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75D2" w14:textId="77777777" w:rsidR="00002990" w:rsidRPr="00C34AB7" w:rsidRDefault="00FA6383" w:rsidP="00FE51D3">
      <w:pPr>
        <w:pStyle w:val="DPCbodynospace"/>
      </w:pPr>
      <w:r>
        <w:rPr>
          <w:noProof/>
          <w:lang w:eastAsia="en-AU"/>
        </w:rPr>
        <w:drawing>
          <wp:anchor distT="0" distB="0" distL="114300" distR="114300" simplePos="0" relativeHeight="251657216" behindDoc="1" locked="1" layoutInCell="0" allowOverlap="1" wp14:anchorId="3261B647" wp14:editId="699AA00D">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1817CD" w:rsidRPr="00C34AB7" w14:paraId="25569C29" w14:textId="77777777" w:rsidTr="006452A6">
        <w:trPr>
          <w:trHeight w:val="6131"/>
        </w:trPr>
        <w:tc>
          <w:tcPr>
            <w:tcW w:w="9086" w:type="dxa"/>
            <w:shd w:val="clear" w:color="auto" w:fill="auto"/>
            <w:vAlign w:val="center"/>
          </w:tcPr>
          <w:p w14:paraId="35A4D4ED" w14:textId="77777777" w:rsidR="00C416E1" w:rsidRPr="004C4D4A" w:rsidRDefault="003F0EA4" w:rsidP="004C4D4A">
            <w:pPr>
              <w:pStyle w:val="DPCreporttitle"/>
            </w:pPr>
            <w:r w:rsidRPr="004C4D4A">
              <w:t>D</w:t>
            </w:r>
            <w:r w:rsidR="00FA2112">
              <w:t xml:space="preserve">ata Quality </w:t>
            </w:r>
            <w:r w:rsidR="00FA2112">
              <w:br/>
              <w:t>Guideline</w:t>
            </w:r>
          </w:p>
          <w:p w14:paraId="0F89678F" w14:textId="77777777" w:rsidR="00444D82" w:rsidRPr="004C4D4A" w:rsidRDefault="00FA2112" w:rsidP="004C4D4A">
            <w:pPr>
              <w:pStyle w:val="DPCreportsubtitle"/>
            </w:pPr>
            <w:r>
              <w:t xml:space="preserve">Information Management </w:t>
            </w:r>
            <w:r>
              <w:br/>
              <w:t>Framework</w:t>
            </w:r>
          </w:p>
        </w:tc>
      </w:tr>
    </w:tbl>
    <w:p w14:paraId="06B1A81D" w14:textId="77777777" w:rsidR="0069374A" w:rsidRPr="00C34AB7" w:rsidRDefault="0069374A" w:rsidP="00FE51D3">
      <w:pPr>
        <w:pStyle w:val="DPCbodynospace"/>
      </w:pPr>
    </w:p>
    <w:p w14:paraId="688B247E" w14:textId="77777777" w:rsidR="00320FDE" w:rsidRPr="0088510E" w:rsidRDefault="00320FDE" w:rsidP="0088510E">
      <w:pPr>
        <w:pStyle w:val="TOC3"/>
        <w:sectPr w:rsidR="00320FDE" w:rsidRPr="0088510E" w:rsidSect="00BB2E18">
          <w:footerReference w:type="even" r:id="rId10"/>
          <w:footerReference w:type="default" r:id="rId11"/>
          <w:footerReference w:type="first" r:id="rId12"/>
          <w:type w:val="oddPage"/>
          <w:pgSz w:w="11906" w:h="16838"/>
          <w:pgMar w:top="1134" w:right="1418" w:bottom="1134" w:left="1418" w:header="454" w:footer="567" w:gutter="0"/>
          <w:pgNumType w:fmt="lowerRoman" w:start="1"/>
          <w:cols w:space="720"/>
          <w:docGrid w:linePitch="360"/>
        </w:sectPr>
      </w:pPr>
    </w:p>
    <w:p w14:paraId="3C4FD0BD" w14:textId="77777777" w:rsidR="00BD7790" w:rsidRPr="008C748D" w:rsidRDefault="00BD7790" w:rsidP="00BD7790">
      <w:pPr>
        <w:pStyle w:val="Heading1"/>
      </w:pPr>
      <w:bookmarkStart w:id="3" w:name="_Toc509922699"/>
      <w:r>
        <w:lastRenderedPageBreak/>
        <w:t>Document Control</w:t>
      </w:r>
      <w:bookmarkEnd w:id="3"/>
    </w:p>
    <w:tbl>
      <w:tblPr>
        <w:tblStyle w:val="TableGrid"/>
        <w:tblW w:w="9454" w:type="dxa"/>
        <w:tblLook w:val="04A0" w:firstRow="1" w:lastRow="0" w:firstColumn="1" w:lastColumn="0" w:noHBand="0" w:noVBand="1"/>
      </w:tblPr>
      <w:tblGrid>
        <w:gridCol w:w="1653"/>
        <w:gridCol w:w="3337"/>
        <w:gridCol w:w="1560"/>
        <w:gridCol w:w="2904"/>
      </w:tblGrid>
      <w:tr w:rsidR="00BD7790" w:rsidRPr="008C748D" w14:paraId="3932AABA" w14:textId="77777777" w:rsidTr="00BE1016">
        <w:trPr>
          <w:trHeight w:val="469"/>
        </w:trPr>
        <w:tc>
          <w:tcPr>
            <w:tcW w:w="1653" w:type="dxa"/>
            <w:vAlign w:val="center"/>
          </w:tcPr>
          <w:p w14:paraId="5D07B5E7" w14:textId="77777777" w:rsidR="00BD7790" w:rsidRPr="00025E00" w:rsidRDefault="00BD7790" w:rsidP="00BD7790">
            <w:pPr>
              <w:pStyle w:val="DPCtablecolhead"/>
              <w:spacing w:before="120" w:after="120"/>
            </w:pPr>
            <w:r>
              <w:t>Applies to</w:t>
            </w:r>
          </w:p>
        </w:tc>
        <w:tc>
          <w:tcPr>
            <w:tcW w:w="3337" w:type="dxa"/>
            <w:vAlign w:val="center"/>
          </w:tcPr>
          <w:p w14:paraId="0BDA578E" w14:textId="77777777" w:rsidR="00BD7790" w:rsidRPr="00897BE8" w:rsidRDefault="00BD7790" w:rsidP="00BD7790">
            <w:pPr>
              <w:pStyle w:val="DPCtabletext"/>
              <w:spacing w:before="120" w:after="120"/>
            </w:pPr>
            <w:r w:rsidRPr="00897BE8">
              <w:t>All departments and Victoria Police</w:t>
            </w:r>
          </w:p>
        </w:tc>
        <w:tc>
          <w:tcPr>
            <w:tcW w:w="1560" w:type="dxa"/>
            <w:vAlign w:val="center"/>
          </w:tcPr>
          <w:p w14:paraId="525DA6FF" w14:textId="77777777" w:rsidR="00BD7790" w:rsidRPr="00897BE8" w:rsidRDefault="00BD7790" w:rsidP="00BD7790">
            <w:pPr>
              <w:pStyle w:val="DPCtablecolhead"/>
              <w:spacing w:before="120" w:after="120"/>
            </w:pPr>
            <w:r w:rsidRPr="00897BE8">
              <w:t>Authority</w:t>
            </w:r>
          </w:p>
        </w:tc>
        <w:tc>
          <w:tcPr>
            <w:tcW w:w="2904" w:type="dxa"/>
            <w:vAlign w:val="center"/>
          </w:tcPr>
          <w:p w14:paraId="6DDC5841" w14:textId="67584ACB" w:rsidR="00BD7790" w:rsidRPr="00897BE8" w:rsidRDefault="00BE1016" w:rsidP="00BD7790">
            <w:pPr>
              <w:pStyle w:val="DPCtabletext"/>
              <w:spacing w:before="120" w:after="120"/>
            </w:pPr>
            <w:r>
              <w:t>Information Management Group</w:t>
            </w:r>
          </w:p>
        </w:tc>
      </w:tr>
      <w:tr w:rsidR="00BD7790" w:rsidRPr="008C748D" w14:paraId="5F63ECB5" w14:textId="77777777" w:rsidTr="00BE1016">
        <w:trPr>
          <w:trHeight w:val="469"/>
        </w:trPr>
        <w:tc>
          <w:tcPr>
            <w:tcW w:w="1653" w:type="dxa"/>
            <w:vAlign w:val="center"/>
          </w:tcPr>
          <w:p w14:paraId="67CC77D0" w14:textId="77777777" w:rsidR="00BD7790" w:rsidRPr="008C748D" w:rsidRDefault="00BD7790" w:rsidP="00BD7790">
            <w:pPr>
              <w:pStyle w:val="DPCtablecolhead"/>
              <w:spacing w:before="120" w:after="120"/>
            </w:pPr>
            <w:r>
              <w:t>Period</w:t>
            </w:r>
          </w:p>
        </w:tc>
        <w:tc>
          <w:tcPr>
            <w:tcW w:w="3337" w:type="dxa"/>
            <w:vAlign w:val="center"/>
          </w:tcPr>
          <w:p w14:paraId="2A1D4307" w14:textId="77777777" w:rsidR="00BD7790" w:rsidRPr="00897BE8" w:rsidRDefault="00BD7790" w:rsidP="00BD7790">
            <w:pPr>
              <w:pStyle w:val="DPCtabletext"/>
              <w:spacing w:before="120" w:after="120"/>
            </w:pPr>
            <w:r w:rsidRPr="00897BE8">
              <w:t>2018-2021</w:t>
            </w:r>
          </w:p>
        </w:tc>
        <w:tc>
          <w:tcPr>
            <w:tcW w:w="1560" w:type="dxa"/>
            <w:vAlign w:val="center"/>
          </w:tcPr>
          <w:p w14:paraId="3FA11C90" w14:textId="77777777" w:rsidR="00BD7790" w:rsidRPr="00897BE8" w:rsidRDefault="00BD7790" w:rsidP="00BD7790">
            <w:pPr>
              <w:pStyle w:val="DPCtablecolhead"/>
              <w:spacing w:before="120" w:after="120"/>
            </w:pPr>
            <w:r w:rsidRPr="00897BE8">
              <w:t>Advised by</w:t>
            </w:r>
          </w:p>
        </w:tc>
        <w:tc>
          <w:tcPr>
            <w:tcW w:w="2904" w:type="dxa"/>
            <w:vAlign w:val="center"/>
          </w:tcPr>
          <w:p w14:paraId="22D1A2EC" w14:textId="413A452F" w:rsidR="00BD7790" w:rsidRPr="00897BE8" w:rsidRDefault="00BE1016" w:rsidP="00BD7790">
            <w:pPr>
              <w:pStyle w:val="DPCtabletext"/>
              <w:spacing w:before="120" w:after="120"/>
            </w:pPr>
            <w:r>
              <w:t>CIO Leadership Group</w:t>
            </w:r>
          </w:p>
        </w:tc>
      </w:tr>
      <w:tr w:rsidR="00BD7790" w:rsidRPr="008C748D" w14:paraId="4A499820" w14:textId="77777777" w:rsidTr="00BE1016">
        <w:trPr>
          <w:trHeight w:val="469"/>
        </w:trPr>
        <w:tc>
          <w:tcPr>
            <w:tcW w:w="1653" w:type="dxa"/>
            <w:vAlign w:val="center"/>
          </w:tcPr>
          <w:p w14:paraId="177CC5B5" w14:textId="77777777" w:rsidR="00BD7790" w:rsidRPr="008C748D" w:rsidRDefault="00BD7790" w:rsidP="00BD7790">
            <w:pPr>
              <w:pStyle w:val="DPCtablecolhead"/>
              <w:spacing w:before="120" w:after="120"/>
            </w:pPr>
            <w:r>
              <w:t>Issue Date</w:t>
            </w:r>
          </w:p>
        </w:tc>
        <w:tc>
          <w:tcPr>
            <w:tcW w:w="3337" w:type="dxa"/>
            <w:vAlign w:val="center"/>
          </w:tcPr>
          <w:p w14:paraId="28B95E16" w14:textId="644114B2" w:rsidR="00BD7790" w:rsidRPr="00897BE8" w:rsidRDefault="00BD7790" w:rsidP="00BD7790">
            <w:pPr>
              <w:pStyle w:val="DPCtabletext"/>
              <w:spacing w:before="120" w:after="120"/>
            </w:pPr>
            <w:r>
              <w:t>March</w:t>
            </w:r>
            <w:r w:rsidRPr="00897BE8">
              <w:t xml:space="preserve"> 2018</w:t>
            </w:r>
          </w:p>
        </w:tc>
        <w:tc>
          <w:tcPr>
            <w:tcW w:w="1560" w:type="dxa"/>
            <w:vAlign w:val="center"/>
          </w:tcPr>
          <w:p w14:paraId="6A5B47B5" w14:textId="77777777" w:rsidR="00BD7790" w:rsidRPr="00897BE8" w:rsidRDefault="00BD7790" w:rsidP="00BD7790">
            <w:pPr>
              <w:pStyle w:val="DPCtablecolhead"/>
              <w:spacing w:before="120" w:after="120"/>
            </w:pPr>
            <w:r w:rsidRPr="00897BE8">
              <w:t>Document ID</w:t>
            </w:r>
          </w:p>
        </w:tc>
        <w:tc>
          <w:tcPr>
            <w:tcW w:w="2904" w:type="dxa"/>
            <w:vAlign w:val="center"/>
          </w:tcPr>
          <w:p w14:paraId="4ADAE32A" w14:textId="737CE414" w:rsidR="00BD7790" w:rsidRPr="00897BE8" w:rsidRDefault="00BD7790" w:rsidP="00BE1016">
            <w:pPr>
              <w:pStyle w:val="DPCtabletext"/>
              <w:spacing w:before="120" w:after="120"/>
            </w:pPr>
            <w:r w:rsidRPr="00897BE8">
              <w:t>IM-GUIDE-</w:t>
            </w:r>
            <w:r>
              <w:t>0</w:t>
            </w:r>
            <w:r w:rsidR="00BE1016">
              <w:t>9</w:t>
            </w:r>
          </w:p>
        </w:tc>
      </w:tr>
      <w:tr w:rsidR="00BD7790" w:rsidRPr="008C748D" w14:paraId="26F5FA1C" w14:textId="77777777" w:rsidTr="00BE1016">
        <w:trPr>
          <w:trHeight w:val="480"/>
        </w:trPr>
        <w:tc>
          <w:tcPr>
            <w:tcW w:w="1653" w:type="dxa"/>
            <w:vAlign w:val="center"/>
          </w:tcPr>
          <w:p w14:paraId="045DE39D" w14:textId="77777777" w:rsidR="00BD7790" w:rsidRPr="008C748D" w:rsidRDefault="00BD7790" w:rsidP="00BD7790">
            <w:pPr>
              <w:pStyle w:val="DPCtablecolhead"/>
              <w:spacing w:before="120" w:after="120"/>
            </w:pPr>
            <w:r>
              <w:t>Review Date</w:t>
            </w:r>
          </w:p>
        </w:tc>
        <w:tc>
          <w:tcPr>
            <w:tcW w:w="3337" w:type="dxa"/>
            <w:vAlign w:val="center"/>
          </w:tcPr>
          <w:p w14:paraId="20F1A54D" w14:textId="1E6C7ADB" w:rsidR="00BD7790" w:rsidRPr="00897BE8" w:rsidRDefault="00BD7790" w:rsidP="00BD7790">
            <w:pPr>
              <w:pStyle w:val="DPCtabletext"/>
              <w:spacing w:before="120" w:after="120"/>
            </w:pPr>
            <w:r>
              <w:t>March 2020</w:t>
            </w:r>
          </w:p>
        </w:tc>
        <w:tc>
          <w:tcPr>
            <w:tcW w:w="1560" w:type="dxa"/>
            <w:vAlign w:val="center"/>
          </w:tcPr>
          <w:p w14:paraId="715F3557" w14:textId="77777777" w:rsidR="00BD7790" w:rsidRPr="00897BE8" w:rsidRDefault="00BD7790" w:rsidP="00BD7790">
            <w:pPr>
              <w:pStyle w:val="DPCtablecolhead"/>
              <w:spacing w:before="120" w:after="120"/>
            </w:pPr>
            <w:r w:rsidRPr="00897BE8">
              <w:t>Version</w:t>
            </w:r>
          </w:p>
        </w:tc>
        <w:tc>
          <w:tcPr>
            <w:tcW w:w="2904" w:type="dxa"/>
            <w:vAlign w:val="center"/>
          </w:tcPr>
          <w:p w14:paraId="6C8E378C" w14:textId="4A9EF19F" w:rsidR="00BD7790" w:rsidRPr="00897BE8" w:rsidRDefault="00BE1016" w:rsidP="00BD7790">
            <w:pPr>
              <w:pStyle w:val="DPCtabletext"/>
              <w:spacing w:before="120" w:after="120"/>
            </w:pPr>
            <w:r>
              <w:t>1.0</w:t>
            </w:r>
          </w:p>
        </w:tc>
      </w:tr>
    </w:tbl>
    <w:p w14:paraId="4588CE93" w14:textId="77777777" w:rsidR="00BD7790" w:rsidRPr="0046522F" w:rsidRDefault="00BD7790" w:rsidP="00BD7790">
      <w:pPr>
        <w:pStyle w:val="DPCbody"/>
      </w:pPr>
    </w:p>
    <w:p w14:paraId="2C69C568" w14:textId="77777777" w:rsidR="00BD7790" w:rsidRPr="0046522F" w:rsidRDefault="00BD7790" w:rsidP="00BD7790">
      <w:pPr>
        <w:pStyle w:val="Heading2"/>
      </w:pPr>
      <w:bookmarkStart w:id="4" w:name="_Toc509922700"/>
      <w:r>
        <w:t>Approval</w:t>
      </w:r>
      <w:bookmarkEnd w:id="4"/>
    </w:p>
    <w:p w14:paraId="70C6DEC0" w14:textId="061A3716" w:rsidR="00BD7790" w:rsidRDefault="006B3CCC" w:rsidP="00BD7790">
      <w:pPr>
        <w:pStyle w:val="DPCbody"/>
      </w:pPr>
      <w:r w:rsidRPr="006B3CCC">
        <w:t>This document was approved by the whole of Victorian Government Information Management Group under authority of CIO Leadership Group on 25/04/2018 and applies from the date of issue.</w:t>
      </w:r>
    </w:p>
    <w:p w14:paraId="185C5FE4" w14:textId="77777777" w:rsidR="00BD7790" w:rsidRPr="0046522F" w:rsidRDefault="00BD7790" w:rsidP="00BD7790">
      <w:pPr>
        <w:pStyle w:val="DPCbody"/>
      </w:pPr>
    </w:p>
    <w:p w14:paraId="2AD77623" w14:textId="77777777" w:rsidR="00BD7790" w:rsidRPr="00BE1016" w:rsidRDefault="00BD7790" w:rsidP="00BD7790">
      <w:pPr>
        <w:pStyle w:val="Heading2"/>
      </w:pPr>
      <w:bookmarkStart w:id="5" w:name="_Toc509922701"/>
      <w:r w:rsidRPr="00BE1016">
        <w:t>Version history</w:t>
      </w:r>
      <w:bookmarkEnd w:id="5"/>
    </w:p>
    <w:tbl>
      <w:tblPr>
        <w:tblStyle w:val="TableGrid"/>
        <w:tblW w:w="5000" w:type="pct"/>
        <w:tblLook w:val="04A0" w:firstRow="1" w:lastRow="0" w:firstColumn="1" w:lastColumn="0" w:noHBand="0" w:noVBand="1"/>
      </w:tblPr>
      <w:tblGrid>
        <w:gridCol w:w="1305"/>
        <w:gridCol w:w="1955"/>
        <w:gridCol w:w="6254"/>
      </w:tblGrid>
      <w:tr w:rsidR="00BD7790" w:rsidRPr="00BE1016" w14:paraId="15BB01F6" w14:textId="77777777" w:rsidTr="00924D99">
        <w:tc>
          <w:tcPr>
            <w:tcW w:w="1305" w:type="dxa"/>
            <w:vAlign w:val="center"/>
          </w:tcPr>
          <w:p w14:paraId="26DBDB0F" w14:textId="77777777" w:rsidR="00BD7790" w:rsidRPr="00BE1016" w:rsidRDefault="00BD7790" w:rsidP="00BD7790">
            <w:pPr>
              <w:pStyle w:val="DPCtablecolhead"/>
              <w:spacing w:before="120" w:after="120"/>
            </w:pPr>
            <w:r w:rsidRPr="00BE1016">
              <w:t>Version</w:t>
            </w:r>
          </w:p>
        </w:tc>
        <w:tc>
          <w:tcPr>
            <w:tcW w:w="1955" w:type="dxa"/>
            <w:vAlign w:val="center"/>
          </w:tcPr>
          <w:p w14:paraId="5B6F86B8" w14:textId="77777777" w:rsidR="00BD7790" w:rsidRPr="00BE1016" w:rsidRDefault="00BD7790" w:rsidP="00BD7790">
            <w:pPr>
              <w:pStyle w:val="DPCtablecolhead"/>
              <w:spacing w:before="120" w:after="120"/>
            </w:pPr>
            <w:r w:rsidRPr="00BE1016">
              <w:t>Date</w:t>
            </w:r>
          </w:p>
        </w:tc>
        <w:tc>
          <w:tcPr>
            <w:tcW w:w="6254" w:type="dxa"/>
            <w:vAlign w:val="center"/>
          </w:tcPr>
          <w:p w14:paraId="60902A7E" w14:textId="77777777" w:rsidR="00BD7790" w:rsidRPr="00BE1016" w:rsidRDefault="00BD7790" w:rsidP="00BD7790">
            <w:pPr>
              <w:pStyle w:val="DPCtablecolhead"/>
              <w:spacing w:before="120" w:after="120"/>
            </w:pPr>
            <w:r w:rsidRPr="00BE1016">
              <w:t>Comments</w:t>
            </w:r>
          </w:p>
        </w:tc>
      </w:tr>
      <w:tr w:rsidR="00BE1016" w:rsidRPr="008C748D" w14:paraId="4F00C31D" w14:textId="77777777" w:rsidTr="00924D99">
        <w:tc>
          <w:tcPr>
            <w:tcW w:w="1305" w:type="dxa"/>
            <w:vAlign w:val="center"/>
          </w:tcPr>
          <w:p w14:paraId="76E9DE76" w14:textId="24DBE5A0" w:rsidR="00BE1016" w:rsidRPr="00BE1016" w:rsidRDefault="00924D99" w:rsidP="00BD7790">
            <w:pPr>
              <w:pStyle w:val="DPCtabletext"/>
              <w:spacing w:before="120" w:after="120"/>
            </w:pPr>
            <w:r>
              <w:t>0.7</w:t>
            </w:r>
          </w:p>
        </w:tc>
        <w:tc>
          <w:tcPr>
            <w:tcW w:w="1955" w:type="dxa"/>
            <w:vAlign w:val="center"/>
          </w:tcPr>
          <w:p w14:paraId="05083E4C" w14:textId="15E8906D" w:rsidR="00BE1016" w:rsidRPr="00BE1016" w:rsidRDefault="00BE1016" w:rsidP="00BD7790">
            <w:pPr>
              <w:pStyle w:val="DPCtabletext"/>
              <w:spacing w:before="120" w:after="120"/>
            </w:pPr>
            <w:r w:rsidRPr="00BE1016">
              <w:t>07/03/2018</w:t>
            </w:r>
          </w:p>
        </w:tc>
        <w:tc>
          <w:tcPr>
            <w:tcW w:w="6254" w:type="dxa"/>
            <w:vAlign w:val="center"/>
          </w:tcPr>
          <w:p w14:paraId="284A8C9A" w14:textId="15F9527C" w:rsidR="00BE1016" w:rsidRDefault="00BE1016" w:rsidP="00BD7790">
            <w:pPr>
              <w:pStyle w:val="DPCtabletext"/>
              <w:spacing w:before="120" w:after="120"/>
            </w:pPr>
            <w:r w:rsidRPr="00BE1016">
              <w:t>First draft for review by stakeholders</w:t>
            </w:r>
          </w:p>
        </w:tc>
      </w:tr>
      <w:tr w:rsidR="00612F07" w:rsidRPr="008C748D" w14:paraId="130585CB" w14:textId="77777777" w:rsidTr="00924D99">
        <w:tc>
          <w:tcPr>
            <w:tcW w:w="1305" w:type="dxa"/>
            <w:vAlign w:val="center"/>
          </w:tcPr>
          <w:p w14:paraId="647A1B7A" w14:textId="77448A55" w:rsidR="00612F07" w:rsidRPr="00BE1016" w:rsidRDefault="00924D99" w:rsidP="00BD7790">
            <w:pPr>
              <w:pStyle w:val="DPCtabletext"/>
              <w:spacing w:before="120" w:after="120"/>
            </w:pPr>
            <w:r>
              <w:t>1.0</w:t>
            </w:r>
          </w:p>
        </w:tc>
        <w:tc>
          <w:tcPr>
            <w:tcW w:w="1955" w:type="dxa"/>
            <w:vAlign w:val="center"/>
          </w:tcPr>
          <w:p w14:paraId="3B7CFD00" w14:textId="331C9F2E" w:rsidR="00612F07" w:rsidRPr="00BE1016" w:rsidRDefault="00612F07" w:rsidP="00BD7790">
            <w:pPr>
              <w:pStyle w:val="DPCtabletext"/>
              <w:spacing w:before="120" w:after="120"/>
            </w:pPr>
            <w:r>
              <w:t>26/03/2018</w:t>
            </w:r>
          </w:p>
        </w:tc>
        <w:tc>
          <w:tcPr>
            <w:tcW w:w="6254" w:type="dxa"/>
            <w:vAlign w:val="center"/>
          </w:tcPr>
          <w:p w14:paraId="4502AF22" w14:textId="6C137DA7" w:rsidR="00612F07" w:rsidRPr="00BE1016" w:rsidRDefault="00612F07" w:rsidP="00BD7790">
            <w:pPr>
              <w:pStyle w:val="DPCtabletext"/>
              <w:spacing w:before="120" w:after="120"/>
            </w:pPr>
            <w:r>
              <w:t xml:space="preserve">Incorporated feedback </w:t>
            </w:r>
          </w:p>
        </w:tc>
      </w:tr>
    </w:tbl>
    <w:p w14:paraId="4023D972" w14:textId="77777777" w:rsidR="00BD7790" w:rsidRPr="008C748D" w:rsidRDefault="00BD7790" w:rsidP="00BD7790">
      <w:pPr>
        <w:ind w:left="720"/>
      </w:pPr>
    </w:p>
    <w:p w14:paraId="3A59AFB9" w14:textId="77777777" w:rsidR="00BD7790" w:rsidRPr="00796960" w:rsidRDefault="00BD7790" w:rsidP="00BD7790">
      <w:pPr>
        <w:pStyle w:val="DPCbody"/>
      </w:pPr>
    </w:p>
    <w:p w14:paraId="75A7AAC9" w14:textId="77777777" w:rsidR="00BD7790" w:rsidRDefault="00BD7790">
      <w:pPr>
        <w:rPr>
          <w:rFonts w:asciiTheme="majorHAnsi" w:eastAsia="MS Gothic" w:hAnsiTheme="majorHAnsi" w:cs="Arial"/>
          <w:bCs/>
          <w:color w:val="0072CE"/>
          <w:kern w:val="32"/>
          <w:sz w:val="52"/>
          <w:szCs w:val="52"/>
        </w:rPr>
      </w:pPr>
      <w:r>
        <w:br w:type="page"/>
      </w:r>
      <w:bookmarkStart w:id="6" w:name="_GoBack"/>
      <w:bookmarkEnd w:id="6"/>
    </w:p>
    <w:p w14:paraId="3D03EC4F" w14:textId="0BEF47F1" w:rsidR="00AC0C3B" w:rsidRPr="002C4D47" w:rsidRDefault="00AC0C3B" w:rsidP="002C4D47">
      <w:pPr>
        <w:pStyle w:val="DPCTOCheadingreport"/>
      </w:pPr>
      <w:r w:rsidRPr="002C4D47">
        <w:lastRenderedPageBreak/>
        <w:t>Contents</w:t>
      </w:r>
    </w:p>
    <w:p w14:paraId="310CBF63" w14:textId="77777777" w:rsidR="0063303C" w:rsidRDefault="00E15DA9">
      <w:pPr>
        <w:pStyle w:val="TOC1"/>
        <w:rPr>
          <w:rFonts w:eastAsiaTheme="minorEastAsia" w:cstheme="minorBidi"/>
          <w:b w:val="0"/>
          <w:lang w:eastAsia="en-AU"/>
        </w:rPr>
      </w:pPr>
      <w:r w:rsidRPr="00C34AB7">
        <w:fldChar w:fldCharType="begin"/>
      </w:r>
      <w:r w:rsidRPr="00C34AB7">
        <w:instrText xml:space="preserve"> TOC \h \z \t "Heading 1,1,Heading 2,2" </w:instrText>
      </w:r>
      <w:r w:rsidRPr="00C34AB7">
        <w:fldChar w:fldCharType="separate"/>
      </w:r>
      <w:hyperlink w:anchor="_Toc509922699" w:history="1">
        <w:r w:rsidR="0063303C" w:rsidRPr="00343175">
          <w:rPr>
            <w:rStyle w:val="Hyperlink"/>
          </w:rPr>
          <w:t>Document Control</w:t>
        </w:r>
        <w:r w:rsidR="0063303C">
          <w:rPr>
            <w:webHidden/>
          </w:rPr>
          <w:tab/>
        </w:r>
        <w:r w:rsidR="0063303C">
          <w:rPr>
            <w:webHidden/>
          </w:rPr>
          <w:fldChar w:fldCharType="begin"/>
        </w:r>
        <w:r w:rsidR="0063303C">
          <w:rPr>
            <w:webHidden/>
          </w:rPr>
          <w:instrText xml:space="preserve"> PAGEREF _Toc509922699 \h </w:instrText>
        </w:r>
        <w:r w:rsidR="0063303C">
          <w:rPr>
            <w:webHidden/>
          </w:rPr>
        </w:r>
        <w:r w:rsidR="0063303C">
          <w:rPr>
            <w:webHidden/>
          </w:rPr>
          <w:fldChar w:fldCharType="separate"/>
        </w:r>
        <w:r w:rsidR="00DA5DFE">
          <w:rPr>
            <w:webHidden/>
          </w:rPr>
          <w:t>2</w:t>
        </w:r>
        <w:r w:rsidR="0063303C">
          <w:rPr>
            <w:webHidden/>
          </w:rPr>
          <w:fldChar w:fldCharType="end"/>
        </w:r>
      </w:hyperlink>
    </w:p>
    <w:p w14:paraId="5116F43B" w14:textId="77777777" w:rsidR="0063303C" w:rsidRDefault="00DA5DFE">
      <w:pPr>
        <w:pStyle w:val="TOC2"/>
        <w:rPr>
          <w:rFonts w:eastAsiaTheme="minorEastAsia" w:cstheme="minorBidi"/>
          <w:lang w:eastAsia="en-AU"/>
        </w:rPr>
      </w:pPr>
      <w:hyperlink w:anchor="_Toc509922700" w:history="1">
        <w:r w:rsidR="0063303C" w:rsidRPr="00343175">
          <w:rPr>
            <w:rStyle w:val="Hyperlink"/>
          </w:rPr>
          <w:t>Approval</w:t>
        </w:r>
        <w:r w:rsidR="0063303C">
          <w:rPr>
            <w:webHidden/>
          </w:rPr>
          <w:tab/>
        </w:r>
        <w:r w:rsidR="0063303C">
          <w:rPr>
            <w:webHidden/>
          </w:rPr>
          <w:fldChar w:fldCharType="begin"/>
        </w:r>
        <w:r w:rsidR="0063303C">
          <w:rPr>
            <w:webHidden/>
          </w:rPr>
          <w:instrText xml:space="preserve"> PAGEREF _Toc509922700 \h </w:instrText>
        </w:r>
        <w:r w:rsidR="0063303C">
          <w:rPr>
            <w:webHidden/>
          </w:rPr>
        </w:r>
        <w:r w:rsidR="0063303C">
          <w:rPr>
            <w:webHidden/>
          </w:rPr>
          <w:fldChar w:fldCharType="separate"/>
        </w:r>
        <w:r>
          <w:rPr>
            <w:webHidden/>
          </w:rPr>
          <w:t>2</w:t>
        </w:r>
        <w:r w:rsidR="0063303C">
          <w:rPr>
            <w:webHidden/>
          </w:rPr>
          <w:fldChar w:fldCharType="end"/>
        </w:r>
      </w:hyperlink>
    </w:p>
    <w:p w14:paraId="78A46F45" w14:textId="77777777" w:rsidR="0063303C" w:rsidRDefault="00DA5DFE">
      <w:pPr>
        <w:pStyle w:val="TOC2"/>
        <w:rPr>
          <w:rFonts w:eastAsiaTheme="minorEastAsia" w:cstheme="minorBidi"/>
          <w:lang w:eastAsia="en-AU"/>
        </w:rPr>
      </w:pPr>
      <w:hyperlink w:anchor="_Toc509922701" w:history="1">
        <w:r w:rsidR="0063303C" w:rsidRPr="00343175">
          <w:rPr>
            <w:rStyle w:val="Hyperlink"/>
          </w:rPr>
          <w:t>Version history</w:t>
        </w:r>
        <w:r w:rsidR="0063303C">
          <w:rPr>
            <w:webHidden/>
          </w:rPr>
          <w:tab/>
        </w:r>
        <w:r w:rsidR="0063303C">
          <w:rPr>
            <w:webHidden/>
          </w:rPr>
          <w:fldChar w:fldCharType="begin"/>
        </w:r>
        <w:r w:rsidR="0063303C">
          <w:rPr>
            <w:webHidden/>
          </w:rPr>
          <w:instrText xml:space="preserve"> PAGEREF _Toc509922701 \h </w:instrText>
        </w:r>
        <w:r w:rsidR="0063303C">
          <w:rPr>
            <w:webHidden/>
          </w:rPr>
        </w:r>
        <w:r w:rsidR="0063303C">
          <w:rPr>
            <w:webHidden/>
          </w:rPr>
          <w:fldChar w:fldCharType="separate"/>
        </w:r>
        <w:r>
          <w:rPr>
            <w:webHidden/>
          </w:rPr>
          <w:t>2</w:t>
        </w:r>
        <w:r w:rsidR="0063303C">
          <w:rPr>
            <w:webHidden/>
          </w:rPr>
          <w:fldChar w:fldCharType="end"/>
        </w:r>
      </w:hyperlink>
    </w:p>
    <w:p w14:paraId="574DA339" w14:textId="77777777" w:rsidR="0063303C" w:rsidRDefault="00DA5DFE">
      <w:pPr>
        <w:pStyle w:val="TOC1"/>
        <w:rPr>
          <w:rFonts w:eastAsiaTheme="minorEastAsia" w:cstheme="minorBidi"/>
          <w:b w:val="0"/>
          <w:lang w:eastAsia="en-AU"/>
        </w:rPr>
      </w:pPr>
      <w:hyperlink w:anchor="_Toc509922702" w:history="1">
        <w:r w:rsidR="0063303C" w:rsidRPr="00343175">
          <w:rPr>
            <w:rStyle w:val="Hyperlink"/>
          </w:rPr>
          <w:t>Introduction</w:t>
        </w:r>
        <w:r w:rsidR="0063303C">
          <w:rPr>
            <w:webHidden/>
          </w:rPr>
          <w:tab/>
        </w:r>
        <w:r w:rsidR="0063303C">
          <w:rPr>
            <w:webHidden/>
          </w:rPr>
          <w:fldChar w:fldCharType="begin"/>
        </w:r>
        <w:r w:rsidR="0063303C">
          <w:rPr>
            <w:webHidden/>
          </w:rPr>
          <w:instrText xml:space="preserve"> PAGEREF _Toc509922702 \h </w:instrText>
        </w:r>
        <w:r w:rsidR="0063303C">
          <w:rPr>
            <w:webHidden/>
          </w:rPr>
        </w:r>
        <w:r w:rsidR="0063303C">
          <w:rPr>
            <w:webHidden/>
          </w:rPr>
          <w:fldChar w:fldCharType="separate"/>
        </w:r>
        <w:r>
          <w:rPr>
            <w:webHidden/>
          </w:rPr>
          <w:t>4</w:t>
        </w:r>
        <w:r w:rsidR="0063303C">
          <w:rPr>
            <w:webHidden/>
          </w:rPr>
          <w:fldChar w:fldCharType="end"/>
        </w:r>
      </w:hyperlink>
    </w:p>
    <w:p w14:paraId="587BB6F8" w14:textId="77777777" w:rsidR="0063303C" w:rsidRDefault="00DA5DFE">
      <w:pPr>
        <w:pStyle w:val="TOC2"/>
        <w:rPr>
          <w:rFonts w:eastAsiaTheme="minorEastAsia" w:cstheme="minorBidi"/>
          <w:lang w:eastAsia="en-AU"/>
        </w:rPr>
      </w:pPr>
      <w:hyperlink w:anchor="_Toc509922703" w:history="1">
        <w:r w:rsidR="0063303C" w:rsidRPr="00343175">
          <w:rPr>
            <w:rStyle w:val="Hyperlink"/>
          </w:rPr>
          <w:t>Overview</w:t>
        </w:r>
        <w:r w:rsidR="0063303C">
          <w:rPr>
            <w:webHidden/>
          </w:rPr>
          <w:tab/>
        </w:r>
        <w:r w:rsidR="0063303C">
          <w:rPr>
            <w:webHidden/>
          </w:rPr>
          <w:fldChar w:fldCharType="begin"/>
        </w:r>
        <w:r w:rsidR="0063303C">
          <w:rPr>
            <w:webHidden/>
          </w:rPr>
          <w:instrText xml:space="preserve"> PAGEREF _Toc509922703 \h </w:instrText>
        </w:r>
        <w:r w:rsidR="0063303C">
          <w:rPr>
            <w:webHidden/>
          </w:rPr>
        </w:r>
        <w:r w:rsidR="0063303C">
          <w:rPr>
            <w:webHidden/>
          </w:rPr>
          <w:fldChar w:fldCharType="separate"/>
        </w:r>
        <w:r>
          <w:rPr>
            <w:webHidden/>
          </w:rPr>
          <w:t>4</w:t>
        </w:r>
        <w:r w:rsidR="0063303C">
          <w:rPr>
            <w:webHidden/>
          </w:rPr>
          <w:fldChar w:fldCharType="end"/>
        </w:r>
      </w:hyperlink>
    </w:p>
    <w:p w14:paraId="1D272C33" w14:textId="77777777" w:rsidR="0063303C" w:rsidRDefault="00DA5DFE">
      <w:pPr>
        <w:pStyle w:val="TOC2"/>
        <w:rPr>
          <w:rFonts w:eastAsiaTheme="minorEastAsia" w:cstheme="minorBidi"/>
          <w:lang w:eastAsia="en-AU"/>
        </w:rPr>
      </w:pPr>
      <w:hyperlink w:anchor="_Toc509922704" w:history="1">
        <w:r w:rsidR="0063303C" w:rsidRPr="00343175">
          <w:rPr>
            <w:rStyle w:val="Hyperlink"/>
          </w:rPr>
          <w:t>Rationale</w:t>
        </w:r>
        <w:r w:rsidR="0063303C">
          <w:rPr>
            <w:webHidden/>
          </w:rPr>
          <w:tab/>
        </w:r>
        <w:r w:rsidR="0063303C">
          <w:rPr>
            <w:webHidden/>
          </w:rPr>
          <w:fldChar w:fldCharType="begin"/>
        </w:r>
        <w:r w:rsidR="0063303C">
          <w:rPr>
            <w:webHidden/>
          </w:rPr>
          <w:instrText xml:space="preserve"> PAGEREF _Toc509922704 \h </w:instrText>
        </w:r>
        <w:r w:rsidR="0063303C">
          <w:rPr>
            <w:webHidden/>
          </w:rPr>
        </w:r>
        <w:r w:rsidR="0063303C">
          <w:rPr>
            <w:webHidden/>
          </w:rPr>
          <w:fldChar w:fldCharType="separate"/>
        </w:r>
        <w:r>
          <w:rPr>
            <w:webHidden/>
          </w:rPr>
          <w:t>4</w:t>
        </w:r>
        <w:r w:rsidR="0063303C">
          <w:rPr>
            <w:webHidden/>
          </w:rPr>
          <w:fldChar w:fldCharType="end"/>
        </w:r>
      </w:hyperlink>
    </w:p>
    <w:p w14:paraId="02D76DC8" w14:textId="77777777" w:rsidR="0063303C" w:rsidRDefault="00DA5DFE">
      <w:pPr>
        <w:pStyle w:val="TOC2"/>
        <w:rPr>
          <w:rFonts w:eastAsiaTheme="minorEastAsia" w:cstheme="minorBidi"/>
          <w:lang w:eastAsia="en-AU"/>
        </w:rPr>
      </w:pPr>
      <w:hyperlink w:anchor="_Toc509922705" w:history="1">
        <w:r w:rsidR="0063303C" w:rsidRPr="00343175">
          <w:rPr>
            <w:rStyle w:val="Hyperlink"/>
          </w:rPr>
          <w:t>Derivation, scope and glossary</w:t>
        </w:r>
        <w:r w:rsidR="0063303C">
          <w:rPr>
            <w:webHidden/>
          </w:rPr>
          <w:tab/>
        </w:r>
        <w:r w:rsidR="0063303C">
          <w:rPr>
            <w:webHidden/>
          </w:rPr>
          <w:fldChar w:fldCharType="begin"/>
        </w:r>
        <w:r w:rsidR="0063303C">
          <w:rPr>
            <w:webHidden/>
          </w:rPr>
          <w:instrText xml:space="preserve"> PAGEREF _Toc509922705 \h </w:instrText>
        </w:r>
        <w:r w:rsidR="0063303C">
          <w:rPr>
            <w:webHidden/>
          </w:rPr>
        </w:r>
        <w:r w:rsidR="0063303C">
          <w:rPr>
            <w:webHidden/>
          </w:rPr>
          <w:fldChar w:fldCharType="separate"/>
        </w:r>
        <w:r>
          <w:rPr>
            <w:webHidden/>
          </w:rPr>
          <w:t>5</w:t>
        </w:r>
        <w:r w:rsidR="0063303C">
          <w:rPr>
            <w:webHidden/>
          </w:rPr>
          <w:fldChar w:fldCharType="end"/>
        </w:r>
      </w:hyperlink>
    </w:p>
    <w:p w14:paraId="1D9B4F8D" w14:textId="77777777" w:rsidR="0063303C" w:rsidRDefault="00DA5DFE">
      <w:pPr>
        <w:pStyle w:val="TOC1"/>
        <w:rPr>
          <w:rFonts w:eastAsiaTheme="minorEastAsia" w:cstheme="minorBidi"/>
          <w:b w:val="0"/>
          <w:lang w:eastAsia="en-AU"/>
        </w:rPr>
      </w:pPr>
      <w:hyperlink w:anchor="_Toc509922706" w:history="1">
        <w:r w:rsidR="0063303C" w:rsidRPr="00343175">
          <w:rPr>
            <w:rStyle w:val="Hyperlink"/>
          </w:rPr>
          <w:t>Guideline</w:t>
        </w:r>
        <w:r w:rsidR="0063303C">
          <w:rPr>
            <w:webHidden/>
          </w:rPr>
          <w:tab/>
        </w:r>
        <w:r w:rsidR="0063303C">
          <w:rPr>
            <w:webHidden/>
          </w:rPr>
          <w:fldChar w:fldCharType="begin"/>
        </w:r>
        <w:r w:rsidR="0063303C">
          <w:rPr>
            <w:webHidden/>
          </w:rPr>
          <w:instrText xml:space="preserve"> PAGEREF _Toc509922706 \h </w:instrText>
        </w:r>
        <w:r w:rsidR="0063303C">
          <w:rPr>
            <w:webHidden/>
          </w:rPr>
        </w:r>
        <w:r w:rsidR="0063303C">
          <w:rPr>
            <w:webHidden/>
          </w:rPr>
          <w:fldChar w:fldCharType="separate"/>
        </w:r>
        <w:r>
          <w:rPr>
            <w:webHidden/>
          </w:rPr>
          <w:t>7</w:t>
        </w:r>
        <w:r w:rsidR="0063303C">
          <w:rPr>
            <w:webHidden/>
          </w:rPr>
          <w:fldChar w:fldCharType="end"/>
        </w:r>
      </w:hyperlink>
    </w:p>
    <w:p w14:paraId="6A47890C" w14:textId="77777777" w:rsidR="0063303C" w:rsidRDefault="00DA5DFE">
      <w:pPr>
        <w:pStyle w:val="TOC1"/>
        <w:rPr>
          <w:rFonts w:eastAsiaTheme="minorEastAsia" w:cstheme="minorBidi"/>
          <w:b w:val="0"/>
          <w:lang w:eastAsia="en-AU"/>
        </w:rPr>
      </w:pPr>
      <w:hyperlink w:anchor="_Toc509922707" w:history="1">
        <w:r w:rsidR="0063303C" w:rsidRPr="00343175">
          <w:rPr>
            <w:rStyle w:val="Hyperlink"/>
          </w:rPr>
          <w:t>Data quality dimensions</w:t>
        </w:r>
        <w:r w:rsidR="0063303C">
          <w:rPr>
            <w:webHidden/>
          </w:rPr>
          <w:tab/>
        </w:r>
        <w:r w:rsidR="0063303C">
          <w:rPr>
            <w:webHidden/>
          </w:rPr>
          <w:fldChar w:fldCharType="begin"/>
        </w:r>
        <w:r w:rsidR="0063303C">
          <w:rPr>
            <w:webHidden/>
          </w:rPr>
          <w:instrText xml:space="preserve"> PAGEREF _Toc509922707 \h </w:instrText>
        </w:r>
        <w:r w:rsidR="0063303C">
          <w:rPr>
            <w:webHidden/>
          </w:rPr>
        </w:r>
        <w:r w:rsidR="0063303C">
          <w:rPr>
            <w:webHidden/>
          </w:rPr>
          <w:fldChar w:fldCharType="separate"/>
        </w:r>
        <w:r>
          <w:rPr>
            <w:webHidden/>
          </w:rPr>
          <w:t>7</w:t>
        </w:r>
        <w:r w:rsidR="0063303C">
          <w:rPr>
            <w:webHidden/>
          </w:rPr>
          <w:fldChar w:fldCharType="end"/>
        </w:r>
      </w:hyperlink>
    </w:p>
    <w:p w14:paraId="55618460" w14:textId="77777777" w:rsidR="0063303C" w:rsidRDefault="00DA5DFE">
      <w:pPr>
        <w:pStyle w:val="TOC2"/>
        <w:rPr>
          <w:rFonts w:eastAsiaTheme="minorEastAsia" w:cstheme="minorBidi"/>
          <w:lang w:eastAsia="en-AU"/>
        </w:rPr>
      </w:pPr>
      <w:hyperlink w:anchor="_Toc509922708" w:history="1">
        <w:r w:rsidR="0063303C" w:rsidRPr="00343175">
          <w:rPr>
            <w:rStyle w:val="Hyperlink"/>
          </w:rPr>
          <w:t>Accuracy</w:t>
        </w:r>
        <w:r w:rsidR="0063303C">
          <w:rPr>
            <w:webHidden/>
          </w:rPr>
          <w:tab/>
        </w:r>
        <w:r w:rsidR="0063303C">
          <w:rPr>
            <w:webHidden/>
          </w:rPr>
          <w:fldChar w:fldCharType="begin"/>
        </w:r>
        <w:r w:rsidR="0063303C">
          <w:rPr>
            <w:webHidden/>
          </w:rPr>
          <w:instrText xml:space="preserve"> PAGEREF _Toc509922708 \h </w:instrText>
        </w:r>
        <w:r w:rsidR="0063303C">
          <w:rPr>
            <w:webHidden/>
          </w:rPr>
        </w:r>
        <w:r w:rsidR="0063303C">
          <w:rPr>
            <w:webHidden/>
          </w:rPr>
          <w:fldChar w:fldCharType="separate"/>
        </w:r>
        <w:r>
          <w:rPr>
            <w:webHidden/>
          </w:rPr>
          <w:t>8</w:t>
        </w:r>
        <w:r w:rsidR="0063303C">
          <w:rPr>
            <w:webHidden/>
          </w:rPr>
          <w:fldChar w:fldCharType="end"/>
        </w:r>
      </w:hyperlink>
    </w:p>
    <w:p w14:paraId="192029C0" w14:textId="77777777" w:rsidR="0063303C" w:rsidRDefault="00DA5DFE">
      <w:pPr>
        <w:pStyle w:val="TOC2"/>
        <w:rPr>
          <w:rFonts w:eastAsiaTheme="minorEastAsia" w:cstheme="minorBidi"/>
          <w:lang w:eastAsia="en-AU"/>
        </w:rPr>
      </w:pPr>
      <w:hyperlink w:anchor="_Toc509922709" w:history="1">
        <w:r w:rsidR="0063303C" w:rsidRPr="00343175">
          <w:rPr>
            <w:rStyle w:val="Hyperlink"/>
          </w:rPr>
          <w:t>Completeness</w:t>
        </w:r>
        <w:r w:rsidR="0063303C">
          <w:rPr>
            <w:webHidden/>
          </w:rPr>
          <w:tab/>
        </w:r>
        <w:r w:rsidR="0063303C">
          <w:rPr>
            <w:webHidden/>
          </w:rPr>
          <w:fldChar w:fldCharType="begin"/>
        </w:r>
        <w:r w:rsidR="0063303C">
          <w:rPr>
            <w:webHidden/>
          </w:rPr>
          <w:instrText xml:space="preserve"> PAGEREF _Toc509922709 \h </w:instrText>
        </w:r>
        <w:r w:rsidR="0063303C">
          <w:rPr>
            <w:webHidden/>
          </w:rPr>
        </w:r>
        <w:r w:rsidR="0063303C">
          <w:rPr>
            <w:webHidden/>
          </w:rPr>
          <w:fldChar w:fldCharType="separate"/>
        </w:r>
        <w:r>
          <w:rPr>
            <w:webHidden/>
          </w:rPr>
          <w:t>10</w:t>
        </w:r>
        <w:r w:rsidR="0063303C">
          <w:rPr>
            <w:webHidden/>
          </w:rPr>
          <w:fldChar w:fldCharType="end"/>
        </w:r>
      </w:hyperlink>
    </w:p>
    <w:p w14:paraId="01EE5A2F" w14:textId="77777777" w:rsidR="0063303C" w:rsidRDefault="00DA5DFE">
      <w:pPr>
        <w:pStyle w:val="TOC2"/>
        <w:rPr>
          <w:rFonts w:eastAsiaTheme="minorEastAsia" w:cstheme="minorBidi"/>
          <w:lang w:eastAsia="en-AU"/>
        </w:rPr>
      </w:pPr>
      <w:hyperlink w:anchor="_Toc509922710" w:history="1">
        <w:r w:rsidR="0063303C" w:rsidRPr="00343175">
          <w:rPr>
            <w:rStyle w:val="Hyperlink"/>
          </w:rPr>
          <w:t>Representative</w:t>
        </w:r>
        <w:r w:rsidR="0063303C">
          <w:rPr>
            <w:webHidden/>
          </w:rPr>
          <w:tab/>
        </w:r>
        <w:r w:rsidR="0063303C">
          <w:rPr>
            <w:webHidden/>
          </w:rPr>
          <w:fldChar w:fldCharType="begin"/>
        </w:r>
        <w:r w:rsidR="0063303C">
          <w:rPr>
            <w:webHidden/>
          </w:rPr>
          <w:instrText xml:space="preserve"> PAGEREF _Toc509922710 \h </w:instrText>
        </w:r>
        <w:r w:rsidR="0063303C">
          <w:rPr>
            <w:webHidden/>
          </w:rPr>
        </w:r>
        <w:r w:rsidR="0063303C">
          <w:rPr>
            <w:webHidden/>
          </w:rPr>
          <w:fldChar w:fldCharType="separate"/>
        </w:r>
        <w:r>
          <w:rPr>
            <w:webHidden/>
          </w:rPr>
          <w:t>10</w:t>
        </w:r>
        <w:r w:rsidR="0063303C">
          <w:rPr>
            <w:webHidden/>
          </w:rPr>
          <w:fldChar w:fldCharType="end"/>
        </w:r>
      </w:hyperlink>
    </w:p>
    <w:p w14:paraId="30066FBA" w14:textId="77777777" w:rsidR="0063303C" w:rsidRDefault="00DA5DFE">
      <w:pPr>
        <w:pStyle w:val="TOC2"/>
        <w:rPr>
          <w:rFonts w:eastAsiaTheme="minorEastAsia" w:cstheme="minorBidi"/>
          <w:lang w:eastAsia="en-AU"/>
        </w:rPr>
      </w:pPr>
      <w:hyperlink w:anchor="_Toc509922711" w:history="1">
        <w:r w:rsidR="0063303C" w:rsidRPr="00343175">
          <w:rPr>
            <w:rStyle w:val="Hyperlink"/>
          </w:rPr>
          <w:t>Timeliness/Currency</w:t>
        </w:r>
        <w:r w:rsidR="0063303C">
          <w:rPr>
            <w:webHidden/>
          </w:rPr>
          <w:tab/>
        </w:r>
        <w:r w:rsidR="0063303C">
          <w:rPr>
            <w:webHidden/>
          </w:rPr>
          <w:fldChar w:fldCharType="begin"/>
        </w:r>
        <w:r w:rsidR="0063303C">
          <w:rPr>
            <w:webHidden/>
          </w:rPr>
          <w:instrText xml:space="preserve"> PAGEREF _Toc509922711 \h </w:instrText>
        </w:r>
        <w:r w:rsidR="0063303C">
          <w:rPr>
            <w:webHidden/>
          </w:rPr>
        </w:r>
        <w:r w:rsidR="0063303C">
          <w:rPr>
            <w:webHidden/>
          </w:rPr>
          <w:fldChar w:fldCharType="separate"/>
        </w:r>
        <w:r>
          <w:rPr>
            <w:webHidden/>
          </w:rPr>
          <w:t>11</w:t>
        </w:r>
        <w:r w:rsidR="0063303C">
          <w:rPr>
            <w:webHidden/>
          </w:rPr>
          <w:fldChar w:fldCharType="end"/>
        </w:r>
      </w:hyperlink>
    </w:p>
    <w:p w14:paraId="01F90453" w14:textId="77777777" w:rsidR="0063303C" w:rsidRDefault="00DA5DFE">
      <w:pPr>
        <w:pStyle w:val="TOC2"/>
        <w:rPr>
          <w:rFonts w:eastAsiaTheme="minorEastAsia" w:cstheme="minorBidi"/>
          <w:lang w:eastAsia="en-AU"/>
        </w:rPr>
      </w:pPr>
      <w:hyperlink w:anchor="_Toc509922712" w:history="1">
        <w:r w:rsidR="0063303C" w:rsidRPr="00343175">
          <w:rPr>
            <w:rStyle w:val="Hyperlink"/>
          </w:rPr>
          <w:t>Collection</w:t>
        </w:r>
        <w:r w:rsidR="0063303C">
          <w:rPr>
            <w:webHidden/>
          </w:rPr>
          <w:tab/>
        </w:r>
        <w:r w:rsidR="0063303C">
          <w:rPr>
            <w:webHidden/>
          </w:rPr>
          <w:fldChar w:fldCharType="begin"/>
        </w:r>
        <w:r w:rsidR="0063303C">
          <w:rPr>
            <w:webHidden/>
          </w:rPr>
          <w:instrText xml:space="preserve"> PAGEREF _Toc509922712 \h </w:instrText>
        </w:r>
        <w:r w:rsidR="0063303C">
          <w:rPr>
            <w:webHidden/>
          </w:rPr>
        </w:r>
        <w:r w:rsidR="0063303C">
          <w:rPr>
            <w:webHidden/>
          </w:rPr>
          <w:fldChar w:fldCharType="separate"/>
        </w:r>
        <w:r>
          <w:rPr>
            <w:webHidden/>
          </w:rPr>
          <w:t>11</w:t>
        </w:r>
        <w:r w:rsidR="0063303C">
          <w:rPr>
            <w:webHidden/>
          </w:rPr>
          <w:fldChar w:fldCharType="end"/>
        </w:r>
      </w:hyperlink>
    </w:p>
    <w:p w14:paraId="49278EC9" w14:textId="77777777" w:rsidR="0063303C" w:rsidRDefault="00DA5DFE">
      <w:pPr>
        <w:pStyle w:val="TOC2"/>
        <w:rPr>
          <w:rFonts w:eastAsiaTheme="minorEastAsia" w:cstheme="minorBidi"/>
          <w:lang w:eastAsia="en-AU"/>
        </w:rPr>
      </w:pPr>
      <w:hyperlink w:anchor="_Toc509922713" w:history="1">
        <w:r w:rsidR="0063303C" w:rsidRPr="00343175">
          <w:rPr>
            <w:rStyle w:val="Hyperlink"/>
          </w:rPr>
          <w:t>Consistency</w:t>
        </w:r>
        <w:r w:rsidR="0063303C">
          <w:rPr>
            <w:webHidden/>
          </w:rPr>
          <w:tab/>
        </w:r>
        <w:r w:rsidR="0063303C">
          <w:rPr>
            <w:webHidden/>
          </w:rPr>
          <w:fldChar w:fldCharType="begin"/>
        </w:r>
        <w:r w:rsidR="0063303C">
          <w:rPr>
            <w:webHidden/>
          </w:rPr>
          <w:instrText xml:space="preserve"> PAGEREF _Toc509922713 \h </w:instrText>
        </w:r>
        <w:r w:rsidR="0063303C">
          <w:rPr>
            <w:webHidden/>
          </w:rPr>
        </w:r>
        <w:r w:rsidR="0063303C">
          <w:rPr>
            <w:webHidden/>
          </w:rPr>
          <w:fldChar w:fldCharType="separate"/>
        </w:r>
        <w:r>
          <w:rPr>
            <w:webHidden/>
          </w:rPr>
          <w:t>12</w:t>
        </w:r>
        <w:r w:rsidR="0063303C">
          <w:rPr>
            <w:webHidden/>
          </w:rPr>
          <w:fldChar w:fldCharType="end"/>
        </w:r>
      </w:hyperlink>
    </w:p>
    <w:p w14:paraId="0D9D9C6D" w14:textId="77777777" w:rsidR="0063303C" w:rsidRDefault="00DA5DFE">
      <w:pPr>
        <w:pStyle w:val="TOC2"/>
        <w:rPr>
          <w:rFonts w:eastAsiaTheme="minorEastAsia" w:cstheme="minorBidi"/>
          <w:lang w:eastAsia="en-AU"/>
        </w:rPr>
      </w:pPr>
      <w:hyperlink w:anchor="_Toc509922714" w:history="1">
        <w:r w:rsidR="0063303C" w:rsidRPr="00343175">
          <w:rPr>
            <w:rStyle w:val="Hyperlink"/>
          </w:rPr>
          <w:t>Fit for purpose</w:t>
        </w:r>
        <w:r w:rsidR="0063303C">
          <w:rPr>
            <w:webHidden/>
          </w:rPr>
          <w:tab/>
        </w:r>
        <w:r w:rsidR="0063303C">
          <w:rPr>
            <w:webHidden/>
          </w:rPr>
          <w:fldChar w:fldCharType="begin"/>
        </w:r>
        <w:r w:rsidR="0063303C">
          <w:rPr>
            <w:webHidden/>
          </w:rPr>
          <w:instrText xml:space="preserve"> PAGEREF _Toc509922714 \h </w:instrText>
        </w:r>
        <w:r w:rsidR="0063303C">
          <w:rPr>
            <w:webHidden/>
          </w:rPr>
        </w:r>
        <w:r w:rsidR="0063303C">
          <w:rPr>
            <w:webHidden/>
          </w:rPr>
          <w:fldChar w:fldCharType="separate"/>
        </w:r>
        <w:r>
          <w:rPr>
            <w:webHidden/>
          </w:rPr>
          <w:t>13</w:t>
        </w:r>
        <w:r w:rsidR="0063303C">
          <w:rPr>
            <w:webHidden/>
          </w:rPr>
          <w:fldChar w:fldCharType="end"/>
        </w:r>
      </w:hyperlink>
    </w:p>
    <w:p w14:paraId="7286BF30" w14:textId="77777777" w:rsidR="0063303C" w:rsidRDefault="00DA5DFE">
      <w:pPr>
        <w:pStyle w:val="TOC1"/>
        <w:rPr>
          <w:rFonts w:eastAsiaTheme="minorEastAsia" w:cstheme="minorBidi"/>
          <w:b w:val="0"/>
          <w:lang w:eastAsia="en-AU"/>
        </w:rPr>
      </w:pPr>
      <w:hyperlink w:anchor="_Toc509922715" w:history="1">
        <w:r w:rsidR="0063303C" w:rsidRPr="00343175">
          <w:rPr>
            <w:rStyle w:val="Hyperlink"/>
          </w:rPr>
          <w:t>Roles and responsibilities</w:t>
        </w:r>
        <w:r w:rsidR="0063303C">
          <w:rPr>
            <w:webHidden/>
          </w:rPr>
          <w:tab/>
        </w:r>
        <w:r w:rsidR="0063303C">
          <w:rPr>
            <w:webHidden/>
          </w:rPr>
          <w:fldChar w:fldCharType="begin"/>
        </w:r>
        <w:r w:rsidR="0063303C">
          <w:rPr>
            <w:webHidden/>
          </w:rPr>
          <w:instrText xml:space="preserve"> PAGEREF _Toc509922715 \h </w:instrText>
        </w:r>
        <w:r w:rsidR="0063303C">
          <w:rPr>
            <w:webHidden/>
          </w:rPr>
        </w:r>
        <w:r w:rsidR="0063303C">
          <w:rPr>
            <w:webHidden/>
          </w:rPr>
          <w:fldChar w:fldCharType="separate"/>
        </w:r>
        <w:r>
          <w:rPr>
            <w:webHidden/>
          </w:rPr>
          <w:t>14</w:t>
        </w:r>
        <w:r w:rsidR="0063303C">
          <w:rPr>
            <w:webHidden/>
          </w:rPr>
          <w:fldChar w:fldCharType="end"/>
        </w:r>
      </w:hyperlink>
    </w:p>
    <w:p w14:paraId="36617A1E" w14:textId="77777777" w:rsidR="0063303C" w:rsidRDefault="00DA5DFE">
      <w:pPr>
        <w:pStyle w:val="TOC2"/>
        <w:rPr>
          <w:rFonts w:eastAsiaTheme="minorEastAsia" w:cstheme="minorBidi"/>
          <w:lang w:eastAsia="en-AU"/>
        </w:rPr>
      </w:pPr>
      <w:hyperlink w:anchor="_Toc509922716" w:history="1">
        <w:r w:rsidR="0063303C" w:rsidRPr="00343175">
          <w:rPr>
            <w:rStyle w:val="Hyperlink"/>
          </w:rPr>
          <w:t>Owner</w:t>
        </w:r>
        <w:r w:rsidR="0063303C">
          <w:rPr>
            <w:webHidden/>
          </w:rPr>
          <w:tab/>
        </w:r>
        <w:r w:rsidR="0063303C">
          <w:rPr>
            <w:webHidden/>
          </w:rPr>
          <w:fldChar w:fldCharType="begin"/>
        </w:r>
        <w:r w:rsidR="0063303C">
          <w:rPr>
            <w:webHidden/>
          </w:rPr>
          <w:instrText xml:space="preserve"> PAGEREF _Toc509922716 \h </w:instrText>
        </w:r>
        <w:r w:rsidR="0063303C">
          <w:rPr>
            <w:webHidden/>
          </w:rPr>
        </w:r>
        <w:r w:rsidR="0063303C">
          <w:rPr>
            <w:webHidden/>
          </w:rPr>
          <w:fldChar w:fldCharType="separate"/>
        </w:r>
        <w:r>
          <w:rPr>
            <w:webHidden/>
          </w:rPr>
          <w:t>14</w:t>
        </w:r>
        <w:r w:rsidR="0063303C">
          <w:rPr>
            <w:webHidden/>
          </w:rPr>
          <w:fldChar w:fldCharType="end"/>
        </w:r>
      </w:hyperlink>
    </w:p>
    <w:p w14:paraId="5496971B" w14:textId="77777777" w:rsidR="0063303C" w:rsidRDefault="00DA5DFE">
      <w:pPr>
        <w:pStyle w:val="TOC2"/>
        <w:rPr>
          <w:rFonts w:eastAsiaTheme="minorEastAsia" w:cstheme="minorBidi"/>
          <w:lang w:eastAsia="en-AU"/>
        </w:rPr>
      </w:pPr>
      <w:hyperlink w:anchor="_Toc509922717" w:history="1">
        <w:r w:rsidR="0063303C" w:rsidRPr="00343175">
          <w:rPr>
            <w:rStyle w:val="Hyperlink"/>
          </w:rPr>
          <w:t>Delegated Owner</w:t>
        </w:r>
        <w:r w:rsidR="0063303C">
          <w:rPr>
            <w:webHidden/>
          </w:rPr>
          <w:tab/>
        </w:r>
        <w:r w:rsidR="0063303C">
          <w:rPr>
            <w:webHidden/>
          </w:rPr>
          <w:fldChar w:fldCharType="begin"/>
        </w:r>
        <w:r w:rsidR="0063303C">
          <w:rPr>
            <w:webHidden/>
          </w:rPr>
          <w:instrText xml:space="preserve"> PAGEREF _Toc509922717 \h </w:instrText>
        </w:r>
        <w:r w:rsidR="0063303C">
          <w:rPr>
            <w:webHidden/>
          </w:rPr>
        </w:r>
        <w:r w:rsidR="0063303C">
          <w:rPr>
            <w:webHidden/>
          </w:rPr>
          <w:fldChar w:fldCharType="separate"/>
        </w:r>
        <w:r>
          <w:rPr>
            <w:webHidden/>
          </w:rPr>
          <w:t>14</w:t>
        </w:r>
        <w:r w:rsidR="0063303C">
          <w:rPr>
            <w:webHidden/>
          </w:rPr>
          <w:fldChar w:fldCharType="end"/>
        </w:r>
      </w:hyperlink>
    </w:p>
    <w:p w14:paraId="302FC837" w14:textId="77777777" w:rsidR="0063303C" w:rsidRDefault="00DA5DFE">
      <w:pPr>
        <w:pStyle w:val="TOC2"/>
        <w:rPr>
          <w:rFonts w:eastAsiaTheme="minorEastAsia" w:cstheme="minorBidi"/>
          <w:lang w:eastAsia="en-AU"/>
        </w:rPr>
      </w:pPr>
      <w:hyperlink w:anchor="_Toc509922718" w:history="1">
        <w:r w:rsidR="0063303C" w:rsidRPr="00343175">
          <w:rPr>
            <w:rStyle w:val="Hyperlink"/>
          </w:rPr>
          <w:t>Custodian</w:t>
        </w:r>
        <w:r w:rsidR="0063303C">
          <w:rPr>
            <w:webHidden/>
          </w:rPr>
          <w:tab/>
        </w:r>
        <w:r w:rsidR="0063303C">
          <w:rPr>
            <w:webHidden/>
          </w:rPr>
          <w:fldChar w:fldCharType="begin"/>
        </w:r>
        <w:r w:rsidR="0063303C">
          <w:rPr>
            <w:webHidden/>
          </w:rPr>
          <w:instrText xml:space="preserve"> PAGEREF _Toc509922718 \h </w:instrText>
        </w:r>
        <w:r w:rsidR="0063303C">
          <w:rPr>
            <w:webHidden/>
          </w:rPr>
        </w:r>
        <w:r w:rsidR="0063303C">
          <w:rPr>
            <w:webHidden/>
          </w:rPr>
          <w:fldChar w:fldCharType="separate"/>
        </w:r>
        <w:r>
          <w:rPr>
            <w:webHidden/>
          </w:rPr>
          <w:t>14</w:t>
        </w:r>
        <w:r w:rsidR="0063303C">
          <w:rPr>
            <w:webHidden/>
          </w:rPr>
          <w:fldChar w:fldCharType="end"/>
        </w:r>
      </w:hyperlink>
    </w:p>
    <w:p w14:paraId="3420C4EA" w14:textId="77777777" w:rsidR="0063303C" w:rsidRDefault="00DA5DFE">
      <w:pPr>
        <w:pStyle w:val="TOC2"/>
        <w:rPr>
          <w:rFonts w:eastAsiaTheme="minorEastAsia" w:cstheme="minorBidi"/>
          <w:lang w:eastAsia="en-AU"/>
        </w:rPr>
      </w:pPr>
      <w:hyperlink w:anchor="_Toc509922719" w:history="1">
        <w:r w:rsidR="0063303C" w:rsidRPr="00343175">
          <w:rPr>
            <w:rStyle w:val="Hyperlink"/>
          </w:rPr>
          <w:t>Administrator</w:t>
        </w:r>
        <w:r w:rsidR="0063303C">
          <w:rPr>
            <w:webHidden/>
          </w:rPr>
          <w:tab/>
        </w:r>
        <w:r w:rsidR="0063303C">
          <w:rPr>
            <w:webHidden/>
          </w:rPr>
          <w:fldChar w:fldCharType="begin"/>
        </w:r>
        <w:r w:rsidR="0063303C">
          <w:rPr>
            <w:webHidden/>
          </w:rPr>
          <w:instrText xml:space="preserve"> PAGEREF _Toc509922719 \h </w:instrText>
        </w:r>
        <w:r w:rsidR="0063303C">
          <w:rPr>
            <w:webHidden/>
          </w:rPr>
        </w:r>
        <w:r w:rsidR="0063303C">
          <w:rPr>
            <w:webHidden/>
          </w:rPr>
          <w:fldChar w:fldCharType="separate"/>
        </w:r>
        <w:r>
          <w:rPr>
            <w:webHidden/>
          </w:rPr>
          <w:t>15</w:t>
        </w:r>
        <w:r w:rsidR="0063303C">
          <w:rPr>
            <w:webHidden/>
          </w:rPr>
          <w:fldChar w:fldCharType="end"/>
        </w:r>
      </w:hyperlink>
    </w:p>
    <w:p w14:paraId="682F242A" w14:textId="77777777" w:rsidR="0063303C" w:rsidRDefault="00DA5DFE">
      <w:pPr>
        <w:pStyle w:val="TOC1"/>
        <w:rPr>
          <w:rFonts w:eastAsiaTheme="minorEastAsia" w:cstheme="minorBidi"/>
          <w:b w:val="0"/>
          <w:lang w:eastAsia="en-AU"/>
        </w:rPr>
      </w:pPr>
      <w:hyperlink w:anchor="_Toc509922720" w:history="1">
        <w:r w:rsidR="0063303C" w:rsidRPr="00343175">
          <w:rPr>
            <w:rStyle w:val="Hyperlink"/>
          </w:rPr>
          <w:t>Data Quality Statement</w:t>
        </w:r>
        <w:r w:rsidR="0063303C">
          <w:rPr>
            <w:webHidden/>
          </w:rPr>
          <w:tab/>
        </w:r>
        <w:r w:rsidR="0063303C">
          <w:rPr>
            <w:webHidden/>
          </w:rPr>
          <w:fldChar w:fldCharType="begin"/>
        </w:r>
        <w:r w:rsidR="0063303C">
          <w:rPr>
            <w:webHidden/>
          </w:rPr>
          <w:instrText xml:space="preserve"> PAGEREF _Toc509922720 \h </w:instrText>
        </w:r>
        <w:r w:rsidR="0063303C">
          <w:rPr>
            <w:webHidden/>
          </w:rPr>
        </w:r>
        <w:r w:rsidR="0063303C">
          <w:rPr>
            <w:webHidden/>
          </w:rPr>
          <w:fldChar w:fldCharType="separate"/>
        </w:r>
        <w:r>
          <w:rPr>
            <w:webHidden/>
          </w:rPr>
          <w:t>15</w:t>
        </w:r>
        <w:r w:rsidR="0063303C">
          <w:rPr>
            <w:webHidden/>
          </w:rPr>
          <w:fldChar w:fldCharType="end"/>
        </w:r>
      </w:hyperlink>
    </w:p>
    <w:p w14:paraId="738B5352" w14:textId="77777777" w:rsidR="0063303C" w:rsidRDefault="00DA5DFE">
      <w:pPr>
        <w:pStyle w:val="TOC2"/>
        <w:rPr>
          <w:rFonts w:eastAsiaTheme="minorEastAsia" w:cstheme="minorBidi"/>
          <w:lang w:eastAsia="en-AU"/>
        </w:rPr>
      </w:pPr>
      <w:hyperlink w:anchor="_Toc509922721" w:history="1">
        <w:r w:rsidR="0063303C" w:rsidRPr="00343175">
          <w:rPr>
            <w:rStyle w:val="Hyperlink"/>
          </w:rPr>
          <w:t>What is a data quality statement?</w:t>
        </w:r>
        <w:r w:rsidR="0063303C">
          <w:rPr>
            <w:webHidden/>
          </w:rPr>
          <w:tab/>
        </w:r>
        <w:r w:rsidR="0063303C">
          <w:rPr>
            <w:webHidden/>
          </w:rPr>
          <w:fldChar w:fldCharType="begin"/>
        </w:r>
        <w:r w:rsidR="0063303C">
          <w:rPr>
            <w:webHidden/>
          </w:rPr>
          <w:instrText xml:space="preserve"> PAGEREF _Toc509922721 \h </w:instrText>
        </w:r>
        <w:r w:rsidR="0063303C">
          <w:rPr>
            <w:webHidden/>
          </w:rPr>
        </w:r>
        <w:r w:rsidR="0063303C">
          <w:rPr>
            <w:webHidden/>
          </w:rPr>
          <w:fldChar w:fldCharType="separate"/>
        </w:r>
        <w:r>
          <w:rPr>
            <w:webHidden/>
          </w:rPr>
          <w:t>15</w:t>
        </w:r>
        <w:r w:rsidR="0063303C">
          <w:rPr>
            <w:webHidden/>
          </w:rPr>
          <w:fldChar w:fldCharType="end"/>
        </w:r>
      </w:hyperlink>
    </w:p>
    <w:p w14:paraId="4308587D" w14:textId="77777777" w:rsidR="0063303C" w:rsidRDefault="00DA5DFE">
      <w:pPr>
        <w:pStyle w:val="TOC2"/>
        <w:rPr>
          <w:rFonts w:eastAsiaTheme="minorEastAsia" w:cstheme="minorBidi"/>
          <w:lang w:eastAsia="en-AU"/>
        </w:rPr>
      </w:pPr>
      <w:hyperlink w:anchor="_Toc509922722" w:history="1">
        <w:r w:rsidR="0063303C" w:rsidRPr="00343175">
          <w:rPr>
            <w:rStyle w:val="Hyperlink"/>
          </w:rPr>
          <w:t>How to complete a data quality statement</w:t>
        </w:r>
        <w:r w:rsidR="0063303C">
          <w:rPr>
            <w:webHidden/>
          </w:rPr>
          <w:tab/>
        </w:r>
        <w:r w:rsidR="0063303C">
          <w:rPr>
            <w:webHidden/>
          </w:rPr>
          <w:fldChar w:fldCharType="begin"/>
        </w:r>
        <w:r w:rsidR="0063303C">
          <w:rPr>
            <w:webHidden/>
          </w:rPr>
          <w:instrText xml:space="preserve"> PAGEREF _Toc509922722 \h </w:instrText>
        </w:r>
        <w:r w:rsidR="0063303C">
          <w:rPr>
            <w:webHidden/>
          </w:rPr>
        </w:r>
        <w:r w:rsidR="0063303C">
          <w:rPr>
            <w:webHidden/>
          </w:rPr>
          <w:fldChar w:fldCharType="separate"/>
        </w:r>
        <w:r>
          <w:rPr>
            <w:webHidden/>
          </w:rPr>
          <w:t>16</w:t>
        </w:r>
        <w:r w:rsidR="0063303C">
          <w:rPr>
            <w:webHidden/>
          </w:rPr>
          <w:fldChar w:fldCharType="end"/>
        </w:r>
      </w:hyperlink>
    </w:p>
    <w:p w14:paraId="32379C3C" w14:textId="77777777" w:rsidR="0063303C" w:rsidRDefault="00DA5DFE">
      <w:pPr>
        <w:pStyle w:val="TOC1"/>
        <w:rPr>
          <w:rFonts w:eastAsiaTheme="minorEastAsia" w:cstheme="minorBidi"/>
          <w:b w:val="0"/>
          <w:lang w:eastAsia="en-AU"/>
        </w:rPr>
      </w:pPr>
      <w:hyperlink w:anchor="_Toc509922723" w:history="1">
        <w:r w:rsidR="0063303C" w:rsidRPr="00343175">
          <w:rPr>
            <w:rStyle w:val="Hyperlink"/>
          </w:rPr>
          <w:t>Data Quality Management Plan</w:t>
        </w:r>
        <w:r w:rsidR="0063303C">
          <w:rPr>
            <w:webHidden/>
          </w:rPr>
          <w:tab/>
        </w:r>
        <w:r w:rsidR="0063303C">
          <w:rPr>
            <w:webHidden/>
          </w:rPr>
          <w:fldChar w:fldCharType="begin"/>
        </w:r>
        <w:r w:rsidR="0063303C">
          <w:rPr>
            <w:webHidden/>
          </w:rPr>
          <w:instrText xml:space="preserve"> PAGEREF _Toc509922723 \h </w:instrText>
        </w:r>
        <w:r w:rsidR="0063303C">
          <w:rPr>
            <w:webHidden/>
          </w:rPr>
        </w:r>
        <w:r w:rsidR="0063303C">
          <w:rPr>
            <w:webHidden/>
          </w:rPr>
          <w:fldChar w:fldCharType="separate"/>
        </w:r>
        <w:r>
          <w:rPr>
            <w:webHidden/>
          </w:rPr>
          <w:t>16</w:t>
        </w:r>
        <w:r w:rsidR="0063303C">
          <w:rPr>
            <w:webHidden/>
          </w:rPr>
          <w:fldChar w:fldCharType="end"/>
        </w:r>
      </w:hyperlink>
    </w:p>
    <w:p w14:paraId="1A71880F" w14:textId="77777777" w:rsidR="0063303C" w:rsidRDefault="00DA5DFE">
      <w:pPr>
        <w:pStyle w:val="TOC2"/>
        <w:rPr>
          <w:rFonts w:eastAsiaTheme="minorEastAsia" w:cstheme="minorBidi"/>
          <w:lang w:eastAsia="en-AU"/>
        </w:rPr>
      </w:pPr>
      <w:hyperlink w:anchor="_Toc509922724" w:history="1">
        <w:r w:rsidR="0063303C" w:rsidRPr="00343175">
          <w:rPr>
            <w:rStyle w:val="Hyperlink"/>
          </w:rPr>
          <w:t>How to complete a data quality management plan</w:t>
        </w:r>
        <w:r w:rsidR="0063303C">
          <w:rPr>
            <w:webHidden/>
          </w:rPr>
          <w:tab/>
        </w:r>
        <w:r w:rsidR="0063303C">
          <w:rPr>
            <w:webHidden/>
          </w:rPr>
          <w:fldChar w:fldCharType="begin"/>
        </w:r>
        <w:r w:rsidR="0063303C">
          <w:rPr>
            <w:webHidden/>
          </w:rPr>
          <w:instrText xml:space="preserve"> PAGEREF _Toc509922724 \h </w:instrText>
        </w:r>
        <w:r w:rsidR="0063303C">
          <w:rPr>
            <w:webHidden/>
          </w:rPr>
        </w:r>
        <w:r w:rsidR="0063303C">
          <w:rPr>
            <w:webHidden/>
          </w:rPr>
          <w:fldChar w:fldCharType="separate"/>
        </w:r>
        <w:r>
          <w:rPr>
            <w:webHidden/>
          </w:rPr>
          <w:t>17</w:t>
        </w:r>
        <w:r w:rsidR="0063303C">
          <w:rPr>
            <w:webHidden/>
          </w:rPr>
          <w:fldChar w:fldCharType="end"/>
        </w:r>
      </w:hyperlink>
    </w:p>
    <w:p w14:paraId="107D6E42" w14:textId="77777777" w:rsidR="0063303C" w:rsidRDefault="00DA5DFE">
      <w:pPr>
        <w:pStyle w:val="TOC2"/>
        <w:rPr>
          <w:rFonts w:eastAsiaTheme="minorEastAsia" w:cstheme="minorBidi"/>
          <w:lang w:eastAsia="en-AU"/>
        </w:rPr>
      </w:pPr>
      <w:hyperlink w:anchor="_Toc509922725" w:history="1">
        <w:r w:rsidR="0063303C" w:rsidRPr="00343175">
          <w:rPr>
            <w:rStyle w:val="Hyperlink"/>
          </w:rPr>
          <w:t>Data quality assessment</w:t>
        </w:r>
        <w:r w:rsidR="0063303C">
          <w:rPr>
            <w:webHidden/>
          </w:rPr>
          <w:tab/>
        </w:r>
        <w:r w:rsidR="0063303C">
          <w:rPr>
            <w:webHidden/>
          </w:rPr>
          <w:fldChar w:fldCharType="begin"/>
        </w:r>
        <w:r w:rsidR="0063303C">
          <w:rPr>
            <w:webHidden/>
          </w:rPr>
          <w:instrText xml:space="preserve"> PAGEREF _Toc509922725 \h </w:instrText>
        </w:r>
        <w:r w:rsidR="0063303C">
          <w:rPr>
            <w:webHidden/>
          </w:rPr>
        </w:r>
        <w:r w:rsidR="0063303C">
          <w:rPr>
            <w:webHidden/>
          </w:rPr>
          <w:fldChar w:fldCharType="separate"/>
        </w:r>
        <w:r>
          <w:rPr>
            <w:webHidden/>
          </w:rPr>
          <w:t>18</w:t>
        </w:r>
        <w:r w:rsidR="0063303C">
          <w:rPr>
            <w:webHidden/>
          </w:rPr>
          <w:fldChar w:fldCharType="end"/>
        </w:r>
      </w:hyperlink>
    </w:p>
    <w:p w14:paraId="36FBA668" w14:textId="77777777" w:rsidR="0063303C" w:rsidRDefault="00DA5DFE">
      <w:pPr>
        <w:pStyle w:val="TOC2"/>
        <w:rPr>
          <w:rFonts w:eastAsiaTheme="minorEastAsia" w:cstheme="minorBidi"/>
          <w:lang w:eastAsia="en-AU"/>
        </w:rPr>
      </w:pPr>
      <w:hyperlink w:anchor="_Toc509922726" w:history="1">
        <w:r w:rsidR="0063303C" w:rsidRPr="00343175">
          <w:rPr>
            <w:rStyle w:val="Hyperlink"/>
          </w:rPr>
          <w:t>Data quality improvement activities</w:t>
        </w:r>
        <w:r w:rsidR="0063303C">
          <w:rPr>
            <w:webHidden/>
          </w:rPr>
          <w:tab/>
        </w:r>
        <w:r w:rsidR="0063303C">
          <w:rPr>
            <w:webHidden/>
          </w:rPr>
          <w:fldChar w:fldCharType="begin"/>
        </w:r>
        <w:r w:rsidR="0063303C">
          <w:rPr>
            <w:webHidden/>
          </w:rPr>
          <w:instrText xml:space="preserve"> PAGEREF _Toc509922726 \h </w:instrText>
        </w:r>
        <w:r w:rsidR="0063303C">
          <w:rPr>
            <w:webHidden/>
          </w:rPr>
        </w:r>
        <w:r w:rsidR="0063303C">
          <w:rPr>
            <w:webHidden/>
          </w:rPr>
          <w:fldChar w:fldCharType="separate"/>
        </w:r>
        <w:r>
          <w:rPr>
            <w:webHidden/>
          </w:rPr>
          <w:t>21</w:t>
        </w:r>
        <w:r w:rsidR="0063303C">
          <w:rPr>
            <w:webHidden/>
          </w:rPr>
          <w:fldChar w:fldCharType="end"/>
        </w:r>
      </w:hyperlink>
    </w:p>
    <w:p w14:paraId="6F2BA1BF" w14:textId="77777777" w:rsidR="0063303C" w:rsidRDefault="00DA5DFE">
      <w:pPr>
        <w:pStyle w:val="TOC1"/>
        <w:rPr>
          <w:rFonts w:eastAsiaTheme="minorEastAsia" w:cstheme="minorBidi"/>
          <w:b w:val="0"/>
          <w:lang w:eastAsia="en-AU"/>
        </w:rPr>
      </w:pPr>
      <w:hyperlink w:anchor="_Toc509922727" w:history="1">
        <w:r w:rsidR="0063303C" w:rsidRPr="00343175">
          <w:rPr>
            <w:rStyle w:val="Hyperlink"/>
          </w:rPr>
          <w:t>Further information</w:t>
        </w:r>
        <w:r w:rsidR="0063303C">
          <w:rPr>
            <w:webHidden/>
          </w:rPr>
          <w:tab/>
        </w:r>
        <w:r w:rsidR="0063303C">
          <w:rPr>
            <w:webHidden/>
          </w:rPr>
          <w:fldChar w:fldCharType="begin"/>
        </w:r>
        <w:r w:rsidR="0063303C">
          <w:rPr>
            <w:webHidden/>
          </w:rPr>
          <w:instrText xml:space="preserve"> PAGEREF _Toc509922727 \h </w:instrText>
        </w:r>
        <w:r w:rsidR="0063303C">
          <w:rPr>
            <w:webHidden/>
          </w:rPr>
        </w:r>
        <w:r w:rsidR="0063303C">
          <w:rPr>
            <w:webHidden/>
          </w:rPr>
          <w:fldChar w:fldCharType="separate"/>
        </w:r>
        <w:r>
          <w:rPr>
            <w:webHidden/>
          </w:rPr>
          <w:t>25</w:t>
        </w:r>
        <w:r w:rsidR="0063303C">
          <w:rPr>
            <w:webHidden/>
          </w:rPr>
          <w:fldChar w:fldCharType="end"/>
        </w:r>
      </w:hyperlink>
    </w:p>
    <w:p w14:paraId="2696D0A4" w14:textId="0DC53486" w:rsidR="003E2E12" w:rsidRPr="00C34AB7" w:rsidRDefault="00E15DA9" w:rsidP="00352B6B">
      <w:pPr>
        <w:pStyle w:val="TOC2"/>
      </w:pPr>
      <w:r w:rsidRPr="00C34AB7">
        <w:fldChar w:fldCharType="end"/>
      </w:r>
    </w:p>
    <w:p w14:paraId="02CEED63" w14:textId="77777777" w:rsidR="009204F1" w:rsidRPr="009204F1" w:rsidRDefault="009204F1" w:rsidP="009204F1">
      <w:pPr>
        <w:pStyle w:val="DPCbody"/>
      </w:pPr>
      <w:r w:rsidRPr="009204F1">
        <w:br w:type="page"/>
      </w:r>
    </w:p>
    <w:p w14:paraId="57759F38" w14:textId="77777777" w:rsidR="00E30414" w:rsidRPr="002C4D47" w:rsidRDefault="00FA2112" w:rsidP="002C4D47">
      <w:pPr>
        <w:pStyle w:val="Heading1"/>
      </w:pPr>
      <w:bookmarkStart w:id="7" w:name="_Toc509922702"/>
      <w:r>
        <w:lastRenderedPageBreak/>
        <w:t>Introduction</w:t>
      </w:r>
      <w:bookmarkEnd w:id="7"/>
    </w:p>
    <w:p w14:paraId="566A0049" w14:textId="77777777" w:rsidR="00E30414" w:rsidRPr="00D81F78" w:rsidRDefault="00FA2112" w:rsidP="002C4D47">
      <w:pPr>
        <w:pStyle w:val="Heading2"/>
      </w:pPr>
      <w:bookmarkStart w:id="8" w:name="_Toc509922703"/>
      <w:r>
        <w:t>Overview</w:t>
      </w:r>
      <w:bookmarkEnd w:id="8"/>
    </w:p>
    <w:p w14:paraId="3B99D24D" w14:textId="3E6837F4" w:rsidR="00FA2112" w:rsidRDefault="00FA2112" w:rsidP="00FA2112">
      <w:pPr>
        <w:pStyle w:val="DPCbody"/>
      </w:pPr>
      <w:r>
        <w:t xml:space="preserve">This guideline provides high-level advice to Victorian Government </w:t>
      </w:r>
      <w:r w:rsidR="004373BF">
        <w:t xml:space="preserve">(government) </w:t>
      </w:r>
      <w:r>
        <w:t>departments</w:t>
      </w:r>
      <w:r w:rsidR="00BD7790">
        <w:t xml:space="preserve"> and Victoria Police</w:t>
      </w:r>
      <w:r>
        <w:t xml:space="preserve"> relating to assessing, maintaining and improving the quality of </w:t>
      </w:r>
      <w:r w:rsidRPr="00F723C6">
        <w:t>critical and shared</w:t>
      </w:r>
      <w:r>
        <w:t xml:space="preserve"> data assets. This guideline will assist data owners and data custodians to understand and implement the IM-STD-</w:t>
      </w:r>
      <w:r w:rsidR="00F435C7">
        <w:t>07</w:t>
      </w:r>
      <w:r>
        <w:t xml:space="preserve"> Data Quality Standard (the standard) along with </w:t>
      </w:r>
      <w:r w:rsidR="00BD7790">
        <w:t xml:space="preserve">the </w:t>
      </w:r>
      <w:r>
        <w:t>supporting templates.</w:t>
      </w:r>
    </w:p>
    <w:p w14:paraId="1725AF63" w14:textId="77777777" w:rsidR="00FA2112" w:rsidRDefault="00FA2112" w:rsidP="00FA2112">
      <w:pPr>
        <w:pStyle w:val="DPCbody"/>
      </w:pPr>
      <w:r>
        <w:t>The guideline provides further advice and clarification on the dimensions of data quality, and implementation of tools and processes for the assessment and management of assets, and suggested data quality improvement activities. The guideline will assist in the formation of implementable action plans for monitoring, maintaining and improving data quality.</w:t>
      </w:r>
    </w:p>
    <w:tbl>
      <w:tblPr>
        <w:tblStyle w:val="TableGrid"/>
        <w:tblW w:w="0" w:type="auto"/>
        <w:tblInd w:w="284" w:type="dxa"/>
        <w:tblBorders>
          <w:top w:val="none" w:sz="0" w:space="0" w:color="auto"/>
          <w:bottom w:val="none" w:sz="0" w:space="0" w:color="auto"/>
          <w:insideH w:val="none" w:sz="0" w:space="0" w:color="auto"/>
        </w:tblBorders>
        <w:tblLook w:val="04A0" w:firstRow="1" w:lastRow="0" w:firstColumn="1" w:lastColumn="0" w:noHBand="0" w:noVBand="1"/>
      </w:tblPr>
      <w:tblGrid>
        <w:gridCol w:w="1134"/>
        <w:gridCol w:w="8024"/>
      </w:tblGrid>
      <w:tr w:rsidR="00FA2112" w:rsidRPr="00415D42" w14:paraId="0166B4ED" w14:textId="77777777" w:rsidTr="001E06E4">
        <w:tc>
          <w:tcPr>
            <w:tcW w:w="1134" w:type="dxa"/>
            <w:hideMark/>
          </w:tcPr>
          <w:p w14:paraId="1BC63385" w14:textId="77777777" w:rsidR="00FA2112" w:rsidRPr="00DA4A05" w:rsidRDefault="00FA2112" w:rsidP="001E06E4">
            <w:pPr>
              <w:pStyle w:val="DPCbody"/>
            </w:pPr>
            <w:r w:rsidRPr="00534CD2">
              <w:rPr>
                <w:noProof/>
                <w:lang w:eastAsia="en-AU"/>
              </w:rPr>
              <w:drawing>
                <wp:inline distT="0" distB="0" distL="0" distR="0" wp14:anchorId="6BFAFFE4" wp14:editId="1737C09F">
                  <wp:extent cx="562053" cy="581106"/>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053" cy="581106"/>
                          </a:xfrm>
                          <a:prstGeom prst="rect">
                            <a:avLst/>
                          </a:prstGeom>
                        </pic:spPr>
                      </pic:pic>
                    </a:graphicData>
                  </a:graphic>
                </wp:inline>
              </w:drawing>
            </w:r>
          </w:p>
        </w:tc>
        <w:tc>
          <w:tcPr>
            <w:tcW w:w="8024" w:type="dxa"/>
            <w:vAlign w:val="center"/>
            <w:hideMark/>
          </w:tcPr>
          <w:p w14:paraId="1DB344E5" w14:textId="77777777" w:rsidR="00FA2112" w:rsidRPr="00415D42" w:rsidRDefault="00FA2112" w:rsidP="001E06E4">
            <w:pPr>
              <w:pStyle w:val="DPCbody"/>
              <w:rPr>
                <w:highlight w:val="yellow"/>
              </w:rPr>
            </w:pPr>
            <w:r w:rsidRPr="00534CD2">
              <w:t>In this guideline, ‘data asset’ refers to a dataset containing structured data</w:t>
            </w:r>
            <w:r w:rsidRPr="00534CD2">
              <w:rPr>
                <w:rStyle w:val="FootnoteReference"/>
              </w:rPr>
              <w:footnoteReference w:id="1"/>
            </w:r>
            <w:r w:rsidRPr="00534CD2">
              <w:t xml:space="preserve">. Unstructured data are not covered.  </w:t>
            </w:r>
          </w:p>
        </w:tc>
      </w:tr>
    </w:tbl>
    <w:p w14:paraId="5C379042" w14:textId="77777777" w:rsidR="00FA2112" w:rsidRDefault="00FA2112" w:rsidP="00FA2112">
      <w:pPr>
        <w:pStyle w:val="Heading2"/>
      </w:pPr>
      <w:bookmarkStart w:id="9" w:name="_Toc509922704"/>
      <w:r>
        <w:t>Rationale</w:t>
      </w:r>
      <w:bookmarkEnd w:id="9"/>
    </w:p>
    <w:p w14:paraId="5AA61B9A" w14:textId="7E4E0FC5" w:rsidR="00FA2112" w:rsidRDefault="00FA2112" w:rsidP="00FA2112">
      <w:pPr>
        <w:pStyle w:val="DPCbody"/>
      </w:pPr>
      <w:r>
        <w:t xml:space="preserve">Trusted high-quality data across </w:t>
      </w:r>
      <w:r w:rsidR="004373BF">
        <w:t xml:space="preserve">the </w:t>
      </w:r>
      <w:r>
        <w:t xml:space="preserve">government enables confident decision-making, informs policy development, promotes data reuse, and supports service delivery. Providing a broad set of minimum requirements to be applied to all critical and shared data assets provides a solid foundation for a consistent approach to measure, communicate and improve quality of data across government. </w:t>
      </w:r>
    </w:p>
    <w:p w14:paraId="317DD044" w14:textId="6AEFE8BA" w:rsidR="00FA2112" w:rsidRDefault="00FA2112" w:rsidP="00FA2112">
      <w:pPr>
        <w:pStyle w:val="DPCbody"/>
      </w:pPr>
      <w:r>
        <w:t xml:space="preserve">Departments and agencies are becoming increasingly aware of the benefits of data sharing across the Victorian </w:t>
      </w:r>
      <w:r w:rsidR="004373BF">
        <w:t xml:space="preserve">Public Sector </w:t>
      </w:r>
      <w:r>
        <w:t>as well as with other external organisations (e.g. research facilities) and the public. Sharing quality data:</w:t>
      </w:r>
    </w:p>
    <w:p w14:paraId="42AB9B11" w14:textId="6DD753CA" w:rsidR="00FA2112" w:rsidRDefault="00B42FA6" w:rsidP="00FA2112">
      <w:pPr>
        <w:pStyle w:val="DPCbullet1"/>
        <w:numPr>
          <w:ilvl w:val="0"/>
          <w:numId w:val="25"/>
        </w:numPr>
      </w:pPr>
      <w:r>
        <w:t xml:space="preserve">enables </w:t>
      </w:r>
      <w:r w:rsidR="00BD7790">
        <w:t>t</w:t>
      </w:r>
      <w:r w:rsidR="00FA2112">
        <w:t xml:space="preserve">imely </w:t>
      </w:r>
      <w:r w:rsidR="00BD7790">
        <w:t xml:space="preserve">and </w:t>
      </w:r>
      <w:r w:rsidR="00FA2112">
        <w:t xml:space="preserve">informed decisions </w:t>
      </w:r>
    </w:p>
    <w:p w14:paraId="4C68B743" w14:textId="78B6543B" w:rsidR="00FA2112" w:rsidRDefault="00B42FA6" w:rsidP="00FA2112">
      <w:pPr>
        <w:pStyle w:val="DPCbullet1"/>
        <w:numPr>
          <w:ilvl w:val="0"/>
          <w:numId w:val="25"/>
        </w:numPr>
      </w:pPr>
      <w:r>
        <w:t xml:space="preserve">maximises </w:t>
      </w:r>
      <w:r w:rsidR="00FA2112">
        <w:t>accountability and transparency</w:t>
      </w:r>
    </w:p>
    <w:p w14:paraId="684B683E" w14:textId="05CA5233" w:rsidR="00FA2112" w:rsidRDefault="00B42FA6" w:rsidP="00FA2112">
      <w:pPr>
        <w:pStyle w:val="DPCbullet1"/>
        <w:numPr>
          <w:ilvl w:val="0"/>
          <w:numId w:val="25"/>
        </w:numPr>
      </w:pPr>
      <w:r>
        <w:t xml:space="preserve">allows </w:t>
      </w:r>
      <w:r w:rsidR="00FA2112">
        <w:t>collaboration between government and the public</w:t>
      </w:r>
    </w:p>
    <w:p w14:paraId="66E14AC2" w14:textId="3DC01E42" w:rsidR="00FA2112" w:rsidRDefault="00B42FA6" w:rsidP="00FA2112">
      <w:pPr>
        <w:pStyle w:val="DPCbullet1"/>
        <w:numPr>
          <w:ilvl w:val="0"/>
          <w:numId w:val="25"/>
        </w:numPr>
      </w:pPr>
      <w:r>
        <w:t xml:space="preserve">helps </w:t>
      </w:r>
      <w:r w:rsidR="00BD7790">
        <w:t>to a</w:t>
      </w:r>
      <w:r w:rsidR="00FA2112">
        <w:t xml:space="preserve">void the rework and duplication of additional data collection </w:t>
      </w:r>
    </w:p>
    <w:p w14:paraId="6BFDF008" w14:textId="0E559881" w:rsidR="00FA2112" w:rsidRDefault="00B42FA6" w:rsidP="00FA2112">
      <w:pPr>
        <w:pStyle w:val="DPCbullet1"/>
        <w:numPr>
          <w:ilvl w:val="0"/>
          <w:numId w:val="25"/>
        </w:numPr>
      </w:pPr>
      <w:proofErr w:type="gramStart"/>
      <w:r>
        <w:t>allows</w:t>
      </w:r>
      <w:proofErr w:type="gramEnd"/>
      <w:r>
        <w:t xml:space="preserve"> </w:t>
      </w:r>
      <w:r w:rsidR="00FA2112">
        <w:t>users to question data.</w:t>
      </w:r>
    </w:p>
    <w:p w14:paraId="07EE50E8" w14:textId="20E0CB9C" w:rsidR="00FA2112" w:rsidRDefault="00BD7790" w:rsidP="00FA2112">
      <w:pPr>
        <w:pStyle w:val="DPCbody"/>
      </w:pPr>
      <w:r>
        <w:t xml:space="preserve">The </w:t>
      </w:r>
      <w:r w:rsidR="00FA2112">
        <w:t xml:space="preserve">government </w:t>
      </w:r>
      <w:r w:rsidR="00A96690">
        <w:t>should</w:t>
      </w:r>
      <w:r w:rsidR="00FA2112">
        <w:t xml:space="preserve"> share a consistent approach to data management, both at the enterprise level via an Enterprise Data Management Plan</w:t>
      </w:r>
      <w:r w:rsidR="00FA2112">
        <w:rPr>
          <w:rStyle w:val="FootnoteReference"/>
        </w:rPr>
        <w:footnoteReference w:id="2"/>
      </w:r>
      <w:r w:rsidR="00FA2112">
        <w:t xml:space="preserve"> and the data asset level via standards</w:t>
      </w:r>
      <w:r>
        <w:t xml:space="preserve"> (including the Data Quality Standard)</w:t>
      </w:r>
      <w:r w:rsidR="00FA2112">
        <w:t xml:space="preserve">. Implementing effective data quality practices will increase the value of data across an organisation both as a strategic and operational asset. </w:t>
      </w:r>
    </w:p>
    <w:p w14:paraId="5CA27A45" w14:textId="04C84E21" w:rsidR="00FA2112" w:rsidRDefault="00FA2112" w:rsidP="00FA2112">
      <w:pPr>
        <w:pStyle w:val="DPCbody"/>
      </w:pPr>
      <w:r>
        <w:lastRenderedPageBreak/>
        <w:t xml:space="preserve">The </w:t>
      </w:r>
      <w:r w:rsidR="004373BF">
        <w:t xml:space="preserve">standard </w:t>
      </w:r>
      <w:r>
        <w:t xml:space="preserve">has been developed to outline the minimum </w:t>
      </w:r>
      <w:r w:rsidR="00986347">
        <w:t xml:space="preserve">requirements </w:t>
      </w:r>
      <w:r>
        <w:t xml:space="preserve">that are needed for departments to maintain the quality of their data assets </w:t>
      </w:r>
      <w:r w:rsidR="006C3F09">
        <w:t xml:space="preserve">and </w:t>
      </w:r>
      <w:r>
        <w:t xml:space="preserve">to </w:t>
      </w:r>
      <w:r w:rsidRPr="00302EBD">
        <w:t xml:space="preserve">help </w:t>
      </w:r>
      <w:r>
        <w:t>them</w:t>
      </w:r>
      <w:r w:rsidRPr="00302EBD">
        <w:t xml:space="preserve"> to comply with their statutory and administrative obligations.</w:t>
      </w:r>
      <w:r w:rsidR="00612F07">
        <w:t xml:space="preserve"> </w:t>
      </w:r>
    </w:p>
    <w:p w14:paraId="34A906A6" w14:textId="2E918458" w:rsidR="002B69F2" w:rsidRDefault="002B69F2" w:rsidP="00FA2112">
      <w:pPr>
        <w:pStyle w:val="DPCbody"/>
      </w:pPr>
      <w:r>
        <w:t xml:space="preserve">The </w:t>
      </w:r>
      <w:r w:rsidRPr="002B69F2">
        <w:t xml:space="preserve">guideline has been </w:t>
      </w:r>
      <w:r>
        <w:t>developed</w:t>
      </w:r>
      <w:r w:rsidRPr="002B69F2">
        <w:t xml:space="preserve"> to assist departments to </w:t>
      </w:r>
      <w:proofErr w:type="gramStart"/>
      <w:r w:rsidRPr="002B69F2">
        <w:t>assess,</w:t>
      </w:r>
      <w:proofErr w:type="gramEnd"/>
      <w:r w:rsidRPr="002B69F2">
        <w:t xml:space="preserve"> measure and describe the quality of their data.</w:t>
      </w:r>
    </w:p>
    <w:p w14:paraId="19E6E9E1" w14:textId="77777777" w:rsidR="00FA2112" w:rsidRDefault="00FA2112" w:rsidP="00FA2112">
      <w:pPr>
        <w:pStyle w:val="Heading2"/>
      </w:pPr>
      <w:bookmarkStart w:id="10" w:name="_Toc509922705"/>
      <w:r>
        <w:t>Derivation, scope and glossary</w:t>
      </w:r>
      <w:bookmarkEnd w:id="10"/>
    </w:p>
    <w:p w14:paraId="4AA70DE4" w14:textId="77777777" w:rsidR="00FA2112" w:rsidRPr="0046522F" w:rsidRDefault="00FA2112" w:rsidP="0015786D">
      <w:pPr>
        <w:pStyle w:val="Heading3"/>
      </w:pPr>
      <w:r>
        <w:t>Derivation</w:t>
      </w:r>
    </w:p>
    <w:p w14:paraId="05CCC3AA" w14:textId="136A037C" w:rsidR="00FA2112" w:rsidRPr="00302EBD" w:rsidRDefault="00FA2112" w:rsidP="00FA2112">
      <w:pPr>
        <w:pStyle w:val="DPCbody"/>
        <w:rPr>
          <w:color w:val="0072CE"/>
          <w:u w:val="dotted"/>
        </w:rPr>
      </w:pPr>
      <w:r>
        <w:t>This guideline</w:t>
      </w:r>
      <w:r w:rsidRPr="00302EBD">
        <w:t xml:space="preserve"> is derived from</w:t>
      </w:r>
      <w:r>
        <w:t xml:space="preserve"> the </w:t>
      </w:r>
      <w:hyperlink r:id="rId14" w:history="1">
        <w:r w:rsidR="00B42FA6">
          <w:rPr>
            <w:rStyle w:val="Hyperlink"/>
          </w:rPr>
          <w:t>WOVG</w:t>
        </w:r>
        <w:r w:rsidRPr="00501351">
          <w:rPr>
            <w:rStyle w:val="Hyperlink"/>
          </w:rPr>
          <w:t xml:space="preserve"> Information Management Policy</w:t>
        </w:r>
      </w:hyperlink>
      <w:r w:rsidRPr="00302EBD">
        <w:t>, and is</w:t>
      </w:r>
      <w:r>
        <w:rPr>
          <w:rStyle w:val="Hyperlink"/>
        </w:rPr>
        <w:t xml:space="preserve"> </w:t>
      </w:r>
      <w:r>
        <w:t xml:space="preserve">guided by the </w:t>
      </w:r>
      <w:hyperlink r:id="rId15" w:history="1">
        <w:r>
          <w:rPr>
            <w:rStyle w:val="Hyperlink"/>
          </w:rPr>
          <w:t>Information Technology Strategy for the Victorian Government, 2016–2020</w:t>
        </w:r>
      </w:hyperlink>
      <w:r>
        <w:t xml:space="preserve"> (IT strategy). </w:t>
      </w:r>
      <w:r w:rsidRPr="00501351">
        <w:rPr>
          <w:rStyle w:val="Hyperlink"/>
        </w:rPr>
        <w:t xml:space="preserve"> </w:t>
      </w:r>
    </w:p>
    <w:p w14:paraId="1B7B1073" w14:textId="77777777" w:rsidR="00FA2112" w:rsidRPr="0046522F" w:rsidRDefault="00FA2112" w:rsidP="0015786D">
      <w:pPr>
        <w:pStyle w:val="Heading3"/>
      </w:pPr>
      <w:r>
        <w:t>Scope</w:t>
      </w:r>
    </w:p>
    <w:p w14:paraId="5B32CE63" w14:textId="77777777" w:rsidR="00FA2112" w:rsidRDefault="00FA2112" w:rsidP="00FA2112">
      <w:pPr>
        <w:pStyle w:val="DPCbody"/>
      </w:pPr>
      <w:r>
        <w:t>The following departments and agencies are formally in scope:</w:t>
      </w:r>
    </w:p>
    <w:p w14:paraId="47249829" w14:textId="77777777" w:rsidR="00FA2112" w:rsidRDefault="00FA2112" w:rsidP="00FA2112">
      <w:pPr>
        <w:pStyle w:val="DPCbullet1"/>
        <w:numPr>
          <w:ilvl w:val="0"/>
          <w:numId w:val="25"/>
        </w:numPr>
      </w:pPr>
      <w:r>
        <w:t>Department of Economic Development, Jobs, Transport and Resources</w:t>
      </w:r>
    </w:p>
    <w:p w14:paraId="61EE41D2" w14:textId="77777777" w:rsidR="00FA2112" w:rsidRDefault="00FA2112" w:rsidP="00FA2112">
      <w:pPr>
        <w:pStyle w:val="DPCbullet1"/>
        <w:numPr>
          <w:ilvl w:val="0"/>
          <w:numId w:val="25"/>
        </w:numPr>
      </w:pPr>
      <w:r>
        <w:t>Department of Education and Training</w:t>
      </w:r>
    </w:p>
    <w:p w14:paraId="0C6008D5" w14:textId="77777777" w:rsidR="00FA2112" w:rsidRDefault="00FA2112" w:rsidP="00FA2112">
      <w:pPr>
        <w:pStyle w:val="DPCbullet1"/>
        <w:numPr>
          <w:ilvl w:val="0"/>
          <w:numId w:val="25"/>
        </w:numPr>
      </w:pPr>
      <w:r>
        <w:t>Department of Environment, Land, Water and Planning</w:t>
      </w:r>
    </w:p>
    <w:p w14:paraId="5B3F8A4D" w14:textId="77777777" w:rsidR="00FA2112" w:rsidRDefault="00FA2112" w:rsidP="00FA2112">
      <w:pPr>
        <w:pStyle w:val="DPCbullet1"/>
        <w:numPr>
          <w:ilvl w:val="0"/>
          <w:numId w:val="25"/>
        </w:numPr>
      </w:pPr>
      <w:r>
        <w:t>Department of Health and Human Services</w:t>
      </w:r>
    </w:p>
    <w:p w14:paraId="2FA98B48" w14:textId="77777777" w:rsidR="00FA2112" w:rsidRDefault="00FA2112" w:rsidP="00FA2112">
      <w:pPr>
        <w:pStyle w:val="DPCbullet1"/>
        <w:numPr>
          <w:ilvl w:val="0"/>
          <w:numId w:val="25"/>
        </w:numPr>
      </w:pPr>
      <w:r>
        <w:t>Department of Justice and Regulation</w:t>
      </w:r>
    </w:p>
    <w:p w14:paraId="165124CC" w14:textId="77777777" w:rsidR="00FA2112" w:rsidRDefault="00FA2112" w:rsidP="00FA2112">
      <w:pPr>
        <w:pStyle w:val="DPCbullet1"/>
        <w:numPr>
          <w:ilvl w:val="0"/>
          <w:numId w:val="25"/>
        </w:numPr>
      </w:pPr>
      <w:r>
        <w:t>Department of Premier and Cabinet</w:t>
      </w:r>
    </w:p>
    <w:p w14:paraId="41FD5F34" w14:textId="77777777" w:rsidR="00FA2112" w:rsidRDefault="00FA2112" w:rsidP="00FA2112">
      <w:pPr>
        <w:pStyle w:val="DPCbullet1"/>
        <w:numPr>
          <w:ilvl w:val="0"/>
          <w:numId w:val="25"/>
        </w:numPr>
      </w:pPr>
      <w:r>
        <w:t>Department of Treasury and Finance</w:t>
      </w:r>
    </w:p>
    <w:p w14:paraId="303A3777" w14:textId="77777777" w:rsidR="00FA2112" w:rsidRDefault="00FA2112" w:rsidP="00FA2112">
      <w:pPr>
        <w:pStyle w:val="DPCbullet1"/>
        <w:numPr>
          <w:ilvl w:val="0"/>
          <w:numId w:val="25"/>
        </w:numPr>
      </w:pPr>
      <w:r>
        <w:t>Victoria Police.</w:t>
      </w:r>
    </w:p>
    <w:p w14:paraId="446EA772" w14:textId="77777777" w:rsidR="00FA2112" w:rsidRDefault="00FA2112" w:rsidP="00FA2112">
      <w:pPr>
        <w:pStyle w:val="DPCbullet1"/>
        <w:numPr>
          <w:ilvl w:val="0"/>
          <w:numId w:val="0"/>
        </w:numPr>
      </w:pPr>
      <w:r>
        <w:t>These are referred to collectively as ‘departments’ in this document.</w:t>
      </w:r>
    </w:p>
    <w:p w14:paraId="6E14E4D5" w14:textId="77777777" w:rsidR="00FA2112" w:rsidRDefault="00FA2112" w:rsidP="00FA2112">
      <w:pPr>
        <w:pStyle w:val="DPCbody"/>
      </w:pPr>
      <w:r>
        <w:t xml:space="preserve">While not required, this guideline may be adopted by agencies and partner organisations, if desired. </w:t>
      </w:r>
    </w:p>
    <w:p w14:paraId="75216E56" w14:textId="5744781B" w:rsidR="002A1470" w:rsidRPr="0046522F" w:rsidRDefault="002A1470" w:rsidP="002A1470">
      <w:pPr>
        <w:pStyle w:val="Heading3"/>
      </w:pPr>
      <w:r>
        <w:t>Audience</w:t>
      </w:r>
    </w:p>
    <w:p w14:paraId="787CC4F2" w14:textId="5AE91A9B" w:rsidR="002A1470" w:rsidRPr="00133098" w:rsidRDefault="002A1470" w:rsidP="00FA2112">
      <w:pPr>
        <w:pStyle w:val="DPCbody"/>
      </w:pPr>
      <w:r w:rsidRPr="002A1470">
        <w:t xml:space="preserve">The </w:t>
      </w:r>
      <w:r w:rsidRPr="002B69F2">
        <w:rPr>
          <w:i/>
        </w:rPr>
        <w:t>Data Quality Guideline</w:t>
      </w:r>
      <w:r w:rsidRPr="002A1470">
        <w:t xml:space="preserve"> is intended for information manager</w:t>
      </w:r>
      <w:r>
        <w:t>s</w:t>
      </w:r>
      <w:r w:rsidRPr="002A1470">
        <w:t xml:space="preserve"> and business data owners, but may </w:t>
      </w:r>
      <w:r>
        <w:t xml:space="preserve">also </w:t>
      </w:r>
      <w:r w:rsidRPr="002A1470">
        <w:t xml:space="preserve">be applicable to information </w:t>
      </w:r>
      <w:r w:rsidR="002B69F2">
        <w:t xml:space="preserve">and </w:t>
      </w:r>
      <w:r w:rsidR="00B42FA6">
        <w:t xml:space="preserve">IT </w:t>
      </w:r>
      <w:r w:rsidRPr="002A1470">
        <w:t>practitioners.</w:t>
      </w:r>
    </w:p>
    <w:p w14:paraId="329BA6DB" w14:textId="77777777" w:rsidR="00FA2112" w:rsidRPr="0046522F" w:rsidRDefault="00FA2112" w:rsidP="0015786D">
      <w:pPr>
        <w:pStyle w:val="Heading3"/>
      </w:pPr>
      <w:r>
        <w:t>Glossary</w:t>
      </w:r>
    </w:p>
    <w:p w14:paraId="185CF38E" w14:textId="77777777" w:rsidR="00FA2112" w:rsidRPr="0046522F" w:rsidRDefault="00FA2112" w:rsidP="00FA2112">
      <w:pPr>
        <w:pStyle w:val="DPCbody"/>
      </w:pPr>
      <w:r>
        <w:t xml:space="preserve">The glossary of terms and abbreviations used in this document are defined in the </w:t>
      </w:r>
      <w:hyperlink r:id="rId16" w:history="1">
        <w:r>
          <w:rPr>
            <w:rStyle w:val="Hyperlink"/>
          </w:rPr>
          <w:t>Information Management Glossary</w:t>
        </w:r>
      </w:hyperlink>
      <w:r>
        <w:t>.</w:t>
      </w:r>
    </w:p>
    <w:p w14:paraId="40F859D0" w14:textId="77777777" w:rsidR="00FA2112" w:rsidRPr="008C748D" w:rsidRDefault="00FA2112" w:rsidP="0015786D">
      <w:pPr>
        <w:pStyle w:val="Heading3"/>
      </w:pPr>
      <w:r>
        <w:t>Related documents, tools and references</w:t>
      </w:r>
    </w:p>
    <w:p w14:paraId="1D6D5A22" w14:textId="77777777" w:rsidR="0015786D" w:rsidRPr="00501351" w:rsidRDefault="00DA5DFE" w:rsidP="00FA2112">
      <w:pPr>
        <w:pStyle w:val="DPCbullet1"/>
        <w:numPr>
          <w:ilvl w:val="0"/>
          <w:numId w:val="25"/>
        </w:numPr>
        <w:rPr>
          <w:rStyle w:val="Hyperlink"/>
        </w:rPr>
      </w:pPr>
      <w:hyperlink r:id="rId17" w:history="1">
        <w:r w:rsidR="0015786D" w:rsidRPr="00F2654E">
          <w:rPr>
            <w:rStyle w:val="Hyperlink"/>
          </w:rPr>
          <w:t xml:space="preserve">Data Integrity Manual </w:t>
        </w:r>
        <w:r w:rsidR="0015786D" w:rsidRPr="00F2654E" w:rsidDel="00986347">
          <w:rPr>
            <w:rStyle w:val="Hyperlink"/>
          </w:rPr>
          <w:t>(DTF)</w:t>
        </w:r>
      </w:hyperlink>
    </w:p>
    <w:p w14:paraId="072784E0" w14:textId="77777777" w:rsidR="0015786D" w:rsidRDefault="00DA5DFE" w:rsidP="00FA2112">
      <w:pPr>
        <w:pStyle w:val="DPCbullet1"/>
        <w:numPr>
          <w:ilvl w:val="0"/>
          <w:numId w:val="25"/>
        </w:numPr>
        <w:rPr>
          <w:rStyle w:val="Hyperlink"/>
        </w:rPr>
      </w:pPr>
      <w:hyperlink r:id="rId18" w:history="1">
        <w:r w:rsidR="0015786D" w:rsidRPr="00501351">
          <w:rPr>
            <w:rStyle w:val="Hyperlink"/>
          </w:rPr>
          <w:t>DataVic Access Policy</w:t>
        </w:r>
      </w:hyperlink>
      <w:r w:rsidR="0015786D" w:rsidRPr="00501351">
        <w:rPr>
          <w:rStyle w:val="Hyperlink"/>
        </w:rPr>
        <w:t xml:space="preserve"> </w:t>
      </w:r>
    </w:p>
    <w:p w14:paraId="12213389" w14:textId="77777777" w:rsidR="0015786D" w:rsidRPr="00501351" w:rsidRDefault="00DA5DFE" w:rsidP="00FA2112">
      <w:pPr>
        <w:pStyle w:val="DPCbullet1"/>
        <w:numPr>
          <w:ilvl w:val="0"/>
          <w:numId w:val="25"/>
        </w:numPr>
        <w:rPr>
          <w:rStyle w:val="Hyperlink"/>
        </w:rPr>
      </w:pPr>
      <w:hyperlink r:id="rId19" w:history="1">
        <w:r w:rsidR="0015786D" w:rsidRPr="00501351">
          <w:rPr>
            <w:rStyle w:val="Hyperlink"/>
          </w:rPr>
          <w:t>Freedom of Information guidelines</w:t>
        </w:r>
      </w:hyperlink>
    </w:p>
    <w:p w14:paraId="1EC2BE0D" w14:textId="6B5C30CC" w:rsidR="0015786D" w:rsidRPr="00B109BC" w:rsidRDefault="00DA5DFE" w:rsidP="00FA2112">
      <w:pPr>
        <w:pStyle w:val="DPCbullet1"/>
        <w:numPr>
          <w:ilvl w:val="0"/>
          <w:numId w:val="25"/>
        </w:numPr>
      </w:pPr>
      <w:hyperlink r:id="rId20" w:history="1">
        <w:r w:rsidR="0015786D" w:rsidRPr="00F04921">
          <w:rPr>
            <w:rStyle w:val="Hyperlink"/>
          </w:rPr>
          <w:t>Information Privacy Principles</w:t>
        </w:r>
        <w:r w:rsidR="0015786D" w:rsidRPr="002E4AC3">
          <w:rPr>
            <w:rStyle w:val="Hyperlink"/>
          </w:rPr>
          <w:t xml:space="preserve"> (</w:t>
        </w:r>
        <w:r w:rsidR="0015786D" w:rsidRPr="002E4AC3" w:rsidDel="00986347">
          <w:rPr>
            <w:rStyle w:val="Hyperlink"/>
          </w:rPr>
          <w:t>G</w:t>
        </w:r>
        <w:r w:rsidR="0015786D" w:rsidRPr="002E4AC3">
          <w:rPr>
            <w:rStyle w:val="Hyperlink"/>
          </w:rPr>
          <w:t>uidelines)</w:t>
        </w:r>
      </w:hyperlink>
      <w:r w:rsidR="0015786D" w:rsidDel="00986347">
        <w:rPr>
          <w:rStyle w:val="Hyperlink"/>
        </w:rPr>
        <w:t xml:space="preserve"> (</w:t>
      </w:r>
      <w:r w:rsidR="00C2679F">
        <w:t>Office of the Victorian Information Commissioner)</w:t>
      </w:r>
      <w:r w:rsidR="00B109BC">
        <w:t xml:space="preserve"> </w:t>
      </w:r>
      <w:r w:rsidR="00C2679F">
        <w:t>(</w:t>
      </w:r>
      <w:r w:rsidR="0015786D" w:rsidRPr="00B109BC" w:rsidDel="00986347">
        <w:t>OVIC)</w:t>
      </w:r>
    </w:p>
    <w:p w14:paraId="3001C3CD" w14:textId="77777777" w:rsidR="0015786D" w:rsidRPr="00501351" w:rsidRDefault="00DA5DFE" w:rsidP="00FA2112">
      <w:pPr>
        <w:pStyle w:val="DPCbullet1"/>
        <w:numPr>
          <w:ilvl w:val="0"/>
          <w:numId w:val="25"/>
        </w:numPr>
        <w:rPr>
          <w:rStyle w:val="Hyperlink"/>
        </w:rPr>
      </w:pPr>
      <w:hyperlink r:id="rId21" w:history="1">
        <w:r w:rsidR="0015786D" w:rsidRPr="00501351">
          <w:rPr>
            <w:rStyle w:val="Hyperlink"/>
          </w:rPr>
          <w:t>Public Record Office of Victoria (PROV) Standards Framework and Policies</w:t>
        </w:r>
      </w:hyperlink>
    </w:p>
    <w:p w14:paraId="4EC16976" w14:textId="77777777" w:rsidR="0015786D" w:rsidRPr="00501351" w:rsidRDefault="00DA5DFE" w:rsidP="00FA2112">
      <w:pPr>
        <w:pStyle w:val="DPCbullet1"/>
        <w:numPr>
          <w:ilvl w:val="0"/>
          <w:numId w:val="25"/>
        </w:numPr>
      </w:pPr>
      <w:hyperlink r:id="rId22" w:history="1">
        <w:r w:rsidR="0015786D" w:rsidRPr="00F2654E">
          <w:rPr>
            <w:rStyle w:val="Hyperlink"/>
          </w:rPr>
          <w:t>Victorian Protective Data Security Framework</w:t>
        </w:r>
        <w:r w:rsidR="0015786D" w:rsidRPr="00F2654E" w:rsidDel="00986347">
          <w:rPr>
            <w:rStyle w:val="Hyperlink"/>
          </w:rPr>
          <w:t xml:space="preserve"> (OVIC)</w:t>
        </w:r>
      </w:hyperlink>
    </w:p>
    <w:p w14:paraId="6CF7B379" w14:textId="0723298C" w:rsidR="0015786D" w:rsidRPr="00B109BC" w:rsidRDefault="00B109BC" w:rsidP="00FA2112">
      <w:pPr>
        <w:pStyle w:val="DPCbullet1"/>
        <w:numPr>
          <w:ilvl w:val="0"/>
          <w:numId w:val="25"/>
        </w:numPr>
        <w:rPr>
          <w:rStyle w:val="Hyperlink"/>
        </w:rPr>
      </w:pPr>
      <w:r>
        <w:rPr>
          <w:rStyle w:val="Hyperlink"/>
        </w:rPr>
        <w:fldChar w:fldCharType="begin"/>
      </w:r>
      <w:r>
        <w:rPr>
          <w:rStyle w:val="Hyperlink"/>
        </w:rPr>
        <w:instrText xml:space="preserve"> HYPERLINK "https://www.enterprisesolutions.vic.gov.au/information-management/" </w:instrText>
      </w:r>
      <w:r>
        <w:rPr>
          <w:rStyle w:val="Hyperlink"/>
        </w:rPr>
        <w:fldChar w:fldCharType="separate"/>
      </w:r>
      <w:r w:rsidRPr="00B109BC">
        <w:rPr>
          <w:rStyle w:val="Hyperlink"/>
        </w:rPr>
        <w:t>WOVG Information Management Governance Standard</w:t>
      </w:r>
    </w:p>
    <w:p w14:paraId="75AD2077" w14:textId="7D727DAF" w:rsidR="0015786D" w:rsidRPr="00501351" w:rsidRDefault="00B109BC" w:rsidP="00FA2112">
      <w:pPr>
        <w:pStyle w:val="DPCbullet1"/>
        <w:numPr>
          <w:ilvl w:val="0"/>
          <w:numId w:val="25"/>
        </w:numPr>
        <w:rPr>
          <w:rStyle w:val="Hyperlink"/>
        </w:rPr>
      </w:pPr>
      <w:r>
        <w:rPr>
          <w:rStyle w:val="Hyperlink"/>
        </w:rPr>
        <w:fldChar w:fldCharType="end"/>
      </w:r>
      <w:hyperlink r:id="rId23" w:history="1">
        <w:r w:rsidR="00B42FA6">
          <w:rPr>
            <w:rStyle w:val="Hyperlink"/>
          </w:rPr>
          <w:t>WOVG</w:t>
        </w:r>
        <w:r w:rsidR="0015786D" w:rsidRPr="00501351">
          <w:rPr>
            <w:rStyle w:val="Hyperlink"/>
          </w:rPr>
          <w:t xml:space="preserve"> Information Management Framework</w:t>
        </w:r>
      </w:hyperlink>
    </w:p>
    <w:p w14:paraId="0DC36AA6" w14:textId="198A41D5" w:rsidR="0015786D" w:rsidRDefault="00DA5DFE" w:rsidP="00FA2112">
      <w:pPr>
        <w:pStyle w:val="DPCbullet1"/>
        <w:numPr>
          <w:ilvl w:val="0"/>
          <w:numId w:val="25"/>
        </w:numPr>
        <w:rPr>
          <w:rStyle w:val="Hyperlink"/>
        </w:rPr>
      </w:pPr>
      <w:hyperlink r:id="rId24" w:history="1">
        <w:r w:rsidR="00B42FA6">
          <w:rPr>
            <w:rStyle w:val="Hyperlink"/>
          </w:rPr>
          <w:t>WOVG</w:t>
        </w:r>
        <w:r w:rsidR="0015786D" w:rsidRPr="00501351">
          <w:rPr>
            <w:rStyle w:val="Hyperlink"/>
          </w:rPr>
          <w:t xml:space="preserve"> Information Management Policy</w:t>
        </w:r>
      </w:hyperlink>
      <w:r w:rsidR="0015786D" w:rsidRPr="00501351">
        <w:rPr>
          <w:rStyle w:val="Hyperlink"/>
        </w:rPr>
        <w:t xml:space="preserve">  </w:t>
      </w:r>
    </w:p>
    <w:p w14:paraId="22CAD16C" w14:textId="33966B9E" w:rsidR="00CA65E8" w:rsidRDefault="00CA65E8" w:rsidP="00FA2112">
      <w:pPr>
        <w:pStyle w:val="DPCbody"/>
      </w:pPr>
      <w:r>
        <w:t xml:space="preserve">The below diagram indicates how the </w:t>
      </w:r>
      <w:r w:rsidR="0015786D">
        <w:t>s</w:t>
      </w:r>
      <w:r>
        <w:t xml:space="preserve">tandard </w:t>
      </w:r>
      <w:r w:rsidR="00684DB0">
        <w:t xml:space="preserve">and associated documents </w:t>
      </w:r>
      <w:r>
        <w:t xml:space="preserve">relates to other </w:t>
      </w:r>
      <w:r w:rsidR="00B42FA6">
        <w:t>WOVG</w:t>
      </w:r>
      <w:r>
        <w:t xml:space="preserve"> information management material. The standard forms part of a wider enterprise level data management plan (green level), informing each department’s strategies and plans (purple and blue levels). The associated Data Quality Guideline (this document) and templates operate at the data asset level (orange level).</w:t>
      </w:r>
      <w:r w:rsidR="006C3F09">
        <w:t xml:space="preserve"> The red level is the overarching strategy for information management across </w:t>
      </w:r>
      <w:r w:rsidR="0015786D">
        <w:t>the department</w:t>
      </w:r>
      <w:r w:rsidR="006C3F09">
        <w:t>.</w:t>
      </w:r>
    </w:p>
    <w:p w14:paraId="3B2DEA21" w14:textId="37A1F444" w:rsidR="0076199C" w:rsidRDefault="0076199C" w:rsidP="0076199C">
      <w:pPr>
        <w:pStyle w:val="DPCfigurecaption"/>
      </w:pPr>
      <w:r>
        <w:t xml:space="preserve">Figure </w:t>
      </w:r>
      <w:r w:rsidR="00B109BC">
        <w:fldChar w:fldCharType="begin"/>
      </w:r>
      <w:r w:rsidR="00B109BC">
        <w:instrText xml:space="preserve"> SEQ Figure \* ARABIC </w:instrText>
      </w:r>
      <w:r w:rsidR="00B109BC">
        <w:fldChar w:fldCharType="separate"/>
      </w:r>
      <w:r w:rsidR="00DA5DFE">
        <w:rPr>
          <w:noProof/>
        </w:rPr>
        <w:t>1</w:t>
      </w:r>
      <w:r w:rsidR="00B109BC">
        <w:rPr>
          <w:noProof/>
        </w:rPr>
        <w:fldChar w:fldCharType="end"/>
      </w:r>
      <w:r>
        <w:t xml:space="preserve"> - Information management documents</w:t>
      </w:r>
    </w:p>
    <w:p w14:paraId="27FA56B3" w14:textId="69888229" w:rsidR="00FA2112" w:rsidRDefault="00CA65E8" w:rsidP="00FA2112">
      <w:pPr>
        <w:pStyle w:val="DPCbody"/>
      </w:pPr>
      <w:r>
        <w:rPr>
          <w:noProof/>
          <w:lang w:eastAsia="en-AU"/>
        </w:rPr>
        <w:drawing>
          <wp:inline distT="0" distB="0" distL="0" distR="0" wp14:anchorId="34F65BCD" wp14:editId="6A2C9971">
            <wp:extent cx="5638800" cy="26871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49789" cy="2692430"/>
                    </a:xfrm>
                    <a:prstGeom prst="rect">
                      <a:avLst/>
                    </a:prstGeom>
                  </pic:spPr>
                </pic:pic>
              </a:graphicData>
            </a:graphic>
          </wp:inline>
        </w:drawing>
      </w:r>
    </w:p>
    <w:p w14:paraId="60AADC7D" w14:textId="45D5881D" w:rsidR="0076199C" w:rsidRDefault="0076199C" w:rsidP="0076199C">
      <w:pPr>
        <w:pStyle w:val="DPCbody"/>
        <w:rPr>
          <w:lang w:val="en-US"/>
        </w:rPr>
      </w:pPr>
      <w:r>
        <w:rPr>
          <w:lang w:val="en-US"/>
        </w:rPr>
        <w:t xml:space="preserve">The guideline (this document) works with the </w:t>
      </w:r>
      <w:r w:rsidR="0015786D">
        <w:rPr>
          <w:lang w:val="en-US"/>
        </w:rPr>
        <w:t>s</w:t>
      </w:r>
      <w:r>
        <w:rPr>
          <w:lang w:val="en-US"/>
        </w:rPr>
        <w:t>tandard and templates as per the following diagram. It provides guidance for implementing the standard, and using the templates provided, for each data asset as required.</w:t>
      </w:r>
    </w:p>
    <w:p w14:paraId="15D99E06" w14:textId="77777777" w:rsidR="0076199C" w:rsidRDefault="0076199C" w:rsidP="0076199C">
      <w:pPr>
        <w:pStyle w:val="DPCfigurecaption"/>
      </w:pPr>
      <w:r>
        <w:t xml:space="preserve">Figure </w:t>
      </w:r>
      <w:r w:rsidR="00B109BC">
        <w:fldChar w:fldCharType="begin"/>
      </w:r>
      <w:r w:rsidR="00B109BC">
        <w:instrText xml:space="preserve"> SEQ Figure \* ARABIC </w:instrText>
      </w:r>
      <w:r w:rsidR="00B109BC">
        <w:fldChar w:fldCharType="separate"/>
      </w:r>
      <w:r w:rsidR="00DA5DFE">
        <w:rPr>
          <w:noProof/>
        </w:rPr>
        <w:t>2</w:t>
      </w:r>
      <w:r w:rsidR="00B109BC">
        <w:rPr>
          <w:noProof/>
        </w:rPr>
        <w:fldChar w:fldCharType="end"/>
      </w:r>
      <w:r>
        <w:t xml:space="preserve"> - Data quality documents</w:t>
      </w:r>
    </w:p>
    <w:p w14:paraId="2BCE0243" w14:textId="5AEF9030" w:rsidR="0015786D" w:rsidRDefault="0076199C" w:rsidP="00924D99">
      <w:pPr>
        <w:pStyle w:val="DPCbody"/>
        <w:rPr>
          <w:rFonts w:asciiTheme="majorHAnsi" w:eastAsia="MS Gothic" w:hAnsiTheme="majorHAnsi"/>
          <w:color w:val="0072CE"/>
          <w:kern w:val="32"/>
          <w:sz w:val="52"/>
          <w:szCs w:val="52"/>
        </w:rPr>
      </w:pPr>
      <w:r>
        <w:rPr>
          <w:noProof/>
          <w:lang w:eastAsia="en-AU"/>
        </w:rPr>
        <w:drawing>
          <wp:inline distT="0" distB="0" distL="0" distR="0" wp14:anchorId="2A661E24" wp14:editId="0AB80C37">
            <wp:extent cx="5762846" cy="2045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71764" cy="2049106"/>
                    </a:xfrm>
                    <a:prstGeom prst="rect">
                      <a:avLst/>
                    </a:prstGeom>
                  </pic:spPr>
                </pic:pic>
              </a:graphicData>
            </a:graphic>
          </wp:inline>
        </w:drawing>
      </w:r>
    </w:p>
    <w:p w14:paraId="11A602D3" w14:textId="4592CCF7" w:rsidR="00FA2112" w:rsidRDefault="00FA2112" w:rsidP="00FA2112">
      <w:pPr>
        <w:pStyle w:val="Heading1"/>
      </w:pPr>
      <w:bookmarkStart w:id="11" w:name="_Toc509922706"/>
      <w:r>
        <w:lastRenderedPageBreak/>
        <w:t>Guideline</w:t>
      </w:r>
      <w:bookmarkEnd w:id="11"/>
    </w:p>
    <w:p w14:paraId="28C71FD6" w14:textId="337B71D5" w:rsidR="00FA2112" w:rsidRPr="00A80659" w:rsidRDefault="00FA2112" w:rsidP="00FA2112">
      <w:pPr>
        <w:pStyle w:val="DPCbody"/>
      </w:pPr>
      <w:r>
        <w:t xml:space="preserve">The Data Quality Guideline (this document) and associated templates are intended to provide help in implementing the </w:t>
      </w:r>
      <w:r w:rsidR="0015786D">
        <w:t>standard</w:t>
      </w:r>
      <w:r>
        <w:t xml:space="preserve">, </w:t>
      </w:r>
      <w:r w:rsidR="009537A9">
        <w:t xml:space="preserve">by providing more information about the supplied templates </w:t>
      </w:r>
      <w:r>
        <w:t xml:space="preserve">and further definition of the </w:t>
      </w:r>
      <w:r w:rsidR="009537A9">
        <w:t xml:space="preserve">data quality </w:t>
      </w:r>
      <w:r>
        <w:t>measures.</w:t>
      </w:r>
    </w:p>
    <w:p w14:paraId="7A1D1DA5" w14:textId="77777777" w:rsidR="00FA2112" w:rsidRDefault="00FA2112" w:rsidP="00FA2112">
      <w:pPr>
        <w:pStyle w:val="DPCbody"/>
      </w:pPr>
      <w:r>
        <w:t>Specific parts of the standard addressed are:</w:t>
      </w:r>
    </w:p>
    <w:p w14:paraId="4A073907" w14:textId="77777777" w:rsidR="00FA2112" w:rsidRDefault="00FA2112" w:rsidP="00FA2112">
      <w:pPr>
        <w:pStyle w:val="DPCbody"/>
      </w:pPr>
      <w:r>
        <w:rPr>
          <w:noProof/>
          <w:szCs w:val="18"/>
          <w:lang w:eastAsia="en-AU"/>
        </w:rPr>
        <mc:AlternateContent>
          <mc:Choice Requires="wps">
            <w:drawing>
              <wp:anchor distT="0" distB="0" distL="114300" distR="114300" simplePos="0" relativeHeight="251656192" behindDoc="0" locked="0" layoutInCell="1" allowOverlap="1" wp14:anchorId="50E551BA" wp14:editId="2D93C81F">
                <wp:simplePos x="0" y="0"/>
                <wp:positionH relativeFrom="column">
                  <wp:posOffset>-79895</wp:posOffset>
                </wp:positionH>
                <wp:positionV relativeFrom="paragraph">
                  <wp:posOffset>210267</wp:posOffset>
                </wp:positionV>
                <wp:extent cx="6119447" cy="2113808"/>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6119447" cy="2113808"/>
                        </a:xfrm>
                        <a:prstGeom prst="rect">
                          <a:avLst/>
                        </a:prstGeom>
                        <a:solidFill>
                          <a:srgbClr val="E7F1F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3E363" w14:textId="27819C49" w:rsidR="00B42FA6" w:rsidRDefault="00B42FA6" w:rsidP="00FA2112">
                            <w:pPr>
                              <w:pStyle w:val="DPCnumberdigit"/>
                              <w:numPr>
                                <w:ilvl w:val="0"/>
                                <w:numId w:val="26"/>
                              </w:numPr>
                            </w:pPr>
                            <w:r>
                              <w:t>Develop and regularly</w:t>
                            </w:r>
                            <w:r w:rsidRPr="00A80659">
                              <w:rPr>
                                <w:color w:val="0070C0"/>
                              </w:rPr>
                              <w:t xml:space="preserve"> </w:t>
                            </w:r>
                            <w:r>
                              <w:t xml:space="preserve">maintain </w:t>
                            </w:r>
                            <w:proofErr w:type="gramStart"/>
                            <w:r>
                              <w:t xml:space="preserve">a </w:t>
                            </w:r>
                            <w:r w:rsidRPr="00B42FA6">
                              <w:t xml:space="preserve"> </w:t>
                            </w:r>
                            <w:r>
                              <w:t>management</w:t>
                            </w:r>
                            <w:proofErr w:type="gramEnd"/>
                            <w:r>
                              <w:t xml:space="preserve"> plan (see the Data Quality Management Plan template) for each critical data asset (see the Information Management Governance Standard). Note: a management plan</w:t>
                            </w:r>
                            <w:r w:rsidDel="00B42FA6">
                              <w:t xml:space="preserve"> </w:t>
                            </w:r>
                            <w:r>
                              <w:t xml:space="preserve">is not required where the data asset is closed (no longer being collected or created) or a one-off (collected or created once only).   </w:t>
                            </w:r>
                          </w:p>
                          <w:p w14:paraId="319714BF" w14:textId="77777777" w:rsidR="00B42FA6" w:rsidRDefault="00B42FA6" w:rsidP="00FA2112">
                            <w:pPr>
                              <w:pStyle w:val="DPCnumberdigit"/>
                              <w:numPr>
                                <w:ilvl w:val="0"/>
                                <w:numId w:val="26"/>
                              </w:numPr>
                            </w:pPr>
                            <w:r w:rsidRPr="00A80659">
                              <w:t>Create a Data Quality Statement for all critical data asset</w:t>
                            </w:r>
                            <w:r>
                              <w:t>s.</w:t>
                            </w:r>
                          </w:p>
                          <w:p w14:paraId="0C03BDAE" w14:textId="77777777" w:rsidR="00B42FA6" w:rsidRDefault="00B42FA6" w:rsidP="00FA2112">
                            <w:pPr>
                              <w:pStyle w:val="DPCnumberdigit"/>
                              <w:numPr>
                                <w:ilvl w:val="0"/>
                                <w:numId w:val="26"/>
                              </w:numPr>
                            </w:pPr>
                            <w:r>
                              <w:t>A Data Quality Statement should also be created for d</w:t>
                            </w:r>
                            <w:r w:rsidRPr="00A80659">
                              <w:t>ata asse</w:t>
                            </w:r>
                            <w:r>
                              <w:t>ts</w:t>
                            </w:r>
                            <w:r w:rsidRPr="00A80659">
                              <w:t xml:space="preserve"> to be shared internally, </w:t>
                            </w:r>
                            <w:r>
                              <w:br/>
                            </w:r>
                            <w:r w:rsidRPr="00A80659">
                              <w:t>with other departments or external partners</w:t>
                            </w:r>
                            <w:r>
                              <w:t>, where the assets have been assessed as higher risk as a result of sharing. (Note: risk is to be determined by each department.)</w:t>
                            </w:r>
                            <w:r w:rsidRPr="00A80659">
                              <w:t xml:space="preserve"> </w:t>
                            </w:r>
                          </w:p>
                          <w:p w14:paraId="06906AF8" w14:textId="77777777" w:rsidR="00B42FA6" w:rsidRPr="00A80659" w:rsidRDefault="00B42FA6" w:rsidP="00FA2112">
                            <w:pPr>
                              <w:pStyle w:val="DPCnumberdigit"/>
                              <w:numPr>
                                <w:ilvl w:val="0"/>
                                <w:numId w:val="0"/>
                              </w:numPr>
                              <w:ind w:left="397"/>
                            </w:pPr>
                          </w:p>
                          <w:p w14:paraId="6D646CC1" w14:textId="77777777" w:rsidR="00B42FA6" w:rsidRPr="00055BC0" w:rsidRDefault="00B42FA6" w:rsidP="00FA2112">
                            <w:pPr>
                              <w:pStyle w:val="DPCquote"/>
                              <w:rPr>
                                <w:color w:val="auto"/>
                                <w:sz w:val="24"/>
                              </w:rPr>
                            </w:pP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3pt;margin-top:16.55pt;width:481.85pt;height:16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" fillcolor="#e7f1fa" stroked="f" strokeweight=".5pt">
                <v:textbox inset="2mm,2mm,2mm,2mm">
                  <w:txbxContent>
                    <w:p w14:paraId="30E3E363" w14:textId="27819C49" w:rsidR="00B42FA6" w:rsidRDefault="00B42FA6" w:rsidP="00FA2112">
                      <w:pPr>
                        <w:pStyle w:val="DPCnumberdigit"/>
                        <w:numPr>
                          <w:ilvl w:val="0"/>
                          <w:numId w:val="26"/>
                        </w:numPr>
                      </w:pPr>
                      <w:r>
                        <w:t>Develop and regularly</w:t>
                      </w:r>
                      <w:r w:rsidRPr="00A80659">
                        <w:rPr>
                          <w:color w:val="0070C0"/>
                        </w:rPr>
                        <w:t xml:space="preserve"> </w:t>
                      </w:r>
                      <w:r>
                        <w:t xml:space="preserve">maintain </w:t>
                      </w:r>
                      <w:proofErr w:type="gramStart"/>
                      <w:r>
                        <w:t xml:space="preserve">a </w:t>
                      </w:r>
                      <w:r w:rsidRPr="00B42FA6">
                        <w:t xml:space="preserve"> </w:t>
                      </w:r>
                      <w:r>
                        <w:t>management</w:t>
                      </w:r>
                      <w:proofErr w:type="gramEnd"/>
                      <w:r>
                        <w:t xml:space="preserve"> plan (see the Data Quality Management Plan template) for each critical data asset (see the Information Management Governance Standard). Note: a management plan</w:t>
                      </w:r>
                      <w:r w:rsidDel="00B42FA6">
                        <w:t xml:space="preserve"> </w:t>
                      </w:r>
                      <w:r>
                        <w:t xml:space="preserve">is not required where the data asset is closed (no longer being collected or created) or a one-off (collected or created once only).   </w:t>
                      </w:r>
                    </w:p>
                    <w:p w14:paraId="319714BF" w14:textId="77777777" w:rsidR="00B42FA6" w:rsidRDefault="00B42FA6" w:rsidP="00FA2112">
                      <w:pPr>
                        <w:pStyle w:val="DPCnumberdigit"/>
                        <w:numPr>
                          <w:ilvl w:val="0"/>
                          <w:numId w:val="26"/>
                        </w:numPr>
                      </w:pPr>
                      <w:r w:rsidRPr="00A80659">
                        <w:t>Create a Data Quality Statement for all critical data asset</w:t>
                      </w:r>
                      <w:r>
                        <w:t>s.</w:t>
                      </w:r>
                    </w:p>
                    <w:p w14:paraId="0C03BDAE" w14:textId="77777777" w:rsidR="00B42FA6" w:rsidRDefault="00B42FA6" w:rsidP="00FA2112">
                      <w:pPr>
                        <w:pStyle w:val="DPCnumberdigit"/>
                        <w:numPr>
                          <w:ilvl w:val="0"/>
                          <w:numId w:val="26"/>
                        </w:numPr>
                      </w:pPr>
                      <w:r>
                        <w:t>A Data Quality Statement should also be created for d</w:t>
                      </w:r>
                      <w:r w:rsidRPr="00A80659">
                        <w:t>ata asse</w:t>
                      </w:r>
                      <w:r>
                        <w:t>ts</w:t>
                      </w:r>
                      <w:r w:rsidRPr="00A80659">
                        <w:t xml:space="preserve"> to be shared internally, </w:t>
                      </w:r>
                      <w:r>
                        <w:br/>
                      </w:r>
                      <w:r w:rsidRPr="00A80659">
                        <w:t>with other departments or external partners</w:t>
                      </w:r>
                      <w:r>
                        <w:t>, where the assets have been assessed as higher risk as a result of sharing. (Note: risk is to be determined by each department.)</w:t>
                      </w:r>
                      <w:r w:rsidRPr="00A80659">
                        <w:t xml:space="preserve"> </w:t>
                      </w:r>
                    </w:p>
                    <w:p w14:paraId="06906AF8" w14:textId="77777777" w:rsidR="00B42FA6" w:rsidRPr="00A80659" w:rsidRDefault="00B42FA6" w:rsidP="00FA2112">
                      <w:pPr>
                        <w:pStyle w:val="DPCnumberdigit"/>
                        <w:numPr>
                          <w:ilvl w:val="0"/>
                          <w:numId w:val="0"/>
                        </w:numPr>
                        <w:ind w:left="397"/>
                      </w:pPr>
                    </w:p>
                    <w:p w14:paraId="6D646CC1" w14:textId="77777777" w:rsidR="00B42FA6" w:rsidRPr="00055BC0" w:rsidRDefault="00B42FA6" w:rsidP="00FA2112">
                      <w:pPr>
                        <w:pStyle w:val="DPCquote"/>
                        <w:rPr>
                          <w:color w:val="auto"/>
                          <w:sz w:val="24"/>
                        </w:rPr>
                      </w:pPr>
                    </w:p>
                  </w:txbxContent>
                </v:textbox>
              </v:shape>
            </w:pict>
          </mc:Fallback>
        </mc:AlternateContent>
      </w:r>
    </w:p>
    <w:p w14:paraId="1223A593" w14:textId="77777777" w:rsidR="00FA2112" w:rsidRDefault="00FA2112" w:rsidP="00FA2112">
      <w:pPr>
        <w:pStyle w:val="DPCbody"/>
      </w:pPr>
    </w:p>
    <w:p w14:paraId="7C93BEAF" w14:textId="77777777" w:rsidR="00FA2112" w:rsidRDefault="00FA2112" w:rsidP="00FA2112">
      <w:pPr>
        <w:pStyle w:val="DPCbody"/>
      </w:pPr>
    </w:p>
    <w:p w14:paraId="4B0727F3" w14:textId="77777777" w:rsidR="00FA2112" w:rsidRDefault="00FA2112" w:rsidP="00FA2112">
      <w:pPr>
        <w:pStyle w:val="DPCbody"/>
      </w:pPr>
    </w:p>
    <w:p w14:paraId="6C94702A" w14:textId="77777777" w:rsidR="00FA2112" w:rsidRDefault="00FA2112" w:rsidP="00FA2112">
      <w:pPr>
        <w:pStyle w:val="DPCbody"/>
      </w:pPr>
    </w:p>
    <w:p w14:paraId="159FE1C3" w14:textId="77777777" w:rsidR="00FA2112" w:rsidRPr="00FA2112" w:rsidRDefault="00FA2112" w:rsidP="00FA2112">
      <w:pPr>
        <w:pStyle w:val="DPCbody"/>
      </w:pPr>
    </w:p>
    <w:p w14:paraId="31A4BBE6" w14:textId="77777777" w:rsidR="00FA2112" w:rsidRDefault="00FA2112" w:rsidP="00FA2112">
      <w:pPr>
        <w:pStyle w:val="DPCbody"/>
      </w:pPr>
    </w:p>
    <w:p w14:paraId="17C93A07" w14:textId="77777777" w:rsidR="00FA2112" w:rsidRDefault="00FA2112" w:rsidP="00FA2112">
      <w:pPr>
        <w:pStyle w:val="DPCbody"/>
      </w:pPr>
    </w:p>
    <w:tbl>
      <w:tblPr>
        <w:tblStyle w:val="TableGrid"/>
        <w:tblW w:w="0" w:type="auto"/>
        <w:tblInd w:w="284" w:type="dxa"/>
        <w:tblBorders>
          <w:top w:val="none" w:sz="0" w:space="0" w:color="auto"/>
          <w:bottom w:val="none" w:sz="0" w:space="0" w:color="auto"/>
          <w:insideH w:val="none" w:sz="0" w:space="0" w:color="auto"/>
        </w:tblBorders>
        <w:tblLook w:val="04A0" w:firstRow="1" w:lastRow="0" w:firstColumn="1" w:lastColumn="0" w:noHBand="0" w:noVBand="1"/>
      </w:tblPr>
      <w:tblGrid>
        <w:gridCol w:w="1134"/>
        <w:gridCol w:w="8024"/>
      </w:tblGrid>
      <w:tr w:rsidR="00FA2112" w14:paraId="3E52C457" w14:textId="77777777" w:rsidTr="001E06E4">
        <w:trPr>
          <w:trHeight w:val="1120"/>
        </w:trPr>
        <w:tc>
          <w:tcPr>
            <w:tcW w:w="1134" w:type="dxa"/>
            <w:hideMark/>
          </w:tcPr>
          <w:p w14:paraId="1DC3DF5C" w14:textId="77777777" w:rsidR="00FA2112" w:rsidRDefault="00FA2112" w:rsidP="001E06E4">
            <w:pPr>
              <w:pStyle w:val="DPCbody"/>
            </w:pPr>
            <w:r>
              <w:rPr>
                <w:noProof/>
                <w:lang w:eastAsia="en-AU"/>
              </w:rPr>
              <w:drawing>
                <wp:anchor distT="0" distB="0" distL="114300" distR="114300" simplePos="0" relativeHeight="251658240" behindDoc="0" locked="0" layoutInCell="1" allowOverlap="0" wp14:anchorId="45766D76" wp14:editId="6B52242D">
                  <wp:simplePos x="0" y="0"/>
                  <wp:positionH relativeFrom="column">
                    <wp:posOffset>71120</wp:posOffset>
                  </wp:positionH>
                  <wp:positionV relativeFrom="paragraph">
                    <wp:posOffset>175260</wp:posOffset>
                  </wp:positionV>
                  <wp:extent cx="544195" cy="431800"/>
                  <wp:effectExtent l="0" t="0" r="825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195" cy="431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24" w:type="dxa"/>
            <w:vAlign w:val="center"/>
            <w:hideMark/>
          </w:tcPr>
          <w:p w14:paraId="7E5C8477" w14:textId="3C3B915A" w:rsidR="00FA2112" w:rsidRDefault="00FA2112" w:rsidP="001E06E4">
            <w:pPr>
              <w:pStyle w:val="DPCbody"/>
            </w:pPr>
            <w:r>
              <w:t>Departments will be seen as adhering to this standard, where they have processes in place which equal or exceed the requirements outlined above.</w:t>
            </w:r>
            <w:r w:rsidR="004B625B">
              <w:t xml:space="preserve"> Use of the supplied templates is </w:t>
            </w:r>
            <w:r w:rsidR="004B625B" w:rsidRPr="00924D99">
              <w:rPr>
                <w:b/>
              </w:rPr>
              <w:t>optional</w:t>
            </w:r>
            <w:r w:rsidR="004B625B">
              <w:t>.</w:t>
            </w:r>
          </w:p>
        </w:tc>
      </w:tr>
    </w:tbl>
    <w:p w14:paraId="7FE28423" w14:textId="2440EB1D" w:rsidR="00D63637" w:rsidRPr="00D63637" w:rsidRDefault="00D63637" w:rsidP="00FA2112">
      <w:pPr>
        <w:pStyle w:val="DPCbody"/>
        <w:rPr>
          <w:lang w:val="en-US"/>
        </w:rPr>
      </w:pPr>
    </w:p>
    <w:p w14:paraId="03A7FEE0" w14:textId="77777777" w:rsidR="00FA2112" w:rsidRDefault="00FA2112" w:rsidP="00416035">
      <w:pPr>
        <w:pStyle w:val="Heading1"/>
      </w:pPr>
      <w:bookmarkStart w:id="12" w:name="_Toc509922707"/>
      <w:r>
        <w:t>Data quality dimensions</w:t>
      </w:r>
      <w:bookmarkEnd w:id="12"/>
    </w:p>
    <w:p w14:paraId="5EE9866E" w14:textId="2724C905" w:rsidR="00FA2112" w:rsidRPr="00C34AB7" w:rsidRDefault="00FA2112" w:rsidP="00FA2112">
      <w:pPr>
        <w:pStyle w:val="DPCbody"/>
      </w:pPr>
      <w:r>
        <w:t xml:space="preserve">The seven data quality dimensions specified below should be applied across Victorian Government to determine data </w:t>
      </w:r>
      <w:r w:rsidR="004B625B">
        <w:t>quality</w:t>
      </w:r>
      <w:r>
        <w:t xml:space="preserve"> (refer to </w:t>
      </w:r>
      <w:r>
        <w:fldChar w:fldCharType="begin"/>
      </w:r>
      <w:r>
        <w:instrText xml:space="preserve"> REF _Ref504921520 \h </w:instrText>
      </w:r>
      <w:r>
        <w:fldChar w:fldCharType="separate"/>
      </w:r>
      <w:r w:rsidR="00DA5DFE" w:rsidRPr="007A26EB">
        <w:t xml:space="preserve">Figure </w:t>
      </w:r>
      <w:r w:rsidR="00DA5DFE">
        <w:rPr>
          <w:noProof/>
        </w:rPr>
        <w:t>3</w:t>
      </w:r>
      <w:r>
        <w:fldChar w:fldCharType="end"/>
      </w:r>
      <w:r>
        <w:t xml:space="preserve">). These dimensions span all measurable aspects of quality for defining </w:t>
      </w:r>
      <w:r w:rsidRPr="009537A9">
        <w:t>critical and/or shared</w:t>
      </w:r>
      <w:r>
        <w:t xml:space="preserve"> data assets. </w:t>
      </w:r>
    </w:p>
    <w:p w14:paraId="3FD7067F" w14:textId="3F453FDA" w:rsidR="00FA2112" w:rsidRDefault="00EC475D" w:rsidP="00796960">
      <w:pPr>
        <w:pStyle w:val="DPCbody"/>
      </w:pPr>
      <w:r>
        <w:t>I</w:t>
      </w:r>
      <w:r w:rsidRPr="00EC475D">
        <w:t xml:space="preserve">t is important to note that the cause of data quality issues </w:t>
      </w:r>
      <w:r>
        <w:t xml:space="preserve">within any of these dimensions </w:t>
      </w:r>
      <w:r w:rsidRPr="00EC475D">
        <w:t>may be related to people, process</w:t>
      </w:r>
      <w:r>
        <w:t xml:space="preserve">, </w:t>
      </w:r>
      <w:r w:rsidRPr="00EC475D">
        <w:t>technology</w:t>
      </w:r>
      <w:r>
        <w:t xml:space="preserve"> or a combination of these</w:t>
      </w:r>
      <w:r w:rsidRPr="00EC475D">
        <w:t xml:space="preserve">. Therefore, plans for assessing and improving data quality should address </w:t>
      </w:r>
      <w:r w:rsidR="0015786D" w:rsidRPr="00EC475D">
        <w:t>all</w:t>
      </w:r>
      <w:r w:rsidRPr="00EC475D">
        <w:t xml:space="preserve"> these areas</w:t>
      </w:r>
      <w:r>
        <w:t xml:space="preserve"> when assessing each dimension</w:t>
      </w:r>
      <w:r w:rsidRPr="00EC475D">
        <w:t>.</w:t>
      </w:r>
    </w:p>
    <w:p w14:paraId="37211C7D" w14:textId="30C36437" w:rsidR="00FA2112" w:rsidRPr="007A26EB" w:rsidRDefault="00FA2112" w:rsidP="00FA2112">
      <w:pPr>
        <w:pStyle w:val="DPCfigurecaption"/>
      </w:pPr>
      <w:bookmarkStart w:id="13" w:name="_Ref504921520"/>
      <w:r w:rsidRPr="007A26EB">
        <w:lastRenderedPageBreak/>
        <w:t xml:space="preserve">Figure </w:t>
      </w:r>
      <w:r w:rsidR="00B109BC">
        <w:fldChar w:fldCharType="begin"/>
      </w:r>
      <w:r w:rsidR="00B109BC">
        <w:instrText xml:space="preserve"> SEQ Figure \* ARABIC </w:instrText>
      </w:r>
      <w:r w:rsidR="00B109BC">
        <w:fldChar w:fldCharType="separate"/>
      </w:r>
      <w:r w:rsidR="00DA5DFE">
        <w:rPr>
          <w:noProof/>
        </w:rPr>
        <w:t>3</w:t>
      </w:r>
      <w:r w:rsidR="00B109BC">
        <w:rPr>
          <w:noProof/>
        </w:rPr>
        <w:fldChar w:fldCharType="end"/>
      </w:r>
      <w:bookmarkEnd w:id="13"/>
      <w:r w:rsidRPr="007A26EB">
        <w:t>: Data Quality Dimensions</w:t>
      </w:r>
    </w:p>
    <w:p w14:paraId="0C4EC5E6" w14:textId="77777777" w:rsidR="00FA2112" w:rsidRDefault="00FA2112" w:rsidP="00FA2112">
      <w:pPr>
        <w:pStyle w:val="DPCbody"/>
        <w:jc w:val="center"/>
      </w:pPr>
      <w:r>
        <w:rPr>
          <w:noProof/>
          <w:lang w:eastAsia="en-AU"/>
        </w:rPr>
        <w:drawing>
          <wp:inline distT="0" distB="0" distL="0" distR="0" wp14:anchorId="4942CA28" wp14:editId="22524B75">
            <wp:extent cx="5172502" cy="4534229"/>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74586" cy="4536056"/>
                    </a:xfrm>
                    <a:prstGeom prst="rect">
                      <a:avLst/>
                    </a:prstGeom>
                  </pic:spPr>
                </pic:pic>
              </a:graphicData>
            </a:graphic>
          </wp:inline>
        </w:drawing>
      </w:r>
    </w:p>
    <w:p w14:paraId="450ABDE7" w14:textId="5FFAB78B" w:rsidR="00FA2112" w:rsidRDefault="00FA2112" w:rsidP="00FA2112">
      <w:pPr>
        <w:pStyle w:val="DPCbody"/>
      </w:pPr>
      <w:r>
        <w:t xml:space="preserve">Each dimension is further divided into sub-sections (properties). These properties define certain characteristics to be considered in the evaluation of an individual dimension. Properties each define a singular, testable measure of quality and are the most granular level of the hierarchical model. Descriptions of the seven dimensions, along with examples of properties for each, can be found below. These can be used as appropriate to each data asset to populate the assessment tool found in the Data Quality Management Plan </w:t>
      </w:r>
      <w:r w:rsidR="00B42FA6">
        <w:t xml:space="preserve">(management plan) </w:t>
      </w:r>
      <w:r>
        <w:t>template</w:t>
      </w:r>
      <w:r w:rsidRPr="00BD3A5D">
        <w:t xml:space="preserve"> </w:t>
      </w:r>
      <w:r>
        <w:t xml:space="preserve">to measure and track data quality. </w:t>
      </w:r>
    </w:p>
    <w:p w14:paraId="48242D58" w14:textId="2CAB602B" w:rsidR="00FA2112" w:rsidRDefault="00FA2112" w:rsidP="00FA2112">
      <w:pPr>
        <w:pStyle w:val="DPCbody"/>
      </w:pPr>
      <w:r>
        <w:t xml:space="preserve">Analysis dimensions can assist departments in the development of both </w:t>
      </w:r>
      <w:r w:rsidR="00B42FA6">
        <w:t>management plans</w:t>
      </w:r>
      <w:r>
        <w:t xml:space="preserve"> and associated assessments as well as the development of Data Quality Statements. All dimensions should be applied consistently across </w:t>
      </w:r>
      <w:r w:rsidR="00007430">
        <w:t>government</w:t>
      </w:r>
      <w:r>
        <w:t xml:space="preserve"> to allow for comparability of data quality processes, initiatives and progress.  </w:t>
      </w:r>
    </w:p>
    <w:p w14:paraId="2EEC6E6C" w14:textId="77777777" w:rsidR="00FA2112" w:rsidRPr="0015786D" w:rsidRDefault="00FA2112" w:rsidP="00416035">
      <w:pPr>
        <w:pStyle w:val="Heading2"/>
      </w:pPr>
      <w:bookmarkStart w:id="14" w:name="_Toc509922708"/>
      <w:r w:rsidRPr="0015786D">
        <w:t>Accuracy</w:t>
      </w:r>
      <w:bookmarkEnd w:id="14"/>
    </w:p>
    <w:p w14:paraId="3F54FCD3" w14:textId="77777777" w:rsidR="00FA2112" w:rsidRPr="00CF6EA8" w:rsidRDefault="00FA2112" w:rsidP="00FA2112">
      <w:pPr>
        <w:pStyle w:val="DPCbody"/>
        <w:rPr>
          <w:i/>
        </w:rPr>
      </w:pPr>
      <w:r w:rsidRPr="00CF6EA8">
        <w:rPr>
          <w:i/>
        </w:rPr>
        <w:t xml:space="preserve">Is the data </w:t>
      </w:r>
      <w:r w:rsidRPr="00CF6EA8">
        <w:rPr>
          <w:b/>
          <w:i/>
        </w:rPr>
        <w:t xml:space="preserve">accurate </w:t>
      </w:r>
      <w:r w:rsidRPr="00CF6EA8">
        <w:rPr>
          <w:i/>
        </w:rPr>
        <w:t>and</w:t>
      </w:r>
      <w:r w:rsidRPr="00CF6EA8">
        <w:rPr>
          <w:b/>
          <w:i/>
        </w:rPr>
        <w:t xml:space="preserve"> valid</w:t>
      </w:r>
      <w:r w:rsidRPr="00CF6EA8">
        <w:rPr>
          <w:i/>
        </w:rPr>
        <w:t>, and to what level?</w:t>
      </w:r>
    </w:p>
    <w:p w14:paraId="3A8EBCE6" w14:textId="77777777" w:rsidR="008C3B4A" w:rsidRDefault="00FA2112" w:rsidP="00FA2112">
      <w:pPr>
        <w:pStyle w:val="DPCbody"/>
      </w:pPr>
      <w:r>
        <w:t xml:space="preserve">Accuracy refers to the degree in which the data correctly portrays the real world situation in which it was originally designed to measure. Data must be meaningful and useful to allow for correct and accurate interpretation and analysis. For data to be accurate, it must also be valid, meaning it must conform to a defined format whilst implementing and adhering to specific </w:t>
      </w:r>
      <w:r>
        <w:lastRenderedPageBreak/>
        <w:t>business rules</w:t>
      </w:r>
      <w:r w:rsidR="00F301CF">
        <w:t xml:space="preserve">, </w:t>
      </w:r>
      <w:r w:rsidR="006458AB">
        <w:t>which</w:t>
      </w:r>
      <w:r>
        <w:t xml:space="preserve"> may be recorded in a metadata repository</w:t>
      </w:r>
      <w:r w:rsidR="00F723C6">
        <w:t xml:space="preserve"> (</w:t>
      </w:r>
      <w:r w:rsidR="007C3A32">
        <w:t xml:space="preserve">a system or application where information about the data </w:t>
      </w:r>
      <w:r w:rsidR="00F723C6">
        <w:t xml:space="preserve">(metadata) </w:t>
      </w:r>
      <w:r w:rsidR="007C3A32">
        <w:t>is stored and managed</w:t>
      </w:r>
      <w:r w:rsidR="00F723C6">
        <w:t>)</w:t>
      </w:r>
      <w:r w:rsidR="007C3A32">
        <w:t xml:space="preserve">.  </w:t>
      </w:r>
    </w:p>
    <w:p w14:paraId="11CE7113" w14:textId="22001426" w:rsidR="00FA2112" w:rsidRPr="0015786D" w:rsidRDefault="00FA2112" w:rsidP="0015786D">
      <w:pPr>
        <w:pStyle w:val="Heading3"/>
      </w:pPr>
      <w:r w:rsidRPr="0015786D">
        <w:t xml:space="preserve">Properties </w:t>
      </w:r>
    </w:p>
    <w:p w14:paraId="37D4A8E4" w14:textId="77777777" w:rsidR="00FA2112" w:rsidRPr="009F5B89" w:rsidRDefault="00FA2112" w:rsidP="00FA2112">
      <w:pPr>
        <w:pStyle w:val="DPCbody"/>
      </w:pPr>
      <w:r>
        <w:t>Example properties for Accuracy include:</w:t>
      </w:r>
    </w:p>
    <w:p w14:paraId="54ABF24B" w14:textId="5EAF5D51" w:rsidR="00007430" w:rsidRDefault="00FA2112" w:rsidP="00FA2112">
      <w:pPr>
        <w:pStyle w:val="DPCbody"/>
      </w:pPr>
      <w:r w:rsidRPr="00F316D3">
        <w:rPr>
          <w:b/>
        </w:rPr>
        <w:t>Data collection</w:t>
      </w:r>
      <w:r>
        <w:t xml:space="preserve">: </w:t>
      </w:r>
      <w:r w:rsidR="00ED3258">
        <w:t>E</w:t>
      </w:r>
      <w:r>
        <w:t xml:space="preserve">rrors </w:t>
      </w:r>
      <w:r w:rsidR="00ED3258">
        <w:t xml:space="preserve">may </w:t>
      </w:r>
      <w:r>
        <w:t xml:space="preserve">occur at the source of collection, usually by providers of data or during data entry. They can occur at multiple stages of the collection process and may be caused by multiple factors including poor form design, providers having an unclear understanding of concepts and/or </w:t>
      </w:r>
      <w:r w:rsidR="00007430">
        <w:t xml:space="preserve">the </w:t>
      </w:r>
      <w:r>
        <w:t>form, and human error. Poor data collection may misrepresent findings and lead to incorrect conclusions</w:t>
      </w:r>
      <w:r w:rsidR="003C5A37">
        <w:t xml:space="preserve">, or cause gaps in the </w:t>
      </w:r>
      <w:r w:rsidR="00E22491">
        <w:t>data asset</w:t>
      </w:r>
      <w:r>
        <w:t xml:space="preserve">. </w:t>
      </w:r>
    </w:p>
    <w:p w14:paraId="745FF523" w14:textId="39D958E2" w:rsidR="00FA2112" w:rsidRDefault="00FA2112" w:rsidP="00FA2112">
      <w:pPr>
        <w:pStyle w:val="DPCbody"/>
      </w:pPr>
      <w:r>
        <w:t xml:space="preserve">Data collection errors can be identified when data is compared to other appropriate sources or through follow up </w:t>
      </w:r>
      <w:r w:rsidR="0015786D">
        <w:t>investigations and</w:t>
      </w:r>
      <w:r>
        <w:t xml:space="preserve"> may be prevented by implementing checks and validations for data entry. </w:t>
      </w:r>
      <w:r w:rsidR="00A723CF">
        <w:t xml:space="preserve">Feedback may be established between data owners and suppliers to enable rectification of consistent errors in collection. </w:t>
      </w:r>
      <w:r w:rsidR="002A1470">
        <w:t xml:space="preserve">Note that it is important to consider the </w:t>
      </w:r>
      <w:r w:rsidR="002A1470" w:rsidRPr="002A1470">
        <w:t xml:space="preserve">associated risk when correcting data collection errors, </w:t>
      </w:r>
      <w:r w:rsidR="002A1470">
        <w:t>e.g.</w:t>
      </w:r>
      <w:r w:rsidR="002A1470" w:rsidRPr="002A1470">
        <w:t xml:space="preserve"> implications to sensitive or personal data</w:t>
      </w:r>
      <w:r w:rsidR="002A1470">
        <w:t>, as certain data may need to remain ‘uncorrected’.</w:t>
      </w:r>
      <w:r w:rsidR="002A1470" w:rsidRPr="002A1470">
        <w:t xml:space="preserve"> </w:t>
      </w:r>
      <w:r>
        <w:t>(See also Collection dimension.)</w:t>
      </w:r>
    </w:p>
    <w:p w14:paraId="4085BDF5" w14:textId="0CAB7EC9" w:rsidR="00A723CF" w:rsidRDefault="006458AB" w:rsidP="00FA2112">
      <w:pPr>
        <w:pStyle w:val="DPCbody"/>
      </w:pPr>
      <w:r w:rsidRPr="006458AB">
        <w:rPr>
          <w:b/>
        </w:rPr>
        <w:t>Data is commonly understood</w:t>
      </w:r>
      <w:r>
        <w:t xml:space="preserve">: </w:t>
      </w:r>
      <w:r w:rsidR="00ED3258">
        <w:t xml:space="preserve">An understanding of the use and meaning of </w:t>
      </w:r>
      <w:r w:rsidR="0015786D">
        <w:t xml:space="preserve">the </w:t>
      </w:r>
      <w:r w:rsidR="00ED3258">
        <w:t>data by those collecting and using it reduces risk of errors in entry, and misinterpretatio</w:t>
      </w:r>
      <w:r w:rsidR="00065357">
        <w:t>n of the data. To increase understanding, t</w:t>
      </w:r>
      <w:r w:rsidR="003C5A37" w:rsidRPr="003C5A37">
        <w:t xml:space="preserve">he data </w:t>
      </w:r>
      <w:r w:rsidR="00065357">
        <w:t>should be</w:t>
      </w:r>
      <w:r w:rsidR="003C5A37" w:rsidRPr="003C5A37">
        <w:t xml:space="preserve"> consistent with documented formats and standards, and the intent of each data field </w:t>
      </w:r>
      <w:r w:rsidR="00065357">
        <w:t>defined, and the definitions and related details readily available (for example, in a data dictionary or glossary)</w:t>
      </w:r>
      <w:r w:rsidR="00A723CF">
        <w:t>.</w:t>
      </w:r>
      <w:r w:rsidR="00A723CF" w:rsidRPr="00A723CF">
        <w:t xml:space="preserve"> </w:t>
      </w:r>
      <w:r w:rsidR="00A723CF" w:rsidRPr="002E445A">
        <w:t xml:space="preserve">Data </w:t>
      </w:r>
      <w:r w:rsidR="00065357">
        <w:t xml:space="preserve">that is well understood is more likely to </w:t>
      </w:r>
      <w:r w:rsidR="00A723CF" w:rsidRPr="002E445A">
        <w:t xml:space="preserve">correctly represent what it is intending to </w:t>
      </w:r>
      <w:r w:rsidR="0015786D">
        <w:t>capture</w:t>
      </w:r>
    </w:p>
    <w:p w14:paraId="4D2CD9C9" w14:textId="2A2B8F48" w:rsidR="00A723CF" w:rsidRDefault="00FA2112" w:rsidP="00A723CF">
      <w:pPr>
        <w:pStyle w:val="DPCbody"/>
      </w:pPr>
      <w:r w:rsidRPr="00F723C6">
        <w:rPr>
          <w:rFonts w:cstheme="minorHAnsi"/>
          <w:b/>
        </w:rPr>
        <w:t>Process:</w:t>
      </w:r>
      <w:r w:rsidRPr="00F723C6">
        <w:rPr>
          <w:rFonts w:cstheme="minorHAnsi"/>
        </w:rPr>
        <w:t xml:space="preserve"> </w:t>
      </w:r>
      <w:r w:rsidR="00A723CF" w:rsidRPr="00A723CF">
        <w:t>This relates</w:t>
      </w:r>
      <w:r w:rsidR="00581C4E" w:rsidRPr="00A723CF">
        <w:t xml:space="preserve"> to any process where data is collected </w:t>
      </w:r>
      <w:r w:rsidR="006C3F09">
        <w:t>or</w:t>
      </w:r>
      <w:r w:rsidR="00581C4E" w:rsidRPr="00A723CF">
        <w:t xml:space="preserve"> manipulated</w:t>
      </w:r>
      <w:r w:rsidR="00F723C6" w:rsidRPr="00A723CF">
        <w:t xml:space="preserve">, such as changing format or moving </w:t>
      </w:r>
      <w:r w:rsidR="006C3F09">
        <w:t>data</w:t>
      </w:r>
      <w:r w:rsidR="00581C4E" w:rsidRPr="00A723CF">
        <w:t xml:space="preserve">. This </w:t>
      </w:r>
      <w:r w:rsidR="00D17C5C" w:rsidRPr="00A723CF">
        <w:t>may</w:t>
      </w:r>
      <w:r w:rsidR="00581C4E" w:rsidRPr="00A723CF">
        <w:t xml:space="preserve"> </w:t>
      </w:r>
      <w:r w:rsidR="00F723C6" w:rsidRPr="00A723CF">
        <w:t xml:space="preserve">be done </w:t>
      </w:r>
      <w:r w:rsidR="00581C4E" w:rsidRPr="00A723CF">
        <w:t xml:space="preserve">by a person or </w:t>
      </w:r>
      <w:r w:rsidR="006C3F09">
        <w:t xml:space="preserve">automatically </w:t>
      </w:r>
      <w:r w:rsidR="00581C4E" w:rsidRPr="00A723CF">
        <w:t xml:space="preserve">by a system. </w:t>
      </w:r>
      <w:r w:rsidR="00A723CF">
        <w:t>Business processes should be created and in use to monitor and improve quality. Processes should be documented and discoverable, and automated where appropriate to remove human error and reduce errors.</w:t>
      </w:r>
      <w:r w:rsidR="00A723CF" w:rsidRPr="00A723CF">
        <w:t xml:space="preserve"> </w:t>
      </w:r>
    </w:p>
    <w:p w14:paraId="669DD776" w14:textId="2823D9BC" w:rsidR="00581C4E" w:rsidRDefault="00581C4E" w:rsidP="00A723CF">
      <w:pPr>
        <w:pStyle w:val="DPCbody"/>
        <w:rPr>
          <w:rFonts w:cstheme="minorHAnsi"/>
        </w:rPr>
      </w:pPr>
      <w:r w:rsidRPr="00A723CF">
        <w:t xml:space="preserve">Incorrect processing of data can have an impact on data quality. Data process errors can be created by both people and systems. Examples can include incomplete </w:t>
      </w:r>
      <w:r w:rsidR="006C3F09">
        <w:t>matching of</w:t>
      </w:r>
      <w:r w:rsidR="00F723C6" w:rsidRPr="00A723CF">
        <w:t xml:space="preserve"> one set of data to another (e.g. codes or reference</w:t>
      </w:r>
      <w:r w:rsidR="006C3F09">
        <w:t>s</w:t>
      </w:r>
      <w:r w:rsidR="00F723C6" w:rsidRPr="00A723CF">
        <w:t>)</w:t>
      </w:r>
      <w:r w:rsidRPr="00A723CF">
        <w:t>, modifications and adjustments made to data to ensure confidentiality, and rounding errors involved with collection.</w:t>
      </w:r>
      <w:r w:rsidRPr="00F723C6">
        <w:rPr>
          <w:rFonts w:cstheme="minorHAnsi"/>
        </w:rPr>
        <w:t xml:space="preserve"> </w:t>
      </w:r>
    </w:p>
    <w:p w14:paraId="2FBB3554" w14:textId="49409ECE" w:rsidR="00803A91" w:rsidRPr="00716E10" w:rsidRDefault="006458AB" w:rsidP="00FA2112">
      <w:pPr>
        <w:pStyle w:val="DPCbody"/>
        <w:rPr>
          <w:rFonts w:cstheme="minorHAnsi"/>
        </w:rPr>
      </w:pPr>
      <w:r>
        <w:rPr>
          <w:rFonts w:cstheme="minorHAnsi"/>
          <w:b/>
        </w:rPr>
        <w:t>People</w:t>
      </w:r>
      <w:r w:rsidRPr="00F723C6">
        <w:rPr>
          <w:rFonts w:cstheme="minorHAnsi"/>
          <w:b/>
        </w:rPr>
        <w:t>:</w:t>
      </w:r>
      <w:r w:rsidRPr="00F723C6">
        <w:rPr>
          <w:rFonts w:cstheme="minorHAnsi"/>
        </w:rPr>
        <w:t xml:space="preserve"> </w:t>
      </w:r>
      <w:r w:rsidR="00ED3258">
        <w:rPr>
          <w:rFonts w:cstheme="minorHAnsi"/>
        </w:rPr>
        <w:t xml:space="preserve">It is important that all staff that </w:t>
      </w:r>
      <w:proofErr w:type="gramStart"/>
      <w:r w:rsidR="00ED3258">
        <w:rPr>
          <w:rFonts w:cstheme="minorHAnsi"/>
        </w:rPr>
        <w:t>are</w:t>
      </w:r>
      <w:proofErr w:type="gramEnd"/>
      <w:r w:rsidR="00ED3258">
        <w:rPr>
          <w:rFonts w:cstheme="minorHAnsi"/>
        </w:rPr>
        <w:t xml:space="preserve"> involved with data collection and processing</w:t>
      </w:r>
      <w:r w:rsidR="00803A91" w:rsidRPr="00803A91">
        <w:rPr>
          <w:rFonts w:cstheme="minorHAnsi"/>
        </w:rPr>
        <w:t xml:space="preserve"> are aware of the importance of data quality</w:t>
      </w:r>
      <w:r w:rsidR="00ED3258">
        <w:rPr>
          <w:rFonts w:cstheme="minorHAnsi"/>
        </w:rPr>
        <w:t xml:space="preserve">, and what they can do to contribute to ensuring quality is maintained or improved. For example, </w:t>
      </w:r>
      <w:r w:rsidR="00716E10">
        <w:rPr>
          <w:rFonts w:cstheme="minorHAnsi"/>
        </w:rPr>
        <w:t xml:space="preserve">if a user has to </w:t>
      </w:r>
      <w:r w:rsidR="00ED3258">
        <w:rPr>
          <w:rFonts w:cstheme="minorHAnsi"/>
        </w:rPr>
        <w:t>repeatedly correct</w:t>
      </w:r>
      <w:r w:rsidR="00716E10">
        <w:rPr>
          <w:rFonts w:cstheme="minorHAnsi"/>
        </w:rPr>
        <w:t xml:space="preserve"> a </w:t>
      </w:r>
      <w:r w:rsidR="00E22491">
        <w:rPr>
          <w:rFonts w:cstheme="minorHAnsi"/>
        </w:rPr>
        <w:t>data asset</w:t>
      </w:r>
      <w:r w:rsidR="00716E10">
        <w:rPr>
          <w:rFonts w:cstheme="minorHAnsi"/>
        </w:rPr>
        <w:t xml:space="preserve"> manually,</w:t>
      </w:r>
      <w:r w:rsidR="00ED3258">
        <w:rPr>
          <w:rFonts w:cstheme="minorHAnsi"/>
        </w:rPr>
        <w:t xml:space="preserve"> </w:t>
      </w:r>
      <w:r w:rsidR="006C3F09">
        <w:rPr>
          <w:rFonts w:cstheme="minorHAnsi"/>
        </w:rPr>
        <w:t xml:space="preserve">they should </w:t>
      </w:r>
      <w:r w:rsidR="00ED3258">
        <w:rPr>
          <w:rFonts w:cstheme="minorHAnsi"/>
        </w:rPr>
        <w:t>feed</w:t>
      </w:r>
      <w:r w:rsidR="00716E10">
        <w:rPr>
          <w:rFonts w:cstheme="minorHAnsi"/>
        </w:rPr>
        <w:t xml:space="preserve"> this information </w:t>
      </w:r>
      <w:r w:rsidR="00ED3258">
        <w:rPr>
          <w:rFonts w:cstheme="minorHAnsi"/>
        </w:rPr>
        <w:t xml:space="preserve">back to the </w:t>
      </w:r>
      <w:r w:rsidR="00716E10">
        <w:rPr>
          <w:rFonts w:cstheme="minorHAnsi"/>
        </w:rPr>
        <w:t xml:space="preserve">data collector or </w:t>
      </w:r>
      <w:r w:rsidR="00ED3258">
        <w:rPr>
          <w:rFonts w:cstheme="minorHAnsi"/>
        </w:rPr>
        <w:t xml:space="preserve">provider to fix any issues in the original </w:t>
      </w:r>
      <w:r w:rsidR="00E22491">
        <w:rPr>
          <w:rFonts w:cstheme="minorHAnsi"/>
        </w:rPr>
        <w:t>data asset</w:t>
      </w:r>
      <w:r w:rsidR="00ED3258">
        <w:rPr>
          <w:rFonts w:cstheme="minorHAnsi"/>
        </w:rPr>
        <w:t xml:space="preserve"> or collection mechanism</w:t>
      </w:r>
      <w:r w:rsidR="00D8246B">
        <w:rPr>
          <w:rFonts w:cstheme="minorHAnsi"/>
        </w:rPr>
        <w:t>. Also relates to Collection dimension.</w:t>
      </w:r>
    </w:p>
    <w:p w14:paraId="6ADE4A53" w14:textId="16D4692D" w:rsidR="00FA2112" w:rsidRDefault="00FA2112" w:rsidP="00FA2112">
      <w:pPr>
        <w:pStyle w:val="DPCbody"/>
      </w:pPr>
      <w:r w:rsidRPr="00023008">
        <w:rPr>
          <w:b/>
        </w:rPr>
        <w:t>Validation:</w:t>
      </w:r>
      <w:r>
        <w:t xml:space="preserve"> Validations are used to verify that data fit</w:t>
      </w:r>
      <w:r w:rsidR="003979D2">
        <w:t>s</w:t>
      </w:r>
      <w:r>
        <w:t xml:space="preserve"> certain criteria and standards specified for that particular type of record. Validation rules should be documented and be accessible by all staff. </w:t>
      </w:r>
      <w:proofErr w:type="gramStart"/>
      <w:r w:rsidR="00803A91">
        <w:t>Where possible, automated validations should be implemented in systems used for data collection and processing to reduce errors.</w:t>
      </w:r>
      <w:proofErr w:type="gramEnd"/>
      <w:r w:rsidR="00803A91">
        <w:t xml:space="preserve"> For example, field or form level validation used at the point of collection will ensure that only allowable values may be entered. </w:t>
      </w:r>
      <w:r>
        <w:t>Rules should be reviewed to ensure correctness and currency through</w:t>
      </w:r>
      <w:r w:rsidR="00803A91">
        <w:t>out the life of the data asset.</w:t>
      </w:r>
    </w:p>
    <w:p w14:paraId="6DE03D47" w14:textId="57AE11B3" w:rsidR="006458AB" w:rsidRDefault="00FA2112" w:rsidP="00FA2112">
      <w:pPr>
        <w:pStyle w:val="DPCbody"/>
      </w:pPr>
      <w:r w:rsidRPr="004839C0">
        <w:rPr>
          <w:b/>
        </w:rPr>
        <w:lastRenderedPageBreak/>
        <w:t>Format:</w:t>
      </w:r>
      <w:r>
        <w:t xml:space="preserve"> Format relates to the specific </w:t>
      </w:r>
      <w:r w:rsidR="00F723C6">
        <w:t>pattern or structure</w:t>
      </w:r>
      <w:r>
        <w:t xml:space="preserve"> </w:t>
      </w:r>
      <w:r w:rsidR="00025E75">
        <w:t>of data</w:t>
      </w:r>
      <w:r>
        <w:t xml:space="preserve">. </w:t>
      </w:r>
      <w:r w:rsidR="00025E75">
        <w:t>Formats that are too general</w:t>
      </w:r>
      <w:r>
        <w:t xml:space="preserve"> </w:t>
      </w:r>
      <w:r w:rsidR="00025E75">
        <w:t>(such as</w:t>
      </w:r>
      <w:r>
        <w:t xml:space="preserve"> large</w:t>
      </w:r>
      <w:r w:rsidR="00025E75">
        <w:t xml:space="preserve"> open</w:t>
      </w:r>
      <w:r>
        <w:t xml:space="preserve"> text fields</w:t>
      </w:r>
      <w:r w:rsidR="00025E75">
        <w:t>)</w:t>
      </w:r>
      <w:r>
        <w:t xml:space="preserve"> decrease the validity of the data</w:t>
      </w:r>
      <w:r w:rsidR="00F723C6">
        <w:t xml:space="preserve"> and increase the risk of errors</w:t>
      </w:r>
      <w:r>
        <w:t xml:space="preserve">. Structured data </w:t>
      </w:r>
      <w:r w:rsidR="00025E75">
        <w:t xml:space="preserve">should be entered in a certain way, so </w:t>
      </w:r>
      <w:r w:rsidR="00F723C6">
        <w:t>that when it is collected it is easier to interpret and use.</w:t>
      </w:r>
      <w:r>
        <w:t xml:space="preserve"> </w:t>
      </w:r>
      <w:r w:rsidR="007702F8">
        <w:t xml:space="preserve">For example, an address is easier to process when entered as separate parts - street number, name, suburb, </w:t>
      </w:r>
      <w:proofErr w:type="gramStart"/>
      <w:r w:rsidR="007702F8">
        <w:t>postcode</w:t>
      </w:r>
      <w:proofErr w:type="gramEnd"/>
      <w:r w:rsidR="007702F8">
        <w:t xml:space="preserve"> - rather than a single text field. </w:t>
      </w:r>
      <w:r w:rsidR="00803A91" w:rsidRPr="00803A91">
        <w:t xml:space="preserve">Data </w:t>
      </w:r>
      <w:r w:rsidR="00803A91">
        <w:t>should be</w:t>
      </w:r>
      <w:r w:rsidR="00803A91" w:rsidRPr="00803A91">
        <w:t xml:space="preserve"> validated </w:t>
      </w:r>
      <w:r w:rsidR="00803A91">
        <w:t>against format</w:t>
      </w:r>
      <w:r w:rsidR="00025E75">
        <w:t xml:space="preserve"> </w:t>
      </w:r>
      <w:r w:rsidR="00803A91">
        <w:t>rules (e.g. certain data must not contain numbers or special characters), and where possible, b</w:t>
      </w:r>
      <w:r w:rsidR="00803A91" w:rsidRPr="00803A91">
        <w:t>ased on recognised standards (</w:t>
      </w:r>
      <w:r w:rsidR="00803A91">
        <w:t>e.g.</w:t>
      </w:r>
      <w:r w:rsidR="00803A91" w:rsidRPr="00803A91">
        <w:t xml:space="preserve"> address data standard)</w:t>
      </w:r>
      <w:r w:rsidR="00803A91">
        <w:t>.</w:t>
      </w:r>
      <w:r w:rsidR="007702F8">
        <w:t xml:space="preserve"> </w:t>
      </w:r>
    </w:p>
    <w:p w14:paraId="191564CD" w14:textId="77777777" w:rsidR="00FA2112" w:rsidRDefault="00FA2112" w:rsidP="00416035">
      <w:pPr>
        <w:pStyle w:val="Heading2"/>
      </w:pPr>
      <w:bookmarkStart w:id="15" w:name="_Toc509922709"/>
      <w:r>
        <w:t>Completeness</w:t>
      </w:r>
      <w:bookmarkEnd w:id="15"/>
    </w:p>
    <w:p w14:paraId="64C8CA96" w14:textId="77777777" w:rsidR="00FA2112" w:rsidRPr="0085338C" w:rsidRDefault="00FA2112" w:rsidP="00FA2112">
      <w:pPr>
        <w:pStyle w:val="DPCbody"/>
        <w:rPr>
          <w:i/>
        </w:rPr>
      </w:pPr>
      <w:r w:rsidRPr="0085338C">
        <w:rPr>
          <w:i/>
        </w:rPr>
        <w:t xml:space="preserve">How </w:t>
      </w:r>
      <w:r w:rsidRPr="0085338C">
        <w:rPr>
          <w:b/>
          <w:i/>
        </w:rPr>
        <w:t>complete</w:t>
      </w:r>
      <w:r w:rsidRPr="0085338C">
        <w:rPr>
          <w:i/>
        </w:rPr>
        <w:t xml:space="preserve"> is the data? Are there known gaps?</w:t>
      </w:r>
    </w:p>
    <w:p w14:paraId="0610CC97" w14:textId="73AAB930" w:rsidR="00FA2112" w:rsidRDefault="00FA2112" w:rsidP="00FA2112">
      <w:pPr>
        <w:pStyle w:val="DPCbody"/>
      </w:pPr>
      <w:r>
        <w:t>Completeness relates to the extent the data is complete</w:t>
      </w:r>
      <w:r w:rsidR="002A1470">
        <w:t>,</w:t>
      </w:r>
      <w:r>
        <w:t xml:space="preserve"> </w:t>
      </w:r>
      <w:r w:rsidR="004D1F19">
        <w:t xml:space="preserve">i.e. is it </w:t>
      </w:r>
      <w:r>
        <w:t>100%</w:t>
      </w:r>
      <w:r w:rsidR="004D1F19">
        <w:t xml:space="preserve"> complete</w:t>
      </w:r>
      <w:r w:rsidR="002A1470">
        <w:t xml:space="preserve"> (if 100% is required)</w:t>
      </w:r>
      <w:r w:rsidR="004D1F19">
        <w:t>?</w:t>
      </w:r>
      <w:r>
        <w:t xml:space="preserve"> This dimension also reflects the ability to determine what data is missing, and whether omissions are acceptable (for example, optional data). Departments must determine and understand whether a </w:t>
      </w:r>
      <w:r w:rsidR="00E22491">
        <w:t>data asset</w:t>
      </w:r>
      <w:r>
        <w:t xml:space="preserve"> contains unacceptable gaps, as these may place limitations on the data leading to an increased reliance on assumptions and </w:t>
      </w:r>
      <w:r w:rsidR="004D1F19">
        <w:t>estimations or</w:t>
      </w:r>
      <w:r>
        <w:t xml:space="preserve"> preclude the asset for use altogether. </w:t>
      </w:r>
      <w:r w:rsidR="002A1470">
        <w:t xml:space="preserve">It is also useful to note the level of completeness, particularly if 100% is not required to meet the original purpose of the dataset. Also if the dataset is considered complete as at a particular point in time, e.g. beginning or end of month. </w:t>
      </w:r>
    </w:p>
    <w:p w14:paraId="4D856624" w14:textId="59F8D876" w:rsidR="00FA2112" w:rsidRDefault="00FA2112" w:rsidP="0015786D">
      <w:pPr>
        <w:pStyle w:val="Heading3"/>
      </w:pPr>
      <w:r>
        <w:t xml:space="preserve">Properties </w:t>
      </w:r>
    </w:p>
    <w:p w14:paraId="11AC5024" w14:textId="77777777" w:rsidR="00FA2112" w:rsidRDefault="00FA2112" w:rsidP="00FA2112">
      <w:pPr>
        <w:pStyle w:val="DPCbody"/>
      </w:pPr>
      <w:r>
        <w:t>Example properties for Completeness include:</w:t>
      </w:r>
    </w:p>
    <w:p w14:paraId="07A09526" w14:textId="7E637A62" w:rsidR="00FE793D" w:rsidRDefault="006458AB" w:rsidP="00BF79C5">
      <w:pPr>
        <w:pStyle w:val="DPCbody"/>
      </w:pPr>
      <w:r w:rsidRPr="006458AB">
        <w:rPr>
          <w:b/>
        </w:rPr>
        <w:t>Process:</w:t>
      </w:r>
      <w:r w:rsidR="00803A91">
        <w:rPr>
          <w:b/>
        </w:rPr>
        <w:t xml:space="preserve"> </w:t>
      </w:r>
      <w:r w:rsidR="00FE793D" w:rsidRPr="00FE793D">
        <w:t>As with the Accuracy dimension,</w:t>
      </w:r>
      <w:r w:rsidR="00FE793D">
        <w:rPr>
          <w:b/>
        </w:rPr>
        <w:t xml:space="preserve"> </w:t>
      </w:r>
      <w:r w:rsidR="00FE793D">
        <w:t xml:space="preserve">processes must be in place to ensure that data entered is as complete as possible. </w:t>
      </w:r>
      <w:r w:rsidR="00803A91" w:rsidRPr="00803A91">
        <w:t>Feedback and review process</w:t>
      </w:r>
      <w:r w:rsidR="00BF79C5">
        <w:t>es should be</w:t>
      </w:r>
      <w:r w:rsidR="00803A91" w:rsidRPr="00803A91">
        <w:t xml:space="preserve"> implemented</w:t>
      </w:r>
      <w:r w:rsidR="00BF79C5">
        <w:t xml:space="preserve"> to ensure that any gaps or coverage issues are discovered and resolved. </w:t>
      </w:r>
      <w:r w:rsidR="00FE793D" w:rsidRPr="00A723CF">
        <w:t xml:space="preserve">This may be done manually by a person or automated by a system. </w:t>
      </w:r>
      <w:r w:rsidR="00FE793D">
        <w:t xml:space="preserve">Business processes </w:t>
      </w:r>
      <w:r w:rsidR="00BF79C5">
        <w:t>should be documented and implemented to check completeness where possible</w:t>
      </w:r>
      <w:r w:rsidR="00FE793D" w:rsidRPr="00A723CF">
        <w:t xml:space="preserve">. </w:t>
      </w:r>
    </w:p>
    <w:p w14:paraId="00A1E26A" w14:textId="0385B4BC" w:rsidR="00FA2112" w:rsidRDefault="00FA2112" w:rsidP="00B907F1">
      <w:pPr>
        <w:pStyle w:val="DPCbody"/>
      </w:pPr>
      <w:r w:rsidRPr="00EE4DC4">
        <w:rPr>
          <w:b/>
        </w:rPr>
        <w:t>Gaps:</w:t>
      </w:r>
      <w:r>
        <w:t xml:space="preserve"> This property relates to the ability to determine and document gaps in the data. </w:t>
      </w:r>
      <w:r w:rsidR="00CB0E11">
        <w:rPr>
          <w:rFonts w:ascii="Arial" w:hAnsi="Arial"/>
        </w:rPr>
        <w:t>Gaps may be identified due to a breakdown in system or processes, lack of available resourcing</w:t>
      </w:r>
      <w:r w:rsidR="00B907F1">
        <w:rPr>
          <w:rFonts w:ascii="Arial" w:hAnsi="Arial"/>
        </w:rPr>
        <w:t xml:space="preserve">, </w:t>
      </w:r>
      <w:r w:rsidR="00CB0E11">
        <w:rPr>
          <w:rFonts w:ascii="Arial" w:hAnsi="Arial"/>
        </w:rPr>
        <w:t xml:space="preserve">or when data is collected for a defined time period. </w:t>
      </w:r>
      <w:r w:rsidR="002A1470">
        <w:rPr>
          <w:rFonts w:ascii="Arial" w:hAnsi="Arial"/>
        </w:rPr>
        <w:t xml:space="preserve">In some cases, 100% completeness may not be required to be fit for purpose, and this should also be noted. </w:t>
      </w:r>
      <w:r w:rsidR="00BF79C5">
        <w:t xml:space="preserve">Known gaps should be documented so that users of the data can be aware and compensate if needed. </w:t>
      </w:r>
    </w:p>
    <w:p w14:paraId="5D77B394" w14:textId="77777777" w:rsidR="00FA2112" w:rsidRDefault="00FA2112" w:rsidP="00416035">
      <w:pPr>
        <w:pStyle w:val="Heading2"/>
      </w:pPr>
      <w:bookmarkStart w:id="16" w:name="_Toc509922710"/>
      <w:r>
        <w:t>Representative</w:t>
      </w:r>
      <w:bookmarkEnd w:id="16"/>
    </w:p>
    <w:p w14:paraId="54312203" w14:textId="5AD5E151" w:rsidR="00FA2112" w:rsidRPr="00717FB1" w:rsidRDefault="00FA2112" w:rsidP="00FA2112">
      <w:pPr>
        <w:pStyle w:val="DPCbody"/>
        <w:rPr>
          <w:i/>
        </w:rPr>
      </w:pPr>
      <w:r w:rsidRPr="00717FB1">
        <w:rPr>
          <w:i/>
        </w:rPr>
        <w:t xml:space="preserve">Is the dataset </w:t>
      </w:r>
      <w:r w:rsidRPr="00717FB1">
        <w:rPr>
          <w:b/>
          <w:i/>
        </w:rPr>
        <w:t xml:space="preserve">representative </w:t>
      </w:r>
      <w:r w:rsidRPr="00717FB1">
        <w:rPr>
          <w:i/>
        </w:rPr>
        <w:t>of the conditions or scenario to which it refers?</w:t>
      </w:r>
    </w:p>
    <w:p w14:paraId="7BF2ABF2" w14:textId="7325091C" w:rsidR="00FA2112" w:rsidRDefault="00FA2112" w:rsidP="00FA2112">
      <w:pPr>
        <w:pStyle w:val="DPCbody"/>
      </w:pPr>
      <w:r>
        <w:t>Representativeness relates to the relevance of data and the extent to which it meets the defined purpose which initiated its collection</w:t>
      </w:r>
      <w:r w:rsidR="004D0034">
        <w:t xml:space="preserve"> or creation</w:t>
      </w:r>
      <w:r>
        <w:t xml:space="preserve">. For data to be </w:t>
      </w:r>
      <w:r w:rsidR="00025E75">
        <w:t>representative</w:t>
      </w:r>
      <w:r>
        <w:t xml:space="preserve"> it must be indicative of the environment in which it was collected </w:t>
      </w:r>
      <w:r w:rsidR="004D0034">
        <w:t xml:space="preserve">or created </w:t>
      </w:r>
      <w:r>
        <w:t xml:space="preserve">as well as reflective of the </w:t>
      </w:r>
      <w:r w:rsidR="000436E7">
        <w:t xml:space="preserve">situation </w:t>
      </w:r>
      <w:r w:rsidR="00D17C5C">
        <w:t>it</w:t>
      </w:r>
      <w:r>
        <w:t xml:space="preserve"> is attempting to </w:t>
      </w:r>
      <w:r w:rsidR="004D1F19">
        <w:t>describe</w:t>
      </w:r>
      <w:r>
        <w:t>.</w:t>
      </w:r>
      <w:r w:rsidR="002A1470">
        <w:t xml:space="preserve"> Raw data may not always be representative, however it should be noted that this can </w:t>
      </w:r>
      <w:r w:rsidR="002A1470" w:rsidRPr="002A1470">
        <w:t>also be achieved using analytical techniques such as weighting</w:t>
      </w:r>
      <w:r w:rsidR="002A1470">
        <w:t xml:space="preserve">. </w:t>
      </w:r>
    </w:p>
    <w:p w14:paraId="27BB6178" w14:textId="79E596C7" w:rsidR="00FA2112" w:rsidRDefault="00FA2112" w:rsidP="0015786D">
      <w:pPr>
        <w:pStyle w:val="Heading3"/>
      </w:pPr>
      <w:r>
        <w:t xml:space="preserve">Properties </w:t>
      </w:r>
    </w:p>
    <w:p w14:paraId="5A970A7D" w14:textId="77777777" w:rsidR="00FA2112" w:rsidRPr="009F5B89" w:rsidRDefault="00FA2112" w:rsidP="00FA2112">
      <w:pPr>
        <w:pStyle w:val="DPCbody"/>
      </w:pPr>
      <w:r>
        <w:t>Example properties for Representativeness include:</w:t>
      </w:r>
    </w:p>
    <w:p w14:paraId="57223F93" w14:textId="1DE6552F" w:rsidR="00FA2112" w:rsidRDefault="00FA2112" w:rsidP="00FA2112">
      <w:pPr>
        <w:pStyle w:val="DPCbody"/>
      </w:pPr>
      <w:r w:rsidRPr="008B0423">
        <w:rPr>
          <w:b/>
        </w:rPr>
        <w:lastRenderedPageBreak/>
        <w:t>Coverage:</w:t>
      </w:r>
      <w:r>
        <w:t xml:space="preserve"> Coverage relates to </w:t>
      </w:r>
      <w:r w:rsidR="00B907F1">
        <w:t>the</w:t>
      </w:r>
      <w:r>
        <w:t xml:space="preserve"> proportion of </w:t>
      </w:r>
      <w:r w:rsidR="00B907F1">
        <w:t>a</w:t>
      </w:r>
      <w:r>
        <w:t xml:space="preserve"> population or sample </w:t>
      </w:r>
      <w:r w:rsidR="00B907F1">
        <w:t xml:space="preserve">that </w:t>
      </w:r>
      <w:r>
        <w:t xml:space="preserve">have been incorrectly included or excluded. This can be discovered when comparing the actual results against expected results, response rates and totals. </w:t>
      </w:r>
      <w:r w:rsidR="00B907F1">
        <w:t>The coverage should be appropriate for the data in terms of population groups, geographic span and conditions, and the sample size and breadth adequate for the required use of the data.</w:t>
      </w:r>
      <w:r w:rsidR="00855B73">
        <w:t xml:space="preserve"> For example, a small sample of a large overall population may not yield a useful result. </w:t>
      </w:r>
    </w:p>
    <w:p w14:paraId="6A212091" w14:textId="6CA56B29" w:rsidR="00FA2112" w:rsidRDefault="00FA2112" w:rsidP="00227BCE">
      <w:pPr>
        <w:pStyle w:val="DPCbody"/>
      </w:pPr>
      <w:r w:rsidRPr="00C50B7A">
        <w:rPr>
          <w:b/>
        </w:rPr>
        <w:t>Relevance:</w:t>
      </w:r>
      <w:r w:rsidR="00563A69">
        <w:rPr>
          <w:b/>
        </w:rPr>
        <w:t xml:space="preserve"> </w:t>
      </w:r>
      <w:r w:rsidR="00F50629" w:rsidRPr="00066461">
        <w:rPr>
          <w:rFonts w:ascii="Arial" w:hAnsi="Arial"/>
        </w:rPr>
        <w:t>The degree to which the data</w:t>
      </w:r>
      <w:r w:rsidR="00F50629">
        <w:rPr>
          <w:rFonts w:ascii="Arial" w:hAnsi="Arial"/>
        </w:rPr>
        <w:t xml:space="preserve"> reflects </w:t>
      </w:r>
      <w:r w:rsidR="00B907F1">
        <w:rPr>
          <w:rFonts w:ascii="Arial" w:hAnsi="Arial"/>
        </w:rPr>
        <w:t xml:space="preserve">the </w:t>
      </w:r>
      <w:r w:rsidR="004D1F19" w:rsidRPr="00066461">
        <w:rPr>
          <w:rFonts w:ascii="Arial" w:hAnsi="Arial"/>
        </w:rPr>
        <w:t>real-world</w:t>
      </w:r>
      <w:r w:rsidR="00F50629">
        <w:rPr>
          <w:rFonts w:ascii="Arial" w:hAnsi="Arial"/>
        </w:rPr>
        <w:t xml:space="preserve"> situation</w:t>
      </w:r>
      <w:r w:rsidR="00B907F1">
        <w:rPr>
          <w:rFonts w:ascii="Arial" w:hAnsi="Arial"/>
        </w:rPr>
        <w:t xml:space="preserve"> </w:t>
      </w:r>
      <w:r w:rsidR="00F50629">
        <w:rPr>
          <w:rFonts w:ascii="Arial" w:hAnsi="Arial"/>
        </w:rPr>
        <w:t>meeting the needs of users</w:t>
      </w:r>
      <w:r w:rsidR="00F50629" w:rsidRPr="00066461">
        <w:rPr>
          <w:rFonts w:ascii="Arial" w:hAnsi="Arial"/>
        </w:rPr>
        <w:t xml:space="preserve">. </w:t>
      </w:r>
      <w:r w:rsidR="00B907F1">
        <w:rPr>
          <w:rFonts w:ascii="Arial" w:hAnsi="Arial"/>
        </w:rPr>
        <w:t>D</w:t>
      </w:r>
      <w:r w:rsidR="00F50629">
        <w:rPr>
          <w:rFonts w:ascii="Arial" w:hAnsi="Arial"/>
        </w:rPr>
        <w:t xml:space="preserve">ata </w:t>
      </w:r>
      <w:r w:rsidR="00B907F1">
        <w:rPr>
          <w:rFonts w:ascii="Arial" w:hAnsi="Arial"/>
        </w:rPr>
        <w:t>with</w:t>
      </w:r>
      <w:r w:rsidR="00F50629">
        <w:rPr>
          <w:rFonts w:ascii="Arial" w:hAnsi="Arial"/>
        </w:rPr>
        <w:t xml:space="preserve"> high relevance efficiently tells you what you want to know without having to sort through irrelevant data and information. </w:t>
      </w:r>
      <w:r w:rsidR="00B907F1">
        <w:t>The data should accurately describe the situation or environment it is intending to measure or analyse.</w:t>
      </w:r>
      <w:r w:rsidR="00B907F1" w:rsidRPr="00B907F1">
        <w:t xml:space="preserve"> </w:t>
      </w:r>
      <w:r w:rsidR="00B907F1">
        <w:t>User satisfaction should be measured periodically to ensure the data is relevant to their needs.</w:t>
      </w:r>
    </w:p>
    <w:p w14:paraId="13EB52A4" w14:textId="77777777" w:rsidR="00FA2112" w:rsidRDefault="00FA2112" w:rsidP="00416035">
      <w:pPr>
        <w:pStyle w:val="Heading2"/>
      </w:pPr>
      <w:bookmarkStart w:id="17" w:name="_Toc509922711"/>
      <w:r>
        <w:t>Timeliness/Currency</w:t>
      </w:r>
      <w:bookmarkEnd w:id="17"/>
    </w:p>
    <w:p w14:paraId="45CE09A3" w14:textId="77777777" w:rsidR="00FA2112" w:rsidRPr="00717FB1" w:rsidRDefault="00FA2112" w:rsidP="00FA2112">
      <w:pPr>
        <w:pStyle w:val="DPCbody"/>
        <w:rPr>
          <w:i/>
        </w:rPr>
      </w:pPr>
      <w:r w:rsidRPr="00717FB1">
        <w:rPr>
          <w:i/>
        </w:rPr>
        <w:t>Is the</w:t>
      </w:r>
      <w:r w:rsidRPr="00717FB1">
        <w:rPr>
          <w:b/>
          <w:i/>
        </w:rPr>
        <w:t xml:space="preserve"> timeliness</w:t>
      </w:r>
      <w:r w:rsidRPr="00717FB1">
        <w:rPr>
          <w:i/>
        </w:rPr>
        <w:t xml:space="preserve"> and </w:t>
      </w:r>
      <w:r w:rsidRPr="00717FB1">
        <w:rPr>
          <w:b/>
          <w:i/>
        </w:rPr>
        <w:t>currency</w:t>
      </w:r>
      <w:r w:rsidRPr="00717FB1">
        <w:rPr>
          <w:i/>
        </w:rPr>
        <w:t xml:space="preserve"> of the data appropriate?</w:t>
      </w:r>
    </w:p>
    <w:p w14:paraId="0C548491" w14:textId="3016556C" w:rsidR="00FA2112" w:rsidRDefault="00FA2112" w:rsidP="00FA2112">
      <w:pPr>
        <w:pStyle w:val="DPCbody"/>
      </w:pPr>
      <w:r>
        <w:t xml:space="preserve">Timeliness refers to how quickly data can be made available when required, and the delay between the reference period </w:t>
      </w:r>
      <w:r w:rsidR="00025E75">
        <w:t xml:space="preserve">(period to which data refers, such as a financial year) </w:t>
      </w:r>
      <w:r>
        <w:t>and the release of information. Factors that may impact this include collection method</w:t>
      </w:r>
      <w:r w:rsidR="00025E75">
        <w:t xml:space="preserve"> and</w:t>
      </w:r>
      <w:r>
        <w:t xml:space="preserve"> processing. Data must be discoverable, available and accessible throughout all stages of the data asset lifecycle from creation to retirement, to be available for greater internal use, external use (external partners, other government departs and researchers) and the public. If delays occur during the provision of data, currency and reliability may be impacted. </w:t>
      </w:r>
    </w:p>
    <w:p w14:paraId="216E53B1" w14:textId="409D69E1" w:rsidR="00FA2112" w:rsidRDefault="00FA2112" w:rsidP="0015786D">
      <w:pPr>
        <w:pStyle w:val="Heading3"/>
      </w:pPr>
      <w:r>
        <w:t xml:space="preserve">Properties </w:t>
      </w:r>
    </w:p>
    <w:p w14:paraId="1D9FF4AA" w14:textId="67FC40F0" w:rsidR="00065357" w:rsidRPr="00065357" w:rsidRDefault="00065357" w:rsidP="00065357">
      <w:pPr>
        <w:pStyle w:val="DPCbody"/>
      </w:pPr>
      <w:r>
        <w:t>Example properties for Timeliness/Currency include:</w:t>
      </w:r>
    </w:p>
    <w:p w14:paraId="690CD204" w14:textId="23C32BFF" w:rsidR="008D1595" w:rsidRDefault="00FA2112" w:rsidP="00FA2112">
      <w:pPr>
        <w:pStyle w:val="DPCbody"/>
      </w:pPr>
      <w:r>
        <w:rPr>
          <w:b/>
        </w:rPr>
        <w:t>Availability</w:t>
      </w:r>
      <w:r w:rsidRPr="00F96D18">
        <w:rPr>
          <w:b/>
        </w:rPr>
        <w:t>:</w:t>
      </w:r>
      <w:r>
        <w:t xml:space="preserve"> </w:t>
      </w:r>
      <w:r w:rsidR="00025E75">
        <w:t>D</w:t>
      </w:r>
      <w:r>
        <w:t>ata must be made available as soon as possible both internally to the department as well as externally to public entities</w:t>
      </w:r>
      <w:r w:rsidR="004D1F19">
        <w:t xml:space="preserve"> (where applicable)</w:t>
      </w:r>
      <w:r>
        <w:t>. Delays commonly occur between the release date of the data and the reference period it spans. Data must be available quickly and frequently enough to support information needs</w:t>
      </w:r>
      <w:proofErr w:type="gramStart"/>
      <w:r w:rsidR="00065357">
        <w:t>,</w:t>
      </w:r>
      <w:proofErr w:type="gramEnd"/>
      <w:r w:rsidR="00065357">
        <w:t xml:space="preserve"> to meet contract terms and reporting deadlines,</w:t>
      </w:r>
      <w:r>
        <w:t xml:space="preserve"> and to influence service or management decisions.</w:t>
      </w:r>
      <w:r w:rsidR="00065357">
        <w:t xml:space="preserve"> Data used to support findings in reports should be available when the report is released.</w:t>
      </w:r>
    </w:p>
    <w:p w14:paraId="04492ED8" w14:textId="3A2C541A" w:rsidR="00563A69" w:rsidRDefault="00FA2112" w:rsidP="00065357">
      <w:pPr>
        <w:pStyle w:val="DPCbody"/>
      </w:pPr>
      <w:r w:rsidRPr="00EA7E7E">
        <w:rPr>
          <w:b/>
        </w:rPr>
        <w:t xml:space="preserve">Currency: </w:t>
      </w:r>
      <w:r w:rsidR="007702F8">
        <w:t>Based on the needs of the user, i</w:t>
      </w:r>
      <w:r>
        <w:t xml:space="preserve">f data is no </w:t>
      </w:r>
      <w:r w:rsidRPr="009208A3">
        <w:t xml:space="preserve">longer current, it may no longer be fit for its intended use. </w:t>
      </w:r>
      <w:r w:rsidR="009208A3" w:rsidRPr="009208A3">
        <w:t xml:space="preserve">For example, data for activities occurring within a set period of time, or where data expires or becomes irrelevant after a set date or time. Where it references specific time periods, data </w:t>
      </w:r>
      <w:r w:rsidR="00065357" w:rsidRPr="009208A3">
        <w:t xml:space="preserve">should be current and released before it is superseded. </w:t>
      </w:r>
      <w:r w:rsidRPr="009208A3">
        <w:t xml:space="preserve">This may occur with data assets that are collected on a one-off basis or infrequently. </w:t>
      </w:r>
      <w:r w:rsidR="00065357" w:rsidRPr="009208A3">
        <w:t>Metadata describing the age</w:t>
      </w:r>
      <w:r w:rsidR="009208A3" w:rsidRPr="009208A3">
        <w:t>,</w:t>
      </w:r>
      <w:r w:rsidR="00065357" w:rsidRPr="009208A3">
        <w:t xml:space="preserve"> currency </w:t>
      </w:r>
      <w:r w:rsidR="009208A3" w:rsidRPr="009208A3">
        <w:t xml:space="preserve">and expiry dates </w:t>
      </w:r>
      <w:r w:rsidR="00065357" w:rsidRPr="009208A3">
        <w:t xml:space="preserve">of data </w:t>
      </w:r>
      <w:r w:rsidR="009208A3" w:rsidRPr="009208A3">
        <w:t xml:space="preserve">and information </w:t>
      </w:r>
      <w:r w:rsidR="00065357" w:rsidRPr="009208A3">
        <w:t xml:space="preserve">should be provided with the data asset, </w:t>
      </w:r>
      <w:r w:rsidR="009208A3" w:rsidRPr="009208A3">
        <w:t>including</w:t>
      </w:r>
      <w:r w:rsidR="00065357" w:rsidRPr="009208A3">
        <w:t xml:space="preserve"> collection dates, collection periods and coverage.</w:t>
      </w:r>
    </w:p>
    <w:p w14:paraId="4E78467E" w14:textId="77777777" w:rsidR="00FA2112" w:rsidRPr="008050CA" w:rsidRDefault="00FA2112" w:rsidP="00416035">
      <w:pPr>
        <w:pStyle w:val="Heading2"/>
      </w:pPr>
      <w:bookmarkStart w:id="18" w:name="_Toc509922712"/>
      <w:r w:rsidRPr="008050CA">
        <w:t>Collection</w:t>
      </w:r>
      <w:bookmarkEnd w:id="18"/>
    </w:p>
    <w:p w14:paraId="77352377" w14:textId="77777777" w:rsidR="00FA2112" w:rsidRDefault="00FA2112" w:rsidP="00FA2112">
      <w:pPr>
        <w:pStyle w:val="DPCbody"/>
        <w:rPr>
          <w:i/>
        </w:rPr>
      </w:pPr>
      <w:r w:rsidRPr="008050CA">
        <w:rPr>
          <w:i/>
        </w:rPr>
        <w:t xml:space="preserve">What was the </w:t>
      </w:r>
      <w:r w:rsidRPr="008050CA">
        <w:rPr>
          <w:b/>
          <w:i/>
        </w:rPr>
        <w:t>collection</w:t>
      </w:r>
      <w:r w:rsidRPr="008050CA">
        <w:rPr>
          <w:i/>
        </w:rPr>
        <w:t xml:space="preserve"> method and was it consistent?</w:t>
      </w:r>
    </w:p>
    <w:p w14:paraId="72E716ED" w14:textId="4F192472" w:rsidR="00F348B4" w:rsidRDefault="00F348B4" w:rsidP="00F348B4">
      <w:pPr>
        <w:pStyle w:val="DPCbody"/>
      </w:pPr>
      <w:r>
        <w:t>Data collection methods must be appropriate depending on the type of data</w:t>
      </w:r>
      <w:r w:rsidR="004D1F19">
        <w:t xml:space="preserve"> being collected</w:t>
      </w:r>
      <w:r w:rsidR="00D17C5C">
        <w:t xml:space="preserve">. For example, to collect certain data, a survey may be a more appropriate method of collection </w:t>
      </w:r>
      <w:r w:rsidR="00D17C5C">
        <w:lastRenderedPageBreak/>
        <w:t xml:space="preserve">than using </w:t>
      </w:r>
      <w:r w:rsidR="006C1A7E">
        <w:t xml:space="preserve">data entry </w:t>
      </w:r>
      <w:r w:rsidR="00D17C5C">
        <w:t xml:space="preserve">software. Collection must be </w:t>
      </w:r>
      <w:r>
        <w:t>consistent</w:t>
      </w:r>
      <w:r w:rsidR="006C1A7E">
        <w:t>,</w:t>
      </w:r>
      <w:r>
        <w:t xml:space="preserve"> </w:t>
      </w:r>
      <w:r w:rsidR="00D17C5C">
        <w:t xml:space="preserve">especially if the same data is collected multiple times, or is to be compared to other </w:t>
      </w:r>
      <w:r w:rsidR="00E22491">
        <w:t>data asset</w:t>
      </w:r>
      <w:r w:rsidR="00D17C5C">
        <w:t xml:space="preserve">s. (This is also </w:t>
      </w:r>
      <w:r w:rsidR="009208A3">
        <w:t>covered</w:t>
      </w:r>
      <w:r>
        <w:t xml:space="preserve"> </w:t>
      </w:r>
      <w:r w:rsidR="009208A3">
        <w:t>in</w:t>
      </w:r>
      <w:r>
        <w:t xml:space="preserve"> the Consistency </w:t>
      </w:r>
      <w:r w:rsidR="004D1F19">
        <w:t>dimension;</w:t>
      </w:r>
      <w:r w:rsidR="00D17C5C">
        <w:t xml:space="preserve"> </w:t>
      </w:r>
      <w:r w:rsidR="006C1A7E">
        <w:t>however</w:t>
      </w:r>
      <w:r w:rsidR="00D17C5C">
        <w:t xml:space="preserve"> this dimension deals specifically with how the data is collected.) </w:t>
      </w:r>
    </w:p>
    <w:p w14:paraId="78E0371B" w14:textId="2C572CF5" w:rsidR="00FA2112" w:rsidRDefault="00FA2112" w:rsidP="0015786D">
      <w:pPr>
        <w:pStyle w:val="Heading3"/>
      </w:pPr>
      <w:r>
        <w:t xml:space="preserve">Properties </w:t>
      </w:r>
    </w:p>
    <w:p w14:paraId="3D90D615" w14:textId="4C2DBE5C" w:rsidR="00065357" w:rsidRPr="00065357" w:rsidRDefault="00065357" w:rsidP="00065357">
      <w:pPr>
        <w:pStyle w:val="DPCbody"/>
      </w:pPr>
      <w:r>
        <w:t>Example properties for Collection include:</w:t>
      </w:r>
    </w:p>
    <w:p w14:paraId="6312E256" w14:textId="70A65C1F" w:rsidR="00065357" w:rsidRPr="00065357" w:rsidRDefault="00065357" w:rsidP="00065357">
      <w:pPr>
        <w:pStyle w:val="DPCbody"/>
        <w:rPr>
          <w:rFonts w:cstheme="minorHAnsi"/>
        </w:rPr>
      </w:pPr>
      <w:r w:rsidRPr="006458AB">
        <w:rPr>
          <w:b/>
        </w:rPr>
        <w:t>Data is commonly understood</w:t>
      </w:r>
      <w:r>
        <w:t xml:space="preserve">: As for the Accuracy dimension, an understanding of the use and meaning of data by those collecting and using it reduces risk of data collection errors. Definitions of the data </w:t>
      </w:r>
      <w:proofErr w:type="gramStart"/>
      <w:r>
        <w:t>itself,</w:t>
      </w:r>
      <w:proofErr w:type="gramEnd"/>
      <w:r>
        <w:t xml:space="preserve"> </w:t>
      </w:r>
      <w:r w:rsidR="004D1F19">
        <w:t>and</w:t>
      </w:r>
      <w:r>
        <w:t xml:space="preserve"> of the data collection and processing methods should be made available organisation-wide to provide a common understanding. </w:t>
      </w:r>
      <w:r>
        <w:rPr>
          <w:rFonts w:cstheme="minorHAnsi"/>
        </w:rPr>
        <w:t>This should include</w:t>
      </w:r>
      <w:r w:rsidRPr="00563A69">
        <w:rPr>
          <w:rFonts w:cstheme="minorHAnsi"/>
        </w:rPr>
        <w:t xml:space="preserve"> </w:t>
      </w:r>
      <w:r>
        <w:rPr>
          <w:rFonts w:cstheme="minorHAnsi"/>
        </w:rPr>
        <w:t>what</w:t>
      </w:r>
      <w:r w:rsidRPr="00563A69">
        <w:rPr>
          <w:rFonts w:cstheme="minorHAnsi"/>
        </w:rPr>
        <w:t xml:space="preserve"> data was collected, how the data was collected, who collected the data, how the data was processed (system or person) and details of </w:t>
      </w:r>
      <w:r>
        <w:rPr>
          <w:rFonts w:cstheme="minorHAnsi"/>
        </w:rPr>
        <w:t>any edits or manipulation</w:t>
      </w:r>
      <w:r w:rsidRPr="00563A69">
        <w:rPr>
          <w:rFonts w:cstheme="minorHAnsi"/>
        </w:rPr>
        <w:t xml:space="preserve">. When this is </w:t>
      </w:r>
      <w:r>
        <w:rPr>
          <w:rFonts w:cstheme="minorHAnsi"/>
        </w:rPr>
        <w:t xml:space="preserve">well </w:t>
      </w:r>
      <w:r w:rsidRPr="00563A69">
        <w:rPr>
          <w:rFonts w:cstheme="minorHAnsi"/>
        </w:rPr>
        <w:t>documented</w:t>
      </w:r>
      <w:r>
        <w:rPr>
          <w:rFonts w:cstheme="minorHAnsi"/>
        </w:rPr>
        <w:t>,</w:t>
      </w:r>
      <w:r w:rsidRPr="00563A69">
        <w:rPr>
          <w:rFonts w:cstheme="minorHAnsi"/>
        </w:rPr>
        <w:t xml:space="preserve"> collection over time is consistent independent of the person or system used to collect the data. </w:t>
      </w:r>
    </w:p>
    <w:p w14:paraId="000A86EC" w14:textId="549342C4" w:rsidR="00FA2112" w:rsidRDefault="00FA2112" w:rsidP="00983C37">
      <w:pPr>
        <w:pStyle w:val="DPCbody"/>
      </w:pPr>
      <w:r w:rsidRPr="00361D51">
        <w:rPr>
          <w:b/>
        </w:rPr>
        <w:t>Appropriateness:</w:t>
      </w:r>
      <w:r>
        <w:t xml:space="preserve"> Data must be collected using the most appropriate method possible for the data being recorded. Some possible methods of data collection include surveys, forms, data feeds, and reporting from service providers.</w:t>
      </w:r>
      <w:r w:rsidR="008F2E03">
        <w:t xml:space="preserve"> Collection methods must be chosen depending on the level of data quality required for analysis</w:t>
      </w:r>
      <w:r w:rsidR="00563A69">
        <w:t>,</w:t>
      </w:r>
      <w:r w:rsidR="008F2E03">
        <w:t xml:space="preserve"> </w:t>
      </w:r>
      <w:r w:rsidR="00563A69">
        <w:t xml:space="preserve">and the level of risk. </w:t>
      </w:r>
      <w:r w:rsidR="00855B73">
        <w:t xml:space="preserve">For example, a survey may be appropriate to collect general information from people, whereas collecting entered data might be more appropriate for analytical use. </w:t>
      </w:r>
      <w:r w:rsidR="002A1470">
        <w:t xml:space="preserve">It is important to consider the </w:t>
      </w:r>
      <w:r w:rsidR="002A1470" w:rsidRPr="002A1470">
        <w:t xml:space="preserve">associated risk, </w:t>
      </w:r>
      <w:r w:rsidR="002A1470">
        <w:t>e.g.</w:t>
      </w:r>
      <w:r w:rsidR="002A1470" w:rsidRPr="002A1470">
        <w:t xml:space="preserve"> implications to </w:t>
      </w:r>
      <w:r w:rsidR="002A1470">
        <w:t xml:space="preserve">collecting </w:t>
      </w:r>
      <w:r w:rsidR="002A1470" w:rsidRPr="002A1470">
        <w:t>sensitive or personal data</w:t>
      </w:r>
      <w:r w:rsidR="002A1470">
        <w:t xml:space="preserve">. </w:t>
      </w:r>
      <w:r w:rsidR="007702F8">
        <w:t>The method selected should be documented.</w:t>
      </w:r>
    </w:p>
    <w:p w14:paraId="2A6F4039" w14:textId="0DB03C91" w:rsidR="006458AB" w:rsidRPr="00D636CD" w:rsidRDefault="006458AB" w:rsidP="00FA2112">
      <w:pPr>
        <w:pStyle w:val="DPCbullet1"/>
        <w:numPr>
          <w:ilvl w:val="0"/>
          <w:numId w:val="0"/>
        </w:numPr>
        <w:rPr>
          <w:b/>
        </w:rPr>
      </w:pPr>
      <w:r w:rsidRPr="006458AB">
        <w:rPr>
          <w:b/>
        </w:rPr>
        <w:t>Duplication:</w:t>
      </w:r>
      <w:r w:rsidR="00983C37">
        <w:rPr>
          <w:b/>
        </w:rPr>
        <w:t xml:space="preserve"> </w:t>
      </w:r>
      <w:r w:rsidR="00983C37">
        <w:t>D</w:t>
      </w:r>
      <w:r w:rsidR="00983C37" w:rsidRPr="00983C37">
        <w:t xml:space="preserve">ata </w:t>
      </w:r>
      <w:r w:rsidR="00983C37">
        <w:t xml:space="preserve">should not be </w:t>
      </w:r>
      <w:r w:rsidR="00983C37" w:rsidRPr="00983C37">
        <w:t xml:space="preserve">duplicated in other data assets. Where duplication exists, it </w:t>
      </w:r>
      <w:r w:rsidR="00846E72">
        <w:t>should be identified</w:t>
      </w:r>
      <w:r w:rsidR="00983C37" w:rsidRPr="00983C37">
        <w:t xml:space="preserve"> and managed</w:t>
      </w:r>
      <w:r w:rsidR="00983C37">
        <w:t xml:space="preserve">. </w:t>
      </w:r>
      <w:r w:rsidR="00846E72" w:rsidRPr="00E4624B">
        <w:rPr>
          <w:color w:val="auto"/>
        </w:rPr>
        <w:t xml:space="preserve">Documentation of </w:t>
      </w:r>
      <w:r w:rsidR="00846E72">
        <w:rPr>
          <w:color w:val="auto"/>
        </w:rPr>
        <w:t>a glossary of terms</w:t>
      </w:r>
      <w:r w:rsidR="00846E72" w:rsidRPr="00E4624B">
        <w:rPr>
          <w:color w:val="auto"/>
        </w:rPr>
        <w:t xml:space="preserve"> and context </w:t>
      </w:r>
      <w:r w:rsidR="00846E72">
        <w:rPr>
          <w:color w:val="auto"/>
        </w:rPr>
        <w:t>help to</w:t>
      </w:r>
      <w:r w:rsidR="00846E72" w:rsidRPr="00E4624B">
        <w:rPr>
          <w:color w:val="auto"/>
        </w:rPr>
        <w:t xml:space="preserve"> avoid duplication and ensure </w:t>
      </w:r>
      <w:r w:rsidR="00846E72">
        <w:rPr>
          <w:color w:val="auto"/>
        </w:rPr>
        <w:t xml:space="preserve">data </w:t>
      </w:r>
      <w:r w:rsidR="00846E72" w:rsidRPr="00E4624B">
        <w:rPr>
          <w:color w:val="auto"/>
        </w:rPr>
        <w:t>compari</w:t>
      </w:r>
      <w:r w:rsidR="00846E72">
        <w:rPr>
          <w:color w:val="auto"/>
        </w:rPr>
        <w:t>son is appropriate and relevant.</w:t>
      </w:r>
    </w:p>
    <w:p w14:paraId="2EE6B5D8" w14:textId="77777777" w:rsidR="00FA2112" w:rsidRDefault="00FA2112" w:rsidP="00416035">
      <w:pPr>
        <w:pStyle w:val="Heading2"/>
      </w:pPr>
      <w:bookmarkStart w:id="19" w:name="_Toc509922713"/>
      <w:r>
        <w:t>Consistency</w:t>
      </w:r>
      <w:bookmarkEnd w:id="19"/>
    </w:p>
    <w:p w14:paraId="63DAFC74" w14:textId="66440800" w:rsidR="00FA2112" w:rsidRDefault="00FA2112" w:rsidP="00FA2112">
      <w:pPr>
        <w:pStyle w:val="DPCbody"/>
      </w:pPr>
      <w:r w:rsidRPr="00B8024E">
        <w:rPr>
          <w:i/>
        </w:rPr>
        <w:t xml:space="preserve">Is the data </w:t>
      </w:r>
      <w:r w:rsidRPr="00B8024E">
        <w:rPr>
          <w:b/>
          <w:i/>
        </w:rPr>
        <w:t>consistent</w:t>
      </w:r>
      <w:r w:rsidRPr="00B8024E">
        <w:rPr>
          <w:i/>
        </w:rPr>
        <w:t xml:space="preserve"> with related datasets, agreed standards and formats</w:t>
      </w:r>
      <w:r w:rsidRPr="00776BD1">
        <w:t>?</w:t>
      </w:r>
    </w:p>
    <w:p w14:paraId="0B325734" w14:textId="39291357" w:rsidR="00F348B4" w:rsidRDefault="00F348B4" w:rsidP="00F348B4">
      <w:pPr>
        <w:pStyle w:val="DPCbody"/>
      </w:pPr>
      <w:r>
        <w:t xml:space="preserve">Consistency of data </w:t>
      </w:r>
      <w:r w:rsidR="00563A69">
        <w:t xml:space="preserve">means that the data is collected, grouped, structured and stored in a consistent and standardised way. This </w:t>
      </w:r>
      <w:r>
        <w:t>requires standard concepts, definitions and classifications to be implemented across departments</w:t>
      </w:r>
      <w:r w:rsidR="00563A69">
        <w:t>, and agreed upon as to their meanings and interpretation</w:t>
      </w:r>
      <w:r w:rsidR="004D1F19">
        <w:t>.</w:t>
      </w:r>
      <w:r>
        <w:t xml:space="preserve"> </w:t>
      </w:r>
    </w:p>
    <w:p w14:paraId="0D5B26C6" w14:textId="77D7B0AB" w:rsidR="00FA2112" w:rsidRPr="00B8024E" w:rsidRDefault="002356DC" w:rsidP="00FA2112">
      <w:pPr>
        <w:pStyle w:val="DPCbody"/>
      </w:pPr>
      <w:r>
        <w:t>D</w:t>
      </w:r>
      <w:r w:rsidR="00FA2112">
        <w:t xml:space="preserve">ata </w:t>
      </w:r>
      <w:r>
        <w:t>must also be</w:t>
      </w:r>
      <w:r w:rsidR="00FA2112">
        <w:t xml:space="preserve"> consistent in </w:t>
      </w:r>
      <w:r>
        <w:t xml:space="preserve">the </w:t>
      </w:r>
      <w:r w:rsidR="00FA2112">
        <w:t xml:space="preserve">context of its use. For example, </w:t>
      </w:r>
      <w:r>
        <w:t xml:space="preserve">data may appear similar but have different </w:t>
      </w:r>
      <w:r w:rsidR="00FA2112">
        <w:t>meanings or uses</w:t>
      </w:r>
      <w:r>
        <w:t xml:space="preserve"> in different departments</w:t>
      </w:r>
      <w:r w:rsidR="00FA2112">
        <w:t xml:space="preserve">. Duplication, or different meanings for similar data, may result in confusion or misinterpretation of data and render such data unsuitable for comparison with related assets. </w:t>
      </w:r>
      <w:r w:rsidR="00E22491">
        <w:t>Also,</w:t>
      </w:r>
      <w:r w:rsidR="00D17C5C">
        <w:t xml:space="preserve"> it may be unclear if trends are due to a true effect or due to problems with inconsistent data collection.</w:t>
      </w:r>
    </w:p>
    <w:p w14:paraId="7CEB42C2" w14:textId="19B07AF0" w:rsidR="00FA2112" w:rsidRDefault="00FA2112" w:rsidP="0015786D">
      <w:pPr>
        <w:pStyle w:val="Heading3"/>
      </w:pPr>
      <w:r>
        <w:t xml:space="preserve">Properties </w:t>
      </w:r>
    </w:p>
    <w:p w14:paraId="3BFF4B28" w14:textId="143F6DE1" w:rsidR="00846E72" w:rsidRPr="00846E72" w:rsidRDefault="00846E72" w:rsidP="00846E72">
      <w:pPr>
        <w:pStyle w:val="DPCbody"/>
      </w:pPr>
      <w:r>
        <w:t>Example properties for Consistency include:</w:t>
      </w:r>
    </w:p>
    <w:p w14:paraId="686CFB98" w14:textId="55187ED2" w:rsidR="00FA2112" w:rsidRDefault="00FA2112" w:rsidP="00FA2112">
      <w:pPr>
        <w:pStyle w:val="DPCbody"/>
      </w:pPr>
      <w:r w:rsidRPr="007702F8">
        <w:rPr>
          <w:b/>
        </w:rPr>
        <w:lastRenderedPageBreak/>
        <w:t xml:space="preserve">Comparison with </w:t>
      </w:r>
      <w:r w:rsidR="006458AB" w:rsidRPr="007702F8">
        <w:rPr>
          <w:b/>
        </w:rPr>
        <w:t>similar</w:t>
      </w:r>
      <w:r w:rsidRPr="007702F8">
        <w:rPr>
          <w:b/>
        </w:rPr>
        <w:t xml:space="preserve"> data assets:</w:t>
      </w:r>
      <w:r w:rsidRPr="007702F8">
        <w:t xml:space="preserve"> There must be the capacity to make meaningful comparisons across multiple data assets. This is achieved through common </w:t>
      </w:r>
      <w:r w:rsidR="0000178D" w:rsidRPr="007702F8">
        <w:t xml:space="preserve">data </w:t>
      </w:r>
      <w:r w:rsidRPr="007702F8">
        <w:t>definitions</w:t>
      </w:r>
      <w:r w:rsidR="0000178D" w:rsidRPr="007702F8">
        <w:t xml:space="preserve"> and standards</w:t>
      </w:r>
      <w:r w:rsidRPr="007702F8">
        <w:t xml:space="preserve">. </w:t>
      </w:r>
      <w:r w:rsidR="00846E72" w:rsidRPr="007702F8">
        <w:rPr>
          <w:color w:val="auto"/>
        </w:rPr>
        <w:t>Common data definitions should be agreed and shared across the department</w:t>
      </w:r>
      <w:r w:rsidR="007702F8" w:rsidRPr="007702F8">
        <w:rPr>
          <w:color w:val="auto"/>
        </w:rPr>
        <w:t>, and any inconsistencies should be managed.</w:t>
      </w:r>
    </w:p>
    <w:p w14:paraId="6CAA08A2" w14:textId="55285FFE" w:rsidR="007D039D" w:rsidRDefault="006458AB" w:rsidP="00FA2112">
      <w:pPr>
        <w:pStyle w:val="DPCbody"/>
        <w:rPr>
          <w:color w:val="auto"/>
        </w:rPr>
      </w:pPr>
      <w:r>
        <w:rPr>
          <w:b/>
          <w:color w:val="auto"/>
        </w:rPr>
        <w:t>Consistency</w:t>
      </w:r>
      <w:r w:rsidR="00FA2112" w:rsidRPr="00E4624B">
        <w:rPr>
          <w:b/>
          <w:color w:val="auto"/>
        </w:rPr>
        <w:t xml:space="preserve"> over time:</w:t>
      </w:r>
      <w:r w:rsidR="00FA2112" w:rsidRPr="00E4624B">
        <w:rPr>
          <w:color w:val="auto"/>
        </w:rPr>
        <w:t xml:space="preserve"> </w:t>
      </w:r>
      <w:r w:rsidR="007D039D" w:rsidRPr="00E4624B">
        <w:rPr>
          <w:color w:val="auto"/>
        </w:rPr>
        <w:t xml:space="preserve">This refers to the ability to track </w:t>
      </w:r>
      <w:r w:rsidR="007D039D">
        <w:rPr>
          <w:color w:val="auto"/>
        </w:rPr>
        <w:t xml:space="preserve">a </w:t>
      </w:r>
      <w:r w:rsidR="00E22491">
        <w:rPr>
          <w:color w:val="auto"/>
        </w:rPr>
        <w:t>data asset</w:t>
      </w:r>
      <w:r w:rsidR="007D039D">
        <w:rPr>
          <w:color w:val="auto"/>
        </w:rPr>
        <w:t xml:space="preserve"> over time. </w:t>
      </w:r>
      <w:r w:rsidR="007D039D" w:rsidRPr="00E4624B">
        <w:rPr>
          <w:color w:val="auto"/>
        </w:rPr>
        <w:t xml:space="preserve">Changes </w:t>
      </w:r>
      <w:r w:rsidR="007D039D">
        <w:rPr>
          <w:color w:val="auto"/>
        </w:rPr>
        <w:t xml:space="preserve">may be made regarding </w:t>
      </w:r>
      <w:r w:rsidR="007D039D" w:rsidRPr="00E4624B">
        <w:rPr>
          <w:color w:val="auto"/>
        </w:rPr>
        <w:t xml:space="preserve">scope, definition and </w:t>
      </w:r>
      <w:proofErr w:type="gramStart"/>
      <w:r w:rsidR="007D039D" w:rsidRPr="00E4624B">
        <w:rPr>
          <w:color w:val="auto"/>
        </w:rPr>
        <w:t>collection</w:t>
      </w:r>
      <w:r w:rsidR="00D17C5C">
        <w:rPr>
          <w:color w:val="auto"/>
        </w:rPr>
        <w:t>,</w:t>
      </w:r>
      <w:proofErr w:type="gramEnd"/>
      <w:r w:rsidR="007D039D">
        <w:rPr>
          <w:color w:val="auto"/>
        </w:rPr>
        <w:t xml:space="preserve"> however, </w:t>
      </w:r>
      <w:r w:rsidR="00D17C5C">
        <w:rPr>
          <w:color w:val="auto"/>
        </w:rPr>
        <w:t xml:space="preserve">the </w:t>
      </w:r>
      <w:r w:rsidR="007D039D">
        <w:rPr>
          <w:color w:val="auto"/>
        </w:rPr>
        <w:t xml:space="preserve">data must remain </w:t>
      </w:r>
      <w:r w:rsidR="00D17C5C">
        <w:rPr>
          <w:color w:val="auto"/>
        </w:rPr>
        <w:t xml:space="preserve">consistent so it can be compared with previous </w:t>
      </w:r>
      <w:r w:rsidR="00E22491">
        <w:rPr>
          <w:color w:val="auto"/>
        </w:rPr>
        <w:t>data asset</w:t>
      </w:r>
      <w:r w:rsidR="00D17C5C">
        <w:rPr>
          <w:color w:val="auto"/>
        </w:rPr>
        <w:t>s</w:t>
      </w:r>
      <w:r w:rsidR="007D039D">
        <w:rPr>
          <w:color w:val="auto"/>
        </w:rPr>
        <w:t xml:space="preserve">. </w:t>
      </w:r>
      <w:proofErr w:type="gramStart"/>
      <w:r w:rsidR="00D17C5C">
        <w:rPr>
          <w:color w:val="auto"/>
        </w:rPr>
        <w:t>For example, collecting data annually to track changes over time.</w:t>
      </w:r>
      <w:proofErr w:type="gramEnd"/>
      <w:r w:rsidR="00D17C5C">
        <w:rPr>
          <w:color w:val="auto"/>
        </w:rPr>
        <w:t xml:space="preserve"> </w:t>
      </w:r>
      <w:r w:rsidR="007D039D">
        <w:rPr>
          <w:color w:val="auto"/>
        </w:rPr>
        <w:t xml:space="preserve">Documentation of changes </w:t>
      </w:r>
      <w:r w:rsidR="00784E25">
        <w:rPr>
          <w:color w:val="auto"/>
        </w:rPr>
        <w:t xml:space="preserve">and the </w:t>
      </w:r>
      <w:r w:rsidR="00784E25" w:rsidRPr="00E4624B">
        <w:rPr>
          <w:color w:val="auto"/>
        </w:rPr>
        <w:t>frequency or timing of updates</w:t>
      </w:r>
      <w:r w:rsidR="00784E25">
        <w:rPr>
          <w:color w:val="auto"/>
        </w:rPr>
        <w:t xml:space="preserve"> </w:t>
      </w:r>
      <w:r w:rsidR="007D039D">
        <w:rPr>
          <w:color w:val="auto"/>
        </w:rPr>
        <w:t xml:space="preserve">must occur </w:t>
      </w:r>
      <w:r w:rsidR="007D039D" w:rsidRPr="00E4624B">
        <w:rPr>
          <w:color w:val="auto"/>
        </w:rPr>
        <w:t xml:space="preserve">to determine that comparisons made are appropriate. </w:t>
      </w:r>
      <w:r w:rsidR="00846E72" w:rsidRPr="00846E72">
        <w:rPr>
          <w:color w:val="auto"/>
        </w:rPr>
        <w:t xml:space="preserve"> </w:t>
      </w:r>
    </w:p>
    <w:p w14:paraId="5C4A4177" w14:textId="08F77A14" w:rsidR="00846E72" w:rsidRPr="00784E25" w:rsidRDefault="006458AB" w:rsidP="00784E25">
      <w:pPr>
        <w:pStyle w:val="DPCbody"/>
      </w:pPr>
      <w:r w:rsidRPr="006458AB">
        <w:rPr>
          <w:b/>
        </w:rPr>
        <w:t>Documentation:</w:t>
      </w:r>
      <w:r w:rsidR="00784E25" w:rsidRPr="00784E25">
        <w:rPr>
          <w:color w:val="auto"/>
        </w:rPr>
        <w:t xml:space="preserve"> </w:t>
      </w:r>
      <w:r w:rsidR="00784E25" w:rsidRPr="00E4624B">
        <w:rPr>
          <w:color w:val="auto"/>
        </w:rPr>
        <w:t xml:space="preserve">Changes to data and any related processes </w:t>
      </w:r>
      <w:r w:rsidR="00784E25">
        <w:rPr>
          <w:color w:val="auto"/>
        </w:rPr>
        <w:t xml:space="preserve">should be well documented and traceable. </w:t>
      </w:r>
      <w:r w:rsidR="00784E25">
        <w:t>Data</w:t>
      </w:r>
      <w:r w:rsidR="00846E72">
        <w:t xml:space="preserve"> dictionaries specifying business rules, validations, specifications, and glossary terms </w:t>
      </w:r>
      <w:r w:rsidR="00784E25">
        <w:t xml:space="preserve">should be </w:t>
      </w:r>
      <w:proofErr w:type="gramStart"/>
      <w:r w:rsidR="00784E25">
        <w:t>available,</w:t>
      </w:r>
      <w:proofErr w:type="gramEnd"/>
      <w:r w:rsidR="00784E25">
        <w:t xml:space="preserve"> regularly maintained and updated with any changes made to data. </w:t>
      </w:r>
      <w:r w:rsidR="007D039D" w:rsidRPr="00846E72">
        <w:t xml:space="preserve">For example, the definition, naming conventions, or scope of data that is collected periodically may change over time. </w:t>
      </w:r>
      <w:r w:rsidR="00846E72">
        <w:t xml:space="preserve">Documentation of related information should be recorded with the data, such as time, date, reason for change, and person who made the change, as relevant to the </w:t>
      </w:r>
      <w:r w:rsidR="00E22491">
        <w:t>data asset</w:t>
      </w:r>
      <w:r w:rsidR="00846E72">
        <w:t xml:space="preserve">. This allows for </w:t>
      </w:r>
      <w:r w:rsidR="00846E72" w:rsidRPr="00846E72">
        <w:t xml:space="preserve">mapping </w:t>
      </w:r>
      <w:r w:rsidR="00846E72">
        <w:t xml:space="preserve">of changes </w:t>
      </w:r>
      <w:r w:rsidR="00846E72" w:rsidRPr="00846E72">
        <w:t>between versions for</w:t>
      </w:r>
      <w:r w:rsidR="007D039D" w:rsidRPr="00846E72">
        <w:t xml:space="preserve"> traceability</w:t>
      </w:r>
      <w:r w:rsidR="00846E72">
        <w:t>, which</w:t>
      </w:r>
      <w:r w:rsidR="007D039D" w:rsidRPr="00846E72">
        <w:t xml:space="preserve"> is required </w:t>
      </w:r>
      <w:r w:rsidR="007D039D" w:rsidRPr="00784E25">
        <w:t xml:space="preserve">for retrospective analysis. </w:t>
      </w:r>
      <w:r w:rsidR="00784E25" w:rsidRPr="00784E25">
        <w:t>Providing a Data Quality Statement - a</w:t>
      </w:r>
      <w:r w:rsidR="00846E72" w:rsidRPr="00784E25">
        <w:t xml:space="preserve"> summary of known characteristics which may affect the quality of a data asset</w:t>
      </w:r>
      <w:r w:rsidR="00784E25" w:rsidRPr="00784E25">
        <w:t xml:space="preserve"> - </w:t>
      </w:r>
      <w:r w:rsidR="00846E72" w:rsidRPr="00784E25">
        <w:t>inform</w:t>
      </w:r>
      <w:r w:rsidR="00784E25" w:rsidRPr="00784E25">
        <w:t>s</w:t>
      </w:r>
      <w:r w:rsidR="00846E72" w:rsidRPr="00784E25">
        <w:t xml:space="preserve"> and enable</w:t>
      </w:r>
      <w:r w:rsidR="00784E25" w:rsidRPr="00784E25">
        <w:t>s</w:t>
      </w:r>
      <w:r w:rsidR="00846E72" w:rsidRPr="00784E25">
        <w:t xml:space="preserve"> prospective users of the asset to make decisions about its use.</w:t>
      </w:r>
    </w:p>
    <w:p w14:paraId="09C9F1D9" w14:textId="0AE030BB" w:rsidR="00FA2112" w:rsidRPr="00846E72" w:rsidRDefault="00846E72" w:rsidP="00FA2112">
      <w:pPr>
        <w:pStyle w:val="DPCbody"/>
        <w:rPr>
          <w:b/>
        </w:rPr>
      </w:pPr>
      <w:r>
        <w:rPr>
          <w:b/>
        </w:rPr>
        <w:t xml:space="preserve">Data is commonly understood: </w:t>
      </w:r>
      <w:r w:rsidR="00784E25">
        <w:t xml:space="preserve">As for other dimensions above, documentation of </w:t>
      </w:r>
      <w:r w:rsidR="00FA2112">
        <w:t>data</w:t>
      </w:r>
      <w:r w:rsidR="00784E25">
        <w:t xml:space="preserve"> definitions, collection, </w:t>
      </w:r>
      <w:r w:rsidR="00FA2112">
        <w:t xml:space="preserve">groupings, </w:t>
      </w:r>
      <w:r w:rsidR="00784E25">
        <w:t xml:space="preserve">and </w:t>
      </w:r>
      <w:r w:rsidR="00FA2112">
        <w:t>terminology</w:t>
      </w:r>
      <w:r w:rsidR="00784E25">
        <w:t xml:space="preserve"> helps with understanding of data, </w:t>
      </w:r>
      <w:r w:rsidR="00FA2112">
        <w:t xml:space="preserve">to ensure that continuity and consistency can be maintained. Where applicable, synonyms for terms should be included (e.g. “client” and “customer” may mean the same in one </w:t>
      </w:r>
      <w:r w:rsidR="00933143">
        <w:t>context but</w:t>
      </w:r>
      <w:r w:rsidR="00FA2112">
        <w:t xml:space="preserve"> differ in another). Technical definitions may also be included where this is important (e.g. consistency in the length of a data entry </w:t>
      </w:r>
      <w:r w:rsidR="00933143">
        <w:t>field or</w:t>
      </w:r>
      <w:r w:rsidR="00FA2112">
        <w:t xml:space="preserve"> use of the same codes or reference data).</w:t>
      </w:r>
    </w:p>
    <w:p w14:paraId="3CA4BB2F" w14:textId="77777777" w:rsidR="00FA2112" w:rsidRDefault="00FA2112" w:rsidP="00416035">
      <w:pPr>
        <w:pStyle w:val="Heading2"/>
      </w:pPr>
      <w:bookmarkStart w:id="20" w:name="_Toc509922714"/>
      <w:r>
        <w:t>Fit for purpose</w:t>
      </w:r>
      <w:bookmarkEnd w:id="20"/>
    </w:p>
    <w:p w14:paraId="16ADC60E" w14:textId="77777777" w:rsidR="00FA2112" w:rsidRDefault="00FA2112" w:rsidP="00FA2112">
      <w:pPr>
        <w:pStyle w:val="DPCbody"/>
        <w:rPr>
          <w:i/>
        </w:rPr>
      </w:pPr>
      <w:r w:rsidRPr="00B8024E">
        <w:rPr>
          <w:i/>
        </w:rPr>
        <w:t xml:space="preserve">Is the data </w:t>
      </w:r>
      <w:r w:rsidRPr="00B8024E">
        <w:rPr>
          <w:b/>
          <w:i/>
        </w:rPr>
        <w:t>fit for the purpose</w:t>
      </w:r>
      <w:r w:rsidRPr="00B8024E">
        <w:rPr>
          <w:i/>
        </w:rPr>
        <w:t xml:space="preserve"> of its </w:t>
      </w:r>
      <w:r>
        <w:rPr>
          <w:i/>
        </w:rPr>
        <w:t>original or intended</w:t>
      </w:r>
      <w:r w:rsidRPr="00B8024E">
        <w:rPr>
          <w:i/>
        </w:rPr>
        <w:t xml:space="preserve"> use?</w:t>
      </w:r>
    </w:p>
    <w:p w14:paraId="2393C19B" w14:textId="6FF561AA" w:rsidR="00FA2112" w:rsidRDefault="00FA2112" w:rsidP="00FA2112">
      <w:pPr>
        <w:pStyle w:val="DPCbody"/>
      </w:pPr>
      <w:r>
        <w:t xml:space="preserve">Data is </w:t>
      </w:r>
      <w:r w:rsidRPr="002E445A">
        <w:t xml:space="preserve">considered </w:t>
      </w:r>
      <w:r>
        <w:t>fit for purpose when it is appropriate for its intended use. The purpose could include</w:t>
      </w:r>
      <w:r w:rsidRPr="002E445A">
        <w:t xml:space="preserve"> decision making, </w:t>
      </w:r>
      <w:r w:rsidR="00941D78">
        <w:t>policy development, service delivery,</w:t>
      </w:r>
      <w:r w:rsidRPr="002E445A">
        <w:t xml:space="preserve"> reporting</w:t>
      </w:r>
      <w:r>
        <w:t>,</w:t>
      </w:r>
      <w:r w:rsidRPr="002E445A">
        <w:t xml:space="preserve"> and legislative </w:t>
      </w:r>
      <w:r>
        <w:t xml:space="preserve">or administrative </w:t>
      </w:r>
      <w:r w:rsidRPr="002E445A">
        <w:t>requirements</w:t>
      </w:r>
      <w:r>
        <w:t xml:space="preserve">. </w:t>
      </w:r>
    </w:p>
    <w:p w14:paraId="614314BF" w14:textId="77CF8859" w:rsidR="00A41E08" w:rsidRDefault="00FA2112" w:rsidP="00FA2112">
      <w:pPr>
        <w:pStyle w:val="DPCbody"/>
      </w:pPr>
      <w:r>
        <w:t xml:space="preserve">In this context, the purpose against which the data is measured is the original intended purpose. A future use of the data may not be known at the time the original data was collected. </w:t>
      </w:r>
    </w:p>
    <w:p w14:paraId="76772BD3" w14:textId="356979F5" w:rsidR="00FA2112" w:rsidRDefault="00A41E08" w:rsidP="00FA2112">
      <w:pPr>
        <w:pStyle w:val="DPCbody"/>
      </w:pPr>
      <w:r>
        <w:t>A</w:t>
      </w:r>
      <w:r w:rsidR="00FA2112">
        <w:t xml:space="preserve">n understanding </w:t>
      </w:r>
      <w:r w:rsidR="00933143">
        <w:t xml:space="preserve">of </w:t>
      </w:r>
      <w:proofErr w:type="gramStart"/>
      <w:r w:rsidR="00FA2112">
        <w:t>who</w:t>
      </w:r>
      <w:proofErr w:type="gramEnd"/>
      <w:r w:rsidR="00FA2112">
        <w:t xml:space="preserve"> potential </w:t>
      </w:r>
      <w:r w:rsidR="007702F8">
        <w:t>users</w:t>
      </w:r>
      <w:r w:rsidR="00FA2112">
        <w:t xml:space="preserve"> might be, and their expectations of data quality, must be balanced against the original business intent of the data asset.</w:t>
      </w:r>
      <w:r w:rsidR="00D33B33">
        <w:t xml:space="preserve"> Potential users may be consulted in the development or plan phase of a data asset to ensure that data collected meets user expectations in terms of quality and relevance. </w:t>
      </w:r>
    </w:p>
    <w:p w14:paraId="4DDD078A" w14:textId="525E7BAA" w:rsidR="00784E25" w:rsidRPr="007702F8" w:rsidRDefault="00784E25" w:rsidP="00784E25">
      <w:pPr>
        <w:pStyle w:val="DPCbody"/>
        <w:rPr>
          <w:highlight w:val="yellow"/>
        </w:rPr>
      </w:pPr>
      <w:r>
        <w:t>Fitness for purpose can be subjective and therefore difficult to measure, and is a key component of data quality across all dimensions. Therefore, no specific properties are suggested for this dimension. A statement may be made against the overall data asset’s fitness for purpose</w:t>
      </w:r>
      <w:r w:rsidR="00933143">
        <w:t>.</w:t>
      </w:r>
      <w:r w:rsidRPr="007702F8">
        <w:rPr>
          <w:highlight w:val="yellow"/>
        </w:rPr>
        <w:t xml:space="preserve"> </w:t>
      </w:r>
    </w:p>
    <w:p w14:paraId="7D68D70B" w14:textId="77777777" w:rsidR="00FA2112" w:rsidRDefault="00FA2112" w:rsidP="00416035">
      <w:pPr>
        <w:pStyle w:val="Heading1"/>
      </w:pPr>
      <w:bookmarkStart w:id="21" w:name="_Toc509922715"/>
      <w:r>
        <w:lastRenderedPageBreak/>
        <w:t>Roles and responsibilities</w:t>
      </w:r>
      <w:bookmarkEnd w:id="21"/>
    </w:p>
    <w:p w14:paraId="3A0EAC25" w14:textId="77777777" w:rsidR="00FA2112" w:rsidRDefault="00FA2112" w:rsidP="00FA2112">
      <w:pPr>
        <w:pStyle w:val="DPCbody"/>
      </w:pPr>
      <w:r>
        <w:t xml:space="preserve">Good information and data governance is essential for maintaining and improving the quality of data assets. Governance structures provide accountability by defining responsibilities for the management of data assets within a department. </w:t>
      </w:r>
    </w:p>
    <w:p w14:paraId="5FEED7B0" w14:textId="428122D0" w:rsidR="00FA2112" w:rsidRDefault="00FA2112" w:rsidP="00FA2112">
      <w:pPr>
        <w:pStyle w:val="DPCbody"/>
      </w:pPr>
      <w:r>
        <w:t xml:space="preserve">Various roles within a governance structure have different responsibilities. All </w:t>
      </w:r>
      <w:r w:rsidR="00A96690">
        <w:t>should</w:t>
      </w:r>
      <w:r>
        <w:t xml:space="preserve"> work to </w:t>
      </w:r>
      <w:r w:rsidR="00A96690">
        <w:t>contributed to</w:t>
      </w:r>
      <w:r>
        <w:t xml:space="preserve"> a consolidated and consistent approach to data quality within an organisation. It is important to note that tasks and responsibilities held by these roles may be delegated. </w:t>
      </w:r>
    </w:p>
    <w:p w14:paraId="68D56961" w14:textId="7E3F1478" w:rsidR="00FA2112" w:rsidRPr="008050CA" w:rsidRDefault="00FA2112" w:rsidP="00FA2112">
      <w:pPr>
        <w:pStyle w:val="DPCbody"/>
      </w:pPr>
      <w:r>
        <w:t xml:space="preserve">This guideline specifies responsibilities for data quality processes only, for a full description of all roles and </w:t>
      </w:r>
      <w:proofErr w:type="gramStart"/>
      <w:r>
        <w:t>responsibilities,</w:t>
      </w:r>
      <w:proofErr w:type="gramEnd"/>
      <w:r>
        <w:t xml:space="preserve"> please refer to </w:t>
      </w:r>
      <w:hyperlink r:id="rId29" w:history="1">
        <w:r w:rsidRPr="00F405D6">
          <w:rPr>
            <w:rStyle w:val="Hyperlink"/>
            <w:i/>
          </w:rPr>
          <w:t>IM-STD-03 Information Management Governance Standard</w:t>
        </w:r>
      </w:hyperlink>
      <w:r>
        <w:t>.</w:t>
      </w:r>
    </w:p>
    <w:p w14:paraId="5E38A466" w14:textId="77777777" w:rsidR="00FA2112" w:rsidRDefault="00FA2112" w:rsidP="000D71CC">
      <w:pPr>
        <w:pStyle w:val="Heading2"/>
      </w:pPr>
      <w:bookmarkStart w:id="22" w:name="_Toc509922716"/>
      <w:r>
        <w:t>Owner</w:t>
      </w:r>
      <w:bookmarkEnd w:id="22"/>
    </w:p>
    <w:p w14:paraId="3E07C80D" w14:textId="246D2189" w:rsidR="00FA2112" w:rsidRDefault="00FA2112" w:rsidP="00FA2112">
      <w:pPr>
        <w:pStyle w:val="DPCbody"/>
      </w:pPr>
      <w:r>
        <w:t xml:space="preserve">Under the Financial Management Act, the department head or agency chief executive officer </w:t>
      </w:r>
      <w:r w:rsidR="004B625B">
        <w:t xml:space="preserve">(or equivalent role) </w:t>
      </w:r>
      <w:r>
        <w:t>has ultimate accountability for the department’s asset and risk management.</w:t>
      </w:r>
    </w:p>
    <w:p w14:paraId="4B92833F" w14:textId="59CE0AFB" w:rsidR="00FA2112" w:rsidRDefault="00FA2112" w:rsidP="00FA2112">
      <w:pPr>
        <w:pStyle w:val="DPCbody"/>
      </w:pPr>
      <w:r>
        <w:t xml:space="preserve">In practice, the </w:t>
      </w:r>
      <w:proofErr w:type="gramStart"/>
      <w:r>
        <w:t>accountable</w:t>
      </w:r>
      <w:proofErr w:type="gramEnd"/>
      <w:r>
        <w:t xml:space="preserve"> officer (owner) may delegate responsibility of information assets to a delegated owner who in turn delegates to an information custodian</w:t>
      </w:r>
      <w:r>
        <w:rPr>
          <w:rStyle w:val="FootnoteReference"/>
        </w:rPr>
        <w:footnoteReference w:id="3"/>
      </w:r>
      <w:r w:rsidR="00A26D85">
        <w:t>.</w:t>
      </w:r>
    </w:p>
    <w:p w14:paraId="4EC1F0A3" w14:textId="77777777" w:rsidR="00FA2112" w:rsidRDefault="00FA2112" w:rsidP="00416035">
      <w:pPr>
        <w:pStyle w:val="Heading2"/>
      </w:pPr>
      <w:bookmarkStart w:id="23" w:name="_Toc509922717"/>
      <w:r>
        <w:t>Delegated Owner</w:t>
      </w:r>
      <w:bookmarkEnd w:id="23"/>
    </w:p>
    <w:p w14:paraId="01397483" w14:textId="77777777" w:rsidR="00FA2112" w:rsidRDefault="00FA2112" w:rsidP="00FA2112">
      <w:pPr>
        <w:pStyle w:val="DPCbody"/>
      </w:pPr>
      <w:r>
        <w:t>The delegated owner is an executive level officer responsible for specific data assets, ensuring they are accurate, current, protected, and accessible and shared where possible. The owner provides high-level direction and advice on activities and decision making to ensure data remains in line with business processes and objectives and remains fit for purpose. Owners typically are not directly involved in day-to-day management and maintenance of an asset.</w:t>
      </w:r>
    </w:p>
    <w:p w14:paraId="14376A28" w14:textId="45952E4F" w:rsidR="00FA2112" w:rsidRDefault="00FA2112" w:rsidP="00FA2112">
      <w:pPr>
        <w:pStyle w:val="DPCbody"/>
      </w:pPr>
      <w:r>
        <w:t xml:space="preserve">The owner </w:t>
      </w:r>
      <w:r w:rsidR="00A96690">
        <w:t>should</w:t>
      </w:r>
      <w:r>
        <w:t xml:space="preserve"> ensure</w:t>
      </w:r>
      <w:r w:rsidRPr="008050CA">
        <w:t xml:space="preserve"> </w:t>
      </w:r>
      <w:r w:rsidR="00A41E08">
        <w:t>data</w:t>
      </w:r>
      <w:r w:rsidRPr="008050CA">
        <w:t xml:space="preserve"> quality is i</w:t>
      </w:r>
      <w:r>
        <w:t>mproved upon and maintained</w:t>
      </w:r>
      <w:r w:rsidRPr="008050CA">
        <w:t xml:space="preserve"> at a stated level of quality.</w:t>
      </w:r>
      <w:r>
        <w:t xml:space="preserve"> Owners should encourage the development of management plans, data quality statements, and commit to supporting the implementation of improvement processes and activities. </w:t>
      </w:r>
    </w:p>
    <w:p w14:paraId="2CF04C96" w14:textId="53DCC313" w:rsidR="00FA2112" w:rsidRDefault="00FA2112" w:rsidP="00FA2112">
      <w:pPr>
        <w:pStyle w:val="DPCbody"/>
      </w:pPr>
      <w:r>
        <w:t xml:space="preserve">Although the delegated owner may choose to delegate tasks to another executive level or custodian, overall accountability still remains </w:t>
      </w:r>
      <w:r w:rsidR="00A41E08">
        <w:t>with them</w:t>
      </w:r>
      <w:r>
        <w:t xml:space="preserve">.  </w:t>
      </w:r>
    </w:p>
    <w:p w14:paraId="19B6E37C" w14:textId="77777777" w:rsidR="00FA2112" w:rsidRDefault="00FA2112" w:rsidP="00416035">
      <w:pPr>
        <w:pStyle w:val="Heading2"/>
      </w:pPr>
      <w:bookmarkStart w:id="24" w:name="_Toc509922718"/>
      <w:r>
        <w:t>Custodian</w:t>
      </w:r>
      <w:bookmarkEnd w:id="24"/>
    </w:p>
    <w:p w14:paraId="1841C4BC" w14:textId="1949E1ED" w:rsidR="00FA2112" w:rsidRDefault="00FA2112" w:rsidP="00FA2112">
      <w:pPr>
        <w:pStyle w:val="DPCbody"/>
      </w:pPr>
      <w:r>
        <w:t xml:space="preserve">The custodian is appointed by the owner and is responsible for the day-to-day management of the data asset. Custodians should have </w:t>
      </w:r>
      <w:r w:rsidR="003C454B">
        <w:t>strong</w:t>
      </w:r>
      <w:r>
        <w:t xml:space="preserve"> business knowledge of the asset and are typically a subject matter expert in their chosen area. Custodians guide how information is managed in their area ensuring legislative and administrative compliance. Custodians are </w:t>
      </w:r>
      <w:r>
        <w:lastRenderedPageBreak/>
        <w:t>responsible for ensuring data</w:t>
      </w:r>
      <w:r w:rsidRPr="008050CA">
        <w:t xml:space="preserve"> asset quality is in line with user and business needs</w:t>
      </w:r>
      <w:r>
        <w:t xml:space="preserve"> and fit for purpose. </w:t>
      </w:r>
    </w:p>
    <w:p w14:paraId="2E25105D" w14:textId="77777777" w:rsidR="00FA2112" w:rsidRDefault="00FA2112" w:rsidP="00FA2112">
      <w:pPr>
        <w:pStyle w:val="DPCbody"/>
      </w:pPr>
      <w:r>
        <w:t>Data quality responsibilities include:</w:t>
      </w:r>
    </w:p>
    <w:p w14:paraId="5EF19A7C" w14:textId="3287825E" w:rsidR="00FA2112" w:rsidRDefault="00C2679F" w:rsidP="00FA2112">
      <w:pPr>
        <w:pStyle w:val="DPCbullet1"/>
        <w:numPr>
          <w:ilvl w:val="0"/>
          <w:numId w:val="27"/>
        </w:numPr>
      </w:pPr>
      <w:r>
        <w:t>a</w:t>
      </w:r>
      <w:r w:rsidR="00FA2112">
        <w:t>ssisting and supporting the development of management plans, assessments and development of data quality statements</w:t>
      </w:r>
    </w:p>
    <w:p w14:paraId="75C06F4E" w14:textId="13A12C9D" w:rsidR="00FA2112" w:rsidRDefault="00C2679F" w:rsidP="00FA2112">
      <w:pPr>
        <w:pStyle w:val="DPCbullet1"/>
        <w:numPr>
          <w:ilvl w:val="0"/>
          <w:numId w:val="27"/>
        </w:numPr>
      </w:pPr>
      <w:r>
        <w:t>e</w:t>
      </w:r>
      <w:r w:rsidR="00FA2112">
        <w:t>nsuring deviations from current plans and processes are documented</w:t>
      </w:r>
    </w:p>
    <w:p w14:paraId="727B0D34" w14:textId="29393C0F" w:rsidR="00FA2112" w:rsidRDefault="00C2679F" w:rsidP="00FA2112">
      <w:pPr>
        <w:pStyle w:val="DPCbullet1"/>
        <w:numPr>
          <w:ilvl w:val="0"/>
          <w:numId w:val="27"/>
        </w:numPr>
      </w:pPr>
      <w:r>
        <w:t>c</w:t>
      </w:r>
      <w:r w:rsidR="00FA2112">
        <w:t>onfirming the status of data quality statements for all critical and shared data assets in the department</w:t>
      </w:r>
      <w:r w:rsidR="00A26D85">
        <w:t>’</w:t>
      </w:r>
      <w:r w:rsidR="00FA2112">
        <w:t xml:space="preserve">s information asset register </w:t>
      </w:r>
    </w:p>
    <w:p w14:paraId="75B6661E" w14:textId="13C1C7B2" w:rsidR="00FA2112" w:rsidRDefault="00C2679F" w:rsidP="00FA2112">
      <w:pPr>
        <w:pStyle w:val="DPCbullet1"/>
        <w:numPr>
          <w:ilvl w:val="0"/>
          <w:numId w:val="27"/>
        </w:numPr>
      </w:pPr>
      <w:proofErr w:type="gramStart"/>
      <w:r>
        <w:t>e</w:t>
      </w:r>
      <w:r w:rsidR="00FA2112">
        <w:t>nsuring</w:t>
      </w:r>
      <w:proofErr w:type="gramEnd"/>
      <w:r w:rsidR="00FA2112">
        <w:t xml:space="preserve"> processes meet internal data quality standards, guidelines and policies</w:t>
      </w:r>
      <w:r w:rsidR="00A26D85">
        <w:t>.</w:t>
      </w:r>
    </w:p>
    <w:p w14:paraId="71789231" w14:textId="77777777" w:rsidR="00FA2112" w:rsidRDefault="00FA2112" w:rsidP="00416035">
      <w:pPr>
        <w:pStyle w:val="Heading2"/>
      </w:pPr>
      <w:bookmarkStart w:id="25" w:name="_Toc509922719"/>
      <w:r>
        <w:t>Administrator</w:t>
      </w:r>
      <w:bookmarkEnd w:id="25"/>
    </w:p>
    <w:p w14:paraId="398D6766" w14:textId="614F5A98" w:rsidR="00FA2112" w:rsidRDefault="00FA2112" w:rsidP="00FA2112">
      <w:pPr>
        <w:pStyle w:val="DPCbody"/>
      </w:pPr>
      <w:r>
        <w:t>The Administrator is the role with detailed knowledge of the data with a hand</w:t>
      </w:r>
      <w:r w:rsidR="00A26D85">
        <w:t>s-</w:t>
      </w:r>
      <w:r>
        <w:t>on approach to data management. Administrators are responsible for day-to-day processes, which ensure data assets remain of high quality</w:t>
      </w:r>
      <w:r w:rsidR="00A26D85">
        <w:t xml:space="preserve"> and</w:t>
      </w:r>
      <w:r>
        <w:t xml:space="preserve"> meet legislative and statutory obligations set out by </w:t>
      </w:r>
      <w:r w:rsidR="00A26D85">
        <w:t xml:space="preserve">the </w:t>
      </w:r>
      <w:r>
        <w:t xml:space="preserve">custodian.   </w:t>
      </w:r>
    </w:p>
    <w:p w14:paraId="00C488CE" w14:textId="77777777" w:rsidR="00FA2112" w:rsidRDefault="00FA2112" w:rsidP="00FA2112">
      <w:pPr>
        <w:pStyle w:val="DPCbody"/>
      </w:pPr>
      <w:r>
        <w:t>Data quality responsibilities include:</w:t>
      </w:r>
    </w:p>
    <w:p w14:paraId="0EC0E4A9" w14:textId="5CE9D329" w:rsidR="00FA2112" w:rsidRDefault="00C2679F" w:rsidP="00FA2112">
      <w:pPr>
        <w:pStyle w:val="DPCbullet1"/>
        <w:numPr>
          <w:ilvl w:val="0"/>
          <w:numId w:val="27"/>
        </w:numPr>
      </w:pPr>
      <w:r>
        <w:t>d</w:t>
      </w:r>
      <w:r w:rsidR="00FA2112">
        <w:t>evelopment and execution of management plans</w:t>
      </w:r>
    </w:p>
    <w:p w14:paraId="1910E61D" w14:textId="1156C5F5" w:rsidR="00FA2112" w:rsidRDefault="00C2679F" w:rsidP="00FA2112">
      <w:pPr>
        <w:pStyle w:val="DPCbullet1"/>
        <w:numPr>
          <w:ilvl w:val="0"/>
          <w:numId w:val="27"/>
        </w:numPr>
      </w:pPr>
      <w:r>
        <w:t>d</w:t>
      </w:r>
      <w:r w:rsidR="00FA2112">
        <w:t>evelopment of data quality statements for all critical and shared data assets</w:t>
      </w:r>
    </w:p>
    <w:p w14:paraId="3858A6C9" w14:textId="48F4F75C" w:rsidR="00FA2112" w:rsidRPr="00887C58" w:rsidRDefault="00C2679F" w:rsidP="00FA2112">
      <w:pPr>
        <w:pStyle w:val="DPCbullet1"/>
        <w:numPr>
          <w:ilvl w:val="0"/>
          <w:numId w:val="27"/>
        </w:numPr>
      </w:pPr>
      <w:proofErr w:type="gramStart"/>
      <w:r>
        <w:t>c</w:t>
      </w:r>
      <w:r w:rsidR="00FA2112">
        <w:t>onduct</w:t>
      </w:r>
      <w:r w:rsidR="00A26D85">
        <w:t>ing</w:t>
      </w:r>
      <w:proofErr w:type="gramEnd"/>
      <w:r w:rsidR="00FA2112">
        <w:t xml:space="preserve"> data quality assessments using the data quality assessment tool</w:t>
      </w:r>
      <w:r w:rsidR="00A26D85">
        <w:t>.</w:t>
      </w:r>
    </w:p>
    <w:p w14:paraId="2EA976B8" w14:textId="77777777" w:rsidR="00933143" w:rsidRDefault="00933143"/>
    <w:p w14:paraId="663C369F" w14:textId="02026E67" w:rsidR="00416035" w:rsidRDefault="00416035" w:rsidP="00EE0461">
      <w:pPr>
        <w:pStyle w:val="DHHSbullet1"/>
        <w:numPr>
          <w:ilvl w:val="0"/>
          <w:numId w:val="0"/>
        </w:numPr>
        <w:ind w:left="284" w:hanging="284"/>
      </w:pPr>
    </w:p>
    <w:p w14:paraId="2F08702B" w14:textId="77777777" w:rsidR="00FA2112" w:rsidRDefault="00FA2112" w:rsidP="00416035">
      <w:pPr>
        <w:pStyle w:val="Heading1"/>
      </w:pPr>
      <w:bookmarkStart w:id="26" w:name="_Toc509922720"/>
      <w:r>
        <w:t>Data Quality Statement</w:t>
      </w:r>
      <w:bookmarkEnd w:id="26"/>
    </w:p>
    <w:p w14:paraId="71C3E581" w14:textId="346065FD" w:rsidR="00FA2112" w:rsidRPr="009B447D" w:rsidRDefault="00FA2112" w:rsidP="00416035">
      <w:pPr>
        <w:pStyle w:val="Heading2"/>
      </w:pPr>
      <w:bookmarkStart w:id="27" w:name="_Toc509922721"/>
      <w:r>
        <w:t xml:space="preserve">What is a </w:t>
      </w:r>
      <w:r w:rsidR="00684ECB">
        <w:t>d</w:t>
      </w:r>
      <w:r>
        <w:t xml:space="preserve">ata </w:t>
      </w:r>
      <w:r w:rsidR="00684ECB">
        <w:t>q</w:t>
      </w:r>
      <w:r>
        <w:t xml:space="preserve">uality </w:t>
      </w:r>
      <w:r w:rsidR="00684ECB">
        <w:t>s</w:t>
      </w:r>
      <w:r>
        <w:t>tatement?</w:t>
      </w:r>
      <w:bookmarkEnd w:id="27"/>
    </w:p>
    <w:p w14:paraId="0348756F" w14:textId="7B60E998" w:rsidR="00002223" w:rsidRDefault="00FA2112" w:rsidP="00FA2112">
      <w:pPr>
        <w:pStyle w:val="DPCbody"/>
      </w:pPr>
      <w:r>
        <w:t>Data quality statements</w:t>
      </w:r>
      <w:r w:rsidR="00A26D85">
        <w:t xml:space="preserve"> (statements)</w:t>
      </w:r>
      <w:r>
        <w:t xml:space="preserve"> summarise known characteristics which may affect the quality of a data asset</w:t>
      </w:r>
      <w:r w:rsidR="00002223">
        <w:t xml:space="preserve">, to inform and enable prospective users of the asset to make decisions about </w:t>
      </w:r>
      <w:r w:rsidR="00D63637">
        <w:t>its</w:t>
      </w:r>
      <w:r w:rsidR="00002223">
        <w:t xml:space="preserve"> use</w:t>
      </w:r>
      <w:r>
        <w:t xml:space="preserve">. </w:t>
      </w:r>
    </w:p>
    <w:p w14:paraId="0DCDE8A3" w14:textId="34673D39" w:rsidR="00EC475D" w:rsidRDefault="00FA2112" w:rsidP="00FA2112">
      <w:pPr>
        <w:pStyle w:val="DPCbody"/>
      </w:pPr>
      <w:r>
        <w:t>Statements should highlight both strengths and weaknesses of an asset</w:t>
      </w:r>
      <w:r w:rsidR="00EC475D">
        <w:t xml:space="preserve"> </w:t>
      </w:r>
      <w:r w:rsidR="00933143">
        <w:t>to</w:t>
      </w:r>
      <w:r>
        <w:t xml:space="preserve"> assist users in determining whether an asset is fit for </w:t>
      </w:r>
      <w:r w:rsidR="00EC475D">
        <w:t xml:space="preserve">their </w:t>
      </w:r>
      <w:r w:rsidR="00A26D85">
        <w:t xml:space="preserve">intended </w:t>
      </w:r>
      <w:r>
        <w:t xml:space="preserve">purpose. </w:t>
      </w:r>
      <w:r w:rsidR="00EC475D">
        <w:t xml:space="preserve">They also form part of a disclaimer around the use of a data asset. For example, a statement </w:t>
      </w:r>
      <w:r w:rsidR="00452B16">
        <w:t>outlining</w:t>
      </w:r>
      <w:r w:rsidR="00EC475D">
        <w:t xml:space="preserve"> the quality of data relating to air quality (gathered for a specific purpose) </w:t>
      </w:r>
      <w:r w:rsidR="00933143">
        <w:t xml:space="preserve">helps to </w:t>
      </w:r>
      <w:r w:rsidR="00EC475D">
        <w:t>protect the provider of that data asset if the data</w:t>
      </w:r>
      <w:r w:rsidR="00EC475D" w:rsidRPr="00EC475D">
        <w:t xml:space="preserve"> </w:t>
      </w:r>
      <w:r w:rsidR="00EC475D">
        <w:t xml:space="preserve">quality is found to be insufficient for providing information to asthma sufferers about </w:t>
      </w:r>
      <w:r w:rsidR="00A26D85">
        <w:t xml:space="preserve">air </w:t>
      </w:r>
      <w:r w:rsidR="00EC475D">
        <w:t>pollution levels.</w:t>
      </w:r>
    </w:p>
    <w:p w14:paraId="2F62695E" w14:textId="0C621D2C" w:rsidR="00FA2112" w:rsidRDefault="00FA2112" w:rsidP="00FA2112">
      <w:pPr>
        <w:pStyle w:val="DPCbody"/>
      </w:pPr>
      <w:r>
        <w:t xml:space="preserve">Statements </w:t>
      </w:r>
      <w:r w:rsidR="00A26D85">
        <w:t xml:space="preserve">must </w:t>
      </w:r>
      <w:r>
        <w:t xml:space="preserve">be recorded for all critical data assets held by </w:t>
      </w:r>
      <w:r w:rsidR="00A26D85">
        <w:t xml:space="preserve">the </w:t>
      </w:r>
      <w:proofErr w:type="gramStart"/>
      <w:r w:rsidR="00A26D85">
        <w:t>government</w:t>
      </w:r>
      <w:r>
        <w:t>,</w:t>
      </w:r>
      <w:proofErr w:type="gramEnd"/>
      <w:r w:rsidR="00EC475D">
        <w:t xml:space="preserve"> and for shared data assets where the risk has been assessed as higher as a result of sharing</w:t>
      </w:r>
      <w:r w:rsidR="003B4A03">
        <w:t>,</w:t>
      </w:r>
      <w:r w:rsidR="00EC475D">
        <w:t xml:space="preserve"> and</w:t>
      </w:r>
      <w:r>
        <w:t xml:space="preserve"> these statements </w:t>
      </w:r>
      <w:r w:rsidR="00A26D85">
        <w:t xml:space="preserve">should </w:t>
      </w:r>
      <w:r>
        <w:t xml:space="preserve">be discoverable to users </w:t>
      </w:r>
      <w:r w:rsidR="00EC475D">
        <w:t>to</w:t>
      </w:r>
      <w:r>
        <w:t xml:space="preserve"> assist in interpretation of data</w:t>
      </w:r>
      <w:r w:rsidR="00A26D85">
        <w:t xml:space="preserve"> use</w:t>
      </w:r>
      <w:r>
        <w:t xml:space="preserve">.   </w:t>
      </w:r>
    </w:p>
    <w:p w14:paraId="6D7115CF" w14:textId="176775BC" w:rsidR="00FA2112" w:rsidRDefault="00FA2112" w:rsidP="00FA2112">
      <w:pPr>
        <w:pStyle w:val="DPCbody"/>
      </w:pPr>
      <w:r>
        <w:t xml:space="preserve">Data </w:t>
      </w:r>
      <w:r w:rsidR="00A26D85">
        <w:t>c</w:t>
      </w:r>
      <w:r>
        <w:t xml:space="preserve">ustodians must ensure completion of data quality statements for all critical and </w:t>
      </w:r>
      <w:r w:rsidR="00452B16">
        <w:t xml:space="preserve">selected </w:t>
      </w:r>
      <w:r>
        <w:t xml:space="preserve">shared data assets </w:t>
      </w:r>
      <w:r w:rsidR="00452B16">
        <w:t>for</w:t>
      </w:r>
      <w:r>
        <w:t xml:space="preserve"> which they have </w:t>
      </w:r>
      <w:r w:rsidR="00933143">
        <w:t>responsibility and</w:t>
      </w:r>
      <w:r w:rsidR="00C7735A">
        <w:t xml:space="preserve"> record the status </w:t>
      </w:r>
      <w:r>
        <w:t>in the department</w:t>
      </w:r>
      <w:r w:rsidR="00A26D85">
        <w:t>’</w:t>
      </w:r>
      <w:r>
        <w:t xml:space="preserve">s </w:t>
      </w:r>
      <w:r>
        <w:lastRenderedPageBreak/>
        <w:t xml:space="preserve">information asset register. </w:t>
      </w:r>
      <w:r w:rsidR="004B625B" w:rsidRPr="004A43EC">
        <w:t xml:space="preserve">Departments can define the quality of a data asset within their </w:t>
      </w:r>
      <w:r w:rsidR="004B625B">
        <w:t>information asset register</w:t>
      </w:r>
      <w:r w:rsidR="004B625B" w:rsidRPr="004A43EC">
        <w:t xml:space="preserve"> or their data management platform, as long as a data quality statement can be produced when required.</w:t>
      </w:r>
      <w:r w:rsidR="004B625B">
        <w:t xml:space="preserve">  </w:t>
      </w:r>
      <w:r>
        <w:t>Although the Administrator will be responsible for completion of tasks, compliance responsibility re</w:t>
      </w:r>
      <w:r w:rsidR="00C7735A">
        <w:t>mains with the Custodian</w:t>
      </w:r>
      <w:r>
        <w:t xml:space="preserve">.  </w:t>
      </w:r>
    </w:p>
    <w:p w14:paraId="265E9E29" w14:textId="011EC102" w:rsidR="00FA2112" w:rsidRDefault="00FA2112" w:rsidP="00416035">
      <w:pPr>
        <w:pStyle w:val="Heading2"/>
      </w:pPr>
      <w:bookmarkStart w:id="28" w:name="_Toc509922722"/>
      <w:r>
        <w:t xml:space="preserve">How to complete a </w:t>
      </w:r>
      <w:r w:rsidR="008E20A5">
        <w:t>data quality statement</w:t>
      </w:r>
      <w:bookmarkEnd w:id="28"/>
    </w:p>
    <w:p w14:paraId="16E65D65" w14:textId="771C6C89" w:rsidR="00FA2112" w:rsidRDefault="00FA2112" w:rsidP="00FA2112">
      <w:pPr>
        <w:pStyle w:val="DPCbody"/>
      </w:pPr>
      <w:r>
        <w:t xml:space="preserve">A </w:t>
      </w:r>
      <w:r w:rsidR="008E20A5">
        <w:t xml:space="preserve">data quality statement template </w:t>
      </w:r>
      <w:r>
        <w:t>has been developed to assist departments</w:t>
      </w:r>
      <w:r w:rsidR="00452B16">
        <w:t xml:space="preserve"> to provide information about the quality of data</w:t>
      </w:r>
      <w:r>
        <w:t xml:space="preserve">. </w:t>
      </w:r>
      <w:r w:rsidR="004B625B">
        <w:t xml:space="preserve">Use of this template is </w:t>
      </w:r>
      <w:r w:rsidR="004B625B" w:rsidRPr="009F0E5A">
        <w:rPr>
          <w:b/>
        </w:rPr>
        <w:t>optional</w:t>
      </w:r>
      <w:r w:rsidR="004B625B">
        <w:t xml:space="preserve">. </w:t>
      </w:r>
      <w:r>
        <w:t xml:space="preserve">This template will allow consistent capturing of data quality </w:t>
      </w:r>
      <w:r w:rsidR="00452B16">
        <w:t xml:space="preserve">and related information </w:t>
      </w:r>
      <w:r>
        <w:t xml:space="preserve">across </w:t>
      </w:r>
      <w:r w:rsidR="00E22491">
        <w:t>data asset</w:t>
      </w:r>
      <w:r>
        <w:t xml:space="preserve">s and over time. </w:t>
      </w:r>
    </w:p>
    <w:p w14:paraId="1E999EA5" w14:textId="2AAE97EB" w:rsidR="00FA2112" w:rsidRDefault="00C7735A" w:rsidP="00FA2112">
      <w:pPr>
        <w:pStyle w:val="DPCbody"/>
      </w:pPr>
      <w:r>
        <w:t>The d</w:t>
      </w:r>
      <w:r w:rsidR="00FA2112">
        <w:t xml:space="preserve">ata quality dimensions are </w:t>
      </w:r>
      <w:r w:rsidR="00086579">
        <w:t>listed</w:t>
      </w:r>
      <w:r w:rsidR="00FA2112">
        <w:t xml:space="preserve"> in the template with various properties for consideration. </w:t>
      </w:r>
    </w:p>
    <w:p w14:paraId="5D03FA34" w14:textId="2D759B9C" w:rsidR="00D837D0" w:rsidRDefault="00C7735A" w:rsidP="0076199C">
      <w:pPr>
        <w:pStyle w:val="DPCbody"/>
        <w:numPr>
          <w:ilvl w:val="0"/>
          <w:numId w:val="28"/>
        </w:numPr>
      </w:pPr>
      <w:r w:rsidRPr="00C7735A">
        <w:rPr>
          <w:b/>
        </w:rPr>
        <w:t xml:space="preserve">Review and assess </w:t>
      </w:r>
      <w:r w:rsidR="00FA2112" w:rsidRPr="00C7735A">
        <w:rPr>
          <w:b/>
        </w:rPr>
        <w:t>the data</w:t>
      </w:r>
      <w:r w:rsidRPr="00C7735A">
        <w:rPr>
          <w:b/>
        </w:rPr>
        <w:t xml:space="preserve"> asset</w:t>
      </w:r>
      <w:r w:rsidR="00FA2112" w:rsidRPr="00C7735A">
        <w:rPr>
          <w:b/>
        </w:rPr>
        <w:t>:</w:t>
      </w:r>
      <w:r w:rsidR="00FA2112">
        <w:t xml:space="preserve"> </w:t>
      </w:r>
      <w:r>
        <w:t xml:space="preserve">To provide a data quality statement, the data asset </w:t>
      </w:r>
      <w:r w:rsidR="00A96690">
        <w:t>should</w:t>
      </w:r>
      <w:r>
        <w:t xml:space="preserve"> first be assessed</w:t>
      </w:r>
      <w:r w:rsidR="00FA2112">
        <w:t xml:space="preserve"> against all data quality dimensions</w:t>
      </w:r>
      <w:r w:rsidR="008E4A22">
        <w:t xml:space="preserve"> and</w:t>
      </w:r>
      <w:r w:rsidR="00FA2112">
        <w:t xml:space="preserve"> properties using the template provided</w:t>
      </w:r>
      <w:r w:rsidR="00086579">
        <w:t xml:space="preserve"> or an equivalent tool</w:t>
      </w:r>
      <w:r w:rsidR="00FA2112">
        <w:t xml:space="preserve">. </w:t>
      </w:r>
    </w:p>
    <w:p w14:paraId="765CD9FF" w14:textId="29AB724F" w:rsidR="00A41E08" w:rsidRPr="00A41E08" w:rsidRDefault="00A41E08" w:rsidP="00A41E08">
      <w:pPr>
        <w:pStyle w:val="DPCbody"/>
        <w:numPr>
          <w:ilvl w:val="0"/>
          <w:numId w:val="28"/>
        </w:numPr>
      </w:pPr>
      <w:r w:rsidRPr="00A965AB">
        <w:rPr>
          <w:b/>
        </w:rPr>
        <w:t>Create the data quality statement</w:t>
      </w:r>
      <w:r>
        <w:rPr>
          <w:b/>
        </w:rPr>
        <w:t xml:space="preserve">: </w:t>
      </w:r>
      <w:r w:rsidRPr="00A41E08">
        <w:t>Usi</w:t>
      </w:r>
      <w:r w:rsidR="00C7735A">
        <w:t>ng the statement template provided, create a data quality statement for the data asset.</w:t>
      </w:r>
    </w:p>
    <w:p w14:paraId="3071E512" w14:textId="6F3B198D" w:rsidR="00A41E08" w:rsidRDefault="00A41E08" w:rsidP="00A41E08">
      <w:pPr>
        <w:pStyle w:val="DPCbody"/>
        <w:numPr>
          <w:ilvl w:val="0"/>
          <w:numId w:val="28"/>
        </w:numPr>
      </w:pPr>
      <w:r>
        <w:rPr>
          <w:b/>
        </w:rPr>
        <w:t>Enter details for each dimension</w:t>
      </w:r>
      <w:r w:rsidRPr="00A965AB">
        <w:rPr>
          <w:b/>
        </w:rPr>
        <w:t>:</w:t>
      </w:r>
      <w:r>
        <w:t xml:space="preserve"> Enter details of the assessment findings as a brief statement per dimension to summarise the data quality and any specific details about that dimension.</w:t>
      </w:r>
    </w:p>
    <w:p w14:paraId="5B1D5F66" w14:textId="6A93A626" w:rsidR="00FA2112" w:rsidRDefault="00086579" w:rsidP="00FA2112">
      <w:pPr>
        <w:pStyle w:val="DPCbody"/>
        <w:numPr>
          <w:ilvl w:val="0"/>
          <w:numId w:val="28"/>
        </w:numPr>
      </w:pPr>
      <w:r>
        <w:rPr>
          <w:b/>
        </w:rPr>
        <w:t>Provide summary information</w:t>
      </w:r>
      <w:r w:rsidR="00D837D0">
        <w:rPr>
          <w:b/>
        </w:rPr>
        <w:t>:</w:t>
      </w:r>
      <w:r w:rsidR="00D837D0">
        <w:t xml:space="preserve"> </w:t>
      </w:r>
      <w:r>
        <w:t xml:space="preserve">Summary details about the data asset should be entered in the table provided, as per the instruction text. </w:t>
      </w:r>
    </w:p>
    <w:p w14:paraId="2467E601" w14:textId="2C4F1775" w:rsidR="00933143" w:rsidRDefault="00FA2112" w:rsidP="00EE0461">
      <w:pPr>
        <w:pStyle w:val="DPCbody"/>
      </w:pPr>
      <w:r>
        <w:t xml:space="preserve">Data quality statements should then be approved and endorsed by the Data </w:t>
      </w:r>
      <w:r w:rsidR="00EC6FE6">
        <w:t xml:space="preserve">Owner </w:t>
      </w:r>
      <w:r>
        <w:t xml:space="preserve">and reviewed and/or updated </w:t>
      </w:r>
      <w:r w:rsidR="00612F07">
        <w:t>whenever a data quality assessment is conducted, and the assessed dimensions change</w:t>
      </w:r>
      <w:r>
        <w:t>.</w:t>
      </w:r>
      <w:r w:rsidR="00612F07">
        <w:t xml:space="preserve">  </w:t>
      </w:r>
    </w:p>
    <w:p w14:paraId="7143A2D1" w14:textId="77777777" w:rsidR="007C0A99" w:rsidRDefault="007C0A99" w:rsidP="00EE0461">
      <w:pPr>
        <w:pStyle w:val="DPCbody"/>
      </w:pPr>
    </w:p>
    <w:p w14:paraId="11EC425E" w14:textId="36C45118" w:rsidR="00FA2112" w:rsidRDefault="00FA2112" w:rsidP="00416035">
      <w:pPr>
        <w:pStyle w:val="Heading1"/>
      </w:pPr>
      <w:bookmarkStart w:id="29" w:name="_Toc509922723"/>
      <w:r w:rsidRPr="006C1A7E">
        <w:t>Data Quality Management Plan</w:t>
      </w:r>
      <w:bookmarkEnd w:id="29"/>
    </w:p>
    <w:p w14:paraId="2FBAC679" w14:textId="7FF40C16" w:rsidR="00FA2112" w:rsidRDefault="00FA2112" w:rsidP="00FA2112">
      <w:pPr>
        <w:pStyle w:val="DPCbody"/>
      </w:pPr>
      <w:r>
        <w:t>A Data Quality Management Plan (</w:t>
      </w:r>
      <w:r w:rsidR="00B42FA6">
        <w:t xml:space="preserve">management </w:t>
      </w:r>
      <w:r>
        <w:t xml:space="preserve">plan) is required to be created for all critical </w:t>
      </w:r>
      <w:r w:rsidR="00E22491">
        <w:t>data asset</w:t>
      </w:r>
      <w:r>
        <w:t xml:space="preserve">s, and for shared </w:t>
      </w:r>
      <w:r w:rsidR="00E22491">
        <w:t>data asset</w:t>
      </w:r>
      <w:r>
        <w:t xml:space="preserve">s that have been assessed with a higher </w:t>
      </w:r>
      <w:r w:rsidR="00EC6FE6">
        <w:t xml:space="preserve">level of </w:t>
      </w:r>
      <w:r>
        <w:t xml:space="preserve">risk as a result of sharing. </w:t>
      </w:r>
    </w:p>
    <w:p w14:paraId="69031167" w14:textId="26D17A52" w:rsidR="003979D2" w:rsidRDefault="00FA2112" w:rsidP="00FA2112">
      <w:pPr>
        <w:pStyle w:val="DPCbody"/>
      </w:pPr>
      <w:r>
        <w:t>The plan assist</w:t>
      </w:r>
      <w:r w:rsidR="003979D2">
        <w:t>s</w:t>
      </w:r>
      <w:r>
        <w:t xml:space="preserve"> departments to </w:t>
      </w:r>
      <w:proofErr w:type="gramStart"/>
      <w:r>
        <w:t>develop,</w:t>
      </w:r>
      <w:proofErr w:type="gramEnd"/>
      <w:r>
        <w:t xml:space="preserve"> measure and maintain data quality by setting actions and tracking assessment results over time. It provides a mechanism to </w:t>
      </w:r>
      <w:r w:rsidRPr="004035C4">
        <w:t>summarise results, and to collect references to more detailed test plans and other documentation. It also enables consistent reporting of data quality issues and tracking of the progress of improvement initiatives across an organisation.</w:t>
      </w:r>
    </w:p>
    <w:p w14:paraId="5231F94D" w14:textId="009464CF" w:rsidR="003979D2" w:rsidRDefault="003979D2" w:rsidP="003979D2">
      <w:pPr>
        <w:pStyle w:val="DPCbody"/>
      </w:pPr>
      <w:r>
        <w:t>Plans should be established at the data asset level, in accordance with the Enterprise Data Management Plan.</w:t>
      </w:r>
      <w:r w:rsidRPr="004420DD">
        <w:t xml:space="preserve"> Plans </w:t>
      </w:r>
      <w:r w:rsidR="00A96690">
        <w:t>should</w:t>
      </w:r>
      <w:r w:rsidRPr="004420DD">
        <w:t xml:space="preserve"> be realistically implementable in terms of timeframe, resource allocation, current state data quality management processes and current capability levels of staff. </w:t>
      </w:r>
    </w:p>
    <w:p w14:paraId="24B8FD59" w14:textId="5BF0EB5A" w:rsidR="00FA2112" w:rsidRDefault="00EC6FE6" w:rsidP="00FA2112">
      <w:pPr>
        <w:pStyle w:val="DPCbody"/>
      </w:pPr>
      <w:r w:rsidRPr="00534CD2">
        <w:rPr>
          <w:noProof/>
          <w:lang w:eastAsia="en-AU"/>
        </w:rPr>
        <w:lastRenderedPageBreak/>
        <w:drawing>
          <wp:anchor distT="0" distB="0" distL="114300" distR="114300" simplePos="0" relativeHeight="251659264" behindDoc="0" locked="0" layoutInCell="1" allowOverlap="1" wp14:anchorId="714A1DFB" wp14:editId="4CD6BC2D">
            <wp:simplePos x="0" y="0"/>
            <wp:positionH relativeFrom="column">
              <wp:posOffset>0</wp:posOffset>
            </wp:positionH>
            <wp:positionV relativeFrom="paragraph">
              <wp:posOffset>635</wp:posOffset>
            </wp:positionV>
            <wp:extent cx="561975" cy="581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1975" cy="581025"/>
                    </a:xfrm>
                    <a:prstGeom prst="rect">
                      <a:avLst/>
                    </a:prstGeom>
                  </pic:spPr>
                </pic:pic>
              </a:graphicData>
            </a:graphic>
            <wp14:sizeRelH relativeFrom="page">
              <wp14:pctWidth>0</wp14:pctWidth>
            </wp14:sizeRelH>
            <wp14:sizeRelV relativeFrom="page">
              <wp14:pctHeight>0</wp14:pctHeight>
            </wp14:sizeRelV>
          </wp:anchor>
        </w:drawing>
      </w:r>
      <w:r>
        <w:t>T</w:t>
      </w:r>
      <w:r w:rsidR="00FA2112">
        <w:t xml:space="preserve">his plan/template is </w:t>
      </w:r>
      <w:r w:rsidR="00FA2112" w:rsidRPr="00924D99">
        <w:rPr>
          <w:b/>
        </w:rPr>
        <w:t xml:space="preserve">not </w:t>
      </w:r>
      <w:r w:rsidR="00EE0461" w:rsidRPr="00924D99">
        <w:rPr>
          <w:b/>
        </w:rPr>
        <w:t>mandatory</w:t>
      </w:r>
      <w:r w:rsidR="00EE0461">
        <w:t xml:space="preserve"> nor is it </w:t>
      </w:r>
      <w:r w:rsidR="00FA2112">
        <w:t xml:space="preserve">intended to replace any more detailed plans or assessment tools already in place. The intention is for the assessment and planning step to take place. The plan template is referenced here as a guide. </w:t>
      </w:r>
    </w:p>
    <w:p w14:paraId="1CF73EB5" w14:textId="4668FD47" w:rsidR="008E20A5" w:rsidRDefault="008E20A5" w:rsidP="008E20A5">
      <w:pPr>
        <w:pStyle w:val="Heading2"/>
      </w:pPr>
      <w:bookmarkStart w:id="30" w:name="_Toc509922724"/>
      <w:r>
        <w:t>How to complete a data quality management plan</w:t>
      </w:r>
      <w:bookmarkEnd w:id="30"/>
    </w:p>
    <w:p w14:paraId="499FB599" w14:textId="09D5D5D3" w:rsidR="004E246D" w:rsidRDefault="003979D2" w:rsidP="003979D2">
      <w:pPr>
        <w:pStyle w:val="DPCbody"/>
      </w:pPr>
      <w:r>
        <w:t xml:space="preserve">A management </w:t>
      </w:r>
      <w:r w:rsidR="004E246D">
        <w:t xml:space="preserve">plan should be regularly maintained for all critical data assets. Note: a </w:t>
      </w:r>
      <w:r w:rsidR="00B42FA6">
        <w:t>m</w:t>
      </w:r>
      <w:r w:rsidR="004E246D">
        <w:t xml:space="preserve">anagement </w:t>
      </w:r>
      <w:r w:rsidR="00B42FA6">
        <w:t xml:space="preserve">plan </w:t>
      </w:r>
      <w:r w:rsidR="004E246D">
        <w:t>is not required where the data asset is closed (no longer being collec</w:t>
      </w:r>
      <w:r w:rsidR="000225CE">
        <w:t>ted or created) or a one-o</w:t>
      </w:r>
      <w:r w:rsidR="008C40C5">
        <w:t>ff</w:t>
      </w:r>
      <w:r w:rsidR="004B625B">
        <w:t xml:space="preserve"> (data only collected or created once)</w:t>
      </w:r>
      <w:r w:rsidR="008C40C5">
        <w:t>.</w:t>
      </w:r>
    </w:p>
    <w:p w14:paraId="1F54E474" w14:textId="6B78BA05" w:rsidR="00D433A2" w:rsidRDefault="00D433A2" w:rsidP="00D433A2">
      <w:pPr>
        <w:pStyle w:val="DPCbody"/>
      </w:pPr>
      <w:r>
        <w:t xml:space="preserve">The basic steps for completing a management plan are as follows. </w:t>
      </w:r>
    </w:p>
    <w:p w14:paraId="5B4C9804" w14:textId="7951770C" w:rsidR="0076199C" w:rsidRDefault="0076199C" w:rsidP="0076199C">
      <w:pPr>
        <w:pStyle w:val="DPCfigurecaption"/>
      </w:pPr>
      <w:r>
        <w:t xml:space="preserve">Figure </w:t>
      </w:r>
      <w:r w:rsidR="00B109BC">
        <w:fldChar w:fldCharType="begin"/>
      </w:r>
      <w:r w:rsidR="00B109BC">
        <w:instrText xml:space="preserve"> SEQ Figure \* ARABIC </w:instrText>
      </w:r>
      <w:r w:rsidR="00B109BC">
        <w:fldChar w:fldCharType="separate"/>
      </w:r>
      <w:r w:rsidR="00DA5DFE">
        <w:rPr>
          <w:noProof/>
        </w:rPr>
        <w:t>4</w:t>
      </w:r>
      <w:r w:rsidR="00B109BC">
        <w:rPr>
          <w:noProof/>
        </w:rPr>
        <w:fldChar w:fldCharType="end"/>
      </w:r>
      <w:r>
        <w:t xml:space="preserve"> - Data quality management process</w:t>
      </w:r>
    </w:p>
    <w:p w14:paraId="08CB6648" w14:textId="79A82261" w:rsidR="0076199C" w:rsidRDefault="0076199C" w:rsidP="00D433A2">
      <w:pPr>
        <w:pStyle w:val="DPCbody"/>
      </w:pPr>
      <w:r>
        <w:rPr>
          <w:noProof/>
          <w:lang w:eastAsia="en-AU"/>
        </w:rPr>
        <w:drawing>
          <wp:inline distT="0" distB="0" distL="0" distR="0" wp14:anchorId="5AAD65EC" wp14:editId="492C0712">
            <wp:extent cx="5886450" cy="1209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86450" cy="1209675"/>
                    </a:xfrm>
                    <a:prstGeom prst="rect">
                      <a:avLst/>
                    </a:prstGeom>
                  </pic:spPr>
                </pic:pic>
              </a:graphicData>
            </a:graphic>
          </wp:inline>
        </w:drawing>
      </w:r>
    </w:p>
    <w:p w14:paraId="16CCF9F4" w14:textId="1A3EA72F" w:rsidR="00D433A2" w:rsidRDefault="00D433A2" w:rsidP="00D433A2">
      <w:pPr>
        <w:pStyle w:val="DPCbody"/>
        <w:numPr>
          <w:ilvl w:val="0"/>
          <w:numId w:val="32"/>
        </w:numPr>
      </w:pPr>
      <w:r w:rsidRPr="00E5621A">
        <w:rPr>
          <w:b/>
        </w:rPr>
        <w:t>Define the properties:</w:t>
      </w:r>
      <w:r>
        <w:t xml:space="preserve"> The first step is to define the properties within each </w:t>
      </w:r>
      <w:r w:rsidR="00EE0461">
        <w:t>dimension and</w:t>
      </w:r>
      <w:r>
        <w:t xml:space="preserve"> enter each into the </w:t>
      </w:r>
      <w:r w:rsidR="00403738">
        <w:t xml:space="preserve">Assessment </w:t>
      </w:r>
      <w:r>
        <w:t>template. Note that plans can also highlight areas of strength as well as issues to be addressed.</w:t>
      </w:r>
      <w:r w:rsidRPr="004035C4">
        <w:t xml:space="preserve"> </w:t>
      </w:r>
    </w:p>
    <w:p w14:paraId="509DC7E0" w14:textId="58DDCB47" w:rsidR="00D433A2" w:rsidRPr="00CB07FB" w:rsidRDefault="00D433A2" w:rsidP="00D433A2">
      <w:pPr>
        <w:pStyle w:val="DPCbody"/>
        <w:numPr>
          <w:ilvl w:val="0"/>
          <w:numId w:val="32"/>
        </w:numPr>
        <w:rPr>
          <w:b/>
        </w:rPr>
      </w:pPr>
      <w:r w:rsidRPr="00CB07FB">
        <w:rPr>
          <w:b/>
        </w:rPr>
        <w:t>Perform the assessment</w:t>
      </w:r>
      <w:r>
        <w:rPr>
          <w:b/>
        </w:rPr>
        <w:t xml:space="preserve">: </w:t>
      </w:r>
      <w:r w:rsidRPr="00D433A2">
        <w:t>An initial assessment is done to provide a baseline of the level of quality pertaining to each dimension, after which subsequent reviews can be performed at intervals (six months is suggested, but this will depend on factors within each department and the</w:t>
      </w:r>
      <w:r w:rsidR="00EE0461">
        <w:t xml:space="preserve"> risk associated with the</w:t>
      </w:r>
      <w:r w:rsidRPr="00D433A2">
        <w:t xml:space="preserve"> </w:t>
      </w:r>
      <w:r w:rsidR="00E22491">
        <w:t>data asset</w:t>
      </w:r>
      <w:r w:rsidRPr="00D433A2">
        <w:t>s being assessed). Each review is intended to show where improvements have been made, in particular as a result of improvement activities since the previous revie</w:t>
      </w:r>
      <w:r>
        <w:t>w. For each review,</w:t>
      </w:r>
      <w:r w:rsidRPr="00CB07FB">
        <w:t xml:space="preserve"> enter the date of the review, and in that column</w:t>
      </w:r>
      <w:r>
        <w:rPr>
          <w:b/>
        </w:rPr>
        <w:t xml:space="preserve"> </w:t>
      </w:r>
      <w:r>
        <w:t xml:space="preserve">enter a rating against each </w:t>
      </w:r>
      <w:r w:rsidR="008E4A22">
        <w:t>property</w:t>
      </w:r>
      <w:r>
        <w:t xml:space="preserve">. Refer to the </w:t>
      </w:r>
      <w:r w:rsidR="00EE0461">
        <w:t>‘</w:t>
      </w:r>
      <w:r w:rsidR="00EE0461">
        <w:fldChar w:fldCharType="begin"/>
      </w:r>
      <w:r w:rsidR="00EE0461">
        <w:instrText xml:space="preserve"> REF _Ref508184409 \h </w:instrText>
      </w:r>
      <w:r w:rsidR="00EE0461">
        <w:fldChar w:fldCharType="separate"/>
      </w:r>
      <w:r w:rsidR="00DA5DFE">
        <w:t>Data quality assessment</w:t>
      </w:r>
      <w:r w:rsidR="00EE0461">
        <w:fldChar w:fldCharType="end"/>
      </w:r>
      <w:r w:rsidR="00EE0461">
        <w:t>’</w:t>
      </w:r>
      <w:r>
        <w:t xml:space="preserve"> </w:t>
      </w:r>
      <w:r w:rsidR="00453A83">
        <w:t xml:space="preserve">section </w:t>
      </w:r>
      <w:r>
        <w:t xml:space="preserve">below for more information </w:t>
      </w:r>
      <w:r w:rsidR="00453A83">
        <w:t xml:space="preserve">regarding this process and the </w:t>
      </w:r>
      <w:r>
        <w:t xml:space="preserve">ratings. </w:t>
      </w:r>
    </w:p>
    <w:p w14:paraId="5009CC18" w14:textId="36154D5D" w:rsidR="00D433A2" w:rsidRDefault="00D433A2" w:rsidP="00D433A2">
      <w:pPr>
        <w:pStyle w:val="DPCbody"/>
        <w:numPr>
          <w:ilvl w:val="0"/>
          <w:numId w:val="32"/>
        </w:numPr>
      </w:pPr>
      <w:r w:rsidRPr="004E246D">
        <w:rPr>
          <w:b/>
        </w:rPr>
        <w:t xml:space="preserve">Improvement </w:t>
      </w:r>
      <w:r w:rsidR="001605FF">
        <w:rPr>
          <w:b/>
        </w:rPr>
        <w:t>plan</w:t>
      </w:r>
      <w:r w:rsidRPr="004E246D">
        <w:rPr>
          <w:b/>
        </w:rPr>
        <w:t xml:space="preserve">: </w:t>
      </w:r>
      <w:r w:rsidRPr="00D837D0">
        <w:t>Identify</w:t>
      </w:r>
      <w:r w:rsidRPr="004E246D">
        <w:rPr>
          <w:b/>
        </w:rPr>
        <w:t xml:space="preserve"> </w:t>
      </w:r>
      <w:r w:rsidRPr="004E246D">
        <w:t>areas for improve</w:t>
      </w:r>
      <w:r w:rsidR="001605FF">
        <w:t>ment. D</w:t>
      </w:r>
      <w:r w:rsidRPr="004E246D">
        <w:t xml:space="preserve">efine a target state that is achievable within the resource </w:t>
      </w:r>
      <w:r>
        <w:t>levels and timeframe of the plan</w:t>
      </w:r>
      <w:r w:rsidR="008E4A22">
        <w:t>, and measures of success</w:t>
      </w:r>
      <w:r>
        <w:t xml:space="preserve">. Consultation may need to occur with users of the data, additional subject matter experts and information management professionals. </w:t>
      </w:r>
    </w:p>
    <w:p w14:paraId="665E3078" w14:textId="4FCC39EF" w:rsidR="009408AF" w:rsidRDefault="00D433A2" w:rsidP="00D433A2">
      <w:pPr>
        <w:pStyle w:val="DPCbody"/>
        <w:numPr>
          <w:ilvl w:val="0"/>
          <w:numId w:val="32"/>
        </w:numPr>
      </w:pPr>
      <w:r w:rsidRPr="004E246D">
        <w:rPr>
          <w:b/>
        </w:rPr>
        <w:t>Actions:</w:t>
      </w:r>
      <w:r>
        <w:t xml:space="preserve"> Based on </w:t>
      </w:r>
      <w:r w:rsidR="001605FF">
        <w:t xml:space="preserve">the identified </w:t>
      </w:r>
      <w:r>
        <w:t>areas for improvement</w:t>
      </w:r>
      <w:r w:rsidR="001605FF">
        <w:t xml:space="preserve">, provide details of actions that will address each issue and </w:t>
      </w:r>
      <w:r>
        <w:t xml:space="preserve">increase data quality. </w:t>
      </w:r>
      <w:r w:rsidR="001605FF">
        <w:t>Note that some actions may fix multiple issues</w:t>
      </w:r>
      <w:r w:rsidR="009408AF">
        <w:t>.</w:t>
      </w:r>
      <w:r w:rsidR="001605FF">
        <w:t xml:space="preserve"> </w:t>
      </w:r>
      <w:r w:rsidR="009408AF">
        <w:t>F</w:t>
      </w:r>
      <w:r w:rsidR="001605FF">
        <w:t>or example</w:t>
      </w:r>
      <w:r w:rsidR="009408AF">
        <w:t>,</w:t>
      </w:r>
      <w:r w:rsidR="001605FF">
        <w:t xml:space="preserve"> a data cleansing activity </w:t>
      </w:r>
      <w:r w:rsidR="009408AF">
        <w:t>may</w:t>
      </w:r>
      <w:r w:rsidR="001605FF">
        <w:t xml:space="preserve"> address the accuracy of data as well as gaps. In such cases, an already listed action can be referenced for subsequent issues. </w:t>
      </w:r>
      <w:r w:rsidR="00453A83">
        <w:t>Refer to ‘</w:t>
      </w:r>
      <w:r w:rsidR="00EE0461">
        <w:fldChar w:fldCharType="begin"/>
      </w:r>
      <w:r w:rsidR="00EE0461">
        <w:instrText xml:space="preserve"> REF _Ref504910754 \h </w:instrText>
      </w:r>
      <w:r w:rsidR="00EE0461">
        <w:fldChar w:fldCharType="separate"/>
      </w:r>
      <w:r w:rsidR="00DA5DFE" w:rsidRPr="00416035">
        <w:t>Data quality improvement activities</w:t>
      </w:r>
      <w:r w:rsidR="00EE0461">
        <w:fldChar w:fldCharType="end"/>
      </w:r>
      <w:r w:rsidR="00453A83">
        <w:t xml:space="preserve">’ below for further details </w:t>
      </w:r>
      <w:r w:rsidR="00CC0A95">
        <w:t>about</w:t>
      </w:r>
      <w:r w:rsidR="00453A83">
        <w:t xml:space="preserve"> </w:t>
      </w:r>
      <w:r w:rsidR="00CC0A95">
        <w:t>actions</w:t>
      </w:r>
      <w:r w:rsidR="00453A83">
        <w:t>.</w:t>
      </w:r>
      <w:r w:rsidR="001605FF" w:rsidRPr="001605FF">
        <w:t xml:space="preserve"> </w:t>
      </w:r>
    </w:p>
    <w:p w14:paraId="20F5C7F4" w14:textId="297881CF" w:rsidR="00504E06" w:rsidRPr="00504E06" w:rsidRDefault="00504E06" w:rsidP="00504E06">
      <w:pPr>
        <w:pStyle w:val="DPCbody"/>
        <w:numPr>
          <w:ilvl w:val="0"/>
          <w:numId w:val="32"/>
        </w:numPr>
      </w:pPr>
      <w:r>
        <w:rPr>
          <w:b/>
        </w:rPr>
        <w:t xml:space="preserve">Review periodically: </w:t>
      </w:r>
      <w:r>
        <w:t>The</w:t>
      </w:r>
      <w:r w:rsidRPr="00504E06">
        <w:t xml:space="preserve"> </w:t>
      </w:r>
      <w:r>
        <w:t>data asset</w:t>
      </w:r>
      <w:r w:rsidRPr="00504E06">
        <w:t xml:space="preserve"> should be reviewed </w:t>
      </w:r>
      <w:r>
        <w:t xml:space="preserve">and reassessed </w:t>
      </w:r>
      <w:r w:rsidRPr="00504E06">
        <w:t>at regular intervals</w:t>
      </w:r>
      <w:r>
        <w:t xml:space="preserve"> to ensure that quality is maintained and to measure improvements.</w:t>
      </w:r>
      <w:r w:rsidRPr="00504E06">
        <w:t xml:space="preserve"> Action plans should be reviewed and/or updated at least annually by the Data Custodian.</w:t>
      </w:r>
    </w:p>
    <w:p w14:paraId="0E403DFB" w14:textId="5C5E3996" w:rsidR="00D837D0" w:rsidRPr="009408AF" w:rsidRDefault="009408AF" w:rsidP="00D433A2">
      <w:pPr>
        <w:pStyle w:val="DPCbody"/>
        <w:numPr>
          <w:ilvl w:val="0"/>
          <w:numId w:val="32"/>
        </w:numPr>
        <w:rPr>
          <w:b/>
        </w:rPr>
      </w:pPr>
      <w:r w:rsidRPr="009408AF">
        <w:rPr>
          <w:b/>
        </w:rPr>
        <w:lastRenderedPageBreak/>
        <w:t>More detailed information</w:t>
      </w:r>
      <w:r>
        <w:rPr>
          <w:b/>
        </w:rPr>
        <w:t xml:space="preserve">: </w:t>
      </w:r>
      <w:r w:rsidR="00D433A2">
        <w:t xml:space="preserve">The </w:t>
      </w:r>
      <w:r w:rsidR="003979D2">
        <w:t>plan contains only a summary level of information</w:t>
      </w:r>
      <w:r w:rsidR="001605FF">
        <w:t>. Details of more complex actions or</w:t>
      </w:r>
      <w:r w:rsidR="003979D2">
        <w:t xml:space="preserve"> repeatable test </w:t>
      </w:r>
      <w:r w:rsidR="00B42FA6">
        <w:t>plans that can be executed for consistent measurement</w:t>
      </w:r>
      <w:r w:rsidR="001605FF">
        <w:t xml:space="preserve"> can be referenced by the plan</w:t>
      </w:r>
      <w:r w:rsidR="003979D2">
        <w:t xml:space="preserve">. </w:t>
      </w:r>
    </w:p>
    <w:p w14:paraId="72FCF3AE" w14:textId="0177A73F" w:rsidR="004420DD" w:rsidRDefault="004420DD" w:rsidP="00FA2112">
      <w:pPr>
        <w:pStyle w:val="DPCbody"/>
      </w:pPr>
      <w:r w:rsidRPr="004420DD">
        <w:t>The following items are currently defined in the template</w:t>
      </w:r>
      <w:r w:rsidR="004B625B">
        <w:t xml:space="preserve"> (note: use of this template is </w:t>
      </w:r>
      <w:r w:rsidR="004B625B" w:rsidRPr="00924D99">
        <w:rPr>
          <w:b/>
        </w:rPr>
        <w:t>not mandatory</w:t>
      </w:r>
      <w:r w:rsidR="004B625B">
        <w:t>)</w:t>
      </w:r>
      <w:r w:rsidRPr="004420DD">
        <w:t>:</w:t>
      </w:r>
    </w:p>
    <w:p w14:paraId="6D1D5158" w14:textId="77777777" w:rsidR="00FA2112" w:rsidRDefault="00FA2112" w:rsidP="00FA2112">
      <w:pPr>
        <w:pStyle w:val="DPCbullet1"/>
        <w:numPr>
          <w:ilvl w:val="0"/>
          <w:numId w:val="27"/>
        </w:numPr>
      </w:pPr>
      <w:r>
        <w:t>Date of assessment</w:t>
      </w:r>
    </w:p>
    <w:p w14:paraId="18C695FB" w14:textId="77777777" w:rsidR="00FA2112" w:rsidRDefault="00FA2112" w:rsidP="00FA2112">
      <w:pPr>
        <w:pStyle w:val="DPCbullet1"/>
        <w:numPr>
          <w:ilvl w:val="0"/>
          <w:numId w:val="27"/>
        </w:numPr>
      </w:pPr>
      <w:r>
        <w:t xml:space="preserve">Assessed dimensions </w:t>
      </w:r>
    </w:p>
    <w:p w14:paraId="15747F26" w14:textId="77777777" w:rsidR="00FA2112" w:rsidRDefault="00FA2112" w:rsidP="00FA2112">
      <w:pPr>
        <w:pStyle w:val="DPCbullet1"/>
        <w:numPr>
          <w:ilvl w:val="0"/>
          <w:numId w:val="27"/>
        </w:numPr>
      </w:pPr>
      <w:r>
        <w:t xml:space="preserve">Assessed properties </w:t>
      </w:r>
    </w:p>
    <w:p w14:paraId="49C503E2" w14:textId="77777777" w:rsidR="00FA2112" w:rsidRDefault="00FA2112" w:rsidP="00FA2112">
      <w:pPr>
        <w:pStyle w:val="DPCbullet1"/>
        <w:numPr>
          <w:ilvl w:val="0"/>
          <w:numId w:val="27"/>
        </w:numPr>
      </w:pPr>
      <w:r>
        <w:t>Review result (assessment scale rating)</w:t>
      </w:r>
    </w:p>
    <w:p w14:paraId="2632E067" w14:textId="77777777" w:rsidR="00FA2112" w:rsidRDefault="00FA2112" w:rsidP="00FA2112">
      <w:pPr>
        <w:pStyle w:val="DPCbullet1"/>
        <w:numPr>
          <w:ilvl w:val="0"/>
          <w:numId w:val="27"/>
        </w:numPr>
      </w:pPr>
      <w:r>
        <w:t>Area(s) for improvement</w:t>
      </w:r>
    </w:p>
    <w:p w14:paraId="08D78718" w14:textId="767F96FF" w:rsidR="00FA2112" w:rsidRDefault="001605FF" w:rsidP="00FA2112">
      <w:pPr>
        <w:pStyle w:val="DPCbullet1"/>
        <w:numPr>
          <w:ilvl w:val="0"/>
          <w:numId w:val="27"/>
        </w:numPr>
      </w:pPr>
      <w:r>
        <w:t>Objective</w:t>
      </w:r>
      <w:r w:rsidR="00FA2112">
        <w:t xml:space="preserve"> describing how the action will improve/resolve the issue</w:t>
      </w:r>
    </w:p>
    <w:p w14:paraId="38163D6E" w14:textId="2956048C" w:rsidR="00FA2112" w:rsidRDefault="00FA2112" w:rsidP="00FA2112">
      <w:pPr>
        <w:pStyle w:val="DPCbullet1"/>
        <w:numPr>
          <w:ilvl w:val="0"/>
          <w:numId w:val="27"/>
        </w:numPr>
      </w:pPr>
      <w:r>
        <w:t>Planned actions</w:t>
      </w:r>
      <w:r w:rsidRPr="006E6890">
        <w:t xml:space="preserve"> </w:t>
      </w:r>
      <w:r>
        <w:t>(improvement strategies/activities designed to address data quality issues)</w:t>
      </w:r>
      <w:r w:rsidR="00C2679F">
        <w:t>.</w:t>
      </w:r>
    </w:p>
    <w:p w14:paraId="483F6B52" w14:textId="77777777" w:rsidR="00FA2112" w:rsidRDefault="00FA2112" w:rsidP="00FA2112">
      <w:pPr>
        <w:pStyle w:val="DPCbullet1"/>
        <w:numPr>
          <w:ilvl w:val="0"/>
          <w:numId w:val="0"/>
        </w:numPr>
        <w:ind w:left="284"/>
      </w:pPr>
    </w:p>
    <w:p w14:paraId="4404F1C5" w14:textId="63B1A659" w:rsidR="00FA2112" w:rsidRDefault="00EE0461" w:rsidP="00FA2112">
      <w:pPr>
        <w:pStyle w:val="DPCbody"/>
      </w:pPr>
      <w:r>
        <w:t xml:space="preserve">Departments </w:t>
      </w:r>
      <w:r w:rsidR="00FA2112">
        <w:t>requiring more detailed plans may also document the following items:</w:t>
      </w:r>
    </w:p>
    <w:p w14:paraId="0CBBE943" w14:textId="77777777" w:rsidR="00FA2112" w:rsidRDefault="00FA2112" w:rsidP="00FA2112">
      <w:pPr>
        <w:pStyle w:val="DPCbullet1"/>
        <w:numPr>
          <w:ilvl w:val="0"/>
          <w:numId w:val="27"/>
        </w:numPr>
      </w:pPr>
      <w:r>
        <w:t>Start date of the action plan</w:t>
      </w:r>
    </w:p>
    <w:p w14:paraId="1FF068E3" w14:textId="1297FA91" w:rsidR="00FA2112" w:rsidRDefault="00FA2112" w:rsidP="00FA2112">
      <w:pPr>
        <w:pStyle w:val="DPCbullet1"/>
        <w:numPr>
          <w:ilvl w:val="0"/>
          <w:numId w:val="27"/>
        </w:numPr>
      </w:pPr>
      <w:r>
        <w:t xml:space="preserve">Name and position of the Data </w:t>
      </w:r>
      <w:r w:rsidR="00612F07">
        <w:t xml:space="preserve">Owner </w:t>
      </w:r>
      <w:r>
        <w:t>of the data asset</w:t>
      </w:r>
    </w:p>
    <w:p w14:paraId="64F4931F" w14:textId="77777777" w:rsidR="00FA2112" w:rsidRDefault="00FA2112" w:rsidP="00FA2112">
      <w:pPr>
        <w:pStyle w:val="DPCbullet1"/>
        <w:numPr>
          <w:ilvl w:val="0"/>
          <w:numId w:val="27"/>
        </w:numPr>
      </w:pPr>
      <w:r>
        <w:t>Name and position of the Data Custodian of the data asset</w:t>
      </w:r>
    </w:p>
    <w:p w14:paraId="15BCF11E" w14:textId="77777777" w:rsidR="00FA2112" w:rsidRDefault="00FA2112" w:rsidP="00FA2112">
      <w:pPr>
        <w:pStyle w:val="DPCbullet1"/>
        <w:numPr>
          <w:ilvl w:val="0"/>
          <w:numId w:val="27"/>
        </w:numPr>
      </w:pPr>
      <w:r>
        <w:t>Overall quality improvement objectives (separate to activities)</w:t>
      </w:r>
    </w:p>
    <w:p w14:paraId="0C7AD21C" w14:textId="6E50C980" w:rsidR="00FA2112" w:rsidRDefault="007C0A99" w:rsidP="00FA2112">
      <w:pPr>
        <w:pStyle w:val="DPCbullet1"/>
        <w:numPr>
          <w:ilvl w:val="0"/>
          <w:numId w:val="27"/>
        </w:numPr>
      </w:pPr>
      <w:r>
        <w:t>People</w:t>
      </w:r>
      <w:r w:rsidR="00FA2112">
        <w:t>/position</w:t>
      </w:r>
      <w:r>
        <w:t>s</w:t>
      </w:r>
      <w:r w:rsidR="00FA2112">
        <w:t xml:space="preserve"> of responsibility for implementation</w:t>
      </w:r>
    </w:p>
    <w:p w14:paraId="5EDB3737" w14:textId="77777777" w:rsidR="00FA2112" w:rsidRDefault="00FA2112" w:rsidP="00FA2112">
      <w:pPr>
        <w:pStyle w:val="DPCbullet1"/>
        <w:numPr>
          <w:ilvl w:val="0"/>
          <w:numId w:val="27"/>
        </w:numPr>
      </w:pPr>
      <w:r>
        <w:t>Timeframe for completion of the plan</w:t>
      </w:r>
    </w:p>
    <w:p w14:paraId="1139CACE" w14:textId="77777777" w:rsidR="0040132D" w:rsidRDefault="0040132D" w:rsidP="0040132D">
      <w:pPr>
        <w:pStyle w:val="DPCbullet1"/>
        <w:numPr>
          <w:ilvl w:val="0"/>
          <w:numId w:val="27"/>
        </w:numPr>
      </w:pPr>
      <w:r>
        <w:t>Measurement technique of improvements</w:t>
      </w:r>
    </w:p>
    <w:p w14:paraId="3F25339C" w14:textId="351D13FD" w:rsidR="0040132D" w:rsidRDefault="0040132D" w:rsidP="0040132D">
      <w:pPr>
        <w:pStyle w:val="DPCbullet1"/>
        <w:numPr>
          <w:ilvl w:val="0"/>
          <w:numId w:val="27"/>
        </w:numPr>
      </w:pPr>
      <w:r>
        <w:t>Next review date</w:t>
      </w:r>
    </w:p>
    <w:p w14:paraId="1AE217EB" w14:textId="77777777" w:rsidR="003D3443" w:rsidRDefault="003D3443" w:rsidP="00FA2112">
      <w:pPr>
        <w:pStyle w:val="DPCbullet1"/>
        <w:numPr>
          <w:ilvl w:val="0"/>
          <w:numId w:val="27"/>
        </w:numPr>
      </w:pPr>
      <w:r>
        <w:t>References to other documents and more detailed test plans.</w:t>
      </w:r>
    </w:p>
    <w:p w14:paraId="379491A6" w14:textId="77777777" w:rsidR="0040132D" w:rsidRDefault="0040132D" w:rsidP="0040132D">
      <w:pPr>
        <w:pStyle w:val="DPCbullet1"/>
        <w:numPr>
          <w:ilvl w:val="0"/>
          <w:numId w:val="0"/>
        </w:numPr>
        <w:ind w:left="284"/>
      </w:pPr>
    </w:p>
    <w:p w14:paraId="36A6F791" w14:textId="77777777" w:rsidR="00FA2112" w:rsidRDefault="00FA2112" w:rsidP="00416035">
      <w:pPr>
        <w:pStyle w:val="Heading2"/>
      </w:pPr>
      <w:bookmarkStart w:id="31" w:name="_Ref508184409"/>
      <w:bookmarkStart w:id="32" w:name="_Toc509922725"/>
      <w:r>
        <w:t>Data quality assessment</w:t>
      </w:r>
      <w:bookmarkEnd w:id="31"/>
      <w:bookmarkEnd w:id="32"/>
      <w:r>
        <w:t xml:space="preserve"> </w:t>
      </w:r>
    </w:p>
    <w:p w14:paraId="3E743F1B" w14:textId="53C164AD" w:rsidR="00FA2112" w:rsidRDefault="00FA2112" w:rsidP="00FA2112">
      <w:pPr>
        <w:pStyle w:val="DPCbody"/>
      </w:pPr>
      <w:r w:rsidRPr="004420DD">
        <w:t xml:space="preserve">The </w:t>
      </w:r>
      <w:r w:rsidR="00B42FA6">
        <w:t>management plan</w:t>
      </w:r>
      <w:r w:rsidR="003D3443" w:rsidRPr="004420DD">
        <w:t xml:space="preserve"> contains an </w:t>
      </w:r>
      <w:r w:rsidRPr="004420DD">
        <w:t xml:space="preserve">Assessment </w:t>
      </w:r>
      <w:r w:rsidR="003D3443" w:rsidRPr="004420DD">
        <w:t>t</w:t>
      </w:r>
      <w:r w:rsidRPr="004420DD">
        <w:t xml:space="preserve">ool (the tool) </w:t>
      </w:r>
      <w:r w:rsidR="003D3443" w:rsidRPr="004420DD">
        <w:t>that can be used</w:t>
      </w:r>
      <w:r w:rsidRPr="004420DD">
        <w:t xml:space="preserve"> to</w:t>
      </w:r>
      <w:r>
        <w:t xml:space="preserve"> assess the current environment of data quality. Data quality issues </w:t>
      </w:r>
      <w:r w:rsidR="00A96690">
        <w:t>should</w:t>
      </w:r>
      <w:r>
        <w:t xml:space="preserve"> first be identified before targeted activities and initiatives can be implemented. The tool is initially used to develop a baseline quality assessment before further tracking ongoing progress</w:t>
      </w:r>
      <w:r w:rsidRPr="002D7FDE">
        <w:t>.</w:t>
      </w:r>
      <w:r>
        <w:t xml:space="preserve"> Issues identified in this assessment will be used to inform improvement activities and initiatives recorded in the asset’s </w:t>
      </w:r>
      <w:r w:rsidR="0040132D">
        <w:t>d</w:t>
      </w:r>
      <w:r>
        <w:t xml:space="preserve">ata </w:t>
      </w:r>
      <w:r w:rsidR="0040132D">
        <w:t>q</w:t>
      </w:r>
      <w:r>
        <w:t xml:space="preserve">uality </w:t>
      </w:r>
      <w:r w:rsidR="0040132D">
        <w:t>i</w:t>
      </w:r>
      <w:r>
        <w:t xml:space="preserve">mprovement </w:t>
      </w:r>
      <w:r w:rsidR="0040132D">
        <w:t>a</w:t>
      </w:r>
      <w:r>
        <w:t xml:space="preserve">ction </w:t>
      </w:r>
      <w:r w:rsidR="0040132D">
        <w:t>p</w:t>
      </w:r>
      <w:r>
        <w:t xml:space="preserve">lan. </w:t>
      </w:r>
    </w:p>
    <w:p w14:paraId="0CA5C8F3" w14:textId="3B7B008C" w:rsidR="00FA2112" w:rsidRDefault="00FA2112" w:rsidP="00FA2112">
      <w:pPr>
        <w:pStyle w:val="DPCbody"/>
      </w:pPr>
      <w:r>
        <w:t>The tool incorporates all seven data quality dimensions</w:t>
      </w:r>
      <w:r w:rsidR="006C1A7E">
        <w:t xml:space="preserve"> to</w:t>
      </w:r>
      <w:r>
        <w:t xml:space="preserve"> be </w:t>
      </w:r>
      <w:r w:rsidRPr="002D7FDE">
        <w:t>applied consistently across all critical and shared data assets</w:t>
      </w:r>
      <w:r>
        <w:t>.</w:t>
      </w:r>
      <w:r w:rsidRPr="002D7FDE">
        <w:t xml:space="preserve"> </w:t>
      </w:r>
      <w:r>
        <w:t>Dimensions are sub-divided into properties that describe practices and/or that inform data quality. An overall rating is given to each dimension at the completion of the assessment.</w:t>
      </w:r>
    </w:p>
    <w:p w14:paraId="4F1AD975" w14:textId="4EAB7CBF" w:rsidR="00FA2112" w:rsidRDefault="00FA2112" w:rsidP="00FA2112">
      <w:pPr>
        <w:pStyle w:val="DPCbody"/>
      </w:pPr>
      <w:r>
        <w:t xml:space="preserve">Properties are first defined by planning the assessment before they can be </w:t>
      </w:r>
      <w:r w:rsidR="006C1A7E">
        <w:t xml:space="preserve">rated and </w:t>
      </w:r>
      <w:r>
        <w:t>analysed. Results from the assessment can then be used in the formation of an improvement</w:t>
      </w:r>
      <w:r w:rsidR="006C1A7E">
        <w:t xml:space="preserve"> action</w:t>
      </w:r>
      <w:r>
        <w:t xml:space="preserve"> plan. </w:t>
      </w:r>
    </w:p>
    <w:p w14:paraId="54154CC6" w14:textId="7749581F" w:rsidR="001E06E4" w:rsidRDefault="001E06E4" w:rsidP="001E06E4">
      <w:pPr>
        <w:pStyle w:val="DPCbody"/>
      </w:pPr>
      <w:r>
        <w:lastRenderedPageBreak/>
        <w:t xml:space="preserve">Users should aim to complete all </w:t>
      </w:r>
      <w:r w:rsidR="0040132D">
        <w:t>properties</w:t>
      </w:r>
      <w:r>
        <w:t xml:space="preserve"> as part of the assessment. If </w:t>
      </w:r>
      <w:r w:rsidR="0040132D">
        <w:t>properties</w:t>
      </w:r>
      <w:r>
        <w:t xml:space="preserve"> are not applicable to the data asset being evaluated, </w:t>
      </w:r>
      <w:r w:rsidR="0040132D">
        <w:t>they</w:t>
      </w:r>
      <w:r>
        <w:t xml:space="preserve"> may be removed from the tool</w:t>
      </w:r>
      <w:r w:rsidR="0040132D">
        <w:t>, replaced with more relevant items,</w:t>
      </w:r>
      <w:r>
        <w:t xml:space="preserve"> or left blank. </w:t>
      </w:r>
      <w:r w:rsidR="003D3443">
        <w:t>Further</w:t>
      </w:r>
      <w:r>
        <w:t xml:space="preserve"> </w:t>
      </w:r>
      <w:r w:rsidR="0040132D">
        <w:t>properties</w:t>
      </w:r>
      <w:r>
        <w:t xml:space="preserve"> </w:t>
      </w:r>
      <w:r w:rsidR="003D3443">
        <w:t>can be</w:t>
      </w:r>
      <w:r>
        <w:t xml:space="preserve"> added by </w:t>
      </w:r>
      <w:r w:rsidR="003D3443">
        <w:t>following the</w:t>
      </w:r>
      <w:r>
        <w:t xml:space="preserve"> instructions in the Introduction sheet. </w:t>
      </w:r>
    </w:p>
    <w:p w14:paraId="502F17A7" w14:textId="6657DF2C" w:rsidR="001E06E4" w:rsidRDefault="001E06E4" w:rsidP="001E06E4">
      <w:pPr>
        <w:pStyle w:val="DPCbody"/>
      </w:pPr>
      <w:r>
        <w:t>The template merely provides a starting point to ensure adequate comparability of ratings across data assets</w:t>
      </w:r>
      <w:r w:rsidR="004B625B">
        <w:t xml:space="preserve">, and is </w:t>
      </w:r>
      <w:r w:rsidR="004B625B" w:rsidRPr="00924D99">
        <w:rPr>
          <w:b/>
        </w:rPr>
        <w:t>not mandatory</w:t>
      </w:r>
      <w:r>
        <w:t>. Any tool used for this purpose should be standardised across an organisation, limiting changes per asset assessment.</w:t>
      </w:r>
    </w:p>
    <w:p w14:paraId="39AB45B3" w14:textId="77777777" w:rsidR="00FA2112" w:rsidRDefault="00FA2112" w:rsidP="0015786D">
      <w:pPr>
        <w:pStyle w:val="Heading3"/>
      </w:pPr>
      <w:r>
        <w:t>What is the purpose of the assessment?</w:t>
      </w:r>
    </w:p>
    <w:p w14:paraId="7A9DAA4F" w14:textId="77777777" w:rsidR="00FA2112" w:rsidRDefault="00FA2112" w:rsidP="00FA2112">
      <w:pPr>
        <w:pStyle w:val="DPCbody"/>
      </w:pPr>
      <w:r>
        <w:t xml:space="preserve">The </w:t>
      </w:r>
      <w:r w:rsidR="00215298">
        <w:t>assessment</w:t>
      </w:r>
      <w:r>
        <w:t xml:space="preserve"> is </w:t>
      </w:r>
      <w:r w:rsidR="00215298">
        <w:t xml:space="preserve">a tool for </w:t>
      </w:r>
      <w:r>
        <w:t xml:space="preserve">departments to assess and </w:t>
      </w:r>
      <w:r w:rsidR="00215298">
        <w:t xml:space="preserve">record the </w:t>
      </w:r>
      <w:r>
        <w:t>current level of data quality, specifically:</w:t>
      </w:r>
    </w:p>
    <w:p w14:paraId="0D9B8114" w14:textId="3D40330A" w:rsidR="00FA2112" w:rsidRDefault="00C2679F" w:rsidP="00FA2112">
      <w:pPr>
        <w:pStyle w:val="DPCbullet1"/>
        <w:numPr>
          <w:ilvl w:val="0"/>
          <w:numId w:val="27"/>
        </w:numPr>
      </w:pPr>
      <w:r>
        <w:t>e</w:t>
      </w:r>
      <w:r w:rsidR="00FA2112">
        <w:t>stablish a baseline assessment for current data quality practices</w:t>
      </w:r>
    </w:p>
    <w:p w14:paraId="21B390CB" w14:textId="62F2D994" w:rsidR="00FA2112" w:rsidRDefault="00C2679F" w:rsidP="00FA2112">
      <w:pPr>
        <w:pStyle w:val="DPCbullet1"/>
        <w:numPr>
          <w:ilvl w:val="0"/>
          <w:numId w:val="27"/>
        </w:numPr>
      </w:pPr>
      <w:r>
        <w:t>t</w:t>
      </w:r>
      <w:r w:rsidR="00FA2112">
        <w:t>rack progress over time</w:t>
      </w:r>
    </w:p>
    <w:p w14:paraId="00C67BE4" w14:textId="1991DF88" w:rsidR="00FA2112" w:rsidRDefault="00C2679F" w:rsidP="00FA2112">
      <w:pPr>
        <w:pStyle w:val="DPCbullet1"/>
        <w:numPr>
          <w:ilvl w:val="0"/>
          <w:numId w:val="27"/>
        </w:numPr>
      </w:pPr>
      <w:r>
        <w:t>h</w:t>
      </w:r>
      <w:r w:rsidR="00FA2112">
        <w:t>ighlight areas needing improvement</w:t>
      </w:r>
    </w:p>
    <w:p w14:paraId="598B7986" w14:textId="0C3912F1" w:rsidR="00FA2112" w:rsidRDefault="00C2679F" w:rsidP="00FA2112">
      <w:pPr>
        <w:pStyle w:val="DPCbullet1"/>
        <w:numPr>
          <w:ilvl w:val="0"/>
          <w:numId w:val="27"/>
        </w:numPr>
      </w:pPr>
      <w:proofErr w:type="gramStart"/>
      <w:r>
        <w:t>i</w:t>
      </w:r>
      <w:r w:rsidR="00FA2112">
        <w:t>nform</w:t>
      </w:r>
      <w:proofErr w:type="gramEnd"/>
      <w:r w:rsidR="00FA2112">
        <w:t xml:space="preserve"> </w:t>
      </w:r>
      <w:r w:rsidR="00215298">
        <w:t>future p</w:t>
      </w:r>
      <w:r w:rsidR="00FA2112">
        <w:t>lans</w:t>
      </w:r>
      <w:r w:rsidR="00215298">
        <w:t xml:space="preserve"> and improvement initiatives</w:t>
      </w:r>
      <w:r>
        <w:t>.</w:t>
      </w:r>
    </w:p>
    <w:p w14:paraId="56C1DD26" w14:textId="77777777" w:rsidR="00215298" w:rsidRDefault="00215298" w:rsidP="0015786D">
      <w:pPr>
        <w:pStyle w:val="Heading3"/>
      </w:pPr>
      <w:r>
        <w:t>Who should complete the assessment?</w:t>
      </w:r>
    </w:p>
    <w:p w14:paraId="664DED71" w14:textId="77777777" w:rsidR="00215298" w:rsidRDefault="00215298" w:rsidP="00215298">
      <w:pPr>
        <w:pStyle w:val="DPCbody"/>
      </w:pPr>
      <w:r>
        <w:t>Data Custodians should ensure completion of the assessment and support the Data Administrator who will undertake the work. Roles may need to consult with various data users to ensure data is fit for purpose as well as information management professionals for further guidance.</w:t>
      </w:r>
    </w:p>
    <w:p w14:paraId="569B04CE" w14:textId="77777777" w:rsidR="00FA2112" w:rsidRDefault="00FA2112" w:rsidP="0015786D">
      <w:pPr>
        <w:pStyle w:val="Heading3"/>
      </w:pPr>
      <w:r>
        <w:t>What are the benefits of the assessment?</w:t>
      </w:r>
    </w:p>
    <w:p w14:paraId="14143D3D" w14:textId="77777777" w:rsidR="00FA2112" w:rsidRDefault="00FA2112" w:rsidP="00FA2112">
      <w:pPr>
        <w:pStyle w:val="DPCbody"/>
      </w:pPr>
      <w:r>
        <w:t xml:space="preserve">By completing this assessment, Data Custodians will be able to: </w:t>
      </w:r>
    </w:p>
    <w:p w14:paraId="677DFDF0" w14:textId="04985350" w:rsidR="00FA2112" w:rsidRDefault="00C2679F" w:rsidP="00FA2112">
      <w:pPr>
        <w:pStyle w:val="DPCbullet1"/>
        <w:numPr>
          <w:ilvl w:val="0"/>
          <w:numId w:val="27"/>
        </w:numPr>
      </w:pPr>
      <w:r>
        <w:t>e</w:t>
      </w:r>
      <w:r w:rsidR="00FA2112">
        <w:t>asily identify strengths and weakness</w:t>
      </w:r>
    </w:p>
    <w:p w14:paraId="6783C38A" w14:textId="62C0DA89" w:rsidR="00FA2112" w:rsidRDefault="00C2679F" w:rsidP="00FA2112">
      <w:pPr>
        <w:pStyle w:val="DPCbullet1"/>
        <w:numPr>
          <w:ilvl w:val="0"/>
          <w:numId w:val="27"/>
        </w:numPr>
      </w:pPr>
      <w:r>
        <w:t>p</w:t>
      </w:r>
      <w:r w:rsidR="00FA2112">
        <w:t xml:space="preserve">rioritise areas for </w:t>
      </w:r>
      <w:r w:rsidR="006F6335">
        <w:t>improvement</w:t>
      </w:r>
    </w:p>
    <w:p w14:paraId="44F17FCA" w14:textId="1B8C95A2" w:rsidR="00FA2112" w:rsidRDefault="00C2679F" w:rsidP="00FA2112">
      <w:pPr>
        <w:pStyle w:val="DPCbullet1"/>
        <w:numPr>
          <w:ilvl w:val="0"/>
          <w:numId w:val="27"/>
        </w:numPr>
      </w:pPr>
      <w:r>
        <w:t>e</w:t>
      </w:r>
      <w:r w:rsidR="00FA2112">
        <w:t xml:space="preserve">ffectively manage operational risk arising from poor data quality  </w:t>
      </w:r>
    </w:p>
    <w:p w14:paraId="7FC04F7B" w14:textId="0EFFC969" w:rsidR="00FA2112" w:rsidRDefault="00C2679F" w:rsidP="00FA2112">
      <w:pPr>
        <w:pStyle w:val="DPCbullet1"/>
        <w:numPr>
          <w:ilvl w:val="0"/>
          <w:numId w:val="27"/>
        </w:numPr>
      </w:pPr>
      <w:proofErr w:type="gramStart"/>
      <w:r>
        <w:t>e</w:t>
      </w:r>
      <w:r w:rsidR="00FA2112">
        <w:t>ffectively</w:t>
      </w:r>
      <w:proofErr w:type="gramEnd"/>
      <w:r w:rsidR="00FA2112">
        <w:t xml:space="preserve"> manage resource allocation relating to data quality improvement initiatives</w:t>
      </w:r>
      <w:r>
        <w:t>.</w:t>
      </w:r>
    </w:p>
    <w:p w14:paraId="0FB61F7E" w14:textId="77777777" w:rsidR="00FA2112" w:rsidRDefault="00FA2112" w:rsidP="0015786D">
      <w:pPr>
        <w:pStyle w:val="Heading3"/>
      </w:pPr>
      <w:r>
        <w:t>What does the assessment involve?</w:t>
      </w:r>
    </w:p>
    <w:p w14:paraId="58E2D759" w14:textId="76F20F74" w:rsidR="00B64126" w:rsidRDefault="00FA2112" w:rsidP="00B64126">
      <w:pPr>
        <w:pStyle w:val="DPCbody"/>
      </w:pPr>
      <w:r>
        <w:t xml:space="preserve">The assessment requires departments to self-assess current data quality practices across the seven dimensions of data quality. </w:t>
      </w:r>
      <w:r w:rsidR="00B64126">
        <w:t>Each dimension is further divided into sub-sections (properties). These properties define certain characteristics to be considered in the evaluation of an individual dimension</w:t>
      </w:r>
      <w:r w:rsidR="0040132D">
        <w:t xml:space="preserve">, and </w:t>
      </w:r>
      <w:r w:rsidR="00B64126">
        <w:t>are the most granular level by which quality is defined</w:t>
      </w:r>
      <w:r w:rsidR="0040132D">
        <w:t xml:space="preserve"> in this template, with each defining</w:t>
      </w:r>
      <w:r w:rsidR="00B64126">
        <w:t xml:space="preserve"> a singular, testable measure of quality. Figure 2 below shows the hierarc</w:t>
      </w:r>
      <w:r w:rsidR="0040132D">
        <w:t>hy of dimensions, properties and descriptions in the template</w:t>
      </w:r>
      <w:r w:rsidR="00B64126">
        <w:t>.</w:t>
      </w:r>
    </w:p>
    <w:p w14:paraId="116C627A" w14:textId="4B55E74D" w:rsidR="00B64126" w:rsidRPr="00126E78" w:rsidRDefault="00B64126" w:rsidP="00B64126">
      <w:pPr>
        <w:pStyle w:val="DPCfigurecaption"/>
      </w:pPr>
      <w:r w:rsidRPr="00126E78">
        <w:lastRenderedPageBreak/>
        <w:t xml:space="preserve">Figure </w:t>
      </w:r>
      <w:r w:rsidR="00B109BC">
        <w:fldChar w:fldCharType="begin"/>
      </w:r>
      <w:r w:rsidR="00B109BC">
        <w:instrText xml:space="preserve"> SEQ Figure \* ARABIC </w:instrText>
      </w:r>
      <w:r w:rsidR="00B109BC">
        <w:fldChar w:fldCharType="separate"/>
      </w:r>
      <w:r w:rsidR="00DA5DFE">
        <w:rPr>
          <w:noProof/>
        </w:rPr>
        <w:t>5</w:t>
      </w:r>
      <w:r w:rsidR="00B109BC">
        <w:rPr>
          <w:noProof/>
        </w:rPr>
        <w:fldChar w:fldCharType="end"/>
      </w:r>
      <w:r w:rsidRPr="00126E78">
        <w:t>: Data quality dimension levels</w:t>
      </w:r>
    </w:p>
    <w:p w14:paraId="060AA071" w14:textId="300A0759" w:rsidR="00B64126" w:rsidRDefault="0040132D" w:rsidP="00B64126">
      <w:pPr>
        <w:keepNext/>
        <w:jc w:val="center"/>
      </w:pPr>
      <w:r>
        <w:rPr>
          <w:noProof/>
          <w:lang w:eastAsia="en-AU"/>
        </w:rPr>
        <w:drawing>
          <wp:inline distT="0" distB="0" distL="0" distR="0" wp14:anchorId="0BC8A5F8" wp14:editId="49E27A15">
            <wp:extent cx="3705225" cy="14524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21353" cy="1458770"/>
                    </a:xfrm>
                    <a:prstGeom prst="rect">
                      <a:avLst/>
                    </a:prstGeom>
                  </pic:spPr>
                </pic:pic>
              </a:graphicData>
            </a:graphic>
          </wp:inline>
        </w:drawing>
      </w:r>
    </w:p>
    <w:p w14:paraId="4EFE8285" w14:textId="77777777" w:rsidR="00FA2112" w:rsidRDefault="00FA2112" w:rsidP="0015786D">
      <w:pPr>
        <w:pStyle w:val="Heading3"/>
      </w:pPr>
      <w:r>
        <w:t>When should the assessment be undertaken?</w:t>
      </w:r>
    </w:p>
    <w:p w14:paraId="14E20561" w14:textId="6FAFC5B7" w:rsidR="00FA2112" w:rsidRDefault="00FA2112" w:rsidP="00FA2112">
      <w:pPr>
        <w:pStyle w:val="DPCbody"/>
      </w:pPr>
      <w:r>
        <w:t>It is recommended that the assessment be completed annually. Departments may wish to conduct assessments within shorter timeframes i</w:t>
      </w:r>
      <w:r w:rsidR="006F6335">
        <w:t>f</w:t>
      </w:r>
      <w:r>
        <w:t xml:space="preserve"> desired. Completing the assessment </w:t>
      </w:r>
      <w:r w:rsidR="0040132D">
        <w:t>regularly</w:t>
      </w:r>
      <w:r>
        <w:t xml:space="preserve"> allows for departments to compare and track progress of all critical and shared data assets. </w:t>
      </w:r>
    </w:p>
    <w:p w14:paraId="3DF524A4" w14:textId="77777777" w:rsidR="00FA2112" w:rsidRDefault="00FA2112" w:rsidP="0015786D">
      <w:pPr>
        <w:pStyle w:val="Heading3"/>
      </w:pPr>
      <w:r w:rsidRPr="00D433A2">
        <w:t>How to complete the assessment</w:t>
      </w:r>
    </w:p>
    <w:p w14:paraId="008B8F95" w14:textId="32ACAA21" w:rsidR="00B64126" w:rsidRDefault="00B64126" w:rsidP="00B64126">
      <w:pPr>
        <w:pStyle w:val="DPCbody"/>
      </w:pPr>
      <w:r>
        <w:t xml:space="preserve">Custodians and Administrators </w:t>
      </w:r>
      <w:r w:rsidR="00A96690">
        <w:t>should</w:t>
      </w:r>
      <w:r w:rsidR="006F6335">
        <w:t xml:space="preserve"> </w:t>
      </w:r>
      <w:r>
        <w:t xml:space="preserve">first define all measurable aspects of data quality before conducting the assessment. </w:t>
      </w:r>
      <w:r w:rsidR="00FA2112">
        <w:t xml:space="preserve">The assessment will be conducted using the </w:t>
      </w:r>
      <w:r>
        <w:t xml:space="preserve">Assessment sheet in the </w:t>
      </w:r>
      <w:r w:rsidR="00B42FA6">
        <w:t>management plan</w:t>
      </w:r>
      <w:r w:rsidR="00FA2112">
        <w:t xml:space="preserve"> </w:t>
      </w:r>
      <w:r>
        <w:t>template</w:t>
      </w:r>
      <w:r w:rsidR="00FA2112">
        <w:t xml:space="preserve">. </w:t>
      </w:r>
    </w:p>
    <w:p w14:paraId="050FFF1B" w14:textId="3718D3AB" w:rsidR="00B64126" w:rsidRDefault="00B64126" w:rsidP="00B64126">
      <w:pPr>
        <w:pStyle w:val="DPCbody"/>
      </w:pPr>
      <w:r>
        <w:t xml:space="preserve">Assessors should work through the Assessment sheet of the tool evaluating each </w:t>
      </w:r>
      <w:r w:rsidR="0040132D">
        <w:t>property</w:t>
      </w:r>
      <w:r>
        <w:t xml:space="preserve"> on a rating scale of 1-3 (</w:t>
      </w:r>
      <w:r w:rsidRPr="006F6335">
        <w:t xml:space="preserve">see </w:t>
      </w:r>
      <w:r w:rsidR="006F6335" w:rsidRPr="006F6335">
        <w:t>Figure 3</w:t>
      </w:r>
      <w:r w:rsidR="006F6335">
        <w:t xml:space="preserve"> </w:t>
      </w:r>
      <w:r>
        <w:t xml:space="preserve">below). Departments can define the specifics for each level per </w:t>
      </w:r>
      <w:r w:rsidR="008E4A22">
        <w:t xml:space="preserve">property </w:t>
      </w:r>
      <w:r>
        <w:t xml:space="preserve">if desired – i.e. what constitutes a rating of 1, 2 or 3 for a particular </w:t>
      </w:r>
      <w:r w:rsidR="008E4A22">
        <w:t>property</w:t>
      </w:r>
      <w:r>
        <w:t>.</w:t>
      </w:r>
    </w:p>
    <w:p w14:paraId="51BA5639" w14:textId="73F9F254" w:rsidR="00B64126" w:rsidRDefault="00B64126" w:rsidP="00B64126">
      <w:pPr>
        <w:pStyle w:val="DPCfigurecaption"/>
      </w:pPr>
      <w:r>
        <w:t xml:space="preserve">Figure </w:t>
      </w:r>
      <w:r w:rsidR="00B109BC">
        <w:fldChar w:fldCharType="begin"/>
      </w:r>
      <w:r w:rsidR="00B109BC">
        <w:instrText xml:space="preserve"> SEQ Figure \* ARABIC </w:instrText>
      </w:r>
      <w:r w:rsidR="00B109BC">
        <w:fldChar w:fldCharType="separate"/>
      </w:r>
      <w:r w:rsidR="00DA5DFE">
        <w:rPr>
          <w:noProof/>
        </w:rPr>
        <w:t>6</w:t>
      </w:r>
      <w:r w:rsidR="00B109BC">
        <w:rPr>
          <w:noProof/>
        </w:rPr>
        <w:fldChar w:fldCharType="end"/>
      </w:r>
      <w:r>
        <w:t>:</w:t>
      </w:r>
      <w:r w:rsidRPr="007C0459">
        <w:t xml:space="preserve"> Data Quality Assessment scale</w:t>
      </w:r>
    </w:p>
    <w:p w14:paraId="748A9C82" w14:textId="77777777" w:rsidR="00B64126" w:rsidRDefault="00B64126" w:rsidP="00B64126">
      <w:pPr>
        <w:pStyle w:val="DPCbody"/>
        <w:jc w:val="center"/>
      </w:pPr>
      <w:r w:rsidRPr="00126E78">
        <w:rPr>
          <w:noProof/>
          <w:lang w:eastAsia="en-AU"/>
        </w:rPr>
        <w:drawing>
          <wp:inline distT="0" distB="0" distL="0" distR="0" wp14:anchorId="3FA705B0" wp14:editId="134C2F04">
            <wp:extent cx="2862943" cy="10679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t="20263"/>
                    <a:stretch/>
                  </pic:blipFill>
                  <pic:spPr bwMode="auto">
                    <a:xfrm>
                      <a:off x="0" y="0"/>
                      <a:ext cx="2896420" cy="1080393"/>
                    </a:xfrm>
                    <a:prstGeom prst="rect">
                      <a:avLst/>
                    </a:prstGeom>
                    <a:ln>
                      <a:noFill/>
                    </a:ln>
                    <a:extLst>
                      <a:ext uri="{53640926-AAD7-44D8-BBD7-CCE9431645EC}">
                        <a14:shadowObscured xmlns:a14="http://schemas.microsoft.com/office/drawing/2010/main"/>
                      </a:ext>
                    </a:extLst>
                  </pic:spPr>
                </pic:pic>
              </a:graphicData>
            </a:graphic>
          </wp:inline>
        </w:drawing>
      </w:r>
    </w:p>
    <w:p w14:paraId="7F1BBC16" w14:textId="387654F6" w:rsidR="00FA2112" w:rsidRDefault="00FA2112" w:rsidP="00FA2112">
      <w:pPr>
        <w:pStyle w:val="DPCbody"/>
      </w:pPr>
      <w:r>
        <w:t xml:space="preserve">Once all </w:t>
      </w:r>
      <w:r w:rsidR="008E4A22">
        <w:t>properties</w:t>
      </w:r>
      <w:r>
        <w:t xml:space="preserve"> are individually scored, totals are consolidated to provide a single average </w:t>
      </w:r>
      <w:r w:rsidR="001E06E4">
        <w:t>score</w:t>
      </w:r>
      <w:r>
        <w:t xml:space="preserve"> for </w:t>
      </w:r>
      <w:r w:rsidR="001E06E4">
        <w:t>each</w:t>
      </w:r>
      <w:r>
        <w:t xml:space="preserve"> dimension</w:t>
      </w:r>
      <w:r w:rsidR="00B64126">
        <w:t xml:space="preserve"> in the Results sheet</w:t>
      </w:r>
      <w:r>
        <w:t xml:space="preserve">. </w:t>
      </w:r>
    </w:p>
    <w:p w14:paraId="660B8BD4" w14:textId="77777777" w:rsidR="001E06E4" w:rsidRDefault="001E06E4" w:rsidP="001E06E4">
      <w:pPr>
        <w:pStyle w:val="DPCbody"/>
      </w:pPr>
      <w:r>
        <w:t xml:space="preserve">These scores can be weighted if desired. A dimension that is considered more critical can be weighted with higher importance (which actually lowers the score so that improvement of this area is prioritised), and less important areas given lower weightings. Leaving the default settings under the ‘Weighting’ column will result in no weighting being applied. </w:t>
      </w:r>
    </w:p>
    <w:p w14:paraId="64003D53" w14:textId="77777777" w:rsidR="001E06E4" w:rsidRDefault="001E06E4" w:rsidP="001E06E4">
      <w:pPr>
        <w:pStyle w:val="DPCbody"/>
      </w:pPr>
      <w:r>
        <w:t xml:space="preserve">Next to the ‘raw’ score, a numerical ‘weighted’ value between zero and three will appear for each dimension, colour coded according to the assessment scale to create a heat map within the table. The weighted scores are also shown in both a summary bar chart for all dimensions, and individual dimension line graphs to show progress over time. </w:t>
      </w:r>
    </w:p>
    <w:p w14:paraId="783D75E9" w14:textId="77777777" w:rsidR="00FA2112" w:rsidRDefault="00FA2112" w:rsidP="0015786D">
      <w:pPr>
        <w:pStyle w:val="Heading3"/>
      </w:pPr>
      <w:r>
        <w:lastRenderedPageBreak/>
        <w:t>How to interpret the results</w:t>
      </w:r>
    </w:p>
    <w:p w14:paraId="68E166E6" w14:textId="25077614" w:rsidR="00FA2112" w:rsidRDefault="00FA2112" w:rsidP="00FA2112">
      <w:pPr>
        <w:pStyle w:val="DPCbody"/>
      </w:pPr>
      <w:r>
        <w:t xml:space="preserve">Once </w:t>
      </w:r>
      <w:r w:rsidR="001E06E4">
        <w:t xml:space="preserve">the </w:t>
      </w:r>
      <w:r w:rsidR="00C2679F">
        <w:t>a</w:t>
      </w:r>
      <w:r>
        <w:t xml:space="preserve">ssessment </w:t>
      </w:r>
      <w:r w:rsidR="001E06E4">
        <w:t>has been performed and the Results sheet has been populated</w:t>
      </w:r>
      <w:r>
        <w:t xml:space="preserve"> for each dimension, </w:t>
      </w:r>
      <w:r w:rsidR="001E06E4">
        <w:t xml:space="preserve">the </w:t>
      </w:r>
      <w:r>
        <w:t xml:space="preserve">results can then be studied. Definitions for the assessment scale ratings can be seen below in </w:t>
      </w:r>
      <w:r>
        <w:fldChar w:fldCharType="begin"/>
      </w:r>
      <w:r>
        <w:instrText xml:space="preserve"> REF _Ref504908177 \h </w:instrText>
      </w:r>
      <w:r>
        <w:fldChar w:fldCharType="separate"/>
      </w:r>
      <w:r w:rsidR="00DA5DFE" w:rsidRPr="003828AF">
        <w:t xml:space="preserve">Table </w:t>
      </w:r>
      <w:r w:rsidR="00DA5DFE">
        <w:rPr>
          <w:noProof/>
        </w:rPr>
        <w:t>1</w:t>
      </w:r>
      <w:r>
        <w:fldChar w:fldCharType="end"/>
      </w:r>
      <w:r>
        <w:t xml:space="preserve">. </w:t>
      </w:r>
    </w:p>
    <w:p w14:paraId="61340257" w14:textId="77777777" w:rsidR="00416035" w:rsidRPr="003828AF" w:rsidRDefault="00416035" w:rsidP="00416035">
      <w:pPr>
        <w:pStyle w:val="DPCtablecaption"/>
      </w:pPr>
      <w:bookmarkStart w:id="33" w:name="_Ref504908177"/>
      <w:r w:rsidRPr="003828AF">
        <w:t xml:space="preserve">Table </w:t>
      </w:r>
      <w:r w:rsidR="00B109BC">
        <w:fldChar w:fldCharType="begin"/>
      </w:r>
      <w:r w:rsidR="00B109BC">
        <w:instrText xml:space="preserve"> SEQ Table \* ARABIC </w:instrText>
      </w:r>
      <w:r w:rsidR="00B109BC">
        <w:fldChar w:fldCharType="separate"/>
      </w:r>
      <w:r w:rsidR="00DA5DFE">
        <w:rPr>
          <w:noProof/>
        </w:rPr>
        <w:t>1</w:t>
      </w:r>
      <w:r w:rsidR="00B109BC">
        <w:rPr>
          <w:noProof/>
        </w:rPr>
        <w:fldChar w:fldCharType="end"/>
      </w:r>
      <w:bookmarkEnd w:id="33"/>
      <w:r w:rsidRPr="003828AF">
        <w:t>: Data Quality Assessment Tool Assessment Scale definitions</w:t>
      </w:r>
    </w:p>
    <w:tbl>
      <w:tblPr>
        <w:tblStyle w:val="TableGrid"/>
        <w:tblW w:w="0" w:type="auto"/>
        <w:tblLook w:val="04A0" w:firstRow="1" w:lastRow="0" w:firstColumn="1" w:lastColumn="0" w:noHBand="0" w:noVBand="1"/>
      </w:tblPr>
      <w:tblGrid>
        <w:gridCol w:w="1015"/>
        <w:gridCol w:w="8175"/>
      </w:tblGrid>
      <w:tr w:rsidR="00FA2112" w14:paraId="4401C071" w14:textId="77777777" w:rsidTr="00416035">
        <w:tc>
          <w:tcPr>
            <w:tcW w:w="1015" w:type="dxa"/>
          </w:tcPr>
          <w:p w14:paraId="234A9B59" w14:textId="77777777" w:rsidR="00FA2112" w:rsidRPr="00ED6942" w:rsidRDefault="00FA2112" w:rsidP="001E06E4">
            <w:pPr>
              <w:pStyle w:val="DPCbody"/>
              <w:rPr>
                <w:b/>
              </w:rPr>
            </w:pPr>
            <w:r w:rsidRPr="00ED6942">
              <w:rPr>
                <w:b/>
              </w:rPr>
              <w:t>Rating</w:t>
            </w:r>
          </w:p>
        </w:tc>
        <w:tc>
          <w:tcPr>
            <w:tcW w:w="8175" w:type="dxa"/>
          </w:tcPr>
          <w:p w14:paraId="003673B6" w14:textId="77777777" w:rsidR="00FA2112" w:rsidRPr="00ED6942" w:rsidRDefault="00FA2112" w:rsidP="001E06E4">
            <w:pPr>
              <w:pStyle w:val="DPCbody"/>
              <w:rPr>
                <w:b/>
              </w:rPr>
            </w:pPr>
            <w:r w:rsidRPr="00ED6942">
              <w:rPr>
                <w:b/>
              </w:rPr>
              <w:t>Meaning</w:t>
            </w:r>
          </w:p>
        </w:tc>
      </w:tr>
      <w:tr w:rsidR="00FA2112" w14:paraId="20CD6F10" w14:textId="77777777" w:rsidTr="00416035">
        <w:tc>
          <w:tcPr>
            <w:tcW w:w="1015" w:type="dxa"/>
            <w:shd w:val="clear" w:color="auto" w:fill="FF0000"/>
            <w:vAlign w:val="center"/>
          </w:tcPr>
          <w:p w14:paraId="12409927" w14:textId="77777777" w:rsidR="00FA2112" w:rsidRPr="00ED6942" w:rsidRDefault="00FA2112" w:rsidP="001E06E4">
            <w:pPr>
              <w:pStyle w:val="DPCbody"/>
              <w:jc w:val="center"/>
              <w:rPr>
                <w:b/>
              </w:rPr>
            </w:pPr>
            <w:r w:rsidRPr="00ED6942">
              <w:rPr>
                <w:b/>
              </w:rPr>
              <w:t>1</w:t>
            </w:r>
          </w:p>
        </w:tc>
        <w:tc>
          <w:tcPr>
            <w:tcW w:w="8175" w:type="dxa"/>
          </w:tcPr>
          <w:p w14:paraId="534036D2" w14:textId="77777777" w:rsidR="00FA2112" w:rsidRDefault="00FA2112" w:rsidP="001E06E4">
            <w:pPr>
              <w:pStyle w:val="DPCbody"/>
            </w:pPr>
            <w:r>
              <w:rPr>
                <w:b/>
              </w:rPr>
              <w:t>Low (needs</w:t>
            </w:r>
            <w:r w:rsidRPr="00ED6942">
              <w:rPr>
                <w:b/>
              </w:rPr>
              <w:t xml:space="preserve"> attention</w:t>
            </w:r>
            <w:r>
              <w:rPr>
                <w:b/>
              </w:rPr>
              <w:t>)</w:t>
            </w:r>
            <w:r>
              <w:t>:</w:t>
            </w:r>
          </w:p>
          <w:p w14:paraId="61840555" w14:textId="2020517B" w:rsidR="00FA2112" w:rsidRDefault="00FA2112" w:rsidP="0040132D">
            <w:pPr>
              <w:pStyle w:val="DPCbody"/>
            </w:pPr>
            <w:r>
              <w:t xml:space="preserve">A rating of one highlights areas of data quality that require attention. This means that the </w:t>
            </w:r>
            <w:r w:rsidR="0040132D">
              <w:t>property</w:t>
            </w:r>
            <w:r>
              <w:t xml:space="preserve"> is applicable to the data asset </w:t>
            </w:r>
            <w:proofErr w:type="gramStart"/>
            <w:r>
              <w:t>however,</w:t>
            </w:r>
            <w:proofErr w:type="gramEnd"/>
            <w:r>
              <w:t xml:space="preserve"> the organisation has not met the requirement. These dimensions should be targeted for improvement in the Data Quality Management Plan</w:t>
            </w:r>
            <w:r w:rsidR="006F6335">
              <w:t xml:space="preserve"> </w:t>
            </w:r>
            <w:r w:rsidR="00B42FA6">
              <w:t xml:space="preserve">management plan </w:t>
            </w:r>
            <w:r w:rsidR="006F6335">
              <w:t>as a priority</w:t>
            </w:r>
            <w:r>
              <w:t xml:space="preserve">. </w:t>
            </w:r>
          </w:p>
        </w:tc>
      </w:tr>
      <w:tr w:rsidR="00FA2112" w14:paraId="2953763B" w14:textId="77777777" w:rsidTr="00416035">
        <w:tc>
          <w:tcPr>
            <w:tcW w:w="1015" w:type="dxa"/>
            <w:shd w:val="clear" w:color="auto" w:fill="FFC000"/>
            <w:vAlign w:val="center"/>
          </w:tcPr>
          <w:p w14:paraId="042A82D8" w14:textId="77777777" w:rsidR="00FA2112" w:rsidRPr="00ED6942" w:rsidRDefault="00FA2112" w:rsidP="001E06E4">
            <w:pPr>
              <w:pStyle w:val="DPCbody"/>
              <w:jc w:val="center"/>
              <w:rPr>
                <w:b/>
              </w:rPr>
            </w:pPr>
            <w:r w:rsidRPr="00ED6942">
              <w:rPr>
                <w:b/>
              </w:rPr>
              <w:t>2</w:t>
            </w:r>
          </w:p>
        </w:tc>
        <w:tc>
          <w:tcPr>
            <w:tcW w:w="8175" w:type="dxa"/>
          </w:tcPr>
          <w:p w14:paraId="6DEA5DA0" w14:textId="77777777" w:rsidR="00FA2112" w:rsidRDefault="00FA2112" w:rsidP="001E06E4">
            <w:pPr>
              <w:pStyle w:val="DPCbody"/>
              <w:rPr>
                <w:b/>
              </w:rPr>
            </w:pPr>
            <w:r>
              <w:rPr>
                <w:b/>
              </w:rPr>
              <w:t>Medium (a</w:t>
            </w:r>
            <w:r w:rsidRPr="00ED6942">
              <w:rPr>
                <w:b/>
              </w:rPr>
              <w:t>dequate</w:t>
            </w:r>
            <w:r>
              <w:rPr>
                <w:b/>
              </w:rPr>
              <w:t>)</w:t>
            </w:r>
            <w:r w:rsidRPr="00ED6942">
              <w:rPr>
                <w:b/>
              </w:rPr>
              <w:t>:</w:t>
            </w:r>
          </w:p>
          <w:p w14:paraId="5316B610" w14:textId="2A4998AF" w:rsidR="00FA2112" w:rsidRDefault="00FA2112" w:rsidP="006F6335">
            <w:pPr>
              <w:pStyle w:val="DPCbody"/>
            </w:pPr>
            <w:r w:rsidRPr="00693F60">
              <w:t xml:space="preserve">A rating of 2 </w:t>
            </w:r>
            <w:r>
              <w:t xml:space="preserve">identified areas that have been assessed as adequate by the assessment. This means the requirement stated by the </w:t>
            </w:r>
            <w:r w:rsidR="0040132D">
              <w:t>property</w:t>
            </w:r>
            <w:r>
              <w:t xml:space="preserve"> has been partially met </w:t>
            </w:r>
            <w:proofErr w:type="gramStart"/>
            <w:r>
              <w:t>however,</w:t>
            </w:r>
            <w:proofErr w:type="gramEnd"/>
            <w:r>
              <w:t xml:space="preserve"> there is still room for improvement. These areas should still be targeted for improvement in the </w:t>
            </w:r>
            <w:r w:rsidR="00B42FA6">
              <w:t>management plan</w:t>
            </w:r>
            <w:r>
              <w:t>.</w:t>
            </w:r>
          </w:p>
        </w:tc>
      </w:tr>
      <w:tr w:rsidR="00FA2112" w14:paraId="1685FD13" w14:textId="77777777" w:rsidTr="00416035">
        <w:tc>
          <w:tcPr>
            <w:tcW w:w="1015" w:type="dxa"/>
            <w:shd w:val="clear" w:color="auto" w:fill="92D050"/>
            <w:vAlign w:val="center"/>
          </w:tcPr>
          <w:p w14:paraId="01EB76ED" w14:textId="77777777" w:rsidR="00FA2112" w:rsidRPr="00ED6942" w:rsidRDefault="00FA2112" w:rsidP="001E06E4">
            <w:pPr>
              <w:pStyle w:val="DPCbody"/>
              <w:keepNext/>
              <w:jc w:val="center"/>
              <w:rPr>
                <w:b/>
              </w:rPr>
            </w:pPr>
            <w:r w:rsidRPr="00ED6942">
              <w:rPr>
                <w:b/>
              </w:rPr>
              <w:t>3</w:t>
            </w:r>
          </w:p>
        </w:tc>
        <w:tc>
          <w:tcPr>
            <w:tcW w:w="8175" w:type="dxa"/>
          </w:tcPr>
          <w:p w14:paraId="413E0C22" w14:textId="77777777" w:rsidR="00FA2112" w:rsidRPr="00ED6942" w:rsidRDefault="00FA2112" w:rsidP="001E06E4">
            <w:pPr>
              <w:pStyle w:val="DPCbody"/>
              <w:keepNext/>
              <w:rPr>
                <w:b/>
              </w:rPr>
            </w:pPr>
            <w:r>
              <w:rPr>
                <w:b/>
              </w:rPr>
              <w:t>High (excellent)</w:t>
            </w:r>
            <w:r w:rsidRPr="00ED6942">
              <w:rPr>
                <w:b/>
              </w:rPr>
              <w:t>:</w:t>
            </w:r>
          </w:p>
          <w:p w14:paraId="04644A60" w14:textId="365D5077" w:rsidR="00FA2112" w:rsidRDefault="00FA2112" w:rsidP="0040132D">
            <w:pPr>
              <w:pStyle w:val="DPCbody"/>
              <w:keepNext/>
            </w:pPr>
            <w:r>
              <w:t xml:space="preserve">Dimensions with a rating of 3 identify areas that have good data quality. This means the organisation has </w:t>
            </w:r>
            <w:r w:rsidR="00B42FA6">
              <w:t>met</w:t>
            </w:r>
            <w:r>
              <w:t xml:space="preserve"> the requirements of the assessed </w:t>
            </w:r>
            <w:r w:rsidR="0040132D">
              <w:t>property</w:t>
            </w:r>
            <w:r>
              <w:t xml:space="preserve"> and dimensions well. Although this is the highest score in the assessment, organisations should aim to maintain this level of quality by incorporating maintenance activities into </w:t>
            </w:r>
            <w:r w:rsidR="00B42FA6">
              <w:t>management plans</w:t>
            </w:r>
            <w:r>
              <w:t>.</w:t>
            </w:r>
          </w:p>
        </w:tc>
      </w:tr>
    </w:tbl>
    <w:p w14:paraId="2D4A7E39" w14:textId="77777777" w:rsidR="00416035" w:rsidRDefault="00416035" w:rsidP="00FA2112">
      <w:pPr>
        <w:pStyle w:val="DPCbody"/>
      </w:pPr>
    </w:p>
    <w:p w14:paraId="1DD90CA7" w14:textId="3339D0C1" w:rsidR="00FA2112" w:rsidRDefault="00FA2112" w:rsidP="00FA2112">
      <w:pPr>
        <w:pStyle w:val="DPCbody"/>
      </w:pPr>
      <w:r>
        <w:t>Based on the results of the assessment</w:t>
      </w:r>
      <w:r w:rsidR="001E06E4">
        <w:t>, an Improvement Action</w:t>
      </w:r>
      <w:r>
        <w:t xml:space="preserve"> Plan can be developed. Areas that have been identified as insufficient should be directly targeted by th</w:t>
      </w:r>
      <w:r w:rsidR="001E06E4">
        <w:t>is</w:t>
      </w:r>
      <w:r>
        <w:t xml:space="preserve"> plan. Results will give departments an indication of the effort required to improve data quality organisation wide.</w:t>
      </w:r>
      <w:r w:rsidR="004B625B">
        <w:t xml:space="preserve"> It is up to each department to determine if similar or related datasets can be grouped for both assessment and treatment (e.g. those with similar quality issues).</w:t>
      </w:r>
    </w:p>
    <w:p w14:paraId="2AC72222" w14:textId="42707BFC" w:rsidR="00FA2112" w:rsidRDefault="00FA2112" w:rsidP="00FA2112">
      <w:pPr>
        <w:pStyle w:val="DPCbody"/>
      </w:pPr>
      <w:r>
        <w:t xml:space="preserve">This assessment should be conducted </w:t>
      </w:r>
      <w:r w:rsidR="00611AF9">
        <w:t>regular</w:t>
      </w:r>
      <w:r>
        <w:t>ly</w:t>
      </w:r>
      <w:r w:rsidR="00611AF9">
        <w:t>.</w:t>
      </w:r>
      <w:r>
        <w:t xml:space="preserve"> </w:t>
      </w:r>
      <w:r w:rsidR="00611AF9">
        <w:t>A trend analysis of</w:t>
      </w:r>
      <w:r>
        <w:t xml:space="preserve"> assessment</w:t>
      </w:r>
      <w:r w:rsidR="00611AF9">
        <w:t>s</w:t>
      </w:r>
      <w:r>
        <w:t xml:space="preserve"> performed using the heat map within the tool to track progress and identify stagnant areas over time. </w:t>
      </w:r>
    </w:p>
    <w:p w14:paraId="3475466C" w14:textId="77777777" w:rsidR="00FA2112" w:rsidRPr="00416035" w:rsidRDefault="00FA2112" w:rsidP="00416035">
      <w:pPr>
        <w:pStyle w:val="Heading2"/>
      </w:pPr>
      <w:bookmarkStart w:id="34" w:name="_Ref504910754"/>
      <w:bookmarkStart w:id="35" w:name="_Toc509922726"/>
      <w:r w:rsidRPr="00416035">
        <w:t>Data quality improvement activities</w:t>
      </w:r>
      <w:bookmarkEnd w:id="34"/>
      <w:bookmarkEnd w:id="35"/>
    </w:p>
    <w:p w14:paraId="121B6F6F" w14:textId="3AE15719" w:rsidR="009537A9" w:rsidRDefault="00704ED8" w:rsidP="009537A9">
      <w:pPr>
        <w:pStyle w:val="DPCbody"/>
      </w:pPr>
      <w:r>
        <w:t xml:space="preserve">Quality improvement activities can be used to monitor, </w:t>
      </w:r>
      <w:r w:rsidR="009537A9">
        <w:t>analyse</w:t>
      </w:r>
      <w:r>
        <w:t xml:space="preserve"> and improve the quality </w:t>
      </w:r>
      <w:r w:rsidR="00BA0394">
        <w:t>o</w:t>
      </w:r>
      <w:r>
        <w:t xml:space="preserve">f data assets. </w:t>
      </w:r>
      <w:r w:rsidR="009537A9">
        <w:t xml:space="preserve">Data quality issues </w:t>
      </w:r>
      <w:r w:rsidR="00A96690">
        <w:t>should</w:t>
      </w:r>
      <w:r w:rsidR="009537A9">
        <w:t xml:space="preserve"> first be identified before they can be rectified. </w:t>
      </w:r>
    </w:p>
    <w:p w14:paraId="418EB2C4" w14:textId="04655EAB" w:rsidR="009537A9" w:rsidRPr="00082185" w:rsidRDefault="009537A9" w:rsidP="009537A9">
      <w:pPr>
        <w:pStyle w:val="DPCbody"/>
      </w:pPr>
      <w:r>
        <w:t xml:space="preserve">While the tangible benefits of these activities are not always </w:t>
      </w:r>
      <w:r w:rsidR="00E8217B">
        <w:t xml:space="preserve">immediately </w:t>
      </w:r>
      <w:r>
        <w:t xml:space="preserve">evident, these activities are important to undertake to improve the value of the data </w:t>
      </w:r>
      <w:r w:rsidR="00E8217B">
        <w:t>asset</w:t>
      </w:r>
      <w:r>
        <w:t xml:space="preserve">. By improving data quality, the data assets become more usable both internally and if shared, by others, thereby increasing in value. Reducing rework on </w:t>
      </w:r>
      <w:r w:rsidR="00E22491">
        <w:t>data asset</w:t>
      </w:r>
      <w:r>
        <w:t xml:space="preserve">s that are low quality by correcting issues or automating processing will reduce resource costs and allow staff to focus on using the </w:t>
      </w:r>
      <w:r w:rsidR="00E22491">
        <w:t xml:space="preserve">data </w:t>
      </w:r>
      <w:r w:rsidR="00E22491">
        <w:lastRenderedPageBreak/>
        <w:t>asset</w:t>
      </w:r>
      <w:r>
        <w:t xml:space="preserve"> rather than spending time correcting it manually before it can be used. Risk is also reduced by having higher quality data to enable decision making. </w:t>
      </w:r>
      <w:r>
        <w:rPr>
          <w:rFonts w:ascii="Arial" w:hAnsi="Arial"/>
          <w:sz w:val="20"/>
          <w:szCs w:val="20"/>
        </w:rPr>
        <w:t xml:space="preserve"> </w:t>
      </w:r>
    </w:p>
    <w:p w14:paraId="1A6CE0F2" w14:textId="3FED6B10" w:rsidR="00FA2112" w:rsidRDefault="00FA2112" w:rsidP="00FA2112">
      <w:pPr>
        <w:pStyle w:val="DPCbody"/>
      </w:pPr>
      <w:r>
        <w:t>When planning improvement activities</w:t>
      </w:r>
      <w:r w:rsidR="00BA0394">
        <w:t>,</w:t>
      </w:r>
      <w:r>
        <w:t xml:space="preserve"> it is important to be realistic. If baseline data quality is extremely poor, foundational activ</w:t>
      </w:r>
      <w:r w:rsidR="00704ED8">
        <w:t xml:space="preserve">ities </w:t>
      </w:r>
      <w:r w:rsidR="006F6335">
        <w:t xml:space="preserve">(such as those discussed below) </w:t>
      </w:r>
      <w:r w:rsidR="00704ED8">
        <w:t xml:space="preserve">may need to be planned and completed prior to the implementation of </w:t>
      </w:r>
      <w:r w:rsidR="00BA0394">
        <w:t xml:space="preserve">more </w:t>
      </w:r>
      <w:r>
        <w:t xml:space="preserve">complex </w:t>
      </w:r>
      <w:r w:rsidR="00704ED8">
        <w:t>activities</w:t>
      </w:r>
      <w:r>
        <w:t xml:space="preserve">. </w:t>
      </w:r>
      <w:r w:rsidR="00704ED8">
        <w:t>If specific issues have been identified relating to an individual data asset</w:t>
      </w:r>
      <w:r w:rsidR="00BA0394">
        <w:t>,</w:t>
      </w:r>
      <w:r w:rsidR="00704ED8">
        <w:t xml:space="preserve"> specific activities targeting that </w:t>
      </w:r>
      <w:r w:rsidR="00E22491">
        <w:t>data asset</w:t>
      </w:r>
      <w:r w:rsidR="00704ED8">
        <w:t xml:space="preserve"> will need to be developed. </w:t>
      </w:r>
    </w:p>
    <w:p w14:paraId="5DFE724A" w14:textId="77777777" w:rsidR="00FA2112" w:rsidRPr="00416035" w:rsidRDefault="00FA2112" w:rsidP="0015786D">
      <w:pPr>
        <w:pStyle w:val="Heading3"/>
      </w:pPr>
      <w:r w:rsidRPr="00416035">
        <w:t>Foundational data quality improvement activities</w:t>
      </w:r>
    </w:p>
    <w:p w14:paraId="05735A93" w14:textId="77777777" w:rsidR="00FA2112" w:rsidRDefault="00FA2112" w:rsidP="00FA2112">
      <w:pPr>
        <w:pStyle w:val="DPCbody"/>
      </w:pPr>
      <w:r>
        <w:t>Foundational activities establish a core basis which can be built upon by addition</w:t>
      </w:r>
      <w:r w:rsidR="00812DD2">
        <w:t>al</w:t>
      </w:r>
      <w:r>
        <w:t xml:space="preserve"> initiatives. Examples of foundational improvement activities can include:</w:t>
      </w:r>
    </w:p>
    <w:p w14:paraId="35667D23" w14:textId="68B60D7B" w:rsidR="00FA2112" w:rsidRPr="00051FC6" w:rsidRDefault="00051FC6" w:rsidP="00051FC6">
      <w:pPr>
        <w:pStyle w:val="DPCbullet1"/>
        <w:rPr>
          <w:rFonts w:ascii="Arial" w:hAnsi="Arial"/>
          <w:sz w:val="20"/>
          <w:szCs w:val="20"/>
        </w:rPr>
      </w:pPr>
      <w:r w:rsidRPr="00051FC6">
        <w:rPr>
          <w:b/>
        </w:rPr>
        <w:t>Data dictionaries:</w:t>
      </w:r>
      <w:r>
        <w:t xml:space="preserve"> </w:t>
      </w:r>
      <w:r w:rsidRPr="00051FC6">
        <w:t xml:space="preserve">Data dictionaries are a reference of standardised concepts including data definitions, business rules, validations and allowable formats for data which </w:t>
      </w:r>
      <w:r w:rsidR="00A96690">
        <w:t>should</w:t>
      </w:r>
      <w:r w:rsidRPr="00051FC6">
        <w:t xml:space="preserve"> be applied. Implementation of data dictionaries creates a </w:t>
      </w:r>
      <w:r w:rsidR="00C70AED">
        <w:t>common</w:t>
      </w:r>
      <w:r w:rsidRPr="00051FC6">
        <w:t xml:space="preserve"> understanding of data items which can be applied consistently by data suppliers.</w:t>
      </w:r>
    </w:p>
    <w:p w14:paraId="37DB8959" w14:textId="233E30FD" w:rsidR="00051FC6" w:rsidRDefault="00051FC6" w:rsidP="00051FC6">
      <w:pPr>
        <w:pStyle w:val="DPCbullet1"/>
      </w:pPr>
      <w:r w:rsidRPr="00051FC6">
        <w:rPr>
          <w:b/>
        </w:rPr>
        <w:t>I</w:t>
      </w:r>
      <w:r w:rsidR="00FA2112" w:rsidRPr="00051FC6">
        <w:rPr>
          <w:b/>
        </w:rPr>
        <w:t>mplementa</w:t>
      </w:r>
      <w:r w:rsidRPr="00051FC6">
        <w:rPr>
          <w:b/>
        </w:rPr>
        <w:t xml:space="preserve">tion of existing </w:t>
      </w:r>
      <w:r w:rsidR="00E8217B">
        <w:rPr>
          <w:b/>
        </w:rPr>
        <w:t>w</w:t>
      </w:r>
      <w:r w:rsidR="000225CE">
        <w:rPr>
          <w:b/>
        </w:rPr>
        <w:t>hole of Victorian Government (</w:t>
      </w:r>
      <w:r w:rsidR="00B42FA6">
        <w:rPr>
          <w:b/>
        </w:rPr>
        <w:t>WOVG</w:t>
      </w:r>
      <w:r w:rsidR="000225CE">
        <w:rPr>
          <w:b/>
        </w:rPr>
        <w:t>)</w:t>
      </w:r>
      <w:r w:rsidRPr="00051FC6">
        <w:rPr>
          <w:b/>
        </w:rPr>
        <w:t xml:space="preserve"> standards:</w:t>
      </w:r>
      <w:r>
        <w:t xml:space="preserve"> </w:t>
      </w:r>
      <w:r w:rsidR="002B6229">
        <w:t>Existing</w:t>
      </w:r>
      <w:r w:rsidRPr="00AD166A">
        <w:t xml:space="preserve"> </w:t>
      </w:r>
      <w:r>
        <w:t xml:space="preserve">standards and guidelines issued by </w:t>
      </w:r>
      <w:hyperlink r:id="rId33" w:history="1">
        <w:r w:rsidRPr="00A14261">
          <w:rPr>
            <w:rStyle w:val="Hyperlink"/>
          </w:rPr>
          <w:t>Enterprise Solutions</w:t>
        </w:r>
      </w:hyperlink>
      <w:r w:rsidR="00A14261">
        <w:t>, Department of Premier and Cabinet</w:t>
      </w:r>
      <w:r>
        <w:t xml:space="preserve"> provide high-level guidance on the management of </w:t>
      </w:r>
      <w:r w:rsidR="00A14261">
        <w:t xml:space="preserve">government </w:t>
      </w:r>
      <w:r>
        <w:t xml:space="preserve">information and data. As a minimum </w:t>
      </w:r>
      <w:r w:rsidR="00A14261">
        <w:t xml:space="preserve">they </w:t>
      </w:r>
      <w:r w:rsidR="002B6229">
        <w:t>are to be</w:t>
      </w:r>
      <w:r>
        <w:t xml:space="preserve"> implemented by all </w:t>
      </w:r>
      <w:r w:rsidR="00A14261">
        <w:t xml:space="preserve">government </w:t>
      </w:r>
      <w:r>
        <w:t xml:space="preserve">departments </w:t>
      </w:r>
      <w:r w:rsidR="00C70AED">
        <w:t>and</w:t>
      </w:r>
      <w:r>
        <w:t xml:space="preserve"> Victoria Police. </w:t>
      </w:r>
      <w:r w:rsidRPr="00377CD0">
        <w:t xml:space="preserve">Together the standards provide a consolidated approach to information and data </w:t>
      </w:r>
      <w:r>
        <w:t xml:space="preserve">management </w:t>
      </w:r>
      <w:r w:rsidRPr="00377CD0">
        <w:t xml:space="preserve">across </w:t>
      </w:r>
      <w:r w:rsidR="00A14261">
        <w:t>government</w:t>
      </w:r>
      <w:r w:rsidR="00C70AED">
        <w:t xml:space="preserve">, </w:t>
      </w:r>
      <w:r w:rsidR="002B6229">
        <w:t>whilst enhancing</w:t>
      </w:r>
      <w:r w:rsidRPr="00377CD0">
        <w:t xml:space="preserve"> capabilit</w:t>
      </w:r>
      <w:r w:rsidR="002B6229">
        <w:t>ies</w:t>
      </w:r>
      <w:r w:rsidRPr="00377CD0">
        <w:t xml:space="preserve"> of individual departments.</w:t>
      </w:r>
      <w:r>
        <w:t xml:space="preserve">  </w:t>
      </w:r>
    </w:p>
    <w:p w14:paraId="7C30E8CE" w14:textId="6F0A1D12" w:rsidR="00051FC6" w:rsidRDefault="00FA2112" w:rsidP="00A14261">
      <w:pPr>
        <w:pStyle w:val="DPCbullet1"/>
      </w:pPr>
      <w:r w:rsidRPr="00051FC6">
        <w:rPr>
          <w:b/>
        </w:rPr>
        <w:t>Establishment of an information asset register</w:t>
      </w:r>
      <w:r w:rsidR="00051FC6" w:rsidRPr="00051FC6">
        <w:rPr>
          <w:b/>
        </w:rPr>
        <w:t>:</w:t>
      </w:r>
      <w:r w:rsidR="00051FC6">
        <w:t xml:space="preserve"> </w:t>
      </w:r>
      <w:r w:rsidR="00051FC6" w:rsidRPr="005C271A">
        <w:t xml:space="preserve">Significant and critical </w:t>
      </w:r>
      <w:r w:rsidR="00051FC6">
        <w:t>data</w:t>
      </w:r>
      <w:r w:rsidR="00051FC6" w:rsidRPr="005C271A">
        <w:t xml:space="preserve"> assets </w:t>
      </w:r>
      <w:r w:rsidR="00A96690">
        <w:t>should</w:t>
      </w:r>
      <w:r w:rsidR="00051FC6" w:rsidRPr="005C271A">
        <w:t xml:space="preserve"> be identified and registered in the department’s </w:t>
      </w:r>
      <w:r w:rsidR="00051FC6">
        <w:t>information asset register</w:t>
      </w:r>
      <w:r w:rsidR="002B6229">
        <w:t>. This f</w:t>
      </w:r>
      <w:r w:rsidR="00051FC6" w:rsidRPr="005C271A">
        <w:t>acilitate</w:t>
      </w:r>
      <w:r w:rsidR="002B6229">
        <w:t>s</w:t>
      </w:r>
      <w:r w:rsidR="00051FC6" w:rsidRPr="005C271A">
        <w:t xml:space="preserve"> discovery, accessibility, protection, and the management of assets throughout their lifecycles</w:t>
      </w:r>
      <w:r w:rsidR="00051FC6">
        <w:t xml:space="preserve">. Information </w:t>
      </w:r>
      <w:r w:rsidR="00A14261">
        <w:t xml:space="preserve">related to the </w:t>
      </w:r>
      <w:r w:rsidR="00051FC6">
        <w:t xml:space="preserve">quality and completeness of data assets may be recorded in the register with links to documented underlying metadata. By establishing a register and recording data quality attributes, assets </w:t>
      </w:r>
      <w:r w:rsidR="00D65E29">
        <w:t>with</w:t>
      </w:r>
      <w:r w:rsidR="00051FC6">
        <w:t xml:space="preserve"> a low level of quality are more discoverable. </w:t>
      </w:r>
      <w:r w:rsidR="00F34A64">
        <w:t xml:space="preserve">(For </w:t>
      </w:r>
      <w:r w:rsidR="00D65E29">
        <w:t xml:space="preserve">further use of </w:t>
      </w:r>
      <w:r w:rsidR="00F34A64">
        <w:t>information asset register</w:t>
      </w:r>
      <w:r w:rsidR="00D65E29">
        <w:t>s</w:t>
      </w:r>
      <w:r w:rsidR="00F34A64">
        <w:t xml:space="preserve">, see </w:t>
      </w:r>
      <w:r w:rsidR="00E8217B">
        <w:fldChar w:fldCharType="begin"/>
      </w:r>
      <w:r w:rsidR="00E8217B">
        <w:instrText xml:space="preserve"> REF _Ref508184985 \h </w:instrText>
      </w:r>
      <w:r w:rsidR="00E8217B">
        <w:fldChar w:fldCharType="separate"/>
      </w:r>
      <w:r w:rsidR="00DA5DFE" w:rsidRPr="00416035">
        <w:t>Complex data quality improvement activities</w:t>
      </w:r>
      <w:r w:rsidR="00E8217B">
        <w:fldChar w:fldCharType="end"/>
      </w:r>
      <w:r w:rsidR="00D65E29">
        <w:t xml:space="preserve"> below</w:t>
      </w:r>
      <w:r w:rsidR="00F34A64">
        <w:t>.)</w:t>
      </w:r>
    </w:p>
    <w:p w14:paraId="7B601FFE" w14:textId="2F93B13A" w:rsidR="00FA2112" w:rsidRDefault="00FA2112" w:rsidP="00051FC6">
      <w:pPr>
        <w:pStyle w:val="DPCbullet1"/>
      </w:pPr>
      <w:r w:rsidRPr="00051FC6">
        <w:rPr>
          <w:b/>
        </w:rPr>
        <w:t xml:space="preserve">Defining </w:t>
      </w:r>
      <w:r w:rsidR="00051FC6" w:rsidRPr="00051FC6">
        <w:rPr>
          <w:b/>
        </w:rPr>
        <w:t>a</w:t>
      </w:r>
      <w:r w:rsidRPr="00051FC6">
        <w:rPr>
          <w:b/>
        </w:rPr>
        <w:t xml:space="preserve"> governance model</w:t>
      </w:r>
      <w:r w:rsidR="00051FC6" w:rsidRPr="00051FC6">
        <w:rPr>
          <w:b/>
        </w:rPr>
        <w:t>:</w:t>
      </w:r>
      <w:r w:rsidR="00051FC6">
        <w:t xml:space="preserve"> Under the </w:t>
      </w:r>
      <w:r w:rsidR="00051FC6" w:rsidRPr="00F405D6">
        <w:rPr>
          <w:i/>
        </w:rPr>
        <w:t xml:space="preserve">Information Management Governance </w:t>
      </w:r>
      <w:r w:rsidR="00E8217B">
        <w:rPr>
          <w:i/>
        </w:rPr>
        <w:t>S</w:t>
      </w:r>
      <w:r w:rsidR="00051FC6" w:rsidRPr="00F405D6">
        <w:rPr>
          <w:i/>
        </w:rPr>
        <w:t>tandard</w:t>
      </w:r>
      <w:r w:rsidR="00051FC6">
        <w:rPr>
          <w:rStyle w:val="FootnoteReference"/>
          <w:szCs w:val="20"/>
        </w:rPr>
        <w:footnoteReference w:id="4"/>
      </w:r>
      <w:r w:rsidR="00051FC6">
        <w:t xml:space="preserve"> departments are required to document a custodianship model</w:t>
      </w:r>
      <w:r w:rsidR="002B6229">
        <w:t>,</w:t>
      </w:r>
      <w:r w:rsidR="00051FC6">
        <w:t xml:space="preserve"> defining responsibilities for the management of data. Implementing a defined governance framework provides accountability for data quality analysis and improvement. The accountable person should champion and support initiatives highlighting the importance of data and increasing its quality across the department. </w:t>
      </w:r>
    </w:p>
    <w:p w14:paraId="31B8488A" w14:textId="16392D4E" w:rsidR="00051FC6" w:rsidRPr="00051FC6" w:rsidRDefault="00FB0C52" w:rsidP="00051FC6">
      <w:pPr>
        <w:pStyle w:val="DPCbullet1"/>
      </w:pPr>
      <w:r>
        <w:rPr>
          <w:b/>
        </w:rPr>
        <w:t>A</w:t>
      </w:r>
      <w:r w:rsidR="00051FC6" w:rsidRPr="00051FC6">
        <w:rPr>
          <w:b/>
        </w:rPr>
        <w:t>wareness training:</w:t>
      </w:r>
      <w:r w:rsidR="00051FC6" w:rsidRPr="00051FC6">
        <w:t xml:space="preserve"> Staff may undergo awareness training relating to the importance of data quality. High-level educational material can be developed that</w:t>
      </w:r>
      <w:r w:rsidR="002B6229">
        <w:t xml:space="preserve"> is applicable organisation wide. T</w:t>
      </w:r>
      <w:r w:rsidR="00051FC6" w:rsidRPr="00051FC6">
        <w:t>raining scope should be broad, as specific issues</w:t>
      </w:r>
      <w:r w:rsidR="002B6229">
        <w:t xml:space="preserve"> are addressed </w:t>
      </w:r>
      <w:r w:rsidR="00051FC6" w:rsidRPr="00051FC6">
        <w:t>in more targeted training</w:t>
      </w:r>
      <w:r w:rsidR="002B6229">
        <w:t xml:space="preserve"> (</w:t>
      </w:r>
      <w:r w:rsidR="00A14261">
        <w:t xml:space="preserve">see </w:t>
      </w:r>
      <w:r w:rsidR="00E8217B">
        <w:fldChar w:fldCharType="begin"/>
      </w:r>
      <w:r w:rsidR="00E8217B">
        <w:instrText xml:space="preserve"> REF _Ref508185036 \h </w:instrText>
      </w:r>
      <w:r w:rsidR="00E8217B">
        <w:fldChar w:fldCharType="separate"/>
      </w:r>
      <w:r w:rsidR="00DA5DFE">
        <w:t>Specific activities</w:t>
      </w:r>
      <w:r w:rsidR="00E8217B">
        <w:fldChar w:fldCharType="end"/>
      </w:r>
      <w:r w:rsidR="00A14261">
        <w:t xml:space="preserve"> below</w:t>
      </w:r>
      <w:r w:rsidR="002B6229">
        <w:t>)</w:t>
      </w:r>
      <w:r w:rsidR="00051FC6" w:rsidRPr="00051FC6">
        <w:t xml:space="preserve">. </w:t>
      </w:r>
    </w:p>
    <w:p w14:paraId="05C393F4" w14:textId="77777777" w:rsidR="00051FC6" w:rsidRPr="00051FC6" w:rsidRDefault="00051FC6" w:rsidP="002B6229">
      <w:pPr>
        <w:pStyle w:val="DPCbullet2"/>
        <w:numPr>
          <w:ilvl w:val="0"/>
          <w:numId w:val="0"/>
        </w:numPr>
        <w:ind w:left="567" w:hanging="283"/>
      </w:pPr>
      <w:r w:rsidRPr="00051FC6">
        <w:t>Topics may include:</w:t>
      </w:r>
    </w:p>
    <w:p w14:paraId="3B0FA57F" w14:textId="23EA1B2D" w:rsidR="00051FC6" w:rsidRPr="00051FC6" w:rsidRDefault="00C2679F" w:rsidP="00051FC6">
      <w:pPr>
        <w:pStyle w:val="DPCbullet2"/>
      </w:pPr>
      <w:r>
        <w:t>w</w:t>
      </w:r>
      <w:r w:rsidR="00051FC6" w:rsidRPr="00051FC6">
        <w:t>hy data quality is important</w:t>
      </w:r>
    </w:p>
    <w:p w14:paraId="624CD945" w14:textId="672148D7" w:rsidR="00051FC6" w:rsidRPr="00051FC6" w:rsidRDefault="00C2679F" w:rsidP="00051FC6">
      <w:pPr>
        <w:pStyle w:val="DPCbullet2"/>
      </w:pPr>
      <w:r>
        <w:t>w</w:t>
      </w:r>
      <w:r w:rsidR="00051FC6" w:rsidRPr="00051FC6">
        <w:t>hat are the uses of data in your organisation</w:t>
      </w:r>
    </w:p>
    <w:p w14:paraId="393807A1" w14:textId="02F4427E" w:rsidR="00FA2112" w:rsidRDefault="00C2679F" w:rsidP="00051FC6">
      <w:pPr>
        <w:pStyle w:val="DPCbullet2"/>
      </w:pPr>
      <w:proofErr w:type="gramStart"/>
      <w:r>
        <w:lastRenderedPageBreak/>
        <w:t>i</w:t>
      </w:r>
      <w:r w:rsidR="00051FC6" w:rsidRPr="00051FC6">
        <w:t>mplications</w:t>
      </w:r>
      <w:proofErr w:type="gramEnd"/>
      <w:r w:rsidR="00051FC6" w:rsidRPr="00051FC6">
        <w:t xml:space="preserve"> of poor data quality</w:t>
      </w:r>
      <w:r w:rsidR="00E8217B">
        <w:t>.</w:t>
      </w:r>
      <w:r w:rsidR="00051FC6" w:rsidRPr="00051FC6">
        <w:t xml:space="preserve"> </w:t>
      </w:r>
    </w:p>
    <w:p w14:paraId="358983FB" w14:textId="77777777" w:rsidR="00C21CF8" w:rsidRPr="00051FC6" w:rsidRDefault="00C21CF8" w:rsidP="00C21CF8">
      <w:pPr>
        <w:pStyle w:val="DPCbullet1"/>
      </w:pPr>
      <w:r w:rsidRPr="00C21CF8">
        <w:rPr>
          <w:b/>
        </w:rPr>
        <w:t>Feedback:</w:t>
      </w:r>
      <w:r>
        <w:t xml:space="preserve"> Feedback should be received from data users as they can provide information on whether data is fit for purpose, useful, accurate and timely available. </w:t>
      </w:r>
    </w:p>
    <w:p w14:paraId="7798FB83" w14:textId="77777777" w:rsidR="007005BD" w:rsidRDefault="007005BD" w:rsidP="0015786D">
      <w:pPr>
        <w:pStyle w:val="Heading3"/>
      </w:pPr>
      <w:bookmarkStart w:id="36" w:name="_Ref508185036"/>
      <w:r>
        <w:t>Specific activities</w:t>
      </w:r>
      <w:bookmarkEnd w:id="36"/>
    </w:p>
    <w:p w14:paraId="42F5CDCC" w14:textId="77777777" w:rsidR="00172E46" w:rsidRDefault="00172E46" w:rsidP="00172E46">
      <w:pPr>
        <w:pStyle w:val="DPCbody"/>
      </w:pPr>
      <w:r>
        <w:t xml:space="preserve">Specific activities target exact issues or problems which </w:t>
      </w:r>
      <w:r w:rsidR="002B6229">
        <w:t xml:space="preserve">have an effect on </w:t>
      </w:r>
      <w:r>
        <w:t xml:space="preserve">data quality of a specific data asset. Activities can address issues relating to people, process, technology or all of the above. </w:t>
      </w:r>
    </w:p>
    <w:p w14:paraId="6AE4D2AA" w14:textId="77777777" w:rsidR="002B6229" w:rsidRDefault="002B6229" w:rsidP="00E8217B">
      <w:pPr>
        <w:pStyle w:val="Heading4"/>
      </w:pPr>
      <w:r>
        <w:t>People</w:t>
      </w:r>
    </w:p>
    <w:p w14:paraId="6772AF81" w14:textId="77777777" w:rsidR="00172E46" w:rsidRPr="00172E46" w:rsidRDefault="00172E46" w:rsidP="00172E46">
      <w:pPr>
        <w:pStyle w:val="DPCbullet1"/>
      </w:pPr>
      <w:r w:rsidRPr="00172E46">
        <w:rPr>
          <w:b/>
        </w:rPr>
        <w:t>Capability training:</w:t>
      </w:r>
      <w:r>
        <w:t xml:space="preserve"> </w:t>
      </w:r>
      <w:r w:rsidRPr="00172E46">
        <w:t xml:space="preserve">Staff may be required to undergo training that is specific to data management capabilities of a specific data asset or type of data. Training may be in the form of online learning, classroom workshops or mentoring. </w:t>
      </w:r>
    </w:p>
    <w:p w14:paraId="35C3C97F" w14:textId="77777777" w:rsidR="00172E46" w:rsidRPr="00172E46" w:rsidRDefault="00172E46" w:rsidP="00172E46">
      <w:pPr>
        <w:pStyle w:val="DPCbullet1"/>
        <w:numPr>
          <w:ilvl w:val="0"/>
          <w:numId w:val="0"/>
        </w:numPr>
        <w:ind w:left="284"/>
      </w:pPr>
      <w:r w:rsidRPr="00172E46">
        <w:t>Training may include:</w:t>
      </w:r>
    </w:p>
    <w:p w14:paraId="3315DA9D" w14:textId="6FA77BD7" w:rsidR="00172E46" w:rsidRPr="00172E46" w:rsidRDefault="00C2679F" w:rsidP="00172E46">
      <w:pPr>
        <w:pStyle w:val="DPCbullet2"/>
      </w:pPr>
      <w:r>
        <w:t>r</w:t>
      </w:r>
      <w:r w:rsidR="00172E46" w:rsidRPr="00172E46">
        <w:t>elevant legislation and standards relating to the data</w:t>
      </w:r>
    </w:p>
    <w:p w14:paraId="68708BD4" w14:textId="0746DD6C" w:rsidR="00172E46" w:rsidRPr="00172E46" w:rsidRDefault="00C2679F" w:rsidP="00172E46">
      <w:pPr>
        <w:pStyle w:val="DPCbullet2"/>
      </w:pPr>
      <w:r>
        <w:t>a</w:t>
      </w:r>
      <w:r w:rsidR="00172E46" w:rsidRPr="00172E46">
        <w:t>vailable resources to assist in understanding the data</w:t>
      </w:r>
      <w:r w:rsidR="00C70AED">
        <w:t>,</w:t>
      </w:r>
      <w:r w:rsidR="00172E46" w:rsidRPr="00172E46">
        <w:t xml:space="preserve"> e.g. data dictionaries </w:t>
      </w:r>
    </w:p>
    <w:p w14:paraId="40B13934" w14:textId="44A93B72" w:rsidR="00172E46" w:rsidRPr="00172E46" w:rsidRDefault="00C2679F" w:rsidP="00172E46">
      <w:pPr>
        <w:pStyle w:val="DPCbullet2"/>
      </w:pPr>
      <w:proofErr w:type="gramStart"/>
      <w:r>
        <w:t>b</w:t>
      </w:r>
      <w:r w:rsidR="00172E46" w:rsidRPr="00172E46">
        <w:t>usiness</w:t>
      </w:r>
      <w:proofErr w:type="gramEnd"/>
      <w:r w:rsidR="00172E46" w:rsidRPr="00172E46">
        <w:t xml:space="preserve"> processes relating </w:t>
      </w:r>
      <w:r w:rsidR="00C70AED">
        <w:t xml:space="preserve">to </w:t>
      </w:r>
      <w:r w:rsidR="00172E46" w:rsidRPr="00172E46">
        <w:t>management of the data asset e.g. data collection, analysis or interpretation</w:t>
      </w:r>
      <w:r>
        <w:t>.</w:t>
      </w:r>
    </w:p>
    <w:p w14:paraId="69EC5D06" w14:textId="2B5A5BA2" w:rsidR="002B6229" w:rsidRDefault="00172E46" w:rsidP="002B6229">
      <w:pPr>
        <w:pStyle w:val="DPCbullet1"/>
      </w:pPr>
      <w:r w:rsidRPr="00172E46">
        <w:rPr>
          <w:b/>
        </w:rPr>
        <w:t>Data capability statements</w:t>
      </w:r>
      <w:r w:rsidR="002B6229">
        <w:rPr>
          <w:b/>
        </w:rPr>
        <w:t xml:space="preserve"> or definitions</w:t>
      </w:r>
      <w:r w:rsidRPr="00172E46">
        <w:rPr>
          <w:b/>
        </w:rPr>
        <w:t>:</w:t>
      </w:r>
      <w:r w:rsidRPr="00172E46">
        <w:t xml:space="preserve"> Data capability statements </w:t>
      </w:r>
      <w:r w:rsidR="002B6229">
        <w:t xml:space="preserve">or definitions </w:t>
      </w:r>
      <w:r w:rsidRPr="00172E46">
        <w:t xml:space="preserve">defining competencies and skills required for the management of a specific asset or type of data. Development </w:t>
      </w:r>
      <w:r w:rsidR="002B6229">
        <w:t xml:space="preserve">and application of </w:t>
      </w:r>
      <w:r w:rsidRPr="00172E46">
        <w:t>statement</w:t>
      </w:r>
      <w:r w:rsidR="002B6229">
        <w:t>s</w:t>
      </w:r>
      <w:r w:rsidRPr="00172E46">
        <w:t xml:space="preserve"> for complex data may prevent issues relating to accuracy of collectio</w:t>
      </w:r>
      <w:r w:rsidR="002B6229">
        <w:t xml:space="preserve">n, data processing and analysis as only staff </w:t>
      </w:r>
      <w:r w:rsidR="00B42FA6">
        <w:t>that</w:t>
      </w:r>
      <w:r w:rsidR="002B6229">
        <w:t xml:space="preserve"> are assessed to have the appropriate capabilities are responsible for data management. </w:t>
      </w:r>
    </w:p>
    <w:p w14:paraId="2BB9A6EB" w14:textId="77777777" w:rsidR="002B6229" w:rsidRDefault="002B6229" w:rsidP="00E8217B">
      <w:pPr>
        <w:pStyle w:val="Heading4"/>
      </w:pPr>
      <w:r>
        <w:t>Process</w:t>
      </w:r>
    </w:p>
    <w:p w14:paraId="0C4542E4" w14:textId="76C85B21" w:rsidR="002B6229" w:rsidRPr="002B6229" w:rsidRDefault="006F6335" w:rsidP="002B6229">
      <w:pPr>
        <w:pStyle w:val="DPCbullet1"/>
      </w:pPr>
      <w:r>
        <w:rPr>
          <w:b/>
        </w:rPr>
        <w:t>Identify p</w:t>
      </w:r>
      <w:r w:rsidR="00D92A5B">
        <w:rPr>
          <w:b/>
        </w:rPr>
        <w:t>rocesses</w:t>
      </w:r>
      <w:r w:rsidR="002B6229" w:rsidRPr="00941605">
        <w:rPr>
          <w:b/>
        </w:rPr>
        <w:t>:</w:t>
      </w:r>
      <w:r w:rsidR="002B6229">
        <w:t xml:space="preserve"> </w:t>
      </w:r>
      <w:r w:rsidR="002B6229" w:rsidRPr="002B6229">
        <w:t>Data Custodians and Administrators should work with staff and suppliers to document cur</w:t>
      </w:r>
      <w:r w:rsidR="004E3D9F">
        <w:t>rent business processes from</w:t>
      </w:r>
      <w:r w:rsidR="002B6229" w:rsidRPr="002B6229">
        <w:t xml:space="preserve"> data source through to </w:t>
      </w:r>
      <w:r>
        <w:t>data use</w:t>
      </w:r>
      <w:r w:rsidR="002B6229" w:rsidRPr="002B6229">
        <w:t>.</w:t>
      </w:r>
      <w:r w:rsidR="00C21CF8">
        <w:t xml:space="preserve"> This can assist in identifying </w:t>
      </w:r>
      <w:r w:rsidR="00EF52E2">
        <w:t xml:space="preserve">possible </w:t>
      </w:r>
      <w:r w:rsidR="00C21CF8">
        <w:t>changes</w:t>
      </w:r>
      <w:r w:rsidR="00C70AED">
        <w:t>,</w:t>
      </w:r>
      <w:r w:rsidR="00C21CF8">
        <w:t xml:space="preserve"> </w:t>
      </w:r>
      <w:r w:rsidR="00EF52E2">
        <w:t>combating inefficiencies</w:t>
      </w:r>
      <w:r w:rsidR="00A14261">
        <w:t xml:space="preserve"> or quality issues</w:t>
      </w:r>
      <w:r w:rsidR="00EF52E2">
        <w:t xml:space="preserve">. </w:t>
      </w:r>
    </w:p>
    <w:p w14:paraId="5823DD2C" w14:textId="7E5A50DC" w:rsidR="002B6229" w:rsidRDefault="006F6335" w:rsidP="002B6229">
      <w:pPr>
        <w:pStyle w:val="DPCbullet1"/>
      </w:pPr>
      <w:r>
        <w:rPr>
          <w:b/>
        </w:rPr>
        <w:t>Analyse sequence of events</w:t>
      </w:r>
      <w:r w:rsidR="002B6229" w:rsidRPr="00941605">
        <w:rPr>
          <w:b/>
        </w:rPr>
        <w:t>:</w:t>
      </w:r>
      <w:r w:rsidR="002B6229">
        <w:t xml:space="preserve"> </w:t>
      </w:r>
      <w:r w:rsidR="002B6229" w:rsidRPr="002B6229">
        <w:t xml:space="preserve">This involves mapping a </w:t>
      </w:r>
      <w:r>
        <w:t>series</w:t>
      </w:r>
      <w:r w:rsidR="002B6229" w:rsidRPr="002B6229">
        <w:t xml:space="preserve"> of events to identify possible inefficiencies such as data duplication and </w:t>
      </w:r>
      <w:r>
        <w:t xml:space="preserve">processing </w:t>
      </w:r>
      <w:r w:rsidR="002B6229" w:rsidRPr="002B6229">
        <w:t xml:space="preserve">bottlenecks. Areas of inefficiency </w:t>
      </w:r>
      <w:r w:rsidR="00EF52E2">
        <w:t xml:space="preserve">can then be </w:t>
      </w:r>
      <w:r w:rsidR="002B6229" w:rsidRPr="002B6229">
        <w:t xml:space="preserve">prioritised </w:t>
      </w:r>
      <w:r w:rsidR="00EF52E2">
        <w:t>for improvement</w:t>
      </w:r>
      <w:r w:rsidR="002B6229" w:rsidRPr="002B6229">
        <w:t xml:space="preserve">.    </w:t>
      </w:r>
    </w:p>
    <w:p w14:paraId="72E8D199" w14:textId="77777777" w:rsidR="003C2526" w:rsidRDefault="003C2526" w:rsidP="00E8217B">
      <w:pPr>
        <w:pStyle w:val="Heading4"/>
      </w:pPr>
      <w:r>
        <w:t>Technology</w:t>
      </w:r>
    </w:p>
    <w:p w14:paraId="68BDDB02" w14:textId="447A19D0" w:rsidR="003C2526" w:rsidRPr="00DB004A" w:rsidRDefault="003C2526" w:rsidP="003C2526">
      <w:pPr>
        <w:pStyle w:val="DPCbody"/>
      </w:pPr>
      <w:r w:rsidRPr="00DB004A">
        <w:t xml:space="preserve">Although </w:t>
      </w:r>
      <w:r w:rsidR="00B42FA6">
        <w:t>WOVG</w:t>
      </w:r>
      <w:r w:rsidRPr="00DB004A">
        <w:t xml:space="preserve"> standards do not require or mandate </w:t>
      </w:r>
      <w:r>
        <w:t xml:space="preserve">implementation of </w:t>
      </w:r>
      <w:r w:rsidRPr="00DB004A">
        <w:t xml:space="preserve">specific data management systems, departments </w:t>
      </w:r>
      <w:r w:rsidR="00A96690">
        <w:t>should</w:t>
      </w:r>
      <w:r w:rsidRPr="00DB004A">
        <w:t xml:space="preserve"> ensure that current technology/</w:t>
      </w:r>
      <w:proofErr w:type="spellStart"/>
      <w:r w:rsidRPr="00DB004A">
        <w:t>ies</w:t>
      </w:r>
      <w:proofErr w:type="spellEnd"/>
      <w:r w:rsidRPr="00DB004A">
        <w:t>:</w:t>
      </w:r>
    </w:p>
    <w:p w14:paraId="5687C274" w14:textId="1B3D10BD" w:rsidR="003C2526" w:rsidRPr="003C2526" w:rsidRDefault="00C2679F" w:rsidP="003C2526">
      <w:pPr>
        <w:pStyle w:val="DPCbullet1"/>
      </w:pPr>
      <w:r>
        <w:t>r</w:t>
      </w:r>
      <w:r w:rsidR="003C2526" w:rsidRPr="003C2526">
        <w:t>eview current business systems to determine whether they are fit for purpose in terms of data management capability</w:t>
      </w:r>
    </w:p>
    <w:p w14:paraId="313BB71B" w14:textId="10B7E3C7" w:rsidR="003C2526" w:rsidRPr="003C2526" w:rsidRDefault="00C2679F" w:rsidP="003C2526">
      <w:pPr>
        <w:pStyle w:val="DPCbullet1"/>
      </w:pPr>
      <w:r>
        <w:t>a</w:t>
      </w:r>
      <w:r w:rsidR="003C2526" w:rsidRPr="003C2526">
        <w:t xml:space="preserve">utomate validation processes where possible to increase </w:t>
      </w:r>
      <w:r w:rsidR="00274F59">
        <w:t>quality</w:t>
      </w:r>
      <w:r w:rsidR="003C2526" w:rsidRPr="003C2526">
        <w:t xml:space="preserve"> of data</w:t>
      </w:r>
    </w:p>
    <w:p w14:paraId="5AEC4DEA" w14:textId="79A9F6D9" w:rsidR="003C2526" w:rsidRDefault="00C2679F" w:rsidP="003C2526">
      <w:pPr>
        <w:pStyle w:val="DPCbullet1"/>
      </w:pPr>
      <w:r>
        <w:t>i</w:t>
      </w:r>
      <w:r w:rsidR="003C2526" w:rsidRPr="003C2526">
        <w:t>mplement data management standards where possible</w:t>
      </w:r>
    </w:p>
    <w:p w14:paraId="563902CA" w14:textId="086FCD75" w:rsidR="00F26109" w:rsidRPr="003C2526" w:rsidRDefault="00C2679F" w:rsidP="003C2526">
      <w:pPr>
        <w:pStyle w:val="DPCbullet1"/>
      </w:pPr>
      <w:proofErr w:type="gramStart"/>
      <w:r>
        <w:t>e</w:t>
      </w:r>
      <w:r w:rsidR="00F26109">
        <w:t>nsure</w:t>
      </w:r>
      <w:proofErr w:type="gramEnd"/>
      <w:r w:rsidR="00F26109">
        <w:t xml:space="preserve"> that software has appropriate data entry controls, such as field validations, length and type restrictions, and reference lists to help with quality of data input</w:t>
      </w:r>
      <w:r>
        <w:t>.</w:t>
      </w:r>
    </w:p>
    <w:p w14:paraId="3675F24F" w14:textId="56035597" w:rsidR="003C2526" w:rsidRDefault="00C85721" w:rsidP="003C2526">
      <w:pPr>
        <w:pStyle w:val="DPCbody"/>
      </w:pPr>
      <w:r>
        <w:lastRenderedPageBreak/>
        <w:t xml:space="preserve">Specialist </w:t>
      </w:r>
      <w:r w:rsidR="007702F8">
        <w:t>resources</w:t>
      </w:r>
      <w:r w:rsidR="00A14261">
        <w:t xml:space="preserve"> </w:t>
      </w:r>
      <w:r w:rsidR="007702F8">
        <w:t xml:space="preserve">may be required to </w:t>
      </w:r>
      <w:r>
        <w:t>undertake activities aimed at technology improvements</w:t>
      </w:r>
      <w:r w:rsidR="003C2526">
        <w:t xml:space="preserve">. </w:t>
      </w:r>
    </w:p>
    <w:p w14:paraId="65DD948B" w14:textId="77777777" w:rsidR="00FA2112" w:rsidRPr="00416035" w:rsidRDefault="00FA2112" w:rsidP="0015786D">
      <w:pPr>
        <w:pStyle w:val="Heading3"/>
      </w:pPr>
      <w:bookmarkStart w:id="37" w:name="_Ref508184985"/>
      <w:r w:rsidRPr="00416035">
        <w:t>Complex data quality improvement activities</w:t>
      </w:r>
      <w:bookmarkEnd w:id="37"/>
    </w:p>
    <w:p w14:paraId="00987C28" w14:textId="51FD5CB3" w:rsidR="00FA2112" w:rsidRDefault="00FA2112" w:rsidP="00FA2112">
      <w:pPr>
        <w:pStyle w:val="DPCbody"/>
      </w:pPr>
      <w:r>
        <w:t>Complex data quality improvement activities should be implemented at organisations that have a strong existing data quality and data management capability</w:t>
      </w:r>
      <w:r w:rsidR="00BA0394">
        <w:t xml:space="preserve">, and </w:t>
      </w:r>
      <w:r w:rsidR="00E8217B">
        <w:t xml:space="preserve">should be </w:t>
      </w:r>
      <w:r w:rsidR="00BA0394">
        <w:t xml:space="preserve">undertaken by those with specialist expertise in the area. </w:t>
      </w:r>
      <w:r>
        <w:t xml:space="preserve">Examples of these activities </w:t>
      </w:r>
      <w:r w:rsidR="00D65E29">
        <w:t>are</w:t>
      </w:r>
      <w:r>
        <w:t xml:space="preserve"> below. </w:t>
      </w:r>
    </w:p>
    <w:p w14:paraId="74DFADF8" w14:textId="77777777" w:rsidR="00FA2112" w:rsidRPr="00E8217B" w:rsidRDefault="00FA2112" w:rsidP="00E8217B">
      <w:pPr>
        <w:pStyle w:val="Heading4"/>
      </w:pPr>
      <w:r w:rsidRPr="00E8217B">
        <w:t>Data profiling</w:t>
      </w:r>
    </w:p>
    <w:p w14:paraId="44220013" w14:textId="69DD1682" w:rsidR="00FA2112" w:rsidRDefault="00FA2112" w:rsidP="00FA2112">
      <w:pPr>
        <w:pStyle w:val="DPCbody"/>
      </w:pPr>
      <w:r>
        <w:t>Data profiling is the process of uncovering defects and anomalies in the data. It allows organisations to gain a complete insight into the quality of their data</w:t>
      </w:r>
      <w:r w:rsidR="004C19E4">
        <w:t>, as well as identify issues with people, processes and technology that contribute to data quality</w:t>
      </w:r>
      <w:r w:rsidR="00274F59">
        <w:t>, and measure the magnitude of the problem</w:t>
      </w:r>
      <w:r>
        <w:t>. This process analyses data for</w:t>
      </w:r>
      <w:r w:rsidR="00D65E29">
        <w:t xml:space="preserve"> aspects such as</w:t>
      </w:r>
      <w:r>
        <w:t>:</w:t>
      </w:r>
    </w:p>
    <w:p w14:paraId="6769BD61" w14:textId="77777777" w:rsidR="00FA2112" w:rsidRDefault="00FA2112" w:rsidP="004C19E4">
      <w:pPr>
        <w:pStyle w:val="DPCbullet1"/>
        <w:numPr>
          <w:ilvl w:val="0"/>
          <w:numId w:val="27"/>
        </w:numPr>
        <w:spacing w:before="60"/>
      </w:pPr>
      <w:r>
        <w:t>Correctness</w:t>
      </w:r>
    </w:p>
    <w:p w14:paraId="5E932254" w14:textId="77777777" w:rsidR="00FA2112" w:rsidRDefault="00FA2112" w:rsidP="004C19E4">
      <w:pPr>
        <w:pStyle w:val="DPCbullet1"/>
        <w:numPr>
          <w:ilvl w:val="0"/>
          <w:numId w:val="27"/>
        </w:numPr>
        <w:spacing w:before="60"/>
      </w:pPr>
      <w:r>
        <w:t>Completeness</w:t>
      </w:r>
    </w:p>
    <w:p w14:paraId="4D98E687" w14:textId="77777777" w:rsidR="00FA2112" w:rsidRDefault="00FA2112" w:rsidP="004C19E4">
      <w:pPr>
        <w:pStyle w:val="DPCbullet1"/>
        <w:numPr>
          <w:ilvl w:val="0"/>
          <w:numId w:val="27"/>
        </w:numPr>
        <w:spacing w:before="60"/>
      </w:pPr>
      <w:r>
        <w:t>Uniqueness</w:t>
      </w:r>
    </w:p>
    <w:p w14:paraId="1D5713B2" w14:textId="250F238A" w:rsidR="00FA2112" w:rsidRDefault="00FA2112" w:rsidP="00D65E29">
      <w:pPr>
        <w:pStyle w:val="DPCbullet1"/>
        <w:numPr>
          <w:ilvl w:val="0"/>
          <w:numId w:val="27"/>
        </w:numPr>
        <w:spacing w:before="60"/>
      </w:pPr>
      <w:r>
        <w:t>Consistency</w:t>
      </w:r>
    </w:p>
    <w:p w14:paraId="309B529B" w14:textId="77777777" w:rsidR="00BA0394" w:rsidRDefault="00FA2112" w:rsidP="00FA2112">
      <w:pPr>
        <w:pStyle w:val="DPCbody"/>
      </w:pPr>
      <w:r>
        <w:t xml:space="preserve">Data profiling can assist organisations in gaining an insight into possible operational risks. Results can be utilised for tactical and strategic planning, for both short-term data rectification and long-term tactics to improve overall quality. </w:t>
      </w:r>
    </w:p>
    <w:p w14:paraId="51BCCDF6" w14:textId="6AE3B370" w:rsidR="00FA2112" w:rsidRDefault="00BA0394" w:rsidP="00FA2112">
      <w:pPr>
        <w:pStyle w:val="DPCbody"/>
      </w:pPr>
      <w:r>
        <w:t xml:space="preserve">Data defects </w:t>
      </w:r>
      <w:r w:rsidR="00A96690">
        <w:t>should</w:t>
      </w:r>
      <w:r>
        <w:t xml:space="preserve"> first be identified through data profiling to gain an understanding of the data before they can be rectified through data cleansing.</w:t>
      </w:r>
    </w:p>
    <w:p w14:paraId="53364569" w14:textId="77777777" w:rsidR="00FA2112" w:rsidRPr="00812DD2" w:rsidRDefault="00FA2112" w:rsidP="00812DD2">
      <w:pPr>
        <w:pStyle w:val="Heading5"/>
      </w:pPr>
      <w:r w:rsidRPr="00812DD2">
        <w:t>Data profiling methods:</w:t>
      </w:r>
    </w:p>
    <w:p w14:paraId="6411AE53" w14:textId="2A8BC667" w:rsidR="00FA2112" w:rsidRDefault="00FA2112" w:rsidP="00812DD2">
      <w:pPr>
        <w:pStyle w:val="DPCbullet1"/>
      </w:pPr>
      <w:r>
        <w:t xml:space="preserve">Tools and software are available </w:t>
      </w:r>
      <w:r w:rsidR="006C1A7E">
        <w:t xml:space="preserve">from the market </w:t>
      </w:r>
      <w:r>
        <w:t>to assist in this process</w:t>
      </w:r>
      <w:r w:rsidR="00611AF9">
        <w:t xml:space="preserve">, but not </w:t>
      </w:r>
      <w:r w:rsidR="00E8217B">
        <w:t xml:space="preserve">currently centrally </w:t>
      </w:r>
      <w:r w:rsidR="00611AF9">
        <w:t xml:space="preserve">available </w:t>
      </w:r>
      <w:r w:rsidR="00E8217B">
        <w:t>with</w:t>
      </w:r>
      <w:r w:rsidR="00611AF9">
        <w:t>in government. T</w:t>
      </w:r>
      <w:r w:rsidR="006C1A7E">
        <w:t xml:space="preserve">his can be a costly exercise. Specialised expertise </w:t>
      </w:r>
      <w:r w:rsidR="00E8217B">
        <w:t xml:space="preserve">is </w:t>
      </w:r>
      <w:r w:rsidR="006C1A7E">
        <w:t>required to ensure that value is maximised</w:t>
      </w:r>
      <w:r w:rsidR="00BA0394">
        <w:t xml:space="preserve">. </w:t>
      </w:r>
    </w:p>
    <w:p w14:paraId="1559968C" w14:textId="77777777" w:rsidR="00FA2112" w:rsidRPr="00416035" w:rsidRDefault="00FA2112" w:rsidP="00E8217B">
      <w:pPr>
        <w:pStyle w:val="Heading4"/>
      </w:pPr>
      <w:r w:rsidRPr="00416035">
        <w:t>Data cleansing</w:t>
      </w:r>
    </w:p>
    <w:p w14:paraId="28F13E05" w14:textId="5BD2151E" w:rsidR="00FA2112" w:rsidRDefault="00BA0394" w:rsidP="00FA2112">
      <w:pPr>
        <w:pStyle w:val="DPCbody"/>
      </w:pPr>
      <w:r>
        <w:t>Data cleansing is the process</w:t>
      </w:r>
      <w:r w:rsidR="00FA2112">
        <w:t xml:space="preserve"> of data rectification after records containing ‘dirty data’ have been identified by data profiling. </w:t>
      </w:r>
      <w:r>
        <w:t xml:space="preserve">One example is correction of data that doesn’t meet format or standard requirements, such as an address </w:t>
      </w:r>
      <w:r w:rsidR="00BB6BE3">
        <w:t xml:space="preserve">or date </w:t>
      </w:r>
      <w:r>
        <w:t>in the wrong format.</w:t>
      </w:r>
    </w:p>
    <w:p w14:paraId="49E51265" w14:textId="4F4738AE" w:rsidR="00BA0394" w:rsidRDefault="00BA0394" w:rsidP="00FA2112">
      <w:pPr>
        <w:pStyle w:val="DPCbody"/>
      </w:pPr>
      <w:r>
        <w:t>An important aspect to correcting and cleansing data is to ensure that the issue isn’t repeated through data entry errors or practices, and that any data once corrected is also fixed at the source</w:t>
      </w:r>
      <w:r w:rsidR="00E8217B">
        <w:t xml:space="preserve"> i.e. in the original database</w:t>
      </w:r>
      <w:r>
        <w:t xml:space="preserve">. If data is not corrected at the </w:t>
      </w:r>
      <w:r w:rsidR="005E39E0">
        <w:t xml:space="preserve">original </w:t>
      </w:r>
      <w:r>
        <w:t xml:space="preserve">entry point or source, there is a high risk that it will need to be corrected again when that data is derived or used. When dealing with agencies or </w:t>
      </w:r>
      <w:r w:rsidR="00E8217B">
        <w:t>third-party</w:t>
      </w:r>
      <w:r>
        <w:t xml:space="preserve"> sources for data collection that are beyond the departments’ control, it is important to raise awareness by reporting such errors or collection problems to avoid rework. Where this is not possible, processing should be put in place to rectify known issues upon receipt of collected data. This will likely need specialised expertise.</w:t>
      </w:r>
    </w:p>
    <w:p w14:paraId="73FF7897" w14:textId="77777777" w:rsidR="00FA2112" w:rsidRPr="00812DD2" w:rsidRDefault="00FA2112" w:rsidP="00812DD2">
      <w:pPr>
        <w:pStyle w:val="Heading5"/>
      </w:pPr>
      <w:r w:rsidRPr="00812DD2">
        <w:lastRenderedPageBreak/>
        <w:t>Data cleansing methods</w:t>
      </w:r>
    </w:p>
    <w:p w14:paraId="2AC23922" w14:textId="5C02859E" w:rsidR="00BA0394" w:rsidRDefault="00FA2112" w:rsidP="00BA0394">
      <w:pPr>
        <w:pStyle w:val="DPCbullet1"/>
      </w:pPr>
      <w:r>
        <w:t xml:space="preserve">Data cleansing is often a time-consuming </w:t>
      </w:r>
      <w:r w:rsidR="00E8217B">
        <w:t>labour-intensive</w:t>
      </w:r>
      <w:r>
        <w:t xml:space="preserve"> process</w:t>
      </w:r>
      <w:r w:rsidR="00BA0394">
        <w:t>.</w:t>
      </w:r>
      <w:r>
        <w:t xml:space="preserve"> </w:t>
      </w:r>
      <w:r w:rsidR="00BA0394">
        <w:t>H</w:t>
      </w:r>
      <w:r>
        <w:t xml:space="preserve">owever, tools and software </w:t>
      </w:r>
      <w:r w:rsidR="006C1A7E">
        <w:t xml:space="preserve">from the market </w:t>
      </w:r>
      <w:r>
        <w:t>are available to assist</w:t>
      </w:r>
      <w:r w:rsidR="006C1A7E">
        <w:t>, as are specialised resources</w:t>
      </w:r>
      <w:r w:rsidR="00F34A64">
        <w:t xml:space="preserve">. </w:t>
      </w:r>
      <w:r>
        <w:t xml:space="preserve"> </w:t>
      </w:r>
    </w:p>
    <w:p w14:paraId="7816A5FD" w14:textId="77777777" w:rsidR="00FA2112" w:rsidRDefault="00FA2112" w:rsidP="00E8217B">
      <w:pPr>
        <w:pStyle w:val="Heading4"/>
      </w:pPr>
      <w:r>
        <w:t>Information Asset Register</w:t>
      </w:r>
    </w:p>
    <w:p w14:paraId="2E9F3B0C" w14:textId="54EBDFC5" w:rsidR="00BB6BE3" w:rsidRDefault="00FA2112" w:rsidP="00FA2112">
      <w:pPr>
        <w:pStyle w:val="DPCbody"/>
      </w:pPr>
      <w:r>
        <w:t>An information asset register is used to describe all significant information holdings held by a department or agency</w:t>
      </w:r>
      <w:r>
        <w:rPr>
          <w:rStyle w:val="FootnoteReference"/>
        </w:rPr>
        <w:footnoteReference w:id="5"/>
      </w:r>
      <w:r>
        <w:t>. Registers can be used to efficiently identify critical and shared information and data assets</w:t>
      </w:r>
      <w:r w:rsidR="00C70AED">
        <w:t>,</w:t>
      </w:r>
      <w:r>
        <w:t xml:space="preserve"> </w:t>
      </w:r>
      <w:r w:rsidR="00C70AED">
        <w:t>and</w:t>
      </w:r>
      <w:r>
        <w:t xml:space="preserve"> can be accessible within the entire department. Information asset registers </w:t>
      </w:r>
      <w:r w:rsidR="00C70AED">
        <w:t xml:space="preserve">may </w:t>
      </w:r>
      <w:r>
        <w:t>incorporate a number of attributes including legislative requirements, governance roles, information lifecycle, security and access requirements</w:t>
      </w:r>
      <w:r w:rsidR="00C70AED">
        <w:t xml:space="preserve">, </w:t>
      </w:r>
      <w:r>
        <w:t xml:space="preserve">as well as information </w:t>
      </w:r>
      <w:r w:rsidR="00C70AED">
        <w:t>about</w:t>
      </w:r>
      <w:r>
        <w:t xml:space="preserve"> the quality of the </w:t>
      </w:r>
      <w:r w:rsidR="00C70AED">
        <w:t xml:space="preserve">data </w:t>
      </w:r>
      <w:r>
        <w:t xml:space="preserve">asset. </w:t>
      </w:r>
    </w:p>
    <w:p w14:paraId="17EAD68B" w14:textId="2E92E245" w:rsidR="00FA2112" w:rsidRDefault="00FA2112" w:rsidP="00FA2112">
      <w:pPr>
        <w:pStyle w:val="DPCbody"/>
      </w:pPr>
      <w:r>
        <w:t>The Sample Information Asset Register (IAR) Template</w:t>
      </w:r>
      <w:r>
        <w:rPr>
          <w:rStyle w:val="FootnoteReference"/>
        </w:rPr>
        <w:footnoteReference w:id="6"/>
      </w:r>
      <w:r>
        <w:t xml:space="preserve"> produced by </w:t>
      </w:r>
      <w:r w:rsidR="00BB6BE3">
        <w:t xml:space="preserve">OVIC </w:t>
      </w:r>
      <w:r>
        <w:t xml:space="preserve">details </w:t>
      </w:r>
      <w:r w:rsidRPr="004C0D54">
        <w:t>minimum fields that an organisation needs to register for each information asset, for the Victorian Protective Data Security Framework</w:t>
      </w:r>
      <w:r>
        <w:t xml:space="preserve">, </w:t>
      </w:r>
      <w:r w:rsidR="00BB6BE3">
        <w:t>c</w:t>
      </w:r>
      <w:r>
        <w:t xml:space="preserve">ore and supplementary attributes for inclusion. </w:t>
      </w:r>
    </w:p>
    <w:p w14:paraId="2735613F" w14:textId="73BF2518" w:rsidR="00FA2112" w:rsidRDefault="00FA2112" w:rsidP="00FA2112">
      <w:pPr>
        <w:pStyle w:val="DPCbody"/>
      </w:pPr>
      <w:r>
        <w:t xml:space="preserve">The presence or absence of a </w:t>
      </w:r>
      <w:r w:rsidR="00BB6BE3">
        <w:t xml:space="preserve">data quality </w:t>
      </w:r>
      <w:r>
        <w:t>statement should be recorded in the department</w:t>
      </w:r>
      <w:r w:rsidR="00812DD2">
        <w:t>’</w:t>
      </w:r>
      <w:r>
        <w:t xml:space="preserve">s information asset register. This is a defined statement about the quality of the data and purposes for which it can be used. The location of the statement </w:t>
      </w:r>
      <w:r w:rsidR="00A96690">
        <w:t>should</w:t>
      </w:r>
      <w:r>
        <w:t xml:space="preserve"> also be recorded in the register</w:t>
      </w:r>
      <w:r w:rsidR="00C70AED">
        <w:t>,</w:t>
      </w:r>
      <w:r>
        <w:t xml:space="preserve"> typically in the form of a file path name or URL.  </w:t>
      </w:r>
    </w:p>
    <w:p w14:paraId="45E0840E" w14:textId="05C764F4" w:rsidR="00FA2112" w:rsidRDefault="00FA2112" w:rsidP="00FA2112">
      <w:pPr>
        <w:pStyle w:val="DPCbody"/>
      </w:pPr>
      <w:r>
        <w:t>All government department</w:t>
      </w:r>
      <w:r w:rsidR="00BB6BE3">
        <w:t>s</w:t>
      </w:r>
      <w:r>
        <w:t xml:space="preserve"> are required to keep an individual information asset register as well as contribute to a </w:t>
      </w:r>
      <w:r w:rsidR="00B42FA6">
        <w:t>WOVG</w:t>
      </w:r>
      <w:r>
        <w:t xml:space="preserve"> register once developed. Attributes describing data quality can be recorded in the </w:t>
      </w:r>
      <w:r w:rsidR="00B42FA6">
        <w:t>WOVG</w:t>
      </w:r>
      <w:r>
        <w:t xml:space="preserve"> information asset register </w:t>
      </w:r>
      <w:r w:rsidR="00C70AED">
        <w:t>to</w:t>
      </w:r>
      <w:r>
        <w:t xml:space="preserve"> inform other departments, promoting reuse.</w:t>
      </w:r>
    </w:p>
    <w:p w14:paraId="10BF65CA" w14:textId="77777777" w:rsidR="00FA2112" w:rsidRPr="008C748D" w:rsidRDefault="00FA2112" w:rsidP="00FA2112">
      <w:pPr>
        <w:pStyle w:val="Heading1"/>
      </w:pPr>
      <w:bookmarkStart w:id="38" w:name="_Toc509922727"/>
      <w:r>
        <w:t>Further information</w:t>
      </w:r>
      <w:bookmarkEnd w:id="38"/>
    </w:p>
    <w:p w14:paraId="19B0A1D9" w14:textId="77777777" w:rsidR="00FA2112" w:rsidRDefault="00FA2112" w:rsidP="00FA2112">
      <w:pPr>
        <w:pStyle w:val="DPCbody"/>
      </w:pPr>
      <w:r>
        <w:t xml:space="preserve">For further information regarding this standard, please contact Enterprise Solutions, Department of Premier and Cabinet, at: </w:t>
      </w:r>
      <w:hyperlink r:id="rId34" w:history="1">
        <w:r w:rsidRPr="00EC1840">
          <w:rPr>
            <w:rStyle w:val="Hyperlink"/>
          </w:rPr>
          <w:t>enterprisesolutions@dpc.vic.gov.au</w:t>
        </w:r>
      </w:hyperlink>
      <w:r>
        <w:t>.</w:t>
      </w:r>
    </w:p>
    <w:p w14:paraId="283DB370" w14:textId="77777777" w:rsidR="00FA2112" w:rsidRDefault="00FA2112" w:rsidP="00FA2112">
      <w:pPr>
        <w:pStyle w:val="DPCbody"/>
      </w:pPr>
    </w:p>
    <w:p w14:paraId="62198C9A" w14:textId="77777777" w:rsidR="00FA2112" w:rsidRDefault="00FA2112" w:rsidP="00FA2112">
      <w:pPr>
        <w:pStyle w:val="DPCbody"/>
      </w:pPr>
    </w:p>
    <w:sectPr w:rsidR="00FA2112" w:rsidSect="00FE34F1">
      <w:headerReference w:type="even" r:id="rId35"/>
      <w:headerReference w:type="default" r:id="rId36"/>
      <w:footerReference w:type="even" r:id="rId37"/>
      <w:footerReference w:type="default" r:id="rId38"/>
      <w:headerReference w:type="first" r:id="rId39"/>
      <w:footerReference w:type="first" r:id="rId40"/>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05957" w14:textId="77777777" w:rsidR="00B42FA6" w:rsidRDefault="00B42FA6">
      <w:r>
        <w:separator/>
      </w:r>
    </w:p>
    <w:p w14:paraId="2E002677" w14:textId="77777777" w:rsidR="00B42FA6" w:rsidRDefault="00B42FA6"/>
  </w:endnote>
  <w:endnote w:type="continuationSeparator" w:id="0">
    <w:p w14:paraId="12B7C2A0" w14:textId="77777777" w:rsidR="00B42FA6" w:rsidRDefault="00B42FA6">
      <w:r>
        <w:continuationSeparator/>
      </w:r>
    </w:p>
    <w:p w14:paraId="2EB2352A" w14:textId="77777777" w:rsidR="00B42FA6" w:rsidRDefault="00B42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C35EF" w14:textId="64901323" w:rsidR="00B42FA6" w:rsidRDefault="00B109BC" w:rsidP="00B109BC">
    <w:pPr>
      <w:pStyle w:val="Footer"/>
      <w:rPr>
        <w:rFonts w:ascii="Arial" w:hAnsi="Arial"/>
        <w:b/>
        <w:color w:val="3F3F3F"/>
      </w:rPr>
    </w:pPr>
    <w:bookmarkStart w:id="0" w:name="aliashNonProtectiveMarki1FooterEvenPages"/>
    <w:r>
      <w:rPr>
        <w:rFonts w:ascii="Arial" w:hAnsi="Arial"/>
        <w:b/>
        <w:color w:val="3F3F3F"/>
      </w:rPr>
      <w:t>For Official Use Only</w:t>
    </w:r>
  </w:p>
  <w:bookmarkEnd w:id="0"/>
  <w:p w14:paraId="5ADDC4B3" w14:textId="77777777" w:rsidR="00B42FA6" w:rsidRDefault="00B42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E0035" w14:textId="1B1A8F5E" w:rsidR="00B42FA6" w:rsidRDefault="00B109BC" w:rsidP="00B109BC">
    <w:pPr>
      <w:pStyle w:val="Footer"/>
      <w:rPr>
        <w:rFonts w:ascii="Arial" w:hAnsi="Arial"/>
        <w:b/>
        <w:color w:val="3F3F3F"/>
      </w:rPr>
    </w:pPr>
    <w:bookmarkStart w:id="1" w:name="aliashNonProtectiveMarking1FooterPrimary"/>
    <w:r>
      <w:rPr>
        <w:rFonts w:ascii="Arial" w:hAnsi="Arial"/>
        <w:b/>
        <w:color w:val="3F3F3F"/>
      </w:rPr>
      <w:t>For Official Use Only</w:t>
    </w:r>
  </w:p>
  <w:bookmarkEnd w:id="1"/>
  <w:p w14:paraId="7EBABC7A" w14:textId="77777777" w:rsidR="00B42FA6" w:rsidRDefault="00B42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D223A" w14:textId="1F553278" w:rsidR="00B42FA6" w:rsidRDefault="00B109BC" w:rsidP="00B109BC">
    <w:pPr>
      <w:pStyle w:val="Footer"/>
      <w:rPr>
        <w:rFonts w:ascii="Arial" w:hAnsi="Arial"/>
        <w:b/>
        <w:color w:val="3F3F3F"/>
      </w:rPr>
    </w:pPr>
    <w:bookmarkStart w:id="2" w:name="aliashNonProtectiveMarki1FooterFirstPage"/>
    <w:r>
      <w:rPr>
        <w:rFonts w:ascii="Arial" w:hAnsi="Arial"/>
        <w:b/>
        <w:color w:val="3F3F3F"/>
      </w:rPr>
      <w:t>For Official Use Only</w:t>
    </w:r>
  </w:p>
  <w:bookmarkEnd w:id="2"/>
  <w:p w14:paraId="5D26F3AB" w14:textId="77777777" w:rsidR="00B42FA6" w:rsidRDefault="00B42F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59A9E" w14:textId="2F4E620F" w:rsidR="00B42FA6" w:rsidRDefault="006B3CCC" w:rsidP="00B109BC">
    <w:pPr>
      <w:pStyle w:val="Footer"/>
      <w:rPr>
        <w:rFonts w:ascii="Arial" w:hAnsi="Arial"/>
        <w:b/>
        <w:color w:val="3F3F3F"/>
      </w:rPr>
    </w:pPr>
    <w:bookmarkStart w:id="39" w:name="aliashNonProtectiveMarki2FooterEvenPages"/>
    <w:r>
      <w:rPr>
        <w:rFonts w:ascii="Arial" w:hAnsi="Arial"/>
        <w:b/>
        <w:color w:val="3F3F3F"/>
      </w:rPr>
      <w:t>Public</w:t>
    </w:r>
  </w:p>
  <w:bookmarkEnd w:id="39"/>
  <w:p w14:paraId="3FEDCC1A" w14:textId="62DA6501" w:rsidR="00B42FA6" w:rsidRDefault="00DA5DFE" w:rsidP="00331C46">
    <w:pPr>
      <w:pStyle w:val="Footer"/>
    </w:pPr>
    <w:r>
      <w:t>Data Quality Guideline</w:t>
    </w:r>
    <w:r w:rsidR="00B42FA6" w:rsidRPr="0099618E">
      <w:tab/>
    </w:r>
    <w:r w:rsidRPr="0099618E">
      <w:fldChar w:fldCharType="begin"/>
    </w:r>
    <w:r w:rsidRPr="0099618E">
      <w:instrText xml:space="preserve"> PAGE </w:instrText>
    </w:r>
    <w:r w:rsidRPr="0099618E">
      <w:fldChar w:fldCharType="separate"/>
    </w:r>
    <w:r>
      <w:rPr>
        <w:noProof/>
      </w:rPr>
      <w:t>8</w:t>
    </w:r>
    <w:r w:rsidRPr="0099618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E6D0" w14:textId="5034634D" w:rsidR="00B42FA6" w:rsidRDefault="00DA5DFE" w:rsidP="00B109BC">
    <w:pPr>
      <w:pStyle w:val="Footer"/>
      <w:rPr>
        <w:rFonts w:ascii="Arial" w:hAnsi="Arial"/>
        <w:b/>
        <w:color w:val="3F3F3F"/>
      </w:rPr>
    </w:pPr>
    <w:bookmarkStart w:id="40" w:name="aliashNonProtectiveMarking2FooterPrimary"/>
    <w:r>
      <w:rPr>
        <w:rFonts w:ascii="Arial" w:hAnsi="Arial"/>
        <w:b/>
        <w:color w:val="3F3F3F"/>
      </w:rPr>
      <w:t>Public</w:t>
    </w:r>
  </w:p>
  <w:bookmarkEnd w:id="40"/>
  <w:p w14:paraId="2735598D" w14:textId="3EE7F85B" w:rsidR="00B42FA6" w:rsidRDefault="00DA5DFE" w:rsidP="00331C46">
    <w:pPr>
      <w:pStyle w:val="Footer"/>
    </w:pPr>
    <w:r>
      <w:t>Data Quality Guideline</w:t>
    </w:r>
    <w:r w:rsidR="00B42FA6" w:rsidRPr="00A80D31">
      <w:tab/>
    </w:r>
    <w:r w:rsidRPr="00A80D31">
      <w:fldChar w:fldCharType="begin"/>
    </w:r>
    <w:r w:rsidRPr="00A80D31">
      <w:instrText xml:space="preserve"> PAGE </w:instrText>
    </w:r>
    <w:r w:rsidRPr="00A80D31">
      <w:fldChar w:fldCharType="separate"/>
    </w:r>
    <w:r>
      <w:rPr>
        <w:noProof/>
      </w:rPr>
      <w:t>21</w:t>
    </w:r>
    <w:r w:rsidRPr="00A80D3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AFACF" w14:textId="3323A860" w:rsidR="00B42FA6" w:rsidRDefault="00B109BC" w:rsidP="00B109BC">
    <w:pPr>
      <w:pStyle w:val="Footer"/>
      <w:rPr>
        <w:rFonts w:ascii="Arial" w:hAnsi="Arial"/>
        <w:b/>
        <w:color w:val="3F3F3F"/>
      </w:rPr>
    </w:pPr>
    <w:bookmarkStart w:id="41" w:name="aliashNonProtectiveMarki2FooterFirstPage"/>
    <w:r>
      <w:rPr>
        <w:rFonts w:ascii="Arial" w:hAnsi="Arial"/>
        <w:b/>
        <w:color w:val="3F3F3F"/>
      </w:rPr>
      <w:t>For Official Use Only</w:t>
    </w:r>
  </w:p>
  <w:bookmarkEnd w:id="41"/>
  <w:p w14:paraId="79849829" w14:textId="77777777" w:rsidR="00B42FA6" w:rsidRPr="001A7E04" w:rsidRDefault="00B42FA6" w:rsidP="0099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88526" w14:textId="77777777" w:rsidR="00B42FA6" w:rsidRDefault="00B42FA6">
      <w:r>
        <w:separator/>
      </w:r>
    </w:p>
  </w:footnote>
  <w:footnote w:type="continuationSeparator" w:id="0">
    <w:p w14:paraId="7EC6E698" w14:textId="77777777" w:rsidR="00B42FA6" w:rsidRDefault="00B42FA6">
      <w:r>
        <w:continuationSeparator/>
      </w:r>
    </w:p>
    <w:p w14:paraId="2F895FFD" w14:textId="77777777" w:rsidR="00B42FA6" w:rsidRDefault="00B42FA6"/>
  </w:footnote>
  <w:footnote w:id="1">
    <w:p w14:paraId="331D883C" w14:textId="77777777" w:rsidR="00B42FA6" w:rsidRDefault="00B42FA6" w:rsidP="00FA2112">
      <w:pPr>
        <w:pStyle w:val="FootnoteText"/>
      </w:pPr>
      <w:r>
        <w:rPr>
          <w:rStyle w:val="FootnoteReference"/>
        </w:rPr>
        <w:footnoteRef/>
      </w:r>
      <w:r>
        <w:t xml:space="preserve"> </w:t>
      </w:r>
      <w:r w:rsidRPr="009C09C5">
        <w:t>'Structured data' refers to data that can be organised and stored in fixed fields</w:t>
      </w:r>
      <w:r>
        <w:t xml:space="preserve"> such as</w:t>
      </w:r>
      <w:r w:rsidRPr="009C09C5">
        <w:t xml:space="preserve"> in a relational database record or spreadsheet. 'Unstructured data' does not conform neatly into a </w:t>
      </w:r>
      <w:r>
        <w:t>fixed field format</w:t>
      </w:r>
      <w:r w:rsidRPr="009C09C5">
        <w:t xml:space="preserve">. Examples </w:t>
      </w:r>
      <w:r>
        <w:t xml:space="preserve">of unstructured data </w:t>
      </w:r>
      <w:r w:rsidRPr="009C09C5">
        <w:t>include</w:t>
      </w:r>
      <w:r>
        <w:t>:</w:t>
      </w:r>
      <w:r w:rsidRPr="009C09C5">
        <w:t xml:space="preserve"> data streams, social media data, documents, emails, videos, audio files, and images.</w:t>
      </w:r>
    </w:p>
  </w:footnote>
  <w:footnote w:id="2">
    <w:p w14:paraId="0F002A96" w14:textId="77777777" w:rsidR="00B42FA6" w:rsidRDefault="00B42FA6" w:rsidP="00FA2112">
      <w:pPr>
        <w:pStyle w:val="FootnoteText"/>
      </w:pPr>
      <w:r>
        <w:rPr>
          <w:rStyle w:val="FootnoteReference"/>
        </w:rPr>
        <w:footnoteRef/>
      </w:r>
      <w:r>
        <w:t xml:space="preserve"> As described by </w:t>
      </w:r>
      <w:hyperlink r:id="rId1" w:history="1">
        <w:r w:rsidRPr="00120939">
          <w:rPr>
            <w:rStyle w:val="Hyperlink"/>
          </w:rPr>
          <w:t>IM-STD-05 Enterprise Data Management Plan Standard</w:t>
        </w:r>
      </w:hyperlink>
    </w:p>
  </w:footnote>
  <w:footnote w:id="3">
    <w:p w14:paraId="146E663B" w14:textId="77777777" w:rsidR="00B42FA6" w:rsidRDefault="00B42FA6" w:rsidP="00FA2112">
      <w:pPr>
        <w:pStyle w:val="FootnoteText"/>
      </w:pPr>
      <w:r>
        <w:rPr>
          <w:rStyle w:val="FootnoteReference"/>
        </w:rPr>
        <w:footnoteRef/>
      </w:r>
      <w:r>
        <w:t xml:space="preserve"> This information has been taken directly from IM-GUIDE-06 Information Management Governance Guideline</w:t>
      </w:r>
    </w:p>
  </w:footnote>
  <w:footnote w:id="4">
    <w:p w14:paraId="6A549F93" w14:textId="77777777" w:rsidR="00B42FA6" w:rsidRDefault="00B42FA6" w:rsidP="00051FC6">
      <w:pPr>
        <w:pStyle w:val="FootnoteText"/>
      </w:pPr>
      <w:r>
        <w:rPr>
          <w:rStyle w:val="FootnoteReference"/>
        </w:rPr>
        <w:footnoteRef/>
      </w:r>
      <w:r>
        <w:t xml:space="preserve"> </w:t>
      </w:r>
      <w:hyperlink r:id="rId2" w:history="1">
        <w:r w:rsidRPr="00995430">
          <w:rPr>
            <w:rStyle w:val="Hyperlink"/>
          </w:rPr>
          <w:t>IM-STD-03 Information Management Governance Standard</w:t>
        </w:r>
      </w:hyperlink>
    </w:p>
  </w:footnote>
  <w:footnote w:id="5">
    <w:p w14:paraId="40767116" w14:textId="77777777" w:rsidR="00B42FA6" w:rsidRDefault="00B42FA6" w:rsidP="00FA2112">
      <w:pPr>
        <w:pStyle w:val="FootnoteText"/>
      </w:pPr>
      <w:r>
        <w:rPr>
          <w:rStyle w:val="FootnoteReference"/>
        </w:rPr>
        <w:footnoteRef/>
      </w:r>
      <w:r>
        <w:t xml:space="preserve"> An Information Asset Register standard is currently under development</w:t>
      </w:r>
    </w:p>
  </w:footnote>
  <w:footnote w:id="6">
    <w:p w14:paraId="1ADD2233" w14:textId="77777777" w:rsidR="00B42FA6" w:rsidRDefault="00B42FA6" w:rsidP="00FA2112">
      <w:pPr>
        <w:pStyle w:val="FootnoteText"/>
      </w:pPr>
      <w:r>
        <w:rPr>
          <w:rStyle w:val="FootnoteReference"/>
        </w:rPr>
        <w:footnoteRef/>
      </w:r>
      <w:r>
        <w:t xml:space="preserve"> </w:t>
      </w:r>
      <w:hyperlink r:id="rId3" w:history="1">
        <w:r w:rsidRPr="004C0D54">
          <w:rPr>
            <w:rStyle w:val="Hyperlink"/>
          </w:rPr>
          <w:t>Sample Information Asset Register (IAR) Template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4C946" w14:textId="086CD721" w:rsidR="00B42FA6" w:rsidRDefault="00B42FA6">
    <w:pPr>
      <w:pStyle w:val="Header"/>
    </w:pPr>
    <w:r>
      <w:rPr>
        <w:noProof/>
        <w:lang w:eastAsia="en-AU"/>
      </w:rPr>
      <w:drawing>
        <wp:anchor distT="0" distB="0" distL="114300" distR="114300" simplePos="0" relativeHeight="251660288" behindDoc="0" locked="1" layoutInCell="0" allowOverlap="1" wp14:anchorId="14209E09" wp14:editId="425B719F">
          <wp:simplePos x="0" y="0"/>
          <wp:positionH relativeFrom="page">
            <wp:posOffset>0</wp:posOffset>
          </wp:positionH>
          <wp:positionV relativeFrom="page">
            <wp:posOffset>360045</wp:posOffset>
          </wp:positionV>
          <wp:extent cx="7563600" cy="50292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3600" cy="502920"/>
                  </a:xfrm>
                  <a:prstGeom prst="rect">
                    <a:avLst/>
                  </a:prstGeom>
                </pic:spPr>
              </pic:pic>
            </a:graphicData>
          </a:graphic>
          <wp14:sizeRelH relativeFrom="margin">
            <wp14:pctWidth>0</wp14:pctWidth>
          </wp14:sizeRelH>
          <wp14:sizeRelV relativeFrom="margin">
            <wp14:pctHeight>0</wp14:pctHeight>
          </wp14:sizeRelV>
        </wp:anchor>
      </w:drawing>
    </w:r>
  </w:p>
  <w:p w14:paraId="2C8A7419" w14:textId="77777777" w:rsidR="00B42FA6" w:rsidRDefault="00B42F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7948" w14:textId="5285B8F8" w:rsidR="00B42FA6" w:rsidRDefault="00B42FA6">
    <w:pPr>
      <w:pStyle w:val="Header"/>
    </w:pPr>
    <w:r>
      <w:rPr>
        <w:noProof/>
        <w:lang w:eastAsia="en-AU"/>
      </w:rPr>
      <w:drawing>
        <wp:anchor distT="0" distB="0" distL="114300" distR="114300" simplePos="0" relativeHeight="251657216" behindDoc="0" locked="1" layoutInCell="0" allowOverlap="1" wp14:anchorId="54B9737A" wp14:editId="698FFE49">
          <wp:simplePos x="0" y="0"/>
          <wp:positionH relativeFrom="page">
            <wp:posOffset>635</wp:posOffset>
          </wp:positionH>
          <wp:positionV relativeFrom="page">
            <wp:posOffset>341630</wp:posOffset>
          </wp:positionV>
          <wp:extent cx="7555865" cy="501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5865" cy="501015"/>
                  </a:xfrm>
                  <a:prstGeom prst="rect">
                    <a:avLst/>
                  </a:prstGeom>
                </pic:spPr>
              </pic:pic>
            </a:graphicData>
          </a:graphic>
          <wp14:sizeRelH relativeFrom="margin">
            <wp14:pctWidth>0</wp14:pctWidth>
          </wp14:sizeRelH>
          <wp14:sizeRelV relativeFrom="margin">
            <wp14:pctHeight>0</wp14:pctHeight>
          </wp14:sizeRelV>
        </wp:anchor>
      </w:drawing>
    </w:r>
  </w:p>
  <w:p w14:paraId="2EA1916E" w14:textId="77777777" w:rsidR="00B42FA6" w:rsidRDefault="00B42F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7B38" w14:textId="0F27E445" w:rsidR="00B42FA6" w:rsidRDefault="00B42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F0C"/>
    <w:multiLevelType w:val="hybridMultilevel"/>
    <w:tmpl w:val="90442BC2"/>
    <w:lvl w:ilvl="0" w:tplc="19DEA93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8531964"/>
    <w:multiLevelType w:val="hybridMultilevel"/>
    <w:tmpl w:val="A4FA94CA"/>
    <w:lvl w:ilvl="0" w:tplc="2E5E3230">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26652BA4"/>
    <w:multiLevelType w:val="hybridMultilevel"/>
    <w:tmpl w:val="C68C9E66"/>
    <w:lvl w:ilvl="0" w:tplc="2E5E323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3F7C32B8"/>
    <w:multiLevelType w:val="multilevel"/>
    <w:tmpl w:val="FF3A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4F48417C"/>
    <w:multiLevelType w:val="hybridMultilevel"/>
    <w:tmpl w:val="467A4798"/>
    <w:lvl w:ilvl="0" w:tplc="10A4C94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2"/>
  </w:num>
  <w:num w:numId="3">
    <w:abstractNumId w:val="5"/>
  </w:num>
  <w:num w:numId="4">
    <w:abstractNumId w:val="12"/>
  </w:num>
  <w:num w:numId="5">
    <w:abstractNumId w:val="1"/>
  </w:num>
  <w:num w:numId="6">
    <w:abstractNumId w:val="1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8"/>
    <w:lvlOverride w:ilvl="0">
      <w:lvl w:ilvl="0">
        <w:start w:val="1"/>
        <w:numFmt w:val="bullet"/>
        <w:pStyle w:val="DPCbullet1"/>
        <w:lvlText w:val="▪"/>
        <w:lvlJc w:val="left"/>
        <w:pPr>
          <w:ind w:left="284" w:hanging="284"/>
        </w:pPr>
        <w:rPr>
          <w:rFonts w:hint="default"/>
          <w:color w:val="auto"/>
          <w:sz w:val="24"/>
        </w:rPr>
      </w:lvl>
    </w:lvlOverride>
    <w:lvlOverride w:ilvl="1">
      <w:lvl w:ilvl="1">
        <w:start w:val="1"/>
        <w:numFmt w:val="bullet"/>
        <w:lvlRestart w:val="0"/>
        <w:pStyle w:val="DPCbullet2"/>
        <w:lvlText w:val="–"/>
        <w:lvlJc w:val="left"/>
        <w:pPr>
          <w:tabs>
            <w:tab w:val="num" w:pos="284"/>
          </w:tabs>
          <w:ind w:left="567" w:hanging="283"/>
        </w:pPr>
        <w:rPr>
          <w:rFonts w:ascii="Arial" w:hAnsi="Arial" w:hint="default"/>
          <w:color w:val="auto"/>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6">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 w:ilvl="0">
        <w:start w:val="1"/>
        <w:numFmt w:val="bullet"/>
        <w:pStyle w:val="DPCbullet1"/>
        <w:lvlText w:val="▪"/>
        <w:lvlJc w:val="left"/>
        <w:pPr>
          <w:ind w:left="284" w:hanging="284"/>
        </w:pPr>
        <w:rPr>
          <w:rFonts w:hint="default"/>
          <w:color w:val="auto"/>
          <w:sz w:val="24"/>
        </w:rPr>
      </w:lvl>
    </w:lvlOverride>
  </w:num>
  <w:num w:numId="28">
    <w:abstractNumId w:val="0"/>
  </w:num>
  <w:num w:numId="29">
    <w:abstractNumId w:val="9"/>
  </w:num>
  <w:num w:numId="30">
    <w:abstractNumId w:val="7"/>
  </w:num>
  <w:num w:numId="31">
    <w:abstractNumId w:val="3"/>
  </w:num>
  <w:num w:numId="32">
    <w:abstractNumId w:val="11"/>
  </w:num>
  <w:num w:numId="33">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Driver">
    <w15:presenceInfo w15:providerId="AD" w15:userId="S-1-5-21-4100781239-3146616178-2186735208-3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06"/>
    <w:rsid w:val="0000178D"/>
    <w:rsid w:val="00002223"/>
    <w:rsid w:val="00002990"/>
    <w:rsid w:val="000048AC"/>
    <w:rsid w:val="00007430"/>
    <w:rsid w:val="00014DD4"/>
    <w:rsid w:val="00014FC4"/>
    <w:rsid w:val="00020AAB"/>
    <w:rsid w:val="000225CE"/>
    <w:rsid w:val="00022E60"/>
    <w:rsid w:val="0002569A"/>
    <w:rsid w:val="00025E75"/>
    <w:rsid w:val="00026C19"/>
    <w:rsid w:val="000270E1"/>
    <w:rsid w:val="00031B1A"/>
    <w:rsid w:val="00036E88"/>
    <w:rsid w:val="000436E7"/>
    <w:rsid w:val="000464DC"/>
    <w:rsid w:val="00051FC6"/>
    <w:rsid w:val="00060E93"/>
    <w:rsid w:val="00063A38"/>
    <w:rsid w:val="00064936"/>
    <w:rsid w:val="00065357"/>
    <w:rsid w:val="00072333"/>
    <w:rsid w:val="000734F8"/>
    <w:rsid w:val="000736B8"/>
    <w:rsid w:val="00073F33"/>
    <w:rsid w:val="000763E5"/>
    <w:rsid w:val="000817CB"/>
    <w:rsid w:val="0008644A"/>
    <w:rsid w:val="00086579"/>
    <w:rsid w:val="000873EF"/>
    <w:rsid w:val="00087CDC"/>
    <w:rsid w:val="0009003A"/>
    <w:rsid w:val="00092660"/>
    <w:rsid w:val="00094A6A"/>
    <w:rsid w:val="000A3D10"/>
    <w:rsid w:val="000C2B48"/>
    <w:rsid w:val="000C6242"/>
    <w:rsid w:val="000C68DB"/>
    <w:rsid w:val="000D2C32"/>
    <w:rsid w:val="000D71CC"/>
    <w:rsid w:val="000E23EC"/>
    <w:rsid w:val="000E38B6"/>
    <w:rsid w:val="000E6F72"/>
    <w:rsid w:val="000F0478"/>
    <w:rsid w:val="00103D5E"/>
    <w:rsid w:val="00104EA7"/>
    <w:rsid w:val="00105FAD"/>
    <w:rsid w:val="0011155B"/>
    <w:rsid w:val="00111A6A"/>
    <w:rsid w:val="00121BF1"/>
    <w:rsid w:val="00127A8B"/>
    <w:rsid w:val="00134BE5"/>
    <w:rsid w:val="0014221E"/>
    <w:rsid w:val="001423E3"/>
    <w:rsid w:val="001475EA"/>
    <w:rsid w:val="001504F5"/>
    <w:rsid w:val="00150F8F"/>
    <w:rsid w:val="001517BD"/>
    <w:rsid w:val="001552EF"/>
    <w:rsid w:val="0015786D"/>
    <w:rsid w:val="001605FF"/>
    <w:rsid w:val="0017248D"/>
    <w:rsid w:val="0017272C"/>
    <w:rsid w:val="00172E46"/>
    <w:rsid w:val="00173626"/>
    <w:rsid w:val="00173B6E"/>
    <w:rsid w:val="0017614A"/>
    <w:rsid w:val="001817CD"/>
    <w:rsid w:val="0018235E"/>
    <w:rsid w:val="00191EBD"/>
    <w:rsid w:val="00192BA0"/>
    <w:rsid w:val="001971C9"/>
    <w:rsid w:val="00197303"/>
    <w:rsid w:val="001A17EA"/>
    <w:rsid w:val="001A6CEA"/>
    <w:rsid w:val="001A7A18"/>
    <w:rsid w:val="001B1565"/>
    <w:rsid w:val="001B166D"/>
    <w:rsid w:val="001B28B5"/>
    <w:rsid w:val="001B2975"/>
    <w:rsid w:val="001C122D"/>
    <w:rsid w:val="001D2A82"/>
    <w:rsid w:val="001D569B"/>
    <w:rsid w:val="001E06E4"/>
    <w:rsid w:val="001E0EA3"/>
    <w:rsid w:val="001E2E20"/>
    <w:rsid w:val="001E4466"/>
    <w:rsid w:val="001E4A90"/>
    <w:rsid w:val="001E63A7"/>
    <w:rsid w:val="001F43E6"/>
    <w:rsid w:val="00213772"/>
    <w:rsid w:val="00213CAA"/>
    <w:rsid w:val="00213E5E"/>
    <w:rsid w:val="00215298"/>
    <w:rsid w:val="00215B5D"/>
    <w:rsid w:val="002170F8"/>
    <w:rsid w:val="00220749"/>
    <w:rsid w:val="002219A8"/>
    <w:rsid w:val="0022422C"/>
    <w:rsid w:val="0022724E"/>
    <w:rsid w:val="00227BCE"/>
    <w:rsid w:val="00230458"/>
    <w:rsid w:val="00230666"/>
    <w:rsid w:val="00231153"/>
    <w:rsid w:val="00232144"/>
    <w:rsid w:val="0023252E"/>
    <w:rsid w:val="002356DC"/>
    <w:rsid w:val="00241C31"/>
    <w:rsid w:val="00254988"/>
    <w:rsid w:val="0026104C"/>
    <w:rsid w:val="00262E2B"/>
    <w:rsid w:val="00263C52"/>
    <w:rsid w:val="002714FD"/>
    <w:rsid w:val="00272BE8"/>
    <w:rsid w:val="0027320C"/>
    <w:rsid w:val="00274F59"/>
    <w:rsid w:val="00275F94"/>
    <w:rsid w:val="00281B9C"/>
    <w:rsid w:val="00284C9B"/>
    <w:rsid w:val="00295421"/>
    <w:rsid w:val="002A141B"/>
    <w:rsid w:val="002A1470"/>
    <w:rsid w:val="002A26B6"/>
    <w:rsid w:val="002A3E1C"/>
    <w:rsid w:val="002A557E"/>
    <w:rsid w:val="002A6A4E"/>
    <w:rsid w:val="002B5A85"/>
    <w:rsid w:val="002B6229"/>
    <w:rsid w:val="002B63A7"/>
    <w:rsid w:val="002B69F2"/>
    <w:rsid w:val="002C4D47"/>
    <w:rsid w:val="002C5543"/>
    <w:rsid w:val="002C5BF1"/>
    <w:rsid w:val="002D0F7F"/>
    <w:rsid w:val="002D1A7C"/>
    <w:rsid w:val="002D514F"/>
    <w:rsid w:val="002E0198"/>
    <w:rsid w:val="002E1D7C"/>
    <w:rsid w:val="002E2475"/>
    <w:rsid w:val="002E2AA7"/>
    <w:rsid w:val="002F18DB"/>
    <w:rsid w:val="002F201C"/>
    <w:rsid w:val="002F449B"/>
    <w:rsid w:val="002F4D86"/>
    <w:rsid w:val="002F7C77"/>
    <w:rsid w:val="0030394B"/>
    <w:rsid w:val="00315BBD"/>
    <w:rsid w:val="0031753A"/>
    <w:rsid w:val="00320FDE"/>
    <w:rsid w:val="00322CC2"/>
    <w:rsid w:val="003307C8"/>
    <w:rsid w:val="00331C46"/>
    <w:rsid w:val="00334B54"/>
    <w:rsid w:val="00340C35"/>
    <w:rsid w:val="003421BB"/>
    <w:rsid w:val="00343733"/>
    <w:rsid w:val="00346B4E"/>
    <w:rsid w:val="003501FB"/>
    <w:rsid w:val="00352B6B"/>
    <w:rsid w:val="00353D19"/>
    <w:rsid w:val="00355761"/>
    <w:rsid w:val="00355886"/>
    <w:rsid w:val="00356814"/>
    <w:rsid w:val="00365435"/>
    <w:rsid w:val="003720DD"/>
    <w:rsid w:val="00382071"/>
    <w:rsid w:val="003979D2"/>
    <w:rsid w:val="003A0470"/>
    <w:rsid w:val="003A2F25"/>
    <w:rsid w:val="003A3AB3"/>
    <w:rsid w:val="003A497F"/>
    <w:rsid w:val="003A78DC"/>
    <w:rsid w:val="003B2807"/>
    <w:rsid w:val="003B3099"/>
    <w:rsid w:val="003B4A03"/>
    <w:rsid w:val="003B5CC5"/>
    <w:rsid w:val="003B7E7C"/>
    <w:rsid w:val="003C2526"/>
    <w:rsid w:val="003C454B"/>
    <w:rsid w:val="003C5A37"/>
    <w:rsid w:val="003D3443"/>
    <w:rsid w:val="003D4500"/>
    <w:rsid w:val="003D4AF3"/>
    <w:rsid w:val="003D5CFB"/>
    <w:rsid w:val="003E0316"/>
    <w:rsid w:val="003E2636"/>
    <w:rsid w:val="003E2E12"/>
    <w:rsid w:val="003E721B"/>
    <w:rsid w:val="003F0EA4"/>
    <w:rsid w:val="003F39CE"/>
    <w:rsid w:val="00401108"/>
    <w:rsid w:val="0040132D"/>
    <w:rsid w:val="00402927"/>
    <w:rsid w:val="00403738"/>
    <w:rsid w:val="00403AE9"/>
    <w:rsid w:val="00411833"/>
    <w:rsid w:val="00412F64"/>
    <w:rsid w:val="00416035"/>
    <w:rsid w:val="00416F12"/>
    <w:rsid w:val="00417BEB"/>
    <w:rsid w:val="00431779"/>
    <w:rsid w:val="004324FF"/>
    <w:rsid w:val="00432A55"/>
    <w:rsid w:val="00432C1B"/>
    <w:rsid w:val="00435468"/>
    <w:rsid w:val="004373BF"/>
    <w:rsid w:val="004374D2"/>
    <w:rsid w:val="004420DD"/>
    <w:rsid w:val="0044260A"/>
    <w:rsid w:val="00444D82"/>
    <w:rsid w:val="00445A82"/>
    <w:rsid w:val="00452B16"/>
    <w:rsid w:val="00453A83"/>
    <w:rsid w:val="004564C6"/>
    <w:rsid w:val="004610CC"/>
    <w:rsid w:val="00465464"/>
    <w:rsid w:val="00465E87"/>
    <w:rsid w:val="004725D3"/>
    <w:rsid w:val="0047786A"/>
    <w:rsid w:val="00477A65"/>
    <w:rsid w:val="00480278"/>
    <w:rsid w:val="00482DB3"/>
    <w:rsid w:val="0048380B"/>
    <w:rsid w:val="00485B91"/>
    <w:rsid w:val="00496A26"/>
    <w:rsid w:val="0049707A"/>
    <w:rsid w:val="004A0236"/>
    <w:rsid w:val="004A369A"/>
    <w:rsid w:val="004A3B3E"/>
    <w:rsid w:val="004A5E19"/>
    <w:rsid w:val="004B20C7"/>
    <w:rsid w:val="004B3B86"/>
    <w:rsid w:val="004B53A4"/>
    <w:rsid w:val="004B625B"/>
    <w:rsid w:val="004C19E4"/>
    <w:rsid w:val="004C294E"/>
    <w:rsid w:val="004C4D4A"/>
    <w:rsid w:val="004C7E25"/>
    <w:rsid w:val="004D0034"/>
    <w:rsid w:val="004D00F0"/>
    <w:rsid w:val="004D0173"/>
    <w:rsid w:val="004D0960"/>
    <w:rsid w:val="004D1056"/>
    <w:rsid w:val="004D1F19"/>
    <w:rsid w:val="004E0972"/>
    <w:rsid w:val="004E246D"/>
    <w:rsid w:val="004E293F"/>
    <w:rsid w:val="004E3D9F"/>
    <w:rsid w:val="004E7922"/>
    <w:rsid w:val="004F0DFC"/>
    <w:rsid w:val="004F41B2"/>
    <w:rsid w:val="004F4AFC"/>
    <w:rsid w:val="004F52A5"/>
    <w:rsid w:val="00500C8C"/>
    <w:rsid w:val="00501375"/>
    <w:rsid w:val="00501D7E"/>
    <w:rsid w:val="005022C9"/>
    <w:rsid w:val="00504E06"/>
    <w:rsid w:val="0050633E"/>
    <w:rsid w:val="0050779D"/>
    <w:rsid w:val="00510435"/>
    <w:rsid w:val="00520BBB"/>
    <w:rsid w:val="00522120"/>
    <w:rsid w:val="00525456"/>
    <w:rsid w:val="00531650"/>
    <w:rsid w:val="00532236"/>
    <w:rsid w:val="00537CD2"/>
    <w:rsid w:val="0054032F"/>
    <w:rsid w:val="00541DFE"/>
    <w:rsid w:val="00543E6C"/>
    <w:rsid w:val="00550FC0"/>
    <w:rsid w:val="00551152"/>
    <w:rsid w:val="005552FD"/>
    <w:rsid w:val="0055648C"/>
    <w:rsid w:val="005600E5"/>
    <w:rsid w:val="00563A69"/>
    <w:rsid w:val="00564E8F"/>
    <w:rsid w:val="005728A4"/>
    <w:rsid w:val="005763FC"/>
    <w:rsid w:val="00576EB4"/>
    <w:rsid w:val="00581C4E"/>
    <w:rsid w:val="00582768"/>
    <w:rsid w:val="00583461"/>
    <w:rsid w:val="005856A4"/>
    <w:rsid w:val="00590730"/>
    <w:rsid w:val="0059347A"/>
    <w:rsid w:val="005A003A"/>
    <w:rsid w:val="005A3051"/>
    <w:rsid w:val="005A53FE"/>
    <w:rsid w:val="005A67AA"/>
    <w:rsid w:val="005B5529"/>
    <w:rsid w:val="005B5E99"/>
    <w:rsid w:val="005B7D22"/>
    <w:rsid w:val="005C029E"/>
    <w:rsid w:val="005C2315"/>
    <w:rsid w:val="005E085D"/>
    <w:rsid w:val="005E1B17"/>
    <w:rsid w:val="005E39E0"/>
    <w:rsid w:val="005E3FA7"/>
    <w:rsid w:val="005E7963"/>
    <w:rsid w:val="005F218C"/>
    <w:rsid w:val="006005F2"/>
    <w:rsid w:val="00601D4D"/>
    <w:rsid w:val="006021B4"/>
    <w:rsid w:val="006062D8"/>
    <w:rsid w:val="00606827"/>
    <w:rsid w:val="00607E44"/>
    <w:rsid w:val="00611AF9"/>
    <w:rsid w:val="00612F07"/>
    <w:rsid w:val="0061779E"/>
    <w:rsid w:val="00617DCC"/>
    <w:rsid w:val="00620262"/>
    <w:rsid w:val="00620A76"/>
    <w:rsid w:val="00621001"/>
    <w:rsid w:val="00621B4C"/>
    <w:rsid w:val="00627C52"/>
    <w:rsid w:val="00630937"/>
    <w:rsid w:val="0063220A"/>
    <w:rsid w:val="0063303C"/>
    <w:rsid w:val="0063457C"/>
    <w:rsid w:val="006452A6"/>
    <w:rsid w:val="006458AB"/>
    <w:rsid w:val="00653B84"/>
    <w:rsid w:val="006561C7"/>
    <w:rsid w:val="0066499B"/>
    <w:rsid w:val="00665B41"/>
    <w:rsid w:val="00670614"/>
    <w:rsid w:val="006722B7"/>
    <w:rsid w:val="00681CDB"/>
    <w:rsid w:val="00684DB0"/>
    <w:rsid w:val="00684ECB"/>
    <w:rsid w:val="00685CD1"/>
    <w:rsid w:val="006865C8"/>
    <w:rsid w:val="00686B48"/>
    <w:rsid w:val="00687038"/>
    <w:rsid w:val="0068714E"/>
    <w:rsid w:val="0069297B"/>
    <w:rsid w:val="006929F7"/>
    <w:rsid w:val="0069374A"/>
    <w:rsid w:val="006A184F"/>
    <w:rsid w:val="006B2C51"/>
    <w:rsid w:val="006B3CCC"/>
    <w:rsid w:val="006B6361"/>
    <w:rsid w:val="006C1A7E"/>
    <w:rsid w:val="006C3896"/>
    <w:rsid w:val="006C3F09"/>
    <w:rsid w:val="006C5730"/>
    <w:rsid w:val="006C7844"/>
    <w:rsid w:val="006D360C"/>
    <w:rsid w:val="006D5AC9"/>
    <w:rsid w:val="006D66ED"/>
    <w:rsid w:val="006D7199"/>
    <w:rsid w:val="006E1C1A"/>
    <w:rsid w:val="006E786B"/>
    <w:rsid w:val="006F1DC8"/>
    <w:rsid w:val="006F613A"/>
    <w:rsid w:val="006F6335"/>
    <w:rsid w:val="007002B1"/>
    <w:rsid w:val="007005BD"/>
    <w:rsid w:val="00704EB7"/>
    <w:rsid w:val="00704ED8"/>
    <w:rsid w:val="00705742"/>
    <w:rsid w:val="00705D85"/>
    <w:rsid w:val="007104FE"/>
    <w:rsid w:val="00713981"/>
    <w:rsid w:val="00716E10"/>
    <w:rsid w:val="007176D6"/>
    <w:rsid w:val="007177E6"/>
    <w:rsid w:val="00727D54"/>
    <w:rsid w:val="00731952"/>
    <w:rsid w:val="007344C5"/>
    <w:rsid w:val="00734959"/>
    <w:rsid w:val="00747004"/>
    <w:rsid w:val="00750531"/>
    <w:rsid w:val="0076199C"/>
    <w:rsid w:val="00764B08"/>
    <w:rsid w:val="00767D11"/>
    <w:rsid w:val="007702F8"/>
    <w:rsid w:val="00772D14"/>
    <w:rsid w:val="00781AB4"/>
    <w:rsid w:val="00784E25"/>
    <w:rsid w:val="00787D87"/>
    <w:rsid w:val="007923B7"/>
    <w:rsid w:val="00792616"/>
    <w:rsid w:val="007926BB"/>
    <w:rsid w:val="00796960"/>
    <w:rsid w:val="007A0283"/>
    <w:rsid w:val="007A3B56"/>
    <w:rsid w:val="007A6B45"/>
    <w:rsid w:val="007B37A7"/>
    <w:rsid w:val="007B3E7B"/>
    <w:rsid w:val="007C0A99"/>
    <w:rsid w:val="007C2DC1"/>
    <w:rsid w:val="007C3A32"/>
    <w:rsid w:val="007D039D"/>
    <w:rsid w:val="007D06C4"/>
    <w:rsid w:val="007D1063"/>
    <w:rsid w:val="007D3A2E"/>
    <w:rsid w:val="007D6652"/>
    <w:rsid w:val="007E343D"/>
    <w:rsid w:val="007F4383"/>
    <w:rsid w:val="007F6406"/>
    <w:rsid w:val="00801601"/>
    <w:rsid w:val="008017AB"/>
    <w:rsid w:val="00802F12"/>
    <w:rsid w:val="00803A91"/>
    <w:rsid w:val="00805F11"/>
    <w:rsid w:val="00812DD2"/>
    <w:rsid w:val="008141DE"/>
    <w:rsid w:val="00814A9B"/>
    <w:rsid w:val="00814F66"/>
    <w:rsid w:val="00816C6D"/>
    <w:rsid w:val="00817C9E"/>
    <w:rsid w:val="008205AF"/>
    <w:rsid w:val="008225E5"/>
    <w:rsid w:val="00831053"/>
    <w:rsid w:val="008314D2"/>
    <w:rsid w:val="0083254D"/>
    <w:rsid w:val="00836249"/>
    <w:rsid w:val="00836F00"/>
    <w:rsid w:val="008458D6"/>
    <w:rsid w:val="00846192"/>
    <w:rsid w:val="00846E72"/>
    <w:rsid w:val="00850806"/>
    <w:rsid w:val="00855B73"/>
    <w:rsid w:val="00856A1B"/>
    <w:rsid w:val="00861F82"/>
    <w:rsid w:val="008621C3"/>
    <w:rsid w:val="00865486"/>
    <w:rsid w:val="0087159F"/>
    <w:rsid w:val="00876275"/>
    <w:rsid w:val="00881A6D"/>
    <w:rsid w:val="00882B99"/>
    <w:rsid w:val="00883CA1"/>
    <w:rsid w:val="0088510E"/>
    <w:rsid w:val="008A295B"/>
    <w:rsid w:val="008A2A28"/>
    <w:rsid w:val="008A6604"/>
    <w:rsid w:val="008A6840"/>
    <w:rsid w:val="008A7A7F"/>
    <w:rsid w:val="008A7FDB"/>
    <w:rsid w:val="008B2BA1"/>
    <w:rsid w:val="008B5482"/>
    <w:rsid w:val="008B7693"/>
    <w:rsid w:val="008C11F4"/>
    <w:rsid w:val="008C2BEC"/>
    <w:rsid w:val="008C3B4A"/>
    <w:rsid w:val="008C40C5"/>
    <w:rsid w:val="008C6D0E"/>
    <w:rsid w:val="008D09D2"/>
    <w:rsid w:val="008D1595"/>
    <w:rsid w:val="008D39C5"/>
    <w:rsid w:val="008E1D89"/>
    <w:rsid w:val="008E20A5"/>
    <w:rsid w:val="008E3E3E"/>
    <w:rsid w:val="008E4A22"/>
    <w:rsid w:val="008F2E03"/>
    <w:rsid w:val="008F56F0"/>
    <w:rsid w:val="008F5F87"/>
    <w:rsid w:val="00900A34"/>
    <w:rsid w:val="00907073"/>
    <w:rsid w:val="0091040F"/>
    <w:rsid w:val="00911EF0"/>
    <w:rsid w:val="00916D9D"/>
    <w:rsid w:val="009171B2"/>
    <w:rsid w:val="009204F1"/>
    <w:rsid w:val="009208A3"/>
    <w:rsid w:val="009208F5"/>
    <w:rsid w:val="009243AA"/>
    <w:rsid w:val="00924D99"/>
    <w:rsid w:val="00930B65"/>
    <w:rsid w:val="00932051"/>
    <w:rsid w:val="00932862"/>
    <w:rsid w:val="00933143"/>
    <w:rsid w:val="00935D60"/>
    <w:rsid w:val="009408AF"/>
    <w:rsid w:val="00941605"/>
    <w:rsid w:val="00941D78"/>
    <w:rsid w:val="009447BB"/>
    <w:rsid w:val="00946335"/>
    <w:rsid w:val="009513C4"/>
    <w:rsid w:val="009537A9"/>
    <w:rsid w:val="00955E55"/>
    <w:rsid w:val="00960279"/>
    <w:rsid w:val="00962200"/>
    <w:rsid w:val="00966F54"/>
    <w:rsid w:val="00973D72"/>
    <w:rsid w:val="00975E61"/>
    <w:rsid w:val="00976E31"/>
    <w:rsid w:val="00977C63"/>
    <w:rsid w:val="00980087"/>
    <w:rsid w:val="00980C0B"/>
    <w:rsid w:val="00983C37"/>
    <w:rsid w:val="00986347"/>
    <w:rsid w:val="009900F1"/>
    <w:rsid w:val="00992714"/>
    <w:rsid w:val="0099618E"/>
    <w:rsid w:val="009963CD"/>
    <w:rsid w:val="009A2C8B"/>
    <w:rsid w:val="009A7138"/>
    <w:rsid w:val="009B266D"/>
    <w:rsid w:val="009B5CBF"/>
    <w:rsid w:val="009C1788"/>
    <w:rsid w:val="009C184A"/>
    <w:rsid w:val="009D2C69"/>
    <w:rsid w:val="009F08D1"/>
    <w:rsid w:val="009F0E5A"/>
    <w:rsid w:val="009F1665"/>
    <w:rsid w:val="009F3F89"/>
    <w:rsid w:val="009F4035"/>
    <w:rsid w:val="009F480E"/>
    <w:rsid w:val="00A022A2"/>
    <w:rsid w:val="00A02D15"/>
    <w:rsid w:val="00A11403"/>
    <w:rsid w:val="00A14261"/>
    <w:rsid w:val="00A25B76"/>
    <w:rsid w:val="00A26B0D"/>
    <w:rsid w:val="00A26D85"/>
    <w:rsid w:val="00A36459"/>
    <w:rsid w:val="00A41E08"/>
    <w:rsid w:val="00A42F1B"/>
    <w:rsid w:val="00A546BC"/>
    <w:rsid w:val="00A60DD9"/>
    <w:rsid w:val="00A723CF"/>
    <w:rsid w:val="00A759F8"/>
    <w:rsid w:val="00A75CD5"/>
    <w:rsid w:val="00A77062"/>
    <w:rsid w:val="00A80D31"/>
    <w:rsid w:val="00A832AF"/>
    <w:rsid w:val="00A84525"/>
    <w:rsid w:val="00A857C7"/>
    <w:rsid w:val="00A91D06"/>
    <w:rsid w:val="00A952AB"/>
    <w:rsid w:val="00A95FC3"/>
    <w:rsid w:val="00A96690"/>
    <w:rsid w:val="00AA45E6"/>
    <w:rsid w:val="00AB1F81"/>
    <w:rsid w:val="00AB489C"/>
    <w:rsid w:val="00AB6936"/>
    <w:rsid w:val="00AB6E15"/>
    <w:rsid w:val="00AC0C3B"/>
    <w:rsid w:val="00AC2D63"/>
    <w:rsid w:val="00AD03D8"/>
    <w:rsid w:val="00AD0711"/>
    <w:rsid w:val="00AD189F"/>
    <w:rsid w:val="00AE5FE0"/>
    <w:rsid w:val="00AE60B7"/>
    <w:rsid w:val="00AF2AB7"/>
    <w:rsid w:val="00AF2B1C"/>
    <w:rsid w:val="00AF3B58"/>
    <w:rsid w:val="00AF4D3F"/>
    <w:rsid w:val="00AF5308"/>
    <w:rsid w:val="00AF5EFE"/>
    <w:rsid w:val="00AF7648"/>
    <w:rsid w:val="00B0300B"/>
    <w:rsid w:val="00B05457"/>
    <w:rsid w:val="00B109BC"/>
    <w:rsid w:val="00B128A0"/>
    <w:rsid w:val="00B157D3"/>
    <w:rsid w:val="00B20240"/>
    <w:rsid w:val="00B23281"/>
    <w:rsid w:val="00B26574"/>
    <w:rsid w:val="00B27571"/>
    <w:rsid w:val="00B3527C"/>
    <w:rsid w:val="00B4164B"/>
    <w:rsid w:val="00B42FA6"/>
    <w:rsid w:val="00B52015"/>
    <w:rsid w:val="00B5409A"/>
    <w:rsid w:val="00B55574"/>
    <w:rsid w:val="00B55D4D"/>
    <w:rsid w:val="00B64126"/>
    <w:rsid w:val="00B6525D"/>
    <w:rsid w:val="00B65ABA"/>
    <w:rsid w:val="00B6790F"/>
    <w:rsid w:val="00B70111"/>
    <w:rsid w:val="00B71B3B"/>
    <w:rsid w:val="00B73701"/>
    <w:rsid w:val="00B77D66"/>
    <w:rsid w:val="00B82CE3"/>
    <w:rsid w:val="00B833AB"/>
    <w:rsid w:val="00B85C16"/>
    <w:rsid w:val="00B87D61"/>
    <w:rsid w:val="00B907F1"/>
    <w:rsid w:val="00B93948"/>
    <w:rsid w:val="00BA0394"/>
    <w:rsid w:val="00BA1EA1"/>
    <w:rsid w:val="00BA3845"/>
    <w:rsid w:val="00BA4BC7"/>
    <w:rsid w:val="00BA55B7"/>
    <w:rsid w:val="00BA7D57"/>
    <w:rsid w:val="00BB18D1"/>
    <w:rsid w:val="00BB2E18"/>
    <w:rsid w:val="00BB3330"/>
    <w:rsid w:val="00BB47D7"/>
    <w:rsid w:val="00BB4845"/>
    <w:rsid w:val="00BB4A62"/>
    <w:rsid w:val="00BB6BE3"/>
    <w:rsid w:val="00BC01C1"/>
    <w:rsid w:val="00BC0FF4"/>
    <w:rsid w:val="00BD6E05"/>
    <w:rsid w:val="00BD7790"/>
    <w:rsid w:val="00BE1016"/>
    <w:rsid w:val="00BE54D0"/>
    <w:rsid w:val="00BE575E"/>
    <w:rsid w:val="00BF7251"/>
    <w:rsid w:val="00BF79C5"/>
    <w:rsid w:val="00BF7F28"/>
    <w:rsid w:val="00C05787"/>
    <w:rsid w:val="00C05A69"/>
    <w:rsid w:val="00C156D4"/>
    <w:rsid w:val="00C167A3"/>
    <w:rsid w:val="00C21CF8"/>
    <w:rsid w:val="00C2232A"/>
    <w:rsid w:val="00C23918"/>
    <w:rsid w:val="00C24D34"/>
    <w:rsid w:val="00C2657D"/>
    <w:rsid w:val="00C2679F"/>
    <w:rsid w:val="00C34AB7"/>
    <w:rsid w:val="00C416E1"/>
    <w:rsid w:val="00C45AAF"/>
    <w:rsid w:val="00C47BF8"/>
    <w:rsid w:val="00C535F3"/>
    <w:rsid w:val="00C53DCE"/>
    <w:rsid w:val="00C57DC1"/>
    <w:rsid w:val="00C601CF"/>
    <w:rsid w:val="00C655F2"/>
    <w:rsid w:val="00C65B61"/>
    <w:rsid w:val="00C70AED"/>
    <w:rsid w:val="00C70E53"/>
    <w:rsid w:val="00C72979"/>
    <w:rsid w:val="00C73A05"/>
    <w:rsid w:val="00C73D14"/>
    <w:rsid w:val="00C7481E"/>
    <w:rsid w:val="00C7735A"/>
    <w:rsid w:val="00C81529"/>
    <w:rsid w:val="00C81BA6"/>
    <w:rsid w:val="00C8377C"/>
    <w:rsid w:val="00C85721"/>
    <w:rsid w:val="00C877CD"/>
    <w:rsid w:val="00C902E9"/>
    <w:rsid w:val="00C908B7"/>
    <w:rsid w:val="00C96517"/>
    <w:rsid w:val="00CA4871"/>
    <w:rsid w:val="00CA65E8"/>
    <w:rsid w:val="00CA6722"/>
    <w:rsid w:val="00CA6D4E"/>
    <w:rsid w:val="00CA749D"/>
    <w:rsid w:val="00CA7B4B"/>
    <w:rsid w:val="00CB07FB"/>
    <w:rsid w:val="00CB0E11"/>
    <w:rsid w:val="00CB3E1F"/>
    <w:rsid w:val="00CB52DD"/>
    <w:rsid w:val="00CC0A95"/>
    <w:rsid w:val="00CC4F64"/>
    <w:rsid w:val="00CD058C"/>
    <w:rsid w:val="00CD3B98"/>
    <w:rsid w:val="00CD4216"/>
    <w:rsid w:val="00CD574B"/>
    <w:rsid w:val="00CD733F"/>
    <w:rsid w:val="00CE0942"/>
    <w:rsid w:val="00CE6C00"/>
    <w:rsid w:val="00CE7CA5"/>
    <w:rsid w:val="00CF1D81"/>
    <w:rsid w:val="00CF2DC9"/>
    <w:rsid w:val="00CF47E6"/>
    <w:rsid w:val="00CF7206"/>
    <w:rsid w:val="00D16AA4"/>
    <w:rsid w:val="00D17C5C"/>
    <w:rsid w:val="00D311AB"/>
    <w:rsid w:val="00D332E1"/>
    <w:rsid w:val="00D33B33"/>
    <w:rsid w:val="00D433A2"/>
    <w:rsid w:val="00D442AD"/>
    <w:rsid w:val="00D4443B"/>
    <w:rsid w:val="00D45026"/>
    <w:rsid w:val="00D45A15"/>
    <w:rsid w:val="00D4664B"/>
    <w:rsid w:val="00D5784B"/>
    <w:rsid w:val="00D57908"/>
    <w:rsid w:val="00D61D91"/>
    <w:rsid w:val="00D63637"/>
    <w:rsid w:val="00D636CD"/>
    <w:rsid w:val="00D63EFB"/>
    <w:rsid w:val="00D658AF"/>
    <w:rsid w:val="00D65E29"/>
    <w:rsid w:val="00D65EEF"/>
    <w:rsid w:val="00D66E83"/>
    <w:rsid w:val="00D67F2D"/>
    <w:rsid w:val="00D81F78"/>
    <w:rsid w:val="00D8246B"/>
    <w:rsid w:val="00D837D0"/>
    <w:rsid w:val="00D83DE9"/>
    <w:rsid w:val="00D8450D"/>
    <w:rsid w:val="00D9040C"/>
    <w:rsid w:val="00D92A5B"/>
    <w:rsid w:val="00D95AF9"/>
    <w:rsid w:val="00DA09C9"/>
    <w:rsid w:val="00DA0D91"/>
    <w:rsid w:val="00DA1822"/>
    <w:rsid w:val="00DA1A4F"/>
    <w:rsid w:val="00DA5DFE"/>
    <w:rsid w:val="00DB3DF3"/>
    <w:rsid w:val="00DB5E1F"/>
    <w:rsid w:val="00DC2613"/>
    <w:rsid w:val="00DC4512"/>
    <w:rsid w:val="00DE18B4"/>
    <w:rsid w:val="00DE24E6"/>
    <w:rsid w:val="00DE695C"/>
    <w:rsid w:val="00DE7ACD"/>
    <w:rsid w:val="00DF07AD"/>
    <w:rsid w:val="00DF21A0"/>
    <w:rsid w:val="00DF3364"/>
    <w:rsid w:val="00DF453D"/>
    <w:rsid w:val="00DF5ACB"/>
    <w:rsid w:val="00E055BB"/>
    <w:rsid w:val="00E10C93"/>
    <w:rsid w:val="00E11988"/>
    <w:rsid w:val="00E15DA9"/>
    <w:rsid w:val="00E2095D"/>
    <w:rsid w:val="00E22491"/>
    <w:rsid w:val="00E22BB8"/>
    <w:rsid w:val="00E27B33"/>
    <w:rsid w:val="00E27E99"/>
    <w:rsid w:val="00E30414"/>
    <w:rsid w:val="00E36ADE"/>
    <w:rsid w:val="00E40769"/>
    <w:rsid w:val="00E5621A"/>
    <w:rsid w:val="00E60F12"/>
    <w:rsid w:val="00E62903"/>
    <w:rsid w:val="00E652FB"/>
    <w:rsid w:val="00E7635F"/>
    <w:rsid w:val="00E8217B"/>
    <w:rsid w:val="00E84734"/>
    <w:rsid w:val="00E90882"/>
    <w:rsid w:val="00E917CD"/>
    <w:rsid w:val="00E92A81"/>
    <w:rsid w:val="00EA66AE"/>
    <w:rsid w:val="00EB6552"/>
    <w:rsid w:val="00EB65D4"/>
    <w:rsid w:val="00EC18E6"/>
    <w:rsid w:val="00EC1984"/>
    <w:rsid w:val="00EC475D"/>
    <w:rsid w:val="00EC6FE6"/>
    <w:rsid w:val="00ED3258"/>
    <w:rsid w:val="00ED3529"/>
    <w:rsid w:val="00ED7FB2"/>
    <w:rsid w:val="00EE0461"/>
    <w:rsid w:val="00EE1B13"/>
    <w:rsid w:val="00EE397B"/>
    <w:rsid w:val="00EE6CD3"/>
    <w:rsid w:val="00EF20D7"/>
    <w:rsid w:val="00EF3419"/>
    <w:rsid w:val="00EF52E2"/>
    <w:rsid w:val="00F02BDB"/>
    <w:rsid w:val="00F036B2"/>
    <w:rsid w:val="00F037E3"/>
    <w:rsid w:val="00F03A57"/>
    <w:rsid w:val="00F0441B"/>
    <w:rsid w:val="00F07623"/>
    <w:rsid w:val="00F20479"/>
    <w:rsid w:val="00F26109"/>
    <w:rsid w:val="00F301CF"/>
    <w:rsid w:val="00F3136B"/>
    <w:rsid w:val="00F314F1"/>
    <w:rsid w:val="00F327EA"/>
    <w:rsid w:val="00F32D78"/>
    <w:rsid w:val="00F34379"/>
    <w:rsid w:val="00F3468C"/>
    <w:rsid w:val="00F348B4"/>
    <w:rsid w:val="00F34A64"/>
    <w:rsid w:val="00F405D6"/>
    <w:rsid w:val="00F42842"/>
    <w:rsid w:val="00F435C7"/>
    <w:rsid w:val="00F46E40"/>
    <w:rsid w:val="00F4760A"/>
    <w:rsid w:val="00F50629"/>
    <w:rsid w:val="00F50743"/>
    <w:rsid w:val="00F52B0E"/>
    <w:rsid w:val="00F52B8E"/>
    <w:rsid w:val="00F53C33"/>
    <w:rsid w:val="00F53CFD"/>
    <w:rsid w:val="00F54AF5"/>
    <w:rsid w:val="00F557E3"/>
    <w:rsid w:val="00F61E78"/>
    <w:rsid w:val="00F635C5"/>
    <w:rsid w:val="00F723C6"/>
    <w:rsid w:val="00F736E3"/>
    <w:rsid w:val="00F767E8"/>
    <w:rsid w:val="00F86A3F"/>
    <w:rsid w:val="00F91297"/>
    <w:rsid w:val="00F91A02"/>
    <w:rsid w:val="00F97730"/>
    <w:rsid w:val="00FA2112"/>
    <w:rsid w:val="00FA6383"/>
    <w:rsid w:val="00FB0C52"/>
    <w:rsid w:val="00FB32A4"/>
    <w:rsid w:val="00FB594D"/>
    <w:rsid w:val="00FC32EA"/>
    <w:rsid w:val="00FC49BB"/>
    <w:rsid w:val="00FD2412"/>
    <w:rsid w:val="00FD616B"/>
    <w:rsid w:val="00FE33CE"/>
    <w:rsid w:val="00FE34F1"/>
    <w:rsid w:val="00FE51D3"/>
    <w:rsid w:val="00FE61D3"/>
    <w:rsid w:val="00FE793D"/>
    <w:rsid w:val="00FF29DC"/>
    <w:rsid w:val="00FF5B3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281A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EE0461"/>
    <w:pPr>
      <w:keepNext/>
      <w:keepLines/>
      <w:spacing w:after="6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15786D"/>
    <w:pPr>
      <w:keepNext/>
      <w:keepLines/>
      <w:spacing w:before="320" w:after="80"/>
      <w:outlineLvl w:val="2"/>
    </w:pPr>
    <w:rPr>
      <w:rFonts w:asciiTheme="majorHAnsi" w:eastAsia="MS Gothic" w:hAnsiTheme="majorHAnsi"/>
      <w:b/>
      <w:bCs/>
      <w:color w:val="53565A"/>
      <w:sz w:val="28"/>
      <w:szCs w:val="32"/>
      <w:lang w:eastAsia="en-US"/>
    </w:rPr>
  </w:style>
  <w:style w:type="paragraph" w:styleId="Heading4">
    <w:name w:val="heading 4"/>
    <w:next w:val="DPCbody"/>
    <w:link w:val="Heading4Char"/>
    <w:uiPriority w:val="1"/>
    <w:qFormat/>
    <w:rsid w:val="00E8217B"/>
    <w:pPr>
      <w:keepNext/>
      <w:keepLines/>
      <w:spacing w:before="240" w:after="120"/>
      <w:outlineLvl w:val="3"/>
    </w:pPr>
    <w:rPr>
      <w:rFonts w:asciiTheme="majorHAnsi" w:eastAsia="MS Mincho" w:hAnsiTheme="majorHAnsi"/>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E0461"/>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15786D"/>
    <w:rPr>
      <w:rFonts w:asciiTheme="majorHAnsi" w:eastAsia="MS Gothic" w:hAnsiTheme="majorHAnsi"/>
      <w:b/>
      <w:bCs/>
      <w:color w:val="53565A"/>
      <w:sz w:val="28"/>
      <w:szCs w:val="32"/>
      <w:lang w:eastAsia="en-US"/>
    </w:rPr>
  </w:style>
  <w:style w:type="character" w:customStyle="1" w:styleId="Heading4Char">
    <w:name w:val="Heading 4 Char"/>
    <w:link w:val="Heading4"/>
    <w:uiPriority w:val="1"/>
    <w:rsid w:val="00E8217B"/>
    <w:rPr>
      <w:rFonts w:asciiTheme="majorHAnsi" w:eastAsia="MS Mincho" w:hAnsiTheme="majorHAnsi"/>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3"/>
    <w:rsid w:val="00E36ADE"/>
    <w:pPr>
      <w:numPr>
        <w:numId w:val="13"/>
      </w:numPr>
    </w:pPr>
    <w:rPr>
      <w:rFonts w:ascii="Arial" w:hAnsi="Arial"/>
    </w:rPr>
  </w:style>
  <w:style w:type="paragraph" w:customStyle="1" w:styleId="DPCnumberloweralphaindent">
    <w:name w:val="DPC number lower alpha indent"/>
    <w:basedOn w:val="DPCbody"/>
    <w:uiPriority w:val="3"/>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72"/>
    <w:qFormat/>
    <w:rsid w:val="00FA2112"/>
    <w:pPr>
      <w:ind w:left="720"/>
      <w:contextualSpacing/>
    </w:pPr>
  </w:style>
  <w:style w:type="paragraph" w:customStyle="1" w:styleId="DPCmainsubheading">
    <w:name w:val="DPC main subheading"/>
    <w:uiPriority w:val="8"/>
    <w:rsid w:val="00FA2112"/>
    <w:rPr>
      <w:rFonts w:asciiTheme="majorHAnsi" w:hAnsiTheme="majorHAnsi"/>
      <w:color w:val="53565A"/>
      <w:sz w:val="36"/>
      <w:szCs w:val="36"/>
      <w:lang w:eastAsia="en-US"/>
    </w:rPr>
  </w:style>
  <w:style w:type="paragraph" w:styleId="Caption">
    <w:name w:val="caption"/>
    <w:basedOn w:val="Normal"/>
    <w:next w:val="Normal"/>
    <w:uiPriority w:val="35"/>
    <w:unhideWhenUsed/>
    <w:qFormat/>
    <w:rsid w:val="00FA2112"/>
    <w:pPr>
      <w:spacing w:after="200"/>
    </w:pPr>
    <w:rPr>
      <w:i/>
      <w:iCs/>
      <w:color w:val="53565A" w:themeColor="text2"/>
      <w:sz w:val="18"/>
      <w:szCs w:val="18"/>
    </w:rPr>
  </w:style>
  <w:style w:type="character" w:styleId="CommentReference">
    <w:name w:val="annotation reference"/>
    <w:basedOn w:val="DefaultParagraphFont"/>
    <w:uiPriority w:val="99"/>
    <w:semiHidden/>
    <w:unhideWhenUsed/>
    <w:rsid w:val="00AF7648"/>
    <w:rPr>
      <w:sz w:val="16"/>
      <w:szCs w:val="16"/>
    </w:rPr>
  </w:style>
  <w:style w:type="paragraph" w:styleId="CommentText">
    <w:name w:val="annotation text"/>
    <w:basedOn w:val="Normal"/>
    <w:link w:val="CommentTextChar"/>
    <w:uiPriority w:val="99"/>
    <w:semiHidden/>
    <w:unhideWhenUsed/>
    <w:rsid w:val="00AF7648"/>
  </w:style>
  <w:style w:type="character" w:customStyle="1" w:styleId="CommentTextChar">
    <w:name w:val="Comment Text Char"/>
    <w:basedOn w:val="DefaultParagraphFont"/>
    <w:link w:val="CommentText"/>
    <w:uiPriority w:val="99"/>
    <w:semiHidden/>
    <w:rsid w:val="00AF764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F7648"/>
    <w:rPr>
      <w:b/>
      <w:bCs/>
    </w:rPr>
  </w:style>
  <w:style w:type="character" w:customStyle="1" w:styleId="CommentSubjectChar">
    <w:name w:val="Comment Subject Char"/>
    <w:basedOn w:val="CommentTextChar"/>
    <w:link w:val="CommentSubject"/>
    <w:uiPriority w:val="99"/>
    <w:semiHidden/>
    <w:rsid w:val="00AF7648"/>
    <w:rPr>
      <w:rFonts w:ascii="Cambria" w:hAnsi="Cambria"/>
      <w:b/>
      <w:bCs/>
      <w:lang w:eastAsia="en-US"/>
    </w:rPr>
  </w:style>
  <w:style w:type="paragraph" w:styleId="BalloonText">
    <w:name w:val="Balloon Text"/>
    <w:basedOn w:val="Normal"/>
    <w:link w:val="BalloonTextChar"/>
    <w:uiPriority w:val="99"/>
    <w:semiHidden/>
    <w:unhideWhenUsed/>
    <w:rsid w:val="00AF7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48"/>
    <w:rPr>
      <w:rFonts w:ascii="Segoe UI" w:hAnsi="Segoe UI" w:cs="Segoe UI"/>
      <w:sz w:val="18"/>
      <w:szCs w:val="18"/>
      <w:lang w:eastAsia="en-US"/>
    </w:rPr>
  </w:style>
  <w:style w:type="paragraph" w:styleId="Revision">
    <w:name w:val="Revision"/>
    <w:hidden/>
    <w:uiPriority w:val="71"/>
    <w:rsid w:val="00F50743"/>
    <w:rPr>
      <w:rFonts w:ascii="Cambria" w:hAnsi="Cambria"/>
      <w:lang w:eastAsia="en-US"/>
    </w:rPr>
  </w:style>
  <w:style w:type="paragraph" w:customStyle="1" w:styleId="DHHSbullet1">
    <w:name w:val="DHHS bullet 1"/>
    <w:basedOn w:val="Normal"/>
    <w:qFormat/>
    <w:rsid w:val="0027320C"/>
    <w:pPr>
      <w:numPr>
        <w:numId w:val="33"/>
      </w:numPr>
      <w:spacing w:after="40" w:line="270" w:lineRule="atLeast"/>
    </w:pPr>
    <w:rPr>
      <w:rFonts w:ascii="Arial" w:eastAsia="Times" w:hAnsi="Arial"/>
    </w:rPr>
  </w:style>
  <w:style w:type="paragraph" w:customStyle="1" w:styleId="DHHSbullet2">
    <w:name w:val="DHHS bullet 2"/>
    <w:basedOn w:val="Normal"/>
    <w:uiPriority w:val="2"/>
    <w:qFormat/>
    <w:rsid w:val="0027320C"/>
    <w:pPr>
      <w:numPr>
        <w:ilvl w:val="2"/>
        <w:numId w:val="33"/>
      </w:numPr>
      <w:spacing w:after="40" w:line="270" w:lineRule="atLeast"/>
    </w:pPr>
    <w:rPr>
      <w:rFonts w:ascii="Arial" w:eastAsia="Times" w:hAnsi="Arial"/>
    </w:rPr>
  </w:style>
  <w:style w:type="paragraph" w:customStyle="1" w:styleId="DHHSbullet1lastline">
    <w:name w:val="DHHS bullet 1 last line"/>
    <w:basedOn w:val="DHHSbullet1"/>
    <w:qFormat/>
    <w:rsid w:val="0027320C"/>
    <w:pPr>
      <w:numPr>
        <w:ilvl w:val="1"/>
      </w:numPr>
      <w:spacing w:after="120"/>
    </w:pPr>
  </w:style>
  <w:style w:type="paragraph" w:customStyle="1" w:styleId="DHHSbullet2lastline">
    <w:name w:val="DHHS bullet 2 last line"/>
    <w:basedOn w:val="DHHSbullet2"/>
    <w:uiPriority w:val="2"/>
    <w:qFormat/>
    <w:rsid w:val="0027320C"/>
    <w:pPr>
      <w:numPr>
        <w:ilvl w:val="3"/>
      </w:numPr>
      <w:spacing w:after="120"/>
    </w:pPr>
  </w:style>
  <w:style w:type="paragraph" w:customStyle="1" w:styleId="DHHStablebullet">
    <w:name w:val="DHHS table bullet"/>
    <w:basedOn w:val="Normal"/>
    <w:uiPriority w:val="3"/>
    <w:qFormat/>
    <w:rsid w:val="0027320C"/>
    <w:pPr>
      <w:numPr>
        <w:ilvl w:val="6"/>
        <w:numId w:val="33"/>
      </w:numPr>
      <w:spacing w:before="80" w:after="60"/>
    </w:pPr>
    <w:rPr>
      <w:rFonts w:ascii="Arial" w:hAnsi="Arial"/>
    </w:rPr>
  </w:style>
  <w:style w:type="numbering" w:customStyle="1" w:styleId="Bullets">
    <w:name w:val="Bullets"/>
    <w:rsid w:val="0027320C"/>
    <w:pPr>
      <w:numPr>
        <w:numId w:val="33"/>
      </w:numPr>
    </w:pPr>
  </w:style>
  <w:style w:type="paragraph" w:customStyle="1" w:styleId="DHHSbulletindent">
    <w:name w:val="DHHS bullet indent"/>
    <w:basedOn w:val="Normal"/>
    <w:uiPriority w:val="4"/>
    <w:rsid w:val="0027320C"/>
    <w:pPr>
      <w:numPr>
        <w:ilvl w:val="4"/>
        <w:numId w:val="33"/>
      </w:numPr>
      <w:spacing w:after="40" w:line="270" w:lineRule="atLeast"/>
    </w:pPr>
    <w:rPr>
      <w:rFonts w:ascii="Arial" w:eastAsia="Times" w:hAnsi="Arial"/>
    </w:rPr>
  </w:style>
  <w:style w:type="paragraph" w:customStyle="1" w:styleId="DHHSbulletindentlastline">
    <w:name w:val="DHHS bullet indent last line"/>
    <w:basedOn w:val="Normal"/>
    <w:uiPriority w:val="4"/>
    <w:rsid w:val="0027320C"/>
    <w:pPr>
      <w:numPr>
        <w:ilvl w:val="5"/>
        <w:numId w:val="33"/>
      </w:numPr>
      <w:spacing w:after="120" w:line="270" w:lineRule="atLeast"/>
    </w:pPr>
    <w:rPr>
      <w:rFonts w:ascii="Arial" w:eastAsia="Times"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EE0461"/>
    <w:pPr>
      <w:keepNext/>
      <w:keepLines/>
      <w:spacing w:after="6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15786D"/>
    <w:pPr>
      <w:keepNext/>
      <w:keepLines/>
      <w:spacing w:before="320" w:after="80"/>
      <w:outlineLvl w:val="2"/>
    </w:pPr>
    <w:rPr>
      <w:rFonts w:asciiTheme="majorHAnsi" w:eastAsia="MS Gothic" w:hAnsiTheme="majorHAnsi"/>
      <w:b/>
      <w:bCs/>
      <w:color w:val="53565A"/>
      <w:sz w:val="28"/>
      <w:szCs w:val="32"/>
      <w:lang w:eastAsia="en-US"/>
    </w:rPr>
  </w:style>
  <w:style w:type="paragraph" w:styleId="Heading4">
    <w:name w:val="heading 4"/>
    <w:next w:val="DPCbody"/>
    <w:link w:val="Heading4Char"/>
    <w:uiPriority w:val="1"/>
    <w:qFormat/>
    <w:rsid w:val="00E8217B"/>
    <w:pPr>
      <w:keepNext/>
      <w:keepLines/>
      <w:spacing w:before="240" w:after="120"/>
      <w:outlineLvl w:val="3"/>
    </w:pPr>
    <w:rPr>
      <w:rFonts w:asciiTheme="majorHAnsi" w:eastAsia="MS Mincho" w:hAnsiTheme="majorHAnsi"/>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E0461"/>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15786D"/>
    <w:rPr>
      <w:rFonts w:asciiTheme="majorHAnsi" w:eastAsia="MS Gothic" w:hAnsiTheme="majorHAnsi"/>
      <w:b/>
      <w:bCs/>
      <w:color w:val="53565A"/>
      <w:sz w:val="28"/>
      <w:szCs w:val="32"/>
      <w:lang w:eastAsia="en-US"/>
    </w:rPr>
  </w:style>
  <w:style w:type="character" w:customStyle="1" w:styleId="Heading4Char">
    <w:name w:val="Heading 4 Char"/>
    <w:link w:val="Heading4"/>
    <w:uiPriority w:val="1"/>
    <w:rsid w:val="00E8217B"/>
    <w:rPr>
      <w:rFonts w:asciiTheme="majorHAnsi" w:eastAsia="MS Mincho" w:hAnsiTheme="majorHAnsi"/>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3"/>
    <w:rsid w:val="00E36ADE"/>
    <w:pPr>
      <w:numPr>
        <w:numId w:val="13"/>
      </w:numPr>
    </w:pPr>
    <w:rPr>
      <w:rFonts w:ascii="Arial" w:hAnsi="Arial"/>
    </w:rPr>
  </w:style>
  <w:style w:type="paragraph" w:customStyle="1" w:styleId="DPCnumberloweralphaindent">
    <w:name w:val="DPC number lower alpha indent"/>
    <w:basedOn w:val="DPCbody"/>
    <w:uiPriority w:val="3"/>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72"/>
    <w:qFormat/>
    <w:rsid w:val="00FA2112"/>
    <w:pPr>
      <w:ind w:left="720"/>
      <w:contextualSpacing/>
    </w:pPr>
  </w:style>
  <w:style w:type="paragraph" w:customStyle="1" w:styleId="DPCmainsubheading">
    <w:name w:val="DPC main subheading"/>
    <w:uiPriority w:val="8"/>
    <w:rsid w:val="00FA2112"/>
    <w:rPr>
      <w:rFonts w:asciiTheme="majorHAnsi" w:hAnsiTheme="majorHAnsi"/>
      <w:color w:val="53565A"/>
      <w:sz w:val="36"/>
      <w:szCs w:val="36"/>
      <w:lang w:eastAsia="en-US"/>
    </w:rPr>
  </w:style>
  <w:style w:type="paragraph" w:styleId="Caption">
    <w:name w:val="caption"/>
    <w:basedOn w:val="Normal"/>
    <w:next w:val="Normal"/>
    <w:uiPriority w:val="35"/>
    <w:unhideWhenUsed/>
    <w:qFormat/>
    <w:rsid w:val="00FA2112"/>
    <w:pPr>
      <w:spacing w:after="200"/>
    </w:pPr>
    <w:rPr>
      <w:i/>
      <w:iCs/>
      <w:color w:val="53565A" w:themeColor="text2"/>
      <w:sz w:val="18"/>
      <w:szCs w:val="18"/>
    </w:rPr>
  </w:style>
  <w:style w:type="character" w:styleId="CommentReference">
    <w:name w:val="annotation reference"/>
    <w:basedOn w:val="DefaultParagraphFont"/>
    <w:uiPriority w:val="99"/>
    <w:semiHidden/>
    <w:unhideWhenUsed/>
    <w:rsid w:val="00AF7648"/>
    <w:rPr>
      <w:sz w:val="16"/>
      <w:szCs w:val="16"/>
    </w:rPr>
  </w:style>
  <w:style w:type="paragraph" w:styleId="CommentText">
    <w:name w:val="annotation text"/>
    <w:basedOn w:val="Normal"/>
    <w:link w:val="CommentTextChar"/>
    <w:uiPriority w:val="99"/>
    <w:semiHidden/>
    <w:unhideWhenUsed/>
    <w:rsid w:val="00AF7648"/>
  </w:style>
  <w:style w:type="character" w:customStyle="1" w:styleId="CommentTextChar">
    <w:name w:val="Comment Text Char"/>
    <w:basedOn w:val="DefaultParagraphFont"/>
    <w:link w:val="CommentText"/>
    <w:uiPriority w:val="99"/>
    <w:semiHidden/>
    <w:rsid w:val="00AF764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F7648"/>
    <w:rPr>
      <w:b/>
      <w:bCs/>
    </w:rPr>
  </w:style>
  <w:style w:type="character" w:customStyle="1" w:styleId="CommentSubjectChar">
    <w:name w:val="Comment Subject Char"/>
    <w:basedOn w:val="CommentTextChar"/>
    <w:link w:val="CommentSubject"/>
    <w:uiPriority w:val="99"/>
    <w:semiHidden/>
    <w:rsid w:val="00AF7648"/>
    <w:rPr>
      <w:rFonts w:ascii="Cambria" w:hAnsi="Cambria"/>
      <w:b/>
      <w:bCs/>
      <w:lang w:eastAsia="en-US"/>
    </w:rPr>
  </w:style>
  <w:style w:type="paragraph" w:styleId="BalloonText">
    <w:name w:val="Balloon Text"/>
    <w:basedOn w:val="Normal"/>
    <w:link w:val="BalloonTextChar"/>
    <w:uiPriority w:val="99"/>
    <w:semiHidden/>
    <w:unhideWhenUsed/>
    <w:rsid w:val="00AF7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48"/>
    <w:rPr>
      <w:rFonts w:ascii="Segoe UI" w:hAnsi="Segoe UI" w:cs="Segoe UI"/>
      <w:sz w:val="18"/>
      <w:szCs w:val="18"/>
      <w:lang w:eastAsia="en-US"/>
    </w:rPr>
  </w:style>
  <w:style w:type="paragraph" w:styleId="Revision">
    <w:name w:val="Revision"/>
    <w:hidden/>
    <w:uiPriority w:val="71"/>
    <w:rsid w:val="00F50743"/>
    <w:rPr>
      <w:rFonts w:ascii="Cambria" w:hAnsi="Cambria"/>
      <w:lang w:eastAsia="en-US"/>
    </w:rPr>
  </w:style>
  <w:style w:type="paragraph" w:customStyle="1" w:styleId="DHHSbullet1">
    <w:name w:val="DHHS bullet 1"/>
    <w:basedOn w:val="Normal"/>
    <w:qFormat/>
    <w:rsid w:val="0027320C"/>
    <w:pPr>
      <w:numPr>
        <w:numId w:val="33"/>
      </w:numPr>
      <w:spacing w:after="40" w:line="270" w:lineRule="atLeast"/>
    </w:pPr>
    <w:rPr>
      <w:rFonts w:ascii="Arial" w:eastAsia="Times" w:hAnsi="Arial"/>
    </w:rPr>
  </w:style>
  <w:style w:type="paragraph" w:customStyle="1" w:styleId="DHHSbullet2">
    <w:name w:val="DHHS bullet 2"/>
    <w:basedOn w:val="Normal"/>
    <w:uiPriority w:val="2"/>
    <w:qFormat/>
    <w:rsid w:val="0027320C"/>
    <w:pPr>
      <w:numPr>
        <w:ilvl w:val="2"/>
        <w:numId w:val="33"/>
      </w:numPr>
      <w:spacing w:after="40" w:line="270" w:lineRule="atLeast"/>
    </w:pPr>
    <w:rPr>
      <w:rFonts w:ascii="Arial" w:eastAsia="Times" w:hAnsi="Arial"/>
    </w:rPr>
  </w:style>
  <w:style w:type="paragraph" w:customStyle="1" w:styleId="DHHSbullet1lastline">
    <w:name w:val="DHHS bullet 1 last line"/>
    <w:basedOn w:val="DHHSbullet1"/>
    <w:qFormat/>
    <w:rsid w:val="0027320C"/>
    <w:pPr>
      <w:numPr>
        <w:ilvl w:val="1"/>
      </w:numPr>
      <w:spacing w:after="120"/>
    </w:pPr>
  </w:style>
  <w:style w:type="paragraph" w:customStyle="1" w:styleId="DHHSbullet2lastline">
    <w:name w:val="DHHS bullet 2 last line"/>
    <w:basedOn w:val="DHHSbullet2"/>
    <w:uiPriority w:val="2"/>
    <w:qFormat/>
    <w:rsid w:val="0027320C"/>
    <w:pPr>
      <w:numPr>
        <w:ilvl w:val="3"/>
      </w:numPr>
      <w:spacing w:after="120"/>
    </w:pPr>
  </w:style>
  <w:style w:type="paragraph" w:customStyle="1" w:styleId="DHHStablebullet">
    <w:name w:val="DHHS table bullet"/>
    <w:basedOn w:val="Normal"/>
    <w:uiPriority w:val="3"/>
    <w:qFormat/>
    <w:rsid w:val="0027320C"/>
    <w:pPr>
      <w:numPr>
        <w:ilvl w:val="6"/>
        <w:numId w:val="33"/>
      </w:numPr>
      <w:spacing w:before="80" w:after="60"/>
    </w:pPr>
    <w:rPr>
      <w:rFonts w:ascii="Arial" w:hAnsi="Arial"/>
    </w:rPr>
  </w:style>
  <w:style w:type="numbering" w:customStyle="1" w:styleId="Bullets">
    <w:name w:val="Bullets"/>
    <w:rsid w:val="0027320C"/>
    <w:pPr>
      <w:numPr>
        <w:numId w:val="33"/>
      </w:numPr>
    </w:pPr>
  </w:style>
  <w:style w:type="paragraph" w:customStyle="1" w:styleId="DHHSbulletindent">
    <w:name w:val="DHHS bullet indent"/>
    <w:basedOn w:val="Normal"/>
    <w:uiPriority w:val="4"/>
    <w:rsid w:val="0027320C"/>
    <w:pPr>
      <w:numPr>
        <w:ilvl w:val="4"/>
        <w:numId w:val="33"/>
      </w:numPr>
      <w:spacing w:after="40" w:line="270" w:lineRule="atLeast"/>
    </w:pPr>
    <w:rPr>
      <w:rFonts w:ascii="Arial" w:eastAsia="Times" w:hAnsi="Arial"/>
    </w:rPr>
  </w:style>
  <w:style w:type="paragraph" w:customStyle="1" w:styleId="DHHSbulletindentlastline">
    <w:name w:val="DHHS bullet indent last line"/>
    <w:basedOn w:val="Normal"/>
    <w:uiPriority w:val="4"/>
    <w:rsid w:val="0027320C"/>
    <w:pPr>
      <w:numPr>
        <w:ilvl w:val="5"/>
        <w:numId w:val="33"/>
      </w:numPr>
      <w:spacing w:after="120" w:line="270" w:lineRule="atLeast"/>
    </w:pPr>
    <w:rPr>
      <w:rFonts w:ascii="Arial" w:eastAsia="Times"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dtf.vic.gov.au/Publications/Victoria-Economy-publications/IP-and-DataVic/DataVic-Access-Policy-Guidelines" TargetMode="External"/><Relationship Id="rId26" Type="http://schemas.openxmlformats.org/officeDocument/2006/relationships/image" Target="media/image4.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rov.vic.gov.au/recordkeeping-government/about-standards-framework-policies" TargetMode="External"/><Relationship Id="rId34" Type="http://schemas.openxmlformats.org/officeDocument/2006/relationships/hyperlink" Target="mailto:enterprisesolutions@dpc.vic.gov.a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dtf.vic.gov.au/Publications/Government-Financial-Management-publications/Financial-Management-Compliance-Framework/Data-integrity-manual" TargetMode="External"/><Relationship Id="rId25" Type="http://schemas.openxmlformats.org/officeDocument/2006/relationships/image" Target="media/image3.png"/><Relationship Id="rId33" Type="http://schemas.openxmlformats.org/officeDocument/2006/relationships/hyperlink" Target="http://www.enterprisesolutions.vic.gov.au/" TargetMode="External"/><Relationship Id="rId38" Type="http://schemas.openxmlformats.org/officeDocument/2006/relationships/footer" Target="footer5.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nterprisesolutions.vic.gov.au/information-management/" TargetMode="External"/><Relationship Id="rId20" Type="http://schemas.openxmlformats.org/officeDocument/2006/relationships/hyperlink" Target="https://www.cpdp.vic.gov.au/images/content/pdf/privacy_guidelines/OVPC%20Guidelines%20to%20the%20IPPs%20Edition%203%202011.pdf" TargetMode="External"/><Relationship Id="rId29" Type="http://schemas.openxmlformats.org/officeDocument/2006/relationships/hyperlink" Target="https://www.enterprisesolutions.vic.gov.au/wp-content/uploads/2017/11/IM-GUIDE-06-Information-Management-Governance-Guidelin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enterprisesolutions.vic.gov.au/information-management/" TargetMode="External"/><Relationship Id="rId32" Type="http://schemas.openxmlformats.org/officeDocument/2006/relationships/image" Target="media/image9.pn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enterprisesolutions.vic.gov.au/it-strategy/" TargetMode="External"/><Relationship Id="rId23" Type="http://schemas.openxmlformats.org/officeDocument/2006/relationships/hyperlink" Target="http://www.enterprisesolutions.vic.gov.au/information-management/" TargetMode="External"/><Relationship Id="rId28" Type="http://schemas.openxmlformats.org/officeDocument/2006/relationships/image" Target="media/image6.png"/><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foi.vic.gov.au/home/for+government+agencies/foi+act+guidelines" TargetMode="Externa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enterprisesolutions.vic.gov.au/information-management/" TargetMode="External"/><Relationship Id="rId22" Type="http://schemas.openxmlformats.org/officeDocument/2006/relationships/hyperlink" Target="https://www.cpdp.vic.gov.au/images/content/pdf/data_security/20160628%20VPDSF%20Framework%20June%202016%20v1.0.pdf" TargetMode="External"/><Relationship Id="rId27" Type="http://schemas.openxmlformats.org/officeDocument/2006/relationships/image" Target="media/image5.jpeg"/><Relationship Id="rId30" Type="http://schemas.openxmlformats.org/officeDocument/2006/relationships/image" Target="media/image7.png"/><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pdp.vic.gov.au/images/content/pdf/data_security/20170504%20VPDSF%20Sample%20IAR%20Template%20V1.0.xlsx" TargetMode="External"/><Relationship Id="rId2" Type="http://schemas.openxmlformats.org/officeDocument/2006/relationships/hyperlink" Target="https://www.enterprisesolutions.vic.gov.au/wp-content/uploads/2017/11/IM-GUIDE-06-Information-Management-Governance-Guideline.pdf" TargetMode="External"/><Relationship Id="rId1" Type="http://schemas.openxmlformats.org/officeDocument/2006/relationships/hyperlink" Target="https://www.enterprisesolutions.vic.gov.au/wp-content/uploads/2017/11/IM-STD-05-Enterprise-Data-Management-Plan-Standa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B974-E3A1-4B0C-8E14-DFED11AA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7995</Words>
  <Characters>48283</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56166</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Steinfort</dc:creator>
  <cp:lastModifiedBy>William Beitzel (DPC)</cp:lastModifiedBy>
  <cp:revision>3</cp:revision>
  <cp:lastPrinted>2018-05-21T02:46:00Z</cp:lastPrinted>
  <dcterms:created xsi:type="dcterms:W3CDTF">2018-05-21T02:43:00Z</dcterms:created>
  <dcterms:modified xsi:type="dcterms:W3CDTF">2018-05-21T02:47:00Z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6e0af15d-4e55-49ac-b748-5f09fd2aa7c0</vt:lpwstr>
  </property>
  <property fmtid="{D5CDD505-2E9C-101B-9397-08002B2CF9AE}" pid="4" name="PSPFClassification">
    <vt:lpwstr>For Official Use Only</vt:lpwstr>
  </property>
</Properties>
</file>