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B0CA" w14:textId="77777777" w:rsidR="0074696E" w:rsidRPr="00E51D66" w:rsidRDefault="00E27BA0" w:rsidP="005879AB">
      <w:pPr>
        <w:pStyle w:val="Spacerparatopoffirstpage"/>
      </w:pPr>
      <w:bookmarkStart w:id="0" w:name="ProcessAllFootersStartPos"/>
      <w:bookmarkEnd w:id="0"/>
      <w:r w:rsidRPr="00E51D66">
        <w:rPr>
          <w:lang w:eastAsia="en-AU"/>
        </w:rPr>
        <w:drawing>
          <wp:anchor distT="0" distB="0" distL="114300" distR="114300" simplePos="0" relativeHeight="251657728" behindDoc="1" locked="1" layoutInCell="0" allowOverlap="1" wp14:anchorId="4D1535AA" wp14:editId="41B8A083">
            <wp:simplePos x="0" y="0"/>
            <wp:positionH relativeFrom="page">
              <wp:posOffset>0</wp:posOffset>
            </wp:positionH>
            <wp:positionV relativeFrom="page">
              <wp:posOffset>0</wp:posOffset>
            </wp:positionV>
            <wp:extent cx="7561580" cy="3136265"/>
            <wp:effectExtent l="0" t="0" r="1270" b="6985"/>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1580" cy="313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AF8F8" w14:textId="77777777" w:rsidR="00A62D44" w:rsidRPr="00E51D66" w:rsidRDefault="00A62D44" w:rsidP="005879AB">
      <w:pPr>
        <w:pStyle w:val="Sectionbreakfirstpage"/>
        <w:sectPr w:rsidR="00A62D44" w:rsidRPr="00E51D66" w:rsidSect="005E1F63">
          <w:headerReference w:type="even" r:id="rId13"/>
          <w:footerReference w:type="even" r:id="rId14"/>
          <w:footerReference w:type="default" r:id="rId15"/>
          <w:headerReference w:type="first" r:id="rId16"/>
          <w:footerReference w:type="first" r:id="rId17"/>
          <w:pgSz w:w="11906" w:h="16838" w:code="9"/>
          <w:pgMar w:top="1440" w:right="1080" w:bottom="1440" w:left="1080" w:header="567" w:footer="709" w:gutter="0"/>
          <w:cols w:space="708"/>
          <w:docGrid w:linePitch="360"/>
        </w:sectPr>
      </w:pPr>
    </w:p>
    <w:tbl>
      <w:tblPr>
        <w:tblW w:w="0" w:type="auto"/>
        <w:tblInd w:w="1588" w:type="dxa"/>
        <w:tblCellMar>
          <w:left w:w="0" w:type="dxa"/>
          <w:right w:w="0" w:type="dxa"/>
        </w:tblCellMar>
        <w:tblLook w:val="04A0" w:firstRow="1" w:lastRow="0" w:firstColumn="1" w:lastColumn="0" w:noHBand="0" w:noVBand="1"/>
      </w:tblPr>
      <w:tblGrid>
        <w:gridCol w:w="7768"/>
      </w:tblGrid>
      <w:tr w:rsidR="00AD784C" w:rsidRPr="00E51D66" w14:paraId="5B66BC19" w14:textId="77777777" w:rsidTr="007453F3">
        <w:trPr>
          <w:trHeight w:val="1839"/>
        </w:trPr>
        <w:tc>
          <w:tcPr>
            <w:tcW w:w="7768" w:type="dxa"/>
            <w:shd w:val="clear" w:color="auto" w:fill="auto"/>
            <w:vAlign w:val="bottom"/>
          </w:tcPr>
          <w:p w14:paraId="740E15C9" w14:textId="77777777" w:rsidR="00AD784C" w:rsidRPr="00E51D66" w:rsidRDefault="00461BBD" w:rsidP="005879AB">
            <w:pPr>
              <w:pStyle w:val="DHHSmainheading"/>
            </w:pPr>
            <w:r w:rsidRPr="00E51D66">
              <w:t>Victorian Safety Screening Policy</w:t>
            </w:r>
          </w:p>
        </w:tc>
      </w:tr>
      <w:tr w:rsidR="00AD784C" w:rsidRPr="00E51D66" w14:paraId="4BD1CEA4" w14:textId="77777777" w:rsidTr="007453F3">
        <w:trPr>
          <w:trHeight w:hRule="exact" w:val="1531"/>
        </w:trPr>
        <w:tc>
          <w:tcPr>
            <w:tcW w:w="7768" w:type="dxa"/>
            <w:shd w:val="clear" w:color="auto" w:fill="auto"/>
            <w:tcMar>
              <w:top w:w="284" w:type="dxa"/>
              <w:bottom w:w="510" w:type="dxa"/>
            </w:tcMar>
          </w:tcPr>
          <w:p w14:paraId="1B54898B" w14:textId="77777777" w:rsidR="008F212F" w:rsidRDefault="009725BE" w:rsidP="005879AB">
            <w:pPr>
              <w:pStyle w:val="DHHSmainsubheading"/>
              <w:spacing w:after="120"/>
              <w:rPr>
                <w:szCs w:val="28"/>
              </w:rPr>
            </w:pPr>
            <w:r w:rsidRPr="00E51D66">
              <w:rPr>
                <w:szCs w:val="28"/>
              </w:rPr>
              <w:t>For r</w:t>
            </w:r>
            <w:r w:rsidR="00EB4E3C" w:rsidRPr="00E51D66">
              <w:rPr>
                <w:szCs w:val="28"/>
              </w:rPr>
              <w:t xml:space="preserve">egistered </w:t>
            </w:r>
            <w:r w:rsidR="00461BBD" w:rsidRPr="00E51D66">
              <w:rPr>
                <w:szCs w:val="28"/>
              </w:rPr>
              <w:t xml:space="preserve">NDIS providers operating in Victoria, </w:t>
            </w:r>
          </w:p>
          <w:p w14:paraId="0F4B037F" w14:textId="1F22F66D" w:rsidR="00F65CE4" w:rsidRPr="00E51D66" w:rsidRDefault="008F212F" w:rsidP="005879AB">
            <w:pPr>
              <w:pStyle w:val="DHHSmainsubheading"/>
              <w:spacing w:after="120"/>
              <w:rPr>
                <w:szCs w:val="28"/>
              </w:rPr>
            </w:pPr>
            <w:bookmarkStart w:id="1" w:name="_GoBack"/>
            <w:bookmarkEnd w:id="1"/>
            <w:r>
              <w:rPr>
                <w:szCs w:val="28"/>
              </w:rPr>
              <w:t>October</w:t>
            </w:r>
            <w:r w:rsidR="00077224">
              <w:rPr>
                <w:szCs w:val="28"/>
              </w:rPr>
              <w:t xml:space="preserve"> </w:t>
            </w:r>
            <w:r w:rsidR="00461BBD" w:rsidRPr="00E51D66">
              <w:rPr>
                <w:szCs w:val="28"/>
              </w:rPr>
              <w:t>2019</w:t>
            </w:r>
          </w:p>
        </w:tc>
      </w:tr>
    </w:tbl>
    <w:p w14:paraId="4AF14990" w14:textId="77777777" w:rsidR="00AD784C" w:rsidRPr="00E51D66" w:rsidRDefault="00AD784C" w:rsidP="005879AB">
      <w:pPr>
        <w:pStyle w:val="DHHSTOCheadingfactsheet"/>
      </w:pPr>
      <w:r w:rsidRPr="00E51D66">
        <w:t>Contents</w:t>
      </w:r>
    </w:p>
    <w:p w14:paraId="598FEF13" w14:textId="68480DFF" w:rsidR="00A15650" w:rsidRDefault="00AD784C">
      <w:pPr>
        <w:pStyle w:val="TOC1"/>
        <w:rPr>
          <w:rFonts w:asciiTheme="minorHAnsi" w:eastAsiaTheme="minorEastAsia" w:hAnsiTheme="minorHAnsi" w:cstheme="minorBidi"/>
          <w:b w:val="0"/>
          <w:sz w:val="22"/>
          <w:szCs w:val="22"/>
          <w:lang w:eastAsia="en-AU"/>
        </w:rPr>
      </w:pPr>
      <w:r w:rsidRPr="00E51D66">
        <w:fldChar w:fldCharType="begin"/>
      </w:r>
      <w:r w:rsidRPr="00E51D66">
        <w:instrText xml:space="preserve"> TOC \h \z \t "Heading 1,1,Heading 2,2" </w:instrText>
      </w:r>
      <w:r w:rsidRPr="00E51D66">
        <w:fldChar w:fldCharType="separate"/>
      </w:r>
      <w:hyperlink w:anchor="_Toc17102403" w:history="1">
        <w:r w:rsidR="00A15650" w:rsidRPr="00832023">
          <w:rPr>
            <w:rStyle w:val="Hyperlink"/>
            <w:rFonts w:ascii="Tahoma" w:hAnsi="Tahoma" w:cs="Tahoma"/>
          </w:rPr>
          <w:t>Part A: Introduction</w:t>
        </w:r>
        <w:r w:rsidR="00A15650">
          <w:rPr>
            <w:webHidden/>
          </w:rPr>
          <w:tab/>
        </w:r>
        <w:r w:rsidR="00A15650">
          <w:rPr>
            <w:webHidden/>
          </w:rPr>
          <w:fldChar w:fldCharType="begin"/>
        </w:r>
        <w:r w:rsidR="00A15650">
          <w:rPr>
            <w:webHidden/>
          </w:rPr>
          <w:instrText xml:space="preserve"> PAGEREF _Toc17102403 \h </w:instrText>
        </w:r>
        <w:r w:rsidR="00A15650">
          <w:rPr>
            <w:webHidden/>
          </w:rPr>
        </w:r>
        <w:r w:rsidR="00A15650">
          <w:rPr>
            <w:webHidden/>
          </w:rPr>
          <w:fldChar w:fldCharType="separate"/>
        </w:r>
        <w:r w:rsidR="00F64020">
          <w:rPr>
            <w:webHidden/>
          </w:rPr>
          <w:t>3</w:t>
        </w:r>
        <w:r w:rsidR="00A15650">
          <w:rPr>
            <w:webHidden/>
          </w:rPr>
          <w:fldChar w:fldCharType="end"/>
        </w:r>
      </w:hyperlink>
    </w:p>
    <w:p w14:paraId="01D38E10" w14:textId="5ACA2CD1"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04" w:history="1">
        <w:r w:rsidR="00A15650" w:rsidRPr="00832023">
          <w:rPr>
            <w:rStyle w:val="Hyperlink"/>
          </w:rPr>
          <w:t>1.</w:t>
        </w:r>
        <w:r w:rsidR="00A15650">
          <w:rPr>
            <w:rFonts w:asciiTheme="minorHAnsi" w:eastAsiaTheme="minorEastAsia" w:hAnsiTheme="minorHAnsi" w:cstheme="minorBidi"/>
            <w:b w:val="0"/>
            <w:sz w:val="22"/>
            <w:szCs w:val="22"/>
            <w:lang w:eastAsia="en-AU"/>
          </w:rPr>
          <w:tab/>
        </w:r>
        <w:r w:rsidR="00A15650" w:rsidRPr="00832023">
          <w:rPr>
            <w:rStyle w:val="Hyperlink"/>
          </w:rPr>
          <w:t>Background</w:t>
        </w:r>
        <w:r w:rsidR="00A15650">
          <w:rPr>
            <w:webHidden/>
          </w:rPr>
          <w:tab/>
        </w:r>
        <w:r w:rsidR="00A15650">
          <w:rPr>
            <w:webHidden/>
          </w:rPr>
          <w:fldChar w:fldCharType="begin"/>
        </w:r>
        <w:r w:rsidR="00A15650">
          <w:rPr>
            <w:webHidden/>
          </w:rPr>
          <w:instrText xml:space="preserve"> PAGEREF _Toc17102404 \h </w:instrText>
        </w:r>
        <w:r w:rsidR="00A15650">
          <w:rPr>
            <w:webHidden/>
          </w:rPr>
        </w:r>
        <w:r w:rsidR="00A15650">
          <w:rPr>
            <w:webHidden/>
          </w:rPr>
          <w:fldChar w:fldCharType="separate"/>
        </w:r>
        <w:r w:rsidR="00F64020">
          <w:rPr>
            <w:webHidden/>
          </w:rPr>
          <w:t>3</w:t>
        </w:r>
        <w:r w:rsidR="00A15650">
          <w:rPr>
            <w:webHidden/>
          </w:rPr>
          <w:fldChar w:fldCharType="end"/>
        </w:r>
      </w:hyperlink>
    </w:p>
    <w:p w14:paraId="2BFDAD57" w14:textId="67CA9C22"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05" w:history="1">
        <w:r w:rsidR="00A15650" w:rsidRPr="00832023">
          <w:rPr>
            <w:rStyle w:val="Hyperlink"/>
          </w:rPr>
          <w:t>2.</w:t>
        </w:r>
        <w:r w:rsidR="00A15650">
          <w:rPr>
            <w:rFonts w:asciiTheme="minorHAnsi" w:eastAsiaTheme="minorEastAsia" w:hAnsiTheme="minorHAnsi" w:cstheme="minorBidi"/>
            <w:b w:val="0"/>
            <w:sz w:val="22"/>
            <w:szCs w:val="22"/>
            <w:lang w:eastAsia="en-AU"/>
          </w:rPr>
          <w:tab/>
        </w:r>
        <w:r w:rsidR="00A15650" w:rsidRPr="00832023">
          <w:rPr>
            <w:rStyle w:val="Hyperlink"/>
          </w:rPr>
          <w:t>Purpose</w:t>
        </w:r>
        <w:r w:rsidR="00A15650">
          <w:rPr>
            <w:webHidden/>
          </w:rPr>
          <w:tab/>
        </w:r>
        <w:r w:rsidR="00A15650">
          <w:rPr>
            <w:webHidden/>
          </w:rPr>
          <w:fldChar w:fldCharType="begin"/>
        </w:r>
        <w:r w:rsidR="00A15650">
          <w:rPr>
            <w:webHidden/>
          </w:rPr>
          <w:instrText xml:space="preserve"> PAGEREF _Toc17102405 \h </w:instrText>
        </w:r>
        <w:r w:rsidR="00A15650">
          <w:rPr>
            <w:webHidden/>
          </w:rPr>
        </w:r>
        <w:r w:rsidR="00A15650">
          <w:rPr>
            <w:webHidden/>
          </w:rPr>
          <w:fldChar w:fldCharType="separate"/>
        </w:r>
        <w:r w:rsidR="00F64020">
          <w:rPr>
            <w:webHidden/>
          </w:rPr>
          <w:t>3</w:t>
        </w:r>
        <w:r w:rsidR="00A15650">
          <w:rPr>
            <w:webHidden/>
          </w:rPr>
          <w:fldChar w:fldCharType="end"/>
        </w:r>
      </w:hyperlink>
    </w:p>
    <w:p w14:paraId="3DEFBEEB" w14:textId="12F08207"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06" w:history="1">
        <w:r w:rsidR="00A15650" w:rsidRPr="00832023">
          <w:rPr>
            <w:rStyle w:val="Hyperlink"/>
            <w:lang w:val="fr-FR"/>
          </w:rPr>
          <w:t>3.</w:t>
        </w:r>
        <w:r w:rsidR="00A15650">
          <w:rPr>
            <w:rFonts w:asciiTheme="minorHAnsi" w:eastAsiaTheme="minorEastAsia" w:hAnsiTheme="minorHAnsi" w:cstheme="minorBidi"/>
            <w:b w:val="0"/>
            <w:sz w:val="22"/>
            <w:szCs w:val="22"/>
            <w:lang w:eastAsia="en-AU"/>
          </w:rPr>
          <w:tab/>
        </w:r>
        <w:r w:rsidR="00A15650" w:rsidRPr="00832023">
          <w:rPr>
            <w:rStyle w:val="Hyperlink"/>
            <w:lang w:val="fr-FR"/>
          </w:rPr>
          <w:t>Transition period for worker screening</w:t>
        </w:r>
        <w:r w:rsidR="00A15650">
          <w:rPr>
            <w:webHidden/>
          </w:rPr>
          <w:tab/>
        </w:r>
        <w:r w:rsidR="00A15650">
          <w:rPr>
            <w:webHidden/>
          </w:rPr>
          <w:fldChar w:fldCharType="begin"/>
        </w:r>
        <w:r w:rsidR="00A15650">
          <w:rPr>
            <w:webHidden/>
          </w:rPr>
          <w:instrText xml:space="preserve"> PAGEREF _Toc17102406 \h </w:instrText>
        </w:r>
        <w:r w:rsidR="00A15650">
          <w:rPr>
            <w:webHidden/>
          </w:rPr>
        </w:r>
        <w:r w:rsidR="00A15650">
          <w:rPr>
            <w:webHidden/>
          </w:rPr>
          <w:fldChar w:fldCharType="separate"/>
        </w:r>
        <w:r w:rsidR="00F64020">
          <w:rPr>
            <w:webHidden/>
          </w:rPr>
          <w:t>4</w:t>
        </w:r>
        <w:r w:rsidR="00A15650">
          <w:rPr>
            <w:webHidden/>
          </w:rPr>
          <w:fldChar w:fldCharType="end"/>
        </w:r>
      </w:hyperlink>
    </w:p>
    <w:p w14:paraId="317C25D3" w14:textId="654E2FA5"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07" w:history="1">
        <w:r w:rsidR="00A15650" w:rsidRPr="00832023">
          <w:rPr>
            <w:rStyle w:val="Hyperlink"/>
          </w:rPr>
          <w:t>4.</w:t>
        </w:r>
        <w:r w:rsidR="00A15650">
          <w:rPr>
            <w:rFonts w:asciiTheme="minorHAnsi" w:eastAsiaTheme="minorEastAsia" w:hAnsiTheme="minorHAnsi" w:cstheme="minorBidi"/>
            <w:b w:val="0"/>
            <w:sz w:val="22"/>
            <w:szCs w:val="22"/>
            <w:lang w:eastAsia="en-AU"/>
          </w:rPr>
          <w:tab/>
        </w:r>
        <w:r w:rsidR="00A15650" w:rsidRPr="00832023">
          <w:rPr>
            <w:rStyle w:val="Hyperlink"/>
          </w:rPr>
          <w:t>Overview of registered NDIS provider requirements</w:t>
        </w:r>
        <w:r w:rsidR="00A15650">
          <w:rPr>
            <w:webHidden/>
          </w:rPr>
          <w:tab/>
        </w:r>
        <w:r w:rsidR="00A15650">
          <w:rPr>
            <w:webHidden/>
          </w:rPr>
          <w:fldChar w:fldCharType="begin"/>
        </w:r>
        <w:r w:rsidR="00A15650">
          <w:rPr>
            <w:webHidden/>
          </w:rPr>
          <w:instrText xml:space="preserve"> PAGEREF _Toc17102407 \h </w:instrText>
        </w:r>
        <w:r w:rsidR="00A15650">
          <w:rPr>
            <w:webHidden/>
          </w:rPr>
        </w:r>
        <w:r w:rsidR="00A15650">
          <w:rPr>
            <w:webHidden/>
          </w:rPr>
          <w:fldChar w:fldCharType="separate"/>
        </w:r>
        <w:r w:rsidR="00F64020">
          <w:rPr>
            <w:webHidden/>
          </w:rPr>
          <w:t>4</w:t>
        </w:r>
        <w:r w:rsidR="00A15650">
          <w:rPr>
            <w:webHidden/>
          </w:rPr>
          <w:fldChar w:fldCharType="end"/>
        </w:r>
      </w:hyperlink>
    </w:p>
    <w:p w14:paraId="02C3CB13" w14:textId="603792A3" w:rsidR="00A15650" w:rsidRDefault="008F212F">
      <w:pPr>
        <w:pStyle w:val="TOC2"/>
        <w:tabs>
          <w:tab w:val="left" w:pos="567"/>
        </w:tabs>
        <w:rPr>
          <w:rFonts w:asciiTheme="minorHAnsi" w:eastAsiaTheme="minorEastAsia" w:hAnsiTheme="minorHAnsi" w:cstheme="minorBidi"/>
          <w:sz w:val="22"/>
          <w:szCs w:val="22"/>
          <w:lang w:eastAsia="en-AU"/>
        </w:rPr>
      </w:pPr>
      <w:hyperlink w:anchor="_Toc17102408" w:history="1">
        <w:r w:rsidR="00A15650" w:rsidRPr="00832023">
          <w:rPr>
            <w:rStyle w:val="Hyperlink"/>
          </w:rPr>
          <w:t>4.1</w:t>
        </w:r>
        <w:r w:rsidR="00A15650">
          <w:rPr>
            <w:rFonts w:asciiTheme="minorHAnsi" w:eastAsiaTheme="minorEastAsia" w:hAnsiTheme="minorHAnsi" w:cstheme="minorBidi"/>
            <w:sz w:val="22"/>
            <w:szCs w:val="22"/>
            <w:lang w:eastAsia="en-AU"/>
          </w:rPr>
          <w:tab/>
        </w:r>
        <w:r w:rsidR="00A15650" w:rsidRPr="00832023">
          <w:rPr>
            <w:rStyle w:val="Hyperlink"/>
          </w:rPr>
          <w:t>NDIS Act</w:t>
        </w:r>
        <w:r w:rsidR="00A15650">
          <w:rPr>
            <w:webHidden/>
          </w:rPr>
          <w:tab/>
        </w:r>
        <w:r w:rsidR="00A15650">
          <w:rPr>
            <w:webHidden/>
          </w:rPr>
          <w:fldChar w:fldCharType="begin"/>
        </w:r>
        <w:r w:rsidR="00A15650">
          <w:rPr>
            <w:webHidden/>
          </w:rPr>
          <w:instrText xml:space="preserve"> PAGEREF _Toc17102408 \h </w:instrText>
        </w:r>
        <w:r w:rsidR="00A15650">
          <w:rPr>
            <w:webHidden/>
          </w:rPr>
        </w:r>
        <w:r w:rsidR="00A15650">
          <w:rPr>
            <w:webHidden/>
          </w:rPr>
          <w:fldChar w:fldCharType="separate"/>
        </w:r>
        <w:r w:rsidR="00F64020">
          <w:rPr>
            <w:webHidden/>
          </w:rPr>
          <w:t>4</w:t>
        </w:r>
        <w:r w:rsidR="00A15650">
          <w:rPr>
            <w:webHidden/>
          </w:rPr>
          <w:fldChar w:fldCharType="end"/>
        </w:r>
      </w:hyperlink>
    </w:p>
    <w:p w14:paraId="2C524CF4" w14:textId="0210866F" w:rsidR="00A15650" w:rsidRDefault="008F212F">
      <w:pPr>
        <w:pStyle w:val="TOC2"/>
        <w:tabs>
          <w:tab w:val="left" w:pos="567"/>
        </w:tabs>
        <w:rPr>
          <w:rFonts w:asciiTheme="minorHAnsi" w:eastAsiaTheme="minorEastAsia" w:hAnsiTheme="minorHAnsi" w:cstheme="minorBidi"/>
          <w:sz w:val="22"/>
          <w:szCs w:val="22"/>
          <w:lang w:eastAsia="en-AU"/>
        </w:rPr>
      </w:pPr>
      <w:hyperlink w:anchor="_Toc17102409" w:history="1">
        <w:r w:rsidR="00A15650" w:rsidRPr="00832023">
          <w:rPr>
            <w:rStyle w:val="Hyperlink"/>
          </w:rPr>
          <w:t>4.2</w:t>
        </w:r>
        <w:r w:rsidR="00A15650">
          <w:rPr>
            <w:rFonts w:asciiTheme="minorHAnsi" w:eastAsiaTheme="minorEastAsia" w:hAnsiTheme="minorHAnsi" w:cstheme="minorBidi"/>
            <w:sz w:val="22"/>
            <w:szCs w:val="22"/>
            <w:lang w:eastAsia="en-AU"/>
          </w:rPr>
          <w:tab/>
        </w:r>
        <w:r w:rsidR="00A15650" w:rsidRPr="00832023">
          <w:rPr>
            <w:rStyle w:val="Hyperlink"/>
          </w:rPr>
          <w:t>NDIS Worker Screening Rules</w:t>
        </w:r>
        <w:r w:rsidR="00A15650">
          <w:rPr>
            <w:webHidden/>
          </w:rPr>
          <w:tab/>
        </w:r>
        <w:r w:rsidR="00A15650">
          <w:rPr>
            <w:webHidden/>
          </w:rPr>
          <w:fldChar w:fldCharType="begin"/>
        </w:r>
        <w:r w:rsidR="00A15650">
          <w:rPr>
            <w:webHidden/>
          </w:rPr>
          <w:instrText xml:space="preserve"> PAGEREF _Toc17102409 \h </w:instrText>
        </w:r>
        <w:r w:rsidR="00A15650">
          <w:rPr>
            <w:webHidden/>
          </w:rPr>
        </w:r>
        <w:r w:rsidR="00A15650">
          <w:rPr>
            <w:webHidden/>
          </w:rPr>
          <w:fldChar w:fldCharType="separate"/>
        </w:r>
        <w:r w:rsidR="00F64020">
          <w:rPr>
            <w:webHidden/>
          </w:rPr>
          <w:t>5</w:t>
        </w:r>
        <w:r w:rsidR="00A15650">
          <w:rPr>
            <w:webHidden/>
          </w:rPr>
          <w:fldChar w:fldCharType="end"/>
        </w:r>
      </w:hyperlink>
    </w:p>
    <w:p w14:paraId="6C5EF732" w14:textId="1902BC0D"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10" w:history="1">
        <w:r w:rsidR="00A15650" w:rsidRPr="00832023">
          <w:rPr>
            <w:rStyle w:val="Hyperlink"/>
          </w:rPr>
          <w:t>5.</w:t>
        </w:r>
        <w:r w:rsidR="00A15650">
          <w:rPr>
            <w:rFonts w:asciiTheme="minorHAnsi" w:eastAsiaTheme="minorEastAsia" w:hAnsiTheme="minorHAnsi" w:cstheme="minorBidi"/>
            <w:b w:val="0"/>
            <w:sz w:val="22"/>
            <w:szCs w:val="22"/>
            <w:lang w:eastAsia="en-AU"/>
          </w:rPr>
          <w:tab/>
        </w:r>
        <w:r w:rsidR="00A15650" w:rsidRPr="00832023">
          <w:rPr>
            <w:rStyle w:val="Hyperlink"/>
          </w:rPr>
          <w:t>Providers and workers who must comply with this policy</w:t>
        </w:r>
        <w:r w:rsidR="00A15650">
          <w:rPr>
            <w:webHidden/>
          </w:rPr>
          <w:tab/>
        </w:r>
        <w:r w:rsidR="00A15650">
          <w:rPr>
            <w:webHidden/>
          </w:rPr>
          <w:fldChar w:fldCharType="begin"/>
        </w:r>
        <w:r w:rsidR="00A15650">
          <w:rPr>
            <w:webHidden/>
          </w:rPr>
          <w:instrText xml:space="preserve"> PAGEREF _Toc17102410 \h </w:instrText>
        </w:r>
        <w:r w:rsidR="00A15650">
          <w:rPr>
            <w:webHidden/>
          </w:rPr>
        </w:r>
        <w:r w:rsidR="00A15650">
          <w:rPr>
            <w:webHidden/>
          </w:rPr>
          <w:fldChar w:fldCharType="separate"/>
        </w:r>
        <w:r w:rsidR="00F64020">
          <w:rPr>
            <w:webHidden/>
          </w:rPr>
          <w:t>6</w:t>
        </w:r>
        <w:r w:rsidR="00A15650">
          <w:rPr>
            <w:webHidden/>
          </w:rPr>
          <w:fldChar w:fldCharType="end"/>
        </w:r>
      </w:hyperlink>
    </w:p>
    <w:p w14:paraId="123E1FBE" w14:textId="0797C4BB"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11" w:history="1">
        <w:r w:rsidR="00A15650" w:rsidRPr="00832023">
          <w:rPr>
            <w:rStyle w:val="Hyperlink"/>
          </w:rPr>
          <w:t>6.</w:t>
        </w:r>
        <w:r w:rsidR="00A15650">
          <w:rPr>
            <w:rFonts w:asciiTheme="minorHAnsi" w:eastAsiaTheme="minorEastAsia" w:hAnsiTheme="minorHAnsi" w:cstheme="minorBidi"/>
            <w:b w:val="0"/>
            <w:sz w:val="22"/>
            <w:szCs w:val="22"/>
            <w:lang w:eastAsia="en-AU"/>
          </w:rPr>
          <w:tab/>
        </w:r>
        <w:r w:rsidR="00A15650" w:rsidRPr="00832023">
          <w:rPr>
            <w:rStyle w:val="Hyperlink"/>
          </w:rPr>
          <w:t>Purpose of safety screening</w:t>
        </w:r>
        <w:r w:rsidR="00A15650">
          <w:rPr>
            <w:webHidden/>
          </w:rPr>
          <w:tab/>
        </w:r>
        <w:r w:rsidR="00A15650">
          <w:rPr>
            <w:webHidden/>
          </w:rPr>
          <w:fldChar w:fldCharType="begin"/>
        </w:r>
        <w:r w:rsidR="00A15650">
          <w:rPr>
            <w:webHidden/>
          </w:rPr>
          <w:instrText xml:space="preserve"> PAGEREF _Toc17102411 \h </w:instrText>
        </w:r>
        <w:r w:rsidR="00A15650">
          <w:rPr>
            <w:webHidden/>
          </w:rPr>
        </w:r>
        <w:r w:rsidR="00A15650">
          <w:rPr>
            <w:webHidden/>
          </w:rPr>
          <w:fldChar w:fldCharType="separate"/>
        </w:r>
        <w:r w:rsidR="00F64020">
          <w:rPr>
            <w:webHidden/>
          </w:rPr>
          <w:t>7</w:t>
        </w:r>
        <w:r w:rsidR="00A15650">
          <w:rPr>
            <w:webHidden/>
          </w:rPr>
          <w:fldChar w:fldCharType="end"/>
        </w:r>
      </w:hyperlink>
    </w:p>
    <w:p w14:paraId="7454891F" w14:textId="40C7D780" w:rsidR="00A15650" w:rsidRDefault="008F212F">
      <w:pPr>
        <w:pStyle w:val="TOC1"/>
        <w:rPr>
          <w:rFonts w:asciiTheme="minorHAnsi" w:eastAsiaTheme="minorEastAsia" w:hAnsiTheme="minorHAnsi" w:cstheme="minorBidi"/>
          <w:b w:val="0"/>
          <w:sz w:val="22"/>
          <w:szCs w:val="22"/>
          <w:lang w:eastAsia="en-AU"/>
        </w:rPr>
      </w:pPr>
      <w:hyperlink w:anchor="_Toc17102412" w:history="1">
        <w:r w:rsidR="00A15650" w:rsidRPr="00832023">
          <w:rPr>
            <w:rStyle w:val="Hyperlink"/>
            <w:rFonts w:ascii="Tahoma" w:hAnsi="Tahoma" w:cs="Tahoma"/>
          </w:rPr>
          <w:t>Part B: Safety screening requirements during the transition period for worker screening – existing workers</w:t>
        </w:r>
        <w:r w:rsidR="00A15650">
          <w:rPr>
            <w:webHidden/>
          </w:rPr>
          <w:tab/>
        </w:r>
        <w:r w:rsidR="00A15650">
          <w:rPr>
            <w:webHidden/>
          </w:rPr>
          <w:fldChar w:fldCharType="begin"/>
        </w:r>
        <w:r w:rsidR="00A15650">
          <w:rPr>
            <w:webHidden/>
          </w:rPr>
          <w:instrText xml:space="preserve"> PAGEREF _Toc17102412 \h </w:instrText>
        </w:r>
        <w:r w:rsidR="00A15650">
          <w:rPr>
            <w:webHidden/>
          </w:rPr>
        </w:r>
        <w:r w:rsidR="00A15650">
          <w:rPr>
            <w:webHidden/>
          </w:rPr>
          <w:fldChar w:fldCharType="separate"/>
        </w:r>
        <w:r w:rsidR="00F64020">
          <w:rPr>
            <w:webHidden/>
          </w:rPr>
          <w:t>8</w:t>
        </w:r>
        <w:r w:rsidR="00A15650">
          <w:rPr>
            <w:webHidden/>
          </w:rPr>
          <w:fldChar w:fldCharType="end"/>
        </w:r>
      </w:hyperlink>
    </w:p>
    <w:p w14:paraId="6A1D66F1" w14:textId="05AC7C7F"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13" w:history="1">
        <w:r w:rsidR="00A15650" w:rsidRPr="00832023">
          <w:rPr>
            <w:rStyle w:val="Hyperlink"/>
          </w:rPr>
          <w:t>7.</w:t>
        </w:r>
        <w:r w:rsidR="00A15650">
          <w:rPr>
            <w:rFonts w:asciiTheme="minorHAnsi" w:eastAsiaTheme="minorEastAsia" w:hAnsiTheme="minorHAnsi" w:cstheme="minorBidi"/>
            <w:b w:val="0"/>
            <w:sz w:val="22"/>
            <w:szCs w:val="22"/>
            <w:lang w:eastAsia="en-AU"/>
          </w:rPr>
          <w:tab/>
        </w:r>
        <w:r w:rsidR="00A15650" w:rsidRPr="00832023">
          <w:rPr>
            <w:rStyle w:val="Hyperlink"/>
          </w:rPr>
          <w:t>Existing workers</w:t>
        </w:r>
        <w:r w:rsidR="00A15650">
          <w:rPr>
            <w:webHidden/>
          </w:rPr>
          <w:tab/>
        </w:r>
        <w:r w:rsidR="00A15650">
          <w:rPr>
            <w:webHidden/>
          </w:rPr>
          <w:fldChar w:fldCharType="begin"/>
        </w:r>
        <w:r w:rsidR="00A15650">
          <w:rPr>
            <w:webHidden/>
          </w:rPr>
          <w:instrText xml:space="preserve"> PAGEREF _Toc17102413 \h </w:instrText>
        </w:r>
        <w:r w:rsidR="00A15650">
          <w:rPr>
            <w:webHidden/>
          </w:rPr>
        </w:r>
        <w:r w:rsidR="00A15650">
          <w:rPr>
            <w:webHidden/>
          </w:rPr>
          <w:fldChar w:fldCharType="separate"/>
        </w:r>
        <w:r w:rsidR="00F64020">
          <w:rPr>
            <w:webHidden/>
          </w:rPr>
          <w:t>8</w:t>
        </w:r>
        <w:r w:rsidR="00A15650">
          <w:rPr>
            <w:webHidden/>
          </w:rPr>
          <w:fldChar w:fldCharType="end"/>
        </w:r>
      </w:hyperlink>
    </w:p>
    <w:p w14:paraId="05030EFC" w14:textId="7E212447" w:rsidR="00A15650" w:rsidRDefault="008F212F">
      <w:pPr>
        <w:pStyle w:val="TOC1"/>
        <w:rPr>
          <w:rFonts w:asciiTheme="minorHAnsi" w:eastAsiaTheme="minorEastAsia" w:hAnsiTheme="minorHAnsi" w:cstheme="minorBidi"/>
          <w:b w:val="0"/>
          <w:sz w:val="22"/>
          <w:szCs w:val="22"/>
          <w:lang w:eastAsia="en-AU"/>
        </w:rPr>
      </w:pPr>
      <w:hyperlink w:anchor="_Toc17102414" w:history="1">
        <w:r w:rsidR="00A15650" w:rsidRPr="00832023">
          <w:rPr>
            <w:rStyle w:val="Hyperlink"/>
            <w:rFonts w:ascii="Tahoma" w:hAnsi="Tahoma" w:cs="Tahoma"/>
          </w:rPr>
          <w:t>Part C: Safety screening checks and processes during the transition period for worker screening requirements for prospective workers</w:t>
        </w:r>
        <w:r w:rsidR="00A15650">
          <w:rPr>
            <w:webHidden/>
          </w:rPr>
          <w:tab/>
        </w:r>
        <w:r w:rsidR="00A15650">
          <w:rPr>
            <w:webHidden/>
          </w:rPr>
          <w:fldChar w:fldCharType="begin"/>
        </w:r>
        <w:r w:rsidR="00A15650">
          <w:rPr>
            <w:webHidden/>
          </w:rPr>
          <w:instrText xml:space="preserve"> PAGEREF _Toc17102414 \h </w:instrText>
        </w:r>
        <w:r w:rsidR="00A15650">
          <w:rPr>
            <w:webHidden/>
          </w:rPr>
        </w:r>
        <w:r w:rsidR="00A15650">
          <w:rPr>
            <w:webHidden/>
          </w:rPr>
          <w:fldChar w:fldCharType="separate"/>
        </w:r>
        <w:r w:rsidR="00F64020">
          <w:rPr>
            <w:webHidden/>
          </w:rPr>
          <w:t>10</w:t>
        </w:r>
        <w:r w:rsidR="00A15650">
          <w:rPr>
            <w:webHidden/>
          </w:rPr>
          <w:fldChar w:fldCharType="end"/>
        </w:r>
      </w:hyperlink>
    </w:p>
    <w:p w14:paraId="61628E72" w14:textId="4FEAEAF0"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15" w:history="1">
        <w:r w:rsidR="00A15650" w:rsidRPr="00832023">
          <w:rPr>
            <w:rStyle w:val="Hyperlink"/>
          </w:rPr>
          <w:t>8.</w:t>
        </w:r>
        <w:r w:rsidR="00A15650">
          <w:rPr>
            <w:rFonts w:asciiTheme="minorHAnsi" w:eastAsiaTheme="minorEastAsia" w:hAnsiTheme="minorHAnsi" w:cstheme="minorBidi"/>
            <w:b w:val="0"/>
            <w:sz w:val="22"/>
            <w:szCs w:val="22"/>
            <w:lang w:eastAsia="en-AU"/>
          </w:rPr>
          <w:tab/>
        </w:r>
        <w:r w:rsidR="00A15650" w:rsidRPr="00832023">
          <w:rPr>
            <w:rStyle w:val="Hyperlink"/>
          </w:rPr>
          <w:t>Prospective workers</w:t>
        </w:r>
        <w:r w:rsidR="00A15650">
          <w:rPr>
            <w:webHidden/>
          </w:rPr>
          <w:tab/>
        </w:r>
        <w:r w:rsidR="00A15650">
          <w:rPr>
            <w:webHidden/>
          </w:rPr>
          <w:fldChar w:fldCharType="begin"/>
        </w:r>
        <w:r w:rsidR="00A15650">
          <w:rPr>
            <w:webHidden/>
          </w:rPr>
          <w:instrText xml:space="preserve"> PAGEREF _Toc17102415 \h </w:instrText>
        </w:r>
        <w:r w:rsidR="00A15650">
          <w:rPr>
            <w:webHidden/>
          </w:rPr>
        </w:r>
        <w:r w:rsidR="00A15650">
          <w:rPr>
            <w:webHidden/>
          </w:rPr>
          <w:fldChar w:fldCharType="separate"/>
        </w:r>
        <w:r w:rsidR="00F64020">
          <w:rPr>
            <w:webHidden/>
          </w:rPr>
          <w:t>10</w:t>
        </w:r>
        <w:r w:rsidR="00A15650">
          <w:rPr>
            <w:webHidden/>
          </w:rPr>
          <w:fldChar w:fldCharType="end"/>
        </w:r>
      </w:hyperlink>
    </w:p>
    <w:p w14:paraId="1CFF8E66" w14:textId="00E38F9F"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16" w:history="1">
        <w:r w:rsidR="00A15650" w:rsidRPr="00832023">
          <w:rPr>
            <w:rStyle w:val="Hyperlink"/>
          </w:rPr>
          <w:t>9.</w:t>
        </w:r>
        <w:r w:rsidR="00A15650">
          <w:rPr>
            <w:rFonts w:asciiTheme="minorHAnsi" w:eastAsiaTheme="minorEastAsia" w:hAnsiTheme="minorHAnsi" w:cstheme="minorBidi"/>
            <w:b w:val="0"/>
            <w:sz w:val="22"/>
            <w:szCs w:val="22"/>
            <w:lang w:eastAsia="en-AU"/>
          </w:rPr>
          <w:tab/>
        </w:r>
        <w:r w:rsidR="00A15650" w:rsidRPr="00832023">
          <w:rPr>
            <w:rStyle w:val="Hyperlink"/>
          </w:rPr>
          <w:t>Recruitment processes</w:t>
        </w:r>
        <w:r w:rsidR="00A15650">
          <w:rPr>
            <w:webHidden/>
          </w:rPr>
          <w:tab/>
        </w:r>
        <w:r w:rsidR="00A15650">
          <w:rPr>
            <w:webHidden/>
          </w:rPr>
          <w:fldChar w:fldCharType="begin"/>
        </w:r>
        <w:r w:rsidR="00A15650">
          <w:rPr>
            <w:webHidden/>
          </w:rPr>
          <w:instrText xml:space="preserve"> PAGEREF _Toc17102416 \h </w:instrText>
        </w:r>
        <w:r w:rsidR="00A15650">
          <w:rPr>
            <w:webHidden/>
          </w:rPr>
        </w:r>
        <w:r w:rsidR="00A15650">
          <w:rPr>
            <w:webHidden/>
          </w:rPr>
          <w:fldChar w:fldCharType="separate"/>
        </w:r>
        <w:r w:rsidR="00F64020">
          <w:rPr>
            <w:webHidden/>
          </w:rPr>
          <w:t>10</w:t>
        </w:r>
        <w:r w:rsidR="00A15650">
          <w:rPr>
            <w:webHidden/>
          </w:rPr>
          <w:fldChar w:fldCharType="end"/>
        </w:r>
      </w:hyperlink>
    </w:p>
    <w:p w14:paraId="13069083" w14:textId="47EB3B99" w:rsidR="00A15650" w:rsidRDefault="008F212F">
      <w:pPr>
        <w:pStyle w:val="TOC2"/>
        <w:tabs>
          <w:tab w:val="left" w:pos="567"/>
        </w:tabs>
        <w:rPr>
          <w:rFonts w:asciiTheme="minorHAnsi" w:eastAsiaTheme="minorEastAsia" w:hAnsiTheme="minorHAnsi" w:cstheme="minorBidi"/>
          <w:sz w:val="22"/>
          <w:szCs w:val="22"/>
          <w:lang w:eastAsia="en-AU"/>
        </w:rPr>
      </w:pPr>
      <w:hyperlink w:anchor="_Toc17102417" w:history="1">
        <w:r w:rsidR="00A15650" w:rsidRPr="00832023">
          <w:rPr>
            <w:rStyle w:val="Hyperlink"/>
          </w:rPr>
          <w:t>9.1</w:t>
        </w:r>
        <w:r w:rsidR="00A15650">
          <w:rPr>
            <w:rFonts w:asciiTheme="minorHAnsi" w:eastAsiaTheme="minorEastAsia" w:hAnsiTheme="minorHAnsi" w:cstheme="minorBidi"/>
            <w:sz w:val="22"/>
            <w:szCs w:val="22"/>
            <w:lang w:eastAsia="en-AU"/>
          </w:rPr>
          <w:tab/>
        </w:r>
        <w:r w:rsidR="00A15650" w:rsidRPr="00832023">
          <w:rPr>
            <w:rStyle w:val="Hyperlink"/>
          </w:rPr>
          <w:t>Informing applicants of their obligations in relation to safety screening</w:t>
        </w:r>
        <w:r w:rsidR="00A15650">
          <w:rPr>
            <w:webHidden/>
          </w:rPr>
          <w:tab/>
        </w:r>
        <w:r w:rsidR="00A15650">
          <w:rPr>
            <w:webHidden/>
          </w:rPr>
          <w:fldChar w:fldCharType="begin"/>
        </w:r>
        <w:r w:rsidR="00A15650">
          <w:rPr>
            <w:webHidden/>
          </w:rPr>
          <w:instrText xml:space="preserve"> PAGEREF _Toc17102417 \h </w:instrText>
        </w:r>
        <w:r w:rsidR="00A15650">
          <w:rPr>
            <w:webHidden/>
          </w:rPr>
        </w:r>
        <w:r w:rsidR="00A15650">
          <w:rPr>
            <w:webHidden/>
          </w:rPr>
          <w:fldChar w:fldCharType="separate"/>
        </w:r>
        <w:r w:rsidR="00F64020">
          <w:rPr>
            <w:webHidden/>
          </w:rPr>
          <w:t>10</w:t>
        </w:r>
        <w:r w:rsidR="00A15650">
          <w:rPr>
            <w:webHidden/>
          </w:rPr>
          <w:fldChar w:fldCharType="end"/>
        </w:r>
      </w:hyperlink>
    </w:p>
    <w:p w14:paraId="7DE2A091" w14:textId="6B69EB83" w:rsidR="00A15650" w:rsidRDefault="008F212F">
      <w:pPr>
        <w:pStyle w:val="TOC2"/>
        <w:tabs>
          <w:tab w:val="left" w:pos="567"/>
        </w:tabs>
        <w:rPr>
          <w:rFonts w:asciiTheme="minorHAnsi" w:eastAsiaTheme="minorEastAsia" w:hAnsiTheme="minorHAnsi" w:cstheme="minorBidi"/>
          <w:sz w:val="22"/>
          <w:szCs w:val="22"/>
          <w:lang w:eastAsia="en-AU"/>
        </w:rPr>
      </w:pPr>
      <w:hyperlink w:anchor="_Toc17102418" w:history="1">
        <w:r w:rsidR="00A15650" w:rsidRPr="00832023">
          <w:rPr>
            <w:rStyle w:val="Hyperlink"/>
          </w:rPr>
          <w:t>9.2</w:t>
        </w:r>
        <w:r w:rsidR="00A15650">
          <w:rPr>
            <w:rFonts w:asciiTheme="minorHAnsi" w:eastAsiaTheme="minorEastAsia" w:hAnsiTheme="minorHAnsi" w:cstheme="minorBidi"/>
            <w:sz w:val="22"/>
            <w:szCs w:val="22"/>
            <w:lang w:eastAsia="en-AU"/>
          </w:rPr>
          <w:tab/>
        </w:r>
        <w:r w:rsidR="00A15650" w:rsidRPr="00832023">
          <w:rPr>
            <w:rStyle w:val="Hyperlink"/>
          </w:rPr>
          <w:t>Statutory declarations</w:t>
        </w:r>
        <w:r w:rsidR="00A15650">
          <w:rPr>
            <w:webHidden/>
          </w:rPr>
          <w:tab/>
        </w:r>
        <w:r w:rsidR="00A15650">
          <w:rPr>
            <w:webHidden/>
          </w:rPr>
          <w:fldChar w:fldCharType="begin"/>
        </w:r>
        <w:r w:rsidR="00A15650">
          <w:rPr>
            <w:webHidden/>
          </w:rPr>
          <w:instrText xml:space="preserve"> PAGEREF _Toc17102418 \h </w:instrText>
        </w:r>
        <w:r w:rsidR="00A15650">
          <w:rPr>
            <w:webHidden/>
          </w:rPr>
        </w:r>
        <w:r w:rsidR="00A15650">
          <w:rPr>
            <w:webHidden/>
          </w:rPr>
          <w:fldChar w:fldCharType="separate"/>
        </w:r>
        <w:r w:rsidR="00F64020">
          <w:rPr>
            <w:webHidden/>
          </w:rPr>
          <w:t>11</w:t>
        </w:r>
        <w:r w:rsidR="00A15650">
          <w:rPr>
            <w:webHidden/>
          </w:rPr>
          <w:fldChar w:fldCharType="end"/>
        </w:r>
      </w:hyperlink>
    </w:p>
    <w:p w14:paraId="7A36D69B" w14:textId="29CE11EE"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19" w:history="1">
        <w:r w:rsidR="00A15650" w:rsidRPr="00832023">
          <w:rPr>
            <w:rStyle w:val="Hyperlink"/>
          </w:rPr>
          <w:t>10.</w:t>
        </w:r>
        <w:r w:rsidR="00A15650">
          <w:rPr>
            <w:rFonts w:asciiTheme="minorHAnsi" w:eastAsiaTheme="minorEastAsia" w:hAnsiTheme="minorHAnsi" w:cstheme="minorBidi"/>
            <w:b w:val="0"/>
            <w:sz w:val="22"/>
            <w:szCs w:val="22"/>
            <w:lang w:eastAsia="en-AU"/>
          </w:rPr>
          <w:tab/>
        </w:r>
        <w:r w:rsidR="00A15650" w:rsidRPr="00832023">
          <w:rPr>
            <w:rStyle w:val="Hyperlink"/>
          </w:rPr>
          <w:t>Proof of identity check</w:t>
        </w:r>
        <w:r w:rsidR="00A15650">
          <w:rPr>
            <w:webHidden/>
          </w:rPr>
          <w:tab/>
        </w:r>
        <w:r w:rsidR="00A15650">
          <w:rPr>
            <w:webHidden/>
          </w:rPr>
          <w:fldChar w:fldCharType="begin"/>
        </w:r>
        <w:r w:rsidR="00A15650">
          <w:rPr>
            <w:webHidden/>
          </w:rPr>
          <w:instrText xml:space="preserve"> PAGEREF _Toc17102419 \h </w:instrText>
        </w:r>
        <w:r w:rsidR="00A15650">
          <w:rPr>
            <w:webHidden/>
          </w:rPr>
        </w:r>
        <w:r w:rsidR="00A15650">
          <w:rPr>
            <w:webHidden/>
          </w:rPr>
          <w:fldChar w:fldCharType="separate"/>
        </w:r>
        <w:r w:rsidR="00F64020">
          <w:rPr>
            <w:webHidden/>
          </w:rPr>
          <w:t>12</w:t>
        </w:r>
        <w:r w:rsidR="00A15650">
          <w:rPr>
            <w:webHidden/>
          </w:rPr>
          <w:fldChar w:fldCharType="end"/>
        </w:r>
      </w:hyperlink>
    </w:p>
    <w:p w14:paraId="24D3E2EF" w14:textId="4EBAC16B"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20" w:history="1">
        <w:r w:rsidR="00A15650" w:rsidRPr="00832023">
          <w:rPr>
            <w:rStyle w:val="Hyperlink"/>
          </w:rPr>
          <w:t>11.</w:t>
        </w:r>
        <w:r w:rsidR="00A15650">
          <w:rPr>
            <w:rFonts w:asciiTheme="minorHAnsi" w:eastAsiaTheme="minorEastAsia" w:hAnsiTheme="minorHAnsi" w:cstheme="minorBidi"/>
            <w:b w:val="0"/>
            <w:sz w:val="22"/>
            <w:szCs w:val="22"/>
            <w:lang w:eastAsia="en-AU"/>
          </w:rPr>
          <w:tab/>
        </w:r>
        <w:r w:rsidR="00A15650" w:rsidRPr="00832023">
          <w:rPr>
            <w:rStyle w:val="Hyperlink"/>
          </w:rPr>
          <w:t>Police check</w:t>
        </w:r>
        <w:r w:rsidR="00A15650">
          <w:rPr>
            <w:webHidden/>
          </w:rPr>
          <w:tab/>
        </w:r>
        <w:r w:rsidR="00A15650">
          <w:rPr>
            <w:webHidden/>
          </w:rPr>
          <w:fldChar w:fldCharType="begin"/>
        </w:r>
        <w:r w:rsidR="00A15650">
          <w:rPr>
            <w:webHidden/>
          </w:rPr>
          <w:instrText xml:space="preserve"> PAGEREF _Toc17102420 \h </w:instrText>
        </w:r>
        <w:r w:rsidR="00A15650">
          <w:rPr>
            <w:webHidden/>
          </w:rPr>
        </w:r>
        <w:r w:rsidR="00A15650">
          <w:rPr>
            <w:webHidden/>
          </w:rPr>
          <w:fldChar w:fldCharType="separate"/>
        </w:r>
        <w:r w:rsidR="00F64020">
          <w:rPr>
            <w:webHidden/>
          </w:rPr>
          <w:t>13</w:t>
        </w:r>
        <w:r w:rsidR="00A15650">
          <w:rPr>
            <w:webHidden/>
          </w:rPr>
          <w:fldChar w:fldCharType="end"/>
        </w:r>
      </w:hyperlink>
    </w:p>
    <w:p w14:paraId="6FB5B094" w14:textId="6F285116" w:rsidR="00A15650" w:rsidRDefault="008F212F">
      <w:pPr>
        <w:pStyle w:val="TOC2"/>
        <w:tabs>
          <w:tab w:val="left" w:pos="800"/>
        </w:tabs>
        <w:rPr>
          <w:rFonts w:asciiTheme="minorHAnsi" w:eastAsiaTheme="minorEastAsia" w:hAnsiTheme="minorHAnsi" w:cstheme="minorBidi"/>
          <w:sz w:val="22"/>
          <w:szCs w:val="22"/>
          <w:lang w:eastAsia="en-AU"/>
        </w:rPr>
      </w:pPr>
      <w:hyperlink w:anchor="_Toc17102421" w:history="1">
        <w:r w:rsidR="00A15650" w:rsidRPr="00832023">
          <w:rPr>
            <w:rStyle w:val="Hyperlink"/>
          </w:rPr>
          <w:t>11.1</w:t>
        </w:r>
        <w:r w:rsidR="00A15650">
          <w:rPr>
            <w:rFonts w:asciiTheme="minorHAnsi" w:eastAsiaTheme="minorEastAsia" w:hAnsiTheme="minorHAnsi" w:cstheme="minorBidi"/>
            <w:sz w:val="22"/>
            <w:szCs w:val="22"/>
            <w:lang w:eastAsia="en-AU"/>
          </w:rPr>
          <w:tab/>
        </w:r>
        <w:r w:rsidR="00A15650" w:rsidRPr="00832023">
          <w:rPr>
            <w:rStyle w:val="Hyperlink"/>
          </w:rPr>
          <w:t>National police history check (police check)</w:t>
        </w:r>
        <w:r w:rsidR="00A15650">
          <w:rPr>
            <w:webHidden/>
          </w:rPr>
          <w:tab/>
        </w:r>
        <w:r w:rsidR="00A15650">
          <w:rPr>
            <w:webHidden/>
          </w:rPr>
          <w:fldChar w:fldCharType="begin"/>
        </w:r>
        <w:r w:rsidR="00A15650">
          <w:rPr>
            <w:webHidden/>
          </w:rPr>
          <w:instrText xml:space="preserve"> PAGEREF _Toc17102421 \h </w:instrText>
        </w:r>
        <w:r w:rsidR="00A15650">
          <w:rPr>
            <w:webHidden/>
          </w:rPr>
        </w:r>
        <w:r w:rsidR="00A15650">
          <w:rPr>
            <w:webHidden/>
          </w:rPr>
          <w:fldChar w:fldCharType="separate"/>
        </w:r>
        <w:r w:rsidR="00F64020">
          <w:rPr>
            <w:webHidden/>
          </w:rPr>
          <w:t>13</w:t>
        </w:r>
        <w:r w:rsidR="00A15650">
          <w:rPr>
            <w:webHidden/>
          </w:rPr>
          <w:fldChar w:fldCharType="end"/>
        </w:r>
      </w:hyperlink>
    </w:p>
    <w:p w14:paraId="28442217" w14:textId="545AC94F" w:rsidR="00A15650" w:rsidRDefault="008F212F">
      <w:pPr>
        <w:pStyle w:val="TOC2"/>
        <w:tabs>
          <w:tab w:val="left" w:pos="800"/>
        </w:tabs>
        <w:rPr>
          <w:rFonts w:asciiTheme="minorHAnsi" w:eastAsiaTheme="minorEastAsia" w:hAnsiTheme="minorHAnsi" w:cstheme="minorBidi"/>
          <w:sz w:val="22"/>
          <w:szCs w:val="22"/>
          <w:lang w:eastAsia="en-AU"/>
        </w:rPr>
      </w:pPr>
      <w:hyperlink w:anchor="_Toc17102422" w:history="1">
        <w:r w:rsidR="00A15650" w:rsidRPr="00832023">
          <w:rPr>
            <w:rStyle w:val="Hyperlink"/>
          </w:rPr>
          <w:t>11.2</w:t>
        </w:r>
        <w:r w:rsidR="00A15650">
          <w:rPr>
            <w:rFonts w:asciiTheme="minorHAnsi" w:eastAsiaTheme="minorEastAsia" w:hAnsiTheme="minorHAnsi" w:cstheme="minorBidi"/>
            <w:sz w:val="22"/>
            <w:szCs w:val="22"/>
            <w:lang w:eastAsia="en-AU"/>
          </w:rPr>
          <w:tab/>
        </w:r>
        <w:r w:rsidR="00A15650" w:rsidRPr="00832023">
          <w:rPr>
            <w:rStyle w:val="Hyperlink"/>
          </w:rPr>
          <w:t>International police check</w:t>
        </w:r>
        <w:r w:rsidR="00A15650">
          <w:rPr>
            <w:webHidden/>
          </w:rPr>
          <w:tab/>
        </w:r>
        <w:r w:rsidR="00A15650">
          <w:rPr>
            <w:webHidden/>
          </w:rPr>
          <w:fldChar w:fldCharType="begin"/>
        </w:r>
        <w:r w:rsidR="00A15650">
          <w:rPr>
            <w:webHidden/>
          </w:rPr>
          <w:instrText xml:space="preserve"> PAGEREF _Toc17102422 \h </w:instrText>
        </w:r>
        <w:r w:rsidR="00A15650">
          <w:rPr>
            <w:webHidden/>
          </w:rPr>
        </w:r>
        <w:r w:rsidR="00A15650">
          <w:rPr>
            <w:webHidden/>
          </w:rPr>
          <w:fldChar w:fldCharType="separate"/>
        </w:r>
        <w:r w:rsidR="00F64020">
          <w:rPr>
            <w:webHidden/>
          </w:rPr>
          <w:t>14</w:t>
        </w:r>
        <w:r w:rsidR="00A15650">
          <w:rPr>
            <w:webHidden/>
          </w:rPr>
          <w:fldChar w:fldCharType="end"/>
        </w:r>
      </w:hyperlink>
    </w:p>
    <w:p w14:paraId="58DC9DCD" w14:textId="54E38C71" w:rsidR="00A15650" w:rsidRDefault="008F212F">
      <w:pPr>
        <w:pStyle w:val="TOC2"/>
        <w:tabs>
          <w:tab w:val="left" w:pos="800"/>
        </w:tabs>
        <w:rPr>
          <w:rFonts w:asciiTheme="minorHAnsi" w:eastAsiaTheme="minorEastAsia" w:hAnsiTheme="minorHAnsi" w:cstheme="minorBidi"/>
          <w:sz w:val="22"/>
          <w:szCs w:val="22"/>
          <w:lang w:eastAsia="en-AU"/>
        </w:rPr>
      </w:pPr>
      <w:hyperlink w:anchor="_Toc17102423" w:history="1">
        <w:r w:rsidR="00A15650" w:rsidRPr="00832023">
          <w:rPr>
            <w:rStyle w:val="Hyperlink"/>
          </w:rPr>
          <w:t>11.3</w:t>
        </w:r>
        <w:r w:rsidR="00A15650">
          <w:rPr>
            <w:rFonts w:asciiTheme="minorHAnsi" w:eastAsiaTheme="minorEastAsia" w:hAnsiTheme="minorHAnsi" w:cstheme="minorBidi"/>
            <w:sz w:val="22"/>
            <w:szCs w:val="22"/>
            <w:lang w:eastAsia="en-AU"/>
          </w:rPr>
          <w:tab/>
        </w:r>
        <w:r w:rsidR="00A15650" w:rsidRPr="00832023">
          <w:rPr>
            <w:rStyle w:val="Hyperlink"/>
          </w:rPr>
          <w:t>Adverse information from a police check or an international police check</w:t>
        </w:r>
        <w:r w:rsidR="00A15650">
          <w:rPr>
            <w:webHidden/>
          </w:rPr>
          <w:tab/>
        </w:r>
        <w:r w:rsidR="00A15650">
          <w:rPr>
            <w:webHidden/>
          </w:rPr>
          <w:fldChar w:fldCharType="begin"/>
        </w:r>
        <w:r w:rsidR="00A15650">
          <w:rPr>
            <w:webHidden/>
          </w:rPr>
          <w:instrText xml:space="preserve"> PAGEREF _Toc17102423 \h </w:instrText>
        </w:r>
        <w:r w:rsidR="00A15650">
          <w:rPr>
            <w:webHidden/>
          </w:rPr>
        </w:r>
        <w:r w:rsidR="00A15650">
          <w:rPr>
            <w:webHidden/>
          </w:rPr>
          <w:fldChar w:fldCharType="separate"/>
        </w:r>
        <w:r w:rsidR="00F64020">
          <w:rPr>
            <w:webHidden/>
          </w:rPr>
          <w:t>15</w:t>
        </w:r>
        <w:r w:rsidR="00A15650">
          <w:rPr>
            <w:webHidden/>
          </w:rPr>
          <w:fldChar w:fldCharType="end"/>
        </w:r>
      </w:hyperlink>
    </w:p>
    <w:p w14:paraId="229EAC53" w14:textId="7D7B650B" w:rsidR="00A15650" w:rsidRDefault="008F212F">
      <w:pPr>
        <w:pStyle w:val="TOC2"/>
        <w:tabs>
          <w:tab w:val="left" w:pos="800"/>
        </w:tabs>
        <w:rPr>
          <w:rFonts w:asciiTheme="minorHAnsi" w:eastAsiaTheme="minorEastAsia" w:hAnsiTheme="minorHAnsi" w:cstheme="minorBidi"/>
          <w:sz w:val="22"/>
          <w:szCs w:val="22"/>
          <w:lang w:eastAsia="en-AU"/>
        </w:rPr>
      </w:pPr>
      <w:hyperlink w:anchor="_Toc17102424" w:history="1">
        <w:r w:rsidR="00A15650" w:rsidRPr="00832023">
          <w:rPr>
            <w:rStyle w:val="Hyperlink"/>
          </w:rPr>
          <w:t>11.4</w:t>
        </w:r>
        <w:r w:rsidR="00A15650">
          <w:rPr>
            <w:rFonts w:asciiTheme="minorHAnsi" w:eastAsiaTheme="minorEastAsia" w:hAnsiTheme="minorHAnsi" w:cstheme="minorBidi"/>
            <w:sz w:val="22"/>
            <w:szCs w:val="22"/>
            <w:lang w:eastAsia="en-AU"/>
          </w:rPr>
          <w:tab/>
        </w:r>
        <w:r w:rsidR="00A15650" w:rsidRPr="00832023">
          <w:rPr>
            <w:rStyle w:val="Hyperlink"/>
          </w:rPr>
          <w:t>Exclusion offences</w:t>
        </w:r>
        <w:r w:rsidR="00A15650">
          <w:rPr>
            <w:webHidden/>
          </w:rPr>
          <w:tab/>
        </w:r>
        <w:r w:rsidR="00A15650">
          <w:rPr>
            <w:webHidden/>
          </w:rPr>
          <w:fldChar w:fldCharType="begin"/>
        </w:r>
        <w:r w:rsidR="00A15650">
          <w:rPr>
            <w:webHidden/>
          </w:rPr>
          <w:instrText xml:space="preserve"> PAGEREF _Toc17102424 \h </w:instrText>
        </w:r>
        <w:r w:rsidR="00A15650">
          <w:rPr>
            <w:webHidden/>
          </w:rPr>
        </w:r>
        <w:r w:rsidR="00A15650">
          <w:rPr>
            <w:webHidden/>
          </w:rPr>
          <w:fldChar w:fldCharType="separate"/>
        </w:r>
        <w:r w:rsidR="00F64020">
          <w:rPr>
            <w:webHidden/>
          </w:rPr>
          <w:t>15</w:t>
        </w:r>
        <w:r w:rsidR="00A15650">
          <w:rPr>
            <w:webHidden/>
          </w:rPr>
          <w:fldChar w:fldCharType="end"/>
        </w:r>
      </w:hyperlink>
    </w:p>
    <w:p w14:paraId="3C45A061" w14:textId="15E2D843"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25" w:history="1">
        <w:r w:rsidR="00A15650" w:rsidRPr="00832023">
          <w:rPr>
            <w:rStyle w:val="Hyperlink"/>
          </w:rPr>
          <w:t>12.</w:t>
        </w:r>
        <w:r w:rsidR="00A15650">
          <w:rPr>
            <w:rFonts w:asciiTheme="minorHAnsi" w:eastAsiaTheme="minorEastAsia" w:hAnsiTheme="minorHAnsi" w:cstheme="minorBidi"/>
            <w:b w:val="0"/>
            <w:sz w:val="22"/>
            <w:szCs w:val="22"/>
            <w:lang w:eastAsia="en-AU"/>
          </w:rPr>
          <w:tab/>
        </w:r>
        <w:r w:rsidR="00A15650" w:rsidRPr="00832023">
          <w:rPr>
            <w:rStyle w:val="Hyperlink"/>
          </w:rPr>
          <w:t>Working with Children Check</w:t>
        </w:r>
        <w:r w:rsidR="00A15650">
          <w:rPr>
            <w:webHidden/>
          </w:rPr>
          <w:tab/>
        </w:r>
        <w:r w:rsidR="00A15650">
          <w:rPr>
            <w:webHidden/>
          </w:rPr>
          <w:fldChar w:fldCharType="begin"/>
        </w:r>
        <w:r w:rsidR="00A15650">
          <w:rPr>
            <w:webHidden/>
          </w:rPr>
          <w:instrText xml:space="preserve"> PAGEREF _Toc17102425 \h </w:instrText>
        </w:r>
        <w:r w:rsidR="00A15650">
          <w:rPr>
            <w:webHidden/>
          </w:rPr>
        </w:r>
        <w:r w:rsidR="00A15650">
          <w:rPr>
            <w:webHidden/>
          </w:rPr>
          <w:fldChar w:fldCharType="separate"/>
        </w:r>
        <w:r w:rsidR="00F64020">
          <w:rPr>
            <w:webHidden/>
          </w:rPr>
          <w:t>18</w:t>
        </w:r>
        <w:r w:rsidR="00A15650">
          <w:rPr>
            <w:webHidden/>
          </w:rPr>
          <w:fldChar w:fldCharType="end"/>
        </w:r>
      </w:hyperlink>
    </w:p>
    <w:p w14:paraId="562673DE" w14:textId="22E55D8B" w:rsidR="00A15650" w:rsidRDefault="008F212F">
      <w:pPr>
        <w:pStyle w:val="TOC2"/>
        <w:tabs>
          <w:tab w:val="left" w:pos="800"/>
        </w:tabs>
        <w:rPr>
          <w:rFonts w:asciiTheme="minorHAnsi" w:eastAsiaTheme="minorEastAsia" w:hAnsiTheme="minorHAnsi" w:cstheme="minorBidi"/>
          <w:sz w:val="22"/>
          <w:szCs w:val="22"/>
          <w:lang w:eastAsia="en-AU"/>
        </w:rPr>
      </w:pPr>
      <w:hyperlink w:anchor="_Toc17102426" w:history="1">
        <w:r w:rsidR="00A15650" w:rsidRPr="00832023">
          <w:rPr>
            <w:rStyle w:val="Hyperlink"/>
            <w:lang w:val="en"/>
          </w:rPr>
          <w:t>12.1</w:t>
        </w:r>
        <w:r w:rsidR="00A15650">
          <w:rPr>
            <w:rFonts w:asciiTheme="minorHAnsi" w:eastAsiaTheme="minorEastAsia" w:hAnsiTheme="minorHAnsi" w:cstheme="minorBidi"/>
            <w:sz w:val="22"/>
            <w:szCs w:val="22"/>
            <w:lang w:eastAsia="en-AU"/>
          </w:rPr>
          <w:tab/>
        </w:r>
        <w:r w:rsidR="00A15650" w:rsidRPr="00832023">
          <w:rPr>
            <w:rStyle w:val="Hyperlink"/>
            <w:lang w:val="en"/>
          </w:rPr>
          <w:t>What is the Working with Children Check?</w:t>
        </w:r>
        <w:r w:rsidR="00A15650">
          <w:rPr>
            <w:webHidden/>
          </w:rPr>
          <w:tab/>
        </w:r>
        <w:r w:rsidR="00A15650">
          <w:rPr>
            <w:webHidden/>
          </w:rPr>
          <w:fldChar w:fldCharType="begin"/>
        </w:r>
        <w:r w:rsidR="00A15650">
          <w:rPr>
            <w:webHidden/>
          </w:rPr>
          <w:instrText xml:space="preserve"> PAGEREF _Toc17102426 \h </w:instrText>
        </w:r>
        <w:r w:rsidR="00A15650">
          <w:rPr>
            <w:webHidden/>
          </w:rPr>
        </w:r>
        <w:r w:rsidR="00A15650">
          <w:rPr>
            <w:webHidden/>
          </w:rPr>
          <w:fldChar w:fldCharType="separate"/>
        </w:r>
        <w:r w:rsidR="00F64020">
          <w:rPr>
            <w:webHidden/>
          </w:rPr>
          <w:t>18</w:t>
        </w:r>
        <w:r w:rsidR="00A15650">
          <w:rPr>
            <w:webHidden/>
          </w:rPr>
          <w:fldChar w:fldCharType="end"/>
        </w:r>
      </w:hyperlink>
    </w:p>
    <w:p w14:paraId="1C37E231" w14:textId="113FDA14" w:rsidR="00A15650" w:rsidRDefault="008F212F">
      <w:pPr>
        <w:pStyle w:val="TOC2"/>
        <w:tabs>
          <w:tab w:val="left" w:pos="800"/>
        </w:tabs>
        <w:rPr>
          <w:rFonts w:asciiTheme="minorHAnsi" w:eastAsiaTheme="minorEastAsia" w:hAnsiTheme="minorHAnsi" w:cstheme="minorBidi"/>
          <w:sz w:val="22"/>
          <w:szCs w:val="22"/>
          <w:lang w:eastAsia="en-AU"/>
        </w:rPr>
      </w:pPr>
      <w:hyperlink w:anchor="_Toc17102427" w:history="1">
        <w:r w:rsidR="00A15650" w:rsidRPr="00832023">
          <w:rPr>
            <w:rStyle w:val="Hyperlink"/>
            <w:lang w:val="en"/>
          </w:rPr>
          <w:t>12.2</w:t>
        </w:r>
        <w:r w:rsidR="00A15650">
          <w:rPr>
            <w:rFonts w:asciiTheme="minorHAnsi" w:eastAsiaTheme="minorEastAsia" w:hAnsiTheme="minorHAnsi" w:cstheme="minorBidi"/>
            <w:sz w:val="22"/>
            <w:szCs w:val="22"/>
            <w:lang w:eastAsia="en-AU"/>
          </w:rPr>
          <w:tab/>
        </w:r>
        <w:r w:rsidR="00A15650" w:rsidRPr="00832023">
          <w:rPr>
            <w:rStyle w:val="Hyperlink"/>
            <w:lang w:val="en"/>
          </w:rPr>
          <w:t>What is child-related work?</w:t>
        </w:r>
        <w:r w:rsidR="00A15650">
          <w:rPr>
            <w:webHidden/>
          </w:rPr>
          <w:tab/>
        </w:r>
        <w:r w:rsidR="00A15650">
          <w:rPr>
            <w:webHidden/>
          </w:rPr>
          <w:fldChar w:fldCharType="begin"/>
        </w:r>
        <w:r w:rsidR="00A15650">
          <w:rPr>
            <w:webHidden/>
          </w:rPr>
          <w:instrText xml:space="preserve"> PAGEREF _Toc17102427 \h </w:instrText>
        </w:r>
        <w:r w:rsidR="00A15650">
          <w:rPr>
            <w:webHidden/>
          </w:rPr>
        </w:r>
        <w:r w:rsidR="00A15650">
          <w:rPr>
            <w:webHidden/>
          </w:rPr>
          <w:fldChar w:fldCharType="separate"/>
        </w:r>
        <w:r w:rsidR="00F64020">
          <w:rPr>
            <w:webHidden/>
          </w:rPr>
          <w:t>18</w:t>
        </w:r>
        <w:r w:rsidR="00A15650">
          <w:rPr>
            <w:webHidden/>
          </w:rPr>
          <w:fldChar w:fldCharType="end"/>
        </w:r>
      </w:hyperlink>
    </w:p>
    <w:p w14:paraId="26ED43C6" w14:textId="19689E2E" w:rsidR="00A15650" w:rsidRDefault="008F212F">
      <w:pPr>
        <w:pStyle w:val="TOC2"/>
        <w:tabs>
          <w:tab w:val="left" w:pos="800"/>
        </w:tabs>
        <w:rPr>
          <w:rFonts w:asciiTheme="minorHAnsi" w:eastAsiaTheme="minorEastAsia" w:hAnsiTheme="minorHAnsi" w:cstheme="minorBidi"/>
          <w:sz w:val="22"/>
          <w:szCs w:val="22"/>
          <w:lang w:eastAsia="en-AU"/>
        </w:rPr>
      </w:pPr>
      <w:hyperlink w:anchor="_Toc17102428" w:history="1">
        <w:r w:rsidR="00A15650" w:rsidRPr="00832023">
          <w:rPr>
            <w:rStyle w:val="Hyperlink"/>
            <w:lang w:val="en"/>
          </w:rPr>
          <w:t>12.3</w:t>
        </w:r>
        <w:r w:rsidR="00A15650">
          <w:rPr>
            <w:rFonts w:asciiTheme="minorHAnsi" w:eastAsiaTheme="minorEastAsia" w:hAnsiTheme="minorHAnsi" w:cstheme="minorBidi"/>
            <w:sz w:val="22"/>
            <w:szCs w:val="22"/>
            <w:lang w:eastAsia="en-AU"/>
          </w:rPr>
          <w:tab/>
        </w:r>
        <w:r w:rsidR="00A15650" w:rsidRPr="00832023">
          <w:rPr>
            <w:rStyle w:val="Hyperlink"/>
            <w:lang w:val="en"/>
          </w:rPr>
          <w:t>How does the WWCC work and for how long is it valid?</w:t>
        </w:r>
        <w:r w:rsidR="00A15650">
          <w:rPr>
            <w:webHidden/>
          </w:rPr>
          <w:tab/>
        </w:r>
        <w:r w:rsidR="00A15650">
          <w:rPr>
            <w:webHidden/>
          </w:rPr>
          <w:fldChar w:fldCharType="begin"/>
        </w:r>
        <w:r w:rsidR="00A15650">
          <w:rPr>
            <w:webHidden/>
          </w:rPr>
          <w:instrText xml:space="preserve"> PAGEREF _Toc17102428 \h </w:instrText>
        </w:r>
        <w:r w:rsidR="00A15650">
          <w:rPr>
            <w:webHidden/>
          </w:rPr>
        </w:r>
        <w:r w:rsidR="00A15650">
          <w:rPr>
            <w:webHidden/>
          </w:rPr>
          <w:fldChar w:fldCharType="separate"/>
        </w:r>
        <w:r w:rsidR="00F64020">
          <w:rPr>
            <w:webHidden/>
          </w:rPr>
          <w:t>18</w:t>
        </w:r>
        <w:r w:rsidR="00A15650">
          <w:rPr>
            <w:webHidden/>
          </w:rPr>
          <w:fldChar w:fldCharType="end"/>
        </w:r>
      </w:hyperlink>
    </w:p>
    <w:p w14:paraId="774DD1D3" w14:textId="6EC2641F" w:rsidR="00A15650" w:rsidRDefault="008F212F">
      <w:pPr>
        <w:pStyle w:val="TOC2"/>
        <w:tabs>
          <w:tab w:val="left" w:pos="800"/>
        </w:tabs>
        <w:rPr>
          <w:rFonts w:asciiTheme="minorHAnsi" w:eastAsiaTheme="minorEastAsia" w:hAnsiTheme="minorHAnsi" w:cstheme="minorBidi"/>
          <w:sz w:val="22"/>
          <w:szCs w:val="22"/>
          <w:lang w:eastAsia="en-AU"/>
        </w:rPr>
      </w:pPr>
      <w:hyperlink w:anchor="_Toc17102429" w:history="1">
        <w:r w:rsidR="00A15650" w:rsidRPr="00832023">
          <w:rPr>
            <w:rStyle w:val="Hyperlink"/>
            <w:lang w:val="en"/>
          </w:rPr>
          <w:t>12.4</w:t>
        </w:r>
        <w:r w:rsidR="00A15650">
          <w:rPr>
            <w:rFonts w:asciiTheme="minorHAnsi" w:eastAsiaTheme="minorEastAsia" w:hAnsiTheme="minorHAnsi" w:cstheme="minorBidi"/>
            <w:sz w:val="22"/>
            <w:szCs w:val="22"/>
            <w:lang w:eastAsia="en-AU"/>
          </w:rPr>
          <w:tab/>
        </w:r>
        <w:r w:rsidR="00A15650" w:rsidRPr="00832023">
          <w:rPr>
            <w:rStyle w:val="Hyperlink"/>
            <w:lang w:val="en"/>
          </w:rPr>
          <w:t>What are the obligations of registered NDIS providers in relation to the WWCC?</w:t>
        </w:r>
        <w:r w:rsidR="00A15650">
          <w:rPr>
            <w:webHidden/>
          </w:rPr>
          <w:tab/>
        </w:r>
        <w:r w:rsidR="00A15650">
          <w:rPr>
            <w:webHidden/>
          </w:rPr>
          <w:fldChar w:fldCharType="begin"/>
        </w:r>
        <w:r w:rsidR="00A15650">
          <w:rPr>
            <w:webHidden/>
          </w:rPr>
          <w:instrText xml:space="preserve"> PAGEREF _Toc17102429 \h </w:instrText>
        </w:r>
        <w:r w:rsidR="00A15650">
          <w:rPr>
            <w:webHidden/>
          </w:rPr>
        </w:r>
        <w:r w:rsidR="00A15650">
          <w:rPr>
            <w:webHidden/>
          </w:rPr>
          <w:fldChar w:fldCharType="separate"/>
        </w:r>
        <w:r w:rsidR="00F64020">
          <w:rPr>
            <w:webHidden/>
          </w:rPr>
          <w:t>19</w:t>
        </w:r>
        <w:r w:rsidR="00A15650">
          <w:rPr>
            <w:webHidden/>
          </w:rPr>
          <w:fldChar w:fldCharType="end"/>
        </w:r>
      </w:hyperlink>
    </w:p>
    <w:p w14:paraId="7F77961E" w14:textId="21414C9B" w:rsidR="00A15650" w:rsidRDefault="008F212F">
      <w:pPr>
        <w:pStyle w:val="TOC2"/>
        <w:tabs>
          <w:tab w:val="left" w:pos="800"/>
        </w:tabs>
        <w:rPr>
          <w:rFonts w:asciiTheme="minorHAnsi" w:eastAsiaTheme="minorEastAsia" w:hAnsiTheme="minorHAnsi" w:cstheme="minorBidi"/>
          <w:sz w:val="22"/>
          <w:szCs w:val="22"/>
          <w:lang w:eastAsia="en-AU"/>
        </w:rPr>
      </w:pPr>
      <w:hyperlink w:anchor="_Toc17102430" w:history="1">
        <w:r w:rsidR="00A15650" w:rsidRPr="00832023">
          <w:rPr>
            <w:rStyle w:val="Hyperlink"/>
            <w:lang w:val="en"/>
          </w:rPr>
          <w:t>12.5</w:t>
        </w:r>
        <w:r w:rsidR="00A15650">
          <w:rPr>
            <w:rFonts w:asciiTheme="minorHAnsi" w:eastAsiaTheme="minorEastAsia" w:hAnsiTheme="minorHAnsi" w:cstheme="minorBidi"/>
            <w:sz w:val="22"/>
            <w:szCs w:val="22"/>
            <w:lang w:eastAsia="en-AU"/>
          </w:rPr>
          <w:tab/>
        </w:r>
        <w:r w:rsidR="00A15650" w:rsidRPr="00832023">
          <w:rPr>
            <w:rStyle w:val="Hyperlink"/>
            <w:lang w:val="en"/>
          </w:rPr>
          <w:t>Other obligations in relation to the safeguarding of children with a disability: Child Safe Standards and Reportable Conduct Scheme</w:t>
        </w:r>
        <w:r w:rsidR="00A15650">
          <w:rPr>
            <w:webHidden/>
          </w:rPr>
          <w:tab/>
        </w:r>
        <w:r w:rsidR="00A15650">
          <w:rPr>
            <w:webHidden/>
          </w:rPr>
          <w:fldChar w:fldCharType="begin"/>
        </w:r>
        <w:r w:rsidR="00A15650">
          <w:rPr>
            <w:webHidden/>
          </w:rPr>
          <w:instrText xml:space="preserve"> PAGEREF _Toc17102430 \h </w:instrText>
        </w:r>
        <w:r w:rsidR="00A15650">
          <w:rPr>
            <w:webHidden/>
          </w:rPr>
        </w:r>
        <w:r w:rsidR="00A15650">
          <w:rPr>
            <w:webHidden/>
          </w:rPr>
          <w:fldChar w:fldCharType="separate"/>
        </w:r>
        <w:r w:rsidR="00F64020">
          <w:rPr>
            <w:webHidden/>
          </w:rPr>
          <w:t>19</w:t>
        </w:r>
        <w:r w:rsidR="00A15650">
          <w:rPr>
            <w:webHidden/>
          </w:rPr>
          <w:fldChar w:fldCharType="end"/>
        </w:r>
      </w:hyperlink>
    </w:p>
    <w:p w14:paraId="29C6F084" w14:textId="54FFB093"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31" w:history="1">
        <w:r w:rsidR="00A15650" w:rsidRPr="00832023">
          <w:rPr>
            <w:rStyle w:val="Hyperlink"/>
          </w:rPr>
          <w:t>13.</w:t>
        </w:r>
        <w:r w:rsidR="00A15650">
          <w:rPr>
            <w:rFonts w:asciiTheme="minorHAnsi" w:eastAsiaTheme="minorEastAsia" w:hAnsiTheme="minorHAnsi" w:cstheme="minorBidi"/>
            <w:b w:val="0"/>
            <w:sz w:val="22"/>
            <w:szCs w:val="22"/>
            <w:lang w:eastAsia="en-AU"/>
          </w:rPr>
          <w:tab/>
        </w:r>
        <w:r w:rsidR="00A15650" w:rsidRPr="00832023">
          <w:rPr>
            <w:rStyle w:val="Hyperlink"/>
          </w:rPr>
          <w:t>Disability Worker Exclusion List (DWEL) check</w:t>
        </w:r>
        <w:r w:rsidR="00A15650">
          <w:rPr>
            <w:webHidden/>
          </w:rPr>
          <w:tab/>
        </w:r>
        <w:r w:rsidR="00A15650">
          <w:rPr>
            <w:webHidden/>
          </w:rPr>
          <w:fldChar w:fldCharType="begin"/>
        </w:r>
        <w:r w:rsidR="00A15650">
          <w:rPr>
            <w:webHidden/>
          </w:rPr>
          <w:instrText xml:space="preserve"> PAGEREF _Toc17102431 \h </w:instrText>
        </w:r>
        <w:r w:rsidR="00A15650">
          <w:rPr>
            <w:webHidden/>
          </w:rPr>
        </w:r>
        <w:r w:rsidR="00A15650">
          <w:rPr>
            <w:webHidden/>
          </w:rPr>
          <w:fldChar w:fldCharType="separate"/>
        </w:r>
        <w:r w:rsidR="00F64020">
          <w:rPr>
            <w:webHidden/>
          </w:rPr>
          <w:t>21</w:t>
        </w:r>
        <w:r w:rsidR="00A15650">
          <w:rPr>
            <w:webHidden/>
          </w:rPr>
          <w:fldChar w:fldCharType="end"/>
        </w:r>
      </w:hyperlink>
    </w:p>
    <w:p w14:paraId="5005B5EB" w14:textId="76C1DEB8" w:rsidR="00A15650" w:rsidRDefault="008F212F">
      <w:pPr>
        <w:pStyle w:val="TOC2"/>
        <w:tabs>
          <w:tab w:val="left" w:pos="800"/>
        </w:tabs>
        <w:rPr>
          <w:rFonts w:asciiTheme="minorHAnsi" w:eastAsiaTheme="minorEastAsia" w:hAnsiTheme="minorHAnsi" w:cstheme="minorBidi"/>
          <w:sz w:val="22"/>
          <w:szCs w:val="22"/>
          <w:lang w:eastAsia="en-AU"/>
        </w:rPr>
      </w:pPr>
      <w:hyperlink w:anchor="_Toc17102432" w:history="1">
        <w:r w:rsidR="00A15650" w:rsidRPr="00832023">
          <w:rPr>
            <w:rStyle w:val="Hyperlink"/>
          </w:rPr>
          <w:t>13.1</w:t>
        </w:r>
        <w:r w:rsidR="00A15650">
          <w:rPr>
            <w:rFonts w:asciiTheme="minorHAnsi" w:eastAsiaTheme="minorEastAsia" w:hAnsiTheme="minorHAnsi" w:cstheme="minorBidi"/>
            <w:sz w:val="22"/>
            <w:szCs w:val="22"/>
            <w:lang w:eastAsia="en-AU"/>
          </w:rPr>
          <w:tab/>
        </w:r>
        <w:r w:rsidR="00A15650" w:rsidRPr="00832023">
          <w:rPr>
            <w:rStyle w:val="Hyperlink"/>
          </w:rPr>
          <w:t>The Disability Worker Exclusion Scheme</w:t>
        </w:r>
        <w:r w:rsidR="00A15650">
          <w:rPr>
            <w:webHidden/>
          </w:rPr>
          <w:tab/>
        </w:r>
        <w:r w:rsidR="00A15650">
          <w:rPr>
            <w:webHidden/>
          </w:rPr>
          <w:fldChar w:fldCharType="begin"/>
        </w:r>
        <w:r w:rsidR="00A15650">
          <w:rPr>
            <w:webHidden/>
          </w:rPr>
          <w:instrText xml:space="preserve"> PAGEREF _Toc17102432 \h </w:instrText>
        </w:r>
        <w:r w:rsidR="00A15650">
          <w:rPr>
            <w:webHidden/>
          </w:rPr>
        </w:r>
        <w:r w:rsidR="00A15650">
          <w:rPr>
            <w:webHidden/>
          </w:rPr>
          <w:fldChar w:fldCharType="separate"/>
        </w:r>
        <w:r w:rsidR="00F64020">
          <w:rPr>
            <w:webHidden/>
          </w:rPr>
          <w:t>21</w:t>
        </w:r>
        <w:r w:rsidR="00A15650">
          <w:rPr>
            <w:webHidden/>
          </w:rPr>
          <w:fldChar w:fldCharType="end"/>
        </w:r>
      </w:hyperlink>
    </w:p>
    <w:p w14:paraId="0620DA88" w14:textId="7BA5022D" w:rsidR="00A15650" w:rsidRDefault="008F212F">
      <w:pPr>
        <w:pStyle w:val="TOC2"/>
        <w:tabs>
          <w:tab w:val="left" w:pos="800"/>
        </w:tabs>
        <w:rPr>
          <w:rFonts w:asciiTheme="minorHAnsi" w:eastAsiaTheme="minorEastAsia" w:hAnsiTheme="minorHAnsi" w:cstheme="minorBidi"/>
          <w:sz w:val="22"/>
          <w:szCs w:val="22"/>
          <w:lang w:eastAsia="en-AU"/>
        </w:rPr>
      </w:pPr>
      <w:hyperlink w:anchor="_Toc17102433" w:history="1">
        <w:r w:rsidR="00A15650" w:rsidRPr="00832023">
          <w:rPr>
            <w:rStyle w:val="Hyperlink"/>
          </w:rPr>
          <w:t>13.2</w:t>
        </w:r>
        <w:r w:rsidR="00A15650">
          <w:rPr>
            <w:rFonts w:asciiTheme="minorHAnsi" w:eastAsiaTheme="minorEastAsia" w:hAnsiTheme="minorHAnsi" w:cstheme="minorBidi"/>
            <w:sz w:val="22"/>
            <w:szCs w:val="22"/>
            <w:lang w:eastAsia="en-AU"/>
          </w:rPr>
          <w:tab/>
        </w:r>
        <w:r w:rsidR="00A15650" w:rsidRPr="00832023">
          <w:rPr>
            <w:rStyle w:val="Hyperlink"/>
          </w:rPr>
          <w:t>The Disability Worker Exclusion List</w:t>
        </w:r>
        <w:r w:rsidR="00A15650">
          <w:rPr>
            <w:webHidden/>
          </w:rPr>
          <w:tab/>
        </w:r>
        <w:r w:rsidR="00A15650">
          <w:rPr>
            <w:webHidden/>
          </w:rPr>
          <w:fldChar w:fldCharType="begin"/>
        </w:r>
        <w:r w:rsidR="00A15650">
          <w:rPr>
            <w:webHidden/>
          </w:rPr>
          <w:instrText xml:space="preserve"> PAGEREF _Toc17102433 \h </w:instrText>
        </w:r>
        <w:r w:rsidR="00A15650">
          <w:rPr>
            <w:webHidden/>
          </w:rPr>
        </w:r>
        <w:r w:rsidR="00A15650">
          <w:rPr>
            <w:webHidden/>
          </w:rPr>
          <w:fldChar w:fldCharType="separate"/>
        </w:r>
        <w:r w:rsidR="00F64020">
          <w:rPr>
            <w:webHidden/>
          </w:rPr>
          <w:t>21</w:t>
        </w:r>
        <w:r w:rsidR="00A15650">
          <w:rPr>
            <w:webHidden/>
          </w:rPr>
          <w:fldChar w:fldCharType="end"/>
        </w:r>
      </w:hyperlink>
    </w:p>
    <w:p w14:paraId="356C44EF" w14:textId="461A1911" w:rsidR="00A15650" w:rsidRDefault="008F212F">
      <w:pPr>
        <w:pStyle w:val="TOC2"/>
        <w:tabs>
          <w:tab w:val="left" w:pos="800"/>
        </w:tabs>
        <w:rPr>
          <w:rFonts w:asciiTheme="minorHAnsi" w:eastAsiaTheme="minorEastAsia" w:hAnsiTheme="minorHAnsi" w:cstheme="minorBidi"/>
          <w:sz w:val="22"/>
          <w:szCs w:val="22"/>
          <w:lang w:eastAsia="en-AU"/>
        </w:rPr>
      </w:pPr>
      <w:hyperlink w:anchor="_Toc17102434" w:history="1">
        <w:r w:rsidR="00A15650" w:rsidRPr="00832023">
          <w:rPr>
            <w:rStyle w:val="Hyperlink"/>
          </w:rPr>
          <w:t>13.3</w:t>
        </w:r>
        <w:r w:rsidR="00A15650">
          <w:rPr>
            <w:rFonts w:asciiTheme="minorHAnsi" w:eastAsiaTheme="minorEastAsia" w:hAnsiTheme="minorHAnsi" w:cstheme="minorBidi"/>
            <w:sz w:val="22"/>
            <w:szCs w:val="22"/>
            <w:lang w:eastAsia="en-AU"/>
          </w:rPr>
          <w:tab/>
        </w:r>
        <w:r w:rsidR="00A15650" w:rsidRPr="00832023">
          <w:rPr>
            <w:rStyle w:val="Hyperlink"/>
          </w:rPr>
          <w:t>The Disability Worker Exclusion Scheme Unit (DWES Unit)</w:t>
        </w:r>
        <w:r w:rsidR="00A15650">
          <w:rPr>
            <w:webHidden/>
          </w:rPr>
          <w:tab/>
        </w:r>
        <w:r w:rsidR="00A15650">
          <w:rPr>
            <w:webHidden/>
          </w:rPr>
          <w:fldChar w:fldCharType="begin"/>
        </w:r>
        <w:r w:rsidR="00A15650">
          <w:rPr>
            <w:webHidden/>
          </w:rPr>
          <w:instrText xml:space="preserve"> PAGEREF _Toc17102434 \h </w:instrText>
        </w:r>
        <w:r w:rsidR="00A15650">
          <w:rPr>
            <w:webHidden/>
          </w:rPr>
        </w:r>
        <w:r w:rsidR="00A15650">
          <w:rPr>
            <w:webHidden/>
          </w:rPr>
          <w:fldChar w:fldCharType="separate"/>
        </w:r>
        <w:r w:rsidR="00F64020">
          <w:rPr>
            <w:webHidden/>
          </w:rPr>
          <w:t>23</w:t>
        </w:r>
        <w:r w:rsidR="00A15650">
          <w:rPr>
            <w:webHidden/>
          </w:rPr>
          <w:fldChar w:fldCharType="end"/>
        </w:r>
      </w:hyperlink>
    </w:p>
    <w:p w14:paraId="159D6124" w14:textId="31261E52" w:rsidR="00A15650" w:rsidRDefault="008F212F">
      <w:pPr>
        <w:pStyle w:val="TOC2"/>
        <w:tabs>
          <w:tab w:val="left" w:pos="800"/>
        </w:tabs>
        <w:rPr>
          <w:rFonts w:asciiTheme="minorHAnsi" w:eastAsiaTheme="minorEastAsia" w:hAnsiTheme="minorHAnsi" w:cstheme="minorBidi"/>
          <w:sz w:val="22"/>
          <w:szCs w:val="22"/>
          <w:lang w:eastAsia="en-AU"/>
        </w:rPr>
      </w:pPr>
      <w:hyperlink w:anchor="_Toc17102435" w:history="1">
        <w:r w:rsidR="00A15650" w:rsidRPr="00832023">
          <w:rPr>
            <w:rStyle w:val="Hyperlink"/>
          </w:rPr>
          <w:t>13.4</w:t>
        </w:r>
        <w:r w:rsidR="00A15650">
          <w:rPr>
            <w:rFonts w:asciiTheme="minorHAnsi" w:eastAsiaTheme="minorEastAsia" w:hAnsiTheme="minorHAnsi" w:cstheme="minorBidi"/>
            <w:sz w:val="22"/>
            <w:szCs w:val="22"/>
            <w:lang w:eastAsia="en-AU"/>
          </w:rPr>
          <w:tab/>
        </w:r>
        <w:r w:rsidR="00A15650" w:rsidRPr="00832023">
          <w:rPr>
            <w:rStyle w:val="Hyperlink"/>
          </w:rPr>
          <w:t>Transition arrangements</w:t>
        </w:r>
        <w:r w:rsidR="00A15650">
          <w:rPr>
            <w:webHidden/>
          </w:rPr>
          <w:tab/>
        </w:r>
        <w:r w:rsidR="00A15650">
          <w:rPr>
            <w:webHidden/>
          </w:rPr>
          <w:fldChar w:fldCharType="begin"/>
        </w:r>
        <w:r w:rsidR="00A15650">
          <w:rPr>
            <w:webHidden/>
          </w:rPr>
          <w:instrText xml:space="preserve"> PAGEREF _Toc17102435 \h </w:instrText>
        </w:r>
        <w:r w:rsidR="00A15650">
          <w:rPr>
            <w:webHidden/>
          </w:rPr>
        </w:r>
        <w:r w:rsidR="00A15650">
          <w:rPr>
            <w:webHidden/>
          </w:rPr>
          <w:fldChar w:fldCharType="separate"/>
        </w:r>
        <w:r w:rsidR="00F64020">
          <w:rPr>
            <w:webHidden/>
          </w:rPr>
          <w:t>23</w:t>
        </w:r>
        <w:r w:rsidR="00A15650">
          <w:rPr>
            <w:webHidden/>
          </w:rPr>
          <w:fldChar w:fldCharType="end"/>
        </w:r>
      </w:hyperlink>
    </w:p>
    <w:p w14:paraId="51A44D29" w14:textId="4AF0FE25" w:rsidR="00A15650" w:rsidRDefault="008F212F">
      <w:pPr>
        <w:pStyle w:val="TOC2"/>
        <w:tabs>
          <w:tab w:val="left" w:pos="800"/>
        </w:tabs>
        <w:rPr>
          <w:rFonts w:asciiTheme="minorHAnsi" w:eastAsiaTheme="minorEastAsia" w:hAnsiTheme="minorHAnsi" w:cstheme="minorBidi"/>
          <w:sz w:val="22"/>
          <w:szCs w:val="22"/>
          <w:lang w:eastAsia="en-AU"/>
        </w:rPr>
      </w:pPr>
      <w:hyperlink w:anchor="_Toc17102436" w:history="1">
        <w:r w:rsidR="00A15650" w:rsidRPr="00832023">
          <w:rPr>
            <w:rStyle w:val="Hyperlink"/>
          </w:rPr>
          <w:t>13.5</w:t>
        </w:r>
        <w:r w:rsidR="00A15650">
          <w:rPr>
            <w:rFonts w:asciiTheme="minorHAnsi" w:eastAsiaTheme="minorEastAsia" w:hAnsiTheme="minorHAnsi" w:cstheme="minorBidi"/>
            <w:sz w:val="22"/>
            <w:szCs w:val="22"/>
            <w:lang w:eastAsia="en-AU"/>
          </w:rPr>
          <w:tab/>
        </w:r>
        <w:r w:rsidR="00A15650" w:rsidRPr="00832023">
          <w:rPr>
            <w:rStyle w:val="Hyperlink"/>
          </w:rPr>
          <w:t>Checking a prospective worker against the DWEL</w:t>
        </w:r>
        <w:r w:rsidR="00A15650">
          <w:rPr>
            <w:webHidden/>
          </w:rPr>
          <w:tab/>
        </w:r>
        <w:r w:rsidR="00A15650">
          <w:rPr>
            <w:webHidden/>
          </w:rPr>
          <w:fldChar w:fldCharType="begin"/>
        </w:r>
        <w:r w:rsidR="00A15650">
          <w:rPr>
            <w:webHidden/>
          </w:rPr>
          <w:instrText xml:space="preserve"> PAGEREF _Toc17102436 \h </w:instrText>
        </w:r>
        <w:r w:rsidR="00A15650">
          <w:rPr>
            <w:webHidden/>
          </w:rPr>
        </w:r>
        <w:r w:rsidR="00A15650">
          <w:rPr>
            <w:webHidden/>
          </w:rPr>
          <w:fldChar w:fldCharType="separate"/>
        </w:r>
        <w:r w:rsidR="00F64020">
          <w:rPr>
            <w:webHidden/>
          </w:rPr>
          <w:t>23</w:t>
        </w:r>
        <w:r w:rsidR="00A15650">
          <w:rPr>
            <w:webHidden/>
          </w:rPr>
          <w:fldChar w:fldCharType="end"/>
        </w:r>
      </w:hyperlink>
    </w:p>
    <w:p w14:paraId="273108BE" w14:textId="6F4B48CB" w:rsidR="00A15650" w:rsidRDefault="008F212F">
      <w:pPr>
        <w:pStyle w:val="TOC2"/>
        <w:tabs>
          <w:tab w:val="left" w:pos="800"/>
        </w:tabs>
        <w:rPr>
          <w:rFonts w:asciiTheme="minorHAnsi" w:eastAsiaTheme="minorEastAsia" w:hAnsiTheme="minorHAnsi" w:cstheme="minorBidi"/>
          <w:sz w:val="22"/>
          <w:szCs w:val="22"/>
          <w:lang w:eastAsia="en-AU"/>
        </w:rPr>
      </w:pPr>
      <w:hyperlink w:anchor="_Toc17102437" w:history="1">
        <w:r w:rsidR="00A15650" w:rsidRPr="00832023">
          <w:rPr>
            <w:rStyle w:val="Hyperlink"/>
          </w:rPr>
          <w:t>13.6</w:t>
        </w:r>
        <w:r w:rsidR="00A15650">
          <w:rPr>
            <w:rFonts w:asciiTheme="minorHAnsi" w:eastAsiaTheme="minorEastAsia" w:hAnsiTheme="minorHAnsi" w:cstheme="minorBidi"/>
            <w:sz w:val="22"/>
            <w:szCs w:val="22"/>
            <w:lang w:eastAsia="en-AU"/>
          </w:rPr>
          <w:tab/>
        </w:r>
        <w:r w:rsidR="00A15650" w:rsidRPr="00832023">
          <w:rPr>
            <w:rStyle w:val="Hyperlink"/>
          </w:rPr>
          <w:t>Outcome of the check</w:t>
        </w:r>
        <w:r w:rsidR="00A15650">
          <w:rPr>
            <w:webHidden/>
          </w:rPr>
          <w:tab/>
        </w:r>
        <w:r w:rsidR="00A15650">
          <w:rPr>
            <w:webHidden/>
          </w:rPr>
          <w:fldChar w:fldCharType="begin"/>
        </w:r>
        <w:r w:rsidR="00A15650">
          <w:rPr>
            <w:webHidden/>
          </w:rPr>
          <w:instrText xml:space="preserve"> PAGEREF _Toc17102437 \h </w:instrText>
        </w:r>
        <w:r w:rsidR="00A15650">
          <w:rPr>
            <w:webHidden/>
          </w:rPr>
        </w:r>
        <w:r w:rsidR="00A15650">
          <w:rPr>
            <w:webHidden/>
          </w:rPr>
          <w:fldChar w:fldCharType="separate"/>
        </w:r>
        <w:r w:rsidR="00F64020">
          <w:rPr>
            <w:webHidden/>
          </w:rPr>
          <w:t>24</w:t>
        </w:r>
        <w:r w:rsidR="00A15650">
          <w:rPr>
            <w:webHidden/>
          </w:rPr>
          <w:fldChar w:fldCharType="end"/>
        </w:r>
      </w:hyperlink>
    </w:p>
    <w:p w14:paraId="1F293B9D" w14:textId="17C0FE2F" w:rsidR="00A15650" w:rsidRDefault="008F212F">
      <w:pPr>
        <w:pStyle w:val="TOC2"/>
        <w:tabs>
          <w:tab w:val="left" w:pos="800"/>
        </w:tabs>
        <w:rPr>
          <w:rFonts w:asciiTheme="minorHAnsi" w:eastAsiaTheme="minorEastAsia" w:hAnsiTheme="minorHAnsi" w:cstheme="minorBidi"/>
          <w:sz w:val="22"/>
          <w:szCs w:val="22"/>
          <w:lang w:eastAsia="en-AU"/>
        </w:rPr>
      </w:pPr>
      <w:hyperlink w:anchor="_Toc17102438" w:history="1">
        <w:r w:rsidR="00A15650" w:rsidRPr="00832023">
          <w:rPr>
            <w:rStyle w:val="Hyperlink"/>
          </w:rPr>
          <w:t>13.7</w:t>
        </w:r>
        <w:r w:rsidR="00A15650">
          <w:rPr>
            <w:rFonts w:asciiTheme="minorHAnsi" w:eastAsiaTheme="minorEastAsia" w:hAnsiTheme="minorHAnsi" w:cstheme="minorBidi"/>
            <w:sz w:val="22"/>
            <w:szCs w:val="22"/>
            <w:lang w:eastAsia="en-AU"/>
          </w:rPr>
          <w:tab/>
        </w:r>
        <w:r w:rsidR="00A15650" w:rsidRPr="00832023">
          <w:rPr>
            <w:rStyle w:val="Hyperlink"/>
          </w:rPr>
          <w:t>Notifications and reportable incidents</w:t>
        </w:r>
        <w:r w:rsidR="00A15650">
          <w:rPr>
            <w:webHidden/>
          </w:rPr>
          <w:tab/>
        </w:r>
        <w:r w:rsidR="00A15650">
          <w:rPr>
            <w:webHidden/>
          </w:rPr>
          <w:fldChar w:fldCharType="begin"/>
        </w:r>
        <w:r w:rsidR="00A15650">
          <w:rPr>
            <w:webHidden/>
          </w:rPr>
          <w:instrText xml:space="preserve"> PAGEREF _Toc17102438 \h </w:instrText>
        </w:r>
        <w:r w:rsidR="00A15650">
          <w:rPr>
            <w:webHidden/>
          </w:rPr>
        </w:r>
        <w:r w:rsidR="00A15650">
          <w:rPr>
            <w:webHidden/>
          </w:rPr>
          <w:fldChar w:fldCharType="separate"/>
        </w:r>
        <w:r w:rsidR="00F64020">
          <w:rPr>
            <w:webHidden/>
          </w:rPr>
          <w:t>24</w:t>
        </w:r>
        <w:r w:rsidR="00A15650">
          <w:rPr>
            <w:webHidden/>
          </w:rPr>
          <w:fldChar w:fldCharType="end"/>
        </w:r>
      </w:hyperlink>
    </w:p>
    <w:p w14:paraId="0BE0C0AB" w14:textId="07BF96A9" w:rsidR="00A15650" w:rsidRDefault="008F212F">
      <w:pPr>
        <w:pStyle w:val="TOC2"/>
        <w:tabs>
          <w:tab w:val="left" w:pos="800"/>
        </w:tabs>
        <w:rPr>
          <w:rFonts w:asciiTheme="minorHAnsi" w:eastAsiaTheme="minorEastAsia" w:hAnsiTheme="minorHAnsi" w:cstheme="minorBidi"/>
          <w:sz w:val="22"/>
          <w:szCs w:val="22"/>
          <w:lang w:eastAsia="en-AU"/>
        </w:rPr>
      </w:pPr>
      <w:hyperlink w:anchor="_Toc17102439" w:history="1">
        <w:r w:rsidR="00A15650" w:rsidRPr="00832023">
          <w:rPr>
            <w:rStyle w:val="Hyperlink"/>
          </w:rPr>
          <w:t>13.8</w:t>
        </w:r>
        <w:r w:rsidR="00A15650">
          <w:rPr>
            <w:rFonts w:asciiTheme="minorHAnsi" w:eastAsiaTheme="minorEastAsia" w:hAnsiTheme="minorHAnsi" w:cstheme="minorBidi"/>
            <w:sz w:val="22"/>
            <w:szCs w:val="22"/>
            <w:lang w:eastAsia="en-AU"/>
          </w:rPr>
          <w:tab/>
        </w:r>
        <w:r w:rsidR="00A15650" w:rsidRPr="00832023">
          <w:rPr>
            <w:rStyle w:val="Hyperlink"/>
          </w:rPr>
          <w:t>Process for inclusion on the DWEL</w:t>
        </w:r>
        <w:r w:rsidR="00A15650">
          <w:rPr>
            <w:webHidden/>
          </w:rPr>
          <w:tab/>
        </w:r>
        <w:r w:rsidR="00A15650">
          <w:rPr>
            <w:webHidden/>
          </w:rPr>
          <w:fldChar w:fldCharType="begin"/>
        </w:r>
        <w:r w:rsidR="00A15650">
          <w:rPr>
            <w:webHidden/>
          </w:rPr>
          <w:instrText xml:space="preserve"> PAGEREF _Toc17102439 \h </w:instrText>
        </w:r>
        <w:r w:rsidR="00A15650">
          <w:rPr>
            <w:webHidden/>
          </w:rPr>
        </w:r>
        <w:r w:rsidR="00A15650">
          <w:rPr>
            <w:webHidden/>
          </w:rPr>
          <w:fldChar w:fldCharType="separate"/>
        </w:r>
        <w:r w:rsidR="00F64020">
          <w:rPr>
            <w:webHidden/>
          </w:rPr>
          <w:t>25</w:t>
        </w:r>
        <w:r w:rsidR="00A15650">
          <w:rPr>
            <w:webHidden/>
          </w:rPr>
          <w:fldChar w:fldCharType="end"/>
        </w:r>
      </w:hyperlink>
    </w:p>
    <w:p w14:paraId="484C104D" w14:textId="0D9755FD" w:rsidR="00A15650" w:rsidRDefault="008F212F">
      <w:pPr>
        <w:pStyle w:val="TOC2"/>
        <w:tabs>
          <w:tab w:val="left" w:pos="800"/>
        </w:tabs>
        <w:rPr>
          <w:rFonts w:asciiTheme="minorHAnsi" w:eastAsiaTheme="minorEastAsia" w:hAnsiTheme="minorHAnsi" w:cstheme="minorBidi"/>
          <w:sz w:val="22"/>
          <w:szCs w:val="22"/>
          <w:lang w:eastAsia="en-AU"/>
        </w:rPr>
      </w:pPr>
      <w:hyperlink w:anchor="_Toc17102440" w:history="1">
        <w:r w:rsidR="00A15650" w:rsidRPr="00832023">
          <w:rPr>
            <w:rStyle w:val="Hyperlink"/>
          </w:rPr>
          <w:t>13.9</w:t>
        </w:r>
        <w:r w:rsidR="00A15650">
          <w:rPr>
            <w:rFonts w:asciiTheme="minorHAnsi" w:eastAsiaTheme="minorEastAsia" w:hAnsiTheme="minorHAnsi" w:cstheme="minorBidi"/>
            <w:sz w:val="22"/>
            <w:szCs w:val="22"/>
            <w:lang w:eastAsia="en-AU"/>
          </w:rPr>
          <w:tab/>
        </w:r>
        <w:r w:rsidR="00A15650" w:rsidRPr="00832023">
          <w:rPr>
            <w:rStyle w:val="Hyperlink"/>
          </w:rPr>
          <w:t>Appeals of placement on the DWEL</w:t>
        </w:r>
        <w:r w:rsidR="00A15650">
          <w:rPr>
            <w:webHidden/>
          </w:rPr>
          <w:tab/>
        </w:r>
        <w:r w:rsidR="00A15650">
          <w:rPr>
            <w:webHidden/>
          </w:rPr>
          <w:fldChar w:fldCharType="begin"/>
        </w:r>
        <w:r w:rsidR="00A15650">
          <w:rPr>
            <w:webHidden/>
          </w:rPr>
          <w:instrText xml:space="preserve"> PAGEREF _Toc17102440 \h </w:instrText>
        </w:r>
        <w:r w:rsidR="00A15650">
          <w:rPr>
            <w:webHidden/>
          </w:rPr>
        </w:r>
        <w:r w:rsidR="00A15650">
          <w:rPr>
            <w:webHidden/>
          </w:rPr>
          <w:fldChar w:fldCharType="separate"/>
        </w:r>
        <w:r w:rsidR="00F64020">
          <w:rPr>
            <w:webHidden/>
          </w:rPr>
          <w:t>26</w:t>
        </w:r>
        <w:r w:rsidR="00A15650">
          <w:rPr>
            <w:webHidden/>
          </w:rPr>
          <w:fldChar w:fldCharType="end"/>
        </w:r>
      </w:hyperlink>
    </w:p>
    <w:p w14:paraId="291A2BF2" w14:textId="52A133A4"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41" w:history="1">
        <w:r w:rsidR="00A15650" w:rsidRPr="00832023">
          <w:rPr>
            <w:rStyle w:val="Hyperlink"/>
          </w:rPr>
          <w:t>14.</w:t>
        </w:r>
        <w:r w:rsidR="00A15650">
          <w:rPr>
            <w:rFonts w:asciiTheme="minorHAnsi" w:eastAsiaTheme="minorEastAsia" w:hAnsiTheme="minorHAnsi" w:cstheme="minorBidi"/>
            <w:b w:val="0"/>
            <w:sz w:val="22"/>
            <w:szCs w:val="22"/>
            <w:lang w:eastAsia="en-AU"/>
          </w:rPr>
          <w:tab/>
        </w:r>
        <w:r w:rsidR="00A15650" w:rsidRPr="00832023">
          <w:rPr>
            <w:rStyle w:val="Hyperlink"/>
          </w:rPr>
          <w:t>Safety screening risk assessment</w:t>
        </w:r>
        <w:r w:rsidR="00A15650">
          <w:rPr>
            <w:webHidden/>
          </w:rPr>
          <w:tab/>
        </w:r>
        <w:r w:rsidR="00A15650">
          <w:rPr>
            <w:webHidden/>
          </w:rPr>
          <w:fldChar w:fldCharType="begin"/>
        </w:r>
        <w:r w:rsidR="00A15650">
          <w:rPr>
            <w:webHidden/>
          </w:rPr>
          <w:instrText xml:space="preserve"> PAGEREF _Toc17102441 \h </w:instrText>
        </w:r>
        <w:r w:rsidR="00A15650">
          <w:rPr>
            <w:webHidden/>
          </w:rPr>
        </w:r>
        <w:r w:rsidR="00A15650">
          <w:rPr>
            <w:webHidden/>
          </w:rPr>
          <w:fldChar w:fldCharType="separate"/>
        </w:r>
        <w:r w:rsidR="00F64020">
          <w:rPr>
            <w:webHidden/>
          </w:rPr>
          <w:t>28</w:t>
        </w:r>
        <w:r w:rsidR="00A15650">
          <w:rPr>
            <w:webHidden/>
          </w:rPr>
          <w:fldChar w:fldCharType="end"/>
        </w:r>
      </w:hyperlink>
    </w:p>
    <w:p w14:paraId="6C14B1D0" w14:textId="78631B4A" w:rsidR="00A15650" w:rsidRDefault="008F212F">
      <w:pPr>
        <w:pStyle w:val="TOC2"/>
        <w:tabs>
          <w:tab w:val="left" w:pos="800"/>
        </w:tabs>
        <w:rPr>
          <w:rFonts w:asciiTheme="minorHAnsi" w:eastAsiaTheme="minorEastAsia" w:hAnsiTheme="minorHAnsi" w:cstheme="minorBidi"/>
          <w:sz w:val="22"/>
          <w:szCs w:val="22"/>
          <w:lang w:eastAsia="en-AU"/>
        </w:rPr>
      </w:pPr>
      <w:hyperlink w:anchor="_Toc17102442" w:history="1">
        <w:r w:rsidR="00A15650" w:rsidRPr="00832023">
          <w:rPr>
            <w:rStyle w:val="Hyperlink"/>
          </w:rPr>
          <w:t>14.1</w:t>
        </w:r>
        <w:r w:rsidR="00A15650">
          <w:rPr>
            <w:rFonts w:asciiTheme="minorHAnsi" w:eastAsiaTheme="minorEastAsia" w:hAnsiTheme="minorHAnsi" w:cstheme="minorBidi"/>
            <w:sz w:val="22"/>
            <w:szCs w:val="22"/>
            <w:lang w:eastAsia="en-AU"/>
          </w:rPr>
          <w:tab/>
        </w:r>
        <w:r w:rsidR="00A15650" w:rsidRPr="00832023">
          <w:rPr>
            <w:rStyle w:val="Hyperlink"/>
          </w:rPr>
          <w:t>Risk to be assessed and associated behaviours</w:t>
        </w:r>
        <w:r w:rsidR="00A15650">
          <w:rPr>
            <w:webHidden/>
          </w:rPr>
          <w:tab/>
        </w:r>
        <w:r w:rsidR="00A15650">
          <w:rPr>
            <w:webHidden/>
          </w:rPr>
          <w:fldChar w:fldCharType="begin"/>
        </w:r>
        <w:r w:rsidR="00A15650">
          <w:rPr>
            <w:webHidden/>
          </w:rPr>
          <w:instrText xml:space="preserve"> PAGEREF _Toc17102442 \h </w:instrText>
        </w:r>
        <w:r w:rsidR="00A15650">
          <w:rPr>
            <w:webHidden/>
          </w:rPr>
        </w:r>
        <w:r w:rsidR="00A15650">
          <w:rPr>
            <w:webHidden/>
          </w:rPr>
          <w:fldChar w:fldCharType="separate"/>
        </w:r>
        <w:r w:rsidR="00F64020">
          <w:rPr>
            <w:webHidden/>
          </w:rPr>
          <w:t>28</w:t>
        </w:r>
        <w:r w:rsidR="00A15650">
          <w:rPr>
            <w:webHidden/>
          </w:rPr>
          <w:fldChar w:fldCharType="end"/>
        </w:r>
      </w:hyperlink>
    </w:p>
    <w:p w14:paraId="70F65CAA" w14:textId="5BA92F5C" w:rsidR="00A15650" w:rsidRDefault="008F212F">
      <w:pPr>
        <w:pStyle w:val="TOC2"/>
        <w:tabs>
          <w:tab w:val="left" w:pos="800"/>
        </w:tabs>
        <w:rPr>
          <w:rFonts w:asciiTheme="minorHAnsi" w:eastAsiaTheme="minorEastAsia" w:hAnsiTheme="minorHAnsi" w:cstheme="minorBidi"/>
          <w:sz w:val="22"/>
          <w:szCs w:val="22"/>
          <w:lang w:eastAsia="en-AU"/>
        </w:rPr>
      </w:pPr>
      <w:hyperlink w:anchor="_Toc17102443" w:history="1">
        <w:r w:rsidR="00A15650" w:rsidRPr="00832023">
          <w:rPr>
            <w:rStyle w:val="Hyperlink"/>
          </w:rPr>
          <w:t>14.2</w:t>
        </w:r>
        <w:r w:rsidR="00A15650">
          <w:rPr>
            <w:rFonts w:asciiTheme="minorHAnsi" w:eastAsiaTheme="minorEastAsia" w:hAnsiTheme="minorHAnsi" w:cstheme="minorBidi"/>
            <w:sz w:val="22"/>
            <w:szCs w:val="22"/>
            <w:lang w:eastAsia="en-AU"/>
          </w:rPr>
          <w:tab/>
        </w:r>
        <w:r w:rsidR="00A15650" w:rsidRPr="00832023">
          <w:rPr>
            <w:rStyle w:val="Hyperlink"/>
          </w:rPr>
          <w:t>Criteria for assessing risk to persons with disability</w:t>
        </w:r>
        <w:r w:rsidR="00A15650">
          <w:rPr>
            <w:webHidden/>
          </w:rPr>
          <w:tab/>
        </w:r>
        <w:r w:rsidR="00A15650">
          <w:rPr>
            <w:webHidden/>
          </w:rPr>
          <w:fldChar w:fldCharType="begin"/>
        </w:r>
        <w:r w:rsidR="00A15650">
          <w:rPr>
            <w:webHidden/>
          </w:rPr>
          <w:instrText xml:space="preserve"> PAGEREF _Toc17102443 \h </w:instrText>
        </w:r>
        <w:r w:rsidR="00A15650">
          <w:rPr>
            <w:webHidden/>
          </w:rPr>
        </w:r>
        <w:r w:rsidR="00A15650">
          <w:rPr>
            <w:webHidden/>
          </w:rPr>
          <w:fldChar w:fldCharType="separate"/>
        </w:r>
        <w:r w:rsidR="00F64020">
          <w:rPr>
            <w:webHidden/>
          </w:rPr>
          <w:t>28</w:t>
        </w:r>
        <w:r w:rsidR="00A15650">
          <w:rPr>
            <w:webHidden/>
          </w:rPr>
          <w:fldChar w:fldCharType="end"/>
        </w:r>
      </w:hyperlink>
    </w:p>
    <w:p w14:paraId="364DD960" w14:textId="59848E3E"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44" w:history="1">
        <w:r w:rsidR="00A15650" w:rsidRPr="00832023">
          <w:rPr>
            <w:rStyle w:val="Hyperlink"/>
          </w:rPr>
          <w:t>15.</w:t>
        </w:r>
        <w:r w:rsidR="00A15650">
          <w:rPr>
            <w:rFonts w:asciiTheme="minorHAnsi" w:eastAsiaTheme="minorEastAsia" w:hAnsiTheme="minorHAnsi" w:cstheme="minorBidi"/>
            <w:b w:val="0"/>
            <w:sz w:val="22"/>
            <w:szCs w:val="22"/>
            <w:lang w:eastAsia="en-AU"/>
          </w:rPr>
          <w:tab/>
        </w:r>
        <w:r w:rsidR="00A15650" w:rsidRPr="00832023">
          <w:rPr>
            <w:rStyle w:val="Hyperlink"/>
          </w:rPr>
          <w:t>Use of subcontractors and labour hire agencies</w:t>
        </w:r>
        <w:r w:rsidR="00A15650">
          <w:rPr>
            <w:webHidden/>
          </w:rPr>
          <w:tab/>
        </w:r>
        <w:r w:rsidR="00A15650">
          <w:rPr>
            <w:webHidden/>
          </w:rPr>
          <w:fldChar w:fldCharType="begin"/>
        </w:r>
        <w:r w:rsidR="00A15650">
          <w:rPr>
            <w:webHidden/>
          </w:rPr>
          <w:instrText xml:space="preserve"> PAGEREF _Toc17102444 \h </w:instrText>
        </w:r>
        <w:r w:rsidR="00A15650">
          <w:rPr>
            <w:webHidden/>
          </w:rPr>
        </w:r>
        <w:r w:rsidR="00A15650">
          <w:rPr>
            <w:webHidden/>
          </w:rPr>
          <w:fldChar w:fldCharType="separate"/>
        </w:r>
        <w:r w:rsidR="00F64020">
          <w:rPr>
            <w:webHidden/>
          </w:rPr>
          <w:t>30</w:t>
        </w:r>
        <w:r w:rsidR="00A15650">
          <w:rPr>
            <w:webHidden/>
          </w:rPr>
          <w:fldChar w:fldCharType="end"/>
        </w:r>
      </w:hyperlink>
    </w:p>
    <w:p w14:paraId="6398F5D7" w14:textId="54A0A55C" w:rsidR="00A15650" w:rsidRDefault="008F212F">
      <w:pPr>
        <w:pStyle w:val="TOC2"/>
        <w:tabs>
          <w:tab w:val="left" w:pos="800"/>
        </w:tabs>
        <w:rPr>
          <w:rFonts w:asciiTheme="minorHAnsi" w:eastAsiaTheme="minorEastAsia" w:hAnsiTheme="minorHAnsi" w:cstheme="minorBidi"/>
          <w:sz w:val="22"/>
          <w:szCs w:val="22"/>
          <w:lang w:eastAsia="en-AU"/>
        </w:rPr>
      </w:pPr>
      <w:hyperlink w:anchor="_Toc17102445" w:history="1">
        <w:r w:rsidR="00A15650" w:rsidRPr="00832023">
          <w:rPr>
            <w:rStyle w:val="Hyperlink"/>
          </w:rPr>
          <w:t>15.1</w:t>
        </w:r>
        <w:r w:rsidR="00A15650">
          <w:rPr>
            <w:rFonts w:asciiTheme="minorHAnsi" w:eastAsiaTheme="minorEastAsia" w:hAnsiTheme="minorHAnsi" w:cstheme="minorBidi"/>
            <w:sz w:val="22"/>
            <w:szCs w:val="22"/>
            <w:lang w:eastAsia="en-AU"/>
          </w:rPr>
          <w:tab/>
        </w:r>
        <w:r w:rsidR="00A15650" w:rsidRPr="00832023">
          <w:rPr>
            <w:rStyle w:val="Hyperlink"/>
          </w:rPr>
          <w:t>Requirements for engaging subcontractors</w:t>
        </w:r>
        <w:r w:rsidR="00A15650">
          <w:rPr>
            <w:webHidden/>
          </w:rPr>
          <w:tab/>
        </w:r>
        <w:r w:rsidR="00A15650">
          <w:rPr>
            <w:webHidden/>
          </w:rPr>
          <w:fldChar w:fldCharType="begin"/>
        </w:r>
        <w:r w:rsidR="00A15650">
          <w:rPr>
            <w:webHidden/>
          </w:rPr>
          <w:instrText xml:space="preserve"> PAGEREF _Toc17102445 \h </w:instrText>
        </w:r>
        <w:r w:rsidR="00A15650">
          <w:rPr>
            <w:webHidden/>
          </w:rPr>
        </w:r>
        <w:r w:rsidR="00A15650">
          <w:rPr>
            <w:webHidden/>
          </w:rPr>
          <w:fldChar w:fldCharType="separate"/>
        </w:r>
        <w:r w:rsidR="00F64020">
          <w:rPr>
            <w:webHidden/>
          </w:rPr>
          <w:t>30</w:t>
        </w:r>
        <w:r w:rsidR="00A15650">
          <w:rPr>
            <w:webHidden/>
          </w:rPr>
          <w:fldChar w:fldCharType="end"/>
        </w:r>
      </w:hyperlink>
    </w:p>
    <w:p w14:paraId="7E1C1B42" w14:textId="1083AD85" w:rsidR="00A15650" w:rsidRDefault="008F212F">
      <w:pPr>
        <w:pStyle w:val="TOC2"/>
        <w:tabs>
          <w:tab w:val="left" w:pos="800"/>
        </w:tabs>
        <w:rPr>
          <w:rFonts w:asciiTheme="minorHAnsi" w:eastAsiaTheme="minorEastAsia" w:hAnsiTheme="minorHAnsi" w:cstheme="minorBidi"/>
          <w:sz w:val="22"/>
          <w:szCs w:val="22"/>
          <w:lang w:eastAsia="en-AU"/>
        </w:rPr>
      </w:pPr>
      <w:hyperlink w:anchor="_Toc17102446" w:history="1">
        <w:r w:rsidR="00A15650" w:rsidRPr="00832023">
          <w:rPr>
            <w:rStyle w:val="Hyperlink"/>
          </w:rPr>
          <w:t>15.2</w:t>
        </w:r>
        <w:r w:rsidR="00A15650">
          <w:rPr>
            <w:rFonts w:asciiTheme="minorHAnsi" w:eastAsiaTheme="minorEastAsia" w:hAnsiTheme="minorHAnsi" w:cstheme="minorBidi"/>
            <w:sz w:val="22"/>
            <w:szCs w:val="22"/>
            <w:lang w:eastAsia="en-AU"/>
          </w:rPr>
          <w:tab/>
        </w:r>
        <w:r w:rsidR="00A15650" w:rsidRPr="00832023">
          <w:rPr>
            <w:rStyle w:val="Hyperlink"/>
          </w:rPr>
          <w:t>Use of an authorised labour hire agency</w:t>
        </w:r>
        <w:r w:rsidR="00A15650">
          <w:rPr>
            <w:webHidden/>
          </w:rPr>
          <w:tab/>
        </w:r>
        <w:r w:rsidR="00A15650">
          <w:rPr>
            <w:webHidden/>
          </w:rPr>
          <w:fldChar w:fldCharType="begin"/>
        </w:r>
        <w:r w:rsidR="00A15650">
          <w:rPr>
            <w:webHidden/>
          </w:rPr>
          <w:instrText xml:space="preserve"> PAGEREF _Toc17102446 \h </w:instrText>
        </w:r>
        <w:r w:rsidR="00A15650">
          <w:rPr>
            <w:webHidden/>
          </w:rPr>
        </w:r>
        <w:r w:rsidR="00A15650">
          <w:rPr>
            <w:webHidden/>
          </w:rPr>
          <w:fldChar w:fldCharType="separate"/>
        </w:r>
        <w:r w:rsidR="00F64020">
          <w:rPr>
            <w:webHidden/>
          </w:rPr>
          <w:t>30</w:t>
        </w:r>
        <w:r w:rsidR="00A15650">
          <w:rPr>
            <w:webHidden/>
          </w:rPr>
          <w:fldChar w:fldCharType="end"/>
        </w:r>
      </w:hyperlink>
    </w:p>
    <w:p w14:paraId="174EB13C" w14:textId="12A245E8" w:rsidR="00A15650" w:rsidRDefault="008F212F">
      <w:pPr>
        <w:pStyle w:val="TOC2"/>
        <w:tabs>
          <w:tab w:val="left" w:pos="800"/>
        </w:tabs>
        <w:rPr>
          <w:rFonts w:asciiTheme="minorHAnsi" w:eastAsiaTheme="minorEastAsia" w:hAnsiTheme="minorHAnsi" w:cstheme="minorBidi"/>
          <w:sz w:val="22"/>
          <w:szCs w:val="22"/>
          <w:lang w:eastAsia="en-AU"/>
        </w:rPr>
      </w:pPr>
      <w:hyperlink w:anchor="_Toc17102447" w:history="1">
        <w:r w:rsidR="00A15650" w:rsidRPr="00832023">
          <w:rPr>
            <w:rStyle w:val="Hyperlink"/>
          </w:rPr>
          <w:t>15.3</w:t>
        </w:r>
        <w:r w:rsidR="00A15650">
          <w:rPr>
            <w:rFonts w:asciiTheme="minorHAnsi" w:eastAsiaTheme="minorEastAsia" w:hAnsiTheme="minorHAnsi" w:cstheme="minorBidi"/>
            <w:sz w:val="22"/>
            <w:szCs w:val="22"/>
            <w:lang w:eastAsia="en-AU"/>
          </w:rPr>
          <w:tab/>
        </w:r>
        <w:r w:rsidR="00A15650" w:rsidRPr="00832023">
          <w:rPr>
            <w:rStyle w:val="Hyperlink"/>
          </w:rPr>
          <w:t>Use of an agency not authorised by the department</w:t>
        </w:r>
        <w:r w:rsidR="00A15650">
          <w:rPr>
            <w:webHidden/>
          </w:rPr>
          <w:tab/>
        </w:r>
        <w:r w:rsidR="00A15650">
          <w:rPr>
            <w:webHidden/>
          </w:rPr>
          <w:fldChar w:fldCharType="begin"/>
        </w:r>
        <w:r w:rsidR="00A15650">
          <w:rPr>
            <w:webHidden/>
          </w:rPr>
          <w:instrText xml:space="preserve"> PAGEREF _Toc17102447 \h </w:instrText>
        </w:r>
        <w:r w:rsidR="00A15650">
          <w:rPr>
            <w:webHidden/>
          </w:rPr>
        </w:r>
        <w:r w:rsidR="00A15650">
          <w:rPr>
            <w:webHidden/>
          </w:rPr>
          <w:fldChar w:fldCharType="separate"/>
        </w:r>
        <w:r w:rsidR="00F64020">
          <w:rPr>
            <w:webHidden/>
          </w:rPr>
          <w:t>31</w:t>
        </w:r>
        <w:r w:rsidR="00A15650">
          <w:rPr>
            <w:webHidden/>
          </w:rPr>
          <w:fldChar w:fldCharType="end"/>
        </w:r>
      </w:hyperlink>
    </w:p>
    <w:p w14:paraId="40F200D2" w14:textId="7353CAA6" w:rsidR="00A15650" w:rsidRDefault="008F212F">
      <w:pPr>
        <w:pStyle w:val="TOC2"/>
        <w:tabs>
          <w:tab w:val="left" w:pos="800"/>
        </w:tabs>
        <w:rPr>
          <w:rFonts w:asciiTheme="minorHAnsi" w:eastAsiaTheme="minorEastAsia" w:hAnsiTheme="minorHAnsi" w:cstheme="minorBidi"/>
          <w:sz w:val="22"/>
          <w:szCs w:val="22"/>
          <w:lang w:eastAsia="en-AU"/>
        </w:rPr>
      </w:pPr>
      <w:hyperlink w:anchor="_Toc17102448" w:history="1">
        <w:r w:rsidR="00A15650" w:rsidRPr="00832023">
          <w:rPr>
            <w:rStyle w:val="Hyperlink"/>
          </w:rPr>
          <w:t>15.4</w:t>
        </w:r>
        <w:r w:rsidR="00A15650">
          <w:rPr>
            <w:rFonts w:asciiTheme="minorHAnsi" w:eastAsiaTheme="minorEastAsia" w:hAnsiTheme="minorHAnsi" w:cstheme="minorBidi"/>
            <w:sz w:val="22"/>
            <w:szCs w:val="22"/>
            <w:lang w:eastAsia="en-AU"/>
          </w:rPr>
          <w:tab/>
        </w:r>
        <w:r w:rsidR="00A15650" w:rsidRPr="00832023">
          <w:rPr>
            <w:rStyle w:val="Hyperlink"/>
          </w:rPr>
          <w:t>Obtaining authorisation for a labour hire agency</w:t>
        </w:r>
        <w:r w:rsidR="00A15650">
          <w:rPr>
            <w:webHidden/>
          </w:rPr>
          <w:tab/>
        </w:r>
        <w:r w:rsidR="00A15650">
          <w:rPr>
            <w:webHidden/>
          </w:rPr>
          <w:fldChar w:fldCharType="begin"/>
        </w:r>
        <w:r w:rsidR="00A15650">
          <w:rPr>
            <w:webHidden/>
          </w:rPr>
          <w:instrText xml:space="preserve"> PAGEREF _Toc17102448 \h </w:instrText>
        </w:r>
        <w:r w:rsidR="00A15650">
          <w:rPr>
            <w:webHidden/>
          </w:rPr>
        </w:r>
        <w:r w:rsidR="00A15650">
          <w:rPr>
            <w:webHidden/>
          </w:rPr>
          <w:fldChar w:fldCharType="separate"/>
        </w:r>
        <w:r w:rsidR="00F64020">
          <w:rPr>
            <w:webHidden/>
          </w:rPr>
          <w:t>31</w:t>
        </w:r>
        <w:r w:rsidR="00A15650">
          <w:rPr>
            <w:webHidden/>
          </w:rPr>
          <w:fldChar w:fldCharType="end"/>
        </w:r>
      </w:hyperlink>
    </w:p>
    <w:p w14:paraId="1F1650B5" w14:textId="37057BDA"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49" w:history="1">
        <w:r w:rsidR="00A15650" w:rsidRPr="00832023">
          <w:rPr>
            <w:rStyle w:val="Hyperlink"/>
          </w:rPr>
          <w:t>16.</w:t>
        </w:r>
        <w:r w:rsidR="00A15650">
          <w:rPr>
            <w:rFonts w:asciiTheme="minorHAnsi" w:eastAsiaTheme="minorEastAsia" w:hAnsiTheme="minorHAnsi" w:cstheme="minorBidi"/>
            <w:b w:val="0"/>
            <w:sz w:val="22"/>
            <w:szCs w:val="22"/>
            <w:lang w:eastAsia="en-AU"/>
          </w:rPr>
          <w:tab/>
        </w:r>
        <w:r w:rsidR="00A15650" w:rsidRPr="00832023">
          <w:rPr>
            <w:rStyle w:val="Hyperlink"/>
          </w:rPr>
          <w:t>Engaging secondary school students</w:t>
        </w:r>
        <w:r w:rsidR="00A15650">
          <w:rPr>
            <w:webHidden/>
          </w:rPr>
          <w:tab/>
        </w:r>
        <w:r w:rsidR="00A15650">
          <w:rPr>
            <w:webHidden/>
          </w:rPr>
          <w:fldChar w:fldCharType="begin"/>
        </w:r>
        <w:r w:rsidR="00A15650">
          <w:rPr>
            <w:webHidden/>
          </w:rPr>
          <w:instrText xml:space="preserve"> PAGEREF _Toc17102449 \h </w:instrText>
        </w:r>
        <w:r w:rsidR="00A15650">
          <w:rPr>
            <w:webHidden/>
          </w:rPr>
        </w:r>
        <w:r w:rsidR="00A15650">
          <w:rPr>
            <w:webHidden/>
          </w:rPr>
          <w:fldChar w:fldCharType="separate"/>
        </w:r>
        <w:r w:rsidR="00F64020">
          <w:rPr>
            <w:webHidden/>
          </w:rPr>
          <w:t>33</w:t>
        </w:r>
        <w:r w:rsidR="00A15650">
          <w:rPr>
            <w:webHidden/>
          </w:rPr>
          <w:fldChar w:fldCharType="end"/>
        </w:r>
      </w:hyperlink>
    </w:p>
    <w:p w14:paraId="3622F01E" w14:textId="40105357" w:rsidR="00A15650" w:rsidRDefault="008F212F">
      <w:pPr>
        <w:pStyle w:val="TOC1"/>
        <w:rPr>
          <w:rFonts w:asciiTheme="minorHAnsi" w:eastAsiaTheme="minorEastAsia" w:hAnsiTheme="minorHAnsi" w:cstheme="minorBidi"/>
          <w:b w:val="0"/>
          <w:sz w:val="22"/>
          <w:szCs w:val="22"/>
          <w:lang w:eastAsia="en-AU"/>
        </w:rPr>
      </w:pPr>
      <w:hyperlink w:anchor="_Toc17102450" w:history="1">
        <w:r w:rsidR="00A15650" w:rsidRPr="00832023">
          <w:rPr>
            <w:rStyle w:val="Hyperlink"/>
            <w:rFonts w:ascii="Tahoma" w:hAnsi="Tahoma" w:cs="Tahoma"/>
          </w:rPr>
          <w:t>Part D: Safety screening requirements after the end of the transition period for worker screening</w:t>
        </w:r>
        <w:r w:rsidR="00A15650">
          <w:rPr>
            <w:webHidden/>
          </w:rPr>
          <w:tab/>
        </w:r>
        <w:r w:rsidR="00A15650">
          <w:rPr>
            <w:webHidden/>
          </w:rPr>
          <w:fldChar w:fldCharType="begin"/>
        </w:r>
        <w:r w:rsidR="00A15650">
          <w:rPr>
            <w:webHidden/>
          </w:rPr>
          <w:instrText xml:space="preserve"> PAGEREF _Toc17102450 \h </w:instrText>
        </w:r>
        <w:r w:rsidR="00A15650">
          <w:rPr>
            <w:webHidden/>
          </w:rPr>
        </w:r>
        <w:r w:rsidR="00A15650">
          <w:rPr>
            <w:webHidden/>
          </w:rPr>
          <w:fldChar w:fldCharType="separate"/>
        </w:r>
        <w:r w:rsidR="00F64020">
          <w:rPr>
            <w:webHidden/>
          </w:rPr>
          <w:t>34</w:t>
        </w:r>
        <w:r w:rsidR="00A15650">
          <w:rPr>
            <w:webHidden/>
          </w:rPr>
          <w:fldChar w:fldCharType="end"/>
        </w:r>
      </w:hyperlink>
    </w:p>
    <w:p w14:paraId="756289DC" w14:textId="103EA0E3" w:rsidR="00A15650" w:rsidRDefault="008F212F">
      <w:pPr>
        <w:pStyle w:val="TOC1"/>
        <w:tabs>
          <w:tab w:val="left" w:pos="567"/>
        </w:tabs>
        <w:rPr>
          <w:rFonts w:asciiTheme="minorHAnsi" w:eastAsiaTheme="minorEastAsia" w:hAnsiTheme="minorHAnsi" w:cstheme="minorBidi"/>
          <w:b w:val="0"/>
          <w:sz w:val="22"/>
          <w:szCs w:val="22"/>
          <w:lang w:eastAsia="en-AU"/>
        </w:rPr>
      </w:pPr>
      <w:hyperlink w:anchor="_Toc17102451" w:history="1">
        <w:r w:rsidR="00A15650" w:rsidRPr="00832023">
          <w:rPr>
            <w:rStyle w:val="Hyperlink"/>
          </w:rPr>
          <w:t>17.</w:t>
        </w:r>
        <w:r w:rsidR="00A15650">
          <w:rPr>
            <w:rFonts w:asciiTheme="minorHAnsi" w:eastAsiaTheme="minorEastAsia" w:hAnsiTheme="minorHAnsi" w:cstheme="minorBidi"/>
            <w:b w:val="0"/>
            <w:sz w:val="22"/>
            <w:szCs w:val="22"/>
            <w:lang w:eastAsia="en-AU"/>
          </w:rPr>
          <w:tab/>
        </w:r>
        <w:r w:rsidR="00A15650" w:rsidRPr="00832023">
          <w:rPr>
            <w:rStyle w:val="Hyperlink"/>
          </w:rPr>
          <w:t>Phasing to the NDIS Worker Screening Check clearance</w:t>
        </w:r>
        <w:r w:rsidR="00A15650">
          <w:rPr>
            <w:webHidden/>
          </w:rPr>
          <w:tab/>
        </w:r>
        <w:r w:rsidR="00A15650">
          <w:rPr>
            <w:webHidden/>
          </w:rPr>
          <w:fldChar w:fldCharType="begin"/>
        </w:r>
        <w:r w:rsidR="00A15650">
          <w:rPr>
            <w:webHidden/>
          </w:rPr>
          <w:instrText xml:space="preserve"> PAGEREF _Toc17102451 \h </w:instrText>
        </w:r>
        <w:r w:rsidR="00A15650">
          <w:rPr>
            <w:webHidden/>
          </w:rPr>
        </w:r>
        <w:r w:rsidR="00A15650">
          <w:rPr>
            <w:webHidden/>
          </w:rPr>
          <w:fldChar w:fldCharType="separate"/>
        </w:r>
        <w:r w:rsidR="00F64020">
          <w:rPr>
            <w:webHidden/>
          </w:rPr>
          <w:t>34</w:t>
        </w:r>
        <w:r w:rsidR="00A15650">
          <w:rPr>
            <w:webHidden/>
          </w:rPr>
          <w:fldChar w:fldCharType="end"/>
        </w:r>
      </w:hyperlink>
    </w:p>
    <w:p w14:paraId="604FAA64" w14:textId="4634DA85" w:rsidR="00A15650" w:rsidRDefault="008F212F">
      <w:pPr>
        <w:pStyle w:val="TOC1"/>
        <w:rPr>
          <w:rFonts w:asciiTheme="minorHAnsi" w:eastAsiaTheme="minorEastAsia" w:hAnsiTheme="minorHAnsi" w:cstheme="minorBidi"/>
          <w:b w:val="0"/>
          <w:sz w:val="22"/>
          <w:szCs w:val="22"/>
          <w:lang w:eastAsia="en-AU"/>
        </w:rPr>
      </w:pPr>
      <w:hyperlink w:anchor="_Toc17102452" w:history="1">
        <w:r w:rsidR="00A15650" w:rsidRPr="00832023">
          <w:rPr>
            <w:rStyle w:val="Hyperlink"/>
          </w:rPr>
          <w:t>Appendix 1 – Term definition</w:t>
        </w:r>
        <w:r w:rsidR="00A15650">
          <w:rPr>
            <w:webHidden/>
          </w:rPr>
          <w:tab/>
        </w:r>
        <w:r w:rsidR="00A15650">
          <w:rPr>
            <w:webHidden/>
          </w:rPr>
          <w:fldChar w:fldCharType="begin"/>
        </w:r>
        <w:r w:rsidR="00A15650">
          <w:rPr>
            <w:webHidden/>
          </w:rPr>
          <w:instrText xml:space="preserve"> PAGEREF _Toc17102452 \h </w:instrText>
        </w:r>
        <w:r w:rsidR="00A15650">
          <w:rPr>
            <w:webHidden/>
          </w:rPr>
        </w:r>
        <w:r w:rsidR="00A15650">
          <w:rPr>
            <w:webHidden/>
          </w:rPr>
          <w:fldChar w:fldCharType="separate"/>
        </w:r>
        <w:r w:rsidR="00F64020">
          <w:rPr>
            <w:webHidden/>
          </w:rPr>
          <w:t>35</w:t>
        </w:r>
        <w:r w:rsidR="00A15650">
          <w:rPr>
            <w:webHidden/>
          </w:rPr>
          <w:fldChar w:fldCharType="end"/>
        </w:r>
      </w:hyperlink>
    </w:p>
    <w:p w14:paraId="6B48A6B3" w14:textId="1B5F41C3" w:rsidR="00A15650" w:rsidRDefault="008F212F">
      <w:pPr>
        <w:pStyle w:val="TOC1"/>
        <w:rPr>
          <w:rFonts w:asciiTheme="minorHAnsi" w:eastAsiaTheme="minorEastAsia" w:hAnsiTheme="minorHAnsi" w:cstheme="minorBidi"/>
          <w:b w:val="0"/>
          <w:sz w:val="22"/>
          <w:szCs w:val="22"/>
          <w:lang w:eastAsia="en-AU"/>
        </w:rPr>
      </w:pPr>
      <w:hyperlink w:anchor="_Toc17102453" w:history="1">
        <w:r w:rsidR="00A15650" w:rsidRPr="00832023">
          <w:rPr>
            <w:rStyle w:val="Hyperlink"/>
          </w:rPr>
          <w:t>Appendix 2 – List of specified services and specified supports</w:t>
        </w:r>
        <w:r w:rsidR="00A15650">
          <w:rPr>
            <w:webHidden/>
          </w:rPr>
          <w:tab/>
        </w:r>
        <w:r w:rsidR="00A15650">
          <w:rPr>
            <w:webHidden/>
          </w:rPr>
          <w:fldChar w:fldCharType="begin"/>
        </w:r>
        <w:r w:rsidR="00A15650">
          <w:rPr>
            <w:webHidden/>
          </w:rPr>
          <w:instrText xml:space="preserve"> PAGEREF _Toc17102453 \h </w:instrText>
        </w:r>
        <w:r w:rsidR="00A15650">
          <w:rPr>
            <w:webHidden/>
          </w:rPr>
        </w:r>
        <w:r w:rsidR="00A15650">
          <w:rPr>
            <w:webHidden/>
          </w:rPr>
          <w:fldChar w:fldCharType="separate"/>
        </w:r>
        <w:r w:rsidR="00F64020">
          <w:rPr>
            <w:webHidden/>
          </w:rPr>
          <w:t>39</w:t>
        </w:r>
        <w:r w:rsidR="00A15650">
          <w:rPr>
            <w:webHidden/>
          </w:rPr>
          <w:fldChar w:fldCharType="end"/>
        </w:r>
      </w:hyperlink>
    </w:p>
    <w:p w14:paraId="5D302234" w14:textId="034DACA7" w:rsidR="00A15650" w:rsidRDefault="008F212F">
      <w:pPr>
        <w:pStyle w:val="TOC1"/>
        <w:rPr>
          <w:rFonts w:asciiTheme="minorHAnsi" w:eastAsiaTheme="minorEastAsia" w:hAnsiTheme="minorHAnsi" w:cstheme="minorBidi"/>
          <w:b w:val="0"/>
          <w:sz w:val="22"/>
          <w:szCs w:val="22"/>
          <w:lang w:eastAsia="en-AU"/>
        </w:rPr>
      </w:pPr>
      <w:hyperlink w:anchor="_Toc17102454" w:history="1">
        <w:r w:rsidR="00A15650" w:rsidRPr="00832023">
          <w:rPr>
            <w:rStyle w:val="Hyperlink"/>
          </w:rPr>
          <w:t>Appendix 3 – Recruitment documents</w:t>
        </w:r>
        <w:r w:rsidR="00A15650">
          <w:rPr>
            <w:webHidden/>
          </w:rPr>
          <w:tab/>
        </w:r>
        <w:r w:rsidR="00A15650">
          <w:rPr>
            <w:webHidden/>
          </w:rPr>
          <w:fldChar w:fldCharType="begin"/>
        </w:r>
        <w:r w:rsidR="00A15650">
          <w:rPr>
            <w:webHidden/>
          </w:rPr>
          <w:instrText xml:space="preserve"> PAGEREF _Toc17102454 \h </w:instrText>
        </w:r>
        <w:r w:rsidR="00A15650">
          <w:rPr>
            <w:webHidden/>
          </w:rPr>
        </w:r>
        <w:r w:rsidR="00A15650">
          <w:rPr>
            <w:webHidden/>
          </w:rPr>
          <w:fldChar w:fldCharType="separate"/>
        </w:r>
        <w:r w:rsidR="00F64020">
          <w:rPr>
            <w:webHidden/>
          </w:rPr>
          <w:t>41</w:t>
        </w:r>
        <w:r w:rsidR="00A15650">
          <w:rPr>
            <w:webHidden/>
          </w:rPr>
          <w:fldChar w:fldCharType="end"/>
        </w:r>
      </w:hyperlink>
    </w:p>
    <w:p w14:paraId="1A9D046D" w14:textId="544CC745" w:rsidR="00A15650" w:rsidRDefault="008F212F">
      <w:pPr>
        <w:pStyle w:val="TOC1"/>
        <w:rPr>
          <w:rFonts w:asciiTheme="minorHAnsi" w:eastAsiaTheme="minorEastAsia" w:hAnsiTheme="minorHAnsi" w:cstheme="minorBidi"/>
          <w:b w:val="0"/>
          <w:sz w:val="22"/>
          <w:szCs w:val="22"/>
          <w:lang w:eastAsia="en-AU"/>
        </w:rPr>
      </w:pPr>
      <w:hyperlink w:anchor="_Toc17102455" w:history="1">
        <w:r w:rsidR="00A15650" w:rsidRPr="00832023">
          <w:rPr>
            <w:rStyle w:val="Hyperlink"/>
          </w:rPr>
          <w:t>Appendix 4 – Safety screening statutory declaration</w:t>
        </w:r>
        <w:r w:rsidR="00A15650">
          <w:rPr>
            <w:webHidden/>
          </w:rPr>
          <w:tab/>
        </w:r>
        <w:r w:rsidR="00A15650">
          <w:rPr>
            <w:webHidden/>
          </w:rPr>
          <w:fldChar w:fldCharType="begin"/>
        </w:r>
        <w:r w:rsidR="00A15650">
          <w:rPr>
            <w:webHidden/>
          </w:rPr>
          <w:instrText xml:space="preserve"> PAGEREF _Toc17102455 \h </w:instrText>
        </w:r>
        <w:r w:rsidR="00A15650">
          <w:rPr>
            <w:webHidden/>
          </w:rPr>
        </w:r>
        <w:r w:rsidR="00A15650">
          <w:rPr>
            <w:webHidden/>
          </w:rPr>
          <w:fldChar w:fldCharType="separate"/>
        </w:r>
        <w:r w:rsidR="00F64020">
          <w:rPr>
            <w:webHidden/>
          </w:rPr>
          <w:t>42</w:t>
        </w:r>
        <w:r w:rsidR="00A15650">
          <w:rPr>
            <w:webHidden/>
          </w:rPr>
          <w:fldChar w:fldCharType="end"/>
        </w:r>
      </w:hyperlink>
    </w:p>
    <w:p w14:paraId="14BF93C8" w14:textId="3FE0378F" w:rsidR="00A15650" w:rsidRDefault="008F212F">
      <w:pPr>
        <w:pStyle w:val="TOC1"/>
        <w:rPr>
          <w:rFonts w:asciiTheme="minorHAnsi" w:eastAsiaTheme="minorEastAsia" w:hAnsiTheme="minorHAnsi" w:cstheme="minorBidi"/>
          <w:b w:val="0"/>
          <w:sz w:val="22"/>
          <w:szCs w:val="22"/>
          <w:lang w:eastAsia="en-AU"/>
        </w:rPr>
      </w:pPr>
      <w:hyperlink w:anchor="_Toc17102456" w:history="1">
        <w:r w:rsidR="00A15650" w:rsidRPr="00832023">
          <w:rPr>
            <w:rStyle w:val="Hyperlink"/>
          </w:rPr>
          <w:t>Appendix 5 – Proof of identity documents</w:t>
        </w:r>
        <w:r w:rsidR="00A15650">
          <w:rPr>
            <w:webHidden/>
          </w:rPr>
          <w:tab/>
        </w:r>
        <w:r w:rsidR="00A15650">
          <w:rPr>
            <w:webHidden/>
          </w:rPr>
          <w:fldChar w:fldCharType="begin"/>
        </w:r>
        <w:r w:rsidR="00A15650">
          <w:rPr>
            <w:webHidden/>
          </w:rPr>
          <w:instrText xml:space="preserve"> PAGEREF _Toc17102456 \h </w:instrText>
        </w:r>
        <w:r w:rsidR="00A15650">
          <w:rPr>
            <w:webHidden/>
          </w:rPr>
        </w:r>
        <w:r w:rsidR="00A15650">
          <w:rPr>
            <w:webHidden/>
          </w:rPr>
          <w:fldChar w:fldCharType="separate"/>
        </w:r>
        <w:r w:rsidR="00F64020">
          <w:rPr>
            <w:webHidden/>
          </w:rPr>
          <w:t>43</w:t>
        </w:r>
        <w:r w:rsidR="00A15650">
          <w:rPr>
            <w:webHidden/>
          </w:rPr>
          <w:fldChar w:fldCharType="end"/>
        </w:r>
      </w:hyperlink>
    </w:p>
    <w:p w14:paraId="14950C64" w14:textId="476FDE4D" w:rsidR="00A15650" w:rsidRDefault="008F212F">
      <w:pPr>
        <w:pStyle w:val="TOC1"/>
        <w:rPr>
          <w:rFonts w:asciiTheme="minorHAnsi" w:eastAsiaTheme="minorEastAsia" w:hAnsiTheme="minorHAnsi" w:cstheme="minorBidi"/>
          <w:b w:val="0"/>
          <w:sz w:val="22"/>
          <w:szCs w:val="22"/>
          <w:lang w:eastAsia="en-AU"/>
        </w:rPr>
      </w:pPr>
      <w:hyperlink w:anchor="_Toc17102457" w:history="1">
        <w:r w:rsidR="00A15650" w:rsidRPr="00832023">
          <w:rPr>
            <w:rStyle w:val="Hyperlink"/>
          </w:rPr>
          <w:t>Appendix 6 – WWCC – list of occupational fields indicating child-related work</w:t>
        </w:r>
        <w:r w:rsidR="00A15650">
          <w:rPr>
            <w:webHidden/>
          </w:rPr>
          <w:tab/>
        </w:r>
        <w:r w:rsidR="00A15650">
          <w:rPr>
            <w:webHidden/>
          </w:rPr>
          <w:fldChar w:fldCharType="begin"/>
        </w:r>
        <w:r w:rsidR="00A15650">
          <w:rPr>
            <w:webHidden/>
          </w:rPr>
          <w:instrText xml:space="preserve"> PAGEREF _Toc17102457 \h </w:instrText>
        </w:r>
        <w:r w:rsidR="00A15650">
          <w:rPr>
            <w:webHidden/>
          </w:rPr>
        </w:r>
        <w:r w:rsidR="00A15650">
          <w:rPr>
            <w:webHidden/>
          </w:rPr>
          <w:fldChar w:fldCharType="separate"/>
        </w:r>
        <w:r w:rsidR="00F64020">
          <w:rPr>
            <w:webHidden/>
          </w:rPr>
          <w:t>45</w:t>
        </w:r>
        <w:r w:rsidR="00A15650">
          <w:rPr>
            <w:webHidden/>
          </w:rPr>
          <w:fldChar w:fldCharType="end"/>
        </w:r>
      </w:hyperlink>
    </w:p>
    <w:p w14:paraId="35091CAA" w14:textId="63D3C6F2" w:rsidR="00A15650" w:rsidRDefault="008F212F">
      <w:pPr>
        <w:pStyle w:val="TOC1"/>
        <w:rPr>
          <w:rFonts w:asciiTheme="minorHAnsi" w:eastAsiaTheme="minorEastAsia" w:hAnsiTheme="minorHAnsi" w:cstheme="minorBidi"/>
          <w:b w:val="0"/>
          <w:sz w:val="22"/>
          <w:szCs w:val="22"/>
          <w:lang w:eastAsia="en-AU"/>
        </w:rPr>
      </w:pPr>
      <w:hyperlink w:anchor="_Toc17102458" w:history="1">
        <w:r w:rsidR="00A15650" w:rsidRPr="00832023">
          <w:rPr>
            <w:rStyle w:val="Hyperlink"/>
          </w:rPr>
          <w:t>Appendix 7 – DWES consent and acknowledgement form</w:t>
        </w:r>
        <w:r w:rsidR="00A15650">
          <w:rPr>
            <w:webHidden/>
          </w:rPr>
          <w:tab/>
        </w:r>
        <w:r w:rsidR="00A15650">
          <w:rPr>
            <w:webHidden/>
          </w:rPr>
          <w:fldChar w:fldCharType="begin"/>
        </w:r>
        <w:r w:rsidR="00A15650">
          <w:rPr>
            <w:webHidden/>
          </w:rPr>
          <w:instrText xml:space="preserve"> PAGEREF _Toc17102458 \h </w:instrText>
        </w:r>
        <w:r w:rsidR="00A15650">
          <w:rPr>
            <w:webHidden/>
          </w:rPr>
        </w:r>
        <w:r w:rsidR="00A15650">
          <w:rPr>
            <w:webHidden/>
          </w:rPr>
          <w:fldChar w:fldCharType="separate"/>
        </w:r>
        <w:r w:rsidR="00F64020">
          <w:rPr>
            <w:webHidden/>
          </w:rPr>
          <w:t>47</w:t>
        </w:r>
        <w:r w:rsidR="00A15650">
          <w:rPr>
            <w:webHidden/>
          </w:rPr>
          <w:fldChar w:fldCharType="end"/>
        </w:r>
      </w:hyperlink>
    </w:p>
    <w:p w14:paraId="399D7269" w14:textId="3C9E0772" w:rsidR="00A15650" w:rsidRDefault="008F212F">
      <w:pPr>
        <w:pStyle w:val="TOC1"/>
        <w:rPr>
          <w:rFonts w:asciiTheme="minorHAnsi" w:eastAsiaTheme="minorEastAsia" w:hAnsiTheme="minorHAnsi" w:cstheme="minorBidi"/>
          <w:b w:val="0"/>
          <w:sz w:val="22"/>
          <w:szCs w:val="22"/>
          <w:lang w:eastAsia="en-AU"/>
        </w:rPr>
      </w:pPr>
      <w:hyperlink w:anchor="_Toc17102459" w:history="1">
        <w:r w:rsidR="00A15650" w:rsidRPr="00832023">
          <w:rPr>
            <w:rStyle w:val="Hyperlink"/>
          </w:rPr>
          <w:t>Appendix 8 – Examples of behaviour and conduct constituting different types of harm</w:t>
        </w:r>
        <w:r w:rsidR="00A15650">
          <w:rPr>
            <w:webHidden/>
          </w:rPr>
          <w:tab/>
        </w:r>
        <w:r w:rsidR="00A15650">
          <w:rPr>
            <w:webHidden/>
          </w:rPr>
          <w:fldChar w:fldCharType="begin"/>
        </w:r>
        <w:r w:rsidR="00A15650">
          <w:rPr>
            <w:webHidden/>
          </w:rPr>
          <w:instrText xml:space="preserve"> PAGEREF _Toc17102459 \h </w:instrText>
        </w:r>
        <w:r w:rsidR="00A15650">
          <w:rPr>
            <w:webHidden/>
          </w:rPr>
        </w:r>
        <w:r w:rsidR="00A15650">
          <w:rPr>
            <w:webHidden/>
          </w:rPr>
          <w:fldChar w:fldCharType="separate"/>
        </w:r>
        <w:r w:rsidR="00F64020">
          <w:rPr>
            <w:webHidden/>
          </w:rPr>
          <w:t>49</w:t>
        </w:r>
        <w:r w:rsidR="00A15650">
          <w:rPr>
            <w:webHidden/>
          </w:rPr>
          <w:fldChar w:fldCharType="end"/>
        </w:r>
      </w:hyperlink>
    </w:p>
    <w:p w14:paraId="2101E22C" w14:textId="798187BF" w:rsidR="00530E60" w:rsidRPr="00E51D66" w:rsidRDefault="00AD784C" w:rsidP="005879AB">
      <w:pPr>
        <w:pStyle w:val="DHHSbody"/>
        <w:spacing w:before="240"/>
        <w:sectPr w:rsidR="00530E60" w:rsidRPr="00E51D66" w:rsidSect="005E1F63">
          <w:headerReference w:type="even" r:id="rId18"/>
          <w:headerReference w:type="default" r:id="rId19"/>
          <w:footerReference w:type="default" r:id="rId20"/>
          <w:headerReference w:type="first" r:id="rId21"/>
          <w:type w:val="continuous"/>
          <w:pgSz w:w="11906" w:h="16838" w:code="9"/>
          <w:pgMar w:top="1440" w:right="1080" w:bottom="1440" w:left="1080" w:header="567" w:footer="709" w:gutter="0"/>
          <w:cols w:space="340"/>
          <w:titlePg/>
          <w:docGrid w:linePitch="360"/>
        </w:sectPr>
      </w:pPr>
      <w:r w:rsidRPr="00E51D66">
        <w:fldChar w:fldCharType="end"/>
      </w:r>
    </w:p>
    <w:p w14:paraId="2ACD86E2" w14:textId="311D8A4C" w:rsidR="1D64C6D1" w:rsidRDefault="1D64C6D1" w:rsidP="1D64C6D1">
      <w:pPr>
        <w:pStyle w:val="Heading1"/>
        <w:rPr>
          <w:rFonts w:ascii="Tahoma" w:hAnsi="Tahoma" w:cs="Tahoma"/>
          <w:color w:val="A70240"/>
          <w:sz w:val="44"/>
          <w:szCs w:val="44"/>
        </w:rPr>
      </w:pPr>
      <w:bookmarkStart w:id="2" w:name="_Toc17102403"/>
      <w:r w:rsidRPr="1D64C6D1">
        <w:rPr>
          <w:rFonts w:ascii="Tahoma" w:hAnsi="Tahoma" w:cs="Tahoma"/>
          <w:color w:val="A70240"/>
          <w:sz w:val="44"/>
          <w:szCs w:val="44"/>
        </w:rPr>
        <w:lastRenderedPageBreak/>
        <w:t>Part A: Introduction</w:t>
      </w:r>
      <w:bookmarkEnd w:id="2"/>
    </w:p>
    <w:p w14:paraId="53ABA978" w14:textId="563056D9" w:rsidR="0064380E" w:rsidRPr="0064380E" w:rsidRDefault="7CDC1BC0" w:rsidP="00E25793">
      <w:pPr>
        <w:pStyle w:val="Heading1"/>
        <w:numPr>
          <w:ilvl w:val="0"/>
          <w:numId w:val="75"/>
        </w:numPr>
      </w:pPr>
      <w:bookmarkStart w:id="3" w:name="_Toc17102404"/>
      <w:r>
        <w:t>Background</w:t>
      </w:r>
      <w:bookmarkEnd w:id="3"/>
    </w:p>
    <w:p w14:paraId="74806925" w14:textId="5F341C0F" w:rsidR="1D64C6D1" w:rsidRDefault="1D64C6D1" w:rsidP="00E25793">
      <w:pPr>
        <w:pStyle w:val="DHHSbody"/>
        <w:numPr>
          <w:ilvl w:val="1"/>
          <w:numId w:val="75"/>
        </w:numPr>
        <w:ind w:hanging="720"/>
      </w:pPr>
      <w:r>
        <w:t>In December 2016, the Council of Australian Governments (COAG) endorsed the National Disability Insurance Scheme (NDIS) Quality and Safeguarding Framework (the Framework) setting out a new nationally consistent approach to regulation under the NDIS.</w:t>
      </w:r>
    </w:p>
    <w:p w14:paraId="1F79435F" w14:textId="77777777" w:rsidR="0064380E" w:rsidRDefault="00EB4E3C" w:rsidP="00E25793">
      <w:pPr>
        <w:pStyle w:val="DHHSbody"/>
        <w:numPr>
          <w:ilvl w:val="1"/>
          <w:numId w:val="75"/>
        </w:numPr>
        <w:ind w:left="700" w:hanging="700"/>
      </w:pPr>
      <w:r w:rsidRPr="00E51D66">
        <w:t xml:space="preserve">The NDIS Worker Screening Check is an important part of the Quality and Safeguarding Framework and will work </w:t>
      </w:r>
      <w:r w:rsidR="000E6779" w:rsidRPr="00E51D66">
        <w:t xml:space="preserve">with other components of the Framework to </w:t>
      </w:r>
      <w:r w:rsidRPr="00E51D66">
        <w:t>support the dignity, safety and wellbeing of NDIS participants.</w:t>
      </w:r>
    </w:p>
    <w:p w14:paraId="4DF3E400" w14:textId="77777777" w:rsidR="0064380E" w:rsidRDefault="00EB4E3C" w:rsidP="00E25793">
      <w:pPr>
        <w:pStyle w:val="DHHSbody"/>
        <w:numPr>
          <w:ilvl w:val="1"/>
          <w:numId w:val="75"/>
        </w:numPr>
        <w:ind w:left="700" w:hanging="700"/>
      </w:pPr>
      <w:r w:rsidRPr="00E51D66">
        <w:t xml:space="preserve">Once fully implemented, the NDIS Worker Screening Check will enable screened workers to deliver NDIS services and supports in any state or territory, </w:t>
      </w:r>
      <w:r w:rsidR="00CB08FA" w:rsidRPr="00E51D66">
        <w:t xml:space="preserve">with </w:t>
      </w:r>
      <w:r w:rsidRPr="00E51D66">
        <w:t>any employer delivering services and supports under the NDIS.</w:t>
      </w:r>
    </w:p>
    <w:p w14:paraId="008D3A67" w14:textId="77777777" w:rsidR="0064380E" w:rsidRDefault="00EB4E3C" w:rsidP="00E25793">
      <w:pPr>
        <w:pStyle w:val="DHHSbody"/>
        <w:numPr>
          <w:ilvl w:val="1"/>
          <w:numId w:val="75"/>
        </w:numPr>
        <w:ind w:left="700" w:hanging="700"/>
      </w:pPr>
      <w:r w:rsidRPr="00E51D66">
        <w:t xml:space="preserve">The NDIS Worker Screening Check will be progressively rolled out across jurisdictions </w:t>
      </w:r>
      <w:r w:rsidR="00A90E08" w:rsidRPr="00E51D66">
        <w:t>as</w:t>
      </w:r>
      <w:r w:rsidRPr="00E51D66">
        <w:t xml:space="preserve"> worker screening units </w:t>
      </w:r>
      <w:r w:rsidR="00A90E08" w:rsidRPr="00E51D66">
        <w:t xml:space="preserve">are </w:t>
      </w:r>
      <w:r w:rsidRPr="00E51D66">
        <w:t xml:space="preserve">established in each state and territory. </w:t>
      </w:r>
      <w:r w:rsidR="00EE3A7F" w:rsidRPr="00E51D66">
        <w:t xml:space="preserve">This </w:t>
      </w:r>
      <w:r w:rsidR="00EE3A7F" w:rsidRPr="0064380E">
        <w:rPr>
          <w:i/>
        </w:rPr>
        <w:t>Safety Screening Policy</w:t>
      </w:r>
      <w:r w:rsidR="00EE3A7F" w:rsidRPr="00E51D66">
        <w:t xml:space="preserve"> </w:t>
      </w:r>
      <w:r w:rsidR="00CB08FA" w:rsidRPr="0064380E">
        <w:rPr>
          <w:i/>
        </w:rPr>
        <w:t>for registered NDIS providers operating in Victoria</w:t>
      </w:r>
      <w:r w:rsidR="00CB08FA" w:rsidRPr="00E51D66">
        <w:t xml:space="preserve"> (Safety Screening Policy) </w:t>
      </w:r>
      <w:r w:rsidR="00EE3A7F" w:rsidRPr="00E51D66">
        <w:t xml:space="preserve">will be in operation from 1 July 2019 until </w:t>
      </w:r>
      <w:r w:rsidRPr="00E51D66">
        <w:t>Victoria’s NDIS Worker Screening Unit (NDIS WSU) is operational</w:t>
      </w:r>
      <w:r w:rsidR="00EE3A7F" w:rsidRPr="00E51D66">
        <w:t>, which will be</w:t>
      </w:r>
      <w:r w:rsidRPr="00E51D66">
        <w:t xml:space="preserve"> by July 2020.</w:t>
      </w:r>
    </w:p>
    <w:p w14:paraId="188AE840" w14:textId="741263D8" w:rsidR="00FD1485" w:rsidRPr="00E51D66" w:rsidRDefault="00155CCD" w:rsidP="00E25793">
      <w:pPr>
        <w:pStyle w:val="DHHSbody"/>
        <w:numPr>
          <w:ilvl w:val="1"/>
          <w:numId w:val="75"/>
        </w:numPr>
        <w:ind w:left="700" w:hanging="700"/>
      </w:pPr>
      <w:r w:rsidRPr="00E51D66">
        <w:t>T</w:t>
      </w:r>
      <w:r w:rsidR="00FD1485" w:rsidRPr="00E51D66">
        <w:t xml:space="preserve">erms used in this policy have the meaning given in the </w:t>
      </w:r>
      <w:r w:rsidR="00294EA2" w:rsidRPr="0064380E">
        <w:rPr>
          <w:i/>
        </w:rPr>
        <w:t>National Disability Insurance Scheme</w:t>
      </w:r>
      <w:r w:rsidR="00FD1485" w:rsidRPr="0064380E">
        <w:rPr>
          <w:i/>
        </w:rPr>
        <w:t xml:space="preserve"> Act </w:t>
      </w:r>
      <w:r w:rsidR="00294EA2" w:rsidRPr="0064380E">
        <w:rPr>
          <w:i/>
        </w:rPr>
        <w:t>2013</w:t>
      </w:r>
      <w:r w:rsidR="00294EA2" w:rsidRPr="00E51D66">
        <w:t xml:space="preserve"> (</w:t>
      </w:r>
      <w:proofErr w:type="spellStart"/>
      <w:r w:rsidR="00294EA2" w:rsidRPr="00E51D66">
        <w:t>Cth</w:t>
      </w:r>
      <w:proofErr w:type="spellEnd"/>
      <w:r w:rsidR="00294EA2" w:rsidRPr="00E51D66">
        <w:t>)</w:t>
      </w:r>
      <w:r w:rsidR="00914559" w:rsidRPr="00E51D66">
        <w:t xml:space="preserve"> (NDIS Act)</w:t>
      </w:r>
      <w:r w:rsidR="00294EA2" w:rsidRPr="00E51D66">
        <w:t xml:space="preserve"> </w:t>
      </w:r>
      <w:r w:rsidR="00FD1485" w:rsidRPr="00E51D66">
        <w:t>unless otherwise specified</w:t>
      </w:r>
      <w:r w:rsidR="00294EA2" w:rsidRPr="00E51D66">
        <w:t xml:space="preserve"> or the context</w:t>
      </w:r>
      <w:r w:rsidRPr="00E51D66">
        <w:t xml:space="preserve"> otherwise requires</w:t>
      </w:r>
      <w:r w:rsidR="00FD1485" w:rsidRPr="00E51D66">
        <w:t>.</w:t>
      </w:r>
    </w:p>
    <w:p w14:paraId="23FC9667" w14:textId="360368B9" w:rsidR="00A62D44" w:rsidRPr="00E51D66" w:rsidRDefault="00DB7CD3" w:rsidP="00E25793">
      <w:pPr>
        <w:pStyle w:val="Heading1"/>
        <w:numPr>
          <w:ilvl w:val="0"/>
          <w:numId w:val="75"/>
        </w:numPr>
      </w:pPr>
      <w:bookmarkStart w:id="4" w:name="_Toc17102405"/>
      <w:r w:rsidRPr="00E51D66">
        <w:t>Purpose</w:t>
      </w:r>
      <w:bookmarkEnd w:id="4"/>
    </w:p>
    <w:p w14:paraId="6AC54A4E" w14:textId="7EB31584" w:rsidR="0064380E" w:rsidRPr="00E51D66" w:rsidRDefault="00627F10" w:rsidP="00E25793">
      <w:pPr>
        <w:pStyle w:val="DHHSbody"/>
        <w:numPr>
          <w:ilvl w:val="1"/>
          <w:numId w:val="75"/>
        </w:numPr>
        <w:ind w:hanging="720"/>
      </w:pPr>
      <w:r w:rsidRPr="00E51D66">
        <w:t xml:space="preserve">The policy detailed in this document underlines the Victorian Government’s commitment to ensuring there </w:t>
      </w:r>
      <w:r w:rsidR="0064380E">
        <w:t>i</w:t>
      </w:r>
      <w:r w:rsidRPr="00E51D66">
        <w:t>s no diminution of safeguard</w:t>
      </w:r>
      <w:r w:rsidR="000E6779" w:rsidRPr="00E51D66">
        <w:t>s</w:t>
      </w:r>
      <w:r w:rsidRPr="00E51D66">
        <w:t xml:space="preserve"> for people with a disability transitioning to and following full transition to the NDIS</w:t>
      </w:r>
      <w:r w:rsidR="00A90E08" w:rsidRPr="00E51D66">
        <w:t>,</w:t>
      </w:r>
      <w:r w:rsidR="002F3460" w:rsidRPr="00E51D66">
        <w:t xml:space="preserve"> and confirms Victoria’s position </w:t>
      </w:r>
      <w:r w:rsidR="00453D28" w:rsidRPr="00E51D66">
        <w:t>that a person cannot be engaged by a registered NDIS provider in a risk assessed role unless that person has:</w:t>
      </w:r>
    </w:p>
    <w:p w14:paraId="477093B4" w14:textId="77777777" w:rsidR="00453D28" w:rsidRPr="00E51D66" w:rsidRDefault="0092167E" w:rsidP="00453D28">
      <w:pPr>
        <w:pStyle w:val="DHHSbullet1"/>
      </w:pPr>
      <w:r w:rsidRPr="00E51D66">
        <w:t>a</w:t>
      </w:r>
      <w:r w:rsidR="00453D28" w:rsidRPr="00E51D66">
        <w:t xml:space="preserve">n NDIS Worker Screening Check clearance (see </w:t>
      </w:r>
      <w:r w:rsidR="00453D28" w:rsidRPr="00E51D66">
        <w:rPr>
          <w:b/>
        </w:rPr>
        <w:t>Appendix 1</w:t>
      </w:r>
      <w:r w:rsidR="00453D28" w:rsidRPr="00E51D66">
        <w:t>) or</w:t>
      </w:r>
    </w:p>
    <w:p w14:paraId="44DF4163" w14:textId="77777777" w:rsidR="00627F10" w:rsidRPr="00E51D66" w:rsidRDefault="0092167E" w:rsidP="00453D28">
      <w:pPr>
        <w:pStyle w:val="DHHSbullet1"/>
      </w:pPr>
      <w:r w:rsidRPr="00E51D66">
        <w:t>b</w:t>
      </w:r>
      <w:r w:rsidR="00453D28" w:rsidRPr="00E51D66">
        <w:t>een scr</w:t>
      </w:r>
      <w:r w:rsidRPr="00E51D66">
        <w:t>e</w:t>
      </w:r>
      <w:r w:rsidR="00453D28" w:rsidRPr="00E51D66">
        <w:t>ened in line with this Safety Screening Policy and the person’s safety screening is current in accordance with the requirements of this policy.</w:t>
      </w:r>
      <w:r w:rsidR="00C01896">
        <w:t xml:space="preserve"> </w:t>
      </w:r>
    </w:p>
    <w:p w14:paraId="43DC3ECB" w14:textId="559A9F2A" w:rsidR="00627F10" w:rsidRDefault="00DB7CD3" w:rsidP="00E25793">
      <w:pPr>
        <w:pStyle w:val="DHHSbody"/>
        <w:numPr>
          <w:ilvl w:val="1"/>
          <w:numId w:val="75"/>
        </w:numPr>
        <w:spacing w:before="240"/>
        <w:ind w:hanging="720"/>
      </w:pPr>
      <w:r w:rsidRPr="00E51D66">
        <w:t xml:space="preserve">The Secretary of the Department of Health and Human Services </w:t>
      </w:r>
      <w:r w:rsidR="00CB08FA" w:rsidRPr="00E51D66">
        <w:t xml:space="preserve">(the department) </w:t>
      </w:r>
      <w:r w:rsidRPr="00E51D66">
        <w:t xml:space="preserve">is issuing this interim </w:t>
      </w:r>
      <w:r w:rsidR="00163AD2" w:rsidRPr="00E51D66">
        <w:t>S</w:t>
      </w:r>
      <w:r w:rsidRPr="00E51D66">
        <w:t xml:space="preserve">afety </w:t>
      </w:r>
      <w:r w:rsidR="00163AD2" w:rsidRPr="00E51D66">
        <w:t>S</w:t>
      </w:r>
      <w:r w:rsidRPr="00E51D66">
        <w:t xml:space="preserve">creening </w:t>
      </w:r>
      <w:r w:rsidR="00163AD2" w:rsidRPr="00E51D66">
        <w:t>P</w:t>
      </w:r>
      <w:r w:rsidRPr="00E51D66">
        <w:t>olicy</w:t>
      </w:r>
      <w:r w:rsidR="00627F10" w:rsidRPr="00E51D66">
        <w:t xml:space="preserve"> to </w:t>
      </w:r>
      <w:r w:rsidR="00563CE9" w:rsidRPr="00E51D66">
        <w:t xml:space="preserve">set out the special arrangements </w:t>
      </w:r>
      <w:r w:rsidR="00C83A8D">
        <w:t xml:space="preserve">that </w:t>
      </w:r>
      <w:r w:rsidR="00C01896">
        <w:t xml:space="preserve">apply to </w:t>
      </w:r>
      <w:r w:rsidR="00563CE9" w:rsidRPr="00E51D66">
        <w:t xml:space="preserve">registered NDIS providers operating in Victoria </w:t>
      </w:r>
      <w:r w:rsidR="00A90E08" w:rsidRPr="00E51D66">
        <w:t>both</w:t>
      </w:r>
      <w:r w:rsidR="00563CE9" w:rsidRPr="00E51D66">
        <w:t xml:space="preserve"> during the </w:t>
      </w:r>
      <w:r w:rsidR="00627F10" w:rsidRPr="00E51D66">
        <w:t>transition period</w:t>
      </w:r>
      <w:r w:rsidR="00A90E08" w:rsidRPr="00E51D66">
        <w:rPr>
          <w:rStyle w:val="FootnoteReference"/>
        </w:rPr>
        <w:footnoteReference w:id="1"/>
      </w:r>
      <w:r w:rsidR="00627F10" w:rsidRPr="00E51D66">
        <w:t xml:space="preserve"> for </w:t>
      </w:r>
      <w:r w:rsidR="00563CE9" w:rsidRPr="00E51D66">
        <w:t>worker screening</w:t>
      </w:r>
      <w:r w:rsidR="00A90E08" w:rsidRPr="00E51D66">
        <w:t xml:space="preserve"> and after the transition period for worker screening.</w:t>
      </w:r>
      <w:r w:rsidR="00A90E08" w:rsidRPr="00E51D66" w:rsidDel="00C01896">
        <w:rPr>
          <w:rStyle w:val="FootnoteReference"/>
        </w:rPr>
        <w:footnoteReference w:id="2"/>
      </w:r>
    </w:p>
    <w:p w14:paraId="74A39665" w14:textId="77777777" w:rsidR="00306BA6" w:rsidRDefault="00306BA6">
      <w:pPr>
        <w:rPr>
          <w:rFonts w:ascii="Arial" w:eastAsia="Times" w:hAnsi="Arial"/>
        </w:rPr>
      </w:pPr>
      <w:r>
        <w:br w:type="page"/>
      </w:r>
    </w:p>
    <w:p w14:paraId="7361C4B0" w14:textId="08565FBD" w:rsidR="00627F10" w:rsidRPr="00F671EA" w:rsidRDefault="00627F10" w:rsidP="00E25793">
      <w:pPr>
        <w:pStyle w:val="DHHSbody"/>
        <w:numPr>
          <w:ilvl w:val="1"/>
          <w:numId w:val="75"/>
        </w:numPr>
        <w:spacing w:before="240"/>
        <w:ind w:hanging="720"/>
      </w:pPr>
      <w:r w:rsidRPr="00F671EA">
        <w:lastRenderedPageBreak/>
        <w:t>This Safety Screening Policy details</w:t>
      </w:r>
      <w:r w:rsidR="000E2C06" w:rsidRPr="00F671EA">
        <w:t>:</w:t>
      </w:r>
    </w:p>
    <w:p w14:paraId="08C39711" w14:textId="77777777" w:rsidR="00627F10" w:rsidRPr="00F671EA" w:rsidRDefault="00627F10" w:rsidP="00627F10">
      <w:pPr>
        <w:pStyle w:val="DHHSbullet1"/>
      </w:pPr>
      <w:r w:rsidRPr="00F671EA">
        <w:t>the safety screening checks required for existing workers</w:t>
      </w:r>
      <w:r w:rsidR="00BB53FC" w:rsidRPr="00F671EA">
        <w:t xml:space="preserve"> (including sole traders)</w:t>
      </w:r>
      <w:r w:rsidRPr="00F671EA">
        <w:t xml:space="preserve"> who are employed or </w:t>
      </w:r>
      <w:r w:rsidR="00E34783" w:rsidRPr="00F671EA">
        <w:t xml:space="preserve">otherwise </w:t>
      </w:r>
      <w:r w:rsidRPr="00F671EA">
        <w:t>engaged by registered NDIS providers at 30 June 2019</w:t>
      </w:r>
      <w:r w:rsidR="0085255A" w:rsidRPr="00F671EA">
        <w:t xml:space="preserve"> (Part B)</w:t>
      </w:r>
    </w:p>
    <w:p w14:paraId="528715DB" w14:textId="77777777" w:rsidR="00627F10" w:rsidRPr="00F671EA" w:rsidRDefault="00627F10" w:rsidP="00627F10">
      <w:pPr>
        <w:pStyle w:val="DHHSbullet1"/>
      </w:pPr>
      <w:r w:rsidRPr="00F671EA">
        <w:t xml:space="preserve">the safety screening checks </w:t>
      </w:r>
      <w:r w:rsidR="007544BD" w:rsidRPr="00F671EA">
        <w:t xml:space="preserve">registered NDIS </w:t>
      </w:r>
      <w:r w:rsidRPr="00F671EA">
        <w:t>providers are required to undertake before an offer of employment or engagement can be made to a prospective worker</w:t>
      </w:r>
      <w:r w:rsidR="00563CE9" w:rsidRPr="00F671EA">
        <w:t xml:space="preserve"> from 1 July 2019</w:t>
      </w:r>
      <w:r w:rsidR="0085255A" w:rsidRPr="00F671EA">
        <w:t xml:space="preserve"> (Part </w:t>
      </w:r>
      <w:r w:rsidR="00414C5B" w:rsidRPr="00F671EA">
        <w:t>C</w:t>
      </w:r>
      <w:r w:rsidR="0085255A" w:rsidRPr="00F671EA">
        <w:t>)</w:t>
      </w:r>
    </w:p>
    <w:p w14:paraId="235E529E" w14:textId="77777777" w:rsidR="00414C5B" w:rsidRPr="00F671EA" w:rsidRDefault="00627F10" w:rsidP="00627F10">
      <w:pPr>
        <w:pStyle w:val="DHHSbullet1"/>
      </w:pPr>
      <w:r w:rsidRPr="00F671EA">
        <w:t>the safety screening requirements for</w:t>
      </w:r>
      <w:r w:rsidR="00FA753D" w:rsidRPr="00F671EA">
        <w:t xml:space="preserve"> subcontractors</w:t>
      </w:r>
      <w:r w:rsidR="00225E3C" w:rsidRPr="00F671EA">
        <w:t>,</w:t>
      </w:r>
      <w:r w:rsidRPr="00F671EA">
        <w:t xml:space="preserve"> labour hire agencies</w:t>
      </w:r>
      <w:r w:rsidR="00DA5B24" w:rsidRPr="00F671EA">
        <w:t xml:space="preserve"> </w:t>
      </w:r>
      <w:r w:rsidR="00225E3C" w:rsidRPr="00F671EA">
        <w:t xml:space="preserve">and secondary students </w:t>
      </w:r>
      <w:r w:rsidR="00DA5B24" w:rsidRPr="00F671EA">
        <w:t>(</w:t>
      </w:r>
      <w:r w:rsidR="00414C5B" w:rsidRPr="00F671EA">
        <w:t>Part C</w:t>
      </w:r>
      <w:r w:rsidR="00DA5B24" w:rsidRPr="00F671EA">
        <w:t>)</w:t>
      </w:r>
    </w:p>
    <w:p w14:paraId="74944BFD" w14:textId="77777777" w:rsidR="00627F10" w:rsidRDefault="00414C5B" w:rsidP="00627F10">
      <w:pPr>
        <w:pStyle w:val="DHHSbullet1"/>
      </w:pPr>
      <w:r w:rsidRPr="00E51D66">
        <w:t xml:space="preserve">the safety screening requirements after the transition period </w:t>
      </w:r>
      <w:r w:rsidR="00563CE9" w:rsidRPr="00E51D66">
        <w:t xml:space="preserve">for worker screening </w:t>
      </w:r>
      <w:r w:rsidRPr="00E51D66">
        <w:t>(Part D)</w:t>
      </w:r>
      <w:r w:rsidR="00627F10" w:rsidRPr="00E51D66">
        <w:t>.</w:t>
      </w:r>
    </w:p>
    <w:p w14:paraId="46A0FAB2" w14:textId="028C7587" w:rsidR="00F671EA" w:rsidRPr="00E51D66" w:rsidRDefault="00F671EA" w:rsidP="00F671EA">
      <w:pPr>
        <w:pStyle w:val="DHHSbody"/>
        <w:numPr>
          <w:ilvl w:val="1"/>
          <w:numId w:val="75"/>
        </w:numPr>
        <w:spacing w:before="240"/>
        <w:ind w:hanging="720"/>
      </w:pPr>
      <w:r>
        <w:t xml:space="preserve">Part B and C of this Safety Screening Policy also detail the requirements that authorised labour hire agencies must comply with when </w:t>
      </w:r>
      <w:r w:rsidR="00D51649">
        <w:t>an agency has engaged or proposes</w:t>
      </w:r>
      <w:r>
        <w:t xml:space="preserve"> to </w:t>
      </w:r>
      <w:r w:rsidR="00D51649">
        <w:t>engage a person</w:t>
      </w:r>
      <w:r>
        <w:t xml:space="preserve"> in a risk assessed role with a registered NDIS provider. Authorised labour hire agencies must comply with these requirements in accordance with the terms of </w:t>
      </w:r>
      <w:r w:rsidR="005B78B1">
        <w:t>the</w:t>
      </w:r>
      <w:r w:rsidR="003F650F">
        <w:t>ir</w:t>
      </w:r>
      <w:r>
        <w:t xml:space="preserve"> </w:t>
      </w:r>
      <w:r w:rsidR="005B78B1">
        <w:t xml:space="preserve">Authorised Labour Hire Agency Agreement </w:t>
      </w:r>
      <w:proofErr w:type="gramStart"/>
      <w:r w:rsidR="005B78B1">
        <w:t>entered into</w:t>
      </w:r>
      <w:proofErr w:type="gramEnd"/>
      <w:r w:rsidR="005B78B1">
        <w:t xml:space="preserve"> with the department. </w:t>
      </w:r>
    </w:p>
    <w:p w14:paraId="78342BE2" w14:textId="7DBE4C13" w:rsidR="00DB7CD3" w:rsidRPr="00E51D66" w:rsidRDefault="00D25B57" w:rsidP="00E25793">
      <w:pPr>
        <w:pStyle w:val="Heading1"/>
        <w:numPr>
          <w:ilvl w:val="0"/>
          <w:numId w:val="75"/>
        </w:numPr>
        <w:rPr>
          <w:lang w:val="fr-FR"/>
        </w:rPr>
      </w:pPr>
      <w:bookmarkStart w:id="5" w:name="_Toc17102406"/>
      <w:r w:rsidRPr="00E51D66">
        <w:rPr>
          <w:lang w:val="fr-FR"/>
        </w:rPr>
        <w:t>T</w:t>
      </w:r>
      <w:r w:rsidR="00414C5B" w:rsidRPr="00E51D66">
        <w:rPr>
          <w:lang w:val="fr-FR"/>
        </w:rPr>
        <w:t xml:space="preserve">ransition </w:t>
      </w:r>
      <w:proofErr w:type="spellStart"/>
      <w:r w:rsidR="00414C5B" w:rsidRPr="00E51D66">
        <w:rPr>
          <w:lang w:val="fr-FR"/>
        </w:rPr>
        <w:t>period</w:t>
      </w:r>
      <w:proofErr w:type="spellEnd"/>
      <w:r w:rsidRPr="00E51D66">
        <w:rPr>
          <w:lang w:val="fr-FR"/>
        </w:rPr>
        <w:t xml:space="preserve"> for </w:t>
      </w:r>
      <w:proofErr w:type="spellStart"/>
      <w:r w:rsidRPr="00E51D66">
        <w:rPr>
          <w:lang w:val="fr-FR"/>
        </w:rPr>
        <w:t>worker</w:t>
      </w:r>
      <w:proofErr w:type="spellEnd"/>
      <w:r w:rsidRPr="00E51D66">
        <w:rPr>
          <w:lang w:val="fr-FR"/>
        </w:rPr>
        <w:t xml:space="preserve"> screening</w:t>
      </w:r>
      <w:bookmarkEnd w:id="5"/>
    </w:p>
    <w:p w14:paraId="04846A6D" w14:textId="12D539A0" w:rsidR="0085255A" w:rsidRPr="00E51D66" w:rsidRDefault="0085255A" w:rsidP="00E25793">
      <w:pPr>
        <w:pStyle w:val="DHHSbody"/>
        <w:numPr>
          <w:ilvl w:val="1"/>
          <w:numId w:val="75"/>
        </w:numPr>
        <w:spacing w:before="240"/>
        <w:ind w:hanging="720"/>
      </w:pPr>
      <w:r w:rsidRPr="00E51D66">
        <w:t xml:space="preserve">Under section 25(8) of the </w:t>
      </w:r>
      <w:r w:rsidR="00563CE9" w:rsidRPr="00E51D66">
        <w:rPr>
          <w:i/>
        </w:rPr>
        <w:t xml:space="preserve">National Disability Insurance Scheme (Practice Standards – Worker Screening) Rules 2018 </w:t>
      </w:r>
      <w:r w:rsidR="00563CE9" w:rsidRPr="00E51D66">
        <w:t xml:space="preserve">as amended by the </w:t>
      </w:r>
      <w:r w:rsidR="00563CE9" w:rsidRPr="00E51D66">
        <w:rPr>
          <w:i/>
        </w:rPr>
        <w:t xml:space="preserve">National Disability Insurance Scheme (Practice Standards – Worker Screening) Amendment Rules 2019 </w:t>
      </w:r>
      <w:r w:rsidR="00563CE9" w:rsidRPr="00E51D66">
        <w:t>(</w:t>
      </w:r>
      <w:r w:rsidR="00CB08FA" w:rsidRPr="00E51D66">
        <w:t>NDIS Worker Screening Rules</w:t>
      </w:r>
      <w:r w:rsidR="00563CE9" w:rsidRPr="00E51D66">
        <w:t>)</w:t>
      </w:r>
      <w:r w:rsidRPr="00E51D66">
        <w:t xml:space="preserve">, the </w:t>
      </w:r>
      <w:r w:rsidR="00B03F4D" w:rsidRPr="00E51D66">
        <w:t>transition period</w:t>
      </w:r>
      <w:r w:rsidRPr="00E51D66">
        <w:t xml:space="preserve"> is defined as:</w:t>
      </w:r>
    </w:p>
    <w:p w14:paraId="66F38BAC" w14:textId="77777777" w:rsidR="0085255A" w:rsidRPr="00E51D66" w:rsidRDefault="0085255A" w:rsidP="0064380E">
      <w:pPr>
        <w:pStyle w:val="DHHSbullet1"/>
        <w:spacing w:before="240"/>
      </w:pPr>
      <w:r w:rsidRPr="00E51D66">
        <w:t xml:space="preserve">starting on 1 July 2019, and </w:t>
      </w:r>
    </w:p>
    <w:p w14:paraId="2842288B" w14:textId="77777777" w:rsidR="0085255A" w:rsidRPr="00E51D66" w:rsidRDefault="0085255A" w:rsidP="0064380E">
      <w:pPr>
        <w:pStyle w:val="DHHSbullet1"/>
        <w:spacing w:before="240"/>
      </w:pPr>
      <w:r w:rsidRPr="00E51D66">
        <w:t xml:space="preserve">ending on the earlier of 30 June 2020 or the day </w:t>
      </w:r>
      <w:r w:rsidR="00B14177" w:rsidRPr="00E51D66">
        <w:t xml:space="preserve">the relevant Commonwealth Minister gives notice </w:t>
      </w:r>
      <w:r w:rsidR="007544BD" w:rsidRPr="00E51D66">
        <w:t xml:space="preserve">under section 30 of the </w:t>
      </w:r>
      <w:r w:rsidR="00B27FFC" w:rsidRPr="00E51D66">
        <w:t xml:space="preserve">NDIS Worker Screening Rules </w:t>
      </w:r>
      <w:r w:rsidRPr="00E51D66">
        <w:t xml:space="preserve">that the </w:t>
      </w:r>
      <w:r w:rsidR="00611313" w:rsidRPr="00E51D66">
        <w:t xml:space="preserve">Victorian </w:t>
      </w:r>
      <w:r w:rsidRPr="00E51D66">
        <w:t>NDIS WSU is operational.</w:t>
      </w:r>
    </w:p>
    <w:p w14:paraId="19D5CDB4" w14:textId="7A8AA946" w:rsidR="0064380E" w:rsidRDefault="0085255A" w:rsidP="00E25793">
      <w:pPr>
        <w:pStyle w:val="DHHSbody"/>
        <w:numPr>
          <w:ilvl w:val="1"/>
          <w:numId w:val="75"/>
        </w:numPr>
        <w:spacing w:before="240"/>
        <w:ind w:hanging="720"/>
      </w:pPr>
      <w:r w:rsidRPr="00E51D66">
        <w:t xml:space="preserve">During the </w:t>
      </w:r>
      <w:r w:rsidR="00B03F4D" w:rsidRPr="00E51D66">
        <w:t>transition period</w:t>
      </w:r>
      <w:r w:rsidR="00D25B57" w:rsidRPr="00E51D66">
        <w:t xml:space="preserve"> for worker screening</w:t>
      </w:r>
      <w:r w:rsidRPr="00E51D66">
        <w:t xml:space="preserve">, providers registered under section 73E of the NDIS Act that </w:t>
      </w:r>
      <w:r w:rsidR="00FD1485" w:rsidRPr="00E51D66">
        <w:t xml:space="preserve">deliver </w:t>
      </w:r>
      <w:r w:rsidR="008815BC">
        <w:t>specified</w:t>
      </w:r>
      <w:r w:rsidR="00FD1485" w:rsidRPr="00E51D66">
        <w:t xml:space="preserve"> </w:t>
      </w:r>
      <w:r w:rsidR="008815BC">
        <w:t>services and supports</w:t>
      </w:r>
      <w:r w:rsidR="00FD1485" w:rsidRPr="00E51D66">
        <w:t xml:space="preserve"> </w:t>
      </w:r>
      <w:r w:rsidR="008815BC">
        <w:t xml:space="preserve">(see List of specified services and supports on the </w:t>
      </w:r>
      <w:hyperlink r:id="rId22" w:history="1">
        <w:r w:rsidR="008815BC" w:rsidRPr="008815BC">
          <w:rPr>
            <w:rStyle w:val="Hyperlink"/>
          </w:rPr>
          <w:t>NDIS Commission website</w:t>
        </w:r>
      </w:hyperlink>
      <w:r w:rsidR="008815BC">
        <w:t xml:space="preserve"> &lt;</w:t>
      </w:r>
      <w:r w:rsidR="008815BC" w:rsidRPr="008815BC">
        <w:t>https://www.ndiscommission.gov.au/document/891</w:t>
      </w:r>
      <w:r w:rsidR="008815BC">
        <w:t>&gt;</w:t>
      </w:r>
      <w:r w:rsidR="008815BC" w:rsidRPr="008815BC">
        <w:t xml:space="preserve"> </w:t>
      </w:r>
      <w:r w:rsidR="00FD1485" w:rsidRPr="00E51D66">
        <w:t xml:space="preserve">to a participant </w:t>
      </w:r>
      <w:r w:rsidRPr="00E51D66">
        <w:t>in Victoria must comply with this Safety Screening Policy in order to meet their obligations under the</w:t>
      </w:r>
      <w:r w:rsidR="00E36063" w:rsidRPr="00E51D66">
        <w:t xml:space="preserve"> </w:t>
      </w:r>
      <w:r w:rsidRPr="00E51D66">
        <w:t>NDIS Worker Screening Rules and thereby comply with their NDIS registration requirements.</w:t>
      </w:r>
      <w:r w:rsidR="000E2C06" w:rsidRPr="00E51D66">
        <w:t xml:space="preserve"> </w:t>
      </w:r>
    </w:p>
    <w:p w14:paraId="3CA14C98" w14:textId="2A47A6C6" w:rsidR="00DB7CD3" w:rsidRPr="00E51D66" w:rsidRDefault="00AF3044" w:rsidP="00E25793">
      <w:pPr>
        <w:pStyle w:val="DHHSbody"/>
        <w:numPr>
          <w:ilvl w:val="1"/>
          <w:numId w:val="75"/>
        </w:numPr>
        <w:spacing w:before="240"/>
        <w:ind w:hanging="720"/>
      </w:pPr>
      <w:r w:rsidRPr="00E51D66">
        <w:t>The sections below provide a</w:t>
      </w:r>
      <w:r w:rsidR="00A94E26" w:rsidRPr="00E51D66">
        <w:t xml:space="preserve"> description of the </w:t>
      </w:r>
      <w:r w:rsidR="00FD1485" w:rsidRPr="00E51D66">
        <w:t xml:space="preserve">registered </w:t>
      </w:r>
      <w:r w:rsidR="00A94E26" w:rsidRPr="00E51D66">
        <w:t>NDIS providers who must comply</w:t>
      </w:r>
      <w:r w:rsidRPr="00E51D66">
        <w:t xml:space="preserve"> with this Safety Screening Policy</w:t>
      </w:r>
      <w:r w:rsidR="00A94E26" w:rsidRPr="00E51D66">
        <w:t xml:space="preserve"> and the workers who need to undergo safety screening under this policy.</w:t>
      </w:r>
    </w:p>
    <w:p w14:paraId="1304392A" w14:textId="0B0297AE" w:rsidR="005879AB" w:rsidRPr="00E51D66" w:rsidRDefault="005879AB" w:rsidP="00E25793">
      <w:pPr>
        <w:pStyle w:val="Heading1"/>
        <w:numPr>
          <w:ilvl w:val="0"/>
          <w:numId w:val="75"/>
        </w:numPr>
      </w:pPr>
      <w:bookmarkStart w:id="6" w:name="_Toc17102407"/>
      <w:r w:rsidRPr="00E51D66">
        <w:t xml:space="preserve">Overview </w:t>
      </w:r>
      <w:r w:rsidR="00AD04D2" w:rsidRPr="00E51D66">
        <w:t xml:space="preserve">of </w:t>
      </w:r>
      <w:r w:rsidR="00FD1485" w:rsidRPr="00E51D66">
        <w:t xml:space="preserve">registered </w:t>
      </w:r>
      <w:r w:rsidR="00AD04D2" w:rsidRPr="00E51D66">
        <w:t>NDIS provider requirements</w:t>
      </w:r>
      <w:bookmarkEnd w:id="6"/>
    </w:p>
    <w:p w14:paraId="2411C0D9" w14:textId="2C3246D7" w:rsidR="00E34783" w:rsidRPr="00E51D66" w:rsidRDefault="00E34783" w:rsidP="00E25793">
      <w:pPr>
        <w:pStyle w:val="Heading2"/>
        <w:numPr>
          <w:ilvl w:val="1"/>
          <w:numId w:val="75"/>
        </w:numPr>
        <w:ind w:hanging="720"/>
      </w:pPr>
      <w:bookmarkStart w:id="7" w:name="_Toc17102408"/>
      <w:r w:rsidRPr="00E51D66">
        <w:t>NDIS Act</w:t>
      </w:r>
      <w:r w:rsidR="00FA753D" w:rsidRPr="00E51D66">
        <w:rPr>
          <w:rStyle w:val="FootnoteReference"/>
        </w:rPr>
        <w:footnoteReference w:id="3"/>
      </w:r>
      <w:bookmarkEnd w:id="7"/>
    </w:p>
    <w:p w14:paraId="58200E56" w14:textId="029B08D9" w:rsidR="00D81AAF" w:rsidRPr="00E51D66" w:rsidRDefault="00AD04D2" w:rsidP="00E25793">
      <w:pPr>
        <w:pStyle w:val="DHHSbody"/>
        <w:numPr>
          <w:ilvl w:val="2"/>
          <w:numId w:val="75"/>
        </w:numPr>
        <w:ind w:left="709"/>
      </w:pPr>
      <w:r w:rsidRPr="00E51D66">
        <w:t xml:space="preserve">The NDIS Act requires </w:t>
      </w:r>
      <w:r w:rsidR="00452652" w:rsidRPr="00E51D66">
        <w:t xml:space="preserve">registered </w:t>
      </w:r>
      <w:r w:rsidRPr="00E51D66">
        <w:t>NDIS providers to comply with the NDIS Practice Standards</w:t>
      </w:r>
      <w:r w:rsidR="00D81AAF" w:rsidRPr="00E51D66">
        <w:t>. Non-compliance with the NDIS Practice Standards by a registered NDIS provider constitutes a breach of a condition of registration (see sections 73F(1)(c) and 73J of the NDIS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E34783" w:rsidRPr="00E51D66" w14:paraId="5D3B4F18" w14:textId="77777777" w:rsidTr="00D81AAF">
        <w:trPr>
          <w:trHeight w:val="1086"/>
        </w:trPr>
        <w:tc>
          <w:tcPr>
            <w:tcW w:w="1413" w:type="dxa"/>
          </w:tcPr>
          <w:p w14:paraId="60D2DA59" w14:textId="77777777" w:rsidR="00E34783" w:rsidRPr="00E51D66" w:rsidRDefault="00E34783" w:rsidP="00D81AAF">
            <w:pPr>
              <w:pStyle w:val="DHHSquote"/>
              <w:spacing w:before="240"/>
              <w:ind w:left="0"/>
              <w:rPr>
                <w:b/>
              </w:rPr>
            </w:pPr>
            <w:r w:rsidRPr="00E51D66">
              <w:rPr>
                <w:b/>
              </w:rPr>
              <w:t>Section 73F</w:t>
            </w:r>
          </w:p>
        </w:tc>
        <w:tc>
          <w:tcPr>
            <w:tcW w:w="8215" w:type="dxa"/>
          </w:tcPr>
          <w:p w14:paraId="140F71C2" w14:textId="77777777" w:rsidR="00E34783" w:rsidRPr="00E51D66" w:rsidRDefault="00E34783" w:rsidP="00E25793">
            <w:pPr>
              <w:pStyle w:val="DHHSquote"/>
              <w:numPr>
                <w:ilvl w:val="0"/>
                <w:numId w:val="66"/>
              </w:numPr>
              <w:spacing w:before="240" w:after="0"/>
            </w:pPr>
            <w:r w:rsidRPr="00E51D66">
              <w:t>The registration of a person as a registered NDIS provider is subject to the following conditions:</w:t>
            </w:r>
          </w:p>
          <w:p w14:paraId="2F8BE8C2" w14:textId="77777777" w:rsidR="008D2EAA" w:rsidRDefault="008D2EAA" w:rsidP="00E25793">
            <w:pPr>
              <w:pStyle w:val="DHHSquote"/>
              <w:numPr>
                <w:ilvl w:val="0"/>
                <w:numId w:val="67"/>
              </w:numPr>
              <w:spacing w:before="240" w:after="0"/>
            </w:pPr>
            <w:r>
              <w:t>t</w:t>
            </w:r>
            <w:r w:rsidR="00E34783" w:rsidRPr="00E51D66">
              <w:t>he conditions set out in subsection (2)</w:t>
            </w:r>
            <w:r>
              <w:t>;</w:t>
            </w:r>
          </w:p>
          <w:p w14:paraId="256D26AE" w14:textId="77777777" w:rsidR="00E34783" w:rsidRPr="00E51D66" w:rsidRDefault="00D81AAF" w:rsidP="008D2EAA">
            <w:pPr>
              <w:pStyle w:val="DHHSquote"/>
              <w:spacing w:before="240" w:after="0"/>
              <w:ind w:left="720"/>
            </w:pPr>
            <w:r w:rsidRPr="00E51D66">
              <w:lastRenderedPageBreak/>
              <w:t>…</w:t>
            </w:r>
          </w:p>
          <w:p w14:paraId="6771B0A2" w14:textId="77777777" w:rsidR="0014465E" w:rsidRPr="00E51D66" w:rsidRDefault="008D2EAA" w:rsidP="00E25793">
            <w:pPr>
              <w:pStyle w:val="DHHSquote"/>
              <w:numPr>
                <w:ilvl w:val="0"/>
                <w:numId w:val="68"/>
              </w:numPr>
              <w:spacing w:before="240" w:after="0"/>
            </w:pPr>
            <w:r>
              <w:t>t</w:t>
            </w:r>
            <w:r w:rsidR="0014465E" w:rsidRPr="00E51D66">
              <w:t>he conditions (if any) determined by the National Disability Insurance Scheme rules under section 73H</w:t>
            </w:r>
            <w:r>
              <w:t>.</w:t>
            </w:r>
          </w:p>
          <w:p w14:paraId="0F922560" w14:textId="77777777" w:rsidR="008D2EAA" w:rsidRDefault="0014465E" w:rsidP="00E25793">
            <w:pPr>
              <w:pStyle w:val="DHHSquote"/>
              <w:numPr>
                <w:ilvl w:val="0"/>
                <w:numId w:val="66"/>
              </w:numPr>
              <w:spacing w:before="240" w:after="0"/>
            </w:pPr>
            <w:r w:rsidRPr="00E51D66">
              <w:t>The registration of a person as a registered NDIS provider is subject to the following conditions:</w:t>
            </w:r>
          </w:p>
          <w:p w14:paraId="74B08447" w14:textId="77777777" w:rsidR="00E34783" w:rsidRPr="00E51D66" w:rsidRDefault="0014465E" w:rsidP="008D2EAA">
            <w:pPr>
              <w:pStyle w:val="DHHSquote"/>
              <w:spacing w:before="240" w:after="0"/>
              <w:ind w:left="720"/>
            </w:pPr>
            <w:r w:rsidRPr="00E51D66">
              <w:t>…</w:t>
            </w:r>
          </w:p>
          <w:p w14:paraId="32CF7EAC" w14:textId="77777777" w:rsidR="0014465E" w:rsidRPr="00E51D66" w:rsidRDefault="0014465E" w:rsidP="00D81AAF">
            <w:pPr>
              <w:pStyle w:val="DHHSquote"/>
              <w:spacing w:before="240" w:after="0"/>
              <w:ind w:left="720"/>
            </w:pPr>
            <w:r w:rsidRPr="00E51D66">
              <w:t>(c) a condition that the person comply with all applicable standards and other requirements of the NDIS Practice Standards</w:t>
            </w:r>
            <w:r w:rsidR="008D2EAA">
              <w:t>.</w:t>
            </w:r>
          </w:p>
        </w:tc>
      </w:tr>
      <w:tr w:rsidR="00D81AAF" w:rsidRPr="00E51D66" w14:paraId="40139ED9" w14:textId="77777777" w:rsidTr="00D81AAF">
        <w:trPr>
          <w:trHeight w:val="1086"/>
        </w:trPr>
        <w:tc>
          <w:tcPr>
            <w:tcW w:w="1413" w:type="dxa"/>
          </w:tcPr>
          <w:p w14:paraId="475637EA" w14:textId="77777777" w:rsidR="00D81AAF" w:rsidRPr="00E51D66" w:rsidRDefault="00D81AAF" w:rsidP="00D81AAF">
            <w:pPr>
              <w:pStyle w:val="DHHSquote"/>
              <w:spacing w:before="240"/>
              <w:ind w:left="0"/>
              <w:rPr>
                <w:b/>
              </w:rPr>
            </w:pPr>
            <w:r w:rsidRPr="00E51D66">
              <w:rPr>
                <w:b/>
              </w:rPr>
              <w:lastRenderedPageBreak/>
              <w:t>Section 73J</w:t>
            </w:r>
          </w:p>
        </w:tc>
        <w:tc>
          <w:tcPr>
            <w:tcW w:w="8215" w:type="dxa"/>
          </w:tcPr>
          <w:p w14:paraId="51ABF0EF" w14:textId="77777777" w:rsidR="00D81AAF" w:rsidRPr="00E51D66" w:rsidRDefault="00D81AAF" w:rsidP="00D81AAF">
            <w:pPr>
              <w:pStyle w:val="DHHSquote"/>
              <w:spacing w:before="240" w:after="0"/>
              <w:ind w:left="368"/>
            </w:pPr>
            <w:r w:rsidRPr="00E51D66">
              <w:t>A person contravenes this section if the person:</w:t>
            </w:r>
          </w:p>
          <w:p w14:paraId="4C46F45D" w14:textId="77777777" w:rsidR="00D81AAF" w:rsidRPr="00E51D66" w:rsidRDefault="008D2EAA" w:rsidP="00E25793">
            <w:pPr>
              <w:pStyle w:val="DHHSquote"/>
              <w:numPr>
                <w:ilvl w:val="0"/>
                <w:numId w:val="69"/>
              </w:numPr>
              <w:spacing w:after="0"/>
            </w:pPr>
            <w:r>
              <w:t>i</w:t>
            </w:r>
            <w:r w:rsidR="00D81AAF" w:rsidRPr="00E51D66">
              <w:t>s a registered NDIS providers; and</w:t>
            </w:r>
          </w:p>
          <w:p w14:paraId="59197112" w14:textId="77777777" w:rsidR="00D81AAF" w:rsidRPr="00E51D66" w:rsidRDefault="008D2EAA" w:rsidP="00E25793">
            <w:pPr>
              <w:pStyle w:val="DHHSquote"/>
              <w:numPr>
                <w:ilvl w:val="0"/>
                <w:numId w:val="69"/>
              </w:numPr>
              <w:spacing w:after="0"/>
            </w:pPr>
            <w:r>
              <w:t>b</w:t>
            </w:r>
            <w:r w:rsidR="00D81AAF" w:rsidRPr="00E51D66">
              <w:t>reaches a condition to which the registration of the person is subject.</w:t>
            </w:r>
          </w:p>
        </w:tc>
      </w:tr>
    </w:tbl>
    <w:p w14:paraId="4BC1C678" w14:textId="3BA211F9" w:rsidR="00E36063" w:rsidRPr="00E51D66" w:rsidRDefault="00E36063" w:rsidP="00E25793">
      <w:pPr>
        <w:pStyle w:val="DHHSbody"/>
        <w:numPr>
          <w:ilvl w:val="2"/>
          <w:numId w:val="75"/>
        </w:numPr>
        <w:spacing w:before="240"/>
        <w:ind w:left="709"/>
      </w:pPr>
      <w:r w:rsidRPr="00E51D66">
        <w:t>The NDIS Worker Screening Rules have been made for the purposes of section 73T</w:t>
      </w:r>
      <w:r w:rsidR="00D81AAF" w:rsidRPr="00E51D66">
        <w:t xml:space="preserve"> </w:t>
      </w:r>
      <w:r w:rsidRPr="00E51D66">
        <w:t xml:space="preserve">of the NDIS Act which enables the NDIS Practice Standards to deal with matters relating to worker screening. </w:t>
      </w:r>
    </w:p>
    <w:p w14:paraId="63E7C90D" w14:textId="7F56E3C4" w:rsidR="00600065" w:rsidRPr="00E51D66" w:rsidRDefault="00600065" w:rsidP="00E25793">
      <w:pPr>
        <w:pStyle w:val="Heading2"/>
        <w:numPr>
          <w:ilvl w:val="1"/>
          <w:numId w:val="75"/>
        </w:numPr>
        <w:ind w:hanging="720"/>
      </w:pPr>
      <w:bookmarkStart w:id="8" w:name="_Toc17102409"/>
      <w:r w:rsidRPr="00E51D66">
        <w:t>NDIS Worker Screening Rules</w:t>
      </w:r>
      <w:r w:rsidR="00FA753D" w:rsidRPr="00E51D66">
        <w:rPr>
          <w:rStyle w:val="FootnoteReference"/>
        </w:rPr>
        <w:footnoteReference w:id="4"/>
      </w:r>
      <w:bookmarkEnd w:id="8"/>
    </w:p>
    <w:p w14:paraId="2F21B8F3" w14:textId="77777777" w:rsidR="00861A62" w:rsidRDefault="00AF3044" w:rsidP="00E25793">
      <w:pPr>
        <w:pStyle w:val="DHHSbody"/>
        <w:numPr>
          <w:ilvl w:val="2"/>
          <w:numId w:val="75"/>
        </w:numPr>
        <w:ind w:left="709"/>
      </w:pPr>
      <w:r w:rsidRPr="00E51D66">
        <w:t>Section</w:t>
      </w:r>
      <w:r w:rsidR="00AD04D2" w:rsidRPr="00E51D66">
        <w:t xml:space="preserve"> 13 of the </w:t>
      </w:r>
      <w:r w:rsidR="00545398" w:rsidRPr="00E51D66">
        <w:t xml:space="preserve">NDIS </w:t>
      </w:r>
      <w:r w:rsidR="00AD04D2" w:rsidRPr="00E51D66">
        <w:t>Worker Screening</w:t>
      </w:r>
      <w:r w:rsidR="00545398" w:rsidRPr="00E51D66">
        <w:t xml:space="preserve"> </w:t>
      </w:r>
      <w:r w:rsidR="00AD04D2" w:rsidRPr="00E51D66">
        <w:t>Rules provide</w:t>
      </w:r>
      <w:r w:rsidR="00EC5117" w:rsidRPr="00E51D66">
        <w:t>s</w:t>
      </w:r>
      <w:r w:rsidR="00AD04D2" w:rsidRPr="00E51D66">
        <w:t xml:space="preserve"> that a</w:t>
      </w:r>
      <w:r w:rsidR="00A2008E" w:rsidRPr="00E51D66">
        <w:t xml:space="preserve"> registered</w:t>
      </w:r>
      <w:r w:rsidR="00AD04D2" w:rsidRPr="00E51D66">
        <w:t xml:space="preserve"> NDIS provider </w:t>
      </w:r>
      <w:r w:rsidR="00155CCD" w:rsidRPr="00E51D66">
        <w:t xml:space="preserve">must only </w:t>
      </w:r>
      <w:r w:rsidR="00AD04D2" w:rsidRPr="00E51D66">
        <w:t xml:space="preserve">allow </w:t>
      </w:r>
      <w:r w:rsidR="00851738" w:rsidRPr="00E51D66">
        <w:t>workers</w:t>
      </w:r>
      <w:r w:rsidR="00AD04D2" w:rsidRPr="00E51D66">
        <w:t xml:space="preserve"> to engage in risk assessed roles </w:t>
      </w:r>
      <w:r w:rsidR="00155CCD" w:rsidRPr="00E51D66">
        <w:t xml:space="preserve">if the </w:t>
      </w:r>
      <w:r w:rsidR="00B87F3F" w:rsidRPr="00E51D66">
        <w:t xml:space="preserve">person </w:t>
      </w:r>
      <w:r w:rsidR="00155CCD" w:rsidRPr="00E51D66">
        <w:t xml:space="preserve">has </w:t>
      </w:r>
      <w:r w:rsidR="00AD04D2" w:rsidRPr="00E51D66">
        <w:t xml:space="preserve">a </w:t>
      </w:r>
      <w:r w:rsidR="00A2008E" w:rsidRPr="00E51D66">
        <w:t xml:space="preserve">valid </w:t>
      </w:r>
      <w:r w:rsidR="00AD04D2" w:rsidRPr="00E51D66">
        <w:t xml:space="preserve">NDIS </w:t>
      </w:r>
      <w:r w:rsidR="00A2008E" w:rsidRPr="00E51D66">
        <w:t>W</w:t>
      </w:r>
      <w:r w:rsidR="00AD04D2" w:rsidRPr="00E51D66">
        <w:t xml:space="preserve">orker </w:t>
      </w:r>
      <w:r w:rsidR="00A2008E" w:rsidRPr="00E51D66">
        <w:t>S</w:t>
      </w:r>
      <w:r w:rsidR="00AD04D2" w:rsidRPr="00E51D66">
        <w:t xml:space="preserve">creening </w:t>
      </w:r>
      <w:r w:rsidR="00A2008E" w:rsidRPr="00E51D66">
        <w:t>C</w:t>
      </w:r>
      <w:r w:rsidR="00AD04D2" w:rsidRPr="00E51D66">
        <w:t>heck</w:t>
      </w:r>
      <w:r w:rsidR="00A2008E" w:rsidRPr="00E51D66">
        <w:t xml:space="preserve"> clearance</w:t>
      </w:r>
      <w:r w:rsidR="00AD04D2" w:rsidRPr="00E51D66">
        <w:t xml:space="preserve">. </w:t>
      </w:r>
    </w:p>
    <w:p w14:paraId="4144ABD4" w14:textId="77777777" w:rsidR="00861A62" w:rsidRDefault="00AD04D2" w:rsidP="00E25793">
      <w:pPr>
        <w:pStyle w:val="DHHSbody"/>
        <w:numPr>
          <w:ilvl w:val="2"/>
          <w:numId w:val="75"/>
        </w:numPr>
        <w:ind w:left="709"/>
      </w:pPr>
      <w:r w:rsidRPr="00E51D66">
        <w:t>Section 14</w:t>
      </w:r>
      <w:r w:rsidR="006B73CE" w:rsidRPr="00E51D66">
        <w:t xml:space="preserve"> </w:t>
      </w:r>
      <w:r w:rsidRPr="00E51D66">
        <w:t xml:space="preserve">of the NDIS Worker Screening Rules provides </w:t>
      </w:r>
      <w:r w:rsidR="00563CE9" w:rsidRPr="00E51D66">
        <w:t xml:space="preserve">exceptions to the </w:t>
      </w:r>
      <w:r w:rsidR="009F1E02">
        <w:t xml:space="preserve">requirement that workers engaged in risk assessed roles by registered NDIS providers must </w:t>
      </w:r>
      <w:r w:rsidR="00B14177" w:rsidRPr="00E51D66">
        <w:t xml:space="preserve">have an NDIS Worker Screening Check clearance. One of the exceptions for registered NDIS providers delivering services in Victoria is </w:t>
      </w:r>
      <w:r w:rsidR="009F1E02">
        <w:t>where</w:t>
      </w:r>
      <w:r w:rsidR="009F1E02" w:rsidRPr="00E51D66">
        <w:t xml:space="preserve"> </w:t>
      </w:r>
      <w:r w:rsidR="009F1E02">
        <w:t xml:space="preserve">the registered NDIS </w:t>
      </w:r>
      <w:r w:rsidR="00C83A8D">
        <w:t>p</w:t>
      </w:r>
      <w:r w:rsidR="009F1E02">
        <w:t xml:space="preserve">rovider is </w:t>
      </w:r>
      <w:r w:rsidR="00B14177" w:rsidRPr="00E51D66">
        <w:t xml:space="preserve">complying with the special arrangements </w:t>
      </w:r>
      <w:r w:rsidR="009F1E02">
        <w:t xml:space="preserve">set out in </w:t>
      </w:r>
      <w:r w:rsidR="00B14177" w:rsidRPr="00E51D66">
        <w:t>section 25 of the NDIS Worker Screening Rules</w:t>
      </w:r>
      <w:r w:rsidR="00B147FA" w:rsidRPr="00E51D66">
        <w:t>.</w:t>
      </w:r>
      <w:r w:rsidR="00563CE9" w:rsidRPr="00E51D66">
        <w:t xml:space="preserve"> </w:t>
      </w:r>
    </w:p>
    <w:p w14:paraId="1A3B43FA" w14:textId="0007AB56" w:rsidR="00AD04D2" w:rsidRPr="00E51D66" w:rsidRDefault="00B147FA" w:rsidP="00E25793">
      <w:pPr>
        <w:pStyle w:val="DHHSbody"/>
        <w:numPr>
          <w:ilvl w:val="2"/>
          <w:numId w:val="75"/>
        </w:numPr>
        <w:ind w:left="709"/>
      </w:pPr>
      <w:r w:rsidRPr="00E51D66">
        <w:t>Subsection</w:t>
      </w:r>
      <w:r w:rsidR="00850BE8" w:rsidRPr="00E51D66">
        <w:t xml:space="preserve"> </w:t>
      </w:r>
      <w:r w:rsidR="00AD04D2" w:rsidRPr="00E51D66">
        <w:t xml:space="preserve">25(3) of the NDIS Worker Screening Rules </w:t>
      </w:r>
      <w:r w:rsidR="0085255A" w:rsidRPr="00E51D66">
        <w:t>set</w:t>
      </w:r>
      <w:r w:rsidRPr="00E51D66">
        <w:t>s</w:t>
      </w:r>
      <w:r w:rsidR="0085255A" w:rsidRPr="00E51D66">
        <w:t xml:space="preserve"> out</w:t>
      </w:r>
      <w:r w:rsidR="00AD04D2" w:rsidRPr="00E51D66">
        <w:t xml:space="preserve"> </w:t>
      </w:r>
      <w:r w:rsidRPr="00E51D66">
        <w:t>the special arrangements</w:t>
      </w:r>
      <w:r w:rsidR="00A2008E" w:rsidRPr="00E51D66">
        <w:t xml:space="preserve"> </w:t>
      </w:r>
      <w:r w:rsidRPr="00E51D66">
        <w:t xml:space="preserve">that </w:t>
      </w:r>
      <w:r w:rsidR="009F1E02">
        <w:t xml:space="preserve">apply to </w:t>
      </w:r>
      <w:r w:rsidRPr="00E51D66">
        <w:t xml:space="preserve">registered NDIS providers operating in Victoria </w:t>
      </w:r>
      <w:r w:rsidR="00A2008E" w:rsidRPr="00E51D66">
        <w:t xml:space="preserve">during the </w:t>
      </w:r>
      <w:r w:rsidR="00B03F4D" w:rsidRPr="00E51D66">
        <w:t>transition period</w:t>
      </w:r>
      <w:r w:rsidR="006A03AB" w:rsidRPr="00E51D66">
        <w:t xml:space="preserve"> for worker screening</w:t>
      </w:r>
      <w:r w:rsidR="00AD04D2" w:rsidRPr="00E51D66">
        <w:t>:</w:t>
      </w:r>
    </w:p>
    <w:tbl>
      <w:tblPr>
        <w:tblStyle w:val="TableGrid"/>
        <w:tblW w:w="0" w:type="auto"/>
        <w:tblLook w:val="04A0" w:firstRow="1" w:lastRow="0" w:firstColumn="1" w:lastColumn="0" w:noHBand="0" w:noVBand="1"/>
      </w:tblPr>
      <w:tblGrid>
        <w:gridCol w:w="1414"/>
        <w:gridCol w:w="8224"/>
      </w:tblGrid>
      <w:tr w:rsidR="00B147FA" w:rsidRPr="00E51D66" w14:paraId="47FE99BF" w14:textId="77777777" w:rsidTr="00173787">
        <w:trPr>
          <w:trHeight w:val="1086"/>
        </w:trPr>
        <w:tc>
          <w:tcPr>
            <w:tcW w:w="1414" w:type="dxa"/>
            <w:tcBorders>
              <w:top w:val="nil"/>
              <w:left w:val="nil"/>
              <w:bottom w:val="nil"/>
              <w:right w:val="nil"/>
            </w:tcBorders>
          </w:tcPr>
          <w:p w14:paraId="6EAB9DFE" w14:textId="77777777" w:rsidR="00B147FA" w:rsidRPr="00E51D66" w:rsidRDefault="00B147FA" w:rsidP="00EC5117">
            <w:pPr>
              <w:pStyle w:val="DHHSquote"/>
              <w:spacing w:before="240"/>
              <w:ind w:left="0"/>
              <w:rPr>
                <w:b/>
              </w:rPr>
            </w:pPr>
            <w:r w:rsidRPr="00E51D66">
              <w:rPr>
                <w:b/>
              </w:rPr>
              <w:t>Section 13(2)</w:t>
            </w:r>
          </w:p>
        </w:tc>
        <w:tc>
          <w:tcPr>
            <w:tcW w:w="8224" w:type="dxa"/>
            <w:tcBorders>
              <w:top w:val="nil"/>
              <w:left w:val="nil"/>
              <w:bottom w:val="nil"/>
              <w:right w:val="nil"/>
            </w:tcBorders>
          </w:tcPr>
          <w:p w14:paraId="48D900C0" w14:textId="77777777" w:rsidR="00B147FA" w:rsidRPr="00E51D66" w:rsidRDefault="00B147FA" w:rsidP="00EC5117">
            <w:pPr>
              <w:pStyle w:val="DHHSquote"/>
              <w:spacing w:before="240"/>
            </w:pPr>
            <w:r w:rsidRPr="00E51D66">
              <w:t>Subject to the exceptions contained in this Division, a registered NDIS provider must only allow a worker to engage in a risk assessed r</w:t>
            </w:r>
            <w:r w:rsidR="00CA007C" w:rsidRPr="00E51D66">
              <w:t>o</w:t>
            </w:r>
            <w:r w:rsidRPr="00E51D66">
              <w:t xml:space="preserve">le, if the worker has a </w:t>
            </w:r>
            <w:r w:rsidR="00C83A8D">
              <w:t xml:space="preserve">[NDIS Worker Screening Check] </w:t>
            </w:r>
            <w:r w:rsidRPr="00E51D66">
              <w:t>clearance.</w:t>
            </w:r>
          </w:p>
        </w:tc>
      </w:tr>
      <w:tr w:rsidR="00B147FA" w:rsidRPr="00E51D66" w14:paraId="527BC1F1" w14:textId="77777777" w:rsidTr="00306BA6">
        <w:trPr>
          <w:trHeight w:val="1086"/>
        </w:trPr>
        <w:tc>
          <w:tcPr>
            <w:tcW w:w="1414" w:type="dxa"/>
            <w:tcBorders>
              <w:top w:val="nil"/>
              <w:left w:val="nil"/>
              <w:bottom w:val="nil"/>
              <w:right w:val="nil"/>
            </w:tcBorders>
          </w:tcPr>
          <w:p w14:paraId="0D5CFF9E" w14:textId="77777777" w:rsidR="00B147FA" w:rsidRPr="00E51D66" w:rsidRDefault="00B147FA" w:rsidP="00EC5117">
            <w:pPr>
              <w:pStyle w:val="DHHSquote"/>
              <w:spacing w:before="240"/>
              <w:ind w:left="0"/>
              <w:rPr>
                <w:b/>
              </w:rPr>
            </w:pPr>
            <w:r w:rsidRPr="00E51D66">
              <w:rPr>
                <w:b/>
              </w:rPr>
              <w:t>Section 14</w:t>
            </w:r>
          </w:p>
        </w:tc>
        <w:tc>
          <w:tcPr>
            <w:tcW w:w="8224" w:type="dxa"/>
            <w:tcBorders>
              <w:top w:val="nil"/>
              <w:left w:val="nil"/>
              <w:bottom w:val="nil"/>
              <w:right w:val="nil"/>
            </w:tcBorders>
          </w:tcPr>
          <w:p w14:paraId="43C711F6" w14:textId="77777777" w:rsidR="00B147FA" w:rsidRPr="00E51D66" w:rsidRDefault="00B147FA" w:rsidP="00EC5117">
            <w:pPr>
              <w:pStyle w:val="DHHSquote"/>
              <w:spacing w:before="240"/>
            </w:pPr>
            <w:r w:rsidRPr="00E51D66">
              <w:t>A registered NDIS provider may allow a person to engage in a risk assessed role when the person does not have a clearance at a time when…</w:t>
            </w:r>
          </w:p>
          <w:p w14:paraId="4708E1BC" w14:textId="77777777" w:rsidR="00B147FA" w:rsidRPr="00E51D66" w:rsidRDefault="00B147FA" w:rsidP="00B147FA">
            <w:pPr>
              <w:pStyle w:val="DHHSquote"/>
              <w:spacing w:after="0"/>
            </w:pPr>
            <w:r w:rsidRPr="00E51D66">
              <w:t>(b) the registered NDIS provider:</w:t>
            </w:r>
          </w:p>
          <w:p w14:paraId="3AC8BB32" w14:textId="1FA3132D" w:rsidR="00B147FA" w:rsidRPr="00E51D66" w:rsidRDefault="00B147FA" w:rsidP="00B147FA">
            <w:pPr>
              <w:pStyle w:val="DHHSquote"/>
              <w:spacing w:after="0"/>
              <w:ind w:left="720"/>
            </w:pPr>
            <w:r w:rsidRPr="00E51D66">
              <w:t>(</w:t>
            </w:r>
            <w:proofErr w:type="spellStart"/>
            <w:r w:rsidRPr="00E51D66">
              <w:t>i</w:t>
            </w:r>
            <w:proofErr w:type="spellEnd"/>
            <w:r w:rsidRPr="00E51D66">
              <w:t xml:space="preserve">) </w:t>
            </w:r>
            <w:r w:rsidR="00943CE7">
              <w:t xml:space="preserve"> </w:t>
            </w:r>
            <w:r w:rsidRPr="00E51D66">
              <w:t>is subject to transitional arrangements; and</w:t>
            </w:r>
          </w:p>
          <w:p w14:paraId="41C23518" w14:textId="77777777" w:rsidR="00B147FA" w:rsidRPr="00E51D66" w:rsidRDefault="00B147FA" w:rsidP="00B147FA">
            <w:pPr>
              <w:pStyle w:val="DHHSquote"/>
              <w:spacing w:after="0"/>
              <w:ind w:left="720"/>
            </w:pPr>
            <w:r w:rsidRPr="00E51D66">
              <w:t>(ii) the registered NDIS provider is complying with the transitional arrangements.</w:t>
            </w:r>
          </w:p>
        </w:tc>
      </w:tr>
      <w:tr w:rsidR="006B73CE" w:rsidRPr="00E51D66" w14:paraId="7920F572" w14:textId="77777777" w:rsidTr="00306BA6">
        <w:trPr>
          <w:trHeight w:val="993"/>
        </w:trPr>
        <w:tc>
          <w:tcPr>
            <w:tcW w:w="1414" w:type="dxa"/>
            <w:tcBorders>
              <w:top w:val="nil"/>
              <w:left w:val="nil"/>
              <w:bottom w:val="nil"/>
              <w:right w:val="nil"/>
            </w:tcBorders>
          </w:tcPr>
          <w:p w14:paraId="70CC2DCA" w14:textId="77777777" w:rsidR="006B73CE" w:rsidRPr="00E51D66" w:rsidRDefault="006B73CE" w:rsidP="00EC5117">
            <w:pPr>
              <w:pStyle w:val="subsection"/>
              <w:tabs>
                <w:tab w:val="clear" w:pos="1021"/>
              </w:tabs>
              <w:ind w:left="0" w:firstLine="0"/>
              <w:rPr>
                <w:b/>
              </w:rPr>
            </w:pPr>
            <w:r w:rsidRPr="00E51D66">
              <w:rPr>
                <w:rFonts w:ascii="Arial" w:hAnsi="Arial" w:cs="Arial"/>
                <w:b/>
                <w:sz w:val="20"/>
              </w:rPr>
              <w:t>Section 25(3</w:t>
            </w:r>
            <w:r w:rsidR="00BC7262" w:rsidRPr="00E51D66">
              <w:rPr>
                <w:rFonts w:ascii="Arial" w:hAnsi="Arial" w:cs="Arial"/>
                <w:b/>
                <w:sz w:val="20"/>
              </w:rPr>
              <w:t xml:space="preserve">) </w:t>
            </w:r>
          </w:p>
          <w:p w14:paraId="64058628" w14:textId="77777777" w:rsidR="006B73CE" w:rsidRPr="00E51D66" w:rsidRDefault="006B73CE" w:rsidP="00EC5117">
            <w:pPr>
              <w:pStyle w:val="DHHSquote"/>
              <w:tabs>
                <w:tab w:val="left" w:pos="1065"/>
              </w:tabs>
              <w:ind w:left="1760" w:hanging="1760"/>
              <w:rPr>
                <w:b/>
              </w:rPr>
            </w:pPr>
          </w:p>
        </w:tc>
        <w:tc>
          <w:tcPr>
            <w:tcW w:w="8224" w:type="dxa"/>
            <w:tcBorders>
              <w:top w:val="nil"/>
              <w:left w:val="nil"/>
              <w:bottom w:val="nil"/>
              <w:right w:val="nil"/>
            </w:tcBorders>
          </w:tcPr>
          <w:p w14:paraId="42F89C66" w14:textId="77777777" w:rsidR="006B73CE" w:rsidRPr="00E51D66" w:rsidRDefault="006B73CE" w:rsidP="00EC5117">
            <w:pPr>
              <w:pStyle w:val="DHHSquote"/>
              <w:spacing w:before="240"/>
              <w:rPr>
                <w:lang w:eastAsia="en-AU"/>
              </w:rPr>
            </w:pPr>
            <w:r w:rsidRPr="00E51D66">
              <w:t>A registered NDIS provider may allow a person to engage in a risk assessed role at a time when the person does not have a clearance if:</w:t>
            </w:r>
          </w:p>
          <w:p w14:paraId="5694D629" w14:textId="77777777" w:rsidR="006B73CE" w:rsidRPr="00E51D66" w:rsidRDefault="006B73CE" w:rsidP="00EC5117">
            <w:pPr>
              <w:pStyle w:val="DHHSquote"/>
            </w:pPr>
            <w:r w:rsidRPr="00E51D66">
              <w:t>(a)</w:t>
            </w:r>
            <w:r w:rsidR="00BC7262" w:rsidRPr="00E51D66">
              <w:tab/>
            </w:r>
            <w:r w:rsidRPr="00E51D66">
              <w:t xml:space="preserve">it is during the transition period; and </w:t>
            </w:r>
          </w:p>
          <w:p w14:paraId="26E8CC52" w14:textId="72751FBF" w:rsidR="006B73CE" w:rsidRPr="00E51D66" w:rsidRDefault="006B73CE" w:rsidP="00943CE7">
            <w:pPr>
              <w:pStyle w:val="DHHSquote"/>
              <w:ind w:left="638" w:hanging="241"/>
            </w:pPr>
            <w:r w:rsidRPr="00E51D66">
              <w:lastRenderedPageBreak/>
              <w:t>(b)</w:t>
            </w:r>
            <w:r w:rsidR="00BC7262" w:rsidRPr="00E51D66">
              <w:tab/>
            </w:r>
            <w:r w:rsidRPr="00E51D66">
              <w:t xml:space="preserve">the provider is compliant with the safety screening requirements in relation to the </w:t>
            </w:r>
            <w:r w:rsidR="00943CE7">
              <w:t xml:space="preserve"> </w:t>
            </w:r>
            <w:r w:rsidR="00943CE7">
              <w:br/>
              <w:t xml:space="preserve"> </w:t>
            </w:r>
            <w:r w:rsidRPr="00E51D66">
              <w:t xml:space="preserve">person in accordance with the </w:t>
            </w:r>
            <w:r w:rsidRPr="00E51D66">
              <w:rPr>
                <w:u w:val="single"/>
              </w:rPr>
              <w:t>safety screening policy issued by the Victorian</w:t>
            </w:r>
            <w:r w:rsidR="00943CE7">
              <w:rPr>
                <w:u w:val="single"/>
              </w:rPr>
              <w:br/>
            </w:r>
            <w:r w:rsidRPr="00E51D66">
              <w:rPr>
                <w:u w:val="single"/>
              </w:rPr>
              <w:t xml:space="preserve"> Department of H</w:t>
            </w:r>
            <w:bookmarkStart w:id="9" w:name="BK_S3P4L14C26"/>
            <w:bookmarkEnd w:id="9"/>
            <w:r w:rsidRPr="00E51D66">
              <w:rPr>
                <w:u w:val="single"/>
              </w:rPr>
              <w:t>ealth and Human Services</w:t>
            </w:r>
            <w:r w:rsidRPr="00E51D66">
              <w:t xml:space="preserve"> and as in force from time</w:t>
            </w:r>
            <w:bookmarkStart w:id="10" w:name="BK_S3P4L15C5"/>
            <w:bookmarkEnd w:id="10"/>
            <w:r w:rsidRPr="00E51D66">
              <w:t xml:space="preserve"> to time; and</w:t>
            </w:r>
          </w:p>
          <w:p w14:paraId="4BF32F12" w14:textId="77777777" w:rsidR="006B73CE" w:rsidRPr="00E51D66" w:rsidRDefault="006B73CE" w:rsidP="00EC5117">
            <w:pPr>
              <w:pStyle w:val="DHHSquote"/>
            </w:pPr>
            <w:r w:rsidRPr="00E51D66">
              <w:t>(c)</w:t>
            </w:r>
            <w:r w:rsidRPr="00E51D66">
              <w:tab/>
              <w:t>the person’s safety screening is current in accordance with the requirements; and</w:t>
            </w:r>
          </w:p>
          <w:p w14:paraId="4B6191BE" w14:textId="5FD47BC4" w:rsidR="005E1F63" w:rsidRPr="00E51D66" w:rsidRDefault="006B73CE" w:rsidP="00943CE7">
            <w:pPr>
              <w:pStyle w:val="DHHSquote"/>
              <w:ind w:left="638" w:hanging="241"/>
            </w:pPr>
            <w:r w:rsidRPr="00E51D66">
              <w:t>(d)</w:t>
            </w:r>
            <w:r w:rsidRPr="00E51D66">
              <w:tab/>
              <w:t xml:space="preserve">a notice (if any) issued to the provider by the Commissioner pursuant to </w:t>
            </w:r>
            <w:r w:rsidR="00943CE7">
              <w:br/>
              <w:t xml:space="preserve"> </w:t>
            </w:r>
            <w:r w:rsidRPr="00943CE7">
              <w:rPr>
                <w:u w:val="single"/>
              </w:rPr>
              <w:t>subsection</w:t>
            </w:r>
            <w:r w:rsidRPr="00E51D66">
              <w:t> (7) has not come into effect</w:t>
            </w:r>
            <w:r w:rsidR="005E1F63" w:rsidRPr="00E51D66">
              <w:t>.</w:t>
            </w:r>
          </w:p>
        </w:tc>
      </w:tr>
      <w:tr w:rsidR="00BC7262" w:rsidRPr="00E51D66" w14:paraId="4248A23A" w14:textId="77777777" w:rsidTr="00173787">
        <w:trPr>
          <w:trHeight w:val="935"/>
        </w:trPr>
        <w:tc>
          <w:tcPr>
            <w:tcW w:w="9638" w:type="dxa"/>
            <w:gridSpan w:val="2"/>
            <w:tcBorders>
              <w:top w:val="single" w:sz="4" w:space="0" w:color="auto"/>
            </w:tcBorders>
          </w:tcPr>
          <w:p w14:paraId="007504F0" w14:textId="77777777" w:rsidR="00CA007C" w:rsidRPr="00E51D66" w:rsidRDefault="00CA007C" w:rsidP="00B147FA">
            <w:pPr>
              <w:pStyle w:val="subsection"/>
              <w:tabs>
                <w:tab w:val="clear" w:pos="1021"/>
              </w:tabs>
              <w:spacing w:after="240"/>
              <w:ind w:left="0" w:firstLine="0"/>
              <w:rPr>
                <w:rFonts w:ascii="Arial" w:hAnsi="Arial" w:cs="Arial"/>
                <w:b/>
                <w:sz w:val="20"/>
              </w:rPr>
            </w:pPr>
            <w:r w:rsidRPr="00E51D66">
              <w:rPr>
                <w:rFonts w:ascii="Arial" w:hAnsi="Arial" w:cs="Arial"/>
                <w:b/>
                <w:sz w:val="20"/>
              </w:rPr>
              <w:lastRenderedPageBreak/>
              <w:t>Compliance with special arrangements</w:t>
            </w:r>
            <w:r w:rsidR="00BC7262" w:rsidRPr="00E51D66">
              <w:rPr>
                <w:rFonts w:ascii="Arial" w:hAnsi="Arial" w:cs="Arial"/>
                <w:b/>
                <w:sz w:val="20"/>
              </w:rPr>
              <w:t xml:space="preserve"> in Victoria means </w:t>
            </w:r>
            <w:r w:rsidR="00AA205F" w:rsidRPr="00E51D66">
              <w:rPr>
                <w:rFonts w:ascii="Arial" w:hAnsi="Arial" w:cs="Arial"/>
                <w:b/>
                <w:sz w:val="20"/>
              </w:rPr>
              <w:t xml:space="preserve">that a worker may be engaged by a registered NDIS provider in a risk assessed role at a time when the person does not have a </w:t>
            </w:r>
            <w:r w:rsidR="00F61C2D" w:rsidRPr="00E51D66">
              <w:rPr>
                <w:rFonts w:ascii="Arial" w:hAnsi="Arial" w:cs="Arial"/>
                <w:b/>
                <w:sz w:val="20"/>
              </w:rPr>
              <w:t xml:space="preserve">NDIS Worker Screening Check </w:t>
            </w:r>
            <w:r w:rsidR="00AA205F" w:rsidRPr="00E51D66">
              <w:rPr>
                <w:rFonts w:ascii="Arial" w:hAnsi="Arial" w:cs="Arial"/>
                <w:b/>
                <w:sz w:val="20"/>
              </w:rPr>
              <w:t xml:space="preserve">clearance </w:t>
            </w:r>
            <w:r w:rsidR="00AA205F" w:rsidRPr="005B78B1">
              <w:rPr>
                <w:rFonts w:ascii="Arial" w:hAnsi="Arial" w:cs="Arial"/>
                <w:b/>
                <w:sz w:val="20"/>
              </w:rPr>
              <w:t xml:space="preserve">during </w:t>
            </w:r>
            <w:r w:rsidR="00C83A8D" w:rsidRPr="005B78B1">
              <w:rPr>
                <w:rFonts w:ascii="Arial" w:hAnsi="Arial" w:cs="Arial"/>
                <w:b/>
                <w:sz w:val="20"/>
              </w:rPr>
              <w:t xml:space="preserve">and after </w:t>
            </w:r>
            <w:r w:rsidR="00AA205F" w:rsidRPr="005B78B1">
              <w:rPr>
                <w:rFonts w:ascii="Arial" w:hAnsi="Arial" w:cs="Arial"/>
                <w:b/>
                <w:sz w:val="20"/>
              </w:rPr>
              <w:t>the transition period if</w:t>
            </w:r>
            <w:r w:rsidRPr="005B78B1">
              <w:rPr>
                <w:rFonts w:ascii="Arial" w:hAnsi="Arial" w:cs="Arial"/>
                <w:b/>
                <w:sz w:val="20"/>
              </w:rPr>
              <w:t>:</w:t>
            </w:r>
          </w:p>
          <w:p w14:paraId="244B1BAB" w14:textId="77777777" w:rsidR="00CA007C" w:rsidRPr="00E51D66" w:rsidRDefault="00AA205F" w:rsidP="00E25793">
            <w:pPr>
              <w:pStyle w:val="subsection"/>
              <w:numPr>
                <w:ilvl w:val="0"/>
                <w:numId w:val="65"/>
              </w:numPr>
              <w:tabs>
                <w:tab w:val="clear" w:pos="1021"/>
              </w:tabs>
              <w:spacing w:after="240"/>
              <w:rPr>
                <w:rFonts w:ascii="Arial" w:hAnsi="Arial" w:cs="Arial"/>
                <w:b/>
                <w:sz w:val="20"/>
              </w:rPr>
            </w:pPr>
            <w:r w:rsidRPr="00E51D66">
              <w:rPr>
                <w:rFonts w:ascii="Arial" w:hAnsi="Arial" w:cs="Arial"/>
                <w:b/>
                <w:sz w:val="20"/>
              </w:rPr>
              <w:t xml:space="preserve">the </w:t>
            </w:r>
            <w:r w:rsidR="00B87F3F" w:rsidRPr="00E51D66">
              <w:rPr>
                <w:rFonts w:ascii="Arial" w:hAnsi="Arial" w:cs="Arial"/>
                <w:b/>
                <w:sz w:val="20"/>
              </w:rPr>
              <w:t xml:space="preserve">registered NDIS </w:t>
            </w:r>
            <w:r w:rsidR="00BC7262" w:rsidRPr="00E51D66">
              <w:rPr>
                <w:rFonts w:ascii="Arial" w:hAnsi="Arial" w:cs="Arial"/>
                <w:b/>
                <w:sz w:val="20"/>
              </w:rPr>
              <w:t xml:space="preserve">provider has complied with this Safety Screening Policy and </w:t>
            </w:r>
          </w:p>
          <w:p w14:paraId="7071369A" w14:textId="77777777" w:rsidR="00BC7262" w:rsidRPr="00E51D66" w:rsidRDefault="00AA205F" w:rsidP="00E25793">
            <w:pPr>
              <w:pStyle w:val="subsection"/>
              <w:numPr>
                <w:ilvl w:val="0"/>
                <w:numId w:val="65"/>
              </w:numPr>
              <w:tabs>
                <w:tab w:val="clear" w:pos="1021"/>
              </w:tabs>
              <w:spacing w:after="240"/>
              <w:rPr>
                <w:rFonts w:ascii="Arial" w:hAnsi="Arial" w:cs="Arial"/>
                <w:b/>
                <w:sz w:val="20"/>
              </w:rPr>
            </w:pPr>
            <w:r w:rsidRPr="00E51D66">
              <w:rPr>
                <w:rFonts w:ascii="Arial" w:hAnsi="Arial" w:cs="Arial"/>
                <w:b/>
                <w:sz w:val="20"/>
              </w:rPr>
              <w:t xml:space="preserve">the registered NDIS provider’s </w:t>
            </w:r>
            <w:r w:rsidR="00BC7262" w:rsidRPr="00E51D66">
              <w:rPr>
                <w:rFonts w:ascii="Arial" w:hAnsi="Arial" w:cs="Arial"/>
                <w:b/>
                <w:sz w:val="20"/>
              </w:rPr>
              <w:t>workers’ safety screening requirement</w:t>
            </w:r>
            <w:r w:rsidR="00EC5117" w:rsidRPr="00E51D66">
              <w:rPr>
                <w:rFonts w:ascii="Arial" w:hAnsi="Arial" w:cs="Arial"/>
                <w:b/>
                <w:sz w:val="20"/>
              </w:rPr>
              <w:t>s</w:t>
            </w:r>
            <w:r w:rsidR="00BC7262" w:rsidRPr="00E51D66">
              <w:rPr>
                <w:rFonts w:ascii="Arial" w:hAnsi="Arial" w:cs="Arial"/>
                <w:b/>
                <w:sz w:val="20"/>
              </w:rPr>
              <w:t xml:space="preserve"> are current in accordance with </w:t>
            </w:r>
            <w:r w:rsidRPr="00E51D66">
              <w:rPr>
                <w:rFonts w:ascii="Arial" w:hAnsi="Arial" w:cs="Arial"/>
                <w:b/>
                <w:sz w:val="20"/>
              </w:rPr>
              <w:t xml:space="preserve">the </w:t>
            </w:r>
            <w:r w:rsidR="00BC7262" w:rsidRPr="00E51D66">
              <w:rPr>
                <w:rFonts w:ascii="Arial" w:hAnsi="Arial" w:cs="Arial"/>
                <w:b/>
                <w:sz w:val="20"/>
              </w:rPr>
              <w:t>requirement</w:t>
            </w:r>
            <w:r w:rsidR="00A051FB" w:rsidRPr="00E51D66">
              <w:rPr>
                <w:rFonts w:ascii="Arial" w:hAnsi="Arial" w:cs="Arial"/>
                <w:b/>
                <w:sz w:val="20"/>
              </w:rPr>
              <w:t>s</w:t>
            </w:r>
            <w:r w:rsidRPr="00E51D66">
              <w:rPr>
                <w:rFonts w:ascii="Arial" w:hAnsi="Arial" w:cs="Arial"/>
                <w:b/>
                <w:sz w:val="20"/>
              </w:rPr>
              <w:t xml:space="preserve"> of this </w:t>
            </w:r>
            <w:r w:rsidR="00E14DB6" w:rsidRPr="00E51D66">
              <w:rPr>
                <w:rFonts w:ascii="Arial" w:hAnsi="Arial" w:cs="Arial"/>
                <w:b/>
                <w:sz w:val="20"/>
              </w:rPr>
              <w:t>p</w:t>
            </w:r>
            <w:r w:rsidRPr="00E51D66">
              <w:rPr>
                <w:rFonts w:ascii="Arial" w:hAnsi="Arial" w:cs="Arial"/>
                <w:b/>
                <w:sz w:val="20"/>
              </w:rPr>
              <w:t>olicy</w:t>
            </w:r>
            <w:r w:rsidR="00BC7262" w:rsidRPr="00E51D66">
              <w:rPr>
                <w:rFonts w:ascii="Arial" w:hAnsi="Arial" w:cs="Arial"/>
                <w:b/>
                <w:sz w:val="20"/>
              </w:rPr>
              <w:t>.</w:t>
            </w:r>
          </w:p>
        </w:tc>
      </w:tr>
    </w:tbl>
    <w:p w14:paraId="77845911" w14:textId="54B21E70" w:rsidR="000216A9" w:rsidRPr="00E51D66" w:rsidRDefault="000216A9" w:rsidP="00E25793">
      <w:pPr>
        <w:pStyle w:val="Heading1"/>
        <w:numPr>
          <w:ilvl w:val="0"/>
          <w:numId w:val="75"/>
        </w:numPr>
      </w:pPr>
      <w:bookmarkStart w:id="11" w:name="_Toc17102410"/>
      <w:r w:rsidRPr="00E51D66">
        <w:t xml:space="preserve">Providers </w:t>
      </w:r>
      <w:r w:rsidR="000E2C06" w:rsidRPr="00E51D66">
        <w:t xml:space="preserve">and workers </w:t>
      </w:r>
      <w:r w:rsidRPr="00E51D66">
        <w:t>who must comply with th</w:t>
      </w:r>
      <w:r w:rsidR="006538BC" w:rsidRPr="00E51D66">
        <w:t>is</w:t>
      </w:r>
      <w:r w:rsidRPr="00E51D66">
        <w:t xml:space="preserve"> policy</w:t>
      </w:r>
      <w:bookmarkEnd w:id="11"/>
    </w:p>
    <w:p w14:paraId="2B59E4C0" w14:textId="512ECA0D" w:rsidR="000216A9" w:rsidRPr="00E51D66" w:rsidRDefault="000216A9" w:rsidP="00E25793">
      <w:pPr>
        <w:pStyle w:val="DHHSnumberdigit"/>
        <w:numPr>
          <w:ilvl w:val="1"/>
          <w:numId w:val="75"/>
        </w:numPr>
        <w:ind w:hanging="720"/>
      </w:pPr>
      <w:r w:rsidRPr="00E51D66">
        <w:t>Providers registered under section 73</w:t>
      </w:r>
      <w:r w:rsidR="00C83A8D">
        <w:t>E</w:t>
      </w:r>
      <w:r w:rsidRPr="00E51D66">
        <w:t xml:space="preserve"> of the NDIS Act are obliged to comply with the </w:t>
      </w:r>
      <w:r w:rsidR="00147B1D" w:rsidRPr="00E51D66">
        <w:t>NDIS Worker Screening Rules</w:t>
      </w:r>
      <w:r w:rsidRPr="00E51D66">
        <w:t xml:space="preserve"> as part of the NDIS registration requirements</w:t>
      </w:r>
      <w:r w:rsidR="00173787" w:rsidRPr="00E51D66">
        <w:t xml:space="preserve"> </w:t>
      </w:r>
      <w:r w:rsidR="00C83A8D">
        <w:t>(section 73F(</w:t>
      </w:r>
      <w:r w:rsidR="00F642F5">
        <w:t>1</w:t>
      </w:r>
      <w:r w:rsidR="00C83A8D">
        <w:t>)(c))</w:t>
      </w:r>
      <w:r w:rsidRPr="00E51D66">
        <w:t>.</w:t>
      </w:r>
      <w:r w:rsidR="00173787" w:rsidRPr="00E51D66">
        <w:t xml:space="preserve"> </w:t>
      </w:r>
      <w:r w:rsidRPr="00E51D66">
        <w:t>Workers</w:t>
      </w:r>
      <w:r w:rsidR="00466738" w:rsidRPr="00E51D66">
        <w:rPr>
          <w:rStyle w:val="FootnoteReference"/>
        </w:rPr>
        <w:footnoteReference w:id="5"/>
      </w:r>
      <w:r w:rsidRPr="00E51D66">
        <w:t xml:space="preserve"> of registered NDIS providers are required to have a valid and current NDIS </w:t>
      </w:r>
      <w:r w:rsidR="00A2008E" w:rsidRPr="00E51D66">
        <w:t xml:space="preserve">Worker Screening Check </w:t>
      </w:r>
      <w:r w:rsidRPr="00E51D66">
        <w:t xml:space="preserve">clearance or </w:t>
      </w:r>
      <w:r w:rsidR="00383C5C" w:rsidRPr="00321D00">
        <w:t>been screened in line with this Safety Screening Policy</w:t>
      </w:r>
      <w:r w:rsidR="00383C5C">
        <w:t xml:space="preserve"> </w:t>
      </w:r>
      <w:r w:rsidRPr="00E51D66">
        <w:t>if they:</w:t>
      </w:r>
    </w:p>
    <w:p w14:paraId="32A97217" w14:textId="2739B87E" w:rsidR="000216A9" w:rsidRPr="00E51D66" w:rsidRDefault="00CA007C" w:rsidP="00E25793">
      <w:pPr>
        <w:numPr>
          <w:ilvl w:val="0"/>
          <w:numId w:val="12"/>
        </w:numPr>
        <w:spacing w:after="120" w:line="270" w:lineRule="atLeast"/>
        <w:rPr>
          <w:rFonts w:ascii="Arial" w:eastAsia="Times" w:hAnsi="Arial"/>
          <w:lang w:val="fr-FR"/>
        </w:rPr>
      </w:pPr>
      <w:r w:rsidRPr="00E51D66">
        <w:rPr>
          <w:rFonts w:ascii="Arial" w:eastAsia="Times" w:hAnsi="Arial"/>
        </w:rPr>
        <w:t>a</w:t>
      </w:r>
      <w:r w:rsidR="000216A9" w:rsidRPr="00E51D66">
        <w:rPr>
          <w:rFonts w:ascii="Arial" w:eastAsia="Times" w:hAnsi="Arial"/>
        </w:rPr>
        <w:t xml:space="preserve">re involved in the direct delivery of specified supports and </w:t>
      </w:r>
      <w:r w:rsidR="00FA5081" w:rsidRPr="00E51D66">
        <w:rPr>
          <w:rFonts w:ascii="Arial" w:eastAsia="Times" w:hAnsi="Arial"/>
        </w:rPr>
        <w:t xml:space="preserve">specified </w:t>
      </w:r>
      <w:r w:rsidR="000216A9" w:rsidRPr="00E51D66">
        <w:rPr>
          <w:rFonts w:ascii="Arial" w:eastAsia="Times" w:hAnsi="Arial"/>
        </w:rPr>
        <w:t xml:space="preserve">services to persons with disability </w:t>
      </w:r>
      <w:r w:rsidR="00FA5081" w:rsidRPr="00E51D66">
        <w:rPr>
          <w:rFonts w:ascii="Arial" w:eastAsia="Times" w:hAnsi="Arial"/>
        </w:rPr>
        <w:t xml:space="preserve">as a part of their </w:t>
      </w:r>
      <w:r w:rsidR="00B14177" w:rsidRPr="00E51D66">
        <w:rPr>
          <w:rFonts w:ascii="Arial" w:eastAsia="Times" w:hAnsi="Arial"/>
        </w:rPr>
        <w:t xml:space="preserve">normal </w:t>
      </w:r>
      <w:r w:rsidR="00FA5081" w:rsidRPr="00E51D66">
        <w:rPr>
          <w:rFonts w:ascii="Arial" w:eastAsia="Times" w:hAnsi="Arial"/>
        </w:rPr>
        <w:t xml:space="preserve">duties </w:t>
      </w:r>
      <w:r w:rsidR="000216A9" w:rsidRPr="00E51D66">
        <w:rPr>
          <w:rFonts w:ascii="Arial" w:eastAsia="Times" w:hAnsi="Arial"/>
        </w:rPr>
        <w:t xml:space="preserve">(see </w:t>
      </w:r>
      <w:r w:rsidR="000216A9" w:rsidRPr="00E51D66">
        <w:rPr>
          <w:rFonts w:ascii="Arial" w:eastAsia="Times" w:hAnsi="Arial"/>
          <w:b/>
        </w:rPr>
        <w:t>Appendix 2</w:t>
      </w:r>
      <w:r w:rsidR="000216A9" w:rsidRPr="00E51D66">
        <w:rPr>
          <w:rFonts w:ascii="Arial" w:eastAsia="Times" w:hAnsi="Arial"/>
        </w:rPr>
        <w:t>)</w:t>
      </w:r>
      <w:r w:rsidR="00F642F5">
        <w:rPr>
          <w:rFonts w:ascii="Arial" w:eastAsia="Times" w:hAnsi="Arial"/>
        </w:rPr>
        <w:t>,</w:t>
      </w:r>
      <w:r w:rsidR="000216A9" w:rsidRPr="00E51D66">
        <w:rPr>
          <w:rFonts w:ascii="Arial" w:eastAsia="Times" w:hAnsi="Arial"/>
        </w:rPr>
        <w:t xml:space="preserve"> or</w:t>
      </w:r>
    </w:p>
    <w:p w14:paraId="298ABC1E" w14:textId="6C67841A" w:rsidR="000216A9" w:rsidRPr="00E51D66" w:rsidRDefault="00CA007C" w:rsidP="00E25793">
      <w:pPr>
        <w:numPr>
          <w:ilvl w:val="0"/>
          <w:numId w:val="12"/>
        </w:numPr>
        <w:spacing w:after="120" w:line="270" w:lineRule="atLeast"/>
        <w:rPr>
          <w:rFonts w:ascii="Arial" w:eastAsia="Times" w:hAnsi="Arial"/>
          <w:lang w:val="fr-FR"/>
        </w:rPr>
      </w:pPr>
      <w:r w:rsidRPr="00E51D66">
        <w:rPr>
          <w:rFonts w:ascii="Arial" w:eastAsia="Times" w:hAnsi="Arial"/>
        </w:rPr>
        <w:t>a</w:t>
      </w:r>
      <w:r w:rsidR="000216A9" w:rsidRPr="00E51D66">
        <w:rPr>
          <w:rFonts w:ascii="Arial" w:eastAsia="Times" w:hAnsi="Arial"/>
        </w:rPr>
        <w:t xml:space="preserve">re likely to have more than </w:t>
      </w:r>
      <w:r w:rsidR="000216A9" w:rsidRPr="00E51D66">
        <w:rPr>
          <w:rFonts w:ascii="Arial" w:eastAsia="Times" w:hAnsi="Arial"/>
          <w:b/>
        </w:rPr>
        <w:t>incidental contact</w:t>
      </w:r>
      <w:r w:rsidR="000216A9" w:rsidRPr="00E51D66">
        <w:rPr>
          <w:rFonts w:ascii="Arial" w:eastAsia="Times" w:hAnsi="Arial"/>
        </w:rPr>
        <w:t xml:space="preserve"> with people with disability as a part of their </w:t>
      </w:r>
      <w:r w:rsidR="00B14177" w:rsidRPr="00E51D66">
        <w:rPr>
          <w:rFonts w:ascii="Arial" w:eastAsia="Times" w:hAnsi="Arial"/>
        </w:rPr>
        <w:t xml:space="preserve">normal </w:t>
      </w:r>
      <w:r w:rsidR="000216A9" w:rsidRPr="00E51D66">
        <w:rPr>
          <w:rFonts w:ascii="Arial" w:eastAsia="Times" w:hAnsi="Arial"/>
        </w:rPr>
        <w:t>duties</w:t>
      </w:r>
      <w:r w:rsidR="000045C5" w:rsidRPr="00E51D66">
        <w:rPr>
          <w:rFonts w:ascii="Arial" w:eastAsia="Times" w:hAnsi="Arial"/>
        </w:rPr>
        <w:t xml:space="preserve"> (see section 6</w:t>
      </w:r>
      <w:r w:rsidR="00A4334E" w:rsidRPr="00E51D66">
        <w:rPr>
          <w:rFonts w:ascii="Arial" w:eastAsia="Times" w:hAnsi="Arial"/>
        </w:rPr>
        <w:t xml:space="preserve"> of the</w:t>
      </w:r>
      <w:r w:rsidR="000045C5" w:rsidRPr="00E51D66">
        <w:rPr>
          <w:rFonts w:ascii="Arial" w:eastAsia="Times" w:hAnsi="Arial"/>
        </w:rPr>
        <w:t xml:space="preserve"> NDIS Worker Screening Rules</w:t>
      </w:r>
      <w:r w:rsidR="00400015" w:rsidRPr="00E51D66">
        <w:rPr>
          <w:rFonts w:ascii="Arial" w:eastAsia="Times" w:hAnsi="Arial"/>
        </w:rPr>
        <w:t xml:space="preserve"> </w:t>
      </w:r>
      <w:r w:rsidR="003D64FA" w:rsidRPr="00E51D66">
        <w:rPr>
          <w:rFonts w:ascii="Arial" w:eastAsia="Times" w:hAnsi="Arial"/>
        </w:rPr>
        <w:t xml:space="preserve">for </w:t>
      </w:r>
      <w:r w:rsidR="00B14177" w:rsidRPr="00E51D66">
        <w:rPr>
          <w:rFonts w:ascii="Arial" w:eastAsia="Times" w:hAnsi="Arial"/>
        </w:rPr>
        <w:t>what may constitute</w:t>
      </w:r>
      <w:r w:rsidR="003D64FA" w:rsidRPr="00E51D66">
        <w:rPr>
          <w:rFonts w:ascii="Arial" w:eastAsia="Times" w:hAnsi="Arial"/>
        </w:rPr>
        <w:t xml:space="preserve"> more than incidental contact</w:t>
      </w:r>
      <w:r w:rsidR="000045C5" w:rsidRPr="00E51D66">
        <w:rPr>
          <w:rFonts w:ascii="Arial" w:eastAsia="Times" w:hAnsi="Arial"/>
        </w:rPr>
        <w:t>)</w:t>
      </w:r>
      <w:r w:rsidR="00F642F5">
        <w:rPr>
          <w:rFonts w:ascii="Arial" w:eastAsia="Times" w:hAnsi="Arial"/>
        </w:rPr>
        <w:t>,</w:t>
      </w:r>
      <w:r w:rsidR="000216A9" w:rsidRPr="00E51D66">
        <w:rPr>
          <w:rFonts w:ascii="Arial" w:eastAsia="Times" w:hAnsi="Arial"/>
        </w:rPr>
        <w:t xml:space="preserve"> or</w:t>
      </w:r>
    </w:p>
    <w:p w14:paraId="4A5F839E" w14:textId="77777777" w:rsidR="000216A9" w:rsidRPr="0015271A" w:rsidRDefault="00CA007C" w:rsidP="00E25793">
      <w:pPr>
        <w:numPr>
          <w:ilvl w:val="0"/>
          <w:numId w:val="12"/>
        </w:numPr>
        <w:spacing w:after="120" w:line="270" w:lineRule="atLeast"/>
        <w:rPr>
          <w:rFonts w:ascii="Arial" w:eastAsia="Times" w:hAnsi="Arial"/>
        </w:rPr>
      </w:pPr>
      <w:r w:rsidRPr="0015271A">
        <w:rPr>
          <w:rFonts w:ascii="Arial" w:eastAsia="Times" w:hAnsi="Arial"/>
        </w:rPr>
        <w:t>a</w:t>
      </w:r>
      <w:r w:rsidR="000216A9" w:rsidRPr="0015271A">
        <w:rPr>
          <w:rFonts w:ascii="Arial" w:eastAsia="Times" w:hAnsi="Arial"/>
        </w:rPr>
        <w:t xml:space="preserve">re key personnel </w:t>
      </w:r>
      <w:r w:rsidR="007C54BF" w:rsidRPr="0015271A">
        <w:rPr>
          <w:rFonts w:ascii="Arial" w:eastAsia="Times" w:hAnsi="Arial"/>
        </w:rPr>
        <w:t>(see section 11A of the NDIS Act)</w:t>
      </w:r>
      <w:r w:rsidR="00B14177" w:rsidRPr="0015271A">
        <w:rPr>
          <w:rFonts w:ascii="Arial" w:eastAsia="Times" w:hAnsi="Arial"/>
        </w:rPr>
        <w:t>,</w:t>
      </w:r>
      <w:r w:rsidR="007C54BF" w:rsidRPr="0015271A">
        <w:rPr>
          <w:rFonts w:ascii="Arial" w:eastAsia="Times" w:hAnsi="Arial"/>
        </w:rPr>
        <w:t xml:space="preserve"> which includes </w:t>
      </w:r>
      <w:r w:rsidR="000216A9" w:rsidRPr="0015271A">
        <w:rPr>
          <w:rFonts w:ascii="Arial" w:eastAsia="Times" w:hAnsi="Arial"/>
        </w:rPr>
        <w:t xml:space="preserve">those holding executive, senior management and operational positions in a registered NDIS provider, </w:t>
      </w:r>
      <w:r w:rsidR="0015271A">
        <w:rPr>
          <w:rFonts w:ascii="Arial" w:eastAsia="Times" w:hAnsi="Arial"/>
        </w:rPr>
        <w:t>such as</w:t>
      </w:r>
      <w:r w:rsidR="000216A9" w:rsidRPr="0015271A">
        <w:rPr>
          <w:rFonts w:ascii="Arial" w:eastAsia="Times" w:hAnsi="Arial"/>
        </w:rPr>
        <w:t>, a Chief Executive Officer, Chairperson or Board Member.</w:t>
      </w:r>
    </w:p>
    <w:p w14:paraId="4D49317E" w14:textId="77777777" w:rsidR="000216A9" w:rsidRPr="00E51D66" w:rsidRDefault="000216A9" w:rsidP="000216A9">
      <w:pPr>
        <w:spacing w:after="120" w:line="270" w:lineRule="atLeast"/>
        <w:ind w:left="720"/>
        <w:rPr>
          <w:rFonts w:ascii="Arial" w:eastAsia="Times" w:hAnsi="Arial"/>
        </w:rPr>
      </w:pPr>
      <w:r w:rsidRPr="00E51D66">
        <w:rPr>
          <w:rFonts w:ascii="Arial" w:eastAsia="Times" w:hAnsi="Arial"/>
        </w:rPr>
        <w:t>Note: (a) and (b) may include supervisors or managers of workers.</w:t>
      </w:r>
    </w:p>
    <w:p w14:paraId="0BFC9A99" w14:textId="77777777" w:rsidR="00B10451" w:rsidRPr="00E51D66" w:rsidRDefault="00B10451" w:rsidP="000216A9">
      <w:pPr>
        <w:spacing w:after="120" w:line="270" w:lineRule="atLeast"/>
        <w:ind w:left="720"/>
        <w:rPr>
          <w:rFonts w:ascii="Arial" w:eastAsia="Times" w:hAnsi="Arial"/>
        </w:rPr>
      </w:pPr>
      <w:r w:rsidRPr="00E51D66">
        <w:rPr>
          <w:rFonts w:ascii="Arial" w:eastAsia="Times" w:hAnsi="Arial"/>
        </w:rPr>
        <w:t>The term worker also includes sole traders.</w:t>
      </w:r>
      <w:r w:rsidRPr="00E51D66">
        <w:rPr>
          <w:rStyle w:val="FootnoteReference"/>
          <w:rFonts w:ascii="Arial" w:eastAsia="Times" w:hAnsi="Arial"/>
        </w:rPr>
        <w:footnoteReference w:id="6"/>
      </w:r>
    </w:p>
    <w:p w14:paraId="14C6C169" w14:textId="77777777" w:rsidR="00861A62" w:rsidRDefault="000216A9" w:rsidP="00E25793">
      <w:pPr>
        <w:pStyle w:val="ListParagraph"/>
        <w:numPr>
          <w:ilvl w:val="1"/>
          <w:numId w:val="75"/>
        </w:numPr>
        <w:spacing w:after="120" w:line="270" w:lineRule="atLeast"/>
        <w:ind w:hanging="720"/>
        <w:rPr>
          <w:rFonts w:ascii="Arial" w:eastAsia="Times" w:hAnsi="Arial"/>
        </w:rPr>
      </w:pPr>
      <w:r w:rsidRPr="00861A62">
        <w:rPr>
          <w:rFonts w:ascii="Arial" w:eastAsia="Times" w:hAnsi="Arial"/>
          <w:b/>
        </w:rPr>
        <w:t xml:space="preserve">Contact </w:t>
      </w:r>
      <w:r w:rsidRPr="00861A62">
        <w:rPr>
          <w:rFonts w:ascii="Arial" w:eastAsia="Times" w:hAnsi="Arial"/>
        </w:rPr>
        <w:t>includes physical contact, face-to-face contact, oral communication, written communication and electronic communication (</w:t>
      </w:r>
      <w:r w:rsidR="00147B1D" w:rsidRPr="00861A62">
        <w:rPr>
          <w:rFonts w:ascii="Arial" w:eastAsia="Times" w:hAnsi="Arial"/>
        </w:rPr>
        <w:t>section</w:t>
      </w:r>
      <w:r w:rsidRPr="00861A62">
        <w:rPr>
          <w:rFonts w:ascii="Arial" w:eastAsia="Times" w:hAnsi="Arial"/>
        </w:rPr>
        <w:t xml:space="preserve"> 6 </w:t>
      </w:r>
      <w:r w:rsidR="00A4334E" w:rsidRPr="00861A62">
        <w:rPr>
          <w:rFonts w:ascii="Arial" w:eastAsia="Times" w:hAnsi="Arial"/>
        </w:rPr>
        <w:t xml:space="preserve">of the </w:t>
      </w:r>
      <w:r w:rsidRPr="00861A62">
        <w:rPr>
          <w:rFonts w:ascii="Arial" w:eastAsia="Times" w:hAnsi="Arial"/>
        </w:rPr>
        <w:t>NDIS Worker Screening Rules</w:t>
      </w:r>
      <w:r w:rsidR="006A1A15" w:rsidRPr="00861A62">
        <w:rPr>
          <w:rFonts w:ascii="Arial" w:eastAsia="Times" w:hAnsi="Arial"/>
        </w:rPr>
        <w:t>)</w:t>
      </w:r>
      <w:r w:rsidRPr="00861A62">
        <w:rPr>
          <w:rFonts w:ascii="Arial" w:eastAsia="Times" w:hAnsi="Arial"/>
        </w:rPr>
        <w:t>.</w:t>
      </w:r>
    </w:p>
    <w:p w14:paraId="101DFEE8" w14:textId="6B7F7C0C" w:rsidR="000216A9" w:rsidRPr="00861A62" w:rsidRDefault="000216A9" w:rsidP="00E25793">
      <w:pPr>
        <w:pStyle w:val="ListParagraph"/>
        <w:numPr>
          <w:ilvl w:val="1"/>
          <w:numId w:val="75"/>
        </w:numPr>
        <w:spacing w:after="120" w:line="270" w:lineRule="atLeast"/>
        <w:ind w:hanging="720"/>
        <w:rPr>
          <w:rFonts w:ascii="Arial" w:eastAsia="Times" w:hAnsi="Arial"/>
        </w:rPr>
      </w:pPr>
      <w:r w:rsidRPr="00861A62">
        <w:rPr>
          <w:rFonts w:ascii="Arial" w:eastAsia="Times" w:hAnsi="Arial"/>
        </w:rPr>
        <w:t>Without limiting what may constitute more than incidental contact</w:t>
      </w:r>
      <w:r w:rsidR="00A4334E" w:rsidRPr="00861A62">
        <w:rPr>
          <w:rFonts w:ascii="Arial" w:eastAsia="Times" w:hAnsi="Arial"/>
        </w:rPr>
        <w:t>,</w:t>
      </w:r>
      <w:r w:rsidR="000045C5" w:rsidRPr="00861A62">
        <w:rPr>
          <w:rFonts w:ascii="Arial" w:eastAsia="Times" w:hAnsi="Arial"/>
        </w:rPr>
        <w:t xml:space="preserve"> section 6(2) of the NDIS Worker Screening Rules states</w:t>
      </w:r>
      <w:r w:rsidRPr="00861A62">
        <w:rPr>
          <w:rFonts w:ascii="Arial" w:eastAsia="Times" w:hAnsi="Arial"/>
        </w:rPr>
        <w:t xml:space="preserve"> the normal duties of a role are likely to require </w:t>
      </w:r>
      <w:r w:rsidRPr="00861A62">
        <w:rPr>
          <w:rFonts w:ascii="Arial" w:eastAsia="Times" w:hAnsi="Arial"/>
          <w:b/>
        </w:rPr>
        <w:t>more than incidental contact</w:t>
      </w:r>
      <w:r w:rsidRPr="00861A62">
        <w:rPr>
          <w:rFonts w:ascii="Arial" w:eastAsia="Times" w:hAnsi="Arial"/>
        </w:rPr>
        <w:t xml:space="preserve"> with a person with a disability if those duties include:</w:t>
      </w:r>
    </w:p>
    <w:p w14:paraId="69C8BF67" w14:textId="77777777" w:rsidR="000216A9" w:rsidRPr="00E51D66" w:rsidRDefault="00A4334E" w:rsidP="00E25793">
      <w:pPr>
        <w:numPr>
          <w:ilvl w:val="0"/>
          <w:numId w:val="13"/>
        </w:numPr>
        <w:spacing w:after="120" w:line="270" w:lineRule="atLeast"/>
        <w:rPr>
          <w:rFonts w:ascii="Arial" w:eastAsia="Times" w:hAnsi="Arial"/>
          <w:lang w:val="fr-FR"/>
        </w:rPr>
      </w:pPr>
      <w:r w:rsidRPr="00E51D66">
        <w:rPr>
          <w:rFonts w:ascii="Arial" w:eastAsia="Times" w:hAnsi="Arial"/>
        </w:rPr>
        <w:t>p</w:t>
      </w:r>
      <w:r w:rsidR="000216A9" w:rsidRPr="00E51D66">
        <w:rPr>
          <w:rFonts w:ascii="Arial" w:eastAsia="Times" w:hAnsi="Arial"/>
        </w:rPr>
        <w:t>hysically touching a person with disability or</w:t>
      </w:r>
    </w:p>
    <w:p w14:paraId="5563CA4D" w14:textId="77777777" w:rsidR="000216A9" w:rsidRPr="00E51D66" w:rsidRDefault="00A4334E" w:rsidP="00E25793">
      <w:pPr>
        <w:numPr>
          <w:ilvl w:val="0"/>
          <w:numId w:val="13"/>
        </w:numPr>
        <w:spacing w:after="120" w:line="270" w:lineRule="atLeast"/>
        <w:rPr>
          <w:rFonts w:ascii="Arial" w:eastAsia="Times" w:hAnsi="Arial"/>
          <w:lang w:val="fr-FR"/>
        </w:rPr>
      </w:pPr>
      <w:r w:rsidRPr="00E51D66">
        <w:rPr>
          <w:rFonts w:ascii="Arial" w:eastAsia="Times" w:hAnsi="Arial"/>
        </w:rPr>
        <w:t>b</w:t>
      </w:r>
      <w:r w:rsidR="000216A9" w:rsidRPr="00E51D66">
        <w:rPr>
          <w:rFonts w:ascii="Arial" w:eastAsia="Times" w:hAnsi="Arial"/>
        </w:rPr>
        <w:t>uilding a rapport with a person with disability as an integral and ordinary part of the performance of those duties; or</w:t>
      </w:r>
    </w:p>
    <w:p w14:paraId="7054DDC9" w14:textId="77777777" w:rsidR="000216A9" w:rsidRPr="00E51D66" w:rsidRDefault="00A4334E" w:rsidP="00E25793">
      <w:pPr>
        <w:numPr>
          <w:ilvl w:val="0"/>
          <w:numId w:val="13"/>
        </w:numPr>
        <w:spacing w:after="120" w:line="270" w:lineRule="atLeast"/>
        <w:rPr>
          <w:rFonts w:ascii="Arial" w:eastAsia="Times" w:hAnsi="Arial"/>
          <w:lang w:val="fr-FR"/>
        </w:rPr>
      </w:pPr>
      <w:r w:rsidRPr="00E51D66">
        <w:rPr>
          <w:rFonts w:ascii="Arial" w:eastAsia="Times" w:hAnsi="Arial"/>
        </w:rPr>
        <w:lastRenderedPageBreak/>
        <w:t>h</w:t>
      </w:r>
      <w:r w:rsidR="000216A9" w:rsidRPr="00E51D66">
        <w:rPr>
          <w:rFonts w:ascii="Arial" w:eastAsia="Times" w:hAnsi="Arial"/>
        </w:rPr>
        <w:t>aving contact with multiple persons with disability:</w:t>
      </w:r>
    </w:p>
    <w:p w14:paraId="02CD64DB" w14:textId="77777777" w:rsidR="000216A9" w:rsidRPr="00E51D66" w:rsidRDefault="00A4334E" w:rsidP="00E25793">
      <w:pPr>
        <w:numPr>
          <w:ilvl w:val="1"/>
          <w:numId w:val="13"/>
        </w:numPr>
        <w:spacing w:after="120" w:line="270" w:lineRule="atLeast"/>
        <w:rPr>
          <w:rFonts w:ascii="Arial" w:eastAsia="Times" w:hAnsi="Arial"/>
          <w:lang w:val="fr-FR"/>
        </w:rPr>
      </w:pPr>
      <w:r w:rsidRPr="00E51D66">
        <w:rPr>
          <w:rFonts w:ascii="Arial" w:eastAsia="Times" w:hAnsi="Arial"/>
        </w:rPr>
        <w:t>a</w:t>
      </w:r>
      <w:r w:rsidR="000216A9" w:rsidRPr="00E51D66">
        <w:rPr>
          <w:rFonts w:ascii="Arial" w:eastAsia="Times" w:hAnsi="Arial"/>
        </w:rPr>
        <w:t>s part of the direct delivery of a specialist disability support or service; or</w:t>
      </w:r>
    </w:p>
    <w:p w14:paraId="1CA2CA5A" w14:textId="77777777" w:rsidR="000216A9" w:rsidRPr="00E51D66" w:rsidRDefault="00A4334E" w:rsidP="00E25793">
      <w:pPr>
        <w:numPr>
          <w:ilvl w:val="1"/>
          <w:numId w:val="13"/>
        </w:numPr>
        <w:spacing w:after="120" w:line="270" w:lineRule="atLeast"/>
        <w:rPr>
          <w:rFonts w:ascii="Arial" w:eastAsia="Times" w:hAnsi="Arial"/>
        </w:rPr>
      </w:pPr>
      <w:r w:rsidRPr="00E51D66">
        <w:rPr>
          <w:rFonts w:ascii="Arial" w:eastAsia="Times" w:hAnsi="Arial"/>
        </w:rPr>
        <w:t>i</w:t>
      </w:r>
      <w:r w:rsidR="000216A9" w:rsidRPr="00E51D66">
        <w:rPr>
          <w:rFonts w:ascii="Arial" w:eastAsia="Times" w:hAnsi="Arial"/>
        </w:rPr>
        <w:t>n a specialist disability accommodation setting.</w:t>
      </w:r>
    </w:p>
    <w:p w14:paraId="2C39994B" w14:textId="7A94A4BF" w:rsidR="00611313" w:rsidRPr="00E51D66" w:rsidRDefault="00A2008E" w:rsidP="00E25793">
      <w:pPr>
        <w:pStyle w:val="Heading1"/>
        <w:numPr>
          <w:ilvl w:val="0"/>
          <w:numId w:val="75"/>
        </w:numPr>
      </w:pPr>
      <w:bookmarkStart w:id="13" w:name="_Toc17102411"/>
      <w:r w:rsidRPr="00E51D66">
        <w:t xml:space="preserve">Purpose </w:t>
      </w:r>
      <w:r w:rsidR="00611313" w:rsidRPr="00E51D66">
        <w:t>of safety screening</w:t>
      </w:r>
      <w:bookmarkEnd w:id="13"/>
    </w:p>
    <w:p w14:paraId="10FAA1F3" w14:textId="77777777" w:rsidR="00861A62" w:rsidRDefault="00611313" w:rsidP="00E25793">
      <w:pPr>
        <w:pStyle w:val="DHHSbody"/>
        <w:numPr>
          <w:ilvl w:val="1"/>
          <w:numId w:val="75"/>
        </w:numPr>
        <w:ind w:hanging="720"/>
      </w:pPr>
      <w:r w:rsidRPr="00E51D66">
        <w:t xml:space="preserve">Safety screening has a preventative effect in deterring individuals who pose a risk of harm from seeking work in the sector and reducing the potential for </w:t>
      </w:r>
      <w:r w:rsidR="00A4334E" w:rsidRPr="00E51D66">
        <w:t xml:space="preserve">registered NDIS </w:t>
      </w:r>
      <w:r w:rsidRPr="00E51D66">
        <w:t>providers to employ</w:t>
      </w:r>
      <w:r w:rsidR="00A4334E" w:rsidRPr="00E51D66">
        <w:t xml:space="preserve"> or otherwise engage</w:t>
      </w:r>
      <w:r w:rsidRPr="00E51D66">
        <w:t xml:space="preserve"> workers who pose an unacceptable risk of harm to people with a disability. Safety screening also has a corrective effect in prohibiting those persons who pose an unacceptable risk or are proven to have harmed vulnerable people from having more than incidental contact with people with a disability when working for a registered NDIS provider.</w:t>
      </w:r>
    </w:p>
    <w:p w14:paraId="6A5A9154" w14:textId="64AB0C10" w:rsidR="00EC556D" w:rsidRDefault="00611313" w:rsidP="00E25793">
      <w:pPr>
        <w:pStyle w:val="DHHSbody"/>
        <w:numPr>
          <w:ilvl w:val="1"/>
          <w:numId w:val="75"/>
        </w:numPr>
        <w:ind w:hanging="720"/>
      </w:pPr>
      <w:r w:rsidRPr="00E51D66">
        <w:t>It is not a means of precluding people with an adverse history from employment with the disability service workforce. The relevance of any adverse history should be assessed strictly in relation to the work environment and job role. All these checks must be undertaken in strict compliance with privacy and confidentiality principles as required by the relevant legislation</w:t>
      </w:r>
      <w:r w:rsidR="00A2008E" w:rsidRPr="00E51D66">
        <w:t>.</w:t>
      </w:r>
      <w:r w:rsidR="00A2008E" w:rsidRPr="00E51D66" w:rsidDel="00A2008E">
        <w:t xml:space="preserve"> </w:t>
      </w:r>
      <w:r w:rsidRPr="00E51D66">
        <w:t>Safety screening is only one of a range of strategies that operate together to reduce risk of harm to people with a disability</w:t>
      </w:r>
      <w:r w:rsidR="00851738" w:rsidRPr="00E51D66">
        <w:t xml:space="preserve"> in the delivery of services and supports in the NDIS.</w:t>
      </w:r>
      <w:r w:rsidRPr="00E51D66">
        <w:t xml:space="preserve"> </w:t>
      </w:r>
      <w:r w:rsidR="00C45D92">
        <w:t>Registered NDIS p</w:t>
      </w:r>
      <w:r w:rsidRPr="00E51D66">
        <w:t xml:space="preserve">roviders must also promote positive organisational cultures that do not </w:t>
      </w:r>
      <w:r w:rsidRPr="00C45D92">
        <w:t xml:space="preserve">tolerate </w:t>
      </w:r>
      <w:r w:rsidR="00A2008E" w:rsidRPr="00C45D92">
        <w:t xml:space="preserve">violence, </w:t>
      </w:r>
      <w:r w:rsidRPr="00C45D92">
        <w:t>abuse, neglect or exploitation</w:t>
      </w:r>
      <w:r w:rsidR="001B3E49" w:rsidRPr="00C45D92">
        <w:t xml:space="preserve">, and which have robust complaints mechanisms, systems to report serious incidents </w:t>
      </w:r>
      <w:r w:rsidR="001B3E49" w:rsidRPr="0015271A">
        <w:t xml:space="preserve">and strategies to eliminate </w:t>
      </w:r>
      <w:r w:rsidR="00C45D92" w:rsidRPr="0015271A">
        <w:t xml:space="preserve">the use of </w:t>
      </w:r>
      <w:r w:rsidR="001B3E49" w:rsidRPr="0015271A">
        <w:t>restrictive practices.</w:t>
      </w:r>
    </w:p>
    <w:p w14:paraId="25EF5C24" w14:textId="77777777" w:rsidR="00EC556D" w:rsidRDefault="00EC556D">
      <w:pPr>
        <w:rPr>
          <w:rFonts w:ascii="Arial" w:eastAsia="Times" w:hAnsi="Arial"/>
        </w:rPr>
      </w:pPr>
      <w:r>
        <w:br w:type="page"/>
      </w:r>
    </w:p>
    <w:p w14:paraId="2F863628" w14:textId="77777777" w:rsidR="00843545" w:rsidRPr="00E51D66" w:rsidRDefault="00843545" w:rsidP="00163AD2">
      <w:pPr>
        <w:pStyle w:val="Heading1"/>
        <w:rPr>
          <w:rFonts w:ascii="Tahoma" w:hAnsi="Tahoma" w:cs="Tahoma"/>
          <w:color w:val="A70240"/>
          <w:sz w:val="44"/>
          <w:szCs w:val="44"/>
        </w:rPr>
      </w:pPr>
      <w:bookmarkStart w:id="14" w:name="_Toc17102412"/>
      <w:r w:rsidRPr="00E51D66">
        <w:rPr>
          <w:rFonts w:ascii="Tahoma" w:hAnsi="Tahoma" w:cs="Tahoma"/>
          <w:color w:val="A70240"/>
          <w:sz w:val="44"/>
          <w:szCs w:val="44"/>
        </w:rPr>
        <w:lastRenderedPageBreak/>
        <w:t xml:space="preserve">Part </w:t>
      </w:r>
      <w:r w:rsidR="00163AD2" w:rsidRPr="00E51D66">
        <w:rPr>
          <w:rFonts w:ascii="Tahoma" w:hAnsi="Tahoma" w:cs="Tahoma"/>
          <w:color w:val="A70240"/>
          <w:sz w:val="44"/>
          <w:szCs w:val="44"/>
        </w:rPr>
        <w:t>B</w:t>
      </w:r>
      <w:r w:rsidRPr="00E51D66">
        <w:rPr>
          <w:rFonts w:ascii="Tahoma" w:hAnsi="Tahoma" w:cs="Tahoma"/>
          <w:color w:val="A70240"/>
          <w:sz w:val="44"/>
          <w:szCs w:val="44"/>
        </w:rPr>
        <w:t xml:space="preserve">: </w:t>
      </w:r>
      <w:r w:rsidR="006055BE" w:rsidRPr="00E51D66">
        <w:rPr>
          <w:rFonts w:ascii="Tahoma" w:hAnsi="Tahoma" w:cs="Tahoma"/>
          <w:color w:val="A70240"/>
          <w:sz w:val="44"/>
          <w:szCs w:val="44"/>
        </w:rPr>
        <w:t xml:space="preserve">Safety screening requirements </w:t>
      </w:r>
      <w:r w:rsidR="000045C5" w:rsidRPr="00E51D66">
        <w:rPr>
          <w:rFonts w:ascii="Tahoma" w:hAnsi="Tahoma" w:cs="Tahoma"/>
          <w:color w:val="A70240"/>
          <w:sz w:val="44"/>
          <w:szCs w:val="44"/>
        </w:rPr>
        <w:t>during the transition period</w:t>
      </w:r>
      <w:r w:rsidR="00414C5B" w:rsidRPr="00E51D66">
        <w:rPr>
          <w:rFonts w:ascii="Tahoma" w:hAnsi="Tahoma" w:cs="Tahoma"/>
          <w:color w:val="A70240"/>
          <w:sz w:val="44"/>
          <w:szCs w:val="44"/>
        </w:rPr>
        <w:t xml:space="preserve"> </w:t>
      </w:r>
      <w:r w:rsidR="006A03AB" w:rsidRPr="00E51D66">
        <w:rPr>
          <w:rFonts w:ascii="Tahoma" w:hAnsi="Tahoma" w:cs="Tahoma"/>
          <w:color w:val="A70240"/>
          <w:sz w:val="44"/>
          <w:szCs w:val="44"/>
        </w:rPr>
        <w:t>for worker screening</w:t>
      </w:r>
      <w:r w:rsidR="00173787" w:rsidRPr="00E51D66">
        <w:rPr>
          <w:rFonts w:ascii="Tahoma" w:hAnsi="Tahoma" w:cs="Tahoma"/>
          <w:color w:val="A70240"/>
          <w:sz w:val="44"/>
          <w:szCs w:val="44"/>
        </w:rPr>
        <w:t xml:space="preserve"> </w:t>
      </w:r>
      <w:r w:rsidR="00FF7E7F" w:rsidRPr="00E51D66">
        <w:rPr>
          <w:rFonts w:ascii="Tahoma" w:hAnsi="Tahoma" w:cs="Tahoma"/>
          <w:color w:val="A70240"/>
          <w:sz w:val="44"/>
          <w:szCs w:val="44"/>
        </w:rPr>
        <w:t>–</w:t>
      </w:r>
      <w:r w:rsidR="00414C5B" w:rsidRPr="00E51D66">
        <w:rPr>
          <w:rFonts w:ascii="Tahoma" w:hAnsi="Tahoma" w:cs="Tahoma"/>
          <w:color w:val="A70240"/>
          <w:sz w:val="44"/>
          <w:szCs w:val="44"/>
        </w:rPr>
        <w:t xml:space="preserve"> </w:t>
      </w:r>
      <w:r w:rsidR="00FF7E7F" w:rsidRPr="00E51D66">
        <w:rPr>
          <w:rFonts w:ascii="Tahoma" w:hAnsi="Tahoma" w:cs="Tahoma"/>
          <w:color w:val="A70240"/>
          <w:sz w:val="44"/>
          <w:szCs w:val="44"/>
        </w:rPr>
        <w:t>existing workers</w:t>
      </w:r>
      <w:bookmarkEnd w:id="14"/>
    </w:p>
    <w:p w14:paraId="310DBDCF" w14:textId="5DEFEAAF" w:rsidR="00861A62" w:rsidRDefault="00861A62" w:rsidP="00E25793">
      <w:pPr>
        <w:pStyle w:val="Heading1"/>
        <w:numPr>
          <w:ilvl w:val="0"/>
          <w:numId w:val="75"/>
        </w:numPr>
      </w:pPr>
      <w:bookmarkStart w:id="15" w:name="_Toc17102413"/>
      <w:r>
        <w:t>Existing workers</w:t>
      </w:r>
      <w:bookmarkEnd w:id="15"/>
    </w:p>
    <w:p w14:paraId="218B4A72" w14:textId="77777777" w:rsidR="00861A62" w:rsidRDefault="00D85ED6" w:rsidP="00E25793">
      <w:pPr>
        <w:pStyle w:val="DHHSbody"/>
        <w:numPr>
          <w:ilvl w:val="1"/>
          <w:numId w:val="75"/>
        </w:numPr>
        <w:ind w:hanging="720"/>
      </w:pPr>
      <w:r>
        <w:t>Compliance with</w:t>
      </w:r>
      <w:r w:rsidR="000045C5" w:rsidRPr="00E51D66">
        <w:t xml:space="preserve"> this Safety Screening Policy is recognised as </w:t>
      </w:r>
      <w:r w:rsidR="00784E49">
        <w:t xml:space="preserve">compliance with Victoria’s special arrangements </w:t>
      </w:r>
      <w:r w:rsidR="00797220" w:rsidRPr="00E51D66">
        <w:t>for the purposes of the NDIS Worker Screening Rules</w:t>
      </w:r>
      <w:r w:rsidR="00784E49">
        <w:t>,</w:t>
      </w:r>
      <w:r w:rsidR="00797220" w:rsidRPr="00E51D66" w:rsidDel="00797220">
        <w:t xml:space="preserve"> </w:t>
      </w:r>
      <w:r w:rsidR="000045C5" w:rsidRPr="00E51D66">
        <w:t xml:space="preserve">in Victoria only. It will not be recognised as a valid </w:t>
      </w:r>
      <w:r w:rsidR="007F0ED3" w:rsidRPr="00E51D66">
        <w:t xml:space="preserve">NDIS Worker Screening Check </w:t>
      </w:r>
      <w:r w:rsidR="000045C5" w:rsidRPr="00E51D66">
        <w:t xml:space="preserve">clearance in other </w:t>
      </w:r>
      <w:r w:rsidR="00797220" w:rsidRPr="00E51D66">
        <w:t xml:space="preserve">participating </w:t>
      </w:r>
      <w:r w:rsidR="000045C5" w:rsidRPr="00E51D66">
        <w:t xml:space="preserve">NDIS jurisdictions. That is, if a person is cleared under this policy in Victoria and then wishes to work in another state or territory, </w:t>
      </w:r>
      <w:r w:rsidR="003D64FA" w:rsidRPr="00E51D66">
        <w:t xml:space="preserve">that person </w:t>
      </w:r>
      <w:r w:rsidR="000045C5" w:rsidRPr="00E51D66">
        <w:t>will need to</w:t>
      </w:r>
      <w:r w:rsidR="001B3E49" w:rsidRPr="00E51D66">
        <w:t xml:space="preserve"> meet the requirements of the relevant section of the NDIS Worker Screening Rules </w:t>
      </w:r>
      <w:r w:rsidR="004524AC">
        <w:t xml:space="preserve">that apply to </w:t>
      </w:r>
      <w:r w:rsidR="001B3E49" w:rsidRPr="00E51D66">
        <w:t>that jurisdiction.</w:t>
      </w:r>
    </w:p>
    <w:p w14:paraId="69D5250B" w14:textId="77777777" w:rsidR="00861A62" w:rsidRDefault="00C724C5" w:rsidP="00E25793">
      <w:pPr>
        <w:pStyle w:val="DHHSbody"/>
        <w:numPr>
          <w:ilvl w:val="1"/>
          <w:numId w:val="75"/>
        </w:numPr>
        <w:ind w:hanging="720"/>
      </w:pPr>
      <w:r w:rsidRPr="00E51D66">
        <w:t xml:space="preserve">During the </w:t>
      </w:r>
      <w:r w:rsidR="00B03F4D" w:rsidRPr="00E51D66">
        <w:t>transition period</w:t>
      </w:r>
      <w:r w:rsidRPr="00E51D66">
        <w:t xml:space="preserve"> </w:t>
      </w:r>
      <w:r w:rsidR="006A03AB" w:rsidRPr="00E51D66">
        <w:t>for worker screening</w:t>
      </w:r>
      <w:r w:rsidR="003A58D7">
        <w:t>,</w:t>
      </w:r>
      <w:r w:rsidR="006A03AB" w:rsidRPr="00E51D66">
        <w:t xml:space="preserve"> </w:t>
      </w:r>
      <w:r w:rsidRPr="00E51D66">
        <w:t>registered NDIS providers will continue to be responsible for ensuring the safety screening of their workers</w:t>
      </w:r>
      <w:r w:rsidR="001B3E49" w:rsidRPr="00E51D66">
        <w:t xml:space="preserve"> and must </w:t>
      </w:r>
      <w:r w:rsidR="004524AC">
        <w:t xml:space="preserve">be able to </w:t>
      </w:r>
      <w:r w:rsidR="001B3E49" w:rsidRPr="00E51D66">
        <w:t xml:space="preserve">demonstrate to </w:t>
      </w:r>
      <w:r w:rsidR="004524AC">
        <w:t xml:space="preserve">a </w:t>
      </w:r>
      <w:proofErr w:type="gramStart"/>
      <w:r w:rsidR="001B3E49" w:rsidRPr="00E51D66">
        <w:t>third party</w:t>
      </w:r>
      <w:proofErr w:type="gramEnd"/>
      <w:r w:rsidR="001B3E49" w:rsidRPr="00E51D66">
        <w:t xml:space="preserve"> </w:t>
      </w:r>
      <w:r w:rsidR="004524AC">
        <w:t xml:space="preserve">quality </w:t>
      </w:r>
      <w:r w:rsidR="001B3E49" w:rsidRPr="00E51D66">
        <w:t>audit</w:t>
      </w:r>
      <w:r w:rsidR="004524AC">
        <w:t>or</w:t>
      </w:r>
      <w:r w:rsidR="001B3E49" w:rsidRPr="00E51D66">
        <w:t xml:space="preserve"> that safety screening has been undertaken for workers </w:t>
      </w:r>
      <w:r w:rsidR="004524AC">
        <w:t xml:space="preserve">engaged in </w:t>
      </w:r>
      <w:r w:rsidR="001B3E49" w:rsidRPr="00E51D66">
        <w:t>risk assessed roles.</w:t>
      </w:r>
    </w:p>
    <w:p w14:paraId="12322B4A" w14:textId="77777777" w:rsidR="00861A62" w:rsidRDefault="00843545" w:rsidP="00E25793">
      <w:pPr>
        <w:pStyle w:val="DHHSbody"/>
        <w:numPr>
          <w:ilvl w:val="1"/>
          <w:numId w:val="75"/>
        </w:numPr>
        <w:ind w:hanging="720"/>
      </w:pPr>
      <w:r w:rsidRPr="0015271A">
        <w:t xml:space="preserve">Part 4 of the </w:t>
      </w:r>
      <w:r w:rsidR="00C724C5" w:rsidRPr="0015271A">
        <w:t>NDIS</w:t>
      </w:r>
      <w:r w:rsidRPr="0015271A">
        <w:t xml:space="preserve"> Worker Screening Rules </w:t>
      </w:r>
      <w:r w:rsidR="00797220" w:rsidRPr="0015271A">
        <w:t xml:space="preserve">as </w:t>
      </w:r>
      <w:r w:rsidRPr="0015271A">
        <w:t xml:space="preserve">amended </w:t>
      </w:r>
      <w:r w:rsidR="00797220" w:rsidRPr="0015271A">
        <w:t xml:space="preserve">by the </w:t>
      </w:r>
      <w:r w:rsidR="00797220" w:rsidRPr="00861A62">
        <w:rPr>
          <w:i/>
        </w:rPr>
        <w:t>National Disability Insurance Scheme (Practice Standards - Worker Screening) Amendment Rules 2019</w:t>
      </w:r>
      <w:r w:rsidRPr="0015271A">
        <w:t xml:space="preserve"> </w:t>
      </w:r>
      <w:r w:rsidR="00C724C5" w:rsidRPr="0015271A">
        <w:t>provide</w:t>
      </w:r>
      <w:r w:rsidR="004524AC" w:rsidRPr="0015271A">
        <w:t>s</w:t>
      </w:r>
      <w:r w:rsidR="00C724C5" w:rsidRPr="0015271A">
        <w:t xml:space="preserve"> that </w:t>
      </w:r>
      <w:r w:rsidR="0015271A">
        <w:t xml:space="preserve">a registered NDIS provider’s </w:t>
      </w:r>
      <w:r w:rsidR="00C724C5" w:rsidRPr="0015271A">
        <w:t xml:space="preserve">compliance with </w:t>
      </w:r>
      <w:r w:rsidR="004524AC" w:rsidRPr="0015271A">
        <w:t xml:space="preserve">the safety screening requirements </w:t>
      </w:r>
      <w:r w:rsidR="0015271A">
        <w:t>set out in this Safety Screening P</w:t>
      </w:r>
      <w:r w:rsidR="004524AC" w:rsidRPr="0015271A">
        <w:t>olicy issued by the Victorian Department of H</w:t>
      </w:r>
      <w:bookmarkStart w:id="16" w:name="BK_S3P4L16C26"/>
      <w:bookmarkEnd w:id="16"/>
      <w:r w:rsidR="004524AC" w:rsidRPr="0015271A">
        <w:t xml:space="preserve">ealth and Human Services </w:t>
      </w:r>
      <w:r w:rsidR="0015271A">
        <w:t xml:space="preserve">will be required during the transition period for worker screening </w:t>
      </w:r>
      <w:r w:rsidR="00173787" w:rsidRPr="0015271A">
        <w:t>(see section 25 of the NDIS Worker Screening R</w:t>
      </w:r>
      <w:r w:rsidR="00171F50" w:rsidRPr="0015271A">
        <w:t>u</w:t>
      </w:r>
      <w:r w:rsidR="00173787" w:rsidRPr="0015271A">
        <w:t>les</w:t>
      </w:r>
      <w:r w:rsidR="00171F50" w:rsidRPr="0015271A">
        <w:t>)</w:t>
      </w:r>
      <w:r w:rsidRPr="0015271A">
        <w:t>.</w:t>
      </w:r>
    </w:p>
    <w:p w14:paraId="0EA72389" w14:textId="0B0A311D" w:rsidR="00861A62" w:rsidRDefault="00B02FD8" w:rsidP="00E25793">
      <w:pPr>
        <w:pStyle w:val="DHHSbody"/>
        <w:numPr>
          <w:ilvl w:val="1"/>
          <w:numId w:val="75"/>
        </w:numPr>
        <w:ind w:hanging="720"/>
      </w:pPr>
      <w:r w:rsidRPr="00E51D66">
        <w:t>Under this policy</w:t>
      </w:r>
      <w:r w:rsidR="00843545" w:rsidRPr="00E51D66">
        <w:t xml:space="preserve">, all </w:t>
      </w:r>
      <w:r w:rsidR="000E2C06" w:rsidRPr="00E51D66">
        <w:t xml:space="preserve">relevant </w:t>
      </w:r>
      <w:r w:rsidR="00843545" w:rsidRPr="00E51D66">
        <w:t>workers employed</w:t>
      </w:r>
      <w:r w:rsidRPr="00E51D66">
        <w:t xml:space="preserve"> or </w:t>
      </w:r>
      <w:r w:rsidR="008D7130" w:rsidRPr="00E51D66">
        <w:t xml:space="preserve">otherwise </w:t>
      </w:r>
      <w:r w:rsidRPr="00E51D66">
        <w:t>engaged</w:t>
      </w:r>
      <w:r w:rsidR="00843545" w:rsidRPr="00E51D66">
        <w:t xml:space="preserve"> </w:t>
      </w:r>
      <w:r w:rsidR="009C20FC">
        <w:t>(including by third parties</w:t>
      </w:r>
      <w:r w:rsidR="008815BC">
        <w:t xml:space="preserve"> such as</w:t>
      </w:r>
      <w:r w:rsidR="009C20FC">
        <w:t xml:space="preserve"> labour hire agencies) </w:t>
      </w:r>
      <w:r w:rsidR="00843545" w:rsidRPr="00E51D66">
        <w:t xml:space="preserve">by a registered NDIS provider </w:t>
      </w:r>
      <w:r w:rsidR="00AD1D19">
        <w:t xml:space="preserve">delivering </w:t>
      </w:r>
      <w:r w:rsidR="00784E49">
        <w:t xml:space="preserve">specified </w:t>
      </w:r>
      <w:r w:rsidR="00AD1D19">
        <w:t xml:space="preserve">services or supports </w:t>
      </w:r>
      <w:r w:rsidR="00784E49">
        <w:t>(</w:t>
      </w:r>
      <w:r w:rsidR="00784E49" w:rsidRPr="00306BA6">
        <w:rPr>
          <w:b/>
        </w:rPr>
        <w:t>Appendix 2</w:t>
      </w:r>
      <w:r w:rsidR="00784E49">
        <w:t xml:space="preserve">) </w:t>
      </w:r>
      <w:r w:rsidR="00843545" w:rsidRPr="00E51D66">
        <w:t>in Victoria</w:t>
      </w:r>
      <w:r w:rsidR="00EC5117" w:rsidRPr="00E51D66">
        <w:t xml:space="preserve"> at 30 June 2019 </w:t>
      </w:r>
      <w:r w:rsidR="00EC5117" w:rsidRPr="00861A62">
        <w:rPr>
          <w:b/>
        </w:rPr>
        <w:t>and</w:t>
      </w:r>
      <w:r w:rsidR="00843545" w:rsidRPr="00E51D66">
        <w:t xml:space="preserve"> </w:t>
      </w:r>
      <w:r w:rsidR="00C724C5" w:rsidRPr="00E51D66">
        <w:t xml:space="preserve">who have had the checks outlined in </w:t>
      </w:r>
      <w:r w:rsidR="00306BA6">
        <w:t>T</w:t>
      </w:r>
      <w:r w:rsidR="00C724C5" w:rsidRPr="00E51D66">
        <w:t xml:space="preserve">able </w:t>
      </w:r>
      <w:r w:rsidR="008D7130" w:rsidRPr="00E51D66">
        <w:t>1</w:t>
      </w:r>
      <w:r w:rsidR="00C724C5" w:rsidRPr="00E51D66">
        <w:t xml:space="preserve"> below, </w:t>
      </w:r>
      <w:r w:rsidR="00843545" w:rsidRPr="00E51D66">
        <w:t xml:space="preserve">will be considered cleared to work </w:t>
      </w:r>
      <w:r w:rsidR="00AD1D19">
        <w:t xml:space="preserve">in risk assessed roles </w:t>
      </w:r>
      <w:r w:rsidR="00D50173">
        <w:t xml:space="preserve">for </w:t>
      </w:r>
      <w:r w:rsidR="00AD1D19">
        <w:t xml:space="preserve">a registered NDIS provider </w:t>
      </w:r>
      <w:r w:rsidR="00EC5117" w:rsidRPr="00E51D66">
        <w:t xml:space="preserve">during the </w:t>
      </w:r>
      <w:r w:rsidR="00B03F4D" w:rsidRPr="00E51D66">
        <w:t>transition period</w:t>
      </w:r>
      <w:r w:rsidR="006A03AB" w:rsidRPr="00E51D66">
        <w:t xml:space="preserve"> for worker screening</w:t>
      </w:r>
      <w:r w:rsidR="00C724C5" w:rsidRPr="00E51D66">
        <w:t>.</w:t>
      </w:r>
    </w:p>
    <w:p w14:paraId="3026908B" w14:textId="55B0B647" w:rsidR="00306BA6" w:rsidRDefault="00B10451" w:rsidP="00306BA6">
      <w:pPr>
        <w:pStyle w:val="DHHSbody"/>
        <w:numPr>
          <w:ilvl w:val="1"/>
          <w:numId w:val="75"/>
        </w:numPr>
        <w:ind w:hanging="720"/>
      </w:pPr>
      <w:r w:rsidRPr="00E51D66">
        <w:t xml:space="preserve">Note, sole traders </w:t>
      </w:r>
      <w:proofErr w:type="gramStart"/>
      <w:r w:rsidRPr="00E51D66">
        <w:t>are considered to be</w:t>
      </w:r>
      <w:proofErr w:type="gramEnd"/>
      <w:r w:rsidRPr="00E51D66">
        <w:t xml:space="preserve"> workers for the purposes of this</w:t>
      </w:r>
      <w:r w:rsidR="00CA007C" w:rsidRPr="00E51D66">
        <w:t xml:space="preserve"> Safety Screening P</w:t>
      </w:r>
      <w:r w:rsidRPr="00E51D66">
        <w:t>olicy and the NDIS Worker Screening Rules.</w:t>
      </w:r>
    </w:p>
    <w:p w14:paraId="774DADB0" w14:textId="77777777" w:rsidR="00306BA6" w:rsidRDefault="00306BA6">
      <w:pPr>
        <w:rPr>
          <w:rFonts w:ascii="Arial" w:eastAsia="Times" w:hAnsi="Arial"/>
        </w:rPr>
      </w:pPr>
      <w:r>
        <w:br w:type="page"/>
      </w:r>
    </w:p>
    <w:p w14:paraId="35E60DEB" w14:textId="77777777" w:rsidR="00306BA6" w:rsidRDefault="00306BA6" w:rsidP="00306BA6">
      <w:pPr>
        <w:pStyle w:val="DHHSbody"/>
        <w:ind w:left="720"/>
      </w:pPr>
    </w:p>
    <w:p w14:paraId="7410909E" w14:textId="77777777" w:rsidR="00843545" w:rsidRPr="00E51D66" w:rsidRDefault="00843545" w:rsidP="00211A55">
      <w:pPr>
        <w:pStyle w:val="DHHStablecaption"/>
      </w:pPr>
      <w:r w:rsidRPr="00E51D66">
        <w:t xml:space="preserve">Table </w:t>
      </w:r>
      <w:r w:rsidR="00C724C5" w:rsidRPr="00E51D66">
        <w:t>1</w:t>
      </w:r>
      <w:r w:rsidRPr="00E51D66">
        <w:t>: Checks required to have been undertaken for existing workers</w:t>
      </w:r>
      <w:r w:rsidR="00466738" w:rsidRPr="00E51D66">
        <w:rPr>
          <w:rStyle w:val="FootnoteReference"/>
        </w:rPr>
        <w:footnoteReference w:id="7"/>
      </w:r>
      <w:r w:rsidRPr="00E51D66">
        <w:t xml:space="preserve"> to be considered cleared to work </w:t>
      </w:r>
      <w:r w:rsidR="00AD1D19">
        <w:t xml:space="preserve">in risk assessed roles </w:t>
      </w:r>
      <w:r w:rsidR="00E66543">
        <w:t xml:space="preserve">for </w:t>
      </w:r>
      <w:r w:rsidR="00AD1D19">
        <w:t xml:space="preserve">a registered NDIS provider </w:t>
      </w:r>
      <w:r w:rsidRPr="00E51D66">
        <w:t xml:space="preserve">during the </w:t>
      </w:r>
      <w:r w:rsidR="00B03F4D" w:rsidRPr="00E51D66">
        <w:t>transition period</w:t>
      </w:r>
      <w:r w:rsidR="008D7130" w:rsidRPr="00E51D66">
        <w:t xml:space="preserve"> for</w:t>
      </w:r>
      <w:r w:rsidR="006A03AB" w:rsidRPr="00E51D66">
        <w:t xml:space="preserve"> worker screening</w:t>
      </w:r>
      <w:r w:rsidRPr="00E51D66">
        <w:t>.</w:t>
      </w:r>
    </w:p>
    <w:tbl>
      <w:tblPr>
        <w:tblStyle w:val="TableGrid"/>
        <w:tblW w:w="10632" w:type="dxa"/>
        <w:jc w:val="center"/>
        <w:tblInd w:w="0" w:type="dxa"/>
        <w:tblLook w:val="04A0" w:firstRow="1" w:lastRow="0" w:firstColumn="1" w:lastColumn="0" w:noHBand="0" w:noVBand="1"/>
      </w:tblPr>
      <w:tblGrid>
        <w:gridCol w:w="3544"/>
        <w:gridCol w:w="3544"/>
        <w:gridCol w:w="3544"/>
      </w:tblGrid>
      <w:tr w:rsidR="000F4DC7" w:rsidRPr="00E51D66" w14:paraId="674C1D55" w14:textId="77777777" w:rsidTr="00DB18F0">
        <w:trPr>
          <w:jc w:val="center"/>
        </w:trPr>
        <w:tc>
          <w:tcPr>
            <w:tcW w:w="3544" w:type="dxa"/>
          </w:tcPr>
          <w:p w14:paraId="3A88F91B" w14:textId="77777777" w:rsidR="000F4DC7" w:rsidRPr="00E51D66" w:rsidRDefault="000F4DC7" w:rsidP="00404CEE">
            <w:pPr>
              <w:pStyle w:val="DHHStablecolhead"/>
            </w:pPr>
            <w:r w:rsidRPr="00E51D66">
              <w:t>Disability workers</w:t>
            </w:r>
            <w:r w:rsidR="00463A29" w:rsidRPr="00E51D66">
              <w:rPr>
                <w:rStyle w:val="FootnoteReference"/>
              </w:rPr>
              <w:footnoteReference w:id="8"/>
            </w:r>
          </w:p>
        </w:tc>
        <w:tc>
          <w:tcPr>
            <w:tcW w:w="3544" w:type="dxa"/>
          </w:tcPr>
          <w:p w14:paraId="33C95674" w14:textId="77777777" w:rsidR="000F4DC7" w:rsidRPr="00E51D66" w:rsidRDefault="000F4DC7" w:rsidP="00404CEE">
            <w:pPr>
              <w:pStyle w:val="DHHStablecolhead"/>
            </w:pPr>
            <w:r w:rsidRPr="00E51D66">
              <w:t xml:space="preserve">Workers </w:t>
            </w:r>
            <w:r w:rsidR="00AD2F92" w:rsidRPr="00E51D66">
              <w:t xml:space="preserve">of </w:t>
            </w:r>
            <w:r w:rsidR="00463A29" w:rsidRPr="00E51D66">
              <w:t xml:space="preserve">community managed </w:t>
            </w:r>
            <w:r w:rsidR="007A2ECD" w:rsidRPr="00E51D66">
              <w:t>mental health services under the NDIS</w:t>
            </w:r>
            <w:r w:rsidR="00463A29" w:rsidRPr="00E51D66">
              <w:rPr>
                <w:rStyle w:val="FootnoteReference"/>
              </w:rPr>
              <w:footnoteReference w:id="9"/>
            </w:r>
          </w:p>
        </w:tc>
        <w:tc>
          <w:tcPr>
            <w:tcW w:w="3544" w:type="dxa"/>
          </w:tcPr>
          <w:p w14:paraId="4E066B38" w14:textId="77777777" w:rsidR="000F4DC7" w:rsidRPr="00E51D66" w:rsidRDefault="007A2ECD" w:rsidP="00404CEE">
            <w:pPr>
              <w:pStyle w:val="DHHStablecolhead"/>
            </w:pPr>
            <w:r w:rsidRPr="00E51D66">
              <w:t xml:space="preserve">Workers providing early </w:t>
            </w:r>
            <w:r w:rsidR="006B39DD" w:rsidRPr="00E51D66">
              <w:t>intervention supports for early childhood</w:t>
            </w:r>
            <w:r w:rsidR="00463A29" w:rsidRPr="00E51D66">
              <w:rPr>
                <w:rStyle w:val="FootnoteReference"/>
              </w:rPr>
              <w:footnoteReference w:id="10"/>
            </w:r>
            <w:r w:rsidR="00784E49">
              <w:t xml:space="preserve"> </w:t>
            </w:r>
          </w:p>
        </w:tc>
      </w:tr>
      <w:tr w:rsidR="000F4DC7" w:rsidRPr="00E51D66" w14:paraId="6CFFD57C" w14:textId="77777777" w:rsidTr="00DB18F0">
        <w:trPr>
          <w:jc w:val="center"/>
        </w:trPr>
        <w:tc>
          <w:tcPr>
            <w:tcW w:w="3544" w:type="dxa"/>
          </w:tcPr>
          <w:p w14:paraId="6E0E257C" w14:textId="77777777" w:rsidR="00463A29" w:rsidRPr="00E51D66" w:rsidRDefault="00404CEE" w:rsidP="00611313">
            <w:pPr>
              <w:pStyle w:val="DHHSbullet1"/>
            </w:pPr>
            <w:r w:rsidRPr="00E51D66">
              <w:t>Police check</w:t>
            </w:r>
            <w:r w:rsidR="000E2C06" w:rsidRPr="00E51D66">
              <w:t xml:space="preserve"> </w:t>
            </w:r>
          </w:p>
          <w:p w14:paraId="2FC0FD8F" w14:textId="77777777" w:rsidR="00404CEE" w:rsidRPr="00E51D66" w:rsidRDefault="00404CEE" w:rsidP="00611313">
            <w:pPr>
              <w:pStyle w:val="DHHSbullet1"/>
            </w:pPr>
            <w:r w:rsidRPr="00E51D66">
              <w:t xml:space="preserve">Disability Worker Exclusion </w:t>
            </w:r>
            <w:r w:rsidR="006B39DD" w:rsidRPr="00E51D66">
              <w:t>List</w:t>
            </w:r>
            <w:r w:rsidRPr="00E51D66">
              <w:t xml:space="preserve"> Check</w:t>
            </w:r>
            <w:r w:rsidR="000E2C06" w:rsidRPr="00E51D66">
              <w:t xml:space="preserve"> </w:t>
            </w:r>
          </w:p>
          <w:p w14:paraId="19CC2600" w14:textId="77777777" w:rsidR="00404CEE" w:rsidRPr="00E51D66" w:rsidRDefault="00A2008E" w:rsidP="00404CEE">
            <w:pPr>
              <w:pStyle w:val="DHHSbullet1"/>
            </w:pPr>
            <w:r w:rsidRPr="00E51D66">
              <w:t xml:space="preserve">Victorian </w:t>
            </w:r>
            <w:r w:rsidR="00404CEE" w:rsidRPr="00E51D66">
              <w:t>Working with Children Check (if re</w:t>
            </w:r>
            <w:r w:rsidR="00E94D86" w:rsidRPr="00E51D66">
              <w:t>quired</w:t>
            </w:r>
            <w:r w:rsidR="00404CEE" w:rsidRPr="00E51D66">
              <w:t>)</w:t>
            </w:r>
          </w:p>
        </w:tc>
        <w:tc>
          <w:tcPr>
            <w:tcW w:w="3544" w:type="dxa"/>
          </w:tcPr>
          <w:p w14:paraId="47DA99AD" w14:textId="77777777" w:rsidR="00404CEE" w:rsidRPr="00E51D66" w:rsidRDefault="00E02203" w:rsidP="00404CEE">
            <w:pPr>
              <w:pStyle w:val="DHHSbullet1"/>
            </w:pPr>
            <w:r w:rsidRPr="00E51D66">
              <w:t>Police check</w:t>
            </w:r>
          </w:p>
          <w:p w14:paraId="28466D39" w14:textId="77777777" w:rsidR="00463A29" w:rsidRPr="00E51D66" w:rsidRDefault="00A2008E" w:rsidP="00404CEE">
            <w:pPr>
              <w:pStyle w:val="DHHSbullet1"/>
            </w:pPr>
            <w:r w:rsidRPr="00E51D66">
              <w:t xml:space="preserve">Victorian </w:t>
            </w:r>
            <w:r w:rsidR="00463A29" w:rsidRPr="00E51D66">
              <w:t xml:space="preserve">Working with Children Check (if </w:t>
            </w:r>
            <w:r w:rsidR="00E94D86" w:rsidRPr="00E51D66">
              <w:t>required</w:t>
            </w:r>
            <w:r w:rsidR="00463A29" w:rsidRPr="00E51D66">
              <w:t>)</w:t>
            </w:r>
          </w:p>
        </w:tc>
        <w:tc>
          <w:tcPr>
            <w:tcW w:w="3544" w:type="dxa"/>
          </w:tcPr>
          <w:p w14:paraId="30D8E259" w14:textId="77777777" w:rsidR="000F4DC7" w:rsidRPr="00E51D66" w:rsidRDefault="00463A29" w:rsidP="00404CEE">
            <w:pPr>
              <w:pStyle w:val="DHHSbullet1"/>
            </w:pPr>
            <w:r w:rsidRPr="00E51D66">
              <w:t>Police check</w:t>
            </w:r>
          </w:p>
          <w:p w14:paraId="0B70447B" w14:textId="77777777" w:rsidR="00463A29" w:rsidRPr="00E51D66" w:rsidRDefault="00A2008E" w:rsidP="00404CEE">
            <w:pPr>
              <w:pStyle w:val="DHHSbullet1"/>
            </w:pPr>
            <w:r w:rsidRPr="00E51D66">
              <w:t xml:space="preserve">Victorian </w:t>
            </w:r>
            <w:r w:rsidR="00463A29" w:rsidRPr="00E51D66">
              <w:t xml:space="preserve">Working with Children Check </w:t>
            </w:r>
          </w:p>
        </w:tc>
      </w:tr>
    </w:tbl>
    <w:p w14:paraId="2DADD5BB" w14:textId="34C29EC5" w:rsidR="00F11069" w:rsidRPr="00916C43" w:rsidRDefault="00466738" w:rsidP="00E25793">
      <w:pPr>
        <w:pStyle w:val="DHHSbody"/>
        <w:numPr>
          <w:ilvl w:val="1"/>
          <w:numId w:val="75"/>
        </w:numPr>
        <w:spacing w:before="240" w:after="0"/>
        <w:ind w:hanging="720"/>
      </w:pPr>
      <w:r w:rsidRPr="00916C43">
        <w:t xml:space="preserve">Workers </w:t>
      </w:r>
      <w:r w:rsidR="00916C43" w:rsidRPr="00916C43">
        <w:t xml:space="preserve">(including those who have been engaged by third parties) </w:t>
      </w:r>
      <w:r w:rsidRPr="00916C43">
        <w:t>who have not undertaken the requisite check</w:t>
      </w:r>
      <w:r w:rsidR="00B03F4D" w:rsidRPr="00916C43">
        <w:t>s</w:t>
      </w:r>
      <w:r w:rsidRPr="00916C43">
        <w:t xml:space="preserve"> as outlined in Table 1, must obtain the relevant check as soon as possible</w:t>
      </w:r>
      <w:r w:rsidR="00DF4EDF" w:rsidRPr="00916C43">
        <w:t xml:space="preserve"> and will not be cleared to work </w:t>
      </w:r>
      <w:r w:rsidR="00D50173" w:rsidRPr="00916C43">
        <w:t xml:space="preserve">in risk assessed roles for a registered NDIS provider </w:t>
      </w:r>
      <w:r w:rsidR="00DF4EDF" w:rsidRPr="00916C43">
        <w:t>without the requisite check</w:t>
      </w:r>
      <w:r w:rsidR="008D7130" w:rsidRPr="00916C43">
        <w:t>s</w:t>
      </w:r>
      <w:r w:rsidRPr="00916C43">
        <w:t>.</w:t>
      </w:r>
      <w:r w:rsidR="00DB18F0" w:rsidRPr="00916C43">
        <w:t xml:space="preserve"> </w:t>
      </w:r>
      <w:r w:rsidR="00B03F4D" w:rsidRPr="00916C43">
        <w:t xml:space="preserve">The relevant checks </w:t>
      </w:r>
      <w:r w:rsidR="00DF4EDF" w:rsidRPr="00916C43">
        <w:t xml:space="preserve">in Table </w:t>
      </w:r>
      <w:r w:rsidR="00CA007C" w:rsidRPr="00916C43">
        <w:t xml:space="preserve">1 </w:t>
      </w:r>
      <w:r w:rsidR="00B03F4D" w:rsidRPr="00916C43">
        <w:t xml:space="preserve">need to be obtained and stored, not just for compliance with this policy, but for the purposes of </w:t>
      </w:r>
      <w:r w:rsidR="00784E49" w:rsidRPr="00916C43">
        <w:t>auditing</w:t>
      </w:r>
      <w:r w:rsidR="00B03F4D" w:rsidRPr="00916C43">
        <w:t xml:space="preserve">, which forms part of the conditions of registration as a </w:t>
      </w:r>
      <w:r w:rsidR="00DF4EDF" w:rsidRPr="00916C43">
        <w:t xml:space="preserve">registered </w:t>
      </w:r>
      <w:r w:rsidR="00B03F4D" w:rsidRPr="00916C43">
        <w:t>NDIS provider.</w:t>
      </w:r>
    </w:p>
    <w:p w14:paraId="00ED3F21" w14:textId="77777777" w:rsidR="00F11069" w:rsidRDefault="00F11069">
      <w:pPr>
        <w:rPr>
          <w:rFonts w:ascii="Arial" w:eastAsia="Times" w:hAnsi="Arial"/>
        </w:rPr>
      </w:pPr>
      <w:r>
        <w:br w:type="page"/>
      </w:r>
    </w:p>
    <w:p w14:paraId="289B8073" w14:textId="2476665A" w:rsidR="000E2C06" w:rsidRPr="00E51D66" w:rsidRDefault="000045C5" w:rsidP="000045C5">
      <w:pPr>
        <w:pStyle w:val="Heading1"/>
        <w:rPr>
          <w:rFonts w:ascii="Tahoma" w:hAnsi="Tahoma" w:cs="Tahoma"/>
          <w:color w:val="A70240"/>
          <w:sz w:val="44"/>
          <w:szCs w:val="44"/>
        </w:rPr>
      </w:pPr>
      <w:bookmarkStart w:id="17" w:name="_Toc17102414"/>
      <w:r w:rsidRPr="00E51D66">
        <w:rPr>
          <w:rFonts w:ascii="Tahoma" w:hAnsi="Tahoma" w:cs="Tahoma"/>
          <w:color w:val="A70240"/>
          <w:sz w:val="44"/>
          <w:szCs w:val="44"/>
        </w:rPr>
        <w:lastRenderedPageBreak/>
        <w:t xml:space="preserve">Part </w:t>
      </w:r>
      <w:r w:rsidR="00FF7E7F" w:rsidRPr="00E51D66">
        <w:rPr>
          <w:rFonts w:ascii="Tahoma" w:hAnsi="Tahoma" w:cs="Tahoma"/>
          <w:color w:val="A70240"/>
          <w:sz w:val="44"/>
          <w:szCs w:val="44"/>
        </w:rPr>
        <w:t>C</w:t>
      </w:r>
      <w:r w:rsidRPr="00E51D66">
        <w:rPr>
          <w:rFonts w:ascii="Tahoma" w:hAnsi="Tahoma" w:cs="Tahoma"/>
          <w:color w:val="A70240"/>
          <w:sz w:val="44"/>
          <w:szCs w:val="44"/>
        </w:rPr>
        <w:t>: Safety screening checks and processes</w:t>
      </w:r>
      <w:r w:rsidR="00FF7E7F" w:rsidRPr="00E51D66">
        <w:rPr>
          <w:rFonts w:ascii="Tahoma" w:hAnsi="Tahoma" w:cs="Tahoma"/>
          <w:color w:val="A70240"/>
          <w:sz w:val="44"/>
          <w:szCs w:val="44"/>
        </w:rPr>
        <w:t xml:space="preserve"> </w:t>
      </w:r>
      <w:r w:rsidR="00267F38" w:rsidRPr="00E51D66">
        <w:rPr>
          <w:rFonts w:ascii="Tahoma" w:hAnsi="Tahoma" w:cs="Tahoma"/>
          <w:color w:val="A70240"/>
          <w:sz w:val="44"/>
          <w:szCs w:val="44"/>
        </w:rPr>
        <w:t xml:space="preserve">during the transition period </w:t>
      </w:r>
      <w:r w:rsidR="00762228" w:rsidRPr="00E51D66">
        <w:rPr>
          <w:rFonts w:ascii="Tahoma" w:hAnsi="Tahoma" w:cs="Tahoma"/>
          <w:color w:val="A70240"/>
          <w:sz w:val="44"/>
          <w:szCs w:val="44"/>
        </w:rPr>
        <w:t>for worker screening</w:t>
      </w:r>
      <w:r w:rsidR="008D7130" w:rsidRPr="00E51D66">
        <w:rPr>
          <w:rFonts w:ascii="Tahoma" w:hAnsi="Tahoma" w:cs="Tahoma"/>
          <w:color w:val="A70240"/>
          <w:sz w:val="44"/>
          <w:szCs w:val="44"/>
        </w:rPr>
        <w:t xml:space="preserve"> </w:t>
      </w:r>
      <w:r w:rsidR="00FF7E7F" w:rsidRPr="00E51D66">
        <w:rPr>
          <w:rFonts w:ascii="Tahoma" w:hAnsi="Tahoma" w:cs="Tahoma"/>
          <w:color w:val="A70240"/>
          <w:sz w:val="44"/>
          <w:szCs w:val="44"/>
        </w:rPr>
        <w:t>requirements for prospective workers</w:t>
      </w:r>
      <w:bookmarkEnd w:id="17"/>
    </w:p>
    <w:p w14:paraId="5D9D419B" w14:textId="15243334" w:rsidR="00861A62" w:rsidRDefault="00861A62" w:rsidP="00E25793">
      <w:pPr>
        <w:pStyle w:val="Heading1"/>
        <w:numPr>
          <w:ilvl w:val="0"/>
          <w:numId w:val="75"/>
        </w:numPr>
      </w:pPr>
      <w:bookmarkStart w:id="18" w:name="_Toc17102415"/>
      <w:r>
        <w:t>Prospective workers</w:t>
      </w:r>
      <w:bookmarkEnd w:id="18"/>
    </w:p>
    <w:p w14:paraId="32022D5E" w14:textId="1F8830AE" w:rsidR="00861A62" w:rsidRDefault="00FF7E7F" w:rsidP="00E25793">
      <w:pPr>
        <w:pStyle w:val="DHHSbody"/>
        <w:numPr>
          <w:ilvl w:val="1"/>
          <w:numId w:val="75"/>
        </w:numPr>
        <w:ind w:hanging="720"/>
      </w:pPr>
      <w:r w:rsidRPr="00E51D66">
        <w:t xml:space="preserve">Under this policy, </w:t>
      </w:r>
      <w:r w:rsidR="00267F38" w:rsidRPr="00E51D66">
        <w:t xml:space="preserve">during the transition period </w:t>
      </w:r>
      <w:r w:rsidR="00CA007C" w:rsidRPr="00E51D66">
        <w:t xml:space="preserve">for </w:t>
      </w:r>
      <w:r w:rsidR="006A03AB" w:rsidRPr="00E51D66">
        <w:t xml:space="preserve">worker screening </w:t>
      </w:r>
      <w:r w:rsidRPr="00E51D66">
        <w:t xml:space="preserve">an offer of employment or engagement </w:t>
      </w:r>
      <w:r w:rsidR="00916C43" w:rsidRPr="00916C43">
        <w:t xml:space="preserve">(including by third parties) </w:t>
      </w:r>
      <w:r w:rsidRPr="00E51D66">
        <w:t xml:space="preserve">cannot </w:t>
      </w:r>
      <w:r w:rsidR="00267F38" w:rsidRPr="00E51D66">
        <w:t xml:space="preserve">be made to a prospective worker </w:t>
      </w:r>
      <w:r w:rsidRPr="00E51D66">
        <w:t xml:space="preserve">until the safety screening requirements have been completed and any issues have been assessed by the registered NDIS provider through </w:t>
      </w:r>
      <w:r w:rsidR="008D7130" w:rsidRPr="00E51D66">
        <w:t>a</w:t>
      </w:r>
      <w:r w:rsidRPr="00E51D66">
        <w:t xml:space="preserve"> </w:t>
      </w:r>
      <w:r w:rsidR="008D7130" w:rsidRPr="00E51D66">
        <w:t>s</w:t>
      </w:r>
      <w:r w:rsidRPr="00E51D66">
        <w:t xml:space="preserve">afety </w:t>
      </w:r>
      <w:r w:rsidR="008D7130" w:rsidRPr="00E51D66">
        <w:t>s</w:t>
      </w:r>
      <w:r w:rsidRPr="00E51D66">
        <w:t xml:space="preserve">creening </w:t>
      </w:r>
      <w:r w:rsidR="008D7130" w:rsidRPr="00E51D66">
        <w:t>r</w:t>
      </w:r>
      <w:r w:rsidRPr="00E51D66">
        <w:t xml:space="preserve">isk </w:t>
      </w:r>
      <w:r w:rsidR="008D7130" w:rsidRPr="00E51D66">
        <w:t>a</w:t>
      </w:r>
      <w:r w:rsidRPr="00E51D66">
        <w:t xml:space="preserve">ssessment (refer to </w:t>
      </w:r>
      <w:r w:rsidR="00267F38" w:rsidRPr="00E51D66">
        <w:t xml:space="preserve">section </w:t>
      </w:r>
      <w:r w:rsidR="0023790E">
        <w:t>14</w:t>
      </w:r>
      <w:r w:rsidRPr="00E51D66">
        <w:t>).</w:t>
      </w:r>
    </w:p>
    <w:p w14:paraId="180D5683" w14:textId="38806DD4" w:rsidR="00FF7E7F" w:rsidRPr="00E51D66" w:rsidRDefault="00FF7E7F" w:rsidP="00E25793">
      <w:pPr>
        <w:pStyle w:val="DHHSbody"/>
        <w:numPr>
          <w:ilvl w:val="1"/>
          <w:numId w:val="75"/>
        </w:numPr>
        <w:ind w:hanging="720"/>
      </w:pPr>
      <w:r w:rsidRPr="00E51D66">
        <w:t xml:space="preserve">The following sections outline the specific checks and policies required to be complied with as part of this </w:t>
      </w:r>
      <w:r w:rsidR="008D7130" w:rsidRPr="00E51D66">
        <w:t>S</w:t>
      </w:r>
      <w:r w:rsidRPr="00E51D66">
        <w:t xml:space="preserve">afety </w:t>
      </w:r>
      <w:r w:rsidR="008D7130" w:rsidRPr="00E51D66">
        <w:t>S</w:t>
      </w:r>
      <w:r w:rsidRPr="00E51D66">
        <w:t xml:space="preserve">creening </w:t>
      </w:r>
      <w:r w:rsidR="008D7130" w:rsidRPr="00E51D66">
        <w:t>P</w:t>
      </w:r>
      <w:r w:rsidRPr="00E51D66">
        <w:t>olicy:</w:t>
      </w:r>
    </w:p>
    <w:p w14:paraId="52BC946A" w14:textId="17F81107" w:rsidR="00FF7E7F" w:rsidRPr="00E51D66" w:rsidRDefault="00FF7E7F" w:rsidP="00E25793">
      <w:pPr>
        <w:pStyle w:val="DHHSbody"/>
        <w:numPr>
          <w:ilvl w:val="0"/>
          <w:numId w:val="14"/>
        </w:numPr>
      </w:pPr>
      <w:r w:rsidRPr="00E51D66">
        <w:t>Proof of identity check (</w:t>
      </w:r>
      <w:r w:rsidR="00267F38" w:rsidRPr="00E51D66">
        <w:t>section</w:t>
      </w:r>
      <w:r w:rsidRPr="00E51D66">
        <w:t xml:space="preserve"> </w:t>
      </w:r>
      <w:r w:rsidR="0023790E">
        <w:t>10</w:t>
      </w:r>
      <w:r w:rsidRPr="00E51D66">
        <w:t>)</w:t>
      </w:r>
    </w:p>
    <w:p w14:paraId="27968286" w14:textId="4E1CFBBB" w:rsidR="00FF7E7F" w:rsidRPr="00E51D66" w:rsidRDefault="00FF7E7F" w:rsidP="00E25793">
      <w:pPr>
        <w:pStyle w:val="DHHSbody"/>
        <w:numPr>
          <w:ilvl w:val="0"/>
          <w:numId w:val="14"/>
        </w:numPr>
      </w:pPr>
      <w:r w:rsidRPr="00E51D66">
        <w:t>Police check, including an international police check (</w:t>
      </w:r>
      <w:r w:rsidR="00267F38" w:rsidRPr="00E51D66">
        <w:t xml:space="preserve">section </w:t>
      </w:r>
      <w:r w:rsidR="0023790E">
        <w:t>11</w:t>
      </w:r>
      <w:r w:rsidRPr="00E51D66">
        <w:t>)</w:t>
      </w:r>
    </w:p>
    <w:p w14:paraId="541A0441" w14:textId="319B8CD9" w:rsidR="00FF7E7F" w:rsidRPr="00E51D66" w:rsidRDefault="00FF7E7F" w:rsidP="00E25793">
      <w:pPr>
        <w:pStyle w:val="DHHSbody"/>
        <w:numPr>
          <w:ilvl w:val="0"/>
          <w:numId w:val="14"/>
        </w:numPr>
      </w:pPr>
      <w:r w:rsidRPr="00E51D66">
        <w:t>Working with Children Check, if required (</w:t>
      </w:r>
      <w:r w:rsidR="00267F38" w:rsidRPr="00E51D66">
        <w:t xml:space="preserve">section </w:t>
      </w:r>
      <w:r w:rsidR="0023790E">
        <w:t>12</w:t>
      </w:r>
      <w:r w:rsidRPr="00E51D66">
        <w:t>)</w:t>
      </w:r>
    </w:p>
    <w:p w14:paraId="05220696" w14:textId="0C60F91B" w:rsidR="00FF7E7F" w:rsidRPr="00E51D66" w:rsidRDefault="00FF7E7F" w:rsidP="00E25793">
      <w:pPr>
        <w:pStyle w:val="DHHSbody"/>
        <w:numPr>
          <w:ilvl w:val="0"/>
          <w:numId w:val="14"/>
        </w:numPr>
      </w:pPr>
      <w:r w:rsidRPr="00E51D66">
        <w:t>Disability Worker Exclusion List check (</w:t>
      </w:r>
      <w:r w:rsidR="00267F38" w:rsidRPr="00E51D66">
        <w:t xml:space="preserve">section </w:t>
      </w:r>
      <w:r w:rsidR="0023790E">
        <w:t>13</w:t>
      </w:r>
      <w:r w:rsidRPr="00E51D66">
        <w:t>).</w:t>
      </w:r>
    </w:p>
    <w:p w14:paraId="05635B39" w14:textId="77777777" w:rsidR="00FF7E7F" w:rsidRPr="00E51D66" w:rsidRDefault="00FF7E7F" w:rsidP="00FF7E7F">
      <w:pPr>
        <w:pStyle w:val="DHHSbody"/>
        <w:ind w:left="360"/>
      </w:pPr>
    </w:p>
    <w:p w14:paraId="4FAF4C0F" w14:textId="115A98FF" w:rsidR="006055BE" w:rsidRPr="00E51D66" w:rsidRDefault="0017223F" w:rsidP="00E25793">
      <w:pPr>
        <w:pStyle w:val="Heading1"/>
        <w:numPr>
          <w:ilvl w:val="0"/>
          <w:numId w:val="75"/>
        </w:numPr>
        <w:spacing w:before="0"/>
      </w:pPr>
      <w:bookmarkStart w:id="19" w:name="_Toc5693348"/>
      <w:bookmarkStart w:id="20" w:name="_Toc17102416"/>
      <w:r w:rsidRPr="00E51D66">
        <w:t>Recruitment processes</w:t>
      </w:r>
      <w:bookmarkEnd w:id="19"/>
      <w:bookmarkEnd w:id="20"/>
    </w:p>
    <w:p w14:paraId="1305B7B0" w14:textId="46C04778" w:rsidR="0017223F" w:rsidRPr="00E51D66" w:rsidRDefault="00B02FD8" w:rsidP="0017223F">
      <w:pPr>
        <w:pStyle w:val="DHHSbody"/>
      </w:pPr>
      <w:r w:rsidRPr="00E51D66">
        <w:t>To</w:t>
      </w:r>
      <w:r w:rsidR="0017223F" w:rsidRPr="00E51D66">
        <w:t xml:space="preserve"> comply with the requirements of the </w:t>
      </w:r>
      <w:r w:rsidR="0017223F" w:rsidRPr="00E51D66">
        <w:rPr>
          <w:i/>
        </w:rPr>
        <w:t>Privacy and Data Protection Act 2014</w:t>
      </w:r>
      <w:r w:rsidR="0017223F" w:rsidRPr="00E51D66">
        <w:t xml:space="preserve"> </w:t>
      </w:r>
      <w:r w:rsidR="0017223F" w:rsidRPr="00E51D66">
        <w:rPr>
          <w:i/>
        </w:rPr>
        <w:t>(Vic)</w:t>
      </w:r>
      <w:r w:rsidR="0017223F" w:rsidRPr="00E51D66">
        <w:t xml:space="preserve">, registered NDIS providers </w:t>
      </w:r>
      <w:r w:rsidR="00916C43">
        <w:t xml:space="preserve">and authorised labour hire agencies </w:t>
      </w:r>
      <w:r w:rsidR="0017223F" w:rsidRPr="00E51D66">
        <w:t xml:space="preserve">must provide each applicant with information about this </w:t>
      </w:r>
      <w:r w:rsidRPr="00E51D66">
        <w:t>S</w:t>
      </w:r>
      <w:r w:rsidR="0017223F" w:rsidRPr="00E51D66">
        <w:t xml:space="preserve">afety </w:t>
      </w:r>
      <w:r w:rsidRPr="00E51D66">
        <w:t>S</w:t>
      </w:r>
      <w:r w:rsidR="0017223F" w:rsidRPr="00E51D66">
        <w:t xml:space="preserve">creening </w:t>
      </w:r>
      <w:r w:rsidRPr="00E51D66">
        <w:t>P</w:t>
      </w:r>
      <w:r w:rsidR="0017223F" w:rsidRPr="00E51D66">
        <w:t xml:space="preserve">olicy at the beginning of the recruitment process. This includes informing applicants that their details will be provided to the </w:t>
      </w:r>
      <w:r w:rsidR="006B39DD" w:rsidRPr="00E51D66">
        <w:t>Disability Worker Exclusion Scheme (</w:t>
      </w:r>
      <w:r w:rsidR="0017223F" w:rsidRPr="00E51D66">
        <w:t>DWES</w:t>
      </w:r>
      <w:r w:rsidR="006B39DD" w:rsidRPr="00E51D66">
        <w:t>)</w:t>
      </w:r>
      <w:r w:rsidR="0017223F" w:rsidRPr="00E51D66">
        <w:t xml:space="preserve"> Unit to check if their name is on the Disability Worker Exclusion List</w:t>
      </w:r>
      <w:r w:rsidR="006B39DD" w:rsidRPr="00E51D66">
        <w:t xml:space="preserve"> (DWEL)</w:t>
      </w:r>
      <w:r w:rsidR="0017223F" w:rsidRPr="00E51D66">
        <w:t xml:space="preserve"> before permitting them to </w:t>
      </w:r>
      <w:r w:rsidR="008A16E3" w:rsidRPr="00E51D66">
        <w:t>engage in a risk assessed role</w:t>
      </w:r>
      <w:r w:rsidR="0017223F" w:rsidRPr="00E51D66">
        <w:t xml:space="preserve">, and informing prospective workers that if they do not agree, they cannot be engaged by the registered NDIS provider in </w:t>
      </w:r>
      <w:r w:rsidR="003D64FA" w:rsidRPr="00E51D66">
        <w:t xml:space="preserve">a risk assessed </w:t>
      </w:r>
      <w:r w:rsidR="0017223F" w:rsidRPr="00E51D66">
        <w:t>role</w:t>
      </w:r>
      <w:r w:rsidR="003D64FA" w:rsidRPr="00E51D66">
        <w:t xml:space="preserve">, </w:t>
      </w:r>
      <w:r w:rsidR="0017223F" w:rsidRPr="00E51D66">
        <w:t>that</w:t>
      </w:r>
      <w:r w:rsidR="003D64FA" w:rsidRPr="00E51D66">
        <w:t xml:space="preserve"> </w:t>
      </w:r>
      <w:r w:rsidR="00A051FB" w:rsidRPr="00E51D66">
        <w:t xml:space="preserve">is </w:t>
      </w:r>
      <w:r w:rsidR="003D64FA" w:rsidRPr="00E51D66">
        <w:t>a role where the worker</w:t>
      </w:r>
      <w:r w:rsidR="0017223F" w:rsidRPr="00E51D66">
        <w:t>:</w:t>
      </w:r>
    </w:p>
    <w:p w14:paraId="5D64A56A" w14:textId="77777777" w:rsidR="0017223F" w:rsidRPr="00E51D66" w:rsidRDefault="00CA007C" w:rsidP="00E25793">
      <w:pPr>
        <w:pStyle w:val="DHHSbody"/>
        <w:numPr>
          <w:ilvl w:val="0"/>
          <w:numId w:val="34"/>
        </w:numPr>
        <w:rPr>
          <w:lang w:val="fr-FR"/>
        </w:rPr>
      </w:pPr>
      <w:r w:rsidRPr="00E51D66">
        <w:t>i</w:t>
      </w:r>
      <w:r w:rsidR="003D64FA" w:rsidRPr="00E51D66">
        <w:t xml:space="preserve">s </w:t>
      </w:r>
      <w:r w:rsidR="0017223F" w:rsidRPr="00E51D66">
        <w:t xml:space="preserve">involved in the direct delivery of specified supports and </w:t>
      </w:r>
      <w:r w:rsidR="003D64FA" w:rsidRPr="00E51D66">
        <w:t xml:space="preserve">specified </w:t>
      </w:r>
      <w:r w:rsidR="0017223F" w:rsidRPr="00E51D66">
        <w:t xml:space="preserve">services to persons with disability </w:t>
      </w:r>
      <w:r w:rsidR="003D64FA" w:rsidRPr="00E51D66">
        <w:t xml:space="preserve">as part of their normal duties </w:t>
      </w:r>
      <w:r w:rsidR="0017223F" w:rsidRPr="00E51D66">
        <w:t xml:space="preserve">(see </w:t>
      </w:r>
      <w:r w:rsidR="00B02FD8" w:rsidRPr="00E51D66">
        <w:rPr>
          <w:b/>
        </w:rPr>
        <w:t>Appendix 2</w:t>
      </w:r>
      <w:r w:rsidR="0017223F" w:rsidRPr="00E51D66">
        <w:t>) or</w:t>
      </w:r>
    </w:p>
    <w:p w14:paraId="792AC279" w14:textId="0150D3C7" w:rsidR="0017223F" w:rsidRPr="00E51D66" w:rsidRDefault="00CA007C" w:rsidP="00E25793">
      <w:pPr>
        <w:pStyle w:val="DHHSbody"/>
        <w:numPr>
          <w:ilvl w:val="0"/>
          <w:numId w:val="34"/>
        </w:numPr>
        <w:rPr>
          <w:lang w:val="fr-FR"/>
        </w:rPr>
      </w:pPr>
      <w:r w:rsidRPr="00E51D66">
        <w:t>i</w:t>
      </w:r>
      <w:r w:rsidR="003D64FA" w:rsidRPr="00E51D66">
        <w:t xml:space="preserve">s </w:t>
      </w:r>
      <w:r w:rsidR="0017223F" w:rsidRPr="00E51D66">
        <w:t xml:space="preserve">likely to have more than </w:t>
      </w:r>
      <w:r w:rsidR="0017223F" w:rsidRPr="00E51D66">
        <w:rPr>
          <w:b/>
        </w:rPr>
        <w:t>incidental contact</w:t>
      </w:r>
      <w:r w:rsidR="00EC556D">
        <w:rPr>
          <w:rStyle w:val="FootnoteReference"/>
          <w:b/>
        </w:rPr>
        <w:footnoteReference w:id="11"/>
      </w:r>
      <w:r w:rsidR="00306BA6">
        <w:rPr>
          <w:b/>
        </w:rPr>
        <w:t xml:space="preserve"> </w:t>
      </w:r>
      <w:r w:rsidR="0017223F" w:rsidRPr="00E51D66">
        <w:t xml:space="preserve">with people with disability as a part of their </w:t>
      </w:r>
      <w:r w:rsidR="00FA753D" w:rsidRPr="00E51D66">
        <w:t xml:space="preserve">normal </w:t>
      </w:r>
      <w:r w:rsidR="0017223F" w:rsidRPr="00E51D66">
        <w:t>duties or</w:t>
      </w:r>
    </w:p>
    <w:p w14:paraId="78739C88" w14:textId="5A4BE57F" w:rsidR="0017223F" w:rsidRPr="00E51D66" w:rsidRDefault="00CA007C" w:rsidP="00E25793">
      <w:pPr>
        <w:pStyle w:val="DHHSbody"/>
        <w:numPr>
          <w:ilvl w:val="0"/>
          <w:numId w:val="34"/>
        </w:numPr>
        <w:rPr>
          <w:lang w:val="fr-FR"/>
        </w:rPr>
      </w:pPr>
      <w:r w:rsidRPr="00E51D66">
        <w:t>i</w:t>
      </w:r>
      <w:r w:rsidR="003D64FA" w:rsidRPr="00E51D66">
        <w:t xml:space="preserve">s </w:t>
      </w:r>
      <w:proofErr w:type="gramStart"/>
      <w:r w:rsidR="003D64FA" w:rsidRPr="00E51D66">
        <w:t xml:space="preserve">a </w:t>
      </w:r>
      <w:r w:rsidR="0017223F" w:rsidRPr="00E51D66">
        <w:t>key personnel</w:t>
      </w:r>
      <w:proofErr w:type="gramEnd"/>
      <w:r w:rsidR="00EC556D">
        <w:rPr>
          <w:rStyle w:val="FootnoteReference"/>
        </w:rPr>
        <w:footnoteReference w:id="12"/>
      </w:r>
      <w:r w:rsidR="0017223F" w:rsidRPr="00E51D66">
        <w:t xml:space="preserve"> such as those holding executive, senior management and operational positions in a registered NDIS provider</w:t>
      </w:r>
      <w:r w:rsidR="0061596E">
        <w:t xml:space="preserve"> (</w:t>
      </w:r>
      <w:r w:rsidR="0017223F" w:rsidRPr="00E51D66">
        <w:t>for example, as a Chief Executive Officer, Chairperson or Board Member</w:t>
      </w:r>
      <w:r w:rsidR="0061596E">
        <w:t>)</w:t>
      </w:r>
      <w:r w:rsidR="0017223F" w:rsidRPr="00E51D66">
        <w:t>.</w:t>
      </w:r>
    </w:p>
    <w:p w14:paraId="064901EC" w14:textId="748E84AE" w:rsidR="00A80FE0" w:rsidRPr="00E51D66" w:rsidRDefault="0017223F" w:rsidP="00E25793">
      <w:pPr>
        <w:pStyle w:val="Heading2"/>
        <w:numPr>
          <w:ilvl w:val="1"/>
          <w:numId w:val="75"/>
        </w:numPr>
        <w:ind w:hanging="720"/>
      </w:pPr>
      <w:bookmarkStart w:id="21" w:name="_Toc5693349"/>
      <w:bookmarkStart w:id="22" w:name="_Toc17102417"/>
      <w:r w:rsidRPr="00E51D66">
        <w:t>Informing applicants of their obligations in relation to safety screening</w:t>
      </w:r>
      <w:bookmarkEnd w:id="21"/>
      <w:bookmarkEnd w:id="22"/>
    </w:p>
    <w:p w14:paraId="39DB7F98" w14:textId="7F2ADA61" w:rsidR="0017223F" w:rsidRPr="00E51D66" w:rsidRDefault="0017223F" w:rsidP="00E25793">
      <w:pPr>
        <w:pStyle w:val="DHHSbody"/>
        <w:numPr>
          <w:ilvl w:val="2"/>
          <w:numId w:val="75"/>
        </w:numPr>
        <w:ind w:left="709"/>
      </w:pPr>
      <w:r w:rsidRPr="00E51D66">
        <w:t>Applicants and prospective workers can be informed of their obligations through:</w:t>
      </w:r>
    </w:p>
    <w:p w14:paraId="34BAC149" w14:textId="77777777" w:rsidR="0017223F" w:rsidRPr="00E51D66" w:rsidRDefault="00CA007C" w:rsidP="00E25793">
      <w:pPr>
        <w:pStyle w:val="DHHSbody"/>
        <w:numPr>
          <w:ilvl w:val="0"/>
          <w:numId w:val="44"/>
        </w:numPr>
      </w:pPr>
      <w:r w:rsidRPr="00E51D66">
        <w:t>p</w:t>
      </w:r>
      <w:r w:rsidR="0017223F" w:rsidRPr="00E51D66">
        <w:t>osition descriptions</w:t>
      </w:r>
    </w:p>
    <w:p w14:paraId="7B95E9E7" w14:textId="77777777" w:rsidR="0017223F" w:rsidRPr="00E51D66" w:rsidRDefault="00CA007C" w:rsidP="00E25793">
      <w:pPr>
        <w:pStyle w:val="DHHSbody"/>
        <w:numPr>
          <w:ilvl w:val="0"/>
          <w:numId w:val="44"/>
        </w:numPr>
      </w:pPr>
      <w:r w:rsidRPr="00E51D66">
        <w:t>i</w:t>
      </w:r>
      <w:r w:rsidR="0017223F" w:rsidRPr="00E51D66">
        <w:t>nformation for applicants</w:t>
      </w:r>
    </w:p>
    <w:p w14:paraId="413B41B2" w14:textId="77777777" w:rsidR="0017223F" w:rsidRPr="00E51D66" w:rsidRDefault="00CA007C" w:rsidP="00E25793">
      <w:pPr>
        <w:pStyle w:val="DHHSbody"/>
        <w:numPr>
          <w:ilvl w:val="0"/>
          <w:numId w:val="44"/>
        </w:numPr>
      </w:pPr>
      <w:r w:rsidRPr="00E51D66">
        <w:lastRenderedPageBreak/>
        <w:t>a</w:t>
      </w:r>
      <w:r w:rsidR="0017223F" w:rsidRPr="00E51D66">
        <w:t>pplication for employment forms.</w:t>
      </w:r>
    </w:p>
    <w:p w14:paraId="0FCC5B8F" w14:textId="77777777" w:rsidR="001C7DC3" w:rsidRDefault="0017223F" w:rsidP="00E25793">
      <w:pPr>
        <w:pStyle w:val="DHHSbody"/>
        <w:numPr>
          <w:ilvl w:val="2"/>
          <w:numId w:val="75"/>
        </w:numPr>
        <w:ind w:left="709"/>
      </w:pPr>
      <w:r w:rsidRPr="00E51D66">
        <w:rPr>
          <w:b/>
        </w:rPr>
        <w:t>Appendix 3</w:t>
      </w:r>
      <w:r w:rsidRPr="00E51D66">
        <w:t xml:space="preserve"> contains examples of statements that can be included in position descriptions, information for applicants and application for employment forms.</w:t>
      </w:r>
    </w:p>
    <w:p w14:paraId="02003051" w14:textId="77777777" w:rsidR="001C7DC3" w:rsidRDefault="0017223F" w:rsidP="00E25793">
      <w:pPr>
        <w:pStyle w:val="DHHSbody"/>
        <w:numPr>
          <w:ilvl w:val="2"/>
          <w:numId w:val="75"/>
        </w:numPr>
        <w:ind w:left="709"/>
      </w:pPr>
      <w:r w:rsidRPr="00E51D66">
        <w:t xml:space="preserve">This information should also be repeated to applicants verbally, particularly during the job interview process. </w:t>
      </w:r>
    </w:p>
    <w:p w14:paraId="70A8CF5A" w14:textId="268C54BC" w:rsidR="0017223F" w:rsidRPr="00E51D66" w:rsidRDefault="00D62A9E" w:rsidP="00E25793">
      <w:pPr>
        <w:pStyle w:val="DHHSbody"/>
        <w:numPr>
          <w:ilvl w:val="2"/>
          <w:numId w:val="75"/>
        </w:numPr>
        <w:ind w:left="709"/>
      </w:pPr>
      <w:r w:rsidRPr="00E51D66">
        <w:t xml:space="preserve">Registered </w:t>
      </w:r>
      <w:r w:rsidR="0017223F" w:rsidRPr="00E51D66">
        <w:t xml:space="preserve">NDIS providers </w:t>
      </w:r>
      <w:r w:rsidR="00916C43">
        <w:t xml:space="preserve">and authorised labour hire agencies </w:t>
      </w:r>
      <w:r w:rsidR="0017223F" w:rsidRPr="00E51D66">
        <w:t>should also provide an opportunity for prospective workers to disclose their criminal record or disciplinary actions as part of the recruitment process.</w:t>
      </w:r>
    </w:p>
    <w:p w14:paraId="17279800" w14:textId="77777777" w:rsidR="00A80FE0" w:rsidRPr="00E51D66" w:rsidRDefault="0017223F" w:rsidP="00E25793">
      <w:pPr>
        <w:pStyle w:val="Heading2"/>
        <w:numPr>
          <w:ilvl w:val="1"/>
          <w:numId w:val="75"/>
        </w:numPr>
        <w:ind w:hanging="720"/>
      </w:pPr>
      <w:bookmarkStart w:id="23" w:name="_Toc5693350"/>
      <w:bookmarkStart w:id="24" w:name="_Toc17102418"/>
      <w:r w:rsidRPr="00E51D66">
        <w:t>Statutory declarations</w:t>
      </w:r>
      <w:bookmarkEnd w:id="23"/>
      <w:bookmarkEnd w:id="24"/>
    </w:p>
    <w:p w14:paraId="19448BE1" w14:textId="709B89D5" w:rsidR="001C7DC3" w:rsidRDefault="0017223F" w:rsidP="00E25793">
      <w:pPr>
        <w:pStyle w:val="DHHSbody"/>
        <w:numPr>
          <w:ilvl w:val="2"/>
          <w:numId w:val="75"/>
        </w:numPr>
        <w:ind w:left="709"/>
      </w:pPr>
      <w:r w:rsidRPr="00E51D66">
        <w:t xml:space="preserve">It is prudent for </w:t>
      </w:r>
      <w:r w:rsidR="00D62A9E" w:rsidRPr="00E51D66">
        <w:t xml:space="preserve">registered </w:t>
      </w:r>
      <w:r w:rsidRPr="00E51D66">
        <w:t xml:space="preserve">NDIS providers </w:t>
      </w:r>
      <w:r w:rsidR="00916C43">
        <w:t xml:space="preserve">and authorised labour hire agencies </w:t>
      </w:r>
      <w:r w:rsidRPr="00E51D66">
        <w:t xml:space="preserve">to ask prospective workers to sign a statutory declaration stating that they have fully disclosed to </w:t>
      </w:r>
      <w:r w:rsidR="00EA55CC" w:rsidRPr="00E51D66">
        <w:t xml:space="preserve">the registered NDIS provider </w:t>
      </w:r>
      <w:r w:rsidR="00916C43">
        <w:t xml:space="preserve">or authorised labour hire agency </w:t>
      </w:r>
      <w:r w:rsidRPr="00E51D66">
        <w:t>all relevant information regarding their criminal record and employment history.</w:t>
      </w:r>
    </w:p>
    <w:p w14:paraId="21B68357" w14:textId="1A03B2E8" w:rsidR="0017223F" w:rsidRPr="00E51D66" w:rsidRDefault="00762228" w:rsidP="00E25793">
      <w:pPr>
        <w:pStyle w:val="DHHSbody"/>
        <w:numPr>
          <w:ilvl w:val="2"/>
          <w:numId w:val="75"/>
        </w:numPr>
        <w:ind w:left="709"/>
      </w:pPr>
      <w:r w:rsidRPr="00E51D66">
        <w:t>Statutory declarations could be drafted to require prospective workers to disclose</w:t>
      </w:r>
      <w:r w:rsidR="0017223F" w:rsidRPr="00E51D66">
        <w:t xml:space="preserve"> to the </w:t>
      </w:r>
      <w:r w:rsidR="00EA55CC" w:rsidRPr="00E51D66">
        <w:t xml:space="preserve">registered NDIS provider </w:t>
      </w:r>
      <w:r w:rsidR="00916C43">
        <w:t xml:space="preserve">or authorised labour hire agency </w:t>
      </w:r>
      <w:r w:rsidR="0017223F" w:rsidRPr="00E51D66">
        <w:t>all details of</w:t>
      </w:r>
      <w:r w:rsidR="006B39DD" w:rsidRPr="00E51D66">
        <w:t xml:space="preserve"> any</w:t>
      </w:r>
      <w:r w:rsidR="0017223F" w:rsidRPr="00E51D66">
        <w:t>:</w:t>
      </w:r>
    </w:p>
    <w:p w14:paraId="71D96A68" w14:textId="77777777" w:rsidR="0017223F" w:rsidRPr="00E51D66" w:rsidRDefault="0017223F" w:rsidP="00E25793">
      <w:pPr>
        <w:pStyle w:val="DHHSbody"/>
        <w:numPr>
          <w:ilvl w:val="0"/>
          <w:numId w:val="41"/>
        </w:numPr>
      </w:pPr>
      <w:r w:rsidRPr="00E51D66">
        <w:t>charges laid against them by police concerning any offence committed in Australia or in another country</w:t>
      </w:r>
    </w:p>
    <w:p w14:paraId="3CD414C3" w14:textId="77777777" w:rsidR="0017223F" w:rsidRPr="00E51D66" w:rsidRDefault="0017223F" w:rsidP="00E25793">
      <w:pPr>
        <w:pStyle w:val="DHHSbody"/>
        <w:numPr>
          <w:ilvl w:val="0"/>
          <w:numId w:val="41"/>
        </w:numPr>
      </w:pPr>
      <w:r w:rsidRPr="00E51D66">
        <w:t>offence of which they have been found guilty, committed in Australia or in another country</w:t>
      </w:r>
    </w:p>
    <w:p w14:paraId="2F2D55C8" w14:textId="77777777" w:rsidR="0017223F" w:rsidRPr="00E51D66" w:rsidRDefault="0017223F" w:rsidP="00E25793">
      <w:pPr>
        <w:pStyle w:val="DHHSbody"/>
        <w:numPr>
          <w:ilvl w:val="0"/>
          <w:numId w:val="41"/>
        </w:numPr>
      </w:pPr>
      <w:r w:rsidRPr="00E51D66">
        <w:t>formal disciplinary action taken against them by any current or former employer</w:t>
      </w:r>
    </w:p>
    <w:p w14:paraId="7940A46E" w14:textId="77777777" w:rsidR="0017223F" w:rsidRPr="00E51D66" w:rsidRDefault="0017223F" w:rsidP="00E25793">
      <w:pPr>
        <w:pStyle w:val="DHHSbody"/>
        <w:numPr>
          <w:ilvl w:val="0"/>
          <w:numId w:val="41"/>
        </w:numPr>
      </w:pPr>
      <w:r w:rsidRPr="00E51D66">
        <w:t>finding of improper or unprofessional conduct by them by any Court or Tribunal</w:t>
      </w:r>
    </w:p>
    <w:p w14:paraId="3FF11ACE" w14:textId="77777777" w:rsidR="0017223F" w:rsidRPr="00E51D66" w:rsidRDefault="0017223F" w:rsidP="00E25793">
      <w:pPr>
        <w:pStyle w:val="DHHSbody"/>
        <w:numPr>
          <w:ilvl w:val="0"/>
          <w:numId w:val="41"/>
        </w:numPr>
      </w:pPr>
      <w:r w:rsidRPr="00E51D66">
        <w:t>investigations they have been the subject of by an employer, law enforcement agency or any integrity body or similar in Australia or in another country.</w:t>
      </w:r>
    </w:p>
    <w:p w14:paraId="1F9E1AA5" w14:textId="77777777" w:rsidR="00762228" w:rsidRPr="00E51D66" w:rsidRDefault="00762228" w:rsidP="00E25793">
      <w:pPr>
        <w:pStyle w:val="DHHSbody"/>
        <w:numPr>
          <w:ilvl w:val="2"/>
          <w:numId w:val="75"/>
        </w:numPr>
        <w:ind w:left="709"/>
      </w:pPr>
      <w:r w:rsidRPr="00E51D66">
        <w:t>By signing such a statutory declaration, workers are stating they have disclosed all relevant information</w:t>
      </w:r>
      <w:r w:rsidR="00784E49">
        <w:rPr>
          <w:rStyle w:val="FootnoteReference"/>
        </w:rPr>
        <w:footnoteReference w:id="13"/>
      </w:r>
      <w:r w:rsidRPr="00E51D66">
        <w:t xml:space="preserve"> regarding their criminal and employment history.</w:t>
      </w:r>
    </w:p>
    <w:p w14:paraId="0F70DC33" w14:textId="77777777" w:rsidR="0017223F" w:rsidRPr="00E51D66" w:rsidRDefault="0017223F" w:rsidP="00E25793">
      <w:pPr>
        <w:pStyle w:val="DHHSbody"/>
        <w:numPr>
          <w:ilvl w:val="2"/>
          <w:numId w:val="75"/>
        </w:numPr>
      </w:pPr>
      <w:r w:rsidRPr="00E51D66">
        <w:rPr>
          <w:b/>
        </w:rPr>
        <w:t>Appendix 4</w:t>
      </w:r>
      <w:r w:rsidRPr="00E51D66">
        <w:t xml:space="preserve"> contains an example of wording that can be used for this purpose.</w:t>
      </w:r>
    </w:p>
    <w:p w14:paraId="77BC431A" w14:textId="77777777" w:rsidR="00A80FE0" w:rsidRPr="00E51D66" w:rsidRDefault="0017223F" w:rsidP="00E25793">
      <w:pPr>
        <w:pStyle w:val="Heading1"/>
        <w:numPr>
          <w:ilvl w:val="0"/>
          <w:numId w:val="75"/>
        </w:numPr>
      </w:pPr>
      <w:r w:rsidRPr="00E51D66">
        <w:br w:type="page"/>
      </w:r>
      <w:bookmarkStart w:id="25" w:name="_Toc5693351"/>
      <w:bookmarkStart w:id="26" w:name="_Toc17102419"/>
      <w:r w:rsidRPr="00E51D66">
        <w:lastRenderedPageBreak/>
        <w:t>Proof of identity check</w:t>
      </w:r>
      <w:bookmarkEnd w:id="25"/>
      <w:bookmarkEnd w:id="26"/>
    </w:p>
    <w:p w14:paraId="0C672D97" w14:textId="07B23306" w:rsidR="008D7130" w:rsidRPr="00E51D66" w:rsidRDefault="0017223F" w:rsidP="00E25793">
      <w:pPr>
        <w:pStyle w:val="DHHSbody"/>
        <w:numPr>
          <w:ilvl w:val="1"/>
          <w:numId w:val="75"/>
        </w:numPr>
        <w:ind w:left="700" w:hanging="700"/>
      </w:pPr>
      <w:r w:rsidRPr="00E51D66">
        <w:t xml:space="preserve">Establishing the identity of an applicant is critical to ensuring any </w:t>
      </w:r>
      <w:r w:rsidR="00EA55CC" w:rsidRPr="00E51D66">
        <w:t xml:space="preserve">criminal </w:t>
      </w:r>
      <w:r w:rsidRPr="00E51D66">
        <w:t xml:space="preserve">history information identified through the police check belongs to the correct person. An applicant must complete a police check form </w:t>
      </w:r>
      <w:r w:rsidR="00A76E80" w:rsidRPr="00E51D66">
        <w:t xml:space="preserve">(see section </w:t>
      </w:r>
      <w:r w:rsidR="0023790E">
        <w:t>11</w:t>
      </w:r>
      <w:r w:rsidR="00A76E80" w:rsidRPr="00E51D66">
        <w:t xml:space="preserve">) </w:t>
      </w:r>
      <w:r w:rsidRPr="00E51D66">
        <w:t xml:space="preserve">giving their consent to have their </w:t>
      </w:r>
      <w:r w:rsidR="00EA55CC" w:rsidRPr="00E51D66">
        <w:t xml:space="preserve">criminal </w:t>
      </w:r>
      <w:r w:rsidRPr="00E51D66">
        <w:t xml:space="preserve">history checked. This form also contains the Proof of Identity check. </w:t>
      </w:r>
    </w:p>
    <w:p w14:paraId="6D4CB81E" w14:textId="77777777" w:rsidR="008D7130" w:rsidRPr="00E51D66" w:rsidRDefault="0017223F" w:rsidP="00E25793">
      <w:pPr>
        <w:pStyle w:val="DHHSbody"/>
        <w:numPr>
          <w:ilvl w:val="1"/>
          <w:numId w:val="75"/>
        </w:numPr>
        <w:ind w:left="700" w:hanging="700"/>
      </w:pPr>
      <w:r w:rsidRPr="00E51D66">
        <w:t>Effective 1 July 2018, the Australian Criminal Intelligence Commission (ACIC</w:t>
      </w:r>
      <w:r w:rsidR="00A76E80" w:rsidRPr="00E51D66">
        <w:t>) (</w:t>
      </w:r>
      <w:r w:rsidRPr="00E51D66">
        <w:t xml:space="preserve">formerly known as </w:t>
      </w:r>
      <w:proofErr w:type="spellStart"/>
      <w:r w:rsidRPr="00E51D66">
        <w:t>CrimTrac</w:t>
      </w:r>
      <w:proofErr w:type="spellEnd"/>
      <w:r w:rsidRPr="00E51D66">
        <w:t>) strengthened the proof of identity requirements and adopted the standards of the National Identity Security Strategy, with respect to the acceptability of proof of identity documents.</w:t>
      </w:r>
    </w:p>
    <w:p w14:paraId="334054EE" w14:textId="77777777" w:rsidR="0017223F" w:rsidRPr="00E51D66" w:rsidRDefault="0017223F" w:rsidP="00E25793">
      <w:pPr>
        <w:pStyle w:val="DHHSbody"/>
        <w:numPr>
          <w:ilvl w:val="1"/>
          <w:numId w:val="75"/>
        </w:numPr>
        <w:ind w:left="700" w:hanging="700"/>
      </w:pPr>
      <w:r w:rsidRPr="00E51D66">
        <w:t>Applicants must now provide a minimum of four pieces of identification:</w:t>
      </w:r>
    </w:p>
    <w:p w14:paraId="4606F604" w14:textId="210AD797" w:rsidR="0017223F" w:rsidRPr="00E51D66" w:rsidRDefault="00A76E80" w:rsidP="00E25793">
      <w:pPr>
        <w:pStyle w:val="DHHSbody"/>
        <w:numPr>
          <w:ilvl w:val="0"/>
          <w:numId w:val="45"/>
        </w:numPr>
      </w:pPr>
      <w:r w:rsidRPr="00E51D66">
        <w:t>o</w:t>
      </w:r>
      <w:r w:rsidR="0017223F" w:rsidRPr="00E51D66">
        <w:t>ne commencement of identity document (such as a full Australian birth certificate or current Australian passport)</w:t>
      </w:r>
    </w:p>
    <w:p w14:paraId="1418E334" w14:textId="37FD7C38" w:rsidR="0017223F" w:rsidRPr="00E51D66" w:rsidRDefault="00A76E80" w:rsidP="00E25793">
      <w:pPr>
        <w:pStyle w:val="DHHSbody"/>
        <w:numPr>
          <w:ilvl w:val="0"/>
          <w:numId w:val="45"/>
        </w:numPr>
      </w:pPr>
      <w:r w:rsidRPr="00E51D66">
        <w:t>o</w:t>
      </w:r>
      <w:r w:rsidR="0017223F" w:rsidRPr="00E51D66">
        <w:t>ne primary use in the community document (such as a current Australian driver’s licen</w:t>
      </w:r>
      <w:r w:rsidRPr="00E51D66">
        <w:t>c</w:t>
      </w:r>
      <w:r w:rsidR="0017223F" w:rsidRPr="00E51D66">
        <w:t>e or marriage certificate)</w:t>
      </w:r>
    </w:p>
    <w:p w14:paraId="19D0FD03" w14:textId="77777777" w:rsidR="0017223F" w:rsidRPr="00E51D66" w:rsidRDefault="00A76E80" w:rsidP="00E25793">
      <w:pPr>
        <w:pStyle w:val="DHHSbody"/>
        <w:numPr>
          <w:ilvl w:val="0"/>
          <w:numId w:val="45"/>
        </w:numPr>
      </w:pPr>
      <w:r w:rsidRPr="00E51D66">
        <w:t>t</w:t>
      </w:r>
      <w:r w:rsidR="0017223F" w:rsidRPr="00E51D66">
        <w:t>wo secondary use in the community documents (such as a Medicare card or a credit card).</w:t>
      </w:r>
    </w:p>
    <w:p w14:paraId="01871BA2" w14:textId="77777777" w:rsidR="0017223F" w:rsidRPr="00E51D66" w:rsidRDefault="0017223F" w:rsidP="00E25793">
      <w:pPr>
        <w:pStyle w:val="DHHSbody"/>
        <w:numPr>
          <w:ilvl w:val="1"/>
          <w:numId w:val="75"/>
        </w:numPr>
        <w:ind w:left="700" w:hanging="700"/>
      </w:pPr>
      <w:r w:rsidRPr="00E51D66">
        <w:rPr>
          <w:b/>
        </w:rPr>
        <w:t>Appendix 5</w:t>
      </w:r>
      <w:r w:rsidRPr="00E51D66">
        <w:t xml:space="preserve"> contains a list of acceptable documents under each of the three categories.</w:t>
      </w:r>
    </w:p>
    <w:p w14:paraId="373BCA87" w14:textId="1AF331F2" w:rsidR="00A80FE0" w:rsidRPr="00E51D66" w:rsidRDefault="0017223F" w:rsidP="00E25793">
      <w:pPr>
        <w:pStyle w:val="DHHSbody"/>
        <w:numPr>
          <w:ilvl w:val="1"/>
          <w:numId w:val="75"/>
        </w:numPr>
        <w:ind w:left="700" w:hanging="700"/>
      </w:pPr>
      <w:r w:rsidRPr="00E51D66">
        <w:t>All safety screening processes (such as the DWEL check) conducted by a</w:t>
      </w:r>
      <w:r w:rsidR="00D62A9E" w:rsidRPr="00E51D66">
        <w:t xml:space="preserve"> registered </w:t>
      </w:r>
      <w:r w:rsidRPr="00E51D66">
        <w:t xml:space="preserve">NDIS provider </w:t>
      </w:r>
      <w:r w:rsidR="00916C43">
        <w:t xml:space="preserve">or authorised labour hire agency </w:t>
      </w:r>
      <w:r w:rsidRPr="00E51D66">
        <w:t>should use the applicant’s details as verified against the applicant’s identity documents. Applicant details should not be taken from any application or consent form completed by the applicant as these details may be abbreviated or may otherwise differ from those contained in police or court records.</w:t>
      </w:r>
      <w:r w:rsidR="00A80FE0" w:rsidRPr="00E51D66">
        <w:br w:type="page"/>
      </w:r>
    </w:p>
    <w:p w14:paraId="0BD56B1F" w14:textId="56392C10" w:rsidR="00A80FE0" w:rsidRPr="00E51D66" w:rsidRDefault="0017223F" w:rsidP="00E25793">
      <w:pPr>
        <w:pStyle w:val="Heading1"/>
        <w:numPr>
          <w:ilvl w:val="0"/>
          <w:numId w:val="75"/>
        </w:numPr>
      </w:pPr>
      <w:bookmarkStart w:id="27" w:name="_Toc5693352"/>
      <w:bookmarkStart w:id="28" w:name="_Toc17102420"/>
      <w:r w:rsidRPr="00E51D66">
        <w:lastRenderedPageBreak/>
        <w:t>Police check</w:t>
      </w:r>
      <w:bookmarkEnd w:id="27"/>
      <w:bookmarkEnd w:id="28"/>
    </w:p>
    <w:p w14:paraId="157B4D8B" w14:textId="77777777" w:rsidR="00A80FE0" w:rsidRPr="00E51D66" w:rsidRDefault="0017223F" w:rsidP="00E25793">
      <w:pPr>
        <w:pStyle w:val="Heading2"/>
        <w:numPr>
          <w:ilvl w:val="1"/>
          <w:numId w:val="75"/>
        </w:numPr>
        <w:ind w:left="426" w:hanging="426"/>
      </w:pPr>
      <w:bookmarkStart w:id="29" w:name="_Toc5693353"/>
      <w:bookmarkStart w:id="30" w:name="_Toc17102421"/>
      <w:r w:rsidRPr="00E51D66">
        <w:t>National police history check (police check)</w:t>
      </w:r>
      <w:bookmarkEnd w:id="29"/>
      <w:bookmarkEnd w:id="30"/>
    </w:p>
    <w:p w14:paraId="365A99B3" w14:textId="6B9F14FC" w:rsidR="0017223F" w:rsidRPr="00E51D66" w:rsidRDefault="0017223F" w:rsidP="00E25793">
      <w:pPr>
        <w:pStyle w:val="DHHSbody"/>
        <w:numPr>
          <w:ilvl w:val="2"/>
          <w:numId w:val="75"/>
        </w:numPr>
        <w:ind w:left="709"/>
      </w:pPr>
      <w:r w:rsidRPr="00E51D66">
        <w:t xml:space="preserve">A police check must be undertaken on </w:t>
      </w:r>
      <w:r w:rsidR="00A76E80" w:rsidRPr="00E51D66">
        <w:t xml:space="preserve">a </w:t>
      </w:r>
      <w:r w:rsidRPr="00E51D66">
        <w:t>prospective worker prior to a formal offer of employment</w:t>
      </w:r>
      <w:r w:rsidR="00FF488A" w:rsidRPr="00E51D66">
        <w:t xml:space="preserve"> or engagement</w:t>
      </w:r>
      <w:r w:rsidR="00A76E80" w:rsidRPr="00E51D66">
        <w:t xml:space="preserve"> be</w:t>
      </w:r>
      <w:r w:rsidR="00711B28">
        <w:t>ing</w:t>
      </w:r>
      <w:r w:rsidR="00A76E80" w:rsidRPr="00E51D66">
        <w:t xml:space="preserve"> made by a registered NDIS provider</w:t>
      </w:r>
      <w:r w:rsidR="007D428A">
        <w:t xml:space="preserve"> or authorised labour hire agency</w:t>
      </w:r>
      <w:r w:rsidRPr="00E51D66">
        <w:t xml:space="preserve">. </w:t>
      </w:r>
    </w:p>
    <w:p w14:paraId="4CC73773" w14:textId="77777777" w:rsidR="0017223F" w:rsidRPr="00E51D66" w:rsidRDefault="0017223F" w:rsidP="00E25793">
      <w:pPr>
        <w:pStyle w:val="DHHSbody"/>
        <w:numPr>
          <w:ilvl w:val="2"/>
          <w:numId w:val="75"/>
        </w:numPr>
        <w:ind w:left="709"/>
      </w:pPr>
      <w:r w:rsidRPr="00E51D66">
        <w:t>The police check is processed through the National Police Checking Services (NPCS) Support Service (NSS) which is run by ACIC. Police checks may be conducted concurrently with referee checks.</w:t>
      </w:r>
    </w:p>
    <w:p w14:paraId="11A7254D" w14:textId="77777777" w:rsidR="0017223F" w:rsidRPr="00E51D66" w:rsidRDefault="00197B0D" w:rsidP="00E25793">
      <w:pPr>
        <w:pStyle w:val="DHHSbody"/>
        <w:numPr>
          <w:ilvl w:val="2"/>
          <w:numId w:val="75"/>
        </w:numPr>
      </w:pPr>
      <w:r w:rsidRPr="00E51D66">
        <w:t xml:space="preserve">If information is obtained from </w:t>
      </w:r>
      <w:r w:rsidR="00D620E7" w:rsidRPr="00E51D66">
        <w:t xml:space="preserve">police services in </w:t>
      </w:r>
      <w:r w:rsidRPr="00E51D66">
        <w:t xml:space="preserve">jurisdictions other than Victoria, the </w:t>
      </w:r>
      <w:r w:rsidR="0017223F" w:rsidRPr="00E51D66">
        <w:t>relevant legislation and/or release policies operating in the specific jurisdiction</w:t>
      </w:r>
      <w:r w:rsidRPr="00E51D66">
        <w:t xml:space="preserve"> is applied before the </w:t>
      </w:r>
      <w:r w:rsidR="009448E8" w:rsidRPr="00E51D66">
        <w:t>Police History I</w:t>
      </w:r>
      <w:r w:rsidRPr="00E51D66">
        <w:t>nformation is released</w:t>
      </w:r>
      <w:r w:rsidR="0017223F" w:rsidRPr="00E51D66">
        <w:t xml:space="preserve">. </w:t>
      </w:r>
    </w:p>
    <w:p w14:paraId="544EAB60" w14:textId="77777777" w:rsidR="00CA007C" w:rsidRPr="00E51D66" w:rsidRDefault="00CA007C" w:rsidP="00E25793">
      <w:pPr>
        <w:pStyle w:val="DHHSbody"/>
        <w:numPr>
          <w:ilvl w:val="2"/>
          <w:numId w:val="75"/>
        </w:numPr>
      </w:pPr>
      <w:r w:rsidRPr="00E51D66">
        <w:t xml:space="preserve">In Victoria, the release of an applicant’s criminal history information may be restricted by the </w:t>
      </w:r>
      <w:r w:rsidRPr="00E51D66">
        <w:rPr>
          <w:i/>
        </w:rPr>
        <w:t>Victoria Police Information Release Policy</w:t>
      </w:r>
      <w:r w:rsidRPr="00E51D66">
        <w:t xml:space="preserve"> – September 2017 (Information Release Policy). </w:t>
      </w:r>
    </w:p>
    <w:p w14:paraId="691168C0" w14:textId="77777777" w:rsidR="0017223F" w:rsidRPr="00E51D66" w:rsidRDefault="00197B0D" w:rsidP="00E25793">
      <w:pPr>
        <w:pStyle w:val="DHHSbody"/>
        <w:numPr>
          <w:ilvl w:val="2"/>
          <w:numId w:val="75"/>
        </w:numPr>
      </w:pPr>
      <w:r w:rsidRPr="00E51D66">
        <w:t xml:space="preserve">The Information Release Policy </w:t>
      </w:r>
      <w:r w:rsidR="00F10711" w:rsidRPr="00E51D66">
        <w:t xml:space="preserve">identifies the information that will be released and the exceptions. For example, </w:t>
      </w:r>
      <w:r w:rsidR="00CA007C" w:rsidRPr="00E51D66">
        <w:t>i</w:t>
      </w:r>
      <w:r w:rsidR="0017223F" w:rsidRPr="00E51D66">
        <w:t>f ten years have elapsed since an applicant was last found guilty of an offence, Victoria Police will</w:t>
      </w:r>
      <w:r w:rsidR="00F10711" w:rsidRPr="00E51D66">
        <w:t xml:space="preserve"> </w:t>
      </w:r>
      <w:r w:rsidR="0017223F" w:rsidRPr="00E51D66">
        <w:t>advise that the person has no disclosable outcomes</w:t>
      </w:r>
      <w:r w:rsidR="00F10711" w:rsidRPr="00E51D66">
        <w:t xml:space="preserve"> unless an exemption applies</w:t>
      </w:r>
      <w:r w:rsidR="0017223F" w:rsidRPr="00E51D66">
        <w:t xml:space="preserve">. However, </w:t>
      </w:r>
      <w:r w:rsidR="00F10711" w:rsidRPr="00E51D66">
        <w:t xml:space="preserve">information will always be </w:t>
      </w:r>
      <w:r w:rsidR="0017223F" w:rsidRPr="00E51D66">
        <w:t>released:</w:t>
      </w:r>
    </w:p>
    <w:p w14:paraId="5BEC76A6" w14:textId="12934B4F" w:rsidR="0017223F" w:rsidRPr="00E51D66" w:rsidRDefault="00F10711" w:rsidP="00E25793">
      <w:pPr>
        <w:pStyle w:val="DHHSbody"/>
        <w:numPr>
          <w:ilvl w:val="0"/>
          <w:numId w:val="40"/>
        </w:numPr>
      </w:pPr>
      <w:r w:rsidRPr="00E51D66">
        <w:t xml:space="preserve">about offences that resulted in </w:t>
      </w:r>
      <w:r w:rsidR="0017223F" w:rsidRPr="00E51D66">
        <w:t>a term of imprisonment longer than 30 months</w:t>
      </w:r>
    </w:p>
    <w:p w14:paraId="1990A389" w14:textId="37BCDCCF" w:rsidR="0017223F" w:rsidRPr="00E51D66" w:rsidRDefault="00F10711" w:rsidP="00E25793">
      <w:pPr>
        <w:pStyle w:val="DHHSbody"/>
        <w:numPr>
          <w:ilvl w:val="0"/>
          <w:numId w:val="40"/>
        </w:numPr>
      </w:pPr>
      <w:r w:rsidRPr="00E51D66">
        <w:t xml:space="preserve">about </w:t>
      </w:r>
      <w:r w:rsidR="0017223F" w:rsidRPr="00E51D66">
        <w:t>serious violent or sexual offence</w:t>
      </w:r>
      <w:r w:rsidRPr="00E51D66">
        <w:t>s</w:t>
      </w:r>
      <w:r w:rsidR="0017223F" w:rsidRPr="00E51D66">
        <w:t xml:space="preserve"> and the police check is for the purpose of </w:t>
      </w:r>
      <w:r w:rsidRPr="00E51D66">
        <w:t xml:space="preserve">employment or voluntary work </w:t>
      </w:r>
      <w:r w:rsidR="0017223F" w:rsidRPr="00E51D66">
        <w:t>with children or vulnerable people</w:t>
      </w:r>
      <w:r w:rsidR="00F642F5">
        <w:t xml:space="preserve"> </w:t>
      </w:r>
    </w:p>
    <w:p w14:paraId="5CDE8174" w14:textId="77777777" w:rsidR="0017223F" w:rsidRPr="00E51D66" w:rsidRDefault="00F10711" w:rsidP="00E25793">
      <w:pPr>
        <w:pStyle w:val="DHHSbody"/>
        <w:numPr>
          <w:ilvl w:val="0"/>
          <w:numId w:val="40"/>
        </w:numPr>
      </w:pPr>
      <w:r w:rsidRPr="00E51D66">
        <w:t xml:space="preserve">where the release of the information </w:t>
      </w:r>
      <w:proofErr w:type="gramStart"/>
      <w:r w:rsidRPr="00E51D66">
        <w:t>is considered to be</w:t>
      </w:r>
      <w:proofErr w:type="gramEnd"/>
      <w:r w:rsidRPr="00E51D66">
        <w:t xml:space="preserve"> </w:t>
      </w:r>
      <w:r w:rsidR="0017223F" w:rsidRPr="00E51D66">
        <w:t xml:space="preserve">in the interests of </w:t>
      </w:r>
      <w:r w:rsidRPr="00E51D66">
        <w:t xml:space="preserve">security or </w:t>
      </w:r>
      <w:r w:rsidR="0017223F" w:rsidRPr="00E51D66">
        <w:t>crime prevention.</w:t>
      </w:r>
    </w:p>
    <w:p w14:paraId="5F19324E" w14:textId="77777777" w:rsidR="0017223F" w:rsidRPr="00E51D66" w:rsidRDefault="0017223F" w:rsidP="00E25793">
      <w:pPr>
        <w:pStyle w:val="DHHSbody"/>
        <w:numPr>
          <w:ilvl w:val="2"/>
          <w:numId w:val="75"/>
        </w:numPr>
      </w:pPr>
      <w:r w:rsidRPr="00E51D66">
        <w:t xml:space="preserve">Findings of guilt without conviction and good behaviour bonds are released. </w:t>
      </w:r>
      <w:r w:rsidR="00F10711" w:rsidRPr="00E51D66">
        <w:t xml:space="preserve">Pending matters or </w:t>
      </w:r>
      <w:r w:rsidRPr="00E51D66">
        <w:t>cha</w:t>
      </w:r>
      <w:r w:rsidR="00AA26FB" w:rsidRPr="00E51D66">
        <w:t>r</w:t>
      </w:r>
      <w:r w:rsidRPr="00E51D66">
        <w:t xml:space="preserve">ges that </w:t>
      </w:r>
      <w:r w:rsidR="00F10711" w:rsidRPr="00E51D66">
        <w:t xml:space="preserve">are awaiting a final </w:t>
      </w:r>
      <w:r w:rsidRPr="00E51D66">
        <w:t xml:space="preserve">court </w:t>
      </w:r>
      <w:r w:rsidR="00F10711" w:rsidRPr="0072564F">
        <w:t xml:space="preserve">outcome </w:t>
      </w:r>
      <w:r w:rsidRPr="0072564F">
        <w:t>may also</w:t>
      </w:r>
      <w:r w:rsidRPr="00E51D66">
        <w:t xml:space="preserve"> be released.</w:t>
      </w:r>
    </w:p>
    <w:p w14:paraId="64ABBB24" w14:textId="77777777" w:rsidR="0017223F" w:rsidRPr="00E51D66" w:rsidRDefault="0017223F" w:rsidP="00E25793">
      <w:pPr>
        <w:pStyle w:val="DHHSbody"/>
        <w:numPr>
          <w:ilvl w:val="2"/>
          <w:numId w:val="75"/>
        </w:numPr>
      </w:pPr>
      <w:r w:rsidRPr="00E51D66">
        <w:t xml:space="preserve">Full details of the Information Release Policy can be viewed at the </w:t>
      </w:r>
      <w:hyperlink r:id="rId23" w:history="1">
        <w:r w:rsidRPr="00E51D66">
          <w:rPr>
            <w:rStyle w:val="Hyperlink"/>
          </w:rPr>
          <w:t>Victoria Police website</w:t>
        </w:r>
      </w:hyperlink>
      <w:r w:rsidRPr="00E51D66">
        <w:t xml:space="preserve"> &lt;www.police.vic.gov.au&gt;.</w:t>
      </w:r>
    </w:p>
    <w:p w14:paraId="2B3747FE" w14:textId="133BDD67" w:rsidR="0017223F" w:rsidRPr="00E51D66" w:rsidRDefault="0017223F" w:rsidP="00E25793">
      <w:pPr>
        <w:pStyle w:val="DHHSbody"/>
        <w:numPr>
          <w:ilvl w:val="2"/>
          <w:numId w:val="75"/>
        </w:numPr>
      </w:pPr>
      <w:r w:rsidRPr="00E51D66">
        <w:t xml:space="preserve">Where adverse information is identified through a police check, </w:t>
      </w:r>
      <w:r w:rsidR="001235C2" w:rsidRPr="00E51D66">
        <w:t xml:space="preserve">registered NDIS providers </w:t>
      </w:r>
      <w:r w:rsidRPr="00E51D66">
        <w:t xml:space="preserve">should check the information against the exclusion and provisional exclusion offences listed </w:t>
      </w:r>
      <w:r w:rsidR="00FF488A" w:rsidRPr="00E51D66">
        <w:t>in</w:t>
      </w:r>
      <w:r w:rsidRPr="00E51D66">
        <w:t xml:space="preserve"> section </w:t>
      </w:r>
      <w:r w:rsidR="00F21AFA" w:rsidRPr="00F21AFA">
        <w:t>11</w:t>
      </w:r>
      <w:r w:rsidRPr="00F21AFA">
        <w:t>.</w:t>
      </w:r>
      <w:r w:rsidR="00AA26FB" w:rsidRPr="00F21AFA">
        <w:t>4.</w:t>
      </w:r>
    </w:p>
    <w:p w14:paraId="02D1B50B" w14:textId="44097513" w:rsidR="0017223F" w:rsidRPr="00E51D66" w:rsidRDefault="00FF488A" w:rsidP="00E25793">
      <w:pPr>
        <w:pStyle w:val="DHHSbody"/>
        <w:numPr>
          <w:ilvl w:val="2"/>
          <w:numId w:val="75"/>
        </w:numPr>
      </w:pPr>
      <w:r w:rsidRPr="00E51D66">
        <w:t>Registered</w:t>
      </w:r>
      <w:r w:rsidR="0017223F" w:rsidRPr="00E51D66">
        <w:t xml:space="preserve"> NDIS providers should notify the DWES Unit of any adverse information obtained through the police check (see section </w:t>
      </w:r>
      <w:r w:rsidR="00F21AFA">
        <w:t>13</w:t>
      </w:r>
      <w:r w:rsidR="0017223F" w:rsidRPr="00F21AFA">
        <w:t>.7.1</w:t>
      </w:r>
      <w:r w:rsidR="0017223F" w:rsidRPr="00E51D66">
        <w:t xml:space="preserve"> for information about notifications to the DWES Unit).</w:t>
      </w:r>
    </w:p>
    <w:p w14:paraId="421B0B56" w14:textId="77777777" w:rsidR="0017223F" w:rsidRPr="00E51D66" w:rsidRDefault="0017223F" w:rsidP="00A80FE0">
      <w:pPr>
        <w:pStyle w:val="Heading3"/>
      </w:pPr>
      <w:r w:rsidRPr="00E51D66">
        <w:t>Obtaining a police check</w:t>
      </w:r>
    </w:p>
    <w:p w14:paraId="228EBFC2" w14:textId="77777777" w:rsidR="0017223F" w:rsidRPr="00E51D66" w:rsidRDefault="0017223F" w:rsidP="00E25793">
      <w:pPr>
        <w:pStyle w:val="DHHSbody"/>
        <w:numPr>
          <w:ilvl w:val="2"/>
          <w:numId w:val="75"/>
        </w:numPr>
      </w:pPr>
      <w:r w:rsidRPr="00E51D66">
        <w:t xml:space="preserve">Police checks can be obtained directly from </w:t>
      </w:r>
      <w:hyperlink r:id="rId24" w:history="1">
        <w:r w:rsidRPr="00E51D66">
          <w:rPr>
            <w:rStyle w:val="Hyperlink"/>
            <w:lang w:val="en"/>
          </w:rPr>
          <w:t>Victoria Police</w:t>
        </w:r>
      </w:hyperlink>
      <w:r w:rsidRPr="00E51D66">
        <w:rPr>
          <w:lang w:val="en"/>
        </w:rPr>
        <w:t xml:space="preserve"> &lt;http://www.police.vic.gov.au/content.asp?Document_ID=274&gt; or through an </w:t>
      </w:r>
      <w:proofErr w:type="spellStart"/>
      <w:r w:rsidRPr="00E51D66">
        <w:rPr>
          <w:lang w:val="en"/>
        </w:rPr>
        <w:t>authorised</w:t>
      </w:r>
      <w:proofErr w:type="spellEnd"/>
      <w:r w:rsidRPr="00E51D66">
        <w:rPr>
          <w:lang w:val="en"/>
        </w:rPr>
        <w:t xml:space="preserve"> service or agency accredited by the ACIC. ACIC provides a list of </w:t>
      </w:r>
      <w:hyperlink r:id="rId25" w:anchor="accordion-1" w:history="1">
        <w:r w:rsidRPr="00E51D66">
          <w:rPr>
            <w:rStyle w:val="Hyperlink"/>
            <w:lang w:val="en"/>
          </w:rPr>
          <w:t>accredited agencies</w:t>
        </w:r>
      </w:hyperlink>
      <w:r w:rsidRPr="00E51D66">
        <w:rPr>
          <w:lang w:val="en"/>
        </w:rPr>
        <w:t xml:space="preserve"> </w:t>
      </w:r>
      <w:bookmarkStart w:id="31" w:name="_Toc478992032"/>
      <w:r w:rsidRPr="00E51D66">
        <w:t>&lt;https://www.acic.gov.au/our-services/national-police-checking-service/find-out-more-information/accredited-bodies#accordion-1&gt;.</w:t>
      </w:r>
    </w:p>
    <w:p w14:paraId="595F33F7" w14:textId="77777777" w:rsidR="0017223F" w:rsidRPr="00E51D66" w:rsidRDefault="0017223F" w:rsidP="00364B60">
      <w:pPr>
        <w:pStyle w:val="Heading3"/>
      </w:pPr>
      <w:r w:rsidRPr="00E51D66">
        <w:t>Cost of police checks</w:t>
      </w:r>
      <w:bookmarkEnd w:id="31"/>
    </w:p>
    <w:p w14:paraId="3459774D" w14:textId="77777777" w:rsidR="0017223F" w:rsidRPr="00E51D66" w:rsidRDefault="0009269F" w:rsidP="00E25793">
      <w:pPr>
        <w:pStyle w:val="DHHSbody"/>
        <w:numPr>
          <w:ilvl w:val="2"/>
          <w:numId w:val="75"/>
        </w:numPr>
      </w:pPr>
      <w:r>
        <w:t>C</w:t>
      </w:r>
      <w:r w:rsidR="0017223F" w:rsidRPr="00E51D66">
        <w:t xml:space="preserve">urrent information on the cost of obtaining a </w:t>
      </w:r>
      <w:r w:rsidR="00CA007C" w:rsidRPr="00E51D66">
        <w:t>police check</w:t>
      </w:r>
      <w:r w:rsidR="0017223F" w:rsidRPr="00E51D66">
        <w:t xml:space="preserve"> </w:t>
      </w:r>
      <w:r>
        <w:t xml:space="preserve">can be obtained from </w:t>
      </w:r>
      <w:hyperlink r:id="rId26" w:history="1">
        <w:r w:rsidR="0017223F" w:rsidRPr="00E51D66">
          <w:rPr>
            <w:rStyle w:val="Hyperlink"/>
            <w:lang w:val="en"/>
          </w:rPr>
          <w:t>Victoria Police</w:t>
        </w:r>
      </w:hyperlink>
      <w:r w:rsidR="0017223F" w:rsidRPr="00E51D66">
        <w:rPr>
          <w:lang w:val="en"/>
        </w:rPr>
        <w:t xml:space="preserve"> &lt;http://www.police.vic.gov.au/content.asp?Document_ID=274&gt;</w:t>
      </w:r>
      <w:r w:rsidR="0017223F" w:rsidRPr="00E51D66">
        <w:t xml:space="preserve">. Applicants and organisations conducting </w:t>
      </w:r>
      <w:r w:rsidR="00CA007C" w:rsidRPr="00E51D66">
        <w:t>police check</w:t>
      </w:r>
      <w:r w:rsidR="0017223F" w:rsidRPr="00E51D66">
        <w:t xml:space="preserve">s may be able to access reduced fees for checks on volunteers and students on placement. </w:t>
      </w:r>
    </w:p>
    <w:p w14:paraId="6742A661" w14:textId="77777777" w:rsidR="0017223F" w:rsidRPr="00E51D66" w:rsidRDefault="0017223F" w:rsidP="00E25793">
      <w:pPr>
        <w:pStyle w:val="DHHSbody"/>
        <w:numPr>
          <w:ilvl w:val="2"/>
          <w:numId w:val="75"/>
        </w:numPr>
      </w:pPr>
      <w:r w:rsidRPr="00E51D66">
        <w:t>Some authorised service providers may also offer reduced fees for volunteers. For more information refer to</w:t>
      </w:r>
      <w:hyperlink r:id="rId27" w:history="1">
        <w:r w:rsidRPr="00E51D66">
          <w:rPr>
            <w:rStyle w:val="Hyperlink"/>
          </w:rPr>
          <w:t xml:space="preserve"> ACIC</w:t>
        </w:r>
      </w:hyperlink>
      <w:r w:rsidRPr="00E51D66">
        <w:t xml:space="preserve"> &lt;https://www.acic.gov.au/our-services/national-police-checks&gt;.</w:t>
      </w:r>
      <w:bookmarkStart w:id="32" w:name="_Toc478992033"/>
    </w:p>
    <w:p w14:paraId="02F5B62D" w14:textId="77777777" w:rsidR="0017223F" w:rsidRPr="00E51D66" w:rsidRDefault="0017223F" w:rsidP="00364B60">
      <w:pPr>
        <w:pStyle w:val="Heading3"/>
      </w:pPr>
      <w:r w:rsidRPr="00E51D66">
        <w:lastRenderedPageBreak/>
        <w:t xml:space="preserve">Prior to lodging a </w:t>
      </w:r>
      <w:r w:rsidR="00CA007C" w:rsidRPr="00E51D66">
        <w:t>police check</w:t>
      </w:r>
      <w:bookmarkStart w:id="33" w:name="_Toc478992034"/>
      <w:bookmarkEnd w:id="32"/>
    </w:p>
    <w:p w14:paraId="275A9525" w14:textId="0866E99D" w:rsidR="0017223F" w:rsidRPr="00E51D66" w:rsidRDefault="00BA0342" w:rsidP="00E25793">
      <w:pPr>
        <w:pStyle w:val="DHHSbody"/>
        <w:numPr>
          <w:ilvl w:val="2"/>
          <w:numId w:val="75"/>
        </w:numPr>
      </w:pPr>
      <w:r w:rsidRPr="00E51D66">
        <w:rPr>
          <w:lang w:val="en"/>
        </w:rPr>
        <w:t xml:space="preserve">Registered </w:t>
      </w:r>
      <w:r w:rsidR="0017223F" w:rsidRPr="00E51D66">
        <w:rPr>
          <w:lang w:val="en"/>
        </w:rPr>
        <w:t xml:space="preserve">NDIS providers </w:t>
      </w:r>
      <w:r w:rsidR="003F650F">
        <w:rPr>
          <w:lang w:val="en"/>
        </w:rPr>
        <w:t xml:space="preserve">and </w:t>
      </w:r>
      <w:proofErr w:type="spellStart"/>
      <w:r w:rsidR="003F650F">
        <w:rPr>
          <w:lang w:val="en"/>
        </w:rPr>
        <w:t>authorised</w:t>
      </w:r>
      <w:proofErr w:type="spellEnd"/>
      <w:r w:rsidR="003F650F">
        <w:rPr>
          <w:lang w:val="en"/>
        </w:rPr>
        <w:t xml:space="preserve"> </w:t>
      </w:r>
      <w:proofErr w:type="spellStart"/>
      <w:r w:rsidR="003F650F">
        <w:rPr>
          <w:lang w:val="en"/>
        </w:rPr>
        <w:t>labour</w:t>
      </w:r>
      <w:proofErr w:type="spellEnd"/>
      <w:r w:rsidR="003F650F">
        <w:rPr>
          <w:lang w:val="en"/>
        </w:rPr>
        <w:t xml:space="preserve"> hire agencies</w:t>
      </w:r>
      <w:r w:rsidR="003F650F" w:rsidRPr="00E51D66">
        <w:rPr>
          <w:lang w:val="en"/>
        </w:rPr>
        <w:t xml:space="preserve"> </w:t>
      </w:r>
      <w:r w:rsidR="0017223F" w:rsidRPr="00E51D66">
        <w:rPr>
          <w:lang w:val="en"/>
        </w:rPr>
        <w:t xml:space="preserve">operating in Victoria must inform applicants that a </w:t>
      </w:r>
      <w:r w:rsidR="00CA007C" w:rsidRPr="00E51D66">
        <w:rPr>
          <w:lang w:val="en"/>
        </w:rPr>
        <w:t>police check</w:t>
      </w:r>
      <w:r w:rsidR="0017223F" w:rsidRPr="00E51D66">
        <w:rPr>
          <w:lang w:val="en"/>
        </w:rPr>
        <w:t xml:space="preserve"> will be conducted </w:t>
      </w:r>
      <w:r w:rsidR="005E504B" w:rsidRPr="00E51D66">
        <w:rPr>
          <w:lang w:val="en"/>
        </w:rPr>
        <w:t>prior to any offer of employment o</w:t>
      </w:r>
      <w:r w:rsidR="00FA753D" w:rsidRPr="00E51D66">
        <w:rPr>
          <w:lang w:val="en"/>
        </w:rPr>
        <w:t>r</w:t>
      </w:r>
      <w:r w:rsidR="005E504B" w:rsidRPr="00E51D66">
        <w:rPr>
          <w:lang w:val="en"/>
        </w:rPr>
        <w:t xml:space="preserve"> engagement being made.</w:t>
      </w:r>
    </w:p>
    <w:p w14:paraId="59187A25" w14:textId="77777777" w:rsidR="0017223F" w:rsidRPr="00E51D66" w:rsidRDefault="0017223F" w:rsidP="00E25793">
      <w:pPr>
        <w:pStyle w:val="DHHSbody"/>
        <w:numPr>
          <w:ilvl w:val="2"/>
          <w:numId w:val="75"/>
        </w:numPr>
      </w:pPr>
      <w:r w:rsidRPr="00E51D66">
        <w:rPr>
          <w:lang w:val="en"/>
        </w:rPr>
        <w:t xml:space="preserve">Requests for </w:t>
      </w:r>
      <w:r w:rsidR="00CA007C" w:rsidRPr="00E51D66">
        <w:rPr>
          <w:lang w:val="en"/>
        </w:rPr>
        <w:t>police check</w:t>
      </w:r>
      <w:r w:rsidRPr="00E51D66">
        <w:rPr>
          <w:lang w:val="en"/>
        </w:rPr>
        <w:t>s can only be submitted if the individual's written consent has been obtained. Written consent is obtained when the individual completes the relevant consent form provided by Victoria Police or the ACIC accredited agency.</w:t>
      </w:r>
    </w:p>
    <w:p w14:paraId="1B12B5C9" w14:textId="2F0EF353" w:rsidR="0017223F" w:rsidRPr="00E51D66" w:rsidRDefault="0017223F" w:rsidP="00E25793">
      <w:pPr>
        <w:pStyle w:val="DHHSbody"/>
        <w:numPr>
          <w:ilvl w:val="2"/>
          <w:numId w:val="75"/>
        </w:numPr>
      </w:pPr>
      <w:r w:rsidRPr="00E51D66">
        <w:rPr>
          <w:lang w:val="en"/>
        </w:rPr>
        <w:t>If a</w:t>
      </w:r>
      <w:r w:rsidR="00BA0342" w:rsidRPr="00E51D66">
        <w:rPr>
          <w:lang w:val="en"/>
        </w:rPr>
        <w:t xml:space="preserve"> registered</w:t>
      </w:r>
      <w:r w:rsidRPr="00E51D66">
        <w:rPr>
          <w:lang w:val="en"/>
        </w:rPr>
        <w:t xml:space="preserve"> NDIS provider </w:t>
      </w:r>
      <w:r w:rsidR="007D428A">
        <w:rPr>
          <w:lang w:val="en"/>
        </w:rPr>
        <w:t xml:space="preserve">or </w:t>
      </w:r>
      <w:proofErr w:type="spellStart"/>
      <w:r w:rsidR="007D428A">
        <w:rPr>
          <w:lang w:val="en"/>
        </w:rPr>
        <w:t>authorised</w:t>
      </w:r>
      <w:proofErr w:type="spellEnd"/>
      <w:r w:rsidR="007D428A">
        <w:rPr>
          <w:lang w:val="en"/>
        </w:rPr>
        <w:t xml:space="preserve"> </w:t>
      </w:r>
      <w:proofErr w:type="spellStart"/>
      <w:r w:rsidR="007D428A">
        <w:rPr>
          <w:lang w:val="en"/>
        </w:rPr>
        <w:t>labour</w:t>
      </w:r>
      <w:proofErr w:type="spellEnd"/>
      <w:r w:rsidR="007D428A">
        <w:rPr>
          <w:lang w:val="en"/>
        </w:rPr>
        <w:t xml:space="preserve"> hire agency </w:t>
      </w:r>
      <w:r w:rsidRPr="00E51D66">
        <w:rPr>
          <w:lang w:val="en"/>
        </w:rPr>
        <w:t xml:space="preserve">is conducting </w:t>
      </w:r>
      <w:r w:rsidR="00CA007C" w:rsidRPr="00E51D66">
        <w:rPr>
          <w:lang w:val="en"/>
        </w:rPr>
        <w:t>police check</w:t>
      </w:r>
      <w:r w:rsidRPr="00E51D66">
        <w:rPr>
          <w:lang w:val="en"/>
        </w:rPr>
        <w:t xml:space="preserve">s through an ACIC accredited agency, the provider </w:t>
      </w:r>
      <w:r w:rsidR="007D428A">
        <w:rPr>
          <w:lang w:val="en"/>
        </w:rPr>
        <w:t xml:space="preserve">or agency </w:t>
      </w:r>
      <w:r w:rsidRPr="00E51D66">
        <w:rPr>
          <w:lang w:val="en"/>
        </w:rPr>
        <w:t>should ensure that they provide applicants with relevant information as outlined by the accredited agency.</w:t>
      </w:r>
    </w:p>
    <w:p w14:paraId="37D4996A" w14:textId="77777777" w:rsidR="0017223F" w:rsidRPr="00E51D66" w:rsidRDefault="0017223F" w:rsidP="00364B60">
      <w:pPr>
        <w:pStyle w:val="Heading3"/>
      </w:pPr>
      <w:r w:rsidRPr="00E51D66">
        <w:t>Lodging a police check</w:t>
      </w:r>
      <w:bookmarkEnd w:id="33"/>
    </w:p>
    <w:p w14:paraId="720E5697" w14:textId="77777777" w:rsidR="0017223F" w:rsidRPr="00E51D66" w:rsidRDefault="0017223F" w:rsidP="00E25793">
      <w:pPr>
        <w:pStyle w:val="DHHSbody"/>
        <w:numPr>
          <w:ilvl w:val="2"/>
          <w:numId w:val="75"/>
        </w:numPr>
      </w:pPr>
      <w:r w:rsidRPr="00E51D66">
        <w:t xml:space="preserve">Procedures for lodging a </w:t>
      </w:r>
      <w:r w:rsidR="00CA007C" w:rsidRPr="00E51D66">
        <w:t>police check</w:t>
      </w:r>
      <w:r w:rsidRPr="00E51D66">
        <w:t xml:space="preserve"> can be obtained from </w:t>
      </w:r>
      <w:hyperlink r:id="rId28" w:history="1">
        <w:r w:rsidRPr="00E51D66">
          <w:rPr>
            <w:rStyle w:val="Hyperlink"/>
            <w:lang w:val="en"/>
          </w:rPr>
          <w:t>Victoria Police</w:t>
        </w:r>
      </w:hyperlink>
      <w:r w:rsidRPr="00E51D66">
        <w:rPr>
          <w:lang w:val="en"/>
        </w:rPr>
        <w:t xml:space="preserve"> &lt;http://www.police.vic.gov.au/content.asp?Document_ID=274&gt;</w:t>
      </w:r>
      <w:r w:rsidRPr="00E51D66">
        <w:t xml:space="preserve"> or the ACIC accredited agency providing the </w:t>
      </w:r>
      <w:r w:rsidR="00CA007C" w:rsidRPr="00E51D66">
        <w:t>police check</w:t>
      </w:r>
      <w:r w:rsidRPr="00E51D66">
        <w:t xml:space="preserve"> service.</w:t>
      </w:r>
    </w:p>
    <w:p w14:paraId="2B1CCBF4" w14:textId="77777777" w:rsidR="00364B60" w:rsidRPr="00E51D66" w:rsidRDefault="0017223F" w:rsidP="00E25793">
      <w:pPr>
        <w:pStyle w:val="Heading2"/>
        <w:numPr>
          <w:ilvl w:val="1"/>
          <w:numId w:val="75"/>
        </w:numPr>
        <w:ind w:hanging="720"/>
      </w:pPr>
      <w:bookmarkStart w:id="34" w:name="_Toc451353243"/>
      <w:bookmarkStart w:id="35" w:name="_Toc451353379"/>
      <w:bookmarkStart w:id="36" w:name="_Toc485656125"/>
      <w:bookmarkStart w:id="37" w:name="_Toc5693354"/>
      <w:bookmarkStart w:id="38" w:name="_Toc17102422"/>
      <w:r w:rsidRPr="00E51D66">
        <w:t>International police check</w:t>
      </w:r>
      <w:bookmarkEnd w:id="34"/>
      <w:bookmarkEnd w:id="35"/>
      <w:bookmarkEnd w:id="36"/>
      <w:bookmarkEnd w:id="37"/>
      <w:bookmarkEnd w:id="38"/>
    </w:p>
    <w:p w14:paraId="0AC9151A" w14:textId="77777777" w:rsidR="0017223F" w:rsidRPr="00E51D66" w:rsidRDefault="00FF488A" w:rsidP="00E25793">
      <w:pPr>
        <w:pStyle w:val="DHHSbody"/>
        <w:numPr>
          <w:ilvl w:val="2"/>
          <w:numId w:val="75"/>
        </w:numPr>
      </w:pPr>
      <w:r w:rsidRPr="00E51D66">
        <w:t>An international police check is</w:t>
      </w:r>
      <w:r w:rsidR="0017223F" w:rsidRPr="00E51D66">
        <w:t xml:space="preserve"> required for applicants who have lived overseas for 12 months or longer during the past ten years. These checks are not available through </w:t>
      </w:r>
      <w:r w:rsidR="009B7419" w:rsidRPr="00E51D66">
        <w:t>ACIC accredited agencies</w:t>
      </w:r>
      <w:r w:rsidR="0017223F" w:rsidRPr="00E51D66">
        <w:t xml:space="preserve"> or Victoria Police. Applicants should contact the relevant foreign police agency to obtain an international police check. Details of foreign police agencies are available from the </w:t>
      </w:r>
      <w:hyperlink r:id="rId29" w:history="1">
        <w:r w:rsidR="0017223F" w:rsidRPr="00E51D66">
          <w:rPr>
            <w:rStyle w:val="Hyperlink"/>
          </w:rPr>
          <w:t>Department of Home Affairs website</w:t>
        </w:r>
      </w:hyperlink>
      <w:r w:rsidR="0017223F" w:rsidRPr="00E51D66">
        <w:t xml:space="preserve"> at &lt;www.homeaffairs.gov.au&gt; (search for Character Requirements – How to obtain police checks). </w:t>
      </w:r>
    </w:p>
    <w:p w14:paraId="5F3B4888" w14:textId="77777777" w:rsidR="0017223F" w:rsidRPr="00E51D66" w:rsidRDefault="0017223F" w:rsidP="00E25793">
      <w:pPr>
        <w:pStyle w:val="DHHSbody"/>
        <w:numPr>
          <w:ilvl w:val="2"/>
          <w:numId w:val="75"/>
        </w:numPr>
      </w:pPr>
      <w:r w:rsidRPr="00E51D66">
        <w:t>Alternatively, there are reputable organisations which can provide international police checks. These can be found on the internet through searching for “international police checks”.</w:t>
      </w:r>
    </w:p>
    <w:p w14:paraId="005A6B31" w14:textId="77777777" w:rsidR="0017223F" w:rsidRPr="00E51D66" w:rsidRDefault="0017223F" w:rsidP="00E25793">
      <w:pPr>
        <w:pStyle w:val="DHHSbody"/>
        <w:numPr>
          <w:ilvl w:val="2"/>
          <w:numId w:val="75"/>
        </w:numPr>
      </w:pPr>
      <w:r w:rsidRPr="00E51D66">
        <w:t xml:space="preserve">International police checks are subject to the legislation of the country where the person was a resident and some countries will not release any information regarding an individual for personal or third-party purposes. </w:t>
      </w:r>
    </w:p>
    <w:p w14:paraId="27CEEBDA" w14:textId="77777777" w:rsidR="0017223F" w:rsidRPr="00E51D66" w:rsidRDefault="0017223F" w:rsidP="00E25793">
      <w:pPr>
        <w:pStyle w:val="DHHSbody"/>
        <w:numPr>
          <w:ilvl w:val="2"/>
          <w:numId w:val="75"/>
        </w:numPr>
      </w:pPr>
      <w:r w:rsidRPr="00E51D66">
        <w:t xml:space="preserve">International police checks are required even if the Department of Home Affairs has granted the individual a visa, as the applicant may have </w:t>
      </w:r>
      <w:r w:rsidR="000D68B9" w:rsidRPr="00E51D66">
        <w:t xml:space="preserve">criminal </w:t>
      </w:r>
      <w:r w:rsidRPr="00E51D66">
        <w:t>history information that should be assessed in relation to the specific role being applied for.</w:t>
      </w:r>
    </w:p>
    <w:p w14:paraId="483AD4C0" w14:textId="3E005C20" w:rsidR="0017223F" w:rsidRPr="00E51D66" w:rsidRDefault="0017223F" w:rsidP="00E25793">
      <w:pPr>
        <w:pStyle w:val="DHHSbody"/>
        <w:numPr>
          <w:ilvl w:val="2"/>
          <w:numId w:val="75"/>
        </w:numPr>
      </w:pPr>
      <w:r w:rsidRPr="00E51D66">
        <w:t xml:space="preserve">There is an expectation that </w:t>
      </w:r>
      <w:r w:rsidR="00D958E1" w:rsidRPr="00E51D66">
        <w:t xml:space="preserve">applicants </w:t>
      </w:r>
      <w:r w:rsidRPr="00E51D66">
        <w:t>will pursue international police checks as advised in the pre-employment literature</w:t>
      </w:r>
      <w:r w:rsidR="00D958E1" w:rsidRPr="00E51D66">
        <w:t xml:space="preserve"> provided by the registered NDIS provider</w:t>
      </w:r>
      <w:r w:rsidRPr="00E51D66">
        <w:t xml:space="preserve">. However, in limited and exceptional circumstances where there are delays in an applicant obtaining </w:t>
      </w:r>
      <w:r w:rsidR="00BA0342" w:rsidRPr="00E51D66">
        <w:t xml:space="preserve">their </w:t>
      </w:r>
      <w:r w:rsidRPr="00E51D66">
        <w:t xml:space="preserve">international police check and it is critical for the person to commence in the role (provided their national police check result has been returned and considered), the </w:t>
      </w:r>
      <w:r w:rsidR="00D958E1" w:rsidRPr="00E51D66">
        <w:t xml:space="preserve">worker </w:t>
      </w:r>
      <w:r w:rsidRPr="00E51D66">
        <w:t xml:space="preserve">may be asked to complete a statutory declaration (see section </w:t>
      </w:r>
      <w:r w:rsidR="0023790E" w:rsidRPr="0023790E">
        <w:t>9</w:t>
      </w:r>
      <w:r w:rsidRPr="0023790E">
        <w:t>.2</w:t>
      </w:r>
      <w:r w:rsidRPr="00E51D66">
        <w:t xml:space="preserve">). </w:t>
      </w:r>
    </w:p>
    <w:p w14:paraId="1400A7B7" w14:textId="138354E1" w:rsidR="0017223F" w:rsidRPr="00E51D66" w:rsidRDefault="0017223F" w:rsidP="00E25793">
      <w:pPr>
        <w:pStyle w:val="DHHSbody"/>
        <w:numPr>
          <w:ilvl w:val="2"/>
          <w:numId w:val="75"/>
        </w:numPr>
      </w:pPr>
      <w:r w:rsidRPr="00E51D66">
        <w:t>When accepting the statutory declaration, the offer of employment</w:t>
      </w:r>
      <w:r w:rsidR="00FF488A" w:rsidRPr="00E51D66">
        <w:t xml:space="preserve"> or engagement</w:t>
      </w:r>
      <w:r w:rsidRPr="00E51D66">
        <w:t xml:space="preserve"> </w:t>
      </w:r>
      <w:r w:rsidR="007D428A">
        <w:t xml:space="preserve">by a registered NDIS provider or authorised labour hire agency </w:t>
      </w:r>
      <w:r w:rsidRPr="00E51D66">
        <w:t xml:space="preserve">should be subject to an assessment of the international police check when received. </w:t>
      </w:r>
    </w:p>
    <w:p w14:paraId="782EC269" w14:textId="77777777" w:rsidR="0017223F" w:rsidRPr="00E51D66" w:rsidRDefault="0017223F" w:rsidP="00364B60">
      <w:pPr>
        <w:pStyle w:val="Heading3"/>
      </w:pPr>
      <w:bookmarkStart w:id="39" w:name="_Toc485656126"/>
      <w:r w:rsidRPr="00E51D66">
        <w:t>Where an international police check is not possible</w:t>
      </w:r>
      <w:bookmarkEnd w:id="39"/>
    </w:p>
    <w:p w14:paraId="34E5396B" w14:textId="77777777" w:rsidR="0017223F" w:rsidRPr="00E51D66" w:rsidRDefault="0017223F" w:rsidP="00E25793">
      <w:pPr>
        <w:pStyle w:val="DHHSbody"/>
        <w:numPr>
          <w:ilvl w:val="2"/>
          <w:numId w:val="75"/>
        </w:numPr>
        <w:rPr>
          <w:bCs/>
        </w:rPr>
      </w:pPr>
      <w:r w:rsidRPr="00E51D66">
        <w:rPr>
          <w:bCs/>
        </w:rPr>
        <w:t xml:space="preserve">In </w:t>
      </w:r>
      <w:r w:rsidRPr="00E51D66">
        <w:rPr>
          <w:b/>
          <w:bCs/>
        </w:rPr>
        <w:t>extenuating circumstances</w:t>
      </w:r>
      <w:r w:rsidRPr="00E51D66">
        <w:rPr>
          <w:bCs/>
        </w:rPr>
        <w:t xml:space="preserve"> where an international police check may not be possible, character references must be conducted with </w:t>
      </w:r>
      <w:proofErr w:type="gramStart"/>
      <w:r w:rsidRPr="00E51D66">
        <w:rPr>
          <w:bCs/>
        </w:rPr>
        <w:t>a number of</w:t>
      </w:r>
      <w:proofErr w:type="gramEnd"/>
      <w:r w:rsidRPr="00E51D66">
        <w:rPr>
          <w:bCs/>
        </w:rPr>
        <w:t xml:space="preserve"> individuals who personally knew the applicant while they were residing in the foreign country. The applicant must be informed that referees will be asked whether they know any information concerning the applicant which would adversely affect the applicant’s ability to perform in the role, including any relevant criminal offences. People providing character references can include previous employers, government officials and family members. </w:t>
      </w:r>
    </w:p>
    <w:p w14:paraId="58D8A0B3" w14:textId="7F09B9D6" w:rsidR="0017223F" w:rsidRPr="00E51D66" w:rsidRDefault="0017223F" w:rsidP="00E25793">
      <w:pPr>
        <w:pStyle w:val="DHHSbody"/>
        <w:numPr>
          <w:ilvl w:val="2"/>
          <w:numId w:val="75"/>
        </w:numPr>
        <w:rPr>
          <w:bCs/>
        </w:rPr>
      </w:pPr>
      <w:r w:rsidRPr="00E51D66">
        <w:rPr>
          <w:bCs/>
        </w:rPr>
        <w:lastRenderedPageBreak/>
        <w:t xml:space="preserve">The applicant should also complete a statutory declaration (see section </w:t>
      </w:r>
      <w:r w:rsidR="0023790E" w:rsidRPr="00F21AFA">
        <w:rPr>
          <w:bCs/>
        </w:rPr>
        <w:t>9</w:t>
      </w:r>
      <w:r w:rsidRPr="00F21AFA">
        <w:rPr>
          <w:bCs/>
        </w:rPr>
        <w:t>.2).</w:t>
      </w:r>
    </w:p>
    <w:p w14:paraId="0999E346" w14:textId="77777777" w:rsidR="0017223F" w:rsidRPr="00E51D66" w:rsidRDefault="0017223F" w:rsidP="00E25793">
      <w:pPr>
        <w:pStyle w:val="DHHSbody"/>
        <w:numPr>
          <w:ilvl w:val="2"/>
          <w:numId w:val="75"/>
        </w:numPr>
        <w:rPr>
          <w:bCs/>
        </w:rPr>
      </w:pPr>
      <w:r w:rsidRPr="00E51D66">
        <w:t xml:space="preserve">In the case of asylum seekers and refugees who may be unable to provide character references to accompany a statutory declaration, the statutory declaration will suffice with proof of status. However, eligibility to work should be confirmed using the Department of Home Affairs’ Visa Entitlement Verification Online (VEVO) checking system or their faxback service. </w:t>
      </w:r>
    </w:p>
    <w:p w14:paraId="6FB0ABA6" w14:textId="77777777" w:rsidR="0017223F" w:rsidRPr="00E51D66" w:rsidRDefault="0017223F" w:rsidP="00364B60">
      <w:pPr>
        <w:pStyle w:val="Heading3"/>
      </w:pPr>
      <w:bookmarkStart w:id="40" w:name="_Toc485656127"/>
      <w:r w:rsidRPr="00E51D66">
        <w:t>Authenticity of an international police check</w:t>
      </w:r>
      <w:bookmarkEnd w:id="40"/>
    </w:p>
    <w:p w14:paraId="67B5FA7C" w14:textId="199D76CD" w:rsidR="0017223F" w:rsidRPr="00E51D66" w:rsidRDefault="0017223F" w:rsidP="00E25793">
      <w:pPr>
        <w:pStyle w:val="DHHSbody"/>
        <w:numPr>
          <w:ilvl w:val="2"/>
          <w:numId w:val="75"/>
        </w:numPr>
      </w:pPr>
      <w:r w:rsidRPr="00E51D66">
        <w:t>If there are suspicions as to the authenticity of the international police check, further investigation may be warranted. The relevant consulate may be contacted to obtain guidance on the correct form of the documentation (</w:t>
      </w:r>
      <w:r w:rsidR="00A051FB" w:rsidRPr="00E51D66">
        <w:t xml:space="preserve">this must be done </w:t>
      </w:r>
      <w:r w:rsidRPr="00E51D66">
        <w:t xml:space="preserve">without </w:t>
      </w:r>
      <w:r w:rsidR="00A051FB" w:rsidRPr="00E51D66">
        <w:t xml:space="preserve">the registered NDIS provider </w:t>
      </w:r>
      <w:r w:rsidR="007D428A">
        <w:t xml:space="preserve">or authorised labour hire agency </w:t>
      </w:r>
      <w:r w:rsidRPr="00E51D66">
        <w:t xml:space="preserve">breaching </w:t>
      </w:r>
      <w:r w:rsidR="00A051FB" w:rsidRPr="00E51D66">
        <w:t xml:space="preserve">its </w:t>
      </w:r>
      <w:r w:rsidRPr="00E51D66">
        <w:t xml:space="preserve">privacy </w:t>
      </w:r>
      <w:r w:rsidR="00A051FB" w:rsidRPr="00E51D66">
        <w:t>obligations</w:t>
      </w:r>
      <w:r w:rsidRPr="00E51D66">
        <w:t xml:space="preserve">). </w:t>
      </w:r>
    </w:p>
    <w:p w14:paraId="4B575890" w14:textId="77777777" w:rsidR="0017223F" w:rsidRPr="00E51D66" w:rsidRDefault="0017223F" w:rsidP="00364B60">
      <w:pPr>
        <w:pStyle w:val="Heading3"/>
      </w:pPr>
      <w:bookmarkStart w:id="41" w:name="_Toc485656128"/>
      <w:r w:rsidRPr="00E51D66">
        <w:t xml:space="preserve">When an </w:t>
      </w:r>
      <w:r w:rsidR="0009269F">
        <w:t xml:space="preserve">additional </w:t>
      </w:r>
      <w:r w:rsidRPr="00E51D66">
        <w:t>international police check is not required for an individual who has been overseas for twelve months or more in the last ten years</w:t>
      </w:r>
      <w:bookmarkEnd w:id="41"/>
    </w:p>
    <w:p w14:paraId="70ED6D44" w14:textId="77777777" w:rsidR="0017223F" w:rsidRPr="00E51D66" w:rsidRDefault="0017223F" w:rsidP="00E25793">
      <w:pPr>
        <w:pStyle w:val="DHHSbody"/>
        <w:numPr>
          <w:ilvl w:val="2"/>
          <w:numId w:val="75"/>
        </w:numPr>
      </w:pPr>
      <w:r w:rsidRPr="00E51D66">
        <w:t xml:space="preserve">If an individual has not returned to </w:t>
      </w:r>
      <w:r w:rsidR="005F11E9">
        <w:t xml:space="preserve">a country where they previously resided </w:t>
      </w:r>
      <w:r w:rsidRPr="00E51D66">
        <w:t>for a considerable period, other than for a holiday, they would not require an international police check.</w:t>
      </w:r>
    </w:p>
    <w:p w14:paraId="5F85CB8D" w14:textId="77777777" w:rsidR="0017223F" w:rsidRPr="00E51D66" w:rsidRDefault="0017223F" w:rsidP="00E25793">
      <w:pPr>
        <w:pStyle w:val="DHHSbody"/>
        <w:numPr>
          <w:ilvl w:val="2"/>
          <w:numId w:val="75"/>
        </w:numPr>
      </w:pPr>
      <w:r w:rsidRPr="00E51D66">
        <w:t xml:space="preserve">Example: A British applicant (with permanent residency) has been in Australia for eight years and has only been overseas intermittently for holidays and has </w:t>
      </w:r>
      <w:proofErr w:type="gramStart"/>
      <w:r w:rsidRPr="00E51D66">
        <w:t>an international police</w:t>
      </w:r>
      <w:proofErr w:type="gramEnd"/>
      <w:r w:rsidRPr="00E51D66">
        <w:t xml:space="preserve"> check from when they first arrived in Australia. They would not be required to obtain an additional international police check; they can use the international police check that they used for immigration purposes.</w:t>
      </w:r>
    </w:p>
    <w:p w14:paraId="2ADED82F" w14:textId="77777777" w:rsidR="0017223F" w:rsidRPr="00E51D66" w:rsidRDefault="0017223F" w:rsidP="00E25793">
      <w:pPr>
        <w:pStyle w:val="Heading2"/>
        <w:numPr>
          <w:ilvl w:val="1"/>
          <w:numId w:val="75"/>
        </w:numPr>
        <w:ind w:left="709" w:hanging="709"/>
      </w:pPr>
      <w:bookmarkStart w:id="42" w:name="_Adverse_information_in"/>
      <w:bookmarkStart w:id="43" w:name="_Toc485656129"/>
      <w:bookmarkStart w:id="44" w:name="_Toc17102423"/>
      <w:bookmarkEnd w:id="42"/>
      <w:r w:rsidRPr="00E51D66">
        <w:t xml:space="preserve">Adverse information </w:t>
      </w:r>
      <w:r w:rsidR="00211A55" w:rsidRPr="00E51D66">
        <w:t>from</w:t>
      </w:r>
      <w:r w:rsidRPr="00E51D66">
        <w:t xml:space="preserve"> a</w:t>
      </w:r>
      <w:r w:rsidR="00B40105" w:rsidRPr="00E51D66">
        <w:t xml:space="preserve"> </w:t>
      </w:r>
      <w:proofErr w:type="gramStart"/>
      <w:r w:rsidR="00B40105" w:rsidRPr="00E51D66">
        <w:t>police</w:t>
      </w:r>
      <w:proofErr w:type="gramEnd"/>
      <w:r w:rsidR="00B40105" w:rsidRPr="00E51D66">
        <w:t xml:space="preserve"> check or a</w:t>
      </w:r>
      <w:r w:rsidRPr="00E51D66">
        <w:t>n international police check</w:t>
      </w:r>
      <w:bookmarkEnd w:id="43"/>
      <w:bookmarkEnd w:id="44"/>
    </w:p>
    <w:p w14:paraId="4218557F" w14:textId="2B6EED42" w:rsidR="0017223F" w:rsidRPr="00E51D66" w:rsidRDefault="0017223F" w:rsidP="00E25793">
      <w:pPr>
        <w:pStyle w:val="DHHSbody"/>
        <w:numPr>
          <w:ilvl w:val="2"/>
          <w:numId w:val="75"/>
        </w:numPr>
        <w:rPr>
          <w:i/>
        </w:rPr>
      </w:pPr>
      <w:r w:rsidRPr="00E51D66">
        <w:t xml:space="preserve">Where adverse information is identified through </w:t>
      </w:r>
      <w:r w:rsidR="00B40105" w:rsidRPr="00E51D66">
        <w:t xml:space="preserve">a police check, </w:t>
      </w:r>
      <w:proofErr w:type="gramStart"/>
      <w:r w:rsidRPr="00E51D66">
        <w:t>an international police</w:t>
      </w:r>
      <w:proofErr w:type="gramEnd"/>
      <w:r w:rsidRPr="00E51D66">
        <w:t xml:space="preserve"> check or character reference check, </w:t>
      </w:r>
      <w:r w:rsidR="007D428A">
        <w:t>registered NDIS providers or authorised labour hire agencies</w:t>
      </w:r>
      <w:r w:rsidR="007D428A" w:rsidRPr="00E51D66">
        <w:t xml:space="preserve"> </w:t>
      </w:r>
      <w:r w:rsidRPr="00E51D66">
        <w:t xml:space="preserve">should check whether the exclusion offences criteria are met (see section </w:t>
      </w:r>
      <w:r w:rsidR="00F21AFA" w:rsidRPr="00F21AFA">
        <w:t>11</w:t>
      </w:r>
      <w:r w:rsidR="00AA26FB" w:rsidRPr="00F21AFA">
        <w:t>.4</w:t>
      </w:r>
      <w:r w:rsidRPr="00E51D66">
        <w:t>)</w:t>
      </w:r>
      <w:r w:rsidR="00211A55" w:rsidRPr="00E51D66">
        <w:t>.</w:t>
      </w:r>
      <w:r w:rsidRPr="00E51D66">
        <w:rPr>
          <w:i/>
          <w:iCs/>
        </w:rPr>
        <w:t xml:space="preserve"> </w:t>
      </w:r>
    </w:p>
    <w:p w14:paraId="3A94BB7C" w14:textId="478BEE0B" w:rsidR="0017223F" w:rsidRPr="00E51D66" w:rsidRDefault="00FF488A" w:rsidP="00E25793">
      <w:pPr>
        <w:pStyle w:val="DHHSbody"/>
        <w:numPr>
          <w:ilvl w:val="2"/>
          <w:numId w:val="75"/>
        </w:numPr>
      </w:pPr>
      <w:r w:rsidRPr="00E51D66">
        <w:rPr>
          <w:iCs/>
        </w:rPr>
        <w:t xml:space="preserve">Registered NDIS providers </w:t>
      </w:r>
      <w:r w:rsidR="007D428A">
        <w:rPr>
          <w:iCs/>
        </w:rPr>
        <w:t xml:space="preserve">and authorised labour hire agencies </w:t>
      </w:r>
      <w:r w:rsidR="0017223F" w:rsidRPr="00E51D66">
        <w:rPr>
          <w:iCs/>
        </w:rPr>
        <w:t xml:space="preserve">must also notify the DWES Unit of any adverse information obtained through </w:t>
      </w:r>
      <w:r w:rsidR="00B40105" w:rsidRPr="00E51D66">
        <w:rPr>
          <w:iCs/>
        </w:rPr>
        <w:t xml:space="preserve">a </w:t>
      </w:r>
      <w:proofErr w:type="gramStart"/>
      <w:r w:rsidR="00B40105" w:rsidRPr="00E51D66">
        <w:rPr>
          <w:iCs/>
        </w:rPr>
        <w:t>police</w:t>
      </w:r>
      <w:proofErr w:type="gramEnd"/>
      <w:r w:rsidR="00B40105" w:rsidRPr="00E51D66">
        <w:rPr>
          <w:iCs/>
        </w:rPr>
        <w:t xml:space="preserve"> check or </w:t>
      </w:r>
      <w:r w:rsidR="0017223F" w:rsidRPr="00E51D66">
        <w:rPr>
          <w:iCs/>
        </w:rPr>
        <w:t xml:space="preserve">an international police check (see section </w:t>
      </w:r>
      <w:r w:rsidR="00F21AFA">
        <w:rPr>
          <w:iCs/>
        </w:rPr>
        <w:t>13</w:t>
      </w:r>
      <w:r w:rsidR="0017223F" w:rsidRPr="00F21AFA">
        <w:rPr>
          <w:iCs/>
        </w:rPr>
        <w:t>.7.1</w:t>
      </w:r>
      <w:r w:rsidR="0017223F" w:rsidRPr="00E51D66">
        <w:rPr>
          <w:iCs/>
        </w:rPr>
        <w:t xml:space="preserve"> for information on making a notification to the DWES Unit).</w:t>
      </w:r>
    </w:p>
    <w:p w14:paraId="76E94F6C" w14:textId="77777777" w:rsidR="00364B60" w:rsidRPr="00E51D66" w:rsidRDefault="0017223F" w:rsidP="00E25793">
      <w:pPr>
        <w:pStyle w:val="Heading2"/>
        <w:numPr>
          <w:ilvl w:val="1"/>
          <w:numId w:val="75"/>
        </w:numPr>
        <w:ind w:hanging="720"/>
      </w:pPr>
      <w:bookmarkStart w:id="45" w:name="_Toc5693355"/>
      <w:bookmarkStart w:id="46" w:name="_Toc17102424"/>
      <w:r w:rsidRPr="00E51D66">
        <w:t>Exclusion offences</w:t>
      </w:r>
      <w:bookmarkEnd w:id="45"/>
      <w:bookmarkEnd w:id="46"/>
    </w:p>
    <w:p w14:paraId="6F98D818" w14:textId="77777777" w:rsidR="0017223F" w:rsidRPr="00E51D66" w:rsidRDefault="0017223F" w:rsidP="00E25793">
      <w:pPr>
        <w:pStyle w:val="DHHSbody"/>
        <w:numPr>
          <w:ilvl w:val="2"/>
          <w:numId w:val="75"/>
        </w:numPr>
      </w:pPr>
      <w:r w:rsidRPr="00E51D66">
        <w:t xml:space="preserve">This </w:t>
      </w:r>
      <w:r w:rsidR="00BA0342" w:rsidRPr="00E51D66">
        <w:t xml:space="preserve">Safety Screening Policy </w:t>
      </w:r>
      <w:r w:rsidRPr="00E51D66">
        <w:t xml:space="preserve">incorporates two levels of exclusion offences which are comparable to the </w:t>
      </w:r>
      <w:r w:rsidR="005E504B" w:rsidRPr="00E51D66">
        <w:t xml:space="preserve">exclusion and presumed exclusion offences outlined in </w:t>
      </w:r>
      <w:r w:rsidR="005E504B" w:rsidRPr="00E51D66">
        <w:rPr>
          <w:i/>
        </w:rPr>
        <w:t>the Intergovernmental Agreement on Nationally Consistent Worker Screening for the National Disability Insurance Scheme</w:t>
      </w:r>
      <w:r w:rsidR="007667C3" w:rsidRPr="00E51D66">
        <w:rPr>
          <w:i/>
        </w:rPr>
        <w:t>, May 2018</w:t>
      </w:r>
      <w:r w:rsidR="005E504B" w:rsidRPr="00E51D66">
        <w:t xml:space="preserve"> (see paragraph 61 of the Agreement). </w:t>
      </w:r>
    </w:p>
    <w:p w14:paraId="55A70648" w14:textId="77777777" w:rsidR="0017223F" w:rsidRPr="00E51D66" w:rsidRDefault="0017223F" w:rsidP="00364B60">
      <w:pPr>
        <w:pStyle w:val="Heading3"/>
      </w:pPr>
      <w:r w:rsidRPr="00E51D66">
        <w:t>Category 1</w:t>
      </w:r>
    </w:p>
    <w:p w14:paraId="03A8D1D9" w14:textId="77777777" w:rsidR="0017223F" w:rsidRPr="00E51D66" w:rsidRDefault="0017223F" w:rsidP="00E25793">
      <w:pPr>
        <w:pStyle w:val="DHHSbody"/>
        <w:numPr>
          <w:ilvl w:val="2"/>
          <w:numId w:val="75"/>
        </w:numPr>
      </w:pPr>
      <w:r w:rsidRPr="00E51D66">
        <w:t xml:space="preserve">Exclusion (or disqualifying) offences as specified in clause 61b of the Intergovernmental Agreement on Nationally Consistent Worker Screening for the </w:t>
      </w:r>
      <w:r w:rsidR="00D958E1" w:rsidRPr="00E51D66">
        <w:t>National Disability Insurance Scheme</w:t>
      </w:r>
      <w:r w:rsidRPr="00E51D66">
        <w:t>. These comprise murder and attempted murder, serious assault against a child or vulnerable person</w:t>
      </w:r>
      <w:r w:rsidR="00142045" w:rsidRPr="00E51D66">
        <w:t xml:space="preserve"> including incest</w:t>
      </w:r>
      <w:r w:rsidRPr="00E51D66">
        <w:t>, child pornography</w:t>
      </w:r>
      <w:r w:rsidR="00142045" w:rsidRPr="00E51D66">
        <w:t>-related offences</w:t>
      </w:r>
      <w:r w:rsidRPr="00E51D66">
        <w:t xml:space="preserve">, abduction </w:t>
      </w:r>
      <w:r w:rsidR="00142045" w:rsidRPr="00E51D66">
        <w:t xml:space="preserve">or kidnapping </w:t>
      </w:r>
      <w:r w:rsidRPr="00E51D66">
        <w:t>of a child or vulnerable person involving a sexual or abusive element</w:t>
      </w:r>
      <w:r w:rsidR="00142045" w:rsidRPr="00E51D66">
        <w:t xml:space="preserve"> and</w:t>
      </w:r>
      <w:r w:rsidRPr="00E51D66">
        <w:t xml:space="preserve"> bestiality and serious animal cruelty. </w:t>
      </w:r>
    </w:p>
    <w:p w14:paraId="7E873590" w14:textId="1C70DD38" w:rsidR="0017223F" w:rsidRPr="00E51D66" w:rsidRDefault="0017223F" w:rsidP="00E25793">
      <w:pPr>
        <w:pStyle w:val="DHHSbody"/>
        <w:numPr>
          <w:ilvl w:val="2"/>
          <w:numId w:val="75"/>
        </w:numPr>
      </w:pPr>
      <w:r w:rsidRPr="00E51D66">
        <w:t>A</w:t>
      </w:r>
      <w:r w:rsidR="007667C3" w:rsidRPr="00E51D66">
        <w:t>n ap</w:t>
      </w:r>
      <w:r w:rsidRPr="00E51D66">
        <w:t>plicant with a conviction for a Category 1 exclusion offence</w:t>
      </w:r>
      <w:r w:rsidR="00932CF2" w:rsidRPr="00E51D66">
        <w:t xml:space="preserve">, </w:t>
      </w:r>
      <w:r w:rsidR="00F3131B" w:rsidRPr="00E51D66">
        <w:t>where</w:t>
      </w:r>
      <w:r w:rsidR="007667C3" w:rsidRPr="00E51D66">
        <w:t xml:space="preserve"> the applicant</w:t>
      </w:r>
      <w:r w:rsidR="00932CF2" w:rsidRPr="00E51D66">
        <w:t xml:space="preserve"> w</w:t>
      </w:r>
      <w:r w:rsidR="007667C3" w:rsidRPr="00E51D66">
        <w:t>as</w:t>
      </w:r>
      <w:r w:rsidR="00932CF2" w:rsidRPr="00E51D66">
        <w:t xml:space="preserve"> at least 18 years old at the time of the offence,</w:t>
      </w:r>
      <w:r w:rsidRPr="00E51D66">
        <w:t xml:space="preserve"> must not be offered a </w:t>
      </w:r>
      <w:r w:rsidR="00932CF2" w:rsidRPr="00E51D66">
        <w:t xml:space="preserve">risk assessed </w:t>
      </w:r>
      <w:r w:rsidRPr="00E51D66">
        <w:t xml:space="preserve">role and must be notified to the DWES Unit (see section </w:t>
      </w:r>
      <w:r w:rsidR="00F21AFA" w:rsidRPr="00F21AFA">
        <w:t>13</w:t>
      </w:r>
      <w:r w:rsidRPr="00F21AFA">
        <w:t>.7.1</w:t>
      </w:r>
      <w:r w:rsidRPr="00E51D66">
        <w:t>)</w:t>
      </w:r>
      <w:r w:rsidR="00142045" w:rsidRPr="00E51D66">
        <w:t>.</w:t>
      </w:r>
    </w:p>
    <w:p w14:paraId="241EDD4F" w14:textId="77777777" w:rsidR="0017223F" w:rsidRPr="00E51D66" w:rsidRDefault="0017223F" w:rsidP="00364B60">
      <w:pPr>
        <w:pStyle w:val="Heading3"/>
      </w:pPr>
      <w:r w:rsidRPr="00E51D66">
        <w:lastRenderedPageBreak/>
        <w:t>Category 2</w:t>
      </w:r>
    </w:p>
    <w:p w14:paraId="4F1CED40" w14:textId="14C87145" w:rsidR="0017223F" w:rsidRPr="00E51D66" w:rsidRDefault="0017223F" w:rsidP="00E25793">
      <w:pPr>
        <w:pStyle w:val="DHHSbody"/>
        <w:numPr>
          <w:ilvl w:val="2"/>
          <w:numId w:val="75"/>
        </w:numPr>
      </w:pPr>
      <w:r w:rsidRPr="00E51D66">
        <w:t xml:space="preserve">Presumed exclusion offences </w:t>
      </w:r>
      <w:r w:rsidR="00A52983" w:rsidRPr="00E51D66">
        <w:t xml:space="preserve">as </w:t>
      </w:r>
      <w:r w:rsidRPr="00E51D66">
        <w:t xml:space="preserve">specified in clause 61c of the Intergovernmental Agreement on Nationally Consistent Worker Screening for the </w:t>
      </w:r>
      <w:r w:rsidR="00142045" w:rsidRPr="00E51D66">
        <w:t>National Disability Insurance Scheme</w:t>
      </w:r>
      <w:r w:rsidRPr="00E51D66">
        <w:t xml:space="preserve">. These comprise manslaughter, assault offences not captured in clause 61b, sexual assault offences not captured in clause 61b, dangerous or negligent acts against a person under care, abduction </w:t>
      </w:r>
      <w:r w:rsidR="00142045" w:rsidRPr="00E51D66">
        <w:t xml:space="preserve">or </w:t>
      </w:r>
      <w:r w:rsidRPr="00E51D66">
        <w:t>kidnapping</w:t>
      </w:r>
      <w:r w:rsidR="00142045" w:rsidRPr="00E51D66">
        <w:t xml:space="preserve"> offences not captured in clause 61b</w:t>
      </w:r>
      <w:r w:rsidRPr="00E51D66">
        <w:t xml:space="preserve">, </w:t>
      </w:r>
      <w:r w:rsidR="00814276">
        <w:t xml:space="preserve">animal cruelty offences not captured in clause 61b, </w:t>
      </w:r>
      <w:r w:rsidR="00142045" w:rsidRPr="00E51D66">
        <w:t>drug trafficking offences</w:t>
      </w:r>
      <w:r w:rsidRPr="00E51D66">
        <w:t>, fraud and deception offences against a child or vulnerable person</w:t>
      </w:r>
      <w:r w:rsidR="00142045" w:rsidRPr="00E51D66">
        <w:t>,</w:t>
      </w:r>
      <w:r w:rsidRPr="00E51D66">
        <w:t xml:space="preserve"> national security offences</w:t>
      </w:r>
      <w:r w:rsidR="00142045" w:rsidRPr="00E51D66">
        <w:t xml:space="preserve"> and pending charges for offences captured in clause 61b</w:t>
      </w:r>
      <w:r w:rsidRPr="00E51D66">
        <w:t xml:space="preserve">. </w:t>
      </w:r>
    </w:p>
    <w:p w14:paraId="23C68A04" w14:textId="4BA1D5DF" w:rsidR="00BA0342" w:rsidRPr="00E51D66" w:rsidRDefault="0017223F" w:rsidP="00E25793">
      <w:pPr>
        <w:pStyle w:val="DHHSbody"/>
        <w:numPr>
          <w:ilvl w:val="2"/>
          <w:numId w:val="75"/>
        </w:numPr>
      </w:pPr>
      <w:r w:rsidRPr="00E51D66">
        <w:t>A</w:t>
      </w:r>
      <w:r w:rsidR="007667C3" w:rsidRPr="00E51D66">
        <w:t>n a</w:t>
      </w:r>
      <w:r w:rsidRPr="00E51D66">
        <w:t xml:space="preserve">pplicant with a conviction </w:t>
      </w:r>
      <w:r w:rsidR="00F226EC" w:rsidRPr="00E51D66">
        <w:t xml:space="preserve">for a Category 2 offence </w:t>
      </w:r>
      <w:r w:rsidRPr="00E51D66">
        <w:t xml:space="preserve">or pending charge for a Category </w:t>
      </w:r>
      <w:r w:rsidR="00F226EC" w:rsidRPr="00E51D66">
        <w:t xml:space="preserve">1 or </w:t>
      </w:r>
      <w:r w:rsidRPr="00E51D66">
        <w:t>2 offence</w:t>
      </w:r>
      <w:r w:rsidR="00932CF2" w:rsidRPr="00E51D66">
        <w:t>, where the applicant was at least 18 years</w:t>
      </w:r>
      <w:r w:rsidR="00F3131B" w:rsidRPr="00E51D66">
        <w:t xml:space="preserve"> old</w:t>
      </w:r>
      <w:r w:rsidR="00932CF2" w:rsidRPr="00E51D66">
        <w:t xml:space="preserve"> at the time of the offence,</w:t>
      </w:r>
      <w:r w:rsidRPr="00E51D66">
        <w:t xml:space="preserve"> </w:t>
      </w:r>
      <w:r w:rsidR="00211A55" w:rsidRPr="00E51D66">
        <w:t xml:space="preserve">must be notified to the DWES Unit (see section </w:t>
      </w:r>
      <w:r w:rsidR="00F21AFA" w:rsidRPr="00F21AFA">
        <w:t>13</w:t>
      </w:r>
      <w:r w:rsidR="00211A55" w:rsidRPr="00F21AFA">
        <w:t>.7.1)</w:t>
      </w:r>
      <w:r w:rsidR="00211A55" w:rsidRPr="00E51D66">
        <w:t xml:space="preserve"> and </w:t>
      </w:r>
      <w:r w:rsidRPr="00E51D66">
        <w:t xml:space="preserve">should not be offered a </w:t>
      </w:r>
      <w:r w:rsidR="00932CF2" w:rsidRPr="00E51D66">
        <w:t xml:space="preserve">risk assessed </w:t>
      </w:r>
      <w:r w:rsidRPr="00E51D66">
        <w:t>role unless there are exceptional circumstances</w:t>
      </w:r>
      <w:r w:rsidR="00211A55" w:rsidRPr="00E51D66">
        <w:t xml:space="preserve">. </w:t>
      </w:r>
    </w:p>
    <w:p w14:paraId="12A98629" w14:textId="77777777" w:rsidR="0017223F" w:rsidRPr="00E51D66" w:rsidRDefault="00211A55" w:rsidP="00E25793">
      <w:pPr>
        <w:pStyle w:val="DHHSbody"/>
        <w:numPr>
          <w:ilvl w:val="2"/>
          <w:numId w:val="75"/>
        </w:numPr>
      </w:pPr>
      <w:r w:rsidRPr="00E51D66">
        <w:t xml:space="preserve">The Director responsible for DWES will </w:t>
      </w:r>
      <w:proofErr w:type="gramStart"/>
      <w:r w:rsidRPr="00E51D66">
        <w:t>make a determination</w:t>
      </w:r>
      <w:proofErr w:type="gramEnd"/>
      <w:r w:rsidRPr="00E51D66">
        <w:t xml:space="preserve"> in each case about whether exceptional circumstance</w:t>
      </w:r>
      <w:r w:rsidR="001C534C" w:rsidRPr="00E51D66">
        <w:t>s</w:t>
      </w:r>
      <w:r w:rsidRPr="00E51D66">
        <w:t xml:space="preserve"> apply.</w:t>
      </w:r>
      <w:r w:rsidR="00B40105" w:rsidRPr="00E51D66">
        <w:t xml:space="preserve"> </w:t>
      </w:r>
    </w:p>
    <w:p w14:paraId="0C8C8A0C" w14:textId="77777777" w:rsidR="0017223F" w:rsidRPr="00E51D66" w:rsidRDefault="00B40105" w:rsidP="00364B60">
      <w:pPr>
        <w:pStyle w:val="Heading3"/>
      </w:pPr>
      <w:r w:rsidRPr="00E51D66">
        <w:t xml:space="preserve">DWES Unit to </w:t>
      </w:r>
      <w:proofErr w:type="gramStart"/>
      <w:r w:rsidRPr="00E51D66">
        <w:t>make a determination</w:t>
      </w:r>
      <w:proofErr w:type="gramEnd"/>
      <w:r w:rsidRPr="00E51D66">
        <w:t xml:space="preserve"> on ‘e</w:t>
      </w:r>
      <w:r w:rsidR="0017223F" w:rsidRPr="00E51D66">
        <w:t>xceptional circumstances</w:t>
      </w:r>
      <w:r w:rsidRPr="00E51D66">
        <w:t>’</w:t>
      </w:r>
    </w:p>
    <w:p w14:paraId="069895DA" w14:textId="77777777" w:rsidR="0017223F" w:rsidRPr="00E51D66" w:rsidRDefault="007667C3" w:rsidP="00E25793">
      <w:pPr>
        <w:pStyle w:val="DHHSbody"/>
        <w:numPr>
          <w:ilvl w:val="2"/>
          <w:numId w:val="75"/>
        </w:numPr>
      </w:pPr>
      <w:r w:rsidRPr="00E51D66">
        <w:t>An a</w:t>
      </w:r>
      <w:r w:rsidR="0017223F" w:rsidRPr="00E51D66">
        <w:t xml:space="preserve">pplicant with convictions for offences listed in </w:t>
      </w:r>
      <w:r w:rsidR="00AA26FB" w:rsidRPr="00E51D66">
        <w:t>C</w:t>
      </w:r>
      <w:r w:rsidR="0017223F" w:rsidRPr="00E51D66">
        <w:t xml:space="preserve">ategory </w:t>
      </w:r>
      <w:r w:rsidR="00AA26FB" w:rsidRPr="00E51D66">
        <w:t xml:space="preserve">2 </w:t>
      </w:r>
      <w:r w:rsidR="00F226EC" w:rsidRPr="00E51D66">
        <w:t>or a pending charge for a Category 1 or 2 offence</w:t>
      </w:r>
      <w:r w:rsidR="00932CF2" w:rsidRPr="00E51D66">
        <w:t xml:space="preserve">, </w:t>
      </w:r>
      <w:r w:rsidR="00F3131B" w:rsidRPr="00E51D66">
        <w:t>where</w:t>
      </w:r>
      <w:r w:rsidRPr="00E51D66">
        <w:t xml:space="preserve"> the applicant was </w:t>
      </w:r>
      <w:r w:rsidR="00932CF2" w:rsidRPr="00E51D66">
        <w:t xml:space="preserve">at least 18 years </w:t>
      </w:r>
      <w:r w:rsidR="00F3131B" w:rsidRPr="00E51D66">
        <w:t xml:space="preserve">old </w:t>
      </w:r>
      <w:r w:rsidR="00932CF2" w:rsidRPr="00E51D66">
        <w:t>at the time of the offence,</w:t>
      </w:r>
      <w:r w:rsidR="00F226EC" w:rsidRPr="00E51D66">
        <w:t xml:space="preserve"> </w:t>
      </w:r>
      <w:r w:rsidRPr="00E51D66">
        <w:t>is</w:t>
      </w:r>
      <w:r w:rsidR="0017223F" w:rsidRPr="00E51D66">
        <w:t xml:space="preserve"> presumed to pose an unacceptable risk of harm to a person with a disability unless the</w:t>
      </w:r>
      <w:r w:rsidR="00F3131B" w:rsidRPr="00E51D66">
        <w:t>re</w:t>
      </w:r>
      <w:r w:rsidR="0017223F" w:rsidRPr="00E51D66">
        <w:t xml:space="preserve"> are </w:t>
      </w:r>
      <w:r w:rsidR="00B02FD8" w:rsidRPr="00E51D66">
        <w:t>‘</w:t>
      </w:r>
      <w:r w:rsidR="0017223F" w:rsidRPr="00E51D66">
        <w:t>exceptional circumstances</w:t>
      </w:r>
      <w:r w:rsidR="00B02FD8" w:rsidRPr="00E51D66">
        <w:t>’</w:t>
      </w:r>
      <w:r w:rsidR="0017223F" w:rsidRPr="00E51D66">
        <w:t xml:space="preserve"> that justify a determination that the person does not pose such a risk. </w:t>
      </w:r>
    </w:p>
    <w:p w14:paraId="26B9751C" w14:textId="77777777" w:rsidR="0017223F" w:rsidRPr="00E51D66" w:rsidRDefault="00B02FD8" w:rsidP="00E25793">
      <w:pPr>
        <w:pStyle w:val="DHHSbody"/>
        <w:numPr>
          <w:ilvl w:val="2"/>
          <w:numId w:val="75"/>
        </w:numPr>
      </w:pPr>
      <w:r w:rsidRPr="00E51D66">
        <w:t>‘</w:t>
      </w:r>
      <w:r w:rsidR="0017223F" w:rsidRPr="00E51D66">
        <w:t>Exceptional circumstances</w:t>
      </w:r>
      <w:r w:rsidRPr="00E51D66">
        <w:t>’</w:t>
      </w:r>
      <w:r w:rsidR="0017223F" w:rsidRPr="00E51D66">
        <w:t xml:space="preserve"> are </w:t>
      </w:r>
      <w:proofErr w:type="gramStart"/>
      <w:r w:rsidR="0017223F" w:rsidRPr="00E51D66">
        <w:t>circumstances</w:t>
      </w:r>
      <w:proofErr w:type="gramEnd"/>
      <w:r w:rsidR="0017223F" w:rsidRPr="00E51D66">
        <w:t xml:space="preserve"> the </w:t>
      </w:r>
      <w:r w:rsidR="00B40105" w:rsidRPr="00E51D66">
        <w:t>Director responsible for the DWES</w:t>
      </w:r>
      <w:r w:rsidR="0017223F" w:rsidRPr="00E51D66">
        <w:t xml:space="preserve"> considers are unusual, uncommon, or special and result in the </w:t>
      </w:r>
      <w:r w:rsidR="00B40105" w:rsidRPr="00E51D66">
        <w:t>Director</w:t>
      </w:r>
      <w:r w:rsidR="0017223F" w:rsidRPr="00E51D66">
        <w:t xml:space="preserve"> being satisfied that the person does not pose an unacceptable risk of harm to </w:t>
      </w:r>
      <w:r w:rsidR="00142045" w:rsidRPr="00E51D66">
        <w:t xml:space="preserve">people </w:t>
      </w:r>
      <w:r w:rsidR="0017223F" w:rsidRPr="00E51D66">
        <w:t>with a disability</w:t>
      </w:r>
      <w:r w:rsidR="00142045" w:rsidRPr="00E51D66">
        <w:t xml:space="preserve"> (</w:t>
      </w:r>
      <w:r w:rsidR="00F226EC" w:rsidRPr="00E51D66">
        <w:t>see section</w:t>
      </w:r>
      <w:r w:rsidR="00142045" w:rsidRPr="00E51D66">
        <w:t xml:space="preserve"> B6</w:t>
      </w:r>
      <w:r w:rsidR="00F226EC" w:rsidRPr="00E51D66">
        <w:t xml:space="preserve"> in Schedule B of the Intergovernmental Agreement on Nationally Consistent Worker Screening for the National Disability Insurance Scheme</w:t>
      </w:r>
      <w:r w:rsidR="00142045" w:rsidRPr="00E51D66">
        <w:t>)</w:t>
      </w:r>
      <w:r w:rsidR="0017223F" w:rsidRPr="00E51D66">
        <w:t xml:space="preserve">. </w:t>
      </w:r>
    </w:p>
    <w:p w14:paraId="33CE6D64" w14:textId="77777777" w:rsidR="0017223F" w:rsidRPr="00E51D66" w:rsidRDefault="00724AFA" w:rsidP="00E25793">
      <w:pPr>
        <w:pStyle w:val="DHHSbody"/>
        <w:numPr>
          <w:ilvl w:val="2"/>
          <w:numId w:val="75"/>
        </w:numPr>
      </w:pPr>
      <w:r w:rsidRPr="00E51D66">
        <w:t xml:space="preserve">In determining that there are </w:t>
      </w:r>
      <w:r w:rsidR="0017223F" w:rsidRPr="00E51D66">
        <w:t>exceptional circumstances</w:t>
      </w:r>
      <w:r w:rsidRPr="00E51D66">
        <w:t xml:space="preserve">, the Director </w:t>
      </w:r>
      <w:r w:rsidR="0017223F" w:rsidRPr="00E51D66">
        <w:t>must consider the safety, welfare and wellbeing of persons with a disability</w:t>
      </w:r>
      <w:r w:rsidRPr="00E51D66">
        <w:t xml:space="preserve">, </w:t>
      </w:r>
      <w:proofErr w:type="gramStart"/>
      <w:r w:rsidRPr="00E51D66">
        <w:t>and in particular, their</w:t>
      </w:r>
      <w:proofErr w:type="gramEnd"/>
      <w:r w:rsidRPr="00E51D66">
        <w:t xml:space="preserve"> right to live free from abuse, violence, neglect and exploitation (including financial)</w:t>
      </w:r>
      <w:r w:rsidR="0017223F" w:rsidRPr="00E51D66">
        <w:t xml:space="preserve"> as the paramount </w:t>
      </w:r>
      <w:r w:rsidRPr="00E51D66">
        <w:t>consideration</w:t>
      </w:r>
      <w:r w:rsidR="0017223F" w:rsidRPr="00E51D66">
        <w:t>.</w:t>
      </w:r>
      <w:r w:rsidR="00211A55" w:rsidRPr="00E51D66">
        <w:t xml:space="preserve"> The Director will also </w:t>
      </w:r>
      <w:proofErr w:type="gramStart"/>
      <w:r w:rsidR="00211A55" w:rsidRPr="00E51D66">
        <w:t>take into account</w:t>
      </w:r>
      <w:proofErr w:type="gramEnd"/>
      <w:r w:rsidR="00211A55" w:rsidRPr="00E51D66">
        <w:t xml:space="preserve"> any nationally agreed risk assessment criteria when determining whether exceptional circumstances exist in each case</w:t>
      </w:r>
      <w:r w:rsidRPr="00E51D66">
        <w:t xml:space="preserve"> (see section 66 of the Intergovernmental Agreement on Nationally Consistent Worker Screening for the National Disability Insurance Scheme)</w:t>
      </w:r>
      <w:r w:rsidR="00211A55" w:rsidRPr="00E51D66">
        <w:t>.</w:t>
      </w:r>
    </w:p>
    <w:p w14:paraId="11477457" w14:textId="77777777" w:rsidR="00A7387C" w:rsidRPr="00E51D66" w:rsidRDefault="0017223F" w:rsidP="00E25793">
      <w:pPr>
        <w:pStyle w:val="DHHSbody"/>
        <w:numPr>
          <w:ilvl w:val="2"/>
          <w:numId w:val="75"/>
        </w:numPr>
      </w:pPr>
      <w:r w:rsidRPr="00E51D66">
        <w:t xml:space="preserve">For other offences </w:t>
      </w:r>
      <w:r w:rsidR="00724AFA" w:rsidRPr="00E51D66">
        <w:t xml:space="preserve">or pending charges </w:t>
      </w:r>
      <w:r w:rsidRPr="00E51D66">
        <w:t xml:space="preserve">not covered by </w:t>
      </w:r>
      <w:r w:rsidR="00142045" w:rsidRPr="00E51D66">
        <w:t>C</w:t>
      </w:r>
      <w:r w:rsidRPr="00E51D66">
        <w:t xml:space="preserve">ategory 1 or 2, </w:t>
      </w:r>
      <w:r w:rsidR="00A7387C" w:rsidRPr="00E51D66">
        <w:t>but which:</w:t>
      </w:r>
    </w:p>
    <w:p w14:paraId="7D46ED5E" w14:textId="2ECFD904" w:rsidR="00A7387C" w:rsidRPr="00E51D66" w:rsidRDefault="00142045" w:rsidP="00E25793">
      <w:pPr>
        <w:pStyle w:val="DHHSbody"/>
        <w:numPr>
          <w:ilvl w:val="0"/>
          <w:numId w:val="55"/>
        </w:numPr>
      </w:pPr>
      <w:r w:rsidRPr="00E51D66">
        <w:t>i</w:t>
      </w:r>
      <w:r w:rsidR="00A7387C" w:rsidRPr="00E51D66">
        <w:t>nvolve bodily harm</w:t>
      </w:r>
      <w:r w:rsidR="00F642F5">
        <w:t>,</w:t>
      </w:r>
    </w:p>
    <w:p w14:paraId="250D1F18" w14:textId="76C52EE3" w:rsidR="00A7387C" w:rsidRPr="00E51D66" w:rsidRDefault="00142045" w:rsidP="00E25793">
      <w:pPr>
        <w:pStyle w:val="DHHSbody"/>
        <w:numPr>
          <w:ilvl w:val="0"/>
          <w:numId w:val="54"/>
        </w:numPr>
        <w:ind w:left="1440"/>
      </w:pPr>
      <w:r w:rsidRPr="00E51D66">
        <w:t>i</w:t>
      </w:r>
      <w:r w:rsidR="00A7387C" w:rsidRPr="00E51D66">
        <w:t>nvolve violence or threats of violence</w:t>
      </w:r>
      <w:r w:rsidR="00F642F5">
        <w:t>,</w:t>
      </w:r>
    </w:p>
    <w:p w14:paraId="036E9D96" w14:textId="05A4C2C3" w:rsidR="00A7387C" w:rsidRPr="00E51D66" w:rsidRDefault="00A7387C" w:rsidP="00E25793">
      <w:pPr>
        <w:pStyle w:val="DHHSbody"/>
        <w:numPr>
          <w:ilvl w:val="0"/>
          <w:numId w:val="54"/>
        </w:numPr>
        <w:ind w:left="1440"/>
      </w:pPr>
      <w:r w:rsidRPr="00E51D66">
        <w:t>are of a sexual nature</w:t>
      </w:r>
      <w:r w:rsidR="00F642F5">
        <w:t>,</w:t>
      </w:r>
    </w:p>
    <w:p w14:paraId="45A02A01" w14:textId="1CD075E7" w:rsidR="00A7387C" w:rsidRPr="00E51D66" w:rsidRDefault="00142045" w:rsidP="00E25793">
      <w:pPr>
        <w:pStyle w:val="DHHSbody"/>
        <w:numPr>
          <w:ilvl w:val="1"/>
          <w:numId w:val="54"/>
        </w:numPr>
      </w:pPr>
      <w:r w:rsidRPr="00E51D66">
        <w:t>i</w:t>
      </w:r>
      <w:r w:rsidR="00A7387C" w:rsidRPr="00E51D66">
        <w:t>nvolve dishonesty</w:t>
      </w:r>
      <w:r w:rsidR="00F642F5">
        <w:t>,</w:t>
      </w:r>
      <w:r w:rsidR="00A7387C" w:rsidRPr="00E51D66">
        <w:t xml:space="preserve"> or</w:t>
      </w:r>
    </w:p>
    <w:p w14:paraId="2C785024" w14:textId="77777777" w:rsidR="00A7387C" w:rsidRPr="00E51D66" w:rsidRDefault="00142045" w:rsidP="00E25793">
      <w:pPr>
        <w:pStyle w:val="DHHSbody"/>
        <w:numPr>
          <w:ilvl w:val="0"/>
          <w:numId w:val="54"/>
        </w:numPr>
        <w:ind w:left="1440"/>
      </w:pPr>
      <w:r w:rsidRPr="00E51D66">
        <w:t>i</w:t>
      </w:r>
      <w:r w:rsidR="00A7387C" w:rsidRPr="00E51D66">
        <w:t>nvolve neglect of a person in their care</w:t>
      </w:r>
      <w:r w:rsidRPr="00E51D66">
        <w:t>,</w:t>
      </w:r>
    </w:p>
    <w:p w14:paraId="1EA73E83" w14:textId="5E37FF80" w:rsidR="00A7387C" w:rsidRPr="00E51D66" w:rsidRDefault="00A7387C" w:rsidP="00F77761">
      <w:pPr>
        <w:pStyle w:val="DHHSbody"/>
        <w:ind w:left="720"/>
      </w:pPr>
      <w:r w:rsidRPr="00E51D66">
        <w:t>registered NDIS providers</w:t>
      </w:r>
      <w:r w:rsidR="0099714B" w:rsidRPr="00E51D66">
        <w:t xml:space="preserve"> </w:t>
      </w:r>
      <w:r w:rsidR="007D428A">
        <w:t xml:space="preserve">and authorised labour hire agencies </w:t>
      </w:r>
      <w:r w:rsidR="0099714B" w:rsidRPr="00E51D66">
        <w:t xml:space="preserve">must </w:t>
      </w:r>
      <w:r w:rsidRPr="00E51D66">
        <w:t xml:space="preserve">notify the DWES Unit (see section </w:t>
      </w:r>
      <w:r w:rsidR="00F21AFA">
        <w:t>13</w:t>
      </w:r>
      <w:r w:rsidRPr="00F21AFA">
        <w:t>.7.1</w:t>
      </w:r>
      <w:r w:rsidRPr="00E51D66">
        <w:t xml:space="preserve">). </w:t>
      </w:r>
    </w:p>
    <w:p w14:paraId="1115DB5E" w14:textId="2551B3BC" w:rsidR="00A7387C" w:rsidRPr="00E51D66" w:rsidRDefault="00A7387C" w:rsidP="00E25793">
      <w:pPr>
        <w:pStyle w:val="DHHSbody"/>
        <w:numPr>
          <w:ilvl w:val="2"/>
          <w:numId w:val="75"/>
        </w:numPr>
      </w:pPr>
      <w:r w:rsidRPr="00E51D66">
        <w:t xml:space="preserve">For all other offences, </w:t>
      </w:r>
      <w:r w:rsidR="00724AFA" w:rsidRPr="00E51D66">
        <w:t>registered NDIS providers</w:t>
      </w:r>
      <w:r w:rsidR="007D428A">
        <w:t xml:space="preserve"> and authorised labour hire agencies</w:t>
      </w:r>
      <w:r w:rsidR="00724AFA" w:rsidRPr="00E51D66">
        <w:t xml:space="preserve"> </w:t>
      </w:r>
      <w:r w:rsidRPr="00E51D66">
        <w:t>will be require</w:t>
      </w:r>
      <w:r w:rsidR="00F3131B" w:rsidRPr="00E51D66">
        <w:t>d</w:t>
      </w:r>
      <w:r w:rsidRPr="00E51D66">
        <w:t xml:space="preserve"> to undertake a </w:t>
      </w:r>
      <w:r w:rsidR="00F3131B" w:rsidRPr="00E51D66">
        <w:t>s</w:t>
      </w:r>
      <w:r w:rsidRPr="00E51D66">
        <w:t xml:space="preserve">afety </w:t>
      </w:r>
      <w:r w:rsidR="00F3131B" w:rsidRPr="00E51D66">
        <w:t>s</w:t>
      </w:r>
      <w:r w:rsidRPr="00E51D66">
        <w:t xml:space="preserve">creening </w:t>
      </w:r>
      <w:r w:rsidR="00F3131B" w:rsidRPr="00E51D66">
        <w:t>r</w:t>
      </w:r>
      <w:r w:rsidRPr="00E51D66">
        <w:t xml:space="preserve">isk </w:t>
      </w:r>
      <w:r w:rsidR="00F3131B" w:rsidRPr="00E51D66">
        <w:t>a</w:t>
      </w:r>
      <w:r w:rsidRPr="00E51D66">
        <w:t>ssessment</w:t>
      </w:r>
      <w:r w:rsidR="009B7419" w:rsidRPr="00E51D66">
        <w:t xml:space="preserve"> of the person on</w:t>
      </w:r>
      <w:r w:rsidR="0061596E">
        <w:t xml:space="preserve"> </w:t>
      </w:r>
      <w:r w:rsidR="009B7419" w:rsidRPr="00E51D66">
        <w:t xml:space="preserve">whether they pose an unacceptable risk to people with a disability </w:t>
      </w:r>
      <w:proofErr w:type="gramStart"/>
      <w:r w:rsidR="009B7419" w:rsidRPr="00E51D66">
        <w:t>in light of</w:t>
      </w:r>
      <w:proofErr w:type="gramEnd"/>
      <w:r w:rsidR="009B7419" w:rsidRPr="00E51D66">
        <w:t xml:space="preserve"> their criminal history or other relevant information in accordance with </w:t>
      </w:r>
      <w:r w:rsidR="00724AFA" w:rsidRPr="00E51D66">
        <w:t>s</w:t>
      </w:r>
      <w:r w:rsidR="00142045" w:rsidRPr="00E51D66">
        <w:t xml:space="preserve">ection </w:t>
      </w:r>
      <w:r w:rsidR="00F21AFA">
        <w:t>14</w:t>
      </w:r>
      <w:r w:rsidRPr="00E51D66">
        <w:t>.</w:t>
      </w:r>
    </w:p>
    <w:p w14:paraId="0E8D6C55" w14:textId="2301883A" w:rsidR="00A7387C" w:rsidRPr="00E51D66" w:rsidRDefault="00A7387C" w:rsidP="00E25793">
      <w:pPr>
        <w:pStyle w:val="DHHSbody"/>
        <w:numPr>
          <w:ilvl w:val="2"/>
          <w:numId w:val="75"/>
        </w:numPr>
      </w:pPr>
      <w:r w:rsidRPr="00E51D66">
        <w:t xml:space="preserve">Where a notification to the DWES Unit has been made, an offer of employment or engagement cannot be made until the registered NDIS provider </w:t>
      </w:r>
      <w:r w:rsidR="007D428A">
        <w:t xml:space="preserve">or authorised labour hire agency </w:t>
      </w:r>
      <w:r w:rsidRPr="00E51D66">
        <w:t xml:space="preserve">receives </w:t>
      </w:r>
      <w:r w:rsidRPr="00E51D66">
        <w:lastRenderedPageBreak/>
        <w:t xml:space="preserve">confirmation from the DWES Unit that a decision has been made NOT to put the applicant on the </w:t>
      </w:r>
      <w:r w:rsidR="00216EE3" w:rsidRPr="00E51D66">
        <w:t>DWEL</w:t>
      </w:r>
      <w:r w:rsidRPr="00E51D66">
        <w:t>.</w:t>
      </w:r>
    </w:p>
    <w:p w14:paraId="6281C1C8" w14:textId="77777777" w:rsidR="00364B60" w:rsidRPr="00E51D66" w:rsidRDefault="00364B60" w:rsidP="00364B60">
      <w:pPr>
        <w:pStyle w:val="DHHSbody"/>
        <w:sectPr w:rsidR="00364B60" w:rsidRPr="00E51D66" w:rsidSect="00306BA6">
          <w:headerReference w:type="even" r:id="rId30"/>
          <w:headerReference w:type="default" r:id="rId31"/>
          <w:footerReference w:type="even" r:id="rId32"/>
          <w:footerReference w:type="default" r:id="rId33"/>
          <w:headerReference w:type="first" r:id="rId34"/>
          <w:footerReference w:type="first" r:id="rId35"/>
          <w:pgSz w:w="11906" w:h="16838"/>
          <w:pgMar w:top="1440" w:right="1080" w:bottom="993" w:left="1080" w:header="454" w:footer="332" w:gutter="0"/>
          <w:cols w:space="720"/>
          <w:docGrid w:linePitch="360"/>
        </w:sectPr>
      </w:pPr>
    </w:p>
    <w:p w14:paraId="26F40BBF" w14:textId="5589D27A" w:rsidR="00364B60" w:rsidRPr="00E51D66" w:rsidRDefault="0017223F" w:rsidP="00E25793">
      <w:pPr>
        <w:pStyle w:val="Heading1"/>
        <w:numPr>
          <w:ilvl w:val="0"/>
          <w:numId w:val="75"/>
        </w:numPr>
        <w:spacing w:before="0"/>
      </w:pPr>
      <w:bookmarkStart w:id="49" w:name="_Toc5693356"/>
      <w:bookmarkStart w:id="50" w:name="_Toc17102425"/>
      <w:r w:rsidRPr="00E51D66">
        <w:lastRenderedPageBreak/>
        <w:t xml:space="preserve">Working with </w:t>
      </w:r>
      <w:r w:rsidR="008D7130" w:rsidRPr="00E51D66">
        <w:t>C</w:t>
      </w:r>
      <w:r w:rsidRPr="00E51D66">
        <w:t xml:space="preserve">hildren </w:t>
      </w:r>
      <w:r w:rsidR="008D7130" w:rsidRPr="00E51D66">
        <w:t>C</w:t>
      </w:r>
      <w:r w:rsidRPr="00E51D66">
        <w:t>heck</w:t>
      </w:r>
      <w:bookmarkEnd w:id="49"/>
      <w:bookmarkEnd w:id="50"/>
    </w:p>
    <w:p w14:paraId="7B735C0D" w14:textId="77777777" w:rsidR="00364B60" w:rsidRPr="00E51D66" w:rsidRDefault="0017223F" w:rsidP="00E25793">
      <w:pPr>
        <w:pStyle w:val="Heading2"/>
        <w:numPr>
          <w:ilvl w:val="1"/>
          <w:numId w:val="75"/>
        </w:numPr>
        <w:ind w:hanging="720"/>
        <w:rPr>
          <w:lang w:val="en"/>
        </w:rPr>
      </w:pPr>
      <w:bookmarkStart w:id="51" w:name="_Toc5693357"/>
      <w:bookmarkStart w:id="52" w:name="_Toc17102426"/>
      <w:r w:rsidRPr="00E51D66">
        <w:rPr>
          <w:lang w:val="en"/>
        </w:rPr>
        <w:t>What is the Working with Children Check?</w:t>
      </w:r>
      <w:bookmarkEnd w:id="51"/>
      <w:bookmarkEnd w:id="52"/>
    </w:p>
    <w:p w14:paraId="139F4B5F" w14:textId="77777777" w:rsidR="0017223F" w:rsidRPr="00E51D66" w:rsidRDefault="0017223F" w:rsidP="00E25793">
      <w:pPr>
        <w:pStyle w:val="DHHSbody"/>
        <w:numPr>
          <w:ilvl w:val="2"/>
          <w:numId w:val="75"/>
        </w:numPr>
        <w:rPr>
          <w:lang w:val="en"/>
        </w:rPr>
      </w:pPr>
      <w:r w:rsidRPr="00E51D66">
        <w:rPr>
          <w:lang w:val="en"/>
        </w:rPr>
        <w:t xml:space="preserve">In 2006, the Victorian Government introduced a checking system which requires people who work with, or care for children, to apply for a Working with Children Check (WWCC). The WWCC helps to protect children from sexual or physical harm by checking a person's criminal history for serious sexual, violence or drug offences and </w:t>
      </w:r>
      <w:r w:rsidR="00724AFA" w:rsidRPr="00E51D66">
        <w:rPr>
          <w:lang w:val="en"/>
        </w:rPr>
        <w:t xml:space="preserve">adverse </w:t>
      </w:r>
      <w:r w:rsidRPr="00E51D66">
        <w:rPr>
          <w:lang w:val="en"/>
        </w:rPr>
        <w:t xml:space="preserve">findings from professional disciplinary bodies. The introduction of the WWCC creates a mandatory minimum checking standard across Victoria. </w:t>
      </w:r>
      <w:r w:rsidRPr="00E51D66">
        <w:rPr>
          <w:bCs/>
          <w:lang w:val="en"/>
        </w:rPr>
        <w:t>Note,</w:t>
      </w:r>
      <w:r w:rsidRPr="00E51D66">
        <w:rPr>
          <w:lang w:val="en"/>
        </w:rPr>
        <w:t xml:space="preserve"> each state has their own process, they are not transferable interstate. In Victoria, a Victorian WWCC is required.</w:t>
      </w:r>
    </w:p>
    <w:p w14:paraId="611B3DAC" w14:textId="77777777" w:rsidR="00364B60" w:rsidRPr="00E51D66" w:rsidRDefault="0017223F" w:rsidP="00E25793">
      <w:pPr>
        <w:pStyle w:val="Heading2"/>
        <w:numPr>
          <w:ilvl w:val="1"/>
          <w:numId w:val="75"/>
        </w:numPr>
        <w:ind w:hanging="720"/>
        <w:rPr>
          <w:lang w:val="en"/>
        </w:rPr>
      </w:pPr>
      <w:bookmarkStart w:id="53" w:name="_Toc5693358"/>
      <w:bookmarkStart w:id="54" w:name="_Toc17102427"/>
      <w:r w:rsidRPr="00E51D66">
        <w:rPr>
          <w:lang w:val="en"/>
        </w:rPr>
        <w:t>What is child-related work?</w:t>
      </w:r>
      <w:bookmarkEnd w:id="53"/>
      <w:bookmarkEnd w:id="54"/>
    </w:p>
    <w:p w14:paraId="6D19D83B" w14:textId="77777777" w:rsidR="0017223F" w:rsidRPr="00E51D66" w:rsidRDefault="0017223F" w:rsidP="00E25793">
      <w:pPr>
        <w:pStyle w:val="DHHSbody"/>
        <w:numPr>
          <w:ilvl w:val="2"/>
          <w:numId w:val="75"/>
        </w:numPr>
        <w:rPr>
          <w:lang w:val="en"/>
        </w:rPr>
      </w:pPr>
      <w:r w:rsidRPr="00E51D66">
        <w:rPr>
          <w:lang w:val="en"/>
        </w:rPr>
        <w:t xml:space="preserve">The </w:t>
      </w:r>
      <w:r w:rsidRPr="00E51D66">
        <w:rPr>
          <w:i/>
          <w:lang w:val="en"/>
        </w:rPr>
        <w:t>Working with Children Act 2005</w:t>
      </w:r>
      <w:r w:rsidRPr="00E51D66">
        <w:rPr>
          <w:lang w:val="en"/>
        </w:rPr>
        <w:t xml:space="preserve"> (WWC Act) establishes a framework for those people engaged in child-related work. Under the WWC Act, a person needs a WWCC if they meet </w:t>
      </w:r>
      <w:proofErr w:type="gramStart"/>
      <w:r w:rsidRPr="00E51D66">
        <w:rPr>
          <w:lang w:val="en"/>
        </w:rPr>
        <w:t>ALL of</w:t>
      </w:r>
      <w:proofErr w:type="gramEnd"/>
      <w:r w:rsidRPr="00E51D66">
        <w:rPr>
          <w:lang w:val="en"/>
        </w:rPr>
        <w:t xml:space="preserve"> the following conditions of child-related work:</w:t>
      </w:r>
    </w:p>
    <w:p w14:paraId="13894D17" w14:textId="77777777" w:rsidR="0017223F" w:rsidRPr="00E51D66" w:rsidRDefault="0017223F" w:rsidP="00E25793">
      <w:pPr>
        <w:pStyle w:val="DHHSbody"/>
        <w:numPr>
          <w:ilvl w:val="0"/>
          <w:numId w:val="47"/>
        </w:numPr>
        <w:rPr>
          <w:lang w:val="en"/>
        </w:rPr>
      </w:pPr>
      <w:r w:rsidRPr="00E51D66">
        <w:t>They are an adult who ‘works’ with children aged under 18 years of age. The term ‘work’ includes engaging in voluntary work and providing practical training as well as paid employment.</w:t>
      </w:r>
    </w:p>
    <w:p w14:paraId="155F365D" w14:textId="77777777" w:rsidR="0017223F" w:rsidRPr="00E51D66" w:rsidRDefault="0017223F" w:rsidP="00E25793">
      <w:pPr>
        <w:pStyle w:val="DHHSbody"/>
        <w:numPr>
          <w:ilvl w:val="0"/>
          <w:numId w:val="47"/>
        </w:numPr>
        <w:rPr>
          <w:lang w:val="en"/>
        </w:rPr>
      </w:pPr>
      <w:r w:rsidRPr="00E51D66">
        <w:t xml:space="preserve">They are working with children at or for one of the services, places or bodies, or in one of the activities listed in the </w:t>
      </w:r>
      <w:r w:rsidR="00A75A32" w:rsidRPr="00E51D66">
        <w:t xml:space="preserve">WWC </w:t>
      </w:r>
      <w:r w:rsidR="00854879" w:rsidRPr="00E51D66">
        <w:t>A</w:t>
      </w:r>
      <w:r w:rsidR="00A75A32" w:rsidRPr="00E51D66">
        <w:t>ct</w:t>
      </w:r>
      <w:r w:rsidRPr="00E51D66">
        <w:t>.</w:t>
      </w:r>
    </w:p>
    <w:p w14:paraId="00B53A72" w14:textId="77777777" w:rsidR="0017223F" w:rsidRPr="00E51D66" w:rsidRDefault="0017223F" w:rsidP="00E25793">
      <w:pPr>
        <w:pStyle w:val="DHHSbody"/>
        <w:numPr>
          <w:ilvl w:val="0"/>
          <w:numId w:val="47"/>
        </w:numPr>
        <w:rPr>
          <w:lang w:val="en"/>
        </w:rPr>
      </w:pPr>
      <w:r w:rsidRPr="00E51D66">
        <w:t>Their work usually involves direct contact with children. Direct contact includes written, oral and electronic communication as well as physical contact and face-to-face contact.</w:t>
      </w:r>
    </w:p>
    <w:p w14:paraId="438FE4C8" w14:textId="77777777" w:rsidR="0017223F" w:rsidRPr="00E51D66" w:rsidRDefault="0017223F" w:rsidP="00E25793">
      <w:pPr>
        <w:pStyle w:val="DHHSbody"/>
        <w:numPr>
          <w:ilvl w:val="0"/>
          <w:numId w:val="47"/>
        </w:numPr>
        <w:rPr>
          <w:lang w:val="en"/>
        </w:rPr>
      </w:pPr>
      <w:r w:rsidRPr="00E51D66">
        <w:t>The contact they have with children is not occasional direct contact that is incidental to their work.</w:t>
      </w:r>
    </w:p>
    <w:p w14:paraId="02489D6F" w14:textId="77777777" w:rsidR="0017223F" w:rsidRPr="00E51D66" w:rsidRDefault="0017223F" w:rsidP="00E25793">
      <w:pPr>
        <w:pStyle w:val="DHHSbody"/>
        <w:numPr>
          <w:ilvl w:val="0"/>
          <w:numId w:val="47"/>
        </w:numPr>
        <w:rPr>
          <w:lang w:val="en"/>
        </w:rPr>
      </w:pPr>
      <w:r w:rsidRPr="00E51D66">
        <w:t>They are not exempt from having a WWCC</w:t>
      </w:r>
      <w:r w:rsidR="00A75A32" w:rsidRPr="00E51D66">
        <w:t xml:space="preserve"> under the WWC Act</w:t>
      </w:r>
      <w:r w:rsidR="00E77213" w:rsidRPr="00E51D66">
        <w:rPr>
          <w:rStyle w:val="FootnoteReference"/>
        </w:rPr>
        <w:footnoteReference w:id="14"/>
      </w:r>
      <w:r w:rsidRPr="00E51D66">
        <w:t>.</w:t>
      </w:r>
    </w:p>
    <w:p w14:paraId="36CC62EC" w14:textId="77777777" w:rsidR="0017223F" w:rsidRPr="00E51D66" w:rsidRDefault="0017223F" w:rsidP="00E25793">
      <w:pPr>
        <w:pStyle w:val="DHHSbody"/>
        <w:numPr>
          <w:ilvl w:val="2"/>
          <w:numId w:val="75"/>
        </w:numPr>
        <w:rPr>
          <w:lang w:val="en"/>
        </w:rPr>
      </w:pPr>
      <w:r w:rsidRPr="00E51D66">
        <w:rPr>
          <w:b/>
          <w:lang w:val="en"/>
        </w:rPr>
        <w:t>Appendix 6</w:t>
      </w:r>
      <w:r w:rsidRPr="00E51D66">
        <w:rPr>
          <w:lang w:val="en"/>
        </w:rPr>
        <w:t xml:space="preserve"> contains the list of </w:t>
      </w:r>
      <w:r w:rsidRPr="00E51D66">
        <w:t>services, places or bodies, or activities</w:t>
      </w:r>
      <w:r w:rsidRPr="00E51D66">
        <w:rPr>
          <w:lang w:val="en"/>
        </w:rPr>
        <w:t xml:space="preserve"> that constitute child-related work.</w:t>
      </w:r>
    </w:p>
    <w:p w14:paraId="59FBC908" w14:textId="77777777" w:rsidR="00E77213" w:rsidRPr="00E51D66" w:rsidRDefault="00E77213" w:rsidP="00E25793">
      <w:pPr>
        <w:pStyle w:val="DHHSbody"/>
        <w:numPr>
          <w:ilvl w:val="2"/>
          <w:numId w:val="75"/>
        </w:numPr>
        <w:rPr>
          <w:lang w:val="en"/>
        </w:rPr>
      </w:pPr>
      <w:r w:rsidRPr="00E51D66">
        <w:rPr>
          <w:lang w:val="en"/>
        </w:rPr>
        <w:t xml:space="preserve">Workers delivering </w:t>
      </w:r>
      <w:r w:rsidR="005E504B" w:rsidRPr="00E51D66">
        <w:rPr>
          <w:lang w:val="en"/>
        </w:rPr>
        <w:t xml:space="preserve">NDIS </w:t>
      </w:r>
      <w:r w:rsidRPr="00E51D66">
        <w:rPr>
          <w:lang w:val="en"/>
        </w:rPr>
        <w:t xml:space="preserve">early </w:t>
      </w:r>
      <w:r w:rsidR="005F11E9">
        <w:rPr>
          <w:lang w:val="en"/>
        </w:rPr>
        <w:t xml:space="preserve">intervention </w:t>
      </w:r>
      <w:r w:rsidRPr="00E51D66">
        <w:rPr>
          <w:lang w:val="en"/>
        </w:rPr>
        <w:t xml:space="preserve">supports </w:t>
      </w:r>
      <w:r w:rsidR="005F11E9">
        <w:rPr>
          <w:lang w:val="en"/>
        </w:rPr>
        <w:t xml:space="preserve">for early childhood </w:t>
      </w:r>
      <w:r w:rsidRPr="00E51D66">
        <w:rPr>
          <w:lang w:val="en"/>
        </w:rPr>
        <w:t>must hold a current WWCC (</w:t>
      </w:r>
      <w:r w:rsidR="00B13A8D" w:rsidRPr="00E51D66">
        <w:rPr>
          <w:lang w:val="en"/>
        </w:rPr>
        <w:t xml:space="preserve">unless </w:t>
      </w:r>
      <w:r w:rsidRPr="00E51D66">
        <w:rPr>
          <w:lang w:val="en"/>
        </w:rPr>
        <w:t>those workers are exempt fr</w:t>
      </w:r>
      <w:r w:rsidR="00B13A8D" w:rsidRPr="00E51D66">
        <w:rPr>
          <w:lang w:val="en"/>
        </w:rPr>
        <w:t>o</w:t>
      </w:r>
      <w:r w:rsidRPr="00E51D66">
        <w:rPr>
          <w:lang w:val="en"/>
        </w:rPr>
        <w:t>m having a WWCC</w:t>
      </w:r>
      <w:r w:rsidR="00B13A8D" w:rsidRPr="00E51D66">
        <w:rPr>
          <w:lang w:val="en"/>
        </w:rPr>
        <w:t xml:space="preserve"> under the WWC Act</w:t>
      </w:r>
      <w:r w:rsidRPr="00E51D66">
        <w:rPr>
          <w:lang w:val="en"/>
        </w:rPr>
        <w:t>, such as teachers registered with the Victorian Institute of Teaching</w:t>
      </w:r>
      <w:r w:rsidR="00B13A8D" w:rsidRPr="00E51D66">
        <w:rPr>
          <w:lang w:val="en"/>
        </w:rPr>
        <w:t>)</w:t>
      </w:r>
      <w:r w:rsidRPr="00E51D66">
        <w:rPr>
          <w:lang w:val="en"/>
        </w:rPr>
        <w:t>.</w:t>
      </w:r>
    </w:p>
    <w:p w14:paraId="2B5C2BD2" w14:textId="77777777" w:rsidR="00364B60" w:rsidRPr="00E51D66" w:rsidRDefault="0017223F" w:rsidP="00E25793">
      <w:pPr>
        <w:pStyle w:val="Heading2"/>
        <w:numPr>
          <w:ilvl w:val="1"/>
          <w:numId w:val="75"/>
        </w:numPr>
        <w:ind w:hanging="720"/>
        <w:rPr>
          <w:lang w:val="en"/>
        </w:rPr>
      </w:pPr>
      <w:bookmarkStart w:id="55" w:name="_Toc5693359"/>
      <w:bookmarkStart w:id="56" w:name="_Toc17102428"/>
      <w:r w:rsidRPr="00E51D66">
        <w:rPr>
          <w:lang w:val="en"/>
        </w:rPr>
        <w:t>How does the WWCC work and for how long is it valid?</w:t>
      </w:r>
      <w:bookmarkEnd w:id="55"/>
      <w:bookmarkEnd w:id="56"/>
    </w:p>
    <w:p w14:paraId="0A09F10F" w14:textId="77777777" w:rsidR="0017223F" w:rsidRPr="00E51D66" w:rsidRDefault="0017223F" w:rsidP="00E25793">
      <w:pPr>
        <w:pStyle w:val="DHHSbody"/>
        <w:numPr>
          <w:ilvl w:val="2"/>
          <w:numId w:val="75"/>
        </w:numPr>
        <w:rPr>
          <w:lang w:val="en"/>
        </w:rPr>
      </w:pPr>
      <w:r w:rsidRPr="00E51D66">
        <w:rPr>
          <w:lang w:val="en"/>
        </w:rPr>
        <w:t xml:space="preserve">The WWCC is undertaken by the Department of Justice and Community Safety and determines if a person poses an unjustifiable risk to the safety of children. The WWCC screens a person’s criminal record and in some cases, </w:t>
      </w:r>
      <w:r w:rsidR="00B13A8D" w:rsidRPr="00E51D66">
        <w:rPr>
          <w:lang w:val="en"/>
        </w:rPr>
        <w:t xml:space="preserve">any adverse </w:t>
      </w:r>
      <w:r w:rsidRPr="00E51D66">
        <w:rPr>
          <w:lang w:val="en"/>
        </w:rPr>
        <w:t>professional conduct determinations and findings from prescribed bodies listed in the WWC Act. The WWCC focuses on offences relevant to the safety of children such as serious sexual, violent and drug offences.</w:t>
      </w:r>
    </w:p>
    <w:p w14:paraId="3A7170CA" w14:textId="77777777" w:rsidR="0017223F" w:rsidRPr="00E51D66" w:rsidRDefault="0017223F" w:rsidP="00E25793">
      <w:pPr>
        <w:pStyle w:val="DHHSbody"/>
        <w:numPr>
          <w:ilvl w:val="2"/>
          <w:numId w:val="75"/>
        </w:numPr>
        <w:rPr>
          <w:lang w:val="en"/>
        </w:rPr>
      </w:pPr>
      <w:r w:rsidRPr="00E51D66">
        <w:rPr>
          <w:lang w:val="en"/>
        </w:rPr>
        <w:t xml:space="preserve">The Department of Justice and Community Safety will continue to monitor these records for the life of the WWCC. A WWCC holder’s criminal record is monitored by Victoria Police on a weekly basis and the Department of Justice and Community Safety is notified of relevant charges, convictions and findings of guilt. Upon receipt of these notifications, the </w:t>
      </w:r>
      <w:r w:rsidR="00B13A8D" w:rsidRPr="00E51D66">
        <w:rPr>
          <w:lang w:val="en"/>
        </w:rPr>
        <w:t>D</w:t>
      </w:r>
      <w:r w:rsidRPr="00E51D66">
        <w:rPr>
          <w:lang w:val="en"/>
        </w:rPr>
        <w:t xml:space="preserve">epartment </w:t>
      </w:r>
      <w:r w:rsidR="00B13A8D" w:rsidRPr="00E51D66">
        <w:rPr>
          <w:lang w:val="en"/>
        </w:rPr>
        <w:t xml:space="preserve">of Justice and Community Safety </w:t>
      </w:r>
      <w:r w:rsidRPr="00E51D66">
        <w:rPr>
          <w:lang w:val="en"/>
        </w:rPr>
        <w:t>will re-assess the WWCC holder’s eligibility to have a WWCC.</w:t>
      </w:r>
    </w:p>
    <w:p w14:paraId="2D00D2E5" w14:textId="77777777" w:rsidR="0017223F" w:rsidRPr="00E51D66" w:rsidRDefault="0017223F" w:rsidP="00E25793">
      <w:pPr>
        <w:pStyle w:val="DHHSbody"/>
        <w:numPr>
          <w:ilvl w:val="2"/>
          <w:numId w:val="75"/>
        </w:numPr>
        <w:rPr>
          <w:lang w:val="en"/>
        </w:rPr>
      </w:pPr>
      <w:r w:rsidRPr="00E51D66">
        <w:rPr>
          <w:lang w:val="en"/>
        </w:rPr>
        <w:lastRenderedPageBreak/>
        <w:t xml:space="preserve">A WWCC card is valid for five years unless the person is given an Interim Negative Notice or Negative </w:t>
      </w:r>
      <w:proofErr w:type="gramStart"/>
      <w:r w:rsidRPr="00E51D66">
        <w:rPr>
          <w:lang w:val="en"/>
        </w:rPr>
        <w:t>Notice</w:t>
      </w:r>
      <w:proofErr w:type="gramEnd"/>
      <w:r w:rsidRPr="00E51D66">
        <w:rPr>
          <w:lang w:val="en"/>
        </w:rPr>
        <w:t xml:space="preserve"> or it is suspended or revoked by the Department of Justice and Community Safety.</w:t>
      </w:r>
    </w:p>
    <w:p w14:paraId="13A7690C" w14:textId="77777777" w:rsidR="00364B60" w:rsidRPr="00E51D66" w:rsidRDefault="0017223F" w:rsidP="00E25793">
      <w:pPr>
        <w:pStyle w:val="Heading2"/>
        <w:numPr>
          <w:ilvl w:val="1"/>
          <w:numId w:val="75"/>
        </w:numPr>
        <w:ind w:left="709" w:hanging="709"/>
        <w:rPr>
          <w:lang w:val="en"/>
        </w:rPr>
      </w:pPr>
      <w:bookmarkStart w:id="57" w:name="_Toc5693360"/>
      <w:bookmarkStart w:id="58" w:name="_Toc17102429"/>
      <w:r w:rsidRPr="00E51D66">
        <w:rPr>
          <w:lang w:val="en"/>
        </w:rPr>
        <w:t xml:space="preserve">What are the obligations of </w:t>
      </w:r>
      <w:r w:rsidR="003D04F3" w:rsidRPr="00E51D66">
        <w:rPr>
          <w:lang w:val="en"/>
        </w:rPr>
        <w:t xml:space="preserve">registered </w:t>
      </w:r>
      <w:r w:rsidRPr="00E51D66">
        <w:rPr>
          <w:lang w:val="en"/>
        </w:rPr>
        <w:t>NDIS providers in relation to the WWCC?</w:t>
      </w:r>
      <w:bookmarkEnd w:id="57"/>
      <w:bookmarkEnd w:id="58"/>
    </w:p>
    <w:p w14:paraId="18759A46" w14:textId="5990C9C7" w:rsidR="0017223F" w:rsidRPr="00E51D66" w:rsidRDefault="003D04F3" w:rsidP="00E25793">
      <w:pPr>
        <w:pStyle w:val="DHHSbody"/>
        <w:numPr>
          <w:ilvl w:val="2"/>
          <w:numId w:val="75"/>
        </w:numPr>
        <w:rPr>
          <w:lang w:val="en"/>
        </w:rPr>
      </w:pPr>
      <w:r w:rsidRPr="00E51D66">
        <w:rPr>
          <w:lang w:val="en"/>
        </w:rPr>
        <w:t xml:space="preserve">Registered </w:t>
      </w:r>
      <w:r w:rsidR="0017223F" w:rsidRPr="00E51D66">
        <w:rPr>
          <w:lang w:val="en"/>
        </w:rPr>
        <w:t xml:space="preserve">NDIS providers </w:t>
      </w:r>
      <w:r w:rsidR="007D428A">
        <w:rPr>
          <w:lang w:val="en"/>
        </w:rPr>
        <w:t xml:space="preserve">and </w:t>
      </w:r>
      <w:proofErr w:type="spellStart"/>
      <w:r w:rsidR="007D428A">
        <w:rPr>
          <w:lang w:val="en"/>
        </w:rPr>
        <w:t>authorised</w:t>
      </w:r>
      <w:proofErr w:type="spellEnd"/>
      <w:r w:rsidR="007D428A">
        <w:rPr>
          <w:lang w:val="en"/>
        </w:rPr>
        <w:t xml:space="preserve"> </w:t>
      </w:r>
      <w:proofErr w:type="spellStart"/>
      <w:r w:rsidR="007D428A">
        <w:rPr>
          <w:lang w:val="en"/>
        </w:rPr>
        <w:t>labour</w:t>
      </w:r>
      <w:proofErr w:type="spellEnd"/>
      <w:r w:rsidR="007D428A">
        <w:rPr>
          <w:lang w:val="en"/>
        </w:rPr>
        <w:t xml:space="preserve"> hire agencies </w:t>
      </w:r>
      <w:r w:rsidR="0017223F" w:rsidRPr="00E51D66">
        <w:rPr>
          <w:lang w:val="en"/>
        </w:rPr>
        <w:t xml:space="preserve">operating in Victoria are responsible for ensuring that their </w:t>
      </w:r>
      <w:proofErr w:type="spellStart"/>
      <w:r w:rsidR="0017223F" w:rsidRPr="00E51D66">
        <w:rPr>
          <w:lang w:val="en"/>
        </w:rPr>
        <w:t>organisations</w:t>
      </w:r>
      <w:proofErr w:type="spellEnd"/>
      <w:r w:rsidR="0017223F" w:rsidRPr="00E51D66">
        <w:rPr>
          <w:lang w:val="en"/>
        </w:rPr>
        <w:t xml:space="preserve"> comply with </w:t>
      </w:r>
      <w:r w:rsidRPr="00E51D66">
        <w:rPr>
          <w:lang w:val="en"/>
        </w:rPr>
        <w:t>the W</w:t>
      </w:r>
      <w:r w:rsidR="00F642F5">
        <w:rPr>
          <w:lang w:val="en"/>
        </w:rPr>
        <w:t>W</w:t>
      </w:r>
      <w:r w:rsidRPr="00E51D66">
        <w:rPr>
          <w:lang w:val="en"/>
        </w:rPr>
        <w:t xml:space="preserve">C Act </w:t>
      </w:r>
      <w:r w:rsidR="0017223F" w:rsidRPr="00E51D66">
        <w:rPr>
          <w:lang w:val="en"/>
        </w:rPr>
        <w:t>and, that:</w:t>
      </w:r>
    </w:p>
    <w:p w14:paraId="72AC29A5" w14:textId="77777777" w:rsidR="0017223F" w:rsidRPr="00E51D66" w:rsidRDefault="0017223F" w:rsidP="00E25793">
      <w:pPr>
        <w:pStyle w:val="DHHSbody"/>
        <w:numPr>
          <w:ilvl w:val="0"/>
          <w:numId w:val="39"/>
        </w:numPr>
      </w:pPr>
      <w:r w:rsidRPr="00E51D66">
        <w:t xml:space="preserve">all </w:t>
      </w:r>
      <w:r w:rsidR="003D04F3" w:rsidRPr="00E51D66">
        <w:t>workers</w:t>
      </w:r>
      <w:r w:rsidRPr="00E51D66">
        <w:t>, including employees, labour hires, volunteers or students 18 years or over who are engaged in child-related work obtain a WWCC</w:t>
      </w:r>
      <w:r w:rsidR="003D04F3" w:rsidRPr="00E51D66">
        <w:t xml:space="preserve"> as defined by the WWC Act</w:t>
      </w:r>
    </w:p>
    <w:p w14:paraId="51C6A450" w14:textId="52C14510" w:rsidR="0017223F" w:rsidRPr="00E51D66" w:rsidRDefault="003D04F3" w:rsidP="00E25793">
      <w:pPr>
        <w:pStyle w:val="DHHSbody"/>
        <w:numPr>
          <w:ilvl w:val="0"/>
          <w:numId w:val="39"/>
        </w:numPr>
      </w:pPr>
      <w:r w:rsidRPr="00E51D66">
        <w:t>individuals engaged by the registered NDIS provider</w:t>
      </w:r>
      <w:r w:rsidR="007D428A">
        <w:t xml:space="preserve"> or authorised labour hire agencies</w:t>
      </w:r>
      <w:r w:rsidRPr="00E51D66">
        <w:t xml:space="preserve"> </w:t>
      </w:r>
      <w:r w:rsidR="0017223F" w:rsidRPr="00E51D66">
        <w:t>or volunteers issued with a Negative Notice do not undertake child-related work as defined by the WWC Act</w:t>
      </w:r>
    </w:p>
    <w:p w14:paraId="4C9A7730" w14:textId="77777777" w:rsidR="0017223F" w:rsidRPr="00E51D66" w:rsidRDefault="0017223F" w:rsidP="00E25793">
      <w:pPr>
        <w:pStyle w:val="DHHSbody"/>
        <w:numPr>
          <w:ilvl w:val="0"/>
          <w:numId w:val="39"/>
        </w:numPr>
      </w:pPr>
      <w:r w:rsidRPr="00E51D66">
        <w:t xml:space="preserve">periodically visit the </w:t>
      </w:r>
      <w:hyperlink r:id="rId36" w:history="1">
        <w:r w:rsidRPr="00E51D66">
          <w:rPr>
            <w:rStyle w:val="Hyperlink"/>
          </w:rPr>
          <w:t>WWCC website</w:t>
        </w:r>
      </w:hyperlink>
      <w:r w:rsidRPr="00E51D66">
        <w:t xml:space="preserve"> and check the status of all </w:t>
      </w:r>
      <w:r w:rsidR="003D04F3" w:rsidRPr="00E51D66">
        <w:t xml:space="preserve">persons engaged </w:t>
      </w:r>
      <w:r w:rsidRPr="00E51D66">
        <w:t xml:space="preserve">and volunteers with WWCC cards using Check Status function  </w:t>
      </w:r>
      <w:r w:rsidR="00E77213" w:rsidRPr="00E51D66">
        <w:t>&lt;</w:t>
      </w:r>
      <w:r w:rsidRPr="00E51D66">
        <w:t>https://online.justice.vic.gov.au/wwccu/checkstatus.doj</w:t>
      </w:r>
      <w:r w:rsidR="00E77213" w:rsidRPr="00E51D66">
        <w:t>&gt;</w:t>
      </w:r>
      <w:r w:rsidR="00216EE3" w:rsidRPr="00E51D66">
        <w:t>.</w:t>
      </w:r>
    </w:p>
    <w:p w14:paraId="5CDB5C61" w14:textId="1B7B7849" w:rsidR="0017223F" w:rsidRPr="00E51D66" w:rsidRDefault="0017223F" w:rsidP="00E25793">
      <w:pPr>
        <w:pStyle w:val="DHHSbody"/>
        <w:numPr>
          <w:ilvl w:val="2"/>
          <w:numId w:val="75"/>
        </w:numPr>
        <w:rPr>
          <w:lang w:val="en"/>
        </w:rPr>
      </w:pPr>
      <w:r w:rsidRPr="00E51D66">
        <w:rPr>
          <w:lang w:val="en"/>
        </w:rPr>
        <w:t xml:space="preserve">If the workers and volunteers of the </w:t>
      </w:r>
      <w:r w:rsidR="003D04F3" w:rsidRPr="00E51D66">
        <w:rPr>
          <w:lang w:val="en"/>
        </w:rPr>
        <w:t xml:space="preserve">registered </w:t>
      </w:r>
      <w:r w:rsidRPr="00E51D66">
        <w:rPr>
          <w:lang w:val="en"/>
        </w:rPr>
        <w:t xml:space="preserve">NDIS provider </w:t>
      </w:r>
      <w:r w:rsidR="007D428A">
        <w:rPr>
          <w:lang w:val="en"/>
        </w:rPr>
        <w:t xml:space="preserve">or </w:t>
      </w:r>
      <w:proofErr w:type="spellStart"/>
      <w:r w:rsidR="007D428A">
        <w:rPr>
          <w:lang w:val="en"/>
        </w:rPr>
        <w:t>authorised</w:t>
      </w:r>
      <w:proofErr w:type="spellEnd"/>
      <w:r w:rsidR="007D428A">
        <w:rPr>
          <w:lang w:val="en"/>
        </w:rPr>
        <w:t xml:space="preserve"> </w:t>
      </w:r>
      <w:proofErr w:type="spellStart"/>
      <w:r w:rsidR="007D428A">
        <w:rPr>
          <w:lang w:val="en"/>
        </w:rPr>
        <w:t>labour</w:t>
      </w:r>
      <w:proofErr w:type="spellEnd"/>
      <w:r w:rsidR="007D428A">
        <w:rPr>
          <w:lang w:val="en"/>
        </w:rPr>
        <w:t xml:space="preserve"> hire agency </w:t>
      </w:r>
      <w:r w:rsidRPr="00E51D66">
        <w:rPr>
          <w:lang w:val="en"/>
        </w:rPr>
        <w:t>require a WWCC, they must:</w:t>
      </w:r>
    </w:p>
    <w:p w14:paraId="6673DD50" w14:textId="0447E834" w:rsidR="0017223F" w:rsidRPr="00E51D66" w:rsidRDefault="0017223F" w:rsidP="00E25793">
      <w:pPr>
        <w:pStyle w:val="DHHSbody"/>
        <w:numPr>
          <w:ilvl w:val="0"/>
          <w:numId w:val="38"/>
        </w:numPr>
        <w:rPr>
          <w:lang w:val="en"/>
        </w:rPr>
      </w:pPr>
      <w:r w:rsidRPr="00E51D66">
        <w:rPr>
          <w:lang w:val="en"/>
        </w:rPr>
        <w:t xml:space="preserve">show their WWCC Application Receipt to </w:t>
      </w:r>
      <w:r w:rsidR="003D04F3" w:rsidRPr="00E51D66">
        <w:rPr>
          <w:lang w:val="en"/>
        </w:rPr>
        <w:t xml:space="preserve">the registered NDIS provider </w:t>
      </w:r>
      <w:r w:rsidR="004F7DC8">
        <w:rPr>
          <w:lang w:val="en"/>
        </w:rPr>
        <w:t xml:space="preserve">or </w:t>
      </w:r>
      <w:proofErr w:type="spellStart"/>
      <w:r w:rsidR="004F7DC8">
        <w:rPr>
          <w:lang w:val="en"/>
        </w:rPr>
        <w:t>authorised</w:t>
      </w:r>
      <w:proofErr w:type="spellEnd"/>
      <w:r w:rsidR="004F7DC8">
        <w:rPr>
          <w:lang w:val="en"/>
        </w:rPr>
        <w:t xml:space="preserve"> </w:t>
      </w:r>
      <w:proofErr w:type="spellStart"/>
      <w:r w:rsidR="004F7DC8">
        <w:rPr>
          <w:lang w:val="en"/>
        </w:rPr>
        <w:t>labour</w:t>
      </w:r>
      <w:proofErr w:type="spellEnd"/>
      <w:r w:rsidR="004F7DC8">
        <w:rPr>
          <w:lang w:val="en"/>
        </w:rPr>
        <w:t xml:space="preserve"> hire agency </w:t>
      </w:r>
      <w:r w:rsidRPr="00E51D66">
        <w:rPr>
          <w:lang w:val="en"/>
        </w:rPr>
        <w:t xml:space="preserve">upon request as evidence that they have </w:t>
      </w:r>
      <w:proofErr w:type="gramStart"/>
      <w:r w:rsidRPr="00E51D66">
        <w:rPr>
          <w:lang w:val="en"/>
        </w:rPr>
        <w:t>submitted an application</w:t>
      </w:r>
      <w:proofErr w:type="gramEnd"/>
      <w:r w:rsidR="00F642F5">
        <w:rPr>
          <w:lang w:val="en"/>
        </w:rPr>
        <w:t>,</w:t>
      </w:r>
    </w:p>
    <w:p w14:paraId="05FE2B5F" w14:textId="2299B81A" w:rsidR="0017223F" w:rsidRPr="00E51D66" w:rsidRDefault="0017223F" w:rsidP="00E25793">
      <w:pPr>
        <w:pStyle w:val="DHHSbody"/>
        <w:numPr>
          <w:ilvl w:val="0"/>
          <w:numId w:val="38"/>
        </w:numPr>
        <w:rPr>
          <w:lang w:val="en"/>
        </w:rPr>
      </w:pPr>
      <w:r w:rsidRPr="00E51D66">
        <w:rPr>
          <w:lang w:val="en"/>
        </w:rPr>
        <w:t xml:space="preserve">present their WWCC card to </w:t>
      </w:r>
      <w:r w:rsidR="004F7DC8">
        <w:rPr>
          <w:lang w:val="en"/>
        </w:rPr>
        <w:t xml:space="preserve">the </w:t>
      </w:r>
      <w:r w:rsidR="003D04F3" w:rsidRPr="00E51D66">
        <w:rPr>
          <w:lang w:val="en"/>
        </w:rPr>
        <w:t xml:space="preserve">registered NDIS provider </w:t>
      </w:r>
      <w:r w:rsidR="004F7DC8">
        <w:rPr>
          <w:lang w:val="en"/>
        </w:rPr>
        <w:t xml:space="preserve">or </w:t>
      </w:r>
      <w:proofErr w:type="spellStart"/>
      <w:r w:rsidR="004F7DC8">
        <w:rPr>
          <w:lang w:val="en"/>
        </w:rPr>
        <w:t>authorised</w:t>
      </w:r>
      <w:proofErr w:type="spellEnd"/>
      <w:r w:rsidR="004F7DC8">
        <w:rPr>
          <w:lang w:val="en"/>
        </w:rPr>
        <w:t xml:space="preserve"> </w:t>
      </w:r>
      <w:proofErr w:type="spellStart"/>
      <w:r w:rsidR="004F7DC8">
        <w:rPr>
          <w:lang w:val="en"/>
        </w:rPr>
        <w:t>labour</w:t>
      </w:r>
      <w:proofErr w:type="spellEnd"/>
      <w:r w:rsidR="004F7DC8">
        <w:rPr>
          <w:lang w:val="en"/>
        </w:rPr>
        <w:t xml:space="preserve"> hire agency </w:t>
      </w:r>
      <w:r w:rsidRPr="00E51D66">
        <w:rPr>
          <w:lang w:val="en"/>
        </w:rPr>
        <w:t>on request or when applying for child-related work</w:t>
      </w:r>
      <w:r w:rsidR="00F642F5">
        <w:rPr>
          <w:lang w:val="en"/>
        </w:rPr>
        <w:t>,</w:t>
      </w:r>
    </w:p>
    <w:p w14:paraId="02D27ECF" w14:textId="04F2AD5D" w:rsidR="0017223F" w:rsidRPr="00E51D66" w:rsidRDefault="0017223F" w:rsidP="00E25793">
      <w:pPr>
        <w:pStyle w:val="DHHSbody"/>
        <w:numPr>
          <w:ilvl w:val="0"/>
          <w:numId w:val="38"/>
        </w:numPr>
        <w:rPr>
          <w:lang w:val="en"/>
        </w:rPr>
      </w:pPr>
      <w:r w:rsidRPr="00E51D66">
        <w:rPr>
          <w:lang w:val="en"/>
        </w:rPr>
        <w:t xml:space="preserve">inform </w:t>
      </w:r>
      <w:r w:rsidR="003D04F3" w:rsidRPr="00E51D66">
        <w:rPr>
          <w:lang w:val="en"/>
        </w:rPr>
        <w:t xml:space="preserve">the registered NDIS provider </w:t>
      </w:r>
      <w:r w:rsidR="004F7DC8">
        <w:rPr>
          <w:lang w:val="en"/>
        </w:rPr>
        <w:t xml:space="preserve">or </w:t>
      </w:r>
      <w:proofErr w:type="spellStart"/>
      <w:r w:rsidR="004F7DC8">
        <w:rPr>
          <w:lang w:val="en"/>
        </w:rPr>
        <w:t>authorised</w:t>
      </w:r>
      <w:proofErr w:type="spellEnd"/>
      <w:r w:rsidR="004F7DC8">
        <w:rPr>
          <w:lang w:val="en"/>
        </w:rPr>
        <w:t xml:space="preserve"> </w:t>
      </w:r>
      <w:proofErr w:type="spellStart"/>
      <w:r w:rsidR="004F7DC8">
        <w:rPr>
          <w:lang w:val="en"/>
        </w:rPr>
        <w:t>labour</w:t>
      </w:r>
      <w:proofErr w:type="spellEnd"/>
      <w:r w:rsidR="004F7DC8">
        <w:rPr>
          <w:lang w:val="en"/>
        </w:rPr>
        <w:t xml:space="preserve"> hire agency </w:t>
      </w:r>
      <w:r w:rsidRPr="00E51D66">
        <w:rPr>
          <w:lang w:val="en"/>
        </w:rPr>
        <w:t>within seven days if they have been issued with an Interim Negative Notice or Negative Notice, have had their WWC</w:t>
      </w:r>
      <w:r w:rsidR="00711B28">
        <w:rPr>
          <w:lang w:val="en"/>
        </w:rPr>
        <w:t>C</w:t>
      </w:r>
      <w:r w:rsidRPr="00E51D66">
        <w:rPr>
          <w:lang w:val="en"/>
        </w:rPr>
        <w:t xml:space="preserve"> suspended or revoked, or if they have a relevant change in circumstances</w:t>
      </w:r>
      <w:r w:rsidR="00F642F5">
        <w:rPr>
          <w:lang w:val="en"/>
        </w:rPr>
        <w:t>,</w:t>
      </w:r>
    </w:p>
    <w:p w14:paraId="60576D84" w14:textId="6CF16A93" w:rsidR="0017223F" w:rsidRPr="00E51D66" w:rsidRDefault="0017223F" w:rsidP="00E25793">
      <w:pPr>
        <w:pStyle w:val="DHHSbody"/>
        <w:numPr>
          <w:ilvl w:val="0"/>
          <w:numId w:val="38"/>
        </w:numPr>
        <w:rPr>
          <w:lang w:val="en"/>
        </w:rPr>
      </w:pPr>
      <w:r w:rsidRPr="00E51D66">
        <w:rPr>
          <w:lang w:val="en"/>
        </w:rPr>
        <w:t>not engage in child-related work if they have been issued with a Negative Notice or had their WWC</w:t>
      </w:r>
      <w:r w:rsidR="00711B28">
        <w:rPr>
          <w:lang w:val="en"/>
        </w:rPr>
        <w:t>C</w:t>
      </w:r>
      <w:r w:rsidRPr="00E51D66">
        <w:rPr>
          <w:lang w:val="en"/>
        </w:rPr>
        <w:t xml:space="preserve"> suspended or revoked</w:t>
      </w:r>
      <w:r w:rsidR="00F642F5">
        <w:rPr>
          <w:lang w:val="en"/>
        </w:rPr>
        <w:t xml:space="preserve">, and </w:t>
      </w:r>
    </w:p>
    <w:p w14:paraId="15114224" w14:textId="2BEBDDFA" w:rsidR="0017223F" w:rsidRPr="00E51D66" w:rsidRDefault="0017223F" w:rsidP="00E25793">
      <w:pPr>
        <w:pStyle w:val="DHHSbody"/>
        <w:numPr>
          <w:ilvl w:val="0"/>
          <w:numId w:val="38"/>
        </w:numPr>
        <w:rPr>
          <w:lang w:val="en"/>
        </w:rPr>
      </w:pPr>
      <w:r w:rsidRPr="00E51D66">
        <w:rPr>
          <w:lang w:val="en"/>
        </w:rPr>
        <w:t xml:space="preserve">ensure the accuracy of their personal details and </w:t>
      </w:r>
      <w:r w:rsidR="003D04F3" w:rsidRPr="00E51D66">
        <w:rPr>
          <w:lang w:val="en"/>
        </w:rPr>
        <w:t xml:space="preserve">registered NDIS provider </w:t>
      </w:r>
      <w:r w:rsidR="004F7DC8">
        <w:rPr>
          <w:lang w:val="en"/>
        </w:rPr>
        <w:t xml:space="preserve">or </w:t>
      </w:r>
      <w:proofErr w:type="spellStart"/>
      <w:r w:rsidR="004F7DC8">
        <w:rPr>
          <w:lang w:val="en"/>
        </w:rPr>
        <w:t>authorised</w:t>
      </w:r>
      <w:proofErr w:type="spellEnd"/>
      <w:r w:rsidR="004F7DC8">
        <w:rPr>
          <w:lang w:val="en"/>
        </w:rPr>
        <w:t xml:space="preserve"> </w:t>
      </w:r>
      <w:proofErr w:type="spellStart"/>
      <w:r w:rsidR="004F7DC8">
        <w:rPr>
          <w:lang w:val="en"/>
        </w:rPr>
        <w:t>labour</w:t>
      </w:r>
      <w:proofErr w:type="spellEnd"/>
      <w:r w:rsidR="004F7DC8">
        <w:rPr>
          <w:lang w:val="en"/>
        </w:rPr>
        <w:t xml:space="preserve"> hire agency </w:t>
      </w:r>
      <w:r w:rsidRPr="00E51D66">
        <w:rPr>
          <w:lang w:val="en"/>
        </w:rPr>
        <w:t xml:space="preserve">information using the online </w:t>
      </w:r>
      <w:proofErr w:type="spellStart"/>
      <w:r w:rsidRPr="00E51D66">
        <w:rPr>
          <w:lang w:val="en"/>
        </w:rPr>
        <w:t>MyCheck</w:t>
      </w:r>
      <w:proofErr w:type="spellEnd"/>
      <w:r w:rsidRPr="00E51D66">
        <w:rPr>
          <w:lang w:val="en"/>
        </w:rPr>
        <w:t>/Change of Details function on the WWCC website - http://www.workingwithchildren.vic.gov.au.</w:t>
      </w:r>
    </w:p>
    <w:p w14:paraId="522319BF" w14:textId="77777777" w:rsidR="00364B60" w:rsidRPr="00E51D66" w:rsidRDefault="0017223F" w:rsidP="00E25793">
      <w:pPr>
        <w:pStyle w:val="Heading2"/>
        <w:numPr>
          <w:ilvl w:val="1"/>
          <w:numId w:val="75"/>
        </w:numPr>
        <w:ind w:left="709" w:hanging="709"/>
        <w:rPr>
          <w:lang w:val="en"/>
        </w:rPr>
      </w:pPr>
      <w:bookmarkStart w:id="59" w:name="_Toc5693361"/>
      <w:bookmarkStart w:id="60" w:name="_Toc17102430"/>
      <w:r w:rsidRPr="00E51D66">
        <w:rPr>
          <w:lang w:val="en"/>
        </w:rPr>
        <w:t xml:space="preserve">Other obligations in relation to the safeguarding of children with a disability: Child </w:t>
      </w:r>
      <w:r w:rsidR="00AA26FB" w:rsidRPr="00E51D66">
        <w:rPr>
          <w:lang w:val="en"/>
        </w:rPr>
        <w:t>S</w:t>
      </w:r>
      <w:r w:rsidRPr="00E51D66">
        <w:rPr>
          <w:lang w:val="en"/>
        </w:rPr>
        <w:t xml:space="preserve">afe </w:t>
      </w:r>
      <w:r w:rsidR="003D04F3" w:rsidRPr="00E51D66">
        <w:rPr>
          <w:lang w:val="en"/>
        </w:rPr>
        <w:t>S</w:t>
      </w:r>
      <w:r w:rsidRPr="00E51D66">
        <w:rPr>
          <w:lang w:val="en"/>
        </w:rPr>
        <w:t>tandards and Reportable Conduct Scheme</w:t>
      </w:r>
      <w:bookmarkEnd w:id="59"/>
      <w:bookmarkEnd w:id="60"/>
    </w:p>
    <w:p w14:paraId="279F96D8" w14:textId="0611364A" w:rsidR="0017223F" w:rsidRPr="00E51D66" w:rsidRDefault="0017223F" w:rsidP="00E25793">
      <w:pPr>
        <w:pStyle w:val="DHHSbody"/>
        <w:numPr>
          <w:ilvl w:val="2"/>
          <w:numId w:val="75"/>
        </w:numPr>
        <w:rPr>
          <w:lang w:val="en"/>
        </w:rPr>
      </w:pPr>
      <w:r w:rsidRPr="00E51D66">
        <w:rPr>
          <w:lang w:val="en"/>
        </w:rPr>
        <w:t>The WWCC is just one of a</w:t>
      </w:r>
      <w:r w:rsidR="003D04F3" w:rsidRPr="00E51D66">
        <w:rPr>
          <w:lang w:val="en"/>
        </w:rPr>
        <w:t xml:space="preserve"> registered</w:t>
      </w:r>
      <w:r w:rsidRPr="00E51D66">
        <w:rPr>
          <w:lang w:val="en"/>
        </w:rPr>
        <w:t xml:space="preserve"> NDIS provider</w:t>
      </w:r>
      <w:r w:rsidR="004F7DC8">
        <w:rPr>
          <w:lang w:val="en"/>
        </w:rPr>
        <w:t xml:space="preserve">’s and </w:t>
      </w:r>
      <w:proofErr w:type="spellStart"/>
      <w:r w:rsidR="004F7DC8">
        <w:rPr>
          <w:lang w:val="en"/>
        </w:rPr>
        <w:t>authorised</w:t>
      </w:r>
      <w:proofErr w:type="spellEnd"/>
      <w:r w:rsidR="004F7DC8">
        <w:rPr>
          <w:lang w:val="en"/>
        </w:rPr>
        <w:t xml:space="preserve"> </w:t>
      </w:r>
      <w:proofErr w:type="spellStart"/>
      <w:r w:rsidR="004F7DC8">
        <w:rPr>
          <w:lang w:val="en"/>
        </w:rPr>
        <w:t>labour</w:t>
      </w:r>
      <w:proofErr w:type="spellEnd"/>
      <w:r w:rsidR="004F7DC8">
        <w:rPr>
          <w:lang w:val="en"/>
        </w:rPr>
        <w:t xml:space="preserve"> hire agency</w:t>
      </w:r>
      <w:r w:rsidRPr="00E51D66">
        <w:rPr>
          <w:lang w:val="en"/>
        </w:rPr>
        <w:t xml:space="preserve">’s responsibilities in creating and maintaining a child-safe environment. The WWCC does not assess a person’s suitability to work with or care for children in a </w:t>
      </w:r>
      <w:proofErr w:type="gramStart"/>
      <w:r w:rsidRPr="00E51D66">
        <w:rPr>
          <w:lang w:val="en"/>
        </w:rPr>
        <w:t>particular role</w:t>
      </w:r>
      <w:proofErr w:type="gramEnd"/>
      <w:r w:rsidRPr="00E51D66">
        <w:rPr>
          <w:lang w:val="en"/>
        </w:rPr>
        <w:t xml:space="preserve">. It is the responsibility of </w:t>
      </w:r>
      <w:r w:rsidR="003D04F3" w:rsidRPr="00E51D66">
        <w:rPr>
          <w:lang w:val="en"/>
        </w:rPr>
        <w:t xml:space="preserve">registered </w:t>
      </w:r>
      <w:r w:rsidRPr="00E51D66">
        <w:rPr>
          <w:lang w:val="en"/>
        </w:rPr>
        <w:t xml:space="preserve">NDIS provider </w:t>
      </w:r>
      <w:r w:rsidR="004F7DC8">
        <w:rPr>
          <w:lang w:val="en"/>
        </w:rPr>
        <w:t xml:space="preserve">or the </w:t>
      </w:r>
      <w:proofErr w:type="spellStart"/>
      <w:r w:rsidR="004F7DC8">
        <w:rPr>
          <w:lang w:val="en"/>
        </w:rPr>
        <w:t>authorised</w:t>
      </w:r>
      <w:proofErr w:type="spellEnd"/>
      <w:r w:rsidR="004F7DC8">
        <w:rPr>
          <w:lang w:val="en"/>
        </w:rPr>
        <w:t xml:space="preserve"> </w:t>
      </w:r>
      <w:proofErr w:type="spellStart"/>
      <w:r w:rsidR="004F7DC8">
        <w:rPr>
          <w:lang w:val="en"/>
        </w:rPr>
        <w:t>labour</w:t>
      </w:r>
      <w:proofErr w:type="spellEnd"/>
      <w:r w:rsidR="004F7DC8">
        <w:rPr>
          <w:lang w:val="en"/>
        </w:rPr>
        <w:t xml:space="preserve"> hire agency </w:t>
      </w:r>
      <w:r w:rsidRPr="00E51D66">
        <w:rPr>
          <w:lang w:val="en"/>
        </w:rPr>
        <w:t xml:space="preserve">to assess if a person is suitable to work with children and to continue monitoring their workers' </w:t>
      </w:r>
      <w:proofErr w:type="spellStart"/>
      <w:r w:rsidRPr="00E51D66">
        <w:rPr>
          <w:lang w:val="en"/>
        </w:rPr>
        <w:t>behaviour</w:t>
      </w:r>
      <w:proofErr w:type="spellEnd"/>
      <w:r w:rsidRPr="00E51D66">
        <w:rPr>
          <w:lang w:val="en"/>
        </w:rPr>
        <w:t xml:space="preserve"> around children.</w:t>
      </w:r>
    </w:p>
    <w:p w14:paraId="306AA9DF" w14:textId="77CC8B02" w:rsidR="0017223F" w:rsidRPr="00E51D66" w:rsidRDefault="003D04F3" w:rsidP="00E25793">
      <w:pPr>
        <w:pStyle w:val="DHHSbody"/>
        <w:numPr>
          <w:ilvl w:val="2"/>
          <w:numId w:val="75"/>
        </w:numPr>
        <w:rPr>
          <w:lang w:val="en"/>
        </w:rPr>
      </w:pPr>
      <w:r w:rsidRPr="00E51D66">
        <w:rPr>
          <w:lang w:val="en"/>
        </w:rPr>
        <w:t xml:space="preserve">Registered </w:t>
      </w:r>
      <w:r w:rsidR="0017223F" w:rsidRPr="00E51D66">
        <w:rPr>
          <w:lang w:val="en"/>
        </w:rPr>
        <w:t>NDIS providers</w:t>
      </w:r>
      <w:r w:rsidR="004F7DC8">
        <w:rPr>
          <w:lang w:val="en"/>
        </w:rPr>
        <w:t xml:space="preserve"> and </w:t>
      </w:r>
      <w:proofErr w:type="spellStart"/>
      <w:r w:rsidR="004F7DC8">
        <w:rPr>
          <w:lang w:val="en"/>
        </w:rPr>
        <w:t>authorised</w:t>
      </w:r>
      <w:proofErr w:type="spellEnd"/>
      <w:r w:rsidR="004F7DC8">
        <w:rPr>
          <w:lang w:val="en"/>
        </w:rPr>
        <w:t xml:space="preserve"> </w:t>
      </w:r>
      <w:proofErr w:type="spellStart"/>
      <w:r w:rsidR="004F7DC8">
        <w:rPr>
          <w:lang w:val="en"/>
        </w:rPr>
        <w:t>labour</w:t>
      </w:r>
      <w:proofErr w:type="spellEnd"/>
      <w:r w:rsidR="004F7DC8">
        <w:rPr>
          <w:lang w:val="en"/>
        </w:rPr>
        <w:t xml:space="preserve"> hire agencies</w:t>
      </w:r>
      <w:r w:rsidR="0017223F" w:rsidRPr="00E51D66">
        <w:rPr>
          <w:lang w:val="en"/>
        </w:rPr>
        <w:t xml:space="preserve"> should always be vigilant by doing thorough reference checks and establishing sound, ongoing supervision practices so that children are safe from harm. </w:t>
      </w:r>
    </w:p>
    <w:p w14:paraId="07039BD8" w14:textId="77777777" w:rsidR="0017223F" w:rsidRPr="00E51D66" w:rsidRDefault="0017223F" w:rsidP="00E25793">
      <w:pPr>
        <w:pStyle w:val="DHHSbody"/>
        <w:numPr>
          <w:ilvl w:val="2"/>
          <w:numId w:val="75"/>
        </w:numPr>
        <w:rPr>
          <w:lang w:val="en"/>
        </w:rPr>
      </w:pPr>
      <w:proofErr w:type="spellStart"/>
      <w:r w:rsidRPr="00E51D66">
        <w:rPr>
          <w:lang w:val="en"/>
        </w:rPr>
        <w:t>Organisations</w:t>
      </w:r>
      <w:proofErr w:type="spellEnd"/>
      <w:r w:rsidRPr="00E51D66">
        <w:rPr>
          <w:lang w:val="en"/>
        </w:rPr>
        <w:t xml:space="preserve"> must comply with the </w:t>
      </w:r>
      <w:hyperlink r:id="rId37" w:tgtFrame="_blank" w:tooltip="External link, opens in a new window" w:history="1">
        <w:r w:rsidRPr="00E51D66">
          <w:rPr>
            <w:rStyle w:val="Hyperlink"/>
          </w:rPr>
          <w:t>Child Safe Standards</w:t>
        </w:r>
      </w:hyperlink>
      <w:r w:rsidRPr="00E51D66">
        <w:rPr>
          <w:lang w:val="en"/>
        </w:rPr>
        <w:t> &lt;</w:t>
      </w:r>
      <w:r w:rsidRPr="00E51D66">
        <w:rPr>
          <w:rStyle w:val="Hyperlink"/>
          <w:color w:val="auto"/>
          <w:lang w:val="en"/>
        </w:rPr>
        <w:t>https://ccyp.vic.gov.au/child-safety/being-a-child-safe-organisation/the-child-safe-standards/</w:t>
      </w:r>
      <w:r w:rsidR="001B3E49" w:rsidRPr="00E51D66">
        <w:rPr>
          <w:rStyle w:val="Hyperlink"/>
          <w:color w:val="auto"/>
          <w:lang w:val="en"/>
        </w:rPr>
        <w:t>&gt;</w:t>
      </w:r>
      <w:r w:rsidRPr="00E51D66">
        <w:rPr>
          <w:lang w:val="en"/>
        </w:rPr>
        <w:t xml:space="preserve"> that have been introduced as part of the Victorian Government's response to the </w:t>
      </w:r>
      <w:hyperlink r:id="rId38" w:tgtFrame="_blank" w:tooltip="External link, opens in a new window" w:history="1">
        <w:r w:rsidRPr="00E51D66">
          <w:rPr>
            <w:rStyle w:val="Hyperlink"/>
          </w:rPr>
          <w:t>Betrayal of Trust Inquiry</w:t>
        </w:r>
      </w:hyperlink>
      <w:r w:rsidRPr="00E51D66">
        <w:rPr>
          <w:lang w:val="en"/>
        </w:rPr>
        <w:t xml:space="preserve"> &lt;https://www.parliament.vic.gov.au/fcdc/article/1788&gt;. These are compulsory minimum standards under the </w:t>
      </w:r>
      <w:r w:rsidRPr="00E51D66">
        <w:rPr>
          <w:i/>
          <w:iCs/>
          <w:lang w:val="en"/>
        </w:rPr>
        <w:t>Child Wellbeing and Safety Act 2005</w:t>
      </w:r>
      <w:r w:rsidRPr="00E51D66">
        <w:rPr>
          <w:lang w:val="en"/>
        </w:rPr>
        <w:t xml:space="preserve"> that apply to </w:t>
      </w:r>
      <w:proofErr w:type="spellStart"/>
      <w:r w:rsidRPr="00E51D66">
        <w:rPr>
          <w:lang w:val="en"/>
        </w:rPr>
        <w:t>organisations</w:t>
      </w:r>
      <w:proofErr w:type="spellEnd"/>
      <w:r w:rsidRPr="00E51D66">
        <w:rPr>
          <w:lang w:val="en"/>
        </w:rPr>
        <w:t xml:space="preserve"> that provide services for </w:t>
      </w:r>
      <w:r w:rsidRPr="00E51D66">
        <w:rPr>
          <w:lang w:val="en"/>
        </w:rPr>
        <w:lastRenderedPageBreak/>
        <w:t>children</w:t>
      </w:r>
      <w:r w:rsidR="0018177E" w:rsidRPr="00E51D66">
        <w:rPr>
          <w:lang w:val="en"/>
        </w:rPr>
        <w:t xml:space="preserve"> (see schedules 1 and 2 which outline the entities that must comply with the Child Safe Standards</w:t>
      </w:r>
      <w:r w:rsidR="008C0E71" w:rsidRPr="00E51D66">
        <w:rPr>
          <w:lang w:val="en"/>
        </w:rPr>
        <w:t xml:space="preserve"> unless otherwise exempt</w:t>
      </w:r>
      <w:r w:rsidR="0018177E" w:rsidRPr="00E51D66">
        <w:rPr>
          <w:lang w:val="en"/>
        </w:rPr>
        <w:t>)</w:t>
      </w:r>
      <w:r w:rsidRPr="00E51D66">
        <w:rPr>
          <w:lang w:val="en"/>
        </w:rPr>
        <w:t xml:space="preserve">. </w:t>
      </w:r>
      <w:r w:rsidR="008C0E71" w:rsidRPr="00E51D66">
        <w:rPr>
          <w:lang w:val="en"/>
        </w:rPr>
        <w:t xml:space="preserve">Individuals identified in section 23 of the </w:t>
      </w:r>
      <w:r w:rsidR="008C0E71" w:rsidRPr="00E51D66">
        <w:rPr>
          <w:i/>
          <w:iCs/>
          <w:lang w:val="en"/>
        </w:rPr>
        <w:t>Child Wellbeing and Safety Act 2005</w:t>
      </w:r>
      <w:r w:rsidR="008C0E71" w:rsidRPr="00E51D66">
        <w:rPr>
          <w:lang w:val="en"/>
        </w:rPr>
        <w:t xml:space="preserve"> must also comply with the Child Safe Standards. </w:t>
      </w:r>
      <w:r w:rsidRPr="00E51D66">
        <w:rPr>
          <w:lang w:val="en"/>
        </w:rPr>
        <w:t xml:space="preserve">The standards help ensure the safety of children. </w:t>
      </w:r>
    </w:p>
    <w:p w14:paraId="307E5A0D" w14:textId="77777777" w:rsidR="0017223F" w:rsidRPr="00E51D66" w:rsidRDefault="0017223F" w:rsidP="00E25793">
      <w:pPr>
        <w:pStyle w:val="DHHSbody"/>
        <w:numPr>
          <w:ilvl w:val="2"/>
          <w:numId w:val="75"/>
        </w:numPr>
        <w:rPr>
          <w:lang w:val="en"/>
        </w:rPr>
      </w:pPr>
      <w:proofErr w:type="spellStart"/>
      <w:r w:rsidRPr="00E51D66">
        <w:rPr>
          <w:lang w:val="en"/>
        </w:rPr>
        <w:t>Organisations</w:t>
      </w:r>
      <w:proofErr w:type="spellEnd"/>
      <w:r w:rsidRPr="00E51D66">
        <w:rPr>
          <w:lang w:val="en"/>
        </w:rPr>
        <w:t xml:space="preserve"> </w:t>
      </w:r>
      <w:r w:rsidR="008C0E71" w:rsidRPr="00E51D66">
        <w:t xml:space="preserve">to which the reportable conduct scheme applies </w:t>
      </w:r>
      <w:r w:rsidR="008C0E71" w:rsidRPr="00E51D66">
        <w:rPr>
          <w:lang w:val="en"/>
        </w:rPr>
        <w:t xml:space="preserve">under the </w:t>
      </w:r>
      <w:r w:rsidR="008C0E71" w:rsidRPr="00E51D66">
        <w:rPr>
          <w:i/>
          <w:iCs/>
          <w:lang w:val="en"/>
        </w:rPr>
        <w:t>Child Wellbeing and Safety Act 2005</w:t>
      </w:r>
      <w:r w:rsidR="008C0E71" w:rsidRPr="00E51D66">
        <w:rPr>
          <w:lang w:val="en"/>
        </w:rPr>
        <w:t xml:space="preserve"> and that exercise care, supervision or authority over children </w:t>
      </w:r>
      <w:r w:rsidRPr="00E51D66">
        <w:rPr>
          <w:lang w:val="en"/>
        </w:rPr>
        <w:t>must also comply with the </w:t>
      </w:r>
      <w:hyperlink r:id="rId39" w:history="1">
        <w:r w:rsidR="00F77761" w:rsidRPr="00E51D66">
          <w:rPr>
            <w:rStyle w:val="Hyperlink"/>
          </w:rPr>
          <w:t>Reportable Conduct Scheme</w:t>
        </w:r>
      </w:hyperlink>
      <w:r w:rsidRPr="00E51D66">
        <w:rPr>
          <w:lang w:val="en"/>
        </w:rPr>
        <w:t xml:space="preserve"> &lt;https://ccyp.vic.gov.au/reportable-conduct-scheme/&gt; requirements that came into effect on 1 July 2017. </w:t>
      </w:r>
      <w:r w:rsidR="0018177E" w:rsidRPr="00E51D66">
        <w:rPr>
          <w:lang w:val="en"/>
        </w:rPr>
        <w:t xml:space="preserve">Schedules 3 and 4 of the </w:t>
      </w:r>
      <w:r w:rsidR="0018177E" w:rsidRPr="00E51D66">
        <w:rPr>
          <w:i/>
          <w:lang w:val="en"/>
        </w:rPr>
        <w:t>Child Wellbeing and Safety Act</w:t>
      </w:r>
      <w:r w:rsidR="0018177E" w:rsidRPr="00E51D66">
        <w:rPr>
          <w:lang w:val="en"/>
        </w:rPr>
        <w:t xml:space="preserve"> </w:t>
      </w:r>
      <w:r w:rsidR="008C0E71" w:rsidRPr="00E51D66">
        <w:rPr>
          <w:i/>
          <w:lang w:val="en"/>
        </w:rPr>
        <w:t xml:space="preserve">2005 </w:t>
      </w:r>
      <w:r w:rsidR="0018177E" w:rsidRPr="00E51D66">
        <w:rPr>
          <w:lang w:val="en"/>
        </w:rPr>
        <w:t xml:space="preserve">contain a list of entities that must comply with the Reportable Conduct Scheme. </w:t>
      </w:r>
      <w:r w:rsidRPr="00E51D66">
        <w:rPr>
          <w:lang w:val="en"/>
        </w:rPr>
        <w:t>For more information go to </w:t>
      </w:r>
      <w:hyperlink r:id="rId40" w:tgtFrame="_blank" w:tooltip="External link, opens in a new window" w:history="1">
        <w:r w:rsidRPr="00E51D66">
          <w:rPr>
            <w:rStyle w:val="Hyperlink"/>
          </w:rPr>
          <w:t>Commission for Children and Young People</w:t>
        </w:r>
      </w:hyperlink>
      <w:r w:rsidRPr="00E51D66">
        <w:rPr>
          <w:lang w:val="en"/>
        </w:rPr>
        <w:t xml:space="preserve"> &lt;https://ccyp.vic.gov.au/&gt;.</w:t>
      </w:r>
    </w:p>
    <w:p w14:paraId="7A51817B" w14:textId="77777777" w:rsidR="00364B60" w:rsidRPr="00E51D66" w:rsidRDefault="00364B60" w:rsidP="00364B60">
      <w:pPr>
        <w:pStyle w:val="DHHSbody"/>
        <w:rPr>
          <w:lang w:val="en"/>
        </w:rPr>
        <w:sectPr w:rsidR="00364B60" w:rsidRPr="00E51D66" w:rsidSect="005E1F63">
          <w:pgSz w:w="11906" w:h="16838"/>
          <w:pgMar w:top="1440" w:right="1080" w:bottom="1440" w:left="1080" w:header="454" w:footer="510" w:gutter="0"/>
          <w:cols w:space="720"/>
          <w:docGrid w:linePitch="360"/>
        </w:sectPr>
      </w:pPr>
    </w:p>
    <w:p w14:paraId="23E146F1" w14:textId="77777777" w:rsidR="001A1CD7" w:rsidRPr="00E51D66" w:rsidRDefault="0017223F" w:rsidP="00E25793">
      <w:pPr>
        <w:pStyle w:val="Heading1"/>
        <w:numPr>
          <w:ilvl w:val="0"/>
          <w:numId w:val="75"/>
        </w:numPr>
      </w:pPr>
      <w:bookmarkStart w:id="61" w:name="_Toc5693362"/>
      <w:bookmarkStart w:id="62" w:name="_Toc17102431"/>
      <w:r w:rsidRPr="00E51D66">
        <w:lastRenderedPageBreak/>
        <w:t>Disability Worker Exclusion List (DWEL) chec</w:t>
      </w:r>
      <w:bookmarkEnd w:id="61"/>
      <w:r w:rsidR="006055BE" w:rsidRPr="00E51D66">
        <w:t>k</w:t>
      </w:r>
      <w:bookmarkEnd w:id="62"/>
    </w:p>
    <w:p w14:paraId="146B5DC0" w14:textId="77777777" w:rsidR="001A1CD7" w:rsidRPr="00E51D66" w:rsidRDefault="0017223F" w:rsidP="00E25793">
      <w:pPr>
        <w:pStyle w:val="Heading2"/>
        <w:numPr>
          <w:ilvl w:val="1"/>
          <w:numId w:val="75"/>
        </w:numPr>
        <w:ind w:hanging="720"/>
      </w:pPr>
      <w:bookmarkStart w:id="63" w:name="_Toc5693363"/>
      <w:bookmarkStart w:id="64" w:name="_Toc17102432"/>
      <w:r w:rsidRPr="00E51D66">
        <w:t>The Disability Worker Exclusion Scheme</w:t>
      </w:r>
      <w:bookmarkEnd w:id="63"/>
      <w:bookmarkEnd w:id="64"/>
    </w:p>
    <w:p w14:paraId="75F84C30" w14:textId="77777777" w:rsidR="0017223F" w:rsidRPr="00E51D66" w:rsidRDefault="0017223F" w:rsidP="00E25793">
      <w:pPr>
        <w:pStyle w:val="DHHSbody"/>
        <w:numPr>
          <w:ilvl w:val="2"/>
          <w:numId w:val="75"/>
        </w:numPr>
      </w:pPr>
      <w:r w:rsidRPr="00E51D66">
        <w:t>In September 2014, the department established the Disability Worker Exclusion Scheme (DWES) to exclude from employment disability workers who have been identified as posing a risk to the safety and wellbeing of clients.</w:t>
      </w:r>
    </w:p>
    <w:p w14:paraId="518FCB8B" w14:textId="77777777" w:rsidR="0017223F" w:rsidRPr="005B78B1" w:rsidRDefault="0017223F" w:rsidP="00E25793">
      <w:pPr>
        <w:pStyle w:val="DHHSbody"/>
        <w:numPr>
          <w:ilvl w:val="2"/>
          <w:numId w:val="75"/>
        </w:numPr>
      </w:pPr>
      <w:r w:rsidRPr="00E51D66">
        <w:t xml:space="preserve">The scheme initially applied to disability residential services. </w:t>
      </w:r>
      <w:r w:rsidRPr="00306BA6">
        <w:t>The</w:t>
      </w:r>
      <w:r w:rsidR="00BF5081" w:rsidRPr="00306BA6">
        <w:rPr>
          <w:i/>
        </w:rPr>
        <w:t xml:space="preserve"> </w:t>
      </w:r>
      <w:r w:rsidRPr="00306BA6">
        <w:rPr>
          <w:i/>
        </w:rPr>
        <w:t>Parliamentary Inquiry into abuse in disability services</w:t>
      </w:r>
      <w:r w:rsidRPr="00E51D66">
        <w:t xml:space="preserve"> </w:t>
      </w:r>
      <w:r w:rsidR="00BF5081" w:rsidRPr="00E51D66">
        <w:t xml:space="preserve">(Parliament of Victoria, May 2016) </w:t>
      </w:r>
      <w:r w:rsidRPr="00E51D66">
        <w:t xml:space="preserve">recommended the scheme be expanded beyond </w:t>
      </w:r>
      <w:r w:rsidRPr="005B78B1">
        <w:t>residential services and</w:t>
      </w:r>
      <w:r w:rsidR="00BF5081" w:rsidRPr="005B78B1">
        <w:t>,</w:t>
      </w:r>
      <w:r w:rsidRPr="005B78B1">
        <w:t xml:space="preserve"> from 1 November 2017, the scheme was expanded to cover all disability services</w:t>
      </w:r>
      <w:r w:rsidR="00240A1C" w:rsidRPr="005B78B1">
        <w:t xml:space="preserve"> operating under the </w:t>
      </w:r>
      <w:r w:rsidR="00240A1C" w:rsidRPr="005B78B1">
        <w:rPr>
          <w:i/>
        </w:rPr>
        <w:t>Disability Act 2006</w:t>
      </w:r>
      <w:r w:rsidRPr="005B78B1">
        <w:t>.</w:t>
      </w:r>
    </w:p>
    <w:p w14:paraId="01CFA6AA" w14:textId="6C41AC9E" w:rsidR="00C025F3" w:rsidRPr="005B78B1" w:rsidRDefault="00C025F3" w:rsidP="00E25793">
      <w:pPr>
        <w:pStyle w:val="DHHSbody"/>
        <w:numPr>
          <w:ilvl w:val="2"/>
          <w:numId w:val="75"/>
        </w:numPr>
      </w:pPr>
    </w:p>
    <w:p w14:paraId="148061F3" w14:textId="77777777" w:rsidR="001A1CD7" w:rsidRPr="00E51D66" w:rsidRDefault="0017223F" w:rsidP="00E25793">
      <w:pPr>
        <w:pStyle w:val="Heading2"/>
        <w:numPr>
          <w:ilvl w:val="1"/>
          <w:numId w:val="75"/>
        </w:numPr>
        <w:ind w:hanging="720"/>
      </w:pPr>
      <w:bookmarkStart w:id="65" w:name="_Toc5693364"/>
      <w:bookmarkStart w:id="66" w:name="_Toc17102433"/>
      <w:r w:rsidRPr="00E51D66">
        <w:t>The Disability Worker Exclusion List</w:t>
      </w:r>
      <w:bookmarkEnd w:id="65"/>
      <w:bookmarkEnd w:id="66"/>
    </w:p>
    <w:p w14:paraId="1C3A6193" w14:textId="77777777" w:rsidR="0017223F" w:rsidRPr="00E51D66" w:rsidRDefault="0017223F" w:rsidP="00E25793">
      <w:pPr>
        <w:pStyle w:val="DHHSbody"/>
        <w:numPr>
          <w:ilvl w:val="2"/>
          <w:numId w:val="75"/>
        </w:numPr>
      </w:pPr>
      <w:r w:rsidRPr="00E51D66">
        <w:t xml:space="preserve">Workers placed on the Disability Worker Exclusion List (DWEL) have been assessed as being an unacceptable risk to the health, safety or welfare of a person with a disability. </w:t>
      </w:r>
    </w:p>
    <w:p w14:paraId="06BE0405" w14:textId="77777777" w:rsidR="00240A1C" w:rsidRPr="00E51D66" w:rsidRDefault="0017223F" w:rsidP="00E25793">
      <w:pPr>
        <w:pStyle w:val="DHHSbody"/>
        <w:numPr>
          <w:ilvl w:val="2"/>
          <w:numId w:val="75"/>
        </w:numPr>
      </w:pPr>
      <w:r w:rsidRPr="00E51D66">
        <w:t>There are four broad categories of conduct which may qualify a person for placement on the DWEL</w:t>
      </w:r>
      <w:r w:rsidR="0072564F">
        <w:t xml:space="preserve"> under this policy</w:t>
      </w:r>
      <w:r w:rsidRPr="00E51D66">
        <w:t>. These are known as the DWES criteria.</w:t>
      </w:r>
      <w:r w:rsidR="00240A1C" w:rsidRPr="00E51D66">
        <w:t xml:space="preserve"> </w:t>
      </w:r>
    </w:p>
    <w:p w14:paraId="42ACEF76" w14:textId="40845A48" w:rsidR="00240A1C" w:rsidRPr="00E51D66" w:rsidRDefault="00240A1C" w:rsidP="00E25793">
      <w:pPr>
        <w:pStyle w:val="DHHSbody"/>
        <w:numPr>
          <w:ilvl w:val="2"/>
          <w:numId w:val="75"/>
        </w:numPr>
      </w:pPr>
      <w:r w:rsidRPr="00E51D66">
        <w:t xml:space="preserve">During the </w:t>
      </w:r>
      <w:r w:rsidR="00B03F4D" w:rsidRPr="00E51D66">
        <w:t>transition period</w:t>
      </w:r>
      <w:r w:rsidR="006A03AB" w:rsidRPr="00E51D66">
        <w:t xml:space="preserve"> </w:t>
      </w:r>
      <w:r w:rsidR="008D7130" w:rsidRPr="00E51D66">
        <w:t xml:space="preserve">for </w:t>
      </w:r>
      <w:r w:rsidR="006A03AB" w:rsidRPr="00E51D66">
        <w:t>worker screening</w:t>
      </w:r>
      <w:r w:rsidRPr="00E51D66">
        <w:t xml:space="preserve">, registered NDIS providers </w:t>
      </w:r>
      <w:r w:rsidR="00C025F3">
        <w:t xml:space="preserve">and authorised labour hire agencies placing workers with registered NDIS providers </w:t>
      </w:r>
      <w:r w:rsidR="00D8467D" w:rsidRPr="00E51D66">
        <w:t>must</w:t>
      </w:r>
      <w:r w:rsidRPr="00E51D66">
        <w:t xml:space="preserve"> notify the DWES Unit of applicants</w:t>
      </w:r>
      <w:r w:rsidR="001B13D8">
        <w:t xml:space="preserve">, </w:t>
      </w:r>
      <w:r w:rsidRPr="00E51D66">
        <w:t>workers</w:t>
      </w:r>
      <w:r w:rsidR="001B13D8">
        <w:t xml:space="preserve"> and other personnel</w:t>
      </w:r>
      <w:r w:rsidRPr="00E51D66">
        <w:t xml:space="preserve"> falling into the DWES criterion</w:t>
      </w:r>
      <w:r w:rsidR="00AA26FB" w:rsidRPr="00E51D66">
        <w:t xml:space="preserve"> </w:t>
      </w:r>
      <w:r w:rsidR="00BF5081" w:rsidRPr="00E51D66">
        <w:t>(</w:t>
      </w:r>
      <w:r w:rsidR="00F3131B" w:rsidRPr="00E51D66">
        <w:t>1</w:t>
      </w:r>
      <w:r w:rsidR="00BF5081" w:rsidRPr="00E51D66">
        <w:t xml:space="preserve">) </w:t>
      </w:r>
      <w:r w:rsidR="00AA26FB" w:rsidRPr="00E51D66">
        <w:t>only</w:t>
      </w:r>
      <w:r w:rsidRPr="00E51D66">
        <w:t xml:space="preserve">. </w:t>
      </w:r>
      <w:r w:rsidR="00873C6A" w:rsidRPr="00E51D66">
        <w:t xml:space="preserve">For all other misconduct and incidents which may fall within criteria </w:t>
      </w:r>
      <w:r w:rsidR="00BF5081" w:rsidRPr="00E51D66">
        <w:t>(</w:t>
      </w:r>
      <w:r w:rsidR="00F3131B" w:rsidRPr="00E51D66">
        <w:t>2</w:t>
      </w:r>
      <w:r w:rsidR="00BF5081" w:rsidRPr="00E51D66">
        <w:t>) to (</w:t>
      </w:r>
      <w:r w:rsidR="00F3131B" w:rsidRPr="00E51D66">
        <w:t>4</w:t>
      </w:r>
      <w:r w:rsidR="00BF5081" w:rsidRPr="00E51D66">
        <w:t>)</w:t>
      </w:r>
      <w:r w:rsidR="00873C6A" w:rsidRPr="00E51D66">
        <w:t xml:space="preserve">, these should be reported to the NDIS Commission in accordance with the </w:t>
      </w:r>
      <w:r w:rsidR="00873C6A" w:rsidRPr="00E51D66">
        <w:rPr>
          <w:i/>
        </w:rPr>
        <w:t>National Disability Insurance Scheme (Incident Management and Reportable Incidents) Rules 2018</w:t>
      </w:r>
      <w:r w:rsidR="00873C6A" w:rsidRPr="00E51D66">
        <w:t>.</w:t>
      </w:r>
    </w:p>
    <w:p w14:paraId="7F6B4BD1" w14:textId="77777777" w:rsidR="0017223F" w:rsidRPr="00E51D66" w:rsidRDefault="004065F9" w:rsidP="00E25793">
      <w:pPr>
        <w:pStyle w:val="DHHSbody"/>
        <w:numPr>
          <w:ilvl w:val="2"/>
          <w:numId w:val="75"/>
        </w:numPr>
      </w:pPr>
      <w:r w:rsidRPr="0072564F">
        <w:t xml:space="preserve">The DWES Unit may receive notifications from other </w:t>
      </w:r>
      <w:r w:rsidR="00913577" w:rsidRPr="0072564F">
        <w:t>entities such as t</w:t>
      </w:r>
      <w:r w:rsidR="00240A1C" w:rsidRPr="0072564F">
        <w:t>he NDIS Commission and other NDIS WSU of applicants falling</w:t>
      </w:r>
      <w:r w:rsidR="00240A1C" w:rsidRPr="00E51D66">
        <w:t xml:space="preserve"> into criteria</w:t>
      </w:r>
      <w:r w:rsidR="00781B04" w:rsidRPr="00E51D66">
        <w:t xml:space="preserve"> (</w:t>
      </w:r>
      <w:r w:rsidR="008D7130" w:rsidRPr="00E51D66">
        <w:t>2</w:t>
      </w:r>
      <w:r w:rsidR="00781B04" w:rsidRPr="00E51D66">
        <w:t>) to (</w:t>
      </w:r>
      <w:r w:rsidR="008D7130" w:rsidRPr="00E51D66">
        <w:t>4</w:t>
      </w:r>
      <w:r w:rsidR="00781B04" w:rsidRPr="00E51D66">
        <w:t>)</w:t>
      </w:r>
      <w:r w:rsidR="00240A1C" w:rsidRPr="00E51D66">
        <w:t>.</w:t>
      </w:r>
    </w:p>
    <w:p w14:paraId="52489BD8" w14:textId="77777777" w:rsidR="00240A1C" w:rsidRPr="00E51D66" w:rsidRDefault="00240A1C" w:rsidP="001C7DC3">
      <w:pPr>
        <w:pStyle w:val="Heading3"/>
        <w:ind w:left="1440"/>
      </w:pPr>
      <w:r w:rsidRPr="00E51D66">
        <w:t xml:space="preserve">Criterion </w:t>
      </w:r>
      <w:r w:rsidR="0018023E" w:rsidRPr="00E51D66">
        <w:t>1</w:t>
      </w:r>
      <w:r w:rsidR="00781B04" w:rsidRPr="00E51D66">
        <w:t xml:space="preserve"> </w:t>
      </w:r>
      <w:r w:rsidRPr="00E51D66">
        <w:t>– criminal offences (including exclusion offences)</w:t>
      </w:r>
    </w:p>
    <w:p w14:paraId="468F7E51" w14:textId="77777777" w:rsidR="0017223F" w:rsidRPr="00E51D66" w:rsidRDefault="0017223F" w:rsidP="001C7DC3">
      <w:pPr>
        <w:pStyle w:val="DHHSbody"/>
        <w:ind w:left="1440"/>
      </w:pPr>
      <w:r w:rsidRPr="00E51D66">
        <w:t>Where a person has been found guilty of any offence, regardless of whether they are imprisoned, which:</w:t>
      </w:r>
    </w:p>
    <w:p w14:paraId="09EDC2E5" w14:textId="2E88179F" w:rsidR="00913577" w:rsidRPr="00E51D66" w:rsidRDefault="00216EE3" w:rsidP="00E25793">
      <w:pPr>
        <w:pStyle w:val="DHHSbody"/>
        <w:numPr>
          <w:ilvl w:val="0"/>
          <w:numId w:val="49"/>
        </w:numPr>
        <w:ind w:left="1932"/>
      </w:pPr>
      <w:r w:rsidRPr="00E51D66">
        <w:t>i</w:t>
      </w:r>
      <w:r w:rsidR="00913577" w:rsidRPr="00E51D66">
        <w:t xml:space="preserve">s either a category 1 or category 2 </w:t>
      </w:r>
      <w:r w:rsidR="0018023E" w:rsidRPr="00E51D66">
        <w:t xml:space="preserve">NDIS </w:t>
      </w:r>
      <w:r w:rsidR="00913577" w:rsidRPr="00E51D66">
        <w:t>exclusion offence (</w:t>
      </w:r>
      <w:proofErr w:type="gramStart"/>
      <w:r w:rsidR="00913577" w:rsidRPr="00E51D66">
        <w:t xml:space="preserve">see section </w:t>
      </w:r>
      <w:r w:rsidR="00F21AFA">
        <w:t>11</w:t>
      </w:r>
      <w:r w:rsidR="00913577" w:rsidRPr="00E51D66">
        <w:t>.4)</w:t>
      </w:r>
      <w:proofErr w:type="gramEnd"/>
    </w:p>
    <w:p w14:paraId="015A7A07" w14:textId="35FEE9BB" w:rsidR="0017223F" w:rsidRPr="00E51D66" w:rsidRDefault="00216EE3" w:rsidP="00E25793">
      <w:pPr>
        <w:pStyle w:val="DHHSbody"/>
        <w:numPr>
          <w:ilvl w:val="0"/>
          <w:numId w:val="49"/>
        </w:numPr>
        <w:ind w:left="1932"/>
      </w:pPr>
      <w:r w:rsidRPr="00E51D66">
        <w:t>i</w:t>
      </w:r>
      <w:r w:rsidR="0017223F" w:rsidRPr="00E51D66">
        <w:t>nvolves bodily harm</w:t>
      </w:r>
    </w:p>
    <w:p w14:paraId="0707FFD1" w14:textId="0F5982E7" w:rsidR="0017223F" w:rsidRPr="00E51D66" w:rsidRDefault="00216EE3" w:rsidP="00E25793">
      <w:pPr>
        <w:pStyle w:val="DHHSbody"/>
        <w:numPr>
          <w:ilvl w:val="0"/>
          <w:numId w:val="49"/>
        </w:numPr>
        <w:ind w:left="1932"/>
      </w:pPr>
      <w:r w:rsidRPr="00E51D66">
        <w:t>i</w:t>
      </w:r>
      <w:r w:rsidR="0017223F" w:rsidRPr="00E51D66">
        <w:t>nvolves violence or threats of violence</w:t>
      </w:r>
    </w:p>
    <w:p w14:paraId="58ED9AEA" w14:textId="77FF94D5" w:rsidR="0017223F" w:rsidRPr="00E51D66" w:rsidRDefault="00216EE3" w:rsidP="00E25793">
      <w:pPr>
        <w:pStyle w:val="DHHSbody"/>
        <w:numPr>
          <w:ilvl w:val="0"/>
          <w:numId w:val="49"/>
        </w:numPr>
        <w:ind w:left="1932"/>
      </w:pPr>
      <w:r w:rsidRPr="00E51D66">
        <w:t>i</w:t>
      </w:r>
      <w:r w:rsidR="0017223F" w:rsidRPr="00E51D66">
        <w:t>s of a sexual nature</w:t>
      </w:r>
    </w:p>
    <w:p w14:paraId="2E5CEBDF" w14:textId="22FDA312" w:rsidR="0017223F" w:rsidRPr="00E51D66" w:rsidRDefault="00216EE3" w:rsidP="00E25793">
      <w:pPr>
        <w:pStyle w:val="DHHSbody"/>
        <w:numPr>
          <w:ilvl w:val="0"/>
          <w:numId w:val="49"/>
        </w:numPr>
        <w:ind w:left="1932"/>
      </w:pPr>
      <w:r w:rsidRPr="00E51D66">
        <w:t>i</w:t>
      </w:r>
      <w:r w:rsidR="0017223F" w:rsidRPr="00E51D66">
        <w:t>nvolves dishonesty</w:t>
      </w:r>
    </w:p>
    <w:p w14:paraId="3DD19889" w14:textId="77777777" w:rsidR="0017223F" w:rsidRPr="00E51D66" w:rsidRDefault="00216EE3" w:rsidP="00E25793">
      <w:pPr>
        <w:pStyle w:val="DHHSbody"/>
        <w:numPr>
          <w:ilvl w:val="0"/>
          <w:numId w:val="49"/>
        </w:numPr>
        <w:ind w:left="1932"/>
      </w:pPr>
      <w:r w:rsidRPr="00E51D66">
        <w:t>i</w:t>
      </w:r>
      <w:r w:rsidR="0017223F" w:rsidRPr="00E51D66">
        <w:t>nvolves neglect of a person in their care</w:t>
      </w:r>
      <w:r w:rsidR="00913577" w:rsidRPr="00E51D66">
        <w:t>.</w:t>
      </w:r>
    </w:p>
    <w:p w14:paraId="2CD5A766" w14:textId="77777777" w:rsidR="00240A1C" w:rsidRPr="00E51D66" w:rsidRDefault="00240A1C" w:rsidP="001C7DC3">
      <w:pPr>
        <w:pStyle w:val="Heading3"/>
        <w:ind w:left="1440"/>
      </w:pPr>
      <w:r w:rsidRPr="00E51D66">
        <w:t>Criterion 2 – misconduct: resulting in termination</w:t>
      </w:r>
    </w:p>
    <w:p w14:paraId="1B83AF8D" w14:textId="77777777" w:rsidR="0017223F" w:rsidRPr="00E51D66" w:rsidRDefault="0017223F" w:rsidP="001C7DC3">
      <w:pPr>
        <w:pStyle w:val="DHHSbody"/>
        <w:ind w:left="1440"/>
      </w:pPr>
      <w:r w:rsidRPr="00E51D66">
        <w:t>Where a person’s engagement has previously been terminated or a person has been removed from the role of a disability worker for conduct which includes abusing a client, sexual misconduct with a client or otherwise placing a client at risk of serious harm (including financial harm)</w:t>
      </w:r>
      <w:r w:rsidR="00AC6AA8" w:rsidRPr="00E51D66">
        <w:t>. This</w:t>
      </w:r>
      <w:r w:rsidRPr="00E51D66">
        <w:t xml:space="preserve"> includ</w:t>
      </w:r>
      <w:r w:rsidR="00AC6AA8" w:rsidRPr="00E51D66">
        <w:t>es</w:t>
      </w:r>
      <w:r w:rsidRPr="00E51D66">
        <w:t xml:space="preserve"> where such conduct occurred </w:t>
      </w:r>
      <w:r w:rsidR="00AC6AA8" w:rsidRPr="00E51D66">
        <w:t>outside a</w:t>
      </w:r>
      <w:r w:rsidR="00781B04" w:rsidRPr="00E51D66">
        <w:t xml:space="preserve"> </w:t>
      </w:r>
      <w:r w:rsidRPr="00E51D66">
        <w:t xml:space="preserve">disability service, for example </w:t>
      </w:r>
      <w:r w:rsidR="00781B04" w:rsidRPr="00E51D66">
        <w:t xml:space="preserve">conduct occurring within the context of </w:t>
      </w:r>
      <w:r w:rsidRPr="00E51D66">
        <w:t>a school or a nursing home</w:t>
      </w:r>
      <w:r w:rsidR="00781B04" w:rsidRPr="00E51D66">
        <w:t xml:space="preserve"> would satisfy this criterion</w:t>
      </w:r>
      <w:r w:rsidRPr="00E51D66">
        <w:t>, regardless of whether there was a criminal prosecution.</w:t>
      </w:r>
    </w:p>
    <w:p w14:paraId="25F2703E" w14:textId="77777777" w:rsidR="00240A1C" w:rsidRPr="00E51D66" w:rsidRDefault="00240A1C" w:rsidP="001C7DC3">
      <w:pPr>
        <w:pStyle w:val="Heading3"/>
        <w:ind w:left="1440"/>
      </w:pPr>
      <w:r w:rsidRPr="00E51D66">
        <w:lastRenderedPageBreak/>
        <w:t>Criterion 3 – misconduct: worker resigned prior to the completion of a workplace investigation</w:t>
      </w:r>
    </w:p>
    <w:p w14:paraId="60C8C0F4" w14:textId="77777777" w:rsidR="0017223F" w:rsidRPr="00E51D66" w:rsidRDefault="0017223F" w:rsidP="001C7DC3">
      <w:pPr>
        <w:pStyle w:val="DHHSbody"/>
        <w:ind w:left="1440"/>
      </w:pPr>
      <w:r w:rsidRPr="00E51D66">
        <w:t xml:space="preserve">Where a person has been the subject of a workplace investigation because of an allegation relating to conduct falling within the scope of the </w:t>
      </w:r>
      <w:proofErr w:type="gramStart"/>
      <w:r w:rsidRPr="00E51D66">
        <w:t>criteria,</w:t>
      </w:r>
      <w:r w:rsidR="00232A9B">
        <w:t xml:space="preserve"> </w:t>
      </w:r>
      <w:r w:rsidRPr="00E51D66">
        <w:t>but</w:t>
      </w:r>
      <w:proofErr w:type="gramEnd"/>
      <w:r w:rsidRPr="00E51D66">
        <w:t xml:space="preserve"> has resigned before that investigation </w:t>
      </w:r>
      <w:r w:rsidR="00781B04" w:rsidRPr="00E51D66">
        <w:t xml:space="preserve">or workplace disciplinary action </w:t>
      </w:r>
      <w:r w:rsidRPr="00E51D66">
        <w:t>has been concluded.</w:t>
      </w:r>
    </w:p>
    <w:p w14:paraId="109F46F5" w14:textId="77777777" w:rsidR="00240A1C" w:rsidRPr="00E51D66" w:rsidRDefault="00240A1C" w:rsidP="001C7DC3">
      <w:pPr>
        <w:pStyle w:val="Heading3"/>
        <w:ind w:left="1440"/>
      </w:pPr>
      <w:r w:rsidRPr="00E51D66">
        <w:t xml:space="preserve">Criterion 4 – misconduct: </w:t>
      </w:r>
      <w:r w:rsidR="003E70AC" w:rsidRPr="00E51D66">
        <w:t>other</w:t>
      </w:r>
    </w:p>
    <w:p w14:paraId="4971D136" w14:textId="77777777" w:rsidR="0017223F" w:rsidRPr="00E51D66" w:rsidRDefault="0017223F" w:rsidP="001C7DC3">
      <w:pPr>
        <w:pStyle w:val="DHHSbody"/>
        <w:ind w:left="1440"/>
      </w:pPr>
      <w:r w:rsidRPr="00E51D66">
        <w:t xml:space="preserve">Where there are reasonable grounds to consider that the engagement of a person </w:t>
      </w:r>
      <w:r w:rsidR="001B13D8">
        <w:t xml:space="preserve">as a disability worker in a disability service or in a risk assessed role </w:t>
      </w:r>
      <w:r w:rsidR="00BB7EB5" w:rsidRPr="00E51D66">
        <w:t xml:space="preserve">for a registered NDIS provider </w:t>
      </w:r>
      <w:r w:rsidRPr="00E51D66">
        <w:t>would represent an unacceptable risk to the health, safety or welfare of a person with a disability.</w:t>
      </w:r>
    </w:p>
    <w:p w14:paraId="2E73E4E7" w14:textId="77777777" w:rsidR="0017223F" w:rsidRPr="00E51D66" w:rsidRDefault="0017223F" w:rsidP="00E25793">
      <w:pPr>
        <w:pStyle w:val="DHHSbody"/>
        <w:numPr>
          <w:ilvl w:val="2"/>
          <w:numId w:val="75"/>
        </w:numPr>
      </w:pPr>
      <w:r w:rsidRPr="00E51D66">
        <w:t>A person only needs to fall within one of the criteria to be considered for placement on the DWEL.</w:t>
      </w:r>
    </w:p>
    <w:p w14:paraId="2F21350E" w14:textId="77777777" w:rsidR="000F08D4" w:rsidRPr="00E51D66" w:rsidRDefault="0017223F" w:rsidP="00E25793">
      <w:pPr>
        <w:pStyle w:val="DHHSbody"/>
        <w:numPr>
          <w:ilvl w:val="2"/>
          <w:numId w:val="75"/>
        </w:numPr>
      </w:pPr>
      <w:r w:rsidRPr="00E51D66">
        <w:t xml:space="preserve">Falling within one of the criteria means that a person has been considered for placement on the DWEL but does not mean that the person </w:t>
      </w:r>
      <w:r w:rsidR="00BB7EB5" w:rsidRPr="00E51D66">
        <w:t>i</w:t>
      </w:r>
      <w:r w:rsidRPr="00E51D66">
        <w:t xml:space="preserve">s automatically placed on the DWEL. </w:t>
      </w:r>
    </w:p>
    <w:p w14:paraId="27FD2A56" w14:textId="775B9C00" w:rsidR="0017223F" w:rsidRPr="00E51D66" w:rsidRDefault="0017223F" w:rsidP="00E25793">
      <w:pPr>
        <w:pStyle w:val="DHHSbody"/>
        <w:numPr>
          <w:ilvl w:val="2"/>
          <w:numId w:val="75"/>
        </w:numPr>
      </w:pPr>
      <w:r w:rsidRPr="0081060C">
        <w:t>People on the DWEL have been assessed by the Director responsible for the scheme as being unsuitable to be engaged as a disability worker in a</w:t>
      </w:r>
      <w:r w:rsidRPr="00E51D66">
        <w:t xml:space="preserve"> disability service</w:t>
      </w:r>
      <w:r w:rsidR="00447D32" w:rsidRPr="00E51D66">
        <w:t xml:space="preserve"> or in a risk assessed role for a registered NDIS provider</w:t>
      </w:r>
      <w:r w:rsidRPr="00E51D66">
        <w:t>. In making this assessment, the Director will consider:</w:t>
      </w:r>
    </w:p>
    <w:p w14:paraId="364DED53" w14:textId="4DD92FF1" w:rsidR="00913577" w:rsidRPr="00E51D66" w:rsidRDefault="00216EE3" w:rsidP="00E25793">
      <w:pPr>
        <w:pStyle w:val="DHHSbody"/>
        <w:numPr>
          <w:ilvl w:val="0"/>
          <w:numId w:val="37"/>
        </w:numPr>
      </w:pPr>
      <w:r w:rsidRPr="00E51D66">
        <w:t>w</w:t>
      </w:r>
      <w:r w:rsidR="00913577" w:rsidRPr="00E51D66">
        <w:t xml:space="preserve">hether the person was found guilty of an offence which falls within categories 1 and 2 of the </w:t>
      </w:r>
      <w:r w:rsidR="0018023E" w:rsidRPr="00E51D66">
        <w:t xml:space="preserve">NDIS </w:t>
      </w:r>
      <w:r w:rsidR="00913577" w:rsidRPr="00E51D66">
        <w:t xml:space="preserve">exclusion offences (see section </w:t>
      </w:r>
      <w:r w:rsidR="00F21AFA">
        <w:t>11</w:t>
      </w:r>
      <w:r w:rsidR="00913577" w:rsidRPr="00F21AFA">
        <w:t>.4)</w:t>
      </w:r>
    </w:p>
    <w:p w14:paraId="669658F3" w14:textId="77777777" w:rsidR="0017223F" w:rsidRPr="00E51D66" w:rsidRDefault="00216EE3" w:rsidP="00E25793">
      <w:pPr>
        <w:pStyle w:val="DHHSbody"/>
        <w:numPr>
          <w:ilvl w:val="0"/>
          <w:numId w:val="37"/>
        </w:numPr>
      </w:pPr>
      <w:r w:rsidRPr="00E51D66">
        <w:t>w</w:t>
      </w:r>
      <w:r w:rsidR="0017223F" w:rsidRPr="00E51D66">
        <w:t xml:space="preserve">hether the engagement of the person would pose an unacceptable risk to the health, safety or welfare of persons with a disability </w:t>
      </w:r>
    </w:p>
    <w:p w14:paraId="30DF4D47" w14:textId="77777777" w:rsidR="0017223F" w:rsidRPr="00E51D66" w:rsidRDefault="00216EE3" w:rsidP="00E25793">
      <w:pPr>
        <w:pStyle w:val="DHHSbody"/>
        <w:numPr>
          <w:ilvl w:val="0"/>
          <w:numId w:val="37"/>
        </w:numPr>
      </w:pPr>
      <w:r w:rsidRPr="00E51D66">
        <w:t>t</w:t>
      </w:r>
      <w:r w:rsidR="0017223F" w:rsidRPr="00E51D66">
        <w:t>he relevance of the conduct or criminal offence, in relation to the job or placement</w:t>
      </w:r>
    </w:p>
    <w:p w14:paraId="01A45EF5" w14:textId="77777777" w:rsidR="0017223F" w:rsidRPr="00E51D66" w:rsidRDefault="00216EE3" w:rsidP="00E25793">
      <w:pPr>
        <w:pStyle w:val="DHHSbody"/>
        <w:numPr>
          <w:ilvl w:val="0"/>
          <w:numId w:val="37"/>
        </w:numPr>
      </w:pPr>
      <w:r w:rsidRPr="00E51D66">
        <w:t>t</w:t>
      </w:r>
      <w:r w:rsidR="0017223F" w:rsidRPr="00E51D66">
        <w:t>he nature of the conduct or offence and the relationship of the conduct or offence to the job or placement for which the person is being considered</w:t>
      </w:r>
    </w:p>
    <w:p w14:paraId="19DB9F65" w14:textId="77777777" w:rsidR="0017223F" w:rsidRPr="00E51D66" w:rsidRDefault="00216EE3" w:rsidP="00E25793">
      <w:pPr>
        <w:pStyle w:val="DHHSbody"/>
        <w:numPr>
          <w:ilvl w:val="0"/>
          <w:numId w:val="37"/>
        </w:numPr>
      </w:pPr>
      <w:r w:rsidRPr="00E51D66">
        <w:t>t</w:t>
      </w:r>
      <w:r w:rsidR="0017223F" w:rsidRPr="00E51D66">
        <w:t>he length of time since the relevant conduct took place</w:t>
      </w:r>
    </w:p>
    <w:p w14:paraId="197E96A0" w14:textId="77777777" w:rsidR="0017223F" w:rsidRPr="00E51D66" w:rsidRDefault="00216EE3" w:rsidP="00E25793">
      <w:pPr>
        <w:pStyle w:val="DHHSbody"/>
        <w:numPr>
          <w:ilvl w:val="0"/>
          <w:numId w:val="37"/>
        </w:numPr>
      </w:pPr>
      <w:r w:rsidRPr="00E51D66">
        <w:t>w</w:t>
      </w:r>
      <w:r w:rsidR="0017223F" w:rsidRPr="00E51D66">
        <w:t xml:space="preserve">hether the person was dismissed from their role as a disability worker or resigned </w:t>
      </w:r>
      <w:proofErr w:type="gramStart"/>
      <w:r w:rsidR="0017223F" w:rsidRPr="00E51D66">
        <w:t xml:space="preserve">during </w:t>
      </w:r>
      <w:r w:rsidR="00C56009" w:rsidRPr="00E51D66">
        <w:t>the course of</w:t>
      </w:r>
      <w:proofErr w:type="gramEnd"/>
      <w:r w:rsidR="00C56009" w:rsidRPr="00E51D66">
        <w:t xml:space="preserve"> </w:t>
      </w:r>
      <w:r w:rsidR="0017223F" w:rsidRPr="00E51D66">
        <w:t>an investigation</w:t>
      </w:r>
    </w:p>
    <w:p w14:paraId="28652831" w14:textId="77777777" w:rsidR="0017223F" w:rsidRPr="00E51D66" w:rsidRDefault="00216EE3" w:rsidP="00E25793">
      <w:pPr>
        <w:pStyle w:val="DHHSbody"/>
        <w:numPr>
          <w:ilvl w:val="0"/>
          <w:numId w:val="37"/>
        </w:numPr>
      </w:pPr>
      <w:r w:rsidRPr="00E51D66">
        <w:t>w</w:t>
      </w:r>
      <w:r w:rsidR="0017223F" w:rsidRPr="00E51D66">
        <w:t xml:space="preserve">hether the person was convicted or found guilty and placed on a bond </w:t>
      </w:r>
    </w:p>
    <w:p w14:paraId="4BC3BA80" w14:textId="77777777" w:rsidR="0017223F" w:rsidRPr="00E51D66" w:rsidRDefault="00216EE3" w:rsidP="00E25793">
      <w:pPr>
        <w:pStyle w:val="DHHSbody"/>
        <w:numPr>
          <w:ilvl w:val="0"/>
          <w:numId w:val="37"/>
        </w:numPr>
      </w:pPr>
      <w:r w:rsidRPr="00E51D66">
        <w:t>w</w:t>
      </w:r>
      <w:r w:rsidR="0017223F" w:rsidRPr="00E51D66">
        <w:t>hether there is evidence of a history of the person engaging in similar conduct or an extended police record</w:t>
      </w:r>
    </w:p>
    <w:p w14:paraId="2ED6A8C4" w14:textId="77777777" w:rsidR="0017223F" w:rsidRPr="00E51D66" w:rsidRDefault="00216EE3" w:rsidP="00E25793">
      <w:pPr>
        <w:pStyle w:val="DHHSbody"/>
        <w:numPr>
          <w:ilvl w:val="0"/>
          <w:numId w:val="37"/>
        </w:numPr>
      </w:pPr>
      <w:r w:rsidRPr="00E51D66">
        <w:t>t</w:t>
      </w:r>
      <w:r w:rsidR="0017223F" w:rsidRPr="00E51D66">
        <w:t>he number of offences committed, or incidents involved which may establish a pattern of behaviour which renders the person unsuitable</w:t>
      </w:r>
    </w:p>
    <w:p w14:paraId="7C152457" w14:textId="77777777" w:rsidR="0017223F" w:rsidRPr="00E51D66" w:rsidRDefault="00216EE3" w:rsidP="00E25793">
      <w:pPr>
        <w:pStyle w:val="DHHSbody"/>
        <w:numPr>
          <w:ilvl w:val="0"/>
          <w:numId w:val="37"/>
        </w:numPr>
      </w:pPr>
      <w:r w:rsidRPr="00E51D66">
        <w:t>w</w:t>
      </w:r>
      <w:r w:rsidR="0017223F" w:rsidRPr="00E51D66">
        <w:t>hether the conduct or offence was committed by the person as an adult or a juvenile</w:t>
      </w:r>
    </w:p>
    <w:p w14:paraId="52202633" w14:textId="77777777" w:rsidR="0017223F" w:rsidRPr="00E51D66" w:rsidRDefault="00216EE3" w:rsidP="00E25793">
      <w:pPr>
        <w:pStyle w:val="DHHSbody"/>
        <w:numPr>
          <w:ilvl w:val="0"/>
          <w:numId w:val="37"/>
        </w:numPr>
      </w:pPr>
      <w:r w:rsidRPr="00E51D66">
        <w:t>t</w:t>
      </w:r>
      <w:r w:rsidR="0017223F" w:rsidRPr="00E51D66">
        <w:t>he severity of any punishment imposed, or disciplinary action taken</w:t>
      </w:r>
    </w:p>
    <w:p w14:paraId="36665176" w14:textId="77777777" w:rsidR="0017223F" w:rsidRPr="00E51D66" w:rsidRDefault="00216EE3" w:rsidP="00E25793">
      <w:pPr>
        <w:pStyle w:val="DHHSbody"/>
        <w:numPr>
          <w:ilvl w:val="0"/>
          <w:numId w:val="37"/>
        </w:numPr>
      </w:pPr>
      <w:r w:rsidRPr="00E51D66">
        <w:t>i</w:t>
      </w:r>
      <w:r w:rsidR="0017223F" w:rsidRPr="00E51D66">
        <w:t>f the person was convicted of a crime, whether the offence has now been decriminalised</w:t>
      </w:r>
    </w:p>
    <w:p w14:paraId="0E4FFB08" w14:textId="77777777" w:rsidR="0017223F" w:rsidRPr="00E51D66" w:rsidRDefault="00216EE3" w:rsidP="00E25793">
      <w:pPr>
        <w:pStyle w:val="DHHSbody"/>
        <w:numPr>
          <w:ilvl w:val="0"/>
          <w:numId w:val="37"/>
        </w:numPr>
      </w:pPr>
      <w:r w:rsidRPr="00E51D66">
        <w:t>i</w:t>
      </w:r>
      <w:r w:rsidR="0017223F" w:rsidRPr="00E51D66">
        <w:t>f the person was convicted of a crime when overseas, whether the offence is a crime in Australia</w:t>
      </w:r>
    </w:p>
    <w:p w14:paraId="2D5E093F" w14:textId="77777777" w:rsidR="0017223F" w:rsidRPr="00E51D66" w:rsidRDefault="00216EE3" w:rsidP="00E25793">
      <w:pPr>
        <w:pStyle w:val="DHHSbody"/>
        <w:numPr>
          <w:ilvl w:val="0"/>
          <w:numId w:val="37"/>
        </w:numPr>
      </w:pPr>
      <w:r w:rsidRPr="00E51D66">
        <w:t>w</w:t>
      </w:r>
      <w:r w:rsidR="0017223F" w:rsidRPr="00E51D66">
        <w:t>hether there are other factors that may be relevant for consideration</w:t>
      </w:r>
    </w:p>
    <w:p w14:paraId="0B95773A" w14:textId="77777777" w:rsidR="0017223F" w:rsidRPr="00E51D66" w:rsidRDefault="00216EE3" w:rsidP="00E25793">
      <w:pPr>
        <w:pStyle w:val="DHHSbody"/>
        <w:numPr>
          <w:ilvl w:val="0"/>
          <w:numId w:val="37"/>
        </w:numPr>
      </w:pPr>
      <w:r w:rsidRPr="00E51D66">
        <w:t>t</w:t>
      </w:r>
      <w:r w:rsidR="0017223F" w:rsidRPr="00E51D66">
        <w:t>he general character of the person since the conduct or since the offence was committed.</w:t>
      </w:r>
    </w:p>
    <w:p w14:paraId="000BAE89" w14:textId="77777777" w:rsidR="0017223F" w:rsidRPr="00E51D66" w:rsidRDefault="0017223F" w:rsidP="0017223F">
      <w:pPr>
        <w:pStyle w:val="DHHSbody"/>
      </w:pPr>
    </w:p>
    <w:p w14:paraId="5B3375AA" w14:textId="77777777" w:rsidR="001A1CD7" w:rsidRPr="00E51D66" w:rsidRDefault="0017223F" w:rsidP="00E25793">
      <w:pPr>
        <w:pStyle w:val="Heading2"/>
        <w:numPr>
          <w:ilvl w:val="1"/>
          <w:numId w:val="75"/>
        </w:numPr>
        <w:ind w:hanging="720"/>
      </w:pPr>
      <w:bookmarkStart w:id="67" w:name="_Toc5693365"/>
      <w:bookmarkStart w:id="68" w:name="_Toc17102434"/>
      <w:r w:rsidRPr="00E51D66">
        <w:lastRenderedPageBreak/>
        <w:t>The Disability Worker Exclusion Scheme Unit (DWES Unit)</w:t>
      </w:r>
      <w:bookmarkEnd w:id="67"/>
      <w:bookmarkEnd w:id="68"/>
    </w:p>
    <w:p w14:paraId="6035E7EE" w14:textId="77777777" w:rsidR="0017223F" w:rsidRPr="00E51D66" w:rsidRDefault="0017223F" w:rsidP="00E25793">
      <w:pPr>
        <w:pStyle w:val="DHHSbody"/>
        <w:numPr>
          <w:ilvl w:val="2"/>
          <w:numId w:val="75"/>
        </w:numPr>
      </w:pPr>
      <w:r w:rsidRPr="00E51D66">
        <w:t xml:space="preserve">The DWES Unit, which is part of the department, has been established by the Secretary </w:t>
      </w:r>
      <w:r w:rsidR="00C56009" w:rsidRPr="00E51D66">
        <w:t xml:space="preserve">of the department </w:t>
      </w:r>
      <w:r w:rsidRPr="00E51D66">
        <w:t>to administer the scheme. Its functions include compiling and maintaining the DWEL, responding to queries regarding the DWEL, managing requests for review of decisions and communicating with persons whose names are on, or may be placed on, the DWEL.</w:t>
      </w:r>
    </w:p>
    <w:p w14:paraId="0F0F6F87" w14:textId="77777777" w:rsidR="0017223F" w:rsidRPr="00E51D66" w:rsidRDefault="0017223F" w:rsidP="00E25793">
      <w:pPr>
        <w:pStyle w:val="DHHSbody"/>
        <w:numPr>
          <w:ilvl w:val="2"/>
          <w:numId w:val="75"/>
        </w:numPr>
      </w:pPr>
      <w:r w:rsidRPr="00E51D66">
        <w:t xml:space="preserve">The Secretary has authorised the Director responsible for the </w:t>
      </w:r>
      <w:r w:rsidR="00701B65" w:rsidRPr="00E51D66">
        <w:t xml:space="preserve">DWES </w:t>
      </w:r>
      <w:r w:rsidRPr="00E51D66">
        <w:t>to make decisions regarding whether a person</w:t>
      </w:r>
      <w:r w:rsidR="00447D32" w:rsidRPr="00E51D66">
        <w:t>’</w:t>
      </w:r>
      <w:r w:rsidRPr="00E51D66">
        <w:t>s name should be placed on, or removed from, the DWEL.</w:t>
      </w:r>
    </w:p>
    <w:p w14:paraId="5E364E41" w14:textId="77777777" w:rsidR="0017223F" w:rsidRPr="00E51D66" w:rsidRDefault="0017223F" w:rsidP="00E25793">
      <w:pPr>
        <w:pStyle w:val="DHHSbody"/>
        <w:numPr>
          <w:ilvl w:val="2"/>
          <w:numId w:val="75"/>
        </w:numPr>
      </w:pPr>
      <w:r w:rsidRPr="00E51D66">
        <w:t xml:space="preserve">The DWES Unit operates an online system called the DWES Portal to facilitate the lodgement of DWEL check requests and notifications. Access to the DWES Portal is limited to </w:t>
      </w:r>
      <w:r w:rsidR="00E14DB6" w:rsidRPr="00E51D66">
        <w:t>authorised</w:t>
      </w:r>
      <w:r w:rsidRPr="00E51D66">
        <w:t xml:space="preserve"> </w:t>
      </w:r>
      <w:r w:rsidR="00BB7EB5" w:rsidRPr="00E51D66">
        <w:t>p</w:t>
      </w:r>
      <w:r w:rsidRPr="00E51D66">
        <w:t xml:space="preserve">ersons nominated by each </w:t>
      </w:r>
      <w:r w:rsidR="00701B65" w:rsidRPr="00E51D66">
        <w:t xml:space="preserve">registered </w:t>
      </w:r>
      <w:r w:rsidRPr="00E51D66">
        <w:t xml:space="preserve">NDIS provider (see </w:t>
      </w:r>
      <w:r w:rsidRPr="00E51D66">
        <w:rPr>
          <w:b/>
        </w:rPr>
        <w:t>Appendix 1</w:t>
      </w:r>
      <w:r w:rsidRPr="00E51D66">
        <w:t xml:space="preserve"> for a definition of authorised person). The DWES Portal can be accessed through the department’s </w:t>
      </w:r>
      <w:hyperlink r:id="rId41" w:history="1">
        <w:r w:rsidRPr="00E51D66">
          <w:rPr>
            <w:rStyle w:val="Hyperlink"/>
          </w:rPr>
          <w:t>DWES site</w:t>
        </w:r>
      </w:hyperlink>
      <w:r w:rsidRPr="00E51D66">
        <w:t xml:space="preserve"> &lt;https://providers.dhhs.vic.gov.au/disability-worker-exclusion-scheme&gt;.</w:t>
      </w:r>
    </w:p>
    <w:p w14:paraId="64650700" w14:textId="77777777" w:rsidR="0017223F" w:rsidRPr="00E51D66" w:rsidRDefault="0017223F" w:rsidP="00E25793">
      <w:pPr>
        <w:pStyle w:val="DHHSbody"/>
        <w:numPr>
          <w:ilvl w:val="2"/>
          <w:numId w:val="75"/>
        </w:numPr>
      </w:pPr>
      <w:r w:rsidRPr="00E51D66">
        <w:t>Any questions about the operation of the DWEL check should be directed to the DWES Unit.</w:t>
      </w:r>
    </w:p>
    <w:p w14:paraId="12CA80B7" w14:textId="44452431" w:rsidR="0017223F" w:rsidRPr="00E51D66" w:rsidRDefault="0017223F" w:rsidP="0017223F">
      <w:pPr>
        <w:pStyle w:val="DHHSbody"/>
      </w:pPr>
      <w:r w:rsidRPr="00E51D66">
        <w:t xml:space="preserve">Email: </w:t>
      </w:r>
      <w:hyperlink r:id="rId42" w:history="1">
        <w:r w:rsidR="00E1181B" w:rsidRPr="00F42FD4">
          <w:rPr>
            <w:rStyle w:val="Hyperlink"/>
          </w:rPr>
          <w:t>DWESU@dhhs.vic.gov.au</w:t>
        </w:r>
      </w:hyperlink>
      <w:r w:rsidR="00E1181B">
        <w:tab/>
        <w:t>P</w:t>
      </w:r>
      <w:r w:rsidRPr="00E51D66">
        <w:t>hone: (03) 9096 3203.</w:t>
      </w:r>
    </w:p>
    <w:p w14:paraId="7DB8ADAA" w14:textId="77777777" w:rsidR="001A1CD7" w:rsidRPr="00E51D66" w:rsidRDefault="0017223F" w:rsidP="00E25793">
      <w:pPr>
        <w:pStyle w:val="Heading2"/>
        <w:numPr>
          <w:ilvl w:val="1"/>
          <w:numId w:val="75"/>
        </w:numPr>
        <w:ind w:hanging="720"/>
      </w:pPr>
      <w:bookmarkStart w:id="69" w:name="_Toc5693366"/>
      <w:bookmarkStart w:id="70" w:name="_Toc17102435"/>
      <w:r w:rsidRPr="00E51D66">
        <w:t>Transition arrangements</w:t>
      </w:r>
      <w:bookmarkEnd w:id="69"/>
      <w:bookmarkEnd w:id="70"/>
    </w:p>
    <w:p w14:paraId="30EB5403" w14:textId="1AEF8CBE" w:rsidR="0017223F" w:rsidRPr="00E51D66" w:rsidRDefault="0017223F" w:rsidP="00E25793">
      <w:pPr>
        <w:pStyle w:val="DHHSbody"/>
        <w:numPr>
          <w:ilvl w:val="2"/>
          <w:numId w:val="75"/>
        </w:numPr>
      </w:pPr>
      <w:r w:rsidRPr="00E51D66">
        <w:t xml:space="preserve">All existing </w:t>
      </w:r>
      <w:r w:rsidR="00E14DB6" w:rsidRPr="00E51D66">
        <w:t>a</w:t>
      </w:r>
      <w:r w:rsidRPr="00E51D66">
        <w:t xml:space="preserve">uthorised </w:t>
      </w:r>
      <w:r w:rsidR="00E14DB6" w:rsidRPr="00E51D66">
        <w:t>p</w:t>
      </w:r>
      <w:r w:rsidRPr="00E51D66">
        <w:t>ersons</w:t>
      </w:r>
      <w:r w:rsidR="00C025F3">
        <w:t xml:space="preserve"> of a registered NDIS provider or authorised labour hire agency</w:t>
      </w:r>
      <w:r w:rsidRPr="00E51D66">
        <w:t xml:space="preserve"> will continue to be </w:t>
      </w:r>
      <w:r w:rsidR="00C025F3">
        <w:t xml:space="preserve">the </w:t>
      </w:r>
      <w:r w:rsidRPr="00E51D66">
        <w:t xml:space="preserve">authorised </w:t>
      </w:r>
      <w:r w:rsidR="00C025F3">
        <w:t xml:space="preserve">person for the organisation </w:t>
      </w:r>
      <w:r w:rsidRPr="00E51D66">
        <w:t>through</w:t>
      </w:r>
      <w:r w:rsidR="009B7419" w:rsidRPr="00E51D66">
        <w:t xml:space="preserve"> the</w:t>
      </w:r>
      <w:r w:rsidRPr="00E51D66">
        <w:t xml:space="preserve"> transition</w:t>
      </w:r>
      <w:r w:rsidR="009B7419" w:rsidRPr="00E51D66">
        <w:t xml:space="preserve"> period for worker screening</w:t>
      </w:r>
      <w:r w:rsidRPr="00E51D66">
        <w:t>, unless a</w:t>
      </w:r>
      <w:r w:rsidR="00701B65" w:rsidRPr="00E51D66">
        <w:t xml:space="preserve"> registered</w:t>
      </w:r>
      <w:r w:rsidRPr="00E51D66">
        <w:t xml:space="preserve"> NDIS provider </w:t>
      </w:r>
      <w:r w:rsidR="00C025F3">
        <w:t xml:space="preserve">or authorised labour hire agency </w:t>
      </w:r>
      <w:r w:rsidRPr="00E51D66">
        <w:t xml:space="preserve">advises the DWES Unit </w:t>
      </w:r>
      <w:r w:rsidR="009B7419" w:rsidRPr="00E51D66">
        <w:t>that an authorised person should be removed</w:t>
      </w:r>
      <w:r w:rsidRPr="00E51D66">
        <w:t>.</w:t>
      </w:r>
    </w:p>
    <w:p w14:paraId="4F02B74E" w14:textId="323609B8" w:rsidR="0017223F" w:rsidRPr="00E51D66" w:rsidRDefault="0017223F" w:rsidP="00E25793">
      <w:pPr>
        <w:pStyle w:val="DHHSbody"/>
        <w:numPr>
          <w:ilvl w:val="2"/>
          <w:numId w:val="75"/>
        </w:numPr>
      </w:pPr>
      <w:r w:rsidRPr="00E51D66">
        <w:t xml:space="preserve">As part of the implementation of this interim </w:t>
      </w:r>
      <w:r w:rsidR="00BB7EB5" w:rsidRPr="00E51D66">
        <w:t>S</w:t>
      </w:r>
      <w:r w:rsidRPr="00E51D66">
        <w:t xml:space="preserve">afety </w:t>
      </w:r>
      <w:r w:rsidR="00BB7EB5" w:rsidRPr="00E51D66">
        <w:t>S</w:t>
      </w:r>
      <w:r w:rsidRPr="00E51D66">
        <w:t xml:space="preserve">creening </w:t>
      </w:r>
      <w:r w:rsidR="00BB7EB5" w:rsidRPr="00E51D66">
        <w:t>P</w:t>
      </w:r>
      <w:r w:rsidRPr="00E51D66">
        <w:t xml:space="preserve">olicy, </w:t>
      </w:r>
      <w:r w:rsidR="00701B65" w:rsidRPr="00E51D66">
        <w:t xml:space="preserve">registered </w:t>
      </w:r>
      <w:r w:rsidRPr="00E51D66">
        <w:t xml:space="preserve">NDIS providers </w:t>
      </w:r>
      <w:r w:rsidR="00C025F3">
        <w:t xml:space="preserve">and authorised labour hire agencies </w:t>
      </w:r>
      <w:r w:rsidRPr="00E51D66">
        <w:t>operating in Victoria must:</w:t>
      </w:r>
    </w:p>
    <w:p w14:paraId="363EF85D" w14:textId="77777777" w:rsidR="0017223F" w:rsidRPr="005B78B1" w:rsidRDefault="0017223F" w:rsidP="00E25793">
      <w:pPr>
        <w:pStyle w:val="DHHSbody"/>
        <w:numPr>
          <w:ilvl w:val="0"/>
          <w:numId w:val="36"/>
        </w:numPr>
      </w:pPr>
      <w:r w:rsidRPr="00E51D66">
        <w:t xml:space="preserve">Advise the DWES Unit in writing if </w:t>
      </w:r>
      <w:r w:rsidRPr="005B78B1">
        <w:t xml:space="preserve">any </w:t>
      </w:r>
      <w:r w:rsidR="00E14DB6" w:rsidRPr="005B78B1">
        <w:t>a</w:t>
      </w:r>
      <w:r w:rsidRPr="005B78B1">
        <w:t xml:space="preserve">uthorised </w:t>
      </w:r>
      <w:r w:rsidR="00E14DB6" w:rsidRPr="005B78B1">
        <w:t>p</w:t>
      </w:r>
      <w:r w:rsidRPr="005B78B1">
        <w:t>erson should be removed.</w:t>
      </w:r>
    </w:p>
    <w:p w14:paraId="28CAD723" w14:textId="77777777" w:rsidR="0017223F" w:rsidRPr="005B78B1" w:rsidRDefault="0017223F" w:rsidP="00E25793">
      <w:pPr>
        <w:pStyle w:val="DHHSbody"/>
        <w:numPr>
          <w:ilvl w:val="0"/>
          <w:numId w:val="36"/>
        </w:numPr>
      </w:pPr>
      <w:r w:rsidRPr="005B78B1">
        <w:t xml:space="preserve">Complete and submit the </w:t>
      </w:r>
      <w:r w:rsidR="00E14DB6" w:rsidRPr="005B78B1">
        <w:t>a</w:t>
      </w:r>
      <w:r w:rsidRPr="005B78B1">
        <w:t xml:space="preserve">uthorised </w:t>
      </w:r>
      <w:r w:rsidR="00E14DB6" w:rsidRPr="005B78B1">
        <w:t>p</w:t>
      </w:r>
      <w:r w:rsidRPr="005B78B1">
        <w:t xml:space="preserve">erson nomination form, to nominate any new authorised persons. The form can be found at the </w:t>
      </w:r>
      <w:hyperlink r:id="rId43" w:history="1">
        <w:r w:rsidRPr="005B78B1">
          <w:rPr>
            <w:rStyle w:val="Hyperlink"/>
          </w:rPr>
          <w:t>DWES internet page</w:t>
        </w:r>
      </w:hyperlink>
      <w:r w:rsidRPr="005B78B1">
        <w:t xml:space="preserve"> under related resources &lt;https://providers.dhhs.vic.gov.au/disability-worker-exclusion-scheme&gt;</w:t>
      </w:r>
      <w:r w:rsidR="00E14DB6" w:rsidRPr="005B78B1">
        <w:t>.</w:t>
      </w:r>
    </w:p>
    <w:p w14:paraId="08AC1AE8" w14:textId="77777777" w:rsidR="0017223F" w:rsidRPr="00E51D66" w:rsidRDefault="0017223F" w:rsidP="00E25793">
      <w:pPr>
        <w:pStyle w:val="DHHSbody"/>
        <w:numPr>
          <w:ilvl w:val="0"/>
          <w:numId w:val="36"/>
        </w:numPr>
      </w:pPr>
      <w:proofErr w:type="gramStart"/>
      <w:r w:rsidRPr="00E51D66">
        <w:t xml:space="preserve">Ensure they have at least one </w:t>
      </w:r>
      <w:r w:rsidR="00E14DB6" w:rsidRPr="00E51D66">
        <w:t>a</w:t>
      </w:r>
      <w:r w:rsidRPr="00E51D66">
        <w:t xml:space="preserve">uthorised </w:t>
      </w:r>
      <w:r w:rsidR="00E14DB6" w:rsidRPr="00E51D66">
        <w:t>p</w:t>
      </w:r>
      <w:r w:rsidRPr="00E51D66">
        <w:t>erson at all times</w:t>
      </w:r>
      <w:proofErr w:type="gramEnd"/>
      <w:r w:rsidRPr="00E51D66">
        <w:t xml:space="preserve">. This may require the nomination of several </w:t>
      </w:r>
      <w:r w:rsidR="00E14DB6" w:rsidRPr="00E51D66">
        <w:t>a</w:t>
      </w:r>
      <w:r w:rsidRPr="00E51D66">
        <w:t xml:space="preserve">uthorised </w:t>
      </w:r>
      <w:r w:rsidR="00E14DB6" w:rsidRPr="00E51D66">
        <w:t>p</w:t>
      </w:r>
      <w:r w:rsidRPr="00E51D66">
        <w:t>ersons to account for planned and unplanned leave.</w:t>
      </w:r>
    </w:p>
    <w:p w14:paraId="4D90EACE" w14:textId="77777777" w:rsidR="0017223F" w:rsidRPr="00E51D66" w:rsidRDefault="0017223F" w:rsidP="00E25793">
      <w:pPr>
        <w:pStyle w:val="DHHSbody"/>
        <w:numPr>
          <w:ilvl w:val="2"/>
          <w:numId w:val="75"/>
        </w:numPr>
      </w:pPr>
      <w:r w:rsidRPr="00E51D66">
        <w:t xml:space="preserve">Any existing notifications will continue to be assessed and finalised in accordance with the </w:t>
      </w:r>
      <w:hyperlink r:id="rId44" w:history="1">
        <w:r w:rsidRPr="00E51D66">
          <w:rPr>
            <w:rStyle w:val="Hyperlink"/>
            <w:i/>
          </w:rPr>
          <w:t>DWES Instruction, October 2017</w:t>
        </w:r>
      </w:hyperlink>
      <w:r w:rsidRPr="00E51D66">
        <w:t xml:space="preserve"> &lt;https://providers.dhhs.vic.gov.au/disability-worker-exclusion-scheme&gt;.</w:t>
      </w:r>
    </w:p>
    <w:p w14:paraId="4B8CC756" w14:textId="77777777" w:rsidR="001A1CD7" w:rsidRPr="00E51D66" w:rsidRDefault="0017223F" w:rsidP="00E25793">
      <w:pPr>
        <w:pStyle w:val="Heading2"/>
        <w:numPr>
          <w:ilvl w:val="1"/>
          <w:numId w:val="75"/>
        </w:numPr>
        <w:ind w:hanging="720"/>
      </w:pPr>
      <w:bookmarkStart w:id="71" w:name="_Toc5693367"/>
      <w:bookmarkStart w:id="72" w:name="_Toc17102436"/>
      <w:r w:rsidRPr="00E51D66">
        <w:t>Checking a prospective worker against the DWEL</w:t>
      </w:r>
      <w:bookmarkEnd w:id="71"/>
      <w:bookmarkEnd w:id="72"/>
    </w:p>
    <w:p w14:paraId="72C81AA9" w14:textId="64AEE7CB" w:rsidR="0017223F" w:rsidRPr="00E51D66" w:rsidRDefault="0017223F" w:rsidP="00E25793">
      <w:pPr>
        <w:pStyle w:val="DHHSbody"/>
        <w:numPr>
          <w:ilvl w:val="2"/>
          <w:numId w:val="75"/>
        </w:numPr>
      </w:pPr>
      <w:r w:rsidRPr="00E51D66">
        <w:t xml:space="preserve">Prospective workers who fall within the definitions outlined in </w:t>
      </w:r>
      <w:r w:rsidR="00447D32" w:rsidRPr="00E51D66">
        <w:t>‘</w:t>
      </w:r>
      <w:r w:rsidR="00AA26FB" w:rsidRPr="00E51D66">
        <w:t xml:space="preserve">Part A </w:t>
      </w:r>
      <w:r w:rsidR="00447D32" w:rsidRPr="00E51D66">
        <w:t xml:space="preserve">– Providers and workers who must comply with this policy’ </w:t>
      </w:r>
      <w:r w:rsidRPr="00E51D66">
        <w:t xml:space="preserve">must have the safety screening checks outlined in this </w:t>
      </w:r>
      <w:r w:rsidR="00447D32" w:rsidRPr="00E51D66">
        <w:t>S</w:t>
      </w:r>
      <w:r w:rsidRPr="00E51D66">
        <w:t xml:space="preserve">afety </w:t>
      </w:r>
      <w:r w:rsidR="00447D32" w:rsidRPr="00E51D66">
        <w:t>S</w:t>
      </w:r>
      <w:r w:rsidRPr="00E51D66">
        <w:t xml:space="preserve">creening </w:t>
      </w:r>
      <w:r w:rsidR="00447D32" w:rsidRPr="00E51D66">
        <w:t>P</w:t>
      </w:r>
      <w:r w:rsidRPr="00E51D66">
        <w:t>olicy completed before an offer of employment</w:t>
      </w:r>
      <w:r w:rsidR="00FF488A" w:rsidRPr="00E51D66">
        <w:t xml:space="preserve"> or engage</w:t>
      </w:r>
      <w:r w:rsidRPr="00E51D66">
        <w:t>ment can be made</w:t>
      </w:r>
      <w:r w:rsidR="00920F26">
        <w:t xml:space="preserve"> by registered NDIS providers or authorised labour hire agencies</w:t>
      </w:r>
      <w:r w:rsidRPr="00E51D66">
        <w:t>.</w:t>
      </w:r>
    </w:p>
    <w:p w14:paraId="01B3BF3B" w14:textId="6ACDCD79" w:rsidR="0017223F" w:rsidRPr="00E51D66" w:rsidRDefault="0017223F" w:rsidP="00E25793">
      <w:pPr>
        <w:pStyle w:val="DHHSbody"/>
        <w:numPr>
          <w:ilvl w:val="2"/>
          <w:numId w:val="75"/>
        </w:numPr>
      </w:pPr>
      <w:r w:rsidRPr="00E51D66">
        <w:t xml:space="preserve">To check the name of a prospective worker against the DWEL, a </w:t>
      </w:r>
      <w:r w:rsidR="00447D32" w:rsidRPr="00E51D66">
        <w:t xml:space="preserve">registered NDIS </w:t>
      </w:r>
      <w:r w:rsidRPr="00E51D66">
        <w:t xml:space="preserve">provider </w:t>
      </w:r>
      <w:r w:rsidR="00920F26">
        <w:t xml:space="preserve">or authorised labour hire agency </w:t>
      </w:r>
      <w:r w:rsidRPr="00E51D66">
        <w:t xml:space="preserve">should submit to the DWES Unit a check request as well as a copy of the </w:t>
      </w:r>
      <w:r w:rsidRPr="00E51D66">
        <w:rPr>
          <w:i/>
        </w:rPr>
        <w:t>Consent and Acknowledgment Form</w:t>
      </w:r>
      <w:r w:rsidRPr="00E51D66">
        <w:t xml:space="preserve"> (</w:t>
      </w:r>
      <w:r w:rsidRPr="00E51D66">
        <w:rPr>
          <w:b/>
        </w:rPr>
        <w:t>Appendix 7</w:t>
      </w:r>
      <w:r w:rsidRPr="00E51D66">
        <w:t>) signed by the prospective worker.</w:t>
      </w:r>
    </w:p>
    <w:p w14:paraId="67BBFB65" w14:textId="3F767035" w:rsidR="0017223F" w:rsidRPr="00E51D66" w:rsidRDefault="003F650F" w:rsidP="00E25793">
      <w:pPr>
        <w:pStyle w:val="DHHSbody"/>
        <w:numPr>
          <w:ilvl w:val="2"/>
          <w:numId w:val="75"/>
        </w:numPr>
      </w:pPr>
      <w:r>
        <w:t>The authorised person</w:t>
      </w:r>
      <w:r w:rsidR="00920F26">
        <w:t xml:space="preserve"> for </w:t>
      </w:r>
      <w:r>
        <w:t xml:space="preserve">a </w:t>
      </w:r>
      <w:r w:rsidR="00920F26">
        <w:t>r</w:t>
      </w:r>
      <w:r w:rsidR="00701B65" w:rsidRPr="00E51D66">
        <w:t xml:space="preserve">egistered </w:t>
      </w:r>
      <w:r w:rsidR="0017223F" w:rsidRPr="00E51D66">
        <w:t>NDIS provider</w:t>
      </w:r>
      <w:r w:rsidR="00920F26">
        <w:t xml:space="preserve"> </w:t>
      </w:r>
      <w:r>
        <w:t xml:space="preserve">or authorised labour hire agency </w:t>
      </w:r>
      <w:r w:rsidR="0017223F" w:rsidRPr="00E51D66">
        <w:t xml:space="preserve">should use the applicant’s details as verified against the applicant’s identity documents, not the applicant details from the </w:t>
      </w:r>
      <w:r w:rsidR="0017223F" w:rsidRPr="00E51D66">
        <w:rPr>
          <w:i/>
        </w:rPr>
        <w:t>Consent and Acknowledgement Form</w:t>
      </w:r>
      <w:r w:rsidR="0017223F" w:rsidRPr="00E51D66">
        <w:t>, when completing and submitt</w:t>
      </w:r>
      <w:r w:rsidR="00711B28">
        <w:t>ing</w:t>
      </w:r>
      <w:r w:rsidR="0017223F" w:rsidRPr="00E51D66">
        <w:t xml:space="preserve"> a check request. This is because the </w:t>
      </w:r>
      <w:r w:rsidR="0017223F" w:rsidRPr="00E51D66">
        <w:rPr>
          <w:i/>
        </w:rPr>
        <w:t>Consent and Acknowledgement Form</w:t>
      </w:r>
      <w:r w:rsidR="0017223F" w:rsidRPr="00E51D66">
        <w:t xml:space="preserve"> may contain abbreviations or may otherwise differ from police and court records.</w:t>
      </w:r>
    </w:p>
    <w:p w14:paraId="31A83E0B" w14:textId="77777777" w:rsidR="0017223F" w:rsidRPr="00E51D66" w:rsidRDefault="0017223F" w:rsidP="00E25793">
      <w:pPr>
        <w:pStyle w:val="DHHSbody"/>
        <w:numPr>
          <w:ilvl w:val="2"/>
          <w:numId w:val="75"/>
        </w:numPr>
      </w:pPr>
      <w:r w:rsidRPr="00E51D66">
        <w:lastRenderedPageBreak/>
        <w:t xml:space="preserve">Please note the DWES Unit may not undertake a check against the DWEL without a copy of the </w:t>
      </w:r>
      <w:r w:rsidRPr="00E51D66">
        <w:rPr>
          <w:i/>
        </w:rPr>
        <w:t>Consent and Acknowledgement Form</w:t>
      </w:r>
      <w:r w:rsidRPr="00E51D66">
        <w:t xml:space="preserve"> signed by the prospective worker.</w:t>
      </w:r>
    </w:p>
    <w:p w14:paraId="1E60E924" w14:textId="3DBB86B5" w:rsidR="00C67AF7" w:rsidRPr="00E51D66" w:rsidRDefault="0017223F" w:rsidP="00E25793">
      <w:pPr>
        <w:pStyle w:val="DHHSbody"/>
        <w:numPr>
          <w:ilvl w:val="2"/>
          <w:numId w:val="75"/>
        </w:numPr>
      </w:pPr>
      <w:r w:rsidRPr="00E51D66">
        <w:t xml:space="preserve">A copy of the check request, the signed </w:t>
      </w:r>
      <w:r w:rsidRPr="00E51D66">
        <w:rPr>
          <w:i/>
        </w:rPr>
        <w:t>Consent and Acknowledgement Form</w:t>
      </w:r>
      <w:r w:rsidRPr="00E51D66">
        <w:t>, and a copy of the department’s response to the check request, must be kept by registered NDIS provider</w:t>
      </w:r>
      <w:r w:rsidR="00920F26">
        <w:t>s or authorised labour hire agencies</w:t>
      </w:r>
      <w:r w:rsidRPr="00E51D66">
        <w:t xml:space="preserve"> for seven years for ongoing compliance check purposes and so that the registered NDIS provider </w:t>
      </w:r>
      <w:r w:rsidR="00920F26">
        <w:t xml:space="preserve">or authorised labour hire agency </w:t>
      </w:r>
      <w:r w:rsidRPr="00E51D66">
        <w:t xml:space="preserve">can show that it has complied with the requirements of the </w:t>
      </w:r>
      <w:r w:rsidR="00701B65" w:rsidRPr="00E51D66">
        <w:t>DWES</w:t>
      </w:r>
      <w:r w:rsidRPr="00E51D66">
        <w:t>.</w:t>
      </w:r>
    </w:p>
    <w:p w14:paraId="06DCC5F3" w14:textId="77777777" w:rsidR="001A1CD7" w:rsidRPr="00E51D66" w:rsidRDefault="0017223F" w:rsidP="00E25793">
      <w:pPr>
        <w:pStyle w:val="Heading2"/>
        <w:numPr>
          <w:ilvl w:val="1"/>
          <w:numId w:val="75"/>
        </w:numPr>
        <w:ind w:hanging="720"/>
      </w:pPr>
      <w:bookmarkStart w:id="73" w:name="_Toc5693368"/>
      <w:bookmarkStart w:id="74" w:name="_Toc17102437"/>
      <w:r w:rsidRPr="00E51D66">
        <w:t>Outcome of the check</w:t>
      </w:r>
      <w:bookmarkEnd w:id="73"/>
      <w:bookmarkEnd w:id="74"/>
    </w:p>
    <w:p w14:paraId="5EA2B3C6" w14:textId="20A26A15" w:rsidR="0017223F" w:rsidRPr="00E51D66" w:rsidRDefault="0017223F" w:rsidP="00E25793">
      <w:pPr>
        <w:pStyle w:val="DHHSbody"/>
        <w:numPr>
          <w:ilvl w:val="2"/>
          <w:numId w:val="75"/>
        </w:numPr>
      </w:pPr>
      <w:r w:rsidRPr="00E51D66">
        <w:t xml:space="preserve">When a check against the DWEL is made, the DWES Unit will provide the registered NDIS provider’s </w:t>
      </w:r>
      <w:r w:rsidR="00920F26">
        <w:t xml:space="preserve">or authorised labour hire agency’s </w:t>
      </w:r>
      <w:r w:rsidR="00E14DB6" w:rsidRPr="00E51D66">
        <w:t>a</w:t>
      </w:r>
      <w:r w:rsidRPr="00E51D66">
        <w:t xml:space="preserve">uthorised </w:t>
      </w:r>
      <w:r w:rsidR="00E14DB6" w:rsidRPr="00E51D66">
        <w:t>p</w:t>
      </w:r>
      <w:r w:rsidRPr="00E51D66">
        <w:t>erson with one of four responses:</w:t>
      </w:r>
    </w:p>
    <w:tbl>
      <w:tblPr>
        <w:tblStyle w:val="ColorfulGrid-Accent6"/>
        <w:tblW w:w="0" w:type="auto"/>
        <w:shd w:val="clear" w:color="auto" w:fill="F2C4C5"/>
        <w:tblLook w:val="04A0" w:firstRow="1" w:lastRow="0" w:firstColumn="1" w:lastColumn="0" w:noHBand="0" w:noVBand="1"/>
      </w:tblPr>
      <w:tblGrid>
        <w:gridCol w:w="2923"/>
        <w:gridCol w:w="6375"/>
      </w:tblGrid>
      <w:tr w:rsidR="0017223F" w:rsidRPr="00E51D66" w14:paraId="39ED6AF5" w14:textId="77777777" w:rsidTr="00F93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shd w:val="clear" w:color="auto" w:fill="F2C4C5"/>
          </w:tcPr>
          <w:p w14:paraId="22D78B1F" w14:textId="77777777" w:rsidR="0017223F" w:rsidRPr="00E51D66" w:rsidRDefault="0017223F" w:rsidP="0017223F">
            <w:pPr>
              <w:pStyle w:val="DHHSbody"/>
              <w:rPr>
                <w:color w:val="6E181A"/>
              </w:rPr>
            </w:pPr>
            <w:r w:rsidRPr="00E51D66">
              <w:rPr>
                <w:color w:val="6E181A"/>
              </w:rPr>
              <w:t>Response to check request from the DWES Unit</w:t>
            </w:r>
          </w:p>
        </w:tc>
        <w:tc>
          <w:tcPr>
            <w:tcW w:w="6375" w:type="dxa"/>
            <w:shd w:val="clear" w:color="auto" w:fill="F2C4C5"/>
          </w:tcPr>
          <w:p w14:paraId="4200F615" w14:textId="77777777" w:rsidR="0017223F" w:rsidRPr="00E51D66" w:rsidRDefault="0017223F" w:rsidP="0017223F">
            <w:pPr>
              <w:pStyle w:val="DHHSbody"/>
              <w:cnfStyle w:val="100000000000" w:firstRow="1" w:lastRow="0" w:firstColumn="0" w:lastColumn="0" w:oddVBand="0" w:evenVBand="0" w:oddHBand="0" w:evenHBand="0" w:firstRowFirstColumn="0" w:firstRowLastColumn="0" w:lastRowFirstColumn="0" w:lastRowLastColumn="0"/>
            </w:pPr>
            <w:r w:rsidRPr="00E51D66">
              <w:t>Requirements under the Scheme</w:t>
            </w:r>
          </w:p>
        </w:tc>
      </w:tr>
      <w:tr w:rsidR="0017223F" w:rsidRPr="00E51D66" w14:paraId="64663371" w14:textId="77777777" w:rsidTr="00F9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shd w:val="clear" w:color="auto" w:fill="F2C4C5"/>
          </w:tcPr>
          <w:p w14:paraId="642CFEFC" w14:textId="77777777" w:rsidR="0017223F" w:rsidRPr="00E51D66" w:rsidRDefault="0017223F" w:rsidP="0017223F">
            <w:pPr>
              <w:pStyle w:val="DHHSbody"/>
              <w:rPr>
                <w:b/>
                <w:bCs/>
                <w:color w:val="6E181A"/>
              </w:rPr>
            </w:pPr>
            <w:r w:rsidRPr="00E51D66">
              <w:rPr>
                <w:b/>
                <w:bCs/>
                <w:color w:val="6E181A"/>
              </w:rPr>
              <w:t>Clear</w:t>
            </w:r>
          </w:p>
        </w:tc>
        <w:tc>
          <w:tcPr>
            <w:tcW w:w="6375" w:type="dxa"/>
            <w:shd w:val="clear" w:color="auto" w:fill="F2C4C5"/>
          </w:tcPr>
          <w:p w14:paraId="2D3EFC6A" w14:textId="77777777" w:rsidR="0017223F" w:rsidRPr="003F650F" w:rsidRDefault="0017223F" w:rsidP="00E25793">
            <w:pPr>
              <w:pStyle w:val="DHHSbody"/>
              <w:numPr>
                <w:ilvl w:val="0"/>
                <w:numId w:val="6"/>
              </w:numPr>
              <w:cnfStyle w:val="000000100000" w:firstRow="0" w:lastRow="0" w:firstColumn="0" w:lastColumn="0" w:oddVBand="0" w:evenVBand="0" w:oddHBand="1" w:evenHBand="0" w:firstRowFirstColumn="0" w:firstRowLastColumn="0" w:lastRowFirstColumn="0" w:lastRowLastColumn="0"/>
            </w:pPr>
            <w:r w:rsidRPr="003F650F">
              <w:t xml:space="preserve">The person is NOT on the DWEL and can be engaged </w:t>
            </w:r>
            <w:r w:rsidR="00354A36" w:rsidRPr="003F650F">
              <w:t>by a registered NDIS provider as a worker in a risk assessed role.</w:t>
            </w:r>
          </w:p>
        </w:tc>
      </w:tr>
      <w:tr w:rsidR="0017223F" w:rsidRPr="00E51D66" w14:paraId="69E1C4C4" w14:textId="77777777" w:rsidTr="00F93F4E">
        <w:tc>
          <w:tcPr>
            <w:cnfStyle w:val="001000000000" w:firstRow="0" w:lastRow="0" w:firstColumn="1" w:lastColumn="0" w:oddVBand="0" w:evenVBand="0" w:oddHBand="0" w:evenHBand="0" w:firstRowFirstColumn="0" w:firstRowLastColumn="0" w:lastRowFirstColumn="0" w:lastRowLastColumn="0"/>
            <w:tcW w:w="2923" w:type="dxa"/>
            <w:shd w:val="clear" w:color="auto" w:fill="F2C4C5"/>
          </w:tcPr>
          <w:p w14:paraId="3FD05416" w14:textId="77777777" w:rsidR="0017223F" w:rsidRPr="00E51D66" w:rsidRDefault="0017223F" w:rsidP="0017223F">
            <w:pPr>
              <w:pStyle w:val="DHHSbody"/>
              <w:rPr>
                <w:b/>
                <w:bCs/>
                <w:color w:val="6E181A"/>
              </w:rPr>
            </w:pPr>
            <w:r w:rsidRPr="00E51D66">
              <w:rPr>
                <w:b/>
                <w:bCs/>
                <w:color w:val="6E181A"/>
              </w:rPr>
              <w:t>Excluded</w:t>
            </w:r>
          </w:p>
        </w:tc>
        <w:tc>
          <w:tcPr>
            <w:tcW w:w="6375" w:type="dxa"/>
            <w:shd w:val="clear" w:color="auto" w:fill="F2C4C5"/>
          </w:tcPr>
          <w:p w14:paraId="3636A842" w14:textId="77777777" w:rsidR="0017223F" w:rsidRPr="00E51D66" w:rsidRDefault="0017223F" w:rsidP="00E25793">
            <w:pPr>
              <w:pStyle w:val="DHHSbody"/>
              <w:numPr>
                <w:ilvl w:val="0"/>
                <w:numId w:val="6"/>
              </w:numPr>
              <w:cnfStyle w:val="000000000000" w:firstRow="0" w:lastRow="0" w:firstColumn="0" w:lastColumn="0" w:oddVBand="0" w:evenVBand="0" w:oddHBand="0" w:evenHBand="0" w:firstRowFirstColumn="0" w:firstRowLastColumn="0" w:lastRowFirstColumn="0" w:lastRowLastColumn="0"/>
            </w:pPr>
            <w:r w:rsidRPr="00E51D66">
              <w:t xml:space="preserve">The person is ON the DWEL and CANNOT </w:t>
            </w:r>
            <w:r w:rsidR="00354A36" w:rsidRPr="00E51D66">
              <w:t>be engaged by a registered NDIS provider as a worker in a risk assessed role.</w:t>
            </w:r>
          </w:p>
        </w:tc>
      </w:tr>
      <w:tr w:rsidR="0017223F" w:rsidRPr="00E51D66" w14:paraId="7337FDD7" w14:textId="77777777" w:rsidTr="00F9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shd w:val="clear" w:color="auto" w:fill="F2C4C5"/>
          </w:tcPr>
          <w:p w14:paraId="15467669" w14:textId="77777777" w:rsidR="0017223F" w:rsidRPr="00E51D66" w:rsidRDefault="0017223F" w:rsidP="0017223F">
            <w:pPr>
              <w:pStyle w:val="DHHSbody"/>
              <w:rPr>
                <w:b/>
                <w:bCs/>
                <w:color w:val="6E181A"/>
              </w:rPr>
            </w:pPr>
            <w:r w:rsidRPr="00E51D66">
              <w:rPr>
                <w:b/>
                <w:bCs/>
                <w:color w:val="6E181A"/>
              </w:rPr>
              <w:t>Subject of Investigation</w:t>
            </w:r>
          </w:p>
        </w:tc>
        <w:tc>
          <w:tcPr>
            <w:tcW w:w="6375" w:type="dxa"/>
            <w:shd w:val="clear" w:color="auto" w:fill="F2C4C5"/>
          </w:tcPr>
          <w:p w14:paraId="4B396080" w14:textId="77777777" w:rsidR="0017223F" w:rsidRPr="00E51D66" w:rsidRDefault="0017223F" w:rsidP="00E25793">
            <w:pPr>
              <w:pStyle w:val="DHHSbody"/>
              <w:numPr>
                <w:ilvl w:val="0"/>
                <w:numId w:val="6"/>
              </w:numPr>
              <w:cnfStyle w:val="000000100000" w:firstRow="0" w:lastRow="0" w:firstColumn="0" w:lastColumn="0" w:oddVBand="0" w:evenVBand="0" w:oddHBand="1" w:evenHBand="0" w:firstRowFirstColumn="0" w:firstRowLastColumn="0" w:lastRowFirstColumn="0" w:lastRowLastColumn="0"/>
            </w:pPr>
            <w:r w:rsidRPr="00E51D66">
              <w:t>The person is the subject of a Notification and CANNOT be engaged</w:t>
            </w:r>
            <w:r w:rsidR="00272107" w:rsidRPr="00E51D66">
              <w:t xml:space="preserve"> </w:t>
            </w:r>
            <w:r w:rsidR="00354A36" w:rsidRPr="00E51D66">
              <w:t>by a registered NDIS provider as a worker in a risk assessed role.</w:t>
            </w:r>
          </w:p>
        </w:tc>
      </w:tr>
      <w:tr w:rsidR="0017223F" w:rsidRPr="00E51D66" w14:paraId="0A0E875E" w14:textId="77777777" w:rsidTr="00F93F4E">
        <w:tc>
          <w:tcPr>
            <w:cnfStyle w:val="001000000000" w:firstRow="0" w:lastRow="0" w:firstColumn="1" w:lastColumn="0" w:oddVBand="0" w:evenVBand="0" w:oddHBand="0" w:evenHBand="0" w:firstRowFirstColumn="0" w:firstRowLastColumn="0" w:lastRowFirstColumn="0" w:lastRowLastColumn="0"/>
            <w:tcW w:w="2923" w:type="dxa"/>
            <w:shd w:val="clear" w:color="auto" w:fill="F2C4C5"/>
          </w:tcPr>
          <w:p w14:paraId="46121E29" w14:textId="77777777" w:rsidR="0017223F" w:rsidRPr="00E51D66" w:rsidRDefault="0017223F" w:rsidP="0017223F">
            <w:pPr>
              <w:pStyle w:val="DHHSbody"/>
              <w:rPr>
                <w:b/>
                <w:bCs/>
                <w:color w:val="6E181A"/>
              </w:rPr>
            </w:pPr>
            <w:r w:rsidRPr="00E51D66">
              <w:rPr>
                <w:b/>
                <w:bCs/>
                <w:color w:val="6E181A"/>
              </w:rPr>
              <w:t>Current appeal/review</w:t>
            </w:r>
          </w:p>
        </w:tc>
        <w:tc>
          <w:tcPr>
            <w:tcW w:w="6375" w:type="dxa"/>
            <w:shd w:val="clear" w:color="auto" w:fill="F2C4C5"/>
          </w:tcPr>
          <w:p w14:paraId="401BEAE1" w14:textId="77777777" w:rsidR="0017223F" w:rsidRPr="00E51D66" w:rsidRDefault="0017223F" w:rsidP="00E25793">
            <w:pPr>
              <w:pStyle w:val="DHHSbody"/>
              <w:numPr>
                <w:ilvl w:val="0"/>
                <w:numId w:val="6"/>
              </w:numPr>
              <w:cnfStyle w:val="000000000000" w:firstRow="0" w:lastRow="0" w:firstColumn="0" w:lastColumn="0" w:oddVBand="0" w:evenVBand="0" w:oddHBand="0" w:evenHBand="0" w:firstRowFirstColumn="0" w:firstRowLastColumn="0" w:lastRowFirstColumn="0" w:lastRowLastColumn="0"/>
            </w:pPr>
            <w:r w:rsidRPr="00E51D66">
              <w:t xml:space="preserve">The person is ON the DWEL, but subject to an appeal or review, and CANNOT be </w:t>
            </w:r>
            <w:r w:rsidR="00354A36" w:rsidRPr="00E51D66">
              <w:t>engaged by a registered NDIS provider as a worker in a risk assessed role.</w:t>
            </w:r>
          </w:p>
        </w:tc>
      </w:tr>
    </w:tbl>
    <w:p w14:paraId="6A6BDB84" w14:textId="77777777" w:rsidR="0017223F" w:rsidRPr="00E51D66" w:rsidRDefault="0017223F" w:rsidP="0017223F">
      <w:pPr>
        <w:pStyle w:val="DHHSbody"/>
      </w:pPr>
    </w:p>
    <w:p w14:paraId="46D143E6" w14:textId="77777777" w:rsidR="001A1CD7" w:rsidRPr="00E51D66" w:rsidRDefault="0017223F" w:rsidP="00E25793">
      <w:pPr>
        <w:pStyle w:val="Heading2"/>
        <w:numPr>
          <w:ilvl w:val="1"/>
          <w:numId w:val="75"/>
        </w:numPr>
        <w:ind w:hanging="720"/>
      </w:pPr>
      <w:bookmarkStart w:id="75" w:name="_Toc5693369"/>
      <w:bookmarkStart w:id="76" w:name="_Toc17102438"/>
      <w:r w:rsidRPr="00E51D66">
        <w:t>Notifications and reportable incidents</w:t>
      </w:r>
      <w:bookmarkEnd w:id="75"/>
      <w:bookmarkEnd w:id="76"/>
    </w:p>
    <w:p w14:paraId="6526AC70" w14:textId="11CC787B" w:rsidR="0017223F" w:rsidRPr="00E51D66" w:rsidRDefault="0017223F" w:rsidP="00E25793">
      <w:pPr>
        <w:pStyle w:val="DHHSbody"/>
        <w:numPr>
          <w:ilvl w:val="2"/>
          <w:numId w:val="75"/>
        </w:numPr>
      </w:pPr>
      <w:r w:rsidRPr="00E51D66">
        <w:t xml:space="preserve">As indicated in sections </w:t>
      </w:r>
      <w:r w:rsidR="00F21AFA" w:rsidRPr="00F21AFA">
        <w:t>11</w:t>
      </w:r>
      <w:r w:rsidRPr="00F21AFA">
        <w:t>.1.9</w:t>
      </w:r>
      <w:r w:rsidRPr="00E51D66">
        <w:t xml:space="preserve"> and </w:t>
      </w:r>
      <w:r w:rsidR="00F21AFA">
        <w:t>11</w:t>
      </w:r>
      <w:r w:rsidR="009302AC" w:rsidRPr="00F21AFA">
        <w:t>.3.2</w:t>
      </w:r>
      <w:r w:rsidRPr="00E51D66">
        <w:t>, registered NDIS providers</w:t>
      </w:r>
      <w:r w:rsidR="00920F26">
        <w:t xml:space="preserve"> and authorised labour hire agencies</w:t>
      </w:r>
      <w:r w:rsidRPr="00E51D66">
        <w:t xml:space="preserve"> to whom this policy applies must notify the DWES Unit of adverse findings arising out of </w:t>
      </w:r>
      <w:proofErr w:type="gramStart"/>
      <w:r w:rsidRPr="00E51D66">
        <w:t>a national police</w:t>
      </w:r>
      <w:proofErr w:type="gramEnd"/>
      <w:r w:rsidRPr="00E51D66">
        <w:t xml:space="preserve"> check or international police check</w:t>
      </w:r>
      <w:r w:rsidR="009302AC" w:rsidRPr="00E51D66">
        <w:t xml:space="preserve">. Adverse findings are those which </w:t>
      </w:r>
      <w:r w:rsidRPr="00E51D66">
        <w:t>indicate a person has been found guilty of any offence, regardless of whether they are imprisoned, which:</w:t>
      </w:r>
    </w:p>
    <w:p w14:paraId="17B23562" w14:textId="0D4E2514" w:rsidR="0017223F" w:rsidRPr="00E51D66" w:rsidRDefault="00216EE3" w:rsidP="00E25793">
      <w:pPr>
        <w:pStyle w:val="DHHSbody"/>
        <w:numPr>
          <w:ilvl w:val="0"/>
          <w:numId w:val="50"/>
        </w:numPr>
      </w:pPr>
      <w:r w:rsidRPr="00E51D66">
        <w:t>i</w:t>
      </w:r>
      <w:r w:rsidR="0017223F" w:rsidRPr="00E51D66">
        <w:t>nvolves bodily harm</w:t>
      </w:r>
      <w:r w:rsidR="00F642F5">
        <w:t>,</w:t>
      </w:r>
    </w:p>
    <w:p w14:paraId="2AB6AB46" w14:textId="09F127DE" w:rsidR="0017223F" w:rsidRPr="00E51D66" w:rsidRDefault="00216EE3" w:rsidP="00E25793">
      <w:pPr>
        <w:pStyle w:val="DHHSbody"/>
        <w:numPr>
          <w:ilvl w:val="0"/>
          <w:numId w:val="50"/>
        </w:numPr>
      </w:pPr>
      <w:r w:rsidRPr="00E51D66">
        <w:t>i</w:t>
      </w:r>
      <w:r w:rsidR="0017223F" w:rsidRPr="00E51D66">
        <w:t>nvolves violence or threats of violence</w:t>
      </w:r>
      <w:r w:rsidR="00F642F5">
        <w:t>,</w:t>
      </w:r>
    </w:p>
    <w:p w14:paraId="3CD55886" w14:textId="03931A96" w:rsidR="0017223F" w:rsidRPr="00E51D66" w:rsidRDefault="00216EE3" w:rsidP="00E25793">
      <w:pPr>
        <w:pStyle w:val="DHHSbody"/>
        <w:numPr>
          <w:ilvl w:val="0"/>
          <w:numId w:val="50"/>
        </w:numPr>
      </w:pPr>
      <w:r w:rsidRPr="00E51D66">
        <w:t>i</w:t>
      </w:r>
      <w:r w:rsidR="0017223F" w:rsidRPr="00E51D66">
        <w:t>s of a sexual nature</w:t>
      </w:r>
      <w:r w:rsidR="00F642F5">
        <w:t>,</w:t>
      </w:r>
    </w:p>
    <w:p w14:paraId="5FB1DA14" w14:textId="3D6FA30A" w:rsidR="0017223F" w:rsidRPr="00E51D66" w:rsidRDefault="00216EE3" w:rsidP="00E25793">
      <w:pPr>
        <w:pStyle w:val="DHHSbody"/>
        <w:numPr>
          <w:ilvl w:val="0"/>
          <w:numId w:val="50"/>
        </w:numPr>
      </w:pPr>
      <w:r w:rsidRPr="00E51D66">
        <w:t>i</w:t>
      </w:r>
      <w:r w:rsidR="0017223F" w:rsidRPr="00E51D66">
        <w:t>nvolves dishonesty</w:t>
      </w:r>
      <w:r w:rsidR="00F642F5">
        <w:t>,</w:t>
      </w:r>
    </w:p>
    <w:p w14:paraId="45082375" w14:textId="7ECE9976" w:rsidR="003E70AC" w:rsidRPr="00E51D66" w:rsidRDefault="00216EE3" w:rsidP="00E25793">
      <w:pPr>
        <w:pStyle w:val="DHHSbody"/>
        <w:numPr>
          <w:ilvl w:val="0"/>
          <w:numId w:val="50"/>
        </w:numPr>
      </w:pPr>
      <w:r w:rsidRPr="00E51D66">
        <w:t>i</w:t>
      </w:r>
      <w:r w:rsidR="0017223F" w:rsidRPr="00E51D66">
        <w:t>nvolves neglect of a person in their care</w:t>
      </w:r>
      <w:r w:rsidR="00F642F5">
        <w:t>, and</w:t>
      </w:r>
    </w:p>
    <w:p w14:paraId="64451273" w14:textId="086B3364" w:rsidR="003E70AC" w:rsidRPr="00E51D66" w:rsidRDefault="00216EE3" w:rsidP="00E25793">
      <w:pPr>
        <w:pStyle w:val="DHHSbody"/>
        <w:numPr>
          <w:ilvl w:val="0"/>
          <w:numId w:val="50"/>
        </w:numPr>
      </w:pPr>
      <w:r w:rsidRPr="00E51D66">
        <w:t>i</w:t>
      </w:r>
      <w:r w:rsidR="003E70AC" w:rsidRPr="00E51D66">
        <w:t xml:space="preserve">s either a category 1 or category 2 exclusion offence (see section </w:t>
      </w:r>
      <w:proofErr w:type="gramStart"/>
      <w:r w:rsidR="00F21AFA" w:rsidRPr="00F21AFA">
        <w:t>11</w:t>
      </w:r>
      <w:r w:rsidR="003E70AC" w:rsidRPr="00F21AFA">
        <w:t>.4</w:t>
      </w:r>
      <w:r w:rsidR="003E70AC" w:rsidRPr="00E51D66">
        <w:t>).</w:t>
      </w:r>
      <w:proofErr w:type="gramEnd"/>
    </w:p>
    <w:p w14:paraId="48E1A28A" w14:textId="773E6210" w:rsidR="0017223F" w:rsidRPr="00E51D66" w:rsidRDefault="0017223F" w:rsidP="00E25793">
      <w:pPr>
        <w:pStyle w:val="DHHSbody"/>
        <w:numPr>
          <w:ilvl w:val="2"/>
          <w:numId w:val="75"/>
        </w:numPr>
      </w:pPr>
      <w:r w:rsidRPr="00E51D66">
        <w:t xml:space="preserve">All notifications to the DWES Unit must be made using the </w:t>
      </w:r>
      <w:hyperlink r:id="rId45" w:history="1">
        <w:r w:rsidRPr="00E51D66">
          <w:rPr>
            <w:rStyle w:val="Hyperlink"/>
          </w:rPr>
          <w:t>DWES Portal</w:t>
        </w:r>
      </w:hyperlink>
      <w:r w:rsidRPr="00E51D66">
        <w:t xml:space="preserve"> (see section </w:t>
      </w:r>
      <w:r w:rsidR="00F21AFA" w:rsidRPr="00F21AFA">
        <w:t>13</w:t>
      </w:r>
      <w:r w:rsidRPr="00F21AFA">
        <w:t>.3.3</w:t>
      </w:r>
      <w:r w:rsidRPr="00E51D66">
        <w:t xml:space="preserve">) by an </w:t>
      </w:r>
      <w:r w:rsidR="00E14DB6" w:rsidRPr="00E51D66">
        <w:t>a</w:t>
      </w:r>
      <w:r w:rsidRPr="00E51D66">
        <w:t xml:space="preserve">uthorised </w:t>
      </w:r>
      <w:r w:rsidR="00E14DB6" w:rsidRPr="00E51D66">
        <w:t>p</w:t>
      </w:r>
      <w:r w:rsidRPr="00E51D66">
        <w:t xml:space="preserve">erson of the </w:t>
      </w:r>
      <w:r w:rsidR="009302AC" w:rsidRPr="00E51D66">
        <w:t xml:space="preserve">registered </w:t>
      </w:r>
      <w:r w:rsidRPr="00E51D66">
        <w:t>NDIS provider</w:t>
      </w:r>
      <w:r w:rsidR="00920F26">
        <w:t xml:space="preserve"> or authorised labour hire agency</w:t>
      </w:r>
      <w:r w:rsidRPr="00E51D66">
        <w:t>.</w:t>
      </w:r>
    </w:p>
    <w:p w14:paraId="13255D08" w14:textId="77777777" w:rsidR="001A1CD7" w:rsidRPr="00E51D66" w:rsidRDefault="0017223F" w:rsidP="00E25793">
      <w:pPr>
        <w:pStyle w:val="DHHSbody"/>
        <w:numPr>
          <w:ilvl w:val="2"/>
          <w:numId w:val="75"/>
        </w:numPr>
      </w:pPr>
      <w:r w:rsidRPr="00E51D66">
        <w:t>The DWES Unit will also consider information provided by</w:t>
      </w:r>
      <w:r w:rsidR="003E70AC" w:rsidRPr="00E51D66">
        <w:t xml:space="preserve"> other </w:t>
      </w:r>
      <w:r w:rsidR="00913577" w:rsidRPr="00E51D66">
        <w:t xml:space="preserve">entities such as other </w:t>
      </w:r>
      <w:r w:rsidR="003E70AC" w:rsidRPr="00E51D66">
        <w:t>NDIS WSU</w:t>
      </w:r>
      <w:r w:rsidR="00913577" w:rsidRPr="00E51D66">
        <w:t xml:space="preserve"> and</w:t>
      </w:r>
      <w:r w:rsidRPr="00E51D66">
        <w:t xml:space="preserve"> the NDIS Commission</w:t>
      </w:r>
      <w:r w:rsidR="00913577" w:rsidRPr="00E51D66">
        <w:t>.</w:t>
      </w:r>
      <w:r w:rsidRPr="00E51D66">
        <w:t xml:space="preserve"> For example, </w:t>
      </w:r>
      <w:r w:rsidR="00913577" w:rsidRPr="00E51D66">
        <w:t>a w</w:t>
      </w:r>
      <w:r w:rsidRPr="00E51D66">
        <w:t xml:space="preserve">orker subject to a banning order </w:t>
      </w:r>
      <w:r w:rsidR="00913577" w:rsidRPr="00E51D66">
        <w:t xml:space="preserve">issued by the NDIS Commission </w:t>
      </w:r>
      <w:r w:rsidRPr="00E51D66">
        <w:t xml:space="preserve">will be </w:t>
      </w:r>
      <w:r w:rsidR="003E70AC" w:rsidRPr="00E51D66">
        <w:t xml:space="preserve">considered for placement </w:t>
      </w:r>
      <w:r w:rsidRPr="00E51D66">
        <w:t>on the DWEL</w:t>
      </w:r>
      <w:r w:rsidR="001A1CD7" w:rsidRPr="00E51D66">
        <w:t>.</w:t>
      </w:r>
    </w:p>
    <w:p w14:paraId="1B6EA7AB" w14:textId="1E59656B" w:rsidR="00913577" w:rsidRPr="00E51D66" w:rsidRDefault="00913577" w:rsidP="00F3131B">
      <w:pPr>
        <w:pStyle w:val="DHHSbody"/>
        <w:pBdr>
          <w:top w:val="single" w:sz="4" w:space="1" w:color="auto"/>
          <w:left w:val="single" w:sz="4" w:space="0" w:color="auto"/>
          <w:bottom w:val="single" w:sz="4" w:space="1" w:color="auto"/>
          <w:right w:val="single" w:sz="4" w:space="4" w:color="auto"/>
        </w:pBdr>
        <w:spacing w:before="240"/>
        <w:rPr>
          <w:b/>
        </w:rPr>
      </w:pPr>
      <w:r w:rsidRPr="00E51D66">
        <w:rPr>
          <w:b/>
        </w:rPr>
        <w:lastRenderedPageBreak/>
        <w:t xml:space="preserve">Registered disability service providers providing services to </w:t>
      </w:r>
      <w:r w:rsidR="009223DA" w:rsidRPr="00E51D66">
        <w:rPr>
          <w:b/>
        </w:rPr>
        <w:t>people</w:t>
      </w:r>
      <w:r w:rsidR="00EE3A7F" w:rsidRPr="00E51D66">
        <w:rPr>
          <w:b/>
        </w:rPr>
        <w:t xml:space="preserve"> </w:t>
      </w:r>
      <w:r w:rsidRPr="00E51D66">
        <w:rPr>
          <w:b/>
        </w:rPr>
        <w:t xml:space="preserve">under the </w:t>
      </w:r>
      <w:r w:rsidRPr="00E51D66">
        <w:rPr>
          <w:b/>
          <w:i/>
        </w:rPr>
        <w:t>Disability Act 2006</w:t>
      </w:r>
      <w:r w:rsidRPr="00E51D66">
        <w:rPr>
          <w:rStyle w:val="FootnoteReference"/>
          <w:b/>
          <w:i/>
        </w:rPr>
        <w:footnoteReference w:id="15"/>
      </w:r>
      <w:r w:rsidRPr="00E51D66">
        <w:rPr>
          <w:b/>
        </w:rPr>
        <w:t xml:space="preserve"> must comply with the current DWES notification requirements. That is, they must notify the DWES </w:t>
      </w:r>
      <w:r w:rsidR="009302AC" w:rsidRPr="00E51D66">
        <w:rPr>
          <w:b/>
        </w:rPr>
        <w:t xml:space="preserve">Unit </w:t>
      </w:r>
      <w:r w:rsidRPr="00E51D66">
        <w:rPr>
          <w:b/>
        </w:rPr>
        <w:t xml:space="preserve">of workers whose conduct falls into any of the four DWES criteria (see section </w:t>
      </w:r>
      <w:r w:rsidR="00F21AFA" w:rsidRPr="00F21AFA">
        <w:rPr>
          <w:b/>
        </w:rPr>
        <w:t>13</w:t>
      </w:r>
      <w:r w:rsidRPr="00F21AFA">
        <w:rPr>
          <w:b/>
        </w:rPr>
        <w:t>.2.4)</w:t>
      </w:r>
      <w:r w:rsidR="00BE2312" w:rsidRPr="00F21AFA">
        <w:rPr>
          <w:b/>
        </w:rPr>
        <w:t>.</w:t>
      </w:r>
      <w:r w:rsidR="003F650F">
        <w:rPr>
          <w:b/>
        </w:rPr>
        <w:t xml:space="preserve"> This requirement also applies to authorised labour hire agencies providing staff to registered disability service providers. </w:t>
      </w:r>
    </w:p>
    <w:p w14:paraId="7F230197" w14:textId="77777777" w:rsidR="00873C6A" w:rsidRPr="00E51D66" w:rsidRDefault="00873C6A" w:rsidP="00E25793">
      <w:pPr>
        <w:pStyle w:val="Heading2"/>
        <w:numPr>
          <w:ilvl w:val="1"/>
          <w:numId w:val="75"/>
        </w:numPr>
        <w:ind w:hanging="720"/>
      </w:pPr>
      <w:bookmarkStart w:id="77" w:name="_Toc17102439"/>
      <w:bookmarkStart w:id="78" w:name="_Toc5693370"/>
      <w:r w:rsidRPr="00E51D66">
        <w:t>Process for inclusion on the DWEL</w:t>
      </w:r>
      <w:bookmarkEnd w:id="77"/>
    </w:p>
    <w:p w14:paraId="7D010014" w14:textId="77777777" w:rsidR="00873C6A" w:rsidRPr="00E51D66" w:rsidRDefault="000B2E9A" w:rsidP="000B2E9A">
      <w:pPr>
        <w:pStyle w:val="Heading3"/>
      </w:pPr>
      <w:r w:rsidRPr="00E51D66">
        <w:t>Provisional exclusion assessment</w:t>
      </w:r>
    </w:p>
    <w:p w14:paraId="2A6CF3C8" w14:textId="77777777" w:rsidR="000B2E9A" w:rsidRPr="00E51D66" w:rsidRDefault="000B2E9A" w:rsidP="00E25793">
      <w:pPr>
        <w:pStyle w:val="DHHSbody"/>
        <w:numPr>
          <w:ilvl w:val="2"/>
          <w:numId w:val="75"/>
        </w:numPr>
      </w:pPr>
      <w:r w:rsidRPr="00E51D66">
        <w:t>Where the Director considers that the name of a person may be placed on the DWEL, the person will be advised in writing:</w:t>
      </w:r>
    </w:p>
    <w:p w14:paraId="30D10484" w14:textId="7FFE32C7" w:rsidR="000B2E9A" w:rsidRPr="00E51D66" w:rsidRDefault="00BB7EB5" w:rsidP="00E25793">
      <w:pPr>
        <w:pStyle w:val="DHHSbody"/>
        <w:numPr>
          <w:ilvl w:val="0"/>
          <w:numId w:val="56"/>
        </w:numPr>
      </w:pPr>
      <w:r w:rsidRPr="00E51D66">
        <w:t>t</w:t>
      </w:r>
      <w:r w:rsidR="000B2E9A" w:rsidRPr="00E51D66">
        <w:t>hat their name may be placed on the DWEL</w:t>
      </w:r>
      <w:r w:rsidR="003F650F">
        <w:t>,</w:t>
      </w:r>
    </w:p>
    <w:p w14:paraId="5DA71305" w14:textId="55EEF933" w:rsidR="000B2E9A" w:rsidRPr="00E51D66" w:rsidRDefault="00BB7EB5" w:rsidP="00E25793">
      <w:pPr>
        <w:pStyle w:val="DHHSbody"/>
        <w:numPr>
          <w:ilvl w:val="0"/>
          <w:numId w:val="56"/>
        </w:numPr>
      </w:pPr>
      <w:r w:rsidRPr="00E51D66">
        <w:t>t</w:t>
      </w:r>
      <w:r w:rsidR="000B2E9A" w:rsidRPr="00E51D66">
        <w:t>he reasons why their name may be placed on the DWEL</w:t>
      </w:r>
      <w:r w:rsidR="003F650F">
        <w:t>,</w:t>
      </w:r>
    </w:p>
    <w:p w14:paraId="6D918333" w14:textId="26F1030D" w:rsidR="000B2E9A" w:rsidRPr="003F650F" w:rsidRDefault="00BB7EB5" w:rsidP="00E25793">
      <w:pPr>
        <w:pStyle w:val="DHHSbody"/>
        <w:numPr>
          <w:ilvl w:val="0"/>
          <w:numId w:val="56"/>
        </w:numPr>
      </w:pPr>
      <w:r w:rsidRPr="00E51D66">
        <w:t>t</w:t>
      </w:r>
      <w:r w:rsidR="000B2E9A" w:rsidRPr="00E51D66">
        <w:t xml:space="preserve">hat they may not be </w:t>
      </w:r>
      <w:r w:rsidR="000B2E9A" w:rsidRPr="003F650F">
        <w:t>engaged in a risk assessed role with a registered NDIS provider unless they are notified that their name is not on the DWEL</w:t>
      </w:r>
      <w:r w:rsidR="003F650F">
        <w:t xml:space="preserve">, and </w:t>
      </w:r>
    </w:p>
    <w:p w14:paraId="02633A4F" w14:textId="77777777" w:rsidR="000B2E9A" w:rsidRPr="00E51D66" w:rsidRDefault="00BB7EB5" w:rsidP="00E25793">
      <w:pPr>
        <w:pStyle w:val="DHHSbody"/>
        <w:numPr>
          <w:ilvl w:val="0"/>
          <w:numId w:val="56"/>
        </w:numPr>
      </w:pPr>
      <w:r w:rsidRPr="00E51D66">
        <w:t>t</w:t>
      </w:r>
      <w:r w:rsidR="000B2E9A" w:rsidRPr="00E51D66">
        <w:t>hat they have 30 days in which to make a written submission as to why their name should not be placed on the DWEL as set out below</w:t>
      </w:r>
      <w:r w:rsidR="00BE2312" w:rsidRPr="00E51D66">
        <w:t xml:space="preserve"> (a ‘show cause’ submission)</w:t>
      </w:r>
      <w:r w:rsidR="000B2E9A" w:rsidRPr="00E51D66">
        <w:t>.</w:t>
      </w:r>
    </w:p>
    <w:p w14:paraId="33C0A910" w14:textId="77777777" w:rsidR="000B2E9A" w:rsidRPr="003F650F" w:rsidRDefault="000B2E9A" w:rsidP="00E25793">
      <w:pPr>
        <w:pStyle w:val="DHHSbody"/>
        <w:numPr>
          <w:ilvl w:val="2"/>
          <w:numId w:val="75"/>
        </w:numPr>
      </w:pPr>
      <w:r w:rsidRPr="00E51D66">
        <w:t xml:space="preserve">If further information supporting the placement of the relevant person on the DWEL comes to the attention of the Director following a notification to the DWES Unit, then the person will be advised of the substance </w:t>
      </w:r>
      <w:r w:rsidRPr="003F650F">
        <w:t>of that information.</w:t>
      </w:r>
    </w:p>
    <w:p w14:paraId="0122A5C8" w14:textId="77777777" w:rsidR="000B2E9A" w:rsidRPr="003F650F" w:rsidRDefault="000B2E9A" w:rsidP="00E25793">
      <w:pPr>
        <w:pStyle w:val="DHHSbody"/>
        <w:numPr>
          <w:ilvl w:val="2"/>
          <w:numId w:val="75"/>
        </w:numPr>
      </w:pPr>
      <w:r w:rsidRPr="003F650F">
        <w:t xml:space="preserve">Where the Director considers that the person should not be placed on the DWEL, the person will be advised in writing that their name will not be placed on the DWEL and that they may be employed or </w:t>
      </w:r>
      <w:r w:rsidR="00BB7EB5" w:rsidRPr="003F650F">
        <w:t xml:space="preserve">otherwise </w:t>
      </w:r>
      <w:r w:rsidRPr="003F650F">
        <w:t>engaged in a risk assessed role with a registered NDIS provider.</w:t>
      </w:r>
    </w:p>
    <w:p w14:paraId="293EA168" w14:textId="5E2BA558" w:rsidR="000B2E9A" w:rsidRPr="00E51D66" w:rsidRDefault="000B2E9A" w:rsidP="00E25793">
      <w:pPr>
        <w:pStyle w:val="DHHSbody"/>
        <w:numPr>
          <w:ilvl w:val="2"/>
          <w:numId w:val="75"/>
        </w:numPr>
      </w:pPr>
      <w:r w:rsidRPr="00E51D66">
        <w:t xml:space="preserve">The Director will </w:t>
      </w:r>
      <w:r w:rsidRPr="003F650F">
        <w:t>also advise any disability service provider</w:t>
      </w:r>
      <w:r w:rsidR="00BB7EB5" w:rsidRPr="003F650F">
        <w:t>, registered NDIS provider</w:t>
      </w:r>
      <w:r w:rsidR="00C55243" w:rsidRPr="003F650F">
        <w:t>,</w:t>
      </w:r>
      <w:r w:rsidRPr="003F650F">
        <w:t xml:space="preserve"> authorised labour hire agency </w:t>
      </w:r>
      <w:r w:rsidR="00C55243" w:rsidRPr="003F650F">
        <w:t xml:space="preserve">or self-managed NDIS participant </w:t>
      </w:r>
      <w:r w:rsidRPr="003F650F">
        <w:t>that</w:t>
      </w:r>
      <w:r w:rsidRPr="00E51D66">
        <w:t xml:space="preserve"> had </w:t>
      </w:r>
      <w:r w:rsidR="00BE2312" w:rsidRPr="00E51D66">
        <w:t xml:space="preserve">engaged </w:t>
      </w:r>
      <w:r w:rsidRPr="00E51D66">
        <w:t xml:space="preserve">or </w:t>
      </w:r>
      <w:r w:rsidR="00BE2312" w:rsidRPr="00E51D66">
        <w:t xml:space="preserve">was </w:t>
      </w:r>
      <w:r w:rsidRPr="00E51D66">
        <w:t xml:space="preserve">seeking to engage the person at the time of the notification that the person is not on the DWEL and may </w:t>
      </w:r>
      <w:r w:rsidR="00BE2312" w:rsidRPr="00E51D66">
        <w:t xml:space="preserve">be </w:t>
      </w:r>
      <w:r w:rsidRPr="00E51D66">
        <w:t>engaged, or continue to be engaged</w:t>
      </w:r>
      <w:r w:rsidR="00BE2312" w:rsidRPr="00E51D66">
        <w:t>,</w:t>
      </w:r>
      <w:r w:rsidRPr="00E51D66">
        <w:t xml:space="preserve"> in a risk assessed role with a registered NDIS provider.</w:t>
      </w:r>
    </w:p>
    <w:p w14:paraId="62C2CBA7" w14:textId="77777777" w:rsidR="000B2E9A" w:rsidRPr="00E51D66" w:rsidRDefault="000B2E9A" w:rsidP="009A012A">
      <w:pPr>
        <w:pStyle w:val="Heading3"/>
      </w:pPr>
      <w:r w:rsidRPr="00E51D66">
        <w:t xml:space="preserve">‘Show cause’ submission by a person following advice of </w:t>
      </w:r>
      <w:r w:rsidR="009A012A" w:rsidRPr="00E51D66">
        <w:t>Provisional</w:t>
      </w:r>
      <w:r w:rsidRPr="00E51D66">
        <w:t xml:space="preserve"> Exclusion Assessment</w:t>
      </w:r>
    </w:p>
    <w:p w14:paraId="660BA5D6" w14:textId="77777777" w:rsidR="000B2E9A" w:rsidRPr="00E51D66" w:rsidRDefault="000B2E9A" w:rsidP="00E25793">
      <w:pPr>
        <w:pStyle w:val="DHHSbody"/>
        <w:numPr>
          <w:ilvl w:val="2"/>
          <w:numId w:val="75"/>
        </w:numPr>
      </w:pPr>
      <w:r w:rsidRPr="00E51D66">
        <w:t xml:space="preserve">If a person wishes to provide a </w:t>
      </w:r>
      <w:r w:rsidR="00BB7EB5" w:rsidRPr="00E51D66">
        <w:t>‘</w:t>
      </w:r>
      <w:r w:rsidRPr="00E51D66">
        <w:t>show cause</w:t>
      </w:r>
      <w:r w:rsidR="00BB7EB5" w:rsidRPr="00E51D66">
        <w:t>’</w:t>
      </w:r>
      <w:r w:rsidRPr="00E51D66">
        <w:t xml:space="preserve"> submission explaining why they should not be placed on the DWEL, they must write to the DWES Unit or submit a </w:t>
      </w:r>
      <w:r w:rsidRPr="00E51D66">
        <w:rPr>
          <w:i/>
        </w:rPr>
        <w:t>Disability Worker Exclusion Scheme Worker Review Form</w:t>
      </w:r>
      <w:r w:rsidRPr="00E51D66">
        <w:t xml:space="preserve"> available on the </w:t>
      </w:r>
      <w:hyperlink r:id="rId46" w:history="1">
        <w:r w:rsidRPr="00E51D66">
          <w:rPr>
            <w:rStyle w:val="Hyperlink"/>
          </w:rPr>
          <w:t>department’s website</w:t>
        </w:r>
      </w:hyperlink>
      <w:r w:rsidR="0046543B" w:rsidRPr="00E51D66">
        <w:t xml:space="preserve"> &lt;</w:t>
      </w:r>
      <w:r w:rsidR="0046543B" w:rsidRPr="00E51D66">
        <w:rPr>
          <w:rStyle w:val="Hyperlink"/>
          <w:color w:val="auto"/>
        </w:rPr>
        <w:t>https://providers.dhhs.vic.gov.au/disability-worker-exclusion-scheme</w:t>
      </w:r>
      <w:r w:rsidR="0046543B" w:rsidRPr="00E51D66">
        <w:t>&gt;.</w:t>
      </w:r>
      <w:r w:rsidRPr="00E51D66">
        <w:t xml:space="preserve"> The Disability Worker Exclusion Scheme Worker Review Form and any supporting documents must be </w:t>
      </w:r>
      <w:r w:rsidR="009771B3" w:rsidRPr="00E51D66">
        <w:t>provided within 30 business days of being notified that a provisional exclusion assessment has been made.</w:t>
      </w:r>
    </w:p>
    <w:p w14:paraId="67E5F4EE" w14:textId="77777777" w:rsidR="009771B3" w:rsidRPr="00E51D66" w:rsidRDefault="009A012A" w:rsidP="00E25793">
      <w:pPr>
        <w:pStyle w:val="DHHSbody"/>
        <w:numPr>
          <w:ilvl w:val="2"/>
          <w:numId w:val="75"/>
        </w:numPr>
      </w:pPr>
      <w:r w:rsidRPr="00E51D66">
        <w:t>Prior</w:t>
      </w:r>
      <w:r w:rsidR="009771B3" w:rsidRPr="00E51D66">
        <w:t xml:space="preserve"> to th</w:t>
      </w:r>
      <w:r w:rsidRPr="00E51D66">
        <w:t>e</w:t>
      </w:r>
      <w:r w:rsidR="009771B3" w:rsidRPr="00E51D66">
        <w:t xml:space="preserve"> </w:t>
      </w:r>
      <w:r w:rsidRPr="00E51D66">
        <w:t>expiration</w:t>
      </w:r>
      <w:r w:rsidR="009771B3" w:rsidRPr="00E51D66">
        <w:t xml:space="preserve"> of 30 days, the person may seek additional time to make their submission by writing to the DWES Unit. The Director may at their discretion grant an extension of time.</w:t>
      </w:r>
    </w:p>
    <w:p w14:paraId="7BF247C4" w14:textId="77777777" w:rsidR="009771B3" w:rsidRPr="00E51D66" w:rsidRDefault="009771B3" w:rsidP="00E25793">
      <w:pPr>
        <w:pStyle w:val="DHHSbody"/>
        <w:numPr>
          <w:ilvl w:val="2"/>
          <w:numId w:val="75"/>
        </w:numPr>
      </w:pPr>
      <w:r w:rsidRPr="00E51D66">
        <w:t>If no submission is received from the person within 30 days, the outcome of the notification may be recorded as a decision to exclude the worker and their name placed on the DWEL.</w:t>
      </w:r>
    </w:p>
    <w:p w14:paraId="18B82D55" w14:textId="77777777" w:rsidR="009771B3" w:rsidRPr="00E51D66" w:rsidRDefault="009771B3" w:rsidP="009A012A">
      <w:pPr>
        <w:pStyle w:val="Heading3"/>
      </w:pPr>
      <w:r w:rsidRPr="00E51D66">
        <w:lastRenderedPageBreak/>
        <w:t>Decision to place a worker on the DWEL</w:t>
      </w:r>
    </w:p>
    <w:p w14:paraId="6CAFC48F" w14:textId="59783F0B" w:rsidR="009771B3" w:rsidRPr="00E51D66" w:rsidRDefault="009771B3" w:rsidP="00E25793">
      <w:pPr>
        <w:pStyle w:val="DHHSbody"/>
        <w:numPr>
          <w:ilvl w:val="2"/>
          <w:numId w:val="75"/>
        </w:numPr>
      </w:pPr>
      <w:r w:rsidRPr="00E51D66">
        <w:t xml:space="preserve">In making their decision to place a worker on the DWEL, the Director will consider the written material submitted by that person (the </w:t>
      </w:r>
      <w:r w:rsidR="00BE2312" w:rsidRPr="00E51D66">
        <w:t>‘</w:t>
      </w:r>
      <w:r w:rsidRPr="00E51D66">
        <w:t>show cause</w:t>
      </w:r>
      <w:r w:rsidR="00BE2312" w:rsidRPr="00E51D66">
        <w:t>’</w:t>
      </w:r>
      <w:r w:rsidRPr="00E51D66">
        <w:t xml:space="preserve"> submission). The Director may also contact the </w:t>
      </w:r>
      <w:r w:rsidR="00E14DB6" w:rsidRPr="00E51D66">
        <w:t>a</w:t>
      </w:r>
      <w:r w:rsidRPr="00E51D66">
        <w:t xml:space="preserve">uthorised </w:t>
      </w:r>
      <w:r w:rsidR="00E14DB6" w:rsidRPr="00E51D66">
        <w:t>p</w:t>
      </w:r>
      <w:r w:rsidRPr="00E51D66">
        <w:t>erson of the registered NDIS provider</w:t>
      </w:r>
      <w:r w:rsidR="00920F26">
        <w:t xml:space="preserve"> or authorised labour hire agency</w:t>
      </w:r>
      <w:r w:rsidRPr="00E51D66">
        <w:t xml:space="preserve"> prior to finalising the decision to ensure all relevant information has been considered. There will be no formal hearing in relation to whether a person’s name </w:t>
      </w:r>
      <w:r w:rsidR="0046543B" w:rsidRPr="00E51D66">
        <w:t>will</w:t>
      </w:r>
      <w:r w:rsidRPr="00E51D66">
        <w:t xml:space="preserve"> be placed on the DWEL.</w:t>
      </w:r>
    </w:p>
    <w:p w14:paraId="2E148202" w14:textId="77777777" w:rsidR="009771B3" w:rsidRPr="00E51D66" w:rsidRDefault="009771B3" w:rsidP="00E25793">
      <w:pPr>
        <w:pStyle w:val="DHHSbody"/>
        <w:numPr>
          <w:ilvl w:val="2"/>
          <w:numId w:val="75"/>
        </w:numPr>
      </w:pPr>
      <w:r w:rsidRPr="00E51D66">
        <w:t>The outcome of the Director’s decision will be provided to the person in writing. If the Director’s decision is to place the person on the DWEL, reasons for the decision to place the worker on the DWEL will be provided.</w:t>
      </w:r>
    </w:p>
    <w:p w14:paraId="63CC5B78" w14:textId="77777777" w:rsidR="009771B3" w:rsidRPr="00E51D66" w:rsidRDefault="009771B3" w:rsidP="00E25793">
      <w:pPr>
        <w:pStyle w:val="DHHSbody"/>
        <w:numPr>
          <w:ilvl w:val="2"/>
          <w:numId w:val="75"/>
        </w:numPr>
      </w:pPr>
      <w:r w:rsidRPr="00E51D66">
        <w:t>If a person is dissatisfied with a decision to place their name on the DWEL, they can apply to appeal the Director’s decision.</w:t>
      </w:r>
    </w:p>
    <w:p w14:paraId="31DDF525" w14:textId="4B7307C5" w:rsidR="009771B3" w:rsidRPr="00E51D66" w:rsidRDefault="009771B3" w:rsidP="00E25793">
      <w:pPr>
        <w:pStyle w:val="DHHSbody"/>
        <w:numPr>
          <w:ilvl w:val="2"/>
          <w:numId w:val="75"/>
        </w:numPr>
      </w:pPr>
      <w:r w:rsidRPr="00E51D66">
        <w:t xml:space="preserve">If </w:t>
      </w:r>
      <w:r w:rsidRPr="00C55243">
        <w:t xml:space="preserve">the Director decides that the person’s name should not be placed on the </w:t>
      </w:r>
      <w:r w:rsidR="00BB7EB5" w:rsidRPr="00C55243">
        <w:t>DWEL</w:t>
      </w:r>
      <w:r w:rsidRPr="00C55243">
        <w:t xml:space="preserve">, the person and any </w:t>
      </w:r>
      <w:r w:rsidR="00BB7EB5" w:rsidRPr="00C55243">
        <w:t xml:space="preserve">disability service provider, </w:t>
      </w:r>
      <w:r w:rsidRPr="00C55243">
        <w:t>registered NDIS provider</w:t>
      </w:r>
      <w:r w:rsidR="00C55243" w:rsidRPr="00C55243">
        <w:t>,</w:t>
      </w:r>
      <w:r w:rsidRPr="00C55243">
        <w:t xml:space="preserve"> authorised labour hire agencies </w:t>
      </w:r>
      <w:r w:rsidR="00C55243" w:rsidRPr="00C55243">
        <w:t xml:space="preserve">or self-managed NDIS participant </w:t>
      </w:r>
      <w:r w:rsidRPr="00C55243">
        <w:t>that ha</w:t>
      </w:r>
      <w:r w:rsidR="00BB7EB5" w:rsidRPr="00C55243">
        <w:t>s</w:t>
      </w:r>
      <w:r w:rsidRPr="00C55243">
        <w:t xml:space="preserve"> sought to engage or ha</w:t>
      </w:r>
      <w:r w:rsidR="00BB7EB5" w:rsidRPr="00C55243">
        <w:t>s</w:t>
      </w:r>
      <w:r w:rsidRPr="00C55243">
        <w:t xml:space="preserve"> engaged the person at the time of the notification, will be advised accordingly.</w:t>
      </w:r>
    </w:p>
    <w:p w14:paraId="2B124B28" w14:textId="77777777" w:rsidR="009A012A" w:rsidRPr="00E51D66" w:rsidRDefault="009771B3" w:rsidP="00E25793">
      <w:pPr>
        <w:pStyle w:val="Heading2"/>
        <w:numPr>
          <w:ilvl w:val="1"/>
          <w:numId w:val="75"/>
        </w:numPr>
        <w:ind w:hanging="720"/>
      </w:pPr>
      <w:bookmarkStart w:id="79" w:name="_Toc17102440"/>
      <w:r w:rsidRPr="00E51D66">
        <w:t>Appeals of placement on the DWEL</w:t>
      </w:r>
      <w:bookmarkEnd w:id="79"/>
    </w:p>
    <w:p w14:paraId="77DA18A4" w14:textId="77777777" w:rsidR="009771B3" w:rsidRPr="00E51D66" w:rsidRDefault="009771B3" w:rsidP="00E25793">
      <w:pPr>
        <w:pStyle w:val="DHHSbody"/>
        <w:numPr>
          <w:ilvl w:val="2"/>
          <w:numId w:val="75"/>
        </w:numPr>
      </w:pPr>
      <w:r w:rsidRPr="00E51D66">
        <w:t xml:space="preserve">The Secretary to the </w:t>
      </w:r>
      <w:r w:rsidR="0046543B" w:rsidRPr="00E51D66">
        <w:t>d</w:t>
      </w:r>
      <w:r w:rsidRPr="00E51D66">
        <w:t xml:space="preserve">epartment will authorise a Deputy Secretary of the department to consider applications to appeal decisions made by the Director responsible for the </w:t>
      </w:r>
      <w:r w:rsidR="003F24F2" w:rsidRPr="00E51D66">
        <w:t xml:space="preserve">DWES. The Deputy Secretary’s functions include reviewing the </w:t>
      </w:r>
      <w:r w:rsidR="0046543B" w:rsidRPr="00E51D66">
        <w:t xml:space="preserve">provisional exclusion assessment </w:t>
      </w:r>
      <w:r w:rsidR="00DA22A6" w:rsidRPr="00E51D66">
        <w:t>(</w:t>
      </w:r>
      <w:r w:rsidR="0046543B" w:rsidRPr="00E51D66">
        <w:t xml:space="preserve">and the </w:t>
      </w:r>
      <w:r w:rsidR="003F24F2" w:rsidRPr="00E51D66">
        <w:t>decision to place the person’s name on the DWEL</w:t>
      </w:r>
      <w:r w:rsidR="00DA22A6" w:rsidRPr="00E51D66">
        <w:t>)</w:t>
      </w:r>
      <w:r w:rsidR="003F24F2" w:rsidRPr="00E51D66">
        <w:t>.</w:t>
      </w:r>
    </w:p>
    <w:p w14:paraId="04F046FD" w14:textId="77777777" w:rsidR="003F24F2" w:rsidRPr="00E51D66" w:rsidRDefault="003F24F2" w:rsidP="00E25793">
      <w:pPr>
        <w:pStyle w:val="DHHSbody"/>
        <w:numPr>
          <w:ilvl w:val="2"/>
          <w:numId w:val="75"/>
        </w:numPr>
      </w:pPr>
      <w:r w:rsidRPr="00E51D66">
        <w:t xml:space="preserve">Within 30 business days of being notified of the Director’s decision to place a person on the DWEL, that person may appeal the decision to the Secretary by submitting a </w:t>
      </w:r>
      <w:r w:rsidRPr="00E51D66">
        <w:rPr>
          <w:i/>
        </w:rPr>
        <w:t>Disability Worker Exclusion Scheme Worker Review Form</w:t>
      </w:r>
      <w:r w:rsidRPr="00E51D66">
        <w:t xml:space="preserve"> with any supporting documents to the DWES Unit. </w:t>
      </w:r>
    </w:p>
    <w:p w14:paraId="10E011AF" w14:textId="77777777" w:rsidR="003F24F2" w:rsidRPr="00E51D66" w:rsidRDefault="003F24F2" w:rsidP="00E25793">
      <w:pPr>
        <w:pStyle w:val="DHHSbody"/>
        <w:numPr>
          <w:ilvl w:val="2"/>
          <w:numId w:val="75"/>
        </w:numPr>
      </w:pPr>
      <w:r w:rsidRPr="00E51D66">
        <w:t xml:space="preserve">The </w:t>
      </w:r>
      <w:r w:rsidRPr="00E51D66">
        <w:rPr>
          <w:i/>
        </w:rPr>
        <w:t>Disability Worker Exclusion Scheme Worker Review Form</w:t>
      </w:r>
      <w:r w:rsidRPr="00E51D66">
        <w:t xml:space="preserve"> can be obtained from the </w:t>
      </w:r>
      <w:hyperlink r:id="rId47" w:history="1">
        <w:r w:rsidRPr="00E51D66">
          <w:rPr>
            <w:rStyle w:val="Hyperlink"/>
          </w:rPr>
          <w:t>Disability Worker Exclusion Scheme website</w:t>
        </w:r>
      </w:hyperlink>
      <w:r w:rsidRPr="00E51D66">
        <w:t xml:space="preserve"> </w:t>
      </w:r>
      <w:r w:rsidR="00CF2F99" w:rsidRPr="00E51D66">
        <w:t>&lt;</w:t>
      </w:r>
      <w:r w:rsidR="00CF2F99" w:rsidRPr="00E51D66">
        <w:rPr>
          <w:rStyle w:val="Hyperlink"/>
          <w:color w:val="auto"/>
        </w:rPr>
        <w:t>https://providers.dhhs.vic.gov.au/disability-worker-exclusion-scheme</w:t>
      </w:r>
      <w:r w:rsidR="00CF2F99" w:rsidRPr="00E51D66">
        <w:t>&gt;.</w:t>
      </w:r>
    </w:p>
    <w:p w14:paraId="7F131BC5" w14:textId="77777777" w:rsidR="00CF2F99" w:rsidRPr="00E51D66" w:rsidRDefault="00CF2F99" w:rsidP="00E25793">
      <w:pPr>
        <w:pStyle w:val="DHHSbody"/>
        <w:numPr>
          <w:ilvl w:val="2"/>
          <w:numId w:val="75"/>
        </w:numPr>
      </w:pPr>
      <w:r w:rsidRPr="00E51D66">
        <w:t>The person will be notified of the outcome of the appeal by the Deputy Secretary.</w:t>
      </w:r>
    </w:p>
    <w:p w14:paraId="1B1D536C" w14:textId="77777777" w:rsidR="00CF2F99" w:rsidRPr="00E51D66" w:rsidRDefault="00CF2F99" w:rsidP="009A012A">
      <w:pPr>
        <w:pStyle w:val="Heading3"/>
      </w:pPr>
      <w:r w:rsidRPr="00E51D66">
        <w:t>Matters to be considered during an appeal</w:t>
      </w:r>
    </w:p>
    <w:p w14:paraId="4F161DA4" w14:textId="77777777" w:rsidR="00CF2F99" w:rsidRPr="00E51D66" w:rsidRDefault="00CF2F99" w:rsidP="00E25793">
      <w:pPr>
        <w:pStyle w:val="DHHSbody"/>
        <w:numPr>
          <w:ilvl w:val="2"/>
          <w:numId w:val="75"/>
        </w:numPr>
      </w:pPr>
      <w:r w:rsidRPr="00E51D66">
        <w:t>When apply</w:t>
      </w:r>
      <w:r w:rsidR="0046543B" w:rsidRPr="00E51D66">
        <w:t>ing</w:t>
      </w:r>
      <w:r w:rsidRPr="00E51D66">
        <w:t xml:space="preserve"> for an appeal of placement o</w:t>
      </w:r>
      <w:r w:rsidR="0046543B" w:rsidRPr="00E51D66">
        <w:t>n</w:t>
      </w:r>
      <w:r w:rsidRPr="00E51D66">
        <w:t xml:space="preserve"> the DWEL, a person may provide any information that can be used to determine whether they continue to pose a risk to the health, safety and welfare of people with a disability. This may include:</w:t>
      </w:r>
    </w:p>
    <w:p w14:paraId="1E7BFA64" w14:textId="3DB09656" w:rsidR="00CF2F99" w:rsidRPr="00E51D66" w:rsidRDefault="00BB7EB5" w:rsidP="00E25793">
      <w:pPr>
        <w:pStyle w:val="DHHSbody"/>
        <w:numPr>
          <w:ilvl w:val="0"/>
          <w:numId w:val="57"/>
        </w:numPr>
      </w:pPr>
      <w:r w:rsidRPr="00E51D66">
        <w:t>w</w:t>
      </w:r>
      <w:r w:rsidR="00CF2F99" w:rsidRPr="00E51D66">
        <w:t>ritten references from current or past employers</w:t>
      </w:r>
      <w:r w:rsidR="00F642F5">
        <w:t>,</w:t>
      </w:r>
    </w:p>
    <w:p w14:paraId="154191B1" w14:textId="3A84279A" w:rsidR="00CF2F99" w:rsidRPr="00E51D66" w:rsidRDefault="00BB7EB5" w:rsidP="00E25793">
      <w:pPr>
        <w:pStyle w:val="DHHSbody"/>
        <w:numPr>
          <w:ilvl w:val="0"/>
          <w:numId w:val="57"/>
        </w:numPr>
      </w:pPr>
      <w:r w:rsidRPr="00E51D66">
        <w:t>e</w:t>
      </w:r>
      <w:r w:rsidR="00CF2F99" w:rsidRPr="00E51D66">
        <w:t>vidence of professional development or training the person has undertaken to improve their skills</w:t>
      </w:r>
      <w:r w:rsidR="00F642F5">
        <w:t>,</w:t>
      </w:r>
    </w:p>
    <w:p w14:paraId="0F7EF218" w14:textId="7AF007EC" w:rsidR="00CF2F99" w:rsidRPr="00E51D66" w:rsidRDefault="00BB7EB5" w:rsidP="00E25793">
      <w:pPr>
        <w:pStyle w:val="DHHSbody"/>
        <w:numPr>
          <w:ilvl w:val="0"/>
          <w:numId w:val="57"/>
        </w:numPr>
      </w:pPr>
      <w:r w:rsidRPr="00E51D66">
        <w:t>e</w:t>
      </w:r>
      <w:r w:rsidR="00CF2F99" w:rsidRPr="00E51D66">
        <w:t>vidence that the person is or has been working in a similar role elsewhere</w:t>
      </w:r>
      <w:r w:rsidR="00F642F5">
        <w:t>,</w:t>
      </w:r>
    </w:p>
    <w:p w14:paraId="141A3E71" w14:textId="08DA89AA" w:rsidR="00CF2F99" w:rsidRPr="00E51D66" w:rsidRDefault="00BB7EB5" w:rsidP="00E25793">
      <w:pPr>
        <w:pStyle w:val="DHHSbody"/>
        <w:numPr>
          <w:ilvl w:val="0"/>
          <w:numId w:val="57"/>
        </w:numPr>
      </w:pPr>
      <w:r w:rsidRPr="00E51D66">
        <w:t>i</w:t>
      </w:r>
      <w:r w:rsidR="00CF2F99" w:rsidRPr="00E51D66">
        <w:t>nformation regarding the original investigation or allegations</w:t>
      </w:r>
      <w:r w:rsidR="00F642F5">
        <w:t>, or</w:t>
      </w:r>
    </w:p>
    <w:p w14:paraId="4DDA1F9C" w14:textId="77777777" w:rsidR="00CF2F99" w:rsidRPr="00E51D66" w:rsidRDefault="00BB7EB5" w:rsidP="00E25793">
      <w:pPr>
        <w:pStyle w:val="DHHSbody"/>
        <w:numPr>
          <w:ilvl w:val="0"/>
          <w:numId w:val="57"/>
        </w:numPr>
      </w:pPr>
      <w:r w:rsidRPr="00E51D66">
        <w:t>a</w:t>
      </w:r>
      <w:r w:rsidR="00CF2F99" w:rsidRPr="00E51D66">
        <w:t xml:space="preserve">ny changes to the person’s personal </w:t>
      </w:r>
      <w:r w:rsidR="009A012A" w:rsidRPr="00E51D66">
        <w:t>situation</w:t>
      </w:r>
      <w:r w:rsidR="00CF2F99" w:rsidRPr="00E51D66">
        <w:t xml:space="preserve"> since the time of their placement on the DWEL that they </w:t>
      </w:r>
      <w:r w:rsidR="009A012A" w:rsidRPr="00E51D66">
        <w:t>believe</w:t>
      </w:r>
      <w:r w:rsidR="00CF2F99" w:rsidRPr="00E51D66">
        <w:t xml:space="preserve"> should be taken </w:t>
      </w:r>
      <w:r w:rsidR="00DA22A6" w:rsidRPr="00E51D66">
        <w:t>i</w:t>
      </w:r>
      <w:r w:rsidR="00CF2F99" w:rsidRPr="00E51D66">
        <w:t>nto consideration.</w:t>
      </w:r>
    </w:p>
    <w:p w14:paraId="43FB841B" w14:textId="77777777" w:rsidR="00CF2F99" w:rsidRPr="00E51D66" w:rsidRDefault="00CF2F99" w:rsidP="00E25793">
      <w:pPr>
        <w:pStyle w:val="DHHSbody"/>
        <w:numPr>
          <w:ilvl w:val="2"/>
          <w:numId w:val="75"/>
        </w:numPr>
      </w:pPr>
      <w:r w:rsidRPr="00E51D66">
        <w:t>At any time, a person’s name may be removed from the DWEL in the following circumstances:</w:t>
      </w:r>
    </w:p>
    <w:p w14:paraId="2307D0E2" w14:textId="42E00557" w:rsidR="00CF2F99" w:rsidRPr="00E51D66" w:rsidRDefault="00BB7EB5" w:rsidP="00E25793">
      <w:pPr>
        <w:pStyle w:val="DHHSbody"/>
        <w:numPr>
          <w:ilvl w:val="0"/>
          <w:numId w:val="58"/>
        </w:numPr>
      </w:pPr>
      <w:r w:rsidRPr="00E51D66">
        <w:t>w</w:t>
      </w:r>
      <w:r w:rsidR="00CF2F99" w:rsidRPr="00E51D66">
        <w:t>here a person can demonstrate that they have been placed on the DWEL because they have been wrongly identified</w:t>
      </w:r>
      <w:r w:rsidR="00F642F5">
        <w:t>,</w:t>
      </w:r>
    </w:p>
    <w:p w14:paraId="7DE5361B" w14:textId="77777777" w:rsidR="00CF2F99" w:rsidRPr="00E51D66" w:rsidRDefault="00BB7EB5" w:rsidP="00E25793">
      <w:pPr>
        <w:pStyle w:val="DHHSbody"/>
        <w:numPr>
          <w:ilvl w:val="0"/>
          <w:numId w:val="58"/>
        </w:numPr>
      </w:pPr>
      <w:r w:rsidRPr="00E51D66">
        <w:lastRenderedPageBreak/>
        <w:t>w</w:t>
      </w:r>
      <w:r w:rsidR="00CF2F99" w:rsidRPr="00E51D66">
        <w:t>here a person can demonstrate that they have been placed on the DWEL because a public record contains an erro</w:t>
      </w:r>
      <w:r w:rsidR="009A012A" w:rsidRPr="00E51D66">
        <w:t>r</w:t>
      </w:r>
      <w:r w:rsidR="00DA22A6" w:rsidRPr="00E51D66">
        <w:t xml:space="preserve">, or </w:t>
      </w:r>
    </w:p>
    <w:p w14:paraId="5D599900" w14:textId="4A8D0CB9" w:rsidR="00CF2F99" w:rsidRPr="00E51D66" w:rsidRDefault="00BB7EB5" w:rsidP="00E25793">
      <w:pPr>
        <w:pStyle w:val="DHHSbody"/>
        <w:numPr>
          <w:ilvl w:val="0"/>
          <w:numId w:val="58"/>
        </w:numPr>
      </w:pPr>
      <w:r w:rsidRPr="00E51D66">
        <w:t>w</w:t>
      </w:r>
      <w:r w:rsidR="00CF2F99" w:rsidRPr="00E51D66">
        <w:t>here new information has become</w:t>
      </w:r>
      <w:r w:rsidR="009A012A" w:rsidRPr="00E51D66">
        <w:t xml:space="preserve"> available that was not previously considered by the Director</w:t>
      </w:r>
      <w:r w:rsidR="00920F26">
        <w:t>,</w:t>
      </w:r>
      <w:r w:rsidR="009A012A" w:rsidRPr="00E51D66">
        <w:t xml:space="preserve"> the registered NDIS provider </w:t>
      </w:r>
      <w:r w:rsidR="00920F26">
        <w:t xml:space="preserve">or authorised labour hire agency </w:t>
      </w:r>
      <w:r w:rsidR="009A012A" w:rsidRPr="00E51D66">
        <w:t>that made the notification to the DWES Unit in respect of the person.</w:t>
      </w:r>
    </w:p>
    <w:p w14:paraId="514F841E" w14:textId="77777777" w:rsidR="009A012A" w:rsidRPr="00E51D66" w:rsidRDefault="009A012A" w:rsidP="009A012A">
      <w:pPr>
        <w:pStyle w:val="DHHSbody"/>
        <w:sectPr w:rsidR="009A012A" w:rsidRPr="00E51D66" w:rsidSect="005E1F63">
          <w:pgSz w:w="11906" w:h="16838"/>
          <w:pgMar w:top="1440" w:right="1080" w:bottom="1440" w:left="1080" w:header="454" w:footer="510" w:gutter="0"/>
          <w:cols w:space="720"/>
          <w:docGrid w:linePitch="360"/>
        </w:sectPr>
      </w:pPr>
    </w:p>
    <w:p w14:paraId="728C5B0C" w14:textId="77777777" w:rsidR="001A1CD7" w:rsidRPr="00E51D66" w:rsidRDefault="0017223F" w:rsidP="00E25793">
      <w:pPr>
        <w:pStyle w:val="Heading1"/>
        <w:numPr>
          <w:ilvl w:val="0"/>
          <w:numId w:val="75"/>
        </w:numPr>
      </w:pPr>
      <w:bookmarkStart w:id="80" w:name="_Toc17102441"/>
      <w:r w:rsidRPr="00E51D66">
        <w:lastRenderedPageBreak/>
        <w:t>Safety screening risk assessment</w:t>
      </w:r>
      <w:bookmarkEnd w:id="78"/>
      <w:bookmarkEnd w:id="80"/>
    </w:p>
    <w:p w14:paraId="0D8DC7A2" w14:textId="77777777" w:rsidR="001A1CD7" w:rsidRPr="00E51D66" w:rsidRDefault="0017223F" w:rsidP="00E25793">
      <w:pPr>
        <w:pStyle w:val="Heading2"/>
        <w:numPr>
          <w:ilvl w:val="1"/>
          <w:numId w:val="75"/>
        </w:numPr>
        <w:ind w:hanging="720"/>
      </w:pPr>
      <w:bookmarkStart w:id="81" w:name="_Toc5693371"/>
      <w:bookmarkStart w:id="82" w:name="_Toc17102442"/>
      <w:r w:rsidRPr="00E51D66">
        <w:t>Risk to be assessed and associated behaviours</w:t>
      </w:r>
      <w:bookmarkEnd w:id="81"/>
      <w:bookmarkEnd w:id="82"/>
    </w:p>
    <w:p w14:paraId="13305777" w14:textId="77777777" w:rsidR="0017223F" w:rsidRPr="00E51D66" w:rsidRDefault="0017223F" w:rsidP="00E25793">
      <w:pPr>
        <w:pStyle w:val="DHHSbody"/>
        <w:numPr>
          <w:ilvl w:val="2"/>
          <w:numId w:val="75"/>
        </w:numPr>
      </w:pPr>
      <w:r w:rsidRPr="00E51D66">
        <w:t xml:space="preserve">A </w:t>
      </w:r>
      <w:r w:rsidR="00F3131B" w:rsidRPr="00E51D66">
        <w:t>s</w:t>
      </w:r>
      <w:r w:rsidRPr="00E51D66">
        <w:t xml:space="preserve">afety </w:t>
      </w:r>
      <w:r w:rsidR="009448E8" w:rsidRPr="00E51D66">
        <w:t>s</w:t>
      </w:r>
      <w:r w:rsidRPr="00E51D66">
        <w:t xml:space="preserve">creening </w:t>
      </w:r>
      <w:r w:rsidR="00F3131B" w:rsidRPr="00E51D66">
        <w:t>r</w:t>
      </w:r>
      <w:r w:rsidRPr="00E51D66">
        <w:t xml:space="preserve">isk </w:t>
      </w:r>
      <w:r w:rsidR="00F3131B" w:rsidRPr="00E51D66">
        <w:t>a</w:t>
      </w:r>
      <w:r w:rsidRPr="00E51D66">
        <w:t xml:space="preserve">ssessment </w:t>
      </w:r>
      <w:r w:rsidR="00553ED1" w:rsidRPr="00E51D66">
        <w:t xml:space="preserve">in accordance with this </w:t>
      </w:r>
      <w:r w:rsidR="00F3131B" w:rsidRPr="00E51D66">
        <w:t xml:space="preserve">Safety Screening </w:t>
      </w:r>
      <w:r w:rsidR="00553ED1" w:rsidRPr="00E51D66">
        <w:t xml:space="preserve">Policy </w:t>
      </w:r>
      <w:r w:rsidRPr="00E51D66">
        <w:t xml:space="preserve">is an evaluation of whether a person poses an unacceptable risk to persons with a disability considering their criminal history and/or other relevant information and is consistent with the requirements of the Intergovernmental Agreement on Nationally Consistent Worker Screening for the </w:t>
      </w:r>
      <w:r w:rsidR="00553ED1" w:rsidRPr="00E51D66">
        <w:t xml:space="preserve">National Disability Insurance Scheme </w:t>
      </w:r>
      <w:r w:rsidRPr="00E51D66">
        <w:t>(</w:t>
      </w:r>
      <w:r w:rsidR="00F3131B" w:rsidRPr="00E51D66">
        <w:t xml:space="preserve">see </w:t>
      </w:r>
      <w:r w:rsidRPr="00E51D66">
        <w:t xml:space="preserve">clauses 61 and 64). </w:t>
      </w:r>
    </w:p>
    <w:p w14:paraId="409819E4" w14:textId="42F64534" w:rsidR="0017223F" w:rsidRPr="00E51D66" w:rsidRDefault="0017223F" w:rsidP="00E25793">
      <w:pPr>
        <w:pStyle w:val="DHHSbody"/>
        <w:numPr>
          <w:ilvl w:val="2"/>
          <w:numId w:val="75"/>
        </w:numPr>
      </w:pPr>
      <w:r w:rsidRPr="00E51D66">
        <w:t xml:space="preserve">Until the </w:t>
      </w:r>
      <w:r w:rsidR="00CA007C" w:rsidRPr="00E51D66">
        <w:t>Victorian NDIS WSU</w:t>
      </w:r>
      <w:r w:rsidR="00553ED1" w:rsidRPr="00E51D66" w:rsidDel="00553ED1">
        <w:t xml:space="preserve"> </w:t>
      </w:r>
      <w:r w:rsidRPr="00E51D66">
        <w:t xml:space="preserve">is operational, </w:t>
      </w:r>
      <w:r w:rsidR="00553ED1" w:rsidRPr="00E51D66">
        <w:t xml:space="preserve">registered </w:t>
      </w:r>
      <w:r w:rsidRPr="00E51D66">
        <w:t xml:space="preserve">NDIS providers </w:t>
      </w:r>
      <w:r w:rsidR="00920F26">
        <w:t xml:space="preserve">and authorised labour hire agencies </w:t>
      </w:r>
      <w:r w:rsidRPr="00E51D66">
        <w:t xml:space="preserve">will continue to be responsible for evaluating whether a person poses an unacceptable risk to people with a disability based on the information the </w:t>
      </w:r>
      <w:r w:rsidR="00553ED1" w:rsidRPr="00E51D66">
        <w:t xml:space="preserve">registered </w:t>
      </w:r>
      <w:r w:rsidRPr="00E51D66">
        <w:t>NDIS provider</w:t>
      </w:r>
      <w:r w:rsidR="00920F26">
        <w:t xml:space="preserve"> or authorised labour hire agency</w:t>
      </w:r>
      <w:r w:rsidRPr="00E51D66">
        <w:t xml:space="preserve"> has.</w:t>
      </w:r>
    </w:p>
    <w:p w14:paraId="2626195F" w14:textId="77777777" w:rsidR="0017223F" w:rsidRPr="00E51D66" w:rsidRDefault="0017223F" w:rsidP="00E25793">
      <w:pPr>
        <w:pStyle w:val="DHHSbody"/>
        <w:numPr>
          <w:ilvl w:val="2"/>
          <w:numId w:val="75"/>
        </w:numPr>
      </w:pPr>
      <w:r w:rsidRPr="00E51D66">
        <w:t>The risk to be assessed is risk of harm to a vulnerable person, including, risk of sexual, physical, psychological</w:t>
      </w:r>
      <w:r w:rsidR="009223DA" w:rsidRPr="00E51D66">
        <w:t>,</w:t>
      </w:r>
      <w:r w:rsidRPr="00E51D66">
        <w:t xml:space="preserve"> emotional</w:t>
      </w:r>
      <w:r w:rsidR="00FF488A" w:rsidRPr="00E51D66">
        <w:t xml:space="preserve"> and financial harm or</w:t>
      </w:r>
      <w:r w:rsidRPr="00E51D66">
        <w:t xml:space="preserve"> neglect</w:t>
      </w:r>
      <w:r w:rsidR="00342A94" w:rsidRPr="00E51D66">
        <w:t xml:space="preserve"> </w:t>
      </w:r>
      <w:r w:rsidRPr="00E51D66">
        <w:t xml:space="preserve">(see </w:t>
      </w:r>
      <w:r w:rsidRPr="00E51D66">
        <w:rPr>
          <w:b/>
        </w:rPr>
        <w:t>Appendix 8</w:t>
      </w:r>
      <w:r w:rsidRPr="00E51D66">
        <w:t xml:space="preserve"> for examples of the conduct that constitute each type of harm). </w:t>
      </w:r>
    </w:p>
    <w:p w14:paraId="1EA80750" w14:textId="6514E813" w:rsidR="00D620E7" w:rsidRPr="00E51D66" w:rsidRDefault="00D620E7" w:rsidP="00E25793">
      <w:pPr>
        <w:pStyle w:val="DHHSbody"/>
        <w:numPr>
          <w:ilvl w:val="2"/>
          <w:numId w:val="75"/>
        </w:numPr>
      </w:pPr>
      <w:r w:rsidRPr="00E51D66">
        <w:t xml:space="preserve">If the registered NDIS provider </w:t>
      </w:r>
      <w:r w:rsidR="00920F26">
        <w:t xml:space="preserve">or authorised labour hire agency </w:t>
      </w:r>
      <w:r w:rsidRPr="00E51D66">
        <w:t xml:space="preserve">is satisfied that the person does not pose an unacceptable risk of harm to people with a disability, the worker may be engaged in a risk assessed role. </w:t>
      </w:r>
    </w:p>
    <w:p w14:paraId="2F2D4B93" w14:textId="7B899386" w:rsidR="00D620E7" w:rsidRPr="00E51D66" w:rsidRDefault="00D620E7" w:rsidP="00E25793">
      <w:pPr>
        <w:pStyle w:val="DHHSbody"/>
        <w:numPr>
          <w:ilvl w:val="2"/>
          <w:numId w:val="75"/>
        </w:numPr>
      </w:pPr>
      <w:r w:rsidRPr="00E51D66">
        <w:t xml:space="preserve">If the registered NDIS provider </w:t>
      </w:r>
      <w:r w:rsidR="00920F26">
        <w:t xml:space="preserve">or authorised labour hire agency </w:t>
      </w:r>
      <w:r w:rsidRPr="00E51D66">
        <w:t xml:space="preserve">is satisfied that the person does pose an unacceptable risk of harm to people with a disability, the worker </w:t>
      </w:r>
      <w:r w:rsidRPr="00E51D66">
        <w:rPr>
          <w:b/>
        </w:rPr>
        <w:t>must not</w:t>
      </w:r>
      <w:r w:rsidRPr="00E51D66">
        <w:t xml:space="preserve"> be engaged in a risk assessed role.</w:t>
      </w:r>
    </w:p>
    <w:p w14:paraId="77B91320" w14:textId="77777777" w:rsidR="001A1CD7" w:rsidRPr="00E51D66" w:rsidRDefault="0017223F" w:rsidP="00E25793">
      <w:pPr>
        <w:pStyle w:val="Heading2"/>
        <w:numPr>
          <w:ilvl w:val="1"/>
          <w:numId w:val="75"/>
        </w:numPr>
        <w:ind w:hanging="720"/>
      </w:pPr>
      <w:bookmarkStart w:id="83" w:name="_Toc5693372"/>
      <w:bookmarkStart w:id="84" w:name="_Toc17102443"/>
      <w:r w:rsidRPr="00E51D66">
        <w:t>Criteria for assessing risk to persons with disability</w:t>
      </w:r>
      <w:bookmarkEnd w:id="83"/>
      <w:bookmarkEnd w:id="84"/>
      <w:r w:rsidRPr="00E51D66">
        <w:t xml:space="preserve"> </w:t>
      </w:r>
    </w:p>
    <w:p w14:paraId="121FB2D5" w14:textId="77777777" w:rsidR="0017223F" w:rsidRPr="00E51D66" w:rsidRDefault="0017223F" w:rsidP="00E25793">
      <w:pPr>
        <w:pStyle w:val="DHHSbody"/>
        <w:numPr>
          <w:ilvl w:val="2"/>
          <w:numId w:val="75"/>
        </w:numPr>
      </w:pPr>
      <w:r w:rsidRPr="00E51D66">
        <w:t xml:space="preserve">The following criteria should be used to assess risk. These are consistent with the criteria outlined in the Intergovernmental Agreement on Nationally Consistent Worker Screening for the </w:t>
      </w:r>
      <w:r w:rsidR="00553DD3" w:rsidRPr="00E51D66">
        <w:t>National Disability Insurance Scheme</w:t>
      </w:r>
      <w:r w:rsidR="00553DD3" w:rsidRPr="00E51D66" w:rsidDel="00553DD3">
        <w:t xml:space="preserve"> </w:t>
      </w:r>
      <w:r w:rsidRPr="00E51D66">
        <w:t>(clause 66</w:t>
      </w:r>
      <w:r w:rsidR="00553DD3" w:rsidRPr="00E51D66">
        <w:t xml:space="preserve"> and Schedule B</w:t>
      </w:r>
      <w:r w:rsidRPr="00E51D66">
        <w:t>):</w:t>
      </w:r>
    </w:p>
    <w:p w14:paraId="651C40C3" w14:textId="77777777" w:rsidR="0017223F" w:rsidRPr="00E51D66" w:rsidRDefault="00F3131B" w:rsidP="00E25793">
      <w:pPr>
        <w:pStyle w:val="DHHSbullet2"/>
        <w:numPr>
          <w:ilvl w:val="0"/>
          <w:numId w:val="61"/>
        </w:numPr>
      </w:pPr>
      <w:r w:rsidRPr="00E51D66">
        <w:t>t</w:t>
      </w:r>
      <w:r w:rsidR="0017223F" w:rsidRPr="00E51D66">
        <w:t xml:space="preserve">he nature, gravity and circumstances of the offence, misconduct and/or other relevant information, and how this is relevant to disability-related work </w:t>
      </w:r>
    </w:p>
    <w:p w14:paraId="07ED5934" w14:textId="77777777" w:rsidR="0017223F" w:rsidRPr="00E51D66" w:rsidRDefault="00F3131B" w:rsidP="00E25793">
      <w:pPr>
        <w:pStyle w:val="DHHSbullet2"/>
        <w:numPr>
          <w:ilvl w:val="0"/>
          <w:numId w:val="61"/>
        </w:numPr>
      </w:pPr>
      <w:r w:rsidRPr="00E51D66">
        <w:t>t</w:t>
      </w:r>
      <w:r w:rsidR="0017223F" w:rsidRPr="00E51D66">
        <w:t xml:space="preserve">he length of time that has passed since the event occurred </w:t>
      </w:r>
    </w:p>
    <w:p w14:paraId="3783C3A2" w14:textId="77777777" w:rsidR="0017223F" w:rsidRPr="00E51D66" w:rsidRDefault="00F3131B" w:rsidP="00E25793">
      <w:pPr>
        <w:pStyle w:val="DHHSbullet2"/>
        <w:numPr>
          <w:ilvl w:val="0"/>
          <w:numId w:val="61"/>
        </w:numPr>
      </w:pPr>
      <w:r w:rsidRPr="00E51D66">
        <w:t>t</w:t>
      </w:r>
      <w:r w:rsidR="0017223F" w:rsidRPr="00E51D66">
        <w:t xml:space="preserve">he vulnerability of the victim at the time of the event and the person’s relationship to the victim or position of authority over the victim at the time of the event </w:t>
      </w:r>
    </w:p>
    <w:p w14:paraId="54F4E9FA" w14:textId="77777777" w:rsidR="0017223F" w:rsidRPr="00E51D66" w:rsidRDefault="00F3131B" w:rsidP="00E25793">
      <w:pPr>
        <w:pStyle w:val="DHHSbullet2"/>
        <w:numPr>
          <w:ilvl w:val="0"/>
          <w:numId w:val="61"/>
        </w:numPr>
      </w:pPr>
      <w:r w:rsidRPr="00E51D66">
        <w:t>t</w:t>
      </w:r>
      <w:r w:rsidR="0017223F" w:rsidRPr="00E51D66">
        <w:t xml:space="preserve">he person’s criminal, misconduct and disciplinary, or other relevant history, including whether there is a pattern of concerning behaviour </w:t>
      </w:r>
    </w:p>
    <w:p w14:paraId="52C10AA3" w14:textId="77777777" w:rsidR="0017223F" w:rsidRPr="00E51D66" w:rsidRDefault="00F3131B" w:rsidP="00E25793">
      <w:pPr>
        <w:pStyle w:val="DHHSbullet2"/>
        <w:numPr>
          <w:ilvl w:val="0"/>
          <w:numId w:val="61"/>
        </w:numPr>
      </w:pPr>
      <w:r w:rsidRPr="00E51D66">
        <w:t>t</w:t>
      </w:r>
      <w:r w:rsidR="0017223F" w:rsidRPr="00E51D66">
        <w:t xml:space="preserve">he person’s conduct since the event </w:t>
      </w:r>
    </w:p>
    <w:p w14:paraId="52C201DB" w14:textId="77777777" w:rsidR="0017223F" w:rsidRPr="00E51D66" w:rsidRDefault="00F3131B" w:rsidP="00E25793">
      <w:pPr>
        <w:pStyle w:val="DHHSbullet2"/>
        <w:numPr>
          <w:ilvl w:val="0"/>
          <w:numId w:val="61"/>
        </w:numPr>
      </w:pPr>
      <w:r w:rsidRPr="00E51D66">
        <w:t>a</w:t>
      </w:r>
      <w:r w:rsidR="0017223F" w:rsidRPr="00E51D66">
        <w:t xml:space="preserve">ll other relevant circumstances in respect of their offending, misconduct or other relevant history, and the impact on the worker’s eligibility to be engaged in disability-related work. </w:t>
      </w:r>
    </w:p>
    <w:p w14:paraId="77CE04F3" w14:textId="1A6C4B27" w:rsidR="003E70AC" w:rsidRPr="00E51D66" w:rsidRDefault="003E70AC" w:rsidP="00E25793">
      <w:pPr>
        <w:pStyle w:val="DHHSbody"/>
        <w:numPr>
          <w:ilvl w:val="2"/>
          <w:numId w:val="75"/>
        </w:numPr>
        <w:spacing w:before="240"/>
      </w:pPr>
      <w:r w:rsidRPr="00E51D66">
        <w:t xml:space="preserve">Offences which fall within the category 1 and 2 </w:t>
      </w:r>
      <w:r w:rsidR="002D5637" w:rsidRPr="00E51D66">
        <w:t xml:space="preserve">NDIS </w:t>
      </w:r>
      <w:r w:rsidRPr="00E51D66">
        <w:t xml:space="preserve">exclusion offences </w:t>
      </w:r>
      <w:r w:rsidR="00553DD3" w:rsidRPr="00E51D66">
        <w:t xml:space="preserve">(see section </w:t>
      </w:r>
      <w:r w:rsidR="00E25793">
        <w:t>11</w:t>
      </w:r>
      <w:r w:rsidR="00553DD3" w:rsidRPr="00E51D66">
        <w:t xml:space="preserve">.4) </w:t>
      </w:r>
      <w:r w:rsidRPr="00E51D66">
        <w:t>or which:</w:t>
      </w:r>
    </w:p>
    <w:p w14:paraId="35A0C8AD" w14:textId="272229DE" w:rsidR="003E70AC" w:rsidRPr="00E51D66" w:rsidRDefault="00F3131B" w:rsidP="00E25793">
      <w:pPr>
        <w:pStyle w:val="DHHSbody"/>
        <w:numPr>
          <w:ilvl w:val="0"/>
          <w:numId w:val="50"/>
        </w:numPr>
        <w:ind w:left="1078"/>
      </w:pPr>
      <w:r w:rsidRPr="00E51D66">
        <w:t>i</w:t>
      </w:r>
      <w:r w:rsidR="003E70AC" w:rsidRPr="00E51D66">
        <w:t>nvolves bodily harm</w:t>
      </w:r>
    </w:p>
    <w:p w14:paraId="743F6BFD" w14:textId="64ACE13E" w:rsidR="003E70AC" w:rsidRPr="00E51D66" w:rsidRDefault="00F3131B" w:rsidP="00E25793">
      <w:pPr>
        <w:pStyle w:val="DHHSbody"/>
        <w:numPr>
          <w:ilvl w:val="0"/>
          <w:numId w:val="50"/>
        </w:numPr>
        <w:ind w:left="1078"/>
      </w:pPr>
      <w:r w:rsidRPr="00E51D66">
        <w:t>i</w:t>
      </w:r>
      <w:r w:rsidR="003E70AC" w:rsidRPr="00E51D66">
        <w:t>nvolves violence or threats of violence</w:t>
      </w:r>
    </w:p>
    <w:p w14:paraId="401EAC44" w14:textId="5749FF2F" w:rsidR="003E70AC" w:rsidRPr="00E51D66" w:rsidRDefault="00F3131B" w:rsidP="00E25793">
      <w:pPr>
        <w:pStyle w:val="DHHSbody"/>
        <w:numPr>
          <w:ilvl w:val="0"/>
          <w:numId w:val="50"/>
        </w:numPr>
        <w:ind w:left="1078"/>
      </w:pPr>
      <w:r w:rsidRPr="00E51D66">
        <w:t>i</w:t>
      </w:r>
      <w:r w:rsidR="003E70AC" w:rsidRPr="00E51D66">
        <w:t>s of a sexual nature</w:t>
      </w:r>
    </w:p>
    <w:p w14:paraId="73C38125" w14:textId="4CCF8AFC" w:rsidR="003E70AC" w:rsidRPr="00E51D66" w:rsidRDefault="00F3131B" w:rsidP="00E25793">
      <w:pPr>
        <w:pStyle w:val="DHHSbody"/>
        <w:numPr>
          <w:ilvl w:val="0"/>
          <w:numId w:val="50"/>
        </w:numPr>
        <w:ind w:left="1078"/>
      </w:pPr>
      <w:r w:rsidRPr="00E51D66">
        <w:t>i</w:t>
      </w:r>
      <w:r w:rsidR="003E70AC" w:rsidRPr="00E51D66">
        <w:t>nvolves dishonesty</w:t>
      </w:r>
    </w:p>
    <w:p w14:paraId="2E3E5D7B" w14:textId="56768E47" w:rsidR="003E70AC" w:rsidRPr="00E51D66" w:rsidRDefault="00F3131B" w:rsidP="00E25793">
      <w:pPr>
        <w:pStyle w:val="DHHSbody"/>
        <w:numPr>
          <w:ilvl w:val="0"/>
          <w:numId w:val="50"/>
        </w:numPr>
        <w:ind w:left="1078"/>
      </w:pPr>
      <w:r w:rsidRPr="00E51D66">
        <w:t>i</w:t>
      </w:r>
      <w:r w:rsidR="003E70AC" w:rsidRPr="00E51D66">
        <w:t>nvolves neglect of a person in their care</w:t>
      </w:r>
      <w:r w:rsidR="00F642F5">
        <w:t>,</w:t>
      </w:r>
    </w:p>
    <w:p w14:paraId="29950709" w14:textId="4B73ED7A" w:rsidR="003E70AC" w:rsidRPr="00E51D66" w:rsidRDefault="00AA26FB" w:rsidP="00F77761">
      <w:pPr>
        <w:pStyle w:val="DHHSbody"/>
        <w:ind w:left="718"/>
      </w:pPr>
      <w:r w:rsidRPr="00E51D66">
        <w:lastRenderedPageBreak/>
        <w:t>m</w:t>
      </w:r>
      <w:r w:rsidR="003E70AC" w:rsidRPr="00E51D66">
        <w:t xml:space="preserve">ust be notified to the DWES Unit (see section </w:t>
      </w:r>
      <w:r w:rsidR="00E25793" w:rsidRPr="00E25793">
        <w:t>13</w:t>
      </w:r>
      <w:r w:rsidR="003E70AC" w:rsidRPr="00E25793">
        <w:t>.7.1).</w:t>
      </w:r>
    </w:p>
    <w:p w14:paraId="553BA575" w14:textId="77777777" w:rsidR="003E70AC" w:rsidRPr="00E51D66" w:rsidRDefault="003E70AC" w:rsidP="001A1CD7">
      <w:pPr>
        <w:pStyle w:val="DHHSbody"/>
        <w:sectPr w:rsidR="003E70AC" w:rsidRPr="00E51D66" w:rsidSect="005E1F63">
          <w:pgSz w:w="11906" w:h="16838"/>
          <w:pgMar w:top="1440" w:right="1080" w:bottom="1440" w:left="1080" w:header="454" w:footer="510" w:gutter="0"/>
          <w:cols w:space="720"/>
          <w:docGrid w:linePitch="360"/>
        </w:sectPr>
      </w:pPr>
    </w:p>
    <w:p w14:paraId="6C475464" w14:textId="77777777" w:rsidR="001A1CD7" w:rsidRPr="00E51D66" w:rsidRDefault="0017223F" w:rsidP="00E25793">
      <w:pPr>
        <w:pStyle w:val="Heading1"/>
        <w:numPr>
          <w:ilvl w:val="0"/>
          <w:numId w:val="75"/>
        </w:numPr>
      </w:pPr>
      <w:bookmarkStart w:id="85" w:name="_Toc5693373"/>
      <w:bookmarkStart w:id="86" w:name="_Toc17102444"/>
      <w:r w:rsidRPr="00E51D66">
        <w:lastRenderedPageBreak/>
        <w:t xml:space="preserve">Use of </w:t>
      </w:r>
      <w:r w:rsidR="00257DAF" w:rsidRPr="00E51D66">
        <w:t xml:space="preserve">subcontractors and </w:t>
      </w:r>
      <w:r w:rsidRPr="00E51D66">
        <w:t>labour hire agencies</w:t>
      </w:r>
      <w:bookmarkEnd w:id="85"/>
      <w:bookmarkEnd w:id="86"/>
    </w:p>
    <w:p w14:paraId="48DF8466" w14:textId="73BEF382" w:rsidR="0023790E" w:rsidRDefault="0023790E" w:rsidP="00E25793">
      <w:pPr>
        <w:pStyle w:val="Heading2"/>
        <w:numPr>
          <w:ilvl w:val="1"/>
          <w:numId w:val="75"/>
        </w:numPr>
        <w:ind w:hanging="720"/>
      </w:pPr>
      <w:bookmarkStart w:id="87" w:name="_Toc17102445"/>
      <w:r>
        <w:t>Requirements for engaging subcontractors</w:t>
      </w:r>
      <w:bookmarkEnd w:id="87"/>
    </w:p>
    <w:p w14:paraId="077D66D5" w14:textId="664BA65D" w:rsidR="00DD07C3" w:rsidRDefault="00257DAF" w:rsidP="00E25793">
      <w:pPr>
        <w:pStyle w:val="DHHSbody"/>
        <w:numPr>
          <w:ilvl w:val="2"/>
          <w:numId w:val="75"/>
        </w:numPr>
      </w:pPr>
      <w:r w:rsidRPr="00E51D66">
        <w:t xml:space="preserve">The requirements for registered NDIS providers when engaging other personnel and </w:t>
      </w:r>
      <w:r w:rsidR="00735738">
        <w:t>sub</w:t>
      </w:r>
      <w:r w:rsidRPr="00E51D66">
        <w:t>contractors, are outlined in section 13 of the NDIS Worker Screening Rules:</w:t>
      </w:r>
    </w:p>
    <w:tbl>
      <w:tblPr>
        <w:tblStyle w:val="TableGrid"/>
        <w:tblpPr w:leftFromText="180" w:rightFromText="180" w:vertAnchor="text" w:horzAnchor="margin" w:tblpY="302"/>
        <w:tblW w:w="10429" w:type="dxa"/>
        <w:tblInd w:w="0" w:type="dxa"/>
        <w:tblLook w:val="04A0" w:firstRow="1" w:lastRow="0" w:firstColumn="1" w:lastColumn="0" w:noHBand="0" w:noVBand="1"/>
      </w:tblPr>
      <w:tblGrid>
        <w:gridCol w:w="1528"/>
        <w:gridCol w:w="8901"/>
      </w:tblGrid>
      <w:tr w:rsidR="00FF3CD3" w:rsidRPr="00E51D66" w14:paraId="23FC00C6" w14:textId="77777777" w:rsidTr="00FF3CD3">
        <w:trPr>
          <w:trHeight w:val="218"/>
        </w:trPr>
        <w:tc>
          <w:tcPr>
            <w:tcW w:w="1528" w:type="dxa"/>
            <w:tcBorders>
              <w:top w:val="nil"/>
              <w:left w:val="nil"/>
              <w:bottom w:val="nil"/>
              <w:right w:val="nil"/>
            </w:tcBorders>
          </w:tcPr>
          <w:p w14:paraId="70DEBF6F" w14:textId="77777777" w:rsidR="00FF3CD3" w:rsidRPr="00E51D66" w:rsidRDefault="00FF3CD3" w:rsidP="00E1181B">
            <w:pPr>
              <w:pStyle w:val="DHHSquote"/>
              <w:ind w:left="0"/>
              <w:rPr>
                <w:b/>
              </w:rPr>
            </w:pPr>
            <w:r w:rsidRPr="00E51D66">
              <w:rPr>
                <w:b/>
              </w:rPr>
              <w:t>Section 5</w:t>
            </w:r>
          </w:p>
        </w:tc>
        <w:tc>
          <w:tcPr>
            <w:tcW w:w="8901" w:type="dxa"/>
            <w:tcBorders>
              <w:top w:val="nil"/>
              <w:left w:val="nil"/>
              <w:bottom w:val="nil"/>
              <w:right w:val="nil"/>
            </w:tcBorders>
          </w:tcPr>
          <w:p w14:paraId="2C62FF29" w14:textId="77777777" w:rsidR="00FF3CD3" w:rsidRPr="00E51D66" w:rsidRDefault="00FF3CD3" w:rsidP="00FF3CD3">
            <w:pPr>
              <w:pStyle w:val="DHHSquote"/>
            </w:pPr>
            <w:r w:rsidRPr="00E51D66">
              <w:rPr>
                <w:b/>
                <w:i/>
              </w:rPr>
              <w:t>other personnel</w:t>
            </w:r>
            <w:r w:rsidRPr="00E51D66">
              <w:t xml:space="preserve"> in relation to a registered NDIS provider means an individual who:</w:t>
            </w:r>
          </w:p>
          <w:p w14:paraId="6CE388DB" w14:textId="77777777" w:rsidR="00FF3CD3" w:rsidRPr="00E51D66" w:rsidRDefault="00FF3CD3" w:rsidP="00E25793">
            <w:pPr>
              <w:pStyle w:val="DHHSquote"/>
              <w:numPr>
                <w:ilvl w:val="0"/>
                <w:numId w:val="70"/>
              </w:numPr>
            </w:pPr>
            <w:r w:rsidRPr="00E51D66">
              <w:t>is not employed or otherwise engaged by the registered NDIS provider; and</w:t>
            </w:r>
          </w:p>
          <w:p w14:paraId="700625E7" w14:textId="77777777" w:rsidR="00FF3CD3" w:rsidRPr="00E51D66" w:rsidRDefault="00FF3CD3" w:rsidP="00E25793">
            <w:pPr>
              <w:pStyle w:val="DHHSquote"/>
              <w:numPr>
                <w:ilvl w:val="0"/>
                <w:numId w:val="70"/>
              </w:numPr>
            </w:pPr>
            <w:r w:rsidRPr="00E51D66">
              <w:t>performs work at the premise of, or otherwise as part of the provision of supports and services to any person with disability by, the registered NDIS provider.</w:t>
            </w:r>
          </w:p>
          <w:p w14:paraId="36E901EF" w14:textId="77777777" w:rsidR="00FF3CD3" w:rsidRPr="00E51D66" w:rsidRDefault="00FF3CD3" w:rsidP="00FF3CD3">
            <w:pPr>
              <w:pStyle w:val="DHHSquote"/>
              <w:spacing w:before="240"/>
            </w:pPr>
            <w:r w:rsidRPr="00E51D66">
              <w:rPr>
                <w:b/>
                <w:i/>
              </w:rPr>
              <w:t>subcontractor</w:t>
            </w:r>
            <w:r w:rsidRPr="00E51D66">
              <w:t xml:space="preserve"> in relation to a registered NDIS provider, means a person or entity that makes the services of other personnel available to the provider. </w:t>
            </w:r>
          </w:p>
        </w:tc>
      </w:tr>
      <w:tr w:rsidR="00FF3CD3" w:rsidRPr="00E51D66" w14:paraId="2D86D9A3" w14:textId="77777777" w:rsidTr="00FF3CD3">
        <w:trPr>
          <w:trHeight w:val="218"/>
        </w:trPr>
        <w:tc>
          <w:tcPr>
            <w:tcW w:w="1528" w:type="dxa"/>
            <w:tcBorders>
              <w:top w:val="nil"/>
              <w:left w:val="nil"/>
              <w:bottom w:val="nil"/>
              <w:right w:val="nil"/>
            </w:tcBorders>
          </w:tcPr>
          <w:p w14:paraId="15B66255" w14:textId="4DBECE97" w:rsidR="00FF3CD3" w:rsidRPr="00E51D66" w:rsidRDefault="00FF3CD3" w:rsidP="00E63530">
            <w:pPr>
              <w:pStyle w:val="DHHSquote"/>
              <w:spacing w:before="240"/>
              <w:ind w:left="0"/>
              <w:rPr>
                <w:b/>
              </w:rPr>
            </w:pPr>
            <w:r w:rsidRPr="00E51D66">
              <w:rPr>
                <w:b/>
              </w:rPr>
              <w:t>Section 13(3)</w:t>
            </w:r>
          </w:p>
        </w:tc>
        <w:tc>
          <w:tcPr>
            <w:tcW w:w="8901" w:type="dxa"/>
            <w:tcBorders>
              <w:top w:val="nil"/>
              <w:left w:val="nil"/>
              <w:bottom w:val="nil"/>
              <w:right w:val="nil"/>
            </w:tcBorders>
          </w:tcPr>
          <w:p w14:paraId="10E7056A" w14:textId="77777777" w:rsidR="00FF3CD3" w:rsidRPr="00E51D66" w:rsidRDefault="00FF3CD3" w:rsidP="00FF3CD3">
            <w:pPr>
              <w:pStyle w:val="DHHSquote"/>
              <w:spacing w:before="240"/>
            </w:pPr>
            <w:r w:rsidRPr="00E51D66">
              <w:t>Subject to the exceptions contained in this Division, a registered NDIS provider must only allow a member of other personnel to engage in a risk assessed role, if the registered NDIS provider has:</w:t>
            </w:r>
          </w:p>
          <w:p w14:paraId="09C75F45" w14:textId="77777777" w:rsidR="00FF3CD3" w:rsidRPr="00E51D66" w:rsidRDefault="00FF3CD3" w:rsidP="00E63530">
            <w:pPr>
              <w:pStyle w:val="DHHSquote"/>
              <w:numPr>
                <w:ilvl w:val="0"/>
                <w:numId w:val="77"/>
              </w:numPr>
            </w:pPr>
            <w:r w:rsidRPr="00E51D66">
              <w:t>identified to the relevant subcontractor each risk assessed role that the member of other personnel engages in</w:t>
            </w:r>
            <w:r>
              <w:t>;</w:t>
            </w:r>
          </w:p>
          <w:p w14:paraId="409E908A" w14:textId="77777777" w:rsidR="00FF3CD3" w:rsidRPr="00E51D66" w:rsidRDefault="00FF3CD3" w:rsidP="00E63530">
            <w:pPr>
              <w:pStyle w:val="DHHSquote"/>
              <w:numPr>
                <w:ilvl w:val="0"/>
                <w:numId w:val="77"/>
              </w:numPr>
              <w:ind w:left="754" w:hanging="357"/>
            </w:pPr>
            <w:r w:rsidRPr="00E51D66">
              <w:t>entered into an appropriate contract with the subcontractor</w:t>
            </w:r>
            <w:r>
              <w:t>;</w:t>
            </w:r>
            <w:r w:rsidRPr="00E51D66">
              <w:t xml:space="preserve"> and</w:t>
            </w:r>
          </w:p>
          <w:p w14:paraId="1E1BD9FF" w14:textId="77777777" w:rsidR="00FF3CD3" w:rsidRPr="00E51D66" w:rsidRDefault="00FF3CD3" w:rsidP="00E63530">
            <w:pPr>
              <w:pStyle w:val="DHHSquote"/>
              <w:numPr>
                <w:ilvl w:val="0"/>
                <w:numId w:val="77"/>
              </w:numPr>
              <w:ind w:left="754" w:hanging="357"/>
            </w:pPr>
            <w:r w:rsidRPr="00E51D66">
              <w:t>taken reasonable steps to satisfy itself that the member of other personnel has a clearance.</w:t>
            </w:r>
          </w:p>
        </w:tc>
      </w:tr>
    </w:tbl>
    <w:p w14:paraId="56C4D0FF" w14:textId="2ACD9DD7" w:rsidR="00FF3CD3" w:rsidRPr="00E51D66" w:rsidRDefault="00FF3CD3" w:rsidP="00DD07C3">
      <w:pPr>
        <w:pStyle w:val="DHHSbody"/>
      </w:pPr>
    </w:p>
    <w:p w14:paraId="62A1E61D" w14:textId="77777777" w:rsidR="003F650F" w:rsidRDefault="009B7419" w:rsidP="00E25793">
      <w:pPr>
        <w:pStyle w:val="DHHSbody"/>
        <w:numPr>
          <w:ilvl w:val="2"/>
          <w:numId w:val="75"/>
        </w:numPr>
      </w:pPr>
      <w:r w:rsidRPr="00E51D66">
        <w:t>Therefore</w:t>
      </w:r>
      <w:r w:rsidR="00DD07C3" w:rsidRPr="00E51D66">
        <w:t>, a</w:t>
      </w:r>
      <w:r w:rsidR="0017223F" w:rsidRPr="00E51D66">
        <w:t xml:space="preserve"> registered NDIS provider is not excused from its obligations arising under this policy to undertake a police check, DWEL check and WWCC</w:t>
      </w:r>
      <w:r w:rsidR="00553DD3" w:rsidRPr="00E51D66">
        <w:t>,</w:t>
      </w:r>
      <w:r w:rsidR="0017223F" w:rsidRPr="00E51D66">
        <w:t xml:space="preserve"> if required, because a </w:t>
      </w:r>
      <w:r w:rsidR="00735738">
        <w:t>person</w:t>
      </w:r>
      <w:r w:rsidR="00735738" w:rsidRPr="00E51D66">
        <w:t xml:space="preserve"> </w:t>
      </w:r>
      <w:r w:rsidR="0017223F" w:rsidRPr="00E51D66">
        <w:t>it proposes to engage</w:t>
      </w:r>
      <w:r w:rsidR="00974766" w:rsidRPr="00E51D66">
        <w:t xml:space="preserve"> in a risk assessed role</w:t>
      </w:r>
      <w:r w:rsidR="0017223F" w:rsidRPr="00E51D66">
        <w:t xml:space="preserve"> is provided by a </w:t>
      </w:r>
      <w:r w:rsidR="00974766" w:rsidRPr="00E51D66">
        <w:t>subcontractor</w:t>
      </w:r>
      <w:r w:rsidR="0017223F" w:rsidRPr="00E51D66">
        <w:t xml:space="preserve"> such as a </w:t>
      </w:r>
      <w:proofErr w:type="gramStart"/>
      <w:r w:rsidR="00735738">
        <w:t>third party</w:t>
      </w:r>
      <w:proofErr w:type="gramEnd"/>
      <w:r w:rsidR="00735738">
        <w:t xml:space="preserve"> </w:t>
      </w:r>
      <w:r w:rsidR="0017223F" w:rsidRPr="00E51D66">
        <w:t>labour hire agency</w:t>
      </w:r>
      <w:r w:rsidRPr="00E51D66">
        <w:t>.</w:t>
      </w:r>
      <w:r w:rsidR="0017223F" w:rsidRPr="00E51D66">
        <w:t xml:space="preserve"> </w:t>
      </w:r>
    </w:p>
    <w:p w14:paraId="3208D8A1" w14:textId="5E64A3DF" w:rsidR="0017223F" w:rsidRPr="00E51D66" w:rsidRDefault="00E63530" w:rsidP="00E25793">
      <w:pPr>
        <w:pStyle w:val="DHHSbody"/>
        <w:numPr>
          <w:ilvl w:val="2"/>
          <w:numId w:val="75"/>
        </w:numPr>
      </w:pPr>
      <w:r>
        <w:t xml:space="preserve">Registered NDIS providers must ensure they take </w:t>
      </w:r>
      <w:r w:rsidRPr="00E51D66">
        <w:t xml:space="preserve">reasonable steps to satisfy </w:t>
      </w:r>
      <w:r>
        <w:t xml:space="preserve">themselves </w:t>
      </w:r>
      <w:r w:rsidRPr="00E51D66">
        <w:t xml:space="preserve">that the personnel </w:t>
      </w:r>
      <w:r>
        <w:t xml:space="preserve">engaged by a labour hire agency or any other third party </w:t>
      </w:r>
      <w:r w:rsidRPr="00E51D66">
        <w:t xml:space="preserve">has </w:t>
      </w:r>
      <w:r>
        <w:t xml:space="preserve">the </w:t>
      </w:r>
      <w:r w:rsidRPr="00E51D66">
        <w:t>clearance</w:t>
      </w:r>
      <w:r>
        <w:t>s required by this Safety Screening Policy</w:t>
      </w:r>
      <w:r w:rsidRPr="00E51D66">
        <w:t>.</w:t>
      </w:r>
      <w:r w:rsidR="00217D04">
        <w:t xml:space="preserve"> If a registered NDIS provider uses an authorised labour hire agency, this requirement will be fulfilled if the registered NDIS provider receives written confirmation from the authorised labour hire agency</w:t>
      </w:r>
      <w:r w:rsidR="006B3750">
        <w:t xml:space="preserve"> that</w:t>
      </w:r>
      <w:r w:rsidR="00217D04">
        <w:t xml:space="preserve"> all the necessary safety screening checks outlined in this policy have been satisfied for the worker who is being placed with the registered NDIS provider (see section 15.2.1 below). </w:t>
      </w:r>
    </w:p>
    <w:p w14:paraId="186B5675" w14:textId="77777777" w:rsidR="001A1CD7" w:rsidRPr="00E51D66" w:rsidRDefault="0017223F" w:rsidP="00E25793">
      <w:pPr>
        <w:pStyle w:val="Heading2"/>
        <w:numPr>
          <w:ilvl w:val="1"/>
          <w:numId w:val="75"/>
        </w:numPr>
        <w:ind w:hanging="720"/>
      </w:pPr>
      <w:bookmarkStart w:id="88" w:name="_Toc5693374"/>
      <w:bookmarkStart w:id="89" w:name="_Toc17102446"/>
      <w:r w:rsidRPr="00E51D66">
        <w:t>Use of an authorised labour hire agency</w:t>
      </w:r>
      <w:bookmarkEnd w:id="88"/>
      <w:bookmarkEnd w:id="89"/>
    </w:p>
    <w:p w14:paraId="68E0824B" w14:textId="6EAB72EF" w:rsidR="000F08D4" w:rsidRPr="00E51D66" w:rsidRDefault="0017223F" w:rsidP="00E25793">
      <w:pPr>
        <w:pStyle w:val="DHHSbody"/>
        <w:numPr>
          <w:ilvl w:val="2"/>
          <w:numId w:val="75"/>
        </w:numPr>
      </w:pPr>
      <w:r w:rsidRPr="00E51D66">
        <w:t xml:space="preserve">There are </w:t>
      </w:r>
      <w:proofErr w:type="gramStart"/>
      <w:r w:rsidRPr="00E51D66">
        <w:t>a number of</w:t>
      </w:r>
      <w:proofErr w:type="gramEnd"/>
      <w:r w:rsidRPr="00E51D66">
        <w:t xml:space="preserve"> labour hire agencies that </w:t>
      </w:r>
      <w:r w:rsidR="00EE3A7F" w:rsidRPr="00E51D66">
        <w:t xml:space="preserve">the department </w:t>
      </w:r>
      <w:r w:rsidR="00553DD3" w:rsidRPr="00E51D66">
        <w:t xml:space="preserve">has entered into an agreement with to implement the requirements of </w:t>
      </w:r>
      <w:r w:rsidR="00025AEE">
        <w:t xml:space="preserve">this Safety </w:t>
      </w:r>
      <w:r w:rsidR="00025AEE" w:rsidRPr="00025AEE">
        <w:t>Screening Policy</w:t>
      </w:r>
      <w:hyperlink w:history="1"/>
      <w:r w:rsidR="00025AEE">
        <w:t xml:space="preserve"> and </w:t>
      </w:r>
      <w:r w:rsidR="003D661F">
        <w:t xml:space="preserve">the </w:t>
      </w:r>
      <w:r w:rsidR="00025AEE">
        <w:t>department’s other requirements for labour hire agencies</w:t>
      </w:r>
      <w:r w:rsidR="00354A36" w:rsidRPr="00E51D66">
        <w:t xml:space="preserve">. </w:t>
      </w:r>
      <w:r w:rsidR="00974A49" w:rsidRPr="00E51D66">
        <w:t xml:space="preserve">These agencies </w:t>
      </w:r>
      <w:r w:rsidR="00974A49" w:rsidRPr="00E51D66">
        <w:rPr>
          <w:rFonts w:cs="Arial"/>
          <w:color w:val="0A0A0A"/>
          <w:lang w:val="en"/>
        </w:rPr>
        <w:t>have agreed that all of their workers will have undertaken DWES checks and other safety screening requirements</w:t>
      </w:r>
      <w:r w:rsidR="006A4AEC" w:rsidRPr="00E51D66">
        <w:rPr>
          <w:rFonts w:cs="Arial"/>
          <w:color w:val="0A0A0A"/>
          <w:lang w:val="en"/>
        </w:rPr>
        <w:t xml:space="preserve"> </w:t>
      </w:r>
      <w:r w:rsidR="00744912">
        <w:rPr>
          <w:rFonts w:cs="Arial"/>
          <w:color w:val="0A0A0A"/>
          <w:lang w:val="en"/>
        </w:rPr>
        <w:t xml:space="preserve">in accordance with this Safety Screening Policy </w:t>
      </w:r>
      <w:r w:rsidR="006A4AEC" w:rsidRPr="00E51D66">
        <w:rPr>
          <w:rFonts w:cs="Arial"/>
          <w:color w:val="0A0A0A"/>
          <w:lang w:val="en"/>
        </w:rPr>
        <w:t xml:space="preserve">and are named as being an </w:t>
      </w:r>
      <w:proofErr w:type="spellStart"/>
      <w:r w:rsidR="006A4AEC" w:rsidRPr="00E51D66">
        <w:rPr>
          <w:rFonts w:cs="Arial"/>
          <w:color w:val="0A0A0A"/>
          <w:lang w:val="en"/>
        </w:rPr>
        <w:t>authorised</w:t>
      </w:r>
      <w:proofErr w:type="spellEnd"/>
      <w:r w:rsidR="006A4AEC" w:rsidRPr="00E51D66">
        <w:rPr>
          <w:rFonts w:cs="Arial"/>
          <w:color w:val="0A0A0A"/>
          <w:lang w:val="en"/>
        </w:rPr>
        <w:t xml:space="preserve"> </w:t>
      </w:r>
      <w:proofErr w:type="spellStart"/>
      <w:r w:rsidR="006A4AEC" w:rsidRPr="00E51D66">
        <w:rPr>
          <w:rFonts w:cs="Arial"/>
          <w:color w:val="0A0A0A"/>
          <w:lang w:val="en"/>
        </w:rPr>
        <w:t>labour</w:t>
      </w:r>
      <w:proofErr w:type="spellEnd"/>
      <w:r w:rsidR="006A4AEC" w:rsidRPr="00E51D66">
        <w:rPr>
          <w:rFonts w:cs="Arial"/>
          <w:color w:val="0A0A0A"/>
          <w:lang w:val="en"/>
        </w:rPr>
        <w:t xml:space="preserve"> hire agency (</w:t>
      </w:r>
      <w:r w:rsidR="006A4AEC" w:rsidRPr="00E51D66">
        <w:t xml:space="preserve">see the </w:t>
      </w:r>
      <w:hyperlink r:id="rId48" w:history="1">
        <w:r w:rsidR="006A4AEC" w:rsidRPr="00E51D66">
          <w:rPr>
            <w:rStyle w:val="Hyperlink"/>
          </w:rPr>
          <w:t>DWES internet page</w:t>
        </w:r>
      </w:hyperlink>
      <w:r w:rsidR="006A4AEC" w:rsidRPr="00E51D66">
        <w:t xml:space="preserve"> </w:t>
      </w:r>
      <w:r w:rsidR="00257DAF" w:rsidRPr="00E51D66">
        <w:t>&lt;</w:t>
      </w:r>
      <w:r w:rsidR="00257DAF" w:rsidRPr="00E51D66">
        <w:rPr>
          <w:rStyle w:val="Hyperlink"/>
          <w:color w:val="auto"/>
        </w:rPr>
        <w:t>https://providers.dhhs.vic.gov.au/disability-worker-exclusion-scheme&gt;</w:t>
      </w:r>
      <w:r w:rsidR="006A4AEC" w:rsidRPr="00E51D66">
        <w:t>)</w:t>
      </w:r>
      <w:r w:rsidR="00974A49" w:rsidRPr="00E51D66">
        <w:rPr>
          <w:rFonts w:cs="Arial"/>
          <w:color w:val="0A0A0A"/>
          <w:lang w:val="en"/>
        </w:rPr>
        <w:t>.</w:t>
      </w:r>
      <w:r w:rsidR="00974A49" w:rsidRPr="00E51D66">
        <w:t xml:space="preserve"> </w:t>
      </w:r>
      <w:r w:rsidRPr="00E51D66">
        <w:t xml:space="preserve">A registered NDIS provider may engage a worker from such </w:t>
      </w:r>
      <w:r w:rsidR="006A4AEC" w:rsidRPr="00E51D66">
        <w:t xml:space="preserve">an </w:t>
      </w:r>
      <w:r w:rsidR="00E14DB6" w:rsidRPr="00E51D66">
        <w:t>a</w:t>
      </w:r>
      <w:r w:rsidR="006A4AEC" w:rsidRPr="00E51D66">
        <w:t xml:space="preserve">uthorised labour hire </w:t>
      </w:r>
      <w:r w:rsidRPr="00E51D66">
        <w:t xml:space="preserve">agency in an NDIS service outlined in </w:t>
      </w:r>
      <w:r w:rsidRPr="00E51D66">
        <w:rPr>
          <w:b/>
        </w:rPr>
        <w:t>Appendix 2</w:t>
      </w:r>
      <w:r w:rsidRPr="00E51D66">
        <w:t xml:space="preserve"> and rely upon </w:t>
      </w:r>
      <w:r w:rsidR="00974A49" w:rsidRPr="00E51D66">
        <w:t xml:space="preserve">safety screening </w:t>
      </w:r>
      <w:r w:rsidRPr="00E51D66">
        <w:t>checks undertaken by these agencies in respect of that prospective worker, provided that the following applies:</w:t>
      </w:r>
    </w:p>
    <w:p w14:paraId="07F37581" w14:textId="77777777" w:rsidR="00C42E40" w:rsidRPr="00E51D66" w:rsidRDefault="0017223F" w:rsidP="00E25793">
      <w:pPr>
        <w:pStyle w:val="DHHSbody"/>
        <w:numPr>
          <w:ilvl w:val="1"/>
          <w:numId w:val="51"/>
        </w:numPr>
      </w:pPr>
      <w:r w:rsidRPr="00E51D66">
        <w:lastRenderedPageBreak/>
        <w:t xml:space="preserve">The labour hire agency must be named as being an </w:t>
      </w:r>
      <w:r w:rsidR="00E14DB6" w:rsidRPr="00E51D66">
        <w:t>a</w:t>
      </w:r>
      <w:r w:rsidR="006A4AEC" w:rsidRPr="00E51D66">
        <w:t xml:space="preserve">uthorised </w:t>
      </w:r>
      <w:r w:rsidRPr="00E51D66">
        <w:t xml:space="preserve">labour hire agency see </w:t>
      </w:r>
      <w:hyperlink r:id="rId49" w:history="1">
        <w:r w:rsidRPr="00E51D66">
          <w:rPr>
            <w:rStyle w:val="Hyperlink"/>
          </w:rPr>
          <w:t>Disability Workers Exclusion Scheme</w:t>
        </w:r>
      </w:hyperlink>
      <w:r w:rsidRPr="00E51D66">
        <w:t xml:space="preserve"> &lt;https://providers.dhhs.vic.gov.au/disability-worker-exclusion-scheme&gt; at the time of placement</w:t>
      </w:r>
      <w:r w:rsidR="00372A5A" w:rsidRPr="00E51D66">
        <w:t>.</w:t>
      </w:r>
    </w:p>
    <w:p w14:paraId="21EF8BD0" w14:textId="77777777" w:rsidR="0017223F" w:rsidRPr="00E51D66" w:rsidRDefault="0017223F" w:rsidP="00E25793">
      <w:pPr>
        <w:pStyle w:val="DHHSbody"/>
        <w:numPr>
          <w:ilvl w:val="1"/>
          <w:numId w:val="51"/>
        </w:numPr>
      </w:pPr>
      <w:r w:rsidRPr="00E51D66">
        <w:t xml:space="preserve">The registered NDIS provider must receive written confirmation from the </w:t>
      </w:r>
      <w:r w:rsidR="00E14DB6" w:rsidRPr="00E51D66">
        <w:t>a</w:t>
      </w:r>
      <w:r w:rsidRPr="00E51D66">
        <w:t xml:space="preserve">uthorised labour hire agency prior to the first occasion that the worker is placed with the </w:t>
      </w:r>
      <w:r w:rsidR="00974A49" w:rsidRPr="00E51D66">
        <w:t xml:space="preserve">registered </w:t>
      </w:r>
      <w:r w:rsidRPr="00E51D66">
        <w:t>NDIS provider specifying:</w:t>
      </w:r>
    </w:p>
    <w:p w14:paraId="7DD37C02" w14:textId="4B635CCF" w:rsidR="0017223F" w:rsidRPr="00E51D66" w:rsidRDefault="0017223F" w:rsidP="00E25793">
      <w:pPr>
        <w:pStyle w:val="DHHSbody"/>
        <w:numPr>
          <w:ilvl w:val="0"/>
          <w:numId w:val="52"/>
        </w:numPr>
      </w:pPr>
      <w:r w:rsidRPr="00E51D66">
        <w:t>that the worker is aware of and agrees to be bound by the operation of this policy</w:t>
      </w:r>
      <w:r w:rsidR="00F642F5">
        <w:t>,</w:t>
      </w:r>
    </w:p>
    <w:p w14:paraId="35494393" w14:textId="045BDDBF" w:rsidR="0017223F" w:rsidRPr="00E51D66" w:rsidRDefault="0017223F" w:rsidP="00E25793">
      <w:pPr>
        <w:pStyle w:val="DHHSbody"/>
        <w:numPr>
          <w:ilvl w:val="0"/>
          <w:numId w:val="52"/>
        </w:numPr>
      </w:pPr>
      <w:r w:rsidRPr="00E51D66">
        <w:t xml:space="preserve">that the requirements of this </w:t>
      </w:r>
      <w:r w:rsidR="00AE05FD" w:rsidRPr="00E51D66">
        <w:t>S</w:t>
      </w:r>
      <w:r w:rsidRPr="00E51D66">
        <w:t xml:space="preserve">afety </w:t>
      </w:r>
      <w:r w:rsidR="00AE05FD" w:rsidRPr="00E51D66">
        <w:t>S</w:t>
      </w:r>
      <w:r w:rsidRPr="00E51D66">
        <w:t xml:space="preserve">creening </w:t>
      </w:r>
      <w:r w:rsidR="00AE05FD" w:rsidRPr="00E51D66">
        <w:t>P</w:t>
      </w:r>
      <w:r w:rsidRPr="00E51D66">
        <w:t xml:space="preserve">olicy have been met and the date when screening took place, including when the results of a </w:t>
      </w:r>
      <w:r w:rsidR="00CA007C" w:rsidRPr="00E51D66">
        <w:t>police check</w:t>
      </w:r>
      <w:r w:rsidRPr="00E51D66">
        <w:t xml:space="preserve"> were received, and the outcome of that check for the worker, the date when the name of the worker was checked against the DWEL and confirmation was received from the DWES Unit that the name of worker was not on the DWEL</w:t>
      </w:r>
      <w:r w:rsidR="00F642F5">
        <w:t>, and</w:t>
      </w:r>
    </w:p>
    <w:p w14:paraId="56B23924" w14:textId="77777777" w:rsidR="0017223F" w:rsidRPr="00E51D66" w:rsidRDefault="0017223F" w:rsidP="00E25793">
      <w:pPr>
        <w:pStyle w:val="DHHSbody"/>
        <w:numPr>
          <w:ilvl w:val="0"/>
          <w:numId w:val="52"/>
        </w:numPr>
      </w:pPr>
      <w:r w:rsidRPr="00E51D66">
        <w:t xml:space="preserve">that the authorised labour hire agency is not aware of any </w:t>
      </w:r>
      <w:r w:rsidR="00974A49" w:rsidRPr="00E51D66">
        <w:t xml:space="preserve">DWES </w:t>
      </w:r>
      <w:r w:rsidRPr="00E51D66">
        <w:t xml:space="preserve">notifications in respect of the worker and that the authorised labour hire agency consents, and the worker has given their consent, to the </w:t>
      </w:r>
      <w:r w:rsidR="00974A49" w:rsidRPr="00E51D66">
        <w:t xml:space="preserve">registered </w:t>
      </w:r>
      <w:r w:rsidRPr="00E51D66">
        <w:t xml:space="preserve">NDIS provider notifying the DWES Unit in respect of the worker if they become aware of circumstances requiring </w:t>
      </w:r>
      <w:r w:rsidR="00974A49" w:rsidRPr="00E51D66">
        <w:t>DWES n</w:t>
      </w:r>
      <w:r w:rsidRPr="00E51D66">
        <w:t xml:space="preserve">otification under this </w:t>
      </w:r>
      <w:r w:rsidR="00AE05FD" w:rsidRPr="00E51D66">
        <w:t>S</w:t>
      </w:r>
      <w:r w:rsidRPr="00E51D66">
        <w:t xml:space="preserve">afety </w:t>
      </w:r>
      <w:r w:rsidR="00AE05FD" w:rsidRPr="00E51D66">
        <w:t>S</w:t>
      </w:r>
      <w:r w:rsidRPr="00E51D66">
        <w:t xml:space="preserve">creening </w:t>
      </w:r>
      <w:r w:rsidR="00AE05FD" w:rsidRPr="00E51D66">
        <w:t>P</w:t>
      </w:r>
      <w:r w:rsidRPr="00E51D66">
        <w:t xml:space="preserve">olicy. </w:t>
      </w:r>
    </w:p>
    <w:p w14:paraId="0E46F2A6" w14:textId="77777777" w:rsidR="0017223F" w:rsidRPr="00E51D66" w:rsidRDefault="0017223F" w:rsidP="00E25793">
      <w:pPr>
        <w:pStyle w:val="DHHSbody"/>
        <w:numPr>
          <w:ilvl w:val="2"/>
          <w:numId w:val="75"/>
        </w:numPr>
      </w:pPr>
      <w:r w:rsidRPr="00E51D66">
        <w:t>For a copy of the suggested pro forma confirmation that a</w:t>
      </w:r>
      <w:r w:rsidR="00974A49" w:rsidRPr="00E51D66">
        <w:t xml:space="preserve"> registered </w:t>
      </w:r>
      <w:r w:rsidRPr="00E51D66">
        <w:t>NDIS provider should</w:t>
      </w:r>
      <w:r w:rsidR="00974A49" w:rsidRPr="00E51D66">
        <w:t xml:space="preserve"> require</w:t>
      </w:r>
      <w:r w:rsidRPr="00E51D66">
        <w:t xml:space="preserve"> an </w:t>
      </w:r>
      <w:r w:rsidR="00284766" w:rsidRPr="00E51D66">
        <w:t>a</w:t>
      </w:r>
      <w:r w:rsidRPr="00E51D66">
        <w:t>uthorised labour hire agency</w:t>
      </w:r>
      <w:r w:rsidR="00974A49" w:rsidRPr="00E51D66">
        <w:t xml:space="preserve"> to provide</w:t>
      </w:r>
      <w:r w:rsidRPr="00E51D66">
        <w:t xml:space="preserve">, see </w:t>
      </w:r>
      <w:hyperlink r:id="rId50" w:history="1">
        <w:r w:rsidRPr="00E51D66">
          <w:rPr>
            <w:rStyle w:val="Hyperlink"/>
          </w:rPr>
          <w:t>Disability Workers Exclusion Scheme</w:t>
        </w:r>
      </w:hyperlink>
      <w:r w:rsidRPr="00E51D66">
        <w:t xml:space="preserve"> on the Service Providers website &lt;https://providers.dhhs.vic.gov.au/disability-worker-exclusion-scheme&gt;. </w:t>
      </w:r>
    </w:p>
    <w:p w14:paraId="52D7723E" w14:textId="77777777" w:rsidR="0017223F" w:rsidRPr="00E51D66" w:rsidRDefault="0017223F" w:rsidP="00E25793">
      <w:pPr>
        <w:pStyle w:val="DHHSbody"/>
        <w:numPr>
          <w:ilvl w:val="2"/>
          <w:numId w:val="75"/>
        </w:numPr>
      </w:pPr>
      <w:r w:rsidRPr="00E51D66">
        <w:t>A copy of the confirmation received should be retained by a</w:t>
      </w:r>
      <w:r w:rsidR="00974A49" w:rsidRPr="00E51D66">
        <w:t xml:space="preserve"> registered </w:t>
      </w:r>
      <w:r w:rsidRPr="00E51D66">
        <w:t>NDIS provider for a minimum period of seven years.</w:t>
      </w:r>
    </w:p>
    <w:p w14:paraId="2E46873F" w14:textId="77777777" w:rsidR="0017223F" w:rsidRPr="00E51D66" w:rsidRDefault="0017223F" w:rsidP="00E25793">
      <w:pPr>
        <w:pStyle w:val="DHHSbody"/>
        <w:numPr>
          <w:ilvl w:val="2"/>
          <w:numId w:val="75"/>
        </w:numPr>
      </w:pPr>
      <w:r w:rsidRPr="00E51D66">
        <w:t>A registered NDIS provider must check to ensure that an authorised labour hire agency’s authorisation remains current at the time of placement</w:t>
      </w:r>
      <w:r w:rsidR="00974A49" w:rsidRPr="00E51D66">
        <w:t xml:space="preserve"> by confirming the </w:t>
      </w:r>
      <w:r w:rsidRPr="00E51D66">
        <w:t>authorised labour hire agenc</w:t>
      </w:r>
      <w:r w:rsidR="00974A49" w:rsidRPr="00E51D66">
        <w:t>y</w:t>
      </w:r>
      <w:r w:rsidRPr="00E51D66">
        <w:t xml:space="preserve"> </w:t>
      </w:r>
      <w:r w:rsidR="00022EE9" w:rsidRPr="00E51D66">
        <w:t>i</w:t>
      </w:r>
      <w:r w:rsidR="00974A49" w:rsidRPr="00E51D66">
        <w:t xml:space="preserve">s </w:t>
      </w:r>
      <w:r w:rsidRPr="00E51D66">
        <w:t xml:space="preserve">listed </w:t>
      </w:r>
      <w:r w:rsidR="00974A49" w:rsidRPr="00E51D66">
        <w:t xml:space="preserve">at that time </w:t>
      </w:r>
      <w:r w:rsidRPr="00E51D66">
        <w:t xml:space="preserve">on the </w:t>
      </w:r>
      <w:hyperlink r:id="rId51" w:history="1">
        <w:r w:rsidRPr="00E51D66">
          <w:rPr>
            <w:rStyle w:val="Hyperlink"/>
          </w:rPr>
          <w:t>Disability Workers Exclusion Scheme</w:t>
        </w:r>
      </w:hyperlink>
      <w:r w:rsidRPr="00E51D66">
        <w:t xml:space="preserve"> page on the Service Providers website &lt;https://providers.dhhs.vic.gov.au/disability-worker-exclusion-scheme&gt;.</w:t>
      </w:r>
    </w:p>
    <w:p w14:paraId="62BF43BE" w14:textId="77777777" w:rsidR="001A1CD7" w:rsidRPr="00E51D66" w:rsidRDefault="0017223F" w:rsidP="00E25793">
      <w:pPr>
        <w:pStyle w:val="Heading2"/>
        <w:numPr>
          <w:ilvl w:val="1"/>
          <w:numId w:val="75"/>
        </w:numPr>
        <w:ind w:hanging="720"/>
      </w:pPr>
      <w:bookmarkStart w:id="90" w:name="_Toc401320710"/>
      <w:bookmarkStart w:id="91" w:name="_Toc401320733"/>
      <w:bookmarkStart w:id="92" w:name="_Toc5693375"/>
      <w:bookmarkStart w:id="93" w:name="_Toc17102447"/>
      <w:r w:rsidRPr="00E51D66">
        <w:t>Use of an agency not authorised by the department</w:t>
      </w:r>
      <w:bookmarkEnd w:id="90"/>
      <w:bookmarkEnd w:id="91"/>
      <w:bookmarkEnd w:id="92"/>
      <w:bookmarkEnd w:id="93"/>
    </w:p>
    <w:p w14:paraId="5E96B147" w14:textId="4DBDA52B" w:rsidR="0017223F" w:rsidRPr="00E51D66" w:rsidRDefault="0017223F" w:rsidP="00A97EA3">
      <w:pPr>
        <w:pStyle w:val="DHHSbody"/>
      </w:pPr>
      <w:r w:rsidRPr="00E51D66">
        <w:t>A registered NDIS provider may use labour obtained from an agency that has not been authorised by the department. However, in such circumstances</w:t>
      </w:r>
      <w:r w:rsidR="00974A49" w:rsidRPr="00E51D66">
        <w:t>,</w:t>
      </w:r>
      <w:r w:rsidRPr="00E51D66">
        <w:t xml:space="preserve"> the </w:t>
      </w:r>
      <w:r w:rsidR="00974A49" w:rsidRPr="00E51D66">
        <w:t xml:space="preserve">registered </w:t>
      </w:r>
      <w:r w:rsidRPr="00E51D66">
        <w:t xml:space="preserve">NDIS provider must undertake their own safety screening checks </w:t>
      </w:r>
      <w:r w:rsidR="00744912">
        <w:t xml:space="preserve">in accordance with this Safety Screening Policy </w:t>
      </w:r>
      <w:r w:rsidRPr="00E51D66">
        <w:t xml:space="preserve">or, alternatively, suggest that the </w:t>
      </w:r>
      <w:r w:rsidR="00974A49" w:rsidRPr="00E51D66">
        <w:t xml:space="preserve">labour hire </w:t>
      </w:r>
      <w:r w:rsidRPr="00E51D66">
        <w:t>agency become an authorised agency</w:t>
      </w:r>
      <w:r w:rsidR="00974A49" w:rsidRPr="00E51D66">
        <w:t xml:space="preserve"> by entering into an agreement with the department to implement the requirements of th</w:t>
      </w:r>
      <w:r w:rsidR="00354A36" w:rsidRPr="00E51D66">
        <w:t xml:space="preserve">e </w:t>
      </w:r>
      <w:r w:rsidR="00744912">
        <w:t>this S</w:t>
      </w:r>
      <w:r w:rsidR="00974A49" w:rsidRPr="00E51D66">
        <w:t xml:space="preserve">afety </w:t>
      </w:r>
      <w:r w:rsidR="00744912">
        <w:t>S</w:t>
      </w:r>
      <w:r w:rsidR="00974A49" w:rsidRPr="00E51D66">
        <w:t xml:space="preserve">creening </w:t>
      </w:r>
      <w:r w:rsidR="00744912">
        <w:t>P</w:t>
      </w:r>
      <w:r w:rsidR="00974A49" w:rsidRPr="00E51D66">
        <w:t>olicy</w:t>
      </w:r>
      <w:r w:rsidR="003F650F">
        <w:t xml:space="preserve"> and the department’s other requirements </w:t>
      </w:r>
      <w:r w:rsidR="00F642F5">
        <w:t>for authorised labour hire agenc</w:t>
      </w:r>
      <w:r w:rsidR="003F650F">
        <w:t>ies</w:t>
      </w:r>
      <w:r w:rsidR="00974A49" w:rsidRPr="00E51D66">
        <w:t xml:space="preserve"> before the registered NDIS provider engages a worker from </w:t>
      </w:r>
      <w:r w:rsidR="00FC0DFA" w:rsidRPr="00E51D66">
        <w:t xml:space="preserve">that </w:t>
      </w:r>
      <w:r w:rsidR="00974A49" w:rsidRPr="00E51D66">
        <w:t>labour hire agency</w:t>
      </w:r>
      <w:r w:rsidRPr="00E51D66">
        <w:t>.</w:t>
      </w:r>
    </w:p>
    <w:p w14:paraId="561BE827" w14:textId="77777777" w:rsidR="001A1CD7" w:rsidRPr="00E51D66" w:rsidRDefault="0017223F" w:rsidP="00E25793">
      <w:pPr>
        <w:pStyle w:val="Heading2"/>
        <w:numPr>
          <w:ilvl w:val="1"/>
          <w:numId w:val="75"/>
        </w:numPr>
        <w:ind w:hanging="720"/>
      </w:pPr>
      <w:bookmarkStart w:id="94" w:name="_Toc401320711"/>
      <w:bookmarkStart w:id="95" w:name="_Toc401320734"/>
      <w:bookmarkStart w:id="96" w:name="_Toc5693376"/>
      <w:bookmarkStart w:id="97" w:name="_Toc17102448"/>
      <w:r w:rsidRPr="00E51D66">
        <w:t>Obtaining authorisation for a labour hire agenc</w:t>
      </w:r>
      <w:bookmarkEnd w:id="94"/>
      <w:bookmarkEnd w:id="95"/>
      <w:r w:rsidRPr="00E51D66">
        <w:t>y</w:t>
      </w:r>
      <w:bookmarkEnd w:id="96"/>
      <w:bookmarkEnd w:id="97"/>
    </w:p>
    <w:p w14:paraId="07A60793" w14:textId="2DBA749A" w:rsidR="003E7283" w:rsidRPr="00E51D66" w:rsidRDefault="0017223F" w:rsidP="00E25793">
      <w:pPr>
        <w:pStyle w:val="DHHSbody"/>
        <w:numPr>
          <w:ilvl w:val="2"/>
          <w:numId w:val="75"/>
        </w:numPr>
      </w:pPr>
      <w:r w:rsidRPr="00E51D66">
        <w:t>Labour hire agencies that are used by a</w:t>
      </w:r>
      <w:r w:rsidR="00974A49" w:rsidRPr="00E51D66">
        <w:t xml:space="preserve"> registered</w:t>
      </w:r>
      <w:r w:rsidRPr="00E51D66">
        <w:t xml:space="preserve"> NDIS provider may apply to become </w:t>
      </w:r>
      <w:r w:rsidR="00974A49" w:rsidRPr="00E51D66">
        <w:t xml:space="preserve">an </w:t>
      </w:r>
      <w:r w:rsidR="00284766" w:rsidRPr="00E51D66">
        <w:t>a</w:t>
      </w:r>
      <w:r w:rsidRPr="00E51D66">
        <w:t xml:space="preserve">uthorised labour hire </w:t>
      </w:r>
      <w:r w:rsidR="00974A49" w:rsidRPr="00E51D66">
        <w:t>agency</w:t>
      </w:r>
      <w:r w:rsidRPr="00E51D66">
        <w:t xml:space="preserve">. Generally, this will involve the agency satisfying the department that it is aware of and understands the requirements of this </w:t>
      </w:r>
      <w:r w:rsidR="00AE05FD" w:rsidRPr="00E51D66">
        <w:t>S</w:t>
      </w:r>
      <w:r w:rsidRPr="00E51D66">
        <w:t xml:space="preserve">afety </w:t>
      </w:r>
      <w:r w:rsidR="00AE05FD" w:rsidRPr="00E51D66">
        <w:t>S</w:t>
      </w:r>
      <w:r w:rsidRPr="00E51D66">
        <w:t xml:space="preserve">creening </w:t>
      </w:r>
      <w:r w:rsidR="00AE05FD" w:rsidRPr="00E51D66">
        <w:t>P</w:t>
      </w:r>
      <w:r w:rsidRPr="00E51D66">
        <w:t>olicy and will implement its requirements</w:t>
      </w:r>
      <w:r w:rsidR="00744912">
        <w:t xml:space="preserve"> together with other requirements imposed by the department</w:t>
      </w:r>
      <w:r w:rsidR="003F650F">
        <w:t xml:space="preserve"> (</w:t>
      </w:r>
      <w:r w:rsidR="003F650F" w:rsidRPr="003F650F">
        <w:rPr>
          <w:b/>
        </w:rPr>
        <w:t>Requirements</w:t>
      </w:r>
      <w:r w:rsidR="003F650F">
        <w:t>)</w:t>
      </w:r>
      <w:r w:rsidRPr="00E51D66">
        <w:t>.</w:t>
      </w:r>
    </w:p>
    <w:p w14:paraId="077D38FF" w14:textId="7A9F975C" w:rsidR="003E7283" w:rsidRPr="00E51D66" w:rsidRDefault="0017223F" w:rsidP="00E25793">
      <w:pPr>
        <w:pStyle w:val="DHHSbody"/>
        <w:numPr>
          <w:ilvl w:val="2"/>
          <w:numId w:val="75"/>
        </w:numPr>
      </w:pPr>
      <w:r w:rsidRPr="00E51D66">
        <w:t xml:space="preserve">If the department is satisfied that an agency </w:t>
      </w:r>
      <w:proofErr w:type="gramStart"/>
      <w:r w:rsidRPr="00E51D66">
        <w:t>is able to</w:t>
      </w:r>
      <w:proofErr w:type="gramEnd"/>
      <w:r w:rsidRPr="00E51D66">
        <w:t xml:space="preserve"> meet </w:t>
      </w:r>
      <w:r w:rsidR="00744912">
        <w:t>the department’s</w:t>
      </w:r>
      <w:r w:rsidR="00744912" w:rsidRPr="00E51D66">
        <w:t xml:space="preserve"> </w:t>
      </w:r>
      <w:r w:rsidR="003F650F">
        <w:t>R</w:t>
      </w:r>
      <w:r w:rsidRPr="00E51D66">
        <w:t>equirements, that agency will be asked to enter into an agreement with the department</w:t>
      </w:r>
      <w:r w:rsidR="00974A49" w:rsidRPr="00E51D66">
        <w:t xml:space="preserve"> to implement the </w:t>
      </w:r>
      <w:r w:rsidR="003F650F">
        <w:t>R</w:t>
      </w:r>
      <w:r w:rsidR="00974A49" w:rsidRPr="00E51D66">
        <w:t>equirements</w:t>
      </w:r>
      <w:r w:rsidRPr="00E51D66">
        <w:t>.</w:t>
      </w:r>
    </w:p>
    <w:p w14:paraId="6A0030A7" w14:textId="77777777" w:rsidR="003E7283" w:rsidRPr="00E51D66" w:rsidRDefault="0017223F" w:rsidP="00E25793">
      <w:pPr>
        <w:pStyle w:val="DHHSbody"/>
        <w:numPr>
          <w:ilvl w:val="2"/>
          <w:numId w:val="75"/>
        </w:numPr>
      </w:pPr>
      <w:r w:rsidRPr="00E51D66">
        <w:t xml:space="preserve">To find out more information about how a </w:t>
      </w:r>
      <w:r w:rsidR="00974A49" w:rsidRPr="00E51D66">
        <w:t xml:space="preserve">labour hire </w:t>
      </w:r>
      <w:r w:rsidRPr="00E51D66">
        <w:t xml:space="preserve">agency may become an </w:t>
      </w:r>
      <w:r w:rsidR="00284766" w:rsidRPr="00E51D66">
        <w:t>a</w:t>
      </w:r>
      <w:r w:rsidRPr="00E51D66">
        <w:t xml:space="preserve">uthorised </w:t>
      </w:r>
      <w:r w:rsidR="00974A49" w:rsidRPr="00E51D66">
        <w:t xml:space="preserve">labour hire </w:t>
      </w:r>
      <w:r w:rsidRPr="00E51D66">
        <w:t xml:space="preserve">agency under </w:t>
      </w:r>
      <w:r w:rsidR="00354A36" w:rsidRPr="00E51D66">
        <w:t xml:space="preserve">the department’s </w:t>
      </w:r>
      <w:r w:rsidRPr="00E51D66">
        <w:t xml:space="preserve">safety screening policy, please contact the DWES Unit at </w:t>
      </w:r>
      <w:hyperlink r:id="rId52" w:history="1">
        <w:r w:rsidRPr="00E51D66">
          <w:rPr>
            <w:rStyle w:val="Hyperlink"/>
          </w:rPr>
          <w:t>DWESU@dhhs.vic.gov.au</w:t>
        </w:r>
      </w:hyperlink>
      <w:r w:rsidRPr="00E51D66">
        <w:t xml:space="preserve"> or on (03) 9096 3203.</w:t>
      </w:r>
    </w:p>
    <w:p w14:paraId="24576258" w14:textId="7D1FFA35" w:rsidR="0017223F" w:rsidRPr="00E51D66" w:rsidRDefault="0017223F" w:rsidP="00E25793">
      <w:pPr>
        <w:pStyle w:val="DHHSbody"/>
        <w:numPr>
          <w:ilvl w:val="2"/>
          <w:numId w:val="75"/>
        </w:numPr>
      </w:pPr>
      <w:r w:rsidRPr="00E51D66">
        <w:lastRenderedPageBreak/>
        <w:t xml:space="preserve">Authorised labour hire agencies may lose their authorised status if they fail to comply with the </w:t>
      </w:r>
      <w:r w:rsidR="003F650F">
        <w:t>R</w:t>
      </w:r>
      <w:r w:rsidRPr="00E51D66">
        <w:t>equirements.</w:t>
      </w:r>
    </w:p>
    <w:p w14:paraId="47647E1E" w14:textId="77777777" w:rsidR="00FF7E7F" w:rsidRPr="00E51D66" w:rsidRDefault="00FF7E7F" w:rsidP="0017223F">
      <w:pPr>
        <w:pStyle w:val="DHHSbody"/>
        <w:sectPr w:rsidR="00FF7E7F" w:rsidRPr="00E51D66" w:rsidSect="005E1F63">
          <w:pgSz w:w="11906" w:h="16838"/>
          <w:pgMar w:top="1440" w:right="1080" w:bottom="1440" w:left="1080" w:header="454" w:footer="510" w:gutter="0"/>
          <w:cols w:space="720"/>
          <w:docGrid w:linePitch="360"/>
        </w:sectPr>
      </w:pPr>
    </w:p>
    <w:p w14:paraId="75472EEB" w14:textId="77777777" w:rsidR="001B13D8" w:rsidRPr="00857ECC" w:rsidRDefault="001B13D8" w:rsidP="00E25793">
      <w:pPr>
        <w:pStyle w:val="Heading1"/>
        <w:numPr>
          <w:ilvl w:val="0"/>
          <w:numId w:val="75"/>
        </w:numPr>
      </w:pPr>
      <w:bookmarkStart w:id="98" w:name="_Toc17102449"/>
      <w:r w:rsidRPr="00857ECC">
        <w:lastRenderedPageBreak/>
        <w:t>Engaging secondary school students</w:t>
      </w:r>
      <w:bookmarkEnd w:id="98"/>
    </w:p>
    <w:p w14:paraId="46DFEE66" w14:textId="11FA0E91" w:rsidR="00EA611F" w:rsidRDefault="00584CC5" w:rsidP="00E25793">
      <w:pPr>
        <w:pStyle w:val="DHHSbody"/>
        <w:numPr>
          <w:ilvl w:val="1"/>
          <w:numId w:val="75"/>
        </w:numPr>
        <w:ind w:hanging="720"/>
      </w:pPr>
      <w:r>
        <w:t xml:space="preserve">During and after the transition period for worker screening, registered NDIS providers may allow secondary school students to be engaged in a risk assessed role at a time when the person does not have </w:t>
      </w:r>
      <w:r w:rsidR="00EA611F">
        <w:t>an NDIS Worker Screening Check clearance where the person is:</w:t>
      </w:r>
    </w:p>
    <w:p w14:paraId="17C990CE" w14:textId="77777777" w:rsidR="00584CC5" w:rsidRDefault="00584CC5" w:rsidP="00E25793">
      <w:pPr>
        <w:pStyle w:val="DHHSnumberlowerromanindent"/>
        <w:numPr>
          <w:ilvl w:val="0"/>
          <w:numId w:val="76"/>
        </w:numPr>
      </w:pPr>
      <w:r>
        <w:t>A secondary school student on a formal work experience placement with the registered NDIS provider; and</w:t>
      </w:r>
    </w:p>
    <w:p w14:paraId="2AC4E8D5" w14:textId="77777777" w:rsidR="00584CC5" w:rsidRDefault="00584CC5" w:rsidP="00E25793">
      <w:pPr>
        <w:pStyle w:val="DHHSnumberlowerromanindent"/>
        <w:numPr>
          <w:ilvl w:val="0"/>
          <w:numId w:val="76"/>
        </w:numPr>
      </w:pPr>
      <w:r>
        <w:t>At a time during the transition period for worker screening</w:t>
      </w:r>
      <w:r w:rsidR="00AF3624">
        <w:t>, d</w:t>
      </w:r>
      <w:r>
        <w:t>irectly supervised by a person who meets the requirements of Victoria’s special arrangements</w:t>
      </w:r>
      <w:r w:rsidR="00AF3624">
        <w:t>. T</w:t>
      </w:r>
      <w:r>
        <w:t>hat is the supervising person meets the requirements of Part B or Part C of this Safety Screening Policy (whichever is relevant) (section 25(4) of the NDIS Worker Screening Rules).</w:t>
      </w:r>
    </w:p>
    <w:p w14:paraId="5F24FD7B" w14:textId="77777777" w:rsidR="00584CC5" w:rsidRDefault="00AF3624" w:rsidP="00E25793">
      <w:pPr>
        <w:pStyle w:val="DHHSnumberlowerromanindent"/>
        <w:numPr>
          <w:ilvl w:val="0"/>
          <w:numId w:val="76"/>
        </w:numPr>
      </w:pPr>
      <w:r>
        <w:t>At a time after the end of the transition period for worker screening, d</w:t>
      </w:r>
      <w:r w:rsidR="00584CC5">
        <w:t>irectly supervised by a person who meets the requirements of Victoria’s special arrangements</w:t>
      </w:r>
      <w:r>
        <w:t>.</w:t>
      </w:r>
      <w:r w:rsidR="00584CC5">
        <w:t xml:space="preserve"> </w:t>
      </w:r>
      <w:r>
        <w:t>T</w:t>
      </w:r>
      <w:r w:rsidR="00584CC5">
        <w:t>hat is, the supervising person meets the requirements of Part D of this Safety Screening Policy (section 25(6) of the NDIS Worker Screening Rules).</w:t>
      </w:r>
    </w:p>
    <w:p w14:paraId="291D4A2D" w14:textId="7ADF5C4F" w:rsidR="00AF3624" w:rsidRDefault="00AF3624" w:rsidP="00E25793">
      <w:pPr>
        <w:pStyle w:val="DHHSnumberlowerromanindent"/>
        <w:numPr>
          <w:ilvl w:val="1"/>
          <w:numId w:val="75"/>
        </w:numPr>
        <w:ind w:hanging="720"/>
      </w:pPr>
      <w:r>
        <w:t xml:space="preserve">Note, this only applies to registered NDIS providers who have not been given a written notice under section 25(7) from the NDIS Commissioner indicating that section 14(b) of the Worker Screening Rules no longer applies to that provider. </w:t>
      </w:r>
    </w:p>
    <w:p w14:paraId="63B368CD" w14:textId="77777777" w:rsidR="00AF3624" w:rsidRDefault="00AF3624">
      <w:pPr>
        <w:rPr>
          <w:rFonts w:ascii="Arial" w:eastAsia="Times" w:hAnsi="Arial"/>
        </w:rPr>
      </w:pPr>
      <w:r>
        <w:br w:type="page"/>
      </w:r>
    </w:p>
    <w:p w14:paraId="74C8731C" w14:textId="77777777" w:rsidR="00FF7E7F" w:rsidRPr="00E51D66" w:rsidRDefault="00FF7E7F" w:rsidP="00FF7E7F">
      <w:pPr>
        <w:pStyle w:val="Heading1"/>
        <w:rPr>
          <w:rFonts w:ascii="Tahoma" w:hAnsi="Tahoma" w:cs="Tahoma"/>
          <w:color w:val="A70240"/>
          <w:sz w:val="44"/>
          <w:szCs w:val="44"/>
        </w:rPr>
      </w:pPr>
      <w:bookmarkStart w:id="99" w:name="_Toc17102450"/>
      <w:r w:rsidRPr="00E51D66">
        <w:rPr>
          <w:rFonts w:ascii="Tahoma" w:hAnsi="Tahoma" w:cs="Tahoma"/>
          <w:color w:val="A70240"/>
          <w:sz w:val="44"/>
          <w:szCs w:val="44"/>
        </w:rPr>
        <w:lastRenderedPageBreak/>
        <w:t>Part D: Safety screening requirements after the end of the transition period</w:t>
      </w:r>
      <w:r w:rsidR="006A03AB" w:rsidRPr="00E51D66">
        <w:rPr>
          <w:rFonts w:ascii="Tahoma" w:hAnsi="Tahoma" w:cs="Tahoma"/>
          <w:color w:val="A70240"/>
          <w:sz w:val="44"/>
          <w:szCs w:val="44"/>
        </w:rPr>
        <w:t xml:space="preserve"> for worker screening</w:t>
      </w:r>
      <w:bookmarkEnd w:id="99"/>
    </w:p>
    <w:p w14:paraId="7FD13E7B" w14:textId="2B17EE89" w:rsidR="0023790E" w:rsidRDefault="0023790E" w:rsidP="00E25793">
      <w:pPr>
        <w:pStyle w:val="Heading1"/>
        <w:numPr>
          <w:ilvl w:val="0"/>
          <w:numId w:val="75"/>
        </w:numPr>
      </w:pPr>
      <w:bookmarkStart w:id="100" w:name="_Toc17102451"/>
      <w:r>
        <w:t>Phasing to the NDIS Worker Screening Check clearance</w:t>
      </w:r>
      <w:bookmarkEnd w:id="100"/>
    </w:p>
    <w:p w14:paraId="46388BBF" w14:textId="36A3B5D0" w:rsidR="0023790E" w:rsidRDefault="00FF7E7F" w:rsidP="00E25793">
      <w:pPr>
        <w:pStyle w:val="DHHSbody"/>
        <w:numPr>
          <w:ilvl w:val="1"/>
          <w:numId w:val="75"/>
        </w:numPr>
        <w:ind w:hanging="720"/>
      </w:pPr>
      <w:r w:rsidRPr="00E51D66">
        <w:t xml:space="preserve">All workers will need to undergo an NDIS Worker Screening Check through an NDIS WSU. </w:t>
      </w:r>
      <w:r w:rsidR="00744912">
        <w:t>This includes workers engaged by authorised labour hire agencies.</w:t>
      </w:r>
    </w:p>
    <w:p w14:paraId="788B6F91" w14:textId="7589E58F" w:rsidR="00FF7E7F" w:rsidRPr="00E51D66" w:rsidRDefault="00FF7E7F" w:rsidP="00E25793">
      <w:pPr>
        <w:pStyle w:val="DHHSbody"/>
        <w:numPr>
          <w:ilvl w:val="1"/>
          <w:numId w:val="75"/>
        </w:numPr>
        <w:ind w:hanging="720"/>
      </w:pPr>
      <w:r w:rsidRPr="00E51D66">
        <w:t xml:space="preserve">Transition arrangements for workers </w:t>
      </w:r>
      <w:r w:rsidR="00AF3624">
        <w:t xml:space="preserve">in Victoria </w:t>
      </w:r>
      <w:r w:rsidRPr="00E51D66">
        <w:t xml:space="preserve">who have been engaged or employed during the transition period </w:t>
      </w:r>
      <w:r w:rsidR="006A03AB" w:rsidRPr="00E51D66">
        <w:t xml:space="preserve">for worker screening </w:t>
      </w:r>
      <w:r w:rsidRPr="00E51D66">
        <w:t>will depend on the type of screening the worker has undertaken during or prior to the transition period</w:t>
      </w:r>
      <w:r w:rsidR="00354A36" w:rsidRPr="00E51D66">
        <w:t xml:space="preserve"> for worker screening</w:t>
      </w:r>
      <w:r w:rsidRPr="00E51D66">
        <w:t>:</w:t>
      </w:r>
    </w:p>
    <w:p w14:paraId="18441227" w14:textId="77777777" w:rsidR="00FF7E7F" w:rsidRPr="00E51D66" w:rsidRDefault="00FF7E7F" w:rsidP="00E25793">
      <w:pPr>
        <w:pStyle w:val="DHHSbullet1"/>
        <w:numPr>
          <w:ilvl w:val="0"/>
          <w:numId w:val="48"/>
        </w:numPr>
        <w:spacing w:before="240"/>
      </w:pPr>
      <w:r w:rsidRPr="00E51D66">
        <w:t>Workers who have a Victorian Working with Children Check (WWCC) which was in place during the transition period</w:t>
      </w:r>
      <w:r w:rsidR="006A03AB" w:rsidRPr="00E51D66">
        <w:t xml:space="preserve"> for worker screening</w:t>
      </w:r>
      <w:r w:rsidRPr="00E51D66">
        <w:t xml:space="preserve"> and is still current at the end of </w:t>
      </w:r>
      <w:r w:rsidR="006A03AB" w:rsidRPr="00E51D66">
        <w:t xml:space="preserve">the </w:t>
      </w:r>
      <w:r w:rsidRPr="00E51D66">
        <w:t>transition period</w:t>
      </w:r>
      <w:r w:rsidR="006A03AB" w:rsidRPr="00E51D66">
        <w:t xml:space="preserve"> for worker screening</w:t>
      </w:r>
      <w:r w:rsidRPr="00E51D66">
        <w:t>, will have until the expiry of their WWCC to obtain an NDIS Worker Screening Check clearance through the Victorian NDIS WSU (see section 25(5)(d)(</w:t>
      </w:r>
      <w:proofErr w:type="spellStart"/>
      <w:r w:rsidRPr="00E51D66">
        <w:t>i</w:t>
      </w:r>
      <w:proofErr w:type="spellEnd"/>
      <w:r w:rsidRPr="00E51D66">
        <w:t>) of the NDIS Worker Screening Rules)</w:t>
      </w:r>
      <w:r w:rsidR="00B61743" w:rsidRPr="00E51D66">
        <w:t>.</w:t>
      </w:r>
    </w:p>
    <w:p w14:paraId="06791B0B" w14:textId="77777777" w:rsidR="00FF7E7F" w:rsidRPr="00E51D66" w:rsidRDefault="00FF7E7F" w:rsidP="00E25793">
      <w:pPr>
        <w:pStyle w:val="DHHSbullet1"/>
        <w:numPr>
          <w:ilvl w:val="0"/>
          <w:numId w:val="48"/>
        </w:numPr>
        <w:spacing w:before="240"/>
      </w:pPr>
      <w:r w:rsidRPr="00E51D66">
        <w:t xml:space="preserve">Workers whose WWCC expires during the transition period </w:t>
      </w:r>
      <w:r w:rsidR="006A03AB" w:rsidRPr="00E51D66">
        <w:t xml:space="preserve">for worker screening </w:t>
      </w:r>
      <w:r w:rsidRPr="00E51D66">
        <w:t xml:space="preserve">will be required to renew their WWCC, and </w:t>
      </w:r>
      <w:r w:rsidR="006A4AEC" w:rsidRPr="00E51D66">
        <w:t xml:space="preserve">if issued to the person before the end of the transition period </w:t>
      </w:r>
      <w:r w:rsidRPr="00E51D66">
        <w:t>will have until the expiry of the renewed WWCC to obtain an NDIS Worker Screening Check clearance</w:t>
      </w:r>
      <w:r w:rsidR="006A4AEC" w:rsidRPr="00E51D66">
        <w:t xml:space="preserve"> through the Victorian NDIS WSU (see section 25(5)(d)(</w:t>
      </w:r>
      <w:proofErr w:type="spellStart"/>
      <w:r w:rsidR="006A4AEC" w:rsidRPr="00E51D66">
        <w:t>i</w:t>
      </w:r>
      <w:proofErr w:type="spellEnd"/>
      <w:r w:rsidR="006A4AEC" w:rsidRPr="00E51D66">
        <w:t>) of the NDIS Worker Screening Rules)</w:t>
      </w:r>
      <w:r w:rsidR="00B61743" w:rsidRPr="00E51D66">
        <w:t>.</w:t>
      </w:r>
      <w:r w:rsidR="00FC0DFA" w:rsidRPr="00E51D66">
        <w:t xml:space="preserve"> </w:t>
      </w:r>
    </w:p>
    <w:p w14:paraId="6F0F234D" w14:textId="77777777" w:rsidR="00FF7E7F" w:rsidRDefault="00FF7E7F" w:rsidP="00E25793">
      <w:pPr>
        <w:pStyle w:val="DHHSbullet1"/>
        <w:numPr>
          <w:ilvl w:val="0"/>
          <w:numId w:val="48"/>
        </w:numPr>
        <w:spacing w:before="240"/>
      </w:pPr>
      <w:r w:rsidRPr="00E51D66">
        <w:t>Workers who have not had a WWCC in place during the transition period</w:t>
      </w:r>
      <w:r w:rsidR="006A03AB" w:rsidRPr="00E51D66">
        <w:t xml:space="preserve"> for worker screening</w:t>
      </w:r>
      <w:r w:rsidRPr="00E51D66">
        <w:t xml:space="preserve"> will have 6 months from the end of the transition period </w:t>
      </w:r>
      <w:r w:rsidR="006A03AB" w:rsidRPr="00E51D66">
        <w:t xml:space="preserve">for worker screening </w:t>
      </w:r>
      <w:r w:rsidRPr="00E51D66">
        <w:t>to apply for an NDIS Worker Screening Check through the Victorian NDIS WSU</w:t>
      </w:r>
      <w:r w:rsidR="00FC0DFA" w:rsidRPr="00E51D66">
        <w:t xml:space="preserve"> (section 25(5)(d)(iii) of the NDIS Worker Screening Rules)</w:t>
      </w:r>
      <w:r w:rsidR="00354A36" w:rsidRPr="00E51D66">
        <w:t>.</w:t>
      </w:r>
    </w:p>
    <w:p w14:paraId="32CA248E" w14:textId="34919607" w:rsidR="00AF3624" w:rsidRPr="00E51D66" w:rsidRDefault="00AF3624" w:rsidP="00E25793">
      <w:pPr>
        <w:pStyle w:val="DHHSbullet1"/>
        <w:numPr>
          <w:ilvl w:val="1"/>
          <w:numId w:val="75"/>
        </w:numPr>
        <w:spacing w:before="240"/>
        <w:ind w:hanging="720"/>
      </w:pPr>
      <w:r>
        <w:t>Note, this only applies to registered NDIS providers that have not received a notice from the NDIS Commissioner indicating that section 14(b) of the NDIS Worker Screening Rules no longer applies to the provider (section 25(5)(e) of the NDIS Worker Screening Rules</w:t>
      </w:r>
      <w:r w:rsidR="003A58D7">
        <w:t>)</w:t>
      </w:r>
      <w:r>
        <w:t>. Where this notice is provided by the NDIS Commissioner, the registered NDIS provider must not allow a person to be engaged in a risk assessed role when the person does not have an NDIS Worker Screening Check clearance at the time, unless the exceptions in sections 14(a) or (c) of the NDIS Worker Screening Rules apply.</w:t>
      </w:r>
    </w:p>
    <w:p w14:paraId="0FE91E80" w14:textId="77777777" w:rsidR="0017223F" w:rsidRPr="00E51D66" w:rsidRDefault="00FF7E7F" w:rsidP="00FF7E7F">
      <w:r w:rsidRPr="00E51D66">
        <w:br w:type="page"/>
      </w:r>
    </w:p>
    <w:p w14:paraId="7D43CFD7" w14:textId="77777777" w:rsidR="0017223F" w:rsidRPr="00E51D66" w:rsidRDefault="0017223F" w:rsidP="006055BE">
      <w:pPr>
        <w:pStyle w:val="Heading1"/>
      </w:pPr>
      <w:bookmarkStart w:id="101" w:name="_Toc5693377"/>
      <w:bookmarkStart w:id="102" w:name="_Toc17102452"/>
      <w:r w:rsidRPr="00E51D66">
        <w:lastRenderedPageBreak/>
        <w:t>Appendix 1</w:t>
      </w:r>
      <w:bookmarkStart w:id="103" w:name="_Toc534186918"/>
      <w:bookmarkEnd w:id="101"/>
      <w:r w:rsidR="006B53A6" w:rsidRPr="00E51D66">
        <w:t xml:space="preserve"> – Term definition</w:t>
      </w:r>
      <w:bookmarkEnd w:id="102"/>
    </w:p>
    <w:p w14:paraId="2D8965EA" w14:textId="77777777" w:rsidR="0017223F" w:rsidRPr="00E51D66" w:rsidRDefault="0017223F" w:rsidP="0017223F">
      <w:pPr>
        <w:pStyle w:val="DHHSbody"/>
        <w:rPr>
          <w:b/>
        </w:rPr>
      </w:pPr>
      <w:bookmarkStart w:id="104" w:name="_Toc5693378"/>
      <w:r w:rsidRPr="00E51D66">
        <w:rPr>
          <w:b/>
        </w:rPr>
        <w:t>Term definition</w:t>
      </w:r>
      <w:bookmarkEnd w:id="103"/>
      <w:bookmarkEnd w:id="104"/>
      <w:r w:rsidRPr="00E51D66">
        <w:rPr>
          <w:b/>
        </w:rPr>
        <w:t xml:space="preserve"> </w:t>
      </w:r>
    </w:p>
    <w:tbl>
      <w:tblPr>
        <w:tblStyle w:val="TableGrid1"/>
        <w:tblW w:w="9682" w:type="dxa"/>
        <w:jc w:val="center"/>
        <w:tblInd w:w="0" w:type="dxa"/>
        <w:tblLook w:val="0020" w:firstRow="1" w:lastRow="0" w:firstColumn="0" w:lastColumn="0" w:noHBand="0" w:noVBand="0"/>
      </w:tblPr>
      <w:tblGrid>
        <w:gridCol w:w="3202"/>
        <w:gridCol w:w="6480"/>
      </w:tblGrid>
      <w:tr w:rsidR="0017223F" w:rsidRPr="00E51D66" w14:paraId="3C9EE76F" w14:textId="77777777" w:rsidTr="00C6330C">
        <w:trPr>
          <w:cantSplit/>
          <w:trHeight w:val="288"/>
          <w:tblHeader/>
          <w:jc w:val="center"/>
        </w:trPr>
        <w:tc>
          <w:tcPr>
            <w:tcW w:w="3202" w:type="dxa"/>
          </w:tcPr>
          <w:p w14:paraId="0B1790C3" w14:textId="77777777" w:rsidR="0017223F" w:rsidRPr="00E51D66" w:rsidRDefault="0017223F" w:rsidP="0017223F">
            <w:pPr>
              <w:pStyle w:val="DHHSbody"/>
              <w:rPr>
                <w:b/>
              </w:rPr>
            </w:pPr>
            <w:bookmarkStart w:id="105" w:name="_Toc451353220"/>
            <w:bookmarkStart w:id="106" w:name="_Toc451353356"/>
            <w:r w:rsidRPr="00E51D66">
              <w:rPr>
                <w:b/>
              </w:rPr>
              <w:t>Term</w:t>
            </w:r>
            <w:bookmarkEnd w:id="105"/>
            <w:bookmarkEnd w:id="106"/>
          </w:p>
        </w:tc>
        <w:tc>
          <w:tcPr>
            <w:tcW w:w="6480" w:type="dxa"/>
          </w:tcPr>
          <w:p w14:paraId="221938A5" w14:textId="77777777" w:rsidR="0017223F" w:rsidRPr="00E51D66" w:rsidRDefault="0017223F" w:rsidP="003E7283">
            <w:pPr>
              <w:pStyle w:val="DHHSbody"/>
              <w:rPr>
                <w:b/>
              </w:rPr>
            </w:pPr>
            <w:bookmarkStart w:id="107" w:name="_Toc451353221"/>
            <w:bookmarkStart w:id="108" w:name="_Toc451353357"/>
            <w:r w:rsidRPr="00E51D66">
              <w:rPr>
                <w:b/>
              </w:rPr>
              <w:t>Explanation</w:t>
            </w:r>
            <w:bookmarkEnd w:id="107"/>
            <w:bookmarkEnd w:id="108"/>
          </w:p>
        </w:tc>
      </w:tr>
      <w:tr w:rsidR="0017223F" w:rsidRPr="00E51D66" w14:paraId="2409EABF" w14:textId="77777777" w:rsidTr="00C6330C">
        <w:trPr>
          <w:cantSplit/>
          <w:jc w:val="center"/>
        </w:trPr>
        <w:tc>
          <w:tcPr>
            <w:tcW w:w="3202" w:type="dxa"/>
          </w:tcPr>
          <w:p w14:paraId="372170D4" w14:textId="77777777" w:rsidR="0017223F" w:rsidRPr="00E51D66" w:rsidRDefault="0017223F" w:rsidP="0017223F">
            <w:pPr>
              <w:pStyle w:val="DHHSbody"/>
              <w:rPr>
                <w:b/>
              </w:rPr>
            </w:pPr>
            <w:r w:rsidRPr="00E51D66">
              <w:rPr>
                <w:b/>
              </w:rPr>
              <w:t>Australian Criminal Intelligence Commission (ACIC)</w:t>
            </w:r>
          </w:p>
        </w:tc>
        <w:tc>
          <w:tcPr>
            <w:tcW w:w="6480" w:type="dxa"/>
          </w:tcPr>
          <w:p w14:paraId="18F25740" w14:textId="77777777" w:rsidR="0017223F" w:rsidRPr="00E51D66" w:rsidRDefault="0017223F" w:rsidP="003E7283">
            <w:pPr>
              <w:pStyle w:val="DHHSbody"/>
            </w:pPr>
            <w:r w:rsidRPr="00E51D66">
              <w:t xml:space="preserve">Formerly known as </w:t>
            </w:r>
            <w:proofErr w:type="spellStart"/>
            <w:r w:rsidRPr="00E51D66">
              <w:t>CrimTrac</w:t>
            </w:r>
            <w:proofErr w:type="spellEnd"/>
            <w:r w:rsidRPr="00E51D66">
              <w:t>. A national agency which conducts Police Checks and administers NSS</w:t>
            </w:r>
            <w:r w:rsidR="00E05B59">
              <w:t>.</w:t>
            </w:r>
          </w:p>
        </w:tc>
      </w:tr>
      <w:tr w:rsidR="0017223F" w:rsidRPr="00E51D66" w14:paraId="331F05D2" w14:textId="77777777" w:rsidTr="00C6330C">
        <w:trPr>
          <w:cantSplit/>
          <w:jc w:val="center"/>
        </w:trPr>
        <w:tc>
          <w:tcPr>
            <w:tcW w:w="3202" w:type="dxa"/>
          </w:tcPr>
          <w:p w14:paraId="2B7F7994" w14:textId="77777777" w:rsidR="0017223F" w:rsidRPr="00E51D66" w:rsidRDefault="00B61743" w:rsidP="0017223F">
            <w:pPr>
              <w:pStyle w:val="DHHSbody"/>
              <w:rPr>
                <w:b/>
              </w:rPr>
            </w:pPr>
            <w:r w:rsidRPr="00E51D66">
              <w:rPr>
                <w:b/>
              </w:rPr>
              <w:t>a</w:t>
            </w:r>
            <w:r w:rsidR="0017223F" w:rsidRPr="00E51D66">
              <w:rPr>
                <w:b/>
              </w:rPr>
              <w:t>uthorised labour hire agency</w:t>
            </w:r>
          </w:p>
        </w:tc>
        <w:tc>
          <w:tcPr>
            <w:tcW w:w="6480" w:type="dxa"/>
          </w:tcPr>
          <w:p w14:paraId="5467F496" w14:textId="2E73E2F7" w:rsidR="0017223F" w:rsidRPr="00E51D66" w:rsidRDefault="0017223F" w:rsidP="00025AEE">
            <w:pPr>
              <w:pStyle w:val="DHHSbody"/>
            </w:pPr>
            <w:r w:rsidRPr="00E51D66">
              <w:t xml:space="preserve">A labour hire agency that has entered into an agreement with the </w:t>
            </w:r>
            <w:r w:rsidR="00025AEE">
              <w:t>d</w:t>
            </w:r>
            <w:r w:rsidRPr="00E51D66">
              <w:t xml:space="preserve">epartment to implement the requirements of </w:t>
            </w:r>
            <w:r w:rsidR="00025AEE">
              <w:t>this</w:t>
            </w:r>
            <w:r w:rsidR="00025AEE" w:rsidRPr="00025AEE">
              <w:t xml:space="preserve"> Safety Screening Policy</w:t>
            </w:r>
            <w:r w:rsidR="00025AEE">
              <w:t xml:space="preserve"> and the department’s other requirements for labour hire agencies</w:t>
            </w:r>
            <w:r w:rsidRPr="00E51D66">
              <w:t xml:space="preserve">, and which is named as being an authorised labour hire agency (see the </w:t>
            </w:r>
            <w:hyperlink r:id="rId53" w:history="1">
              <w:r w:rsidRPr="00E51D66">
                <w:rPr>
                  <w:rStyle w:val="Hyperlink"/>
                </w:rPr>
                <w:t>DWES internet page</w:t>
              </w:r>
            </w:hyperlink>
            <w:r w:rsidRPr="00E51D66">
              <w:t xml:space="preserve"> &lt;https://providers.dhhs.vic.gov.au/disability-worker-exclusion-scheme&gt;</w:t>
            </w:r>
            <w:r w:rsidR="00E05B59">
              <w:t>.</w:t>
            </w:r>
          </w:p>
        </w:tc>
      </w:tr>
      <w:tr w:rsidR="0017223F" w:rsidRPr="00E51D66" w14:paraId="0381E1C3" w14:textId="77777777" w:rsidTr="00C6330C">
        <w:trPr>
          <w:cantSplit/>
          <w:jc w:val="center"/>
        </w:trPr>
        <w:tc>
          <w:tcPr>
            <w:tcW w:w="3202" w:type="dxa"/>
          </w:tcPr>
          <w:p w14:paraId="482F0F46" w14:textId="77777777" w:rsidR="0017223F" w:rsidRPr="00E51D66" w:rsidRDefault="00B61743" w:rsidP="00E05B59">
            <w:pPr>
              <w:pStyle w:val="DHHSbody"/>
              <w:rPr>
                <w:b/>
              </w:rPr>
            </w:pPr>
            <w:r w:rsidRPr="00E51D66">
              <w:rPr>
                <w:b/>
              </w:rPr>
              <w:t>a</w:t>
            </w:r>
            <w:r w:rsidR="0017223F" w:rsidRPr="00E51D66">
              <w:rPr>
                <w:b/>
              </w:rPr>
              <w:t xml:space="preserve">uthorised </w:t>
            </w:r>
            <w:r w:rsidR="00E05B59">
              <w:rPr>
                <w:b/>
              </w:rPr>
              <w:t>p</w:t>
            </w:r>
            <w:r w:rsidR="0017223F" w:rsidRPr="00E51D66">
              <w:rPr>
                <w:b/>
              </w:rPr>
              <w:t>erson</w:t>
            </w:r>
          </w:p>
        </w:tc>
        <w:tc>
          <w:tcPr>
            <w:tcW w:w="6480" w:type="dxa"/>
          </w:tcPr>
          <w:p w14:paraId="0BC1E8E3" w14:textId="77777777" w:rsidR="0017223F" w:rsidRDefault="0017223F" w:rsidP="00FC0DFA">
            <w:pPr>
              <w:pStyle w:val="DHHSbody"/>
            </w:pPr>
            <w:r w:rsidRPr="00E51D66">
              <w:t xml:space="preserve">A person nominated by a registered NDIS provider or </w:t>
            </w:r>
            <w:r w:rsidR="00E14DB6" w:rsidRPr="00E51D66">
              <w:t>a</w:t>
            </w:r>
            <w:r w:rsidRPr="00E51D66">
              <w:t xml:space="preserve">uthorised labour hire agency to make check requests and </w:t>
            </w:r>
            <w:r w:rsidR="00F54D5D" w:rsidRPr="00E51D66">
              <w:t xml:space="preserve">give </w:t>
            </w:r>
            <w:r w:rsidRPr="00E51D66">
              <w:t>notifications to, and receive confidential information from, the DWES Unit in relation to workers.</w:t>
            </w:r>
          </w:p>
          <w:p w14:paraId="5069BCEE" w14:textId="1A662A84" w:rsidR="003F650F" w:rsidRPr="00E51D66" w:rsidRDefault="003F650F" w:rsidP="003F650F">
            <w:pPr>
              <w:pStyle w:val="DHHSbody"/>
            </w:pPr>
            <w:r>
              <w:t>All existing authorised persons will continue to be authorised from 1 July 2019, unless a registered NDIS provider or authorised labour hire agency advises the DWES Unit that an authorised person should be removed.</w:t>
            </w:r>
          </w:p>
        </w:tc>
      </w:tr>
      <w:tr w:rsidR="0017223F" w:rsidRPr="00E51D66" w14:paraId="1E5E745A" w14:textId="77777777" w:rsidTr="00C6330C">
        <w:trPr>
          <w:cantSplit/>
          <w:jc w:val="center"/>
        </w:trPr>
        <w:tc>
          <w:tcPr>
            <w:tcW w:w="3202" w:type="dxa"/>
          </w:tcPr>
          <w:p w14:paraId="28BEAD83" w14:textId="77777777" w:rsidR="0017223F" w:rsidRPr="00E51D66" w:rsidRDefault="00B61743" w:rsidP="0017223F">
            <w:pPr>
              <w:pStyle w:val="DHHSbody"/>
              <w:rPr>
                <w:b/>
              </w:rPr>
            </w:pPr>
            <w:r w:rsidRPr="00E51D66">
              <w:rPr>
                <w:b/>
              </w:rPr>
              <w:t>a</w:t>
            </w:r>
            <w:r w:rsidR="0017223F" w:rsidRPr="00E51D66">
              <w:rPr>
                <w:b/>
              </w:rPr>
              <w:t xml:space="preserve">uthorised </w:t>
            </w:r>
            <w:r w:rsidR="00E05B59">
              <w:rPr>
                <w:b/>
              </w:rPr>
              <w:t>o</w:t>
            </w:r>
            <w:r w:rsidR="0017223F" w:rsidRPr="00E51D66">
              <w:rPr>
                <w:b/>
              </w:rPr>
              <w:t>fficer</w:t>
            </w:r>
          </w:p>
        </w:tc>
        <w:tc>
          <w:tcPr>
            <w:tcW w:w="6480" w:type="dxa"/>
          </w:tcPr>
          <w:p w14:paraId="361352DB" w14:textId="77777777" w:rsidR="0017223F" w:rsidRPr="00E51D66" w:rsidRDefault="0017223F" w:rsidP="003E7283">
            <w:pPr>
              <w:pStyle w:val="DHHSbody"/>
            </w:pPr>
            <w:r w:rsidRPr="00E51D66">
              <w:t>An employee who has undertaken the Proof of Identity training and is identified by the work area as being qualified to establish an applicant’s Proof of Identity during a recruitment process.</w:t>
            </w:r>
          </w:p>
        </w:tc>
      </w:tr>
      <w:tr w:rsidR="0017223F" w:rsidRPr="00E51D66" w14:paraId="16A2D3C2" w14:textId="77777777" w:rsidTr="00C6330C">
        <w:trPr>
          <w:cantSplit/>
          <w:jc w:val="center"/>
        </w:trPr>
        <w:tc>
          <w:tcPr>
            <w:tcW w:w="3202" w:type="dxa"/>
          </w:tcPr>
          <w:p w14:paraId="28A25D8A" w14:textId="77777777" w:rsidR="0017223F" w:rsidRPr="00E51D66" w:rsidRDefault="00B61743" w:rsidP="0017223F">
            <w:pPr>
              <w:pStyle w:val="DHHSbody"/>
              <w:rPr>
                <w:b/>
              </w:rPr>
            </w:pPr>
            <w:r w:rsidRPr="00E51D66">
              <w:rPr>
                <w:b/>
              </w:rPr>
              <w:t>c</w:t>
            </w:r>
            <w:r w:rsidR="0017223F" w:rsidRPr="00E51D66">
              <w:rPr>
                <w:b/>
              </w:rPr>
              <w:t>heck request</w:t>
            </w:r>
          </w:p>
        </w:tc>
        <w:tc>
          <w:tcPr>
            <w:tcW w:w="6480" w:type="dxa"/>
          </w:tcPr>
          <w:p w14:paraId="77EB3D7D" w14:textId="177098F5" w:rsidR="0017223F" w:rsidRPr="00E51D66" w:rsidRDefault="0017223F" w:rsidP="003E7283">
            <w:pPr>
              <w:pStyle w:val="DHHSbody"/>
            </w:pPr>
            <w:r w:rsidRPr="00E51D66">
              <w:t xml:space="preserve">A request to check the status of a prospective or current worker against the DWEL made to the DWES Unit by an </w:t>
            </w:r>
            <w:r w:rsidR="00E14DB6" w:rsidRPr="00E51D66">
              <w:t>a</w:t>
            </w:r>
            <w:r w:rsidRPr="00E51D66">
              <w:t xml:space="preserve">uthorised </w:t>
            </w:r>
            <w:r w:rsidR="00DD271E">
              <w:t>p</w:t>
            </w:r>
            <w:r w:rsidRPr="00E51D66">
              <w:t xml:space="preserve">erson of a registered NDIS provider or </w:t>
            </w:r>
            <w:r w:rsidR="00E14DB6" w:rsidRPr="00E51D66">
              <w:t>a</w:t>
            </w:r>
            <w:r w:rsidRPr="00E51D66">
              <w:t>uthorised labour hire agency.</w:t>
            </w:r>
          </w:p>
        </w:tc>
      </w:tr>
      <w:tr w:rsidR="00025AEE" w:rsidRPr="00E51D66" w14:paraId="3D9B3991" w14:textId="77777777" w:rsidTr="00C6330C">
        <w:trPr>
          <w:cantSplit/>
          <w:jc w:val="center"/>
        </w:trPr>
        <w:tc>
          <w:tcPr>
            <w:tcW w:w="3202" w:type="dxa"/>
          </w:tcPr>
          <w:p w14:paraId="2ADBBD86" w14:textId="182D25F0" w:rsidR="00025AEE" w:rsidRPr="00E51D66" w:rsidRDefault="00025AEE" w:rsidP="0017223F">
            <w:pPr>
              <w:pStyle w:val="DHHSbody"/>
              <w:rPr>
                <w:b/>
              </w:rPr>
            </w:pPr>
            <w:r>
              <w:rPr>
                <w:b/>
              </w:rPr>
              <w:t xml:space="preserve">department </w:t>
            </w:r>
          </w:p>
        </w:tc>
        <w:tc>
          <w:tcPr>
            <w:tcW w:w="6480" w:type="dxa"/>
          </w:tcPr>
          <w:p w14:paraId="4B029858" w14:textId="4FB38274" w:rsidR="00025AEE" w:rsidRPr="00E51D66" w:rsidRDefault="00025AEE" w:rsidP="003E7283">
            <w:pPr>
              <w:pStyle w:val="DHHSbody"/>
            </w:pPr>
            <w:r w:rsidRPr="00E51D66">
              <w:t>Department of Health and Human Services</w:t>
            </w:r>
            <w:r>
              <w:t>.</w:t>
            </w:r>
          </w:p>
        </w:tc>
      </w:tr>
      <w:tr w:rsidR="0017223F" w:rsidRPr="00E51D66" w14:paraId="49D7B0FA" w14:textId="77777777" w:rsidTr="00C6330C">
        <w:trPr>
          <w:cantSplit/>
          <w:jc w:val="center"/>
        </w:trPr>
        <w:tc>
          <w:tcPr>
            <w:tcW w:w="3202" w:type="dxa"/>
          </w:tcPr>
          <w:p w14:paraId="7FA269F4" w14:textId="77777777" w:rsidR="0017223F" w:rsidRPr="00E51D66" w:rsidRDefault="0017223F" w:rsidP="0017223F">
            <w:pPr>
              <w:pStyle w:val="DHHSbody"/>
              <w:rPr>
                <w:b/>
              </w:rPr>
            </w:pPr>
            <w:r w:rsidRPr="00E51D66">
              <w:rPr>
                <w:b/>
              </w:rPr>
              <w:t>Disability Worker Exclusion Scheme (DWES)</w:t>
            </w:r>
          </w:p>
        </w:tc>
        <w:tc>
          <w:tcPr>
            <w:tcW w:w="6480" w:type="dxa"/>
          </w:tcPr>
          <w:p w14:paraId="14C7A37D" w14:textId="7CEB1A41" w:rsidR="0017223F" w:rsidRPr="00C55243" w:rsidRDefault="0017223F" w:rsidP="003D661F">
            <w:pPr>
              <w:pStyle w:val="DHHSbody"/>
            </w:pPr>
            <w:r w:rsidRPr="00C55243">
              <w:t xml:space="preserve">A scheme to collect, store and use information about people who are unsuitable to work with clients in disability services or NDIS funded services. People who are found to be unsuitable are placed on the Disability Worker Exclusion List </w:t>
            </w:r>
            <w:r w:rsidR="003E70AC" w:rsidRPr="00C55243">
              <w:t>and</w:t>
            </w:r>
            <w:r w:rsidRPr="00C55243">
              <w:t xml:space="preserve"> prevented from obtaining </w:t>
            </w:r>
            <w:r w:rsidR="003D661F">
              <w:t xml:space="preserve">a </w:t>
            </w:r>
            <w:r w:rsidR="003A4C9F" w:rsidRPr="00C55243">
              <w:t xml:space="preserve">direct support worker role </w:t>
            </w:r>
            <w:r w:rsidRPr="00C55243">
              <w:t xml:space="preserve">in </w:t>
            </w:r>
            <w:r w:rsidR="003D661F">
              <w:t xml:space="preserve">a </w:t>
            </w:r>
            <w:r w:rsidRPr="00C55243">
              <w:t xml:space="preserve">disability service or </w:t>
            </w:r>
            <w:r w:rsidR="00C55243" w:rsidRPr="00C55243">
              <w:t>being en</w:t>
            </w:r>
            <w:r w:rsidR="003D661F">
              <w:t>gaged in a risk assessed role</w:t>
            </w:r>
            <w:r w:rsidR="00C55243" w:rsidRPr="00C55243">
              <w:t xml:space="preserve"> for a registered </w:t>
            </w:r>
            <w:r w:rsidRPr="00C55243">
              <w:t xml:space="preserve">NDIS </w:t>
            </w:r>
            <w:r w:rsidR="00C55243" w:rsidRPr="00C55243">
              <w:t>provider</w:t>
            </w:r>
            <w:r w:rsidRPr="00C55243">
              <w:t xml:space="preserve">.  </w:t>
            </w:r>
          </w:p>
        </w:tc>
      </w:tr>
      <w:tr w:rsidR="0017223F" w:rsidRPr="00E51D66" w14:paraId="07342F1F" w14:textId="77777777" w:rsidTr="00C6330C">
        <w:trPr>
          <w:cantSplit/>
          <w:trHeight w:val="995"/>
          <w:jc w:val="center"/>
        </w:trPr>
        <w:tc>
          <w:tcPr>
            <w:tcW w:w="3202" w:type="dxa"/>
          </w:tcPr>
          <w:p w14:paraId="72AD33FE" w14:textId="77777777" w:rsidR="0017223F" w:rsidRPr="00E51D66" w:rsidRDefault="0017223F" w:rsidP="0017223F">
            <w:pPr>
              <w:pStyle w:val="DHHSbody"/>
              <w:rPr>
                <w:b/>
              </w:rPr>
            </w:pPr>
            <w:r w:rsidRPr="00E51D66">
              <w:rPr>
                <w:b/>
              </w:rPr>
              <w:t>Disability Worker Exclusion List (DWEL) check</w:t>
            </w:r>
          </w:p>
        </w:tc>
        <w:tc>
          <w:tcPr>
            <w:tcW w:w="6480" w:type="dxa"/>
          </w:tcPr>
          <w:p w14:paraId="79B09AEB" w14:textId="79770309" w:rsidR="0017223F" w:rsidRPr="00C55243" w:rsidRDefault="0017223F" w:rsidP="003D661F">
            <w:pPr>
              <w:pStyle w:val="DHHSbody"/>
            </w:pPr>
            <w:r w:rsidRPr="00C55243">
              <w:t xml:space="preserve">The process by which an applicant for a direct support worker role in a disability service </w:t>
            </w:r>
            <w:r w:rsidR="003D661F">
              <w:t xml:space="preserve">or </w:t>
            </w:r>
            <w:r w:rsidR="00C55243" w:rsidRPr="00C55243">
              <w:t xml:space="preserve">being engaged in a risk assessed role for a registered NDIS provider </w:t>
            </w:r>
            <w:r w:rsidRPr="00C55243">
              <w:t>is checked against the Disability Worker Exclusion List (DWEL)</w:t>
            </w:r>
            <w:r w:rsidR="00F54D5D" w:rsidRPr="00C55243">
              <w:t>.</w:t>
            </w:r>
          </w:p>
        </w:tc>
      </w:tr>
      <w:tr w:rsidR="0017223F" w:rsidRPr="00E51D66" w14:paraId="452B7C5E" w14:textId="77777777" w:rsidTr="00C6330C">
        <w:trPr>
          <w:cantSplit/>
          <w:jc w:val="center"/>
        </w:trPr>
        <w:tc>
          <w:tcPr>
            <w:tcW w:w="3202" w:type="dxa"/>
          </w:tcPr>
          <w:p w14:paraId="78007493" w14:textId="77777777" w:rsidR="0017223F" w:rsidRPr="00E51D66" w:rsidRDefault="0017223F" w:rsidP="0017223F">
            <w:pPr>
              <w:pStyle w:val="DHHSbody"/>
              <w:rPr>
                <w:b/>
              </w:rPr>
            </w:pPr>
            <w:r w:rsidRPr="00E51D66">
              <w:rPr>
                <w:b/>
              </w:rPr>
              <w:t>Disability Worker Exclusion Scheme Unit (DWES</w:t>
            </w:r>
            <w:r w:rsidR="00F54D5D" w:rsidRPr="00E51D66">
              <w:rPr>
                <w:b/>
              </w:rPr>
              <w:t xml:space="preserve"> </w:t>
            </w:r>
            <w:r w:rsidRPr="00E51D66">
              <w:rPr>
                <w:b/>
              </w:rPr>
              <w:t>U</w:t>
            </w:r>
            <w:r w:rsidR="00F54D5D" w:rsidRPr="00E51D66">
              <w:rPr>
                <w:b/>
              </w:rPr>
              <w:t>nit</w:t>
            </w:r>
            <w:r w:rsidRPr="00E51D66">
              <w:rPr>
                <w:b/>
              </w:rPr>
              <w:t>)</w:t>
            </w:r>
          </w:p>
        </w:tc>
        <w:tc>
          <w:tcPr>
            <w:tcW w:w="6480" w:type="dxa"/>
          </w:tcPr>
          <w:p w14:paraId="44853412" w14:textId="77777777" w:rsidR="0017223F" w:rsidRPr="00E51D66" w:rsidRDefault="0017223F" w:rsidP="00F54D5D">
            <w:pPr>
              <w:pStyle w:val="DHHSbody"/>
            </w:pPr>
            <w:r w:rsidRPr="00E51D66">
              <w:t xml:space="preserve">A unit established internally by the Secretary </w:t>
            </w:r>
            <w:r w:rsidR="00F54D5D" w:rsidRPr="00E51D66">
              <w:t xml:space="preserve">to the department </w:t>
            </w:r>
            <w:r w:rsidRPr="00E51D66">
              <w:t xml:space="preserve">to administer the </w:t>
            </w:r>
            <w:r w:rsidR="00F54D5D" w:rsidRPr="00E51D66">
              <w:t>DWES</w:t>
            </w:r>
            <w:r w:rsidRPr="00E51D66">
              <w:t>.</w:t>
            </w:r>
          </w:p>
        </w:tc>
      </w:tr>
      <w:tr w:rsidR="0017223F" w:rsidRPr="00E51D66" w14:paraId="07D0169C" w14:textId="77777777" w:rsidTr="00C6330C">
        <w:trPr>
          <w:cantSplit/>
          <w:jc w:val="center"/>
        </w:trPr>
        <w:tc>
          <w:tcPr>
            <w:tcW w:w="3202" w:type="dxa"/>
          </w:tcPr>
          <w:p w14:paraId="304EF638" w14:textId="77777777" w:rsidR="0017223F" w:rsidRPr="00E51D66" w:rsidRDefault="00BB7EB5" w:rsidP="0017223F">
            <w:pPr>
              <w:pStyle w:val="DHHSbody"/>
              <w:rPr>
                <w:b/>
              </w:rPr>
            </w:pPr>
            <w:r w:rsidRPr="00E51D66">
              <w:rPr>
                <w:b/>
              </w:rPr>
              <w:lastRenderedPageBreak/>
              <w:t>k</w:t>
            </w:r>
            <w:r w:rsidR="0017223F" w:rsidRPr="00E51D66">
              <w:rPr>
                <w:b/>
              </w:rPr>
              <w:t>ey personnel</w:t>
            </w:r>
          </w:p>
        </w:tc>
        <w:tc>
          <w:tcPr>
            <w:tcW w:w="6480" w:type="dxa"/>
          </w:tcPr>
          <w:p w14:paraId="6048948A" w14:textId="77777777" w:rsidR="005F3CD5" w:rsidRPr="00E51D66" w:rsidRDefault="005F3CD5" w:rsidP="00E25793">
            <w:pPr>
              <w:pStyle w:val="DHHSbody"/>
              <w:numPr>
                <w:ilvl w:val="0"/>
                <w:numId w:val="72"/>
              </w:numPr>
            </w:pPr>
            <w:r w:rsidRPr="00E51D66">
              <w:t xml:space="preserve">Each of the following is one of the key personnel of a person or </w:t>
            </w:r>
            <w:r w:rsidR="00B60456" w:rsidRPr="00E51D66">
              <w:t>entity</w:t>
            </w:r>
            <w:r w:rsidRPr="00E51D66">
              <w:t>:</w:t>
            </w:r>
          </w:p>
          <w:p w14:paraId="5B7755F0" w14:textId="77777777" w:rsidR="005F3CD5" w:rsidRPr="00E51D66" w:rsidRDefault="005F3CD5" w:rsidP="00E25793">
            <w:pPr>
              <w:pStyle w:val="DHHSbody"/>
              <w:numPr>
                <w:ilvl w:val="0"/>
                <w:numId w:val="71"/>
              </w:numPr>
            </w:pPr>
            <w:r w:rsidRPr="00E51D66">
              <w:t xml:space="preserve">a member of the group of persons who is responsible for the executive decisions of the person or </w:t>
            </w:r>
            <w:r w:rsidR="00B60456" w:rsidRPr="00E51D66">
              <w:t>entity;</w:t>
            </w:r>
          </w:p>
          <w:p w14:paraId="0C28AFEF" w14:textId="77777777" w:rsidR="005F3CD5" w:rsidRPr="00E51D66" w:rsidRDefault="005F3CD5" w:rsidP="00E25793">
            <w:pPr>
              <w:pStyle w:val="DHHSbody"/>
              <w:numPr>
                <w:ilvl w:val="0"/>
                <w:numId w:val="71"/>
              </w:numPr>
            </w:pPr>
            <w:r w:rsidRPr="00E51D66">
              <w:t xml:space="preserve">any other person who has authority or responsibility for (or significant influence over) planning, directing or controlling the activities of the person or </w:t>
            </w:r>
            <w:r w:rsidR="00B60456" w:rsidRPr="00E51D66">
              <w:t>entity</w:t>
            </w:r>
          </w:p>
          <w:p w14:paraId="0FF20BD7" w14:textId="77777777" w:rsidR="00B60456" w:rsidRPr="00E51D66" w:rsidRDefault="00B60456" w:rsidP="00E25793">
            <w:pPr>
              <w:pStyle w:val="DHHSbody"/>
              <w:numPr>
                <w:ilvl w:val="0"/>
                <w:numId w:val="72"/>
              </w:numPr>
            </w:pPr>
            <w:r w:rsidRPr="00E51D66">
              <w:t>Without limiting paragraph (1)(a), a reference in that paragraph to a person who is responsible for the executive decisions of a person or entity includes:</w:t>
            </w:r>
          </w:p>
          <w:p w14:paraId="53BCEA6E" w14:textId="77777777" w:rsidR="00B60456" w:rsidRPr="00E51D66" w:rsidRDefault="00B60456" w:rsidP="00E25793">
            <w:pPr>
              <w:pStyle w:val="DHHSbody"/>
              <w:numPr>
                <w:ilvl w:val="0"/>
                <w:numId w:val="73"/>
              </w:numPr>
            </w:pPr>
            <w:r w:rsidRPr="00E51D66">
              <w:t xml:space="preserve">if the person or entity is a body corporate that is incorporated, or taken to be incorporated, under the </w:t>
            </w:r>
            <w:r w:rsidRPr="00E51D66">
              <w:rPr>
                <w:i/>
              </w:rPr>
              <w:t>Corporations Act 2001</w:t>
            </w:r>
            <w:r w:rsidRPr="00E51D66">
              <w:t xml:space="preserve"> – a director of the body corporate for the purposes of that Act; and</w:t>
            </w:r>
          </w:p>
          <w:p w14:paraId="117A6810" w14:textId="77777777" w:rsidR="00B60456" w:rsidRPr="00E51D66" w:rsidRDefault="00B60456" w:rsidP="00E25793">
            <w:pPr>
              <w:pStyle w:val="DHHSbody"/>
              <w:numPr>
                <w:ilvl w:val="0"/>
                <w:numId w:val="73"/>
              </w:numPr>
            </w:pPr>
            <w:r w:rsidRPr="00E51D66">
              <w:t>in any other case – a member of the person’s or entity’s governing body</w:t>
            </w:r>
          </w:p>
          <w:p w14:paraId="1FF6E915" w14:textId="77777777" w:rsidR="00B60456" w:rsidRPr="00E51D66" w:rsidRDefault="00E05B59" w:rsidP="00B60456">
            <w:pPr>
              <w:pStyle w:val="DHHSbody"/>
            </w:pPr>
            <w:r>
              <w:t>(</w:t>
            </w:r>
            <w:r w:rsidR="00B60456" w:rsidRPr="00E51D66">
              <w:t>section 11A of the NDIS Act</w:t>
            </w:r>
            <w:r>
              <w:t>).</w:t>
            </w:r>
          </w:p>
          <w:p w14:paraId="5E58981A" w14:textId="77777777" w:rsidR="0017223F" w:rsidRPr="00E51D66" w:rsidRDefault="00B60456" w:rsidP="003E7283">
            <w:pPr>
              <w:pStyle w:val="DHHSbody"/>
            </w:pPr>
            <w:r w:rsidRPr="0015271A">
              <w:t xml:space="preserve">This </w:t>
            </w:r>
            <w:r w:rsidR="0015271A" w:rsidRPr="0015271A">
              <w:t xml:space="preserve">may </w:t>
            </w:r>
            <w:r w:rsidRPr="0015271A">
              <w:t>i</w:t>
            </w:r>
            <w:r w:rsidR="0017223F" w:rsidRPr="0015271A">
              <w:t>nclude</w:t>
            </w:r>
            <w:r w:rsidR="0015271A" w:rsidRPr="0015271A">
              <w:t>, for example,</w:t>
            </w:r>
            <w:r w:rsidR="0017223F" w:rsidRPr="0015271A">
              <w:t xml:space="preserve"> those holding executive, senior management and operational positions in a registered NDIS provider, </w:t>
            </w:r>
            <w:r w:rsidR="00D153C9">
              <w:t xml:space="preserve">such </w:t>
            </w:r>
            <w:r w:rsidR="0017223F" w:rsidRPr="0015271A">
              <w:t>as a Chief Executive Officer, Chairperson or Board Member</w:t>
            </w:r>
            <w:r w:rsidR="00F54D5D" w:rsidRPr="0015271A">
              <w:t>.</w:t>
            </w:r>
          </w:p>
        </w:tc>
      </w:tr>
      <w:tr w:rsidR="00C53377" w:rsidRPr="00E51D66" w14:paraId="16340CC9" w14:textId="77777777" w:rsidTr="00C6330C">
        <w:trPr>
          <w:cantSplit/>
          <w:jc w:val="center"/>
        </w:trPr>
        <w:tc>
          <w:tcPr>
            <w:tcW w:w="3202" w:type="dxa"/>
          </w:tcPr>
          <w:p w14:paraId="55000722" w14:textId="77777777" w:rsidR="00C53377" w:rsidRPr="00E51D66" w:rsidRDefault="00C53377" w:rsidP="00C53377">
            <w:pPr>
              <w:pStyle w:val="DHHSbody"/>
              <w:rPr>
                <w:b/>
              </w:rPr>
            </w:pPr>
            <w:r w:rsidRPr="00E51D66">
              <w:rPr>
                <w:b/>
              </w:rPr>
              <w:t>National Police History Check (police check)</w:t>
            </w:r>
          </w:p>
        </w:tc>
        <w:tc>
          <w:tcPr>
            <w:tcW w:w="6480" w:type="dxa"/>
          </w:tcPr>
          <w:p w14:paraId="7D1E807C" w14:textId="77777777" w:rsidR="00C53377" w:rsidRPr="00E51D66" w:rsidRDefault="00C53377" w:rsidP="00C53377">
            <w:pPr>
              <w:pStyle w:val="DHHSbody"/>
            </w:pPr>
            <w:r w:rsidRPr="00E51D66">
              <w:t>The process by which an applicant’s identity is checked against police records in all Australian jurisdictions.</w:t>
            </w:r>
          </w:p>
        </w:tc>
      </w:tr>
      <w:tr w:rsidR="00DB18F0" w:rsidRPr="00E51D66" w14:paraId="616912B8" w14:textId="77777777" w:rsidTr="00C6330C">
        <w:trPr>
          <w:cantSplit/>
          <w:jc w:val="center"/>
        </w:trPr>
        <w:tc>
          <w:tcPr>
            <w:tcW w:w="3202" w:type="dxa"/>
          </w:tcPr>
          <w:p w14:paraId="65DB38AF" w14:textId="77777777" w:rsidR="00DB18F0" w:rsidRPr="00E51D66" w:rsidRDefault="00DB18F0" w:rsidP="00F54D5D">
            <w:pPr>
              <w:pStyle w:val="DHHSbody"/>
              <w:rPr>
                <w:b/>
              </w:rPr>
            </w:pPr>
            <w:r w:rsidRPr="00E51D66">
              <w:rPr>
                <w:b/>
              </w:rPr>
              <w:t>NDIS Commission</w:t>
            </w:r>
          </w:p>
        </w:tc>
        <w:tc>
          <w:tcPr>
            <w:tcW w:w="6480" w:type="dxa"/>
          </w:tcPr>
          <w:p w14:paraId="261A7E39" w14:textId="77777777" w:rsidR="00DB18F0" w:rsidRPr="00E51D66" w:rsidRDefault="00DB18F0" w:rsidP="00374218">
            <w:pPr>
              <w:pStyle w:val="DHHSbody"/>
            </w:pPr>
            <w:r w:rsidRPr="00E51D66">
              <w:t>The NDIS Quality and Safeguards Commission.</w:t>
            </w:r>
          </w:p>
        </w:tc>
      </w:tr>
      <w:tr w:rsidR="00374218" w:rsidRPr="00E51D66" w14:paraId="6F10CFDA" w14:textId="77777777" w:rsidTr="00C6330C">
        <w:trPr>
          <w:cantSplit/>
          <w:jc w:val="center"/>
        </w:trPr>
        <w:tc>
          <w:tcPr>
            <w:tcW w:w="3202" w:type="dxa"/>
          </w:tcPr>
          <w:p w14:paraId="16FFF7A9" w14:textId="77777777" w:rsidR="00374218" w:rsidRPr="00E51D66" w:rsidRDefault="00374218" w:rsidP="00F54D5D">
            <w:pPr>
              <w:pStyle w:val="DHHSbody"/>
              <w:rPr>
                <w:b/>
              </w:rPr>
            </w:pPr>
            <w:r w:rsidRPr="00E51D66">
              <w:rPr>
                <w:b/>
              </w:rPr>
              <w:t>NDIS Worker Screening Check</w:t>
            </w:r>
          </w:p>
        </w:tc>
        <w:tc>
          <w:tcPr>
            <w:tcW w:w="6480" w:type="dxa"/>
          </w:tcPr>
          <w:p w14:paraId="74CCC790" w14:textId="77777777" w:rsidR="00374218" w:rsidRPr="00E51D66" w:rsidRDefault="00374218" w:rsidP="00C01896">
            <w:pPr>
              <w:pStyle w:val="DHHSbody"/>
            </w:pPr>
            <w:r w:rsidRPr="00E51D66">
              <w:t>An NDIS Worker Screening Check means the assessment of whether a person who work</w:t>
            </w:r>
            <w:r w:rsidR="00C01896">
              <w:t>s</w:t>
            </w:r>
            <w:r w:rsidRPr="00E51D66">
              <w:t xml:space="preserve">, or seeks to work, with a person with disability poses a risk to such a person. </w:t>
            </w:r>
          </w:p>
        </w:tc>
      </w:tr>
      <w:tr w:rsidR="00374218" w:rsidRPr="00E51D66" w14:paraId="2AE5779A" w14:textId="77777777" w:rsidTr="00C6330C">
        <w:trPr>
          <w:cantSplit/>
          <w:jc w:val="center"/>
        </w:trPr>
        <w:tc>
          <w:tcPr>
            <w:tcW w:w="3202" w:type="dxa"/>
          </w:tcPr>
          <w:p w14:paraId="7302D7CD" w14:textId="77777777" w:rsidR="00374218" w:rsidRPr="00E51D66" w:rsidRDefault="00374218" w:rsidP="00F54D5D">
            <w:pPr>
              <w:pStyle w:val="DHHSbody"/>
              <w:rPr>
                <w:b/>
              </w:rPr>
            </w:pPr>
            <w:r w:rsidRPr="00E51D66">
              <w:rPr>
                <w:b/>
              </w:rPr>
              <w:t>NDIS Worker Screening Check clearance</w:t>
            </w:r>
          </w:p>
        </w:tc>
        <w:tc>
          <w:tcPr>
            <w:tcW w:w="6480" w:type="dxa"/>
          </w:tcPr>
          <w:p w14:paraId="4F1DCC2E" w14:textId="77777777" w:rsidR="00E05B59" w:rsidRDefault="00374218" w:rsidP="00D620E7">
            <w:pPr>
              <w:pStyle w:val="DHHSbody"/>
            </w:pPr>
            <w:r w:rsidRPr="00E51D66">
              <w:t xml:space="preserve">An NDIS </w:t>
            </w:r>
            <w:r w:rsidR="00DB18F0" w:rsidRPr="00E51D66">
              <w:t>W</w:t>
            </w:r>
            <w:r w:rsidRPr="00E51D66">
              <w:t>orker Screening Check clearance means a decision made under the NDIS worker screening legislation of a jurisdiction</w:t>
            </w:r>
            <w:r w:rsidR="00E05B59">
              <w:t>:</w:t>
            </w:r>
          </w:p>
          <w:p w14:paraId="452EF287" w14:textId="77777777" w:rsidR="00E05B59" w:rsidRDefault="00374218" w:rsidP="00E25793">
            <w:pPr>
              <w:pStyle w:val="DHHSbody"/>
              <w:numPr>
                <w:ilvl w:val="0"/>
                <w:numId w:val="74"/>
              </w:numPr>
            </w:pPr>
            <w:r w:rsidRPr="00E51D66">
              <w:t>in response to an application for an NDIS worker screening check</w:t>
            </w:r>
            <w:r w:rsidR="00E05B59">
              <w:t>;</w:t>
            </w:r>
          </w:p>
          <w:p w14:paraId="351AFB83" w14:textId="77777777" w:rsidR="00E05B59" w:rsidRDefault="00374218" w:rsidP="00E25793">
            <w:pPr>
              <w:pStyle w:val="DHHSbody"/>
              <w:numPr>
                <w:ilvl w:val="0"/>
                <w:numId w:val="74"/>
              </w:numPr>
            </w:pPr>
            <w:r w:rsidRPr="00E51D66">
              <w:t>having the effect that the person who made the application is cleared to work with people with disability in a risk assessed role</w:t>
            </w:r>
            <w:r w:rsidR="00E05B59">
              <w:t>;</w:t>
            </w:r>
          </w:p>
          <w:p w14:paraId="672F9B97" w14:textId="77777777" w:rsidR="00E05B59" w:rsidRDefault="00374218" w:rsidP="00E25793">
            <w:pPr>
              <w:pStyle w:val="DHHSbody"/>
              <w:numPr>
                <w:ilvl w:val="0"/>
                <w:numId w:val="74"/>
              </w:numPr>
            </w:pPr>
            <w:r w:rsidRPr="00E51D66">
              <w:t xml:space="preserve"> irrespective of whether the making of the decision is described as an assessment, clearance, approval or otherwise and being </w:t>
            </w:r>
            <w:proofErr w:type="gramStart"/>
            <w:r w:rsidRPr="00E51D66">
              <w:t>a decision</w:t>
            </w:r>
            <w:proofErr w:type="gramEnd"/>
            <w:r w:rsidRPr="00E51D66">
              <w:t xml:space="preserve"> which is current and operative</w:t>
            </w:r>
            <w:r w:rsidR="00E05B59">
              <w:t>,</w:t>
            </w:r>
          </w:p>
          <w:p w14:paraId="2870E93E" w14:textId="77777777" w:rsidR="00C01896" w:rsidRDefault="00E05B59" w:rsidP="00E05B59">
            <w:pPr>
              <w:pStyle w:val="DHHSbody"/>
            </w:pPr>
            <w:r>
              <w:t xml:space="preserve">(section 5 of the </w:t>
            </w:r>
            <w:r w:rsidRPr="00E51D66">
              <w:t>NDIS Worker Screening Rules</w:t>
            </w:r>
            <w:r>
              <w:t>)</w:t>
            </w:r>
            <w:r w:rsidR="00374218" w:rsidRPr="00E51D66">
              <w:t xml:space="preserve">. </w:t>
            </w:r>
          </w:p>
          <w:p w14:paraId="0EB0ACE5" w14:textId="77777777" w:rsidR="00C01896" w:rsidRPr="00E51D66" w:rsidRDefault="00C01896" w:rsidP="00C01896">
            <w:pPr>
              <w:pStyle w:val="DHHSbody"/>
            </w:pPr>
            <w:r>
              <w:t>I</w:t>
            </w:r>
            <w:r w:rsidR="00374218" w:rsidRPr="00E51D66">
              <w:t>f the operation of the decision</w:t>
            </w:r>
            <w:r w:rsidR="00E05B59">
              <w:t xml:space="preserve"> with respect to a person</w:t>
            </w:r>
            <w:r w:rsidR="00374218" w:rsidRPr="00E51D66">
              <w:t xml:space="preserve"> is suspended, or the decision is revoked, there is no longer </w:t>
            </w:r>
            <w:r w:rsidR="00046BBF">
              <w:t xml:space="preserve">an </w:t>
            </w:r>
            <w:r>
              <w:t>NDIS Worker Screening Check</w:t>
            </w:r>
            <w:r w:rsidRPr="00E51D66">
              <w:t xml:space="preserve"> </w:t>
            </w:r>
            <w:r w:rsidR="00374218" w:rsidRPr="00E51D66">
              <w:t xml:space="preserve">clearance </w:t>
            </w:r>
            <w:r>
              <w:t xml:space="preserve">for the relevant person </w:t>
            </w:r>
            <w:r w:rsidR="00374218" w:rsidRPr="00E51D66">
              <w:t>because there is no longer an operative decision</w:t>
            </w:r>
            <w:r w:rsidR="00E05B59">
              <w:t xml:space="preserve"> for that person</w:t>
            </w:r>
            <w:r w:rsidR="00374218" w:rsidRPr="00E51D66">
              <w:t>.</w:t>
            </w:r>
          </w:p>
        </w:tc>
      </w:tr>
      <w:tr w:rsidR="004E5CEE" w:rsidRPr="00E51D66" w14:paraId="7B0D6E67" w14:textId="77777777" w:rsidTr="00C6330C">
        <w:trPr>
          <w:cantSplit/>
          <w:jc w:val="center"/>
        </w:trPr>
        <w:tc>
          <w:tcPr>
            <w:tcW w:w="3202" w:type="dxa"/>
          </w:tcPr>
          <w:p w14:paraId="402A2171" w14:textId="77777777" w:rsidR="004E5CEE" w:rsidRPr="00E51D66" w:rsidRDefault="004E5CEE" w:rsidP="00792A38">
            <w:pPr>
              <w:pStyle w:val="DHHSbody"/>
              <w:rPr>
                <w:b/>
              </w:rPr>
            </w:pPr>
            <w:r w:rsidRPr="00E51D66">
              <w:rPr>
                <w:b/>
              </w:rPr>
              <w:lastRenderedPageBreak/>
              <w:t xml:space="preserve">Negative </w:t>
            </w:r>
            <w:r w:rsidR="00792A38" w:rsidRPr="00E51D66">
              <w:rPr>
                <w:b/>
              </w:rPr>
              <w:t>N</w:t>
            </w:r>
            <w:r w:rsidRPr="00E51D66">
              <w:rPr>
                <w:b/>
              </w:rPr>
              <w:t>otice</w:t>
            </w:r>
          </w:p>
        </w:tc>
        <w:tc>
          <w:tcPr>
            <w:tcW w:w="6480" w:type="dxa"/>
          </w:tcPr>
          <w:p w14:paraId="2B51C55E" w14:textId="77777777" w:rsidR="004E5CEE" w:rsidRPr="00E51D66" w:rsidRDefault="004E5CEE" w:rsidP="003E7283">
            <w:pPr>
              <w:pStyle w:val="DHHSbody"/>
            </w:pPr>
            <w:r w:rsidRPr="00E51D66">
              <w:t xml:space="preserve">A notice issued </w:t>
            </w:r>
            <w:r w:rsidR="00865186" w:rsidRPr="00E51D66">
              <w:t xml:space="preserve">by the Department of Justice and Community Safety </w:t>
            </w:r>
            <w:r w:rsidRPr="00E51D66">
              <w:t>to a person who has failed a WWCC</w:t>
            </w:r>
            <w:r w:rsidR="00865186" w:rsidRPr="00E51D66">
              <w:t>. Being issued with a negative notice means that the person will be prevented from doing any child-related work for a period of five years, unless their circumstances change.</w:t>
            </w:r>
          </w:p>
        </w:tc>
      </w:tr>
      <w:tr w:rsidR="0017223F" w:rsidRPr="00E51D66" w14:paraId="0D7E4BA5" w14:textId="77777777" w:rsidTr="00C6330C">
        <w:trPr>
          <w:cantSplit/>
          <w:jc w:val="center"/>
        </w:trPr>
        <w:tc>
          <w:tcPr>
            <w:tcW w:w="3202" w:type="dxa"/>
          </w:tcPr>
          <w:p w14:paraId="4D515BA8" w14:textId="77777777" w:rsidR="0017223F" w:rsidRPr="00E51D66" w:rsidRDefault="00B61743" w:rsidP="0017223F">
            <w:pPr>
              <w:pStyle w:val="DHHSbody"/>
              <w:rPr>
                <w:b/>
              </w:rPr>
            </w:pPr>
            <w:r w:rsidRPr="00E51D66">
              <w:rPr>
                <w:b/>
              </w:rPr>
              <w:t>n</w:t>
            </w:r>
            <w:r w:rsidR="0017223F" w:rsidRPr="00E51D66">
              <w:rPr>
                <w:b/>
              </w:rPr>
              <w:t>otification</w:t>
            </w:r>
          </w:p>
        </w:tc>
        <w:tc>
          <w:tcPr>
            <w:tcW w:w="6480" w:type="dxa"/>
          </w:tcPr>
          <w:p w14:paraId="453607C9" w14:textId="537D72E8" w:rsidR="0017223F" w:rsidRPr="00E51D66" w:rsidRDefault="0017223F" w:rsidP="003E7283">
            <w:pPr>
              <w:pStyle w:val="DHHSbody"/>
            </w:pPr>
            <w:r w:rsidRPr="00E51D66">
              <w:t>A notification by a registered NDIS provider</w:t>
            </w:r>
            <w:r w:rsidR="00F671EA">
              <w:t xml:space="preserve"> or authorised labour hire agency</w:t>
            </w:r>
            <w:r w:rsidRPr="00E51D66">
              <w:t>, notifying the DWES Unit that a former, current or prospective worker</w:t>
            </w:r>
            <w:r w:rsidR="00D153C9">
              <w:t xml:space="preserve"> or other personnel</w:t>
            </w:r>
            <w:r w:rsidRPr="00E51D66">
              <w:t xml:space="preserve"> has been found guilty of an offence, regardless of whether they are imprisoned, which:</w:t>
            </w:r>
          </w:p>
          <w:p w14:paraId="44D575FF" w14:textId="625B1E35" w:rsidR="0017223F" w:rsidRPr="00E51D66" w:rsidRDefault="00BB7EB5" w:rsidP="00E25793">
            <w:pPr>
              <w:pStyle w:val="DHHSbody"/>
              <w:numPr>
                <w:ilvl w:val="0"/>
                <w:numId w:val="59"/>
              </w:numPr>
            </w:pPr>
            <w:r w:rsidRPr="00E51D66">
              <w:t>i</w:t>
            </w:r>
            <w:r w:rsidR="0017223F" w:rsidRPr="00E51D66">
              <w:t>nvolves bodily harm</w:t>
            </w:r>
          </w:p>
          <w:p w14:paraId="4C1C9885" w14:textId="5CA2B4FD" w:rsidR="0017223F" w:rsidRPr="00E51D66" w:rsidRDefault="00BB7EB5" w:rsidP="00E25793">
            <w:pPr>
              <w:pStyle w:val="DHHSbody"/>
              <w:numPr>
                <w:ilvl w:val="0"/>
                <w:numId w:val="59"/>
              </w:numPr>
            </w:pPr>
            <w:r w:rsidRPr="00E51D66">
              <w:t>i</w:t>
            </w:r>
            <w:r w:rsidR="0017223F" w:rsidRPr="00E51D66">
              <w:t>nvolves violence or threats of violence</w:t>
            </w:r>
          </w:p>
          <w:p w14:paraId="0013FAD7" w14:textId="690630AA" w:rsidR="0017223F" w:rsidRPr="00E51D66" w:rsidRDefault="00BB7EB5" w:rsidP="00E25793">
            <w:pPr>
              <w:pStyle w:val="DHHSbody"/>
              <w:numPr>
                <w:ilvl w:val="0"/>
                <w:numId w:val="59"/>
              </w:numPr>
            </w:pPr>
            <w:r w:rsidRPr="00E51D66">
              <w:t>i</w:t>
            </w:r>
            <w:r w:rsidR="0017223F" w:rsidRPr="00E51D66">
              <w:t>s of a sexual nature</w:t>
            </w:r>
          </w:p>
          <w:p w14:paraId="198AB963" w14:textId="2D85D309" w:rsidR="00B1251A" w:rsidRPr="00E51D66" w:rsidRDefault="00BB7EB5" w:rsidP="00E25793">
            <w:pPr>
              <w:pStyle w:val="DHHSbody"/>
              <w:numPr>
                <w:ilvl w:val="0"/>
                <w:numId w:val="59"/>
              </w:numPr>
            </w:pPr>
            <w:r w:rsidRPr="00E51D66">
              <w:t>i</w:t>
            </w:r>
            <w:r w:rsidR="0017223F" w:rsidRPr="00E51D66">
              <w:t>nvolves dishonesty or involves neglect of a person in their care</w:t>
            </w:r>
          </w:p>
          <w:p w14:paraId="79F6D60B" w14:textId="5BDBE838" w:rsidR="0017223F" w:rsidRPr="00E51D66" w:rsidRDefault="00BB7EB5" w:rsidP="00E25793">
            <w:pPr>
              <w:pStyle w:val="DHHSbody"/>
              <w:numPr>
                <w:ilvl w:val="0"/>
                <w:numId w:val="59"/>
              </w:numPr>
            </w:pPr>
            <w:r w:rsidRPr="00E51D66">
              <w:t>i</w:t>
            </w:r>
            <w:r w:rsidR="00B1251A" w:rsidRPr="00E51D66">
              <w:t xml:space="preserve">s either a category 1 or category 2 </w:t>
            </w:r>
            <w:r w:rsidR="00354A36" w:rsidRPr="00E51D66">
              <w:t xml:space="preserve">NDIS </w:t>
            </w:r>
            <w:r w:rsidR="00B1251A" w:rsidRPr="00E51D66">
              <w:t xml:space="preserve">exclusion offence (see section </w:t>
            </w:r>
            <w:proofErr w:type="gramStart"/>
            <w:r w:rsidR="00E25793">
              <w:t>11</w:t>
            </w:r>
            <w:r w:rsidR="00B1251A" w:rsidRPr="00E51D66">
              <w:t>.4).</w:t>
            </w:r>
            <w:proofErr w:type="gramEnd"/>
          </w:p>
        </w:tc>
      </w:tr>
      <w:tr w:rsidR="0017223F" w:rsidRPr="00E51D66" w14:paraId="79FD9372" w14:textId="77777777" w:rsidTr="00C6330C">
        <w:trPr>
          <w:cantSplit/>
          <w:jc w:val="center"/>
        </w:trPr>
        <w:tc>
          <w:tcPr>
            <w:tcW w:w="3202" w:type="dxa"/>
          </w:tcPr>
          <w:p w14:paraId="4128ACB8" w14:textId="77777777" w:rsidR="0017223F" w:rsidRPr="00E51D66" w:rsidRDefault="0017223F" w:rsidP="0017223F">
            <w:pPr>
              <w:pStyle w:val="DHHSbody"/>
              <w:rPr>
                <w:b/>
              </w:rPr>
            </w:pPr>
            <w:r w:rsidRPr="00E51D66">
              <w:rPr>
                <w:b/>
              </w:rPr>
              <w:t>NSS</w:t>
            </w:r>
          </w:p>
        </w:tc>
        <w:tc>
          <w:tcPr>
            <w:tcW w:w="6480" w:type="dxa"/>
          </w:tcPr>
          <w:p w14:paraId="5076D606" w14:textId="77777777" w:rsidR="0017223F" w:rsidRPr="00E51D66" w:rsidRDefault="0017223F" w:rsidP="003E7283">
            <w:pPr>
              <w:pStyle w:val="DHHSbody"/>
            </w:pPr>
            <w:r w:rsidRPr="00E51D66">
              <w:t>The system used to process Police Checks (administered by the ACIC) - National Police Checking Service (NPCS) Support System</w:t>
            </w:r>
          </w:p>
        </w:tc>
      </w:tr>
      <w:tr w:rsidR="0017223F" w:rsidRPr="00E51D66" w14:paraId="0BF533B1" w14:textId="77777777" w:rsidTr="00C6330C">
        <w:trPr>
          <w:cantSplit/>
          <w:jc w:val="center"/>
        </w:trPr>
        <w:tc>
          <w:tcPr>
            <w:tcW w:w="3202" w:type="dxa"/>
          </w:tcPr>
          <w:p w14:paraId="100E7281" w14:textId="77777777" w:rsidR="0017223F" w:rsidRPr="00E51D66" w:rsidRDefault="0017223F" w:rsidP="0017223F">
            <w:pPr>
              <w:pStyle w:val="DHHSbody"/>
              <w:rPr>
                <w:b/>
              </w:rPr>
            </w:pPr>
            <w:r w:rsidRPr="00E51D66">
              <w:rPr>
                <w:b/>
              </w:rPr>
              <w:t>Police Check Consent Form</w:t>
            </w:r>
          </w:p>
        </w:tc>
        <w:tc>
          <w:tcPr>
            <w:tcW w:w="6480" w:type="dxa"/>
          </w:tcPr>
          <w:p w14:paraId="154B7C88" w14:textId="77777777" w:rsidR="0017223F" w:rsidRPr="00E51D66" w:rsidRDefault="0017223F" w:rsidP="009448E8">
            <w:pPr>
              <w:pStyle w:val="DHHSbody"/>
            </w:pPr>
            <w:r w:rsidRPr="00E51D66">
              <w:t xml:space="preserve">The </w:t>
            </w:r>
            <w:r w:rsidR="00792A38" w:rsidRPr="00E51D66">
              <w:t xml:space="preserve">application form – consent to check and release national police record </w:t>
            </w:r>
            <w:r w:rsidRPr="00E51D66">
              <w:t xml:space="preserve">which the applicant completes with their information. </w:t>
            </w:r>
            <w:r w:rsidR="00792A38" w:rsidRPr="00E51D66">
              <w:t xml:space="preserve">The applicant’s </w:t>
            </w:r>
            <w:r w:rsidRPr="00E51D66">
              <w:t xml:space="preserve">signature needs to be witnessed by an </w:t>
            </w:r>
            <w:r w:rsidR="00E14DB6" w:rsidRPr="00E51D66">
              <w:t>a</w:t>
            </w:r>
            <w:r w:rsidRPr="00E51D66">
              <w:t xml:space="preserve">uthorised </w:t>
            </w:r>
            <w:r w:rsidR="00E14DB6" w:rsidRPr="00E51D66">
              <w:t>o</w:t>
            </w:r>
            <w:r w:rsidRPr="00E51D66">
              <w:t xml:space="preserve">fficer. The form provides the applicant’s consent to have a </w:t>
            </w:r>
            <w:proofErr w:type="gramStart"/>
            <w:r w:rsidRPr="00E51D66">
              <w:t>police</w:t>
            </w:r>
            <w:proofErr w:type="gramEnd"/>
            <w:r w:rsidRPr="00E51D66">
              <w:t xml:space="preserve"> check undertaken</w:t>
            </w:r>
            <w:r w:rsidR="009448E8" w:rsidRPr="00E51D66">
              <w:t xml:space="preserve"> and the results released</w:t>
            </w:r>
            <w:r w:rsidRPr="00E51D66">
              <w:t>.</w:t>
            </w:r>
          </w:p>
        </w:tc>
      </w:tr>
      <w:tr w:rsidR="0017223F" w:rsidRPr="00E51D66" w14:paraId="01C012EA" w14:textId="77777777" w:rsidTr="00C6330C">
        <w:trPr>
          <w:cantSplit/>
          <w:jc w:val="center"/>
        </w:trPr>
        <w:tc>
          <w:tcPr>
            <w:tcW w:w="3202" w:type="dxa"/>
          </w:tcPr>
          <w:p w14:paraId="58CCCF50" w14:textId="77777777" w:rsidR="0017223F" w:rsidRPr="00E51D66" w:rsidRDefault="0017223F" w:rsidP="009448E8">
            <w:pPr>
              <w:pStyle w:val="DHHSbody"/>
              <w:rPr>
                <w:b/>
              </w:rPr>
            </w:pPr>
            <w:r w:rsidRPr="00E51D66">
              <w:rPr>
                <w:b/>
              </w:rPr>
              <w:t xml:space="preserve">Police History Information </w:t>
            </w:r>
          </w:p>
        </w:tc>
        <w:tc>
          <w:tcPr>
            <w:tcW w:w="6480" w:type="dxa"/>
          </w:tcPr>
          <w:p w14:paraId="443A0AE0" w14:textId="77777777" w:rsidR="0017223F" w:rsidRPr="00E51D66" w:rsidRDefault="0017223F" w:rsidP="00D620E7">
            <w:pPr>
              <w:pStyle w:val="DHHSbody"/>
            </w:pPr>
            <w:r w:rsidRPr="00E51D66">
              <w:t xml:space="preserve">The record of any disclosable </w:t>
            </w:r>
            <w:r w:rsidR="009448E8" w:rsidRPr="00E51D66">
              <w:t xml:space="preserve">criminal history </w:t>
            </w:r>
            <w:r w:rsidRPr="00E51D66">
              <w:t>for a person, as released in accordance with the relevant information release legislation and/or policy of the relevant Australian jurisdiction</w:t>
            </w:r>
            <w:r w:rsidR="009448E8" w:rsidRPr="00E51D66">
              <w:t>.</w:t>
            </w:r>
          </w:p>
        </w:tc>
      </w:tr>
      <w:tr w:rsidR="00C53377" w:rsidRPr="00E51D66" w14:paraId="68CED85A" w14:textId="77777777" w:rsidTr="00C6330C">
        <w:trPr>
          <w:cantSplit/>
          <w:jc w:val="center"/>
        </w:trPr>
        <w:tc>
          <w:tcPr>
            <w:tcW w:w="3202" w:type="dxa"/>
          </w:tcPr>
          <w:p w14:paraId="40A23ED3" w14:textId="77777777" w:rsidR="00C53377" w:rsidRPr="00E51D66" w:rsidRDefault="00B61743" w:rsidP="0017223F">
            <w:pPr>
              <w:pStyle w:val="DHHSbody"/>
              <w:rPr>
                <w:b/>
                <w:bCs/>
              </w:rPr>
            </w:pPr>
            <w:r w:rsidRPr="00E51D66">
              <w:rPr>
                <w:b/>
                <w:bCs/>
              </w:rPr>
              <w:t>r</w:t>
            </w:r>
            <w:r w:rsidR="00C53377" w:rsidRPr="00E51D66">
              <w:rPr>
                <w:b/>
                <w:bCs/>
              </w:rPr>
              <w:t>isk assessed role</w:t>
            </w:r>
          </w:p>
        </w:tc>
        <w:tc>
          <w:tcPr>
            <w:tcW w:w="6480" w:type="dxa"/>
          </w:tcPr>
          <w:p w14:paraId="2B50F7C0" w14:textId="77777777" w:rsidR="00C53377" w:rsidRPr="00E51D66" w:rsidRDefault="00372A5A" w:rsidP="003E7283">
            <w:pPr>
              <w:pStyle w:val="DHHSbody"/>
            </w:pPr>
            <w:r w:rsidRPr="00E51D66">
              <w:t>means</w:t>
            </w:r>
            <w:r w:rsidR="00C53377" w:rsidRPr="00E51D66">
              <w:t xml:space="preserve">: </w:t>
            </w:r>
          </w:p>
          <w:p w14:paraId="5C3D5C16" w14:textId="77777777" w:rsidR="00C53377" w:rsidRPr="00E51D66" w:rsidRDefault="00372A5A" w:rsidP="00E25793">
            <w:pPr>
              <w:pStyle w:val="DHHSbody"/>
              <w:numPr>
                <w:ilvl w:val="0"/>
                <w:numId w:val="62"/>
              </w:numPr>
            </w:pPr>
            <w:r w:rsidRPr="00E51D66">
              <w:t>a key personnel role of a person or an entity</w:t>
            </w:r>
          </w:p>
          <w:p w14:paraId="3902A1F1" w14:textId="77777777" w:rsidR="00372A5A" w:rsidRPr="00E51D66" w:rsidRDefault="00372A5A" w:rsidP="00E25793">
            <w:pPr>
              <w:pStyle w:val="DHHSbody"/>
              <w:numPr>
                <w:ilvl w:val="0"/>
                <w:numId w:val="62"/>
              </w:numPr>
            </w:pPr>
            <w:r w:rsidRPr="00E51D66">
              <w:t>a role for which the normal duties include the direct delivery of specified supports or specified services to a person with disability, or</w:t>
            </w:r>
          </w:p>
          <w:p w14:paraId="350B6E3F" w14:textId="77777777" w:rsidR="00C53377" w:rsidRPr="00E51D66" w:rsidRDefault="00372A5A" w:rsidP="00E25793">
            <w:pPr>
              <w:pStyle w:val="DHHSbody"/>
              <w:numPr>
                <w:ilvl w:val="0"/>
                <w:numId w:val="62"/>
              </w:numPr>
            </w:pPr>
            <w:r w:rsidRPr="00E51D66">
              <w:t>a role for which the normal duties are likely to require more than incidental contact with a person with disability</w:t>
            </w:r>
            <w:r w:rsidR="00E05B59">
              <w:t>,</w:t>
            </w:r>
          </w:p>
          <w:p w14:paraId="12913C9C" w14:textId="77777777" w:rsidR="005F3CD5" w:rsidRPr="00E51D66" w:rsidRDefault="00E05B59" w:rsidP="005F3CD5">
            <w:pPr>
              <w:pStyle w:val="DHHSbody"/>
            </w:pPr>
            <w:r>
              <w:t>(</w:t>
            </w:r>
            <w:r w:rsidR="005F3CD5" w:rsidRPr="00E51D66">
              <w:t>section 5 of the NDIS Worker Screening Rules</w:t>
            </w:r>
            <w:r>
              <w:t>)</w:t>
            </w:r>
            <w:r w:rsidR="005F3CD5" w:rsidRPr="00E51D66">
              <w:t>.</w:t>
            </w:r>
          </w:p>
        </w:tc>
      </w:tr>
      <w:tr w:rsidR="0017223F" w:rsidRPr="00E51D66" w14:paraId="31A6B741" w14:textId="77777777" w:rsidTr="00C6330C">
        <w:trPr>
          <w:cantSplit/>
          <w:jc w:val="center"/>
        </w:trPr>
        <w:tc>
          <w:tcPr>
            <w:tcW w:w="3202" w:type="dxa"/>
          </w:tcPr>
          <w:p w14:paraId="624EF0ED" w14:textId="77777777" w:rsidR="0017223F" w:rsidRPr="00E51D66" w:rsidRDefault="00B61743" w:rsidP="0017223F">
            <w:pPr>
              <w:pStyle w:val="DHHSbody"/>
              <w:rPr>
                <w:b/>
                <w:bCs/>
              </w:rPr>
            </w:pPr>
            <w:r w:rsidRPr="00E51D66">
              <w:rPr>
                <w:b/>
                <w:bCs/>
              </w:rPr>
              <w:t>s</w:t>
            </w:r>
            <w:r w:rsidR="0017223F" w:rsidRPr="00E51D66">
              <w:rPr>
                <w:b/>
                <w:bCs/>
              </w:rPr>
              <w:t xml:space="preserve">afety </w:t>
            </w:r>
            <w:r w:rsidRPr="00E51D66">
              <w:rPr>
                <w:b/>
                <w:bCs/>
              </w:rPr>
              <w:t>sc</w:t>
            </w:r>
            <w:r w:rsidR="0017223F" w:rsidRPr="00E51D66">
              <w:rPr>
                <w:b/>
                <w:bCs/>
              </w:rPr>
              <w:t xml:space="preserve">reening </w:t>
            </w:r>
            <w:r w:rsidRPr="00E51D66">
              <w:rPr>
                <w:b/>
                <w:bCs/>
              </w:rPr>
              <w:t>r</w:t>
            </w:r>
            <w:r w:rsidR="0017223F" w:rsidRPr="00E51D66">
              <w:rPr>
                <w:b/>
                <w:bCs/>
              </w:rPr>
              <w:t xml:space="preserve">isk </w:t>
            </w:r>
            <w:r w:rsidRPr="00E51D66">
              <w:rPr>
                <w:b/>
                <w:bCs/>
              </w:rPr>
              <w:t>a</w:t>
            </w:r>
            <w:r w:rsidR="0017223F" w:rsidRPr="00E51D66">
              <w:rPr>
                <w:b/>
                <w:bCs/>
              </w:rPr>
              <w:t>ssessment</w:t>
            </w:r>
          </w:p>
        </w:tc>
        <w:tc>
          <w:tcPr>
            <w:tcW w:w="6480" w:type="dxa"/>
          </w:tcPr>
          <w:p w14:paraId="097D9416" w14:textId="77777777" w:rsidR="0017223F" w:rsidRPr="00E51D66" w:rsidRDefault="0017223F" w:rsidP="003E7283">
            <w:pPr>
              <w:pStyle w:val="DHHSbody"/>
              <w:rPr>
                <w:i/>
                <w:iCs/>
              </w:rPr>
            </w:pPr>
            <w:r w:rsidRPr="00E51D66">
              <w:t xml:space="preserve">An assessment framework used to assess the overall risk of employing a person, with a relevant history, in a </w:t>
            </w:r>
            <w:proofErr w:type="gramStart"/>
            <w:r w:rsidRPr="00E51D66">
              <w:t>particular role</w:t>
            </w:r>
            <w:proofErr w:type="gramEnd"/>
            <w:r w:rsidRPr="00E51D66">
              <w:t xml:space="preserve">. </w:t>
            </w:r>
          </w:p>
        </w:tc>
      </w:tr>
      <w:tr w:rsidR="005F3CD5" w:rsidRPr="00E51D66" w14:paraId="74B60A84" w14:textId="77777777" w:rsidTr="00C6330C">
        <w:trPr>
          <w:cantSplit/>
          <w:jc w:val="center"/>
        </w:trPr>
        <w:tc>
          <w:tcPr>
            <w:tcW w:w="3202" w:type="dxa"/>
          </w:tcPr>
          <w:p w14:paraId="63D11958" w14:textId="77777777" w:rsidR="005F3CD5" w:rsidRPr="00E51D66" w:rsidRDefault="005F3CD5" w:rsidP="00C53377">
            <w:pPr>
              <w:pStyle w:val="DHHSbody"/>
              <w:rPr>
                <w:b/>
                <w:bCs/>
              </w:rPr>
            </w:pPr>
            <w:r w:rsidRPr="00E51D66">
              <w:rPr>
                <w:b/>
                <w:bCs/>
              </w:rPr>
              <w:t>subcontractor</w:t>
            </w:r>
          </w:p>
        </w:tc>
        <w:tc>
          <w:tcPr>
            <w:tcW w:w="6480" w:type="dxa"/>
          </w:tcPr>
          <w:p w14:paraId="67C631EA" w14:textId="01FDBB9E" w:rsidR="005F3CD5" w:rsidRPr="00E51D66" w:rsidRDefault="005F3CD5" w:rsidP="00563CE9">
            <w:pPr>
              <w:pStyle w:val="DHHSbullet1"/>
              <w:numPr>
                <w:ilvl w:val="0"/>
                <w:numId w:val="0"/>
              </w:numPr>
            </w:pPr>
            <w:r w:rsidRPr="00E51D66">
              <w:t>In relation to a registered NDI</w:t>
            </w:r>
            <w:r w:rsidR="008E4F76" w:rsidRPr="00E51D66">
              <w:t>S</w:t>
            </w:r>
            <w:r w:rsidRPr="00E51D66">
              <w:t xml:space="preserve"> provider, means a person o</w:t>
            </w:r>
            <w:r w:rsidR="00F671EA">
              <w:t>r</w:t>
            </w:r>
            <w:r w:rsidRPr="00E51D66">
              <w:t xml:space="preserve"> entity that makes the services of other personnel available to the provider</w:t>
            </w:r>
          </w:p>
          <w:p w14:paraId="3975BBE5" w14:textId="77777777" w:rsidR="005F3CD5" w:rsidRPr="00E51D66" w:rsidRDefault="00D50173" w:rsidP="00563CE9">
            <w:pPr>
              <w:pStyle w:val="DHHSbullet1"/>
              <w:numPr>
                <w:ilvl w:val="0"/>
                <w:numId w:val="0"/>
              </w:numPr>
            </w:pPr>
            <w:r>
              <w:t>(</w:t>
            </w:r>
            <w:r w:rsidR="005F3CD5" w:rsidRPr="00E51D66">
              <w:t>section 5 of the NDIS Worker Screening Rules</w:t>
            </w:r>
            <w:r>
              <w:t>)</w:t>
            </w:r>
            <w:r w:rsidR="005F3CD5" w:rsidRPr="00E51D66">
              <w:t xml:space="preserve">. </w:t>
            </w:r>
          </w:p>
        </w:tc>
      </w:tr>
      <w:tr w:rsidR="00C53377" w:rsidRPr="00E51D66" w14:paraId="6DC38A6C" w14:textId="77777777" w:rsidTr="00C6330C">
        <w:trPr>
          <w:cantSplit/>
          <w:jc w:val="center"/>
        </w:trPr>
        <w:tc>
          <w:tcPr>
            <w:tcW w:w="3202" w:type="dxa"/>
          </w:tcPr>
          <w:p w14:paraId="06BE715A" w14:textId="77777777" w:rsidR="00C53377" w:rsidRPr="00E51D66" w:rsidRDefault="00B61743" w:rsidP="00C53377">
            <w:pPr>
              <w:pStyle w:val="DHHSbody"/>
              <w:rPr>
                <w:b/>
                <w:bCs/>
              </w:rPr>
            </w:pPr>
            <w:r w:rsidRPr="00E51D66">
              <w:rPr>
                <w:b/>
                <w:bCs/>
              </w:rPr>
              <w:lastRenderedPageBreak/>
              <w:t>t</w:t>
            </w:r>
            <w:r w:rsidR="00C53377" w:rsidRPr="00E51D66">
              <w:rPr>
                <w:b/>
                <w:bCs/>
              </w:rPr>
              <w:t>ransition period for worker screening</w:t>
            </w:r>
          </w:p>
        </w:tc>
        <w:tc>
          <w:tcPr>
            <w:tcW w:w="6480" w:type="dxa"/>
          </w:tcPr>
          <w:p w14:paraId="530F45DD" w14:textId="77777777" w:rsidR="00563CE9" w:rsidRPr="00E51D66" w:rsidRDefault="00D50173" w:rsidP="00563CE9">
            <w:pPr>
              <w:pStyle w:val="DHHSbullet1"/>
              <w:numPr>
                <w:ilvl w:val="0"/>
                <w:numId w:val="0"/>
              </w:numPr>
            </w:pPr>
            <w:r>
              <w:t xml:space="preserve">In accordance with </w:t>
            </w:r>
            <w:r w:rsidR="00563CE9" w:rsidRPr="00E51D66">
              <w:t>s</w:t>
            </w:r>
            <w:r>
              <w:t xml:space="preserve">ection </w:t>
            </w:r>
            <w:r w:rsidR="00563CE9" w:rsidRPr="00E51D66">
              <w:t xml:space="preserve">25(8) of the NDIS Worker Screening Rules, the transition period </w:t>
            </w:r>
            <w:r>
              <w:t>for Victoria will</w:t>
            </w:r>
            <w:r w:rsidR="00563CE9" w:rsidRPr="00E51D66">
              <w:t>:</w:t>
            </w:r>
          </w:p>
          <w:p w14:paraId="0BF803A8" w14:textId="77777777" w:rsidR="00563CE9" w:rsidRPr="00E51D66" w:rsidRDefault="00563CE9" w:rsidP="00563CE9">
            <w:pPr>
              <w:pStyle w:val="DHHSbullet1"/>
            </w:pPr>
            <w:r w:rsidRPr="00E51D66">
              <w:t>start</w:t>
            </w:r>
            <w:r w:rsidR="000047DF">
              <w:t xml:space="preserve"> </w:t>
            </w:r>
            <w:r w:rsidRPr="00E51D66">
              <w:t xml:space="preserve">on 1 July 2019, and </w:t>
            </w:r>
          </w:p>
          <w:p w14:paraId="44B10BBD" w14:textId="77777777" w:rsidR="00563CE9" w:rsidRPr="00E51D66" w:rsidRDefault="00563CE9" w:rsidP="00563CE9">
            <w:pPr>
              <w:pStyle w:val="DHHSbullet1"/>
            </w:pPr>
            <w:r w:rsidRPr="00E51D66">
              <w:t xml:space="preserve">end on the earlier of 30 June 2020 or the day </w:t>
            </w:r>
            <w:r w:rsidR="00DB18F0" w:rsidRPr="00E51D66">
              <w:t xml:space="preserve">the relevant Commonwealth Minister gives notice </w:t>
            </w:r>
            <w:r w:rsidRPr="00E51D66">
              <w:t>under section 30 of the NDIS Worker Screening Rules that the Victorian NDIS WSU is operational.</w:t>
            </w:r>
          </w:p>
          <w:p w14:paraId="571C24FB" w14:textId="77777777" w:rsidR="00C53377" w:rsidRPr="00E51D66" w:rsidRDefault="00C53377" w:rsidP="00C53377">
            <w:pPr>
              <w:pStyle w:val="DHHSbullet1"/>
              <w:numPr>
                <w:ilvl w:val="0"/>
                <w:numId w:val="0"/>
              </w:numPr>
            </w:pPr>
          </w:p>
        </w:tc>
      </w:tr>
      <w:tr w:rsidR="009A012A" w:rsidRPr="00E51D66" w14:paraId="5EAE66ED" w14:textId="77777777" w:rsidTr="00C6330C">
        <w:trPr>
          <w:cantSplit/>
          <w:jc w:val="center"/>
        </w:trPr>
        <w:tc>
          <w:tcPr>
            <w:tcW w:w="3202" w:type="dxa"/>
          </w:tcPr>
          <w:p w14:paraId="01A237E4" w14:textId="77777777" w:rsidR="009A012A" w:rsidRPr="00E51D66" w:rsidRDefault="00B61743" w:rsidP="0017223F">
            <w:pPr>
              <w:pStyle w:val="DHHSbody"/>
              <w:rPr>
                <w:b/>
                <w:bCs/>
              </w:rPr>
            </w:pPr>
            <w:r w:rsidRPr="00E51D66">
              <w:rPr>
                <w:b/>
                <w:bCs/>
              </w:rPr>
              <w:t>w</w:t>
            </w:r>
            <w:r w:rsidR="009A012A" w:rsidRPr="00E51D66">
              <w:rPr>
                <w:b/>
                <w:bCs/>
              </w:rPr>
              <w:t>orker</w:t>
            </w:r>
          </w:p>
        </w:tc>
        <w:tc>
          <w:tcPr>
            <w:tcW w:w="6480" w:type="dxa"/>
          </w:tcPr>
          <w:p w14:paraId="4746D39C" w14:textId="77777777" w:rsidR="005F3CD5" w:rsidRPr="00D50173" w:rsidRDefault="005F3CD5" w:rsidP="00D50173">
            <w:pPr>
              <w:pStyle w:val="DHHSbody"/>
            </w:pPr>
            <w:r w:rsidRPr="00E51D66">
              <w:rPr>
                <w:lang w:val="en-GB"/>
              </w:rPr>
              <w:t>Means a</w:t>
            </w:r>
            <w:r w:rsidR="00AA26FB" w:rsidRPr="00E51D66">
              <w:rPr>
                <w:lang w:val="en-GB"/>
              </w:rPr>
              <w:t xml:space="preserve"> person employed or otherwise engaged by a registered NDIS provider</w:t>
            </w:r>
            <w:r w:rsidR="00D50173">
              <w:rPr>
                <w:lang w:val="en-GB"/>
              </w:rPr>
              <w:t xml:space="preserve"> (</w:t>
            </w:r>
            <w:r w:rsidRPr="00E51D66">
              <w:t>section 5 of the NDIS Worker Screening Rules</w:t>
            </w:r>
            <w:r w:rsidR="00D50173">
              <w:t>)</w:t>
            </w:r>
            <w:r w:rsidRPr="00E51D66">
              <w:t>.</w:t>
            </w:r>
          </w:p>
          <w:p w14:paraId="0330E0D7" w14:textId="77777777" w:rsidR="005F3CD5" w:rsidRPr="00E51D66" w:rsidRDefault="005F3CD5" w:rsidP="003E7283">
            <w:pPr>
              <w:pStyle w:val="DHHSbody"/>
              <w:rPr>
                <w:lang w:val="en-GB"/>
              </w:rPr>
            </w:pPr>
            <w:r w:rsidRPr="00E51D66">
              <w:rPr>
                <w:lang w:val="en-GB"/>
              </w:rPr>
              <w:t xml:space="preserve">The term </w:t>
            </w:r>
            <w:r w:rsidR="00DB18F0" w:rsidRPr="00E51D66">
              <w:rPr>
                <w:lang w:val="en-GB"/>
              </w:rPr>
              <w:t>‘</w:t>
            </w:r>
            <w:r w:rsidRPr="00E51D66">
              <w:rPr>
                <w:lang w:val="en-GB"/>
              </w:rPr>
              <w:t>worker</w:t>
            </w:r>
            <w:r w:rsidR="00DB18F0" w:rsidRPr="00E51D66">
              <w:rPr>
                <w:lang w:val="en-GB"/>
              </w:rPr>
              <w:t>’</w:t>
            </w:r>
            <w:r w:rsidRPr="00E51D66">
              <w:rPr>
                <w:lang w:val="en-GB"/>
              </w:rPr>
              <w:t xml:space="preserve"> </w:t>
            </w:r>
            <w:r w:rsidR="00AA26FB" w:rsidRPr="00E51D66">
              <w:rPr>
                <w:lang w:val="en-GB"/>
              </w:rPr>
              <w:t xml:space="preserve">is a broad term which covers a wide range of people who perform work as part of the business of a registered NDIS provider, and includes employees, contractors, consultants and volunteers. </w:t>
            </w:r>
          </w:p>
          <w:p w14:paraId="052E5CE5" w14:textId="77777777" w:rsidR="009A012A" w:rsidRPr="00E51D66" w:rsidRDefault="00AA26FB" w:rsidP="003E7283">
            <w:pPr>
              <w:pStyle w:val="DHHSbody"/>
            </w:pPr>
            <w:r w:rsidRPr="00E51D66">
              <w:rPr>
                <w:lang w:val="en-GB"/>
              </w:rPr>
              <w:t xml:space="preserve">Where a registered NDIS provider is a </w:t>
            </w:r>
            <w:r w:rsidRPr="00E51D66">
              <w:rPr>
                <w:b/>
                <w:lang w:val="en-GB"/>
              </w:rPr>
              <w:t>sole trade</w:t>
            </w:r>
            <w:r w:rsidR="00E94D86" w:rsidRPr="00E51D66">
              <w:rPr>
                <w:b/>
                <w:lang w:val="en-GB"/>
              </w:rPr>
              <w:t>r</w:t>
            </w:r>
            <w:r w:rsidRPr="00E51D66">
              <w:rPr>
                <w:lang w:val="en-GB"/>
              </w:rPr>
              <w:t>, that provider is also a worker (</w:t>
            </w:r>
            <w:r w:rsidR="009448E8" w:rsidRPr="00E51D66">
              <w:rPr>
                <w:lang w:val="en-GB"/>
              </w:rPr>
              <w:t xml:space="preserve">see </w:t>
            </w:r>
            <w:r w:rsidRPr="00E51D66">
              <w:rPr>
                <w:lang w:val="en-GB"/>
              </w:rPr>
              <w:t>Explanatory Statement issued by the Commissioner of the NDIS Quality and Safeguards Commission relating to the NDIS Worker Screening Rules).</w:t>
            </w:r>
          </w:p>
        </w:tc>
      </w:tr>
      <w:tr w:rsidR="0017223F" w:rsidRPr="00E51D66" w14:paraId="5C7267D3" w14:textId="77777777" w:rsidTr="00C6330C">
        <w:trPr>
          <w:cantSplit/>
          <w:jc w:val="center"/>
        </w:trPr>
        <w:tc>
          <w:tcPr>
            <w:tcW w:w="3202" w:type="dxa"/>
          </w:tcPr>
          <w:p w14:paraId="63AF8999" w14:textId="77777777" w:rsidR="0017223F" w:rsidRPr="00E51D66" w:rsidRDefault="0017223F" w:rsidP="0017223F">
            <w:pPr>
              <w:pStyle w:val="DHHSbody"/>
              <w:rPr>
                <w:b/>
                <w:bCs/>
              </w:rPr>
            </w:pPr>
            <w:r w:rsidRPr="00E51D66">
              <w:rPr>
                <w:b/>
                <w:bCs/>
              </w:rPr>
              <w:t>WSU</w:t>
            </w:r>
          </w:p>
        </w:tc>
        <w:tc>
          <w:tcPr>
            <w:tcW w:w="6480" w:type="dxa"/>
          </w:tcPr>
          <w:p w14:paraId="603E98A2" w14:textId="77777777" w:rsidR="0017223F" w:rsidRPr="00E51D66" w:rsidRDefault="0017223F" w:rsidP="003E7283">
            <w:pPr>
              <w:pStyle w:val="DHHSbody"/>
            </w:pPr>
            <w:r w:rsidRPr="00E51D66">
              <w:t>Worker Screening Unit</w:t>
            </w:r>
          </w:p>
        </w:tc>
      </w:tr>
      <w:tr w:rsidR="0017223F" w:rsidRPr="00E51D66" w14:paraId="79CD8803" w14:textId="77777777" w:rsidTr="00C6330C">
        <w:trPr>
          <w:cantSplit/>
          <w:jc w:val="center"/>
        </w:trPr>
        <w:tc>
          <w:tcPr>
            <w:tcW w:w="3202" w:type="dxa"/>
          </w:tcPr>
          <w:p w14:paraId="2C05F5DA" w14:textId="77777777" w:rsidR="0017223F" w:rsidRPr="00E51D66" w:rsidRDefault="0017223F" w:rsidP="0017223F">
            <w:pPr>
              <w:pStyle w:val="DHHSbody"/>
              <w:rPr>
                <w:b/>
                <w:bCs/>
              </w:rPr>
            </w:pPr>
            <w:r w:rsidRPr="00E51D66">
              <w:rPr>
                <w:b/>
                <w:bCs/>
              </w:rPr>
              <w:t>WWCC</w:t>
            </w:r>
          </w:p>
        </w:tc>
        <w:tc>
          <w:tcPr>
            <w:tcW w:w="6480" w:type="dxa"/>
          </w:tcPr>
          <w:p w14:paraId="7BB56AC2" w14:textId="77777777" w:rsidR="0017223F" w:rsidRPr="00E51D66" w:rsidRDefault="0017223F" w:rsidP="003E7283">
            <w:pPr>
              <w:pStyle w:val="DHHSbody"/>
            </w:pPr>
            <w:r w:rsidRPr="00E51D66">
              <w:t>Working with Children Check</w:t>
            </w:r>
          </w:p>
        </w:tc>
      </w:tr>
    </w:tbl>
    <w:p w14:paraId="5CE7DEE3" w14:textId="77777777" w:rsidR="0017223F" w:rsidRPr="00E51D66" w:rsidRDefault="0017223F" w:rsidP="00E25793">
      <w:pPr>
        <w:pStyle w:val="DHHSbody"/>
        <w:numPr>
          <w:ilvl w:val="0"/>
          <w:numId w:val="4"/>
        </w:numPr>
        <w:sectPr w:rsidR="0017223F" w:rsidRPr="00E51D66" w:rsidSect="005E1F63">
          <w:pgSz w:w="11906" w:h="16838"/>
          <w:pgMar w:top="1440" w:right="1080" w:bottom="1440" w:left="1080" w:header="454" w:footer="510" w:gutter="0"/>
          <w:cols w:space="720"/>
          <w:docGrid w:linePitch="360"/>
        </w:sectPr>
      </w:pPr>
    </w:p>
    <w:p w14:paraId="465E97C9" w14:textId="77777777" w:rsidR="0017223F" w:rsidRPr="00E51D66" w:rsidRDefault="0017223F" w:rsidP="006055BE">
      <w:pPr>
        <w:pStyle w:val="Heading1"/>
      </w:pPr>
      <w:bookmarkStart w:id="109" w:name="_Toc5693379"/>
      <w:bookmarkStart w:id="110" w:name="_Toc17102453"/>
      <w:r w:rsidRPr="00E51D66">
        <w:lastRenderedPageBreak/>
        <w:t>Appendix 2</w:t>
      </w:r>
      <w:bookmarkEnd w:id="109"/>
      <w:r w:rsidR="006B53A6" w:rsidRPr="00E51D66">
        <w:t xml:space="preserve"> – List of specified services and specified supports</w:t>
      </w:r>
      <w:bookmarkEnd w:id="110"/>
    </w:p>
    <w:p w14:paraId="35F1D462" w14:textId="1992AA77" w:rsidR="00594A53" w:rsidRDefault="00594A53" w:rsidP="00594A53">
      <w:pPr>
        <w:pStyle w:val="DHHSbullet1"/>
        <w:numPr>
          <w:ilvl w:val="0"/>
          <w:numId w:val="0"/>
        </w:numPr>
        <w:ind w:left="284"/>
        <w:rPr>
          <w:b/>
        </w:rPr>
      </w:pPr>
      <w:r w:rsidRPr="00594A53">
        <w:t xml:space="preserve">The list of specified services and </w:t>
      </w:r>
      <w:r>
        <w:t xml:space="preserve">specified </w:t>
      </w:r>
      <w:r w:rsidRPr="00594A53">
        <w:t xml:space="preserve">supports in </w:t>
      </w:r>
      <w:r>
        <w:t xml:space="preserve">the table </w:t>
      </w:r>
      <w:r w:rsidRPr="00594A53">
        <w:t>below is the list published by the Commissioner pursuant to section 7 of the N</w:t>
      </w:r>
      <w:r w:rsidR="0033314B">
        <w:t>DIS</w:t>
      </w:r>
      <w:r w:rsidRPr="00594A53">
        <w:t xml:space="preserve"> Worker Screening Rules</w:t>
      </w:r>
      <w:r>
        <w:t xml:space="preserve"> </w:t>
      </w:r>
      <w:r w:rsidRPr="00E51D66">
        <w:t>&lt;https://www.ndiscommission.gov.au/document/891&gt;</w:t>
      </w:r>
      <w:r w:rsidRPr="00594A53">
        <w:t xml:space="preserve">. </w:t>
      </w:r>
      <w:r>
        <w:t xml:space="preserve">The Table </w:t>
      </w:r>
      <w:r w:rsidRPr="00594A53">
        <w:t xml:space="preserve">sets out the </w:t>
      </w:r>
      <w:r w:rsidR="00FA5081" w:rsidRPr="00594A53">
        <w:t xml:space="preserve">specified </w:t>
      </w:r>
      <w:r w:rsidR="00DD465E" w:rsidRPr="00594A53">
        <w:t xml:space="preserve">services and </w:t>
      </w:r>
      <w:r w:rsidR="00FA5081" w:rsidRPr="00594A53">
        <w:t xml:space="preserve">specified </w:t>
      </w:r>
      <w:r w:rsidR="0017223F" w:rsidRPr="00594A53">
        <w:t>supports</w:t>
      </w:r>
      <w:r>
        <w:t xml:space="preserve"> provided</w:t>
      </w:r>
      <w:r w:rsidR="0017223F" w:rsidRPr="00594A53">
        <w:t xml:space="preserve"> </w:t>
      </w:r>
      <w:r w:rsidR="00FA5081" w:rsidRPr="00594A53">
        <w:t xml:space="preserve">to a person with a disability </w:t>
      </w:r>
      <w:r>
        <w:t xml:space="preserve">for which </w:t>
      </w:r>
      <w:r w:rsidR="0017223F" w:rsidRPr="00594A53">
        <w:t xml:space="preserve">workers </w:t>
      </w:r>
      <w:r w:rsidRPr="00594A53">
        <w:t xml:space="preserve">or other personnel </w:t>
      </w:r>
      <w:r w:rsidR="0017223F" w:rsidRPr="00594A53">
        <w:t xml:space="preserve">delivering these </w:t>
      </w:r>
      <w:r w:rsidR="00DD465E" w:rsidRPr="00594A53">
        <w:t xml:space="preserve">services or </w:t>
      </w:r>
      <w:r w:rsidR="0017223F" w:rsidRPr="00594A53">
        <w:t xml:space="preserve">supports are required to </w:t>
      </w:r>
      <w:r w:rsidRPr="00594A53">
        <w:t xml:space="preserve">have an NDIS Worker Screening Check clearance or be </w:t>
      </w:r>
      <w:r w:rsidR="0017223F" w:rsidRPr="00594A53">
        <w:t>screened in accordance with this policy</w:t>
      </w:r>
      <w:r w:rsidR="0017223F" w:rsidRPr="00407B2B">
        <w:rPr>
          <w:b/>
        </w:rPr>
        <w:t>.</w:t>
      </w:r>
      <w:r>
        <w:rPr>
          <w:b/>
        </w:rPr>
        <w:t xml:space="preserve"> </w:t>
      </w:r>
    </w:p>
    <w:p w14:paraId="196D8FB1" w14:textId="77777777" w:rsidR="00D43B33" w:rsidRDefault="00D43B33" w:rsidP="00594A53">
      <w:pPr>
        <w:pStyle w:val="DHHSbullet1"/>
        <w:numPr>
          <w:ilvl w:val="0"/>
          <w:numId w:val="0"/>
        </w:numPr>
        <w:ind w:left="284"/>
        <w:rPr>
          <w:b/>
        </w:rPr>
      </w:pPr>
    </w:p>
    <w:tbl>
      <w:tblPr>
        <w:tblStyle w:val="TableGrid"/>
        <w:tblW w:w="4584" w:type="pct"/>
        <w:jc w:val="center"/>
        <w:tblInd w:w="0" w:type="dxa"/>
        <w:tblLook w:val="04A0" w:firstRow="1" w:lastRow="0" w:firstColumn="1" w:lastColumn="0" w:noHBand="0" w:noVBand="1"/>
      </w:tblPr>
      <w:tblGrid>
        <w:gridCol w:w="1094"/>
        <w:gridCol w:w="7832"/>
      </w:tblGrid>
      <w:tr w:rsidR="0017223F" w:rsidRPr="00E51D66" w14:paraId="2EE5ACE4" w14:textId="77777777" w:rsidTr="00D43B33">
        <w:trPr>
          <w:tblHeader/>
          <w:jc w:val="center"/>
        </w:trPr>
        <w:tc>
          <w:tcPr>
            <w:tcW w:w="613" w:type="pct"/>
            <w:tcBorders>
              <w:top w:val="single" w:sz="4" w:space="0" w:color="auto"/>
              <w:left w:val="single" w:sz="4" w:space="0" w:color="auto"/>
              <w:bottom w:val="single" w:sz="4" w:space="0" w:color="auto"/>
              <w:right w:val="single" w:sz="4" w:space="0" w:color="auto"/>
            </w:tcBorders>
            <w:hideMark/>
          </w:tcPr>
          <w:p w14:paraId="1B2E35D8" w14:textId="77777777" w:rsidR="0017223F" w:rsidRPr="00E51D66" w:rsidRDefault="0017223F" w:rsidP="003E7283">
            <w:pPr>
              <w:pStyle w:val="DHHSbody"/>
              <w:rPr>
                <w:b/>
              </w:rPr>
            </w:pPr>
            <w:r w:rsidRPr="00E51D66">
              <w:rPr>
                <w:b/>
              </w:rPr>
              <w:t>Item number</w:t>
            </w:r>
            <w:r w:rsidRPr="00E51D66">
              <w:rPr>
                <w:vertAlign w:val="superscript"/>
              </w:rPr>
              <w:footnoteReference w:id="16"/>
            </w:r>
          </w:p>
        </w:tc>
        <w:tc>
          <w:tcPr>
            <w:tcW w:w="4387" w:type="pct"/>
            <w:tcBorders>
              <w:top w:val="single" w:sz="4" w:space="0" w:color="auto"/>
              <w:left w:val="single" w:sz="4" w:space="0" w:color="auto"/>
              <w:bottom w:val="single" w:sz="4" w:space="0" w:color="auto"/>
              <w:right w:val="single" w:sz="4" w:space="0" w:color="auto"/>
            </w:tcBorders>
            <w:hideMark/>
          </w:tcPr>
          <w:p w14:paraId="56D47051" w14:textId="77777777" w:rsidR="0017223F" w:rsidRPr="00E51D66" w:rsidRDefault="0017223F" w:rsidP="003E7283">
            <w:pPr>
              <w:pStyle w:val="DHHSbody"/>
              <w:rPr>
                <w:b/>
              </w:rPr>
            </w:pPr>
            <w:r w:rsidRPr="00E51D66">
              <w:rPr>
                <w:b/>
              </w:rPr>
              <w:t>Descriptor</w:t>
            </w:r>
          </w:p>
        </w:tc>
      </w:tr>
      <w:tr w:rsidR="0017223F" w:rsidRPr="00E51D66" w14:paraId="1E952CEB"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3C267C06" w14:textId="77777777" w:rsidR="0017223F" w:rsidRPr="00E51D66" w:rsidRDefault="0017223F" w:rsidP="003E7283">
            <w:pPr>
              <w:pStyle w:val="DHHSbody"/>
            </w:pPr>
            <w:r w:rsidRPr="00E51D66">
              <w:t>2</w:t>
            </w:r>
          </w:p>
        </w:tc>
        <w:tc>
          <w:tcPr>
            <w:tcW w:w="4387" w:type="pct"/>
            <w:tcBorders>
              <w:top w:val="single" w:sz="4" w:space="0" w:color="auto"/>
              <w:left w:val="single" w:sz="4" w:space="0" w:color="auto"/>
              <w:bottom w:val="single" w:sz="4" w:space="0" w:color="auto"/>
              <w:right w:val="single" w:sz="4" w:space="0" w:color="auto"/>
            </w:tcBorders>
            <w:hideMark/>
          </w:tcPr>
          <w:p w14:paraId="2B70B9D0" w14:textId="77777777" w:rsidR="0017223F" w:rsidRPr="00E51D66" w:rsidRDefault="0017223F" w:rsidP="003E7283">
            <w:pPr>
              <w:pStyle w:val="DHHSbody"/>
            </w:pPr>
            <w:r w:rsidRPr="00E51D66">
              <w:t>assistance to access and maintain employment or higher education</w:t>
            </w:r>
          </w:p>
        </w:tc>
      </w:tr>
      <w:tr w:rsidR="0017223F" w:rsidRPr="00E51D66" w14:paraId="29F4731E"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5BE8EA5E" w14:textId="77777777" w:rsidR="0017223F" w:rsidRPr="00E51D66" w:rsidRDefault="0017223F" w:rsidP="003E7283">
            <w:pPr>
              <w:pStyle w:val="DHHSbody"/>
            </w:pPr>
            <w:r w:rsidRPr="00E51D66">
              <w:t>4</w:t>
            </w:r>
          </w:p>
        </w:tc>
        <w:tc>
          <w:tcPr>
            <w:tcW w:w="4387" w:type="pct"/>
            <w:tcBorders>
              <w:top w:val="single" w:sz="4" w:space="0" w:color="auto"/>
              <w:left w:val="single" w:sz="4" w:space="0" w:color="auto"/>
              <w:bottom w:val="single" w:sz="4" w:space="0" w:color="auto"/>
              <w:right w:val="single" w:sz="4" w:space="0" w:color="auto"/>
            </w:tcBorders>
            <w:hideMark/>
          </w:tcPr>
          <w:p w14:paraId="1173FE6E" w14:textId="77777777" w:rsidR="0017223F" w:rsidRPr="00E51D66" w:rsidRDefault="0017223F" w:rsidP="003E7283">
            <w:pPr>
              <w:pStyle w:val="DHHSbody"/>
            </w:pPr>
            <w:r w:rsidRPr="00E51D66">
              <w:t>high intensity daily personal activities</w:t>
            </w:r>
          </w:p>
        </w:tc>
      </w:tr>
      <w:tr w:rsidR="0017223F" w:rsidRPr="00E51D66" w14:paraId="48C55080"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21F0FF5F" w14:textId="77777777" w:rsidR="0017223F" w:rsidRPr="00E51D66" w:rsidRDefault="0017223F" w:rsidP="003E7283">
            <w:pPr>
              <w:pStyle w:val="DHHSbody"/>
            </w:pPr>
            <w:r w:rsidRPr="00E51D66">
              <w:t>6</w:t>
            </w:r>
          </w:p>
        </w:tc>
        <w:tc>
          <w:tcPr>
            <w:tcW w:w="4387" w:type="pct"/>
            <w:tcBorders>
              <w:top w:val="single" w:sz="4" w:space="0" w:color="auto"/>
              <w:left w:val="single" w:sz="4" w:space="0" w:color="auto"/>
              <w:bottom w:val="single" w:sz="4" w:space="0" w:color="auto"/>
              <w:right w:val="single" w:sz="4" w:space="0" w:color="auto"/>
            </w:tcBorders>
            <w:hideMark/>
          </w:tcPr>
          <w:p w14:paraId="35819F34" w14:textId="77777777" w:rsidR="0017223F" w:rsidRPr="00E51D66" w:rsidRDefault="0017223F" w:rsidP="003E7283">
            <w:pPr>
              <w:pStyle w:val="DHHSbody"/>
            </w:pPr>
            <w:r w:rsidRPr="00E51D66">
              <w:t>assistance in coordinating or managing life stages, transitions and supports</w:t>
            </w:r>
          </w:p>
        </w:tc>
      </w:tr>
      <w:tr w:rsidR="0017223F" w:rsidRPr="00E51D66" w14:paraId="3FCA3B65"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54AE2AB2" w14:textId="77777777" w:rsidR="0017223F" w:rsidRPr="00E51D66" w:rsidRDefault="0017223F" w:rsidP="003E7283">
            <w:pPr>
              <w:pStyle w:val="DHHSbody"/>
            </w:pPr>
            <w:r w:rsidRPr="00E51D66">
              <w:t>7</w:t>
            </w:r>
          </w:p>
        </w:tc>
        <w:tc>
          <w:tcPr>
            <w:tcW w:w="4387" w:type="pct"/>
            <w:tcBorders>
              <w:top w:val="single" w:sz="4" w:space="0" w:color="auto"/>
              <w:left w:val="single" w:sz="4" w:space="0" w:color="auto"/>
              <w:bottom w:val="single" w:sz="4" w:space="0" w:color="auto"/>
              <w:right w:val="single" w:sz="4" w:space="0" w:color="auto"/>
            </w:tcBorders>
            <w:hideMark/>
          </w:tcPr>
          <w:p w14:paraId="38A8D398" w14:textId="77777777" w:rsidR="0017223F" w:rsidRPr="00E51D66" w:rsidRDefault="0017223F" w:rsidP="003E7283">
            <w:pPr>
              <w:pStyle w:val="DHHSbody"/>
            </w:pPr>
            <w:r w:rsidRPr="00E51D66">
              <w:t>assistance with daily personal activities</w:t>
            </w:r>
          </w:p>
        </w:tc>
      </w:tr>
      <w:tr w:rsidR="0017223F" w:rsidRPr="00E51D66" w14:paraId="086869A1"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tcPr>
          <w:p w14:paraId="4C556EFA" w14:textId="77777777" w:rsidR="0017223F" w:rsidRPr="00E51D66" w:rsidRDefault="0017223F" w:rsidP="003E7283">
            <w:pPr>
              <w:pStyle w:val="DHHSbody"/>
            </w:pPr>
            <w:r w:rsidRPr="00E51D66">
              <w:t>8</w:t>
            </w:r>
            <w:r w:rsidRPr="00E51D66">
              <w:rPr>
                <w:vertAlign w:val="superscript"/>
              </w:rPr>
              <w:footnoteReference w:id="17"/>
            </w:r>
          </w:p>
        </w:tc>
        <w:tc>
          <w:tcPr>
            <w:tcW w:w="4387" w:type="pct"/>
            <w:tcBorders>
              <w:top w:val="single" w:sz="4" w:space="0" w:color="auto"/>
              <w:left w:val="single" w:sz="4" w:space="0" w:color="auto"/>
              <w:bottom w:val="single" w:sz="4" w:space="0" w:color="auto"/>
              <w:right w:val="single" w:sz="4" w:space="0" w:color="auto"/>
            </w:tcBorders>
          </w:tcPr>
          <w:p w14:paraId="048F4C22" w14:textId="77777777" w:rsidR="0017223F" w:rsidRPr="00E51D66" w:rsidRDefault="0017223F" w:rsidP="003E7283">
            <w:pPr>
              <w:pStyle w:val="DHHSbody"/>
            </w:pPr>
            <w:r w:rsidRPr="00E51D66">
              <w:t>assistance with travel/transport arrangements, but only if the services are with respect to specialised transport to school/educational facility/employment/community</w:t>
            </w:r>
          </w:p>
        </w:tc>
      </w:tr>
      <w:tr w:rsidR="0017223F" w:rsidRPr="00E51D66" w14:paraId="6438679B"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28A8FE96" w14:textId="77777777" w:rsidR="0017223F" w:rsidRPr="00E51D66" w:rsidRDefault="0017223F" w:rsidP="003E7283">
            <w:pPr>
              <w:pStyle w:val="DHHSbody"/>
            </w:pPr>
            <w:r w:rsidRPr="00E51D66">
              <w:t>10</w:t>
            </w:r>
          </w:p>
        </w:tc>
        <w:tc>
          <w:tcPr>
            <w:tcW w:w="4387" w:type="pct"/>
            <w:tcBorders>
              <w:top w:val="single" w:sz="4" w:space="0" w:color="auto"/>
              <w:left w:val="single" w:sz="4" w:space="0" w:color="auto"/>
              <w:bottom w:val="single" w:sz="4" w:space="0" w:color="auto"/>
              <w:right w:val="single" w:sz="4" w:space="0" w:color="auto"/>
            </w:tcBorders>
            <w:hideMark/>
          </w:tcPr>
          <w:p w14:paraId="763B83B3" w14:textId="77777777" w:rsidR="0017223F" w:rsidRPr="00E51D66" w:rsidRDefault="0017223F" w:rsidP="003E7283">
            <w:pPr>
              <w:pStyle w:val="DHHSbody"/>
            </w:pPr>
            <w:r w:rsidRPr="00E51D66">
              <w:t>specialist positive behaviour support</w:t>
            </w:r>
          </w:p>
        </w:tc>
      </w:tr>
      <w:tr w:rsidR="0017223F" w:rsidRPr="00E51D66" w14:paraId="3D776FA8"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62EB8FA1" w14:textId="77777777" w:rsidR="0017223F" w:rsidRPr="00E51D66" w:rsidRDefault="0017223F" w:rsidP="003E7283">
            <w:pPr>
              <w:pStyle w:val="DHHSbody"/>
            </w:pPr>
            <w:r w:rsidRPr="00E51D66">
              <w:t>14</w:t>
            </w:r>
          </w:p>
        </w:tc>
        <w:tc>
          <w:tcPr>
            <w:tcW w:w="4387" w:type="pct"/>
            <w:tcBorders>
              <w:top w:val="single" w:sz="4" w:space="0" w:color="auto"/>
              <w:left w:val="single" w:sz="4" w:space="0" w:color="auto"/>
              <w:bottom w:val="single" w:sz="4" w:space="0" w:color="auto"/>
              <w:right w:val="single" w:sz="4" w:space="0" w:color="auto"/>
            </w:tcBorders>
            <w:hideMark/>
          </w:tcPr>
          <w:p w14:paraId="01F20A07" w14:textId="77777777" w:rsidR="0017223F" w:rsidRPr="00E51D66" w:rsidRDefault="0017223F" w:rsidP="003E7283">
            <w:pPr>
              <w:pStyle w:val="DHHSbody"/>
            </w:pPr>
            <w:r w:rsidRPr="00E51D66">
              <w:t>community nursing care</w:t>
            </w:r>
          </w:p>
        </w:tc>
      </w:tr>
      <w:tr w:rsidR="0017223F" w:rsidRPr="00E51D66" w14:paraId="2FE88AE6"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2A0353F4" w14:textId="77777777" w:rsidR="0017223F" w:rsidRPr="00E51D66" w:rsidRDefault="0017223F" w:rsidP="003E7283">
            <w:pPr>
              <w:pStyle w:val="DHHSbody"/>
            </w:pPr>
            <w:r w:rsidRPr="00E51D66">
              <w:t>15</w:t>
            </w:r>
          </w:p>
        </w:tc>
        <w:tc>
          <w:tcPr>
            <w:tcW w:w="4387" w:type="pct"/>
            <w:tcBorders>
              <w:top w:val="single" w:sz="4" w:space="0" w:color="auto"/>
              <w:left w:val="single" w:sz="4" w:space="0" w:color="auto"/>
              <w:bottom w:val="single" w:sz="4" w:space="0" w:color="auto"/>
              <w:right w:val="single" w:sz="4" w:space="0" w:color="auto"/>
            </w:tcBorders>
            <w:hideMark/>
          </w:tcPr>
          <w:p w14:paraId="5CB892E7" w14:textId="77777777" w:rsidR="0017223F" w:rsidRPr="00E51D66" w:rsidRDefault="0017223F" w:rsidP="003E7283">
            <w:pPr>
              <w:pStyle w:val="DHHSbody"/>
            </w:pPr>
            <w:r w:rsidRPr="00E51D66">
              <w:t>assistance with daily life tasks in a group or shared living arrangement</w:t>
            </w:r>
          </w:p>
        </w:tc>
      </w:tr>
      <w:tr w:rsidR="0017223F" w:rsidRPr="00E51D66" w14:paraId="085B8D21"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07257160" w14:textId="77777777" w:rsidR="0017223F" w:rsidRPr="00E51D66" w:rsidRDefault="0017223F" w:rsidP="003E7283">
            <w:pPr>
              <w:pStyle w:val="DHHSbody"/>
            </w:pPr>
            <w:r w:rsidRPr="00E51D66">
              <w:t>16</w:t>
            </w:r>
          </w:p>
        </w:tc>
        <w:tc>
          <w:tcPr>
            <w:tcW w:w="4387" w:type="pct"/>
            <w:tcBorders>
              <w:top w:val="single" w:sz="4" w:space="0" w:color="auto"/>
              <w:left w:val="single" w:sz="4" w:space="0" w:color="auto"/>
              <w:bottom w:val="single" w:sz="4" w:space="0" w:color="auto"/>
              <w:right w:val="single" w:sz="4" w:space="0" w:color="auto"/>
            </w:tcBorders>
            <w:hideMark/>
          </w:tcPr>
          <w:p w14:paraId="427B1EDB" w14:textId="77777777" w:rsidR="0017223F" w:rsidRPr="00E51D66" w:rsidRDefault="0017223F" w:rsidP="003E7283">
            <w:pPr>
              <w:pStyle w:val="DHHSbody"/>
            </w:pPr>
            <w:r w:rsidRPr="00E51D66">
              <w:t>innovative community participation</w:t>
            </w:r>
          </w:p>
        </w:tc>
      </w:tr>
      <w:tr w:rsidR="0017223F" w:rsidRPr="00E51D66" w14:paraId="6CA2E708"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3B41EF19" w14:textId="77777777" w:rsidR="0017223F" w:rsidRPr="00E51D66" w:rsidRDefault="0017223F" w:rsidP="003E7283">
            <w:pPr>
              <w:pStyle w:val="DHHSbody"/>
            </w:pPr>
            <w:r w:rsidRPr="00E51D66">
              <w:t>17</w:t>
            </w:r>
          </w:p>
        </w:tc>
        <w:tc>
          <w:tcPr>
            <w:tcW w:w="4387" w:type="pct"/>
            <w:tcBorders>
              <w:top w:val="single" w:sz="4" w:space="0" w:color="auto"/>
              <w:left w:val="single" w:sz="4" w:space="0" w:color="auto"/>
              <w:bottom w:val="single" w:sz="4" w:space="0" w:color="auto"/>
              <w:right w:val="single" w:sz="4" w:space="0" w:color="auto"/>
            </w:tcBorders>
            <w:hideMark/>
          </w:tcPr>
          <w:p w14:paraId="6B7E7031" w14:textId="77777777" w:rsidR="0017223F" w:rsidRPr="00E51D66" w:rsidRDefault="0017223F" w:rsidP="003E7283">
            <w:pPr>
              <w:pStyle w:val="DHHSbody"/>
            </w:pPr>
            <w:r w:rsidRPr="00E51D66">
              <w:t>development of daily living and life skills</w:t>
            </w:r>
          </w:p>
        </w:tc>
      </w:tr>
      <w:tr w:rsidR="0017223F" w:rsidRPr="00E51D66" w14:paraId="3B8F9C2A"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40861904" w14:textId="77777777" w:rsidR="0017223F" w:rsidRPr="00E51D66" w:rsidRDefault="0017223F" w:rsidP="003E7283">
            <w:pPr>
              <w:pStyle w:val="DHHSbody"/>
            </w:pPr>
            <w:r w:rsidRPr="00E51D66">
              <w:t>18</w:t>
            </w:r>
          </w:p>
        </w:tc>
        <w:tc>
          <w:tcPr>
            <w:tcW w:w="4387" w:type="pct"/>
            <w:tcBorders>
              <w:top w:val="single" w:sz="4" w:space="0" w:color="auto"/>
              <w:left w:val="single" w:sz="4" w:space="0" w:color="auto"/>
              <w:bottom w:val="single" w:sz="4" w:space="0" w:color="auto"/>
              <w:right w:val="single" w:sz="4" w:space="0" w:color="auto"/>
            </w:tcBorders>
            <w:hideMark/>
          </w:tcPr>
          <w:p w14:paraId="737A72B6" w14:textId="77777777" w:rsidR="0017223F" w:rsidRPr="00E51D66" w:rsidRDefault="0017223F" w:rsidP="003E7283">
            <w:pPr>
              <w:pStyle w:val="DHHSbody"/>
            </w:pPr>
            <w:r w:rsidRPr="00E51D66">
              <w:t>early intervention supports for early childhood</w:t>
            </w:r>
          </w:p>
        </w:tc>
      </w:tr>
      <w:tr w:rsidR="0017223F" w:rsidRPr="00E51D66" w14:paraId="52AE4A70"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0F66CE67" w14:textId="77777777" w:rsidR="0017223F" w:rsidRPr="00E51D66" w:rsidRDefault="0017223F" w:rsidP="003E7283">
            <w:pPr>
              <w:pStyle w:val="DHHSbody"/>
            </w:pPr>
            <w:r w:rsidRPr="00E51D66">
              <w:t>19</w:t>
            </w:r>
          </w:p>
        </w:tc>
        <w:tc>
          <w:tcPr>
            <w:tcW w:w="4387" w:type="pct"/>
            <w:tcBorders>
              <w:top w:val="single" w:sz="4" w:space="0" w:color="auto"/>
              <w:left w:val="single" w:sz="4" w:space="0" w:color="auto"/>
              <w:bottom w:val="single" w:sz="4" w:space="0" w:color="auto"/>
              <w:right w:val="single" w:sz="4" w:space="0" w:color="auto"/>
            </w:tcBorders>
            <w:hideMark/>
          </w:tcPr>
          <w:p w14:paraId="76090268" w14:textId="77777777" w:rsidR="0017223F" w:rsidRPr="00E51D66" w:rsidRDefault="0017223F" w:rsidP="003E7283">
            <w:pPr>
              <w:pStyle w:val="DHHSbody"/>
            </w:pPr>
            <w:r w:rsidRPr="00E51D66">
              <w:t>specialised hearing services</w:t>
            </w:r>
          </w:p>
        </w:tc>
      </w:tr>
      <w:tr w:rsidR="0017223F" w:rsidRPr="00E51D66" w14:paraId="58FCE668"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036A91DE" w14:textId="77777777" w:rsidR="0017223F" w:rsidRPr="00E51D66" w:rsidRDefault="0017223F" w:rsidP="003E7283">
            <w:pPr>
              <w:pStyle w:val="DHHSbody"/>
            </w:pPr>
            <w:r w:rsidRPr="00E51D66">
              <w:t>21</w:t>
            </w:r>
          </w:p>
        </w:tc>
        <w:tc>
          <w:tcPr>
            <w:tcW w:w="4387" w:type="pct"/>
            <w:tcBorders>
              <w:top w:val="single" w:sz="4" w:space="0" w:color="auto"/>
              <w:left w:val="single" w:sz="4" w:space="0" w:color="auto"/>
              <w:bottom w:val="single" w:sz="4" w:space="0" w:color="auto"/>
              <w:right w:val="single" w:sz="4" w:space="0" w:color="auto"/>
            </w:tcBorders>
            <w:hideMark/>
          </w:tcPr>
          <w:p w14:paraId="2A6AA9B2" w14:textId="77777777" w:rsidR="0017223F" w:rsidRPr="00E51D66" w:rsidRDefault="0017223F" w:rsidP="003E7283">
            <w:pPr>
              <w:pStyle w:val="DHHSbody"/>
            </w:pPr>
            <w:r w:rsidRPr="00E51D66">
              <w:t>interpreting and translating</w:t>
            </w:r>
          </w:p>
        </w:tc>
      </w:tr>
      <w:tr w:rsidR="0017223F" w:rsidRPr="00E51D66" w14:paraId="72284F67"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79200E53" w14:textId="77777777" w:rsidR="0017223F" w:rsidRPr="00E51D66" w:rsidRDefault="0017223F" w:rsidP="003E7283">
            <w:pPr>
              <w:pStyle w:val="DHHSbody"/>
            </w:pPr>
            <w:r w:rsidRPr="00E51D66">
              <w:t>25</w:t>
            </w:r>
          </w:p>
        </w:tc>
        <w:tc>
          <w:tcPr>
            <w:tcW w:w="4387" w:type="pct"/>
            <w:tcBorders>
              <w:top w:val="single" w:sz="4" w:space="0" w:color="auto"/>
              <w:left w:val="single" w:sz="4" w:space="0" w:color="auto"/>
              <w:bottom w:val="single" w:sz="4" w:space="0" w:color="auto"/>
              <w:right w:val="single" w:sz="4" w:space="0" w:color="auto"/>
            </w:tcBorders>
            <w:hideMark/>
          </w:tcPr>
          <w:p w14:paraId="5DD29198" w14:textId="77777777" w:rsidR="0017223F" w:rsidRPr="00E51D66" w:rsidRDefault="0017223F" w:rsidP="003E7283">
            <w:pPr>
              <w:pStyle w:val="DHHSbody"/>
            </w:pPr>
            <w:r w:rsidRPr="00E51D66">
              <w:t>participation in community, social and civic activities</w:t>
            </w:r>
          </w:p>
        </w:tc>
      </w:tr>
      <w:tr w:rsidR="0017223F" w:rsidRPr="00E51D66" w14:paraId="53AD1D8B"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0F7B24CC" w14:textId="77777777" w:rsidR="0017223F" w:rsidRPr="00E51D66" w:rsidRDefault="0017223F" w:rsidP="003E7283">
            <w:pPr>
              <w:pStyle w:val="DHHSbody"/>
            </w:pPr>
            <w:r w:rsidRPr="00E51D66">
              <w:t>26</w:t>
            </w:r>
          </w:p>
        </w:tc>
        <w:tc>
          <w:tcPr>
            <w:tcW w:w="4387" w:type="pct"/>
            <w:tcBorders>
              <w:top w:val="single" w:sz="4" w:space="0" w:color="auto"/>
              <w:left w:val="single" w:sz="4" w:space="0" w:color="auto"/>
              <w:bottom w:val="single" w:sz="4" w:space="0" w:color="auto"/>
              <w:right w:val="single" w:sz="4" w:space="0" w:color="auto"/>
            </w:tcBorders>
            <w:hideMark/>
          </w:tcPr>
          <w:p w14:paraId="023F5BB0" w14:textId="77777777" w:rsidR="0017223F" w:rsidRPr="00E51D66" w:rsidRDefault="0017223F" w:rsidP="003E7283">
            <w:pPr>
              <w:pStyle w:val="DHHSbody"/>
            </w:pPr>
            <w:r w:rsidRPr="00E51D66">
              <w:t>exercise physiology and personal training</w:t>
            </w:r>
          </w:p>
        </w:tc>
      </w:tr>
      <w:tr w:rsidR="0017223F" w:rsidRPr="00E51D66" w14:paraId="3DE1D2CA"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33533697" w14:textId="77777777" w:rsidR="0017223F" w:rsidRPr="00E51D66" w:rsidRDefault="0017223F" w:rsidP="003E7283">
            <w:pPr>
              <w:pStyle w:val="DHHSbody"/>
            </w:pPr>
            <w:r w:rsidRPr="00E51D66">
              <w:t>27</w:t>
            </w:r>
          </w:p>
        </w:tc>
        <w:tc>
          <w:tcPr>
            <w:tcW w:w="4387" w:type="pct"/>
            <w:tcBorders>
              <w:top w:val="single" w:sz="4" w:space="0" w:color="auto"/>
              <w:left w:val="single" w:sz="4" w:space="0" w:color="auto"/>
              <w:bottom w:val="single" w:sz="4" w:space="0" w:color="auto"/>
              <w:right w:val="single" w:sz="4" w:space="0" w:color="auto"/>
            </w:tcBorders>
            <w:hideMark/>
          </w:tcPr>
          <w:p w14:paraId="1A620836" w14:textId="77777777" w:rsidR="0017223F" w:rsidRPr="00E51D66" w:rsidRDefault="0017223F" w:rsidP="003E7283">
            <w:pPr>
              <w:pStyle w:val="DHHSbody"/>
            </w:pPr>
            <w:r w:rsidRPr="00E51D66">
              <w:t>management of funding for supports in participant plans</w:t>
            </w:r>
          </w:p>
        </w:tc>
      </w:tr>
      <w:tr w:rsidR="0017223F" w:rsidRPr="00E51D66" w14:paraId="0F6100D8"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1B605AB0" w14:textId="77777777" w:rsidR="0017223F" w:rsidRPr="00E51D66" w:rsidRDefault="0017223F" w:rsidP="003E7283">
            <w:pPr>
              <w:pStyle w:val="DHHSbody"/>
            </w:pPr>
            <w:r w:rsidRPr="00E51D66">
              <w:t>28</w:t>
            </w:r>
          </w:p>
        </w:tc>
        <w:tc>
          <w:tcPr>
            <w:tcW w:w="4387" w:type="pct"/>
            <w:tcBorders>
              <w:top w:val="single" w:sz="4" w:space="0" w:color="auto"/>
              <w:left w:val="single" w:sz="4" w:space="0" w:color="auto"/>
              <w:bottom w:val="single" w:sz="4" w:space="0" w:color="auto"/>
              <w:right w:val="single" w:sz="4" w:space="0" w:color="auto"/>
            </w:tcBorders>
            <w:hideMark/>
          </w:tcPr>
          <w:p w14:paraId="5A83DA77" w14:textId="77777777" w:rsidR="0017223F" w:rsidRPr="00E51D66" w:rsidRDefault="0017223F" w:rsidP="003E7283">
            <w:pPr>
              <w:pStyle w:val="DHHSbody"/>
            </w:pPr>
            <w:r w:rsidRPr="00E51D66">
              <w:t>therapeutic supports</w:t>
            </w:r>
          </w:p>
        </w:tc>
      </w:tr>
      <w:tr w:rsidR="0017223F" w:rsidRPr="00E51D66" w14:paraId="232286ED"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176A0A61" w14:textId="77777777" w:rsidR="0017223F" w:rsidRPr="00E51D66" w:rsidRDefault="0017223F" w:rsidP="003E7283">
            <w:pPr>
              <w:pStyle w:val="DHHSbody"/>
            </w:pPr>
            <w:r w:rsidRPr="00E51D66">
              <w:t>29</w:t>
            </w:r>
          </w:p>
        </w:tc>
        <w:tc>
          <w:tcPr>
            <w:tcW w:w="4387" w:type="pct"/>
            <w:tcBorders>
              <w:top w:val="single" w:sz="4" w:space="0" w:color="auto"/>
              <w:left w:val="single" w:sz="4" w:space="0" w:color="auto"/>
              <w:bottom w:val="single" w:sz="4" w:space="0" w:color="auto"/>
              <w:right w:val="single" w:sz="4" w:space="0" w:color="auto"/>
            </w:tcBorders>
            <w:hideMark/>
          </w:tcPr>
          <w:p w14:paraId="5A1CEFA6" w14:textId="77777777" w:rsidR="0017223F" w:rsidRPr="00E51D66" w:rsidRDefault="0017223F" w:rsidP="003E7283">
            <w:pPr>
              <w:pStyle w:val="DHHSbody"/>
            </w:pPr>
            <w:r w:rsidRPr="00E51D66">
              <w:t>specialised driver training</w:t>
            </w:r>
          </w:p>
        </w:tc>
      </w:tr>
      <w:tr w:rsidR="0017223F" w:rsidRPr="00E51D66" w14:paraId="03DFE4A6"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7E9F00D8" w14:textId="77777777" w:rsidR="0017223F" w:rsidRPr="00E51D66" w:rsidRDefault="0017223F" w:rsidP="003E7283">
            <w:pPr>
              <w:pStyle w:val="DHHSbody"/>
            </w:pPr>
            <w:r w:rsidRPr="00E51D66">
              <w:t>33</w:t>
            </w:r>
          </w:p>
        </w:tc>
        <w:tc>
          <w:tcPr>
            <w:tcW w:w="4387" w:type="pct"/>
            <w:tcBorders>
              <w:top w:val="single" w:sz="4" w:space="0" w:color="auto"/>
              <w:left w:val="single" w:sz="4" w:space="0" w:color="auto"/>
              <w:bottom w:val="single" w:sz="4" w:space="0" w:color="auto"/>
              <w:right w:val="single" w:sz="4" w:space="0" w:color="auto"/>
            </w:tcBorders>
            <w:hideMark/>
          </w:tcPr>
          <w:p w14:paraId="34F05B00" w14:textId="77777777" w:rsidR="0017223F" w:rsidRPr="00E51D66" w:rsidRDefault="0017223F" w:rsidP="003E7283">
            <w:pPr>
              <w:pStyle w:val="DHHSbody"/>
            </w:pPr>
            <w:r w:rsidRPr="00E51D66">
              <w:t>specialised support coordination</w:t>
            </w:r>
          </w:p>
        </w:tc>
      </w:tr>
      <w:tr w:rsidR="0017223F" w:rsidRPr="00E51D66" w14:paraId="1BF83472"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3F535905" w14:textId="77777777" w:rsidR="0017223F" w:rsidRPr="00E51D66" w:rsidRDefault="0017223F" w:rsidP="003E7283">
            <w:pPr>
              <w:pStyle w:val="DHHSbody"/>
            </w:pPr>
            <w:r w:rsidRPr="00E51D66">
              <w:t>34</w:t>
            </w:r>
          </w:p>
        </w:tc>
        <w:tc>
          <w:tcPr>
            <w:tcW w:w="4387" w:type="pct"/>
            <w:tcBorders>
              <w:top w:val="single" w:sz="4" w:space="0" w:color="auto"/>
              <w:left w:val="single" w:sz="4" w:space="0" w:color="auto"/>
              <w:bottom w:val="single" w:sz="4" w:space="0" w:color="auto"/>
              <w:right w:val="single" w:sz="4" w:space="0" w:color="auto"/>
            </w:tcBorders>
            <w:hideMark/>
          </w:tcPr>
          <w:p w14:paraId="7B8AEECD" w14:textId="77777777" w:rsidR="0017223F" w:rsidRPr="00E51D66" w:rsidRDefault="0017223F" w:rsidP="003E7283">
            <w:pPr>
              <w:pStyle w:val="DHHSbody"/>
            </w:pPr>
            <w:r w:rsidRPr="00E51D66">
              <w:t>specialised supported employment</w:t>
            </w:r>
          </w:p>
        </w:tc>
      </w:tr>
      <w:tr w:rsidR="0017223F" w:rsidRPr="00E51D66" w14:paraId="59086C97"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1C00CA90" w14:textId="77777777" w:rsidR="0017223F" w:rsidRPr="00E51D66" w:rsidRDefault="0017223F" w:rsidP="003E7283">
            <w:pPr>
              <w:pStyle w:val="DHHSbody"/>
            </w:pPr>
            <w:r w:rsidRPr="00E51D66">
              <w:t>35</w:t>
            </w:r>
          </w:p>
        </w:tc>
        <w:tc>
          <w:tcPr>
            <w:tcW w:w="4387" w:type="pct"/>
            <w:tcBorders>
              <w:top w:val="single" w:sz="4" w:space="0" w:color="auto"/>
              <w:left w:val="single" w:sz="4" w:space="0" w:color="auto"/>
              <w:bottom w:val="single" w:sz="4" w:space="0" w:color="auto"/>
              <w:right w:val="single" w:sz="4" w:space="0" w:color="auto"/>
            </w:tcBorders>
            <w:hideMark/>
          </w:tcPr>
          <w:p w14:paraId="6567C549" w14:textId="77777777" w:rsidR="0017223F" w:rsidRPr="00E51D66" w:rsidRDefault="0017223F" w:rsidP="003E7283">
            <w:pPr>
              <w:pStyle w:val="DHHSbody"/>
            </w:pPr>
            <w:r w:rsidRPr="00E51D66">
              <w:t>hearing services</w:t>
            </w:r>
          </w:p>
        </w:tc>
      </w:tr>
      <w:tr w:rsidR="0017223F" w:rsidRPr="00E51D66" w14:paraId="2E1AF309"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333ACC5A" w14:textId="77777777" w:rsidR="0017223F" w:rsidRPr="00E51D66" w:rsidRDefault="0017223F" w:rsidP="003E7283">
            <w:pPr>
              <w:pStyle w:val="DHHSbody"/>
            </w:pPr>
            <w:r w:rsidRPr="00E51D66">
              <w:lastRenderedPageBreak/>
              <w:t>36</w:t>
            </w:r>
          </w:p>
        </w:tc>
        <w:tc>
          <w:tcPr>
            <w:tcW w:w="4387" w:type="pct"/>
            <w:tcBorders>
              <w:top w:val="single" w:sz="4" w:space="0" w:color="auto"/>
              <w:left w:val="single" w:sz="4" w:space="0" w:color="auto"/>
              <w:bottom w:val="single" w:sz="4" w:space="0" w:color="auto"/>
              <w:right w:val="single" w:sz="4" w:space="0" w:color="auto"/>
            </w:tcBorders>
            <w:hideMark/>
          </w:tcPr>
          <w:p w14:paraId="71BE56F5" w14:textId="77777777" w:rsidR="0017223F" w:rsidRPr="00E51D66" w:rsidRDefault="0017223F" w:rsidP="003E7283">
            <w:pPr>
              <w:pStyle w:val="DHHSbody"/>
            </w:pPr>
            <w:r w:rsidRPr="00E51D66">
              <w:t>customised prosthetics</w:t>
            </w:r>
          </w:p>
        </w:tc>
      </w:tr>
      <w:tr w:rsidR="0017223F" w:rsidRPr="00E51D66" w14:paraId="5FDC2B89" w14:textId="77777777" w:rsidTr="00D43B33">
        <w:trPr>
          <w:jc w:val="center"/>
        </w:trPr>
        <w:tc>
          <w:tcPr>
            <w:tcW w:w="613" w:type="pct"/>
            <w:tcBorders>
              <w:top w:val="single" w:sz="4" w:space="0" w:color="auto"/>
              <w:left w:val="single" w:sz="4" w:space="0" w:color="auto"/>
              <w:bottom w:val="single" w:sz="4" w:space="0" w:color="auto"/>
              <w:right w:val="single" w:sz="4" w:space="0" w:color="auto"/>
            </w:tcBorders>
            <w:hideMark/>
          </w:tcPr>
          <w:p w14:paraId="5AEA67D3" w14:textId="77777777" w:rsidR="0017223F" w:rsidRPr="00E51D66" w:rsidRDefault="0017223F" w:rsidP="003E7283">
            <w:pPr>
              <w:pStyle w:val="DHHSbody"/>
            </w:pPr>
            <w:r w:rsidRPr="00E51D66">
              <w:t>37</w:t>
            </w:r>
          </w:p>
        </w:tc>
        <w:tc>
          <w:tcPr>
            <w:tcW w:w="4387" w:type="pct"/>
            <w:tcBorders>
              <w:top w:val="single" w:sz="4" w:space="0" w:color="auto"/>
              <w:left w:val="single" w:sz="4" w:space="0" w:color="auto"/>
              <w:bottom w:val="single" w:sz="4" w:space="0" w:color="auto"/>
              <w:right w:val="single" w:sz="4" w:space="0" w:color="auto"/>
            </w:tcBorders>
            <w:hideMark/>
          </w:tcPr>
          <w:p w14:paraId="6D9DF566" w14:textId="77777777" w:rsidR="0017223F" w:rsidRPr="00E51D66" w:rsidRDefault="0017223F" w:rsidP="003E7283">
            <w:pPr>
              <w:pStyle w:val="DHHSbody"/>
            </w:pPr>
            <w:r w:rsidRPr="00E51D66">
              <w:t>group and centre-based activities</w:t>
            </w:r>
          </w:p>
        </w:tc>
      </w:tr>
    </w:tbl>
    <w:p w14:paraId="1C7F0CC0" w14:textId="77777777" w:rsidR="0017223F" w:rsidRPr="00E51D66" w:rsidRDefault="0017223F" w:rsidP="0017223F">
      <w:pPr>
        <w:pStyle w:val="DHHSbody"/>
        <w:sectPr w:rsidR="0017223F" w:rsidRPr="00E51D66" w:rsidSect="006C289E">
          <w:pgSz w:w="11906" w:h="16838"/>
          <w:pgMar w:top="1440" w:right="1080" w:bottom="1276" w:left="1080" w:header="454" w:footer="510" w:gutter="0"/>
          <w:cols w:space="720"/>
          <w:docGrid w:linePitch="360"/>
        </w:sectPr>
      </w:pPr>
    </w:p>
    <w:p w14:paraId="5118DD64" w14:textId="77777777" w:rsidR="0017223F" w:rsidRPr="00E51D66" w:rsidRDefault="0017223F" w:rsidP="006055BE">
      <w:pPr>
        <w:pStyle w:val="Heading1"/>
      </w:pPr>
      <w:bookmarkStart w:id="111" w:name="_Toc5693380"/>
      <w:bookmarkStart w:id="112" w:name="_Toc17102454"/>
      <w:r w:rsidRPr="00E51D66">
        <w:lastRenderedPageBreak/>
        <w:t>Appendix 3</w:t>
      </w:r>
      <w:bookmarkEnd w:id="111"/>
      <w:r w:rsidR="006B53A6" w:rsidRPr="00E51D66">
        <w:t xml:space="preserve"> – Recruitment documents</w:t>
      </w:r>
      <w:bookmarkEnd w:id="112"/>
    </w:p>
    <w:p w14:paraId="41F235A5" w14:textId="77777777" w:rsidR="0017223F" w:rsidRPr="00E51D66" w:rsidRDefault="0017223F" w:rsidP="0017223F">
      <w:pPr>
        <w:pStyle w:val="DHHSbody"/>
        <w:rPr>
          <w:b/>
        </w:rPr>
      </w:pPr>
      <w:bookmarkStart w:id="113" w:name="_Toc5693381"/>
      <w:r w:rsidRPr="00E51D66">
        <w:rPr>
          <w:b/>
        </w:rPr>
        <w:t>Position descriptions</w:t>
      </w:r>
      <w:bookmarkEnd w:id="113"/>
    </w:p>
    <w:p w14:paraId="0400DF80" w14:textId="77777777" w:rsidR="0017223F" w:rsidRPr="00E51D66" w:rsidRDefault="0017223F" w:rsidP="0017223F">
      <w:pPr>
        <w:pStyle w:val="DHHSbody"/>
      </w:pPr>
      <w:r w:rsidRPr="00E51D66">
        <w:t>All position descriptions should contain the notification that safety screening is mandatory for all relevant positions.</w:t>
      </w:r>
    </w:p>
    <w:p w14:paraId="308ADBD6" w14:textId="77777777" w:rsidR="0017223F" w:rsidRPr="00E51D66" w:rsidRDefault="0017223F" w:rsidP="0017223F">
      <w:pPr>
        <w:pStyle w:val="DHHSbody"/>
      </w:pPr>
      <w:r w:rsidRPr="00E51D66">
        <w:t>Examples of such statements include:</w:t>
      </w:r>
    </w:p>
    <w:p w14:paraId="5A206C45" w14:textId="77777777" w:rsidR="0017223F" w:rsidRPr="00E51D66" w:rsidRDefault="0017223F" w:rsidP="00E25793">
      <w:pPr>
        <w:pStyle w:val="DHHSbody"/>
        <w:numPr>
          <w:ilvl w:val="0"/>
          <w:numId w:val="43"/>
        </w:numPr>
      </w:pPr>
      <w:r w:rsidRPr="00E51D66">
        <w:t>All applicants are subject to a National Police History Check.</w:t>
      </w:r>
    </w:p>
    <w:p w14:paraId="28E67081" w14:textId="77777777" w:rsidR="0017223F" w:rsidRPr="00E51D66" w:rsidRDefault="0017223F" w:rsidP="00E25793">
      <w:pPr>
        <w:pStyle w:val="DHHSbody"/>
        <w:numPr>
          <w:ilvl w:val="0"/>
          <w:numId w:val="43"/>
        </w:numPr>
      </w:pPr>
      <w:r w:rsidRPr="00E51D66">
        <w:t xml:space="preserve">Applicants who have lived overseas for 12 months or longer during the past 10 years are required to provide the results of an international police check. Applicants should contact the relevant overseas police force to obtain this and submit as part of their application. Details of overseas police agencies are available on the Department of Home Affairs website: </w:t>
      </w:r>
      <w:r w:rsidRPr="00E51D66">
        <w:rPr>
          <w:u w:val="dotted"/>
        </w:rPr>
        <w:t>https://immi.homeaffairs.gov.au/</w:t>
      </w:r>
      <w:r w:rsidRPr="00E51D66">
        <w:t xml:space="preserve"> search under ‘police check' </w:t>
      </w:r>
    </w:p>
    <w:p w14:paraId="2B76CBBF" w14:textId="7E4D46CC" w:rsidR="0017223F" w:rsidRPr="00E51D66" w:rsidRDefault="0017223F" w:rsidP="00E25793">
      <w:pPr>
        <w:pStyle w:val="DHHSbody"/>
        <w:numPr>
          <w:ilvl w:val="0"/>
          <w:numId w:val="43"/>
        </w:numPr>
      </w:pPr>
      <w:r w:rsidRPr="00E51D66">
        <w:t>Safety screening will include checking whether your name is on the Disability Worker Exclusion List (DWEL) maintained by the Disability Worker Exclusion Scheme</w:t>
      </w:r>
      <w:r w:rsidR="006B53A6" w:rsidRPr="00E51D66">
        <w:t xml:space="preserve"> (DWES)</w:t>
      </w:r>
      <w:r w:rsidRPr="00E51D66">
        <w:t xml:space="preserve"> Unit. The DWEL includes names of persons unsuitable for employment as a disability support worker in a disability service previously provided, funded or registered by the Department of Health and Human Services</w:t>
      </w:r>
      <w:r w:rsidR="00F671EA">
        <w:t xml:space="preserve"> or in a risk assessed role for a registered NDIS provider</w:t>
      </w:r>
      <w:r w:rsidRPr="00E51D66">
        <w:t>.</w:t>
      </w:r>
    </w:p>
    <w:p w14:paraId="077331C9" w14:textId="77777777" w:rsidR="0017223F" w:rsidRPr="00E51D66" w:rsidRDefault="0017223F" w:rsidP="0017223F">
      <w:pPr>
        <w:pStyle w:val="DHHSbody"/>
        <w:rPr>
          <w:b/>
        </w:rPr>
      </w:pPr>
      <w:bookmarkStart w:id="114" w:name="_Toc534186925"/>
      <w:bookmarkStart w:id="115" w:name="_Toc5693382"/>
      <w:r w:rsidRPr="00E51D66">
        <w:rPr>
          <w:b/>
        </w:rPr>
        <w:t>Information for Applicants</w:t>
      </w:r>
      <w:bookmarkEnd w:id="114"/>
      <w:bookmarkEnd w:id="115"/>
    </w:p>
    <w:p w14:paraId="6949A5DD" w14:textId="77777777" w:rsidR="0017223F" w:rsidRPr="00E51D66" w:rsidRDefault="0017223F" w:rsidP="0017223F">
      <w:pPr>
        <w:pStyle w:val="DHHSbody"/>
      </w:pPr>
      <w:r w:rsidRPr="00E51D66">
        <w:t xml:space="preserve">The relevant information for applicant documents should contain detailed information about safety screening, when it occurs and what is required of the applicant as part of the process. An example of this is available at </w:t>
      </w:r>
      <w:hyperlink r:id="rId54" w:history="1">
        <w:r w:rsidRPr="00E51D66">
          <w:rPr>
            <w:rStyle w:val="Hyperlink"/>
          </w:rPr>
          <w:t>https://dhhs.vic.gov.au/application-process</w:t>
        </w:r>
      </w:hyperlink>
      <w:r w:rsidRPr="00E51D66">
        <w:t xml:space="preserve"> and reference should be made to it in the advertisement and acknowledgement of application.</w:t>
      </w:r>
    </w:p>
    <w:p w14:paraId="496CF1D1" w14:textId="77777777" w:rsidR="0017223F" w:rsidRPr="00E51D66" w:rsidRDefault="0017223F" w:rsidP="0017223F">
      <w:pPr>
        <w:pStyle w:val="DHHSbody"/>
        <w:rPr>
          <w:b/>
        </w:rPr>
      </w:pPr>
      <w:bookmarkStart w:id="116" w:name="_Toc534186926"/>
      <w:bookmarkStart w:id="117" w:name="_Toc5693383"/>
      <w:r w:rsidRPr="00E51D66">
        <w:rPr>
          <w:b/>
        </w:rPr>
        <w:t>Application for employment form</w:t>
      </w:r>
      <w:bookmarkEnd w:id="116"/>
      <w:bookmarkEnd w:id="117"/>
    </w:p>
    <w:p w14:paraId="7385B34B" w14:textId="77777777" w:rsidR="0017223F" w:rsidRPr="00E51D66" w:rsidRDefault="0017223F" w:rsidP="0017223F">
      <w:pPr>
        <w:pStyle w:val="DHHSbody"/>
      </w:pPr>
      <w:r w:rsidRPr="00E51D66">
        <w:t>Any forms used should contain information about safety screening as well as requirements if an applicant becomes a competitive applicant.</w:t>
      </w:r>
    </w:p>
    <w:p w14:paraId="6B3C3250" w14:textId="77777777" w:rsidR="0017223F" w:rsidRPr="00E51D66" w:rsidRDefault="0017223F" w:rsidP="0017223F">
      <w:pPr>
        <w:pStyle w:val="DHHSbody"/>
      </w:pPr>
      <w:r w:rsidRPr="00E51D66">
        <w:t>There should also be statements in employment agreements confirming that all staff are obliged to:</w:t>
      </w:r>
    </w:p>
    <w:p w14:paraId="7F6320D1" w14:textId="77777777" w:rsidR="0017223F" w:rsidRPr="00E51D66" w:rsidRDefault="0017223F" w:rsidP="00E25793">
      <w:pPr>
        <w:pStyle w:val="DHHSbody"/>
        <w:numPr>
          <w:ilvl w:val="0"/>
          <w:numId w:val="42"/>
        </w:numPr>
      </w:pPr>
      <w:r w:rsidRPr="00E51D66">
        <w:t xml:space="preserve">Advise their manager if they </w:t>
      </w:r>
      <w:r w:rsidR="00C22A0E" w:rsidRPr="00E51D66">
        <w:t xml:space="preserve">have been </w:t>
      </w:r>
      <w:r w:rsidRPr="00E51D66">
        <w:t>charged with a criminal offence which is punishable by imprisonment or, if found guilty, could reasonably affect their ability to meet the inherent requirements of their job.</w:t>
      </w:r>
    </w:p>
    <w:p w14:paraId="18EEF893" w14:textId="77777777" w:rsidR="0017223F" w:rsidRPr="00E51D66" w:rsidRDefault="0017223F" w:rsidP="00E25793">
      <w:pPr>
        <w:pStyle w:val="DHHSbody"/>
        <w:numPr>
          <w:ilvl w:val="0"/>
          <w:numId w:val="42"/>
        </w:numPr>
      </w:pPr>
      <w:r w:rsidRPr="00E51D66">
        <w:t>Disclose any formal disciplinary action taken against them by any current or former employer (many staff have multiple employers). This includes any finding of improper or unprofessional conduct by any Court or Tribunal and any investigations that the staff member has been subject of by an employer, law enforcement agency or any integrity body or similar in Australia or in another country.</w:t>
      </w:r>
    </w:p>
    <w:p w14:paraId="22C2E29D" w14:textId="77777777" w:rsidR="0017223F" w:rsidRPr="00E51D66" w:rsidRDefault="0017223F" w:rsidP="00E25793">
      <w:pPr>
        <w:pStyle w:val="DHHSbody"/>
        <w:numPr>
          <w:ilvl w:val="0"/>
          <w:numId w:val="42"/>
        </w:numPr>
      </w:pPr>
      <w:r w:rsidRPr="00E51D66">
        <w:t>Report any new criminal charges and/or disciplinary actions during their employment/engagement.</w:t>
      </w:r>
    </w:p>
    <w:p w14:paraId="297C7841" w14:textId="77777777" w:rsidR="0017223F" w:rsidRPr="00E51D66" w:rsidRDefault="0017223F" w:rsidP="0017223F">
      <w:pPr>
        <w:pStyle w:val="DHHSbody"/>
      </w:pPr>
      <w:r w:rsidRPr="00E51D66">
        <w:br w:type="page"/>
      </w:r>
    </w:p>
    <w:p w14:paraId="271E1993" w14:textId="77777777" w:rsidR="0017223F" w:rsidRPr="00E51D66" w:rsidRDefault="0017223F" w:rsidP="001E7DCD">
      <w:pPr>
        <w:pStyle w:val="Heading1"/>
        <w:tabs>
          <w:tab w:val="center" w:pos="5102"/>
        </w:tabs>
      </w:pPr>
      <w:bookmarkStart w:id="118" w:name="_Toc5693384"/>
      <w:bookmarkStart w:id="119" w:name="_Toc17102455"/>
      <w:r w:rsidRPr="00E51D66">
        <w:lastRenderedPageBreak/>
        <w:t>Appendix 4</w:t>
      </w:r>
      <w:bookmarkEnd w:id="118"/>
      <w:r w:rsidR="00032D5A" w:rsidRPr="00E51D66">
        <w:t xml:space="preserve"> – Safety screening statutory declaration</w:t>
      </w:r>
      <w:bookmarkEnd w:id="119"/>
      <w:r w:rsidR="001E7DCD" w:rsidRPr="00E51D66">
        <w:tab/>
      </w:r>
    </w:p>
    <w:p w14:paraId="48C7EC93" w14:textId="77777777" w:rsidR="0017223F" w:rsidRPr="00E51D66" w:rsidRDefault="0017223F" w:rsidP="00700891">
      <w:pPr>
        <w:pStyle w:val="DHHSbody"/>
        <w:spacing w:before="120" w:after="0"/>
        <w:rPr>
          <w:rFonts w:cs="Arial"/>
          <w:b/>
        </w:rPr>
      </w:pPr>
      <w:r w:rsidRPr="00E51D66">
        <w:rPr>
          <w:rFonts w:cs="Arial"/>
          <w:b/>
        </w:rPr>
        <w:t xml:space="preserve">Example of a safety screening </w:t>
      </w:r>
      <w:r w:rsidR="00E96EA9" w:rsidRPr="00E51D66">
        <w:rPr>
          <w:rFonts w:cs="Arial"/>
          <w:b/>
        </w:rPr>
        <w:t xml:space="preserve">statutory </w:t>
      </w:r>
      <w:r w:rsidRPr="00E51D66">
        <w:rPr>
          <w:rFonts w:cs="Arial"/>
          <w:b/>
        </w:rPr>
        <w:t>declaration</w:t>
      </w:r>
    </w:p>
    <w:p w14:paraId="38CBAAE1" w14:textId="77777777" w:rsidR="00700891" w:rsidRPr="00E51D66" w:rsidRDefault="00700891" w:rsidP="00842B95">
      <w:pPr>
        <w:spacing w:before="120"/>
        <w:rPr>
          <w:rFonts w:ascii="Arial" w:hAnsi="Arial" w:cs="Arial"/>
          <w:lang w:val="en-GB"/>
        </w:rPr>
      </w:pPr>
      <w:r w:rsidRPr="00E51D66">
        <w:rPr>
          <w:rFonts w:ascii="Arial" w:hAnsi="Arial" w:cs="Arial"/>
          <w:lang w:val="en-GB"/>
        </w:rPr>
        <w:t>I, [full name] _______________________________________________________________________________</w:t>
      </w:r>
      <w:r w:rsidR="00842B95" w:rsidRPr="00E51D66">
        <w:rPr>
          <w:rFonts w:ascii="Arial" w:hAnsi="Arial" w:cs="Arial"/>
          <w:lang w:val="en-GB"/>
        </w:rPr>
        <w:t>________</w:t>
      </w:r>
    </w:p>
    <w:p w14:paraId="78674DA8" w14:textId="77777777" w:rsidR="00700891" w:rsidRPr="00E51D66" w:rsidRDefault="00700891" w:rsidP="00842B95">
      <w:pPr>
        <w:spacing w:before="120"/>
        <w:rPr>
          <w:rFonts w:ascii="Arial" w:hAnsi="Arial" w:cs="Arial"/>
          <w:lang w:val="en-GB"/>
        </w:rPr>
      </w:pPr>
      <w:r w:rsidRPr="00E51D66">
        <w:rPr>
          <w:rFonts w:ascii="Arial" w:hAnsi="Arial" w:cs="Arial"/>
          <w:lang w:val="en-GB"/>
        </w:rPr>
        <w:t>Of [address] ________________________________________________________________________________</w:t>
      </w:r>
      <w:r w:rsidR="00842B95" w:rsidRPr="00E51D66">
        <w:rPr>
          <w:rFonts w:ascii="Arial" w:hAnsi="Arial" w:cs="Arial"/>
          <w:lang w:val="en-GB"/>
        </w:rPr>
        <w:t>_______</w:t>
      </w:r>
    </w:p>
    <w:p w14:paraId="2E1B10A8" w14:textId="77777777" w:rsidR="00700891" w:rsidRPr="00E51D66" w:rsidRDefault="00700891" w:rsidP="00842B95">
      <w:pPr>
        <w:spacing w:before="120"/>
        <w:rPr>
          <w:rFonts w:ascii="Arial" w:hAnsi="Arial" w:cs="Arial"/>
          <w:lang w:val="en-GB"/>
        </w:rPr>
      </w:pPr>
      <w:r w:rsidRPr="00E51D66">
        <w:rPr>
          <w:rFonts w:ascii="Arial" w:hAnsi="Arial" w:cs="Arial"/>
          <w:lang w:val="en-GB"/>
        </w:rPr>
        <w:t>_______________________________________________________________________________________</w:t>
      </w:r>
    </w:p>
    <w:p w14:paraId="5F5AC2CA" w14:textId="77777777" w:rsidR="008D5A89" w:rsidRPr="00E51D66" w:rsidRDefault="008D5A89" w:rsidP="00700891">
      <w:pPr>
        <w:spacing w:before="120"/>
        <w:jc w:val="both"/>
        <w:rPr>
          <w:rFonts w:ascii="Arial" w:hAnsi="Arial" w:cs="Arial"/>
          <w:lang w:val="en-GB"/>
        </w:rPr>
      </w:pPr>
      <w:r w:rsidRPr="00E51D66">
        <w:rPr>
          <w:rFonts w:ascii="Arial" w:hAnsi="Arial" w:cs="Arial"/>
          <w:lang w:val="en-GB"/>
        </w:rPr>
        <w:t xml:space="preserve">make the following statutory declaration under the </w:t>
      </w:r>
      <w:r w:rsidRPr="00E51D66">
        <w:rPr>
          <w:rFonts w:ascii="Arial" w:hAnsi="Arial" w:cs="Arial"/>
          <w:b/>
          <w:lang w:val="en-GB"/>
        </w:rPr>
        <w:t>Oaths and Affirmations Act 2018.</w:t>
      </w:r>
    </w:p>
    <w:p w14:paraId="37EF9D58" w14:textId="77777777" w:rsidR="00700891" w:rsidRPr="00E51D66" w:rsidRDefault="008D5A89" w:rsidP="00700891">
      <w:pPr>
        <w:spacing w:before="120"/>
        <w:jc w:val="both"/>
        <w:rPr>
          <w:rFonts w:ascii="Arial" w:hAnsi="Arial" w:cs="Arial"/>
          <w:lang w:val="en-GB"/>
        </w:rPr>
      </w:pPr>
      <w:r w:rsidRPr="00E51D66">
        <w:rPr>
          <w:rFonts w:ascii="Arial" w:hAnsi="Arial" w:cs="Arial"/>
          <w:lang w:val="en-GB"/>
        </w:rPr>
        <w:t>I have fully disclosed in writing to [name of organisation], all details of</w:t>
      </w:r>
      <w:r w:rsidR="00700891" w:rsidRPr="00E51D66">
        <w:rPr>
          <w:rFonts w:ascii="Arial" w:hAnsi="Arial" w:cs="Arial"/>
          <w:lang w:val="en-GB"/>
        </w:rPr>
        <w:t>:</w:t>
      </w:r>
    </w:p>
    <w:p w14:paraId="7E740A43" w14:textId="77777777" w:rsidR="00700891" w:rsidRPr="00E51D66" w:rsidRDefault="00700891" w:rsidP="00E25793">
      <w:pPr>
        <w:pStyle w:val="ListParagraph"/>
        <w:numPr>
          <w:ilvl w:val="0"/>
          <w:numId w:val="60"/>
        </w:numPr>
        <w:spacing w:before="120" w:line="276" w:lineRule="auto"/>
        <w:jc w:val="both"/>
        <w:rPr>
          <w:rFonts w:ascii="Arial" w:hAnsi="Arial" w:cs="Arial"/>
          <w:lang w:val="en-GB"/>
        </w:rPr>
      </w:pPr>
      <w:r w:rsidRPr="00E51D66">
        <w:rPr>
          <w:rFonts w:ascii="Arial" w:hAnsi="Arial" w:cs="Arial"/>
          <w:lang w:val="en-GB"/>
        </w:rPr>
        <w:t>Any charges laid against me by police concerning any offence committed in Australian or in another country in the past</w:t>
      </w:r>
    </w:p>
    <w:p w14:paraId="44BAAF9D" w14:textId="77777777" w:rsidR="00700891" w:rsidRPr="00E51D66" w:rsidRDefault="00700891" w:rsidP="00E25793">
      <w:pPr>
        <w:pStyle w:val="ListParagraph"/>
        <w:numPr>
          <w:ilvl w:val="0"/>
          <w:numId w:val="60"/>
        </w:numPr>
        <w:spacing w:before="120" w:line="276" w:lineRule="auto"/>
        <w:jc w:val="both"/>
        <w:rPr>
          <w:rFonts w:ascii="Arial" w:hAnsi="Arial" w:cs="Arial"/>
          <w:lang w:val="en-GB"/>
        </w:rPr>
      </w:pPr>
      <w:r w:rsidRPr="00E51D66">
        <w:rPr>
          <w:rFonts w:ascii="Arial" w:hAnsi="Arial" w:cs="Arial"/>
          <w:lang w:val="en-GB"/>
        </w:rPr>
        <w:t>Any offence of which I have been found guilty, committed in Australia or in another country in the past</w:t>
      </w:r>
    </w:p>
    <w:p w14:paraId="48EFFCDE" w14:textId="77777777" w:rsidR="00700891" w:rsidRPr="00E51D66" w:rsidRDefault="00700891" w:rsidP="00E25793">
      <w:pPr>
        <w:pStyle w:val="ListParagraph"/>
        <w:numPr>
          <w:ilvl w:val="0"/>
          <w:numId w:val="60"/>
        </w:numPr>
        <w:spacing w:before="120" w:line="276" w:lineRule="auto"/>
        <w:jc w:val="both"/>
        <w:rPr>
          <w:rFonts w:ascii="Arial" w:hAnsi="Arial" w:cs="Arial"/>
          <w:lang w:val="en-GB"/>
        </w:rPr>
      </w:pPr>
      <w:r w:rsidRPr="00E51D66">
        <w:rPr>
          <w:rFonts w:ascii="Arial" w:hAnsi="Arial" w:cs="Arial"/>
          <w:lang w:val="en-GB"/>
        </w:rPr>
        <w:t>Any formal disciplinary action taken against me by any current or former employer</w:t>
      </w:r>
    </w:p>
    <w:p w14:paraId="39C49A87" w14:textId="77777777" w:rsidR="00700891" w:rsidRPr="00E51D66" w:rsidRDefault="00700891" w:rsidP="00E25793">
      <w:pPr>
        <w:pStyle w:val="ListParagraph"/>
        <w:numPr>
          <w:ilvl w:val="0"/>
          <w:numId w:val="60"/>
        </w:numPr>
        <w:spacing w:before="120" w:line="276" w:lineRule="auto"/>
        <w:jc w:val="both"/>
        <w:rPr>
          <w:rFonts w:ascii="Arial" w:hAnsi="Arial" w:cs="Arial"/>
          <w:lang w:val="en-GB"/>
        </w:rPr>
      </w:pPr>
      <w:r w:rsidRPr="00E51D66">
        <w:rPr>
          <w:rFonts w:ascii="Arial" w:hAnsi="Arial" w:cs="Arial"/>
          <w:lang w:val="en-GB"/>
        </w:rPr>
        <w:t>Any finding of improper or unprofessional conduct by me by any Court or Tribunal of any kind</w:t>
      </w:r>
    </w:p>
    <w:p w14:paraId="46690AA1" w14:textId="77777777" w:rsidR="00700891" w:rsidRPr="00E51D66" w:rsidRDefault="00700891" w:rsidP="00E25793">
      <w:pPr>
        <w:pStyle w:val="ListParagraph"/>
        <w:numPr>
          <w:ilvl w:val="0"/>
          <w:numId w:val="60"/>
        </w:numPr>
        <w:spacing w:before="120" w:line="276" w:lineRule="auto"/>
        <w:jc w:val="both"/>
        <w:rPr>
          <w:rFonts w:ascii="Arial" w:hAnsi="Arial" w:cs="Arial"/>
          <w:lang w:val="en-GB"/>
        </w:rPr>
      </w:pPr>
      <w:r w:rsidRPr="00E51D66">
        <w:rPr>
          <w:rFonts w:ascii="Arial" w:hAnsi="Arial" w:cs="Arial"/>
          <w:lang w:val="en-GB"/>
        </w:rPr>
        <w:t>Any investigations I have been the subject of by an employer, law enforcement agency or any integrity body or similar in Australia or another country</w:t>
      </w:r>
    </w:p>
    <w:p w14:paraId="46C9974F" w14:textId="77777777" w:rsidR="00700891" w:rsidRPr="00E51D66" w:rsidRDefault="00700891" w:rsidP="00700891">
      <w:pPr>
        <w:spacing w:before="120"/>
        <w:jc w:val="both"/>
        <w:rPr>
          <w:rFonts w:ascii="Arial" w:hAnsi="Arial" w:cs="Arial"/>
          <w:lang w:val="en-GB"/>
        </w:rPr>
      </w:pPr>
      <w:r w:rsidRPr="00E51D66">
        <w:rPr>
          <w:rFonts w:ascii="Arial" w:hAnsi="Arial" w:cs="Arial"/>
          <w:lang w:val="en-GB"/>
        </w:rPr>
        <w:t>and that a copy of my responses to the above issues which I have provided to [name of organisation] as part of the recruitment process to a position of [position name/title] is attached.</w:t>
      </w:r>
    </w:p>
    <w:p w14:paraId="3EBE7CDA" w14:textId="77777777" w:rsidR="00700891" w:rsidRPr="00E51D66" w:rsidRDefault="00700891" w:rsidP="00700891">
      <w:pPr>
        <w:spacing w:before="120"/>
        <w:jc w:val="both"/>
        <w:rPr>
          <w:rFonts w:ascii="Arial" w:hAnsi="Arial" w:cs="Arial"/>
          <w:lang w:val="en-GB"/>
        </w:rPr>
      </w:pPr>
    </w:p>
    <w:p w14:paraId="2CC89827" w14:textId="77777777" w:rsidR="00700891" w:rsidRPr="00E51D66" w:rsidRDefault="00700891" w:rsidP="00700891">
      <w:pPr>
        <w:spacing w:before="120"/>
        <w:jc w:val="both"/>
        <w:rPr>
          <w:rFonts w:ascii="Arial" w:hAnsi="Arial" w:cs="Arial"/>
          <w:lang w:val="en-GB"/>
        </w:rPr>
      </w:pPr>
      <w:r w:rsidRPr="00E51D66">
        <w:rPr>
          <w:rFonts w:ascii="Arial" w:hAnsi="Arial" w:cs="Arial"/>
          <w:lang w:val="en-GB"/>
        </w:rPr>
        <w:t xml:space="preserve">I </w:t>
      </w:r>
      <w:r w:rsidR="008D5A89" w:rsidRPr="00E51D66">
        <w:rPr>
          <w:rFonts w:ascii="Arial" w:hAnsi="Arial" w:cs="Arial"/>
          <w:lang w:val="en-GB"/>
        </w:rPr>
        <w:t xml:space="preserve">declare that the content of this statutory declaration </w:t>
      </w:r>
      <w:r w:rsidRPr="00E51D66">
        <w:rPr>
          <w:rFonts w:ascii="Arial" w:hAnsi="Arial" w:cs="Arial"/>
          <w:lang w:val="en-GB"/>
        </w:rPr>
        <w:t xml:space="preserve">is true and correct, and I make it </w:t>
      </w:r>
      <w:proofErr w:type="gramStart"/>
      <w:r w:rsidR="008D5A89" w:rsidRPr="00E51D66">
        <w:rPr>
          <w:rFonts w:ascii="Arial" w:hAnsi="Arial" w:cs="Arial"/>
          <w:lang w:val="en-GB"/>
        </w:rPr>
        <w:t>knowing</w:t>
      </w:r>
      <w:proofErr w:type="gramEnd"/>
      <w:r w:rsidR="008D5A89" w:rsidRPr="00E51D66">
        <w:rPr>
          <w:rFonts w:ascii="Arial" w:hAnsi="Arial" w:cs="Arial"/>
          <w:lang w:val="en-GB"/>
        </w:rPr>
        <w:t xml:space="preserve"> that making a statutory declaration that I know to be untrue is an offence</w:t>
      </w:r>
      <w:r w:rsidRPr="00E51D66">
        <w:rPr>
          <w:rFonts w:ascii="Arial" w:hAnsi="Arial" w:cs="Arial"/>
          <w:lang w:val="en-GB"/>
        </w:rPr>
        <w:t>.</w:t>
      </w:r>
    </w:p>
    <w:p w14:paraId="2681EBA8" w14:textId="77777777" w:rsidR="00700891" w:rsidRPr="00E51D66" w:rsidRDefault="00700891" w:rsidP="00700891">
      <w:pPr>
        <w:spacing w:before="120"/>
        <w:jc w:val="both"/>
        <w:rPr>
          <w:rFonts w:ascii="Arial" w:hAnsi="Arial" w:cs="Arial"/>
          <w:lang w:val="en-GB"/>
        </w:rPr>
      </w:pPr>
      <w:r w:rsidRPr="00E51D66">
        <w:rPr>
          <w:rFonts w:ascii="Arial" w:hAnsi="Arial" w:cs="Arial"/>
          <w:lang w:val="en-GB"/>
        </w:rPr>
        <w:t>Declared at:</w:t>
      </w:r>
    </w:p>
    <w:p w14:paraId="613A5D8D" w14:textId="77777777" w:rsidR="00700891" w:rsidRPr="00E51D66" w:rsidRDefault="00700891" w:rsidP="00700891">
      <w:pPr>
        <w:spacing w:before="120"/>
        <w:jc w:val="both"/>
        <w:rPr>
          <w:rFonts w:ascii="Arial" w:hAnsi="Arial" w:cs="Arial"/>
          <w:lang w:val="en-GB"/>
        </w:rPr>
      </w:pPr>
      <w:r w:rsidRPr="00E51D66">
        <w:rPr>
          <w:rFonts w:ascii="Arial" w:hAnsi="Arial" w:cs="Arial"/>
          <w:lang w:val="en-GB"/>
        </w:rPr>
        <w:t>On the</w:t>
      </w:r>
      <w:r w:rsidRPr="00E51D66">
        <w:rPr>
          <w:rFonts w:ascii="Arial" w:hAnsi="Arial" w:cs="Arial"/>
          <w:lang w:val="en-GB"/>
        </w:rPr>
        <w:tab/>
      </w:r>
      <w:r w:rsidRPr="00E51D66">
        <w:rPr>
          <w:rFonts w:ascii="Arial" w:hAnsi="Arial" w:cs="Arial"/>
          <w:lang w:val="en-GB"/>
        </w:rPr>
        <w:tab/>
      </w:r>
      <w:r w:rsidRPr="00E51D66">
        <w:rPr>
          <w:rFonts w:ascii="Arial" w:hAnsi="Arial" w:cs="Arial"/>
          <w:lang w:val="en-GB"/>
        </w:rPr>
        <w:tab/>
      </w:r>
      <w:r w:rsidRPr="00E51D66">
        <w:rPr>
          <w:rFonts w:ascii="Arial" w:hAnsi="Arial" w:cs="Arial"/>
          <w:lang w:val="en-GB"/>
        </w:rPr>
        <w:tab/>
      </w:r>
      <w:r w:rsidRPr="00E51D66">
        <w:rPr>
          <w:rFonts w:ascii="Arial" w:hAnsi="Arial" w:cs="Arial"/>
          <w:lang w:val="en-GB"/>
        </w:rPr>
        <w:tab/>
        <w:t xml:space="preserve">day of </w:t>
      </w:r>
      <w:r w:rsidRPr="00E51D66">
        <w:rPr>
          <w:rFonts w:ascii="Arial" w:hAnsi="Arial" w:cs="Arial"/>
          <w:lang w:val="en-GB"/>
        </w:rPr>
        <w:tab/>
      </w:r>
      <w:r w:rsidRPr="00E51D66">
        <w:rPr>
          <w:rFonts w:ascii="Arial" w:hAnsi="Arial" w:cs="Arial"/>
          <w:lang w:val="en-GB"/>
        </w:rPr>
        <w:tab/>
      </w:r>
      <w:r w:rsidRPr="00E51D66">
        <w:rPr>
          <w:rFonts w:ascii="Arial" w:hAnsi="Arial" w:cs="Arial"/>
          <w:lang w:val="en-GB"/>
        </w:rPr>
        <w:tab/>
      </w:r>
      <w:r w:rsidRPr="00E51D66">
        <w:rPr>
          <w:rFonts w:ascii="Arial" w:hAnsi="Arial" w:cs="Arial"/>
          <w:lang w:val="en-GB"/>
        </w:rPr>
        <w:tab/>
      </w:r>
      <w:r w:rsidRPr="00E51D66">
        <w:rPr>
          <w:rFonts w:ascii="Arial" w:hAnsi="Arial" w:cs="Arial"/>
          <w:lang w:val="en-GB"/>
        </w:rPr>
        <w:tab/>
        <w:t>20</w:t>
      </w:r>
    </w:p>
    <w:p w14:paraId="1723DC0B" w14:textId="77777777" w:rsidR="00700891" w:rsidRPr="00E51D66" w:rsidRDefault="00700891" w:rsidP="00700891">
      <w:pPr>
        <w:spacing w:before="120"/>
        <w:jc w:val="both"/>
        <w:rPr>
          <w:rFonts w:ascii="Arial" w:hAnsi="Arial" w:cs="Arial"/>
          <w:lang w:val="en-GB"/>
        </w:rPr>
      </w:pPr>
      <w:r w:rsidRPr="00E51D66">
        <w:rPr>
          <w:rFonts w:ascii="Arial" w:hAnsi="Arial" w:cs="Arial"/>
          <w:b/>
          <w:lang w:val="en-GB"/>
        </w:rPr>
        <w:t>Signature of person making this declaration</w:t>
      </w:r>
    </w:p>
    <w:p w14:paraId="55BD4219" w14:textId="77777777" w:rsidR="00700891" w:rsidRPr="00E51D66" w:rsidRDefault="00700891" w:rsidP="00700891">
      <w:pPr>
        <w:spacing w:before="120"/>
        <w:jc w:val="both"/>
        <w:rPr>
          <w:rFonts w:ascii="Arial" w:hAnsi="Arial" w:cs="Arial"/>
          <w:lang w:val="en-GB"/>
        </w:rPr>
      </w:pPr>
      <w:r w:rsidRPr="00E51D66">
        <w:rPr>
          <w:rFonts w:ascii="Arial" w:hAnsi="Arial" w:cs="Arial"/>
          <w:lang w:val="en-GB"/>
        </w:rPr>
        <w:t>Signature</w:t>
      </w:r>
    </w:p>
    <w:p w14:paraId="589DAA73" w14:textId="77777777" w:rsidR="00700891" w:rsidRPr="00E51D66" w:rsidRDefault="008D5A89" w:rsidP="00700891">
      <w:pPr>
        <w:spacing w:before="120"/>
        <w:jc w:val="both"/>
        <w:rPr>
          <w:rFonts w:ascii="Arial" w:hAnsi="Arial" w:cs="Arial"/>
          <w:lang w:val="en-GB"/>
        </w:rPr>
      </w:pPr>
      <w:r w:rsidRPr="00E51D66">
        <w:rPr>
          <w:rFonts w:ascii="Arial" w:hAnsi="Arial" w:cs="Arial"/>
          <w:lang w:val="en-GB"/>
        </w:rPr>
        <w:t>I am an authorised statutory declaration witness and I sign this document in the presence of the person making the declaration</w:t>
      </w:r>
    </w:p>
    <w:p w14:paraId="33A0D0CD" w14:textId="77777777" w:rsidR="00700891" w:rsidRPr="00E51D66" w:rsidRDefault="00700891" w:rsidP="00842B95">
      <w:pPr>
        <w:spacing w:before="120"/>
        <w:rPr>
          <w:rFonts w:ascii="Arial" w:hAnsi="Arial" w:cs="Arial"/>
          <w:lang w:val="en-GB"/>
        </w:rPr>
      </w:pPr>
      <w:r w:rsidRPr="00E51D66">
        <w:rPr>
          <w:rFonts w:ascii="Arial" w:hAnsi="Arial" w:cs="Arial"/>
          <w:lang w:val="en-GB"/>
        </w:rPr>
        <w:t>Before me _________________________________________________________________________________</w:t>
      </w:r>
      <w:r w:rsidR="00842B95" w:rsidRPr="00E51D66">
        <w:rPr>
          <w:rFonts w:ascii="Arial" w:hAnsi="Arial" w:cs="Arial"/>
          <w:lang w:val="en-GB"/>
        </w:rPr>
        <w:t>______</w:t>
      </w:r>
    </w:p>
    <w:p w14:paraId="3B7705D7" w14:textId="77777777" w:rsidR="00700891" w:rsidRPr="00E51D66" w:rsidRDefault="00700891" w:rsidP="00842B95">
      <w:pPr>
        <w:spacing w:before="120"/>
        <w:rPr>
          <w:rFonts w:ascii="Arial" w:hAnsi="Arial" w:cs="Arial"/>
          <w:b/>
          <w:lang w:val="en-GB"/>
        </w:rPr>
      </w:pPr>
      <w:r w:rsidRPr="00E51D66">
        <w:rPr>
          <w:rFonts w:ascii="Arial" w:hAnsi="Arial" w:cs="Arial"/>
          <w:b/>
          <w:lang w:val="en-GB"/>
        </w:rPr>
        <w:t>Signature of Authorised Witness</w:t>
      </w:r>
    </w:p>
    <w:p w14:paraId="6027D9E0" w14:textId="77777777" w:rsidR="00700891" w:rsidRPr="00E51D66" w:rsidRDefault="00700891" w:rsidP="00842B95">
      <w:pPr>
        <w:spacing w:before="120"/>
        <w:rPr>
          <w:rFonts w:ascii="Arial" w:hAnsi="Arial" w:cs="Arial"/>
          <w:lang w:val="en-GB"/>
        </w:rPr>
      </w:pPr>
      <w:r w:rsidRPr="00E51D66">
        <w:rPr>
          <w:rFonts w:ascii="Arial" w:hAnsi="Arial" w:cs="Arial"/>
          <w:lang w:val="en-GB"/>
        </w:rPr>
        <w:t>Signature __________________________________________________________________________________</w:t>
      </w:r>
      <w:r w:rsidR="00842B95" w:rsidRPr="00E51D66">
        <w:rPr>
          <w:rFonts w:ascii="Arial" w:hAnsi="Arial" w:cs="Arial"/>
          <w:lang w:val="en-GB"/>
        </w:rPr>
        <w:t>_____</w:t>
      </w:r>
    </w:p>
    <w:p w14:paraId="73DE5F3B" w14:textId="77777777" w:rsidR="00700891" w:rsidRPr="00E51D66" w:rsidRDefault="00700891" w:rsidP="00700891">
      <w:pPr>
        <w:spacing w:before="120"/>
        <w:jc w:val="both"/>
        <w:rPr>
          <w:rFonts w:ascii="Arial" w:hAnsi="Arial" w:cs="Arial"/>
          <w:lang w:val="en-GB"/>
        </w:rPr>
      </w:pPr>
      <w:r w:rsidRPr="00E51D66">
        <w:rPr>
          <w:rFonts w:ascii="Arial" w:hAnsi="Arial" w:cs="Arial"/>
          <w:lang w:val="en-GB"/>
        </w:rPr>
        <w:t>Title</w:t>
      </w:r>
    </w:p>
    <w:p w14:paraId="34F85A1D" w14:textId="77777777" w:rsidR="00700891" w:rsidRPr="00E51D66" w:rsidRDefault="008D5A89" w:rsidP="00700891">
      <w:pPr>
        <w:spacing w:before="120"/>
        <w:jc w:val="both"/>
        <w:rPr>
          <w:rFonts w:ascii="Arial" w:hAnsi="Arial" w:cs="Arial"/>
          <w:lang w:val="en-GB"/>
        </w:rPr>
      </w:pPr>
      <w:r w:rsidRPr="00E51D66">
        <w:rPr>
          <w:rFonts w:ascii="Arial" w:hAnsi="Arial" w:cs="Arial"/>
          <w:lang w:val="en-GB"/>
        </w:rPr>
        <w:t xml:space="preserve">A person authorised under section 30(2) of the </w:t>
      </w:r>
      <w:r w:rsidRPr="00E51D66">
        <w:rPr>
          <w:rFonts w:ascii="Arial" w:hAnsi="Arial" w:cs="Arial"/>
          <w:b/>
          <w:lang w:val="en-GB"/>
        </w:rPr>
        <w:t>Oaths and Affirmations Act 2018</w:t>
      </w:r>
      <w:r w:rsidRPr="00E51D66">
        <w:rPr>
          <w:rFonts w:ascii="Arial" w:hAnsi="Arial" w:cs="Arial"/>
          <w:lang w:val="en-GB"/>
        </w:rPr>
        <w:t xml:space="preserve"> to witness the signing of a statutory declaration.</w:t>
      </w:r>
    </w:p>
    <w:p w14:paraId="36A5D1CB" w14:textId="77777777" w:rsidR="00700891" w:rsidRPr="00E51D66" w:rsidRDefault="00700891" w:rsidP="008D5A89">
      <w:pPr>
        <w:pStyle w:val="NormalSingle"/>
        <w:spacing w:after="240"/>
        <w:rPr>
          <w:rFonts w:cs="Arial"/>
          <w:b/>
          <w:lang w:val="en-GB"/>
        </w:rPr>
      </w:pPr>
    </w:p>
    <w:p w14:paraId="126E289F" w14:textId="77777777" w:rsidR="0017223F" w:rsidRPr="00E51D66" w:rsidRDefault="0017223F" w:rsidP="0017223F">
      <w:pPr>
        <w:pStyle w:val="DHHSbody"/>
        <w:rPr>
          <w:rFonts w:cs="Arial"/>
        </w:rPr>
      </w:pPr>
    </w:p>
    <w:p w14:paraId="2719275E" w14:textId="77777777" w:rsidR="0017223F" w:rsidRPr="00E51D66" w:rsidRDefault="0017223F" w:rsidP="0017223F">
      <w:pPr>
        <w:pStyle w:val="DHHSbody"/>
        <w:rPr>
          <w:rFonts w:cs="Arial"/>
        </w:rPr>
      </w:pPr>
      <w:r w:rsidRPr="00E51D66">
        <w:rPr>
          <w:rFonts w:cs="Arial"/>
        </w:rPr>
        <w:t>If an alternative form of statutory declaration is used, providers should ensure it deals with all matters which are dealt with in the example statutory declaration.</w:t>
      </w:r>
    </w:p>
    <w:p w14:paraId="0B07FF31" w14:textId="77777777" w:rsidR="0017223F" w:rsidRPr="00E51D66" w:rsidRDefault="0017223F" w:rsidP="0017223F">
      <w:pPr>
        <w:pStyle w:val="DHHSbody"/>
      </w:pPr>
      <w:r w:rsidRPr="00E51D66">
        <w:br w:type="page"/>
      </w:r>
    </w:p>
    <w:p w14:paraId="4CD5BD90" w14:textId="77777777" w:rsidR="0017223F" w:rsidRPr="00E51D66" w:rsidRDefault="0017223F" w:rsidP="006055BE">
      <w:pPr>
        <w:pStyle w:val="Heading1"/>
      </w:pPr>
      <w:bookmarkStart w:id="120" w:name="_Toc5693385"/>
      <w:bookmarkStart w:id="121" w:name="_Toc17102456"/>
      <w:r w:rsidRPr="00E51D66">
        <w:lastRenderedPageBreak/>
        <w:t>Appendix 5</w:t>
      </w:r>
      <w:bookmarkEnd w:id="120"/>
      <w:r w:rsidR="00032D5A" w:rsidRPr="00E51D66">
        <w:t xml:space="preserve"> – Proof of identity documents</w:t>
      </w:r>
      <w:r w:rsidR="00FA753D" w:rsidRPr="00E51D66">
        <w:rPr>
          <w:rStyle w:val="FootnoteReference"/>
        </w:rPr>
        <w:footnoteReference w:id="18"/>
      </w:r>
      <w:bookmarkEnd w:id="121"/>
    </w:p>
    <w:p w14:paraId="3ED61115" w14:textId="77777777" w:rsidR="0017223F" w:rsidRPr="00E51D66" w:rsidRDefault="0017223F" w:rsidP="0017223F">
      <w:pPr>
        <w:pStyle w:val="DHHSbody"/>
        <w:rPr>
          <w:b/>
        </w:rPr>
      </w:pPr>
      <w:bookmarkStart w:id="122" w:name="_Toc5693386"/>
      <w:r w:rsidRPr="00E51D66">
        <w:rPr>
          <w:b/>
        </w:rPr>
        <w:t>Proof of identity check – acceptable documents</w:t>
      </w:r>
      <w:bookmarkEnd w:id="122"/>
    </w:p>
    <w:p w14:paraId="355A2F51" w14:textId="77777777" w:rsidR="0017223F" w:rsidRPr="00E51D66" w:rsidRDefault="0017223F" w:rsidP="009A012A">
      <w:pPr>
        <w:pStyle w:val="DHHSbody"/>
      </w:pPr>
      <w:r w:rsidRPr="00E51D66">
        <w:t>Applicants must provide a minimum of four pieces of identification:</w:t>
      </w:r>
    </w:p>
    <w:p w14:paraId="5FD60459" w14:textId="77777777" w:rsidR="0017223F" w:rsidRPr="00E51D66" w:rsidRDefault="0017223F" w:rsidP="009A012A">
      <w:pPr>
        <w:pStyle w:val="DHHSbody"/>
        <w:rPr>
          <w:b/>
        </w:rPr>
      </w:pPr>
      <w:r w:rsidRPr="00E51D66">
        <w:rPr>
          <w:b/>
        </w:rPr>
        <w:t>One commencement of identity documents</w:t>
      </w:r>
    </w:p>
    <w:p w14:paraId="3071C6F0" w14:textId="77777777" w:rsidR="0017223F" w:rsidRPr="00E51D66" w:rsidRDefault="0017223F" w:rsidP="00E25793">
      <w:pPr>
        <w:pStyle w:val="DHHSbody"/>
        <w:numPr>
          <w:ilvl w:val="0"/>
          <w:numId w:val="30"/>
        </w:numPr>
        <w:ind w:left="709"/>
      </w:pPr>
      <w:r w:rsidRPr="00E51D66">
        <w:t>full Australian birth certificate (not an extract or birth card)</w:t>
      </w:r>
    </w:p>
    <w:p w14:paraId="17E9C1A7" w14:textId="77777777" w:rsidR="0017223F" w:rsidRPr="00E51D66" w:rsidRDefault="0017223F" w:rsidP="00E25793">
      <w:pPr>
        <w:pStyle w:val="DHHSbody"/>
        <w:numPr>
          <w:ilvl w:val="0"/>
          <w:numId w:val="30"/>
        </w:numPr>
        <w:ind w:left="709"/>
      </w:pPr>
      <w:r w:rsidRPr="00E51D66">
        <w:t>current Australian passport (not expired)</w:t>
      </w:r>
    </w:p>
    <w:p w14:paraId="7DB6DCAF" w14:textId="77777777" w:rsidR="0017223F" w:rsidRPr="00E51D66" w:rsidRDefault="0017223F" w:rsidP="00E25793">
      <w:pPr>
        <w:pStyle w:val="DHHSbody"/>
        <w:numPr>
          <w:ilvl w:val="0"/>
          <w:numId w:val="30"/>
        </w:numPr>
        <w:ind w:left="709"/>
      </w:pPr>
      <w:r w:rsidRPr="00E51D66">
        <w:t>Australian visa current at time of entry to Australia as a resident or tourist</w:t>
      </w:r>
    </w:p>
    <w:p w14:paraId="6B3D2E8A" w14:textId="77777777" w:rsidR="0017223F" w:rsidRPr="00E51D66" w:rsidRDefault="0017223F" w:rsidP="00E25793">
      <w:pPr>
        <w:pStyle w:val="DHHSbody"/>
        <w:numPr>
          <w:ilvl w:val="0"/>
          <w:numId w:val="30"/>
        </w:numPr>
        <w:ind w:left="709"/>
      </w:pPr>
      <w:proofErr w:type="spellStart"/>
      <w:r w:rsidRPr="00E51D66">
        <w:t>ImmiCard</w:t>
      </w:r>
      <w:proofErr w:type="spellEnd"/>
      <w:r w:rsidRPr="00E51D66">
        <w:t xml:space="preserve"> issued by </w:t>
      </w:r>
      <w:r w:rsidR="006C289E" w:rsidRPr="00E51D66">
        <w:t>The Department of Home Affairs</w:t>
      </w:r>
      <w:r w:rsidRPr="00E51D66">
        <w:t xml:space="preserve"> that enables the cardholder to prove their visa and/or migration status and enrol in services</w:t>
      </w:r>
    </w:p>
    <w:p w14:paraId="252F65D6" w14:textId="77777777" w:rsidR="0017223F" w:rsidRPr="00E51D66" w:rsidRDefault="0017223F" w:rsidP="00E25793">
      <w:pPr>
        <w:pStyle w:val="DHHSbody"/>
        <w:numPr>
          <w:ilvl w:val="0"/>
          <w:numId w:val="30"/>
        </w:numPr>
        <w:ind w:left="709"/>
      </w:pPr>
      <w:r w:rsidRPr="00E51D66">
        <w:t>certificate of identity issued by the Department of Foreign Affairs and Trade to refugees and non-Australian citizens for entry to Australia</w:t>
      </w:r>
    </w:p>
    <w:p w14:paraId="26628668" w14:textId="77777777" w:rsidR="0017223F" w:rsidRPr="00E51D66" w:rsidRDefault="0017223F" w:rsidP="00E25793">
      <w:pPr>
        <w:pStyle w:val="DHHSbody"/>
        <w:numPr>
          <w:ilvl w:val="0"/>
          <w:numId w:val="30"/>
        </w:numPr>
        <w:ind w:left="709"/>
      </w:pPr>
      <w:r w:rsidRPr="00E51D66">
        <w:t>document of identity issued by the Department of Foreign Affairs and Trade to Australian citizens or persons who have the nationality of a Commonwealth country for travel purposes</w:t>
      </w:r>
    </w:p>
    <w:p w14:paraId="2CCAF815" w14:textId="77777777" w:rsidR="0017223F" w:rsidRPr="00E51D66" w:rsidRDefault="0017223F" w:rsidP="00E25793">
      <w:pPr>
        <w:pStyle w:val="DHHSbody"/>
        <w:numPr>
          <w:ilvl w:val="0"/>
          <w:numId w:val="30"/>
        </w:numPr>
        <w:ind w:left="709"/>
      </w:pPr>
      <w:r w:rsidRPr="00E51D66">
        <w:t>certificate of evidence of resident status.</w:t>
      </w:r>
    </w:p>
    <w:p w14:paraId="019C0F3B" w14:textId="77777777" w:rsidR="0017223F" w:rsidRPr="00E51D66" w:rsidRDefault="0017223F" w:rsidP="009A012A">
      <w:pPr>
        <w:pStyle w:val="DHHSbody"/>
        <w:rPr>
          <w:b/>
        </w:rPr>
      </w:pPr>
      <w:r w:rsidRPr="00E51D66">
        <w:rPr>
          <w:b/>
        </w:rPr>
        <w:t>One primary use in the community document</w:t>
      </w:r>
    </w:p>
    <w:p w14:paraId="5B00F67D" w14:textId="77777777" w:rsidR="0017223F" w:rsidRPr="00E51D66" w:rsidRDefault="0017223F" w:rsidP="00E25793">
      <w:pPr>
        <w:pStyle w:val="DHHSbody"/>
        <w:numPr>
          <w:ilvl w:val="1"/>
          <w:numId w:val="31"/>
        </w:numPr>
        <w:ind w:left="709"/>
      </w:pPr>
      <w:r w:rsidRPr="00E51D66">
        <w:t>current Australian drivers’ licence, learner permit or provisional licence issued by a state or territory, showing a signature and/or photo and the same name as claimed</w:t>
      </w:r>
    </w:p>
    <w:p w14:paraId="4EFD121F" w14:textId="77777777" w:rsidR="0017223F" w:rsidRPr="00E51D66" w:rsidRDefault="0017223F" w:rsidP="00E25793">
      <w:pPr>
        <w:pStyle w:val="DHHSbody"/>
        <w:numPr>
          <w:ilvl w:val="1"/>
          <w:numId w:val="31"/>
        </w:numPr>
        <w:ind w:left="709"/>
      </w:pPr>
      <w:r w:rsidRPr="00E51D66">
        <w:t>Australian marriage certificate issued by a state or territory (church or celebrant-issued certificates are not accepted)</w:t>
      </w:r>
    </w:p>
    <w:p w14:paraId="5DAD061A" w14:textId="77777777" w:rsidR="0017223F" w:rsidRPr="00E51D66" w:rsidRDefault="0017223F" w:rsidP="00E25793">
      <w:pPr>
        <w:pStyle w:val="DHHSbody"/>
        <w:numPr>
          <w:ilvl w:val="1"/>
          <w:numId w:val="31"/>
        </w:numPr>
        <w:ind w:left="709"/>
      </w:pPr>
      <w:r w:rsidRPr="00E51D66">
        <w:t>current passport issued by a country other than Australia with a valid entry stamp or visa</w:t>
      </w:r>
    </w:p>
    <w:p w14:paraId="51D0014A" w14:textId="77777777" w:rsidR="0017223F" w:rsidRPr="00E51D66" w:rsidRDefault="0017223F" w:rsidP="00E25793">
      <w:pPr>
        <w:pStyle w:val="DHHSbody"/>
        <w:numPr>
          <w:ilvl w:val="1"/>
          <w:numId w:val="31"/>
        </w:numPr>
        <w:ind w:left="709"/>
      </w:pPr>
      <w:r w:rsidRPr="00E51D66">
        <w:t>current proof of age or photo identity card issued by an Australian Government agency in the name of the applicant, with a signature and photo</w:t>
      </w:r>
    </w:p>
    <w:p w14:paraId="33CE58AA" w14:textId="77777777" w:rsidR="0017223F" w:rsidRPr="00E51D66" w:rsidRDefault="0017223F" w:rsidP="00E25793">
      <w:pPr>
        <w:pStyle w:val="DHHSbody"/>
        <w:numPr>
          <w:ilvl w:val="1"/>
          <w:numId w:val="31"/>
        </w:numPr>
        <w:ind w:left="709"/>
      </w:pPr>
      <w:r w:rsidRPr="00E51D66">
        <w:t>current shooters or firearms licence showing a signature and photo (not minor or junior permit or licence)</w:t>
      </w:r>
    </w:p>
    <w:p w14:paraId="0E2C3100" w14:textId="77777777" w:rsidR="0017223F" w:rsidRPr="00E51D66" w:rsidRDefault="0017223F" w:rsidP="00E25793">
      <w:pPr>
        <w:pStyle w:val="DHHSbody"/>
        <w:numPr>
          <w:ilvl w:val="1"/>
          <w:numId w:val="31"/>
        </w:numPr>
        <w:ind w:left="709"/>
      </w:pPr>
      <w:r w:rsidRPr="00E51D66">
        <w:t>for persons under 18 years of age with no other Primary Use in Community Documents, a current student identification card with a signature or photo</w:t>
      </w:r>
    </w:p>
    <w:p w14:paraId="50608C2A" w14:textId="77777777" w:rsidR="0017223F" w:rsidRPr="00E51D66" w:rsidRDefault="0017223F" w:rsidP="009A012A">
      <w:pPr>
        <w:pStyle w:val="DHHSbody"/>
        <w:rPr>
          <w:b/>
        </w:rPr>
      </w:pPr>
      <w:r w:rsidRPr="00E51D66">
        <w:rPr>
          <w:b/>
        </w:rPr>
        <w:t>Two secondary use in the community documents</w:t>
      </w:r>
    </w:p>
    <w:p w14:paraId="22EE05D2" w14:textId="77777777" w:rsidR="0017223F" w:rsidRPr="00E51D66" w:rsidRDefault="0017223F" w:rsidP="00E25793">
      <w:pPr>
        <w:pStyle w:val="DHHSbody"/>
        <w:numPr>
          <w:ilvl w:val="1"/>
          <w:numId w:val="32"/>
        </w:numPr>
        <w:ind w:left="709"/>
      </w:pPr>
      <w:r w:rsidRPr="00E51D66">
        <w:t xml:space="preserve">certificate of identity issued by the Department of Foreign Affairs and Trade </w:t>
      </w:r>
    </w:p>
    <w:p w14:paraId="2062059C" w14:textId="77777777" w:rsidR="0017223F" w:rsidRPr="00E51D66" w:rsidRDefault="0017223F" w:rsidP="00E25793">
      <w:pPr>
        <w:pStyle w:val="DHHSbody"/>
        <w:numPr>
          <w:ilvl w:val="1"/>
          <w:numId w:val="32"/>
        </w:numPr>
        <w:ind w:left="709"/>
      </w:pPr>
      <w:r w:rsidRPr="00E51D66">
        <w:t xml:space="preserve">document of identity issued by the Department of Foreign Affairs and Trade </w:t>
      </w:r>
    </w:p>
    <w:p w14:paraId="6B7DED9D" w14:textId="77777777" w:rsidR="0017223F" w:rsidRPr="00E51D66" w:rsidRDefault="0017223F" w:rsidP="00E25793">
      <w:pPr>
        <w:pStyle w:val="DHHSbody"/>
        <w:numPr>
          <w:ilvl w:val="1"/>
          <w:numId w:val="32"/>
        </w:numPr>
        <w:ind w:left="709"/>
      </w:pPr>
      <w:r w:rsidRPr="00E51D66">
        <w:t xml:space="preserve">convention travel document secondary (United Nations) issued by the Department of Foreign Affairs and Trade </w:t>
      </w:r>
    </w:p>
    <w:p w14:paraId="591185DD" w14:textId="77777777" w:rsidR="0017223F" w:rsidRPr="00E51D66" w:rsidRDefault="0017223F" w:rsidP="00E25793">
      <w:pPr>
        <w:pStyle w:val="DHHSbody"/>
        <w:numPr>
          <w:ilvl w:val="1"/>
          <w:numId w:val="32"/>
        </w:numPr>
        <w:ind w:left="709"/>
      </w:pPr>
      <w:r w:rsidRPr="00E51D66">
        <w:t>foreign government issued documents (for example, drivers’ licence)</w:t>
      </w:r>
    </w:p>
    <w:p w14:paraId="1049436F" w14:textId="77777777" w:rsidR="0017223F" w:rsidRPr="00E51D66" w:rsidRDefault="0017223F" w:rsidP="00E25793">
      <w:pPr>
        <w:pStyle w:val="DHHSbody"/>
        <w:numPr>
          <w:ilvl w:val="1"/>
          <w:numId w:val="32"/>
        </w:numPr>
        <w:ind w:left="709"/>
      </w:pPr>
      <w:r w:rsidRPr="00E51D66">
        <w:t xml:space="preserve">Medicare card </w:t>
      </w:r>
    </w:p>
    <w:p w14:paraId="65ACAC20" w14:textId="77777777" w:rsidR="0017223F" w:rsidRPr="00E51D66" w:rsidRDefault="0017223F" w:rsidP="00E25793">
      <w:pPr>
        <w:pStyle w:val="DHHSbody"/>
        <w:numPr>
          <w:ilvl w:val="1"/>
          <w:numId w:val="32"/>
        </w:numPr>
        <w:ind w:left="709"/>
      </w:pPr>
      <w:r w:rsidRPr="00E51D66">
        <w:t xml:space="preserve">enrolment with the Australian Electoral Commission </w:t>
      </w:r>
    </w:p>
    <w:p w14:paraId="2C54274F" w14:textId="77777777" w:rsidR="0017223F" w:rsidRPr="00E51D66" w:rsidRDefault="0017223F" w:rsidP="00E25793">
      <w:pPr>
        <w:pStyle w:val="DHHSbody"/>
        <w:numPr>
          <w:ilvl w:val="1"/>
          <w:numId w:val="32"/>
        </w:numPr>
        <w:ind w:left="709"/>
      </w:pPr>
      <w:r w:rsidRPr="00E51D66">
        <w:t xml:space="preserve">security guard or crowd control photo licence </w:t>
      </w:r>
    </w:p>
    <w:p w14:paraId="3374D9D1" w14:textId="77777777" w:rsidR="0017223F" w:rsidRPr="00E51D66" w:rsidRDefault="0017223F" w:rsidP="00E25793">
      <w:pPr>
        <w:pStyle w:val="DHHSbody"/>
        <w:numPr>
          <w:ilvl w:val="1"/>
          <w:numId w:val="32"/>
        </w:numPr>
        <w:ind w:left="709"/>
      </w:pPr>
      <w:r w:rsidRPr="00E51D66">
        <w:lastRenderedPageBreak/>
        <w:t xml:space="preserve">evidence of right to an Australian government benefit (Centrelink or Veterans’ Affairs) </w:t>
      </w:r>
    </w:p>
    <w:p w14:paraId="24D4F1C8" w14:textId="77777777" w:rsidR="0017223F" w:rsidRPr="00E51D66" w:rsidRDefault="0017223F" w:rsidP="00E25793">
      <w:pPr>
        <w:pStyle w:val="DHHSbody"/>
        <w:numPr>
          <w:ilvl w:val="1"/>
          <w:numId w:val="32"/>
        </w:numPr>
        <w:ind w:left="709"/>
      </w:pPr>
      <w:r w:rsidRPr="00E51D66">
        <w:t xml:space="preserve">consular photo identity card issued by the Department of Foreign Affairs and Trade </w:t>
      </w:r>
    </w:p>
    <w:p w14:paraId="184C4ABE" w14:textId="77777777" w:rsidR="0017223F" w:rsidRPr="00E51D66" w:rsidRDefault="0017223F" w:rsidP="00E25793">
      <w:pPr>
        <w:pStyle w:val="DHHSbody"/>
        <w:numPr>
          <w:ilvl w:val="1"/>
          <w:numId w:val="32"/>
        </w:numPr>
        <w:ind w:left="709"/>
      </w:pPr>
      <w:r w:rsidRPr="00E51D66">
        <w:t xml:space="preserve">photo identity card issued to an officer by a police force </w:t>
      </w:r>
    </w:p>
    <w:p w14:paraId="41DC20A2" w14:textId="77777777" w:rsidR="0017223F" w:rsidRPr="00E51D66" w:rsidRDefault="0017223F" w:rsidP="00E25793">
      <w:pPr>
        <w:pStyle w:val="DHHSbody"/>
        <w:numPr>
          <w:ilvl w:val="1"/>
          <w:numId w:val="32"/>
        </w:numPr>
        <w:ind w:left="709"/>
      </w:pPr>
      <w:r w:rsidRPr="00E51D66">
        <w:t xml:space="preserve">photo identity card issued by the Australian Defence Force </w:t>
      </w:r>
    </w:p>
    <w:p w14:paraId="34DCB6E0" w14:textId="77777777" w:rsidR="0017223F" w:rsidRPr="00E51D66" w:rsidRDefault="0017223F" w:rsidP="00E25793">
      <w:pPr>
        <w:pStyle w:val="DHHSbody"/>
        <w:numPr>
          <w:ilvl w:val="1"/>
          <w:numId w:val="32"/>
        </w:numPr>
        <w:ind w:left="709"/>
      </w:pPr>
      <w:r w:rsidRPr="00E51D66">
        <w:t xml:space="preserve">photo identity card issued by the Australian Government or a state or territory government </w:t>
      </w:r>
    </w:p>
    <w:p w14:paraId="126088EB" w14:textId="77777777" w:rsidR="0017223F" w:rsidRPr="00E51D66" w:rsidRDefault="0017223F" w:rsidP="00E25793">
      <w:pPr>
        <w:pStyle w:val="DHHSbody"/>
        <w:numPr>
          <w:ilvl w:val="1"/>
          <w:numId w:val="32"/>
        </w:numPr>
        <w:ind w:left="709"/>
      </w:pPr>
      <w:r w:rsidRPr="00E51D66">
        <w:t xml:space="preserve">Aviation Security Identification Card </w:t>
      </w:r>
    </w:p>
    <w:p w14:paraId="1C71552C" w14:textId="77777777" w:rsidR="0017223F" w:rsidRPr="00E51D66" w:rsidRDefault="0017223F" w:rsidP="00E25793">
      <w:pPr>
        <w:pStyle w:val="DHHSbody"/>
        <w:numPr>
          <w:ilvl w:val="1"/>
          <w:numId w:val="32"/>
        </w:numPr>
        <w:ind w:left="709"/>
      </w:pPr>
      <w:r w:rsidRPr="00E51D66">
        <w:t xml:space="preserve">Maritime Security Identification card </w:t>
      </w:r>
    </w:p>
    <w:p w14:paraId="42DD3C7F" w14:textId="77777777" w:rsidR="0017223F" w:rsidRPr="00E51D66" w:rsidRDefault="0017223F" w:rsidP="00E25793">
      <w:pPr>
        <w:pStyle w:val="DHHSbody"/>
        <w:numPr>
          <w:ilvl w:val="1"/>
          <w:numId w:val="32"/>
        </w:numPr>
        <w:ind w:left="709"/>
      </w:pPr>
      <w:r w:rsidRPr="00E51D66">
        <w:t xml:space="preserve">credit reference check </w:t>
      </w:r>
    </w:p>
    <w:p w14:paraId="3C66A0DD" w14:textId="77777777" w:rsidR="0017223F" w:rsidRPr="00E51D66" w:rsidRDefault="0017223F" w:rsidP="00E25793">
      <w:pPr>
        <w:pStyle w:val="DHHSbody"/>
        <w:numPr>
          <w:ilvl w:val="1"/>
          <w:numId w:val="32"/>
        </w:numPr>
        <w:ind w:left="709"/>
      </w:pPr>
      <w:r w:rsidRPr="00E51D66">
        <w:t xml:space="preserve">Australian tertiary student photo identity document </w:t>
      </w:r>
    </w:p>
    <w:p w14:paraId="48361820" w14:textId="77777777" w:rsidR="0017223F" w:rsidRPr="00E51D66" w:rsidRDefault="0017223F" w:rsidP="00E25793">
      <w:pPr>
        <w:pStyle w:val="DHHSbody"/>
        <w:numPr>
          <w:ilvl w:val="1"/>
          <w:numId w:val="32"/>
        </w:numPr>
        <w:ind w:left="709"/>
      </w:pPr>
      <w:r w:rsidRPr="00E51D66">
        <w:t xml:space="preserve">Australian secondary student photo identity document </w:t>
      </w:r>
    </w:p>
    <w:p w14:paraId="5E48554C" w14:textId="77777777" w:rsidR="0017223F" w:rsidRPr="00E51D66" w:rsidRDefault="0017223F" w:rsidP="00E25793">
      <w:pPr>
        <w:pStyle w:val="DHHSbody"/>
        <w:numPr>
          <w:ilvl w:val="1"/>
          <w:numId w:val="32"/>
        </w:numPr>
        <w:ind w:left="709"/>
      </w:pPr>
      <w:r w:rsidRPr="00E51D66">
        <w:t xml:space="preserve">certified academic transcript from an Australian university </w:t>
      </w:r>
    </w:p>
    <w:p w14:paraId="17FD1E00" w14:textId="77777777" w:rsidR="0017223F" w:rsidRPr="00E51D66" w:rsidRDefault="0017223F" w:rsidP="00E25793">
      <w:pPr>
        <w:pStyle w:val="DHHSbody"/>
        <w:numPr>
          <w:ilvl w:val="1"/>
          <w:numId w:val="32"/>
        </w:numPr>
        <w:ind w:left="709"/>
      </w:pPr>
      <w:r w:rsidRPr="00E51D66">
        <w:t xml:space="preserve">trusted referees report </w:t>
      </w:r>
    </w:p>
    <w:p w14:paraId="6474B439" w14:textId="77777777" w:rsidR="0017223F" w:rsidRPr="00E51D66" w:rsidRDefault="0017223F" w:rsidP="00E25793">
      <w:pPr>
        <w:pStyle w:val="DHHSbody"/>
        <w:numPr>
          <w:ilvl w:val="1"/>
          <w:numId w:val="32"/>
        </w:numPr>
        <w:ind w:left="709"/>
      </w:pPr>
      <w:r w:rsidRPr="00E51D66">
        <w:t xml:space="preserve">bank card </w:t>
      </w:r>
    </w:p>
    <w:p w14:paraId="6C32E0D2" w14:textId="77777777" w:rsidR="0017223F" w:rsidRPr="00E51D66" w:rsidRDefault="0017223F" w:rsidP="00E25793">
      <w:pPr>
        <w:pStyle w:val="DHHSbody"/>
        <w:numPr>
          <w:ilvl w:val="1"/>
          <w:numId w:val="32"/>
        </w:numPr>
        <w:ind w:left="709"/>
      </w:pPr>
      <w:r w:rsidRPr="00E51D66">
        <w:t>credit card</w:t>
      </w:r>
    </w:p>
    <w:p w14:paraId="76E7CAA0" w14:textId="77777777" w:rsidR="0017223F" w:rsidRPr="00E51D66" w:rsidRDefault="0017223F" w:rsidP="0017223F">
      <w:pPr>
        <w:pStyle w:val="DHHSbody"/>
      </w:pPr>
      <w:r w:rsidRPr="00E51D66">
        <w:t xml:space="preserve">If an applicant provides a Working with Children Check card as part of their proof of identity, this is acceptable. If it is an older version with a photograph and a signature, it can count as a primary use in the community document. However, if it is a newer version without the signature, it is a secondary use in the community document. </w:t>
      </w:r>
    </w:p>
    <w:p w14:paraId="35556385" w14:textId="77777777" w:rsidR="0017223F" w:rsidRPr="00E51D66" w:rsidRDefault="0017223F" w:rsidP="0017223F">
      <w:pPr>
        <w:pStyle w:val="DHHSbody"/>
      </w:pPr>
      <w:r w:rsidRPr="00E51D66">
        <w:t>A Visa Entitlement Verification Online (VEVO) print out showing the visa grant date and visa expiry date (if relevant to the visa type) is an acceptable document to use for commencement of identity.</w:t>
      </w:r>
    </w:p>
    <w:p w14:paraId="27D7C7D9" w14:textId="77777777" w:rsidR="0017223F" w:rsidRPr="00E51D66" w:rsidRDefault="0017223F" w:rsidP="0017223F">
      <w:pPr>
        <w:pStyle w:val="DHHSbody"/>
      </w:pPr>
      <w:r w:rsidRPr="00E51D66">
        <w:br w:type="page"/>
      </w:r>
    </w:p>
    <w:p w14:paraId="1C1AA434" w14:textId="77777777" w:rsidR="0017223F" w:rsidRPr="00E51D66" w:rsidRDefault="0017223F" w:rsidP="006055BE">
      <w:pPr>
        <w:pStyle w:val="Heading1"/>
      </w:pPr>
      <w:bookmarkStart w:id="123" w:name="_Toc5693387"/>
      <w:bookmarkStart w:id="124" w:name="_Toc17102457"/>
      <w:r w:rsidRPr="00E51D66">
        <w:lastRenderedPageBreak/>
        <w:t>Appendix 6</w:t>
      </w:r>
      <w:bookmarkEnd w:id="123"/>
      <w:r w:rsidR="00032D5A" w:rsidRPr="00E51D66">
        <w:t xml:space="preserve"> – WWCC – list of occupational fields indicating child-related work</w:t>
      </w:r>
      <w:bookmarkEnd w:id="124"/>
    </w:p>
    <w:p w14:paraId="451A2699" w14:textId="77777777" w:rsidR="00823FC0" w:rsidRDefault="00F5087B" w:rsidP="00C42E40">
      <w:pPr>
        <w:pStyle w:val="DHHSbody"/>
        <w:rPr>
          <w:b/>
        </w:rPr>
      </w:pPr>
      <w:bookmarkStart w:id="125" w:name="_Toc5693388"/>
      <w:r w:rsidRPr="00F5087B">
        <w:rPr>
          <w:rFonts w:ascii="Helvetica" w:hAnsi="Helvetica" w:cs="Helvetica"/>
          <w:color w:val="000000"/>
          <w:szCs w:val="26"/>
          <w:shd w:val="clear" w:color="auto" w:fill="FFFFFF"/>
        </w:rPr>
        <w:t xml:space="preserve">The lists below </w:t>
      </w:r>
      <w:r>
        <w:rPr>
          <w:rFonts w:ascii="Helvetica" w:hAnsi="Helvetica" w:cs="Helvetica"/>
          <w:color w:val="000000"/>
          <w:szCs w:val="26"/>
          <w:shd w:val="clear" w:color="auto" w:fill="FFFFFF"/>
        </w:rPr>
        <w:t xml:space="preserve">identifies the </w:t>
      </w:r>
      <w:r w:rsidRPr="00F5087B">
        <w:rPr>
          <w:rFonts w:ascii="Helvetica" w:hAnsi="Helvetica" w:cs="Helvetica"/>
          <w:color w:val="000000"/>
          <w:szCs w:val="26"/>
          <w:shd w:val="clear" w:color="auto" w:fill="FFFFFF"/>
        </w:rPr>
        <w:t xml:space="preserve">services or places of work </w:t>
      </w:r>
      <w:r>
        <w:rPr>
          <w:rFonts w:ascii="Helvetica" w:hAnsi="Helvetica" w:cs="Helvetica"/>
          <w:color w:val="000000"/>
          <w:szCs w:val="26"/>
          <w:shd w:val="clear" w:color="auto" w:fill="FFFFFF"/>
        </w:rPr>
        <w:t>where w</w:t>
      </w:r>
      <w:r w:rsidRPr="00F5087B">
        <w:rPr>
          <w:rFonts w:ascii="Helvetica" w:hAnsi="Helvetica" w:cs="Helvetica"/>
          <w:color w:val="000000"/>
          <w:szCs w:val="26"/>
          <w:shd w:val="clear" w:color="auto" w:fill="FFFFFF"/>
        </w:rPr>
        <w:t xml:space="preserve">orkers may need a </w:t>
      </w:r>
      <w:r>
        <w:rPr>
          <w:rFonts w:ascii="Helvetica" w:hAnsi="Helvetica" w:cs="Helvetica"/>
          <w:color w:val="000000"/>
          <w:szCs w:val="26"/>
          <w:shd w:val="clear" w:color="auto" w:fill="FFFFFF"/>
        </w:rPr>
        <w:t xml:space="preserve">WWCC </w:t>
      </w:r>
      <w:r w:rsidRPr="00F5087B">
        <w:rPr>
          <w:rFonts w:ascii="Helvetica" w:hAnsi="Helvetica" w:cs="Helvetica"/>
          <w:color w:val="000000"/>
          <w:szCs w:val="26"/>
          <w:shd w:val="clear" w:color="auto" w:fill="FFFFFF"/>
        </w:rPr>
        <w:t xml:space="preserve">(see </w:t>
      </w:r>
      <w:r w:rsidRPr="00E51D66">
        <w:rPr>
          <w:lang w:val="en"/>
        </w:rPr>
        <w:t xml:space="preserve">the </w:t>
      </w:r>
      <w:hyperlink r:id="rId55" w:history="1">
        <w:r w:rsidRPr="00E51D66">
          <w:rPr>
            <w:rStyle w:val="Hyperlink"/>
            <w:lang w:val="en"/>
          </w:rPr>
          <w:t>Working with Children Check Victoria website</w:t>
        </w:r>
      </w:hyperlink>
      <w:r w:rsidRPr="00E51D66">
        <w:rPr>
          <w:lang w:val="en"/>
        </w:rPr>
        <w:t xml:space="preserve"> &lt;https://www.workingwithchildren.vic.gov.au/about-the-check/resources/list-of-occupational-fields&gt;</w:t>
      </w:r>
      <w:r w:rsidR="0015271A">
        <w:rPr>
          <w:lang w:val="en"/>
        </w:rPr>
        <w:t>)</w:t>
      </w:r>
      <w:r>
        <w:rPr>
          <w:rFonts w:ascii="Helvetica" w:hAnsi="Helvetica" w:cs="Helvetica"/>
          <w:color w:val="000000"/>
          <w:sz w:val="26"/>
          <w:szCs w:val="26"/>
          <w:shd w:val="clear" w:color="auto" w:fill="FFFFFF"/>
        </w:rPr>
        <w:t>. </w:t>
      </w:r>
      <w:bookmarkEnd w:id="125"/>
    </w:p>
    <w:p w14:paraId="17478EE8" w14:textId="77777777" w:rsidR="00F5087B" w:rsidRPr="00E51D66" w:rsidRDefault="0017223F" w:rsidP="00C42E40">
      <w:pPr>
        <w:pStyle w:val="DHHSbody"/>
        <w:rPr>
          <w:b/>
          <w:lang w:val="en"/>
        </w:rPr>
      </w:pPr>
      <w:r w:rsidRPr="00E51D66">
        <w:rPr>
          <w:b/>
          <w:lang w:val="en"/>
        </w:rPr>
        <w:t>List of occupational fields indicating child related work</w:t>
      </w:r>
    </w:p>
    <w:tbl>
      <w:tblPr>
        <w:tblStyle w:val="TableGrid"/>
        <w:tblW w:w="9686" w:type="dxa"/>
        <w:tblLook w:val="04A0" w:firstRow="1" w:lastRow="0" w:firstColumn="1" w:lastColumn="0" w:noHBand="0" w:noVBand="1"/>
      </w:tblPr>
      <w:tblGrid>
        <w:gridCol w:w="1900"/>
        <w:gridCol w:w="7042"/>
        <w:gridCol w:w="744"/>
      </w:tblGrid>
      <w:tr w:rsidR="00A94347" w:rsidRPr="00E51D66" w14:paraId="13FF9E30" w14:textId="77777777" w:rsidTr="002D5637">
        <w:trPr>
          <w:tblHeader/>
        </w:trPr>
        <w:tc>
          <w:tcPr>
            <w:tcW w:w="9686" w:type="dxa"/>
            <w:gridSpan w:val="3"/>
          </w:tcPr>
          <w:p w14:paraId="2F420D29" w14:textId="77777777" w:rsidR="00A94347" w:rsidRPr="00E51D66" w:rsidRDefault="00A94347" w:rsidP="00A94347">
            <w:pPr>
              <w:pStyle w:val="DHHSbody"/>
              <w:rPr>
                <w:b/>
                <w:lang w:val="en"/>
              </w:rPr>
            </w:pPr>
            <w:r w:rsidRPr="00E51D66">
              <w:rPr>
                <w:b/>
                <w:lang w:val="en"/>
              </w:rPr>
              <w:t>Occupational fields</w:t>
            </w:r>
          </w:p>
        </w:tc>
      </w:tr>
      <w:tr w:rsidR="00A94347" w:rsidRPr="00E51D66" w14:paraId="7847125A" w14:textId="77777777" w:rsidTr="002D5637">
        <w:trPr>
          <w:tblHeader/>
        </w:trPr>
        <w:tc>
          <w:tcPr>
            <w:tcW w:w="1922" w:type="dxa"/>
          </w:tcPr>
          <w:p w14:paraId="50644511" w14:textId="77777777" w:rsidR="00A94347" w:rsidRPr="00E51D66" w:rsidRDefault="00A94347" w:rsidP="00A94347">
            <w:pPr>
              <w:pStyle w:val="DHHSbody"/>
              <w:rPr>
                <w:b/>
              </w:rPr>
            </w:pPr>
            <w:r w:rsidRPr="00E51D66">
              <w:rPr>
                <w:b/>
              </w:rPr>
              <w:t>Service or place of work</w:t>
            </w:r>
          </w:p>
        </w:tc>
        <w:tc>
          <w:tcPr>
            <w:tcW w:w="6983" w:type="dxa"/>
          </w:tcPr>
          <w:p w14:paraId="31BA8EC5" w14:textId="77777777" w:rsidR="00A94347" w:rsidRPr="00E51D66" w:rsidRDefault="00A94347" w:rsidP="00A94347">
            <w:pPr>
              <w:pStyle w:val="DHHSbody"/>
              <w:rPr>
                <w:b/>
                <w:lang w:val="en"/>
              </w:rPr>
            </w:pPr>
            <w:r w:rsidRPr="00E51D66">
              <w:rPr>
                <w:b/>
                <w:lang w:val="en"/>
              </w:rPr>
              <w:t>Details</w:t>
            </w:r>
          </w:p>
        </w:tc>
        <w:tc>
          <w:tcPr>
            <w:tcW w:w="781" w:type="dxa"/>
          </w:tcPr>
          <w:p w14:paraId="5D03DD21" w14:textId="77777777" w:rsidR="00A94347" w:rsidRPr="00E51D66" w:rsidRDefault="00A94347" w:rsidP="00A94347">
            <w:pPr>
              <w:pStyle w:val="DHHSbody"/>
              <w:rPr>
                <w:b/>
                <w:lang w:val="en"/>
              </w:rPr>
            </w:pPr>
            <w:r w:rsidRPr="00E51D66">
              <w:rPr>
                <w:b/>
                <w:lang w:val="en"/>
              </w:rPr>
              <w:t>Code</w:t>
            </w:r>
          </w:p>
        </w:tc>
      </w:tr>
      <w:tr w:rsidR="00A94347" w:rsidRPr="00E51D66" w14:paraId="63C8427D" w14:textId="77777777" w:rsidTr="002D5637">
        <w:tc>
          <w:tcPr>
            <w:tcW w:w="1922" w:type="dxa"/>
          </w:tcPr>
          <w:p w14:paraId="5997FEF4" w14:textId="77777777" w:rsidR="00A94347" w:rsidRPr="00E51D66" w:rsidRDefault="00A94347" w:rsidP="00A94347">
            <w:pPr>
              <w:pStyle w:val="DHHSbody"/>
              <w:rPr>
                <w:bCs/>
              </w:rPr>
            </w:pPr>
            <w:r w:rsidRPr="00E51D66">
              <w:rPr>
                <w:bCs/>
              </w:rPr>
              <w:t>Camps</w:t>
            </w:r>
          </w:p>
        </w:tc>
        <w:tc>
          <w:tcPr>
            <w:tcW w:w="6983" w:type="dxa"/>
          </w:tcPr>
          <w:p w14:paraId="371CC503" w14:textId="77777777" w:rsidR="00A94347" w:rsidRPr="00E51D66" w:rsidRDefault="00A94347" w:rsidP="00A94347">
            <w:pPr>
              <w:pStyle w:val="DHHSbody"/>
            </w:pPr>
            <w:r w:rsidRPr="00E51D66">
              <w:t>All overnight camps for children</w:t>
            </w:r>
          </w:p>
        </w:tc>
        <w:tc>
          <w:tcPr>
            <w:tcW w:w="781" w:type="dxa"/>
          </w:tcPr>
          <w:p w14:paraId="65BECCEB" w14:textId="77777777" w:rsidR="00A94347" w:rsidRPr="00E51D66" w:rsidRDefault="00A94347" w:rsidP="00A94347">
            <w:pPr>
              <w:pStyle w:val="DHHSbody"/>
            </w:pPr>
            <w:r w:rsidRPr="00E51D66">
              <w:t>10</w:t>
            </w:r>
          </w:p>
        </w:tc>
      </w:tr>
      <w:tr w:rsidR="00A94347" w:rsidRPr="00E51D66" w14:paraId="041586F9" w14:textId="77777777" w:rsidTr="002D5637">
        <w:tc>
          <w:tcPr>
            <w:tcW w:w="1922" w:type="dxa"/>
          </w:tcPr>
          <w:p w14:paraId="14AB9D90" w14:textId="77777777" w:rsidR="00A94347" w:rsidRPr="00E51D66" w:rsidRDefault="00A94347" w:rsidP="00A94347">
            <w:pPr>
              <w:pStyle w:val="DHHSbody"/>
            </w:pPr>
            <w:r w:rsidRPr="00E51D66">
              <w:rPr>
                <w:bCs/>
              </w:rPr>
              <w:t>Child care services</w:t>
            </w:r>
            <w:r w:rsidRPr="00E51D66">
              <w:br/>
              <w:t> </w:t>
            </w:r>
          </w:p>
        </w:tc>
        <w:tc>
          <w:tcPr>
            <w:tcW w:w="6983" w:type="dxa"/>
          </w:tcPr>
          <w:p w14:paraId="16C86339" w14:textId="77777777" w:rsidR="00A94347" w:rsidRPr="00E51D66" w:rsidRDefault="00A94347" w:rsidP="00A94347">
            <w:pPr>
              <w:pStyle w:val="DHHSbody"/>
            </w:pPr>
            <w:r w:rsidRPr="00E51D66">
              <w:t>Child care services including:</w:t>
            </w:r>
          </w:p>
          <w:p w14:paraId="2093473E" w14:textId="77777777" w:rsidR="00A94347" w:rsidRPr="00E51D66" w:rsidRDefault="00A94347" w:rsidP="00A94347">
            <w:pPr>
              <w:pStyle w:val="DHHSbody"/>
            </w:pPr>
            <w:r w:rsidRPr="00E51D66">
              <w:t>-     centre-based long day care</w:t>
            </w:r>
          </w:p>
          <w:p w14:paraId="4D20DE94" w14:textId="77777777" w:rsidR="00A94347" w:rsidRPr="00E51D66" w:rsidRDefault="00A94347" w:rsidP="00A94347">
            <w:pPr>
              <w:pStyle w:val="DHHSbody"/>
            </w:pPr>
            <w:r w:rsidRPr="00E51D66">
              <w:t>-     occasional care</w:t>
            </w:r>
          </w:p>
          <w:p w14:paraId="0107B16E" w14:textId="77777777" w:rsidR="00A94347" w:rsidRPr="00E51D66" w:rsidRDefault="00A94347" w:rsidP="00A94347">
            <w:pPr>
              <w:pStyle w:val="DHHSbody"/>
            </w:pPr>
            <w:r w:rsidRPr="00E51D66">
              <w:t>-     family day care</w:t>
            </w:r>
          </w:p>
          <w:p w14:paraId="1F2E7E63" w14:textId="77777777" w:rsidR="00A94347" w:rsidRPr="00E51D66" w:rsidRDefault="00A94347" w:rsidP="00A94347">
            <w:pPr>
              <w:pStyle w:val="DHHSbody"/>
            </w:pPr>
            <w:r w:rsidRPr="00E51D66">
              <w:t>-     in-home care</w:t>
            </w:r>
          </w:p>
          <w:p w14:paraId="55B362FF" w14:textId="77777777" w:rsidR="00A94347" w:rsidRPr="00E51D66" w:rsidRDefault="00A94347" w:rsidP="00A94347">
            <w:pPr>
              <w:pStyle w:val="DHHSbody"/>
            </w:pPr>
            <w:r w:rsidRPr="00E51D66">
              <w:t>-     outside school hours care</w:t>
            </w:r>
          </w:p>
        </w:tc>
        <w:tc>
          <w:tcPr>
            <w:tcW w:w="781" w:type="dxa"/>
          </w:tcPr>
          <w:p w14:paraId="5DE9BD78" w14:textId="77777777" w:rsidR="00A94347" w:rsidRPr="00E51D66" w:rsidRDefault="00A94347" w:rsidP="00A94347">
            <w:pPr>
              <w:pStyle w:val="DHHSbody"/>
            </w:pPr>
            <w:r w:rsidRPr="00E51D66">
              <w:t> </w:t>
            </w:r>
          </w:p>
          <w:p w14:paraId="6B168B3E" w14:textId="77777777" w:rsidR="00A94347" w:rsidRPr="00E51D66" w:rsidRDefault="00A94347" w:rsidP="00A94347">
            <w:pPr>
              <w:pStyle w:val="DHHSbody"/>
            </w:pPr>
            <w:r w:rsidRPr="00E51D66">
              <w:rPr>
                <w:bCs/>
              </w:rPr>
              <w:t>14</w:t>
            </w:r>
          </w:p>
          <w:p w14:paraId="5AE8C3E1" w14:textId="77777777" w:rsidR="00A94347" w:rsidRPr="00E51D66" w:rsidRDefault="00A94347" w:rsidP="00A94347">
            <w:pPr>
              <w:pStyle w:val="DHHSbody"/>
            </w:pPr>
            <w:r w:rsidRPr="00E51D66">
              <w:rPr>
                <w:bCs/>
              </w:rPr>
              <w:t>16</w:t>
            </w:r>
          </w:p>
          <w:p w14:paraId="2EAF8068" w14:textId="77777777" w:rsidR="00A94347" w:rsidRPr="00E51D66" w:rsidRDefault="00A94347" w:rsidP="00A94347">
            <w:pPr>
              <w:pStyle w:val="DHHSbody"/>
            </w:pPr>
            <w:r w:rsidRPr="00E51D66">
              <w:rPr>
                <w:bCs/>
              </w:rPr>
              <w:t>18</w:t>
            </w:r>
          </w:p>
          <w:p w14:paraId="1DDDDE50" w14:textId="77777777" w:rsidR="00A94347" w:rsidRPr="00E51D66" w:rsidRDefault="00A94347" w:rsidP="00A94347">
            <w:pPr>
              <w:pStyle w:val="DHHSbody"/>
            </w:pPr>
            <w:r w:rsidRPr="00E51D66">
              <w:rPr>
                <w:bCs/>
              </w:rPr>
              <w:t>20</w:t>
            </w:r>
          </w:p>
          <w:p w14:paraId="63A6764E" w14:textId="77777777" w:rsidR="00A94347" w:rsidRPr="00E51D66" w:rsidRDefault="00A94347" w:rsidP="00A94347">
            <w:pPr>
              <w:pStyle w:val="DHHSbody"/>
            </w:pPr>
            <w:r w:rsidRPr="00E51D66">
              <w:rPr>
                <w:bCs/>
              </w:rPr>
              <w:t>22</w:t>
            </w:r>
          </w:p>
        </w:tc>
      </w:tr>
      <w:tr w:rsidR="00A94347" w:rsidRPr="00E51D66" w14:paraId="0B123B2C" w14:textId="77777777" w:rsidTr="002D5637">
        <w:tc>
          <w:tcPr>
            <w:tcW w:w="1922" w:type="dxa"/>
          </w:tcPr>
          <w:p w14:paraId="48E7C2DE" w14:textId="77777777" w:rsidR="00A94347" w:rsidRPr="00E51D66" w:rsidRDefault="00A94347" w:rsidP="00A94347">
            <w:pPr>
              <w:pStyle w:val="DHHSbody"/>
            </w:pPr>
            <w:r w:rsidRPr="00E51D66">
              <w:rPr>
                <w:bCs/>
              </w:rPr>
              <w:t>Child employment -supervisors</w:t>
            </w:r>
          </w:p>
        </w:tc>
        <w:tc>
          <w:tcPr>
            <w:tcW w:w="6983" w:type="dxa"/>
          </w:tcPr>
          <w:p w14:paraId="7E2B9244" w14:textId="77777777" w:rsidR="00A94347" w:rsidRPr="00E51D66" w:rsidRDefault="00A94347" w:rsidP="00A94347">
            <w:pPr>
              <w:pStyle w:val="DHHSbody"/>
            </w:pPr>
            <w:r w:rsidRPr="00E51D66">
              <w:t xml:space="preserve">Supervision of a child (under 15 years of age) in employment under the </w:t>
            </w:r>
            <w:r w:rsidRPr="00E51D66">
              <w:rPr>
                <w:i/>
                <w:iCs/>
              </w:rPr>
              <w:t>Child Employment Act 2003</w:t>
            </w:r>
          </w:p>
        </w:tc>
        <w:tc>
          <w:tcPr>
            <w:tcW w:w="781" w:type="dxa"/>
          </w:tcPr>
          <w:p w14:paraId="68972FD0" w14:textId="77777777" w:rsidR="00A94347" w:rsidRPr="00E51D66" w:rsidRDefault="00A94347" w:rsidP="00A94347">
            <w:pPr>
              <w:pStyle w:val="DHHSbody"/>
            </w:pPr>
            <w:r w:rsidRPr="00E51D66">
              <w:rPr>
                <w:bCs/>
              </w:rPr>
              <w:t>76</w:t>
            </w:r>
            <w:r w:rsidRPr="00E51D66">
              <w:rPr>
                <w:bCs/>
              </w:rPr>
              <w:br/>
            </w:r>
            <w:r w:rsidRPr="00E51D66">
              <w:t> </w:t>
            </w:r>
          </w:p>
        </w:tc>
      </w:tr>
      <w:tr w:rsidR="00A94347" w:rsidRPr="00E51D66" w14:paraId="5DD20700" w14:textId="77777777" w:rsidTr="002D5637">
        <w:tc>
          <w:tcPr>
            <w:tcW w:w="1922" w:type="dxa"/>
          </w:tcPr>
          <w:p w14:paraId="5574BD15" w14:textId="77777777" w:rsidR="00A94347" w:rsidRPr="00E51D66" w:rsidRDefault="00A94347" w:rsidP="00A94347">
            <w:pPr>
              <w:pStyle w:val="DHHSbody"/>
            </w:pPr>
            <w:r w:rsidRPr="00E51D66">
              <w:rPr>
                <w:bCs/>
              </w:rPr>
              <w:t>Child minding</w:t>
            </w:r>
          </w:p>
        </w:tc>
        <w:tc>
          <w:tcPr>
            <w:tcW w:w="6983" w:type="dxa"/>
          </w:tcPr>
          <w:p w14:paraId="7A86AE02" w14:textId="77777777" w:rsidR="00A94347" w:rsidRPr="00E51D66" w:rsidRDefault="00A94347" w:rsidP="00A94347">
            <w:pPr>
              <w:pStyle w:val="DHHSbody"/>
            </w:pPr>
            <w:r w:rsidRPr="00E51D66">
              <w:t xml:space="preserve">Babysitting or </w:t>
            </w:r>
            <w:proofErr w:type="gramStart"/>
            <w:r w:rsidRPr="00E51D66">
              <w:t>child minding</w:t>
            </w:r>
            <w:proofErr w:type="gramEnd"/>
            <w:r w:rsidRPr="00E51D66">
              <w:t xml:space="preserve"> services arranged by a commercial agency </w:t>
            </w:r>
          </w:p>
        </w:tc>
        <w:tc>
          <w:tcPr>
            <w:tcW w:w="781" w:type="dxa"/>
          </w:tcPr>
          <w:p w14:paraId="1BCE8BB3" w14:textId="77777777" w:rsidR="00A94347" w:rsidRPr="00E51D66" w:rsidRDefault="00A94347" w:rsidP="00A94347">
            <w:pPr>
              <w:pStyle w:val="DHHSbody"/>
            </w:pPr>
            <w:r w:rsidRPr="00E51D66">
              <w:rPr>
                <w:bCs/>
              </w:rPr>
              <w:t>12</w:t>
            </w:r>
          </w:p>
        </w:tc>
      </w:tr>
      <w:tr w:rsidR="00A94347" w:rsidRPr="00E51D66" w14:paraId="46328765" w14:textId="77777777" w:rsidTr="002D5637">
        <w:tc>
          <w:tcPr>
            <w:tcW w:w="1922" w:type="dxa"/>
          </w:tcPr>
          <w:p w14:paraId="5D6374F2" w14:textId="77777777" w:rsidR="00A94347" w:rsidRPr="00E51D66" w:rsidRDefault="00A94347" w:rsidP="00A94347">
            <w:pPr>
              <w:pStyle w:val="DHHSbody"/>
            </w:pPr>
            <w:r w:rsidRPr="00E51D66">
              <w:rPr>
                <w:bCs/>
              </w:rPr>
              <w:t>Child protection services</w:t>
            </w:r>
          </w:p>
        </w:tc>
        <w:tc>
          <w:tcPr>
            <w:tcW w:w="6983" w:type="dxa"/>
          </w:tcPr>
          <w:p w14:paraId="4B8A61F9" w14:textId="77777777" w:rsidR="00A94347" w:rsidRPr="00E51D66" w:rsidRDefault="00A94347" w:rsidP="00A94347">
            <w:pPr>
              <w:pStyle w:val="DHHSbody"/>
            </w:pPr>
            <w:r w:rsidRPr="00E51D66">
              <w:t>Child protection services</w:t>
            </w:r>
          </w:p>
        </w:tc>
        <w:tc>
          <w:tcPr>
            <w:tcW w:w="781" w:type="dxa"/>
          </w:tcPr>
          <w:p w14:paraId="16DD632E" w14:textId="77777777" w:rsidR="00A94347" w:rsidRPr="00E51D66" w:rsidRDefault="00A94347" w:rsidP="00A94347">
            <w:pPr>
              <w:pStyle w:val="DHHSbody"/>
            </w:pPr>
            <w:r w:rsidRPr="00E51D66">
              <w:rPr>
                <w:bCs/>
              </w:rPr>
              <w:t>24</w:t>
            </w:r>
          </w:p>
        </w:tc>
      </w:tr>
      <w:tr w:rsidR="00A94347" w:rsidRPr="00E51D66" w14:paraId="13E00683" w14:textId="77777777" w:rsidTr="002D5637">
        <w:tc>
          <w:tcPr>
            <w:tcW w:w="1922" w:type="dxa"/>
          </w:tcPr>
          <w:p w14:paraId="1B810390" w14:textId="77777777" w:rsidR="00A94347" w:rsidRPr="00E51D66" w:rsidRDefault="00A94347" w:rsidP="00A94347">
            <w:pPr>
              <w:pStyle w:val="DHHSbody"/>
            </w:pPr>
            <w:r w:rsidRPr="00E51D66">
              <w:rPr>
                <w:bCs/>
              </w:rPr>
              <w:t>Children's services</w:t>
            </w:r>
          </w:p>
        </w:tc>
        <w:tc>
          <w:tcPr>
            <w:tcW w:w="6983" w:type="dxa"/>
          </w:tcPr>
          <w:p w14:paraId="3F7264EF" w14:textId="77777777" w:rsidR="00A94347" w:rsidRPr="00E51D66" w:rsidRDefault="00A94347" w:rsidP="00A94347">
            <w:pPr>
              <w:pStyle w:val="DHHSbody"/>
            </w:pPr>
            <w:r w:rsidRPr="00E51D66">
              <w:t xml:space="preserve">Children's services including kindergartens or preschools under the </w:t>
            </w:r>
            <w:r w:rsidRPr="00E51D66">
              <w:rPr>
                <w:i/>
                <w:iCs/>
              </w:rPr>
              <w:t>Children's Services Act 1996</w:t>
            </w:r>
            <w:r w:rsidRPr="00E51D66">
              <w:t xml:space="preserve"> and </w:t>
            </w:r>
            <w:r w:rsidRPr="00E51D66">
              <w:rPr>
                <w:i/>
                <w:iCs/>
              </w:rPr>
              <w:t>Education and Care Services National Law (Victoria) Act 2010</w:t>
            </w:r>
          </w:p>
        </w:tc>
        <w:tc>
          <w:tcPr>
            <w:tcW w:w="781" w:type="dxa"/>
          </w:tcPr>
          <w:p w14:paraId="2296F274" w14:textId="77777777" w:rsidR="00A94347" w:rsidRPr="00E51D66" w:rsidRDefault="00A94347" w:rsidP="00A94347">
            <w:pPr>
              <w:pStyle w:val="DHHSbody"/>
            </w:pPr>
            <w:r w:rsidRPr="00E51D66">
              <w:rPr>
                <w:bCs/>
              </w:rPr>
              <w:t>26</w:t>
            </w:r>
          </w:p>
        </w:tc>
      </w:tr>
      <w:tr w:rsidR="00A94347" w:rsidRPr="00E51D66" w14:paraId="6E99F6A3" w14:textId="77777777" w:rsidTr="002D5637">
        <w:tc>
          <w:tcPr>
            <w:tcW w:w="1922" w:type="dxa"/>
          </w:tcPr>
          <w:p w14:paraId="1466962D" w14:textId="77777777" w:rsidR="00A94347" w:rsidRPr="00E51D66" w:rsidRDefault="00A94347" w:rsidP="00A94347">
            <w:pPr>
              <w:pStyle w:val="DHHSbody"/>
            </w:pPr>
            <w:r w:rsidRPr="00E51D66">
              <w:rPr>
                <w:bCs/>
              </w:rPr>
              <w:t xml:space="preserve">Clubs </w:t>
            </w:r>
            <w:r w:rsidR="00B61743" w:rsidRPr="00E51D66">
              <w:rPr>
                <w:bCs/>
              </w:rPr>
              <w:t>and</w:t>
            </w:r>
            <w:r w:rsidRPr="00E51D66">
              <w:rPr>
                <w:bCs/>
              </w:rPr>
              <w:t xml:space="preserve"> associations</w:t>
            </w:r>
          </w:p>
        </w:tc>
        <w:tc>
          <w:tcPr>
            <w:tcW w:w="6983" w:type="dxa"/>
          </w:tcPr>
          <w:p w14:paraId="3E9BF3DF" w14:textId="77777777" w:rsidR="00A94347" w:rsidRPr="00E51D66" w:rsidRDefault="00A94347" w:rsidP="00A94347">
            <w:pPr>
              <w:pStyle w:val="DHHSbody"/>
            </w:pPr>
            <w:r w:rsidRPr="00E51D66">
              <w:t>Clubs, associations or movements of a cultural, recreational or sporting nature that provide services of conduct activities for, or directed at, children or whose membership comprises primarily children</w:t>
            </w:r>
          </w:p>
        </w:tc>
        <w:tc>
          <w:tcPr>
            <w:tcW w:w="781" w:type="dxa"/>
          </w:tcPr>
          <w:p w14:paraId="7FE77C56" w14:textId="77777777" w:rsidR="00A94347" w:rsidRPr="00E51D66" w:rsidRDefault="00A94347" w:rsidP="00A94347">
            <w:pPr>
              <w:pStyle w:val="DHHSbody"/>
            </w:pPr>
            <w:r w:rsidRPr="00E51D66">
              <w:rPr>
                <w:bCs/>
              </w:rPr>
              <w:t>42</w:t>
            </w:r>
          </w:p>
        </w:tc>
      </w:tr>
      <w:tr w:rsidR="00A94347" w:rsidRPr="00E51D66" w14:paraId="207B264A" w14:textId="77777777" w:rsidTr="002D5637">
        <w:tc>
          <w:tcPr>
            <w:tcW w:w="1922" w:type="dxa"/>
          </w:tcPr>
          <w:p w14:paraId="2397ADBF" w14:textId="77777777" w:rsidR="00A94347" w:rsidRPr="00E51D66" w:rsidRDefault="00A94347" w:rsidP="00A94347">
            <w:pPr>
              <w:pStyle w:val="DHHSbody"/>
              <w:rPr>
                <w:bCs/>
              </w:rPr>
            </w:pPr>
            <w:r w:rsidRPr="00E51D66">
              <w:rPr>
                <w:bCs/>
              </w:rPr>
              <w:t xml:space="preserve">Coaching </w:t>
            </w:r>
            <w:r w:rsidR="00B61743" w:rsidRPr="00E51D66">
              <w:rPr>
                <w:bCs/>
              </w:rPr>
              <w:t>and</w:t>
            </w:r>
            <w:r w:rsidRPr="00E51D66">
              <w:rPr>
                <w:bCs/>
              </w:rPr>
              <w:t xml:space="preserve"> tuition  </w:t>
            </w:r>
          </w:p>
        </w:tc>
        <w:tc>
          <w:tcPr>
            <w:tcW w:w="6983" w:type="dxa"/>
          </w:tcPr>
          <w:p w14:paraId="0CF14CD6" w14:textId="77777777" w:rsidR="00A94347" w:rsidRPr="00E51D66" w:rsidRDefault="00A94347" w:rsidP="00A94347">
            <w:pPr>
              <w:pStyle w:val="DHHSbody"/>
              <w:rPr>
                <w:bCs/>
              </w:rPr>
            </w:pPr>
            <w:r w:rsidRPr="00E51D66">
              <w:rPr>
                <w:bCs/>
              </w:rPr>
              <w:t>Coaching or private tuition services of any kind specifically for children</w:t>
            </w:r>
          </w:p>
        </w:tc>
        <w:tc>
          <w:tcPr>
            <w:tcW w:w="781" w:type="dxa"/>
          </w:tcPr>
          <w:p w14:paraId="201D560E" w14:textId="77777777" w:rsidR="00A94347" w:rsidRPr="00E51D66" w:rsidRDefault="00A94347" w:rsidP="00A94347">
            <w:pPr>
              <w:pStyle w:val="DHHSbody"/>
              <w:rPr>
                <w:bCs/>
              </w:rPr>
            </w:pPr>
            <w:r w:rsidRPr="00E51D66">
              <w:rPr>
                <w:bCs/>
              </w:rPr>
              <w:t>28</w:t>
            </w:r>
          </w:p>
        </w:tc>
      </w:tr>
      <w:tr w:rsidR="00A94347" w:rsidRPr="00E51D66" w14:paraId="2CB32FB4" w14:textId="77777777" w:rsidTr="002D5637">
        <w:tc>
          <w:tcPr>
            <w:tcW w:w="1922" w:type="dxa"/>
          </w:tcPr>
          <w:p w14:paraId="2F789823" w14:textId="77777777" w:rsidR="00A94347" w:rsidRPr="00E51D66" w:rsidRDefault="00A94347" w:rsidP="00A94347">
            <w:pPr>
              <w:pStyle w:val="DHHSbody"/>
              <w:rPr>
                <w:bCs/>
              </w:rPr>
            </w:pPr>
            <w:r w:rsidRPr="00E51D66">
              <w:rPr>
                <w:bCs/>
              </w:rPr>
              <w:t>Counselling services</w:t>
            </w:r>
          </w:p>
        </w:tc>
        <w:tc>
          <w:tcPr>
            <w:tcW w:w="6983" w:type="dxa"/>
          </w:tcPr>
          <w:p w14:paraId="4071337B" w14:textId="77777777" w:rsidR="00A94347" w:rsidRPr="00E51D66" w:rsidRDefault="00A94347" w:rsidP="00A94347">
            <w:pPr>
              <w:pStyle w:val="DHHSbody"/>
              <w:rPr>
                <w:bCs/>
              </w:rPr>
            </w:pPr>
            <w:r w:rsidRPr="00E51D66">
              <w:rPr>
                <w:bCs/>
              </w:rPr>
              <w:t>Counselling or other support services for children</w:t>
            </w:r>
          </w:p>
        </w:tc>
        <w:tc>
          <w:tcPr>
            <w:tcW w:w="781" w:type="dxa"/>
          </w:tcPr>
          <w:p w14:paraId="51D0DB6F" w14:textId="77777777" w:rsidR="00A94347" w:rsidRPr="00E51D66" w:rsidRDefault="00A94347" w:rsidP="00A94347">
            <w:pPr>
              <w:pStyle w:val="DHHSbody"/>
              <w:rPr>
                <w:bCs/>
              </w:rPr>
            </w:pPr>
            <w:r w:rsidRPr="00E51D66">
              <w:rPr>
                <w:bCs/>
              </w:rPr>
              <w:t>40</w:t>
            </w:r>
          </w:p>
          <w:p w14:paraId="547F24CA" w14:textId="77777777" w:rsidR="00A94347" w:rsidRPr="00E51D66" w:rsidRDefault="00A94347" w:rsidP="00A94347">
            <w:pPr>
              <w:pStyle w:val="DHHSbody"/>
              <w:rPr>
                <w:bCs/>
              </w:rPr>
            </w:pPr>
          </w:p>
        </w:tc>
      </w:tr>
      <w:tr w:rsidR="00A94347" w:rsidRPr="00E51D66" w14:paraId="383646A2" w14:textId="77777777" w:rsidTr="002D5637">
        <w:tc>
          <w:tcPr>
            <w:tcW w:w="1922" w:type="dxa"/>
          </w:tcPr>
          <w:p w14:paraId="7139C974" w14:textId="77777777" w:rsidR="00A94347" w:rsidRPr="00E51D66" w:rsidRDefault="00A94347" w:rsidP="00A94347">
            <w:pPr>
              <w:pStyle w:val="DHHSbody"/>
            </w:pPr>
            <w:r w:rsidRPr="00E51D66">
              <w:t>Educational institutions</w:t>
            </w:r>
          </w:p>
        </w:tc>
        <w:tc>
          <w:tcPr>
            <w:tcW w:w="0" w:type="auto"/>
          </w:tcPr>
          <w:p w14:paraId="50F268C4" w14:textId="77777777" w:rsidR="00A94347" w:rsidRPr="00E51D66" w:rsidRDefault="006C332B" w:rsidP="00A94347">
            <w:pPr>
              <w:pStyle w:val="DHHSbody"/>
            </w:pPr>
            <w:r w:rsidRPr="00E51D66">
              <w:t>Ed</w:t>
            </w:r>
            <w:r w:rsidR="00A94347" w:rsidRPr="00E51D66">
              <w:t>u</w:t>
            </w:r>
            <w:r w:rsidRPr="00E51D66">
              <w:t>c</w:t>
            </w:r>
            <w:r w:rsidR="00A94347" w:rsidRPr="00E51D66">
              <w:t>ational ins</w:t>
            </w:r>
            <w:r w:rsidRPr="00E51D66">
              <w:t>t</w:t>
            </w:r>
            <w:r w:rsidR="00A94347" w:rsidRPr="00E51D66">
              <w:t>itutions for children, specifically:</w:t>
            </w:r>
          </w:p>
          <w:p w14:paraId="7EAA0A54" w14:textId="77777777" w:rsidR="00A94347" w:rsidRPr="00E51D66" w:rsidRDefault="00A94347" w:rsidP="00E25793">
            <w:pPr>
              <w:pStyle w:val="DHHSbody"/>
              <w:numPr>
                <w:ilvl w:val="0"/>
                <w:numId w:val="53"/>
              </w:numPr>
            </w:pPr>
            <w:r w:rsidRPr="00E51D66">
              <w:t>state schools (all primary, secondary, technical and special state school</w:t>
            </w:r>
            <w:r w:rsidR="006C332B" w:rsidRPr="00E51D66">
              <w:t>s</w:t>
            </w:r>
            <w:r w:rsidRPr="00E51D66">
              <w:t>)</w:t>
            </w:r>
          </w:p>
          <w:p w14:paraId="5C5B44A1" w14:textId="77777777" w:rsidR="00A94347" w:rsidRPr="00E51D66" w:rsidRDefault="00A94347" w:rsidP="00E25793">
            <w:pPr>
              <w:pStyle w:val="DHHSbody"/>
              <w:numPr>
                <w:ilvl w:val="0"/>
                <w:numId w:val="53"/>
              </w:numPr>
            </w:pPr>
            <w:r w:rsidRPr="00E51D66">
              <w:t>non-government schools (all primary, secondary and special non-governmental schools)</w:t>
            </w:r>
          </w:p>
          <w:p w14:paraId="3464C81B" w14:textId="77777777" w:rsidR="00A94347" w:rsidRPr="00E51D66" w:rsidRDefault="00A94347" w:rsidP="00E25793">
            <w:pPr>
              <w:pStyle w:val="DHHSbody"/>
              <w:numPr>
                <w:ilvl w:val="0"/>
                <w:numId w:val="53"/>
              </w:numPr>
            </w:pPr>
            <w:r w:rsidRPr="00E51D66">
              <w:t>TAFE colleges and TAFE divisions of universities providing VCE and/or Victorian Certificate of Applied Learning (VCAL) su</w:t>
            </w:r>
            <w:r w:rsidR="006C332B" w:rsidRPr="00E51D66">
              <w:t>bjects</w:t>
            </w:r>
          </w:p>
          <w:p w14:paraId="195D71B4" w14:textId="77777777" w:rsidR="006C332B" w:rsidRPr="00E51D66" w:rsidRDefault="006C332B" w:rsidP="00E25793">
            <w:pPr>
              <w:pStyle w:val="DHHSbody"/>
              <w:numPr>
                <w:ilvl w:val="0"/>
                <w:numId w:val="53"/>
              </w:numPr>
            </w:pPr>
            <w:r w:rsidRPr="00E51D66">
              <w:lastRenderedPageBreak/>
              <w:t>Some adult education providers offering VCE and/or VCAL subjects</w:t>
            </w:r>
          </w:p>
          <w:p w14:paraId="30DFBB37" w14:textId="77777777" w:rsidR="006C332B" w:rsidRPr="00E51D66" w:rsidRDefault="006C332B" w:rsidP="00E25793">
            <w:pPr>
              <w:pStyle w:val="DHHSbody"/>
              <w:numPr>
                <w:ilvl w:val="0"/>
                <w:numId w:val="53"/>
              </w:numPr>
            </w:pPr>
            <w:r w:rsidRPr="00E51D66">
              <w:t>Other institutions providing children’s study or training programs</w:t>
            </w:r>
          </w:p>
        </w:tc>
        <w:tc>
          <w:tcPr>
            <w:tcW w:w="781" w:type="dxa"/>
          </w:tcPr>
          <w:p w14:paraId="121E08FF" w14:textId="77777777" w:rsidR="00A94347" w:rsidRPr="00E51D66" w:rsidRDefault="00A94347" w:rsidP="00A94347">
            <w:pPr>
              <w:pStyle w:val="DHHSbody"/>
              <w:rPr>
                <w:bCs/>
              </w:rPr>
            </w:pPr>
          </w:p>
          <w:p w14:paraId="254BD436" w14:textId="77777777" w:rsidR="006C332B" w:rsidRPr="00E51D66" w:rsidRDefault="006C332B" w:rsidP="00A94347">
            <w:pPr>
              <w:pStyle w:val="DHHSbody"/>
              <w:rPr>
                <w:bCs/>
              </w:rPr>
            </w:pPr>
            <w:r w:rsidRPr="00E51D66">
              <w:rPr>
                <w:bCs/>
              </w:rPr>
              <w:t>44</w:t>
            </w:r>
          </w:p>
          <w:p w14:paraId="6918F095" w14:textId="77777777" w:rsidR="006C332B" w:rsidRPr="00E51D66" w:rsidRDefault="006C332B" w:rsidP="00A94347">
            <w:pPr>
              <w:pStyle w:val="DHHSbody"/>
              <w:rPr>
                <w:bCs/>
              </w:rPr>
            </w:pPr>
          </w:p>
          <w:p w14:paraId="7CD28394" w14:textId="77777777" w:rsidR="006C332B" w:rsidRPr="00E51D66" w:rsidRDefault="006C332B" w:rsidP="00A94347">
            <w:pPr>
              <w:pStyle w:val="DHHSbody"/>
              <w:rPr>
                <w:bCs/>
              </w:rPr>
            </w:pPr>
            <w:r w:rsidRPr="00E51D66">
              <w:rPr>
                <w:bCs/>
              </w:rPr>
              <w:t>46</w:t>
            </w:r>
          </w:p>
          <w:p w14:paraId="330EC3D8" w14:textId="77777777" w:rsidR="006C332B" w:rsidRPr="00E51D66" w:rsidRDefault="006C332B" w:rsidP="00A94347">
            <w:pPr>
              <w:pStyle w:val="DHHSbody"/>
              <w:rPr>
                <w:bCs/>
              </w:rPr>
            </w:pPr>
          </w:p>
          <w:p w14:paraId="587C11B4" w14:textId="77777777" w:rsidR="006C332B" w:rsidRPr="00E51D66" w:rsidRDefault="006C332B" w:rsidP="00A94347">
            <w:pPr>
              <w:pStyle w:val="DHHSbody"/>
              <w:rPr>
                <w:bCs/>
              </w:rPr>
            </w:pPr>
            <w:r w:rsidRPr="00E51D66">
              <w:rPr>
                <w:bCs/>
              </w:rPr>
              <w:t>48</w:t>
            </w:r>
          </w:p>
          <w:p w14:paraId="2AC0173C" w14:textId="77777777" w:rsidR="006C332B" w:rsidRPr="00E51D66" w:rsidRDefault="006C332B" w:rsidP="00A94347">
            <w:pPr>
              <w:pStyle w:val="DHHSbody"/>
              <w:rPr>
                <w:bCs/>
              </w:rPr>
            </w:pPr>
            <w:r w:rsidRPr="00E51D66">
              <w:rPr>
                <w:bCs/>
              </w:rPr>
              <w:lastRenderedPageBreak/>
              <w:t>50</w:t>
            </w:r>
          </w:p>
          <w:p w14:paraId="26482167" w14:textId="77777777" w:rsidR="006C332B" w:rsidRPr="00E51D66" w:rsidRDefault="006C332B" w:rsidP="00A94347">
            <w:pPr>
              <w:pStyle w:val="DHHSbody"/>
              <w:rPr>
                <w:bCs/>
              </w:rPr>
            </w:pPr>
            <w:r w:rsidRPr="00E51D66">
              <w:rPr>
                <w:bCs/>
              </w:rPr>
              <w:t>52</w:t>
            </w:r>
          </w:p>
        </w:tc>
      </w:tr>
      <w:tr w:rsidR="00A94347" w:rsidRPr="00E51D66" w14:paraId="154C6D6E" w14:textId="77777777" w:rsidTr="002D5637">
        <w:tc>
          <w:tcPr>
            <w:tcW w:w="1922" w:type="dxa"/>
            <w:hideMark/>
          </w:tcPr>
          <w:p w14:paraId="15408301" w14:textId="77777777" w:rsidR="00A94347" w:rsidRPr="00E51D66" w:rsidRDefault="00A94347" w:rsidP="00A94347">
            <w:pPr>
              <w:pStyle w:val="DHHSbody"/>
            </w:pPr>
            <w:r w:rsidRPr="00E51D66">
              <w:lastRenderedPageBreak/>
              <w:t xml:space="preserve">Entertainment </w:t>
            </w:r>
            <w:r w:rsidR="00B61743" w:rsidRPr="00E51D66">
              <w:t>and</w:t>
            </w:r>
            <w:r w:rsidRPr="00E51D66">
              <w:t xml:space="preserve"> party services</w:t>
            </w:r>
          </w:p>
        </w:tc>
        <w:tc>
          <w:tcPr>
            <w:tcW w:w="0" w:type="auto"/>
            <w:hideMark/>
          </w:tcPr>
          <w:p w14:paraId="66EE8225" w14:textId="77777777" w:rsidR="00A94347" w:rsidRPr="00E51D66" w:rsidRDefault="00A94347" w:rsidP="00A94347">
            <w:pPr>
              <w:pStyle w:val="DHHSbody"/>
            </w:pPr>
            <w:r w:rsidRPr="00E51D66">
              <w:t>Commercial entertainment or party services for children unless they are merely incidental to or in support of other business activities</w:t>
            </w:r>
          </w:p>
        </w:tc>
        <w:tc>
          <w:tcPr>
            <w:tcW w:w="781" w:type="dxa"/>
            <w:hideMark/>
          </w:tcPr>
          <w:p w14:paraId="6703BBE7" w14:textId="77777777" w:rsidR="00A94347" w:rsidRPr="00E51D66" w:rsidRDefault="00A94347" w:rsidP="00A94347">
            <w:pPr>
              <w:pStyle w:val="DHHSbody"/>
            </w:pPr>
            <w:r w:rsidRPr="00E51D66">
              <w:rPr>
                <w:bCs/>
              </w:rPr>
              <w:t>30</w:t>
            </w:r>
            <w:r w:rsidRPr="00E51D66">
              <w:rPr>
                <w:bCs/>
              </w:rPr>
              <w:br/>
            </w:r>
            <w:r w:rsidRPr="00E51D66">
              <w:t> </w:t>
            </w:r>
          </w:p>
        </w:tc>
      </w:tr>
      <w:tr w:rsidR="00A94347" w:rsidRPr="00E51D66" w14:paraId="783720EB" w14:textId="77777777" w:rsidTr="002D5637">
        <w:tc>
          <w:tcPr>
            <w:tcW w:w="1922" w:type="dxa"/>
            <w:hideMark/>
          </w:tcPr>
          <w:p w14:paraId="300EC6A4" w14:textId="77777777" w:rsidR="00A94347" w:rsidRPr="00E51D66" w:rsidRDefault="00A94347" w:rsidP="00A94347">
            <w:pPr>
              <w:pStyle w:val="DHHSbody"/>
            </w:pPr>
            <w:r w:rsidRPr="00E51D66">
              <w:t>Foster care</w:t>
            </w:r>
          </w:p>
        </w:tc>
        <w:tc>
          <w:tcPr>
            <w:tcW w:w="0" w:type="auto"/>
            <w:hideMark/>
          </w:tcPr>
          <w:p w14:paraId="41E74577" w14:textId="77777777" w:rsidR="00A94347" w:rsidRPr="00E51D66" w:rsidRDefault="00A94347" w:rsidP="00A94347">
            <w:pPr>
              <w:pStyle w:val="DHHSbody"/>
            </w:pPr>
            <w:r w:rsidRPr="00E51D66">
              <w:t>Fostering children</w:t>
            </w:r>
          </w:p>
        </w:tc>
        <w:tc>
          <w:tcPr>
            <w:tcW w:w="781" w:type="dxa"/>
            <w:hideMark/>
          </w:tcPr>
          <w:p w14:paraId="6060AF6F" w14:textId="77777777" w:rsidR="00A94347" w:rsidRPr="00E51D66" w:rsidRDefault="00A94347" w:rsidP="00A94347">
            <w:pPr>
              <w:pStyle w:val="DHHSbody"/>
            </w:pPr>
            <w:r w:rsidRPr="00E51D66">
              <w:rPr>
                <w:bCs/>
              </w:rPr>
              <w:t>54</w:t>
            </w:r>
          </w:p>
        </w:tc>
      </w:tr>
      <w:tr w:rsidR="00A94347" w:rsidRPr="00E51D66" w14:paraId="67D24233" w14:textId="77777777" w:rsidTr="002D5637">
        <w:trPr>
          <w:trHeight w:val="390"/>
        </w:trPr>
        <w:tc>
          <w:tcPr>
            <w:tcW w:w="1922" w:type="dxa"/>
            <w:hideMark/>
          </w:tcPr>
          <w:p w14:paraId="75F6D147" w14:textId="77777777" w:rsidR="00A94347" w:rsidRPr="00E51D66" w:rsidRDefault="00A94347" w:rsidP="00A94347">
            <w:pPr>
              <w:pStyle w:val="DHHSbody"/>
            </w:pPr>
            <w:r w:rsidRPr="00E51D66">
              <w:t>Gym or play facilities</w:t>
            </w:r>
          </w:p>
        </w:tc>
        <w:tc>
          <w:tcPr>
            <w:tcW w:w="0" w:type="auto"/>
            <w:hideMark/>
          </w:tcPr>
          <w:p w14:paraId="18C77F04" w14:textId="77777777" w:rsidR="00A94347" w:rsidRPr="00E51D66" w:rsidRDefault="00A94347" w:rsidP="00A94347">
            <w:pPr>
              <w:pStyle w:val="DHHSbody"/>
            </w:pPr>
            <w:r w:rsidRPr="00E51D66">
              <w:t>Commercial gym or play facilities for children unless they are merely incidental to or in support of other business activities</w:t>
            </w:r>
          </w:p>
        </w:tc>
        <w:tc>
          <w:tcPr>
            <w:tcW w:w="781" w:type="dxa"/>
            <w:hideMark/>
          </w:tcPr>
          <w:p w14:paraId="3860776C" w14:textId="77777777" w:rsidR="00A94347" w:rsidRPr="00E51D66" w:rsidRDefault="00A94347" w:rsidP="00A94347">
            <w:pPr>
              <w:pStyle w:val="DHHSbody"/>
            </w:pPr>
            <w:r w:rsidRPr="00E51D66">
              <w:rPr>
                <w:bCs/>
              </w:rPr>
              <w:t>32</w:t>
            </w:r>
          </w:p>
        </w:tc>
      </w:tr>
      <w:tr w:rsidR="00A94347" w:rsidRPr="00E51D66" w14:paraId="2A8C7F10" w14:textId="77777777" w:rsidTr="002D5637">
        <w:trPr>
          <w:trHeight w:val="510"/>
        </w:trPr>
        <w:tc>
          <w:tcPr>
            <w:tcW w:w="1922" w:type="dxa"/>
            <w:hideMark/>
          </w:tcPr>
          <w:p w14:paraId="084281D0" w14:textId="77777777" w:rsidR="00A94347" w:rsidRPr="00E51D66" w:rsidRDefault="00A94347" w:rsidP="00A94347">
            <w:pPr>
              <w:pStyle w:val="DHHSbody"/>
            </w:pPr>
            <w:r w:rsidRPr="00E51D66">
              <w:t>Kinship care</w:t>
            </w:r>
          </w:p>
        </w:tc>
        <w:tc>
          <w:tcPr>
            <w:tcW w:w="0" w:type="auto"/>
            <w:hideMark/>
          </w:tcPr>
          <w:p w14:paraId="7A7AAF86" w14:textId="77777777" w:rsidR="00A94347" w:rsidRPr="00E51D66" w:rsidRDefault="00A94347" w:rsidP="00A94347">
            <w:pPr>
              <w:pStyle w:val="DHHSbody"/>
            </w:pPr>
            <w:r w:rsidRPr="00E51D66">
              <w:t xml:space="preserve">Caring for a child placed by Child Protection under the </w:t>
            </w:r>
            <w:r w:rsidRPr="00E51D66">
              <w:rPr>
                <w:i/>
                <w:iCs/>
              </w:rPr>
              <w:t>Children, Youth and Families Act 2005</w:t>
            </w:r>
            <w:r w:rsidRPr="00E51D66">
              <w:t xml:space="preserve">    </w:t>
            </w:r>
          </w:p>
        </w:tc>
        <w:tc>
          <w:tcPr>
            <w:tcW w:w="781" w:type="dxa"/>
            <w:hideMark/>
          </w:tcPr>
          <w:p w14:paraId="4FAC92E7" w14:textId="77777777" w:rsidR="00A94347" w:rsidRPr="00E51D66" w:rsidRDefault="00A94347" w:rsidP="00A94347">
            <w:pPr>
              <w:pStyle w:val="DHHSbody"/>
            </w:pPr>
            <w:r w:rsidRPr="00E51D66">
              <w:rPr>
                <w:bCs/>
              </w:rPr>
              <w:t>80</w:t>
            </w:r>
          </w:p>
        </w:tc>
      </w:tr>
      <w:tr w:rsidR="00A94347" w:rsidRPr="00E51D66" w14:paraId="3FE3E2AB" w14:textId="77777777" w:rsidTr="002D5637">
        <w:trPr>
          <w:trHeight w:val="510"/>
        </w:trPr>
        <w:tc>
          <w:tcPr>
            <w:tcW w:w="1922" w:type="dxa"/>
            <w:hideMark/>
          </w:tcPr>
          <w:p w14:paraId="6AF345CD" w14:textId="77777777" w:rsidR="00A94347" w:rsidRPr="00E51D66" w:rsidRDefault="00A94347" w:rsidP="00A94347">
            <w:pPr>
              <w:pStyle w:val="DHHSbody"/>
            </w:pPr>
            <w:r w:rsidRPr="00E51D66">
              <w:t>Out-of-home care services</w:t>
            </w:r>
          </w:p>
        </w:tc>
        <w:tc>
          <w:tcPr>
            <w:tcW w:w="0" w:type="auto"/>
            <w:hideMark/>
          </w:tcPr>
          <w:p w14:paraId="11C9C422" w14:textId="77777777" w:rsidR="00A94347" w:rsidRPr="00E51D66" w:rsidRDefault="00A94347" w:rsidP="00A94347">
            <w:pPr>
              <w:pStyle w:val="DHHSbody"/>
            </w:pPr>
            <w:r w:rsidRPr="00E51D66">
              <w:t xml:space="preserve">Out-of-home care services (under the </w:t>
            </w:r>
            <w:r w:rsidRPr="00E51D66">
              <w:rPr>
                <w:i/>
                <w:iCs/>
              </w:rPr>
              <w:t>Children, Youth and Families Act 2005)</w:t>
            </w:r>
          </w:p>
        </w:tc>
        <w:tc>
          <w:tcPr>
            <w:tcW w:w="781" w:type="dxa"/>
            <w:hideMark/>
          </w:tcPr>
          <w:p w14:paraId="04760D2B" w14:textId="77777777" w:rsidR="00A94347" w:rsidRPr="00E51D66" w:rsidRDefault="00A94347" w:rsidP="00A94347">
            <w:pPr>
              <w:pStyle w:val="DHHSbody"/>
            </w:pPr>
            <w:r w:rsidRPr="00E51D66">
              <w:rPr>
                <w:bCs/>
              </w:rPr>
              <w:t>38</w:t>
            </w:r>
            <w:r w:rsidRPr="00E51D66">
              <w:rPr>
                <w:bCs/>
              </w:rPr>
              <w:br/>
            </w:r>
            <w:r w:rsidRPr="00E51D66">
              <w:t> </w:t>
            </w:r>
          </w:p>
        </w:tc>
      </w:tr>
      <w:tr w:rsidR="00A94347" w:rsidRPr="00E51D66" w14:paraId="33AC019E" w14:textId="77777777" w:rsidTr="002D5637">
        <w:tc>
          <w:tcPr>
            <w:tcW w:w="1922" w:type="dxa"/>
            <w:hideMark/>
          </w:tcPr>
          <w:p w14:paraId="247B8EDE" w14:textId="77777777" w:rsidR="00A94347" w:rsidRPr="00E51D66" w:rsidRDefault="00A94347" w:rsidP="00A94347">
            <w:pPr>
              <w:pStyle w:val="DHHSbody"/>
            </w:pPr>
            <w:r w:rsidRPr="00E51D66">
              <w:t>Paediatric wards</w:t>
            </w:r>
          </w:p>
        </w:tc>
        <w:tc>
          <w:tcPr>
            <w:tcW w:w="0" w:type="auto"/>
            <w:hideMark/>
          </w:tcPr>
          <w:p w14:paraId="33249ED6" w14:textId="77777777" w:rsidR="00A94347" w:rsidRPr="00E51D66" w:rsidRDefault="00A94347" w:rsidP="00A94347">
            <w:pPr>
              <w:pStyle w:val="DHHSbody"/>
            </w:pPr>
            <w:r w:rsidRPr="00E51D66">
              <w:t xml:space="preserve">Paediatric wards of public, private or denominational hospitals as defined in the </w:t>
            </w:r>
            <w:r w:rsidRPr="00E51D66">
              <w:rPr>
                <w:i/>
                <w:iCs/>
              </w:rPr>
              <w:t>Health Services Act 1988</w:t>
            </w:r>
          </w:p>
        </w:tc>
        <w:tc>
          <w:tcPr>
            <w:tcW w:w="781" w:type="dxa"/>
            <w:hideMark/>
          </w:tcPr>
          <w:p w14:paraId="1EEE3676" w14:textId="77777777" w:rsidR="00A94347" w:rsidRPr="00E51D66" w:rsidRDefault="00A94347" w:rsidP="00A94347">
            <w:pPr>
              <w:pStyle w:val="DHHSbody"/>
            </w:pPr>
            <w:r w:rsidRPr="00E51D66">
              <w:rPr>
                <w:bCs/>
              </w:rPr>
              <w:t>58</w:t>
            </w:r>
            <w:r w:rsidRPr="00E51D66">
              <w:rPr>
                <w:bCs/>
              </w:rPr>
              <w:br/>
            </w:r>
            <w:r w:rsidRPr="00E51D66">
              <w:t> </w:t>
            </w:r>
          </w:p>
        </w:tc>
      </w:tr>
      <w:tr w:rsidR="00A94347" w:rsidRPr="00E51D66" w14:paraId="6B924BD0" w14:textId="77777777" w:rsidTr="002D5637">
        <w:tc>
          <w:tcPr>
            <w:tcW w:w="1922" w:type="dxa"/>
            <w:hideMark/>
          </w:tcPr>
          <w:p w14:paraId="68C6DF71" w14:textId="77777777" w:rsidR="00A94347" w:rsidRPr="00E51D66" w:rsidRDefault="00A94347" w:rsidP="00A94347">
            <w:pPr>
              <w:pStyle w:val="DHHSbody"/>
            </w:pPr>
            <w:r w:rsidRPr="00E51D66">
              <w:t>Photography services</w:t>
            </w:r>
          </w:p>
        </w:tc>
        <w:tc>
          <w:tcPr>
            <w:tcW w:w="0" w:type="auto"/>
            <w:hideMark/>
          </w:tcPr>
          <w:p w14:paraId="3076D21C" w14:textId="77777777" w:rsidR="00A94347" w:rsidRPr="00E51D66" w:rsidRDefault="00A94347" w:rsidP="00A94347">
            <w:pPr>
              <w:pStyle w:val="DHHSbody"/>
            </w:pPr>
            <w:r w:rsidRPr="00E51D66">
              <w:t>Commercial photography services for children unless they are merely incidental to or in support of other business activities</w:t>
            </w:r>
          </w:p>
        </w:tc>
        <w:tc>
          <w:tcPr>
            <w:tcW w:w="781" w:type="dxa"/>
            <w:hideMark/>
          </w:tcPr>
          <w:p w14:paraId="596750C4" w14:textId="77777777" w:rsidR="00A94347" w:rsidRPr="00E51D66" w:rsidRDefault="00A94347" w:rsidP="00A94347">
            <w:pPr>
              <w:pStyle w:val="DHHSbody"/>
            </w:pPr>
            <w:r w:rsidRPr="00E51D66">
              <w:rPr>
                <w:bCs/>
              </w:rPr>
              <w:t>34</w:t>
            </w:r>
            <w:r w:rsidRPr="00E51D66">
              <w:rPr>
                <w:bCs/>
              </w:rPr>
              <w:br/>
            </w:r>
            <w:r w:rsidRPr="00E51D66">
              <w:t> </w:t>
            </w:r>
          </w:p>
        </w:tc>
      </w:tr>
      <w:tr w:rsidR="00A94347" w:rsidRPr="00E51D66" w14:paraId="608AE85F" w14:textId="77777777" w:rsidTr="002D5637">
        <w:tc>
          <w:tcPr>
            <w:tcW w:w="1922" w:type="dxa"/>
            <w:hideMark/>
          </w:tcPr>
          <w:p w14:paraId="667357E2" w14:textId="77777777" w:rsidR="00A94347" w:rsidRPr="00E51D66" w:rsidRDefault="00A94347" w:rsidP="00A94347">
            <w:pPr>
              <w:pStyle w:val="DHHSbody"/>
            </w:pPr>
            <w:r w:rsidRPr="00E51D66">
              <w:t>Refuges</w:t>
            </w:r>
          </w:p>
        </w:tc>
        <w:tc>
          <w:tcPr>
            <w:tcW w:w="0" w:type="auto"/>
            <w:hideMark/>
          </w:tcPr>
          <w:p w14:paraId="71FF538A" w14:textId="77777777" w:rsidR="00A94347" w:rsidRPr="00E51D66" w:rsidRDefault="00A94347" w:rsidP="00A94347">
            <w:pPr>
              <w:pStyle w:val="DHHSbody"/>
            </w:pPr>
            <w:r w:rsidRPr="00E51D66">
              <w:t>Refuges or other residential facilities used by children</w:t>
            </w:r>
          </w:p>
        </w:tc>
        <w:tc>
          <w:tcPr>
            <w:tcW w:w="781" w:type="dxa"/>
            <w:hideMark/>
          </w:tcPr>
          <w:p w14:paraId="6B34B830" w14:textId="77777777" w:rsidR="00A94347" w:rsidRPr="00E51D66" w:rsidRDefault="00A94347" w:rsidP="00A94347">
            <w:pPr>
              <w:pStyle w:val="DHHSbody"/>
            </w:pPr>
            <w:r w:rsidRPr="00E51D66">
              <w:rPr>
                <w:bCs/>
              </w:rPr>
              <w:t>62</w:t>
            </w:r>
          </w:p>
        </w:tc>
      </w:tr>
      <w:tr w:rsidR="00A94347" w:rsidRPr="00E51D66" w14:paraId="4D8EF208" w14:textId="77777777" w:rsidTr="002D5637">
        <w:tc>
          <w:tcPr>
            <w:tcW w:w="1922" w:type="dxa"/>
            <w:hideMark/>
          </w:tcPr>
          <w:p w14:paraId="4C0163BF" w14:textId="77777777" w:rsidR="00A94347" w:rsidRPr="00E51D66" w:rsidRDefault="00A94347" w:rsidP="00A94347">
            <w:pPr>
              <w:pStyle w:val="DHHSbody"/>
            </w:pPr>
            <w:r w:rsidRPr="00E51D66">
              <w:t>Religion</w:t>
            </w:r>
          </w:p>
        </w:tc>
        <w:tc>
          <w:tcPr>
            <w:tcW w:w="0" w:type="auto"/>
            <w:hideMark/>
          </w:tcPr>
          <w:p w14:paraId="6C5C6B0E" w14:textId="77777777" w:rsidR="00A94347" w:rsidRPr="00E51D66" w:rsidRDefault="00A94347" w:rsidP="00A94347">
            <w:pPr>
              <w:pStyle w:val="DHHSbody"/>
            </w:pPr>
            <w:r w:rsidRPr="00E51D66">
              <w:t>Religious organisations</w:t>
            </w:r>
          </w:p>
        </w:tc>
        <w:tc>
          <w:tcPr>
            <w:tcW w:w="781" w:type="dxa"/>
            <w:hideMark/>
          </w:tcPr>
          <w:p w14:paraId="3083DBAB" w14:textId="77777777" w:rsidR="00A94347" w:rsidRPr="00E51D66" w:rsidRDefault="00A94347" w:rsidP="00A94347">
            <w:pPr>
              <w:pStyle w:val="DHHSbody"/>
            </w:pPr>
            <w:r w:rsidRPr="00E51D66">
              <w:rPr>
                <w:bCs/>
              </w:rPr>
              <w:t>64</w:t>
            </w:r>
          </w:p>
        </w:tc>
      </w:tr>
      <w:tr w:rsidR="00A94347" w:rsidRPr="00E51D66" w14:paraId="3C370A7F" w14:textId="77777777" w:rsidTr="002D5637">
        <w:tc>
          <w:tcPr>
            <w:tcW w:w="1922" w:type="dxa"/>
            <w:hideMark/>
          </w:tcPr>
          <w:p w14:paraId="7FE7FE9C" w14:textId="77777777" w:rsidR="00A94347" w:rsidRPr="00E51D66" w:rsidRDefault="00A94347" w:rsidP="00A94347">
            <w:pPr>
              <w:pStyle w:val="DHHSbody"/>
            </w:pPr>
            <w:r w:rsidRPr="00E51D66">
              <w:t>School crossings</w:t>
            </w:r>
          </w:p>
        </w:tc>
        <w:tc>
          <w:tcPr>
            <w:tcW w:w="0" w:type="auto"/>
            <w:hideMark/>
          </w:tcPr>
          <w:p w14:paraId="021FA17C" w14:textId="77777777" w:rsidR="00A94347" w:rsidRPr="00E51D66" w:rsidRDefault="00A94347" w:rsidP="00A94347">
            <w:pPr>
              <w:pStyle w:val="DHHSbody"/>
            </w:pPr>
            <w:r w:rsidRPr="00E51D66">
              <w:t>School crossing services </w:t>
            </w:r>
          </w:p>
        </w:tc>
        <w:tc>
          <w:tcPr>
            <w:tcW w:w="781" w:type="dxa"/>
            <w:hideMark/>
          </w:tcPr>
          <w:p w14:paraId="1282BA70" w14:textId="77777777" w:rsidR="00A94347" w:rsidRPr="00E51D66" w:rsidRDefault="00A94347" w:rsidP="00A94347">
            <w:pPr>
              <w:pStyle w:val="DHHSbody"/>
            </w:pPr>
            <w:r w:rsidRPr="00E51D66">
              <w:rPr>
                <w:bCs/>
              </w:rPr>
              <w:t>66</w:t>
            </w:r>
          </w:p>
        </w:tc>
      </w:tr>
      <w:tr w:rsidR="00A94347" w:rsidRPr="00E51D66" w14:paraId="69F4BA27" w14:textId="77777777" w:rsidTr="002D5637">
        <w:trPr>
          <w:trHeight w:val="750"/>
        </w:trPr>
        <w:tc>
          <w:tcPr>
            <w:tcW w:w="1922" w:type="dxa"/>
            <w:hideMark/>
          </w:tcPr>
          <w:p w14:paraId="269A7045" w14:textId="77777777" w:rsidR="00A94347" w:rsidRPr="00E51D66" w:rsidRDefault="00A94347" w:rsidP="00A94347">
            <w:pPr>
              <w:pStyle w:val="DHHSbody"/>
            </w:pPr>
            <w:r w:rsidRPr="00E51D66">
              <w:t>Student exchange programs / homestay arrangements</w:t>
            </w:r>
          </w:p>
        </w:tc>
        <w:tc>
          <w:tcPr>
            <w:tcW w:w="0" w:type="auto"/>
            <w:hideMark/>
          </w:tcPr>
          <w:p w14:paraId="0DD1E182" w14:textId="77777777" w:rsidR="00A94347" w:rsidRPr="00E51D66" w:rsidRDefault="00A94347" w:rsidP="00A94347">
            <w:pPr>
              <w:pStyle w:val="DHHSbody"/>
            </w:pPr>
            <w:r w:rsidRPr="00E51D66">
              <w:t xml:space="preserve">Student exchange or homestay arrangement under Part 4.5A of the </w:t>
            </w:r>
            <w:r w:rsidRPr="00E51D66">
              <w:rPr>
                <w:i/>
                <w:iCs/>
              </w:rPr>
              <w:t>Education and Training Reform Act 2006</w:t>
            </w:r>
            <w:r w:rsidRPr="00E51D66">
              <w:t>, including accommodation in a person’s home</w:t>
            </w:r>
          </w:p>
        </w:tc>
        <w:tc>
          <w:tcPr>
            <w:tcW w:w="781" w:type="dxa"/>
            <w:hideMark/>
          </w:tcPr>
          <w:p w14:paraId="47C4F4EB" w14:textId="77777777" w:rsidR="00A94347" w:rsidRPr="00E51D66" w:rsidRDefault="00A94347" w:rsidP="00A94347">
            <w:pPr>
              <w:pStyle w:val="DHHSbody"/>
            </w:pPr>
            <w:r w:rsidRPr="00E51D66">
              <w:rPr>
                <w:bCs/>
              </w:rPr>
              <w:t>78</w:t>
            </w:r>
          </w:p>
        </w:tc>
      </w:tr>
      <w:tr w:rsidR="00A94347" w:rsidRPr="00E51D66" w14:paraId="1D3F6003" w14:textId="77777777" w:rsidTr="002D5637">
        <w:trPr>
          <w:trHeight w:val="645"/>
        </w:trPr>
        <w:tc>
          <w:tcPr>
            <w:tcW w:w="1922" w:type="dxa"/>
            <w:hideMark/>
          </w:tcPr>
          <w:p w14:paraId="6C9661C0" w14:textId="77777777" w:rsidR="00A94347" w:rsidRPr="00E51D66" w:rsidRDefault="00A94347" w:rsidP="00A94347">
            <w:pPr>
              <w:pStyle w:val="DHHSbody"/>
            </w:pPr>
            <w:r w:rsidRPr="00E51D66">
              <w:t xml:space="preserve">Talent </w:t>
            </w:r>
            <w:r w:rsidR="00B61743" w:rsidRPr="00E51D66">
              <w:t>and</w:t>
            </w:r>
            <w:r w:rsidRPr="00E51D66">
              <w:t xml:space="preserve"> beauty competitions</w:t>
            </w:r>
          </w:p>
        </w:tc>
        <w:tc>
          <w:tcPr>
            <w:tcW w:w="0" w:type="auto"/>
            <w:hideMark/>
          </w:tcPr>
          <w:p w14:paraId="6030FF0E" w14:textId="77777777" w:rsidR="00A94347" w:rsidRPr="00E51D66" w:rsidRDefault="00A94347" w:rsidP="00A94347">
            <w:pPr>
              <w:pStyle w:val="DHHSbody"/>
            </w:pPr>
            <w:r w:rsidRPr="00E51D66">
              <w:t>Commercial talent or beauty competitions for children unless they are merely incidental to or in support of other business activities</w:t>
            </w:r>
          </w:p>
        </w:tc>
        <w:tc>
          <w:tcPr>
            <w:tcW w:w="781" w:type="dxa"/>
            <w:hideMark/>
          </w:tcPr>
          <w:p w14:paraId="52B5A31D" w14:textId="77777777" w:rsidR="00A94347" w:rsidRPr="00E51D66" w:rsidRDefault="00A94347" w:rsidP="00A94347">
            <w:pPr>
              <w:pStyle w:val="DHHSbody"/>
            </w:pPr>
            <w:r w:rsidRPr="00E51D66">
              <w:rPr>
                <w:bCs/>
              </w:rPr>
              <w:t>36</w:t>
            </w:r>
          </w:p>
        </w:tc>
      </w:tr>
      <w:tr w:rsidR="00A94347" w:rsidRPr="00E51D66" w14:paraId="23F5CCF3" w14:textId="77777777" w:rsidTr="002D5637">
        <w:tc>
          <w:tcPr>
            <w:tcW w:w="1922" w:type="dxa"/>
            <w:hideMark/>
          </w:tcPr>
          <w:p w14:paraId="235309B7" w14:textId="77777777" w:rsidR="00A94347" w:rsidRPr="00E51D66" w:rsidRDefault="00A94347" w:rsidP="00A94347">
            <w:pPr>
              <w:pStyle w:val="DHHSbody"/>
            </w:pPr>
            <w:r w:rsidRPr="00E51D66">
              <w:t>Transport</w:t>
            </w:r>
          </w:p>
        </w:tc>
        <w:tc>
          <w:tcPr>
            <w:tcW w:w="0" w:type="auto"/>
            <w:hideMark/>
          </w:tcPr>
          <w:p w14:paraId="43A874EB" w14:textId="77777777" w:rsidR="00A94347" w:rsidRPr="00E51D66" w:rsidRDefault="00A94347" w:rsidP="00A94347">
            <w:pPr>
              <w:pStyle w:val="DHHSbody"/>
            </w:pPr>
            <w:r w:rsidRPr="00E51D66">
              <w:t>Publicly funded or commercial transport services specifically for children</w:t>
            </w:r>
          </w:p>
        </w:tc>
        <w:tc>
          <w:tcPr>
            <w:tcW w:w="781" w:type="dxa"/>
            <w:hideMark/>
          </w:tcPr>
          <w:p w14:paraId="309A2121" w14:textId="77777777" w:rsidR="00A94347" w:rsidRPr="00E51D66" w:rsidRDefault="00A94347" w:rsidP="00A94347">
            <w:pPr>
              <w:pStyle w:val="DHHSbody"/>
            </w:pPr>
            <w:r w:rsidRPr="00E51D66">
              <w:rPr>
                <w:bCs/>
              </w:rPr>
              <w:t>60</w:t>
            </w:r>
          </w:p>
        </w:tc>
      </w:tr>
      <w:tr w:rsidR="00A94347" w:rsidRPr="00E51D66" w14:paraId="30D8D512" w14:textId="77777777" w:rsidTr="002D5637">
        <w:tc>
          <w:tcPr>
            <w:tcW w:w="1922" w:type="dxa"/>
            <w:hideMark/>
          </w:tcPr>
          <w:p w14:paraId="27C45794" w14:textId="77777777" w:rsidR="00A94347" w:rsidRPr="00E51D66" w:rsidRDefault="00A94347" w:rsidP="00A94347">
            <w:pPr>
              <w:pStyle w:val="DHHSbody"/>
            </w:pPr>
            <w:r w:rsidRPr="00E51D66">
              <w:t>Youth justice </w:t>
            </w:r>
          </w:p>
        </w:tc>
        <w:tc>
          <w:tcPr>
            <w:tcW w:w="0" w:type="auto"/>
            <w:hideMark/>
          </w:tcPr>
          <w:p w14:paraId="32607F51" w14:textId="77777777" w:rsidR="00A94347" w:rsidRPr="00E51D66" w:rsidRDefault="00A94347" w:rsidP="00A94347">
            <w:pPr>
              <w:pStyle w:val="DHHSbody"/>
            </w:pPr>
            <w:r w:rsidRPr="00E51D66">
              <w:t xml:space="preserve">Youth remand, residential, or justice centres, supervision units and probation services within the meaning of the </w:t>
            </w:r>
            <w:r w:rsidRPr="00E51D66">
              <w:rPr>
                <w:i/>
                <w:iCs/>
              </w:rPr>
              <w:t>Children Youth and Families Act 2005</w:t>
            </w:r>
          </w:p>
        </w:tc>
        <w:tc>
          <w:tcPr>
            <w:tcW w:w="781" w:type="dxa"/>
            <w:hideMark/>
          </w:tcPr>
          <w:p w14:paraId="3B0102E5" w14:textId="77777777" w:rsidR="00A94347" w:rsidRPr="00E51D66" w:rsidRDefault="00A94347" w:rsidP="00A94347">
            <w:pPr>
              <w:pStyle w:val="DHHSbody"/>
            </w:pPr>
            <w:r w:rsidRPr="00E51D66">
              <w:t>56</w:t>
            </w:r>
          </w:p>
        </w:tc>
      </w:tr>
    </w:tbl>
    <w:p w14:paraId="0972F121" w14:textId="77777777" w:rsidR="0017223F" w:rsidRPr="00E51D66" w:rsidRDefault="0017223F" w:rsidP="0017223F">
      <w:pPr>
        <w:pStyle w:val="DHHSbody"/>
      </w:pPr>
      <w:r w:rsidRPr="00E51D66">
        <w:br w:type="page"/>
      </w:r>
    </w:p>
    <w:p w14:paraId="19992D72" w14:textId="77777777" w:rsidR="0017223F" w:rsidRPr="00E51D66" w:rsidRDefault="0017223F" w:rsidP="006055BE">
      <w:pPr>
        <w:pStyle w:val="Heading1"/>
      </w:pPr>
      <w:bookmarkStart w:id="126" w:name="_Toc5693389"/>
      <w:bookmarkStart w:id="127" w:name="_Toc17102458"/>
      <w:r w:rsidRPr="00E51D66">
        <w:lastRenderedPageBreak/>
        <w:t>Appendix 7</w:t>
      </w:r>
      <w:bookmarkEnd w:id="126"/>
      <w:r w:rsidR="00032D5A" w:rsidRPr="00E51D66">
        <w:t xml:space="preserve"> – DWES consent and acknowledgement form</w:t>
      </w:r>
      <w:bookmarkEnd w:id="127"/>
    </w:p>
    <w:p w14:paraId="24713992" w14:textId="77777777" w:rsidR="0017223F" w:rsidRPr="00E51D66" w:rsidRDefault="0017223F" w:rsidP="0017223F">
      <w:pPr>
        <w:pStyle w:val="DHHSbody"/>
        <w:rPr>
          <w:b/>
        </w:rPr>
      </w:pPr>
      <w:bookmarkStart w:id="128" w:name="_Toc5693390"/>
      <w:r w:rsidRPr="00E51D66">
        <w:rPr>
          <w:b/>
        </w:rPr>
        <w:t xml:space="preserve">DWES </w:t>
      </w:r>
      <w:r w:rsidR="00032D5A" w:rsidRPr="00E51D66">
        <w:rPr>
          <w:b/>
        </w:rPr>
        <w:t>c</w:t>
      </w:r>
      <w:r w:rsidRPr="00E51D66">
        <w:rPr>
          <w:b/>
        </w:rPr>
        <w:t xml:space="preserve">onsent and </w:t>
      </w:r>
      <w:r w:rsidR="00032D5A" w:rsidRPr="00E51D66">
        <w:rPr>
          <w:b/>
        </w:rPr>
        <w:t>a</w:t>
      </w:r>
      <w:r w:rsidRPr="00E51D66">
        <w:rPr>
          <w:b/>
        </w:rPr>
        <w:t xml:space="preserve">cknowledgement </w:t>
      </w:r>
      <w:r w:rsidR="00032D5A" w:rsidRPr="00E51D66">
        <w:rPr>
          <w:b/>
        </w:rPr>
        <w:t>f</w:t>
      </w:r>
      <w:r w:rsidRPr="00E51D66">
        <w:rPr>
          <w:b/>
        </w:rPr>
        <w:t>orm</w:t>
      </w:r>
      <w:bookmarkEnd w:id="128"/>
    </w:p>
    <w:p w14:paraId="26BA50A3" w14:textId="77777777" w:rsidR="0017223F" w:rsidRPr="00E51D66" w:rsidRDefault="0017223F" w:rsidP="0017223F">
      <w:pPr>
        <w:pStyle w:val="DHHSbody"/>
      </w:pPr>
      <w:r w:rsidRPr="00E51D66">
        <w:t xml:space="preserve">I am aware that the Department of Health and Human Services (the department) operates a Disability Worker Exclusion Scheme and has a Disability Worker Exclusion List (the List). </w:t>
      </w:r>
    </w:p>
    <w:p w14:paraId="54B43257" w14:textId="77777777" w:rsidR="0017223F" w:rsidRPr="00E51D66" w:rsidRDefault="0017223F" w:rsidP="0017223F">
      <w:pPr>
        <w:pStyle w:val="DHHSbody"/>
      </w:pPr>
      <w:r w:rsidRPr="00E51D66">
        <w:t xml:space="preserve">I consent to my personal details being provided to the department for the purpose of checking against the List. </w:t>
      </w:r>
    </w:p>
    <w:p w14:paraId="1FFC0521" w14:textId="77777777" w:rsidR="0017223F" w:rsidRPr="00E51D66" w:rsidRDefault="0017223F" w:rsidP="0017223F">
      <w:pPr>
        <w:pStyle w:val="DHHSbody"/>
      </w:pPr>
      <w:r w:rsidRPr="00E51D66">
        <w:t xml:space="preserve">I consent to the department collecting personal information and sensitive personal information about me, including information relating to any criminal, disciplinary and employment history of mine, for the purposes of the department compiling and maintaining the List. </w:t>
      </w:r>
    </w:p>
    <w:p w14:paraId="225D8E71" w14:textId="77777777" w:rsidR="0017223F" w:rsidRPr="00E51D66" w:rsidRDefault="0017223F" w:rsidP="0017223F">
      <w:pPr>
        <w:pStyle w:val="DHHSbody"/>
      </w:pPr>
      <w:r w:rsidRPr="00E51D66">
        <w:t>I accept that if my name is on or is placed on the List, I will be prevented from being engaged by</w:t>
      </w:r>
    </w:p>
    <w:p w14:paraId="7A2E5B84" w14:textId="77777777" w:rsidR="0017223F" w:rsidRPr="00E51D66" w:rsidRDefault="0017223F" w:rsidP="00E25793">
      <w:pPr>
        <w:pStyle w:val="DHHSbody"/>
        <w:numPr>
          <w:ilvl w:val="0"/>
          <w:numId w:val="63"/>
        </w:numPr>
      </w:pPr>
      <w:r w:rsidRPr="00E51D66">
        <w:t xml:space="preserve">a disability service provider (as defined in the </w:t>
      </w:r>
      <w:r w:rsidRPr="00E51D66">
        <w:rPr>
          <w:i/>
        </w:rPr>
        <w:t>Disability Act 2006</w:t>
      </w:r>
      <w:r w:rsidR="007D06EE" w:rsidRPr="00E51D66">
        <w:rPr>
          <w:i/>
        </w:rPr>
        <w:t xml:space="preserve"> </w:t>
      </w:r>
      <w:r w:rsidR="007D06EE" w:rsidRPr="00E51D66">
        <w:t>(Vic)</w:t>
      </w:r>
      <w:r w:rsidRPr="00E51D66">
        <w:t>) as:</w:t>
      </w:r>
    </w:p>
    <w:p w14:paraId="5F79C851" w14:textId="77777777" w:rsidR="0017223F" w:rsidRPr="00E51D66" w:rsidRDefault="0017223F" w:rsidP="00FE5119">
      <w:pPr>
        <w:pStyle w:val="DHHSbody"/>
        <w:ind w:left="1211"/>
      </w:pPr>
      <w:r w:rsidRPr="00E51D66">
        <w:t>A Disability Worker, being a person engaged by a service provider who:</w:t>
      </w:r>
    </w:p>
    <w:p w14:paraId="5E06C4E2" w14:textId="77777777" w:rsidR="0017223F" w:rsidRPr="00E51D66" w:rsidRDefault="0017223F" w:rsidP="00E25793">
      <w:pPr>
        <w:pStyle w:val="DHHSbody"/>
        <w:numPr>
          <w:ilvl w:val="3"/>
          <w:numId w:val="19"/>
        </w:numPr>
      </w:pPr>
      <w:r w:rsidRPr="00E51D66">
        <w:t>provides, or supervises or manages a person who provides direct support to a person with a disability, and</w:t>
      </w:r>
    </w:p>
    <w:p w14:paraId="44BBFCCD" w14:textId="04A08403" w:rsidR="0017223F" w:rsidRPr="00E51D66" w:rsidRDefault="0017223F" w:rsidP="00E25793">
      <w:pPr>
        <w:pStyle w:val="DHHSbody"/>
        <w:numPr>
          <w:ilvl w:val="3"/>
          <w:numId w:val="19"/>
        </w:numPr>
      </w:pPr>
      <w:r w:rsidRPr="00E51D66">
        <w:t>has direct contact or access to a person with a disability</w:t>
      </w:r>
      <w:r w:rsidR="003F650F">
        <w:t>,</w:t>
      </w:r>
      <w:r w:rsidRPr="00E51D66">
        <w:t xml:space="preserve"> </w:t>
      </w:r>
    </w:p>
    <w:p w14:paraId="7ADE111F" w14:textId="1CF508BC" w:rsidR="0017223F" w:rsidRPr="00E51D66" w:rsidRDefault="0017223F" w:rsidP="00FE5119">
      <w:pPr>
        <w:pStyle w:val="DHHSbody"/>
        <w:ind w:left="1440"/>
      </w:pPr>
      <w:r w:rsidRPr="00E51D66">
        <w:rPr>
          <w:u w:val="single"/>
        </w:rPr>
        <w:t>and</w:t>
      </w:r>
      <w:r w:rsidRPr="00E51D66">
        <w:t xml:space="preserve"> excluded from any work at the disability service that falls within the definition of</w:t>
      </w:r>
      <w:r w:rsidR="00C42E40" w:rsidRPr="00E51D66">
        <w:t xml:space="preserve"> </w:t>
      </w:r>
      <w:r w:rsidRPr="00E51D66">
        <w:t>Excluded Work being work at a disability service:</w:t>
      </w:r>
      <w:r w:rsidR="003F650F">
        <w:t xml:space="preserve">  </w:t>
      </w:r>
      <w:r w:rsidR="003F650F">
        <w:tab/>
      </w:r>
    </w:p>
    <w:p w14:paraId="3443CB7F" w14:textId="77777777" w:rsidR="0017223F" w:rsidRPr="00E51D66" w:rsidRDefault="0017223F" w:rsidP="00E25793">
      <w:pPr>
        <w:pStyle w:val="DHHSbody"/>
        <w:numPr>
          <w:ilvl w:val="3"/>
          <w:numId w:val="46"/>
        </w:numPr>
      </w:pPr>
      <w:r w:rsidRPr="00E51D66">
        <w:t>as a Disability Worker, or</w:t>
      </w:r>
    </w:p>
    <w:p w14:paraId="27E29D15" w14:textId="77777777" w:rsidR="0017223F" w:rsidRPr="00E51D66" w:rsidRDefault="0017223F" w:rsidP="00E25793">
      <w:pPr>
        <w:pStyle w:val="DHHSbody"/>
        <w:numPr>
          <w:ilvl w:val="3"/>
          <w:numId w:val="19"/>
        </w:numPr>
      </w:pPr>
      <w:r w:rsidRPr="00E51D66">
        <w:t>that involves regular direct contact with or access to a person with a disability.</w:t>
      </w:r>
    </w:p>
    <w:p w14:paraId="3BB0EF38" w14:textId="77777777" w:rsidR="0017223F" w:rsidRPr="00E51D66" w:rsidRDefault="00C42E40" w:rsidP="00E25793">
      <w:pPr>
        <w:pStyle w:val="HGHead1-3"/>
        <w:numPr>
          <w:ilvl w:val="0"/>
          <w:numId w:val="63"/>
        </w:numPr>
      </w:pPr>
      <w:r w:rsidRPr="00E51D66">
        <w:t>a</w:t>
      </w:r>
      <w:r w:rsidR="0017223F" w:rsidRPr="00E51D66">
        <w:t xml:space="preserve"> </w:t>
      </w:r>
      <w:r w:rsidR="00C22A0E" w:rsidRPr="00E51D66">
        <w:t>registered NDIS provider</w:t>
      </w:r>
      <w:r w:rsidR="0017223F" w:rsidRPr="00E51D66">
        <w:t xml:space="preserve"> </w:t>
      </w:r>
      <w:r w:rsidR="00C22A0E" w:rsidRPr="00E51D66">
        <w:t xml:space="preserve">registered </w:t>
      </w:r>
      <w:r w:rsidR="0017223F" w:rsidRPr="00E51D66">
        <w:t>under section 73E of the</w:t>
      </w:r>
      <w:r w:rsidR="0017223F" w:rsidRPr="00E51D66">
        <w:rPr>
          <w:i/>
        </w:rPr>
        <w:t xml:space="preserve"> National Disability Insurance Scheme Act 2013</w:t>
      </w:r>
      <w:r w:rsidR="007D06EE" w:rsidRPr="00E51D66">
        <w:t xml:space="preserve"> </w:t>
      </w:r>
      <w:r w:rsidR="007D06EE" w:rsidRPr="00F642F5">
        <w:t>(</w:t>
      </w:r>
      <w:proofErr w:type="spellStart"/>
      <w:r w:rsidR="007D06EE" w:rsidRPr="00F642F5">
        <w:rPr>
          <w:rFonts w:eastAsia="Times"/>
          <w:lang w:eastAsia="en-US"/>
        </w:rPr>
        <w:t>Cth</w:t>
      </w:r>
      <w:proofErr w:type="spellEnd"/>
      <w:r w:rsidR="007D06EE" w:rsidRPr="00F642F5">
        <w:rPr>
          <w:rFonts w:eastAsia="Times"/>
          <w:lang w:eastAsia="en-US"/>
        </w:rPr>
        <w:t>)</w:t>
      </w:r>
      <w:r w:rsidR="0017223F" w:rsidRPr="00E51D66">
        <w:t xml:space="preserve"> as:</w:t>
      </w:r>
    </w:p>
    <w:p w14:paraId="0DD600DA" w14:textId="77777777" w:rsidR="00C42E40" w:rsidRPr="00E51D66" w:rsidRDefault="0017223F" w:rsidP="00E25793">
      <w:pPr>
        <w:pStyle w:val="HGHead1-4"/>
        <w:numPr>
          <w:ilvl w:val="3"/>
          <w:numId w:val="64"/>
        </w:numPr>
      </w:pPr>
      <w:r w:rsidRPr="00E51D66">
        <w:t xml:space="preserve">an NDIS worker involved in the direct delivery of specified supports and services to people with a disability </w:t>
      </w:r>
      <w:r w:rsidR="00C22A0E" w:rsidRPr="00E51D66">
        <w:t xml:space="preserve">as a normal part of their duties </w:t>
      </w:r>
      <w:r w:rsidRPr="00E51D66">
        <w:t>or</w:t>
      </w:r>
    </w:p>
    <w:p w14:paraId="65EB65F0" w14:textId="77777777" w:rsidR="00C42E40" w:rsidRPr="00E51D66" w:rsidRDefault="0017223F" w:rsidP="00842B95">
      <w:pPr>
        <w:pStyle w:val="HGHead1-4"/>
      </w:pPr>
      <w:r w:rsidRPr="00E51D66">
        <w:t xml:space="preserve">an NDIS worker likely to </w:t>
      </w:r>
      <w:r w:rsidR="00C22A0E" w:rsidRPr="00E51D66">
        <w:t xml:space="preserve">require </w:t>
      </w:r>
      <w:r w:rsidRPr="00E51D66">
        <w:t>more than incidental contact with people with a disability as a normal part of their duties</w:t>
      </w:r>
    </w:p>
    <w:p w14:paraId="12B2919D" w14:textId="77777777" w:rsidR="0017223F" w:rsidRPr="00E51D66" w:rsidRDefault="00C22A0E" w:rsidP="00842B95">
      <w:pPr>
        <w:pStyle w:val="HGHead1-4"/>
      </w:pPr>
      <w:proofErr w:type="gramStart"/>
      <w:r w:rsidRPr="00E51D66">
        <w:t xml:space="preserve">a </w:t>
      </w:r>
      <w:r w:rsidR="0017223F" w:rsidRPr="00E51D66">
        <w:t>key personnel</w:t>
      </w:r>
      <w:proofErr w:type="gramEnd"/>
      <w:r w:rsidR="006C289E" w:rsidRPr="00E51D66">
        <w:t xml:space="preserve"> as defined under section 11A of the </w:t>
      </w:r>
      <w:r w:rsidR="006C289E" w:rsidRPr="00E51D66">
        <w:rPr>
          <w:i/>
        </w:rPr>
        <w:t>National Disability Insurance Act 2013 (</w:t>
      </w:r>
      <w:proofErr w:type="spellStart"/>
      <w:r w:rsidR="006C289E" w:rsidRPr="00E51D66">
        <w:rPr>
          <w:i/>
        </w:rPr>
        <w:t>Cth</w:t>
      </w:r>
      <w:proofErr w:type="spellEnd"/>
      <w:r w:rsidR="006C289E" w:rsidRPr="00E51D66">
        <w:rPr>
          <w:i/>
        </w:rPr>
        <w:t>)</w:t>
      </w:r>
      <w:r w:rsidR="00F5087B">
        <w:t xml:space="preserve"> which </w:t>
      </w:r>
      <w:r w:rsidR="006C289E" w:rsidRPr="00E51D66">
        <w:t>includ</w:t>
      </w:r>
      <w:r w:rsidR="00F5087B">
        <w:t>es</w:t>
      </w:r>
      <w:r w:rsidR="006C289E" w:rsidRPr="00E51D66">
        <w:t xml:space="preserve"> </w:t>
      </w:r>
      <w:r w:rsidR="0017223F" w:rsidRPr="00E51D66">
        <w:t xml:space="preserve">executive, senior management and operational positions in a registered NDIS provider </w:t>
      </w:r>
      <w:r w:rsidR="00E51D66">
        <w:t>(</w:t>
      </w:r>
      <w:r w:rsidR="0015271A">
        <w:t>such as</w:t>
      </w:r>
      <w:r w:rsidR="00E2636A">
        <w:t>,</w:t>
      </w:r>
      <w:r w:rsidR="0017223F" w:rsidRPr="00E51D66">
        <w:t xml:space="preserve"> a Chief Executive Officer, Chairperson or Board Member</w:t>
      </w:r>
      <w:r w:rsidR="00E51D66">
        <w:t>)</w:t>
      </w:r>
      <w:r w:rsidR="0017223F" w:rsidRPr="00E51D66">
        <w:t>.</w:t>
      </w:r>
    </w:p>
    <w:p w14:paraId="6788FD50" w14:textId="0948F2B4" w:rsidR="0017223F" w:rsidRPr="00E51D66" w:rsidRDefault="0017223F" w:rsidP="0017223F">
      <w:pPr>
        <w:pStyle w:val="DHHSbody"/>
      </w:pPr>
      <w:r w:rsidRPr="00F671EA">
        <w:t xml:space="preserve">I agree that the department may inform any </w:t>
      </w:r>
      <w:r w:rsidR="00C22A0E" w:rsidRPr="00F671EA">
        <w:t>r</w:t>
      </w:r>
      <w:r w:rsidR="00C22A0E" w:rsidRPr="00F671EA">
        <w:rPr>
          <w:rFonts w:eastAsia="Times New Roman"/>
          <w:lang w:eastAsia="en-AU"/>
        </w:rPr>
        <w:t xml:space="preserve">egistered </w:t>
      </w:r>
      <w:r w:rsidRPr="00F671EA">
        <w:t>NDIS provider</w:t>
      </w:r>
      <w:r w:rsidR="00F671EA" w:rsidRPr="00F671EA">
        <w:t>,</w:t>
      </w:r>
      <w:r w:rsidRPr="00F671EA">
        <w:t xml:space="preserve"> </w:t>
      </w:r>
      <w:r w:rsidR="00F671EA" w:rsidRPr="00F671EA">
        <w:t xml:space="preserve">disability </w:t>
      </w:r>
      <w:r w:rsidRPr="00F671EA">
        <w:t>service provider</w:t>
      </w:r>
      <w:r w:rsidR="00F671EA" w:rsidRPr="00F671EA">
        <w:t>,</w:t>
      </w:r>
      <w:r w:rsidRPr="00F671EA">
        <w:t xml:space="preserve"> labour hire agency </w:t>
      </w:r>
      <w:r w:rsidR="00F671EA" w:rsidRPr="00F671EA">
        <w:t xml:space="preserve">or self-managed NDIS participant </w:t>
      </w:r>
      <w:r w:rsidRPr="00F671EA">
        <w:t xml:space="preserve">that has engaged me </w:t>
      </w:r>
      <w:r w:rsidR="00F671EA" w:rsidRPr="00F671EA">
        <w:t xml:space="preserve">or proposes to engage me </w:t>
      </w:r>
      <w:r w:rsidRPr="00F671EA">
        <w:t xml:space="preserve">that I am on the List, or that I am the subject of a Notification by a </w:t>
      </w:r>
      <w:r w:rsidR="00F671EA" w:rsidRPr="00F671EA">
        <w:t xml:space="preserve">disability </w:t>
      </w:r>
      <w:r w:rsidRPr="00F671EA">
        <w:t>service provider</w:t>
      </w:r>
      <w:r w:rsidR="00F671EA" w:rsidRPr="00F671EA">
        <w:t>,</w:t>
      </w:r>
      <w:r w:rsidRPr="00F671EA">
        <w:t xml:space="preserve"> </w:t>
      </w:r>
      <w:r w:rsidR="00C22A0E" w:rsidRPr="00F671EA">
        <w:t xml:space="preserve">registered </w:t>
      </w:r>
      <w:r w:rsidRPr="00F671EA">
        <w:t>NDIS provider</w:t>
      </w:r>
      <w:r w:rsidR="00F671EA" w:rsidRPr="00F671EA">
        <w:t>, labour hire agency or self-managed NDIS participant</w:t>
      </w:r>
      <w:r w:rsidRPr="00F671EA">
        <w:t>.</w:t>
      </w:r>
      <w:r w:rsidRPr="00E51D66">
        <w:t xml:space="preserve"> </w:t>
      </w:r>
    </w:p>
    <w:p w14:paraId="0D6AD8A2" w14:textId="3E4254FB" w:rsidR="0017223F" w:rsidRPr="00E51D66" w:rsidRDefault="0017223F" w:rsidP="0017223F">
      <w:pPr>
        <w:pStyle w:val="DHHSbody"/>
      </w:pPr>
      <w:r w:rsidRPr="00E51D66">
        <w:t xml:space="preserve">I agree to inform </w:t>
      </w:r>
      <w:r w:rsidRPr="00E51D66">
        <w:rPr>
          <w:b/>
        </w:rPr>
        <w:t>[ORGANISATION]</w:t>
      </w:r>
      <w:r w:rsidRPr="00E51D66">
        <w:t xml:space="preserve"> of the name and address of any other </w:t>
      </w:r>
      <w:r w:rsidR="00F671EA">
        <w:t xml:space="preserve">disability </w:t>
      </w:r>
      <w:r w:rsidRPr="00E51D66">
        <w:t xml:space="preserve">service provider </w:t>
      </w:r>
      <w:r w:rsidR="00C22A0E" w:rsidRPr="00E51D66">
        <w:t xml:space="preserve">or registered NDIS provider </w:t>
      </w:r>
      <w:r w:rsidRPr="00E51D66">
        <w:t>I am, or intend to be, engaged by.</w:t>
      </w:r>
    </w:p>
    <w:p w14:paraId="570567E9" w14:textId="77777777" w:rsidR="0017223F" w:rsidRPr="00E51D66" w:rsidRDefault="0017223F" w:rsidP="0017223F">
      <w:pPr>
        <w:pStyle w:val="DHHS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82"/>
        <w:gridCol w:w="7946"/>
      </w:tblGrid>
      <w:tr w:rsidR="0017223F" w:rsidRPr="00E51D66" w14:paraId="2B668B0F" w14:textId="77777777" w:rsidTr="0017223F">
        <w:tc>
          <w:tcPr>
            <w:tcW w:w="1701" w:type="dxa"/>
          </w:tcPr>
          <w:p w14:paraId="0570442B" w14:textId="77777777" w:rsidR="0017223F" w:rsidRPr="00E51D66" w:rsidRDefault="0017223F" w:rsidP="0017223F">
            <w:pPr>
              <w:pStyle w:val="DHHSbody"/>
            </w:pPr>
            <w:r w:rsidRPr="00E51D66">
              <w:t>Full Name</w:t>
            </w:r>
          </w:p>
        </w:tc>
        <w:tc>
          <w:tcPr>
            <w:tcW w:w="8222" w:type="dxa"/>
          </w:tcPr>
          <w:p w14:paraId="3EF3D606" w14:textId="77777777" w:rsidR="0017223F" w:rsidRPr="00E51D66" w:rsidRDefault="0017223F" w:rsidP="0017223F">
            <w:pPr>
              <w:pStyle w:val="DHHSbody"/>
            </w:pPr>
          </w:p>
        </w:tc>
      </w:tr>
      <w:tr w:rsidR="0017223F" w:rsidRPr="00E51D66" w14:paraId="199F1CFB" w14:textId="77777777" w:rsidTr="0017223F">
        <w:tc>
          <w:tcPr>
            <w:tcW w:w="1701" w:type="dxa"/>
          </w:tcPr>
          <w:p w14:paraId="17F180FD" w14:textId="77777777" w:rsidR="0017223F" w:rsidRPr="00E51D66" w:rsidRDefault="0017223F" w:rsidP="0017223F">
            <w:pPr>
              <w:pStyle w:val="DHHSbody"/>
            </w:pPr>
          </w:p>
        </w:tc>
        <w:tc>
          <w:tcPr>
            <w:tcW w:w="8222" w:type="dxa"/>
          </w:tcPr>
          <w:p w14:paraId="26EE28C7" w14:textId="77777777" w:rsidR="0017223F" w:rsidRPr="00E51D66" w:rsidRDefault="0017223F" w:rsidP="0017223F">
            <w:pPr>
              <w:pStyle w:val="DHHSbody"/>
            </w:pPr>
          </w:p>
        </w:tc>
      </w:tr>
      <w:tr w:rsidR="0017223F" w:rsidRPr="00E51D66" w14:paraId="4BED019C" w14:textId="77777777" w:rsidTr="0017223F">
        <w:tc>
          <w:tcPr>
            <w:tcW w:w="1701" w:type="dxa"/>
          </w:tcPr>
          <w:p w14:paraId="082795FD" w14:textId="77777777" w:rsidR="0017223F" w:rsidRPr="00E51D66" w:rsidRDefault="0017223F" w:rsidP="0017223F">
            <w:pPr>
              <w:pStyle w:val="DHHSbody"/>
            </w:pPr>
            <w:r w:rsidRPr="00E51D66">
              <w:t>Address</w:t>
            </w:r>
          </w:p>
        </w:tc>
        <w:tc>
          <w:tcPr>
            <w:tcW w:w="8222" w:type="dxa"/>
          </w:tcPr>
          <w:p w14:paraId="71B1C55A" w14:textId="77777777" w:rsidR="0017223F" w:rsidRPr="00E51D66" w:rsidRDefault="0017223F" w:rsidP="0017223F">
            <w:pPr>
              <w:pStyle w:val="DHHSbody"/>
            </w:pPr>
          </w:p>
        </w:tc>
      </w:tr>
      <w:tr w:rsidR="0017223F" w:rsidRPr="00E51D66" w14:paraId="129F39BB" w14:textId="77777777" w:rsidTr="0017223F">
        <w:tc>
          <w:tcPr>
            <w:tcW w:w="1701" w:type="dxa"/>
          </w:tcPr>
          <w:p w14:paraId="5E639782" w14:textId="77777777" w:rsidR="0017223F" w:rsidRPr="00E51D66" w:rsidRDefault="0017223F" w:rsidP="0017223F">
            <w:pPr>
              <w:pStyle w:val="DHHSbody"/>
            </w:pPr>
          </w:p>
        </w:tc>
        <w:tc>
          <w:tcPr>
            <w:tcW w:w="8222" w:type="dxa"/>
          </w:tcPr>
          <w:p w14:paraId="2DB84E43" w14:textId="77777777" w:rsidR="0017223F" w:rsidRPr="00E51D66" w:rsidRDefault="0017223F" w:rsidP="0017223F">
            <w:pPr>
              <w:pStyle w:val="DHHSbody"/>
            </w:pPr>
          </w:p>
        </w:tc>
      </w:tr>
      <w:tr w:rsidR="0017223F" w:rsidRPr="00E51D66" w14:paraId="20DD6D49" w14:textId="77777777" w:rsidTr="0017223F">
        <w:tc>
          <w:tcPr>
            <w:tcW w:w="1701" w:type="dxa"/>
          </w:tcPr>
          <w:p w14:paraId="0176892A" w14:textId="77777777" w:rsidR="0017223F" w:rsidRPr="00E51D66" w:rsidRDefault="0017223F" w:rsidP="0017223F">
            <w:pPr>
              <w:pStyle w:val="DHHSbody"/>
            </w:pPr>
            <w:r w:rsidRPr="00E51D66">
              <w:lastRenderedPageBreak/>
              <w:t>Telephone</w:t>
            </w:r>
          </w:p>
        </w:tc>
        <w:tc>
          <w:tcPr>
            <w:tcW w:w="8222" w:type="dxa"/>
          </w:tcPr>
          <w:p w14:paraId="3B78B5A6" w14:textId="77777777" w:rsidR="0017223F" w:rsidRPr="00E51D66" w:rsidRDefault="0017223F" w:rsidP="0017223F">
            <w:pPr>
              <w:pStyle w:val="DHHSbody"/>
            </w:pPr>
          </w:p>
        </w:tc>
      </w:tr>
      <w:tr w:rsidR="0017223F" w:rsidRPr="00E51D66" w14:paraId="4423DF15" w14:textId="77777777" w:rsidTr="0017223F">
        <w:tc>
          <w:tcPr>
            <w:tcW w:w="1701" w:type="dxa"/>
          </w:tcPr>
          <w:p w14:paraId="69B64F80" w14:textId="77777777" w:rsidR="0017223F" w:rsidRPr="00E51D66" w:rsidRDefault="0017223F" w:rsidP="0017223F">
            <w:pPr>
              <w:pStyle w:val="DHHSbody"/>
            </w:pPr>
          </w:p>
        </w:tc>
        <w:tc>
          <w:tcPr>
            <w:tcW w:w="8222" w:type="dxa"/>
          </w:tcPr>
          <w:p w14:paraId="1214D45E" w14:textId="77777777" w:rsidR="0017223F" w:rsidRPr="00E51D66" w:rsidRDefault="0017223F" w:rsidP="0017223F">
            <w:pPr>
              <w:pStyle w:val="DHHSbody"/>
            </w:pPr>
          </w:p>
        </w:tc>
      </w:tr>
      <w:tr w:rsidR="0017223F" w:rsidRPr="00E51D66" w14:paraId="1EDA3EF9" w14:textId="77777777" w:rsidTr="0017223F">
        <w:tc>
          <w:tcPr>
            <w:tcW w:w="1701" w:type="dxa"/>
          </w:tcPr>
          <w:p w14:paraId="2F3206AA" w14:textId="77777777" w:rsidR="0017223F" w:rsidRPr="00E51D66" w:rsidRDefault="0017223F" w:rsidP="0017223F">
            <w:pPr>
              <w:pStyle w:val="DHHSbody"/>
            </w:pPr>
            <w:r w:rsidRPr="00E51D66">
              <w:t xml:space="preserve">Email </w:t>
            </w:r>
          </w:p>
        </w:tc>
        <w:tc>
          <w:tcPr>
            <w:tcW w:w="8222" w:type="dxa"/>
          </w:tcPr>
          <w:p w14:paraId="2D368006" w14:textId="77777777" w:rsidR="0017223F" w:rsidRPr="00E51D66" w:rsidRDefault="0017223F" w:rsidP="0017223F">
            <w:pPr>
              <w:pStyle w:val="DHHSbody"/>
            </w:pPr>
          </w:p>
        </w:tc>
      </w:tr>
      <w:tr w:rsidR="0017223F" w:rsidRPr="00E51D66" w14:paraId="446700DC" w14:textId="77777777" w:rsidTr="0017223F">
        <w:tc>
          <w:tcPr>
            <w:tcW w:w="1701" w:type="dxa"/>
          </w:tcPr>
          <w:p w14:paraId="35AE934D" w14:textId="77777777" w:rsidR="0017223F" w:rsidRPr="00E51D66" w:rsidRDefault="0017223F" w:rsidP="0017223F">
            <w:pPr>
              <w:pStyle w:val="DHHSbody"/>
            </w:pPr>
          </w:p>
        </w:tc>
        <w:tc>
          <w:tcPr>
            <w:tcW w:w="8222" w:type="dxa"/>
          </w:tcPr>
          <w:p w14:paraId="0555B756" w14:textId="77777777" w:rsidR="0017223F" w:rsidRPr="00E51D66" w:rsidRDefault="0017223F" w:rsidP="0017223F">
            <w:pPr>
              <w:pStyle w:val="DHHSbody"/>
            </w:pPr>
          </w:p>
        </w:tc>
      </w:tr>
      <w:tr w:rsidR="0017223F" w:rsidRPr="00E51D66" w14:paraId="069DD693" w14:textId="77777777" w:rsidTr="0017223F">
        <w:tc>
          <w:tcPr>
            <w:tcW w:w="1701" w:type="dxa"/>
          </w:tcPr>
          <w:p w14:paraId="3E98CE9D" w14:textId="77777777" w:rsidR="0017223F" w:rsidRPr="00E51D66" w:rsidRDefault="0017223F" w:rsidP="0017223F">
            <w:pPr>
              <w:pStyle w:val="DHHSbody"/>
            </w:pPr>
            <w:r w:rsidRPr="00E51D66">
              <w:t>Signature</w:t>
            </w:r>
          </w:p>
        </w:tc>
        <w:tc>
          <w:tcPr>
            <w:tcW w:w="8222" w:type="dxa"/>
          </w:tcPr>
          <w:p w14:paraId="073B3CF2" w14:textId="77777777" w:rsidR="0017223F" w:rsidRPr="00E51D66" w:rsidRDefault="0017223F" w:rsidP="0017223F">
            <w:pPr>
              <w:pStyle w:val="DHHSbody"/>
            </w:pPr>
          </w:p>
        </w:tc>
      </w:tr>
      <w:tr w:rsidR="0017223F" w:rsidRPr="00E51D66" w14:paraId="3FA46089" w14:textId="77777777" w:rsidTr="0017223F">
        <w:tc>
          <w:tcPr>
            <w:tcW w:w="1701" w:type="dxa"/>
          </w:tcPr>
          <w:p w14:paraId="703D83E4" w14:textId="77777777" w:rsidR="0017223F" w:rsidRPr="00E51D66" w:rsidRDefault="0017223F" w:rsidP="0017223F">
            <w:pPr>
              <w:pStyle w:val="DHHSbody"/>
            </w:pPr>
          </w:p>
        </w:tc>
        <w:tc>
          <w:tcPr>
            <w:tcW w:w="8222" w:type="dxa"/>
          </w:tcPr>
          <w:p w14:paraId="02F9AE67" w14:textId="77777777" w:rsidR="0017223F" w:rsidRPr="00E51D66" w:rsidRDefault="0017223F" w:rsidP="0017223F">
            <w:pPr>
              <w:pStyle w:val="DHHSbody"/>
            </w:pPr>
          </w:p>
        </w:tc>
      </w:tr>
      <w:tr w:rsidR="0017223F" w:rsidRPr="00E51D66" w14:paraId="4E6F4D0D" w14:textId="77777777" w:rsidTr="0017223F">
        <w:tc>
          <w:tcPr>
            <w:tcW w:w="1701" w:type="dxa"/>
          </w:tcPr>
          <w:p w14:paraId="20184DAD" w14:textId="77777777" w:rsidR="0017223F" w:rsidRPr="00E51D66" w:rsidRDefault="0017223F" w:rsidP="0017223F">
            <w:pPr>
              <w:pStyle w:val="DHHSbody"/>
            </w:pPr>
            <w:r w:rsidRPr="00E51D66">
              <w:t>Date</w:t>
            </w:r>
          </w:p>
        </w:tc>
        <w:tc>
          <w:tcPr>
            <w:tcW w:w="8222" w:type="dxa"/>
          </w:tcPr>
          <w:p w14:paraId="5F68B186" w14:textId="77777777" w:rsidR="0017223F" w:rsidRPr="00E51D66" w:rsidRDefault="0017223F" w:rsidP="0017223F">
            <w:pPr>
              <w:pStyle w:val="DHHSbody"/>
            </w:pPr>
          </w:p>
        </w:tc>
      </w:tr>
    </w:tbl>
    <w:p w14:paraId="1EEBD0BA" w14:textId="77777777" w:rsidR="0017223F" w:rsidRPr="00E51D66" w:rsidRDefault="0017223F" w:rsidP="0017223F">
      <w:pPr>
        <w:pStyle w:val="DHHSbody"/>
        <w:rPr>
          <w:b/>
          <w:i/>
        </w:rPr>
      </w:pPr>
    </w:p>
    <w:p w14:paraId="57B343B7" w14:textId="77777777" w:rsidR="0017223F" w:rsidRPr="00E51D66" w:rsidRDefault="0017223F" w:rsidP="0017223F">
      <w:pPr>
        <w:pStyle w:val="DHHSbody"/>
        <w:rPr>
          <w:i/>
        </w:rPr>
      </w:pPr>
      <w:r w:rsidRPr="00E51D66">
        <w:rPr>
          <w:b/>
          <w:i/>
        </w:rPr>
        <w:t>[ORGANISATION]</w:t>
      </w:r>
      <w:r w:rsidRPr="00E51D66">
        <w:rPr>
          <w:i/>
        </w:rPr>
        <w:t xml:space="preserve"> and the department are committed to protecting your privacy. </w:t>
      </w:r>
      <w:r w:rsidRPr="00E51D66">
        <w:rPr>
          <w:b/>
          <w:i/>
        </w:rPr>
        <w:t>[ORGANISATION]</w:t>
      </w:r>
      <w:r w:rsidRPr="00E51D66">
        <w:rPr>
          <w:i/>
        </w:rPr>
        <w:t xml:space="preserve"> and the department collect and handle personal and sensitive information for the purposes of the operation of the Disability Worker Exclusion Scheme.</w:t>
      </w:r>
    </w:p>
    <w:p w14:paraId="13399CA6" w14:textId="77777777" w:rsidR="0017223F" w:rsidRPr="00E51D66" w:rsidRDefault="0017223F" w:rsidP="0017223F">
      <w:pPr>
        <w:pStyle w:val="DHHSbody"/>
        <w:rPr>
          <w:i/>
        </w:rPr>
      </w:pPr>
    </w:p>
    <w:p w14:paraId="243B45A0" w14:textId="77777777" w:rsidR="0017223F" w:rsidRPr="00E51D66" w:rsidRDefault="0017223F" w:rsidP="0017223F">
      <w:pPr>
        <w:pStyle w:val="DHHSbody"/>
        <w:rPr>
          <w:i/>
        </w:rPr>
      </w:pPr>
      <w:r w:rsidRPr="00E51D66">
        <w:rPr>
          <w:i/>
        </w:rPr>
        <w:t>In order to manage the Disability Worker Exclusion Scheme, the department may share your personal information with external parties such as other service providers</w:t>
      </w:r>
      <w:r w:rsidR="007D06EE" w:rsidRPr="00E51D66">
        <w:rPr>
          <w:i/>
        </w:rPr>
        <w:t xml:space="preserve"> or registered NDIS providers</w:t>
      </w:r>
      <w:r w:rsidRPr="00E51D66">
        <w:rPr>
          <w:i/>
        </w:rPr>
        <w:t>.</w:t>
      </w:r>
    </w:p>
    <w:p w14:paraId="10EAE33E" w14:textId="77777777" w:rsidR="0017223F" w:rsidRPr="00E51D66" w:rsidRDefault="0017223F" w:rsidP="0017223F">
      <w:pPr>
        <w:pStyle w:val="DHHSbody"/>
        <w:rPr>
          <w:i/>
        </w:rPr>
      </w:pPr>
    </w:p>
    <w:p w14:paraId="1E1C8C61" w14:textId="77777777" w:rsidR="0017223F" w:rsidRPr="00E51D66" w:rsidRDefault="0017223F" w:rsidP="0017223F">
      <w:pPr>
        <w:pStyle w:val="DHHSbody"/>
        <w:rPr>
          <w:i/>
        </w:rPr>
      </w:pPr>
      <w:r w:rsidRPr="00E51D66">
        <w:rPr>
          <w:i/>
        </w:rPr>
        <w:t xml:space="preserve">For more information on the department’s privacy collection, please refer to the department’s privacy policy or visit our website on </w:t>
      </w:r>
      <w:hyperlink r:id="rId56" w:history="1">
        <w:r w:rsidR="00555514" w:rsidRPr="00E51D66">
          <w:t xml:space="preserve"> </w:t>
        </w:r>
        <w:r w:rsidR="00555514" w:rsidRPr="00E51D66">
          <w:rPr>
            <w:rStyle w:val="Hyperlink"/>
            <w:i/>
          </w:rPr>
          <w:t>https://dhhs.vic.gov.au/publications/privacy-policy</w:t>
        </w:r>
      </w:hyperlink>
    </w:p>
    <w:p w14:paraId="48422A52" w14:textId="77777777" w:rsidR="0017223F" w:rsidRPr="00E51D66" w:rsidRDefault="0017223F" w:rsidP="0017223F">
      <w:pPr>
        <w:pStyle w:val="DHHSbody"/>
        <w:rPr>
          <w:i/>
        </w:rPr>
      </w:pPr>
    </w:p>
    <w:p w14:paraId="2D5E77C3" w14:textId="77777777" w:rsidR="0017223F" w:rsidRPr="00E51D66" w:rsidRDefault="0017223F" w:rsidP="0017223F">
      <w:pPr>
        <w:pStyle w:val="DHHSbody"/>
        <w:rPr>
          <w:i/>
        </w:rPr>
      </w:pPr>
      <w:r w:rsidRPr="00E51D66">
        <w:rPr>
          <w:i/>
        </w:rPr>
        <w:t xml:space="preserve">You may request to access your information that is provided to </w:t>
      </w:r>
      <w:r w:rsidRPr="00E51D66">
        <w:rPr>
          <w:b/>
          <w:i/>
        </w:rPr>
        <w:t>[ORGANISATION]</w:t>
      </w:r>
      <w:r w:rsidRPr="00E51D66">
        <w:rPr>
          <w:i/>
        </w:rPr>
        <w:t xml:space="preserve">. </w:t>
      </w:r>
      <w:r w:rsidRPr="00E51D66">
        <w:rPr>
          <w:b/>
          <w:i/>
        </w:rPr>
        <w:t>[ORGANISATION]</w:t>
      </w:r>
      <w:r w:rsidRPr="00E51D66">
        <w:rPr>
          <w:i/>
        </w:rPr>
        <w:t xml:space="preserve"> can be contacted on </w:t>
      </w:r>
      <w:r w:rsidRPr="00E51D66">
        <w:rPr>
          <w:b/>
          <w:i/>
        </w:rPr>
        <w:t>[insert appropriate phone number and email address]</w:t>
      </w:r>
      <w:r w:rsidRPr="00E51D66">
        <w:rPr>
          <w:i/>
        </w:rPr>
        <w:t xml:space="preserve"> or you may contact the department’s Privacy Unit by emailing privacy@dhhs.vic.gov.au.</w:t>
      </w:r>
    </w:p>
    <w:p w14:paraId="1C2543DE" w14:textId="77777777" w:rsidR="0017223F" w:rsidRPr="00E51D66" w:rsidRDefault="0017223F" w:rsidP="00530E60">
      <w:pPr>
        <w:pStyle w:val="DHHSbody"/>
      </w:pPr>
    </w:p>
    <w:p w14:paraId="5CA94ED3" w14:textId="77777777" w:rsidR="0017223F" w:rsidRPr="00E51D66" w:rsidRDefault="0017223F" w:rsidP="0017223F">
      <w:pPr>
        <w:pStyle w:val="DHHSbody"/>
      </w:pPr>
      <w:r w:rsidRPr="00E51D66">
        <w:br w:type="page"/>
      </w:r>
    </w:p>
    <w:p w14:paraId="6641D0D0" w14:textId="77777777" w:rsidR="0017223F" w:rsidRPr="00E51D66" w:rsidRDefault="0017223F" w:rsidP="006055BE">
      <w:pPr>
        <w:pStyle w:val="Heading1"/>
      </w:pPr>
      <w:bookmarkStart w:id="129" w:name="_Toc5693391"/>
      <w:bookmarkStart w:id="130" w:name="_Toc17102459"/>
      <w:r w:rsidRPr="00E51D66">
        <w:lastRenderedPageBreak/>
        <w:t>Appendix 8</w:t>
      </w:r>
      <w:bookmarkEnd w:id="129"/>
      <w:r w:rsidR="00032D5A" w:rsidRPr="00E51D66">
        <w:t xml:space="preserve"> – Examples of behaviour and conduct constituting different types of harm</w:t>
      </w:r>
      <w:bookmarkEnd w:id="130"/>
    </w:p>
    <w:p w14:paraId="05F4A571" w14:textId="77777777" w:rsidR="0017223F" w:rsidRPr="00E51D66" w:rsidRDefault="0017223F" w:rsidP="003E7283">
      <w:pPr>
        <w:pStyle w:val="DHHSbody"/>
        <w:ind w:left="227"/>
        <w:rPr>
          <w:b/>
        </w:rPr>
      </w:pPr>
    </w:p>
    <w:tbl>
      <w:tblPr>
        <w:tblStyle w:val="TableGrid"/>
        <w:tblW w:w="0" w:type="auto"/>
        <w:tblLook w:val="04A0" w:firstRow="1" w:lastRow="0" w:firstColumn="1" w:lastColumn="0" w:noHBand="0" w:noVBand="1"/>
      </w:tblPr>
      <w:tblGrid>
        <w:gridCol w:w="1444"/>
        <w:gridCol w:w="3674"/>
        <w:gridCol w:w="4510"/>
      </w:tblGrid>
      <w:tr w:rsidR="0017223F" w:rsidRPr="00E51D66" w14:paraId="77F2C1C0" w14:textId="77777777" w:rsidTr="00530E60">
        <w:tc>
          <w:tcPr>
            <w:tcW w:w="1447" w:type="dxa"/>
          </w:tcPr>
          <w:p w14:paraId="157B866B" w14:textId="77777777" w:rsidR="0017223F" w:rsidRPr="00E51D66" w:rsidRDefault="0017223F" w:rsidP="0017223F">
            <w:pPr>
              <w:pStyle w:val="DHHSbody"/>
              <w:rPr>
                <w:b/>
              </w:rPr>
            </w:pPr>
            <w:r w:rsidRPr="00E51D66">
              <w:rPr>
                <w:b/>
              </w:rPr>
              <w:t>Harm type</w:t>
            </w:r>
          </w:p>
        </w:tc>
        <w:tc>
          <w:tcPr>
            <w:tcW w:w="3685" w:type="dxa"/>
          </w:tcPr>
          <w:p w14:paraId="3EE06A59" w14:textId="77777777" w:rsidR="0017223F" w:rsidRPr="00E51D66" w:rsidRDefault="0017223F" w:rsidP="003E7283">
            <w:pPr>
              <w:pStyle w:val="DHHSbody"/>
              <w:rPr>
                <w:b/>
              </w:rPr>
            </w:pPr>
            <w:r w:rsidRPr="00E51D66">
              <w:rPr>
                <w:b/>
              </w:rPr>
              <w:t>Description</w:t>
            </w:r>
          </w:p>
        </w:tc>
        <w:tc>
          <w:tcPr>
            <w:tcW w:w="4536" w:type="dxa"/>
          </w:tcPr>
          <w:p w14:paraId="425CAA01" w14:textId="77777777" w:rsidR="0017223F" w:rsidRPr="00E51D66" w:rsidRDefault="0017223F" w:rsidP="0017223F">
            <w:pPr>
              <w:pStyle w:val="DHHSbody"/>
              <w:rPr>
                <w:b/>
              </w:rPr>
            </w:pPr>
            <w:r w:rsidRPr="00E51D66">
              <w:rPr>
                <w:b/>
              </w:rPr>
              <w:t>Examples</w:t>
            </w:r>
          </w:p>
        </w:tc>
      </w:tr>
      <w:tr w:rsidR="0017223F" w:rsidRPr="00E51D66" w14:paraId="12D9BE66" w14:textId="77777777" w:rsidTr="00530E60">
        <w:tc>
          <w:tcPr>
            <w:tcW w:w="1447" w:type="dxa"/>
          </w:tcPr>
          <w:p w14:paraId="36FFD757" w14:textId="77777777" w:rsidR="0017223F" w:rsidRPr="00E51D66" w:rsidRDefault="0017223F" w:rsidP="0017223F">
            <w:pPr>
              <w:pStyle w:val="DHHSbody"/>
              <w:rPr>
                <w:b/>
              </w:rPr>
            </w:pPr>
            <w:r w:rsidRPr="00E51D66">
              <w:rPr>
                <w:b/>
              </w:rPr>
              <w:t>Financial abuse</w:t>
            </w:r>
          </w:p>
        </w:tc>
        <w:tc>
          <w:tcPr>
            <w:tcW w:w="3685" w:type="dxa"/>
          </w:tcPr>
          <w:p w14:paraId="0FF4F05C" w14:textId="77777777" w:rsidR="0017223F" w:rsidRPr="00E51D66" w:rsidRDefault="0017223F" w:rsidP="003E7283">
            <w:pPr>
              <w:pStyle w:val="DHHSbody"/>
            </w:pPr>
            <w:r w:rsidRPr="00E51D66">
              <w:t>The misuse of a person’s assets, property, possessions and finances without their consent</w:t>
            </w:r>
          </w:p>
        </w:tc>
        <w:tc>
          <w:tcPr>
            <w:tcW w:w="4536" w:type="dxa"/>
          </w:tcPr>
          <w:p w14:paraId="42B5C566" w14:textId="77777777" w:rsidR="0017223F" w:rsidRPr="00E51D66" w:rsidRDefault="0017223F" w:rsidP="0017223F">
            <w:pPr>
              <w:pStyle w:val="DHHSbody"/>
            </w:pPr>
            <w:r w:rsidRPr="00E51D66">
              <w:t>denying a person with a disability the use of their own assets, property, possessions and finances</w:t>
            </w:r>
          </w:p>
          <w:p w14:paraId="5262BAF0" w14:textId="77777777" w:rsidR="0017223F" w:rsidRPr="00E51D66" w:rsidRDefault="0017223F" w:rsidP="0017223F">
            <w:pPr>
              <w:pStyle w:val="DHHSbody"/>
            </w:pPr>
            <w:r w:rsidRPr="00E51D66">
              <w:t>theft, fraud, exploitation and pressure in relation to assets, property, possessions and finances</w:t>
            </w:r>
          </w:p>
          <w:p w14:paraId="30AA5DB5" w14:textId="77777777" w:rsidR="0017223F" w:rsidRPr="00E51D66" w:rsidRDefault="0017223F" w:rsidP="0017223F">
            <w:pPr>
              <w:pStyle w:val="DHHSbody"/>
            </w:pPr>
            <w:r w:rsidRPr="00E51D66">
              <w:t>obtaining assets through deception</w:t>
            </w:r>
          </w:p>
        </w:tc>
      </w:tr>
      <w:tr w:rsidR="0017223F" w:rsidRPr="00E51D66" w14:paraId="3DA08071" w14:textId="77777777" w:rsidTr="00530E60">
        <w:tc>
          <w:tcPr>
            <w:tcW w:w="1447" w:type="dxa"/>
          </w:tcPr>
          <w:p w14:paraId="466A1A22" w14:textId="77777777" w:rsidR="0017223F" w:rsidRPr="00E51D66" w:rsidRDefault="0017223F" w:rsidP="0017223F">
            <w:pPr>
              <w:pStyle w:val="DHHSbody"/>
              <w:rPr>
                <w:b/>
              </w:rPr>
            </w:pPr>
            <w:r w:rsidRPr="00E51D66">
              <w:rPr>
                <w:b/>
              </w:rPr>
              <w:t>Emotional abuse</w:t>
            </w:r>
          </w:p>
        </w:tc>
        <w:tc>
          <w:tcPr>
            <w:tcW w:w="3685" w:type="dxa"/>
          </w:tcPr>
          <w:p w14:paraId="6F796456" w14:textId="77777777" w:rsidR="0017223F" w:rsidRPr="00E51D66" w:rsidRDefault="0017223F" w:rsidP="003E7283">
            <w:pPr>
              <w:pStyle w:val="DHHSbody"/>
            </w:pPr>
            <w:r w:rsidRPr="00E51D66">
              <w:t>Actions or behaviours that reject, isolate, intimidate or frighten by threats, or the witnessing of family violence, to the extent that the person’s behaviour is disturbed, or their emotional/psychological wellbeing has been, or is at risk of being, seriously impaired.</w:t>
            </w:r>
          </w:p>
        </w:tc>
        <w:tc>
          <w:tcPr>
            <w:tcW w:w="4536" w:type="dxa"/>
          </w:tcPr>
          <w:p w14:paraId="1F0B3D37" w14:textId="77777777" w:rsidR="0017223F" w:rsidRPr="00E51D66" w:rsidRDefault="0017223F" w:rsidP="0017223F">
            <w:pPr>
              <w:pStyle w:val="DHHSbody"/>
            </w:pPr>
            <w:r w:rsidRPr="00E51D66">
              <w:t>rejecting, isolating, terrorising and ignoring behaviours</w:t>
            </w:r>
          </w:p>
          <w:p w14:paraId="0D383822" w14:textId="77777777" w:rsidR="0017223F" w:rsidRPr="00E51D66" w:rsidRDefault="0017223F" w:rsidP="0017223F">
            <w:pPr>
              <w:pStyle w:val="DHHSbody"/>
            </w:pPr>
            <w:r w:rsidRPr="00E51D66">
              <w:t>denying cultural or religious needs and preferences</w:t>
            </w:r>
          </w:p>
          <w:p w14:paraId="40CE18F7" w14:textId="77777777" w:rsidR="0017223F" w:rsidRPr="00E51D66" w:rsidRDefault="0017223F" w:rsidP="0017223F">
            <w:pPr>
              <w:pStyle w:val="DHHSbody"/>
            </w:pPr>
            <w:r w:rsidRPr="00E51D66">
              <w:t>where a person subjects another person to behaviour that may result in psychological trauma, such as bullying, harassment, humiliation and threats.</w:t>
            </w:r>
          </w:p>
        </w:tc>
      </w:tr>
      <w:tr w:rsidR="0017223F" w:rsidRPr="00E51D66" w14:paraId="5373F1A0" w14:textId="77777777" w:rsidTr="00530E60">
        <w:tc>
          <w:tcPr>
            <w:tcW w:w="1447" w:type="dxa"/>
          </w:tcPr>
          <w:p w14:paraId="516C382E" w14:textId="77777777" w:rsidR="0017223F" w:rsidRPr="00E51D66" w:rsidRDefault="0017223F" w:rsidP="0017223F">
            <w:pPr>
              <w:pStyle w:val="DHHSbody"/>
              <w:rPr>
                <w:b/>
              </w:rPr>
            </w:pPr>
            <w:r w:rsidRPr="00E51D66">
              <w:rPr>
                <w:b/>
              </w:rPr>
              <w:t>Physical abuse</w:t>
            </w:r>
          </w:p>
        </w:tc>
        <w:tc>
          <w:tcPr>
            <w:tcW w:w="3685" w:type="dxa"/>
          </w:tcPr>
          <w:p w14:paraId="3FB42157" w14:textId="77777777" w:rsidR="0017223F" w:rsidRPr="00E51D66" w:rsidRDefault="0017223F" w:rsidP="003E7283">
            <w:pPr>
              <w:pStyle w:val="DHHSbody"/>
            </w:pPr>
            <w:r w:rsidRPr="00E51D66">
              <w:t>Actions that involve the inappropriate use of physical contact or force against a person.</w:t>
            </w:r>
          </w:p>
        </w:tc>
        <w:tc>
          <w:tcPr>
            <w:tcW w:w="4536" w:type="dxa"/>
          </w:tcPr>
          <w:p w14:paraId="7C6FDE45" w14:textId="77777777" w:rsidR="0017223F" w:rsidRPr="00E51D66" w:rsidRDefault="0017223F" w:rsidP="0017223F">
            <w:pPr>
              <w:pStyle w:val="DHHSbody"/>
            </w:pPr>
            <w:r w:rsidRPr="00E51D66">
              <w:t xml:space="preserve">threats of physical abuse made to a person with a disability </w:t>
            </w:r>
          </w:p>
          <w:p w14:paraId="6AAEEAD6" w14:textId="77777777" w:rsidR="0017223F" w:rsidRPr="00E51D66" w:rsidRDefault="0017223F" w:rsidP="0017223F">
            <w:pPr>
              <w:pStyle w:val="DHHSbody"/>
            </w:pPr>
            <w:r w:rsidRPr="00E51D66">
              <w:t xml:space="preserve">excessive use of physical force or restraint </w:t>
            </w:r>
          </w:p>
        </w:tc>
      </w:tr>
      <w:tr w:rsidR="0017223F" w:rsidRPr="00E51D66" w14:paraId="654DF02D" w14:textId="77777777" w:rsidTr="00530E60">
        <w:tc>
          <w:tcPr>
            <w:tcW w:w="1447" w:type="dxa"/>
          </w:tcPr>
          <w:p w14:paraId="220977D2" w14:textId="77777777" w:rsidR="0017223F" w:rsidRPr="00E51D66" w:rsidRDefault="0017223F" w:rsidP="0017223F">
            <w:pPr>
              <w:pStyle w:val="DHHSbody"/>
              <w:rPr>
                <w:b/>
              </w:rPr>
            </w:pPr>
            <w:r w:rsidRPr="00E51D66">
              <w:rPr>
                <w:b/>
              </w:rPr>
              <w:t>Sexual abuse</w:t>
            </w:r>
          </w:p>
        </w:tc>
        <w:tc>
          <w:tcPr>
            <w:tcW w:w="3685" w:type="dxa"/>
          </w:tcPr>
          <w:p w14:paraId="60466DF5" w14:textId="77777777" w:rsidR="0017223F" w:rsidRPr="00E51D66" w:rsidRDefault="0017223F" w:rsidP="003E7283">
            <w:pPr>
              <w:pStyle w:val="DHHSbody"/>
            </w:pPr>
            <w:r w:rsidRPr="00E51D66">
              <w:t>Actual or attempted unwanted sexual actions that are otherwise forced on a person with a disability against their will or without their consent, using physical force, intimidation or coercion.</w:t>
            </w:r>
          </w:p>
        </w:tc>
        <w:tc>
          <w:tcPr>
            <w:tcW w:w="4536" w:type="dxa"/>
          </w:tcPr>
          <w:p w14:paraId="08F53277" w14:textId="77777777" w:rsidR="0017223F" w:rsidRPr="00E51D66" w:rsidRDefault="0017223F" w:rsidP="0017223F">
            <w:pPr>
              <w:pStyle w:val="DHHSbody"/>
            </w:pPr>
            <w:r w:rsidRPr="00E51D66">
              <w:t>rape – the actual or attempted penetration (anal, oral, vaginal) using physical force, intimidation and/or coercion without that person’s consent.</w:t>
            </w:r>
          </w:p>
          <w:p w14:paraId="419DA645" w14:textId="77777777" w:rsidR="0017223F" w:rsidRPr="00E51D66" w:rsidRDefault="0017223F" w:rsidP="0017223F">
            <w:pPr>
              <w:pStyle w:val="DHHSbody"/>
            </w:pPr>
            <w:r w:rsidRPr="00E51D66">
              <w:t>sexual exploitation, which includes:</w:t>
            </w:r>
          </w:p>
          <w:p w14:paraId="580070E5" w14:textId="77777777" w:rsidR="0017223F" w:rsidRPr="00E51D66" w:rsidRDefault="0017223F" w:rsidP="0017223F">
            <w:pPr>
              <w:pStyle w:val="DHHSbody"/>
            </w:pPr>
            <w:r w:rsidRPr="00E51D66">
              <w:t>The exchange of sex or sexual acts for money, goods, substances or favours</w:t>
            </w:r>
          </w:p>
          <w:p w14:paraId="23F7D424" w14:textId="77777777" w:rsidR="0017223F" w:rsidRPr="00E51D66" w:rsidRDefault="0017223F" w:rsidP="0017223F">
            <w:pPr>
              <w:pStyle w:val="DHHSbody"/>
            </w:pPr>
            <w:r w:rsidRPr="00E51D66">
              <w:t>Involving children and youth in creating pornography</w:t>
            </w:r>
          </w:p>
          <w:p w14:paraId="75921F79" w14:textId="77777777" w:rsidR="0017223F" w:rsidRPr="00E51D66" w:rsidRDefault="0017223F" w:rsidP="0017223F">
            <w:pPr>
              <w:pStyle w:val="DHHSbody"/>
            </w:pPr>
            <w:r w:rsidRPr="00E51D66">
              <w:t>Contact with known sex offenders</w:t>
            </w:r>
          </w:p>
          <w:p w14:paraId="01CE6038" w14:textId="77777777" w:rsidR="0017223F" w:rsidRPr="00E51D66" w:rsidRDefault="0017223F" w:rsidP="0017223F">
            <w:pPr>
              <w:pStyle w:val="DHHSbody"/>
            </w:pPr>
            <w:r w:rsidRPr="00E51D66">
              <w:t>Showing pornography to children or youth under 18.</w:t>
            </w:r>
          </w:p>
        </w:tc>
      </w:tr>
      <w:tr w:rsidR="0017223F" w:rsidRPr="00E51D66" w14:paraId="2399D3DD" w14:textId="77777777" w:rsidTr="00530E60">
        <w:tc>
          <w:tcPr>
            <w:tcW w:w="1447" w:type="dxa"/>
          </w:tcPr>
          <w:p w14:paraId="7A03D227" w14:textId="77777777" w:rsidR="0017223F" w:rsidRPr="00E51D66" w:rsidRDefault="0017223F" w:rsidP="0017223F">
            <w:pPr>
              <w:pStyle w:val="DHHSbody"/>
              <w:rPr>
                <w:b/>
              </w:rPr>
            </w:pPr>
            <w:r w:rsidRPr="00E51D66">
              <w:rPr>
                <w:b/>
              </w:rPr>
              <w:t>Neglect</w:t>
            </w:r>
          </w:p>
        </w:tc>
        <w:tc>
          <w:tcPr>
            <w:tcW w:w="3685" w:type="dxa"/>
          </w:tcPr>
          <w:p w14:paraId="7FA210E9" w14:textId="77777777" w:rsidR="0017223F" w:rsidRPr="00E51D66" w:rsidRDefault="0017223F" w:rsidP="003E7283">
            <w:pPr>
              <w:pStyle w:val="DHHSbody"/>
            </w:pPr>
            <w:r w:rsidRPr="00E51D66">
              <w:t>The failure to care adequately for a person with a disability to the extent that the health, wellbeing and development of the person is significantly impaired or at risk.</w:t>
            </w:r>
          </w:p>
        </w:tc>
        <w:tc>
          <w:tcPr>
            <w:tcW w:w="4536" w:type="dxa"/>
          </w:tcPr>
          <w:p w14:paraId="076FA678" w14:textId="77777777" w:rsidR="0017223F" w:rsidRPr="00E51D66" w:rsidRDefault="0017223F" w:rsidP="0017223F">
            <w:pPr>
              <w:pStyle w:val="DHHSbody"/>
            </w:pPr>
            <w:r w:rsidRPr="00E51D66">
              <w:t xml:space="preserve">inadequate care that involves depriving a person of the </w:t>
            </w:r>
            <w:proofErr w:type="gramStart"/>
            <w:r w:rsidRPr="00E51D66">
              <w:t>basic necessities</w:t>
            </w:r>
            <w:proofErr w:type="gramEnd"/>
            <w:r w:rsidRPr="00E51D66">
              <w:t xml:space="preserve"> of life such as food, drink, shelter, clothing and medical care or treatment.</w:t>
            </w:r>
          </w:p>
          <w:p w14:paraId="61520BC1" w14:textId="77777777" w:rsidR="0017223F" w:rsidRPr="00E51D66" w:rsidRDefault="0017223F" w:rsidP="0017223F">
            <w:pPr>
              <w:pStyle w:val="DHHSbody"/>
            </w:pPr>
            <w:r w:rsidRPr="00E51D66">
              <w:t xml:space="preserve">inappropriate behaviour in response to disruptive of dangerous behaviour exhibited by a person with a disability. </w:t>
            </w:r>
          </w:p>
        </w:tc>
      </w:tr>
    </w:tbl>
    <w:p w14:paraId="5F619C93" w14:textId="77777777" w:rsidR="0017223F" w:rsidRPr="00E51D66" w:rsidRDefault="0017223F" w:rsidP="003E7283">
      <w:pPr>
        <w:pStyle w:val="DHHSbody"/>
        <w:ind w:left="227"/>
      </w:pPr>
    </w:p>
    <w:p w14:paraId="546CEA79" w14:textId="77777777" w:rsidR="00F93F4E" w:rsidRPr="00E51D66" w:rsidRDefault="00F93F4E" w:rsidP="00F93F4E"/>
    <w:p w14:paraId="3CE29800" w14:textId="77777777" w:rsidR="00C6330C" w:rsidRPr="00E51D66" w:rsidRDefault="00C6330C" w:rsidP="00C6330C">
      <w:pPr>
        <w:pStyle w:val="DHHSaccessibilitypara"/>
        <w:framePr w:h="3087" w:hRule="exact" w:hSpace="180" w:wrap="around" w:vAnchor="text" w:hAnchor="margin" w:y="6378"/>
        <w:pBdr>
          <w:top w:val="single" w:sz="4" w:space="1" w:color="auto"/>
          <w:left w:val="single" w:sz="4" w:space="4" w:color="auto"/>
          <w:bottom w:val="single" w:sz="4" w:space="1" w:color="auto"/>
          <w:right w:val="single" w:sz="4" w:space="4" w:color="auto"/>
        </w:pBdr>
      </w:pPr>
      <w:r w:rsidRPr="00E51D66">
        <w:lastRenderedPageBreak/>
        <w:t xml:space="preserve">To receive this publication in an accessible format phone </w:t>
      </w:r>
      <w:r w:rsidRPr="0037096B">
        <w:t>9096 5474</w:t>
      </w:r>
      <w:r w:rsidRPr="00E51D66">
        <w:t xml:space="preserve">, using the National Relay Service 13 36 77 if required, or email </w:t>
      </w:r>
      <w:r>
        <w:t xml:space="preserve">the </w:t>
      </w:r>
      <w:hyperlink r:id="rId57" w:history="1">
        <w:r w:rsidRPr="00A94594">
          <w:rPr>
            <w:rStyle w:val="Hyperlink"/>
          </w:rPr>
          <w:t>Disability and NDIS Branch</w:t>
        </w:r>
      </w:hyperlink>
      <w:r>
        <w:t xml:space="preserve"> &lt;qualityandsafeguards@dhhs.vic.gov.au&gt;</w:t>
      </w:r>
    </w:p>
    <w:p w14:paraId="5BEE1642" w14:textId="77777777" w:rsidR="00C6330C" w:rsidRPr="00E51D66" w:rsidRDefault="00C6330C" w:rsidP="00C6330C">
      <w:pPr>
        <w:pStyle w:val="DHHSbody"/>
        <w:framePr w:h="3087" w:hRule="exact" w:hSpace="180" w:wrap="around" w:vAnchor="text" w:hAnchor="margin" w:y="6378"/>
        <w:pBdr>
          <w:top w:val="single" w:sz="4" w:space="1" w:color="auto"/>
          <w:left w:val="single" w:sz="4" w:space="4" w:color="auto"/>
          <w:bottom w:val="single" w:sz="4" w:space="1" w:color="auto"/>
          <w:right w:val="single" w:sz="4" w:space="4" w:color="auto"/>
        </w:pBdr>
      </w:pPr>
      <w:r w:rsidRPr="00E51D66">
        <w:t>Authorised and published by the Victorian Government, 1 Treasury Place, Melbourne.</w:t>
      </w:r>
    </w:p>
    <w:p w14:paraId="57D8CF25" w14:textId="54DC9A05" w:rsidR="00C6330C" w:rsidRDefault="00C6330C" w:rsidP="00C6330C">
      <w:pPr>
        <w:pStyle w:val="DHHSbody"/>
        <w:framePr w:h="3087" w:hRule="exact" w:hSpace="180" w:wrap="around" w:vAnchor="text" w:hAnchor="margin" w:y="6378"/>
        <w:pBdr>
          <w:top w:val="single" w:sz="4" w:space="1" w:color="auto"/>
          <w:left w:val="single" w:sz="4" w:space="4" w:color="auto"/>
          <w:bottom w:val="single" w:sz="4" w:space="1" w:color="auto"/>
          <w:right w:val="single" w:sz="4" w:space="4" w:color="auto"/>
        </w:pBdr>
      </w:pPr>
      <w:r w:rsidRPr="00E51D66">
        <w:t>© State of Victoria, Australia, Department of Health and Human Services</w:t>
      </w:r>
      <w:r>
        <w:t>,</w:t>
      </w:r>
      <w:r w:rsidRPr="00E51D66">
        <w:rPr>
          <w:color w:val="008950"/>
        </w:rPr>
        <w:t xml:space="preserve"> </w:t>
      </w:r>
      <w:r>
        <w:t>October</w:t>
      </w:r>
      <w:r w:rsidRPr="00A94594">
        <w:t xml:space="preserve"> 2019</w:t>
      </w:r>
      <w:r w:rsidRPr="00E51D66">
        <w:t>.</w:t>
      </w:r>
    </w:p>
    <w:p w14:paraId="2E0D9BC5" w14:textId="04D1EB83" w:rsidR="00C6330C" w:rsidRPr="00E51D66" w:rsidRDefault="00C6330C" w:rsidP="00C6330C">
      <w:pPr>
        <w:pStyle w:val="DHHSbody"/>
        <w:framePr w:h="3087" w:hRule="exact" w:hSpace="180" w:wrap="around" w:vAnchor="text" w:hAnchor="margin" w:y="6378"/>
        <w:pBdr>
          <w:top w:val="single" w:sz="4" w:space="1" w:color="auto"/>
          <w:left w:val="single" w:sz="4" w:space="4" w:color="auto"/>
          <w:bottom w:val="single" w:sz="4" w:space="1" w:color="auto"/>
          <w:right w:val="single" w:sz="4" w:space="4" w:color="auto"/>
        </w:pBdr>
      </w:pPr>
      <w:r w:rsidRPr="00C6330C">
        <w:t xml:space="preserve">Available at </w:t>
      </w:r>
      <w:r>
        <w:t xml:space="preserve">the </w:t>
      </w:r>
      <w:hyperlink r:id="rId58" w:history="1">
        <w:r w:rsidRPr="00C6330C">
          <w:rPr>
            <w:rStyle w:val="Hyperlink"/>
          </w:rPr>
          <w:t>NDIS Victorian Government website</w:t>
        </w:r>
      </w:hyperlink>
      <w:r w:rsidRPr="00C6330C">
        <w:t xml:space="preserve"> &lt;https://www.vic.gov.au/ndis/service-providers/quality-and-safeguards-for-victorian-approved-providers.html&gt;</w:t>
      </w:r>
    </w:p>
    <w:p w14:paraId="06A0421E" w14:textId="623B91DF" w:rsidR="00B2752E" w:rsidRPr="00F93F4E" w:rsidRDefault="00F93F4E" w:rsidP="00C6330C">
      <w:pPr>
        <w:tabs>
          <w:tab w:val="left" w:pos="9075"/>
        </w:tabs>
      </w:pPr>
      <w:r>
        <w:tab/>
      </w:r>
    </w:p>
    <w:sectPr w:rsidR="00B2752E" w:rsidRPr="00F93F4E" w:rsidSect="005E1F63">
      <w:pgSz w:w="11906" w:h="16838" w:code="9"/>
      <w:pgMar w:top="1440" w:right="1080" w:bottom="1440" w:left="1080" w:header="567" w:footer="709" w:gutter="0"/>
      <w:cols w:space="34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8BB88" w14:textId="77777777" w:rsidR="008815BC" w:rsidRDefault="008815BC">
      <w:r>
        <w:separator/>
      </w:r>
    </w:p>
  </w:endnote>
  <w:endnote w:type="continuationSeparator" w:id="0">
    <w:p w14:paraId="2B750D3E" w14:textId="77777777" w:rsidR="008815BC" w:rsidRDefault="008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Lt">
    <w:altName w:val="HelveticaNeueLT Std Lt"/>
    <w:panose1 w:val="00000000000000000000"/>
    <w:charset w:val="00"/>
    <w:family w:val="auto"/>
    <w:notTrueType/>
    <w:pitch w:val="default"/>
    <w:sig w:usb0="00000003" w:usb1="00000000" w:usb2="00000000" w:usb3="00000000" w:csb0="00000001" w:csb1="00000000"/>
  </w:font>
  <w:font w:name="Times-Roman">
    <w:panose1 w:val="00000000000000000000"/>
    <w:charset w:val="CD"/>
    <w:family w:val="auto"/>
    <w:notTrueType/>
    <w:pitch w:val="default"/>
    <w:sig w:usb0="00000001" w:usb1="00000000" w:usb2="00000000" w:usb3="00000000" w:csb0="00000000"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sig w:usb0="01E20058" w:usb1="005C005B" w:usb2="00000000" w:usb3="00000000" w:csb0="0062F188" w:csb1="8001CE3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E0AE" w14:textId="15386CCD" w:rsidR="008815BC" w:rsidRDefault="008815BC" w:rsidP="006D427B">
    <w:pPr>
      <w:pStyle w:val="Footer"/>
    </w:pPr>
    <w:r>
      <w:rPr>
        <w:noProof/>
        <w:lang w:eastAsia="en-AU"/>
      </w:rPr>
      <w:drawing>
        <wp:anchor distT="0" distB="0" distL="114300" distR="114300" simplePos="0" relativeHeight="251722752" behindDoc="1" locked="0" layoutInCell="0" allowOverlap="1" wp14:anchorId="70563318" wp14:editId="35F3009A">
          <wp:simplePos x="0" y="0"/>
          <wp:positionH relativeFrom="page">
            <wp:posOffset>19050</wp:posOffset>
          </wp:positionH>
          <wp:positionV relativeFrom="page">
            <wp:posOffset>5991860</wp:posOffset>
          </wp:positionV>
          <wp:extent cx="7561580" cy="4932045"/>
          <wp:effectExtent l="0" t="0" r="1270" b="1905"/>
          <wp:wrapNone/>
          <wp:docPr id="13" name="Picture 1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49320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sdt>
      <w:sdtPr>
        <w:id w:val="12768309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sidRPr="00B02FD8">
          <w:rPr>
            <w:sz w:val="16"/>
            <w:szCs w:val="16"/>
          </w:rPr>
          <w:t xml:space="preserve">Safety </w:t>
        </w:r>
        <w:r>
          <w:rPr>
            <w:sz w:val="16"/>
            <w:szCs w:val="16"/>
          </w:rPr>
          <w:t>S</w:t>
        </w:r>
        <w:r w:rsidRPr="00B02FD8">
          <w:rPr>
            <w:sz w:val="16"/>
            <w:szCs w:val="16"/>
          </w:rPr>
          <w:t xml:space="preserve">creening </w:t>
        </w:r>
        <w:r>
          <w:rPr>
            <w:sz w:val="16"/>
            <w:szCs w:val="16"/>
          </w:rPr>
          <w:t>P</w:t>
        </w:r>
        <w:r w:rsidRPr="00B02FD8">
          <w:rPr>
            <w:sz w:val="16"/>
            <w:szCs w:val="16"/>
          </w:rPr>
          <w:t xml:space="preserve">olicy for </w:t>
        </w:r>
        <w:r>
          <w:rPr>
            <w:sz w:val="16"/>
            <w:szCs w:val="16"/>
          </w:rPr>
          <w:t xml:space="preserve">Registered </w:t>
        </w:r>
        <w:r w:rsidRPr="00B02FD8">
          <w:rPr>
            <w:sz w:val="16"/>
            <w:szCs w:val="16"/>
          </w:rPr>
          <w:t xml:space="preserve">NDIS </w:t>
        </w:r>
        <w:r>
          <w:rPr>
            <w:sz w:val="16"/>
            <w:szCs w:val="16"/>
          </w:rPr>
          <w:t>P</w:t>
        </w:r>
        <w:r w:rsidRPr="00B02FD8">
          <w:rPr>
            <w:sz w:val="16"/>
            <w:szCs w:val="16"/>
          </w:rPr>
          <w:t>roviders</w:t>
        </w:r>
        <w:r>
          <w:rPr>
            <w:sz w:val="16"/>
            <w:szCs w:val="16"/>
          </w:rPr>
          <w:t xml:space="preserve"> Operating in Victoria</w:t>
        </w:r>
        <w:r>
          <w:t xml:space="preserve"> </w:t>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51A0" w14:textId="029817F4" w:rsidR="008815BC" w:rsidRPr="00F65AA9" w:rsidRDefault="008815BC" w:rsidP="00E055A0">
    <w:pPr>
      <w:pStyle w:val="DHHSfooter"/>
    </w:pPr>
    <w:r w:rsidRPr="00A15650">
      <w:rPr>
        <w:sz w:val="16"/>
      </w:rPr>
      <w:fldChar w:fldCharType="begin"/>
    </w:r>
    <w:r w:rsidRPr="00A15650">
      <w:rPr>
        <w:sz w:val="16"/>
      </w:rPr>
      <w:instrText xml:space="preserve"> if </w:instrText>
    </w:r>
    <w:r w:rsidRPr="00A15650">
      <w:rPr>
        <w:sz w:val="16"/>
      </w:rPr>
      <w:fldChar w:fldCharType="begin"/>
    </w:r>
    <w:r w:rsidRPr="00A15650">
      <w:rPr>
        <w:sz w:val="16"/>
      </w:rPr>
      <w:instrText xml:space="preserve"> docproperty mDocID </w:instrText>
    </w:r>
    <w:r w:rsidRPr="00A15650">
      <w:rPr>
        <w:sz w:val="16"/>
      </w:rPr>
      <w:fldChar w:fldCharType="separate"/>
    </w:r>
    <w:r w:rsidR="00F64020">
      <w:rPr>
        <w:sz w:val="16"/>
      </w:rPr>
      <w:instrText>3436-5805-2109v1</w:instrText>
    </w:r>
    <w:r w:rsidRPr="00A15650">
      <w:rPr>
        <w:sz w:val="16"/>
      </w:rPr>
      <w:fldChar w:fldCharType="end"/>
    </w:r>
    <w:r w:rsidRPr="00A15650">
      <w:rPr>
        <w:sz w:val="16"/>
      </w:rPr>
      <w:instrText xml:space="preserve"> = "" "</w:instrText>
    </w:r>
    <w:r w:rsidRPr="00A15650">
      <w:rPr>
        <w:sz w:val="16"/>
      </w:rPr>
      <w:fldChar w:fldCharType="begin"/>
    </w:r>
    <w:r w:rsidRPr="00A15650">
      <w:rPr>
        <w:sz w:val="16"/>
      </w:rPr>
      <w:instrText xml:space="preserve"> FILENAME \p </w:instrText>
    </w:r>
    <w:r w:rsidRPr="00A15650">
      <w:rPr>
        <w:sz w:val="16"/>
      </w:rPr>
      <w:fldChar w:fldCharType="separate"/>
    </w:r>
    <w:r w:rsidRPr="00A15650">
      <w:rPr>
        <w:sz w:val="16"/>
      </w:rPr>
      <w:instrText>C:\program files\microsoft office\templates\ccw\Letter.dot</w:instrText>
    </w:r>
    <w:r w:rsidRPr="00A15650">
      <w:rPr>
        <w:sz w:val="16"/>
      </w:rPr>
      <w:fldChar w:fldCharType="end"/>
    </w:r>
    <w:r w:rsidRPr="00A15650">
      <w:rPr>
        <w:sz w:val="16"/>
      </w:rPr>
      <w:instrText>" "</w:instrText>
    </w:r>
    <w:r w:rsidRPr="00A15650">
      <w:rPr>
        <w:sz w:val="16"/>
      </w:rPr>
      <w:fldChar w:fldCharType="begin"/>
    </w:r>
    <w:r w:rsidRPr="00A15650">
      <w:rPr>
        <w:sz w:val="16"/>
      </w:rPr>
      <w:instrText xml:space="preserve"> docproperty  mDocID  \* charFORMAT </w:instrText>
    </w:r>
    <w:r w:rsidRPr="00A15650">
      <w:rPr>
        <w:sz w:val="16"/>
      </w:rPr>
      <w:fldChar w:fldCharType="separate"/>
    </w:r>
    <w:r w:rsidR="00F64020">
      <w:rPr>
        <w:sz w:val="16"/>
      </w:rPr>
      <w:instrText>3436-5805-2109v1</w:instrText>
    </w:r>
    <w:r w:rsidRPr="00A15650">
      <w:rPr>
        <w:sz w:val="16"/>
      </w:rPr>
      <w:fldChar w:fldCharType="end"/>
    </w:r>
    <w:r w:rsidRPr="00A15650">
      <w:rPr>
        <w:sz w:val="16"/>
      </w:rPr>
      <w:instrText xml:space="preserve">" </w:instrText>
    </w:r>
    <w:r w:rsidRPr="00A15650">
      <w:rPr>
        <w:sz w:val="16"/>
      </w:rPr>
      <w:fldChar w:fldCharType="separate"/>
    </w:r>
    <w:r w:rsidR="00F64020">
      <w:rPr>
        <w:noProof/>
        <w:sz w:val="16"/>
      </w:rPr>
      <w:t>3436-5805-2109v1</w:t>
    </w:r>
    <w:r w:rsidRPr="00A15650">
      <w:rPr>
        <w:sz w:val="16"/>
      </w:rPr>
      <w:fldChar w:fldCharType="end"/>
    </w:r>
    <w:r w:rsidRPr="00FE60BE">
      <w:rPr>
        <w:sz w:val="16"/>
      </w:rPr>
      <w:fldChar w:fldCharType="begin"/>
    </w:r>
    <w:r w:rsidRPr="00FE60BE">
      <w:rPr>
        <w:sz w:val="16"/>
      </w:rPr>
      <w:instrText xml:space="preserve"> if  = "" "</w:instrText>
    </w:r>
    <w:r w:rsidRPr="00FE60BE">
      <w:rPr>
        <w:sz w:val="16"/>
      </w:rPr>
      <w:fldChar w:fldCharType="begin"/>
    </w:r>
    <w:r w:rsidRPr="00FE60BE">
      <w:rPr>
        <w:sz w:val="16"/>
      </w:rPr>
      <w:instrText xml:space="preserve"> FILENAME \p </w:instrText>
    </w:r>
    <w:r w:rsidRPr="00FE60BE">
      <w:rPr>
        <w:sz w:val="16"/>
      </w:rPr>
      <w:fldChar w:fldCharType="separate"/>
    </w:r>
    <w:r w:rsidRPr="00FE60BE">
      <w:rPr>
        <w:sz w:val="16"/>
      </w:rPr>
      <w:instrText>C:\program files\microsoft office\templates\ccw\Letter.dot</w:instrText>
    </w:r>
    <w:r w:rsidRPr="00FE60BE">
      <w:rPr>
        <w:sz w:val="16"/>
      </w:rPr>
      <w:fldChar w:fldCharType="end"/>
    </w:r>
    <w:r w:rsidRPr="00FE60BE">
      <w:rPr>
        <w:sz w:val="16"/>
      </w:rPr>
      <w:instrText xml:space="preserve">" "" </w:instrText>
    </w:r>
    <w:r w:rsidRPr="00FE60BE">
      <w:rPr>
        <w:sz w:val="16"/>
      </w:rPr>
      <w:fldChar w:fldCharType="end"/>
    </w:r>
    <w:r>
      <w:rPr>
        <w:sz w:val="16"/>
      </w:rPr>
      <w:fldChar w:fldCharType="begin"/>
    </w:r>
    <w:r>
      <w:rPr>
        <w:sz w:val="16"/>
      </w:rPr>
      <w:instrText xml:space="preserve"> if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xml:space="preserve">" "" </w:instrText>
    </w:r>
    <w:r>
      <w:rPr>
        <w:sz w:val="16"/>
      </w:rPr>
      <w:fldChar w:fldCharType="end"/>
    </w:r>
    <w:r>
      <w:rPr>
        <w:noProof/>
        <w:lang w:eastAsia="en-AU"/>
      </w:rPr>
      <w:drawing>
        <wp:anchor distT="0" distB="0" distL="114300" distR="114300" simplePos="0" relativeHeight="251657216" behindDoc="0" locked="1" layoutInCell="0" allowOverlap="1" wp14:anchorId="466AE88A" wp14:editId="0E67D2BF">
          <wp:simplePos x="0" y="0"/>
          <wp:positionH relativeFrom="page">
            <wp:align>left</wp:align>
          </wp:positionH>
          <wp:positionV relativeFrom="page">
            <wp:posOffset>6831330</wp:posOffset>
          </wp:positionV>
          <wp:extent cx="7561580" cy="3856355"/>
          <wp:effectExtent l="0" t="0" r="1270" b="0"/>
          <wp:wrapNone/>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856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9E87" w14:textId="00CBA9FD" w:rsidR="008815BC" w:rsidRDefault="008815BC" w:rsidP="00E15542">
    <w:pPr>
      <w:pStyle w:val="Footer"/>
      <w:tabs>
        <w:tab w:val="clear" w:pos="8505"/>
        <w:tab w:val="clear" w:pos="10206"/>
      </w:tabs>
    </w:pPr>
    <w:r w:rsidRPr="00A15650">
      <w:rPr>
        <w:sz w:val="16"/>
        <w:szCs w:val="16"/>
      </w:rPr>
      <w:fldChar w:fldCharType="begin"/>
    </w:r>
    <w:r w:rsidRPr="00A15650">
      <w:rPr>
        <w:sz w:val="16"/>
        <w:szCs w:val="16"/>
      </w:rPr>
      <w:instrText xml:space="preserve"> if </w:instrText>
    </w:r>
    <w:r w:rsidRPr="00A15650">
      <w:rPr>
        <w:sz w:val="16"/>
        <w:szCs w:val="16"/>
      </w:rPr>
      <w:fldChar w:fldCharType="begin"/>
    </w:r>
    <w:r w:rsidRPr="00A15650">
      <w:rPr>
        <w:sz w:val="16"/>
        <w:szCs w:val="16"/>
      </w:rPr>
      <w:instrText xml:space="preserve"> docproperty mDocID </w:instrText>
    </w:r>
    <w:r w:rsidRPr="00A15650">
      <w:rPr>
        <w:sz w:val="16"/>
        <w:szCs w:val="16"/>
      </w:rPr>
      <w:fldChar w:fldCharType="separate"/>
    </w:r>
    <w:r w:rsidR="00F64020">
      <w:rPr>
        <w:sz w:val="16"/>
        <w:szCs w:val="16"/>
      </w:rPr>
      <w:instrText>3436-5805-2109v1</w:instrText>
    </w:r>
    <w:r w:rsidRPr="00A15650">
      <w:rPr>
        <w:sz w:val="16"/>
        <w:szCs w:val="16"/>
      </w:rPr>
      <w:fldChar w:fldCharType="end"/>
    </w:r>
    <w:r w:rsidRPr="00A15650">
      <w:rPr>
        <w:sz w:val="16"/>
        <w:szCs w:val="16"/>
      </w:rPr>
      <w:instrText xml:space="preserve"> = "" "</w:instrText>
    </w:r>
    <w:r w:rsidRPr="00A15650">
      <w:rPr>
        <w:sz w:val="16"/>
        <w:szCs w:val="16"/>
      </w:rPr>
      <w:fldChar w:fldCharType="begin"/>
    </w:r>
    <w:r w:rsidRPr="00A15650">
      <w:rPr>
        <w:sz w:val="16"/>
        <w:szCs w:val="16"/>
      </w:rPr>
      <w:instrText xml:space="preserve"> FILENAME \p </w:instrText>
    </w:r>
    <w:r w:rsidRPr="00A15650">
      <w:rPr>
        <w:sz w:val="16"/>
        <w:szCs w:val="16"/>
      </w:rPr>
      <w:fldChar w:fldCharType="separate"/>
    </w:r>
    <w:r w:rsidRPr="00A15650">
      <w:rPr>
        <w:sz w:val="16"/>
        <w:szCs w:val="16"/>
      </w:rPr>
      <w:instrText>C:\program files\microsoft office\templates\ccw\Letter.dot</w:instrText>
    </w:r>
    <w:r w:rsidRPr="00A15650">
      <w:rPr>
        <w:sz w:val="16"/>
        <w:szCs w:val="16"/>
      </w:rPr>
      <w:fldChar w:fldCharType="end"/>
    </w:r>
    <w:r w:rsidRPr="00A15650">
      <w:rPr>
        <w:sz w:val="16"/>
        <w:szCs w:val="16"/>
      </w:rPr>
      <w:instrText>" "</w:instrText>
    </w:r>
    <w:r w:rsidRPr="00A15650">
      <w:rPr>
        <w:sz w:val="16"/>
        <w:szCs w:val="16"/>
      </w:rPr>
      <w:fldChar w:fldCharType="begin"/>
    </w:r>
    <w:r w:rsidRPr="00A15650">
      <w:rPr>
        <w:sz w:val="16"/>
        <w:szCs w:val="16"/>
      </w:rPr>
      <w:instrText xml:space="preserve"> docproperty  mDocID  \* charFORMAT </w:instrText>
    </w:r>
    <w:r w:rsidRPr="00A15650">
      <w:rPr>
        <w:sz w:val="16"/>
        <w:szCs w:val="16"/>
      </w:rPr>
      <w:fldChar w:fldCharType="separate"/>
    </w:r>
    <w:r w:rsidR="00F64020">
      <w:rPr>
        <w:sz w:val="16"/>
        <w:szCs w:val="16"/>
      </w:rPr>
      <w:instrText>3436-5805-2109v1</w:instrText>
    </w:r>
    <w:r w:rsidRPr="00A15650">
      <w:rPr>
        <w:sz w:val="16"/>
        <w:szCs w:val="16"/>
      </w:rPr>
      <w:fldChar w:fldCharType="end"/>
    </w:r>
    <w:r w:rsidRPr="00A15650">
      <w:rPr>
        <w:sz w:val="16"/>
        <w:szCs w:val="16"/>
      </w:rPr>
      <w:instrText xml:space="preserve">" </w:instrText>
    </w:r>
    <w:r w:rsidRPr="00A15650">
      <w:rPr>
        <w:sz w:val="16"/>
        <w:szCs w:val="16"/>
      </w:rPr>
      <w:fldChar w:fldCharType="separate"/>
    </w:r>
    <w:r w:rsidR="00F64020">
      <w:rPr>
        <w:noProof/>
        <w:sz w:val="16"/>
        <w:szCs w:val="16"/>
      </w:rPr>
      <w:t>3436-5805-2109v1</w:t>
    </w:r>
    <w:r w:rsidRPr="00A15650">
      <w:rPr>
        <w:sz w:val="16"/>
        <w:szCs w:val="16"/>
      </w:rPr>
      <w:fldChar w:fldCharType="end"/>
    </w:r>
    <w:r w:rsidRPr="00FE60BE">
      <w:rPr>
        <w:sz w:val="16"/>
        <w:szCs w:val="16"/>
      </w:rPr>
      <w:fldChar w:fldCharType="begin"/>
    </w:r>
    <w:r w:rsidRPr="00FE60BE">
      <w:rPr>
        <w:sz w:val="16"/>
        <w:szCs w:val="16"/>
      </w:rPr>
      <w:instrText xml:space="preserve"> if  = "" "</w:instrText>
    </w:r>
    <w:r w:rsidRPr="00FE60BE">
      <w:rPr>
        <w:sz w:val="16"/>
        <w:szCs w:val="16"/>
      </w:rPr>
      <w:fldChar w:fldCharType="begin"/>
    </w:r>
    <w:r w:rsidRPr="00FE60BE">
      <w:rPr>
        <w:sz w:val="16"/>
        <w:szCs w:val="16"/>
      </w:rPr>
      <w:instrText xml:space="preserve"> FILENAME \p </w:instrText>
    </w:r>
    <w:r w:rsidRPr="00FE60BE">
      <w:rPr>
        <w:sz w:val="16"/>
        <w:szCs w:val="16"/>
      </w:rPr>
      <w:fldChar w:fldCharType="separate"/>
    </w:r>
    <w:r w:rsidRPr="00FE60BE">
      <w:rPr>
        <w:sz w:val="16"/>
        <w:szCs w:val="16"/>
      </w:rPr>
      <w:instrText>C:\program files\microsoft office\templates\ccw\Letter.dot</w:instrText>
    </w:r>
    <w:r w:rsidRPr="00FE60BE">
      <w:rPr>
        <w:sz w:val="16"/>
        <w:szCs w:val="16"/>
      </w:rPr>
      <w:fldChar w:fldCharType="end"/>
    </w:r>
    <w:r w:rsidRPr="00FE60BE">
      <w:rPr>
        <w:sz w:val="16"/>
        <w:szCs w:val="16"/>
      </w:rPr>
      <w:instrText xml:space="preserve">" "" </w:instrText>
    </w:r>
    <w:r w:rsidRPr="00FE60BE">
      <w:rPr>
        <w:sz w:val="16"/>
        <w:szCs w:val="16"/>
      </w:rPr>
      <w:fldChar w:fldCharType="end"/>
    </w:r>
    <w:r>
      <w:rPr>
        <w:noProof/>
        <w:lang w:eastAsia="en-AU"/>
      </w:rPr>
      <w:drawing>
        <wp:anchor distT="0" distB="0" distL="114300" distR="114300" simplePos="0" relativeHeight="251720704" behindDoc="1" locked="0" layoutInCell="0" allowOverlap="1" wp14:anchorId="70A168A2" wp14:editId="7B38060F">
          <wp:simplePos x="0" y="0"/>
          <wp:positionH relativeFrom="page">
            <wp:align>left</wp:align>
          </wp:positionH>
          <wp:positionV relativeFrom="page">
            <wp:posOffset>7035165</wp:posOffset>
          </wp:positionV>
          <wp:extent cx="7561580" cy="3856355"/>
          <wp:effectExtent l="0" t="0" r="1270" b="0"/>
          <wp:wrapNone/>
          <wp:docPr id="5" name="Picture 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85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FD8">
      <w:rPr>
        <w:sz w:val="16"/>
        <w:szCs w:val="16"/>
      </w:rPr>
      <w:t xml:space="preserve">DRAFT Safety </w:t>
    </w:r>
    <w:r>
      <w:rPr>
        <w:sz w:val="16"/>
        <w:szCs w:val="16"/>
      </w:rPr>
      <w:t>S</w:t>
    </w:r>
    <w:r w:rsidRPr="00B02FD8">
      <w:rPr>
        <w:sz w:val="16"/>
        <w:szCs w:val="16"/>
      </w:rPr>
      <w:t xml:space="preserve">creening </w:t>
    </w:r>
    <w:r>
      <w:rPr>
        <w:sz w:val="16"/>
        <w:szCs w:val="16"/>
      </w:rPr>
      <w:t>P</w:t>
    </w:r>
    <w:r w:rsidRPr="00B02FD8">
      <w:rPr>
        <w:sz w:val="16"/>
        <w:szCs w:val="16"/>
      </w:rPr>
      <w:t xml:space="preserve">olicy for </w:t>
    </w:r>
    <w:r>
      <w:rPr>
        <w:sz w:val="16"/>
        <w:szCs w:val="16"/>
      </w:rPr>
      <w:t xml:space="preserve">Registered </w:t>
    </w:r>
    <w:r w:rsidRPr="00B02FD8">
      <w:rPr>
        <w:sz w:val="16"/>
        <w:szCs w:val="16"/>
      </w:rPr>
      <w:t xml:space="preserve">NDIS </w:t>
    </w:r>
    <w:r>
      <w:rPr>
        <w:sz w:val="16"/>
        <w:szCs w:val="16"/>
      </w:rPr>
      <w:t>P</w:t>
    </w:r>
    <w:r w:rsidRPr="00B02FD8">
      <w:rPr>
        <w:sz w:val="16"/>
        <w:szCs w:val="16"/>
      </w:rPr>
      <w:t>roviders</w:t>
    </w:r>
    <w:r>
      <w:rPr>
        <w:sz w:val="16"/>
        <w:szCs w:val="16"/>
      </w:rPr>
      <w:t xml:space="preserve"> Operating in Victoria</w:t>
    </w:r>
    <w:r>
      <w:rPr>
        <w:sz w:val="16"/>
        <w:szCs w:val="16"/>
      </w:rPr>
      <w:tab/>
    </w:r>
    <w:r>
      <w:rPr>
        <w:sz w:val="16"/>
        <w:szCs w:val="16"/>
      </w:rPr>
      <w:tab/>
    </w:r>
    <w:r>
      <w:rPr>
        <w:sz w:val="16"/>
        <w:szCs w:val="16"/>
      </w:rPr>
      <w:tab/>
    </w:r>
    <w:r>
      <w:t xml:space="preserve">Page </w:t>
    </w:r>
    <w:sdt>
      <w:sdtPr>
        <w:id w:val="-9543229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45</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C51A" w14:textId="372728C0" w:rsidR="008815BC" w:rsidRPr="00A11421" w:rsidRDefault="008815BC" w:rsidP="00E15542">
    <w:pPr>
      <w:pStyle w:val="Footer"/>
    </w:pPr>
    <w:r w:rsidRPr="00A15650">
      <w:rPr>
        <w:sz w:val="16"/>
        <w:szCs w:val="16"/>
      </w:rPr>
      <w:fldChar w:fldCharType="begin"/>
    </w:r>
    <w:r w:rsidRPr="00A15650">
      <w:rPr>
        <w:sz w:val="16"/>
        <w:szCs w:val="16"/>
      </w:rPr>
      <w:instrText xml:space="preserve"> if </w:instrText>
    </w:r>
    <w:r w:rsidRPr="00A15650">
      <w:rPr>
        <w:sz w:val="16"/>
        <w:szCs w:val="16"/>
      </w:rPr>
      <w:fldChar w:fldCharType="begin"/>
    </w:r>
    <w:r w:rsidRPr="00A15650">
      <w:rPr>
        <w:sz w:val="16"/>
        <w:szCs w:val="16"/>
      </w:rPr>
      <w:instrText xml:space="preserve"> docproperty mDocID </w:instrText>
    </w:r>
    <w:r w:rsidRPr="00A15650">
      <w:rPr>
        <w:sz w:val="16"/>
        <w:szCs w:val="16"/>
      </w:rPr>
      <w:fldChar w:fldCharType="separate"/>
    </w:r>
    <w:r w:rsidR="00F64020">
      <w:rPr>
        <w:sz w:val="16"/>
        <w:szCs w:val="16"/>
      </w:rPr>
      <w:instrText>3436-5805-2109v1</w:instrText>
    </w:r>
    <w:r w:rsidRPr="00A15650">
      <w:rPr>
        <w:sz w:val="16"/>
        <w:szCs w:val="16"/>
      </w:rPr>
      <w:fldChar w:fldCharType="end"/>
    </w:r>
    <w:r w:rsidRPr="00A15650">
      <w:rPr>
        <w:sz w:val="16"/>
        <w:szCs w:val="16"/>
      </w:rPr>
      <w:instrText xml:space="preserve"> = "" "</w:instrText>
    </w:r>
    <w:r w:rsidRPr="00A15650">
      <w:rPr>
        <w:sz w:val="16"/>
        <w:szCs w:val="16"/>
      </w:rPr>
      <w:fldChar w:fldCharType="begin"/>
    </w:r>
    <w:r w:rsidRPr="00A15650">
      <w:rPr>
        <w:sz w:val="16"/>
        <w:szCs w:val="16"/>
      </w:rPr>
      <w:instrText xml:space="preserve"> FILENAME \p </w:instrText>
    </w:r>
    <w:r w:rsidRPr="00A15650">
      <w:rPr>
        <w:sz w:val="16"/>
        <w:szCs w:val="16"/>
      </w:rPr>
      <w:fldChar w:fldCharType="separate"/>
    </w:r>
    <w:r w:rsidRPr="00A15650">
      <w:rPr>
        <w:sz w:val="16"/>
        <w:szCs w:val="16"/>
      </w:rPr>
      <w:instrText>C:\program files\microsoft office\templates\ccw\Letter.dot</w:instrText>
    </w:r>
    <w:r w:rsidRPr="00A15650">
      <w:rPr>
        <w:sz w:val="16"/>
        <w:szCs w:val="16"/>
      </w:rPr>
      <w:fldChar w:fldCharType="end"/>
    </w:r>
    <w:r w:rsidRPr="00A15650">
      <w:rPr>
        <w:sz w:val="16"/>
        <w:szCs w:val="16"/>
      </w:rPr>
      <w:instrText>" "</w:instrText>
    </w:r>
    <w:r w:rsidRPr="00A15650">
      <w:rPr>
        <w:sz w:val="16"/>
        <w:szCs w:val="16"/>
      </w:rPr>
      <w:fldChar w:fldCharType="begin"/>
    </w:r>
    <w:r w:rsidRPr="00A15650">
      <w:rPr>
        <w:sz w:val="16"/>
        <w:szCs w:val="16"/>
      </w:rPr>
      <w:instrText xml:space="preserve"> docproperty  mDocID  \* charFORMAT </w:instrText>
    </w:r>
    <w:r w:rsidRPr="00A15650">
      <w:rPr>
        <w:sz w:val="16"/>
        <w:szCs w:val="16"/>
      </w:rPr>
      <w:fldChar w:fldCharType="separate"/>
    </w:r>
    <w:r w:rsidR="00F64020">
      <w:rPr>
        <w:sz w:val="16"/>
        <w:szCs w:val="16"/>
      </w:rPr>
      <w:instrText>3436-5805-2109v1</w:instrText>
    </w:r>
    <w:r w:rsidRPr="00A15650">
      <w:rPr>
        <w:sz w:val="16"/>
        <w:szCs w:val="16"/>
      </w:rPr>
      <w:fldChar w:fldCharType="end"/>
    </w:r>
    <w:r w:rsidRPr="00A15650">
      <w:rPr>
        <w:sz w:val="16"/>
        <w:szCs w:val="16"/>
      </w:rPr>
      <w:instrText xml:space="preserve">" </w:instrText>
    </w:r>
    <w:r w:rsidRPr="00A15650">
      <w:rPr>
        <w:sz w:val="16"/>
        <w:szCs w:val="16"/>
      </w:rPr>
      <w:fldChar w:fldCharType="separate"/>
    </w:r>
    <w:r w:rsidR="00F64020">
      <w:rPr>
        <w:noProof/>
        <w:sz w:val="16"/>
        <w:szCs w:val="16"/>
      </w:rPr>
      <w:t>3436-5805-2109v1</w:t>
    </w:r>
    <w:r w:rsidRPr="00A15650">
      <w:rPr>
        <w:sz w:val="16"/>
        <w:szCs w:val="16"/>
      </w:rPr>
      <w:fldChar w:fldCharType="end"/>
    </w:r>
    <w:r w:rsidRPr="00FE60BE">
      <w:rPr>
        <w:sz w:val="16"/>
        <w:szCs w:val="16"/>
      </w:rPr>
      <w:fldChar w:fldCharType="begin"/>
    </w:r>
    <w:r w:rsidRPr="00FE60BE">
      <w:rPr>
        <w:sz w:val="16"/>
        <w:szCs w:val="16"/>
      </w:rPr>
      <w:instrText xml:space="preserve"> if  = "" "</w:instrText>
    </w:r>
    <w:r w:rsidRPr="00FE60BE">
      <w:rPr>
        <w:sz w:val="16"/>
        <w:szCs w:val="16"/>
      </w:rPr>
      <w:fldChar w:fldCharType="begin"/>
    </w:r>
    <w:r w:rsidRPr="00FE60BE">
      <w:rPr>
        <w:sz w:val="16"/>
        <w:szCs w:val="16"/>
      </w:rPr>
      <w:instrText xml:space="preserve"> FILENAME \p </w:instrText>
    </w:r>
    <w:r w:rsidRPr="00FE60BE">
      <w:rPr>
        <w:sz w:val="16"/>
        <w:szCs w:val="16"/>
      </w:rPr>
      <w:fldChar w:fldCharType="separate"/>
    </w:r>
    <w:r w:rsidRPr="00FE60BE">
      <w:rPr>
        <w:sz w:val="16"/>
        <w:szCs w:val="16"/>
      </w:rPr>
      <w:instrText>C:\program files\microsoft office\templates\ccw\Letter.dot</w:instrText>
    </w:r>
    <w:r w:rsidRPr="00FE60BE">
      <w:rPr>
        <w:sz w:val="16"/>
        <w:szCs w:val="16"/>
      </w:rPr>
      <w:fldChar w:fldCharType="end"/>
    </w:r>
    <w:r w:rsidRPr="00FE60BE">
      <w:rPr>
        <w:sz w:val="16"/>
        <w:szCs w:val="16"/>
      </w:rPr>
      <w:instrText xml:space="preserve">" "" </w:instrText>
    </w:r>
    <w:r w:rsidRPr="00FE60BE">
      <w:rPr>
        <w:sz w:val="16"/>
        <w:szCs w:val="16"/>
      </w:rPr>
      <w:fldChar w:fldCharType="end"/>
    </w:r>
    <w:r>
      <w:rPr>
        <w:noProof/>
        <w:lang w:eastAsia="en-AU"/>
      </w:rPr>
      <w:drawing>
        <wp:anchor distT="0" distB="0" distL="114300" distR="114300" simplePos="0" relativeHeight="251718656" behindDoc="1" locked="0" layoutInCell="0" allowOverlap="1" wp14:anchorId="40C5F1F0" wp14:editId="04DF6227">
          <wp:simplePos x="0" y="0"/>
          <wp:positionH relativeFrom="page">
            <wp:align>left</wp:align>
          </wp:positionH>
          <wp:positionV relativeFrom="page">
            <wp:posOffset>7054850</wp:posOffset>
          </wp:positionV>
          <wp:extent cx="7561580" cy="3856355"/>
          <wp:effectExtent l="0" t="0" r="1270" b="0"/>
          <wp:wrapNone/>
          <wp:docPr id="4" name="Picture 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85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FD8">
      <w:rPr>
        <w:sz w:val="16"/>
        <w:szCs w:val="16"/>
      </w:rPr>
      <w:t xml:space="preserve">DRAFT Safety </w:t>
    </w:r>
    <w:r>
      <w:rPr>
        <w:sz w:val="16"/>
        <w:szCs w:val="16"/>
      </w:rPr>
      <w:t>S</w:t>
    </w:r>
    <w:r w:rsidRPr="00B02FD8">
      <w:rPr>
        <w:sz w:val="16"/>
        <w:szCs w:val="16"/>
      </w:rPr>
      <w:t xml:space="preserve">creening </w:t>
    </w:r>
    <w:r>
      <w:rPr>
        <w:sz w:val="16"/>
        <w:szCs w:val="16"/>
      </w:rPr>
      <w:t>P</w:t>
    </w:r>
    <w:r w:rsidRPr="00B02FD8">
      <w:rPr>
        <w:sz w:val="16"/>
        <w:szCs w:val="16"/>
      </w:rPr>
      <w:t xml:space="preserve">olicy for </w:t>
    </w:r>
    <w:r>
      <w:rPr>
        <w:sz w:val="16"/>
        <w:szCs w:val="16"/>
      </w:rPr>
      <w:t xml:space="preserve">Registered </w:t>
    </w:r>
    <w:r w:rsidRPr="00B02FD8">
      <w:rPr>
        <w:sz w:val="16"/>
        <w:szCs w:val="16"/>
      </w:rPr>
      <w:t xml:space="preserve">NDIS </w:t>
    </w:r>
    <w:r>
      <w:rPr>
        <w:sz w:val="16"/>
        <w:szCs w:val="16"/>
      </w:rPr>
      <w:t>P</w:t>
    </w:r>
    <w:r w:rsidRPr="00B02FD8">
      <w:rPr>
        <w:sz w:val="16"/>
        <w:szCs w:val="16"/>
      </w:rPr>
      <w:t>roviders</w:t>
    </w:r>
    <w:r>
      <w:rPr>
        <w:sz w:val="16"/>
        <w:szCs w:val="16"/>
      </w:rPr>
      <w:t xml:space="preserve"> Operating in Victoria </w:t>
    </w:r>
    <w:r>
      <w:rPr>
        <w:sz w:val="16"/>
        <w:szCs w:val="16"/>
      </w:rPr>
      <w:tab/>
    </w:r>
    <w:r w:rsidRPr="00E15542">
      <w:t>Page</w:t>
    </w:r>
    <w:r>
      <w:rPr>
        <w:sz w:val="16"/>
        <w:szCs w:val="16"/>
      </w:rPr>
      <w:t xml:space="preserve"> </w:t>
    </w:r>
    <w:sdt>
      <w:sdtPr>
        <w:id w:val="-14707424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45</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3405A" w14:textId="3C8FF926" w:rsidR="008815BC" w:rsidRDefault="008815BC" w:rsidP="0017223F">
    <w:pPr>
      <w:pStyle w:val="DHHSfooter"/>
    </w:pPr>
    <w:r>
      <w:rPr>
        <w:sz w:val="16"/>
      </w:rPr>
      <w:fldChar w:fldCharType="begin"/>
    </w:r>
    <w:r>
      <w:rPr>
        <w:sz w:val="16"/>
      </w:rPr>
      <w:instrText xml:space="preserve"> if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xml:space="preserve">" "" </w:instrText>
    </w:r>
    <w:r>
      <w:rPr>
        <w:sz w:val="16"/>
      </w:rPr>
      <w:fldChar w:fldCharType="end"/>
    </w:r>
    <w:r>
      <w:rPr>
        <w:noProof/>
        <w:lang w:eastAsia="en-AU"/>
      </w:rPr>
      <w:drawing>
        <wp:anchor distT="0" distB="0" distL="114300" distR="114300" simplePos="0" relativeHeight="251683840" behindDoc="1" locked="0" layoutInCell="0" allowOverlap="1" wp14:anchorId="3635F213" wp14:editId="4E948164">
          <wp:simplePos x="0" y="0"/>
          <wp:positionH relativeFrom="page">
            <wp:posOffset>18415</wp:posOffset>
          </wp:positionH>
          <wp:positionV relativeFrom="page">
            <wp:posOffset>6035563</wp:posOffset>
          </wp:positionV>
          <wp:extent cx="7561580" cy="4932045"/>
          <wp:effectExtent l="0" t="0" r="1270" b="1905"/>
          <wp:wrapNone/>
          <wp:docPr id="95" name="Picture 9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4932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2032" behindDoc="0" locked="0" layoutInCell="0" allowOverlap="1" wp14:anchorId="3234C5E6" wp14:editId="2D98E9F7">
          <wp:simplePos x="0" y="0"/>
          <wp:positionH relativeFrom="page">
            <wp:posOffset>200025</wp:posOffset>
          </wp:positionH>
          <wp:positionV relativeFrom="page">
            <wp:posOffset>259803900</wp:posOffset>
          </wp:positionV>
          <wp:extent cx="7561580" cy="687070"/>
          <wp:effectExtent l="0" t="0" r="1270" b="0"/>
          <wp:wrapNone/>
          <wp:docPr id="96" name="Picture 9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sidRPr="005A39EC">
      <w:fldChar w:fldCharType="begin"/>
    </w:r>
    <w:r w:rsidRPr="005A39EC">
      <w:instrText xml:space="preserve"> PAGE </w:instrText>
    </w:r>
    <w:r w:rsidRPr="005A39EC">
      <w:fldChar w:fldCharType="separate"/>
    </w:r>
    <w:r>
      <w:rPr>
        <w:noProof/>
      </w:rPr>
      <w:t>44</w:t>
    </w:r>
    <w:r w:rsidRPr="005A39EC">
      <w:fldChar w:fldCharType="end"/>
    </w:r>
    <w:r>
      <w:tab/>
    </w:r>
    <w:r w:rsidRPr="00B02FD8">
      <w:rPr>
        <w:sz w:val="16"/>
        <w:szCs w:val="16"/>
      </w:rPr>
      <w:t xml:space="preserve">Safety </w:t>
    </w:r>
    <w:r>
      <w:rPr>
        <w:sz w:val="16"/>
        <w:szCs w:val="16"/>
      </w:rPr>
      <w:t>S</w:t>
    </w:r>
    <w:r w:rsidRPr="00B02FD8">
      <w:rPr>
        <w:sz w:val="16"/>
        <w:szCs w:val="16"/>
      </w:rPr>
      <w:t xml:space="preserve">creening </w:t>
    </w:r>
    <w:r>
      <w:rPr>
        <w:sz w:val="16"/>
        <w:szCs w:val="16"/>
      </w:rPr>
      <w:t>P</w:t>
    </w:r>
    <w:r w:rsidRPr="00B02FD8">
      <w:rPr>
        <w:sz w:val="16"/>
        <w:szCs w:val="16"/>
      </w:rPr>
      <w:t xml:space="preserve">olicy for </w:t>
    </w:r>
    <w:r>
      <w:rPr>
        <w:sz w:val="16"/>
        <w:szCs w:val="16"/>
      </w:rPr>
      <w:t xml:space="preserve">Registered </w:t>
    </w:r>
    <w:r w:rsidRPr="00B02FD8">
      <w:rPr>
        <w:sz w:val="16"/>
        <w:szCs w:val="16"/>
      </w:rPr>
      <w:t xml:space="preserve">NDIS </w:t>
    </w:r>
    <w:r>
      <w:rPr>
        <w:sz w:val="16"/>
        <w:szCs w:val="16"/>
      </w:rPr>
      <w:t>P</w:t>
    </w:r>
    <w:r w:rsidRPr="00B02FD8">
      <w:rPr>
        <w:sz w:val="16"/>
        <w:szCs w:val="16"/>
      </w:rPr>
      <w:t>roviders</w:t>
    </w:r>
    <w:r>
      <w:rPr>
        <w:sz w:val="16"/>
        <w:szCs w:val="16"/>
      </w:rPr>
      <w:t xml:space="preserve"> Operating in Victoria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590E" w14:textId="68E6BDB9" w:rsidR="008815BC" w:rsidRDefault="008815BC" w:rsidP="0017223F">
    <w:pPr>
      <w:pStyle w:val="DHHSfooter"/>
    </w:pPr>
    <w:r>
      <w:rPr>
        <w:noProof/>
        <w:lang w:eastAsia="en-AU"/>
      </w:rPr>
      <w:drawing>
        <wp:anchor distT="0" distB="0" distL="114300" distR="114300" simplePos="0" relativeHeight="251655167" behindDoc="1" locked="0" layoutInCell="0" allowOverlap="1" wp14:anchorId="5E54614D" wp14:editId="0792110C">
          <wp:simplePos x="0" y="0"/>
          <wp:positionH relativeFrom="page">
            <wp:posOffset>-2540</wp:posOffset>
          </wp:positionH>
          <wp:positionV relativeFrom="page">
            <wp:posOffset>7108825</wp:posOffset>
          </wp:positionV>
          <wp:extent cx="7561580" cy="3856355"/>
          <wp:effectExtent l="0" t="0" r="1270" b="0"/>
          <wp:wrapNone/>
          <wp:docPr id="97" name="Picture 9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85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8A1">
      <w:rPr>
        <w:sz w:val="16"/>
        <w:szCs w:val="16"/>
      </w:rPr>
      <w:fldChar w:fldCharType="begin"/>
    </w:r>
    <w:r w:rsidRPr="00AA18A1">
      <w:rPr>
        <w:sz w:val="16"/>
        <w:szCs w:val="16"/>
      </w:rPr>
      <w:instrText xml:space="preserve"> if  = "" "</w:instrText>
    </w:r>
    <w:r w:rsidRPr="00AA18A1">
      <w:rPr>
        <w:sz w:val="16"/>
        <w:szCs w:val="16"/>
      </w:rPr>
      <w:fldChar w:fldCharType="begin"/>
    </w:r>
    <w:r w:rsidRPr="00AA18A1">
      <w:rPr>
        <w:sz w:val="16"/>
        <w:szCs w:val="16"/>
      </w:rPr>
      <w:instrText xml:space="preserve"> FILENAME \p </w:instrText>
    </w:r>
    <w:r w:rsidRPr="00AA18A1">
      <w:rPr>
        <w:sz w:val="16"/>
        <w:szCs w:val="16"/>
      </w:rPr>
      <w:fldChar w:fldCharType="separate"/>
    </w:r>
    <w:r w:rsidRPr="00AA18A1">
      <w:rPr>
        <w:sz w:val="16"/>
        <w:szCs w:val="16"/>
      </w:rPr>
      <w:instrText>C:\program files\microsoft office\templates\ccw\Letter.dot</w:instrText>
    </w:r>
    <w:r w:rsidRPr="00AA18A1">
      <w:rPr>
        <w:sz w:val="16"/>
        <w:szCs w:val="16"/>
      </w:rPr>
      <w:fldChar w:fldCharType="end"/>
    </w:r>
    <w:r w:rsidRPr="00AA18A1">
      <w:rPr>
        <w:sz w:val="16"/>
        <w:szCs w:val="16"/>
      </w:rPr>
      <w:instrText xml:space="preserve">" "" </w:instrText>
    </w:r>
    <w:r w:rsidRPr="00AA18A1">
      <w:rPr>
        <w:sz w:val="16"/>
        <w:szCs w:val="16"/>
      </w:rPr>
      <w:fldChar w:fldCharType="end"/>
    </w:r>
    <w:r>
      <w:rPr>
        <w:noProof/>
        <w:lang w:eastAsia="en-AU"/>
      </w:rPr>
      <w:drawing>
        <wp:anchor distT="0" distB="0" distL="114300" distR="114300" simplePos="0" relativeHeight="251687936" behindDoc="0" locked="0" layoutInCell="0" allowOverlap="1" wp14:anchorId="4D63340D" wp14:editId="71D0BE6C">
          <wp:simplePos x="0" y="0"/>
          <wp:positionH relativeFrom="page">
            <wp:posOffset>7677150</wp:posOffset>
          </wp:positionH>
          <wp:positionV relativeFrom="page">
            <wp:posOffset>32727900</wp:posOffset>
          </wp:positionV>
          <wp:extent cx="7561580" cy="687070"/>
          <wp:effectExtent l="0" t="0" r="1270" b="0"/>
          <wp:wrapNone/>
          <wp:docPr id="98" name="Picture 9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7" w:name="_Hlk10797019"/>
    <w:bookmarkStart w:id="48" w:name="_Hlk10796962"/>
    <w:r w:rsidRPr="00B02FD8">
      <w:rPr>
        <w:sz w:val="16"/>
        <w:szCs w:val="16"/>
      </w:rPr>
      <w:t xml:space="preserve">Safety </w:t>
    </w:r>
    <w:r>
      <w:rPr>
        <w:sz w:val="16"/>
        <w:szCs w:val="16"/>
      </w:rPr>
      <w:t>S</w:t>
    </w:r>
    <w:r w:rsidRPr="00B02FD8">
      <w:rPr>
        <w:sz w:val="16"/>
        <w:szCs w:val="16"/>
      </w:rPr>
      <w:t xml:space="preserve">creening </w:t>
    </w:r>
    <w:r>
      <w:rPr>
        <w:sz w:val="16"/>
        <w:szCs w:val="16"/>
      </w:rPr>
      <w:t>P</w:t>
    </w:r>
    <w:r w:rsidRPr="00B02FD8">
      <w:rPr>
        <w:sz w:val="16"/>
        <w:szCs w:val="16"/>
      </w:rPr>
      <w:t xml:space="preserve">olicy for </w:t>
    </w:r>
    <w:r>
      <w:rPr>
        <w:sz w:val="16"/>
        <w:szCs w:val="16"/>
      </w:rPr>
      <w:t xml:space="preserve">Registered </w:t>
    </w:r>
    <w:r w:rsidRPr="00B02FD8">
      <w:rPr>
        <w:sz w:val="16"/>
        <w:szCs w:val="16"/>
      </w:rPr>
      <w:t xml:space="preserve">NDIS </w:t>
    </w:r>
    <w:r>
      <w:rPr>
        <w:sz w:val="16"/>
        <w:szCs w:val="16"/>
      </w:rPr>
      <w:t>P</w:t>
    </w:r>
    <w:r w:rsidRPr="00B02FD8">
      <w:rPr>
        <w:sz w:val="16"/>
        <w:szCs w:val="16"/>
      </w:rPr>
      <w:t>roviders</w:t>
    </w:r>
    <w:r>
      <w:rPr>
        <w:sz w:val="16"/>
        <w:szCs w:val="16"/>
      </w:rPr>
      <w:t xml:space="preserve"> Operating in Victoria</w:t>
    </w:r>
    <w:bookmarkEnd w:id="47"/>
    <w:r w:rsidRPr="0031753A">
      <w:tab/>
      <w:t>Page</w:t>
    </w:r>
    <w:bookmarkEnd w:id="48"/>
    <w:r w:rsidRPr="0031753A">
      <w:t xml:space="preserve"> </w:t>
    </w:r>
    <w:r w:rsidRPr="0031753A">
      <w:fldChar w:fldCharType="begin"/>
    </w:r>
    <w:r w:rsidRPr="0031753A">
      <w:instrText xml:space="preserve"> PAGE </w:instrText>
    </w:r>
    <w:r w:rsidRPr="0031753A">
      <w:fldChar w:fldCharType="separate"/>
    </w:r>
    <w:r>
      <w:rPr>
        <w:noProof/>
      </w:rPr>
      <w:t>43</w:t>
    </w:r>
    <w:r w:rsidRPr="0031753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58DA" w14:textId="1A63439A" w:rsidR="008815BC" w:rsidRPr="001A7E04" w:rsidRDefault="008815BC" w:rsidP="0017223F">
    <w:pPr>
      <w:pStyle w:val="Footer"/>
    </w:pPr>
    <w:r w:rsidRPr="00A15650">
      <w:rPr>
        <w:sz w:val="16"/>
      </w:rPr>
      <w:fldChar w:fldCharType="begin"/>
    </w:r>
    <w:r w:rsidRPr="00A15650">
      <w:rPr>
        <w:sz w:val="16"/>
      </w:rPr>
      <w:instrText xml:space="preserve"> if </w:instrText>
    </w:r>
    <w:r w:rsidRPr="00A15650">
      <w:rPr>
        <w:sz w:val="16"/>
      </w:rPr>
      <w:fldChar w:fldCharType="begin"/>
    </w:r>
    <w:r w:rsidRPr="00A15650">
      <w:rPr>
        <w:sz w:val="16"/>
      </w:rPr>
      <w:instrText xml:space="preserve"> docproperty mDocID </w:instrText>
    </w:r>
    <w:r w:rsidRPr="00A15650">
      <w:rPr>
        <w:sz w:val="16"/>
      </w:rPr>
      <w:fldChar w:fldCharType="separate"/>
    </w:r>
    <w:r w:rsidR="00F64020">
      <w:rPr>
        <w:sz w:val="16"/>
      </w:rPr>
      <w:instrText>3436-5805-2109v1</w:instrText>
    </w:r>
    <w:r w:rsidRPr="00A15650">
      <w:rPr>
        <w:sz w:val="16"/>
      </w:rPr>
      <w:fldChar w:fldCharType="end"/>
    </w:r>
    <w:r w:rsidRPr="00A15650">
      <w:rPr>
        <w:sz w:val="16"/>
      </w:rPr>
      <w:instrText xml:space="preserve"> = "" "</w:instrText>
    </w:r>
    <w:r w:rsidRPr="00A15650">
      <w:rPr>
        <w:sz w:val="16"/>
      </w:rPr>
      <w:fldChar w:fldCharType="begin"/>
    </w:r>
    <w:r w:rsidRPr="00A15650">
      <w:rPr>
        <w:sz w:val="16"/>
      </w:rPr>
      <w:instrText xml:space="preserve"> FILENAME \p </w:instrText>
    </w:r>
    <w:r w:rsidRPr="00A15650">
      <w:rPr>
        <w:sz w:val="16"/>
      </w:rPr>
      <w:fldChar w:fldCharType="separate"/>
    </w:r>
    <w:r w:rsidRPr="00A15650">
      <w:rPr>
        <w:sz w:val="16"/>
      </w:rPr>
      <w:instrText>C:\program files\microsoft office\templates\ccw\Letter.dot</w:instrText>
    </w:r>
    <w:r w:rsidRPr="00A15650">
      <w:rPr>
        <w:sz w:val="16"/>
      </w:rPr>
      <w:fldChar w:fldCharType="end"/>
    </w:r>
    <w:r w:rsidRPr="00A15650">
      <w:rPr>
        <w:sz w:val="16"/>
      </w:rPr>
      <w:instrText>" "</w:instrText>
    </w:r>
    <w:r w:rsidRPr="00A15650">
      <w:rPr>
        <w:sz w:val="16"/>
      </w:rPr>
      <w:fldChar w:fldCharType="begin"/>
    </w:r>
    <w:r w:rsidRPr="00A15650">
      <w:rPr>
        <w:sz w:val="16"/>
      </w:rPr>
      <w:instrText xml:space="preserve"> docproperty  mDocID  \* charFORMAT </w:instrText>
    </w:r>
    <w:r w:rsidRPr="00A15650">
      <w:rPr>
        <w:sz w:val="16"/>
      </w:rPr>
      <w:fldChar w:fldCharType="separate"/>
    </w:r>
    <w:r w:rsidR="00F64020">
      <w:rPr>
        <w:sz w:val="16"/>
      </w:rPr>
      <w:instrText>3436-5805-2109v1</w:instrText>
    </w:r>
    <w:r w:rsidRPr="00A15650">
      <w:rPr>
        <w:sz w:val="16"/>
      </w:rPr>
      <w:fldChar w:fldCharType="end"/>
    </w:r>
    <w:r w:rsidRPr="00A15650">
      <w:rPr>
        <w:sz w:val="16"/>
      </w:rPr>
      <w:instrText xml:space="preserve">" </w:instrText>
    </w:r>
    <w:r w:rsidRPr="00A15650">
      <w:rPr>
        <w:sz w:val="16"/>
      </w:rPr>
      <w:fldChar w:fldCharType="separate"/>
    </w:r>
    <w:r w:rsidR="00F64020">
      <w:rPr>
        <w:noProof/>
        <w:sz w:val="16"/>
      </w:rPr>
      <w:t>3436-5805-2109v1</w:t>
    </w:r>
    <w:r w:rsidRPr="00A15650">
      <w:rPr>
        <w:sz w:val="16"/>
      </w:rPr>
      <w:fldChar w:fldCharType="end"/>
    </w:r>
    <w:r w:rsidRPr="00FE60BE">
      <w:rPr>
        <w:sz w:val="16"/>
      </w:rPr>
      <w:fldChar w:fldCharType="begin"/>
    </w:r>
    <w:r w:rsidRPr="00FE60BE">
      <w:rPr>
        <w:sz w:val="16"/>
      </w:rPr>
      <w:instrText xml:space="preserve"> if  = "" "</w:instrText>
    </w:r>
    <w:r w:rsidRPr="00FE60BE">
      <w:rPr>
        <w:sz w:val="16"/>
      </w:rPr>
      <w:fldChar w:fldCharType="begin"/>
    </w:r>
    <w:r w:rsidRPr="00FE60BE">
      <w:rPr>
        <w:sz w:val="16"/>
      </w:rPr>
      <w:instrText xml:space="preserve"> FILENAME \p </w:instrText>
    </w:r>
    <w:r w:rsidRPr="00FE60BE">
      <w:rPr>
        <w:sz w:val="16"/>
      </w:rPr>
      <w:fldChar w:fldCharType="separate"/>
    </w:r>
    <w:r w:rsidRPr="00FE60BE">
      <w:rPr>
        <w:sz w:val="16"/>
      </w:rPr>
      <w:instrText>C:\program files\microsoft office\templates\ccw\Letter.dot</w:instrText>
    </w:r>
    <w:r w:rsidRPr="00FE60BE">
      <w:rPr>
        <w:sz w:val="16"/>
      </w:rPr>
      <w:fldChar w:fldCharType="end"/>
    </w:r>
    <w:r w:rsidRPr="00FE60BE">
      <w:rPr>
        <w:sz w:val="16"/>
      </w:rPr>
      <w:instrText xml:space="preserve">" "" </w:instrText>
    </w:r>
    <w:r w:rsidRPr="00FE60BE">
      <w:rPr>
        <w:sz w:val="16"/>
      </w:rPr>
      <w:fldChar w:fldCharType="end"/>
    </w:r>
    <w:r>
      <w:rPr>
        <w:sz w:val="16"/>
      </w:rPr>
      <w:fldChar w:fldCharType="begin"/>
    </w:r>
    <w:r>
      <w:rPr>
        <w:sz w:val="16"/>
      </w:rPr>
      <w:instrText xml:space="preserve"> if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xml:space="preserve">" "" </w:instrText>
    </w:r>
    <w:r>
      <w:rPr>
        <w:sz w:val="16"/>
      </w:rPr>
      <w:fldChar w:fldCharType="end"/>
    </w:r>
    <w:r>
      <w:rPr>
        <w:noProof/>
        <w:lang w:eastAsia="en-AU"/>
      </w:rPr>
      <w:drawing>
        <wp:anchor distT="0" distB="0" distL="114300" distR="114300" simplePos="0" relativeHeight="251698176" behindDoc="0" locked="0" layoutInCell="0" allowOverlap="1" wp14:anchorId="015C03CA" wp14:editId="420A03DF">
          <wp:simplePos x="0" y="0"/>
          <wp:positionH relativeFrom="page">
            <wp:posOffset>26035</wp:posOffset>
          </wp:positionH>
          <wp:positionV relativeFrom="page">
            <wp:posOffset>7117603</wp:posOffset>
          </wp:positionV>
          <wp:extent cx="7561580" cy="3856355"/>
          <wp:effectExtent l="0" t="0" r="1270" b="0"/>
          <wp:wrapNone/>
          <wp:docPr id="99" name="Picture 9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856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6187C" w14:textId="77777777" w:rsidR="008815BC" w:rsidRDefault="008815BC" w:rsidP="002862F1">
      <w:pPr>
        <w:spacing w:before="120"/>
      </w:pPr>
      <w:r>
        <w:separator/>
      </w:r>
    </w:p>
  </w:footnote>
  <w:footnote w:type="continuationSeparator" w:id="0">
    <w:p w14:paraId="6CD98808" w14:textId="77777777" w:rsidR="008815BC" w:rsidRDefault="008815BC">
      <w:r>
        <w:continuationSeparator/>
      </w:r>
    </w:p>
  </w:footnote>
  <w:footnote w:id="1">
    <w:p w14:paraId="1543514A" w14:textId="77777777" w:rsidR="008815BC" w:rsidRPr="00A90E08" w:rsidRDefault="008815BC" w:rsidP="0072564F">
      <w:pPr>
        <w:pStyle w:val="FootnoteText"/>
        <w:ind w:left="567" w:hanging="567"/>
        <w:rPr>
          <w:lang w:val="en-GB"/>
        </w:rPr>
      </w:pPr>
      <w:r>
        <w:rPr>
          <w:rStyle w:val="FootnoteReference"/>
        </w:rPr>
        <w:footnoteRef/>
      </w:r>
      <w:r>
        <w:t xml:space="preserve"> </w:t>
      </w:r>
      <w:r>
        <w:tab/>
      </w:r>
      <w:r>
        <w:rPr>
          <w:lang w:val="en-GB"/>
        </w:rPr>
        <w:t xml:space="preserve">See subsections 25(3) and (4) of the </w:t>
      </w:r>
      <w:r w:rsidRPr="00A25CC0">
        <w:rPr>
          <w:i/>
        </w:rPr>
        <w:t xml:space="preserve">National Disability Insurance Scheme (Practice Standards – Worker Screening) Rules 2018 </w:t>
      </w:r>
      <w:r w:rsidRPr="00A25CC0">
        <w:t xml:space="preserve">as amended by the </w:t>
      </w:r>
      <w:r w:rsidRPr="00A25CC0">
        <w:rPr>
          <w:i/>
        </w:rPr>
        <w:t>National Disability Insurance Scheme (Practice Standards – Worker Screening) Amendment Rules 2019</w:t>
      </w:r>
      <w:r>
        <w:rPr>
          <w:i/>
        </w:rPr>
        <w:t>.</w:t>
      </w:r>
      <w:r w:rsidRPr="00A25CC0">
        <w:rPr>
          <w:i/>
        </w:rPr>
        <w:t xml:space="preserve"> </w:t>
      </w:r>
    </w:p>
  </w:footnote>
  <w:footnote w:id="2">
    <w:p w14:paraId="52924991" w14:textId="77777777" w:rsidR="008815BC" w:rsidRPr="00A90E08" w:rsidRDefault="008815BC" w:rsidP="0072564F">
      <w:pPr>
        <w:pStyle w:val="FootnoteText"/>
        <w:ind w:left="567" w:hanging="567"/>
        <w:rPr>
          <w:lang w:val="en-GB"/>
        </w:rPr>
      </w:pPr>
      <w:r>
        <w:rPr>
          <w:rStyle w:val="FootnoteReference"/>
        </w:rPr>
        <w:footnoteRef/>
      </w:r>
      <w:r>
        <w:t xml:space="preserve"> </w:t>
      </w:r>
      <w:r>
        <w:tab/>
      </w:r>
      <w:r>
        <w:rPr>
          <w:lang w:val="en-GB"/>
        </w:rPr>
        <w:t xml:space="preserve">See subsections 25(5) and (6) of the </w:t>
      </w:r>
      <w:r w:rsidRPr="00A25CC0">
        <w:rPr>
          <w:i/>
        </w:rPr>
        <w:t xml:space="preserve">National Disability Insurance Scheme (Practice Standards – Worker Screening) Rules 2018 </w:t>
      </w:r>
      <w:r w:rsidRPr="00A25CC0">
        <w:t xml:space="preserve">as amended by the </w:t>
      </w:r>
      <w:r w:rsidRPr="00A25CC0">
        <w:rPr>
          <w:i/>
        </w:rPr>
        <w:t>National Disability Insurance Scheme (Practice Standards – Worker Screening) Amendment Rules 2019</w:t>
      </w:r>
      <w:r>
        <w:rPr>
          <w:i/>
        </w:rPr>
        <w:t>.</w:t>
      </w:r>
    </w:p>
  </w:footnote>
  <w:footnote w:id="3">
    <w:p w14:paraId="511D16AB" w14:textId="77777777" w:rsidR="008815BC" w:rsidRPr="00FA753D" w:rsidRDefault="008815BC" w:rsidP="00AD1D19">
      <w:pPr>
        <w:pStyle w:val="FootnoteText"/>
        <w:ind w:left="567" w:hanging="567"/>
        <w:rPr>
          <w:lang w:val="en-GB"/>
        </w:rPr>
      </w:pPr>
      <w:r>
        <w:rPr>
          <w:rStyle w:val="FootnoteReference"/>
        </w:rPr>
        <w:footnoteRef/>
      </w:r>
      <w:r>
        <w:t xml:space="preserve"> </w:t>
      </w:r>
      <w:r>
        <w:tab/>
      </w:r>
      <w:r>
        <w:rPr>
          <w:lang w:val="en-GB"/>
        </w:rPr>
        <w:t xml:space="preserve">The NDIS Act is published on the </w:t>
      </w:r>
      <w:hyperlink r:id="rId1" w:history="1">
        <w:r w:rsidRPr="00FA753D">
          <w:rPr>
            <w:rStyle w:val="Hyperlink"/>
            <w:lang w:val="en-GB"/>
          </w:rPr>
          <w:t>Federal Register of Legislation</w:t>
        </w:r>
      </w:hyperlink>
      <w:r>
        <w:rPr>
          <w:lang w:val="en-GB"/>
        </w:rPr>
        <w:t xml:space="preserve"> &lt;</w:t>
      </w:r>
      <w:r w:rsidRPr="00FA753D">
        <w:rPr>
          <w:lang w:val="en-GB"/>
        </w:rPr>
        <w:t>https://www.legislation.gov.au/</w:t>
      </w:r>
      <w:r>
        <w:rPr>
          <w:lang w:val="en-GB"/>
        </w:rPr>
        <w:t xml:space="preserve">&gt; and can be also accessed through the </w:t>
      </w:r>
      <w:hyperlink r:id="rId2" w:history="1">
        <w:r w:rsidRPr="00FA753D">
          <w:rPr>
            <w:rStyle w:val="Hyperlink"/>
            <w:lang w:val="en-GB"/>
          </w:rPr>
          <w:t>NDIS Commission’s website</w:t>
        </w:r>
      </w:hyperlink>
      <w:r>
        <w:rPr>
          <w:lang w:val="en-GB"/>
        </w:rPr>
        <w:t xml:space="preserve"> &lt;</w:t>
      </w:r>
      <w:r w:rsidRPr="00FA753D">
        <w:rPr>
          <w:lang w:val="en-GB"/>
        </w:rPr>
        <w:t>https://www.ndiscommission.gov.au/about/legal-information/legislation-rules-policies</w:t>
      </w:r>
      <w:r>
        <w:rPr>
          <w:lang w:val="en-GB"/>
        </w:rPr>
        <w:t>&gt;.</w:t>
      </w:r>
    </w:p>
  </w:footnote>
  <w:footnote w:id="4">
    <w:p w14:paraId="63FB738A" w14:textId="77777777" w:rsidR="008815BC" w:rsidRPr="00FA753D" w:rsidRDefault="008815BC" w:rsidP="00AD1D19">
      <w:pPr>
        <w:pStyle w:val="FootnoteText"/>
        <w:ind w:left="567" w:hanging="567"/>
        <w:rPr>
          <w:lang w:val="en-GB"/>
        </w:rPr>
      </w:pPr>
      <w:r>
        <w:rPr>
          <w:rStyle w:val="FootnoteReference"/>
        </w:rPr>
        <w:footnoteRef/>
      </w:r>
      <w:r>
        <w:t xml:space="preserve"> </w:t>
      </w:r>
      <w:r>
        <w:tab/>
      </w:r>
      <w:r>
        <w:rPr>
          <w:lang w:val="en-GB"/>
        </w:rPr>
        <w:t xml:space="preserve">The NDIS Worker Screening Rules are published on the </w:t>
      </w:r>
      <w:hyperlink r:id="rId3" w:history="1">
        <w:r w:rsidRPr="00FA753D">
          <w:rPr>
            <w:rStyle w:val="Hyperlink"/>
            <w:lang w:val="en-GB"/>
          </w:rPr>
          <w:t>Federal Register of Legislation</w:t>
        </w:r>
      </w:hyperlink>
      <w:r>
        <w:rPr>
          <w:lang w:val="en-GB"/>
        </w:rPr>
        <w:t xml:space="preserve"> &lt;</w:t>
      </w:r>
      <w:r w:rsidRPr="00FA753D">
        <w:rPr>
          <w:lang w:val="en-GB"/>
        </w:rPr>
        <w:t>https://www.legislation.gov.au/</w:t>
      </w:r>
      <w:r>
        <w:rPr>
          <w:lang w:val="en-GB"/>
        </w:rPr>
        <w:t xml:space="preserve">&gt; and can also be accessed through the </w:t>
      </w:r>
      <w:hyperlink r:id="rId4" w:history="1">
        <w:r w:rsidRPr="00FA753D">
          <w:rPr>
            <w:rStyle w:val="Hyperlink"/>
            <w:lang w:val="en-GB"/>
          </w:rPr>
          <w:t>NDIS Commission’s website</w:t>
        </w:r>
      </w:hyperlink>
      <w:r>
        <w:rPr>
          <w:lang w:val="en-GB"/>
        </w:rPr>
        <w:t xml:space="preserve"> &lt;</w:t>
      </w:r>
      <w:r w:rsidRPr="00FA753D">
        <w:rPr>
          <w:lang w:val="en-GB"/>
        </w:rPr>
        <w:t>https://www.ndiscommission.gov.au/about/legal-information/legislation-rules-policies</w:t>
      </w:r>
      <w:r>
        <w:rPr>
          <w:lang w:val="en-GB"/>
        </w:rPr>
        <w:t>&gt;.</w:t>
      </w:r>
    </w:p>
  </w:footnote>
  <w:footnote w:id="5">
    <w:p w14:paraId="408C51AB" w14:textId="77777777" w:rsidR="008815BC" w:rsidRPr="00466738" w:rsidRDefault="008815BC" w:rsidP="00AD1D19">
      <w:pPr>
        <w:pStyle w:val="FootnoteText"/>
        <w:ind w:left="567" w:hanging="567"/>
        <w:rPr>
          <w:lang w:val="en-GB"/>
        </w:rPr>
      </w:pPr>
      <w:r w:rsidRPr="00414C5B">
        <w:rPr>
          <w:rStyle w:val="FootnoteReference"/>
        </w:rPr>
        <w:footnoteRef/>
      </w:r>
      <w:r w:rsidRPr="00414C5B">
        <w:t xml:space="preserve"> </w:t>
      </w:r>
      <w:r>
        <w:tab/>
      </w:r>
      <w:r w:rsidRPr="00414C5B">
        <w:rPr>
          <w:lang w:val="en-GB"/>
        </w:rPr>
        <w:t xml:space="preserve">Worker </w:t>
      </w:r>
      <w:bookmarkStart w:id="12" w:name="_Hlk8988925"/>
      <w:r w:rsidRPr="00AA205F">
        <w:rPr>
          <w:lang w:val="en-GB"/>
        </w:rPr>
        <w:t>means a person</w:t>
      </w:r>
      <w:r w:rsidRPr="00414C5B">
        <w:rPr>
          <w:lang w:val="en-GB"/>
        </w:rPr>
        <w:t xml:space="preserve"> who is employed or otherwise engaged by a registered NDIS provider</w:t>
      </w:r>
      <w:r>
        <w:rPr>
          <w:lang w:val="en-GB"/>
        </w:rPr>
        <w:t xml:space="preserve"> (see section 5 of the NDIS Worker Screening Rules)</w:t>
      </w:r>
      <w:r w:rsidRPr="00414C5B">
        <w:rPr>
          <w:lang w:val="en-GB"/>
        </w:rPr>
        <w:t xml:space="preserve">. </w:t>
      </w:r>
      <w:r>
        <w:rPr>
          <w:lang w:val="en-GB"/>
        </w:rPr>
        <w:t>’Worker’ is a</w:t>
      </w:r>
      <w:r w:rsidRPr="00414C5B">
        <w:rPr>
          <w:lang w:val="en-GB"/>
        </w:rPr>
        <w:t xml:space="preserve"> broad term which covers a wide range of people who perform work as part of the business of a registered NDIS provider, and includes employees, contractors, consultants and volunteers</w:t>
      </w:r>
      <w:bookmarkEnd w:id="12"/>
      <w:r>
        <w:rPr>
          <w:lang w:val="en-GB"/>
        </w:rPr>
        <w:t xml:space="preserve"> </w:t>
      </w:r>
      <w:r w:rsidRPr="00414C5B">
        <w:rPr>
          <w:lang w:val="en-GB"/>
        </w:rPr>
        <w:t>(</w:t>
      </w:r>
      <w:r>
        <w:rPr>
          <w:lang w:val="en-GB"/>
        </w:rPr>
        <w:t xml:space="preserve">see </w:t>
      </w:r>
      <w:r w:rsidRPr="00FF7E7F">
        <w:rPr>
          <w:lang w:val="en-GB"/>
        </w:rPr>
        <w:t>Explanatory Statement issued by the Commissioner of the NDIS Quality and Safeguards Commission relating to the NDIS Worker Screening Rules</w:t>
      </w:r>
      <w:r>
        <w:rPr>
          <w:lang w:val="en-GB"/>
        </w:rPr>
        <w:t>).</w:t>
      </w:r>
    </w:p>
  </w:footnote>
  <w:footnote w:id="6">
    <w:p w14:paraId="6225F379" w14:textId="77777777" w:rsidR="008815BC" w:rsidRPr="00B10451" w:rsidRDefault="008815BC" w:rsidP="00AD1D19">
      <w:pPr>
        <w:pStyle w:val="FootnoteText"/>
        <w:ind w:left="567" w:hanging="567"/>
        <w:rPr>
          <w:lang w:val="en-GB"/>
        </w:rPr>
      </w:pPr>
      <w:r>
        <w:rPr>
          <w:rStyle w:val="FootnoteReference"/>
        </w:rPr>
        <w:footnoteRef/>
      </w:r>
      <w:r>
        <w:t xml:space="preserve"> </w:t>
      </w:r>
      <w:r>
        <w:tab/>
      </w:r>
      <w:r w:rsidRPr="00414C5B">
        <w:rPr>
          <w:lang w:val="en-GB"/>
        </w:rPr>
        <w:t>Where a registered NDIS provider is a sole trader, that provider is also a worker (</w:t>
      </w:r>
      <w:r>
        <w:rPr>
          <w:lang w:val="en-GB"/>
        </w:rPr>
        <w:t xml:space="preserve">see </w:t>
      </w:r>
      <w:r w:rsidRPr="00FF7E7F">
        <w:rPr>
          <w:lang w:val="en-GB"/>
        </w:rPr>
        <w:t>Explanatory Statement issued by the Commissioner of the NDIS Quality and Safeguards Commission relating to the NDIS Worker Screening Rules</w:t>
      </w:r>
      <w:r>
        <w:rPr>
          <w:lang w:val="en-GB"/>
        </w:rPr>
        <w:t>).</w:t>
      </w:r>
    </w:p>
  </w:footnote>
  <w:footnote w:id="7">
    <w:p w14:paraId="64FA4771" w14:textId="2975E702" w:rsidR="008815BC" w:rsidRPr="00466738" w:rsidRDefault="008815BC" w:rsidP="00AD1D19">
      <w:pPr>
        <w:pStyle w:val="FootnoteText"/>
        <w:tabs>
          <w:tab w:val="left" w:pos="567"/>
        </w:tabs>
        <w:ind w:left="567" w:hanging="567"/>
        <w:rPr>
          <w:lang w:val="en-GB"/>
        </w:rPr>
      </w:pPr>
      <w:r w:rsidRPr="00414C5B">
        <w:rPr>
          <w:rStyle w:val="FootnoteReference"/>
        </w:rPr>
        <w:footnoteRef/>
      </w:r>
      <w:r w:rsidRPr="00414C5B">
        <w:t xml:space="preserve"> </w:t>
      </w:r>
      <w:r>
        <w:tab/>
      </w:r>
      <w:r w:rsidRPr="00414C5B">
        <w:rPr>
          <w:lang w:val="en-GB"/>
        </w:rPr>
        <w:t xml:space="preserve">Worker </w:t>
      </w:r>
      <w:r w:rsidRPr="00AA205F">
        <w:rPr>
          <w:lang w:val="en-GB"/>
        </w:rPr>
        <w:t>means a person</w:t>
      </w:r>
      <w:r w:rsidRPr="00414C5B">
        <w:rPr>
          <w:lang w:val="en-GB"/>
        </w:rPr>
        <w:t xml:space="preserve"> who is employed or otherwise engaged</w:t>
      </w:r>
      <w:r>
        <w:rPr>
          <w:lang w:val="en-GB"/>
        </w:rPr>
        <w:t xml:space="preserve"> (including by third parties)</w:t>
      </w:r>
      <w:r w:rsidRPr="00414C5B">
        <w:rPr>
          <w:lang w:val="en-GB"/>
        </w:rPr>
        <w:t xml:space="preserve"> by a registered NDIS provider. </w:t>
      </w:r>
      <w:r>
        <w:rPr>
          <w:lang w:val="en-GB"/>
        </w:rPr>
        <w:t xml:space="preserve">The term is intended to be </w:t>
      </w:r>
      <w:r w:rsidRPr="00414C5B">
        <w:rPr>
          <w:lang w:val="en-GB"/>
        </w:rPr>
        <w:t>a broad term which covers a wide range of people who perform work as part of the business of a registered NDIS provider, and includes employees, contractors, consultants</w:t>
      </w:r>
      <w:r w:rsidR="006B3750">
        <w:rPr>
          <w:lang w:val="en-GB"/>
        </w:rPr>
        <w:t>,</w:t>
      </w:r>
      <w:r w:rsidRPr="00414C5B">
        <w:rPr>
          <w:lang w:val="en-GB"/>
        </w:rPr>
        <w:t xml:space="preserve"> </w:t>
      </w:r>
      <w:r>
        <w:rPr>
          <w:lang w:val="en-GB"/>
        </w:rPr>
        <w:t xml:space="preserve">labour hire workers </w:t>
      </w:r>
      <w:r w:rsidRPr="00414C5B">
        <w:rPr>
          <w:lang w:val="en-GB"/>
        </w:rPr>
        <w:t>and volunteers</w:t>
      </w:r>
      <w:r>
        <w:rPr>
          <w:lang w:val="en-GB"/>
        </w:rPr>
        <w:t xml:space="preserve"> (see </w:t>
      </w:r>
      <w:r w:rsidRPr="00FF7E7F">
        <w:rPr>
          <w:lang w:val="en-GB"/>
        </w:rPr>
        <w:t>Explanatory Statement issued by the Commissioner of the NDIS Quality and Safeguards Commission relating to the NDIS Worker Screening Rules</w:t>
      </w:r>
      <w:r>
        <w:rPr>
          <w:lang w:val="en-GB"/>
        </w:rPr>
        <w:t>).</w:t>
      </w:r>
    </w:p>
  </w:footnote>
  <w:footnote w:id="8">
    <w:p w14:paraId="709395C3" w14:textId="77777777" w:rsidR="008815BC" w:rsidRPr="001C534C" w:rsidRDefault="008815BC" w:rsidP="00AD1D19">
      <w:pPr>
        <w:pStyle w:val="FootnoteText"/>
        <w:tabs>
          <w:tab w:val="left" w:pos="567"/>
        </w:tabs>
        <w:ind w:left="567" w:hanging="567"/>
        <w:rPr>
          <w:lang w:val="en-GB"/>
        </w:rPr>
      </w:pPr>
      <w:r w:rsidRPr="001C534C">
        <w:rPr>
          <w:rStyle w:val="FootnoteReference"/>
        </w:rPr>
        <w:footnoteRef/>
      </w:r>
      <w:r w:rsidRPr="001C534C">
        <w:t xml:space="preserve"> </w:t>
      </w:r>
      <w:r>
        <w:tab/>
      </w:r>
      <w:r>
        <w:rPr>
          <w:lang w:val="en-GB"/>
        </w:rPr>
        <w:t>A</w:t>
      </w:r>
      <w:r w:rsidRPr="001C534C">
        <w:rPr>
          <w:lang w:val="en-GB"/>
        </w:rPr>
        <w:t xml:space="preserve"> requirement under Schedule 1 of the Service Agreement for funded agencies: Safety screening for funded agencies contained in the Service Agreement Information Kit</w:t>
      </w:r>
      <w:r>
        <w:rPr>
          <w:lang w:val="en-GB"/>
        </w:rPr>
        <w:t xml:space="preserve"> prior to 1 July 2019</w:t>
      </w:r>
      <w:r w:rsidRPr="001C534C">
        <w:rPr>
          <w:lang w:val="en-GB"/>
        </w:rPr>
        <w:t>.</w:t>
      </w:r>
    </w:p>
  </w:footnote>
  <w:footnote w:id="9">
    <w:p w14:paraId="68E54044" w14:textId="77777777" w:rsidR="008815BC" w:rsidRPr="001C534C" w:rsidRDefault="008815BC" w:rsidP="00AD1D19">
      <w:pPr>
        <w:pStyle w:val="FootnoteText"/>
        <w:tabs>
          <w:tab w:val="left" w:pos="567"/>
        </w:tabs>
        <w:ind w:left="567" w:hanging="567"/>
        <w:rPr>
          <w:lang w:val="en-GB"/>
        </w:rPr>
      </w:pPr>
      <w:r w:rsidRPr="001C534C">
        <w:rPr>
          <w:rStyle w:val="FootnoteReference"/>
        </w:rPr>
        <w:footnoteRef/>
      </w:r>
      <w:r w:rsidRPr="001C534C">
        <w:t xml:space="preserve"> </w:t>
      </w:r>
      <w:r>
        <w:tab/>
      </w:r>
      <w:r>
        <w:rPr>
          <w:lang w:val="en-GB"/>
        </w:rPr>
        <w:t>A</w:t>
      </w:r>
      <w:r w:rsidRPr="001C534C">
        <w:rPr>
          <w:lang w:val="en-GB"/>
        </w:rPr>
        <w:t xml:space="preserve"> requirement under Schedule 1 of the Service Agreement for funded agencies: Safety screening for funded agencies contained in the Service Agreement Information Kit</w:t>
      </w:r>
      <w:r>
        <w:rPr>
          <w:lang w:val="en-GB"/>
        </w:rPr>
        <w:t xml:space="preserve"> prior to 1 July 2019</w:t>
      </w:r>
      <w:r w:rsidRPr="001C534C">
        <w:rPr>
          <w:lang w:val="en-GB"/>
        </w:rPr>
        <w:t>.</w:t>
      </w:r>
    </w:p>
  </w:footnote>
  <w:footnote w:id="10">
    <w:p w14:paraId="3DDF563B" w14:textId="77777777" w:rsidR="008815BC" w:rsidRPr="00463A29" w:rsidRDefault="008815BC" w:rsidP="00AD1D19">
      <w:pPr>
        <w:pStyle w:val="FootnoteText"/>
        <w:tabs>
          <w:tab w:val="left" w:pos="567"/>
        </w:tabs>
        <w:ind w:left="567" w:hanging="567"/>
        <w:rPr>
          <w:lang w:val="en-GB"/>
        </w:rPr>
      </w:pPr>
      <w:r w:rsidRPr="0015271A">
        <w:rPr>
          <w:vertAlign w:val="superscript"/>
          <w:lang w:val="en-GB"/>
        </w:rPr>
        <w:footnoteRef/>
      </w:r>
      <w:r w:rsidRPr="0015271A">
        <w:rPr>
          <w:vertAlign w:val="superscript"/>
          <w:lang w:val="en-GB"/>
        </w:rPr>
        <w:t xml:space="preserve"> </w:t>
      </w:r>
      <w:r>
        <w:rPr>
          <w:lang w:val="en-GB"/>
        </w:rPr>
        <w:tab/>
      </w:r>
      <w:r w:rsidRPr="00AD1D19">
        <w:rPr>
          <w:lang w:val="en-GB"/>
        </w:rPr>
        <w:t>A requirement under the Early Childhood Intervention (ECI) Standards 2016: Standard 5, criteria 5.3, prior to 1 July 2019.</w:t>
      </w:r>
    </w:p>
  </w:footnote>
  <w:footnote w:id="11">
    <w:p w14:paraId="70416D4C" w14:textId="38D33CA3" w:rsidR="008815BC" w:rsidRPr="00EC556D" w:rsidRDefault="008815BC">
      <w:pPr>
        <w:pStyle w:val="FootnoteText"/>
        <w:rPr>
          <w:lang w:val="en-GB"/>
        </w:rPr>
      </w:pPr>
      <w:r>
        <w:rPr>
          <w:rStyle w:val="FootnoteReference"/>
        </w:rPr>
        <w:footnoteRef/>
      </w:r>
      <w:r>
        <w:t xml:space="preserve"> </w:t>
      </w:r>
      <w:r>
        <w:rPr>
          <w:lang w:val="en-GB"/>
        </w:rPr>
        <w:t>See section 6 of the NDIS Worker Screening Rules for what may constitute more than incidental contact.</w:t>
      </w:r>
    </w:p>
  </w:footnote>
  <w:footnote w:id="12">
    <w:p w14:paraId="599EDDB9" w14:textId="6DC0616C" w:rsidR="008815BC" w:rsidRPr="00EC556D" w:rsidRDefault="008815BC">
      <w:pPr>
        <w:pStyle w:val="FootnoteText"/>
        <w:rPr>
          <w:lang w:val="en-GB"/>
        </w:rPr>
      </w:pPr>
      <w:r>
        <w:rPr>
          <w:rStyle w:val="FootnoteReference"/>
        </w:rPr>
        <w:footnoteRef/>
      </w:r>
      <w:r>
        <w:t xml:space="preserve"> </w:t>
      </w:r>
      <w:r>
        <w:rPr>
          <w:lang w:val="en-GB"/>
        </w:rPr>
        <w:t>See section 11A of the NDIS Act.</w:t>
      </w:r>
    </w:p>
  </w:footnote>
  <w:footnote w:id="13">
    <w:p w14:paraId="3BFBF3FE" w14:textId="77777777" w:rsidR="008815BC" w:rsidRPr="00784E49" w:rsidRDefault="008815BC">
      <w:pPr>
        <w:pStyle w:val="FootnoteText"/>
        <w:rPr>
          <w:lang w:val="en-GB"/>
        </w:rPr>
      </w:pPr>
      <w:r>
        <w:rPr>
          <w:rStyle w:val="FootnoteReference"/>
        </w:rPr>
        <w:footnoteRef/>
      </w:r>
      <w:r>
        <w:t xml:space="preserve"> </w:t>
      </w:r>
      <w:r>
        <w:rPr>
          <w:lang w:val="en-GB"/>
        </w:rPr>
        <w:t xml:space="preserve">Under various pieces of Commonwealth, state and territory legislation, a person has the right, </w:t>
      </w:r>
      <w:proofErr w:type="gramStart"/>
      <w:r>
        <w:rPr>
          <w:lang w:val="en-GB"/>
        </w:rPr>
        <w:t>in particular circumstances</w:t>
      </w:r>
      <w:proofErr w:type="gramEnd"/>
      <w:r>
        <w:rPr>
          <w:lang w:val="en-GB"/>
        </w:rPr>
        <w:t xml:space="preserve"> or for a particular purpose, to not disclose certain convictions (for example, findings of guilt after a certain period of time).</w:t>
      </w:r>
    </w:p>
  </w:footnote>
  <w:footnote w:id="14">
    <w:p w14:paraId="4BCC39F4" w14:textId="77777777" w:rsidR="008815BC" w:rsidRPr="00E77213" w:rsidRDefault="008815BC" w:rsidP="00D50173">
      <w:pPr>
        <w:pStyle w:val="FootnoteText"/>
        <w:ind w:left="709" w:hanging="709"/>
        <w:rPr>
          <w:lang w:val="en-GB"/>
        </w:rPr>
      </w:pPr>
      <w:r>
        <w:rPr>
          <w:rStyle w:val="FootnoteReference"/>
        </w:rPr>
        <w:footnoteRef/>
      </w:r>
      <w:r>
        <w:t xml:space="preserve"> </w:t>
      </w:r>
      <w:r>
        <w:tab/>
      </w:r>
      <w:r>
        <w:rPr>
          <w:lang w:val="en-GB"/>
        </w:rPr>
        <w:t xml:space="preserve">Refer to the </w:t>
      </w:r>
      <w:hyperlink r:id="rId5" w:history="1">
        <w:r w:rsidRPr="00E77213">
          <w:rPr>
            <w:rStyle w:val="Hyperlink"/>
            <w:lang w:val="en-GB"/>
          </w:rPr>
          <w:t>WWCC website</w:t>
        </w:r>
      </w:hyperlink>
      <w:r>
        <w:rPr>
          <w:lang w:val="en-GB"/>
        </w:rPr>
        <w:t xml:space="preserve"> &lt;</w:t>
      </w:r>
      <w:r w:rsidRPr="00E77213">
        <w:rPr>
          <w:lang w:val="en-GB"/>
        </w:rPr>
        <w:t>https://www.workingwithchildren.vic.gov.au/about-the-check/when-you-dont-need-a-check</w:t>
      </w:r>
      <w:r>
        <w:rPr>
          <w:lang w:val="en-GB"/>
        </w:rPr>
        <w:t>&gt; for scenarios where those doing child-related worker are exempt from requiring a WWCC. Note, these exemptions do not apply if a person has previously failed the check and given a Negative Notice.</w:t>
      </w:r>
    </w:p>
  </w:footnote>
  <w:footnote w:id="15">
    <w:p w14:paraId="74D827F2" w14:textId="77777777" w:rsidR="008815BC" w:rsidRPr="002F3460" w:rsidRDefault="008815BC" w:rsidP="00D50173">
      <w:pPr>
        <w:pStyle w:val="FootnoteText"/>
        <w:ind w:left="709" w:hanging="709"/>
        <w:rPr>
          <w:lang w:val="en-GB"/>
        </w:rPr>
      </w:pPr>
      <w:r>
        <w:rPr>
          <w:rStyle w:val="FootnoteReference"/>
        </w:rPr>
        <w:footnoteRef/>
      </w:r>
      <w:r>
        <w:t xml:space="preserve"> </w:t>
      </w:r>
      <w:r>
        <w:tab/>
      </w:r>
      <w:r w:rsidRPr="00DD271E">
        <w:rPr>
          <w:lang w:val="en-GB"/>
        </w:rPr>
        <w:t>Includes providers providing disability services to state-funded clients, providing in-kind services and providing services to clients who have yet to transition to the NDIS.</w:t>
      </w:r>
    </w:p>
  </w:footnote>
  <w:footnote w:id="16">
    <w:p w14:paraId="238154BE" w14:textId="77777777" w:rsidR="008815BC" w:rsidRPr="00C42E40" w:rsidRDefault="008815BC" w:rsidP="00407B2B">
      <w:pPr>
        <w:ind w:left="567" w:hanging="567"/>
        <w:rPr>
          <w:rFonts w:ascii="Arial" w:hAnsi="Arial" w:cs="Arial"/>
          <w:i/>
          <w:color w:val="000000" w:themeColor="text1"/>
          <w:sz w:val="16"/>
          <w:szCs w:val="16"/>
        </w:rPr>
      </w:pPr>
      <w:r w:rsidRPr="003D7DA4">
        <w:rPr>
          <w:rStyle w:val="FootnoteReference"/>
          <w:rFonts w:ascii="Arial" w:eastAsia="MS Gothic" w:hAnsi="Arial" w:cs="Arial"/>
        </w:rPr>
        <w:footnoteRef/>
      </w:r>
      <w:r w:rsidRPr="003D7DA4">
        <w:rPr>
          <w:rFonts w:ascii="Arial" w:hAnsi="Arial" w:cs="Arial"/>
        </w:rPr>
        <w:t xml:space="preserve"> </w:t>
      </w:r>
      <w:r>
        <w:rPr>
          <w:rFonts w:ascii="Arial" w:hAnsi="Arial" w:cs="Arial"/>
        </w:rPr>
        <w:tab/>
      </w:r>
      <w:r w:rsidRPr="00C42E40">
        <w:rPr>
          <w:rFonts w:ascii="Arial" w:hAnsi="Arial" w:cs="Arial"/>
          <w:sz w:val="16"/>
          <w:szCs w:val="16"/>
        </w:rPr>
        <w:t xml:space="preserve">Item number refers to the Item number for the class of supports in the table at subsection 20(3) of the </w:t>
      </w:r>
      <w:r w:rsidRPr="00C42E40">
        <w:rPr>
          <w:rFonts w:ascii="Arial" w:hAnsi="Arial" w:cs="Arial"/>
          <w:i/>
          <w:sz w:val="16"/>
          <w:szCs w:val="16"/>
        </w:rPr>
        <w:t>National Disability Insurance Scheme (Provider Registration and Practice Standards) Rules 2018</w:t>
      </w:r>
      <w:r>
        <w:rPr>
          <w:rFonts w:ascii="Arial" w:hAnsi="Arial" w:cs="Arial"/>
          <w:i/>
          <w:sz w:val="16"/>
          <w:szCs w:val="16"/>
        </w:rPr>
        <w:t>.</w:t>
      </w:r>
    </w:p>
  </w:footnote>
  <w:footnote w:id="17">
    <w:p w14:paraId="339CD12B" w14:textId="77777777" w:rsidR="008815BC" w:rsidRPr="00C42E40" w:rsidRDefault="008815BC" w:rsidP="00407B2B">
      <w:pPr>
        <w:ind w:left="567" w:hanging="567"/>
        <w:rPr>
          <w:lang w:val="en-GB"/>
        </w:rPr>
      </w:pPr>
      <w:r>
        <w:rPr>
          <w:rStyle w:val="FootnoteReference"/>
        </w:rPr>
        <w:footnoteRef/>
      </w:r>
      <w:r>
        <w:t xml:space="preserve"> </w:t>
      </w:r>
      <w:r>
        <w:tab/>
      </w:r>
      <w:r w:rsidRPr="00407B2B">
        <w:rPr>
          <w:rFonts w:ascii="Arial" w:hAnsi="Arial" w:cs="Arial"/>
          <w:sz w:val="16"/>
          <w:szCs w:val="16"/>
        </w:rPr>
        <w:t>The services specified in item 8 would include things like a bus service which is available only to children with a disability on a school route. It does not include things like taxi, bus and train services available to the public at large, even if they involve vehicles, which have specific modifications to better facilitate their use by people with a disability.</w:t>
      </w:r>
    </w:p>
  </w:footnote>
  <w:footnote w:id="18">
    <w:p w14:paraId="221137CA" w14:textId="77777777" w:rsidR="008815BC" w:rsidRPr="00FA753D" w:rsidRDefault="008815BC">
      <w:pPr>
        <w:pStyle w:val="FootnoteText"/>
        <w:rPr>
          <w:lang w:val="en-GB"/>
        </w:rPr>
      </w:pPr>
      <w:r w:rsidRPr="0015271A">
        <w:rPr>
          <w:rStyle w:val="FootnoteReference"/>
        </w:rPr>
        <w:footnoteRef/>
      </w:r>
      <w:r w:rsidRPr="0015271A">
        <w:t xml:space="preserve"> </w:t>
      </w:r>
      <w:r w:rsidRPr="0015271A">
        <w:tab/>
      </w:r>
      <w:r w:rsidRPr="0015271A">
        <w:rPr>
          <w:lang w:val="en-GB"/>
        </w:rPr>
        <w:t xml:space="preserve">Adapted from </w:t>
      </w:r>
      <w:hyperlink r:id="rId6" w:anchor="accordion-5" w:history="1">
        <w:r>
          <w:rPr>
            <w:rStyle w:val="Hyperlink"/>
            <w:lang w:val="en-GB"/>
          </w:rPr>
          <w:t xml:space="preserve">ACIC </w:t>
        </w:r>
        <w:r w:rsidRPr="0015271A">
          <w:rPr>
            <w:rStyle w:val="Hyperlink"/>
            <w:lang w:val="en-GB"/>
          </w:rPr>
          <w:t>website</w:t>
        </w:r>
      </w:hyperlink>
      <w:r w:rsidRPr="0015271A">
        <w:rPr>
          <w:lang w:val="en-GB"/>
        </w:rPr>
        <w:t xml:space="preserve"> &lt;</w:t>
      </w:r>
      <w:r w:rsidRPr="00D153C9">
        <w:rPr>
          <w:lang w:val="en-GB"/>
        </w:rPr>
        <w:t>https://www.acic.gov.au/our-services/national-police-checking-service/i-need-check-myself#accordion-5</w:t>
      </w:r>
      <w:r>
        <w:rPr>
          <w:lang w:val="en-GB"/>
        </w:rPr>
        <w:t>&gt;</w:t>
      </w:r>
      <w:r w:rsidRPr="00D153C9" w:rsidDel="00D153C9">
        <w:rPr>
          <w:lang w:val="en-GB"/>
        </w:rPr>
        <w:t xml:space="preserve"> </w:t>
      </w:r>
      <w:r w:rsidRPr="0015271A">
        <w:rPr>
          <w:lang w:val="en-GB"/>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34DF" w14:textId="478F4B06" w:rsidR="008815BC" w:rsidRDefault="008815BC">
    <w:pPr>
      <w:pStyle w:val="Header"/>
    </w:pPr>
    <w:r>
      <w:rPr>
        <w:noProof/>
        <w:lang w:eastAsia="en-AU"/>
      </w:rPr>
      <w:drawing>
        <wp:anchor distT="0" distB="0" distL="114300" distR="114300" simplePos="0" relativeHeight="251679744" behindDoc="0" locked="0" layoutInCell="0" allowOverlap="1" wp14:anchorId="2798E14B" wp14:editId="2F07C879">
          <wp:simplePos x="0" y="0"/>
          <wp:positionH relativeFrom="page">
            <wp:posOffset>6985</wp:posOffset>
          </wp:positionH>
          <wp:positionV relativeFrom="page">
            <wp:posOffset>7620</wp:posOffset>
          </wp:positionV>
          <wp:extent cx="7561580" cy="687070"/>
          <wp:effectExtent l="0" t="0" r="1270" b="0"/>
          <wp:wrapNone/>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674E" w14:textId="53A04BF8" w:rsidR="008815BC" w:rsidRDefault="008815BC">
    <w:pPr>
      <w:pStyle w:val="Header"/>
    </w:pPr>
    <w:r>
      <w:rPr>
        <w:noProof/>
        <w:lang w:eastAsia="en-AU"/>
      </w:rPr>
      <w:drawing>
        <wp:anchor distT="0" distB="0" distL="114300" distR="114300" simplePos="0" relativeHeight="251696128" behindDoc="0" locked="0" layoutInCell="0" allowOverlap="1" wp14:anchorId="41D5FA55" wp14:editId="48F16AF7">
          <wp:simplePos x="0" y="0"/>
          <wp:positionH relativeFrom="page">
            <wp:posOffset>6985</wp:posOffset>
          </wp:positionH>
          <wp:positionV relativeFrom="page">
            <wp:posOffset>7620</wp:posOffset>
          </wp:positionV>
          <wp:extent cx="7561580" cy="687070"/>
          <wp:effectExtent l="0" t="0" r="1270" b="0"/>
          <wp:wrapNone/>
          <wp:docPr id="23" name="Picture 2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FA79" w14:textId="6B73182A" w:rsidR="008815BC" w:rsidRDefault="00881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5B49" w14:textId="3972F8AC" w:rsidR="008815BC" w:rsidRPr="0051568D" w:rsidRDefault="008815BC" w:rsidP="00E055A0">
    <w:pPr>
      <w:pStyle w:val="DHHSheader"/>
    </w:pPr>
    <w:r>
      <w:rPr>
        <w:noProof/>
        <w:lang w:eastAsia="en-AU"/>
      </w:rPr>
      <w:drawing>
        <wp:anchor distT="0" distB="0" distL="114300" distR="114300" simplePos="0" relativeHeight="251667456" behindDoc="0" locked="0" layoutInCell="0" allowOverlap="1" wp14:anchorId="7D16284D" wp14:editId="561500F1">
          <wp:simplePos x="0" y="0"/>
          <wp:positionH relativeFrom="page">
            <wp:posOffset>30851475</wp:posOffset>
          </wp:positionH>
          <wp:positionV relativeFrom="page">
            <wp:posOffset>-75733275</wp:posOffset>
          </wp:positionV>
          <wp:extent cx="7561580" cy="687070"/>
          <wp:effectExtent l="0" t="0" r="127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0" locked="0" layoutInCell="0" allowOverlap="1" wp14:anchorId="7ED1F7D6" wp14:editId="581DC839">
          <wp:simplePos x="0" y="0"/>
          <wp:positionH relativeFrom="page">
            <wp:posOffset>54168675</wp:posOffset>
          </wp:positionH>
          <wp:positionV relativeFrom="page">
            <wp:posOffset>-140455650</wp:posOffset>
          </wp:positionV>
          <wp:extent cx="7561580" cy="687070"/>
          <wp:effectExtent l="0" t="0" r="127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0" locked="0" layoutInCell="0" allowOverlap="1" wp14:anchorId="099719BD" wp14:editId="04C311C6">
          <wp:simplePos x="0" y="0"/>
          <wp:positionH relativeFrom="page">
            <wp:posOffset>54016275</wp:posOffset>
          </wp:positionH>
          <wp:positionV relativeFrom="page">
            <wp:posOffset>-140608050</wp:posOffset>
          </wp:positionV>
          <wp:extent cx="7561580" cy="687070"/>
          <wp:effectExtent l="0" t="0" r="127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192" behindDoc="0" locked="1" layoutInCell="0" allowOverlap="1" wp14:anchorId="4A8D8F8D" wp14:editId="33C8FE06">
          <wp:simplePos x="0" y="0"/>
          <wp:positionH relativeFrom="page">
            <wp:posOffset>0</wp:posOffset>
          </wp:positionH>
          <wp:positionV relativeFrom="page">
            <wp:posOffset>0</wp:posOffset>
          </wp:positionV>
          <wp:extent cx="7561580" cy="687070"/>
          <wp:effectExtent l="0" t="0" r="1270" b="0"/>
          <wp:wrapNone/>
          <wp:docPr id="15" name="Picture 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DFBA2" w14:textId="6AC039B7" w:rsidR="008815BC" w:rsidRDefault="008815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F638" w14:textId="3621B223" w:rsidR="008815BC" w:rsidRPr="0069374A" w:rsidRDefault="008815BC" w:rsidP="0017223F">
    <w:pPr>
      <w:pStyle w:val="DHHSheader"/>
    </w:pPr>
    <w:r>
      <w:rPr>
        <w:noProof/>
        <w:lang w:eastAsia="en-AU"/>
      </w:rPr>
      <w:drawing>
        <wp:anchor distT="0" distB="0" distL="114300" distR="114300" simplePos="0" relativeHeight="251694080" behindDoc="0" locked="0" layoutInCell="0" allowOverlap="1" wp14:anchorId="7929C4E3" wp14:editId="527328B5">
          <wp:simplePos x="0" y="0"/>
          <wp:positionH relativeFrom="page">
            <wp:posOffset>8890</wp:posOffset>
          </wp:positionH>
          <wp:positionV relativeFrom="page">
            <wp:posOffset>9525</wp:posOffset>
          </wp:positionV>
          <wp:extent cx="7561580" cy="687070"/>
          <wp:effectExtent l="0" t="0" r="1270" b="0"/>
          <wp:wrapNone/>
          <wp:docPr id="92" name="Picture 9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CCF5C" w14:textId="77777777" w:rsidR="008815BC" w:rsidRDefault="008815B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23D7" w14:textId="45BBC999" w:rsidR="008815BC" w:rsidRDefault="008815BC" w:rsidP="0017223F">
    <w:pPr>
      <w:pStyle w:val="DHHSheader"/>
    </w:pPr>
    <w:r>
      <w:rPr>
        <w:noProof/>
        <w:lang w:eastAsia="en-AU"/>
      </w:rPr>
      <w:drawing>
        <wp:anchor distT="0" distB="0" distL="114300" distR="114300" simplePos="0" relativeHeight="251685888" behindDoc="0" locked="0" layoutInCell="0" allowOverlap="1" wp14:anchorId="0126EF2B" wp14:editId="4DB20788">
          <wp:simplePos x="0" y="0"/>
          <wp:positionH relativeFrom="page">
            <wp:posOffset>9525</wp:posOffset>
          </wp:positionH>
          <wp:positionV relativeFrom="page">
            <wp:posOffset>0</wp:posOffset>
          </wp:positionV>
          <wp:extent cx="7561580" cy="687070"/>
          <wp:effectExtent l="0" t="0" r="1270" b="0"/>
          <wp:wrapNone/>
          <wp:docPr id="93" name="Picture 9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9984" behindDoc="0" locked="0" layoutInCell="0" allowOverlap="1" wp14:anchorId="41D7CE1D" wp14:editId="0F0B0E72">
          <wp:simplePos x="0" y="0"/>
          <wp:positionH relativeFrom="page">
            <wp:posOffset>7705725</wp:posOffset>
          </wp:positionH>
          <wp:positionV relativeFrom="page">
            <wp:posOffset>419100</wp:posOffset>
          </wp:positionV>
          <wp:extent cx="7561580" cy="687070"/>
          <wp:effectExtent l="0" t="0" r="1270" b="0"/>
          <wp:wrapNone/>
          <wp:docPr id="94" name="Picture 9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4CECB" w14:textId="77777777" w:rsidR="008815BC" w:rsidRDefault="008815B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BD3ED" w14:textId="0ABAAA3E" w:rsidR="008815BC" w:rsidRDefault="00881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E3C"/>
    <w:multiLevelType w:val="multilevel"/>
    <w:tmpl w:val="5DB2CAA6"/>
    <w:lvl w:ilvl="0">
      <w:start w:val="1"/>
      <w:numFmt w:val="decimal"/>
      <w:pStyle w:val="TGNumberingL1"/>
      <w:lvlText w:val="%1"/>
      <w:lvlJc w:val="left"/>
      <w:pPr>
        <w:ind w:left="709" w:hanging="709"/>
      </w:pPr>
      <w:rPr>
        <w:rFonts w:ascii="Arial" w:hAnsi="Arial" w:hint="default"/>
        <w:sz w:val="20"/>
      </w:rPr>
    </w:lvl>
    <w:lvl w:ilvl="1">
      <w:start w:val="1"/>
      <w:numFmt w:val="decimal"/>
      <w:pStyle w:val="TGNumberingL2"/>
      <w:lvlText w:val="%1.%2"/>
      <w:lvlJc w:val="left"/>
      <w:pPr>
        <w:ind w:left="709" w:hanging="709"/>
      </w:pPr>
      <w:rPr>
        <w:rFonts w:hint="default"/>
        <w:sz w:val="20"/>
      </w:rPr>
    </w:lvl>
    <w:lvl w:ilvl="2">
      <w:start w:val="1"/>
      <w:numFmt w:val="lowerLetter"/>
      <w:pStyle w:val="TGNumberingL3"/>
      <w:lvlText w:val="(%3)"/>
      <w:lvlJc w:val="left"/>
      <w:pPr>
        <w:ind w:left="3262" w:hanging="709"/>
      </w:pPr>
      <w:rPr>
        <w:rFonts w:hint="default"/>
        <w:sz w:val="20"/>
      </w:rPr>
    </w:lvl>
    <w:lvl w:ilvl="3">
      <w:start w:val="1"/>
      <w:numFmt w:val="lowerRoman"/>
      <w:pStyle w:val="TGNumberingL4"/>
      <w:lvlText w:val="(%4)"/>
      <w:lvlJc w:val="left"/>
      <w:pPr>
        <w:tabs>
          <w:tab w:val="num" w:pos="2126"/>
        </w:tabs>
        <w:ind w:left="2126" w:hanging="708"/>
      </w:pPr>
      <w:rPr>
        <w:rFonts w:hint="default"/>
        <w:sz w:val="20"/>
      </w:rPr>
    </w:lvl>
    <w:lvl w:ilvl="4">
      <w:start w:val="1"/>
      <w:numFmt w:val="upperLetter"/>
      <w:pStyle w:val="TGNumberingL5"/>
      <w:lvlText w:val="(%5)"/>
      <w:lvlJc w:val="left"/>
      <w:pPr>
        <w:tabs>
          <w:tab w:val="num" w:pos="2835"/>
        </w:tabs>
        <w:ind w:left="2835" w:hanging="709"/>
      </w:pPr>
      <w:rPr>
        <w:rFonts w:hint="default"/>
        <w:sz w:val="20"/>
      </w:rPr>
    </w:lvl>
    <w:lvl w:ilvl="5">
      <w:start w:val="1"/>
      <w:numFmt w:val="upperRoman"/>
      <w:pStyle w:val="TGNumberingL6"/>
      <w:lvlText w:val="(%6)"/>
      <w:lvlJc w:val="left"/>
      <w:pPr>
        <w:tabs>
          <w:tab w:val="num" w:pos="3544"/>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15:restartNumberingAfterBreak="0">
    <w:nsid w:val="01FD7815"/>
    <w:multiLevelType w:val="hybridMultilevel"/>
    <w:tmpl w:val="0E86AA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A50056"/>
    <w:multiLevelType w:val="multilevel"/>
    <w:tmpl w:val="C270C05C"/>
    <w:numStyleLink w:val="ZZNumbersLowerAlpha"/>
  </w:abstractNum>
  <w:abstractNum w:abstractNumId="3" w15:restartNumberingAfterBreak="0">
    <w:nsid w:val="04B835AC"/>
    <w:multiLevelType w:val="hybridMultilevel"/>
    <w:tmpl w:val="DD408038"/>
    <w:lvl w:ilvl="0" w:tplc="77E630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775222"/>
    <w:multiLevelType w:val="hybridMultilevel"/>
    <w:tmpl w:val="350C7BC2"/>
    <w:lvl w:ilvl="0" w:tplc="57582F32">
      <w:start w:val="1"/>
      <w:numFmt w:val="decimal"/>
      <w:pStyle w:val="Heading2-11"/>
      <w:lvlText w:val="1.%1"/>
      <w:lvlJc w:val="left"/>
      <w:pPr>
        <w:tabs>
          <w:tab w:val="num" w:pos="510"/>
        </w:tabs>
        <w:ind w:left="0" w:firstLine="0"/>
      </w:pPr>
      <w:rPr>
        <w:rFonts w:hint="default"/>
        <w:b w:val="0"/>
        <w:i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B6FE2"/>
    <w:multiLevelType w:val="hybridMultilevel"/>
    <w:tmpl w:val="FB0A4D1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6" w15:restartNumberingAfterBreak="0">
    <w:nsid w:val="0BAD2E30"/>
    <w:multiLevelType w:val="multilevel"/>
    <w:tmpl w:val="C270C05C"/>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7" w15:restartNumberingAfterBreak="0">
    <w:nsid w:val="0FF02AA5"/>
    <w:multiLevelType w:val="multilevel"/>
    <w:tmpl w:val="391E8732"/>
    <w:styleLink w:val="ZZKeyMessagesBullets"/>
    <w:lvl w:ilvl="0">
      <w:start w:val="1"/>
      <w:numFmt w:val="bullet"/>
      <w:pStyle w:val="DHHSkeymessagesbullet"/>
      <w:lvlText w:val="•"/>
      <w:lvlJc w:val="left"/>
      <w:pPr>
        <w:ind w:left="284" w:hanging="284"/>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21F6594"/>
    <w:multiLevelType w:val="hybridMultilevel"/>
    <w:tmpl w:val="EEEC7F38"/>
    <w:lvl w:ilvl="0" w:tplc="F570696E">
      <w:start w:val="1"/>
      <w:numFmt w:val="decimal"/>
      <w:pStyle w:val="heading2-21"/>
      <w:lvlText w:val="2.%1"/>
      <w:lvlJc w:val="left"/>
      <w:pPr>
        <w:tabs>
          <w:tab w:val="num" w:pos="510"/>
        </w:tabs>
        <w:ind w:left="0" w:firstLine="0"/>
      </w:pPr>
      <w:rPr>
        <w:rFonts w:hint="default"/>
        <w:b w:val="0"/>
        <w:i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05515"/>
    <w:multiLevelType w:val="hybridMultilevel"/>
    <w:tmpl w:val="AAC83594"/>
    <w:lvl w:ilvl="0" w:tplc="A3FC91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AF6154"/>
    <w:multiLevelType w:val="hybridMultilevel"/>
    <w:tmpl w:val="CA48A0E2"/>
    <w:lvl w:ilvl="0" w:tplc="CD0496C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1" w15:restartNumberingAfterBreak="0">
    <w:nsid w:val="14A36609"/>
    <w:multiLevelType w:val="hybridMultilevel"/>
    <w:tmpl w:val="5E82336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2"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pStyle w:val="ScheduleHeading2"/>
      <w:lvlText w:val="%1.%2"/>
      <w:lvlJc w:val="left"/>
      <w:pPr>
        <w:tabs>
          <w:tab w:val="num" w:pos="709"/>
        </w:tabs>
        <w:ind w:left="709" w:hanging="709"/>
      </w:pPr>
      <w:rPr>
        <w:rFonts w:ascii="Arial" w:hAnsi="Arial" w:hint="default"/>
        <w:b w:val="0"/>
        <w:i w:val="0"/>
        <w:sz w:val="20"/>
      </w:rPr>
    </w:lvl>
    <w:lvl w:ilvl="2">
      <w:start w:val="1"/>
      <w:numFmt w:val="lowerLetter"/>
      <w:pStyle w:val="ScheduleHeading3"/>
      <w:lvlText w:val="(%3)"/>
      <w:lvlJc w:val="left"/>
      <w:pPr>
        <w:tabs>
          <w:tab w:val="num" w:pos="1418"/>
        </w:tabs>
        <w:ind w:left="1418" w:hanging="709"/>
      </w:pPr>
      <w:rPr>
        <w:rFonts w:ascii="Arial" w:hAnsi="Arial" w:hint="default"/>
        <w:b w:val="0"/>
        <w:i w:val="0"/>
        <w:sz w:val="20"/>
      </w:rPr>
    </w:lvl>
    <w:lvl w:ilvl="3">
      <w:start w:val="1"/>
      <w:numFmt w:val="lowerRoman"/>
      <w:pStyle w:val="ScheduleHeading4"/>
      <w:lvlText w:val="(%4)"/>
      <w:lvlJc w:val="left"/>
      <w:pPr>
        <w:tabs>
          <w:tab w:val="num" w:pos="2126"/>
        </w:tabs>
        <w:ind w:left="2126" w:hanging="708"/>
      </w:pPr>
      <w:rPr>
        <w:rFonts w:ascii="Arial" w:hAnsi="Arial" w:hint="default"/>
        <w:b w:val="0"/>
        <w:i w:val="0"/>
        <w:sz w:val="20"/>
      </w:rPr>
    </w:lvl>
    <w:lvl w:ilvl="4">
      <w:start w:val="1"/>
      <w:numFmt w:val="upperLetter"/>
      <w:pStyle w:val="ScheduleHeading5"/>
      <w:lvlText w:val="(%5)"/>
      <w:lvlJc w:val="left"/>
      <w:pPr>
        <w:tabs>
          <w:tab w:val="num" w:pos="2835"/>
        </w:tabs>
        <w:ind w:left="2835" w:hanging="709"/>
      </w:pPr>
      <w:rPr>
        <w:rFonts w:ascii="Arial" w:hAnsi="Arial" w:hint="default"/>
        <w:b w:val="0"/>
        <w:i w:val="0"/>
        <w:sz w:val="20"/>
      </w:rPr>
    </w:lvl>
    <w:lvl w:ilvl="5">
      <w:start w:val="1"/>
      <w:numFmt w:val="upperRoman"/>
      <w:pStyle w:val="ScheduleHeading6"/>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16CA0029"/>
    <w:multiLevelType w:val="hybridMultilevel"/>
    <w:tmpl w:val="B566BFEC"/>
    <w:lvl w:ilvl="0" w:tplc="F63AD99C">
      <w:start w:val="1"/>
      <w:numFmt w:val="lowerLetter"/>
      <w:lvlText w:val="(%1)"/>
      <w:lvlJc w:val="left"/>
      <w:pPr>
        <w:ind w:left="720" w:hanging="360"/>
      </w:pPr>
      <w:rPr>
        <w:rFonts w:hint="default"/>
        <w:b w:val="0"/>
        <w:color w:val="auto"/>
      </w:rPr>
    </w:lvl>
    <w:lvl w:ilvl="1" w:tplc="F63AD99C">
      <w:start w:val="1"/>
      <w:numFmt w:val="lowerLetter"/>
      <w:lvlText w:val="(%2)"/>
      <w:lvlJc w:val="left"/>
      <w:pPr>
        <w:ind w:left="1440" w:hanging="360"/>
      </w:pPr>
      <w:rPr>
        <w:rFonts w:hint="default"/>
        <w:b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4412CA"/>
    <w:multiLevelType w:val="hybridMultilevel"/>
    <w:tmpl w:val="1172A38E"/>
    <w:lvl w:ilvl="0" w:tplc="161C8F8C">
      <w:start w:val="1"/>
      <w:numFmt w:val="upperLetter"/>
      <w:lvlText w:val="%1."/>
      <w:lvlJc w:val="left"/>
      <w:pPr>
        <w:ind w:left="1211" w:hanging="360"/>
      </w:pPr>
      <w:rPr>
        <w:rFonts w:hint="default"/>
        <w:b/>
      </w:rPr>
    </w:lvl>
    <w:lvl w:ilvl="1" w:tplc="0C090019" w:tentative="1">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5" w15:restartNumberingAfterBreak="0">
    <w:nsid w:val="1AF553DE"/>
    <w:multiLevelType w:val="hybridMultilevel"/>
    <w:tmpl w:val="83FA7334"/>
    <w:lvl w:ilvl="0" w:tplc="4ACA9A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D5576E4"/>
    <w:multiLevelType w:val="multilevel"/>
    <w:tmpl w:val="C6E25F9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1FF37087"/>
    <w:multiLevelType w:val="hybridMultilevel"/>
    <w:tmpl w:val="6AEA16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32C7644"/>
    <w:multiLevelType w:val="hybridMultilevel"/>
    <w:tmpl w:val="7ACE9C16"/>
    <w:styleLink w:val="ZZBullets111"/>
    <w:lvl w:ilvl="0" w:tplc="7CA40E22">
      <w:start w:val="1"/>
      <w:numFmt w:val="bullet"/>
      <w:pStyle w:val="DHSbullet"/>
      <w:lvlText w:val="•"/>
      <w:lvlJc w:val="left"/>
      <w:pPr>
        <w:ind w:left="284" w:hanging="284"/>
      </w:pPr>
      <w:rPr>
        <w:rFonts w:ascii="Times New Roman" w:hAnsi="Times New Roman" w:hint="default"/>
        <w:b w:val="0"/>
        <w:i w:val="0"/>
        <w:color w:val="A70240"/>
        <w:sz w:val="24"/>
      </w:rPr>
    </w:lvl>
    <w:lvl w:ilvl="1" w:tplc="04090003">
      <w:start w:val="1"/>
      <w:numFmt w:val="bullet"/>
      <w:lvlText w:val="o"/>
      <w:lvlJc w:val="left"/>
      <w:pPr>
        <w:ind w:left="10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0" w15:restartNumberingAfterBreak="0">
    <w:nsid w:val="24D9478E"/>
    <w:multiLevelType w:val="hybridMultilevel"/>
    <w:tmpl w:val="11540CFA"/>
    <w:lvl w:ilvl="0" w:tplc="31B2C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7B6008"/>
    <w:multiLevelType w:val="hybridMultilevel"/>
    <w:tmpl w:val="81F64B38"/>
    <w:lvl w:ilvl="0" w:tplc="4A90C4B2">
      <w:start w:val="1"/>
      <w:numFmt w:val="decimal"/>
      <w:pStyle w:val="Heading2-41"/>
      <w:lvlText w:val="4.%1"/>
      <w:lvlJc w:val="left"/>
      <w:pPr>
        <w:tabs>
          <w:tab w:val="num" w:pos="510"/>
        </w:tabs>
        <w:ind w:left="0" w:firstLine="0"/>
      </w:pPr>
      <w:rPr>
        <w:rFonts w:hint="default"/>
        <w:b w:val="0"/>
        <w:i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10FED"/>
    <w:multiLevelType w:val="hybridMultilevel"/>
    <w:tmpl w:val="38DA511A"/>
    <w:lvl w:ilvl="0" w:tplc="A7BED75A">
      <w:start w:val="3"/>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264148"/>
    <w:multiLevelType w:val="hybridMultilevel"/>
    <w:tmpl w:val="3326AE24"/>
    <w:lvl w:ilvl="0" w:tplc="001473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A9016C0"/>
    <w:multiLevelType w:val="hybridMultilevel"/>
    <w:tmpl w:val="045A61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BA17430"/>
    <w:multiLevelType w:val="hybridMultilevel"/>
    <w:tmpl w:val="67024AD8"/>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6" w15:restartNumberingAfterBreak="0">
    <w:nsid w:val="2BBA42E4"/>
    <w:multiLevelType w:val="hybridMultilevel"/>
    <w:tmpl w:val="C090C50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7" w15:restartNumberingAfterBreak="0">
    <w:nsid w:val="2EBB0287"/>
    <w:multiLevelType w:val="hybridMultilevel"/>
    <w:tmpl w:val="6AE2F0C0"/>
    <w:lvl w:ilvl="0" w:tplc="FF7840C6">
      <w:start w:val="1"/>
      <w:numFmt w:val="lowerLetter"/>
      <w:pStyle w:val="DHSletters"/>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8A0C16"/>
    <w:multiLevelType w:val="multilevel"/>
    <w:tmpl w:val="9450538C"/>
    <w:styleLink w:val="HGHeadings1"/>
    <w:lvl w:ilvl="0">
      <w:start w:val="1"/>
      <w:numFmt w:val="decimal"/>
      <w:pStyle w:val="HGHead1-1"/>
      <w:lvlText w:val="%1."/>
      <w:lvlJc w:val="left"/>
      <w:pPr>
        <w:ind w:left="851" w:hanging="851"/>
      </w:pPr>
      <w:rPr>
        <w:rFonts w:ascii="Arial" w:hAnsi="Arial" w:hint="default"/>
        <w:b/>
        <w:i w:val="0"/>
        <w:sz w:val="22"/>
      </w:rPr>
    </w:lvl>
    <w:lvl w:ilvl="1">
      <w:start w:val="1"/>
      <w:numFmt w:val="decimal"/>
      <w:pStyle w:val="HGHead1-2"/>
      <w:lvlText w:val="%1.%2"/>
      <w:lvlJc w:val="left"/>
      <w:pPr>
        <w:ind w:left="851" w:hanging="851"/>
      </w:pPr>
      <w:rPr>
        <w:rFonts w:ascii="Arial" w:hAnsi="Arial" w:hint="default"/>
        <w:b w:val="0"/>
        <w:i w:val="0"/>
        <w:sz w:val="22"/>
      </w:rPr>
    </w:lvl>
    <w:lvl w:ilvl="2">
      <w:start w:val="1"/>
      <w:numFmt w:val="lowerLetter"/>
      <w:pStyle w:val="HGHead1-3"/>
      <w:lvlText w:val="(%3)"/>
      <w:lvlJc w:val="left"/>
      <w:pPr>
        <w:ind w:left="1701" w:hanging="850"/>
      </w:pPr>
      <w:rPr>
        <w:rFonts w:hint="default"/>
      </w:rPr>
    </w:lvl>
    <w:lvl w:ilvl="3">
      <w:start w:val="1"/>
      <w:numFmt w:val="lowerRoman"/>
      <w:pStyle w:val="HGHead1-4"/>
      <w:lvlText w:val="(%4)"/>
      <w:lvlJc w:val="left"/>
      <w:pPr>
        <w:ind w:left="2552" w:hanging="851"/>
      </w:pPr>
      <w:rPr>
        <w:rFonts w:ascii="Arial" w:eastAsia="Times New Roman" w:hAnsi="Arial" w:cs="Times New Roman"/>
      </w:rPr>
    </w:lvl>
    <w:lvl w:ilvl="4">
      <w:start w:val="1"/>
      <w:numFmt w:val="upperLetter"/>
      <w:pStyle w:val="HGHead1-5"/>
      <w:lvlText w:val="(%5)"/>
      <w:lvlJc w:val="left"/>
      <w:pPr>
        <w:ind w:left="3402" w:hanging="850"/>
      </w:pPr>
      <w:rPr>
        <w:rFonts w:hint="default"/>
      </w:rPr>
    </w:lvl>
    <w:lvl w:ilvl="5">
      <w:start w:val="1"/>
      <w:numFmt w:val="upperRoman"/>
      <w:pStyle w:val="HGHead1-6"/>
      <w:lvlText w:val="(%6)"/>
      <w:lvlJc w:val="left"/>
      <w:pPr>
        <w:ind w:left="4253" w:hanging="851"/>
      </w:pPr>
      <w:rPr>
        <w:rFonts w:hint="default"/>
      </w:rPr>
    </w:lvl>
    <w:lvl w:ilvl="6">
      <w:start w:val="1"/>
      <w:numFmt w:val="none"/>
      <w:lvlText w:val=""/>
      <w:lvlJc w:val="left"/>
      <w:pPr>
        <w:tabs>
          <w:tab w:val="num" w:pos="4253"/>
        </w:tabs>
        <w:ind w:left="425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29" w15:restartNumberingAfterBreak="0">
    <w:nsid w:val="33353A21"/>
    <w:multiLevelType w:val="hybridMultilevel"/>
    <w:tmpl w:val="89E83258"/>
    <w:lvl w:ilvl="0" w:tplc="2140D6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1B048F"/>
    <w:multiLevelType w:val="hybridMultilevel"/>
    <w:tmpl w:val="1E04D5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7B96CDA"/>
    <w:multiLevelType w:val="multilevel"/>
    <w:tmpl w:val="115427AC"/>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tabs>
          <w:tab w:val="num" w:pos="794"/>
        </w:tabs>
        <w:ind w:left="794" w:hanging="397"/>
      </w:pPr>
      <w:rPr>
        <w:rFonts w:ascii="Calibri" w:hAnsi="Calibri" w:hint="default"/>
      </w:rPr>
    </w:lvl>
    <w:lvl w:ilvl="3">
      <w:start w:val="1"/>
      <w:numFmt w:val="bullet"/>
      <w:lvlRestart w:val="0"/>
      <w:pStyle w:val="DHHSbulletafternumbers2"/>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8EE522B"/>
    <w:multiLevelType w:val="hybridMultilevel"/>
    <w:tmpl w:val="CA48A0E2"/>
    <w:lvl w:ilvl="0" w:tplc="CD0496C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CB81058"/>
    <w:multiLevelType w:val="multilevel"/>
    <w:tmpl w:val="B8CE3624"/>
    <w:lvl w:ilvl="0">
      <w:start w:val="1"/>
      <w:numFmt w:val="bullet"/>
      <w:lvlText w:val=""/>
      <w:lvlJc w:val="left"/>
      <w:pPr>
        <w:ind w:left="1212" w:hanging="360"/>
      </w:pPr>
      <w:rPr>
        <w:rFonts w:ascii="Symbol" w:hAnsi="Symbol" w:hint="default"/>
      </w:rPr>
    </w:lvl>
    <w:lvl w:ilvl="1">
      <w:start w:val="1"/>
      <w:numFmt w:val="decimal"/>
      <w:lvlText w:val="%1.%2"/>
      <w:lvlJc w:val="left"/>
      <w:pPr>
        <w:ind w:left="121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1932"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292" w:hanging="1440"/>
      </w:pPr>
      <w:rPr>
        <w:rFonts w:hint="default"/>
      </w:rPr>
    </w:lvl>
    <w:lvl w:ilvl="8">
      <w:start w:val="1"/>
      <w:numFmt w:val="decimal"/>
      <w:lvlText w:val="%1.%2.%3.%4.%5.%6.%7.%8.%9"/>
      <w:lvlJc w:val="left"/>
      <w:pPr>
        <w:ind w:left="2652" w:hanging="1800"/>
      </w:pPr>
      <w:rPr>
        <w:rFonts w:hint="default"/>
      </w:rPr>
    </w:lvl>
  </w:abstractNum>
  <w:abstractNum w:abstractNumId="35" w15:restartNumberingAfterBreak="0">
    <w:nsid w:val="3E6C68D4"/>
    <w:multiLevelType w:val="multilevel"/>
    <w:tmpl w:val="8BB8ADBA"/>
    <w:styleLink w:val="ZZBullets1"/>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EC54A41"/>
    <w:multiLevelType w:val="multilevel"/>
    <w:tmpl w:val="FBAC941E"/>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3F781CB5"/>
    <w:multiLevelType w:val="hybridMultilevel"/>
    <w:tmpl w:val="29EC88EE"/>
    <w:lvl w:ilvl="0" w:tplc="4ACA9A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21D1F47"/>
    <w:multiLevelType w:val="hybridMultilevel"/>
    <w:tmpl w:val="3BF45914"/>
    <w:lvl w:ilvl="0" w:tplc="4ACA9A66">
      <w:start w:val="1"/>
      <w:numFmt w:val="bullet"/>
      <w:lvlText w:val=""/>
      <w:lvlJc w:val="left"/>
      <w:pPr>
        <w:ind w:left="1572" w:hanging="360"/>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9" w15:restartNumberingAfterBreak="0">
    <w:nsid w:val="4562054D"/>
    <w:multiLevelType w:val="hybridMultilevel"/>
    <w:tmpl w:val="F4E48F38"/>
    <w:lvl w:ilvl="0" w:tplc="5C2A16AA">
      <w:start w:val="1"/>
      <w:numFmt w:val="decimal"/>
      <w:pStyle w:val="Heading2-61"/>
      <w:lvlText w:val="6.%1"/>
      <w:lvlJc w:val="left"/>
      <w:pPr>
        <w:tabs>
          <w:tab w:val="num" w:pos="510"/>
        </w:tabs>
        <w:ind w:left="0" w:firstLine="0"/>
      </w:pPr>
      <w:rPr>
        <w:rFonts w:hint="default"/>
        <w:b w:val="0"/>
        <w:i w:val="0"/>
        <w:caps w:val="0"/>
        <w:strike w:val="0"/>
        <w:dstrike w:val="0"/>
        <w:vanish w:val="0"/>
        <w:color w:val="000000"/>
        <w:spacing w:val="0"/>
        <w:kern w:val="0"/>
        <w:position w:val="0"/>
        <w:sz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958A1"/>
    <w:multiLevelType w:val="multilevel"/>
    <w:tmpl w:val="539A8E30"/>
    <w:lvl w:ilvl="0">
      <w:start w:val="1"/>
      <w:numFmt w:val="upperLetter"/>
      <w:pStyle w:val="ScheduleStartNnumber"/>
      <w:suff w:val="nothing"/>
      <w:lvlText w:val="%1"/>
      <w:lvlJc w:val="left"/>
      <w:pPr>
        <w:ind w:left="0" w:firstLine="0"/>
      </w:pPr>
      <w:rPr>
        <w:rFonts w:cs="Times New Roman" w:hint="default"/>
        <w:color w:val="FFFFFF"/>
        <w:sz w:val="8"/>
        <w:szCs w:val="8"/>
      </w:rPr>
    </w:lvl>
    <w:lvl w:ilvl="1">
      <w:start w:val="1"/>
      <w:numFmt w:val="decimal"/>
      <w:pStyle w:val="ScheduleNumberedPara"/>
      <w:lvlText w:val="%1%2"/>
      <w:lvlJc w:val="left"/>
      <w:pPr>
        <w:tabs>
          <w:tab w:val="num" w:pos="851"/>
        </w:tabs>
        <w:ind w:left="851" w:hanging="567"/>
      </w:pPr>
      <w:rPr>
        <w:rFonts w:cs="Times New Roman" w:hint="default"/>
      </w:rPr>
    </w:lvl>
    <w:lvl w:ilvl="2">
      <w:start w:val="1"/>
      <w:numFmt w:val="lowerLetter"/>
      <w:lvlText w:val="%3)"/>
      <w:lvlJc w:val="left"/>
      <w:pPr>
        <w:tabs>
          <w:tab w:val="num" w:pos="964"/>
        </w:tabs>
        <w:ind w:left="964" w:hanging="397"/>
      </w:pPr>
      <w:rPr>
        <w:rFonts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41" w15:restartNumberingAfterBreak="0">
    <w:nsid w:val="46C9593E"/>
    <w:multiLevelType w:val="multilevel"/>
    <w:tmpl w:val="B050950C"/>
    <w:lvl w:ilvl="0">
      <w:start w:val="1"/>
      <w:numFmt w:val="bullet"/>
      <w:pStyle w:val="TGBulletsL1"/>
      <w:lvlText w:val=""/>
      <w:lvlJc w:val="left"/>
      <w:pPr>
        <w:ind w:left="709" w:hanging="709"/>
      </w:pPr>
      <w:rPr>
        <w:rFonts w:ascii="Symbol" w:hAnsi="Symbol" w:hint="default"/>
        <w:color w:val="auto"/>
      </w:rPr>
    </w:lvl>
    <w:lvl w:ilvl="1">
      <w:start w:val="1"/>
      <w:numFmt w:val="bullet"/>
      <w:pStyle w:val="TGBulletsL2"/>
      <w:lvlText w:val=""/>
      <w:lvlJc w:val="left"/>
      <w:pPr>
        <w:ind w:left="1418" w:hanging="709"/>
      </w:pPr>
      <w:rPr>
        <w:rFonts w:ascii="Symbol" w:hAnsi="Symbol" w:hint="default"/>
        <w:color w:val="auto"/>
      </w:rPr>
    </w:lvl>
    <w:lvl w:ilvl="2">
      <w:start w:val="1"/>
      <w:numFmt w:val="bullet"/>
      <w:pStyle w:val="TGBulletsL3"/>
      <w:lvlText w:val=""/>
      <w:lvlJc w:val="left"/>
      <w:pPr>
        <w:tabs>
          <w:tab w:val="num" w:pos="1418"/>
        </w:tabs>
        <w:ind w:left="2126" w:hanging="708"/>
      </w:pPr>
      <w:rPr>
        <w:rFonts w:ascii="Symbol" w:hAnsi="Symbol" w:hint="default"/>
        <w:color w:val="auto"/>
      </w:rPr>
    </w:lvl>
    <w:lvl w:ilvl="3">
      <w:start w:val="1"/>
      <w:numFmt w:val="bullet"/>
      <w:pStyle w:val="TGBulletsL4"/>
      <w:lvlText w:val=""/>
      <w:lvlJc w:val="left"/>
      <w:pPr>
        <w:tabs>
          <w:tab w:val="num" w:pos="2126"/>
        </w:tabs>
        <w:ind w:left="2835" w:hanging="709"/>
      </w:pPr>
      <w:rPr>
        <w:rFonts w:ascii="Symbol" w:hAnsi="Symbol" w:hint="default"/>
      </w:rPr>
    </w:lvl>
    <w:lvl w:ilvl="4">
      <w:start w:val="1"/>
      <w:numFmt w:val="bullet"/>
      <w:pStyle w:val="TGBulletsL5"/>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4827446A"/>
    <w:multiLevelType w:val="hybridMultilevel"/>
    <w:tmpl w:val="B1D24A3C"/>
    <w:lvl w:ilvl="0" w:tplc="8E106D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84F411C"/>
    <w:multiLevelType w:val="hybridMultilevel"/>
    <w:tmpl w:val="2A9A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144E9B"/>
    <w:multiLevelType w:val="multilevel"/>
    <w:tmpl w:val="10529DE8"/>
    <w:lvl w:ilvl="0">
      <w:start w:val="1"/>
      <w:numFmt w:val="bullet"/>
      <w:lvlText w:val=""/>
      <w:lvlJc w:val="left"/>
      <w:pPr>
        <w:ind w:left="1212" w:hanging="360"/>
      </w:pPr>
      <w:rPr>
        <w:rFonts w:ascii="Symbol" w:hAnsi="Symbol" w:hint="default"/>
      </w:rPr>
    </w:lvl>
    <w:lvl w:ilvl="1">
      <w:start w:val="1"/>
      <w:numFmt w:val="bullet"/>
      <w:lvlText w:val=""/>
      <w:lvlJc w:val="left"/>
      <w:pPr>
        <w:ind w:left="1212"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1932"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292" w:hanging="1440"/>
      </w:pPr>
      <w:rPr>
        <w:rFonts w:hint="default"/>
      </w:rPr>
    </w:lvl>
    <w:lvl w:ilvl="8">
      <w:start w:val="1"/>
      <w:numFmt w:val="decimal"/>
      <w:lvlText w:val="%1.%2.%3.%4.%5.%6.%7.%8.%9"/>
      <w:lvlJc w:val="left"/>
      <w:pPr>
        <w:ind w:left="2652" w:hanging="1800"/>
      </w:pPr>
      <w:rPr>
        <w:rFonts w:hint="default"/>
      </w:rPr>
    </w:lvl>
  </w:abstractNum>
  <w:abstractNum w:abstractNumId="45"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6" w15:restartNumberingAfterBreak="0">
    <w:nsid w:val="4D532E6F"/>
    <w:multiLevelType w:val="hybridMultilevel"/>
    <w:tmpl w:val="1BCCB88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47" w15:restartNumberingAfterBreak="0">
    <w:nsid w:val="4E2D586F"/>
    <w:multiLevelType w:val="hybridMultilevel"/>
    <w:tmpl w:val="4DCAB9A2"/>
    <w:lvl w:ilvl="0" w:tplc="4EF8FDA6">
      <w:start w:val="1"/>
      <w:numFmt w:val="decimal"/>
      <w:pStyle w:val="Heading2-31"/>
      <w:lvlText w:val="3.%1"/>
      <w:lvlJc w:val="left"/>
      <w:pPr>
        <w:tabs>
          <w:tab w:val="num" w:pos="510"/>
        </w:tabs>
        <w:ind w:left="0" w:firstLine="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84493B"/>
    <w:multiLevelType w:val="hybridMultilevel"/>
    <w:tmpl w:val="B2B8E7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41611C2"/>
    <w:multiLevelType w:val="multilevel"/>
    <w:tmpl w:val="A15E1390"/>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545E66C3"/>
    <w:multiLevelType w:val="hybridMultilevel"/>
    <w:tmpl w:val="28B03DD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1" w15:restartNumberingAfterBreak="0">
    <w:nsid w:val="54BA1E5A"/>
    <w:multiLevelType w:val="multilevel"/>
    <w:tmpl w:val="BC626AC8"/>
    <w:styleLink w:val="ZZBullets"/>
    <w:lvl w:ilvl="0">
      <w:start w:val="1"/>
      <w:numFmt w:val="bullet"/>
      <w:pStyle w:val="DHHSbullet1"/>
      <w:lvlText w:val="•"/>
      <w:lvlJc w:val="left"/>
      <w:pPr>
        <w:ind w:left="1004" w:hanging="284"/>
      </w:pPr>
      <w:rPr>
        <w:rFonts w:ascii="Calibri" w:hAnsi="Calibri" w:hint="default"/>
      </w:rPr>
    </w:lvl>
    <w:lvl w:ilvl="1">
      <w:start w:val="1"/>
      <w:numFmt w:val="bullet"/>
      <w:lvlRestart w:val="0"/>
      <w:pStyle w:val="DHHS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52" w15:restartNumberingAfterBreak="0">
    <w:nsid w:val="55974A6A"/>
    <w:multiLevelType w:val="hybridMultilevel"/>
    <w:tmpl w:val="0C568AD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3" w15:restartNumberingAfterBreak="0">
    <w:nsid w:val="56361C22"/>
    <w:multiLevelType w:val="hybridMultilevel"/>
    <w:tmpl w:val="086EC22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6DD2314"/>
    <w:multiLevelType w:val="hybridMultilevel"/>
    <w:tmpl w:val="CA48A0E2"/>
    <w:lvl w:ilvl="0" w:tplc="CD0496C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55" w15:restartNumberingAfterBreak="0">
    <w:nsid w:val="57DB35CD"/>
    <w:multiLevelType w:val="hybridMultilevel"/>
    <w:tmpl w:val="636C7B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58660517"/>
    <w:multiLevelType w:val="hybridMultilevel"/>
    <w:tmpl w:val="E20EC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B470010"/>
    <w:multiLevelType w:val="hybridMultilevel"/>
    <w:tmpl w:val="4C4A38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5B516D37"/>
    <w:multiLevelType w:val="hybridMultilevel"/>
    <w:tmpl w:val="29A6285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9" w15:restartNumberingAfterBreak="0">
    <w:nsid w:val="5BEB1E2A"/>
    <w:multiLevelType w:val="hybridMultilevel"/>
    <w:tmpl w:val="C42EB10E"/>
    <w:lvl w:ilvl="0" w:tplc="BC00BD04">
      <w:start w:val="1"/>
      <w:numFmt w:val="decimal"/>
      <w:pStyle w:val="Heading2-51"/>
      <w:lvlText w:val="5.%1"/>
      <w:lvlJc w:val="left"/>
      <w:pPr>
        <w:tabs>
          <w:tab w:val="num" w:pos="510"/>
        </w:tabs>
        <w:ind w:left="0" w:firstLine="0"/>
      </w:pPr>
      <w:rPr>
        <w:rFonts w:hint="default"/>
        <w:b w:val="0"/>
        <w:i w:val="0"/>
        <w:caps w:val="0"/>
        <w:strike w:val="0"/>
        <w:dstrike w:val="0"/>
        <w:vanish w:val="0"/>
        <w:color w:val="000000"/>
        <w:spacing w:val="0"/>
        <w:kern w:val="0"/>
        <w:position w:val="0"/>
        <w:sz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525D12"/>
    <w:multiLevelType w:val="hybridMultilevel"/>
    <w:tmpl w:val="731C8B7A"/>
    <w:lvl w:ilvl="0" w:tplc="236C2A62">
      <w:start w:val="1"/>
      <w:numFmt w:val="lowerLetter"/>
      <w:lvlText w:val="(%1)"/>
      <w:lvlJc w:val="left"/>
      <w:pPr>
        <w:ind w:left="728" w:hanging="360"/>
      </w:pPr>
      <w:rPr>
        <w:rFonts w:hint="default"/>
      </w:rPr>
    </w:lvl>
    <w:lvl w:ilvl="1" w:tplc="0C090019" w:tentative="1">
      <w:start w:val="1"/>
      <w:numFmt w:val="lowerLetter"/>
      <w:lvlText w:val="%2."/>
      <w:lvlJc w:val="left"/>
      <w:pPr>
        <w:ind w:left="1448" w:hanging="360"/>
      </w:pPr>
    </w:lvl>
    <w:lvl w:ilvl="2" w:tplc="0C09001B" w:tentative="1">
      <w:start w:val="1"/>
      <w:numFmt w:val="lowerRoman"/>
      <w:lvlText w:val="%3."/>
      <w:lvlJc w:val="right"/>
      <w:pPr>
        <w:ind w:left="2168" w:hanging="180"/>
      </w:pPr>
    </w:lvl>
    <w:lvl w:ilvl="3" w:tplc="0C09000F" w:tentative="1">
      <w:start w:val="1"/>
      <w:numFmt w:val="decimal"/>
      <w:lvlText w:val="%4."/>
      <w:lvlJc w:val="left"/>
      <w:pPr>
        <w:ind w:left="2888" w:hanging="360"/>
      </w:pPr>
    </w:lvl>
    <w:lvl w:ilvl="4" w:tplc="0C090019" w:tentative="1">
      <w:start w:val="1"/>
      <w:numFmt w:val="lowerLetter"/>
      <w:lvlText w:val="%5."/>
      <w:lvlJc w:val="left"/>
      <w:pPr>
        <w:ind w:left="3608" w:hanging="360"/>
      </w:pPr>
    </w:lvl>
    <w:lvl w:ilvl="5" w:tplc="0C09001B" w:tentative="1">
      <w:start w:val="1"/>
      <w:numFmt w:val="lowerRoman"/>
      <w:lvlText w:val="%6."/>
      <w:lvlJc w:val="right"/>
      <w:pPr>
        <w:ind w:left="4328" w:hanging="180"/>
      </w:pPr>
    </w:lvl>
    <w:lvl w:ilvl="6" w:tplc="0C09000F" w:tentative="1">
      <w:start w:val="1"/>
      <w:numFmt w:val="decimal"/>
      <w:lvlText w:val="%7."/>
      <w:lvlJc w:val="left"/>
      <w:pPr>
        <w:ind w:left="5048" w:hanging="360"/>
      </w:pPr>
    </w:lvl>
    <w:lvl w:ilvl="7" w:tplc="0C090019" w:tentative="1">
      <w:start w:val="1"/>
      <w:numFmt w:val="lowerLetter"/>
      <w:lvlText w:val="%8."/>
      <w:lvlJc w:val="left"/>
      <w:pPr>
        <w:ind w:left="5768" w:hanging="360"/>
      </w:pPr>
    </w:lvl>
    <w:lvl w:ilvl="8" w:tplc="0C09001B" w:tentative="1">
      <w:start w:val="1"/>
      <w:numFmt w:val="lowerRoman"/>
      <w:lvlText w:val="%9."/>
      <w:lvlJc w:val="right"/>
      <w:pPr>
        <w:ind w:left="6488" w:hanging="180"/>
      </w:pPr>
    </w:lvl>
  </w:abstractNum>
  <w:abstractNum w:abstractNumId="61" w15:restartNumberingAfterBreak="0">
    <w:nsid w:val="5EE96480"/>
    <w:multiLevelType w:val="hybridMultilevel"/>
    <w:tmpl w:val="C186D7F0"/>
    <w:lvl w:ilvl="0" w:tplc="386AAF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5F190F92"/>
    <w:multiLevelType w:val="hybridMultilevel"/>
    <w:tmpl w:val="677A4756"/>
    <w:lvl w:ilvl="0" w:tplc="A194499C">
      <w:start w:val="1"/>
      <w:numFmt w:val="bullet"/>
      <w:pStyle w:val="DHSTableBullet"/>
      <w:lvlText w:val=""/>
      <w:lvlJc w:val="left"/>
      <w:pPr>
        <w:ind w:left="227" w:hanging="227"/>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3" w15:restartNumberingAfterBreak="0">
    <w:nsid w:val="600B61B2"/>
    <w:multiLevelType w:val="hybridMultilevel"/>
    <w:tmpl w:val="0292DC66"/>
    <w:lvl w:ilvl="0" w:tplc="386AAF48">
      <w:start w:val="1"/>
      <w:numFmt w:val="lowerLetter"/>
      <w:lvlText w:val="(%1)"/>
      <w:lvlJc w:val="left"/>
      <w:pPr>
        <w:ind w:left="1440" w:hanging="360"/>
      </w:pPr>
      <w:rPr>
        <w:rFonts w:hint="default"/>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6309259F"/>
    <w:multiLevelType w:val="multilevel"/>
    <w:tmpl w:val="3354876C"/>
    <w:styleLink w:val="ZZNumbers1"/>
    <w:lvl w:ilvl="0">
      <w:start w:val="1"/>
      <w:numFmt w:val="bullet"/>
      <w:pStyle w:val="DHHSquotebullet1"/>
      <w:lvlText w:val="•"/>
      <w:lvlJc w:val="left"/>
      <w:pPr>
        <w:ind w:left="794" w:hanging="397"/>
      </w:pPr>
      <w:rPr>
        <w:rFonts w:ascii="Calibri" w:hAnsi="Calibri" w:hint="default"/>
        <w:color w:val="auto"/>
      </w:rPr>
    </w:lvl>
    <w:lvl w:ilvl="1">
      <w:start w:val="1"/>
      <w:numFmt w:val="bullet"/>
      <w:lvlRestart w:val="0"/>
      <w:pStyle w:val="DHHS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5" w15:restartNumberingAfterBreak="0">
    <w:nsid w:val="63A74296"/>
    <w:multiLevelType w:val="hybridMultilevel"/>
    <w:tmpl w:val="02745BB0"/>
    <w:lvl w:ilvl="0" w:tplc="386AAF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64CE10C6"/>
    <w:multiLevelType w:val="hybridMultilevel"/>
    <w:tmpl w:val="4B207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EEF177E"/>
    <w:multiLevelType w:val="hybridMultilevel"/>
    <w:tmpl w:val="5B7AE8E6"/>
    <w:lvl w:ilvl="0" w:tplc="386AAF48">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6F4A3DE4"/>
    <w:multiLevelType w:val="hybridMultilevel"/>
    <w:tmpl w:val="0DB2EC1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69" w15:restartNumberingAfterBreak="0">
    <w:nsid w:val="72BE2BA7"/>
    <w:multiLevelType w:val="multilevel"/>
    <w:tmpl w:val="B8CE3624"/>
    <w:lvl w:ilvl="0">
      <w:start w:val="1"/>
      <w:numFmt w:val="bullet"/>
      <w:lvlText w:val=""/>
      <w:lvlJc w:val="left"/>
      <w:pPr>
        <w:ind w:left="1212" w:hanging="360"/>
      </w:pPr>
      <w:rPr>
        <w:rFonts w:ascii="Symbol" w:hAnsi="Symbol" w:hint="default"/>
      </w:rPr>
    </w:lvl>
    <w:lvl w:ilvl="1">
      <w:start w:val="1"/>
      <w:numFmt w:val="decimal"/>
      <w:lvlText w:val="%1.%2"/>
      <w:lvlJc w:val="left"/>
      <w:pPr>
        <w:ind w:left="121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1932"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292" w:hanging="1440"/>
      </w:pPr>
      <w:rPr>
        <w:rFonts w:hint="default"/>
      </w:rPr>
    </w:lvl>
    <w:lvl w:ilvl="8">
      <w:start w:val="1"/>
      <w:numFmt w:val="decimal"/>
      <w:lvlText w:val="%1.%2.%3.%4.%5.%6.%7.%8.%9"/>
      <w:lvlJc w:val="left"/>
      <w:pPr>
        <w:ind w:left="2652" w:hanging="1800"/>
      </w:pPr>
      <w:rPr>
        <w:rFonts w:hint="default"/>
      </w:rPr>
    </w:lvl>
  </w:abstractNum>
  <w:abstractNum w:abstractNumId="70" w15:restartNumberingAfterBreak="0">
    <w:nsid w:val="73293C32"/>
    <w:multiLevelType w:val="hybridMultilevel"/>
    <w:tmpl w:val="09A8E5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761F6566"/>
    <w:multiLevelType w:val="hybridMultilevel"/>
    <w:tmpl w:val="CDFCD9EE"/>
    <w:lvl w:ilvl="0" w:tplc="0114D89E">
      <w:start w:val="1"/>
      <w:numFmt w:val="lowerLetter"/>
      <w:lvlText w:val="(%1)"/>
      <w:lvlJc w:val="left"/>
      <w:pPr>
        <w:ind w:left="720" w:hanging="360"/>
      </w:pPr>
      <w:rPr>
        <w:rFonts w:hint="default"/>
      </w:rPr>
    </w:lvl>
    <w:lvl w:ilvl="1" w:tplc="F63AD99C">
      <w:start w:val="1"/>
      <w:numFmt w:val="lowerLetter"/>
      <w:lvlText w:val="(%2)"/>
      <w:lvlJc w:val="left"/>
      <w:pPr>
        <w:ind w:left="1440" w:hanging="360"/>
      </w:pPr>
      <w:rPr>
        <w:rFonts w:hint="default"/>
        <w:b w:val="0"/>
        <w:color w:val="auto"/>
      </w:rPr>
    </w:lvl>
    <w:lvl w:ilvl="2" w:tplc="3D9E38F2">
      <w:start w:val="1"/>
      <w:numFmt w:val="decimal"/>
      <w:lvlText w:val="(%3)"/>
      <w:lvlJc w:val="left"/>
      <w:pPr>
        <w:ind w:left="2340" w:hanging="360"/>
      </w:pPr>
      <w:rPr>
        <w:rFonts w:hint="default"/>
      </w:rPr>
    </w:lvl>
    <w:lvl w:ilvl="3" w:tplc="31FE4F42">
      <w:start w:val="2"/>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71E79D3"/>
    <w:multiLevelType w:val="multilevel"/>
    <w:tmpl w:val="6D5A78E8"/>
    <w:styleLink w:val="Style1"/>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3" w15:restartNumberingAfterBreak="0">
    <w:nsid w:val="7A3D3AFC"/>
    <w:multiLevelType w:val="hybridMultilevel"/>
    <w:tmpl w:val="7F740EE6"/>
    <w:styleLink w:val="ZZBullets11"/>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98768B"/>
    <w:multiLevelType w:val="hybridMultilevel"/>
    <w:tmpl w:val="6B9A704A"/>
    <w:lvl w:ilvl="0" w:tplc="00B45F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DC55066"/>
    <w:multiLevelType w:val="hybridMultilevel"/>
    <w:tmpl w:val="5582F1C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num w:numId="1">
    <w:abstractNumId w:val="35"/>
  </w:num>
  <w:num w:numId="2">
    <w:abstractNumId w:val="51"/>
  </w:num>
  <w:num w:numId="3">
    <w:abstractNumId w:val="31"/>
  </w:num>
  <w:num w:numId="4">
    <w:abstractNumId w:val="49"/>
  </w:num>
  <w:num w:numId="5">
    <w:abstractNumId w:val="64"/>
  </w:num>
  <w:num w:numId="6">
    <w:abstractNumId w:val="36"/>
  </w:num>
  <w:num w:numId="7">
    <w:abstractNumId w:val="72"/>
  </w:num>
  <w:num w:numId="8">
    <w:abstractNumId w:val="6"/>
  </w:num>
  <w:num w:numId="9">
    <w:abstractNumId w:val="2"/>
  </w:num>
  <w:num w:numId="10">
    <w:abstractNumId w:val="7"/>
  </w:num>
  <w:num w:numId="11">
    <w:abstractNumId w:val="33"/>
  </w:num>
  <w:num w:numId="12">
    <w:abstractNumId w:val="65"/>
  </w:num>
  <w:num w:numId="13">
    <w:abstractNumId w:val="67"/>
  </w:num>
  <w:num w:numId="14">
    <w:abstractNumId w:val="48"/>
  </w:num>
  <w:num w:numId="15">
    <w:abstractNumId w:val="73"/>
  </w:num>
  <w:num w:numId="16">
    <w:abstractNumId w:val="27"/>
  </w:num>
  <w:num w:numId="17">
    <w:abstractNumId w:val="62"/>
  </w:num>
  <w:num w:numId="18">
    <w:abstractNumId w:val="18"/>
  </w:num>
  <w:num w:numId="19">
    <w:abstractNumId w:val="28"/>
  </w:num>
  <w:num w:numId="20">
    <w:abstractNumId w:val="12"/>
  </w:num>
  <w:num w:numId="21">
    <w:abstractNumId w:val="39"/>
  </w:num>
  <w:num w:numId="22">
    <w:abstractNumId w:val="8"/>
  </w:num>
  <w:num w:numId="23">
    <w:abstractNumId w:val="21"/>
  </w:num>
  <w:num w:numId="24">
    <w:abstractNumId w:val="47"/>
  </w:num>
  <w:num w:numId="25">
    <w:abstractNumId w:val="4"/>
  </w:num>
  <w:num w:numId="26">
    <w:abstractNumId w:val="59"/>
  </w:num>
  <w:num w:numId="27">
    <w:abstractNumId w:val="19"/>
  </w:num>
  <w:num w:numId="28">
    <w:abstractNumId w:val="0"/>
  </w:num>
  <w:num w:numId="29">
    <w:abstractNumId w:val="41"/>
  </w:num>
  <w:num w:numId="30">
    <w:abstractNumId w:val="63"/>
  </w:num>
  <w:num w:numId="31">
    <w:abstractNumId w:val="71"/>
  </w:num>
  <w:num w:numId="32">
    <w:abstractNumId w:val="13"/>
  </w:num>
  <w:num w:numId="33">
    <w:abstractNumId w:val="40"/>
  </w:num>
  <w:num w:numId="34">
    <w:abstractNumId w:val="61"/>
  </w:num>
  <w:num w:numId="35">
    <w:abstractNumId w:val="45"/>
  </w:num>
  <w:num w:numId="36">
    <w:abstractNumId w:val="25"/>
  </w:num>
  <w:num w:numId="37">
    <w:abstractNumId w:val="46"/>
  </w:num>
  <w:num w:numId="38">
    <w:abstractNumId w:val="5"/>
  </w:num>
  <w:num w:numId="39">
    <w:abstractNumId w:val="75"/>
  </w:num>
  <w:num w:numId="40">
    <w:abstractNumId w:val="68"/>
  </w:num>
  <w:num w:numId="41">
    <w:abstractNumId w:val="58"/>
  </w:num>
  <w:num w:numId="42">
    <w:abstractNumId w:val="26"/>
  </w:num>
  <w:num w:numId="43">
    <w:abstractNumId w:val="50"/>
  </w:num>
  <w:num w:numId="44">
    <w:abstractNumId w:val="11"/>
  </w:num>
  <w:num w:numId="45">
    <w:abstractNumId w:val="52"/>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1"/>
  </w:num>
  <w:num w:numId="49">
    <w:abstractNumId w:val="69"/>
  </w:num>
  <w:num w:numId="50">
    <w:abstractNumId w:val="34"/>
  </w:num>
  <w:num w:numId="51">
    <w:abstractNumId w:val="44"/>
  </w:num>
  <w:num w:numId="52">
    <w:abstractNumId w:val="38"/>
  </w:num>
  <w:num w:numId="53">
    <w:abstractNumId w:val="37"/>
  </w:num>
  <w:num w:numId="54">
    <w:abstractNumId w:val="53"/>
  </w:num>
  <w:num w:numId="55">
    <w:abstractNumId w:val="57"/>
  </w:num>
  <w:num w:numId="56">
    <w:abstractNumId w:val="70"/>
  </w:num>
  <w:num w:numId="57">
    <w:abstractNumId w:val="17"/>
  </w:num>
  <w:num w:numId="58">
    <w:abstractNumId w:val="55"/>
  </w:num>
  <w:num w:numId="59">
    <w:abstractNumId w:val="56"/>
  </w:num>
  <w:num w:numId="60">
    <w:abstractNumId w:val="66"/>
  </w:num>
  <w:num w:numId="61">
    <w:abstractNumId w:val="15"/>
  </w:num>
  <w:num w:numId="62">
    <w:abstractNumId w:val="42"/>
  </w:num>
  <w:num w:numId="63">
    <w:abstractNumId w:val="14"/>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29"/>
  </w:num>
  <w:num w:numId="67">
    <w:abstractNumId w:val="23"/>
  </w:num>
  <w:num w:numId="68">
    <w:abstractNumId w:val="22"/>
  </w:num>
  <w:num w:numId="69">
    <w:abstractNumId w:val="60"/>
  </w:num>
  <w:num w:numId="70">
    <w:abstractNumId w:val="10"/>
  </w:num>
  <w:num w:numId="71">
    <w:abstractNumId w:val="20"/>
  </w:num>
  <w:num w:numId="72">
    <w:abstractNumId w:val="9"/>
  </w:num>
  <w:num w:numId="73">
    <w:abstractNumId w:val="74"/>
  </w:num>
  <w:num w:numId="74">
    <w:abstractNumId w:val="3"/>
  </w:num>
  <w:num w:numId="75">
    <w:abstractNumId w:val="16"/>
  </w:num>
  <w:num w:numId="76">
    <w:abstractNumId w:val="24"/>
  </w:num>
  <w:num w:numId="77">
    <w:abstractNumId w:val="32"/>
  </w:num>
  <w:num w:numId="78">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evenAndOddHeaders/>
  <w:drawingGridHorizontalSpacing w:val="181"/>
  <w:drawingGridVerticalSpacing w:val="181"/>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CDocsNumber" w:val="3436-5805-2109"/>
  </w:docVars>
  <w:rsids>
    <w:rsidRoot w:val="000216A9"/>
    <w:rsid w:val="000045C5"/>
    <w:rsid w:val="000047DF"/>
    <w:rsid w:val="000072B6"/>
    <w:rsid w:val="0001021B"/>
    <w:rsid w:val="00011D89"/>
    <w:rsid w:val="00014DB4"/>
    <w:rsid w:val="000216A9"/>
    <w:rsid w:val="00022EE9"/>
    <w:rsid w:val="00024D89"/>
    <w:rsid w:val="000250B6"/>
    <w:rsid w:val="00025AEE"/>
    <w:rsid w:val="00032D5A"/>
    <w:rsid w:val="00032ED1"/>
    <w:rsid w:val="00033D81"/>
    <w:rsid w:val="00041BF0"/>
    <w:rsid w:val="0004536B"/>
    <w:rsid w:val="00046351"/>
    <w:rsid w:val="00046B68"/>
    <w:rsid w:val="00046BBF"/>
    <w:rsid w:val="00051363"/>
    <w:rsid w:val="000515E0"/>
    <w:rsid w:val="000527DD"/>
    <w:rsid w:val="000578B2"/>
    <w:rsid w:val="00060959"/>
    <w:rsid w:val="000663CD"/>
    <w:rsid w:val="000733FE"/>
    <w:rsid w:val="0007388B"/>
    <w:rsid w:val="00074219"/>
    <w:rsid w:val="00074ED5"/>
    <w:rsid w:val="00077224"/>
    <w:rsid w:val="0008508E"/>
    <w:rsid w:val="00085BF6"/>
    <w:rsid w:val="000906E3"/>
    <w:rsid w:val="0009113B"/>
    <w:rsid w:val="0009269F"/>
    <w:rsid w:val="000933DB"/>
    <w:rsid w:val="00094DA3"/>
    <w:rsid w:val="00096CD1"/>
    <w:rsid w:val="000A012C"/>
    <w:rsid w:val="000A0EB9"/>
    <w:rsid w:val="000A186C"/>
    <w:rsid w:val="000A1EA4"/>
    <w:rsid w:val="000B2E9A"/>
    <w:rsid w:val="000B3EDB"/>
    <w:rsid w:val="000B543D"/>
    <w:rsid w:val="000B5BF7"/>
    <w:rsid w:val="000B6BC8"/>
    <w:rsid w:val="000C0303"/>
    <w:rsid w:val="000C42EA"/>
    <w:rsid w:val="000C4546"/>
    <w:rsid w:val="000D0C1E"/>
    <w:rsid w:val="000D1242"/>
    <w:rsid w:val="000D68B9"/>
    <w:rsid w:val="000E2C06"/>
    <w:rsid w:val="000E3CC7"/>
    <w:rsid w:val="000E6779"/>
    <w:rsid w:val="000E6BD4"/>
    <w:rsid w:val="000F08D4"/>
    <w:rsid w:val="000F1F1E"/>
    <w:rsid w:val="000F2259"/>
    <w:rsid w:val="000F4DC7"/>
    <w:rsid w:val="00100001"/>
    <w:rsid w:val="0010392D"/>
    <w:rsid w:val="0010447F"/>
    <w:rsid w:val="00104FE3"/>
    <w:rsid w:val="00120BD3"/>
    <w:rsid w:val="00122FEA"/>
    <w:rsid w:val="001232BD"/>
    <w:rsid w:val="001235C2"/>
    <w:rsid w:val="00124ED5"/>
    <w:rsid w:val="00126B9C"/>
    <w:rsid w:val="00142045"/>
    <w:rsid w:val="0014465E"/>
    <w:rsid w:val="001447B3"/>
    <w:rsid w:val="00147B1D"/>
    <w:rsid w:val="00152073"/>
    <w:rsid w:val="0015271A"/>
    <w:rsid w:val="00155CCD"/>
    <w:rsid w:val="00160B5A"/>
    <w:rsid w:val="00161939"/>
    <w:rsid w:val="00161AA0"/>
    <w:rsid w:val="00162093"/>
    <w:rsid w:val="00163AD2"/>
    <w:rsid w:val="00171F50"/>
    <w:rsid w:val="0017223F"/>
    <w:rsid w:val="00172BAF"/>
    <w:rsid w:val="00173787"/>
    <w:rsid w:val="001771DD"/>
    <w:rsid w:val="00177995"/>
    <w:rsid w:val="00177A8C"/>
    <w:rsid w:val="0018023E"/>
    <w:rsid w:val="0018177E"/>
    <w:rsid w:val="00186B33"/>
    <w:rsid w:val="00191013"/>
    <w:rsid w:val="00192F9D"/>
    <w:rsid w:val="00196EB8"/>
    <w:rsid w:val="00196EFB"/>
    <w:rsid w:val="001979FF"/>
    <w:rsid w:val="00197B0D"/>
    <w:rsid w:val="00197B17"/>
    <w:rsid w:val="001A1CD7"/>
    <w:rsid w:val="001A3ACE"/>
    <w:rsid w:val="001A6DAF"/>
    <w:rsid w:val="001A7E1F"/>
    <w:rsid w:val="001B132A"/>
    <w:rsid w:val="001B13D8"/>
    <w:rsid w:val="001B3E49"/>
    <w:rsid w:val="001C277E"/>
    <w:rsid w:val="001C2A72"/>
    <w:rsid w:val="001C3FBE"/>
    <w:rsid w:val="001C50D7"/>
    <w:rsid w:val="001C534C"/>
    <w:rsid w:val="001C6EB5"/>
    <w:rsid w:val="001C7DC3"/>
    <w:rsid w:val="001D0B75"/>
    <w:rsid w:val="001D3C09"/>
    <w:rsid w:val="001D44E8"/>
    <w:rsid w:val="001D60EC"/>
    <w:rsid w:val="001E44DF"/>
    <w:rsid w:val="001E5823"/>
    <w:rsid w:val="001E68A5"/>
    <w:rsid w:val="001E6BB0"/>
    <w:rsid w:val="001E7DCD"/>
    <w:rsid w:val="001F3826"/>
    <w:rsid w:val="001F6E46"/>
    <w:rsid w:val="001F7C91"/>
    <w:rsid w:val="00206463"/>
    <w:rsid w:val="00206500"/>
    <w:rsid w:val="00206F2F"/>
    <w:rsid w:val="0021053D"/>
    <w:rsid w:val="00210A92"/>
    <w:rsid w:val="00211A55"/>
    <w:rsid w:val="00216C03"/>
    <w:rsid w:val="00216EE3"/>
    <w:rsid w:val="00217D04"/>
    <w:rsid w:val="00220C04"/>
    <w:rsid w:val="0022278D"/>
    <w:rsid w:val="00225E3C"/>
    <w:rsid w:val="0022701F"/>
    <w:rsid w:val="00232A9B"/>
    <w:rsid w:val="002333F5"/>
    <w:rsid w:val="00233724"/>
    <w:rsid w:val="0023790E"/>
    <w:rsid w:val="00240A1C"/>
    <w:rsid w:val="00242B8A"/>
    <w:rsid w:val="002432E1"/>
    <w:rsid w:val="00246207"/>
    <w:rsid w:val="00246C5E"/>
    <w:rsid w:val="00251343"/>
    <w:rsid w:val="002536A4"/>
    <w:rsid w:val="00254F58"/>
    <w:rsid w:val="00257DAF"/>
    <w:rsid w:val="002620BC"/>
    <w:rsid w:val="00262802"/>
    <w:rsid w:val="00263A90"/>
    <w:rsid w:val="0026408B"/>
    <w:rsid w:val="00267C3E"/>
    <w:rsid w:val="00267F38"/>
    <w:rsid w:val="002709BB"/>
    <w:rsid w:val="00272107"/>
    <w:rsid w:val="002763B3"/>
    <w:rsid w:val="0027678A"/>
    <w:rsid w:val="002802E3"/>
    <w:rsid w:val="0028213D"/>
    <w:rsid w:val="00284766"/>
    <w:rsid w:val="002862F1"/>
    <w:rsid w:val="00291373"/>
    <w:rsid w:val="00294EA2"/>
    <w:rsid w:val="0029597D"/>
    <w:rsid w:val="002962C3"/>
    <w:rsid w:val="0029752B"/>
    <w:rsid w:val="002A483C"/>
    <w:rsid w:val="002B0C7C"/>
    <w:rsid w:val="002B1729"/>
    <w:rsid w:val="002B36C7"/>
    <w:rsid w:val="002B4DD4"/>
    <w:rsid w:val="002B5277"/>
    <w:rsid w:val="002B5375"/>
    <w:rsid w:val="002B77C1"/>
    <w:rsid w:val="002C2728"/>
    <w:rsid w:val="002C3C23"/>
    <w:rsid w:val="002C4109"/>
    <w:rsid w:val="002D5006"/>
    <w:rsid w:val="002D5637"/>
    <w:rsid w:val="002E01D0"/>
    <w:rsid w:val="002E161D"/>
    <w:rsid w:val="002E3100"/>
    <w:rsid w:val="002E6C95"/>
    <w:rsid w:val="002E7C36"/>
    <w:rsid w:val="002F0BC5"/>
    <w:rsid w:val="002F3460"/>
    <w:rsid w:val="002F5F31"/>
    <w:rsid w:val="002F5F46"/>
    <w:rsid w:val="002F6FED"/>
    <w:rsid w:val="00302216"/>
    <w:rsid w:val="00303E53"/>
    <w:rsid w:val="00306BA6"/>
    <w:rsid w:val="00306E5F"/>
    <w:rsid w:val="00307E14"/>
    <w:rsid w:val="00314054"/>
    <w:rsid w:val="00316F27"/>
    <w:rsid w:val="00322E4B"/>
    <w:rsid w:val="00327870"/>
    <w:rsid w:val="0033259D"/>
    <w:rsid w:val="0033314B"/>
    <w:rsid w:val="003333D2"/>
    <w:rsid w:val="0033354D"/>
    <w:rsid w:val="003406C6"/>
    <w:rsid w:val="003418CC"/>
    <w:rsid w:val="00342A94"/>
    <w:rsid w:val="0034408A"/>
    <w:rsid w:val="003459BD"/>
    <w:rsid w:val="00346BF1"/>
    <w:rsid w:val="00350C51"/>
    <w:rsid w:val="00350D38"/>
    <w:rsid w:val="00351223"/>
    <w:rsid w:val="00351B36"/>
    <w:rsid w:val="00354A36"/>
    <w:rsid w:val="00357B4E"/>
    <w:rsid w:val="00364B60"/>
    <w:rsid w:val="00366DB8"/>
    <w:rsid w:val="0037096B"/>
    <w:rsid w:val="00372A5A"/>
    <w:rsid w:val="00374218"/>
    <w:rsid w:val="003744CF"/>
    <w:rsid w:val="00374717"/>
    <w:rsid w:val="0037676C"/>
    <w:rsid w:val="00381043"/>
    <w:rsid w:val="003829E5"/>
    <w:rsid w:val="00383C5C"/>
    <w:rsid w:val="003914A4"/>
    <w:rsid w:val="003929AC"/>
    <w:rsid w:val="003956CC"/>
    <w:rsid w:val="00395C9A"/>
    <w:rsid w:val="003A4C9F"/>
    <w:rsid w:val="003A58D7"/>
    <w:rsid w:val="003A6B67"/>
    <w:rsid w:val="003B15E6"/>
    <w:rsid w:val="003C08A2"/>
    <w:rsid w:val="003C2045"/>
    <w:rsid w:val="003C37E5"/>
    <w:rsid w:val="003C43A1"/>
    <w:rsid w:val="003C4FC0"/>
    <w:rsid w:val="003C55F4"/>
    <w:rsid w:val="003C7897"/>
    <w:rsid w:val="003C7A3F"/>
    <w:rsid w:val="003D04F3"/>
    <w:rsid w:val="003D2766"/>
    <w:rsid w:val="003D3E8F"/>
    <w:rsid w:val="003D6475"/>
    <w:rsid w:val="003D64FA"/>
    <w:rsid w:val="003D661F"/>
    <w:rsid w:val="003E375C"/>
    <w:rsid w:val="003E4086"/>
    <w:rsid w:val="003E70AC"/>
    <w:rsid w:val="003E7283"/>
    <w:rsid w:val="003F0445"/>
    <w:rsid w:val="003F0CF0"/>
    <w:rsid w:val="003F14B1"/>
    <w:rsid w:val="003F24F2"/>
    <w:rsid w:val="003F3289"/>
    <w:rsid w:val="003F650F"/>
    <w:rsid w:val="003F6E1D"/>
    <w:rsid w:val="00400015"/>
    <w:rsid w:val="00401FCF"/>
    <w:rsid w:val="00404CEE"/>
    <w:rsid w:val="00406285"/>
    <w:rsid w:val="004065F9"/>
    <w:rsid w:val="00407B2B"/>
    <w:rsid w:val="004148F9"/>
    <w:rsid w:val="00414C5B"/>
    <w:rsid w:val="0042084E"/>
    <w:rsid w:val="00421EEF"/>
    <w:rsid w:val="00424D65"/>
    <w:rsid w:val="00442C6C"/>
    <w:rsid w:val="00443CBE"/>
    <w:rsid w:val="00443E8A"/>
    <w:rsid w:val="004441BC"/>
    <w:rsid w:val="004462BA"/>
    <w:rsid w:val="004468B4"/>
    <w:rsid w:val="00447D32"/>
    <w:rsid w:val="0045230A"/>
    <w:rsid w:val="004524AC"/>
    <w:rsid w:val="00452652"/>
    <w:rsid w:val="00453D28"/>
    <w:rsid w:val="004568B9"/>
    <w:rsid w:val="00457337"/>
    <w:rsid w:val="00461BBD"/>
    <w:rsid w:val="00462D85"/>
    <w:rsid w:val="00463A29"/>
    <w:rsid w:val="0046543B"/>
    <w:rsid w:val="00466738"/>
    <w:rsid w:val="0047372D"/>
    <w:rsid w:val="004743DD"/>
    <w:rsid w:val="00474CEA"/>
    <w:rsid w:val="00483968"/>
    <w:rsid w:val="00484F86"/>
    <w:rsid w:val="004853D4"/>
    <w:rsid w:val="00485989"/>
    <w:rsid w:val="00486607"/>
    <w:rsid w:val="00490746"/>
    <w:rsid w:val="00490852"/>
    <w:rsid w:val="00492F30"/>
    <w:rsid w:val="004946F4"/>
    <w:rsid w:val="0049487E"/>
    <w:rsid w:val="004A160D"/>
    <w:rsid w:val="004A3E81"/>
    <w:rsid w:val="004A5C62"/>
    <w:rsid w:val="004A6643"/>
    <w:rsid w:val="004A707D"/>
    <w:rsid w:val="004B5A1A"/>
    <w:rsid w:val="004B7359"/>
    <w:rsid w:val="004C6EEE"/>
    <w:rsid w:val="004C702B"/>
    <w:rsid w:val="004D0033"/>
    <w:rsid w:val="004D016B"/>
    <w:rsid w:val="004D1B22"/>
    <w:rsid w:val="004D2DC1"/>
    <w:rsid w:val="004D36F2"/>
    <w:rsid w:val="004E1106"/>
    <w:rsid w:val="004E138F"/>
    <w:rsid w:val="004E4649"/>
    <w:rsid w:val="004E5620"/>
    <w:rsid w:val="004E5C2B"/>
    <w:rsid w:val="004E5CEE"/>
    <w:rsid w:val="004F00DD"/>
    <w:rsid w:val="004F0278"/>
    <w:rsid w:val="004F2133"/>
    <w:rsid w:val="004F55F1"/>
    <w:rsid w:val="004F6936"/>
    <w:rsid w:val="004F7DC8"/>
    <w:rsid w:val="00503DC6"/>
    <w:rsid w:val="00506F5D"/>
    <w:rsid w:val="005126D0"/>
    <w:rsid w:val="00512B70"/>
    <w:rsid w:val="00513F3A"/>
    <w:rsid w:val="00514547"/>
    <w:rsid w:val="0051568D"/>
    <w:rsid w:val="00526C15"/>
    <w:rsid w:val="00530E60"/>
    <w:rsid w:val="00536499"/>
    <w:rsid w:val="00543274"/>
    <w:rsid w:val="00543903"/>
    <w:rsid w:val="00543F11"/>
    <w:rsid w:val="00545398"/>
    <w:rsid w:val="00547A95"/>
    <w:rsid w:val="00553DD3"/>
    <w:rsid w:val="00553ED1"/>
    <w:rsid w:val="00555514"/>
    <w:rsid w:val="0056094A"/>
    <w:rsid w:val="00563505"/>
    <w:rsid w:val="00563CE9"/>
    <w:rsid w:val="00571CD2"/>
    <w:rsid w:val="00572031"/>
    <w:rsid w:val="00576E84"/>
    <w:rsid w:val="00577CCE"/>
    <w:rsid w:val="00582202"/>
    <w:rsid w:val="00582B8C"/>
    <w:rsid w:val="00584CC5"/>
    <w:rsid w:val="0058757E"/>
    <w:rsid w:val="005879AB"/>
    <w:rsid w:val="00593F2C"/>
    <w:rsid w:val="00594A53"/>
    <w:rsid w:val="00596A4B"/>
    <w:rsid w:val="00597507"/>
    <w:rsid w:val="005A36BD"/>
    <w:rsid w:val="005B1C6D"/>
    <w:rsid w:val="005B21B6"/>
    <w:rsid w:val="005B3A08"/>
    <w:rsid w:val="005B78B1"/>
    <w:rsid w:val="005B7A63"/>
    <w:rsid w:val="005C0955"/>
    <w:rsid w:val="005C245B"/>
    <w:rsid w:val="005C37ED"/>
    <w:rsid w:val="005C49DA"/>
    <w:rsid w:val="005C50F3"/>
    <w:rsid w:val="005C54B5"/>
    <w:rsid w:val="005C5D80"/>
    <w:rsid w:val="005C5D91"/>
    <w:rsid w:val="005C64F5"/>
    <w:rsid w:val="005D07B8"/>
    <w:rsid w:val="005D6597"/>
    <w:rsid w:val="005E14E7"/>
    <w:rsid w:val="005E1F63"/>
    <w:rsid w:val="005E26A3"/>
    <w:rsid w:val="005E447E"/>
    <w:rsid w:val="005E504B"/>
    <w:rsid w:val="005F0775"/>
    <w:rsid w:val="005F0CF5"/>
    <w:rsid w:val="005F11E9"/>
    <w:rsid w:val="005F21EB"/>
    <w:rsid w:val="005F3CD5"/>
    <w:rsid w:val="00600065"/>
    <w:rsid w:val="006055BE"/>
    <w:rsid w:val="00605908"/>
    <w:rsid w:val="00606A26"/>
    <w:rsid w:val="00610D7C"/>
    <w:rsid w:val="00611313"/>
    <w:rsid w:val="00613414"/>
    <w:rsid w:val="00613743"/>
    <w:rsid w:val="0061596E"/>
    <w:rsid w:val="00620154"/>
    <w:rsid w:val="00621EA2"/>
    <w:rsid w:val="0062408D"/>
    <w:rsid w:val="006240CC"/>
    <w:rsid w:val="006254F8"/>
    <w:rsid w:val="00627DA7"/>
    <w:rsid w:val="00627F10"/>
    <w:rsid w:val="006307CA"/>
    <w:rsid w:val="00630EB5"/>
    <w:rsid w:val="0063379F"/>
    <w:rsid w:val="006358B4"/>
    <w:rsid w:val="006419AA"/>
    <w:rsid w:val="0064380E"/>
    <w:rsid w:val="00644B1F"/>
    <w:rsid w:val="00644B7E"/>
    <w:rsid w:val="006454E6"/>
    <w:rsid w:val="00646A68"/>
    <w:rsid w:val="00647F45"/>
    <w:rsid w:val="0065084B"/>
    <w:rsid w:val="0065092E"/>
    <w:rsid w:val="00650C2A"/>
    <w:rsid w:val="00652F12"/>
    <w:rsid w:val="006538BC"/>
    <w:rsid w:val="00654C89"/>
    <w:rsid w:val="006557A7"/>
    <w:rsid w:val="00656290"/>
    <w:rsid w:val="006619BD"/>
    <w:rsid w:val="006621D7"/>
    <w:rsid w:val="0066302A"/>
    <w:rsid w:val="00667313"/>
    <w:rsid w:val="00670597"/>
    <w:rsid w:val="006706D0"/>
    <w:rsid w:val="00677574"/>
    <w:rsid w:val="0068454C"/>
    <w:rsid w:val="006858DB"/>
    <w:rsid w:val="00691B62"/>
    <w:rsid w:val="0069227A"/>
    <w:rsid w:val="006933B5"/>
    <w:rsid w:val="00693D14"/>
    <w:rsid w:val="006A03AB"/>
    <w:rsid w:val="006A18C2"/>
    <w:rsid w:val="006A1A15"/>
    <w:rsid w:val="006A4AEC"/>
    <w:rsid w:val="006A5B1C"/>
    <w:rsid w:val="006B077C"/>
    <w:rsid w:val="006B3750"/>
    <w:rsid w:val="006B39DD"/>
    <w:rsid w:val="006B53A6"/>
    <w:rsid w:val="006B6803"/>
    <w:rsid w:val="006B73CE"/>
    <w:rsid w:val="006C289E"/>
    <w:rsid w:val="006C332B"/>
    <w:rsid w:val="006C7BC8"/>
    <w:rsid w:val="006D2A3F"/>
    <w:rsid w:val="006D2FBC"/>
    <w:rsid w:val="006D427B"/>
    <w:rsid w:val="006E01D1"/>
    <w:rsid w:val="006E138B"/>
    <w:rsid w:val="006E3FDE"/>
    <w:rsid w:val="006F1FDC"/>
    <w:rsid w:val="00700891"/>
    <w:rsid w:val="007013EF"/>
    <w:rsid w:val="00701B65"/>
    <w:rsid w:val="00706AA5"/>
    <w:rsid w:val="00711B28"/>
    <w:rsid w:val="00713E8D"/>
    <w:rsid w:val="007173CA"/>
    <w:rsid w:val="007216AA"/>
    <w:rsid w:val="00721AB5"/>
    <w:rsid w:val="00721DEF"/>
    <w:rsid w:val="00724A43"/>
    <w:rsid w:val="00724AFA"/>
    <w:rsid w:val="0072564F"/>
    <w:rsid w:val="007320C9"/>
    <w:rsid w:val="007346E4"/>
    <w:rsid w:val="00735738"/>
    <w:rsid w:val="00740F22"/>
    <w:rsid w:val="00741F1A"/>
    <w:rsid w:val="00743A7C"/>
    <w:rsid w:val="00744912"/>
    <w:rsid w:val="007450F8"/>
    <w:rsid w:val="007453F3"/>
    <w:rsid w:val="0074696E"/>
    <w:rsid w:val="0074766B"/>
    <w:rsid w:val="00750135"/>
    <w:rsid w:val="00750EC2"/>
    <w:rsid w:val="00752B28"/>
    <w:rsid w:val="007544BD"/>
    <w:rsid w:val="00754E36"/>
    <w:rsid w:val="00755B19"/>
    <w:rsid w:val="00762228"/>
    <w:rsid w:val="00763139"/>
    <w:rsid w:val="007667C3"/>
    <w:rsid w:val="00770F37"/>
    <w:rsid w:val="007711A0"/>
    <w:rsid w:val="00772D5E"/>
    <w:rsid w:val="00776928"/>
    <w:rsid w:val="00781B04"/>
    <w:rsid w:val="00784E49"/>
    <w:rsid w:val="00785677"/>
    <w:rsid w:val="00786F16"/>
    <w:rsid w:val="00792A38"/>
    <w:rsid w:val="00796E20"/>
    <w:rsid w:val="00797220"/>
    <w:rsid w:val="00797C32"/>
    <w:rsid w:val="007A2ECD"/>
    <w:rsid w:val="007A470F"/>
    <w:rsid w:val="007B0914"/>
    <w:rsid w:val="007B1374"/>
    <w:rsid w:val="007B4F7F"/>
    <w:rsid w:val="007B589F"/>
    <w:rsid w:val="007B6186"/>
    <w:rsid w:val="007B73BC"/>
    <w:rsid w:val="007C20B9"/>
    <w:rsid w:val="007C54BF"/>
    <w:rsid w:val="007C7301"/>
    <w:rsid w:val="007C7747"/>
    <w:rsid w:val="007C7859"/>
    <w:rsid w:val="007D06EE"/>
    <w:rsid w:val="007D2BDE"/>
    <w:rsid w:val="007D2FB6"/>
    <w:rsid w:val="007D428A"/>
    <w:rsid w:val="007D49EB"/>
    <w:rsid w:val="007E0DE2"/>
    <w:rsid w:val="007E3B98"/>
    <w:rsid w:val="007E417A"/>
    <w:rsid w:val="007E5AB7"/>
    <w:rsid w:val="007F0ED3"/>
    <w:rsid w:val="007F31B6"/>
    <w:rsid w:val="007F3A6E"/>
    <w:rsid w:val="007F546C"/>
    <w:rsid w:val="007F58EA"/>
    <w:rsid w:val="007F625F"/>
    <w:rsid w:val="007F665E"/>
    <w:rsid w:val="007F6A3F"/>
    <w:rsid w:val="007F7055"/>
    <w:rsid w:val="00800412"/>
    <w:rsid w:val="0080587B"/>
    <w:rsid w:val="00806468"/>
    <w:rsid w:val="0081060C"/>
    <w:rsid w:val="00814276"/>
    <w:rsid w:val="008144C7"/>
    <w:rsid w:val="008155F0"/>
    <w:rsid w:val="00816735"/>
    <w:rsid w:val="00820141"/>
    <w:rsid w:val="00820E0C"/>
    <w:rsid w:val="00823FC0"/>
    <w:rsid w:val="008338A2"/>
    <w:rsid w:val="00841AA9"/>
    <w:rsid w:val="00842B95"/>
    <w:rsid w:val="00843545"/>
    <w:rsid w:val="00844BA2"/>
    <w:rsid w:val="00850BE8"/>
    <w:rsid w:val="00851738"/>
    <w:rsid w:val="0085255A"/>
    <w:rsid w:val="00853EE4"/>
    <w:rsid w:val="00854879"/>
    <w:rsid w:val="00855535"/>
    <w:rsid w:val="00857ECC"/>
    <w:rsid w:val="00861A62"/>
    <w:rsid w:val="0086255E"/>
    <w:rsid w:val="008633F0"/>
    <w:rsid w:val="00865186"/>
    <w:rsid w:val="00867D9D"/>
    <w:rsid w:val="00872E0A"/>
    <w:rsid w:val="00873C6A"/>
    <w:rsid w:val="00875285"/>
    <w:rsid w:val="008815BC"/>
    <w:rsid w:val="00884B62"/>
    <w:rsid w:val="0088529C"/>
    <w:rsid w:val="00887903"/>
    <w:rsid w:val="0089270A"/>
    <w:rsid w:val="00893AF6"/>
    <w:rsid w:val="00894BC4"/>
    <w:rsid w:val="008958EE"/>
    <w:rsid w:val="008A16E3"/>
    <w:rsid w:val="008A5B32"/>
    <w:rsid w:val="008B2EE4"/>
    <w:rsid w:val="008B4D3D"/>
    <w:rsid w:val="008B57C7"/>
    <w:rsid w:val="008C0E71"/>
    <w:rsid w:val="008C2F92"/>
    <w:rsid w:val="008D2846"/>
    <w:rsid w:val="008D2EAA"/>
    <w:rsid w:val="008D4236"/>
    <w:rsid w:val="008D462F"/>
    <w:rsid w:val="008D5A89"/>
    <w:rsid w:val="008D650B"/>
    <w:rsid w:val="008D6DCF"/>
    <w:rsid w:val="008D7130"/>
    <w:rsid w:val="008E4376"/>
    <w:rsid w:val="008E4F76"/>
    <w:rsid w:val="008E5BE0"/>
    <w:rsid w:val="008E7141"/>
    <w:rsid w:val="008E762D"/>
    <w:rsid w:val="008E7A0A"/>
    <w:rsid w:val="008F212F"/>
    <w:rsid w:val="00900719"/>
    <w:rsid w:val="009017AC"/>
    <w:rsid w:val="00904A1C"/>
    <w:rsid w:val="00905030"/>
    <w:rsid w:val="00906490"/>
    <w:rsid w:val="009111B2"/>
    <w:rsid w:val="00913577"/>
    <w:rsid w:val="00914559"/>
    <w:rsid w:val="00916C43"/>
    <w:rsid w:val="00920F26"/>
    <w:rsid w:val="0092167E"/>
    <w:rsid w:val="009223DA"/>
    <w:rsid w:val="00924AE1"/>
    <w:rsid w:val="00925A79"/>
    <w:rsid w:val="009269B1"/>
    <w:rsid w:val="0092724D"/>
    <w:rsid w:val="009302AC"/>
    <w:rsid w:val="00932CF2"/>
    <w:rsid w:val="0093338F"/>
    <w:rsid w:val="00933F06"/>
    <w:rsid w:val="00937BD9"/>
    <w:rsid w:val="00943CE7"/>
    <w:rsid w:val="009448E8"/>
    <w:rsid w:val="00947A06"/>
    <w:rsid w:val="00950E2C"/>
    <w:rsid w:val="00951D50"/>
    <w:rsid w:val="009525EB"/>
    <w:rsid w:val="00954874"/>
    <w:rsid w:val="00961236"/>
    <w:rsid w:val="00961400"/>
    <w:rsid w:val="0096150A"/>
    <w:rsid w:val="00963646"/>
    <w:rsid w:val="009725BE"/>
    <w:rsid w:val="00974766"/>
    <w:rsid w:val="00974A49"/>
    <w:rsid w:val="0097559F"/>
    <w:rsid w:val="009771B3"/>
    <w:rsid w:val="0098225A"/>
    <w:rsid w:val="009853E1"/>
    <w:rsid w:val="00986E6B"/>
    <w:rsid w:val="00991769"/>
    <w:rsid w:val="00994386"/>
    <w:rsid w:val="0099714B"/>
    <w:rsid w:val="009A012A"/>
    <w:rsid w:val="009A13D8"/>
    <w:rsid w:val="009A279E"/>
    <w:rsid w:val="009B0A6F"/>
    <w:rsid w:val="009B0A94"/>
    <w:rsid w:val="009B59E9"/>
    <w:rsid w:val="009B70AA"/>
    <w:rsid w:val="009B7419"/>
    <w:rsid w:val="009C0DD2"/>
    <w:rsid w:val="009C20FC"/>
    <w:rsid w:val="009C5E77"/>
    <w:rsid w:val="009C7A7E"/>
    <w:rsid w:val="009D02E8"/>
    <w:rsid w:val="009D51D0"/>
    <w:rsid w:val="009D70A4"/>
    <w:rsid w:val="009E08D1"/>
    <w:rsid w:val="009E1A14"/>
    <w:rsid w:val="009E1B95"/>
    <w:rsid w:val="009E496F"/>
    <w:rsid w:val="009E4B0D"/>
    <w:rsid w:val="009E7F92"/>
    <w:rsid w:val="009F02A3"/>
    <w:rsid w:val="009F1E02"/>
    <w:rsid w:val="009F2F27"/>
    <w:rsid w:val="009F34AA"/>
    <w:rsid w:val="009F6BCB"/>
    <w:rsid w:val="009F7B78"/>
    <w:rsid w:val="00A0057A"/>
    <w:rsid w:val="00A051FB"/>
    <w:rsid w:val="00A0776B"/>
    <w:rsid w:val="00A11421"/>
    <w:rsid w:val="00A14FFE"/>
    <w:rsid w:val="00A15650"/>
    <w:rsid w:val="00A157B1"/>
    <w:rsid w:val="00A2008E"/>
    <w:rsid w:val="00A22229"/>
    <w:rsid w:val="00A25CC0"/>
    <w:rsid w:val="00A330BB"/>
    <w:rsid w:val="00A3573C"/>
    <w:rsid w:val="00A4334E"/>
    <w:rsid w:val="00A44882"/>
    <w:rsid w:val="00A52442"/>
    <w:rsid w:val="00A52983"/>
    <w:rsid w:val="00A52A37"/>
    <w:rsid w:val="00A54715"/>
    <w:rsid w:val="00A57C13"/>
    <w:rsid w:val="00A6061C"/>
    <w:rsid w:val="00A62C8A"/>
    <w:rsid w:val="00A62D44"/>
    <w:rsid w:val="00A67263"/>
    <w:rsid w:val="00A7161C"/>
    <w:rsid w:val="00A7387C"/>
    <w:rsid w:val="00A75A32"/>
    <w:rsid w:val="00A76E80"/>
    <w:rsid w:val="00A77AA3"/>
    <w:rsid w:val="00A80FE0"/>
    <w:rsid w:val="00A84247"/>
    <w:rsid w:val="00A854EB"/>
    <w:rsid w:val="00A872E5"/>
    <w:rsid w:val="00A875DD"/>
    <w:rsid w:val="00A90E08"/>
    <w:rsid w:val="00A91406"/>
    <w:rsid w:val="00A926CD"/>
    <w:rsid w:val="00A94347"/>
    <w:rsid w:val="00A94594"/>
    <w:rsid w:val="00A94E26"/>
    <w:rsid w:val="00A9576A"/>
    <w:rsid w:val="00A96E65"/>
    <w:rsid w:val="00A97C72"/>
    <w:rsid w:val="00A97EA3"/>
    <w:rsid w:val="00AA18A1"/>
    <w:rsid w:val="00AA205F"/>
    <w:rsid w:val="00AA26FB"/>
    <w:rsid w:val="00AA63D4"/>
    <w:rsid w:val="00AB06E8"/>
    <w:rsid w:val="00AB1CD3"/>
    <w:rsid w:val="00AB352F"/>
    <w:rsid w:val="00AC0E2C"/>
    <w:rsid w:val="00AC274B"/>
    <w:rsid w:val="00AC4764"/>
    <w:rsid w:val="00AC6AA8"/>
    <w:rsid w:val="00AC6D36"/>
    <w:rsid w:val="00AD04D2"/>
    <w:rsid w:val="00AD0CBA"/>
    <w:rsid w:val="00AD1D19"/>
    <w:rsid w:val="00AD26E2"/>
    <w:rsid w:val="00AD2F92"/>
    <w:rsid w:val="00AD784C"/>
    <w:rsid w:val="00AE05FD"/>
    <w:rsid w:val="00AE126A"/>
    <w:rsid w:val="00AE3005"/>
    <w:rsid w:val="00AE3BD5"/>
    <w:rsid w:val="00AE59A0"/>
    <w:rsid w:val="00AE7D71"/>
    <w:rsid w:val="00AF0C57"/>
    <w:rsid w:val="00AF26F3"/>
    <w:rsid w:val="00AF3044"/>
    <w:rsid w:val="00AF3062"/>
    <w:rsid w:val="00AF3624"/>
    <w:rsid w:val="00AF5343"/>
    <w:rsid w:val="00AF5F04"/>
    <w:rsid w:val="00B00672"/>
    <w:rsid w:val="00B01B4D"/>
    <w:rsid w:val="00B02FD8"/>
    <w:rsid w:val="00B03F4D"/>
    <w:rsid w:val="00B053F9"/>
    <w:rsid w:val="00B06571"/>
    <w:rsid w:val="00B068BA"/>
    <w:rsid w:val="00B10451"/>
    <w:rsid w:val="00B1251A"/>
    <w:rsid w:val="00B13851"/>
    <w:rsid w:val="00B13A8D"/>
    <w:rsid w:val="00B13B1C"/>
    <w:rsid w:val="00B14177"/>
    <w:rsid w:val="00B147FA"/>
    <w:rsid w:val="00B14BF4"/>
    <w:rsid w:val="00B22291"/>
    <w:rsid w:val="00B23F9A"/>
    <w:rsid w:val="00B2417B"/>
    <w:rsid w:val="00B24E6F"/>
    <w:rsid w:val="00B26CB5"/>
    <w:rsid w:val="00B2752E"/>
    <w:rsid w:val="00B27FFC"/>
    <w:rsid w:val="00B307CC"/>
    <w:rsid w:val="00B326B7"/>
    <w:rsid w:val="00B36A25"/>
    <w:rsid w:val="00B40105"/>
    <w:rsid w:val="00B431E8"/>
    <w:rsid w:val="00B45141"/>
    <w:rsid w:val="00B5273A"/>
    <w:rsid w:val="00B57329"/>
    <w:rsid w:val="00B60456"/>
    <w:rsid w:val="00B60E61"/>
    <w:rsid w:val="00B61743"/>
    <w:rsid w:val="00B62B50"/>
    <w:rsid w:val="00B635B7"/>
    <w:rsid w:val="00B63AE8"/>
    <w:rsid w:val="00B65687"/>
    <w:rsid w:val="00B65950"/>
    <w:rsid w:val="00B66D83"/>
    <w:rsid w:val="00B672C0"/>
    <w:rsid w:val="00B673F8"/>
    <w:rsid w:val="00B73830"/>
    <w:rsid w:val="00B75646"/>
    <w:rsid w:val="00B77E72"/>
    <w:rsid w:val="00B85EB5"/>
    <w:rsid w:val="00B87F3F"/>
    <w:rsid w:val="00B90729"/>
    <w:rsid w:val="00B907DA"/>
    <w:rsid w:val="00B950BC"/>
    <w:rsid w:val="00B9714C"/>
    <w:rsid w:val="00BA0342"/>
    <w:rsid w:val="00BA29AD"/>
    <w:rsid w:val="00BA3F8D"/>
    <w:rsid w:val="00BB53FC"/>
    <w:rsid w:val="00BB7A10"/>
    <w:rsid w:val="00BB7EB5"/>
    <w:rsid w:val="00BC69DA"/>
    <w:rsid w:val="00BC7262"/>
    <w:rsid w:val="00BC7468"/>
    <w:rsid w:val="00BC7D4F"/>
    <w:rsid w:val="00BC7ED7"/>
    <w:rsid w:val="00BD2850"/>
    <w:rsid w:val="00BD538D"/>
    <w:rsid w:val="00BE2312"/>
    <w:rsid w:val="00BE28D2"/>
    <w:rsid w:val="00BE4A64"/>
    <w:rsid w:val="00BF5081"/>
    <w:rsid w:val="00BF557D"/>
    <w:rsid w:val="00BF7F58"/>
    <w:rsid w:val="00C01381"/>
    <w:rsid w:val="00C01896"/>
    <w:rsid w:val="00C01AB1"/>
    <w:rsid w:val="00C025F3"/>
    <w:rsid w:val="00C079B8"/>
    <w:rsid w:val="00C123EA"/>
    <w:rsid w:val="00C12A49"/>
    <w:rsid w:val="00C133EE"/>
    <w:rsid w:val="00C1480C"/>
    <w:rsid w:val="00C149D0"/>
    <w:rsid w:val="00C22A0E"/>
    <w:rsid w:val="00C26588"/>
    <w:rsid w:val="00C27DE9"/>
    <w:rsid w:val="00C33388"/>
    <w:rsid w:val="00C35484"/>
    <w:rsid w:val="00C354E1"/>
    <w:rsid w:val="00C4173A"/>
    <w:rsid w:val="00C42E40"/>
    <w:rsid w:val="00C45D92"/>
    <w:rsid w:val="00C508EA"/>
    <w:rsid w:val="00C52C19"/>
    <w:rsid w:val="00C53377"/>
    <w:rsid w:val="00C55243"/>
    <w:rsid w:val="00C56009"/>
    <w:rsid w:val="00C602FF"/>
    <w:rsid w:val="00C61174"/>
    <w:rsid w:val="00C6148F"/>
    <w:rsid w:val="00C62F7A"/>
    <w:rsid w:val="00C6330C"/>
    <w:rsid w:val="00C63B9C"/>
    <w:rsid w:val="00C6682F"/>
    <w:rsid w:val="00C67AF7"/>
    <w:rsid w:val="00C724C5"/>
    <w:rsid w:val="00C7275E"/>
    <w:rsid w:val="00C74C5D"/>
    <w:rsid w:val="00C83A8D"/>
    <w:rsid w:val="00C863C4"/>
    <w:rsid w:val="00C920EA"/>
    <w:rsid w:val="00C92955"/>
    <w:rsid w:val="00C93C3E"/>
    <w:rsid w:val="00CA007C"/>
    <w:rsid w:val="00CA12E3"/>
    <w:rsid w:val="00CA6611"/>
    <w:rsid w:val="00CA6AE6"/>
    <w:rsid w:val="00CA782F"/>
    <w:rsid w:val="00CB08FA"/>
    <w:rsid w:val="00CB2422"/>
    <w:rsid w:val="00CB2A66"/>
    <w:rsid w:val="00CB3285"/>
    <w:rsid w:val="00CB44C5"/>
    <w:rsid w:val="00CB6B7F"/>
    <w:rsid w:val="00CC0C72"/>
    <w:rsid w:val="00CC2BFD"/>
    <w:rsid w:val="00CC30EC"/>
    <w:rsid w:val="00CD3476"/>
    <w:rsid w:val="00CD4C91"/>
    <w:rsid w:val="00CD64DF"/>
    <w:rsid w:val="00CE0622"/>
    <w:rsid w:val="00CF2F50"/>
    <w:rsid w:val="00CF2F99"/>
    <w:rsid w:val="00CF6198"/>
    <w:rsid w:val="00D02919"/>
    <w:rsid w:val="00D04C61"/>
    <w:rsid w:val="00D05B8D"/>
    <w:rsid w:val="00D065A2"/>
    <w:rsid w:val="00D07F00"/>
    <w:rsid w:val="00D153C9"/>
    <w:rsid w:val="00D17B72"/>
    <w:rsid w:val="00D25B57"/>
    <w:rsid w:val="00D3185C"/>
    <w:rsid w:val="00D32E4C"/>
    <w:rsid w:val="00D3318E"/>
    <w:rsid w:val="00D33E72"/>
    <w:rsid w:val="00D357A3"/>
    <w:rsid w:val="00D35BD6"/>
    <w:rsid w:val="00D361B5"/>
    <w:rsid w:val="00D36C4F"/>
    <w:rsid w:val="00D411A2"/>
    <w:rsid w:val="00D43B33"/>
    <w:rsid w:val="00D4606D"/>
    <w:rsid w:val="00D50173"/>
    <w:rsid w:val="00D50B9C"/>
    <w:rsid w:val="00D51649"/>
    <w:rsid w:val="00D52D73"/>
    <w:rsid w:val="00D52E58"/>
    <w:rsid w:val="00D56B20"/>
    <w:rsid w:val="00D620E7"/>
    <w:rsid w:val="00D62A9E"/>
    <w:rsid w:val="00D714CC"/>
    <w:rsid w:val="00D75EA7"/>
    <w:rsid w:val="00D81AAF"/>
    <w:rsid w:val="00D81F21"/>
    <w:rsid w:val="00D8467D"/>
    <w:rsid w:val="00D85ED6"/>
    <w:rsid w:val="00D867FF"/>
    <w:rsid w:val="00D912D4"/>
    <w:rsid w:val="00D95470"/>
    <w:rsid w:val="00D958E1"/>
    <w:rsid w:val="00DA22A6"/>
    <w:rsid w:val="00DA2619"/>
    <w:rsid w:val="00DA4239"/>
    <w:rsid w:val="00DA5B24"/>
    <w:rsid w:val="00DB0B61"/>
    <w:rsid w:val="00DB18F0"/>
    <w:rsid w:val="00DB3972"/>
    <w:rsid w:val="00DB52FB"/>
    <w:rsid w:val="00DB7CD3"/>
    <w:rsid w:val="00DC090B"/>
    <w:rsid w:val="00DC1679"/>
    <w:rsid w:val="00DC2CF1"/>
    <w:rsid w:val="00DC4FCF"/>
    <w:rsid w:val="00DC50E0"/>
    <w:rsid w:val="00DC6386"/>
    <w:rsid w:val="00DD07C3"/>
    <w:rsid w:val="00DD1130"/>
    <w:rsid w:val="00DD1951"/>
    <w:rsid w:val="00DD271E"/>
    <w:rsid w:val="00DD465E"/>
    <w:rsid w:val="00DD6628"/>
    <w:rsid w:val="00DD6945"/>
    <w:rsid w:val="00DD6AC9"/>
    <w:rsid w:val="00DE3250"/>
    <w:rsid w:val="00DE6028"/>
    <w:rsid w:val="00DE78A3"/>
    <w:rsid w:val="00DF1A71"/>
    <w:rsid w:val="00DF4EDF"/>
    <w:rsid w:val="00DF68C7"/>
    <w:rsid w:val="00DF731A"/>
    <w:rsid w:val="00E00AAE"/>
    <w:rsid w:val="00E02203"/>
    <w:rsid w:val="00E055A0"/>
    <w:rsid w:val="00E05B59"/>
    <w:rsid w:val="00E11332"/>
    <w:rsid w:val="00E11352"/>
    <w:rsid w:val="00E11487"/>
    <w:rsid w:val="00E1181B"/>
    <w:rsid w:val="00E138AF"/>
    <w:rsid w:val="00E14DB6"/>
    <w:rsid w:val="00E15542"/>
    <w:rsid w:val="00E170DC"/>
    <w:rsid w:val="00E25793"/>
    <w:rsid w:val="00E2636A"/>
    <w:rsid w:val="00E26818"/>
    <w:rsid w:val="00E27BA0"/>
    <w:rsid w:val="00E27FFC"/>
    <w:rsid w:val="00E30B15"/>
    <w:rsid w:val="00E34783"/>
    <w:rsid w:val="00E36063"/>
    <w:rsid w:val="00E40181"/>
    <w:rsid w:val="00E50035"/>
    <w:rsid w:val="00E51B29"/>
    <w:rsid w:val="00E51D66"/>
    <w:rsid w:val="00E56A01"/>
    <w:rsid w:val="00E629A1"/>
    <w:rsid w:val="00E63530"/>
    <w:rsid w:val="00E66543"/>
    <w:rsid w:val="00E6794C"/>
    <w:rsid w:val="00E71591"/>
    <w:rsid w:val="00E73FF2"/>
    <w:rsid w:val="00E7471C"/>
    <w:rsid w:val="00E77213"/>
    <w:rsid w:val="00E80DE3"/>
    <w:rsid w:val="00E82C55"/>
    <w:rsid w:val="00E91427"/>
    <w:rsid w:val="00E92AC3"/>
    <w:rsid w:val="00E94D86"/>
    <w:rsid w:val="00E96EA9"/>
    <w:rsid w:val="00EA55CC"/>
    <w:rsid w:val="00EA611F"/>
    <w:rsid w:val="00EB00E0"/>
    <w:rsid w:val="00EB4E3C"/>
    <w:rsid w:val="00EB53DE"/>
    <w:rsid w:val="00EB56CD"/>
    <w:rsid w:val="00EC059F"/>
    <w:rsid w:val="00EC1F24"/>
    <w:rsid w:val="00EC22F6"/>
    <w:rsid w:val="00EC5117"/>
    <w:rsid w:val="00EC556D"/>
    <w:rsid w:val="00ED5B9B"/>
    <w:rsid w:val="00ED6BAD"/>
    <w:rsid w:val="00ED7447"/>
    <w:rsid w:val="00EE1488"/>
    <w:rsid w:val="00EE3A7F"/>
    <w:rsid w:val="00EE3E24"/>
    <w:rsid w:val="00EE4D5D"/>
    <w:rsid w:val="00EE5131"/>
    <w:rsid w:val="00EF109B"/>
    <w:rsid w:val="00EF36AF"/>
    <w:rsid w:val="00EF4FB8"/>
    <w:rsid w:val="00F00F9C"/>
    <w:rsid w:val="00F01E5F"/>
    <w:rsid w:val="00F02ABA"/>
    <w:rsid w:val="00F0437A"/>
    <w:rsid w:val="00F10711"/>
    <w:rsid w:val="00F11037"/>
    <w:rsid w:val="00F11069"/>
    <w:rsid w:val="00F114CF"/>
    <w:rsid w:val="00F13B93"/>
    <w:rsid w:val="00F164CA"/>
    <w:rsid w:val="00F16F1B"/>
    <w:rsid w:val="00F21AFA"/>
    <w:rsid w:val="00F226EC"/>
    <w:rsid w:val="00F250A9"/>
    <w:rsid w:val="00F30FF4"/>
    <w:rsid w:val="00F3122E"/>
    <w:rsid w:val="00F3131B"/>
    <w:rsid w:val="00F331AD"/>
    <w:rsid w:val="00F33D38"/>
    <w:rsid w:val="00F35287"/>
    <w:rsid w:val="00F43A37"/>
    <w:rsid w:val="00F4641B"/>
    <w:rsid w:val="00F46EB8"/>
    <w:rsid w:val="00F4797B"/>
    <w:rsid w:val="00F5087B"/>
    <w:rsid w:val="00F50CD1"/>
    <w:rsid w:val="00F511E4"/>
    <w:rsid w:val="00F51493"/>
    <w:rsid w:val="00F52D09"/>
    <w:rsid w:val="00F52E08"/>
    <w:rsid w:val="00F54D5D"/>
    <w:rsid w:val="00F55B21"/>
    <w:rsid w:val="00F55C6D"/>
    <w:rsid w:val="00F56EF6"/>
    <w:rsid w:val="00F61A9F"/>
    <w:rsid w:val="00F61C2D"/>
    <w:rsid w:val="00F64020"/>
    <w:rsid w:val="00F642F5"/>
    <w:rsid w:val="00F64696"/>
    <w:rsid w:val="00F65AA9"/>
    <w:rsid w:val="00F65CE4"/>
    <w:rsid w:val="00F66D06"/>
    <w:rsid w:val="00F671EA"/>
    <w:rsid w:val="00F6768F"/>
    <w:rsid w:val="00F72C2C"/>
    <w:rsid w:val="00F76CAB"/>
    <w:rsid w:val="00F772C6"/>
    <w:rsid w:val="00F77761"/>
    <w:rsid w:val="00F815B5"/>
    <w:rsid w:val="00F85195"/>
    <w:rsid w:val="00F938BA"/>
    <w:rsid w:val="00F93F4E"/>
    <w:rsid w:val="00FA2C46"/>
    <w:rsid w:val="00FA3525"/>
    <w:rsid w:val="00FA43D1"/>
    <w:rsid w:val="00FA5081"/>
    <w:rsid w:val="00FA5A53"/>
    <w:rsid w:val="00FA753D"/>
    <w:rsid w:val="00FB4769"/>
    <w:rsid w:val="00FB4CDA"/>
    <w:rsid w:val="00FB587E"/>
    <w:rsid w:val="00FC093E"/>
    <w:rsid w:val="00FC0DFA"/>
    <w:rsid w:val="00FC0F81"/>
    <w:rsid w:val="00FC395C"/>
    <w:rsid w:val="00FD11AF"/>
    <w:rsid w:val="00FD1485"/>
    <w:rsid w:val="00FD3766"/>
    <w:rsid w:val="00FD47C4"/>
    <w:rsid w:val="00FE2DCF"/>
    <w:rsid w:val="00FE3FA7"/>
    <w:rsid w:val="00FE438A"/>
    <w:rsid w:val="00FE5119"/>
    <w:rsid w:val="00FE60BE"/>
    <w:rsid w:val="00FF2FCE"/>
    <w:rsid w:val="00FF3CD3"/>
    <w:rsid w:val="00FF488A"/>
    <w:rsid w:val="00FF4F7D"/>
    <w:rsid w:val="00FF6D9D"/>
    <w:rsid w:val="00FF7E7F"/>
    <w:rsid w:val="1D64C6D1"/>
    <w:rsid w:val="7CDC1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29B4EB98"/>
  <w15:docId w15:val="{A37975A3-960B-4054-BAB5-A61B2B12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16A9"/>
    <w:rPr>
      <w:rFonts w:ascii="Cambria" w:hAnsi="Cambria"/>
      <w:lang w:eastAsia="en-US"/>
    </w:rPr>
  </w:style>
  <w:style w:type="paragraph" w:styleId="Heading1">
    <w:name w:val="heading 1"/>
    <w:next w:val="DHHSbody"/>
    <w:link w:val="Heading1Char"/>
    <w:qFormat/>
    <w:rsid w:val="00E50035"/>
    <w:pPr>
      <w:keepNext/>
      <w:keepLines/>
      <w:spacing w:before="320" w:after="200" w:line="440" w:lineRule="atLeast"/>
      <w:outlineLvl w:val="0"/>
    </w:pPr>
    <w:rPr>
      <w:rFonts w:ascii="Arial" w:eastAsia="MS Gothic" w:hAnsi="Arial" w:cs="Arial"/>
      <w:bCs/>
      <w:color w:val="AF272F"/>
      <w:kern w:val="32"/>
      <w:sz w:val="36"/>
      <w:szCs w:val="40"/>
      <w:lang w:eastAsia="en-US"/>
    </w:rPr>
  </w:style>
  <w:style w:type="paragraph" w:styleId="Heading2">
    <w:name w:val="heading 2"/>
    <w:next w:val="DHHSbody"/>
    <w:link w:val="Heading2Char"/>
    <w:qFormat/>
    <w:rsid w:val="00E50035"/>
    <w:pPr>
      <w:keepNext/>
      <w:keepLines/>
      <w:spacing w:before="240" w:after="90" w:line="320" w:lineRule="atLeast"/>
      <w:outlineLvl w:val="1"/>
    </w:pPr>
    <w:rPr>
      <w:rFonts w:ascii="Arial" w:hAnsi="Arial"/>
      <w:b/>
      <w:color w:val="AF272F"/>
      <w:sz w:val="28"/>
      <w:szCs w:val="28"/>
      <w:lang w:eastAsia="en-US"/>
    </w:rPr>
  </w:style>
  <w:style w:type="paragraph" w:styleId="Heading3">
    <w:name w:val="heading 3"/>
    <w:next w:val="DHHSbody"/>
    <w:link w:val="Heading3Char"/>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qFormat/>
    <w:rsid w:val="003744CF"/>
    <w:pPr>
      <w:spacing w:before="240" w:after="60"/>
      <w:outlineLvl w:val="4"/>
    </w:pPr>
    <w:rPr>
      <w:rFonts w:eastAsia="MS Mincho"/>
      <w:b/>
      <w:bCs/>
      <w:i/>
      <w:iCs/>
      <w:sz w:val="26"/>
      <w:szCs w:val="26"/>
    </w:rPr>
  </w:style>
  <w:style w:type="paragraph" w:styleId="Heading6">
    <w:name w:val="heading 6"/>
    <w:basedOn w:val="Normal"/>
    <w:next w:val="Normal"/>
    <w:link w:val="Heading6Char"/>
    <w:qFormat/>
    <w:rsid w:val="0017223F"/>
    <w:pPr>
      <w:spacing w:before="240" w:after="60"/>
      <w:outlineLvl w:val="5"/>
    </w:pPr>
    <w:rPr>
      <w:rFonts w:eastAsia="MS Mincho"/>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rsid w:val="00E50035"/>
    <w:rPr>
      <w:rFonts w:ascii="Arial" w:eastAsia="MS Gothic" w:hAnsi="Arial" w:cs="Arial"/>
      <w:bCs/>
      <w:color w:val="AF272F"/>
      <w:kern w:val="32"/>
      <w:sz w:val="36"/>
      <w:szCs w:val="40"/>
      <w:lang w:eastAsia="en-US"/>
    </w:rPr>
  </w:style>
  <w:style w:type="character" w:customStyle="1" w:styleId="Heading2Char">
    <w:name w:val="Heading 2 Char"/>
    <w:link w:val="Heading2"/>
    <w:rsid w:val="00E50035"/>
    <w:rPr>
      <w:rFonts w:ascii="Arial" w:hAnsi="Arial"/>
      <w:b/>
      <w:color w:val="AF272F"/>
      <w:sz w:val="28"/>
      <w:szCs w:val="28"/>
      <w:lang w:eastAsia="en-US"/>
    </w:rPr>
  </w:style>
  <w:style w:type="character" w:customStyle="1" w:styleId="Heading3Char">
    <w:name w:val="Heading 3 Char"/>
    <w:link w:val="Heading3"/>
    <w:rsid w:val="00152073"/>
    <w:rPr>
      <w:rFonts w:ascii="Arial" w:eastAsia="MS Gothic" w:hAnsi="Arial"/>
      <w:b/>
      <w:bCs/>
      <w:sz w:val="24"/>
      <w:szCs w:val="26"/>
      <w:lang w:eastAsia="en-US"/>
    </w:rPr>
  </w:style>
  <w:style w:type="character" w:customStyle="1" w:styleId="Heading4Char">
    <w:name w:val="Heading 4 Char"/>
    <w:link w:val="Heading4"/>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pPr>
      <w:tabs>
        <w:tab w:val="right" w:pos="10206"/>
      </w:tabs>
    </w:pPr>
  </w:style>
  <w:style w:type="character" w:styleId="FollowedHyperlink">
    <w:name w:val="FollowedHyperlink"/>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3"/>
    <w:qFormat/>
    <w:rsid w:val="00F772C6"/>
    <w:pPr>
      <w:spacing w:after="0"/>
    </w:pPr>
  </w:style>
  <w:style w:type="paragraph" w:customStyle="1" w:styleId="DHHSbullet1">
    <w:name w:val="DHHS bullet 1"/>
    <w:basedOn w:val="DHHSbody"/>
    <w:qFormat/>
    <w:rsid w:val="0093338F"/>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E50035"/>
    <w:pPr>
      <w:spacing w:before="0" w:after="200"/>
      <w:outlineLvl w:val="9"/>
    </w:pPr>
  </w:style>
  <w:style w:type="character" w:customStyle="1" w:styleId="DHHSTOCheadingfactsheetChar">
    <w:name w:val="DHHS TOC heading fact sheet Char"/>
    <w:link w:val="DHHSTOCheadingfactsheet"/>
    <w:uiPriority w:val="4"/>
    <w:rsid w:val="00E5003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39"/>
    <w:rsid w:val="005E447E"/>
    <w:pPr>
      <w:ind w:left="284"/>
    </w:pPr>
  </w:style>
  <w:style w:type="paragraph" w:styleId="TOC4">
    <w:name w:val="toc 4"/>
    <w:basedOn w:val="TOC3"/>
    <w:autoRedefine/>
    <w:uiPriority w:val="39"/>
    <w:rsid w:val="00024D89"/>
    <w:pPr>
      <w:ind w:left="567"/>
    </w:pPr>
  </w:style>
  <w:style w:type="paragraph" w:styleId="TOC5">
    <w:name w:val="toc 5"/>
    <w:basedOn w:val="Normal"/>
    <w:next w:val="Normal"/>
    <w:autoRedefine/>
    <w:uiPriority w:val="39"/>
    <w:rsid w:val="0021053D"/>
    <w:pPr>
      <w:ind w:left="800"/>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7453F3"/>
    <w:pPr>
      <w:spacing w:line="560" w:lineRule="atLeast"/>
      <w:ind w:right="680"/>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93338F"/>
    <w:pPr>
      <w:numPr>
        <w:ilvl w:val="1"/>
        <w:numId w:val="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0C0303"/>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0C0303"/>
    <w:pPr>
      <w:numPr>
        <w:numId w:val="4"/>
      </w:numPr>
    </w:pPr>
  </w:style>
  <w:style w:type="numbering" w:customStyle="1" w:styleId="ZZTableBullets">
    <w:name w:val="ZZ Table Bullets"/>
    <w:basedOn w:val="NoList"/>
    <w:rsid w:val="000C0303"/>
    <w:pPr>
      <w:numPr>
        <w:numId w:val="4"/>
      </w:numPr>
    </w:pPr>
  </w:style>
  <w:style w:type="numbering" w:customStyle="1" w:styleId="Style1">
    <w:name w:val="Style1"/>
    <w:basedOn w:val="ZZQuoteBullets"/>
    <w:rsid w:val="005C5D80"/>
    <w:pPr>
      <w:numPr>
        <w:numId w:val="7"/>
      </w:numPr>
    </w:pPr>
  </w:style>
  <w:style w:type="paragraph" w:customStyle="1" w:styleId="DHHStablecolhead">
    <w:name w:val="DHHS table col head"/>
    <w:uiPriority w:val="3"/>
    <w:qFormat/>
    <w:rsid w:val="00FD11AF"/>
    <w:pPr>
      <w:spacing w:before="80" w:after="60"/>
    </w:pPr>
    <w:rPr>
      <w:rFonts w:ascii="Arial" w:hAnsi="Arial"/>
      <w:b/>
      <w:color w:val="AF272F"/>
      <w:lang w:eastAsia="en-US"/>
    </w:rPr>
  </w:style>
  <w:style w:type="paragraph" w:customStyle="1" w:styleId="DHHSbulletafternumbers1">
    <w:name w:val="DHHS bullet after numbers 1"/>
    <w:basedOn w:val="DHHSbody"/>
    <w:uiPriority w:val="4"/>
    <w:rsid w:val="008958EE"/>
    <w:pPr>
      <w:numPr>
        <w:ilvl w:val="2"/>
        <w:numId w:val="3"/>
      </w:numPr>
    </w:pPr>
  </w:style>
  <w:style w:type="character" w:styleId="Hyperlink">
    <w:name w:val="Hyperlink"/>
    <w:uiPriority w:val="99"/>
    <w:rsid w:val="004743DD"/>
    <w:rPr>
      <w:color w:val="3366FF"/>
      <w:u w:val="dotted"/>
    </w:rPr>
  </w:style>
  <w:style w:type="paragraph" w:customStyle="1" w:styleId="DHHSkeymessagesbullet">
    <w:name w:val="DHHS key messages bullet"/>
    <w:uiPriority w:val="11"/>
    <w:rsid w:val="00AF3062"/>
    <w:pPr>
      <w:numPr>
        <w:numId w:val="10"/>
      </w:numPr>
      <w:spacing w:after="80" w:line="288" w:lineRule="auto"/>
    </w:pPr>
    <w:rPr>
      <w:rFonts w:ascii="Arial" w:eastAsia="Times" w:hAnsi="Arial"/>
      <w:color w:val="424650"/>
      <w:sz w:val="24"/>
      <w:lang w:eastAsia="en-US"/>
    </w:rPr>
  </w:style>
  <w:style w:type="numbering" w:customStyle="1" w:styleId="ZZKeyMessagesBullets">
    <w:name w:val="ZZ Key Messages Bullets"/>
    <w:basedOn w:val="NoList"/>
    <w:rsid w:val="00AF3062"/>
    <w:pPr>
      <w:numPr>
        <w:numId w:val="10"/>
      </w:numPr>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rsid w:val="003F0445"/>
    <w:rPr>
      <w:rFonts w:ascii="Arial" w:eastAsia="MS Gothic" w:hAnsi="Arial" w:cs="Arial"/>
      <w:sz w:val="16"/>
      <w:szCs w:val="16"/>
      <w:lang w:eastAsia="en-US"/>
    </w:rPr>
  </w:style>
  <w:style w:type="paragraph" w:customStyle="1" w:styleId="DHHS">
    <w:name w:val="DHHS"/>
    <w:basedOn w:val="Normal"/>
    <w:rsid w:val="00BF557D"/>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93338F"/>
    <w:pPr>
      <w:numPr>
        <w:numId w:val="2"/>
      </w:numPr>
    </w:pPr>
  </w:style>
  <w:style w:type="numbering" w:customStyle="1" w:styleId="ZZNumbersDigit">
    <w:name w:val="ZZ Numbers Digit"/>
    <w:rsid w:val="008958EE"/>
  </w:style>
  <w:style w:type="numbering" w:customStyle="1" w:styleId="ZZQuoteBullets">
    <w:name w:val="ZZ Quote Bullets"/>
    <w:basedOn w:val="ZZNumbersDigit"/>
    <w:rsid w:val="00CF6198"/>
  </w:style>
  <w:style w:type="paragraph" w:customStyle="1" w:styleId="DHHSnumberdigit">
    <w:name w:val="DHHS number digit"/>
    <w:basedOn w:val="DHHSbody"/>
    <w:uiPriority w:val="2"/>
    <w:rsid w:val="008958EE"/>
    <w:pPr>
      <w:numPr>
        <w:numId w:val="3"/>
      </w:numPr>
    </w:pPr>
  </w:style>
  <w:style w:type="paragraph" w:customStyle="1" w:styleId="DHHSnumberloweralphaindent">
    <w:name w:val="DHHS number lower alpha indent"/>
    <w:basedOn w:val="DHHSbody"/>
    <w:uiPriority w:val="3"/>
    <w:rsid w:val="00C920EA"/>
    <w:pPr>
      <w:numPr>
        <w:ilvl w:val="1"/>
        <w:numId w:val="9"/>
      </w:numPr>
    </w:pPr>
  </w:style>
  <w:style w:type="paragraph" w:customStyle="1" w:styleId="DHHSnumberdigitindent">
    <w:name w:val="DHHS number digit indent"/>
    <w:basedOn w:val="DHHSnumberloweralphaindent"/>
    <w:uiPriority w:val="3"/>
    <w:rsid w:val="008958EE"/>
    <w:pPr>
      <w:numPr>
        <w:numId w:val="3"/>
      </w:numPr>
    </w:pPr>
  </w:style>
  <w:style w:type="paragraph" w:customStyle="1" w:styleId="DHHSnumberloweralpha">
    <w:name w:val="DHHS number lower alpha"/>
    <w:basedOn w:val="DHHSbody"/>
    <w:uiPriority w:val="3"/>
    <w:rsid w:val="00C920EA"/>
    <w:pPr>
      <w:numPr>
        <w:numId w:val="9"/>
      </w:numPr>
    </w:pPr>
  </w:style>
  <w:style w:type="paragraph" w:customStyle="1" w:styleId="DHHSnumberlowerroman">
    <w:name w:val="DHHS number lower roman"/>
    <w:basedOn w:val="DHHSbody"/>
    <w:uiPriority w:val="3"/>
    <w:rsid w:val="00C149D0"/>
    <w:pPr>
      <w:numPr>
        <w:numId w:val="6"/>
      </w:numPr>
    </w:pPr>
  </w:style>
  <w:style w:type="paragraph" w:customStyle="1" w:styleId="DHHSnumberlowerromanindent">
    <w:name w:val="DHHS number lower roman indent"/>
    <w:basedOn w:val="DHHSbody"/>
    <w:uiPriority w:val="3"/>
    <w:rsid w:val="00C149D0"/>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rsid w:val="00951D50"/>
    <w:pPr>
      <w:spacing w:before="240"/>
    </w:pPr>
  </w:style>
  <w:style w:type="paragraph" w:customStyle="1" w:styleId="DHHSfooter">
    <w:name w:val="DHHS footer"/>
    <w:uiPriority w:val="11"/>
    <w:rsid w:val="00E055A0"/>
    <w:pPr>
      <w:tabs>
        <w:tab w:val="right" w:pos="8505"/>
      </w:tabs>
    </w:pPr>
    <w:rPr>
      <w:rFonts w:ascii="Arial" w:hAnsi="Arial" w:cs="Arial"/>
      <w:sz w:val="18"/>
      <w:szCs w:val="18"/>
      <w:lang w:eastAsia="en-US"/>
    </w:rPr>
  </w:style>
  <w:style w:type="paragraph" w:customStyle="1" w:styleId="DHHSheader">
    <w:name w:val="DHHS header"/>
    <w:basedOn w:val="DHHSfooter"/>
    <w:uiPriority w:val="11"/>
    <w:rsid w:val="0051568D"/>
    <w:pPr>
      <w:tabs>
        <w:tab w:val="right" w:pos="10206"/>
      </w:tabs>
    </w:pPr>
  </w:style>
  <w:style w:type="paragraph" w:customStyle="1" w:styleId="DHHSbulletafternumbers2">
    <w:name w:val="DHHS bullet after numbers 2"/>
    <w:basedOn w:val="DHHSbody"/>
    <w:rsid w:val="008958EE"/>
    <w:pPr>
      <w:numPr>
        <w:ilvl w:val="3"/>
        <w:numId w:val="3"/>
      </w:numPr>
    </w:pPr>
  </w:style>
  <w:style w:type="numbering" w:customStyle="1" w:styleId="ZZNumbersLowerRoman">
    <w:name w:val="ZZ Numbers Lower Roman"/>
    <w:basedOn w:val="ZZQuoteBullets"/>
    <w:rsid w:val="00C149D0"/>
    <w:pPr>
      <w:numPr>
        <w:numId w:val="6"/>
      </w:numPr>
    </w:pPr>
  </w:style>
  <w:style w:type="numbering" w:customStyle="1" w:styleId="ZZNumbersLowerAlpha">
    <w:name w:val="ZZ Numbers Lower Alpha"/>
    <w:basedOn w:val="NoList"/>
    <w:rsid w:val="00C01AB1"/>
    <w:pPr>
      <w:numPr>
        <w:numId w:val="8"/>
      </w:numPr>
    </w:pPr>
  </w:style>
  <w:style w:type="paragraph" w:customStyle="1" w:styleId="DHHSquotebullet1">
    <w:name w:val="DHHS quote bullet 1"/>
    <w:basedOn w:val="DHHSquote"/>
    <w:rsid w:val="005C5D80"/>
    <w:pPr>
      <w:numPr>
        <w:numId w:val="5"/>
      </w:numPr>
    </w:pPr>
  </w:style>
  <w:style w:type="paragraph" w:customStyle="1" w:styleId="DHHSquotebullet2">
    <w:name w:val="DHHS quote bullet 2"/>
    <w:basedOn w:val="DHHSquote"/>
    <w:rsid w:val="005C5D80"/>
    <w:pPr>
      <w:numPr>
        <w:ilvl w:val="1"/>
        <w:numId w:val="5"/>
      </w:numPr>
    </w:pPr>
  </w:style>
  <w:style w:type="paragraph" w:styleId="BalloonText">
    <w:name w:val="Balloon Text"/>
    <w:basedOn w:val="Normal"/>
    <w:link w:val="BalloonTextChar"/>
    <w:unhideWhenUsed/>
    <w:rsid w:val="005879AB"/>
    <w:rPr>
      <w:rFonts w:ascii="Segoe UI" w:hAnsi="Segoe UI" w:cs="Segoe UI"/>
      <w:sz w:val="18"/>
      <w:szCs w:val="18"/>
    </w:rPr>
  </w:style>
  <w:style w:type="character" w:customStyle="1" w:styleId="BalloonTextChar">
    <w:name w:val="Balloon Text Char"/>
    <w:basedOn w:val="DefaultParagraphFont"/>
    <w:link w:val="BalloonText"/>
    <w:rsid w:val="005879AB"/>
    <w:rPr>
      <w:rFonts w:ascii="Segoe UI" w:hAnsi="Segoe UI" w:cs="Segoe UI"/>
      <w:sz w:val="18"/>
      <w:szCs w:val="18"/>
      <w:lang w:eastAsia="en-US"/>
    </w:rPr>
  </w:style>
  <w:style w:type="numbering" w:customStyle="1" w:styleId="ZZNumbers">
    <w:name w:val="ZZ Numbers"/>
    <w:rsid w:val="000216A9"/>
    <w:pPr>
      <w:numPr>
        <w:numId w:val="11"/>
      </w:numPr>
    </w:pPr>
  </w:style>
  <w:style w:type="paragraph" w:customStyle="1" w:styleId="DHSTableColHead">
    <w:name w:val="DHS Table Col Head"/>
    <w:uiPriority w:val="3"/>
    <w:qFormat/>
    <w:rsid w:val="00843545"/>
    <w:pPr>
      <w:spacing w:before="80" w:after="60"/>
    </w:pPr>
    <w:rPr>
      <w:rFonts w:ascii="Arial" w:hAnsi="Arial"/>
      <w:color w:val="A70240"/>
      <w:lang w:eastAsia="en-US"/>
    </w:rPr>
  </w:style>
  <w:style w:type="table" w:styleId="ColorfulGrid-Accent6">
    <w:name w:val="Colorful Grid Accent 6"/>
    <w:basedOn w:val="TableNormal"/>
    <w:uiPriority w:val="64"/>
    <w:unhideWhenUsed/>
    <w:rsid w:val="0017223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ing6Char">
    <w:name w:val="Heading 6 Char"/>
    <w:basedOn w:val="DefaultParagraphFont"/>
    <w:link w:val="Heading6"/>
    <w:rsid w:val="0017223F"/>
    <w:rPr>
      <w:rFonts w:ascii="Cambria" w:eastAsia="MS Mincho" w:hAnsi="Cambria"/>
      <w:b/>
      <w:bCs/>
      <w:sz w:val="22"/>
      <w:szCs w:val="22"/>
      <w:lang w:val="x-none" w:eastAsia="x-none"/>
    </w:rPr>
  </w:style>
  <w:style w:type="character" w:customStyle="1" w:styleId="HeaderChar">
    <w:name w:val="Header Char"/>
    <w:basedOn w:val="DefaultParagraphFont"/>
    <w:link w:val="Header"/>
    <w:uiPriority w:val="99"/>
    <w:rsid w:val="0017223F"/>
    <w:rPr>
      <w:rFonts w:ascii="Arial" w:hAnsi="Arial" w:cs="Arial"/>
      <w:sz w:val="18"/>
      <w:szCs w:val="18"/>
      <w:lang w:eastAsia="en-US"/>
    </w:rPr>
  </w:style>
  <w:style w:type="character" w:customStyle="1" w:styleId="FooterChar">
    <w:name w:val="Footer Char"/>
    <w:basedOn w:val="DefaultParagraphFont"/>
    <w:link w:val="Footer"/>
    <w:uiPriority w:val="99"/>
    <w:rsid w:val="0017223F"/>
    <w:rPr>
      <w:rFonts w:ascii="Arial" w:hAnsi="Arial" w:cs="Arial"/>
      <w:sz w:val="18"/>
      <w:szCs w:val="18"/>
      <w:lang w:eastAsia="en-US"/>
    </w:rPr>
  </w:style>
  <w:style w:type="paragraph" w:customStyle="1" w:styleId="DHHSreportsubtitle">
    <w:name w:val="DHHS report subtitle"/>
    <w:basedOn w:val="Normal"/>
    <w:uiPriority w:val="4"/>
    <w:rsid w:val="0017223F"/>
    <w:pPr>
      <w:spacing w:after="120" w:line="380" w:lineRule="atLeast"/>
    </w:pPr>
    <w:rPr>
      <w:rFonts w:ascii="Arial" w:hAnsi="Arial"/>
      <w:color w:val="000000"/>
      <w:sz w:val="30"/>
      <w:szCs w:val="30"/>
    </w:rPr>
  </w:style>
  <w:style w:type="paragraph" w:customStyle="1" w:styleId="DHHSreportmaintitle">
    <w:name w:val="DHHS report main title"/>
    <w:uiPriority w:val="4"/>
    <w:rsid w:val="0017223F"/>
    <w:pPr>
      <w:keepLines/>
      <w:spacing w:after="240" w:line="580" w:lineRule="atLeast"/>
    </w:pPr>
    <w:rPr>
      <w:rFonts w:ascii="Arial" w:hAnsi="Arial"/>
      <w:color w:val="87189D"/>
      <w:sz w:val="50"/>
      <w:szCs w:val="24"/>
      <w:lang w:eastAsia="en-US"/>
    </w:rPr>
  </w:style>
  <w:style w:type="paragraph" w:customStyle="1" w:styleId="DHHSreportmaintitlewhite">
    <w:name w:val="DHHS report main title white"/>
    <w:uiPriority w:val="4"/>
    <w:rsid w:val="0017223F"/>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17223F"/>
    <w:pPr>
      <w:spacing w:after="120" w:line="380" w:lineRule="atLeast"/>
    </w:pPr>
    <w:rPr>
      <w:rFonts w:ascii="Arial" w:hAnsi="Arial"/>
      <w:bCs/>
      <w:color w:val="FFFFFF"/>
      <w:sz w:val="30"/>
      <w:szCs w:val="30"/>
      <w:lang w:eastAsia="en-US"/>
    </w:rPr>
  </w:style>
  <w:style w:type="paragraph" w:customStyle="1" w:styleId="Coverinstructions">
    <w:name w:val="Cover instructions"/>
    <w:rsid w:val="0017223F"/>
    <w:pPr>
      <w:spacing w:after="200" w:line="320" w:lineRule="atLeast"/>
    </w:pPr>
    <w:rPr>
      <w:rFonts w:ascii="Arial" w:hAnsi="Arial"/>
      <w:color w:val="FFFFFF"/>
      <w:sz w:val="24"/>
      <w:lang w:eastAsia="en-US"/>
    </w:rPr>
  </w:style>
  <w:style w:type="paragraph" w:customStyle="1" w:styleId="DHHSbullet1lastline">
    <w:name w:val="DHHS bullet 1 last line"/>
    <w:basedOn w:val="DHHSbullet1"/>
    <w:qFormat/>
    <w:rsid w:val="0017223F"/>
    <w:pPr>
      <w:numPr>
        <w:numId w:val="0"/>
      </w:numPr>
      <w:spacing w:after="120"/>
      <w:ind w:left="284" w:hanging="284"/>
    </w:pPr>
  </w:style>
  <w:style w:type="paragraph" w:customStyle="1" w:styleId="DHHSbullet2lastline">
    <w:name w:val="DHHS bullet 2 last line"/>
    <w:basedOn w:val="DHHSbullet2"/>
    <w:uiPriority w:val="2"/>
    <w:qFormat/>
    <w:rsid w:val="0017223F"/>
    <w:pPr>
      <w:numPr>
        <w:ilvl w:val="0"/>
        <w:numId w:val="0"/>
      </w:numPr>
      <w:spacing w:after="120"/>
      <w:ind w:left="567" w:hanging="283"/>
    </w:pPr>
  </w:style>
  <w:style w:type="paragraph" w:customStyle="1" w:styleId="DHHStablebullet">
    <w:name w:val="DHHS table bullet"/>
    <w:basedOn w:val="DHHStabletext"/>
    <w:uiPriority w:val="3"/>
    <w:qFormat/>
    <w:rsid w:val="0017223F"/>
    <w:pPr>
      <w:ind w:left="227" w:hanging="227"/>
    </w:pPr>
  </w:style>
  <w:style w:type="paragraph" w:customStyle="1" w:styleId="DHHSTOCheadingreport">
    <w:name w:val="DHHS TOC heading report"/>
    <w:basedOn w:val="Heading1"/>
    <w:link w:val="DHHSTOCheadingreportChar"/>
    <w:uiPriority w:val="5"/>
    <w:rsid w:val="0017223F"/>
    <w:pPr>
      <w:spacing w:before="0" w:after="440"/>
      <w:outlineLvl w:val="9"/>
    </w:pPr>
    <w:rPr>
      <w:rFonts w:eastAsia="Times New Roman" w:cs="Times New Roman"/>
      <w:color w:val="87189D"/>
      <w:kern w:val="0"/>
      <w:sz w:val="44"/>
      <w:szCs w:val="44"/>
    </w:rPr>
  </w:style>
  <w:style w:type="character" w:customStyle="1" w:styleId="DHHSTOCheadingreportChar">
    <w:name w:val="DHHS TOC heading report Char"/>
    <w:link w:val="DHHSTOCheadingreport"/>
    <w:uiPriority w:val="5"/>
    <w:rsid w:val="0017223F"/>
    <w:rPr>
      <w:rFonts w:ascii="Arial" w:hAnsi="Arial"/>
      <w:bCs/>
      <w:color w:val="87189D"/>
      <w:sz w:val="44"/>
      <w:szCs w:val="44"/>
      <w:lang w:eastAsia="en-US"/>
    </w:rPr>
  </w:style>
  <w:style w:type="paragraph" w:customStyle="1" w:styleId="DHHSbulletindent">
    <w:name w:val="DHHS bullet indent"/>
    <w:basedOn w:val="DHHSbody"/>
    <w:uiPriority w:val="4"/>
    <w:rsid w:val="0017223F"/>
    <w:pPr>
      <w:spacing w:after="40"/>
      <w:ind w:left="680" w:hanging="283"/>
    </w:pPr>
  </w:style>
  <w:style w:type="paragraph" w:customStyle="1" w:styleId="DHHSbulletindentlastline">
    <w:name w:val="DHHS bullet indent last line"/>
    <w:basedOn w:val="DHHSbody"/>
    <w:uiPriority w:val="4"/>
    <w:rsid w:val="0017223F"/>
    <w:pPr>
      <w:ind w:left="680" w:hanging="283"/>
    </w:pPr>
  </w:style>
  <w:style w:type="table" w:customStyle="1" w:styleId="TableGrid1">
    <w:name w:val="Table Grid1"/>
    <w:basedOn w:val="TableNormal"/>
    <w:next w:val="TableGrid"/>
    <w:uiPriority w:val="59"/>
    <w:rsid w:val="0017223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1">
    <w:name w:val="ZZ Bullets1"/>
    <w:rsid w:val="0017223F"/>
    <w:pPr>
      <w:numPr>
        <w:numId w:val="1"/>
      </w:numPr>
    </w:pPr>
  </w:style>
  <w:style w:type="paragraph" w:styleId="ListParagraph">
    <w:name w:val="List Paragraph"/>
    <w:aliases w:val="List Paragraph1,Recommendation,List Paragraph11,NAST Quote,Bullet point,List Paragraph Number,Bulleted Para,NFP GP Bulleted List,bullet point list,L,Bullet points,Content descriptions,Bullet Point,List Paragraph2,List Paragraph111,Dot pt"/>
    <w:basedOn w:val="Normal"/>
    <w:link w:val="ListParagraphChar"/>
    <w:uiPriority w:val="34"/>
    <w:qFormat/>
    <w:rsid w:val="0017223F"/>
    <w:pPr>
      <w:ind w:left="720"/>
    </w:pPr>
  </w:style>
  <w:style w:type="table" w:customStyle="1" w:styleId="TableGrid11">
    <w:name w:val="Table Grid11"/>
    <w:basedOn w:val="TableNormal"/>
    <w:next w:val="TableGrid"/>
    <w:rsid w:val="0017223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11">
    <w:name w:val="ZZ Bullets11"/>
    <w:rsid w:val="0017223F"/>
    <w:pPr>
      <w:numPr>
        <w:numId w:val="15"/>
      </w:numPr>
    </w:pPr>
  </w:style>
  <w:style w:type="numbering" w:customStyle="1" w:styleId="ZZNumbers1">
    <w:name w:val="ZZ Numbers1"/>
    <w:rsid w:val="0017223F"/>
    <w:pPr>
      <w:numPr>
        <w:numId w:val="5"/>
      </w:numPr>
    </w:pPr>
  </w:style>
  <w:style w:type="numbering" w:customStyle="1" w:styleId="NoList1">
    <w:name w:val="No List1"/>
    <w:next w:val="NoList"/>
    <w:semiHidden/>
    <w:unhideWhenUsed/>
    <w:rsid w:val="0017223F"/>
  </w:style>
  <w:style w:type="paragraph" w:customStyle="1" w:styleId="DHSbody">
    <w:name w:val="DHS body"/>
    <w:link w:val="DHSbodyChar"/>
    <w:qFormat/>
    <w:rsid w:val="0017223F"/>
    <w:pPr>
      <w:spacing w:after="120" w:line="270" w:lineRule="atLeast"/>
    </w:pPr>
    <w:rPr>
      <w:rFonts w:ascii="Arial" w:eastAsia="Times" w:hAnsi="Arial"/>
      <w:lang w:eastAsia="en-US"/>
    </w:rPr>
  </w:style>
  <w:style w:type="paragraph" w:styleId="BodyText">
    <w:name w:val="Body Text"/>
    <w:basedOn w:val="Normal"/>
    <w:link w:val="BodyTextChar"/>
    <w:rsid w:val="0017223F"/>
    <w:rPr>
      <w:rFonts w:ascii="Verdana" w:hAnsi="Verdana"/>
      <w:sz w:val="18"/>
      <w:lang w:eastAsia="x-none"/>
    </w:rPr>
  </w:style>
  <w:style w:type="character" w:customStyle="1" w:styleId="BodyTextChar">
    <w:name w:val="Body Text Char"/>
    <w:basedOn w:val="DefaultParagraphFont"/>
    <w:link w:val="BodyText"/>
    <w:rsid w:val="0017223F"/>
    <w:rPr>
      <w:rFonts w:ascii="Verdana" w:hAnsi="Verdana"/>
      <w:sz w:val="18"/>
      <w:lang w:eastAsia="x-none"/>
    </w:rPr>
  </w:style>
  <w:style w:type="table" w:customStyle="1" w:styleId="TableGrid111">
    <w:name w:val="Table Grid111"/>
    <w:basedOn w:val="TableNormal"/>
    <w:next w:val="TableGrid"/>
    <w:rsid w:val="00172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nospace">
    <w:name w:val="DHS body no space"/>
    <w:basedOn w:val="DHSbody"/>
    <w:qFormat/>
    <w:rsid w:val="0017223F"/>
    <w:pPr>
      <w:spacing w:after="0"/>
    </w:pPr>
  </w:style>
  <w:style w:type="paragraph" w:customStyle="1" w:styleId="DHSbullet">
    <w:name w:val="DHS bullet"/>
    <w:basedOn w:val="DHSbody"/>
    <w:uiPriority w:val="2"/>
    <w:qFormat/>
    <w:rsid w:val="0017223F"/>
    <w:pPr>
      <w:numPr>
        <w:numId w:val="18"/>
      </w:numPr>
      <w:tabs>
        <w:tab w:val="num" w:pos="360"/>
        <w:tab w:val="num" w:pos="397"/>
      </w:tabs>
      <w:ind w:left="0" w:firstLine="0"/>
    </w:pPr>
  </w:style>
  <w:style w:type="paragraph" w:customStyle="1" w:styleId="Footerfirstpage">
    <w:name w:val="Footer first page"/>
    <w:basedOn w:val="Footer"/>
    <w:rsid w:val="0017223F"/>
    <w:pPr>
      <w:tabs>
        <w:tab w:val="clear" w:pos="8505"/>
        <w:tab w:val="clear" w:pos="10206"/>
        <w:tab w:val="right" w:pos="9923"/>
      </w:tabs>
      <w:spacing w:line="240" w:lineRule="atLeast"/>
      <w:jc w:val="both"/>
    </w:pPr>
    <w:rPr>
      <w:rFonts w:cs="Times New Roman"/>
      <w:color w:val="808080"/>
      <w:sz w:val="24"/>
      <w:szCs w:val="20"/>
    </w:rPr>
  </w:style>
  <w:style w:type="paragraph" w:customStyle="1" w:styleId="DHSTOCHeadingfactsheet">
    <w:name w:val="DHS TOC Heading fact sheet"/>
    <w:basedOn w:val="Heading2"/>
    <w:next w:val="DHSbody"/>
    <w:link w:val="DHSTOCHeadingfactsheetChar"/>
    <w:uiPriority w:val="4"/>
    <w:rsid w:val="0017223F"/>
    <w:pPr>
      <w:spacing w:after="200"/>
      <w:outlineLvl w:val="9"/>
    </w:pPr>
    <w:rPr>
      <w:rFonts w:eastAsia="MS Gothic"/>
      <w:b w:val="0"/>
      <w:bCs/>
      <w:iCs/>
      <w:color w:val="404040"/>
      <w:sz w:val="26"/>
      <w:szCs w:val="26"/>
    </w:rPr>
  </w:style>
  <w:style w:type="character" w:customStyle="1" w:styleId="DHSTOCHeadingfactsheetChar">
    <w:name w:val="DHS TOC Heading fact sheet Char"/>
    <w:link w:val="DHSTOCHeadingfactsheet"/>
    <w:uiPriority w:val="4"/>
    <w:rsid w:val="0017223F"/>
    <w:rPr>
      <w:rFonts w:ascii="Arial" w:eastAsia="MS Gothic" w:hAnsi="Arial"/>
      <w:bCs/>
      <w:iCs/>
      <w:color w:val="404040"/>
      <w:sz w:val="26"/>
      <w:szCs w:val="26"/>
      <w:lang w:eastAsia="en-US"/>
    </w:rPr>
  </w:style>
  <w:style w:type="paragraph" w:customStyle="1" w:styleId="DHSNote">
    <w:name w:val="DHS Note"/>
    <w:uiPriority w:val="4"/>
    <w:rsid w:val="0017223F"/>
    <w:pPr>
      <w:spacing w:before="120" w:after="120" w:line="240" w:lineRule="exact"/>
    </w:pPr>
    <w:rPr>
      <w:rFonts w:ascii="Arial" w:hAnsi="Arial"/>
      <w:i/>
      <w:sz w:val="18"/>
      <w:lang w:eastAsia="en-US"/>
    </w:rPr>
  </w:style>
  <w:style w:type="paragraph" w:customStyle="1" w:styleId="Bannerforfactsheet">
    <w:name w:val="Banner for fact sheet"/>
    <w:uiPriority w:val="5"/>
    <w:rsid w:val="0017223F"/>
    <w:pPr>
      <w:spacing w:after="200"/>
      <w:ind w:left="-1134" w:right="-851"/>
    </w:pPr>
    <w:rPr>
      <w:rFonts w:ascii="Arial" w:hAnsi="Arial"/>
      <w:lang w:eastAsia="en-US"/>
    </w:rPr>
  </w:style>
  <w:style w:type="paragraph" w:customStyle="1" w:styleId="DHSTableText">
    <w:name w:val="DHS Table Text"/>
    <w:uiPriority w:val="3"/>
    <w:qFormat/>
    <w:rsid w:val="0017223F"/>
    <w:pPr>
      <w:spacing w:before="80" w:after="60"/>
    </w:pPr>
    <w:rPr>
      <w:rFonts w:ascii="Arial" w:hAnsi="Arial"/>
      <w:lang w:eastAsia="en-US"/>
    </w:rPr>
  </w:style>
  <w:style w:type="paragraph" w:customStyle="1" w:styleId="DHSTableCaption">
    <w:name w:val="DHS Table Caption"/>
    <w:uiPriority w:val="3"/>
    <w:qFormat/>
    <w:rsid w:val="0017223F"/>
    <w:pPr>
      <w:keepNext/>
      <w:keepLines/>
      <w:spacing w:before="240" w:after="120" w:line="270" w:lineRule="exact"/>
    </w:pPr>
    <w:rPr>
      <w:rFonts w:ascii="Arial" w:hAnsi="Arial"/>
      <w:b/>
      <w:lang w:eastAsia="en-US"/>
    </w:rPr>
  </w:style>
  <w:style w:type="paragraph" w:customStyle="1" w:styleId="DHSFootnote">
    <w:name w:val="DHS Footnote"/>
    <w:link w:val="DHSFootnoteChar"/>
    <w:uiPriority w:val="4"/>
    <w:rsid w:val="0017223F"/>
    <w:pPr>
      <w:spacing w:before="60" w:after="60" w:line="200" w:lineRule="atLeast"/>
      <w:ind w:left="284" w:hanging="284"/>
    </w:pPr>
    <w:rPr>
      <w:rFonts w:ascii="Arial" w:hAnsi="Arial"/>
      <w:sz w:val="16"/>
      <w:szCs w:val="16"/>
      <w:lang w:eastAsia="en-US"/>
    </w:rPr>
  </w:style>
  <w:style w:type="character" w:customStyle="1" w:styleId="DHSFootnoteChar">
    <w:name w:val="DHS Footnote Char"/>
    <w:link w:val="DHSFootnote"/>
    <w:uiPriority w:val="4"/>
    <w:rsid w:val="0017223F"/>
    <w:rPr>
      <w:rFonts w:ascii="Arial" w:hAnsi="Arial"/>
      <w:sz w:val="16"/>
      <w:szCs w:val="16"/>
      <w:lang w:eastAsia="en-US"/>
    </w:rPr>
  </w:style>
  <w:style w:type="paragraph" w:customStyle="1" w:styleId="DHSbullet2">
    <w:name w:val="DHS bullet 2"/>
    <w:basedOn w:val="DHSbody"/>
    <w:uiPriority w:val="2"/>
    <w:rsid w:val="0017223F"/>
  </w:style>
  <w:style w:type="paragraph" w:customStyle="1" w:styleId="DHSFigureCaption">
    <w:name w:val="DHS Figure Caption"/>
    <w:next w:val="DHSbody"/>
    <w:link w:val="DHSFigureCaptionChar"/>
    <w:uiPriority w:val="4"/>
    <w:rsid w:val="0017223F"/>
    <w:pPr>
      <w:keepNext/>
      <w:keepLines/>
      <w:spacing w:before="240" w:after="120"/>
    </w:pPr>
    <w:rPr>
      <w:rFonts w:ascii="Arial" w:hAnsi="Arial"/>
      <w:b/>
      <w:lang w:eastAsia="en-US"/>
    </w:rPr>
  </w:style>
  <w:style w:type="character" w:customStyle="1" w:styleId="DHSFigureCaptionChar">
    <w:name w:val="DHS Figure Caption Char"/>
    <w:link w:val="DHSFigureCaption"/>
    <w:uiPriority w:val="4"/>
    <w:rsid w:val="0017223F"/>
    <w:rPr>
      <w:rFonts w:ascii="Arial" w:hAnsi="Arial"/>
      <w:b/>
      <w:lang w:eastAsia="en-US"/>
    </w:rPr>
  </w:style>
  <w:style w:type="paragraph" w:customStyle="1" w:styleId="DHSNumberText">
    <w:name w:val="DHS Number Text"/>
    <w:basedOn w:val="DHSbody"/>
    <w:uiPriority w:val="2"/>
    <w:rsid w:val="0017223F"/>
  </w:style>
  <w:style w:type="paragraph" w:customStyle="1" w:styleId="DHSTableBullet">
    <w:name w:val="DHS Table Bullet"/>
    <w:basedOn w:val="DHSTableText"/>
    <w:uiPriority w:val="3"/>
    <w:qFormat/>
    <w:rsid w:val="0017223F"/>
    <w:pPr>
      <w:numPr>
        <w:numId w:val="17"/>
      </w:numPr>
    </w:pPr>
  </w:style>
  <w:style w:type="paragraph" w:customStyle="1" w:styleId="DHSAccessibilityText">
    <w:name w:val="DHS Accessibility Text"/>
    <w:basedOn w:val="Normal"/>
    <w:link w:val="DHSAccessibilityTextChar"/>
    <w:uiPriority w:val="6"/>
    <w:rsid w:val="0017223F"/>
    <w:pPr>
      <w:spacing w:after="120" w:line="300" w:lineRule="exact"/>
    </w:pPr>
    <w:rPr>
      <w:rFonts w:ascii="Arial" w:hAnsi="Arial"/>
      <w:sz w:val="24"/>
      <w:szCs w:val="24"/>
      <w:lang w:val="x-none"/>
    </w:rPr>
  </w:style>
  <w:style w:type="character" w:customStyle="1" w:styleId="DHSAccessibilityTextChar">
    <w:name w:val="DHS Accessibility Text Char"/>
    <w:link w:val="DHSAccessibilityText"/>
    <w:uiPriority w:val="6"/>
    <w:rsid w:val="0017223F"/>
    <w:rPr>
      <w:rFonts w:ascii="Arial" w:hAnsi="Arial"/>
      <w:sz w:val="24"/>
      <w:szCs w:val="24"/>
      <w:lang w:val="x-none" w:eastAsia="en-US"/>
    </w:rPr>
  </w:style>
  <w:style w:type="paragraph" w:customStyle="1" w:styleId="DHSImprint">
    <w:name w:val="DHS Imprint"/>
    <w:basedOn w:val="DHSbody"/>
    <w:rsid w:val="0017223F"/>
  </w:style>
  <w:style w:type="character" w:customStyle="1" w:styleId="Bullet">
    <w:name w:val="Bullet"/>
    <w:uiPriority w:val="99"/>
    <w:rsid w:val="0017223F"/>
    <w:rPr>
      <w:color w:val="C50650"/>
    </w:rPr>
  </w:style>
  <w:style w:type="character" w:customStyle="1" w:styleId="LightItalic">
    <w:name w:val="Light Italic"/>
    <w:uiPriority w:val="99"/>
    <w:rsid w:val="0017223F"/>
    <w:rPr>
      <w:i/>
      <w:iCs/>
    </w:rPr>
  </w:style>
  <w:style w:type="paragraph" w:customStyle="1" w:styleId="BulletaLevel1">
    <w:name w:val="Bullet (a) Level 1"/>
    <w:basedOn w:val="Bullet1"/>
    <w:uiPriority w:val="99"/>
    <w:rsid w:val="0017223F"/>
    <w:pPr>
      <w:ind w:left="283" w:hanging="283"/>
    </w:pPr>
  </w:style>
  <w:style w:type="paragraph" w:customStyle="1" w:styleId="Bullet1">
    <w:name w:val="Bullet 1"/>
    <w:basedOn w:val="Bodycopy"/>
    <w:uiPriority w:val="99"/>
    <w:rsid w:val="0017223F"/>
    <w:pPr>
      <w:spacing w:after="0"/>
      <w:ind w:left="227" w:hanging="227"/>
    </w:pPr>
  </w:style>
  <w:style w:type="paragraph" w:customStyle="1" w:styleId="Bodycopy">
    <w:name w:val="Body copy"/>
    <w:basedOn w:val="NoParagraphStyle"/>
    <w:uiPriority w:val="99"/>
    <w:rsid w:val="0017223F"/>
    <w:pPr>
      <w:suppressAutoHyphens/>
      <w:spacing w:before="28" w:after="85" w:line="270" w:lineRule="atLeast"/>
      <w:textAlignment w:val="baseline"/>
    </w:pPr>
    <w:rPr>
      <w:rFonts w:ascii="HelveticaNeueLTStd-Lt" w:hAnsi="HelveticaNeueLTStd-Lt" w:cs="HelveticaNeueLTStd-Lt"/>
      <w:sz w:val="20"/>
      <w:szCs w:val="20"/>
    </w:rPr>
  </w:style>
  <w:style w:type="paragraph" w:customStyle="1" w:styleId="NoParagraphStyle">
    <w:name w:val="[No Paragraph Style]"/>
    <w:rsid w:val="0017223F"/>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paragraph" w:customStyle="1" w:styleId="Bodyalevel3">
    <w:name w:val="Body (a) level 3"/>
    <w:basedOn w:val="Bulletalevel2"/>
    <w:uiPriority w:val="99"/>
    <w:rsid w:val="0017223F"/>
  </w:style>
  <w:style w:type="paragraph" w:customStyle="1" w:styleId="Bulletalevel2">
    <w:name w:val="Bullet (a) level 2"/>
    <w:basedOn w:val="BulletaLevel1"/>
    <w:uiPriority w:val="99"/>
    <w:rsid w:val="0017223F"/>
  </w:style>
  <w:style w:type="paragraph" w:customStyle="1" w:styleId="BulletiLevel1">
    <w:name w:val="Bullet (i) Level 1"/>
    <w:basedOn w:val="BulletaLevel1"/>
    <w:uiPriority w:val="99"/>
    <w:rsid w:val="0017223F"/>
    <w:pPr>
      <w:ind w:left="567" w:hanging="329"/>
    </w:pPr>
  </w:style>
  <w:style w:type="paragraph" w:customStyle="1" w:styleId="Bodyalevel4">
    <w:name w:val="Body (a) level 4"/>
    <w:basedOn w:val="Bodyalevel3"/>
    <w:uiPriority w:val="99"/>
    <w:rsid w:val="0017223F"/>
  </w:style>
  <w:style w:type="paragraph" w:customStyle="1" w:styleId="BodyaLevel5">
    <w:name w:val="Body (a) Level 5"/>
    <w:basedOn w:val="Bodyalevel4"/>
    <w:uiPriority w:val="99"/>
    <w:rsid w:val="0017223F"/>
  </w:style>
  <w:style w:type="paragraph" w:customStyle="1" w:styleId="Bullet1sa">
    <w:name w:val="Bullet 1 s/a"/>
    <w:basedOn w:val="Bullet1"/>
    <w:uiPriority w:val="99"/>
    <w:rsid w:val="0017223F"/>
    <w:pPr>
      <w:spacing w:after="113"/>
    </w:pPr>
  </w:style>
  <w:style w:type="paragraph" w:customStyle="1" w:styleId="HeadLevelB">
    <w:name w:val="Head_Level B"/>
    <w:basedOn w:val="NoParagraphStyle"/>
    <w:uiPriority w:val="99"/>
    <w:rsid w:val="0017223F"/>
    <w:pPr>
      <w:keepNext/>
      <w:keepLines/>
      <w:suppressAutoHyphens/>
      <w:spacing w:before="85" w:after="85" w:line="320" w:lineRule="atLeast"/>
      <w:textAlignment w:val="baseline"/>
    </w:pPr>
    <w:rPr>
      <w:rFonts w:ascii="HelveticaNeueLTStd-Md" w:hAnsi="HelveticaNeueLTStd-Md" w:cs="HelveticaNeueLTStd-Md"/>
      <w:sz w:val="26"/>
      <w:szCs w:val="26"/>
    </w:rPr>
  </w:style>
  <w:style w:type="character" w:customStyle="1" w:styleId="HelveticaMedium">
    <w:name w:val="Helvetica Medium"/>
    <w:uiPriority w:val="99"/>
    <w:rsid w:val="0017223F"/>
  </w:style>
  <w:style w:type="paragraph" w:customStyle="1" w:styleId="DHSletters">
    <w:name w:val="DHS letters"/>
    <w:basedOn w:val="DHSbullet"/>
    <w:qFormat/>
    <w:rsid w:val="0017223F"/>
    <w:pPr>
      <w:numPr>
        <w:numId w:val="16"/>
      </w:numPr>
      <w:tabs>
        <w:tab w:val="num" w:pos="360"/>
        <w:tab w:val="num" w:pos="397"/>
      </w:tabs>
      <w:ind w:left="284" w:hanging="284"/>
    </w:pPr>
  </w:style>
  <w:style w:type="paragraph" w:customStyle="1" w:styleId="DHSromannumerals">
    <w:name w:val="DHS roman numerals"/>
    <w:basedOn w:val="DHSNumberText"/>
    <w:qFormat/>
    <w:rsid w:val="0017223F"/>
  </w:style>
  <w:style w:type="paragraph" w:customStyle="1" w:styleId="HGHead1-1">
    <w:name w:val="HG Head 1-1"/>
    <w:basedOn w:val="Normal"/>
    <w:next w:val="HGLevel1"/>
    <w:uiPriority w:val="99"/>
    <w:rsid w:val="0017223F"/>
    <w:pPr>
      <w:keepNext/>
      <w:numPr>
        <w:numId w:val="19"/>
      </w:numPr>
      <w:spacing w:after="240"/>
      <w:outlineLvl w:val="0"/>
    </w:pPr>
    <w:rPr>
      <w:rFonts w:ascii="Arial" w:hAnsi="Arial"/>
      <w:b/>
      <w:caps/>
      <w:lang w:eastAsia="en-AU"/>
    </w:rPr>
  </w:style>
  <w:style w:type="paragraph" w:customStyle="1" w:styleId="HGHead1-2">
    <w:name w:val="HG Head 1-2"/>
    <w:basedOn w:val="HGHead1-1"/>
    <w:next w:val="HGLevel1"/>
    <w:uiPriority w:val="99"/>
    <w:qFormat/>
    <w:rsid w:val="0017223F"/>
    <w:pPr>
      <w:numPr>
        <w:ilvl w:val="1"/>
      </w:numPr>
      <w:outlineLvl w:val="1"/>
    </w:pPr>
    <w:rPr>
      <w:caps w:val="0"/>
    </w:rPr>
  </w:style>
  <w:style w:type="paragraph" w:customStyle="1" w:styleId="HGHead1-3">
    <w:name w:val="HG Head 1-3"/>
    <w:basedOn w:val="HGHead1-2"/>
    <w:uiPriority w:val="99"/>
    <w:qFormat/>
    <w:rsid w:val="0017223F"/>
    <w:pPr>
      <w:keepNext w:val="0"/>
      <w:numPr>
        <w:ilvl w:val="2"/>
      </w:numPr>
      <w:outlineLvl w:val="2"/>
    </w:pPr>
    <w:rPr>
      <w:b w:val="0"/>
    </w:rPr>
  </w:style>
  <w:style w:type="paragraph" w:customStyle="1" w:styleId="HGHead1-4">
    <w:name w:val="HG Head 1-4"/>
    <w:basedOn w:val="HGHead1-3"/>
    <w:uiPriority w:val="99"/>
    <w:rsid w:val="0017223F"/>
    <w:pPr>
      <w:numPr>
        <w:ilvl w:val="3"/>
      </w:numPr>
      <w:outlineLvl w:val="3"/>
    </w:pPr>
  </w:style>
  <w:style w:type="paragraph" w:customStyle="1" w:styleId="HGHead1-5">
    <w:name w:val="HG Head 1-5"/>
    <w:basedOn w:val="HGHead1-4"/>
    <w:uiPriority w:val="99"/>
    <w:rsid w:val="0017223F"/>
    <w:pPr>
      <w:numPr>
        <w:ilvl w:val="4"/>
      </w:numPr>
      <w:outlineLvl w:val="4"/>
    </w:pPr>
  </w:style>
  <w:style w:type="paragraph" w:customStyle="1" w:styleId="HGHead1-6">
    <w:name w:val="HG Head 1-6"/>
    <w:basedOn w:val="HGHead1-5"/>
    <w:uiPriority w:val="99"/>
    <w:rsid w:val="0017223F"/>
    <w:pPr>
      <w:numPr>
        <w:ilvl w:val="5"/>
      </w:numPr>
      <w:outlineLvl w:val="5"/>
    </w:pPr>
  </w:style>
  <w:style w:type="numbering" w:customStyle="1" w:styleId="HGHeadings1">
    <w:name w:val="HG Headings1"/>
    <w:rsid w:val="0017223F"/>
    <w:pPr>
      <w:numPr>
        <w:numId w:val="19"/>
      </w:numPr>
    </w:pPr>
  </w:style>
  <w:style w:type="paragraph" w:customStyle="1" w:styleId="HGLevel1">
    <w:name w:val="HG Level 1"/>
    <w:basedOn w:val="Normal"/>
    <w:qFormat/>
    <w:rsid w:val="0017223F"/>
    <w:pPr>
      <w:spacing w:after="240"/>
      <w:ind w:left="851"/>
    </w:pPr>
    <w:rPr>
      <w:rFonts w:ascii="Arial" w:hAnsi="Arial"/>
      <w:lang w:eastAsia="en-AU"/>
    </w:rPr>
  </w:style>
  <w:style w:type="character" w:customStyle="1" w:styleId="DHSbodyChar">
    <w:name w:val="DHS body Char"/>
    <w:link w:val="DHSbody"/>
    <w:rsid w:val="0017223F"/>
    <w:rPr>
      <w:rFonts w:ascii="Arial" w:eastAsia="Times" w:hAnsi="Arial"/>
      <w:lang w:eastAsia="en-US"/>
    </w:rPr>
  </w:style>
  <w:style w:type="paragraph" w:customStyle="1" w:styleId="AnnexureBodyText">
    <w:name w:val="Annexure Body Text"/>
    <w:basedOn w:val="BodyText"/>
    <w:qFormat/>
    <w:rsid w:val="0017223F"/>
    <w:pPr>
      <w:spacing w:after="200"/>
      <w:ind w:left="709"/>
    </w:pPr>
    <w:rPr>
      <w:rFonts w:ascii="Arial" w:hAnsi="Arial"/>
      <w:sz w:val="20"/>
      <w:lang w:eastAsia="en-AU"/>
    </w:rPr>
  </w:style>
  <w:style w:type="paragraph" w:customStyle="1" w:styleId="ScheduleHeading1">
    <w:name w:val="Schedule Heading 1"/>
    <w:basedOn w:val="Heading1"/>
    <w:next w:val="Normal"/>
    <w:qFormat/>
    <w:rsid w:val="0017223F"/>
    <w:pPr>
      <w:keepLines w:val="0"/>
      <w:numPr>
        <w:numId w:val="20"/>
      </w:numPr>
      <w:pBdr>
        <w:bottom w:val="single" w:sz="8" w:space="3" w:color="auto"/>
      </w:pBdr>
      <w:spacing w:before="440" w:after="220" w:line="240" w:lineRule="auto"/>
    </w:pPr>
    <w:rPr>
      <w:rFonts w:eastAsia="Times New Roman Bold" w:cs="Times New Roman"/>
      <w:b/>
      <w:bCs w:val="0"/>
      <w:color w:val="auto"/>
      <w:kern w:val="28"/>
      <w:sz w:val="22"/>
      <w:szCs w:val="20"/>
      <w:lang w:eastAsia="en-AU"/>
    </w:rPr>
  </w:style>
  <w:style w:type="paragraph" w:customStyle="1" w:styleId="ScheduleHeading3">
    <w:name w:val="Schedule Heading 3"/>
    <w:basedOn w:val="Heading3"/>
    <w:qFormat/>
    <w:rsid w:val="0017223F"/>
    <w:pPr>
      <w:keepNext w:val="0"/>
      <w:keepLines w:val="0"/>
      <w:numPr>
        <w:ilvl w:val="2"/>
        <w:numId w:val="20"/>
      </w:numPr>
      <w:spacing w:before="0" w:after="200" w:line="240" w:lineRule="auto"/>
    </w:pPr>
    <w:rPr>
      <w:rFonts w:eastAsia="Times New Roman"/>
      <w:b w:val="0"/>
      <w:bCs w:val="0"/>
      <w:sz w:val="20"/>
      <w:szCs w:val="20"/>
      <w:lang w:eastAsia="en-AU"/>
    </w:rPr>
  </w:style>
  <w:style w:type="paragraph" w:customStyle="1" w:styleId="ScheduleHeading4">
    <w:name w:val="Schedule Heading 4"/>
    <w:basedOn w:val="Heading4"/>
    <w:qFormat/>
    <w:rsid w:val="0017223F"/>
    <w:pPr>
      <w:keepNext w:val="0"/>
      <w:keepLines w:val="0"/>
      <w:numPr>
        <w:ilvl w:val="3"/>
        <w:numId w:val="20"/>
      </w:numPr>
      <w:spacing w:before="0" w:after="200" w:line="240" w:lineRule="auto"/>
    </w:pPr>
    <w:rPr>
      <w:rFonts w:eastAsia="Times New Roman"/>
      <w:b w:val="0"/>
      <w:bCs w:val="0"/>
      <w:lang w:eastAsia="en-AU"/>
    </w:rPr>
  </w:style>
  <w:style w:type="paragraph" w:customStyle="1" w:styleId="ScheduleHeading5">
    <w:name w:val="Schedule Heading 5"/>
    <w:basedOn w:val="Heading5"/>
    <w:qFormat/>
    <w:rsid w:val="0017223F"/>
    <w:pPr>
      <w:numPr>
        <w:ilvl w:val="4"/>
        <w:numId w:val="20"/>
      </w:numPr>
      <w:spacing w:before="0" w:after="200"/>
    </w:pPr>
    <w:rPr>
      <w:rFonts w:ascii="Arial" w:eastAsia="Times New Roman" w:hAnsi="Arial"/>
      <w:b w:val="0"/>
      <w:bCs w:val="0"/>
      <w:i w:val="0"/>
      <w:iCs w:val="0"/>
      <w:sz w:val="20"/>
      <w:szCs w:val="20"/>
      <w:lang w:eastAsia="en-AU"/>
    </w:rPr>
  </w:style>
  <w:style w:type="paragraph" w:customStyle="1" w:styleId="ScheduleHeading6">
    <w:name w:val="Schedule Heading 6"/>
    <w:basedOn w:val="Heading6"/>
    <w:qFormat/>
    <w:rsid w:val="0017223F"/>
    <w:pPr>
      <w:numPr>
        <w:ilvl w:val="5"/>
        <w:numId w:val="20"/>
      </w:numPr>
      <w:tabs>
        <w:tab w:val="clear" w:pos="3544"/>
        <w:tab w:val="num" w:pos="1209"/>
      </w:tabs>
      <w:spacing w:before="0" w:after="200"/>
      <w:ind w:left="1209" w:hanging="360"/>
    </w:pPr>
    <w:rPr>
      <w:rFonts w:ascii="Arial" w:eastAsia="Times New Roman" w:hAnsi="Arial"/>
      <w:b w:val="0"/>
      <w:bCs w:val="0"/>
      <w:sz w:val="20"/>
      <w:szCs w:val="20"/>
      <w:lang w:eastAsia="en-AU"/>
    </w:rPr>
  </w:style>
  <w:style w:type="paragraph" w:customStyle="1" w:styleId="ScheduleHeading2">
    <w:name w:val="Schedule Heading 2"/>
    <w:basedOn w:val="Heading2"/>
    <w:next w:val="Normal"/>
    <w:qFormat/>
    <w:rsid w:val="0017223F"/>
    <w:pPr>
      <w:keepLines w:val="0"/>
      <w:numPr>
        <w:ilvl w:val="1"/>
        <w:numId w:val="20"/>
      </w:numPr>
      <w:spacing w:before="0" w:after="200" w:line="240" w:lineRule="auto"/>
    </w:pPr>
    <w:rPr>
      <w:color w:val="auto"/>
      <w:sz w:val="20"/>
      <w:szCs w:val="20"/>
      <w:lang w:eastAsia="en-AU"/>
    </w:rPr>
  </w:style>
  <w:style w:type="paragraph" w:customStyle="1" w:styleId="Heading1nonumbers">
    <w:name w:val="Heading 1 no numbers"/>
    <w:basedOn w:val="Heading1"/>
    <w:qFormat/>
    <w:rsid w:val="0017223F"/>
    <w:pPr>
      <w:tabs>
        <w:tab w:val="num" w:pos="510"/>
      </w:tabs>
      <w:spacing w:before="400" w:after="280" w:line="520" w:lineRule="atLeast"/>
    </w:pPr>
    <w:rPr>
      <w:rFonts w:ascii="Tahoma" w:hAnsi="Tahoma" w:cs="Times New Roman"/>
      <w:color w:val="A70240"/>
      <w:sz w:val="44"/>
      <w:szCs w:val="32"/>
    </w:rPr>
  </w:style>
  <w:style w:type="paragraph" w:customStyle="1" w:styleId="Heading2nonumbers">
    <w:name w:val="Heading 2 no numbers"/>
    <w:basedOn w:val="Heading2"/>
    <w:qFormat/>
    <w:rsid w:val="0017223F"/>
    <w:rPr>
      <w:rFonts w:eastAsia="MS Gothic"/>
      <w:b w:val="0"/>
      <w:bCs/>
      <w:iCs/>
      <w:color w:val="404040"/>
      <w:sz w:val="26"/>
      <w:szCs w:val="26"/>
    </w:rPr>
  </w:style>
  <w:style w:type="paragraph" w:customStyle="1" w:styleId="DHSBodyinsetafternumbers">
    <w:name w:val="DHS Body inset after numbers"/>
    <w:basedOn w:val="DHSbody"/>
    <w:qFormat/>
    <w:rsid w:val="0017223F"/>
    <w:pPr>
      <w:ind w:left="510"/>
    </w:pPr>
  </w:style>
  <w:style w:type="paragraph" w:customStyle="1" w:styleId="Heading2-11">
    <w:name w:val="Heading 2- 1.1"/>
    <w:basedOn w:val="Heading2"/>
    <w:qFormat/>
    <w:rsid w:val="0017223F"/>
    <w:pPr>
      <w:numPr>
        <w:numId w:val="25"/>
      </w:numPr>
    </w:pPr>
    <w:rPr>
      <w:rFonts w:eastAsia="MS Gothic"/>
      <w:b w:val="0"/>
      <w:bCs/>
      <w:iCs/>
      <w:color w:val="404040"/>
      <w:sz w:val="26"/>
      <w:szCs w:val="26"/>
    </w:rPr>
  </w:style>
  <w:style w:type="paragraph" w:customStyle="1" w:styleId="Heading2-31">
    <w:name w:val="Heading 2 - 3.1"/>
    <w:basedOn w:val="Heading2-11"/>
    <w:qFormat/>
    <w:rsid w:val="0017223F"/>
    <w:pPr>
      <w:numPr>
        <w:numId w:val="24"/>
      </w:numPr>
    </w:pPr>
  </w:style>
  <w:style w:type="paragraph" w:customStyle="1" w:styleId="Heading2-41">
    <w:name w:val="Heading 2 - 4.1"/>
    <w:basedOn w:val="Heading2-31"/>
    <w:qFormat/>
    <w:rsid w:val="0017223F"/>
    <w:pPr>
      <w:numPr>
        <w:numId w:val="23"/>
      </w:numPr>
    </w:pPr>
  </w:style>
  <w:style w:type="paragraph" w:customStyle="1" w:styleId="Heading2-51">
    <w:name w:val="Heading 2 - 5.1"/>
    <w:basedOn w:val="Heading2-41"/>
    <w:qFormat/>
    <w:rsid w:val="0017223F"/>
    <w:pPr>
      <w:numPr>
        <w:numId w:val="26"/>
      </w:numPr>
    </w:pPr>
  </w:style>
  <w:style w:type="paragraph" w:customStyle="1" w:styleId="heading2-21">
    <w:name w:val="heading 2 - 2.1"/>
    <w:basedOn w:val="Heading2"/>
    <w:qFormat/>
    <w:rsid w:val="0017223F"/>
    <w:pPr>
      <w:numPr>
        <w:numId w:val="22"/>
      </w:numPr>
    </w:pPr>
    <w:rPr>
      <w:rFonts w:eastAsia="MS Gothic"/>
      <w:b w:val="0"/>
      <w:bCs/>
      <w:iCs/>
      <w:color w:val="404040"/>
      <w:sz w:val="26"/>
      <w:szCs w:val="26"/>
    </w:rPr>
  </w:style>
  <w:style w:type="paragraph" w:customStyle="1" w:styleId="DHSbodycopycheckboxindent">
    <w:name w:val="DHS body copy check box indent"/>
    <w:basedOn w:val="DHSbody"/>
    <w:qFormat/>
    <w:rsid w:val="0017223F"/>
    <w:pPr>
      <w:tabs>
        <w:tab w:val="left" w:pos="284"/>
      </w:tabs>
      <w:spacing w:after="240"/>
    </w:pPr>
  </w:style>
  <w:style w:type="paragraph" w:styleId="Caption">
    <w:name w:val="caption"/>
    <w:basedOn w:val="Normal"/>
    <w:next w:val="Normal"/>
    <w:qFormat/>
    <w:rsid w:val="0017223F"/>
    <w:rPr>
      <w:rFonts w:ascii="Verdana" w:hAnsi="Verdana"/>
      <w:b/>
      <w:bCs/>
    </w:rPr>
  </w:style>
  <w:style w:type="paragraph" w:customStyle="1" w:styleId="ColorfulShading-Accent11">
    <w:name w:val="Colorful Shading - Accent 11"/>
    <w:hidden/>
    <w:rsid w:val="0017223F"/>
    <w:rPr>
      <w:rFonts w:ascii="Verdana" w:hAnsi="Verdana"/>
      <w:lang w:eastAsia="en-US"/>
    </w:rPr>
  </w:style>
  <w:style w:type="character" w:customStyle="1" w:styleId="valuetext">
    <w:name w:val="valuetext"/>
    <w:rsid w:val="0017223F"/>
  </w:style>
  <w:style w:type="paragraph" w:customStyle="1" w:styleId="Heading2-61">
    <w:name w:val="Heading 2 - 6.1"/>
    <w:basedOn w:val="Heading2-51"/>
    <w:qFormat/>
    <w:rsid w:val="0017223F"/>
    <w:pPr>
      <w:numPr>
        <w:numId w:val="21"/>
      </w:numPr>
    </w:pPr>
  </w:style>
  <w:style w:type="character" w:styleId="CommentReference">
    <w:name w:val="annotation reference"/>
    <w:semiHidden/>
    <w:rsid w:val="0017223F"/>
    <w:rPr>
      <w:sz w:val="16"/>
      <w:szCs w:val="16"/>
    </w:rPr>
  </w:style>
  <w:style w:type="paragraph" w:styleId="CommentText">
    <w:name w:val="annotation text"/>
    <w:basedOn w:val="Normal"/>
    <w:link w:val="CommentTextChar"/>
    <w:semiHidden/>
    <w:rsid w:val="0017223F"/>
    <w:rPr>
      <w:rFonts w:ascii="Verdana" w:hAnsi="Verdana"/>
    </w:rPr>
  </w:style>
  <w:style w:type="character" w:customStyle="1" w:styleId="CommentTextChar">
    <w:name w:val="Comment Text Char"/>
    <w:basedOn w:val="DefaultParagraphFont"/>
    <w:link w:val="CommentText"/>
    <w:semiHidden/>
    <w:rsid w:val="0017223F"/>
    <w:rPr>
      <w:rFonts w:ascii="Verdana" w:hAnsi="Verdana"/>
      <w:lang w:eastAsia="en-US"/>
    </w:rPr>
  </w:style>
  <w:style w:type="paragraph" w:styleId="CommentSubject">
    <w:name w:val="annotation subject"/>
    <w:basedOn w:val="CommentText"/>
    <w:next w:val="CommentText"/>
    <w:link w:val="CommentSubjectChar"/>
    <w:semiHidden/>
    <w:rsid w:val="0017223F"/>
    <w:rPr>
      <w:b/>
      <w:bCs/>
    </w:rPr>
  </w:style>
  <w:style w:type="character" w:customStyle="1" w:styleId="CommentSubjectChar">
    <w:name w:val="Comment Subject Char"/>
    <w:basedOn w:val="CommentTextChar"/>
    <w:link w:val="CommentSubject"/>
    <w:semiHidden/>
    <w:rsid w:val="0017223F"/>
    <w:rPr>
      <w:rFonts w:ascii="Verdana" w:hAnsi="Verdana"/>
      <w:b/>
      <w:bCs/>
      <w:lang w:eastAsia="en-US"/>
    </w:rPr>
  </w:style>
  <w:style w:type="paragraph" w:styleId="BodyText2">
    <w:name w:val="Body Text 2"/>
    <w:basedOn w:val="Normal"/>
    <w:link w:val="BodyText2Char"/>
    <w:rsid w:val="0017223F"/>
    <w:pPr>
      <w:spacing w:after="120" w:line="480" w:lineRule="auto"/>
    </w:pPr>
    <w:rPr>
      <w:rFonts w:ascii="Verdana" w:hAnsi="Verdana"/>
    </w:rPr>
  </w:style>
  <w:style w:type="character" w:customStyle="1" w:styleId="BodyText2Char">
    <w:name w:val="Body Text 2 Char"/>
    <w:basedOn w:val="DefaultParagraphFont"/>
    <w:link w:val="BodyText2"/>
    <w:rsid w:val="0017223F"/>
    <w:rPr>
      <w:rFonts w:ascii="Verdana" w:hAnsi="Verdana"/>
      <w:lang w:eastAsia="en-US"/>
    </w:rPr>
  </w:style>
  <w:style w:type="numbering" w:customStyle="1" w:styleId="ThomsonsNumbering">
    <w:name w:val="ThomsonsNumbering"/>
    <w:uiPriority w:val="99"/>
    <w:rsid w:val="0017223F"/>
    <w:pPr>
      <w:numPr>
        <w:numId w:val="27"/>
      </w:numPr>
    </w:pPr>
  </w:style>
  <w:style w:type="paragraph" w:customStyle="1" w:styleId="TGNumberingL1">
    <w:name w:val="TGNumberingL1"/>
    <w:basedOn w:val="Normal"/>
    <w:rsid w:val="0017223F"/>
    <w:pPr>
      <w:numPr>
        <w:numId w:val="28"/>
      </w:numPr>
      <w:tabs>
        <w:tab w:val="num" w:pos="510"/>
      </w:tabs>
      <w:spacing w:after="200"/>
      <w:ind w:left="0" w:firstLine="0"/>
    </w:pPr>
    <w:rPr>
      <w:rFonts w:ascii="Arial" w:eastAsia="SimSun" w:hAnsi="Arial"/>
      <w:lang w:eastAsia="en-AU"/>
    </w:rPr>
  </w:style>
  <w:style w:type="paragraph" w:customStyle="1" w:styleId="TGNumberingL2">
    <w:name w:val="TGNumberingL2"/>
    <w:basedOn w:val="Normal"/>
    <w:rsid w:val="0017223F"/>
    <w:pPr>
      <w:numPr>
        <w:ilvl w:val="1"/>
        <w:numId w:val="28"/>
      </w:numPr>
      <w:spacing w:after="200"/>
      <w:ind w:left="1440" w:hanging="360"/>
    </w:pPr>
    <w:rPr>
      <w:rFonts w:ascii="Arial" w:eastAsia="SimSun" w:hAnsi="Arial"/>
      <w:lang w:eastAsia="en-AU"/>
    </w:rPr>
  </w:style>
  <w:style w:type="paragraph" w:customStyle="1" w:styleId="TGNumberingL3">
    <w:name w:val="TGNumberingL3"/>
    <w:basedOn w:val="Normal"/>
    <w:rsid w:val="0017223F"/>
    <w:pPr>
      <w:numPr>
        <w:ilvl w:val="2"/>
        <w:numId w:val="28"/>
      </w:numPr>
      <w:spacing w:after="200"/>
      <w:ind w:left="2160" w:hanging="180"/>
    </w:pPr>
    <w:rPr>
      <w:rFonts w:ascii="Arial" w:eastAsia="SimSun" w:hAnsi="Arial"/>
      <w:lang w:eastAsia="en-AU"/>
    </w:rPr>
  </w:style>
  <w:style w:type="paragraph" w:customStyle="1" w:styleId="TGNumberingL4">
    <w:name w:val="TGNumberingL4"/>
    <w:basedOn w:val="Normal"/>
    <w:rsid w:val="0017223F"/>
    <w:pPr>
      <w:numPr>
        <w:ilvl w:val="3"/>
        <w:numId w:val="28"/>
      </w:numPr>
      <w:tabs>
        <w:tab w:val="clear" w:pos="2126"/>
      </w:tabs>
      <w:spacing w:after="200"/>
      <w:ind w:left="2880" w:hanging="360"/>
    </w:pPr>
    <w:rPr>
      <w:rFonts w:ascii="Arial" w:eastAsia="SimSun" w:hAnsi="Arial"/>
      <w:lang w:eastAsia="en-AU"/>
    </w:rPr>
  </w:style>
  <w:style w:type="paragraph" w:customStyle="1" w:styleId="TGNumberingL5">
    <w:name w:val="TGNumberingL5"/>
    <w:basedOn w:val="Normal"/>
    <w:rsid w:val="0017223F"/>
    <w:pPr>
      <w:numPr>
        <w:ilvl w:val="4"/>
        <w:numId w:val="28"/>
      </w:numPr>
      <w:tabs>
        <w:tab w:val="clear" w:pos="2835"/>
      </w:tabs>
      <w:spacing w:after="200"/>
      <w:ind w:left="3600" w:hanging="360"/>
    </w:pPr>
    <w:rPr>
      <w:rFonts w:ascii="Arial" w:eastAsia="SimSun" w:hAnsi="Arial"/>
      <w:lang w:eastAsia="en-AU"/>
    </w:rPr>
  </w:style>
  <w:style w:type="paragraph" w:customStyle="1" w:styleId="TGNumberingL6">
    <w:name w:val="TGNumberingL6"/>
    <w:basedOn w:val="Normal"/>
    <w:rsid w:val="0017223F"/>
    <w:pPr>
      <w:numPr>
        <w:ilvl w:val="5"/>
        <w:numId w:val="28"/>
      </w:numPr>
      <w:tabs>
        <w:tab w:val="clear" w:pos="3544"/>
      </w:tabs>
      <w:spacing w:after="200"/>
      <w:ind w:left="4320" w:hanging="180"/>
    </w:pPr>
    <w:rPr>
      <w:rFonts w:ascii="Arial" w:eastAsia="SimSun" w:hAnsi="Arial"/>
      <w:lang w:eastAsia="en-AU"/>
    </w:rPr>
  </w:style>
  <w:style w:type="paragraph" w:customStyle="1" w:styleId="TGBulletsL1">
    <w:name w:val="TGBulletsL1"/>
    <w:basedOn w:val="Normal"/>
    <w:rsid w:val="0017223F"/>
    <w:pPr>
      <w:numPr>
        <w:numId w:val="29"/>
      </w:numPr>
      <w:spacing w:after="200"/>
    </w:pPr>
    <w:rPr>
      <w:rFonts w:ascii="Arial" w:eastAsia="SimSun" w:hAnsi="Arial"/>
      <w:lang w:eastAsia="en-AU"/>
    </w:rPr>
  </w:style>
  <w:style w:type="paragraph" w:customStyle="1" w:styleId="TGBulletsL2">
    <w:name w:val="TGBulletsL2"/>
    <w:basedOn w:val="Normal"/>
    <w:rsid w:val="0017223F"/>
    <w:pPr>
      <w:numPr>
        <w:ilvl w:val="1"/>
        <w:numId w:val="29"/>
      </w:numPr>
      <w:spacing w:after="200"/>
      <w:ind w:left="1440" w:hanging="360"/>
    </w:pPr>
    <w:rPr>
      <w:rFonts w:ascii="Arial" w:eastAsia="SimSun" w:hAnsi="Arial"/>
      <w:lang w:eastAsia="en-AU"/>
    </w:rPr>
  </w:style>
  <w:style w:type="paragraph" w:customStyle="1" w:styleId="TGBulletsL3">
    <w:name w:val="TGBulletsL3"/>
    <w:basedOn w:val="Normal"/>
    <w:rsid w:val="0017223F"/>
    <w:pPr>
      <w:numPr>
        <w:ilvl w:val="2"/>
        <w:numId w:val="29"/>
      </w:numPr>
      <w:tabs>
        <w:tab w:val="clear" w:pos="1418"/>
      </w:tabs>
      <w:spacing w:after="200"/>
      <w:ind w:left="2160" w:hanging="360"/>
    </w:pPr>
    <w:rPr>
      <w:rFonts w:ascii="Arial" w:eastAsia="SimSun" w:hAnsi="Arial"/>
      <w:lang w:eastAsia="en-AU"/>
    </w:rPr>
  </w:style>
  <w:style w:type="paragraph" w:customStyle="1" w:styleId="TGBulletsL4">
    <w:name w:val="TGBulletsL4"/>
    <w:basedOn w:val="Normal"/>
    <w:rsid w:val="0017223F"/>
    <w:pPr>
      <w:numPr>
        <w:ilvl w:val="3"/>
        <w:numId w:val="29"/>
      </w:numPr>
      <w:tabs>
        <w:tab w:val="clear" w:pos="2126"/>
      </w:tabs>
      <w:spacing w:after="200"/>
      <w:ind w:left="2880" w:hanging="360"/>
    </w:pPr>
    <w:rPr>
      <w:rFonts w:ascii="Arial" w:eastAsia="SimSun" w:hAnsi="Arial"/>
      <w:lang w:eastAsia="en-AU"/>
    </w:rPr>
  </w:style>
  <w:style w:type="paragraph" w:customStyle="1" w:styleId="TGBulletsL5">
    <w:name w:val="TGBulletsL5"/>
    <w:basedOn w:val="Normal"/>
    <w:rsid w:val="0017223F"/>
    <w:pPr>
      <w:numPr>
        <w:ilvl w:val="4"/>
        <w:numId w:val="29"/>
      </w:numPr>
      <w:tabs>
        <w:tab w:val="clear" w:pos="2835"/>
      </w:tabs>
      <w:spacing w:after="200"/>
      <w:ind w:left="3600" w:hanging="360"/>
    </w:pPr>
    <w:rPr>
      <w:rFonts w:ascii="Arial" w:eastAsia="SimSun" w:hAnsi="Arial"/>
      <w:lang w:eastAsia="en-AU"/>
    </w:rPr>
  </w:style>
  <w:style w:type="numbering" w:customStyle="1" w:styleId="ZZBullets111">
    <w:name w:val="ZZ Bullets111"/>
    <w:rsid w:val="0017223F"/>
    <w:pPr>
      <w:numPr>
        <w:numId w:val="18"/>
      </w:numPr>
    </w:pPr>
  </w:style>
  <w:style w:type="paragraph" w:styleId="Revision">
    <w:name w:val="Revision"/>
    <w:hidden/>
    <w:uiPriority w:val="99"/>
    <w:rsid w:val="0017223F"/>
    <w:rPr>
      <w:rFonts w:ascii="Verdana" w:hAnsi="Verdana"/>
      <w:lang w:eastAsia="en-US"/>
    </w:rPr>
  </w:style>
  <w:style w:type="paragraph" w:customStyle="1" w:styleId="Text">
    <w:name w:val="Text"/>
    <w:basedOn w:val="Normal"/>
    <w:rsid w:val="0017223F"/>
    <w:pPr>
      <w:spacing w:after="200"/>
    </w:pPr>
    <w:rPr>
      <w:rFonts w:ascii="Arial" w:eastAsia="SimSun" w:hAnsi="Arial"/>
      <w:lang w:eastAsia="en-AU"/>
    </w:rPr>
  </w:style>
  <w:style w:type="table" w:styleId="MediumGrid3-Accent6">
    <w:name w:val="Medium Grid 3 Accent 6"/>
    <w:basedOn w:val="TableNormal"/>
    <w:uiPriority w:val="60"/>
    <w:rsid w:val="001722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UnresolvedMention1">
    <w:name w:val="Unresolved Mention1"/>
    <w:basedOn w:val="DefaultParagraphFont"/>
    <w:uiPriority w:val="99"/>
    <w:semiHidden/>
    <w:unhideWhenUsed/>
    <w:rsid w:val="0017223F"/>
    <w:rPr>
      <w:color w:val="808080"/>
      <w:shd w:val="clear" w:color="auto" w:fill="E6E6E6"/>
    </w:rPr>
  </w:style>
  <w:style w:type="paragraph" w:styleId="Quote">
    <w:name w:val="Quote"/>
    <w:basedOn w:val="Normal"/>
    <w:next w:val="Normal"/>
    <w:link w:val="QuoteChar"/>
    <w:uiPriority w:val="29"/>
    <w:qFormat/>
    <w:rsid w:val="0017223F"/>
    <w:pPr>
      <w:spacing w:before="200" w:after="160"/>
      <w:ind w:left="567"/>
    </w:pPr>
    <w:rPr>
      <w:rFonts w:asciiTheme="minorHAnsi" w:eastAsiaTheme="minorHAnsi" w:hAnsiTheme="minorHAnsi" w:cstheme="minorBidi"/>
      <w:iCs/>
      <w:color w:val="0D0D0D" w:themeColor="text1" w:themeTint="F2"/>
      <w:sz w:val="22"/>
      <w:szCs w:val="22"/>
      <w:lang w:val="en-GB"/>
    </w:rPr>
  </w:style>
  <w:style w:type="character" w:customStyle="1" w:styleId="QuoteChar">
    <w:name w:val="Quote Char"/>
    <w:basedOn w:val="DefaultParagraphFont"/>
    <w:link w:val="Quote"/>
    <w:uiPriority w:val="29"/>
    <w:rsid w:val="0017223F"/>
    <w:rPr>
      <w:rFonts w:asciiTheme="minorHAnsi" w:eastAsiaTheme="minorHAnsi" w:hAnsiTheme="minorHAnsi" w:cstheme="minorBidi"/>
      <w:iCs/>
      <w:color w:val="0D0D0D" w:themeColor="text1" w:themeTint="F2"/>
      <w:sz w:val="22"/>
      <w:szCs w:val="22"/>
      <w:lang w:val="en-GB" w:eastAsia="en-US"/>
    </w:rPr>
  </w:style>
  <w:style w:type="character" w:customStyle="1" w:styleId="ListParagraphChar">
    <w:name w:val="List Paragraph Char"/>
    <w:aliases w:val="List Paragraph1 Char,Recommendation Char,List Paragraph11 Char,NAST Quote Char,Bullet point Char,List Paragraph Number Char,Bulleted Para Char,NFP GP Bulleted List Char,bullet point list Char,L Char,Bullet points Char,Dot pt Char"/>
    <w:link w:val="ListParagraph"/>
    <w:uiPriority w:val="34"/>
    <w:locked/>
    <w:rsid w:val="0017223F"/>
    <w:rPr>
      <w:rFonts w:ascii="Cambria" w:hAnsi="Cambria"/>
      <w:lang w:eastAsia="en-US"/>
    </w:rPr>
  </w:style>
  <w:style w:type="paragraph" w:customStyle="1" w:styleId="ScheduleStartNnumber">
    <w:name w:val="ScheduleStartNnumber"/>
    <w:uiPriority w:val="99"/>
    <w:rsid w:val="0017223F"/>
    <w:pPr>
      <w:numPr>
        <w:numId w:val="33"/>
      </w:numPr>
    </w:pPr>
    <w:rPr>
      <w:rFonts w:ascii="Consolas" w:hAnsi="Consolas" w:cs="Consolas"/>
      <w:vanish/>
      <w:color w:val="000000"/>
      <w:kern w:val="32"/>
      <w:sz w:val="12"/>
      <w:szCs w:val="12"/>
    </w:rPr>
  </w:style>
  <w:style w:type="paragraph" w:customStyle="1" w:styleId="ScheduleNumberedPara">
    <w:name w:val="ScheduleNumberedPara"/>
    <w:basedOn w:val="Normal"/>
    <w:link w:val="ScheduleNumberedParaChar"/>
    <w:uiPriority w:val="99"/>
    <w:rsid w:val="0017223F"/>
    <w:pPr>
      <w:numPr>
        <w:ilvl w:val="1"/>
        <w:numId w:val="33"/>
      </w:numPr>
      <w:spacing w:after="240" w:line="260" w:lineRule="exact"/>
      <w:jc w:val="both"/>
    </w:pPr>
    <w:rPr>
      <w:rFonts w:ascii="Calibri" w:hAnsi="Calibri" w:cs="Corbel"/>
      <w:sz w:val="23"/>
      <w:szCs w:val="23"/>
      <w:lang w:eastAsia="en-AU"/>
    </w:rPr>
  </w:style>
  <w:style w:type="character" w:customStyle="1" w:styleId="ScheduleNumberedParaChar">
    <w:name w:val="ScheduleNumberedPara Char"/>
    <w:basedOn w:val="DefaultParagraphFont"/>
    <w:link w:val="ScheduleNumberedPara"/>
    <w:uiPriority w:val="99"/>
    <w:locked/>
    <w:rsid w:val="0017223F"/>
    <w:rPr>
      <w:rFonts w:ascii="Calibri" w:hAnsi="Calibri" w:cs="Corbel"/>
      <w:sz w:val="23"/>
      <w:szCs w:val="23"/>
    </w:rPr>
  </w:style>
  <w:style w:type="character" w:styleId="Emphasis">
    <w:name w:val="Emphasis"/>
    <w:uiPriority w:val="20"/>
    <w:qFormat/>
    <w:rsid w:val="0017223F"/>
    <w:rPr>
      <w:i/>
      <w:iCs/>
    </w:rPr>
  </w:style>
  <w:style w:type="numbering" w:customStyle="1" w:styleId="Bullets">
    <w:name w:val="Bullets"/>
    <w:rsid w:val="0017223F"/>
    <w:pPr>
      <w:numPr>
        <w:numId w:val="35"/>
      </w:numPr>
    </w:pPr>
  </w:style>
  <w:style w:type="paragraph" w:styleId="NormalWeb">
    <w:name w:val="Normal (Web)"/>
    <w:basedOn w:val="Normal"/>
    <w:uiPriority w:val="99"/>
    <w:semiHidden/>
    <w:unhideWhenUsed/>
    <w:rsid w:val="0017223F"/>
    <w:pPr>
      <w:spacing w:before="120" w:after="120"/>
    </w:pPr>
    <w:rPr>
      <w:rFonts w:ascii="Times New Roman" w:hAnsi="Times New Roman"/>
      <w:sz w:val="24"/>
      <w:szCs w:val="24"/>
      <w:lang w:eastAsia="en-AU"/>
    </w:rPr>
  </w:style>
  <w:style w:type="character" w:customStyle="1" w:styleId="DHHSbodyChar">
    <w:name w:val="DHHS body Char"/>
    <w:basedOn w:val="DefaultParagraphFont"/>
    <w:link w:val="DHHSbody"/>
    <w:rsid w:val="0017223F"/>
    <w:rPr>
      <w:rFonts w:ascii="Arial" w:eastAsia="Times" w:hAnsi="Arial"/>
      <w:lang w:eastAsia="en-US"/>
    </w:rPr>
  </w:style>
  <w:style w:type="character" w:customStyle="1" w:styleId="UnresolvedMention2">
    <w:name w:val="Unresolved Mention2"/>
    <w:basedOn w:val="DefaultParagraphFont"/>
    <w:uiPriority w:val="99"/>
    <w:semiHidden/>
    <w:unhideWhenUsed/>
    <w:rsid w:val="0017223F"/>
    <w:rPr>
      <w:color w:val="605E5C"/>
      <w:shd w:val="clear" w:color="auto" w:fill="E1DFDD"/>
    </w:rPr>
  </w:style>
  <w:style w:type="character" w:customStyle="1" w:styleId="subsectionChar">
    <w:name w:val="subsection Char"/>
    <w:aliases w:val="ss Char"/>
    <w:link w:val="subsection"/>
    <w:locked/>
    <w:rsid w:val="00850BE8"/>
    <w:rPr>
      <w:sz w:val="22"/>
    </w:rPr>
  </w:style>
  <w:style w:type="paragraph" w:customStyle="1" w:styleId="subsection">
    <w:name w:val="subsection"/>
    <w:aliases w:val="ss,Subsection"/>
    <w:basedOn w:val="Normal"/>
    <w:link w:val="subsectionChar"/>
    <w:rsid w:val="00850BE8"/>
    <w:pPr>
      <w:tabs>
        <w:tab w:val="right" w:pos="1021"/>
      </w:tabs>
      <w:spacing w:before="180"/>
      <w:ind w:left="1134" w:hanging="1134"/>
    </w:pPr>
    <w:rPr>
      <w:rFonts w:ascii="Times New Roman" w:hAnsi="Times New Roman"/>
      <w:sz w:val="22"/>
      <w:lang w:eastAsia="en-AU"/>
    </w:rPr>
  </w:style>
  <w:style w:type="paragraph" w:customStyle="1" w:styleId="paragraph">
    <w:name w:val="paragraph"/>
    <w:aliases w:val="a"/>
    <w:basedOn w:val="Normal"/>
    <w:rsid w:val="00850BE8"/>
    <w:pPr>
      <w:tabs>
        <w:tab w:val="right" w:pos="1531"/>
      </w:tabs>
      <w:spacing w:before="40"/>
      <w:ind w:left="1644" w:hanging="1644"/>
    </w:pPr>
    <w:rPr>
      <w:rFonts w:ascii="Times New Roman" w:hAnsi="Times New Roman"/>
      <w:sz w:val="22"/>
      <w:lang w:eastAsia="en-AU"/>
    </w:rPr>
  </w:style>
  <w:style w:type="paragraph" w:customStyle="1" w:styleId="NormalSingle">
    <w:name w:val="Normal Single"/>
    <w:basedOn w:val="Normal"/>
    <w:link w:val="NormalSingleChar"/>
    <w:qFormat/>
    <w:rsid w:val="008D5A89"/>
    <w:pPr>
      <w:spacing w:line="270" w:lineRule="atLeast"/>
    </w:pPr>
    <w:rPr>
      <w:rFonts w:ascii="Arial" w:hAnsi="Arial"/>
      <w:sz w:val="21"/>
      <w:szCs w:val="26"/>
      <w:lang w:eastAsia="en-AU"/>
    </w:rPr>
  </w:style>
  <w:style w:type="character" w:customStyle="1" w:styleId="NormalSingleChar">
    <w:name w:val="Normal Single Char"/>
    <w:basedOn w:val="DefaultParagraphFont"/>
    <w:link w:val="NormalSingle"/>
    <w:rsid w:val="008D5A89"/>
    <w:rPr>
      <w:rFonts w:ascii="Arial" w:hAnsi="Arial"/>
      <w:sz w:val="21"/>
      <w:szCs w:val="26"/>
    </w:rPr>
  </w:style>
  <w:style w:type="character" w:customStyle="1" w:styleId="UnresolvedMention3">
    <w:name w:val="Unresolved Mention3"/>
    <w:basedOn w:val="DefaultParagraphFont"/>
    <w:uiPriority w:val="99"/>
    <w:semiHidden/>
    <w:unhideWhenUsed/>
    <w:rsid w:val="00E14DB6"/>
    <w:rPr>
      <w:color w:val="605E5C"/>
      <w:shd w:val="clear" w:color="auto" w:fill="E1DFDD"/>
    </w:rPr>
  </w:style>
  <w:style w:type="character" w:customStyle="1" w:styleId="UnresolvedMention4">
    <w:name w:val="Unresolved Mention4"/>
    <w:basedOn w:val="DefaultParagraphFont"/>
    <w:uiPriority w:val="99"/>
    <w:semiHidden/>
    <w:unhideWhenUsed/>
    <w:rsid w:val="001B13D8"/>
    <w:rPr>
      <w:color w:val="605E5C"/>
      <w:shd w:val="clear" w:color="auto" w:fill="E1DFDD"/>
    </w:rPr>
  </w:style>
  <w:style w:type="character" w:styleId="UnresolvedMention">
    <w:name w:val="Unresolved Mention"/>
    <w:basedOn w:val="DefaultParagraphFont"/>
    <w:uiPriority w:val="99"/>
    <w:semiHidden/>
    <w:unhideWhenUsed/>
    <w:rsid w:val="00881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476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0445580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police.vic.gov.au/content.asp?Document_ID=274" TargetMode="External"/><Relationship Id="rId39" Type="http://schemas.openxmlformats.org/officeDocument/2006/relationships/hyperlink" Target="file:///C:\Users\35890\AppData\Local\Microsoft\Windows\INetCache\Content.Outlook\CVA9TVMT\Reportable%20Conduct%20Scheme" TargetMode="Externa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hyperlink" Target="mailto:DWESU@dhhs.vic.gov.au" TargetMode="External"/><Relationship Id="rId47" Type="http://schemas.openxmlformats.org/officeDocument/2006/relationships/hyperlink" Target="https://providers.dhhs.vic.gov.au/disability-worker-exclusion-scheme" TargetMode="External"/><Relationship Id="rId50" Type="http://schemas.openxmlformats.org/officeDocument/2006/relationships/hyperlink" Target="https://providers.dhhs.vic.gov.au/disability-worker-exclusion-scheme" TargetMode="External"/><Relationship Id="rId55" Type="http://schemas.openxmlformats.org/officeDocument/2006/relationships/hyperlink" Target="https://www.workingwithchildren.vic.gov.au/about-the-check/resources/list-of-occupational-field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s://www.acic.gov.au/our-services/national-police-checking-service/find-out-more-information/accredited-bodies" TargetMode="External"/><Relationship Id="rId33" Type="http://schemas.openxmlformats.org/officeDocument/2006/relationships/footer" Target="footer6.xml"/><Relationship Id="rId38" Type="http://schemas.openxmlformats.org/officeDocument/2006/relationships/hyperlink" Target="http://www.parliament.vic.gov.au/fcdc/article/1788" TargetMode="External"/><Relationship Id="rId46" Type="http://schemas.openxmlformats.org/officeDocument/2006/relationships/hyperlink" Target="https://providers.dhhs.vic.gov.au/disability-worker-exclusion-scheme" TargetMode="External"/><Relationship Id="rId59"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homeaffairs.gov.au" TargetMode="External"/><Relationship Id="rId41" Type="http://schemas.openxmlformats.org/officeDocument/2006/relationships/hyperlink" Target="https://providers.dhhs.vic.gov.au/disability-worker-exclusion-scheme" TargetMode="External"/><Relationship Id="rId54" Type="http://schemas.openxmlformats.org/officeDocument/2006/relationships/hyperlink" Target="https://dhhs.vic.gov.au/application-proces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olice.vic.gov.au/content.asp?Document_ID=274" TargetMode="External"/><Relationship Id="rId32" Type="http://schemas.openxmlformats.org/officeDocument/2006/relationships/footer" Target="footer5.xml"/><Relationship Id="rId37" Type="http://schemas.openxmlformats.org/officeDocument/2006/relationships/hyperlink" Target="https://ccyp.vic.gov.au/child-safety/being-a-child-safe-organisation/the-child-safe-standards/" TargetMode="External"/><Relationship Id="rId40" Type="http://schemas.openxmlformats.org/officeDocument/2006/relationships/hyperlink" Target="https://ccyp.vic.gov.au/" TargetMode="External"/><Relationship Id="rId45" Type="http://schemas.openxmlformats.org/officeDocument/2006/relationships/hyperlink" Target="https://providers.dhhs.vic.gov.au/disability-worker-exclusion-scheme" TargetMode="External"/><Relationship Id="rId53" Type="http://schemas.openxmlformats.org/officeDocument/2006/relationships/hyperlink" Target="https://providers.dhhs.vic.gov.au/disability-worker-exclusion-scheme" TargetMode="External"/><Relationship Id="rId58" Type="http://schemas.openxmlformats.org/officeDocument/2006/relationships/hyperlink" Target="https://www.vic.gov.au/ndis/service-providers/quality-and-safeguards-for-victorian-approved-providers.html"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www.police.vic.gov.au" TargetMode="External"/><Relationship Id="rId28" Type="http://schemas.openxmlformats.org/officeDocument/2006/relationships/hyperlink" Target="http://www.police.vic.gov.au/content.asp?Document_ID=274" TargetMode="External"/><Relationship Id="rId36" Type="http://schemas.openxmlformats.org/officeDocument/2006/relationships/hyperlink" Target="https://online.justice.vic.gov.au/wwccu/checkstatus.doj" TargetMode="External"/><Relationship Id="rId49" Type="http://schemas.openxmlformats.org/officeDocument/2006/relationships/hyperlink" Target="https://providers.dhhs.vic.gov.au/disability-worker-exclusion-scheme" TargetMode="External"/><Relationship Id="rId57" Type="http://schemas.openxmlformats.org/officeDocument/2006/relationships/hyperlink" Target="mailto:NDISBCommunications@dhhs.vic.gov.au"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hyperlink" Target="https://providers.dhhs.vic.gov.au/disability-worker-exclusion-scheme" TargetMode="External"/><Relationship Id="rId52" Type="http://schemas.openxmlformats.org/officeDocument/2006/relationships/hyperlink" Target="mailto:DWESU@dhhs.vic.gov.au"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discommission.gov.au/document/891" TargetMode="External"/><Relationship Id="rId27" Type="http://schemas.openxmlformats.org/officeDocument/2006/relationships/hyperlink" Target="https://www.acic.gov.au/our-services/national-police-checks" TargetMode="Externa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hyperlink" Target="https://providers.dhhs.vic.gov.au/disability-worker-exclusion-scheme" TargetMode="External"/><Relationship Id="rId48" Type="http://schemas.openxmlformats.org/officeDocument/2006/relationships/hyperlink" Target="https://providers.dhhs.vic.gov.au/disability-worker-exclusion-scheme" TargetMode="External"/><Relationship Id="rId56" Type="http://schemas.openxmlformats.org/officeDocument/2006/relationships/hyperlink" Target="http://www.dhhs.vic.gov.au/privacy" TargetMode="External"/><Relationship Id="rId8" Type="http://schemas.openxmlformats.org/officeDocument/2006/relationships/settings" Target="settings.xml"/><Relationship Id="rId51" Type="http://schemas.openxmlformats.org/officeDocument/2006/relationships/hyperlink" Target="https://providers.dhhs.vic.gov.au/disability-worker-exclusion-scheme" TargetMode="External"/><Relationship Id="rId3"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 TargetMode="External"/><Relationship Id="rId2" Type="http://schemas.openxmlformats.org/officeDocument/2006/relationships/hyperlink" Target="https://www.ndiscommission.gov.au/about/legal-information/legislation-rules-policies" TargetMode="External"/><Relationship Id="rId1" Type="http://schemas.openxmlformats.org/officeDocument/2006/relationships/hyperlink" Target="https://www.legislation.gov.au/" TargetMode="External"/><Relationship Id="rId6" Type="http://schemas.openxmlformats.org/officeDocument/2006/relationships/hyperlink" Target="https://www.acic.gov.au/our-services/national-police-checking-service/i-need-check-myself" TargetMode="External"/><Relationship Id="rId5" Type="http://schemas.openxmlformats.org/officeDocument/2006/relationships/hyperlink" Target="https://www.workingwithchildren.vic.gov.au/about-the-check/when-you-dont-need-a-check" TargetMode="External"/><Relationship Id="rId4" Type="http://schemas.openxmlformats.org/officeDocument/2006/relationships/hyperlink" Target="https://www.ndiscommission.gov.au/about/legal-information/legislation-rules-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03A67055F82AD419EA3FF3833956C03" ma:contentTypeVersion="14" ma:contentTypeDescription="" ma:contentTypeScope="" ma:versionID="1564e1d194ac9f321cc767b8fe903070">
  <xsd:schema xmlns:xsd="http://www.w3.org/2001/XMLSchema" xmlns:xs="http://www.w3.org/2001/XMLSchema" xmlns:p="http://schemas.microsoft.com/office/2006/metadata/properties" xmlns:ns2="59098f23-3ca6-4eec-8c4e-6f77ceae2d9e" xmlns:ns3="131e7afd-8cb4-4255-a884-cbcde2747e4c" targetNamespace="http://schemas.microsoft.com/office/2006/metadata/properties" ma:root="true" ma:fieldsID="82ca9edfb77624b9d005aa3e3910db6d" ns2:_="" ns3:_="">
    <xsd:import namespace="59098f23-3ca6-4eec-8c4e-6f77ceae2d9e"/>
    <xsd:import namespace="131e7afd-8cb4-4255-a884-cbcde2747e4c"/>
    <xsd:element name="properties">
      <xsd:complexType>
        <xsd:sequence>
          <xsd:element name="documentManagement">
            <xsd:complexType>
              <xsd:all>
                <xsd:element ref="ns2:CBSStatus" minOccurs="0"/>
                <xsd:element ref="ns2:CBSDocComments" minOccurs="0"/>
                <xsd:element ref="ns2:CBSDueBy" minOccurs="0"/>
                <xsd:element ref="ns2:CBSDocType" minOccurs="0"/>
                <xsd:element ref="ns2:CBSFileName" minOccurs="0"/>
                <xsd:element ref="ns2:CBSReviewersContributors" minOccurs="0"/>
                <xsd:element ref="ns2:SendEmailToAuthors" minOccurs="0"/>
                <xsd:element ref="ns3:Reque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Status" ma:index="8" nillable="true" ma:displayName="Doc Status" ma:default="Draft" ma:format="Dropdown" ma:internalName="CBSStatus">
      <xsd:simpleType>
        <xsd:restriction base="dms:Choice">
          <xsd:enumeration value="Draft"/>
          <xsd:enumeration value="Finalised"/>
          <xsd:enumeration value="Not required"/>
        </xsd:restriction>
      </xsd:simpleType>
    </xsd:element>
    <xsd:element name="CBSDocComments" ma:index="9" nillable="true" ma:displayName="Document Comments" ma:internalName="CBSDocComments">
      <xsd:simpleType>
        <xsd:restriction base="dms:Note">
          <xsd:maxLength value="255"/>
        </xsd:restriction>
      </xsd:simpleType>
    </xsd:element>
    <xsd:element name="CBSDueBy" ma:index="10" nillable="true" ma:displayName="Document DueBy" ma:format="DateOnly" ma:internalName="CBSDueBy">
      <xsd:simpleType>
        <xsd:restriction base="dms:DateTime"/>
      </xsd:simpleType>
    </xsd:element>
    <xsd:element name="CBSDocType" ma:index="11" nillable="true" ma:displayName="Document Type" ma:internalName="CBSDocType">
      <xsd:simpleType>
        <xsd:restriction base="dms:Text">
          <xsd:maxLength value="255"/>
        </xsd:restriction>
      </xsd:simpleType>
    </xsd:element>
    <xsd:element name="CBSFileName" ma:index="12" nillable="true" ma:displayName="File Name" ma:internalName="CBSFileName">
      <xsd:simpleType>
        <xsd:restriction base="dms:Text">
          <xsd:maxLength value="255"/>
        </xsd:restriction>
      </xsd:simpleType>
    </xsd:element>
    <xsd:element name="CBSReviewersContributors" ma:index="13" nillable="true" ma:displayName="Reviewers Contributors" ma:list="UserInfo" ma:SharePointGroup="0" ma:internalName="CBSReviewers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Victorian Safety Screening Policy FINAL 18-6-19</CBSFileName>
    <CBSDocType xmlns="59098f23-3ca6-4eec-8c4e-6f77ceae2d9e">Policy document</CBSDocType>
    <CBSStatus xmlns="59098f23-3ca6-4eec-8c4e-6f77ceae2d9e">Finalised</CBSStatus>
    <CBSReviewersContributors xmlns="59098f23-3ca6-4eec-8c4e-6f77ceae2d9e">
      <UserInfo>
        <DisplayName>i:0#.f|membership|amanda.leitch@dhhs.vic.gov.au</DisplayName>
        <AccountId>3223</AccountId>
        <AccountType/>
      </UserInfo>
    </CBSReviewersContributors>
    <CBSDocComments xmlns="59098f23-3ca6-4eec-8c4e-6f77ceae2d9e" xsi:nil="true"/>
    <CBSDueBy xmlns="59098f23-3ca6-4eec-8c4e-6f77ceae2d9e">2019-06-17T14:00:00+00:00</CBSDueBy>
    <SendEmailToAuthors xmlns="59098f23-3ca6-4eec-8c4e-6f77ceae2d9e">Send Email</SendEmailToAutho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9383-4020-4FE5-998A-696B5A511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39F58-26D5-4D5B-A71C-ABD0ADC7906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59098f23-3ca6-4eec-8c4e-6f77ceae2d9e"/>
    <ds:schemaRef ds:uri="http://schemas.microsoft.com/office/infopath/2007/PartnerControls"/>
    <ds:schemaRef ds:uri="131e7afd-8cb4-4255-a884-cbcde2747e4c"/>
    <ds:schemaRef ds:uri="http://www.w3.org/XML/1998/namespace"/>
  </ds:schemaRefs>
</ds:datastoreItem>
</file>

<file path=customXml/itemProps3.xml><?xml version="1.0" encoding="utf-8"?>
<ds:datastoreItem xmlns:ds="http://schemas.openxmlformats.org/officeDocument/2006/customXml" ds:itemID="{DF6EC15B-1F6E-467E-B9C2-DE65BCF27254}">
  <ds:schemaRefs>
    <ds:schemaRef ds:uri="http://schemas.microsoft.com/sharepoint/v3/contenttype/forms"/>
  </ds:schemaRefs>
</ds:datastoreItem>
</file>

<file path=customXml/itemProps4.xml><?xml version="1.0" encoding="utf-8"?>
<ds:datastoreItem xmlns:ds="http://schemas.openxmlformats.org/officeDocument/2006/customXml" ds:itemID="{7049014B-7B02-4FB3-8B58-5F3D302E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6</TotalTime>
  <Pages>50</Pages>
  <Words>15917</Words>
  <Characters>92442</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Victorian Safety Screening Policy for registered NDIS providers operating in Victoria, July 2019</vt:lpstr>
    </vt:vector>
  </TitlesOfParts>
  <Company>Department of Health and Human Services</Company>
  <LinksUpToDate>false</LinksUpToDate>
  <CharactersWithSpaces>108143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Safety Screening Policy for registered NDIS providers operating in Victoria, July 2019</dc:title>
  <dc:subject/>
  <dc:creator>Anusha Rodrigo</dc:creator>
  <cp:keywords/>
  <dc:description/>
  <cp:lastModifiedBy>Anusha Rodrigo (DHHS)</cp:lastModifiedBy>
  <cp:revision>4</cp:revision>
  <cp:lastPrinted>2019-09-09T07:10:00Z</cp:lastPrinted>
  <dcterms:created xsi:type="dcterms:W3CDTF">2019-10-17T23:17:00Z</dcterms:created>
  <dcterms:modified xsi:type="dcterms:W3CDTF">2019-10-24T01:12:00Z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DocID">
    <vt:lpwstr>3436-5805-2109v1</vt:lpwstr>
  </property>
  <property fmtid="{D5CDD505-2E9C-101B-9397-08002B2CF9AE}" pid="4" name="ContentTypeId">
    <vt:lpwstr>0x010100A5FD4705EF695745935DCFF362D96FD900D03A67055F82AD419EA3FF3833956C03</vt:lpwstr>
  </property>
  <property fmtid="{D5CDD505-2E9C-101B-9397-08002B2CF9AE}" pid="5" name="DocumentSetDescription">
    <vt:lpwstr/>
  </property>
  <property fmtid="{D5CDD505-2E9C-101B-9397-08002B2CF9AE}" pid="6" name="SharedWithUsers">
    <vt:lpwstr>3223;#Amanda Leitch (DHHS)</vt:lpwstr>
  </property>
  <property fmtid="{D5CDD505-2E9C-101B-9397-08002B2CF9AE}" pid="7" name="WorkflowChangePath">
    <vt:lpwstr>a03c78c2-493c-49e0-a82f-ccdf28d8362e,15;a03c78c2-493c-49e0-a82f-ccdf28d8362e,17;</vt:lpwstr>
  </property>
</Properties>
</file>