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029EF" w14:textId="06A47F65" w:rsidR="00002990" w:rsidRPr="00AB5090" w:rsidRDefault="00FA6383" w:rsidP="00FE51D3">
      <w:pPr>
        <w:pStyle w:val="DPCbodynospace"/>
      </w:pPr>
      <w:r w:rsidRPr="00AB5090">
        <w:rPr>
          <w:noProof/>
          <w:lang w:eastAsia="en-AU"/>
        </w:rPr>
        <w:drawing>
          <wp:anchor distT="0" distB="0" distL="114300" distR="114300" simplePos="0" relativeHeight="251658240" behindDoc="1" locked="1" layoutInCell="0" allowOverlap="1" wp14:anchorId="50224793" wp14:editId="29C411B9">
            <wp:simplePos x="0" y="0"/>
            <wp:positionH relativeFrom="page">
              <wp:posOffset>0</wp:posOffset>
            </wp:positionH>
            <wp:positionV relativeFrom="page">
              <wp:posOffset>0</wp:posOffset>
            </wp:positionV>
            <wp:extent cx="7563600" cy="1070028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7563600" cy="10700280"/>
                    </a:xfrm>
                    <a:prstGeom prst="rect">
                      <a:avLst/>
                    </a:prstGeom>
                  </pic:spPr>
                </pic:pic>
              </a:graphicData>
            </a:graphic>
            <wp14:sizeRelH relativeFrom="margin">
              <wp14:pctWidth>0</wp14:pctWidth>
            </wp14:sizeRelH>
            <wp14:sizeRelV relativeFrom="margin">
              <wp14:pctHeight>0</wp14:pctHeight>
            </wp14:sizeRelV>
          </wp:anchor>
        </w:drawing>
      </w:r>
      <w:r w:rsidR="00987EB3" w:rsidRPr="00AB5090">
        <w:t xml:space="preserve"> </w:t>
      </w:r>
    </w:p>
    <w:tbl>
      <w:tblPr>
        <w:tblW w:w="9086" w:type="dxa"/>
        <w:tblCellMar>
          <w:left w:w="0" w:type="dxa"/>
          <w:right w:w="0" w:type="dxa"/>
        </w:tblCellMar>
        <w:tblLook w:val="04A0" w:firstRow="1" w:lastRow="0" w:firstColumn="1" w:lastColumn="0" w:noHBand="0" w:noVBand="1"/>
      </w:tblPr>
      <w:tblGrid>
        <w:gridCol w:w="9086"/>
      </w:tblGrid>
      <w:tr w:rsidR="001817CD" w:rsidRPr="00AB5090" w14:paraId="33F8ECCE" w14:textId="77777777" w:rsidTr="006452A6">
        <w:trPr>
          <w:trHeight w:val="6131"/>
        </w:trPr>
        <w:tc>
          <w:tcPr>
            <w:tcW w:w="9086" w:type="dxa"/>
            <w:shd w:val="clear" w:color="auto" w:fill="auto"/>
            <w:vAlign w:val="center"/>
          </w:tcPr>
          <w:p w14:paraId="389078F7" w14:textId="77777777" w:rsidR="004C7C60" w:rsidRPr="00AB5090" w:rsidRDefault="004C7C60" w:rsidP="004C7C60">
            <w:pPr>
              <w:pStyle w:val="DPCbody"/>
            </w:pPr>
          </w:p>
          <w:p w14:paraId="7B95E4E8" w14:textId="77777777" w:rsidR="004C7C60" w:rsidRPr="00AB5090" w:rsidRDefault="004C7C60" w:rsidP="004C7C60">
            <w:pPr>
              <w:pStyle w:val="DPCbody"/>
            </w:pPr>
          </w:p>
          <w:p w14:paraId="407BA30C" w14:textId="77777777" w:rsidR="004C7C60" w:rsidRPr="00AB5090" w:rsidRDefault="004C7C60" w:rsidP="004C7C60">
            <w:pPr>
              <w:pStyle w:val="DPCbody"/>
            </w:pPr>
          </w:p>
          <w:p w14:paraId="622AEC7B" w14:textId="77777777" w:rsidR="004C7C60" w:rsidRPr="00AB5090" w:rsidRDefault="004C7C60" w:rsidP="004C7C60">
            <w:pPr>
              <w:pStyle w:val="DPCbody"/>
            </w:pPr>
          </w:p>
          <w:p w14:paraId="23BF24D2" w14:textId="77777777" w:rsidR="004C7C60" w:rsidRPr="00AB5090" w:rsidRDefault="004C7C60" w:rsidP="004C7C60">
            <w:pPr>
              <w:pStyle w:val="DPCbody"/>
            </w:pPr>
          </w:p>
          <w:p w14:paraId="197D6B9B" w14:textId="77777777" w:rsidR="004C7C60" w:rsidRPr="00AB5090" w:rsidRDefault="004C7C60" w:rsidP="004C7C60">
            <w:pPr>
              <w:pStyle w:val="DPCbody"/>
            </w:pPr>
          </w:p>
          <w:p w14:paraId="2985900A" w14:textId="4E875338" w:rsidR="00C416E1" w:rsidRPr="00AB5090" w:rsidRDefault="00A3233B" w:rsidP="004C4D4A">
            <w:pPr>
              <w:pStyle w:val="DPCreporttitle"/>
            </w:pPr>
            <w:r w:rsidRPr="00AB5090">
              <w:t xml:space="preserve">Digital Workplace </w:t>
            </w:r>
            <w:r w:rsidR="00CA2D7F" w:rsidRPr="00AB5090">
              <w:t>Strategy</w:t>
            </w:r>
          </w:p>
          <w:p w14:paraId="03F39DC9" w14:textId="2819D5A0" w:rsidR="00444D82" w:rsidRPr="00AB5090" w:rsidRDefault="008A3ADD" w:rsidP="00F63B01">
            <w:pPr>
              <w:pStyle w:val="DPCreportsubtitle"/>
            </w:pPr>
            <w:r w:rsidRPr="00842952">
              <w:t>14 August</w:t>
            </w:r>
            <w:r w:rsidR="00F63B01" w:rsidRPr="00842952">
              <w:t xml:space="preserve"> </w:t>
            </w:r>
            <w:r w:rsidR="000226E4" w:rsidRPr="00842952">
              <w:t xml:space="preserve"> </w:t>
            </w:r>
            <w:r w:rsidR="00DA2343" w:rsidRPr="00842952">
              <w:t>201</w:t>
            </w:r>
            <w:r w:rsidR="00454239" w:rsidRPr="00842952">
              <w:t>8</w:t>
            </w:r>
          </w:p>
        </w:tc>
      </w:tr>
    </w:tbl>
    <w:p w14:paraId="1E903356" w14:textId="77777777" w:rsidR="00320FDE" w:rsidRPr="00AB5090" w:rsidRDefault="00320FDE" w:rsidP="0088510E">
      <w:pPr>
        <w:pStyle w:val="TOC3"/>
        <w:sectPr w:rsidR="00320FDE" w:rsidRPr="00AB5090" w:rsidSect="00BB2E18">
          <w:headerReference w:type="even" r:id="rId13"/>
          <w:headerReference w:type="default" r:id="rId14"/>
          <w:footerReference w:type="even" r:id="rId15"/>
          <w:footerReference w:type="default" r:id="rId16"/>
          <w:footerReference w:type="first" r:id="rId17"/>
          <w:type w:val="oddPage"/>
          <w:pgSz w:w="11906" w:h="16838"/>
          <w:pgMar w:top="1134" w:right="1418" w:bottom="1134" w:left="1418" w:header="454" w:footer="567" w:gutter="0"/>
          <w:pgNumType w:fmt="lowerRoman" w:start="1"/>
          <w:cols w:space="720"/>
          <w:docGrid w:linePitch="360"/>
        </w:sectPr>
      </w:pPr>
    </w:p>
    <w:p w14:paraId="1D0E1BEC" w14:textId="2801BEB2" w:rsidR="00AC0C3B" w:rsidRPr="00AB5090" w:rsidRDefault="00AC0C3B" w:rsidP="00231DC5">
      <w:pPr>
        <w:pStyle w:val="DPCTOCheadingreport"/>
        <w:spacing w:before="240" w:after="600"/>
        <w:ind w:right="142"/>
      </w:pPr>
      <w:r w:rsidRPr="00AB5090">
        <w:lastRenderedPageBreak/>
        <w:t>Contents</w:t>
      </w:r>
    </w:p>
    <w:p w14:paraId="12815BA4" w14:textId="7EFF5C40" w:rsidR="001950DD" w:rsidRDefault="00E15DA9">
      <w:pPr>
        <w:pStyle w:val="TOC1"/>
        <w:rPr>
          <w:rFonts w:eastAsiaTheme="minorEastAsia" w:cstheme="minorBidi"/>
          <w:b w:val="0"/>
          <w:lang w:eastAsia="en-AU"/>
        </w:rPr>
      </w:pPr>
      <w:r w:rsidRPr="00AB5090">
        <w:rPr>
          <w:b w:val="0"/>
        </w:rPr>
        <w:fldChar w:fldCharType="begin"/>
      </w:r>
      <w:r w:rsidRPr="00AB5090">
        <w:instrText xml:space="preserve"> TOC \h \z \t "Heading 1,1,Heading 2,2" </w:instrText>
      </w:r>
      <w:r w:rsidRPr="00AB5090">
        <w:rPr>
          <w:b w:val="0"/>
        </w:rPr>
        <w:fldChar w:fldCharType="separate"/>
      </w:r>
      <w:hyperlink w:anchor="_Toc525746569" w:history="1">
        <w:r w:rsidR="001950DD" w:rsidRPr="003C1926">
          <w:rPr>
            <w:rStyle w:val="Hyperlink"/>
          </w:rPr>
          <w:t>Executive summary</w:t>
        </w:r>
        <w:r w:rsidR="001950DD">
          <w:rPr>
            <w:webHidden/>
          </w:rPr>
          <w:tab/>
        </w:r>
        <w:r w:rsidR="001950DD">
          <w:rPr>
            <w:webHidden/>
          </w:rPr>
          <w:fldChar w:fldCharType="begin"/>
        </w:r>
        <w:r w:rsidR="001950DD">
          <w:rPr>
            <w:webHidden/>
          </w:rPr>
          <w:instrText xml:space="preserve"> PAGEREF _Toc525746569 \h </w:instrText>
        </w:r>
        <w:r w:rsidR="001950DD">
          <w:rPr>
            <w:webHidden/>
          </w:rPr>
        </w:r>
        <w:r w:rsidR="001950DD">
          <w:rPr>
            <w:webHidden/>
          </w:rPr>
          <w:fldChar w:fldCharType="separate"/>
        </w:r>
        <w:r w:rsidR="00E3669F">
          <w:rPr>
            <w:webHidden/>
          </w:rPr>
          <w:t>4</w:t>
        </w:r>
        <w:r w:rsidR="001950DD">
          <w:rPr>
            <w:webHidden/>
          </w:rPr>
          <w:fldChar w:fldCharType="end"/>
        </w:r>
      </w:hyperlink>
    </w:p>
    <w:p w14:paraId="07A55AB4" w14:textId="7DAF1D97" w:rsidR="001950DD" w:rsidRDefault="00283243">
      <w:pPr>
        <w:pStyle w:val="TOC1"/>
        <w:rPr>
          <w:rFonts w:eastAsiaTheme="minorEastAsia" w:cstheme="minorBidi"/>
          <w:b w:val="0"/>
          <w:lang w:eastAsia="en-AU"/>
        </w:rPr>
      </w:pPr>
      <w:hyperlink w:anchor="_Toc525746570" w:history="1">
        <w:r w:rsidR="001950DD" w:rsidRPr="003C1926">
          <w:rPr>
            <w:rStyle w:val="Hyperlink"/>
          </w:rPr>
          <w:t>Business drivers direct the strategy</w:t>
        </w:r>
        <w:r w:rsidR="001950DD">
          <w:rPr>
            <w:webHidden/>
          </w:rPr>
          <w:tab/>
        </w:r>
        <w:r w:rsidR="001950DD">
          <w:rPr>
            <w:webHidden/>
          </w:rPr>
          <w:fldChar w:fldCharType="begin"/>
        </w:r>
        <w:r w:rsidR="001950DD">
          <w:rPr>
            <w:webHidden/>
          </w:rPr>
          <w:instrText xml:space="preserve"> PAGEREF _Toc525746570 \h </w:instrText>
        </w:r>
        <w:r w:rsidR="001950DD">
          <w:rPr>
            <w:webHidden/>
          </w:rPr>
        </w:r>
        <w:r w:rsidR="001950DD">
          <w:rPr>
            <w:webHidden/>
          </w:rPr>
          <w:fldChar w:fldCharType="separate"/>
        </w:r>
        <w:r w:rsidR="00E3669F">
          <w:rPr>
            <w:webHidden/>
          </w:rPr>
          <w:t>8</w:t>
        </w:r>
        <w:r w:rsidR="001950DD">
          <w:rPr>
            <w:webHidden/>
          </w:rPr>
          <w:fldChar w:fldCharType="end"/>
        </w:r>
      </w:hyperlink>
    </w:p>
    <w:p w14:paraId="6D9560BD" w14:textId="58520FDA" w:rsidR="001950DD" w:rsidRDefault="00283243">
      <w:pPr>
        <w:pStyle w:val="TOC1"/>
        <w:rPr>
          <w:rFonts w:eastAsiaTheme="minorEastAsia" w:cstheme="minorBidi"/>
          <w:b w:val="0"/>
          <w:lang w:eastAsia="en-AU"/>
        </w:rPr>
      </w:pPr>
      <w:hyperlink w:anchor="_Toc525746571" w:history="1">
        <w:r w:rsidR="001950DD" w:rsidRPr="003C1926">
          <w:rPr>
            <w:rStyle w:val="Hyperlink"/>
          </w:rPr>
          <w:t>Address a gap between current and future state</w:t>
        </w:r>
        <w:r w:rsidR="001950DD">
          <w:rPr>
            <w:webHidden/>
          </w:rPr>
          <w:tab/>
        </w:r>
        <w:r w:rsidR="001950DD">
          <w:rPr>
            <w:webHidden/>
          </w:rPr>
          <w:fldChar w:fldCharType="begin"/>
        </w:r>
        <w:r w:rsidR="001950DD">
          <w:rPr>
            <w:webHidden/>
          </w:rPr>
          <w:instrText xml:space="preserve"> PAGEREF _Toc525746571 \h </w:instrText>
        </w:r>
        <w:r w:rsidR="001950DD">
          <w:rPr>
            <w:webHidden/>
          </w:rPr>
        </w:r>
        <w:r w:rsidR="001950DD">
          <w:rPr>
            <w:webHidden/>
          </w:rPr>
          <w:fldChar w:fldCharType="separate"/>
        </w:r>
        <w:r w:rsidR="00E3669F">
          <w:rPr>
            <w:webHidden/>
          </w:rPr>
          <w:t>10</w:t>
        </w:r>
        <w:r w:rsidR="001950DD">
          <w:rPr>
            <w:webHidden/>
          </w:rPr>
          <w:fldChar w:fldCharType="end"/>
        </w:r>
      </w:hyperlink>
    </w:p>
    <w:p w14:paraId="16AD1917" w14:textId="5B5D5CDD" w:rsidR="001950DD" w:rsidRDefault="00283243">
      <w:pPr>
        <w:pStyle w:val="TOC2"/>
        <w:rPr>
          <w:rFonts w:eastAsiaTheme="minorEastAsia" w:cstheme="minorBidi"/>
          <w:lang w:eastAsia="en-AU"/>
        </w:rPr>
      </w:pPr>
      <w:hyperlink w:anchor="_Toc525746572" w:history="1">
        <w:r w:rsidR="001950DD" w:rsidRPr="003C1926">
          <w:rPr>
            <w:rStyle w:val="Hyperlink"/>
          </w:rPr>
          <w:t>A framework to understand the strengths and gaps</w:t>
        </w:r>
        <w:r w:rsidR="001950DD">
          <w:rPr>
            <w:webHidden/>
          </w:rPr>
          <w:tab/>
        </w:r>
        <w:r w:rsidR="001950DD">
          <w:rPr>
            <w:webHidden/>
          </w:rPr>
          <w:fldChar w:fldCharType="begin"/>
        </w:r>
        <w:r w:rsidR="001950DD">
          <w:rPr>
            <w:webHidden/>
          </w:rPr>
          <w:instrText xml:space="preserve"> PAGEREF _Toc525746572 \h </w:instrText>
        </w:r>
        <w:r w:rsidR="001950DD">
          <w:rPr>
            <w:webHidden/>
          </w:rPr>
        </w:r>
        <w:r w:rsidR="001950DD">
          <w:rPr>
            <w:webHidden/>
          </w:rPr>
          <w:fldChar w:fldCharType="separate"/>
        </w:r>
        <w:r w:rsidR="00E3669F">
          <w:rPr>
            <w:webHidden/>
          </w:rPr>
          <w:t>10</w:t>
        </w:r>
        <w:r w:rsidR="001950DD">
          <w:rPr>
            <w:webHidden/>
          </w:rPr>
          <w:fldChar w:fldCharType="end"/>
        </w:r>
      </w:hyperlink>
    </w:p>
    <w:p w14:paraId="09A84686" w14:textId="1A74D54F" w:rsidR="001950DD" w:rsidRDefault="00283243">
      <w:pPr>
        <w:pStyle w:val="TOC2"/>
        <w:rPr>
          <w:rFonts w:eastAsiaTheme="minorEastAsia" w:cstheme="minorBidi"/>
          <w:lang w:eastAsia="en-AU"/>
        </w:rPr>
      </w:pPr>
      <w:hyperlink w:anchor="_Toc525746573" w:history="1">
        <w:r w:rsidR="001950DD" w:rsidRPr="003C1926">
          <w:rPr>
            <w:rStyle w:val="Hyperlink"/>
          </w:rPr>
          <w:t>Three high impact challenges to address</w:t>
        </w:r>
        <w:r w:rsidR="001950DD">
          <w:rPr>
            <w:webHidden/>
          </w:rPr>
          <w:tab/>
        </w:r>
        <w:r w:rsidR="001950DD">
          <w:rPr>
            <w:webHidden/>
          </w:rPr>
          <w:fldChar w:fldCharType="begin"/>
        </w:r>
        <w:r w:rsidR="001950DD">
          <w:rPr>
            <w:webHidden/>
          </w:rPr>
          <w:instrText xml:space="preserve"> PAGEREF _Toc525746573 \h </w:instrText>
        </w:r>
        <w:r w:rsidR="001950DD">
          <w:rPr>
            <w:webHidden/>
          </w:rPr>
        </w:r>
        <w:r w:rsidR="001950DD">
          <w:rPr>
            <w:webHidden/>
          </w:rPr>
          <w:fldChar w:fldCharType="separate"/>
        </w:r>
        <w:r w:rsidR="00E3669F">
          <w:rPr>
            <w:webHidden/>
          </w:rPr>
          <w:t>11</w:t>
        </w:r>
        <w:r w:rsidR="001950DD">
          <w:rPr>
            <w:webHidden/>
          </w:rPr>
          <w:fldChar w:fldCharType="end"/>
        </w:r>
      </w:hyperlink>
    </w:p>
    <w:p w14:paraId="17A63AE1" w14:textId="0B4A79F1" w:rsidR="001950DD" w:rsidRDefault="00283243">
      <w:pPr>
        <w:pStyle w:val="TOC1"/>
        <w:rPr>
          <w:rFonts w:eastAsiaTheme="minorEastAsia" w:cstheme="minorBidi"/>
          <w:b w:val="0"/>
          <w:lang w:eastAsia="en-AU"/>
        </w:rPr>
      </w:pPr>
      <w:hyperlink w:anchor="_Toc525746574" w:history="1">
        <w:r w:rsidR="001950DD" w:rsidRPr="003C1926">
          <w:rPr>
            <w:rStyle w:val="Hyperlink"/>
          </w:rPr>
          <w:t>A vision and plan for a future state digital workplace</w:t>
        </w:r>
        <w:r w:rsidR="001950DD">
          <w:rPr>
            <w:webHidden/>
          </w:rPr>
          <w:tab/>
        </w:r>
        <w:r w:rsidR="001950DD">
          <w:rPr>
            <w:webHidden/>
          </w:rPr>
          <w:fldChar w:fldCharType="begin"/>
        </w:r>
        <w:r w:rsidR="001950DD">
          <w:rPr>
            <w:webHidden/>
          </w:rPr>
          <w:instrText xml:space="preserve"> PAGEREF _Toc525746574 \h </w:instrText>
        </w:r>
        <w:r w:rsidR="001950DD">
          <w:rPr>
            <w:webHidden/>
          </w:rPr>
        </w:r>
        <w:r w:rsidR="001950DD">
          <w:rPr>
            <w:webHidden/>
          </w:rPr>
          <w:fldChar w:fldCharType="separate"/>
        </w:r>
        <w:r w:rsidR="00E3669F">
          <w:rPr>
            <w:webHidden/>
          </w:rPr>
          <w:t>13</w:t>
        </w:r>
        <w:r w:rsidR="001950DD">
          <w:rPr>
            <w:webHidden/>
          </w:rPr>
          <w:fldChar w:fldCharType="end"/>
        </w:r>
      </w:hyperlink>
    </w:p>
    <w:p w14:paraId="5F2D860E" w14:textId="5D5E0C87" w:rsidR="001950DD" w:rsidRDefault="00283243">
      <w:pPr>
        <w:pStyle w:val="TOC2"/>
        <w:rPr>
          <w:rFonts w:eastAsiaTheme="minorEastAsia" w:cstheme="minorBidi"/>
          <w:lang w:eastAsia="en-AU"/>
        </w:rPr>
      </w:pPr>
      <w:hyperlink w:anchor="_Toc525746575" w:history="1">
        <w:r w:rsidR="001950DD" w:rsidRPr="003C1926">
          <w:rPr>
            <w:rStyle w:val="Hyperlink"/>
          </w:rPr>
          <w:t>Principles frame the initiatives and their implementation</w:t>
        </w:r>
        <w:r w:rsidR="001950DD">
          <w:rPr>
            <w:webHidden/>
          </w:rPr>
          <w:tab/>
        </w:r>
        <w:r w:rsidR="001950DD">
          <w:rPr>
            <w:webHidden/>
          </w:rPr>
          <w:fldChar w:fldCharType="begin"/>
        </w:r>
        <w:r w:rsidR="001950DD">
          <w:rPr>
            <w:webHidden/>
          </w:rPr>
          <w:instrText xml:space="preserve"> PAGEREF _Toc525746575 \h </w:instrText>
        </w:r>
        <w:r w:rsidR="001950DD">
          <w:rPr>
            <w:webHidden/>
          </w:rPr>
        </w:r>
        <w:r w:rsidR="001950DD">
          <w:rPr>
            <w:webHidden/>
          </w:rPr>
          <w:fldChar w:fldCharType="separate"/>
        </w:r>
        <w:r w:rsidR="00E3669F">
          <w:rPr>
            <w:webHidden/>
          </w:rPr>
          <w:t>13</w:t>
        </w:r>
        <w:r w:rsidR="001950DD">
          <w:rPr>
            <w:webHidden/>
          </w:rPr>
          <w:fldChar w:fldCharType="end"/>
        </w:r>
      </w:hyperlink>
    </w:p>
    <w:p w14:paraId="707CA964" w14:textId="14B8536B" w:rsidR="001950DD" w:rsidRDefault="00283243">
      <w:pPr>
        <w:pStyle w:val="TOC2"/>
        <w:rPr>
          <w:rFonts w:eastAsiaTheme="minorEastAsia" w:cstheme="minorBidi"/>
          <w:lang w:eastAsia="en-AU"/>
        </w:rPr>
      </w:pPr>
      <w:hyperlink w:anchor="_Toc525746576" w:history="1">
        <w:r w:rsidR="001950DD" w:rsidRPr="003C1926">
          <w:rPr>
            <w:rStyle w:val="Hyperlink"/>
          </w:rPr>
          <w:t>Clear and shared outcomes</w:t>
        </w:r>
        <w:r w:rsidR="001950DD">
          <w:rPr>
            <w:webHidden/>
          </w:rPr>
          <w:tab/>
        </w:r>
        <w:r w:rsidR="001950DD">
          <w:rPr>
            <w:webHidden/>
          </w:rPr>
          <w:fldChar w:fldCharType="begin"/>
        </w:r>
        <w:r w:rsidR="001950DD">
          <w:rPr>
            <w:webHidden/>
          </w:rPr>
          <w:instrText xml:space="preserve"> PAGEREF _Toc525746576 \h </w:instrText>
        </w:r>
        <w:r w:rsidR="001950DD">
          <w:rPr>
            <w:webHidden/>
          </w:rPr>
        </w:r>
        <w:r w:rsidR="001950DD">
          <w:rPr>
            <w:webHidden/>
          </w:rPr>
          <w:fldChar w:fldCharType="separate"/>
        </w:r>
        <w:r w:rsidR="00E3669F">
          <w:rPr>
            <w:webHidden/>
          </w:rPr>
          <w:t>14</w:t>
        </w:r>
        <w:r w:rsidR="001950DD">
          <w:rPr>
            <w:webHidden/>
          </w:rPr>
          <w:fldChar w:fldCharType="end"/>
        </w:r>
      </w:hyperlink>
    </w:p>
    <w:p w14:paraId="797B4727" w14:textId="00475570" w:rsidR="001950DD" w:rsidRDefault="00283243">
      <w:pPr>
        <w:pStyle w:val="TOC1"/>
        <w:rPr>
          <w:rFonts w:eastAsiaTheme="minorEastAsia" w:cstheme="minorBidi"/>
          <w:b w:val="0"/>
          <w:lang w:eastAsia="en-AU"/>
        </w:rPr>
      </w:pPr>
      <w:hyperlink w:anchor="_Toc525746577" w:history="1">
        <w:r w:rsidR="001950DD" w:rsidRPr="003C1926">
          <w:rPr>
            <w:rStyle w:val="Hyperlink"/>
          </w:rPr>
          <w:t>Five objectives will deliver on the vision</w:t>
        </w:r>
        <w:r w:rsidR="001950DD">
          <w:rPr>
            <w:webHidden/>
          </w:rPr>
          <w:tab/>
        </w:r>
        <w:r w:rsidR="001950DD">
          <w:rPr>
            <w:webHidden/>
          </w:rPr>
          <w:fldChar w:fldCharType="begin"/>
        </w:r>
        <w:r w:rsidR="001950DD">
          <w:rPr>
            <w:webHidden/>
          </w:rPr>
          <w:instrText xml:space="preserve"> PAGEREF _Toc525746577 \h </w:instrText>
        </w:r>
        <w:r w:rsidR="001950DD">
          <w:rPr>
            <w:webHidden/>
          </w:rPr>
        </w:r>
        <w:r w:rsidR="001950DD">
          <w:rPr>
            <w:webHidden/>
          </w:rPr>
          <w:fldChar w:fldCharType="separate"/>
        </w:r>
        <w:r w:rsidR="00E3669F">
          <w:rPr>
            <w:webHidden/>
          </w:rPr>
          <w:t>15</w:t>
        </w:r>
        <w:r w:rsidR="001950DD">
          <w:rPr>
            <w:webHidden/>
          </w:rPr>
          <w:fldChar w:fldCharType="end"/>
        </w:r>
      </w:hyperlink>
    </w:p>
    <w:p w14:paraId="09659DAE" w14:textId="222D6359" w:rsidR="001950DD" w:rsidRDefault="00283243">
      <w:pPr>
        <w:pStyle w:val="TOC2"/>
        <w:rPr>
          <w:rFonts w:eastAsiaTheme="minorEastAsia" w:cstheme="minorBidi"/>
          <w:lang w:eastAsia="en-AU"/>
        </w:rPr>
      </w:pPr>
      <w:hyperlink w:anchor="_Toc525746578" w:history="1">
        <w:r w:rsidR="001950DD" w:rsidRPr="003C1926">
          <w:rPr>
            <w:rStyle w:val="Hyperlink"/>
          </w:rPr>
          <w:t>Objective 1 - Track digital workplace benefits against agreed plans</w:t>
        </w:r>
        <w:r w:rsidR="001950DD">
          <w:rPr>
            <w:webHidden/>
          </w:rPr>
          <w:tab/>
        </w:r>
        <w:r w:rsidR="001950DD">
          <w:rPr>
            <w:webHidden/>
          </w:rPr>
          <w:fldChar w:fldCharType="begin"/>
        </w:r>
        <w:r w:rsidR="001950DD">
          <w:rPr>
            <w:webHidden/>
          </w:rPr>
          <w:instrText xml:space="preserve"> PAGEREF _Toc525746578 \h </w:instrText>
        </w:r>
        <w:r w:rsidR="001950DD">
          <w:rPr>
            <w:webHidden/>
          </w:rPr>
        </w:r>
        <w:r w:rsidR="001950DD">
          <w:rPr>
            <w:webHidden/>
          </w:rPr>
          <w:fldChar w:fldCharType="separate"/>
        </w:r>
        <w:r w:rsidR="00E3669F">
          <w:rPr>
            <w:webHidden/>
          </w:rPr>
          <w:t>16</w:t>
        </w:r>
        <w:r w:rsidR="001950DD">
          <w:rPr>
            <w:webHidden/>
          </w:rPr>
          <w:fldChar w:fldCharType="end"/>
        </w:r>
      </w:hyperlink>
    </w:p>
    <w:p w14:paraId="1A5ECF17" w14:textId="06ED08A6" w:rsidR="001950DD" w:rsidRDefault="00283243">
      <w:pPr>
        <w:pStyle w:val="TOC2"/>
        <w:rPr>
          <w:rFonts w:eastAsiaTheme="minorEastAsia" w:cstheme="minorBidi"/>
          <w:lang w:eastAsia="en-AU"/>
        </w:rPr>
      </w:pPr>
      <w:hyperlink w:anchor="_Toc525746579" w:history="1">
        <w:r w:rsidR="001950DD" w:rsidRPr="003C1926">
          <w:rPr>
            <w:rStyle w:val="Hyperlink"/>
          </w:rPr>
          <w:t>Objective 2 - Develop sustainable funding approach linked to accommodation strategy</w:t>
        </w:r>
        <w:r w:rsidR="001950DD">
          <w:rPr>
            <w:webHidden/>
          </w:rPr>
          <w:tab/>
        </w:r>
        <w:r w:rsidR="001950DD">
          <w:rPr>
            <w:webHidden/>
          </w:rPr>
          <w:fldChar w:fldCharType="begin"/>
        </w:r>
        <w:r w:rsidR="001950DD">
          <w:rPr>
            <w:webHidden/>
          </w:rPr>
          <w:instrText xml:space="preserve"> PAGEREF _Toc525746579 \h </w:instrText>
        </w:r>
        <w:r w:rsidR="001950DD">
          <w:rPr>
            <w:webHidden/>
          </w:rPr>
        </w:r>
        <w:r w:rsidR="001950DD">
          <w:rPr>
            <w:webHidden/>
          </w:rPr>
          <w:fldChar w:fldCharType="separate"/>
        </w:r>
        <w:r w:rsidR="00E3669F">
          <w:rPr>
            <w:webHidden/>
          </w:rPr>
          <w:t>17</w:t>
        </w:r>
        <w:r w:rsidR="001950DD">
          <w:rPr>
            <w:webHidden/>
          </w:rPr>
          <w:fldChar w:fldCharType="end"/>
        </w:r>
      </w:hyperlink>
    </w:p>
    <w:p w14:paraId="423B65A5" w14:textId="73A36DF2" w:rsidR="001950DD" w:rsidRDefault="00283243">
      <w:pPr>
        <w:pStyle w:val="TOC2"/>
        <w:rPr>
          <w:rFonts w:eastAsiaTheme="minorEastAsia" w:cstheme="minorBidi"/>
          <w:lang w:eastAsia="en-AU"/>
        </w:rPr>
      </w:pPr>
      <w:hyperlink w:anchor="_Toc525746580" w:history="1">
        <w:r w:rsidR="001950DD" w:rsidRPr="003C1926">
          <w:rPr>
            <w:rStyle w:val="Hyperlink"/>
          </w:rPr>
          <w:t>Objective 3 - Embed ongoing process digitalisation</w:t>
        </w:r>
        <w:r w:rsidR="001950DD">
          <w:rPr>
            <w:webHidden/>
          </w:rPr>
          <w:tab/>
        </w:r>
        <w:r w:rsidR="001950DD">
          <w:rPr>
            <w:webHidden/>
          </w:rPr>
          <w:fldChar w:fldCharType="begin"/>
        </w:r>
        <w:r w:rsidR="001950DD">
          <w:rPr>
            <w:webHidden/>
          </w:rPr>
          <w:instrText xml:space="preserve"> PAGEREF _Toc525746580 \h </w:instrText>
        </w:r>
        <w:r w:rsidR="001950DD">
          <w:rPr>
            <w:webHidden/>
          </w:rPr>
        </w:r>
        <w:r w:rsidR="001950DD">
          <w:rPr>
            <w:webHidden/>
          </w:rPr>
          <w:fldChar w:fldCharType="separate"/>
        </w:r>
        <w:r w:rsidR="00E3669F">
          <w:rPr>
            <w:webHidden/>
          </w:rPr>
          <w:t>18</w:t>
        </w:r>
        <w:r w:rsidR="001950DD">
          <w:rPr>
            <w:webHidden/>
          </w:rPr>
          <w:fldChar w:fldCharType="end"/>
        </w:r>
      </w:hyperlink>
    </w:p>
    <w:p w14:paraId="7BB73EEF" w14:textId="0F2C786E" w:rsidR="001950DD" w:rsidRDefault="00283243">
      <w:pPr>
        <w:pStyle w:val="TOC2"/>
        <w:rPr>
          <w:rFonts w:eastAsiaTheme="minorEastAsia" w:cstheme="minorBidi"/>
          <w:lang w:eastAsia="en-AU"/>
        </w:rPr>
      </w:pPr>
      <w:hyperlink w:anchor="_Toc525746581" w:history="1">
        <w:r w:rsidR="001950DD" w:rsidRPr="003C1926">
          <w:rPr>
            <w:rStyle w:val="Hyperlink"/>
          </w:rPr>
          <w:t>Objective 4 - Move towards paperless record keeping</w:t>
        </w:r>
        <w:r w:rsidR="001950DD">
          <w:rPr>
            <w:webHidden/>
          </w:rPr>
          <w:tab/>
        </w:r>
        <w:r w:rsidR="001950DD">
          <w:rPr>
            <w:webHidden/>
          </w:rPr>
          <w:fldChar w:fldCharType="begin"/>
        </w:r>
        <w:r w:rsidR="001950DD">
          <w:rPr>
            <w:webHidden/>
          </w:rPr>
          <w:instrText xml:space="preserve"> PAGEREF _Toc525746581 \h </w:instrText>
        </w:r>
        <w:r w:rsidR="001950DD">
          <w:rPr>
            <w:webHidden/>
          </w:rPr>
        </w:r>
        <w:r w:rsidR="001950DD">
          <w:rPr>
            <w:webHidden/>
          </w:rPr>
          <w:fldChar w:fldCharType="separate"/>
        </w:r>
        <w:r w:rsidR="00E3669F">
          <w:rPr>
            <w:webHidden/>
          </w:rPr>
          <w:t>20</w:t>
        </w:r>
        <w:r w:rsidR="001950DD">
          <w:rPr>
            <w:webHidden/>
          </w:rPr>
          <w:fldChar w:fldCharType="end"/>
        </w:r>
      </w:hyperlink>
    </w:p>
    <w:p w14:paraId="3FF6486A" w14:textId="0EAFD6D2" w:rsidR="001950DD" w:rsidRDefault="00283243">
      <w:pPr>
        <w:pStyle w:val="TOC2"/>
        <w:rPr>
          <w:rFonts w:eastAsiaTheme="minorEastAsia" w:cstheme="minorBidi"/>
          <w:lang w:eastAsia="en-AU"/>
        </w:rPr>
      </w:pPr>
      <w:hyperlink w:anchor="_Toc525746582" w:history="1">
        <w:r w:rsidR="001950DD" w:rsidRPr="003C1926">
          <w:rPr>
            <w:rStyle w:val="Hyperlink"/>
          </w:rPr>
          <w:t>Objective 5 - Collaborate to improve network and access</w:t>
        </w:r>
        <w:r w:rsidR="001950DD">
          <w:rPr>
            <w:webHidden/>
          </w:rPr>
          <w:tab/>
        </w:r>
        <w:r w:rsidR="001950DD">
          <w:rPr>
            <w:webHidden/>
          </w:rPr>
          <w:fldChar w:fldCharType="begin"/>
        </w:r>
        <w:r w:rsidR="001950DD">
          <w:rPr>
            <w:webHidden/>
          </w:rPr>
          <w:instrText xml:space="preserve"> PAGEREF _Toc525746582 \h </w:instrText>
        </w:r>
        <w:r w:rsidR="001950DD">
          <w:rPr>
            <w:webHidden/>
          </w:rPr>
        </w:r>
        <w:r w:rsidR="001950DD">
          <w:rPr>
            <w:webHidden/>
          </w:rPr>
          <w:fldChar w:fldCharType="separate"/>
        </w:r>
        <w:r w:rsidR="00E3669F">
          <w:rPr>
            <w:webHidden/>
          </w:rPr>
          <w:t>22</w:t>
        </w:r>
        <w:r w:rsidR="001950DD">
          <w:rPr>
            <w:webHidden/>
          </w:rPr>
          <w:fldChar w:fldCharType="end"/>
        </w:r>
      </w:hyperlink>
    </w:p>
    <w:p w14:paraId="6644F26E" w14:textId="0E76556B" w:rsidR="001950DD" w:rsidRDefault="00283243">
      <w:pPr>
        <w:pStyle w:val="TOC1"/>
        <w:rPr>
          <w:rFonts w:eastAsiaTheme="minorEastAsia" w:cstheme="minorBidi"/>
          <w:b w:val="0"/>
          <w:lang w:eastAsia="en-AU"/>
        </w:rPr>
      </w:pPr>
      <w:hyperlink w:anchor="_Toc525746583" w:history="1">
        <w:r w:rsidR="001950DD" w:rsidRPr="003C1926">
          <w:rPr>
            <w:rStyle w:val="Hyperlink"/>
          </w:rPr>
          <w:t>A roadmap and implementation plan in three horizons</w:t>
        </w:r>
        <w:r w:rsidR="001950DD">
          <w:rPr>
            <w:webHidden/>
          </w:rPr>
          <w:tab/>
        </w:r>
        <w:r w:rsidR="001950DD">
          <w:rPr>
            <w:webHidden/>
          </w:rPr>
          <w:fldChar w:fldCharType="begin"/>
        </w:r>
        <w:r w:rsidR="001950DD">
          <w:rPr>
            <w:webHidden/>
          </w:rPr>
          <w:instrText xml:space="preserve"> PAGEREF _Toc525746583 \h </w:instrText>
        </w:r>
        <w:r w:rsidR="001950DD">
          <w:rPr>
            <w:webHidden/>
          </w:rPr>
        </w:r>
        <w:r w:rsidR="001950DD">
          <w:rPr>
            <w:webHidden/>
          </w:rPr>
          <w:fldChar w:fldCharType="separate"/>
        </w:r>
        <w:r w:rsidR="00E3669F">
          <w:rPr>
            <w:webHidden/>
          </w:rPr>
          <w:t>24</w:t>
        </w:r>
        <w:r w:rsidR="001950DD">
          <w:rPr>
            <w:webHidden/>
          </w:rPr>
          <w:fldChar w:fldCharType="end"/>
        </w:r>
      </w:hyperlink>
    </w:p>
    <w:p w14:paraId="7E1563B0" w14:textId="5B418F52" w:rsidR="001950DD" w:rsidRDefault="00283243">
      <w:pPr>
        <w:pStyle w:val="TOC1"/>
        <w:rPr>
          <w:rFonts w:eastAsiaTheme="minorEastAsia" w:cstheme="minorBidi"/>
          <w:b w:val="0"/>
          <w:lang w:eastAsia="en-AU"/>
        </w:rPr>
      </w:pPr>
      <w:hyperlink w:anchor="_Toc525746584" w:history="1">
        <w:r w:rsidR="001950DD" w:rsidRPr="003C1926">
          <w:rPr>
            <w:rStyle w:val="Hyperlink"/>
          </w:rPr>
          <w:t>Appendices</w:t>
        </w:r>
        <w:r w:rsidR="001950DD">
          <w:rPr>
            <w:webHidden/>
          </w:rPr>
          <w:tab/>
        </w:r>
        <w:r w:rsidR="001950DD">
          <w:rPr>
            <w:webHidden/>
          </w:rPr>
          <w:fldChar w:fldCharType="begin"/>
        </w:r>
        <w:r w:rsidR="001950DD">
          <w:rPr>
            <w:webHidden/>
          </w:rPr>
          <w:instrText xml:space="preserve"> PAGEREF _Toc525746584 \h </w:instrText>
        </w:r>
        <w:r w:rsidR="001950DD">
          <w:rPr>
            <w:webHidden/>
          </w:rPr>
        </w:r>
        <w:r w:rsidR="001950DD">
          <w:rPr>
            <w:webHidden/>
          </w:rPr>
          <w:fldChar w:fldCharType="separate"/>
        </w:r>
        <w:r w:rsidR="00E3669F">
          <w:rPr>
            <w:webHidden/>
          </w:rPr>
          <w:t>26</w:t>
        </w:r>
        <w:r w:rsidR="001950DD">
          <w:rPr>
            <w:webHidden/>
          </w:rPr>
          <w:fldChar w:fldCharType="end"/>
        </w:r>
      </w:hyperlink>
    </w:p>
    <w:p w14:paraId="159E4F33" w14:textId="6FEEC8D8" w:rsidR="001950DD" w:rsidRDefault="00283243">
      <w:pPr>
        <w:pStyle w:val="TOC2"/>
        <w:rPr>
          <w:rFonts w:eastAsiaTheme="minorEastAsia" w:cstheme="minorBidi"/>
          <w:lang w:eastAsia="en-AU"/>
        </w:rPr>
      </w:pPr>
      <w:hyperlink w:anchor="_Toc525746585" w:history="1">
        <w:r w:rsidR="001950DD" w:rsidRPr="003C1926">
          <w:rPr>
            <w:rStyle w:val="Hyperlink"/>
          </w:rPr>
          <w:t>Appendix A -Digital workplace</w:t>
        </w:r>
        <w:r w:rsidR="001950DD">
          <w:rPr>
            <w:webHidden/>
          </w:rPr>
          <w:tab/>
        </w:r>
        <w:r w:rsidR="001950DD">
          <w:rPr>
            <w:webHidden/>
          </w:rPr>
          <w:fldChar w:fldCharType="begin"/>
        </w:r>
        <w:r w:rsidR="001950DD">
          <w:rPr>
            <w:webHidden/>
          </w:rPr>
          <w:instrText xml:space="preserve"> PAGEREF _Toc525746585 \h </w:instrText>
        </w:r>
        <w:r w:rsidR="001950DD">
          <w:rPr>
            <w:webHidden/>
          </w:rPr>
        </w:r>
        <w:r w:rsidR="001950DD">
          <w:rPr>
            <w:webHidden/>
          </w:rPr>
          <w:fldChar w:fldCharType="separate"/>
        </w:r>
        <w:r w:rsidR="00E3669F">
          <w:rPr>
            <w:webHidden/>
          </w:rPr>
          <w:t>26</w:t>
        </w:r>
        <w:r w:rsidR="001950DD">
          <w:rPr>
            <w:webHidden/>
          </w:rPr>
          <w:fldChar w:fldCharType="end"/>
        </w:r>
      </w:hyperlink>
    </w:p>
    <w:p w14:paraId="75511F88" w14:textId="16E77234" w:rsidR="001950DD" w:rsidRDefault="00283243">
      <w:pPr>
        <w:pStyle w:val="TOC2"/>
        <w:rPr>
          <w:rFonts w:eastAsiaTheme="minorEastAsia" w:cstheme="minorBidi"/>
          <w:lang w:eastAsia="en-AU"/>
        </w:rPr>
      </w:pPr>
      <w:hyperlink w:anchor="_Toc525746586" w:history="1">
        <w:r w:rsidR="001950DD" w:rsidRPr="003C1926">
          <w:rPr>
            <w:rStyle w:val="Hyperlink"/>
          </w:rPr>
          <w:t>Appendix B - Mega-trends</w:t>
        </w:r>
        <w:r w:rsidR="001950DD">
          <w:rPr>
            <w:webHidden/>
          </w:rPr>
          <w:tab/>
        </w:r>
        <w:r w:rsidR="001950DD">
          <w:rPr>
            <w:webHidden/>
          </w:rPr>
          <w:fldChar w:fldCharType="begin"/>
        </w:r>
        <w:r w:rsidR="001950DD">
          <w:rPr>
            <w:webHidden/>
          </w:rPr>
          <w:instrText xml:space="preserve"> PAGEREF _Toc525746586 \h </w:instrText>
        </w:r>
        <w:r w:rsidR="001950DD">
          <w:rPr>
            <w:webHidden/>
          </w:rPr>
        </w:r>
        <w:r w:rsidR="001950DD">
          <w:rPr>
            <w:webHidden/>
          </w:rPr>
          <w:fldChar w:fldCharType="separate"/>
        </w:r>
        <w:r w:rsidR="00E3669F">
          <w:rPr>
            <w:webHidden/>
          </w:rPr>
          <w:t>27</w:t>
        </w:r>
        <w:r w:rsidR="001950DD">
          <w:rPr>
            <w:webHidden/>
          </w:rPr>
          <w:fldChar w:fldCharType="end"/>
        </w:r>
      </w:hyperlink>
    </w:p>
    <w:p w14:paraId="4433939A" w14:textId="691FA1E8" w:rsidR="001950DD" w:rsidRDefault="00283243">
      <w:pPr>
        <w:pStyle w:val="TOC2"/>
        <w:rPr>
          <w:rFonts w:eastAsiaTheme="minorEastAsia" w:cstheme="minorBidi"/>
          <w:lang w:eastAsia="en-AU"/>
        </w:rPr>
      </w:pPr>
      <w:hyperlink w:anchor="_Toc525746587" w:history="1">
        <w:r w:rsidR="001950DD" w:rsidRPr="003C1926">
          <w:rPr>
            <w:rStyle w:val="Hyperlink"/>
          </w:rPr>
          <w:t>Appendix C - Policies, strategies, and reviews</w:t>
        </w:r>
        <w:r w:rsidR="001950DD">
          <w:rPr>
            <w:webHidden/>
          </w:rPr>
          <w:tab/>
        </w:r>
        <w:r w:rsidR="001950DD">
          <w:rPr>
            <w:webHidden/>
          </w:rPr>
          <w:fldChar w:fldCharType="begin"/>
        </w:r>
        <w:r w:rsidR="001950DD">
          <w:rPr>
            <w:webHidden/>
          </w:rPr>
          <w:instrText xml:space="preserve"> PAGEREF _Toc525746587 \h </w:instrText>
        </w:r>
        <w:r w:rsidR="001950DD">
          <w:rPr>
            <w:webHidden/>
          </w:rPr>
        </w:r>
        <w:r w:rsidR="001950DD">
          <w:rPr>
            <w:webHidden/>
          </w:rPr>
          <w:fldChar w:fldCharType="separate"/>
        </w:r>
        <w:r w:rsidR="00E3669F">
          <w:rPr>
            <w:webHidden/>
          </w:rPr>
          <w:t>28</w:t>
        </w:r>
        <w:r w:rsidR="001950DD">
          <w:rPr>
            <w:webHidden/>
          </w:rPr>
          <w:fldChar w:fldCharType="end"/>
        </w:r>
      </w:hyperlink>
    </w:p>
    <w:p w14:paraId="09B243B4" w14:textId="146C6D6C" w:rsidR="001950DD" w:rsidRDefault="00283243">
      <w:pPr>
        <w:pStyle w:val="TOC1"/>
        <w:rPr>
          <w:rFonts w:eastAsiaTheme="minorEastAsia" w:cstheme="minorBidi"/>
          <w:b w:val="0"/>
          <w:lang w:eastAsia="en-AU"/>
        </w:rPr>
      </w:pPr>
      <w:hyperlink w:anchor="_Toc525746588" w:history="1">
        <w:r w:rsidR="001950DD" w:rsidRPr="003C1926">
          <w:rPr>
            <w:rStyle w:val="Hyperlink"/>
            <w:lang w:eastAsia="en-AU"/>
          </w:rPr>
          <w:t>Glossary</w:t>
        </w:r>
        <w:r w:rsidR="001950DD">
          <w:rPr>
            <w:webHidden/>
          </w:rPr>
          <w:tab/>
        </w:r>
        <w:r w:rsidR="001950DD">
          <w:rPr>
            <w:webHidden/>
          </w:rPr>
          <w:fldChar w:fldCharType="begin"/>
        </w:r>
        <w:r w:rsidR="001950DD">
          <w:rPr>
            <w:webHidden/>
          </w:rPr>
          <w:instrText xml:space="preserve"> PAGEREF _Toc525746588 \h </w:instrText>
        </w:r>
        <w:r w:rsidR="001950DD">
          <w:rPr>
            <w:webHidden/>
          </w:rPr>
        </w:r>
        <w:r w:rsidR="001950DD">
          <w:rPr>
            <w:webHidden/>
          </w:rPr>
          <w:fldChar w:fldCharType="separate"/>
        </w:r>
        <w:r w:rsidR="00E3669F">
          <w:rPr>
            <w:webHidden/>
          </w:rPr>
          <w:t>30</w:t>
        </w:r>
        <w:r w:rsidR="001950DD">
          <w:rPr>
            <w:webHidden/>
          </w:rPr>
          <w:fldChar w:fldCharType="end"/>
        </w:r>
      </w:hyperlink>
    </w:p>
    <w:p w14:paraId="16DC122E" w14:textId="2711C3B0" w:rsidR="001950DD" w:rsidRDefault="00283243">
      <w:pPr>
        <w:pStyle w:val="TOC1"/>
        <w:rPr>
          <w:rFonts w:eastAsiaTheme="minorEastAsia" w:cstheme="minorBidi"/>
          <w:b w:val="0"/>
          <w:lang w:eastAsia="en-AU"/>
        </w:rPr>
      </w:pPr>
      <w:hyperlink w:anchor="_Toc525746589" w:history="1">
        <w:r w:rsidR="001950DD" w:rsidRPr="003C1926">
          <w:rPr>
            <w:rStyle w:val="Hyperlink"/>
            <w:lang w:eastAsia="en-AU"/>
          </w:rPr>
          <w:t>Document Control</w:t>
        </w:r>
        <w:r w:rsidR="001950DD">
          <w:rPr>
            <w:webHidden/>
          </w:rPr>
          <w:tab/>
        </w:r>
        <w:r w:rsidR="001950DD">
          <w:rPr>
            <w:webHidden/>
          </w:rPr>
          <w:fldChar w:fldCharType="begin"/>
        </w:r>
        <w:r w:rsidR="001950DD">
          <w:rPr>
            <w:webHidden/>
          </w:rPr>
          <w:instrText xml:space="preserve"> PAGEREF _Toc525746589 \h </w:instrText>
        </w:r>
        <w:r w:rsidR="001950DD">
          <w:rPr>
            <w:webHidden/>
          </w:rPr>
        </w:r>
        <w:r w:rsidR="001950DD">
          <w:rPr>
            <w:webHidden/>
          </w:rPr>
          <w:fldChar w:fldCharType="separate"/>
        </w:r>
        <w:r w:rsidR="00E3669F">
          <w:rPr>
            <w:webHidden/>
          </w:rPr>
          <w:t>31</w:t>
        </w:r>
        <w:r w:rsidR="001950DD">
          <w:rPr>
            <w:webHidden/>
          </w:rPr>
          <w:fldChar w:fldCharType="end"/>
        </w:r>
      </w:hyperlink>
    </w:p>
    <w:p w14:paraId="7F197254" w14:textId="5B0AB39A" w:rsidR="001507C1" w:rsidRPr="00AB5090" w:rsidRDefault="00E15DA9" w:rsidP="007B1A3D">
      <w:pPr>
        <w:pStyle w:val="DPCbody"/>
      </w:pPr>
      <w:r w:rsidRPr="00AB5090">
        <w:fldChar w:fldCharType="end"/>
      </w:r>
      <w:r w:rsidR="009204F1" w:rsidRPr="00AB5090">
        <w:br w:type="page"/>
      </w:r>
      <w:bookmarkStart w:id="3" w:name="_Toc510014748"/>
    </w:p>
    <w:p w14:paraId="7CD669BC" w14:textId="2FD09E02" w:rsidR="00DC3836" w:rsidRPr="00AB5090" w:rsidRDefault="00DC3836" w:rsidP="001507C1">
      <w:pPr>
        <w:pStyle w:val="DPCbody"/>
      </w:pPr>
    </w:p>
    <w:p w14:paraId="3938D2C1" w14:textId="77777777" w:rsidR="00DC3836" w:rsidRPr="00AB5090" w:rsidRDefault="00DC3836" w:rsidP="001507C1">
      <w:pPr>
        <w:pStyle w:val="DPCbody"/>
      </w:pPr>
    </w:p>
    <w:p w14:paraId="53F9F5F4" w14:textId="77777777" w:rsidR="00DC3836" w:rsidRPr="00AB5090" w:rsidRDefault="00DC3836" w:rsidP="001507C1">
      <w:pPr>
        <w:pStyle w:val="DPCbody"/>
      </w:pPr>
    </w:p>
    <w:p w14:paraId="375D6230" w14:textId="77777777" w:rsidR="00DC3836" w:rsidRPr="00AB5090" w:rsidRDefault="00DC3836" w:rsidP="001507C1">
      <w:pPr>
        <w:pStyle w:val="DPCbody"/>
      </w:pPr>
    </w:p>
    <w:p w14:paraId="148CAF65" w14:textId="77777777" w:rsidR="00DC3836" w:rsidRPr="00AB5090" w:rsidRDefault="00DC3836" w:rsidP="001507C1">
      <w:pPr>
        <w:pStyle w:val="DPCbody"/>
      </w:pPr>
    </w:p>
    <w:p w14:paraId="74317501" w14:textId="77777777" w:rsidR="00DC3836" w:rsidRPr="00AB5090" w:rsidRDefault="00DC3836" w:rsidP="001507C1">
      <w:pPr>
        <w:pStyle w:val="DPCbody"/>
      </w:pPr>
    </w:p>
    <w:p w14:paraId="286293DC" w14:textId="77777777" w:rsidR="00DC3836" w:rsidRPr="00AB5090" w:rsidRDefault="00DC3836" w:rsidP="001507C1">
      <w:pPr>
        <w:pStyle w:val="DPCbody"/>
      </w:pPr>
    </w:p>
    <w:p w14:paraId="68CF395C" w14:textId="77777777" w:rsidR="00DC3836" w:rsidRPr="00AB5090" w:rsidRDefault="00DC3836" w:rsidP="001507C1">
      <w:pPr>
        <w:pStyle w:val="DPCbody"/>
      </w:pPr>
    </w:p>
    <w:p w14:paraId="70D86179" w14:textId="77777777" w:rsidR="00DC3836" w:rsidRPr="00AB5090" w:rsidRDefault="00DC3836" w:rsidP="001507C1">
      <w:pPr>
        <w:pStyle w:val="DPCbody"/>
      </w:pPr>
    </w:p>
    <w:p w14:paraId="3820641B" w14:textId="77777777" w:rsidR="00DC3836" w:rsidRPr="00AB5090" w:rsidRDefault="00DC3836" w:rsidP="001507C1">
      <w:pPr>
        <w:pStyle w:val="DPCbody"/>
      </w:pPr>
    </w:p>
    <w:p w14:paraId="4DAD311B" w14:textId="77777777" w:rsidR="00DC3836" w:rsidRPr="00AB5090" w:rsidRDefault="00DC3836" w:rsidP="001507C1">
      <w:pPr>
        <w:pStyle w:val="DPCbody"/>
      </w:pPr>
    </w:p>
    <w:p w14:paraId="0841B5B9" w14:textId="77777777" w:rsidR="00DC3836" w:rsidRPr="00AB5090" w:rsidRDefault="00DC3836" w:rsidP="001507C1">
      <w:pPr>
        <w:pStyle w:val="DPCbody"/>
      </w:pPr>
    </w:p>
    <w:p w14:paraId="68E93CA7" w14:textId="48A33BC5" w:rsidR="00DC3836" w:rsidRPr="00AB5090" w:rsidRDefault="00DC3836" w:rsidP="00DC3836">
      <w:pPr>
        <w:pStyle w:val="DPCbody"/>
        <w:jc w:val="center"/>
      </w:pPr>
      <w:r w:rsidRPr="00AB5090">
        <w:t>Intentionally left blank</w:t>
      </w:r>
    </w:p>
    <w:p w14:paraId="459EEC27" w14:textId="77777777" w:rsidR="00DC3836" w:rsidRPr="00AB5090" w:rsidRDefault="00DC3836">
      <w:pPr>
        <w:rPr>
          <w:rFonts w:asciiTheme="minorHAnsi" w:eastAsia="Times" w:hAnsiTheme="minorHAnsi" w:cs="Arial"/>
          <w:color w:val="000000" w:themeColor="text1"/>
          <w:sz w:val="22"/>
          <w:szCs w:val="22"/>
        </w:rPr>
      </w:pPr>
      <w:r w:rsidRPr="00AB5090">
        <w:br w:type="page"/>
      </w:r>
    </w:p>
    <w:p w14:paraId="77A4B2E2" w14:textId="77777777" w:rsidR="001507C1" w:rsidRPr="00AB5090" w:rsidRDefault="001507C1" w:rsidP="001507C1">
      <w:pPr>
        <w:pStyle w:val="DPCbody"/>
      </w:pPr>
    </w:p>
    <w:p w14:paraId="3322B3F2" w14:textId="025DF0BD" w:rsidR="00F42089" w:rsidRPr="00AB5090" w:rsidRDefault="00F42089" w:rsidP="007A7E4D">
      <w:pPr>
        <w:pStyle w:val="Heading1"/>
        <w:tabs>
          <w:tab w:val="right" w:pos="8931"/>
        </w:tabs>
        <w:spacing w:after="600"/>
      </w:pPr>
      <w:bookmarkStart w:id="4" w:name="_Toc525746569"/>
      <w:r w:rsidRPr="00AB5090">
        <w:t>Executive summary</w:t>
      </w:r>
      <w:bookmarkEnd w:id="3"/>
      <w:bookmarkEnd w:id="4"/>
      <w:r w:rsidRPr="00AB5090">
        <w:t xml:space="preserve"> </w:t>
      </w:r>
    </w:p>
    <w:p w14:paraId="7C31C86A" w14:textId="659920AD" w:rsidR="00F42089" w:rsidRPr="00AB5090" w:rsidRDefault="006F5991" w:rsidP="00F42089">
      <w:pPr>
        <w:pStyle w:val="DPCbody"/>
      </w:pPr>
      <w:r w:rsidRPr="00AB5090">
        <w:t>T</w:t>
      </w:r>
      <w:r w:rsidR="00F42089" w:rsidRPr="00AB5090">
        <w:t xml:space="preserve">he </w:t>
      </w:r>
      <w:hyperlink r:id="rId18" w:history="1">
        <w:r w:rsidR="00F42089" w:rsidRPr="00AB5090">
          <w:rPr>
            <w:rStyle w:val="Hyperlink"/>
            <w:i/>
          </w:rPr>
          <w:t>Victorian Government Information Technology Strategy 2016-2020</w:t>
        </w:r>
      </w:hyperlink>
      <w:r w:rsidRPr="00AB5090">
        <w:t xml:space="preserve"> (IT strategy) </w:t>
      </w:r>
      <w:r w:rsidR="0090709C" w:rsidRPr="00AB5090">
        <w:t>recognises</w:t>
      </w:r>
      <w:r w:rsidRPr="00AB5090">
        <w:t xml:space="preserve"> the importance of providing Victorian </w:t>
      </w:r>
      <w:r w:rsidR="00467EA6">
        <w:t>G</w:t>
      </w:r>
      <w:r w:rsidRPr="00AB5090">
        <w:t xml:space="preserve">overnment </w:t>
      </w:r>
      <w:r w:rsidR="00D91993">
        <w:t xml:space="preserve">(government) </w:t>
      </w:r>
      <w:r w:rsidRPr="00AB5090">
        <w:t xml:space="preserve">employees </w:t>
      </w:r>
      <w:r w:rsidR="00F63B01">
        <w:t xml:space="preserve">with </w:t>
      </w:r>
      <w:r w:rsidR="0090709C" w:rsidRPr="00AB5090">
        <w:t xml:space="preserve">a </w:t>
      </w:r>
      <w:r w:rsidRPr="00AB5090">
        <w:t>digital and mobile workplace</w:t>
      </w:r>
      <w:r w:rsidR="00E3669F">
        <w:rPr>
          <w:rFonts w:ascii="ZWAdobeF" w:hAnsi="ZWAdobeF" w:cs="ZWAdobeF"/>
          <w:color w:val="auto"/>
          <w:sz w:val="2"/>
          <w:szCs w:val="2"/>
        </w:rPr>
        <w:t>0F</w:t>
      </w:r>
      <w:r w:rsidR="00573988" w:rsidRPr="00AB5090">
        <w:rPr>
          <w:rStyle w:val="FootnoteReference"/>
        </w:rPr>
        <w:footnoteReference w:id="2"/>
      </w:r>
      <w:r w:rsidRPr="00AB5090">
        <w:t xml:space="preserve"> to enable</w:t>
      </w:r>
      <w:r w:rsidR="001C3E5A" w:rsidRPr="00AB5090">
        <w:t xml:space="preserve"> a</w:t>
      </w:r>
      <w:r w:rsidRPr="00AB5090">
        <w:t xml:space="preserve"> faster and more </w:t>
      </w:r>
      <w:r w:rsidR="001C3E5A" w:rsidRPr="00AB5090">
        <w:t>responsive government as well as</w:t>
      </w:r>
      <w:r w:rsidR="00D8629F" w:rsidRPr="00AB5090">
        <w:t xml:space="preserve"> </w:t>
      </w:r>
      <w:r w:rsidR="00F63B01">
        <w:t xml:space="preserve">improved </w:t>
      </w:r>
      <w:r w:rsidR="00D8629F" w:rsidRPr="00AB5090">
        <w:t>service delivery to cit</w:t>
      </w:r>
      <w:r w:rsidR="001C3E5A" w:rsidRPr="00AB5090">
        <w:t xml:space="preserve">izens. The development of this </w:t>
      </w:r>
      <w:r w:rsidR="00F3675D" w:rsidRPr="00AB5090">
        <w:t>Digital Workplace Strategy (</w:t>
      </w:r>
      <w:r w:rsidR="00D8629F" w:rsidRPr="00AB5090">
        <w:t>strategy</w:t>
      </w:r>
      <w:r w:rsidR="00F3675D" w:rsidRPr="00AB5090">
        <w:t>)</w:t>
      </w:r>
      <w:r w:rsidR="00D8629F" w:rsidRPr="00AB5090">
        <w:t xml:space="preserve"> is one of the actions set out in the IT strategy. </w:t>
      </w:r>
    </w:p>
    <w:p w14:paraId="6AEE144C" w14:textId="40B74D26" w:rsidR="00CA19CD" w:rsidRPr="00AB5090" w:rsidRDefault="00D8629F" w:rsidP="00F42089">
      <w:pPr>
        <w:pStyle w:val="DPCbody"/>
      </w:pPr>
      <w:r w:rsidRPr="00AB5090">
        <w:t xml:space="preserve">The strategy was developed following an assessment </w:t>
      </w:r>
      <w:r w:rsidR="004E522C" w:rsidRPr="00AB5090">
        <w:t xml:space="preserve">of the </w:t>
      </w:r>
      <w:r w:rsidRPr="00AB5090">
        <w:t>current digital workplace</w:t>
      </w:r>
      <w:r w:rsidR="001C3E5A" w:rsidRPr="00AB5090">
        <w:t xml:space="preserve"> which was</w:t>
      </w:r>
      <w:r w:rsidRPr="00AB5090">
        <w:t xml:space="preserve"> informed </w:t>
      </w:r>
      <w:r w:rsidR="00C426C2" w:rsidRPr="00AB5090">
        <w:t xml:space="preserve">by </w:t>
      </w:r>
      <w:r w:rsidRPr="00AB5090">
        <w:t>current V</w:t>
      </w:r>
      <w:r w:rsidR="008271F7" w:rsidRPr="00AB5090">
        <w:t xml:space="preserve">ictorian </w:t>
      </w:r>
      <w:r w:rsidRPr="00AB5090">
        <w:t>P</w:t>
      </w:r>
      <w:r w:rsidR="008271F7" w:rsidRPr="00AB5090">
        <w:t xml:space="preserve">ublic </w:t>
      </w:r>
      <w:r w:rsidRPr="00AB5090">
        <w:t>S</w:t>
      </w:r>
      <w:r w:rsidR="008271F7" w:rsidRPr="00AB5090">
        <w:t>ector</w:t>
      </w:r>
      <w:r w:rsidRPr="00AB5090">
        <w:t xml:space="preserve"> </w:t>
      </w:r>
      <w:r w:rsidR="008271F7" w:rsidRPr="00AB5090">
        <w:t xml:space="preserve">(VPS) </w:t>
      </w:r>
      <w:r w:rsidRPr="00AB5090">
        <w:t>employee experiences</w:t>
      </w:r>
      <w:r w:rsidR="00F50BB8" w:rsidRPr="00AB5090">
        <w:t>,</w:t>
      </w:r>
      <w:r w:rsidRPr="00AB5090">
        <w:t xml:space="preserve"> </w:t>
      </w:r>
      <w:r w:rsidR="004E522C" w:rsidRPr="00AB5090">
        <w:t xml:space="preserve">engagement with </w:t>
      </w:r>
      <w:r w:rsidRPr="00AB5090">
        <w:t>expert</w:t>
      </w:r>
      <w:r w:rsidR="004E522C" w:rsidRPr="00AB5090">
        <w:t>s</w:t>
      </w:r>
      <w:r w:rsidR="00C426C2" w:rsidRPr="00AB5090">
        <w:t>,</w:t>
      </w:r>
      <w:r w:rsidR="00F50BB8" w:rsidRPr="00AB5090">
        <w:t xml:space="preserve"> and identification of best practice through case studies</w:t>
      </w:r>
      <w:r w:rsidRPr="00AB5090">
        <w:t>.</w:t>
      </w:r>
      <w:r w:rsidR="00F50BB8" w:rsidRPr="00AB5090">
        <w:t xml:space="preserve"> The findings from this assessment are documented in the </w:t>
      </w:r>
      <w:hyperlink r:id="rId19" w:anchor="digital-workplace-study" w:history="1">
        <w:r w:rsidR="00F50BB8" w:rsidRPr="00AB5090">
          <w:rPr>
            <w:rStyle w:val="Hyperlink"/>
            <w:i/>
          </w:rPr>
          <w:t xml:space="preserve">Digital </w:t>
        </w:r>
        <w:r w:rsidR="00F4014F" w:rsidRPr="00AB5090">
          <w:rPr>
            <w:rStyle w:val="Hyperlink"/>
            <w:i/>
          </w:rPr>
          <w:t>W</w:t>
        </w:r>
        <w:r w:rsidR="00F50BB8" w:rsidRPr="00AB5090">
          <w:rPr>
            <w:rStyle w:val="Hyperlink"/>
            <w:i/>
          </w:rPr>
          <w:t xml:space="preserve">orkplace </w:t>
        </w:r>
        <w:r w:rsidR="00F4014F" w:rsidRPr="00AB5090">
          <w:rPr>
            <w:rStyle w:val="Hyperlink"/>
            <w:i/>
          </w:rPr>
          <w:t>S</w:t>
        </w:r>
        <w:r w:rsidR="00F50BB8" w:rsidRPr="00AB5090">
          <w:rPr>
            <w:rStyle w:val="Hyperlink"/>
            <w:i/>
          </w:rPr>
          <w:t>tudy</w:t>
        </w:r>
      </w:hyperlink>
      <w:r w:rsidR="00F4014F" w:rsidRPr="00AB5090">
        <w:rPr>
          <w:i/>
        </w:rPr>
        <w:t xml:space="preserve"> (</w:t>
      </w:r>
      <w:r w:rsidR="00F42C42" w:rsidRPr="00AB5090">
        <w:rPr>
          <w:i/>
        </w:rPr>
        <w:t>s</w:t>
      </w:r>
      <w:r w:rsidR="00F4014F" w:rsidRPr="00AB5090">
        <w:t>tudy</w:t>
      </w:r>
      <w:r w:rsidR="00F4014F" w:rsidRPr="00AB5090">
        <w:rPr>
          <w:i/>
        </w:rPr>
        <w:t>)</w:t>
      </w:r>
      <w:r w:rsidR="00F50BB8" w:rsidRPr="00AB5090">
        <w:t xml:space="preserve">. The study formed a major input into the strategy and </w:t>
      </w:r>
      <w:r w:rsidR="00CA19CD" w:rsidRPr="00AB5090">
        <w:t>two strategy workshops with digital workplace leaders. Opportunities identified in the study were refined and prioritised by workshop participants</w:t>
      </w:r>
      <w:r w:rsidR="00F4014F" w:rsidRPr="00AB5090">
        <w:t>.</w:t>
      </w:r>
    </w:p>
    <w:p w14:paraId="6E80905D" w14:textId="12D886B9" w:rsidR="007B0BEB" w:rsidRDefault="00D8629F" w:rsidP="00F42089">
      <w:pPr>
        <w:pStyle w:val="DPCbody"/>
      </w:pPr>
      <w:r w:rsidRPr="00AB5090">
        <w:t>The strategy defines a vision, principles</w:t>
      </w:r>
      <w:r w:rsidR="001C3E5A" w:rsidRPr="00AB5090">
        <w:t>,</w:t>
      </w:r>
      <w:r w:rsidRPr="00AB5090">
        <w:t xml:space="preserve"> and strategic objectives</w:t>
      </w:r>
      <w:r w:rsidR="006154BC" w:rsidRPr="00AB5090">
        <w:t xml:space="preserve"> -</w:t>
      </w:r>
      <w:r w:rsidR="004E522C" w:rsidRPr="00AB5090">
        <w:t xml:space="preserve"> supported by key initiatives</w:t>
      </w:r>
      <w:r w:rsidR="007B0BEB">
        <w:t xml:space="preserve"> -</w:t>
      </w:r>
      <w:r w:rsidR="00252566" w:rsidRPr="00AB5090">
        <w:t xml:space="preserve"> </w:t>
      </w:r>
      <w:r w:rsidR="001C3E5A" w:rsidRPr="00AB5090">
        <w:t>which</w:t>
      </w:r>
      <w:r w:rsidRPr="00AB5090">
        <w:t xml:space="preserve"> will </w:t>
      </w:r>
      <w:r w:rsidR="00D91993">
        <w:t>enable the Department of Premier and Cabinet (DPC)</w:t>
      </w:r>
      <w:r w:rsidRPr="00AB5090">
        <w:t xml:space="preserve"> to </w:t>
      </w:r>
      <w:r w:rsidR="00345FEB">
        <w:t>work</w:t>
      </w:r>
      <w:r w:rsidR="00263255">
        <w:t xml:space="preserve"> with government to </w:t>
      </w:r>
      <w:r w:rsidR="000A7BBE">
        <w:t>progress the</w:t>
      </w:r>
      <w:r w:rsidR="00D91993">
        <w:t xml:space="preserve"> </w:t>
      </w:r>
      <w:r w:rsidR="004E522C" w:rsidRPr="00AB5090">
        <w:t>five</w:t>
      </w:r>
      <w:r w:rsidRPr="00AB5090">
        <w:t xml:space="preserve"> outcomes of a digital and automated workplace</w:t>
      </w:r>
      <w:r w:rsidR="007B0BEB">
        <w:t>:</w:t>
      </w:r>
    </w:p>
    <w:p w14:paraId="0F01B251" w14:textId="52F4FAF4" w:rsidR="007B0BEB" w:rsidRDefault="007B0BEB" w:rsidP="007B0BEB">
      <w:pPr>
        <w:pStyle w:val="DPCbody"/>
        <w:numPr>
          <w:ilvl w:val="0"/>
          <w:numId w:val="23"/>
        </w:numPr>
      </w:pPr>
      <w:r>
        <w:t>higher productivity</w:t>
      </w:r>
    </w:p>
    <w:p w14:paraId="6FF30374" w14:textId="5ABB3E2F" w:rsidR="007B0BEB" w:rsidRDefault="007B0BEB" w:rsidP="007B0BEB">
      <w:pPr>
        <w:pStyle w:val="DPCbody"/>
        <w:numPr>
          <w:ilvl w:val="0"/>
          <w:numId w:val="23"/>
        </w:numPr>
      </w:pPr>
      <w:r>
        <w:t>accommodation and resource savings</w:t>
      </w:r>
    </w:p>
    <w:p w14:paraId="02E22016" w14:textId="24B75A64" w:rsidR="007B0BEB" w:rsidRDefault="007B0BEB" w:rsidP="007B0BEB">
      <w:pPr>
        <w:pStyle w:val="DPCbody"/>
        <w:numPr>
          <w:ilvl w:val="0"/>
          <w:numId w:val="23"/>
        </w:numPr>
      </w:pPr>
      <w:r>
        <w:t>improved employee climate</w:t>
      </w:r>
    </w:p>
    <w:p w14:paraId="63F97B84" w14:textId="6C8F9479" w:rsidR="007B0BEB" w:rsidRDefault="007B0BEB" w:rsidP="007B0BEB">
      <w:pPr>
        <w:pStyle w:val="DPCbody"/>
        <w:numPr>
          <w:ilvl w:val="0"/>
          <w:numId w:val="23"/>
        </w:numPr>
      </w:pPr>
      <w:r>
        <w:t>greater collaboration</w:t>
      </w:r>
    </w:p>
    <w:p w14:paraId="46FA4F9A" w14:textId="3B373E0B" w:rsidR="007B0BEB" w:rsidRDefault="007B0BEB" w:rsidP="007B0BEB">
      <w:pPr>
        <w:pStyle w:val="DPCbody"/>
        <w:numPr>
          <w:ilvl w:val="0"/>
          <w:numId w:val="23"/>
        </w:numPr>
      </w:pPr>
      <w:r>
        <w:t>greater digitalisation</w:t>
      </w:r>
    </w:p>
    <w:p w14:paraId="5E2242C1" w14:textId="204E0A75" w:rsidR="00B008DE" w:rsidRPr="00AB5090" w:rsidRDefault="00B008DE" w:rsidP="00F42089">
      <w:pPr>
        <w:pStyle w:val="DPCbody"/>
      </w:pPr>
      <w:r w:rsidRPr="00AB5090">
        <w:t xml:space="preserve">The scope of the </w:t>
      </w:r>
      <w:r w:rsidR="0034566D">
        <w:t>strategy</w:t>
      </w:r>
      <w:r w:rsidRPr="00AB5090">
        <w:t xml:space="preserve"> is the internal workplace, rather than citizen services, as a digital workplace is a key enabler of the shift to digital service delivery.</w:t>
      </w:r>
    </w:p>
    <w:p w14:paraId="5C04051F" w14:textId="58541A47" w:rsidR="00F23539" w:rsidRPr="00AB5090" w:rsidRDefault="00F23539" w:rsidP="00F42089">
      <w:pPr>
        <w:pStyle w:val="DPCbody"/>
      </w:pPr>
      <w:r w:rsidRPr="00AB5090">
        <w:t>The strategy is more than a</w:t>
      </w:r>
      <w:r w:rsidR="00E27225" w:rsidRPr="00AB5090">
        <w:t>n</w:t>
      </w:r>
      <w:r w:rsidRPr="00AB5090">
        <w:t xml:space="preserve"> IT strategy and is intended to impact all components of departments - direction setting, the enabling environment and the digital environment - as well as how these fit together. As a result, implementation also involves stakeholders beyond </w:t>
      </w:r>
      <w:r w:rsidR="00507461">
        <w:t>IT</w:t>
      </w:r>
      <w:r w:rsidRPr="00AB5090">
        <w:t xml:space="preserve"> including leadership, people &amp; </w:t>
      </w:r>
      <w:r w:rsidR="001077F2" w:rsidRPr="00AB5090">
        <w:t>c</w:t>
      </w:r>
      <w:r w:rsidRPr="00AB5090">
        <w:t>ulture, strategic communication, information and records, data management and accommodation and facilities.</w:t>
      </w:r>
    </w:p>
    <w:p w14:paraId="03385210" w14:textId="77777777" w:rsidR="003908CF" w:rsidRDefault="004E522C" w:rsidP="003908CF">
      <w:pPr>
        <w:pStyle w:val="DPCbody"/>
      </w:pPr>
      <w:r w:rsidRPr="00AB5090">
        <w:fldChar w:fldCharType="begin" w:fldLock="1"/>
      </w:r>
      <w:r w:rsidRPr="00AB5090">
        <w:instrText xml:space="preserve"> REF _Ref510022458 \h </w:instrText>
      </w:r>
      <w:r w:rsidR="00AB5090">
        <w:instrText xml:space="preserve"> \* MERGEFORMAT </w:instrText>
      </w:r>
      <w:r w:rsidRPr="00AB5090">
        <w:fldChar w:fldCharType="separate"/>
      </w:r>
    </w:p>
    <w:p w14:paraId="11DD45F9" w14:textId="4CE886FE" w:rsidR="00D8629F" w:rsidRPr="00AB5090" w:rsidRDefault="003908CF" w:rsidP="00F42089">
      <w:pPr>
        <w:pStyle w:val="DPCbody"/>
      </w:pPr>
      <w:r w:rsidRPr="00AB5090">
        <w:t>Figure</w:t>
      </w:r>
      <w:r w:rsidRPr="00AB5090">
        <w:rPr>
          <w:noProof/>
        </w:rPr>
        <w:t xml:space="preserve"> </w:t>
      </w:r>
      <w:r>
        <w:rPr>
          <w:noProof/>
        </w:rPr>
        <w:t>1</w:t>
      </w:r>
      <w:r w:rsidR="004E522C" w:rsidRPr="00AB5090">
        <w:fldChar w:fldCharType="end"/>
      </w:r>
      <w:r w:rsidR="00201E40" w:rsidRPr="00AB5090">
        <w:t xml:space="preserve"> </w:t>
      </w:r>
      <w:r w:rsidR="001C3E5A" w:rsidRPr="00AB5090">
        <w:t xml:space="preserve">below </w:t>
      </w:r>
      <w:r w:rsidR="00201E40" w:rsidRPr="00AB5090">
        <w:t xml:space="preserve">sets out </w:t>
      </w:r>
      <w:r w:rsidR="001C3E5A" w:rsidRPr="00AB5090">
        <w:t>the s</w:t>
      </w:r>
      <w:r w:rsidR="00201E40" w:rsidRPr="00AB5090">
        <w:t>trategy and summarises all its components and underpinning rationale.</w:t>
      </w:r>
    </w:p>
    <w:p w14:paraId="71DC4D34" w14:textId="77777777" w:rsidR="00EF3F85" w:rsidRDefault="00EF3F85" w:rsidP="007D33C6">
      <w:pPr>
        <w:pStyle w:val="Caption"/>
        <w:jc w:val="center"/>
      </w:pPr>
      <w:bookmarkStart w:id="5" w:name="_Ref510022458"/>
    </w:p>
    <w:p w14:paraId="7BCD642C" w14:textId="064A5DB7" w:rsidR="004E522C" w:rsidRPr="00AB5090" w:rsidRDefault="004E522C" w:rsidP="007D33C6">
      <w:pPr>
        <w:pStyle w:val="Caption"/>
        <w:jc w:val="center"/>
      </w:pPr>
      <w:r w:rsidRPr="00AB5090">
        <w:t xml:space="preserve">Figure </w:t>
      </w:r>
      <w:fldSimple w:instr=" SEQ Figure \* ARABIC ">
        <w:r w:rsidR="00E3669F">
          <w:rPr>
            <w:noProof/>
          </w:rPr>
          <w:t>1</w:t>
        </w:r>
      </w:fldSimple>
      <w:bookmarkEnd w:id="5"/>
      <w:r w:rsidR="00CF7C9D" w:rsidRPr="00AB5090">
        <w:t xml:space="preserve"> | </w:t>
      </w:r>
      <w:r w:rsidR="001C3E5A" w:rsidRPr="00AB5090">
        <w:t>Summary of s</w:t>
      </w:r>
      <w:r w:rsidRPr="00AB5090">
        <w:t>trategy</w:t>
      </w:r>
    </w:p>
    <w:p w14:paraId="068F6172" w14:textId="5879334B" w:rsidR="00F42089" w:rsidRPr="00AB5090" w:rsidRDefault="00573988" w:rsidP="00BC1155">
      <w:pPr>
        <w:pStyle w:val="DPCbody"/>
        <w:jc w:val="center"/>
      </w:pPr>
      <w:r w:rsidRPr="00AB5090">
        <w:rPr>
          <w:rFonts w:ascii="Cambria" w:eastAsia="Times New Roman" w:hAnsi="Cambria" w:cs="Times New Roman"/>
          <w:noProof/>
          <w:color w:val="auto"/>
          <w:sz w:val="20"/>
          <w:szCs w:val="20"/>
          <w:lang w:eastAsia="en-AU"/>
        </w:rPr>
        <w:t xml:space="preserve"> </w:t>
      </w:r>
      <w:r w:rsidR="00FA2127" w:rsidRPr="00AB5090">
        <w:rPr>
          <w:rFonts w:ascii="Cambria" w:eastAsia="Times New Roman" w:hAnsi="Cambria" w:cs="Times New Roman"/>
          <w:noProof/>
          <w:color w:val="auto"/>
          <w:sz w:val="20"/>
          <w:szCs w:val="20"/>
          <w:lang w:eastAsia="en-AU"/>
        </w:rPr>
        <w:drawing>
          <wp:inline distT="0" distB="0" distL="0" distR="0" wp14:anchorId="3C92DFB7" wp14:editId="76FE1B98">
            <wp:extent cx="5962802" cy="40331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b="4195"/>
                    <a:stretch/>
                  </pic:blipFill>
                  <pic:spPr bwMode="auto">
                    <a:xfrm>
                      <a:off x="0" y="0"/>
                      <a:ext cx="5964363" cy="4034214"/>
                    </a:xfrm>
                    <a:prstGeom prst="rect">
                      <a:avLst/>
                    </a:prstGeom>
                    <a:noFill/>
                    <a:ln>
                      <a:noFill/>
                    </a:ln>
                    <a:extLst>
                      <a:ext uri="{53640926-AAD7-44D8-BBD7-CCE9431645EC}">
                        <a14:shadowObscured xmlns:a14="http://schemas.microsoft.com/office/drawing/2010/main"/>
                      </a:ext>
                    </a:extLst>
                  </pic:spPr>
                </pic:pic>
              </a:graphicData>
            </a:graphic>
          </wp:inline>
        </w:drawing>
      </w:r>
    </w:p>
    <w:p w14:paraId="66B6A864" w14:textId="77777777" w:rsidR="007B0BEB" w:rsidRDefault="007B0BEB" w:rsidP="005758AA">
      <w:pPr>
        <w:pStyle w:val="DPCbody"/>
      </w:pPr>
      <w:r>
        <w:t>Strategic objectives identified include:</w:t>
      </w:r>
    </w:p>
    <w:p w14:paraId="28C18BDA" w14:textId="77777777" w:rsidR="007B0BEB" w:rsidRDefault="007B0BEB" w:rsidP="007B0BEB">
      <w:pPr>
        <w:pStyle w:val="DPCbody"/>
        <w:numPr>
          <w:ilvl w:val="0"/>
          <w:numId w:val="24"/>
        </w:numPr>
      </w:pPr>
      <w:r>
        <w:t>Objective 1 - Track digital workplace benefits against agreed plans</w:t>
      </w:r>
    </w:p>
    <w:p w14:paraId="241EFAD2" w14:textId="77777777" w:rsidR="007B0BEB" w:rsidRDefault="007B0BEB" w:rsidP="007B0BEB">
      <w:pPr>
        <w:pStyle w:val="DPCbody"/>
        <w:numPr>
          <w:ilvl w:val="0"/>
          <w:numId w:val="24"/>
        </w:numPr>
      </w:pPr>
      <w:r>
        <w:t>Objective 2 - Develop sustainable funding approach linked to accommodation strategy</w:t>
      </w:r>
    </w:p>
    <w:p w14:paraId="53890ED9" w14:textId="77777777" w:rsidR="007B0BEB" w:rsidRDefault="007B0BEB" w:rsidP="007B0BEB">
      <w:pPr>
        <w:pStyle w:val="DPCbody"/>
        <w:numPr>
          <w:ilvl w:val="0"/>
          <w:numId w:val="24"/>
        </w:numPr>
      </w:pPr>
      <w:r>
        <w:t>Objective 3 - Embed ongoing process digitalisation</w:t>
      </w:r>
    </w:p>
    <w:p w14:paraId="4C0B7C63" w14:textId="77777777" w:rsidR="007B0BEB" w:rsidRDefault="007B0BEB" w:rsidP="007B0BEB">
      <w:pPr>
        <w:pStyle w:val="DPCbody"/>
        <w:numPr>
          <w:ilvl w:val="0"/>
          <w:numId w:val="24"/>
        </w:numPr>
      </w:pPr>
      <w:r>
        <w:t>Objective 4 - Move towards paperless record keeping</w:t>
      </w:r>
    </w:p>
    <w:p w14:paraId="70A783C9" w14:textId="6FAFCED5" w:rsidR="007B0BEB" w:rsidRDefault="007B0BEB" w:rsidP="007B0BEB">
      <w:pPr>
        <w:pStyle w:val="DPCbody"/>
        <w:numPr>
          <w:ilvl w:val="0"/>
          <w:numId w:val="24"/>
        </w:numPr>
      </w:pPr>
      <w:r>
        <w:t>Objective 5 - Collaborate to improve network and access</w:t>
      </w:r>
    </w:p>
    <w:p w14:paraId="4C51424E" w14:textId="6DE55A0E" w:rsidR="001C3E5A" w:rsidRDefault="00201E40" w:rsidP="007B0BEB">
      <w:pPr>
        <w:pStyle w:val="DPCbody"/>
        <w:rPr>
          <w:rFonts w:cstheme="minorHAnsi"/>
          <w:b/>
          <w:bCs/>
          <w:i/>
          <w:sz w:val="18"/>
          <w:szCs w:val="18"/>
        </w:rPr>
      </w:pPr>
      <w:r w:rsidRPr="00AB5090">
        <w:t xml:space="preserve">Each objective is achieved through </w:t>
      </w:r>
      <w:r w:rsidR="00DD2977">
        <w:t xml:space="preserve">DPC delivering on </w:t>
      </w:r>
      <w:r w:rsidRPr="00AB5090">
        <w:t>key initiatives and tasks</w:t>
      </w:r>
      <w:r w:rsidR="001C3E5A" w:rsidRPr="00AB5090">
        <w:t>. These are outlined in</w:t>
      </w:r>
      <w:r w:rsidR="004548A2" w:rsidRPr="00AB5090">
        <w:t xml:space="preserve"> </w:t>
      </w:r>
      <w:r w:rsidR="004548A2" w:rsidRPr="00AB5090">
        <w:fldChar w:fldCharType="begin" w:fldLock="1"/>
      </w:r>
      <w:r w:rsidR="004548A2" w:rsidRPr="00AB5090">
        <w:instrText xml:space="preserve"> REF _Ref510626978 \h </w:instrText>
      </w:r>
      <w:r w:rsidR="00AB5090">
        <w:instrText xml:space="preserve"> \* MERGEFORMAT </w:instrText>
      </w:r>
      <w:r w:rsidR="004548A2" w:rsidRPr="00AB5090">
        <w:fldChar w:fldCharType="separate"/>
      </w:r>
      <w:r w:rsidR="003908CF" w:rsidRPr="00AB5090">
        <w:t xml:space="preserve">Table </w:t>
      </w:r>
      <w:r w:rsidR="003908CF">
        <w:rPr>
          <w:noProof/>
        </w:rPr>
        <w:t>1</w:t>
      </w:r>
      <w:r w:rsidR="004548A2" w:rsidRPr="00AB5090">
        <w:fldChar w:fldCharType="end"/>
      </w:r>
      <w:r w:rsidR="004548A2" w:rsidRPr="00AB5090">
        <w:t xml:space="preserve"> </w:t>
      </w:r>
      <w:r w:rsidR="000A3CF1">
        <w:t>below</w:t>
      </w:r>
      <w:r w:rsidRPr="00AB5090">
        <w:t xml:space="preserve">. </w:t>
      </w:r>
      <w:bookmarkStart w:id="6" w:name="_Ref510073166"/>
      <w:r w:rsidR="007B0BEB">
        <w:rPr>
          <w:rFonts w:cstheme="minorHAnsi"/>
          <w:b/>
          <w:bCs/>
          <w:i/>
          <w:sz w:val="18"/>
          <w:szCs w:val="18"/>
        </w:rPr>
        <w:tab/>
      </w:r>
    </w:p>
    <w:p w14:paraId="67B973F3" w14:textId="77777777" w:rsidR="00CD1F52" w:rsidRDefault="00CD1F52" w:rsidP="007B0BEB">
      <w:pPr>
        <w:pStyle w:val="DPCbody"/>
        <w:rPr>
          <w:rFonts w:cstheme="minorHAnsi"/>
          <w:b/>
          <w:bCs/>
          <w:i/>
          <w:sz w:val="18"/>
          <w:szCs w:val="18"/>
        </w:rPr>
      </w:pPr>
    </w:p>
    <w:p w14:paraId="5A939CDE" w14:textId="23ED4F60" w:rsidR="00201E40" w:rsidRPr="00AB5090" w:rsidRDefault="00201E40" w:rsidP="00201E40">
      <w:pPr>
        <w:pStyle w:val="Caption"/>
      </w:pPr>
      <w:bookmarkStart w:id="7" w:name="_Ref510626978"/>
      <w:r w:rsidRPr="00AB5090">
        <w:t xml:space="preserve">Table </w:t>
      </w:r>
      <w:fldSimple w:instr=" SEQ Table \* ARABIC ">
        <w:r w:rsidR="00E3669F">
          <w:rPr>
            <w:noProof/>
          </w:rPr>
          <w:t>1</w:t>
        </w:r>
      </w:fldSimple>
      <w:bookmarkEnd w:id="6"/>
      <w:bookmarkEnd w:id="7"/>
      <w:r w:rsidR="00CF7C9D" w:rsidRPr="00AB5090">
        <w:t xml:space="preserve"> | </w:t>
      </w:r>
      <w:r w:rsidRPr="00AB5090">
        <w:t>Summary of initiatives and tasks</w:t>
      </w:r>
    </w:p>
    <w:tbl>
      <w:tblPr>
        <w:tblStyle w:val="TableGrid"/>
        <w:tblW w:w="0" w:type="auto"/>
        <w:tblLook w:val="04A0" w:firstRow="1" w:lastRow="0" w:firstColumn="1" w:lastColumn="0" w:noHBand="0" w:noVBand="1"/>
      </w:tblPr>
      <w:tblGrid>
        <w:gridCol w:w="2243"/>
        <w:gridCol w:w="6935"/>
      </w:tblGrid>
      <w:tr w:rsidR="004E522C" w:rsidRPr="00AB5090" w14:paraId="14A088C0" w14:textId="77777777" w:rsidTr="001B0D25">
        <w:trPr>
          <w:cantSplit/>
          <w:tblHeader/>
        </w:trPr>
        <w:tc>
          <w:tcPr>
            <w:tcW w:w="2243" w:type="dxa"/>
          </w:tcPr>
          <w:p w14:paraId="7B4FABDF" w14:textId="77777777" w:rsidR="004E522C" w:rsidRPr="00AB5090" w:rsidRDefault="004E522C" w:rsidP="003D67CE">
            <w:pPr>
              <w:pStyle w:val="DPCtablecolhead"/>
            </w:pPr>
            <w:r w:rsidRPr="00AB5090">
              <w:t>Initiative</w:t>
            </w:r>
          </w:p>
        </w:tc>
        <w:tc>
          <w:tcPr>
            <w:tcW w:w="6935" w:type="dxa"/>
          </w:tcPr>
          <w:p w14:paraId="3A817CE1" w14:textId="77777777" w:rsidR="004E522C" w:rsidRPr="00AB5090" w:rsidRDefault="004E522C" w:rsidP="003D67CE">
            <w:pPr>
              <w:pStyle w:val="DPCtablecolhead"/>
            </w:pPr>
            <w:r w:rsidRPr="00AB5090">
              <w:t xml:space="preserve">Tasks </w:t>
            </w:r>
          </w:p>
        </w:tc>
      </w:tr>
      <w:tr w:rsidR="004E522C" w:rsidRPr="00AB5090" w14:paraId="513B8C79" w14:textId="77777777" w:rsidTr="001B0D25">
        <w:trPr>
          <w:cantSplit/>
        </w:trPr>
        <w:tc>
          <w:tcPr>
            <w:tcW w:w="9178" w:type="dxa"/>
            <w:gridSpan w:val="2"/>
            <w:shd w:val="clear" w:color="auto" w:fill="F2F2F2" w:themeFill="background2" w:themeFillShade="F2"/>
          </w:tcPr>
          <w:p w14:paraId="6DAAEC63" w14:textId="77777777" w:rsidR="004E522C" w:rsidRPr="00AB5090" w:rsidRDefault="004E522C" w:rsidP="003D67CE">
            <w:pPr>
              <w:pStyle w:val="DPCtablecolhead"/>
            </w:pPr>
            <w:r w:rsidRPr="00AB5090">
              <w:t>Objective 1 - Track digital workplace benefits against agreed plans</w:t>
            </w:r>
          </w:p>
        </w:tc>
      </w:tr>
      <w:tr w:rsidR="004E522C" w:rsidRPr="00AB5090" w14:paraId="583810B4" w14:textId="77777777" w:rsidTr="001B0D25">
        <w:trPr>
          <w:cantSplit/>
          <w:trHeight w:val="284"/>
        </w:trPr>
        <w:tc>
          <w:tcPr>
            <w:tcW w:w="2243" w:type="dxa"/>
          </w:tcPr>
          <w:p w14:paraId="7488D732" w14:textId="30C9A4BE" w:rsidR="004E522C" w:rsidRPr="00AB5090" w:rsidRDefault="004E522C" w:rsidP="00D07397">
            <w:pPr>
              <w:pStyle w:val="DPCtabletext"/>
            </w:pPr>
            <w:r w:rsidRPr="00AB5090">
              <w:t xml:space="preserve">Develop digital workplace implementation plans </w:t>
            </w:r>
          </w:p>
        </w:tc>
        <w:tc>
          <w:tcPr>
            <w:tcW w:w="6935" w:type="dxa"/>
          </w:tcPr>
          <w:p w14:paraId="67984911" w14:textId="49A092FC" w:rsidR="004E522C" w:rsidRPr="00AB5090" w:rsidRDefault="00DD2977" w:rsidP="00D91993">
            <w:pPr>
              <w:pStyle w:val="DPCtablebullet"/>
              <w:numPr>
                <w:ilvl w:val="0"/>
                <w:numId w:val="2"/>
              </w:numPr>
              <w:spacing w:before="60" w:after="40"/>
            </w:pPr>
            <w:r>
              <w:t>C</w:t>
            </w:r>
            <w:r w:rsidR="00D91993">
              <w:t>onfirm the</w:t>
            </w:r>
            <w:r w:rsidR="00D07397">
              <w:t xml:space="preserve"> minimum requirements for </w:t>
            </w:r>
            <w:r w:rsidR="00613D2E">
              <w:t xml:space="preserve">the development of </w:t>
            </w:r>
            <w:r w:rsidR="004C02FC">
              <w:t xml:space="preserve">annual digital </w:t>
            </w:r>
            <w:r w:rsidR="00D91993">
              <w:t>workplace implementation plans within departments.</w:t>
            </w:r>
          </w:p>
        </w:tc>
      </w:tr>
      <w:tr w:rsidR="004E522C" w:rsidRPr="00AB5090" w14:paraId="7D2B84FF" w14:textId="77777777" w:rsidTr="001B0D25">
        <w:trPr>
          <w:cantSplit/>
        </w:trPr>
        <w:tc>
          <w:tcPr>
            <w:tcW w:w="2243" w:type="dxa"/>
          </w:tcPr>
          <w:p w14:paraId="79E5A912" w14:textId="77777777" w:rsidR="004E522C" w:rsidRPr="00AB5090" w:rsidRDefault="004E522C" w:rsidP="003D67CE">
            <w:pPr>
              <w:pStyle w:val="DPCtabletext"/>
            </w:pPr>
            <w:r w:rsidRPr="00AB5090">
              <w:lastRenderedPageBreak/>
              <w:t>Establish common outcome reporting</w:t>
            </w:r>
          </w:p>
          <w:p w14:paraId="7A941604" w14:textId="77777777" w:rsidR="004E522C" w:rsidRPr="00AB5090" w:rsidRDefault="004E522C" w:rsidP="003D67CE">
            <w:pPr>
              <w:pStyle w:val="DPCtabletext"/>
            </w:pPr>
          </w:p>
        </w:tc>
        <w:tc>
          <w:tcPr>
            <w:tcW w:w="6935" w:type="dxa"/>
          </w:tcPr>
          <w:p w14:paraId="1E1D88AC" w14:textId="2A3166A6" w:rsidR="004E522C" w:rsidRPr="00AB5090" w:rsidRDefault="00DD2977" w:rsidP="004E522C">
            <w:pPr>
              <w:pStyle w:val="DPCtablebullet"/>
              <w:numPr>
                <w:ilvl w:val="0"/>
                <w:numId w:val="2"/>
              </w:numPr>
              <w:spacing w:before="60" w:after="40"/>
            </w:pPr>
            <w:r>
              <w:t>C</w:t>
            </w:r>
            <w:r w:rsidR="004E522C" w:rsidRPr="00AB5090">
              <w:t xml:space="preserve">onfirm </w:t>
            </w:r>
            <w:r w:rsidR="00D07397">
              <w:t>w</w:t>
            </w:r>
            <w:r w:rsidR="009B4BC0" w:rsidRPr="00AB5090">
              <w:t xml:space="preserve">hole </w:t>
            </w:r>
            <w:r w:rsidR="005758AA" w:rsidRPr="00AB5090">
              <w:t>of</w:t>
            </w:r>
            <w:r w:rsidR="009B4BC0" w:rsidRPr="00AB5090">
              <w:t xml:space="preserve"> Victorian Government (</w:t>
            </w:r>
            <w:r w:rsidR="004E522C" w:rsidRPr="00AB5090">
              <w:t>WOVG</w:t>
            </w:r>
            <w:r w:rsidR="009B4BC0" w:rsidRPr="00AB5090">
              <w:t>)</w:t>
            </w:r>
            <w:r w:rsidR="004E522C" w:rsidRPr="00AB5090">
              <w:t xml:space="preserve"> </w:t>
            </w:r>
            <w:r w:rsidR="00D07397">
              <w:t xml:space="preserve">key performance </w:t>
            </w:r>
            <w:r w:rsidR="004E522C" w:rsidRPr="00AB5090">
              <w:t xml:space="preserve">measures </w:t>
            </w:r>
            <w:r w:rsidR="00FD02E0">
              <w:t>(</w:t>
            </w:r>
            <w:r w:rsidR="004E522C" w:rsidRPr="00AB5090">
              <w:t xml:space="preserve">e.g. </w:t>
            </w:r>
            <w:r w:rsidR="00386C27">
              <w:t>employee</w:t>
            </w:r>
            <w:r w:rsidR="004E522C" w:rsidRPr="00AB5090">
              <w:t xml:space="preserve"> satisfaction with </w:t>
            </w:r>
            <w:r w:rsidR="00D91993">
              <w:t xml:space="preserve">the </w:t>
            </w:r>
            <w:r w:rsidR="004E522C" w:rsidRPr="00AB5090">
              <w:t>digital environment</w:t>
            </w:r>
            <w:r w:rsidR="00FD02E0">
              <w:t>)</w:t>
            </w:r>
            <w:r w:rsidR="004C02FC">
              <w:t xml:space="preserve"> and establish</w:t>
            </w:r>
            <w:r w:rsidR="00D91993">
              <w:t xml:space="preserve"> </w:t>
            </w:r>
            <w:r w:rsidR="00FD02E0">
              <w:t xml:space="preserve">annual reporting by departments of </w:t>
            </w:r>
            <w:r w:rsidR="00386C27">
              <w:t xml:space="preserve">progress against </w:t>
            </w:r>
            <w:r w:rsidR="00FD02E0">
              <w:t xml:space="preserve">digital workplace </w:t>
            </w:r>
            <w:r w:rsidR="00386C27">
              <w:t>outcome</w:t>
            </w:r>
            <w:r w:rsidR="00FD02E0">
              <w:t>s</w:t>
            </w:r>
            <w:r w:rsidR="004C02FC">
              <w:t>.</w:t>
            </w:r>
          </w:p>
          <w:p w14:paraId="455C335E" w14:textId="51D83C05" w:rsidR="004E522C" w:rsidRPr="00AB5090" w:rsidRDefault="00DD2977" w:rsidP="004E522C">
            <w:pPr>
              <w:pStyle w:val="DPCtablebullet"/>
              <w:numPr>
                <w:ilvl w:val="0"/>
                <w:numId w:val="2"/>
              </w:numPr>
              <w:spacing w:before="60" w:after="40"/>
            </w:pPr>
            <w:r>
              <w:t>C</w:t>
            </w:r>
            <w:r w:rsidR="004E522C" w:rsidRPr="00AB5090">
              <w:t>onsolidate lessons, share case studies</w:t>
            </w:r>
            <w:r w:rsidR="001C3E5A" w:rsidRPr="00AB5090">
              <w:t>,</w:t>
            </w:r>
            <w:r w:rsidR="004E522C" w:rsidRPr="00AB5090">
              <w:t xml:space="preserve"> and provide a summary progress report to V</w:t>
            </w:r>
            <w:r w:rsidR="008271F7" w:rsidRPr="00AB5090">
              <w:t xml:space="preserve">ictorian </w:t>
            </w:r>
            <w:r w:rsidR="004E522C" w:rsidRPr="00AB5090">
              <w:t>S</w:t>
            </w:r>
            <w:r w:rsidR="008271F7" w:rsidRPr="00AB5090">
              <w:t xml:space="preserve">ecretaries </w:t>
            </w:r>
            <w:r w:rsidR="004E522C" w:rsidRPr="00AB5090">
              <w:t>B</w:t>
            </w:r>
            <w:r w:rsidR="008271F7" w:rsidRPr="00AB5090">
              <w:t>oard (VSB)</w:t>
            </w:r>
            <w:r w:rsidR="00F82E60" w:rsidRPr="00AB5090">
              <w:t>.</w:t>
            </w:r>
            <w:r w:rsidR="004E522C" w:rsidRPr="00AB5090">
              <w:t xml:space="preserve"> </w:t>
            </w:r>
          </w:p>
        </w:tc>
      </w:tr>
      <w:tr w:rsidR="004E522C" w:rsidRPr="00AB5090" w14:paraId="79001C25" w14:textId="77777777" w:rsidTr="001B0D25">
        <w:trPr>
          <w:cantSplit/>
        </w:trPr>
        <w:tc>
          <w:tcPr>
            <w:tcW w:w="9178" w:type="dxa"/>
            <w:gridSpan w:val="2"/>
            <w:shd w:val="clear" w:color="auto" w:fill="F2F2F2" w:themeFill="background2" w:themeFillShade="F2"/>
          </w:tcPr>
          <w:p w14:paraId="099A2167" w14:textId="77777777" w:rsidR="004E522C" w:rsidRPr="00AB5090" w:rsidRDefault="004E522C" w:rsidP="003D67CE">
            <w:pPr>
              <w:pStyle w:val="DPCtablecolhead"/>
            </w:pPr>
            <w:r w:rsidRPr="00AB5090">
              <w:t>Objective 2 - Develop sustainable funding approach linked to accommodation strategy</w:t>
            </w:r>
          </w:p>
        </w:tc>
      </w:tr>
      <w:tr w:rsidR="00311F81" w:rsidRPr="00AB5090" w14:paraId="16E75C75" w14:textId="77777777" w:rsidTr="001B0D25">
        <w:trPr>
          <w:cantSplit/>
        </w:trPr>
        <w:tc>
          <w:tcPr>
            <w:tcW w:w="2243" w:type="dxa"/>
          </w:tcPr>
          <w:p w14:paraId="2CF018F0" w14:textId="19C03457" w:rsidR="00311F81" w:rsidRPr="00AB5090" w:rsidRDefault="00311F81" w:rsidP="00311F81">
            <w:pPr>
              <w:pStyle w:val="DPCtabletext"/>
            </w:pPr>
            <w:r w:rsidRPr="00AB5090">
              <w:t>Investigate integrated accommodation and digital uplift</w:t>
            </w:r>
          </w:p>
        </w:tc>
        <w:tc>
          <w:tcPr>
            <w:tcW w:w="6935" w:type="dxa"/>
          </w:tcPr>
          <w:p w14:paraId="1CC6EFB9" w14:textId="159B864B" w:rsidR="00311F81" w:rsidRPr="00AB5090" w:rsidRDefault="00DD2977" w:rsidP="000A3CF1">
            <w:pPr>
              <w:pStyle w:val="DPCtablebullet"/>
              <w:ind w:left="318" w:hanging="318"/>
            </w:pPr>
            <w:r>
              <w:t>D</w:t>
            </w:r>
            <w:r w:rsidR="00311F81" w:rsidRPr="00AB5090">
              <w:t>evelop a discussion paper to explore the reduction of accommodation footprint versus digital uplif</w:t>
            </w:r>
            <w:r w:rsidR="00F63557" w:rsidRPr="00AB5090">
              <w:t>t</w:t>
            </w:r>
            <w:r w:rsidR="00F82E60" w:rsidRPr="00AB5090">
              <w:t>.</w:t>
            </w:r>
          </w:p>
        </w:tc>
      </w:tr>
      <w:tr w:rsidR="00311F81" w:rsidRPr="00AB5090" w14:paraId="55C3DA6C" w14:textId="77777777" w:rsidTr="001B0D25">
        <w:trPr>
          <w:cantSplit/>
        </w:trPr>
        <w:tc>
          <w:tcPr>
            <w:tcW w:w="2243" w:type="dxa"/>
          </w:tcPr>
          <w:p w14:paraId="1988ACBC" w14:textId="18FCA681" w:rsidR="00311F81" w:rsidRPr="00AB5090" w:rsidRDefault="00311F81" w:rsidP="00311F81">
            <w:pPr>
              <w:pStyle w:val="DPCtabletext"/>
            </w:pPr>
            <w:r w:rsidRPr="00AB5090">
              <w:t>Pilot integrated accommodation and digital uplift</w:t>
            </w:r>
          </w:p>
        </w:tc>
        <w:tc>
          <w:tcPr>
            <w:tcW w:w="6935" w:type="dxa"/>
          </w:tcPr>
          <w:p w14:paraId="2F8C5AD6" w14:textId="4BE3B697" w:rsidR="00311F81" w:rsidRPr="00AB5090" w:rsidRDefault="00DD2977" w:rsidP="00311F81">
            <w:pPr>
              <w:pStyle w:val="DPCtablebullet"/>
              <w:ind w:left="318" w:hanging="318"/>
            </w:pPr>
            <w:r>
              <w:t>J</w:t>
            </w:r>
            <w:r w:rsidR="00311F81" w:rsidRPr="00AB5090">
              <w:t>ointly develop a concept business case with DTF to determine funding, governance model and target outcomes for the pilot</w:t>
            </w:r>
            <w:r w:rsidR="00F82E60" w:rsidRPr="00AB5090">
              <w:t>.</w:t>
            </w:r>
          </w:p>
          <w:p w14:paraId="6AF6AF77" w14:textId="3FBCF802" w:rsidR="00311F81" w:rsidRPr="00AB5090" w:rsidRDefault="00DD2977" w:rsidP="002B53EC">
            <w:pPr>
              <w:pStyle w:val="DPCtablebullet"/>
              <w:ind w:left="318" w:hanging="318"/>
            </w:pPr>
            <w:r>
              <w:t xml:space="preserve">In collaboration with DTF, </w:t>
            </w:r>
            <w:r w:rsidR="00311F81" w:rsidRPr="00AB5090">
              <w:t>identify a business function that is moving to act</w:t>
            </w:r>
            <w:r w:rsidR="00F63557" w:rsidRPr="00AB5090">
              <w:t xml:space="preserve"> </w:t>
            </w:r>
            <w:r w:rsidR="00311F81" w:rsidRPr="00AB5090">
              <w:t>as a pilot</w:t>
            </w:r>
            <w:r w:rsidR="002B53EC">
              <w:t xml:space="preserve"> and work with that business function to roll </w:t>
            </w:r>
            <w:r w:rsidR="00311F81" w:rsidRPr="00AB5090">
              <w:t>out digital uplift alongside accommodation move</w:t>
            </w:r>
            <w:r w:rsidR="00F82E60" w:rsidRPr="00AB5090">
              <w:t>.</w:t>
            </w:r>
            <w:r w:rsidR="00311F81" w:rsidRPr="00AB5090">
              <w:t xml:space="preserve"> </w:t>
            </w:r>
          </w:p>
          <w:p w14:paraId="2B5778D9" w14:textId="14A530AE" w:rsidR="00311F81" w:rsidRPr="00AB5090" w:rsidRDefault="004C02FC" w:rsidP="00311F81">
            <w:pPr>
              <w:pStyle w:val="DPCtablebullet"/>
              <w:ind w:left="318" w:hanging="318"/>
            </w:pPr>
            <w:r w:rsidRPr="00DD2977">
              <w:t xml:space="preserve">Business function </w:t>
            </w:r>
            <w:r w:rsidR="00311F81" w:rsidRPr="00DD2977">
              <w:t>supports new ways of working through appropriate change management</w:t>
            </w:r>
            <w:r w:rsidR="00F82E60" w:rsidRPr="00DD2977">
              <w:t>.</w:t>
            </w:r>
          </w:p>
        </w:tc>
      </w:tr>
      <w:tr w:rsidR="00311F81" w:rsidRPr="00AB5090" w14:paraId="6B500BAE" w14:textId="77777777" w:rsidTr="001B0D25">
        <w:trPr>
          <w:cantSplit/>
        </w:trPr>
        <w:tc>
          <w:tcPr>
            <w:tcW w:w="2243" w:type="dxa"/>
          </w:tcPr>
          <w:p w14:paraId="6399964A" w14:textId="1E6982E3" w:rsidR="00311F81" w:rsidRPr="00AB5090" w:rsidRDefault="00311F81" w:rsidP="00311F81">
            <w:pPr>
              <w:pStyle w:val="DPCtabletext"/>
            </w:pPr>
            <w:r w:rsidRPr="00AB5090">
              <w:t>Develop position paper</w:t>
            </w:r>
          </w:p>
        </w:tc>
        <w:tc>
          <w:tcPr>
            <w:tcW w:w="6935" w:type="dxa"/>
          </w:tcPr>
          <w:p w14:paraId="53652BD9" w14:textId="13EC68C5" w:rsidR="00311F81" w:rsidRPr="00AB5090" w:rsidRDefault="0056052F" w:rsidP="002B53EC">
            <w:pPr>
              <w:pStyle w:val="DPCtablebullet"/>
              <w:ind w:left="318" w:hanging="318"/>
            </w:pPr>
            <w:r>
              <w:t>C</w:t>
            </w:r>
            <w:r w:rsidR="00311F81" w:rsidRPr="00AB5090">
              <w:t>ollaboratively develop a position paper that explores the outcomes of the pilot and the potential way forward</w:t>
            </w:r>
            <w:r w:rsidR="00F82E60" w:rsidRPr="00AB5090">
              <w:t>.</w:t>
            </w:r>
            <w:r w:rsidR="002B53EC">
              <w:t xml:space="preserve">  </w:t>
            </w:r>
            <w:r w:rsidR="00311F81" w:rsidRPr="00AB5090">
              <w:t xml:space="preserve">Lessons </w:t>
            </w:r>
            <w:r w:rsidR="004C02FC">
              <w:t xml:space="preserve">learnt </w:t>
            </w:r>
            <w:r w:rsidR="00311F81" w:rsidRPr="00AB5090">
              <w:t>inform accommodation strategy</w:t>
            </w:r>
            <w:r w:rsidR="00F82E60" w:rsidRPr="00AB5090">
              <w:t>.</w:t>
            </w:r>
          </w:p>
        </w:tc>
      </w:tr>
      <w:tr w:rsidR="004E522C" w:rsidRPr="00AB5090" w14:paraId="52AE0E8D" w14:textId="77777777" w:rsidTr="001B0D25">
        <w:trPr>
          <w:cantSplit/>
        </w:trPr>
        <w:tc>
          <w:tcPr>
            <w:tcW w:w="9178" w:type="dxa"/>
            <w:gridSpan w:val="2"/>
            <w:shd w:val="clear" w:color="auto" w:fill="F2F2F2" w:themeFill="background2" w:themeFillShade="F2"/>
          </w:tcPr>
          <w:p w14:paraId="78DD08F8" w14:textId="77777777" w:rsidR="004E522C" w:rsidRPr="00AB5090" w:rsidDel="009B1374" w:rsidRDefault="004E522C" w:rsidP="003D67CE">
            <w:pPr>
              <w:pStyle w:val="DPCtablecolhead"/>
            </w:pPr>
            <w:r w:rsidRPr="00AB5090">
              <w:t>Objective 3 - Embed ongoing process digitalisation</w:t>
            </w:r>
          </w:p>
        </w:tc>
      </w:tr>
      <w:tr w:rsidR="004E522C" w:rsidRPr="00AB5090" w14:paraId="7D854CEC" w14:textId="77777777" w:rsidTr="001B0D25">
        <w:trPr>
          <w:cantSplit/>
        </w:trPr>
        <w:tc>
          <w:tcPr>
            <w:tcW w:w="2243" w:type="dxa"/>
          </w:tcPr>
          <w:p w14:paraId="7A7105D2" w14:textId="77777777" w:rsidR="004E522C" w:rsidRPr="00AB5090" w:rsidRDefault="004E522C" w:rsidP="003D67CE">
            <w:pPr>
              <w:pStyle w:val="DPCtabletext"/>
            </w:pPr>
            <w:r w:rsidRPr="00AB5090">
              <w:t>Uplift digitalisation capabilities</w:t>
            </w:r>
          </w:p>
          <w:p w14:paraId="5CF937E2" w14:textId="77777777" w:rsidR="004E522C" w:rsidRPr="00AB5090" w:rsidRDefault="004E522C" w:rsidP="003D67CE">
            <w:pPr>
              <w:pStyle w:val="DPCtabletext"/>
            </w:pPr>
          </w:p>
        </w:tc>
        <w:tc>
          <w:tcPr>
            <w:tcW w:w="6935" w:type="dxa"/>
          </w:tcPr>
          <w:p w14:paraId="5FE1B6D6" w14:textId="61F31CEE" w:rsidR="004E522C" w:rsidRPr="00AB5090" w:rsidRDefault="0056052F" w:rsidP="00691185">
            <w:pPr>
              <w:pStyle w:val="DPCtablebullet"/>
              <w:ind w:left="318" w:hanging="318"/>
            </w:pPr>
            <w:r>
              <w:t>D</w:t>
            </w:r>
            <w:r w:rsidR="004E522C" w:rsidRPr="00AB5090">
              <w:t>efine capabilities for effective digital change management and digital leadership</w:t>
            </w:r>
            <w:r w:rsidR="00F82E60" w:rsidRPr="00AB5090">
              <w:t>.</w:t>
            </w:r>
          </w:p>
          <w:p w14:paraId="7130127F" w14:textId="59BF78B9" w:rsidR="004E522C" w:rsidRPr="00AB5090" w:rsidRDefault="0056052F" w:rsidP="00691185">
            <w:pPr>
              <w:pStyle w:val="DPCtablebullet"/>
              <w:ind w:left="318" w:hanging="318"/>
            </w:pPr>
            <w:r>
              <w:t>D</w:t>
            </w:r>
            <w:r w:rsidR="004E522C" w:rsidRPr="00AB5090">
              <w:t>esign, develop and deliver pilot training program to control group</w:t>
            </w:r>
            <w:r w:rsidR="00F82E60" w:rsidRPr="00AB5090">
              <w:t>.</w:t>
            </w:r>
          </w:p>
          <w:p w14:paraId="5C427B69" w14:textId="1C715834" w:rsidR="004E522C" w:rsidRPr="00AB5090" w:rsidRDefault="0056052F" w:rsidP="00691185">
            <w:pPr>
              <w:pStyle w:val="DPCtablebullet"/>
              <w:ind w:left="318" w:hanging="318"/>
            </w:pPr>
            <w:r>
              <w:t>E</w:t>
            </w:r>
            <w:r w:rsidR="004E522C" w:rsidRPr="00AB5090">
              <w:t>valuate results, refine program</w:t>
            </w:r>
            <w:r w:rsidR="00A73A6D" w:rsidRPr="00AB5090">
              <w:t>,</w:t>
            </w:r>
            <w:r w:rsidR="004E522C" w:rsidRPr="00AB5090">
              <w:t xml:space="preserve"> and scale up across government</w:t>
            </w:r>
            <w:r w:rsidR="00F82E60" w:rsidRPr="00AB5090">
              <w:t>.</w:t>
            </w:r>
          </w:p>
        </w:tc>
      </w:tr>
      <w:tr w:rsidR="004E522C" w:rsidRPr="00AB5090" w14:paraId="34FF116B" w14:textId="77777777" w:rsidTr="001B0D25">
        <w:trPr>
          <w:cantSplit/>
        </w:trPr>
        <w:tc>
          <w:tcPr>
            <w:tcW w:w="2243" w:type="dxa"/>
          </w:tcPr>
          <w:p w14:paraId="7DE4FB82" w14:textId="642D9A01" w:rsidR="004E522C" w:rsidRPr="00AB5090" w:rsidRDefault="004E522C" w:rsidP="000226E4">
            <w:pPr>
              <w:pStyle w:val="DPCtabletext"/>
            </w:pPr>
            <w:r w:rsidRPr="00AB5090">
              <w:t>Digitalise</w:t>
            </w:r>
            <w:r w:rsidR="000226E4" w:rsidRPr="00AB5090">
              <w:t xml:space="preserve"> </w:t>
            </w:r>
            <w:r w:rsidRPr="00AB5090">
              <w:t>priority processes</w:t>
            </w:r>
          </w:p>
        </w:tc>
        <w:tc>
          <w:tcPr>
            <w:tcW w:w="6935" w:type="dxa"/>
          </w:tcPr>
          <w:p w14:paraId="70F9AA16" w14:textId="467012B9" w:rsidR="004E522C" w:rsidRPr="00AB5090" w:rsidRDefault="00662777" w:rsidP="001430B6">
            <w:pPr>
              <w:pStyle w:val="DPCtablebullet"/>
              <w:ind w:left="318" w:hanging="318"/>
            </w:pPr>
            <w:r>
              <w:t>Determine minimum requirements for d</w:t>
            </w:r>
            <w:r w:rsidRPr="00AB5090">
              <w:t xml:space="preserve">epartments </w:t>
            </w:r>
            <w:r>
              <w:t xml:space="preserve">to </w:t>
            </w:r>
            <w:r w:rsidRPr="00AB5090">
              <w:t>identify pilot process for digitalisation based on low complexity, large pain point, and high potential for impact</w:t>
            </w:r>
            <w:r w:rsidR="001430B6">
              <w:t xml:space="preserve"> as well as to </w:t>
            </w:r>
            <w:r w:rsidRPr="00AB5090">
              <w:t>track and measure benefits</w:t>
            </w:r>
            <w:r w:rsidR="001430B6">
              <w:t xml:space="preserve"> of process reform.</w:t>
            </w:r>
          </w:p>
        </w:tc>
      </w:tr>
      <w:tr w:rsidR="004E522C" w:rsidRPr="00AB5090" w14:paraId="4A53BD02" w14:textId="77777777" w:rsidTr="001B0D25">
        <w:trPr>
          <w:cantSplit/>
        </w:trPr>
        <w:tc>
          <w:tcPr>
            <w:tcW w:w="2243" w:type="dxa"/>
          </w:tcPr>
          <w:p w14:paraId="384C006D" w14:textId="77777777" w:rsidR="004E522C" w:rsidRPr="00AB5090" w:rsidRDefault="004E522C" w:rsidP="003D67CE">
            <w:pPr>
              <w:pStyle w:val="DPCtabletext"/>
            </w:pPr>
            <w:r w:rsidRPr="00AB5090">
              <w:t>Develop WOVG approaches for common processes</w:t>
            </w:r>
          </w:p>
        </w:tc>
        <w:tc>
          <w:tcPr>
            <w:tcW w:w="6935" w:type="dxa"/>
          </w:tcPr>
          <w:p w14:paraId="3621D0CB" w14:textId="04CDB397" w:rsidR="000226E4" w:rsidRPr="001430B6" w:rsidRDefault="001430B6" w:rsidP="001430B6">
            <w:pPr>
              <w:pStyle w:val="DPCtablebullet"/>
              <w:ind w:left="318" w:hanging="318"/>
            </w:pPr>
            <w:r w:rsidRPr="001430B6">
              <w:t>W</w:t>
            </w:r>
            <w:r w:rsidR="004C02FC" w:rsidRPr="001430B6">
              <w:t xml:space="preserve">ork with departments to </w:t>
            </w:r>
            <w:r w:rsidR="004E522C" w:rsidRPr="001430B6">
              <w:t>identify</w:t>
            </w:r>
            <w:r w:rsidRPr="001430B6">
              <w:t>, digitalise, test and implement</w:t>
            </w:r>
            <w:r w:rsidR="004E522C" w:rsidRPr="001430B6">
              <w:t xml:space="preserve"> priority common process</w:t>
            </w:r>
            <w:r w:rsidR="000A3CF1" w:rsidRPr="001430B6">
              <w:t>es</w:t>
            </w:r>
            <w:r w:rsidR="004E522C" w:rsidRPr="001430B6">
              <w:t xml:space="preserve"> for digitalisation based on low complexity, large pain point</w:t>
            </w:r>
            <w:r w:rsidR="00A73A6D" w:rsidRPr="001430B6">
              <w:t>,</w:t>
            </w:r>
            <w:r w:rsidR="004E522C" w:rsidRPr="001430B6">
              <w:t xml:space="preserve"> and high potential for impact (i.e. expenses and travel)</w:t>
            </w:r>
            <w:r w:rsidRPr="001430B6">
              <w:t xml:space="preserve"> </w:t>
            </w:r>
            <w:r>
              <w:t xml:space="preserve">and alignment with </w:t>
            </w:r>
            <w:r w:rsidR="000226E4" w:rsidRPr="001430B6">
              <w:t>government-wide upgrades to corporate systems</w:t>
            </w:r>
            <w:r w:rsidR="00F82E60" w:rsidRPr="001430B6">
              <w:t>.</w:t>
            </w:r>
          </w:p>
        </w:tc>
      </w:tr>
      <w:tr w:rsidR="004E522C" w:rsidRPr="00AB5090" w14:paraId="15095183" w14:textId="77777777" w:rsidTr="001B0D25">
        <w:trPr>
          <w:cantSplit/>
        </w:trPr>
        <w:tc>
          <w:tcPr>
            <w:tcW w:w="9178" w:type="dxa"/>
            <w:gridSpan w:val="2"/>
            <w:shd w:val="clear" w:color="auto" w:fill="F2F2F2" w:themeFill="background2" w:themeFillShade="F2"/>
          </w:tcPr>
          <w:p w14:paraId="0986D796" w14:textId="01463166" w:rsidR="004E522C" w:rsidRPr="00AB5090" w:rsidRDefault="004E522C" w:rsidP="000226E4">
            <w:pPr>
              <w:pStyle w:val="DPCtablecolhead"/>
            </w:pPr>
            <w:r w:rsidRPr="00AB5090">
              <w:t>Objective 4 - Move towards paperless record keeping</w:t>
            </w:r>
          </w:p>
        </w:tc>
      </w:tr>
      <w:tr w:rsidR="00A96C51" w:rsidRPr="00AB5090" w14:paraId="1232B310" w14:textId="77777777" w:rsidTr="001B0D25">
        <w:trPr>
          <w:cantSplit/>
        </w:trPr>
        <w:tc>
          <w:tcPr>
            <w:tcW w:w="2243" w:type="dxa"/>
          </w:tcPr>
          <w:p w14:paraId="3CC11F8F" w14:textId="7E257A2C" w:rsidR="00A96C51" w:rsidRPr="00AB5090" w:rsidRDefault="00A96C51" w:rsidP="003D67CE">
            <w:pPr>
              <w:pStyle w:val="DPCtabletext"/>
            </w:pPr>
            <w:r w:rsidRPr="00AB5090">
              <w:t>Set digital records management target</w:t>
            </w:r>
          </w:p>
        </w:tc>
        <w:tc>
          <w:tcPr>
            <w:tcW w:w="6935" w:type="dxa"/>
          </w:tcPr>
          <w:p w14:paraId="0D6AD335" w14:textId="77777777" w:rsidR="0003765C" w:rsidRPr="00AB5090" w:rsidRDefault="0003765C" w:rsidP="0003765C">
            <w:pPr>
              <w:pStyle w:val="DPCtablebullet"/>
              <w:ind w:left="318" w:hanging="318"/>
            </w:pPr>
            <w:r>
              <w:t>S</w:t>
            </w:r>
            <w:r w:rsidRPr="00AB5090">
              <w:t>et and communicate ‘born digital stay digital’ target</w:t>
            </w:r>
            <w:r>
              <w:t>.</w:t>
            </w:r>
          </w:p>
          <w:p w14:paraId="563546B5" w14:textId="77777777" w:rsidR="0003765C" w:rsidRPr="00AB5090" w:rsidRDefault="0003765C" w:rsidP="0003765C">
            <w:pPr>
              <w:pStyle w:val="DPCtablebullet"/>
              <w:ind w:left="318" w:hanging="318"/>
            </w:pPr>
            <w:r>
              <w:t>S</w:t>
            </w:r>
            <w:r w:rsidRPr="00AB5090">
              <w:t>et and communicate digital only records target</w:t>
            </w:r>
            <w:r>
              <w:t>.</w:t>
            </w:r>
          </w:p>
          <w:p w14:paraId="1D1A3A13" w14:textId="54E67F45" w:rsidR="00A96C51" w:rsidRPr="00AB5090" w:rsidRDefault="0003765C" w:rsidP="0003765C">
            <w:pPr>
              <w:pStyle w:val="DPCtablebullet"/>
              <w:ind w:left="318" w:hanging="318"/>
            </w:pPr>
            <w:r>
              <w:t>U</w:t>
            </w:r>
            <w:r w:rsidRPr="00AB5090">
              <w:t>pdate all existing SODs (e.g. Workplace Environment, HR, Finance etc.) to require all departments to transfer all permanent records with no business value to PROV when these systems are upgraded</w:t>
            </w:r>
            <w:r>
              <w:t>.</w:t>
            </w:r>
          </w:p>
        </w:tc>
      </w:tr>
      <w:tr w:rsidR="00A96C51" w:rsidRPr="00AB5090" w14:paraId="1D5D8924" w14:textId="77777777" w:rsidTr="001B0D25">
        <w:trPr>
          <w:cantSplit/>
        </w:trPr>
        <w:tc>
          <w:tcPr>
            <w:tcW w:w="2243" w:type="dxa"/>
          </w:tcPr>
          <w:p w14:paraId="71C9ADDB" w14:textId="331EF293" w:rsidR="00A96C51" w:rsidRPr="0003765C" w:rsidRDefault="00F50BB8" w:rsidP="00F50BB8">
            <w:pPr>
              <w:pStyle w:val="DPCtabletext"/>
            </w:pPr>
            <w:r w:rsidRPr="0003765C">
              <w:t xml:space="preserve">Develop  </w:t>
            </w:r>
            <w:r w:rsidR="00A96C51" w:rsidRPr="0003765C">
              <w:t xml:space="preserve">Microsoft Office 365 </w:t>
            </w:r>
            <w:r w:rsidRPr="0003765C">
              <w:t xml:space="preserve">guidelines </w:t>
            </w:r>
          </w:p>
        </w:tc>
        <w:tc>
          <w:tcPr>
            <w:tcW w:w="6935" w:type="dxa"/>
          </w:tcPr>
          <w:p w14:paraId="5A377A59" w14:textId="775C48AB" w:rsidR="00A96C51" w:rsidRPr="0003765C" w:rsidRDefault="0003765C" w:rsidP="000A3CF1">
            <w:pPr>
              <w:pStyle w:val="DPCtablebullet"/>
              <w:ind w:left="318" w:hanging="318"/>
            </w:pPr>
            <w:r w:rsidRPr="0003765C">
              <w:t>Work with a department implementing Microsoft 365 to develop security, records and document management guidelines.</w:t>
            </w:r>
          </w:p>
        </w:tc>
      </w:tr>
      <w:tr w:rsidR="004E522C" w:rsidRPr="00AB5090" w14:paraId="77C2B540" w14:textId="77777777" w:rsidTr="001B0D25">
        <w:trPr>
          <w:cantSplit/>
        </w:trPr>
        <w:tc>
          <w:tcPr>
            <w:tcW w:w="9178" w:type="dxa"/>
            <w:gridSpan w:val="2"/>
            <w:shd w:val="clear" w:color="auto" w:fill="F2F2F2" w:themeFill="background2" w:themeFillShade="F2"/>
          </w:tcPr>
          <w:p w14:paraId="2862F7A1" w14:textId="77777777" w:rsidR="004E522C" w:rsidRPr="00AB5090" w:rsidRDefault="004E522C" w:rsidP="003D67CE">
            <w:pPr>
              <w:pStyle w:val="DPCtablecolhead"/>
            </w:pPr>
            <w:r w:rsidRPr="00AB5090">
              <w:t>Objective 5 - Collaborate to improve network and access</w:t>
            </w:r>
          </w:p>
        </w:tc>
      </w:tr>
      <w:tr w:rsidR="004E522C" w:rsidRPr="00AB5090" w14:paraId="5964B6CC" w14:textId="77777777" w:rsidTr="001B0D25">
        <w:trPr>
          <w:cantSplit/>
        </w:trPr>
        <w:tc>
          <w:tcPr>
            <w:tcW w:w="2243" w:type="dxa"/>
          </w:tcPr>
          <w:p w14:paraId="1CF98604" w14:textId="51EC7AD5" w:rsidR="004E522C" w:rsidRPr="00AB5090" w:rsidRDefault="004E522C" w:rsidP="003D67CE">
            <w:pPr>
              <w:pStyle w:val="DPCtabletext"/>
            </w:pPr>
            <w:r w:rsidRPr="00AB5090">
              <w:t>Take steps to improve network performance</w:t>
            </w:r>
          </w:p>
        </w:tc>
        <w:tc>
          <w:tcPr>
            <w:tcW w:w="6935" w:type="dxa"/>
          </w:tcPr>
          <w:p w14:paraId="2B96F5E9" w14:textId="31B3400E" w:rsidR="004E522C" w:rsidRPr="00AB5090" w:rsidRDefault="009404F8" w:rsidP="002D6758">
            <w:pPr>
              <w:pStyle w:val="DPCtablebullet"/>
              <w:ind w:left="318" w:hanging="318"/>
            </w:pPr>
            <w:r>
              <w:t xml:space="preserve">DPC </w:t>
            </w:r>
            <w:r w:rsidR="004E522C" w:rsidRPr="00AB5090">
              <w:t>to develop a discussion paper</w:t>
            </w:r>
            <w:r w:rsidR="002D6758" w:rsidRPr="00AB5090">
              <w:t>,</w:t>
            </w:r>
            <w:r w:rsidR="004E522C" w:rsidRPr="00AB5090">
              <w:t xml:space="preserve"> </w:t>
            </w:r>
            <w:r w:rsidR="002D6758" w:rsidRPr="00AB5090">
              <w:t xml:space="preserve">in consultation with </w:t>
            </w:r>
            <w:r w:rsidR="004E522C" w:rsidRPr="00AB5090">
              <w:t>departments</w:t>
            </w:r>
            <w:r w:rsidR="002D6758" w:rsidRPr="00AB5090">
              <w:t>,</w:t>
            </w:r>
            <w:r w:rsidR="004E522C" w:rsidRPr="00AB5090">
              <w:t xml:space="preserve"> that </w:t>
            </w:r>
            <w:r w:rsidR="00F50BB8" w:rsidRPr="00AB5090">
              <w:t xml:space="preserve">defines reasonable performance expectations, </w:t>
            </w:r>
            <w:r w:rsidR="004E522C" w:rsidRPr="00AB5090">
              <w:t>reviews and benchmarks current network performance, diagnoses issues an</w:t>
            </w:r>
            <w:r w:rsidR="00A73A6D" w:rsidRPr="00AB5090">
              <w:t>d provides potential solutions</w:t>
            </w:r>
            <w:r w:rsidR="00F82E60" w:rsidRPr="00AB5090">
              <w:t>.</w:t>
            </w:r>
          </w:p>
        </w:tc>
      </w:tr>
      <w:tr w:rsidR="004E522C" w:rsidRPr="00AB5090" w14:paraId="68AA9F23" w14:textId="77777777" w:rsidTr="001B0D25">
        <w:trPr>
          <w:cantSplit/>
        </w:trPr>
        <w:tc>
          <w:tcPr>
            <w:tcW w:w="2243" w:type="dxa"/>
          </w:tcPr>
          <w:p w14:paraId="07C59112" w14:textId="4B0C0871" w:rsidR="004E522C" w:rsidRPr="00AB5090" w:rsidRDefault="00311F81" w:rsidP="003D67CE">
            <w:pPr>
              <w:pStyle w:val="DPCtabletext"/>
            </w:pPr>
            <w:r w:rsidRPr="00AB5090">
              <w:t xml:space="preserve">Strengthen </w:t>
            </w:r>
            <w:r w:rsidR="004E522C" w:rsidRPr="00AB5090">
              <w:t xml:space="preserve">remote access </w:t>
            </w:r>
          </w:p>
          <w:p w14:paraId="415B14AA" w14:textId="77777777" w:rsidR="004E522C" w:rsidRPr="00AB5090" w:rsidRDefault="004E522C" w:rsidP="003D67CE">
            <w:pPr>
              <w:pStyle w:val="DPCtabletext"/>
            </w:pPr>
          </w:p>
        </w:tc>
        <w:tc>
          <w:tcPr>
            <w:tcW w:w="6935" w:type="dxa"/>
          </w:tcPr>
          <w:p w14:paraId="2169889C" w14:textId="11097B88" w:rsidR="004E522C" w:rsidRPr="00AB5090" w:rsidRDefault="009404F8" w:rsidP="002D6758">
            <w:pPr>
              <w:pStyle w:val="DPCtablebullet"/>
              <w:ind w:left="318" w:hanging="318"/>
            </w:pPr>
            <w:r>
              <w:t xml:space="preserve">DPC </w:t>
            </w:r>
            <w:r w:rsidR="004E522C" w:rsidRPr="00AB5090">
              <w:t xml:space="preserve">to develop </w:t>
            </w:r>
            <w:r w:rsidR="0026379F">
              <w:t xml:space="preserve">a </w:t>
            </w:r>
            <w:r w:rsidR="004E522C" w:rsidRPr="00AB5090">
              <w:t>discussion pap</w:t>
            </w:r>
            <w:r w:rsidR="00A73A6D" w:rsidRPr="00AB5090">
              <w:t>er that reviews performance</w:t>
            </w:r>
            <w:r w:rsidR="004E522C" w:rsidRPr="00AB5090">
              <w:t xml:space="preserve"> and current approaches to remote access</w:t>
            </w:r>
            <w:r w:rsidR="00A73A6D" w:rsidRPr="00AB5090">
              <w:t>,</w:t>
            </w:r>
            <w:r w:rsidR="004E522C" w:rsidRPr="00AB5090">
              <w:t xml:space="preserve"> and provides a market scan of available technology and potential solution improvement</w:t>
            </w:r>
            <w:r w:rsidR="002D6758" w:rsidRPr="00AB5090">
              <w:t xml:space="preserve"> opportunities</w:t>
            </w:r>
            <w:r w:rsidR="00F82E60" w:rsidRPr="00AB5090">
              <w:t>.</w:t>
            </w:r>
          </w:p>
        </w:tc>
      </w:tr>
    </w:tbl>
    <w:p w14:paraId="7A49F9B0" w14:textId="77777777" w:rsidR="00BD35D8" w:rsidRDefault="00BD35D8" w:rsidP="00123061">
      <w:pPr>
        <w:pStyle w:val="DPCbody"/>
        <w:rPr>
          <w:highlight w:val="yellow"/>
        </w:rPr>
      </w:pPr>
    </w:p>
    <w:p w14:paraId="057D7F4D" w14:textId="77777777" w:rsidR="00EF3F85" w:rsidRDefault="00EF3F85">
      <w:pPr>
        <w:rPr>
          <w:rFonts w:asciiTheme="minorHAnsi" w:eastAsia="Times" w:hAnsiTheme="minorHAnsi" w:cs="Arial"/>
          <w:color w:val="000000" w:themeColor="text1"/>
          <w:sz w:val="22"/>
          <w:szCs w:val="22"/>
        </w:rPr>
      </w:pPr>
      <w:r>
        <w:br w:type="page"/>
      </w:r>
    </w:p>
    <w:p w14:paraId="1B4D8201" w14:textId="2B8AC392" w:rsidR="00123061" w:rsidRPr="00AB5090" w:rsidRDefault="00201E40" w:rsidP="00123061">
      <w:pPr>
        <w:pStyle w:val="DPCbody"/>
      </w:pPr>
      <w:r w:rsidRPr="00EF3F85">
        <w:lastRenderedPageBreak/>
        <w:t>The strategy will be implemented in</w:t>
      </w:r>
      <w:r w:rsidR="00123061" w:rsidRPr="00EF3F85">
        <w:t xml:space="preserve"> three horizons. The focus of each horizon is as follows:</w:t>
      </w:r>
    </w:p>
    <w:p w14:paraId="07812ED1" w14:textId="320C1D80" w:rsidR="00123061" w:rsidRPr="00AB5090" w:rsidRDefault="00123061" w:rsidP="00123061">
      <w:pPr>
        <w:pStyle w:val="DPCbullet1"/>
      </w:pPr>
      <w:r w:rsidRPr="00AB5090">
        <w:rPr>
          <w:b/>
        </w:rPr>
        <w:t>HORIZON 1: Set shared direction and targets</w:t>
      </w:r>
      <w:r w:rsidRPr="00AB5090">
        <w:t xml:space="preserve"> – </w:t>
      </w:r>
      <w:r w:rsidR="005C41FF" w:rsidRPr="00AB5090">
        <w:t>e</w:t>
      </w:r>
      <w:r w:rsidRPr="00AB5090">
        <w:t xml:space="preserve">stablish the whole-of-government backbone for digital workplace changes so that initiatives have an immediate and sustained impact that can transform </w:t>
      </w:r>
      <w:r w:rsidR="00A73A6D" w:rsidRPr="00AB5090">
        <w:t>the digital workplace over time.</w:t>
      </w:r>
    </w:p>
    <w:p w14:paraId="17BBBE48" w14:textId="77777777" w:rsidR="007D33C6" w:rsidRPr="00AB5090" w:rsidRDefault="007D33C6" w:rsidP="007D33C6">
      <w:pPr>
        <w:pStyle w:val="DPCbullet1"/>
        <w:numPr>
          <w:ilvl w:val="0"/>
          <w:numId w:val="0"/>
        </w:numPr>
        <w:ind w:left="568"/>
      </w:pPr>
    </w:p>
    <w:p w14:paraId="01EDC239" w14:textId="15D4795D" w:rsidR="00123061" w:rsidRPr="00AB5090" w:rsidRDefault="00123061" w:rsidP="00123061">
      <w:pPr>
        <w:pStyle w:val="DPCbullet1"/>
      </w:pPr>
      <w:r w:rsidRPr="00AB5090">
        <w:rPr>
          <w:b/>
        </w:rPr>
        <w:t>HORIZON 2: Pilot high impact initiatives</w:t>
      </w:r>
      <w:r w:rsidRPr="00AB5090">
        <w:t xml:space="preserve"> – </w:t>
      </w:r>
      <w:r w:rsidR="005C41FF" w:rsidRPr="00AB5090">
        <w:t>i</w:t>
      </w:r>
      <w:r w:rsidRPr="00AB5090">
        <w:t>mplement initiatives at a small scale to prove and realise benefits and validate uncertainties for large scale implementation</w:t>
      </w:r>
      <w:r w:rsidR="00A73A6D" w:rsidRPr="00AB5090">
        <w:t>.</w:t>
      </w:r>
    </w:p>
    <w:p w14:paraId="187F7F70" w14:textId="77777777" w:rsidR="007D33C6" w:rsidRPr="00AB5090" w:rsidRDefault="007D33C6" w:rsidP="007D33C6">
      <w:pPr>
        <w:pStyle w:val="DPCbullet1"/>
        <w:numPr>
          <w:ilvl w:val="0"/>
          <w:numId w:val="0"/>
        </w:numPr>
        <w:ind w:left="568"/>
      </w:pPr>
    </w:p>
    <w:p w14:paraId="1940C453" w14:textId="555C1477" w:rsidR="00123061" w:rsidRPr="00AB5090" w:rsidRDefault="00123061" w:rsidP="00123061">
      <w:pPr>
        <w:pStyle w:val="DPCbullet1"/>
      </w:pPr>
      <w:r w:rsidRPr="00AB5090">
        <w:rPr>
          <w:b/>
        </w:rPr>
        <w:t>HORIZON 3: Scale up across government</w:t>
      </w:r>
      <w:r w:rsidRPr="00AB5090">
        <w:t xml:space="preserve"> – </w:t>
      </w:r>
      <w:r w:rsidR="005C41FF" w:rsidRPr="00AB5090">
        <w:t>i</w:t>
      </w:r>
      <w:r w:rsidRPr="00AB5090">
        <w:t>mplement larger scale, higher impact</w:t>
      </w:r>
      <w:r w:rsidR="00A73A6D" w:rsidRPr="00AB5090">
        <w:t>,</w:t>
      </w:r>
      <w:r w:rsidRPr="00AB5090">
        <w:t xml:space="preserve"> and higher risk changes that will rapidly move the </w:t>
      </w:r>
      <w:r w:rsidR="00FE2601">
        <w:t>government</w:t>
      </w:r>
      <w:r w:rsidR="005758AA" w:rsidRPr="00AB5090">
        <w:t xml:space="preserve"> </w:t>
      </w:r>
      <w:r w:rsidRPr="00AB5090">
        <w:t>towards its vision for a digital workplace.</w:t>
      </w:r>
    </w:p>
    <w:p w14:paraId="09B04FDD" w14:textId="77777777" w:rsidR="00D8629F" w:rsidRPr="00AB5090" w:rsidRDefault="00D8629F" w:rsidP="00201E40">
      <w:pPr>
        <w:pStyle w:val="DPCbody"/>
      </w:pPr>
    </w:p>
    <w:p w14:paraId="4CE6E289" w14:textId="77777777" w:rsidR="00201E40" w:rsidRPr="00AB5090" w:rsidRDefault="00201E40" w:rsidP="007B7899">
      <w:pPr>
        <w:pStyle w:val="DPCbody"/>
      </w:pPr>
      <w:bookmarkStart w:id="8" w:name="_Toc508112622"/>
      <w:bookmarkStart w:id="9" w:name="_Toc508193893"/>
      <w:bookmarkStart w:id="10" w:name="_Toc508194713"/>
      <w:bookmarkStart w:id="11" w:name="_Toc508204601"/>
      <w:bookmarkStart w:id="12" w:name="_Toc510014749"/>
      <w:r w:rsidRPr="00AB5090">
        <w:br w:type="page"/>
      </w:r>
    </w:p>
    <w:p w14:paraId="3D829DB8" w14:textId="17FC80D3" w:rsidR="009204F1" w:rsidRPr="00AB5090" w:rsidRDefault="00FF4B92" w:rsidP="009965EC">
      <w:pPr>
        <w:pStyle w:val="Heading1"/>
        <w:spacing w:after="600"/>
      </w:pPr>
      <w:bookmarkStart w:id="13" w:name="_Toc525746570"/>
      <w:r w:rsidRPr="00AB5090">
        <w:lastRenderedPageBreak/>
        <w:t>B</w:t>
      </w:r>
      <w:r w:rsidR="00274731" w:rsidRPr="00AB5090">
        <w:t xml:space="preserve">usiness drivers </w:t>
      </w:r>
      <w:r w:rsidRPr="00AB5090">
        <w:t>direct the strategy</w:t>
      </w:r>
      <w:bookmarkEnd w:id="8"/>
      <w:bookmarkEnd w:id="9"/>
      <w:bookmarkEnd w:id="10"/>
      <w:bookmarkEnd w:id="11"/>
      <w:bookmarkEnd w:id="12"/>
      <w:bookmarkEnd w:id="13"/>
    </w:p>
    <w:p w14:paraId="51CC235D" w14:textId="2FB9FF2F" w:rsidR="009A3719" w:rsidRPr="00AB5090" w:rsidRDefault="009A3719" w:rsidP="00097B5B">
      <w:pPr>
        <w:pStyle w:val="DPCbody"/>
      </w:pPr>
      <w:r w:rsidRPr="00AB5090">
        <w:t xml:space="preserve">The importance of the digital workplace environment was set out in the IT strategy. The IT strategy states: </w:t>
      </w:r>
    </w:p>
    <w:p w14:paraId="12E3BE7B" w14:textId="1F75851F" w:rsidR="009A3719" w:rsidRPr="00AB5090" w:rsidRDefault="009A3719" w:rsidP="007A7E4D">
      <w:pPr>
        <w:pStyle w:val="IntenseQuote"/>
        <w:rPr>
          <w:rStyle w:val="IntenseEmphasis"/>
          <w:i w:val="0"/>
        </w:rPr>
      </w:pPr>
      <w:r w:rsidRPr="00AB5090">
        <w:rPr>
          <w:rStyle w:val="IntenseEmphasis"/>
          <w:i w:val="0"/>
        </w:rPr>
        <w:t>“In today’s busy world, a good government works effectively and efficiently. Moving away from paper-based manual processes towards digital information and service delivery is faster and more convenient. Providing an agile, mobile workplace for public sector workers will mean better, faster, more responsive and efficient government.”</w:t>
      </w:r>
    </w:p>
    <w:p w14:paraId="4515EFBD" w14:textId="65DD617E" w:rsidR="00B008DE" w:rsidRPr="00AB5090" w:rsidRDefault="009A3719" w:rsidP="006D239E">
      <w:pPr>
        <w:pStyle w:val="DPCbody"/>
      </w:pPr>
      <w:r w:rsidRPr="00AB5090">
        <w:t xml:space="preserve">Action 14 of the </w:t>
      </w:r>
      <w:hyperlink r:id="rId21" w:history="1">
        <w:r w:rsidR="007A5481" w:rsidRPr="00AB5090">
          <w:rPr>
            <w:rStyle w:val="Hyperlink"/>
            <w:i/>
          </w:rPr>
          <w:t>Information Technology S</w:t>
        </w:r>
        <w:r w:rsidRPr="00AB5090">
          <w:rPr>
            <w:rStyle w:val="Hyperlink"/>
            <w:i/>
          </w:rPr>
          <w:t xml:space="preserve">trategy </w:t>
        </w:r>
        <w:r w:rsidR="007A5481" w:rsidRPr="00AB5090">
          <w:rPr>
            <w:rStyle w:val="Hyperlink"/>
            <w:i/>
          </w:rPr>
          <w:t>2016-2020 2017–</w:t>
        </w:r>
        <w:r w:rsidR="004F5968" w:rsidRPr="00AB5090">
          <w:rPr>
            <w:rStyle w:val="Hyperlink"/>
            <w:i/>
          </w:rPr>
          <w:t>2018 Action Plan</w:t>
        </w:r>
      </w:hyperlink>
      <w:r w:rsidR="004F5968" w:rsidRPr="00AB5090">
        <w:t xml:space="preserve"> </w:t>
      </w:r>
      <w:r w:rsidRPr="00AB5090">
        <w:t xml:space="preserve">is to develop a Digital Workplace Strategy. </w:t>
      </w:r>
      <w:r w:rsidR="00B008DE" w:rsidRPr="00AB5090">
        <w:t>The strategy addresses the internal workplace for government rather than citizen service delivery. However</w:t>
      </w:r>
      <w:r w:rsidR="00E951AF" w:rsidRPr="00AB5090">
        <w:t>,</w:t>
      </w:r>
      <w:r w:rsidR="00B008DE" w:rsidRPr="00AB5090">
        <w:t xml:space="preserve"> a digital workplace is a key enabler of accelerated digital citizen service delivery.</w:t>
      </w:r>
    </w:p>
    <w:p w14:paraId="662BACE9" w14:textId="3FFE890D" w:rsidR="00F4014F" w:rsidRPr="00AB5090" w:rsidRDefault="009A3719" w:rsidP="006D239E">
      <w:pPr>
        <w:pStyle w:val="DPCbody"/>
      </w:pPr>
      <w:r w:rsidRPr="00AB5090">
        <w:t xml:space="preserve">The business drivers </w:t>
      </w:r>
      <w:r w:rsidR="00097B5B" w:rsidRPr="00AB5090">
        <w:t xml:space="preserve">and objectives </w:t>
      </w:r>
      <w:r w:rsidRPr="00AB5090">
        <w:t>for a digital workplace</w:t>
      </w:r>
      <w:r w:rsidR="00E1626A" w:rsidRPr="00AB5090">
        <w:t xml:space="preserve"> (explained in </w:t>
      </w:r>
      <w:r w:rsidR="007D33C6" w:rsidRPr="00AB5090">
        <w:fldChar w:fldCharType="begin" w:fldLock="1"/>
      </w:r>
      <w:r w:rsidR="007D33C6" w:rsidRPr="00AB5090">
        <w:instrText xml:space="preserve"> REF _Ref513628520 \h </w:instrText>
      </w:r>
      <w:r w:rsidR="00AB5090">
        <w:instrText xml:space="preserve"> \* MERGEFORMAT </w:instrText>
      </w:r>
      <w:r w:rsidR="007D33C6" w:rsidRPr="00AB5090">
        <w:fldChar w:fldCharType="separate"/>
      </w:r>
      <w:r w:rsidR="003908CF" w:rsidRPr="00AB5090">
        <w:t>Appendix A -Digital workplace</w:t>
      </w:r>
      <w:r w:rsidR="007D33C6" w:rsidRPr="00AB5090">
        <w:fldChar w:fldCharType="end"/>
      </w:r>
      <w:r w:rsidR="00E1626A" w:rsidRPr="00AB5090">
        <w:t>)</w:t>
      </w:r>
      <w:r w:rsidRPr="00AB5090">
        <w:t xml:space="preserve"> are well understood. </w:t>
      </w:r>
      <w:r w:rsidR="000A3CF1">
        <w:t>The study was a</w:t>
      </w:r>
      <w:r w:rsidR="00F4014F" w:rsidRPr="00AB5090">
        <w:t xml:space="preserve"> key input to the identification of these business drivers</w:t>
      </w:r>
      <w:r w:rsidR="000A3CF1">
        <w:t>,</w:t>
      </w:r>
      <w:r w:rsidR="00F4014F" w:rsidRPr="00AB5090">
        <w:t xml:space="preserve"> </w:t>
      </w:r>
      <w:r w:rsidR="000A3CF1">
        <w:t xml:space="preserve">it </w:t>
      </w:r>
      <w:r w:rsidR="00F4014F" w:rsidRPr="00AB5090">
        <w:t>included a synthesis of existing VPS strategies and plans and engagement with a cross-section of VPS employees to understand their experiences with the digital environment.</w:t>
      </w:r>
    </w:p>
    <w:p w14:paraId="0E3171F4" w14:textId="7D6A3918" w:rsidR="006D239E" w:rsidRPr="00AB5090" w:rsidRDefault="00F4014F" w:rsidP="006D239E">
      <w:pPr>
        <w:pStyle w:val="DPCbody"/>
      </w:pPr>
      <w:r w:rsidRPr="00AB5090">
        <w:t xml:space="preserve">The business drivers </w:t>
      </w:r>
      <w:r w:rsidR="006D239E" w:rsidRPr="00AB5090">
        <w:t>are</w:t>
      </w:r>
      <w:r w:rsidR="00097B5B" w:rsidRPr="00AB5090">
        <w:t xml:space="preserve">: </w:t>
      </w:r>
    </w:p>
    <w:p w14:paraId="50B4C756" w14:textId="22DC7EFB" w:rsidR="006D239E" w:rsidRPr="00AB5090" w:rsidRDefault="00A73A6D" w:rsidP="006D239E">
      <w:pPr>
        <w:pStyle w:val="DPCbullet1"/>
        <w:rPr>
          <w:b/>
        </w:rPr>
      </w:pPr>
      <w:r w:rsidRPr="00AB5090">
        <w:rPr>
          <w:b/>
        </w:rPr>
        <w:t xml:space="preserve">Rapid technology </w:t>
      </w:r>
      <w:r w:rsidR="006D239E" w:rsidRPr="00AB5090">
        <w:rPr>
          <w:b/>
        </w:rPr>
        <w:t xml:space="preserve">change is enabling a different workplace: </w:t>
      </w:r>
      <w:r w:rsidR="006D239E" w:rsidRPr="00AB5090">
        <w:t>There are megatrends influencing the world of work including artificial intelligence (AI)</w:t>
      </w:r>
      <w:r w:rsidR="00C11EF4" w:rsidRPr="00AB5090">
        <w:t xml:space="preserve"> and</w:t>
      </w:r>
      <w:r w:rsidR="006D239E" w:rsidRPr="00AB5090">
        <w:t xml:space="preserve"> big data. These, combined with increasingly available collaboration tools</w:t>
      </w:r>
      <w:r w:rsidR="000A3CF1">
        <w:t>,</w:t>
      </w:r>
      <w:r w:rsidR="006D239E" w:rsidRPr="00AB5090">
        <w:t xml:space="preserve"> mean that</w:t>
      </w:r>
      <w:r w:rsidR="00452CD3" w:rsidRPr="00AB5090">
        <w:t xml:space="preserve"> the future workplace will look very different</w:t>
      </w:r>
      <w:r w:rsidR="00086A44" w:rsidRPr="00AB5090">
        <w:t>.</w:t>
      </w:r>
    </w:p>
    <w:p w14:paraId="5854D62A" w14:textId="66E2EE70" w:rsidR="006D239E" w:rsidRPr="00AB5090" w:rsidRDefault="006D239E" w:rsidP="00D92C36">
      <w:pPr>
        <w:pStyle w:val="DPCbullet1"/>
        <w:rPr>
          <w:b/>
        </w:rPr>
      </w:pPr>
      <w:r w:rsidRPr="00AB5090">
        <w:rPr>
          <w:b/>
        </w:rPr>
        <w:t xml:space="preserve">Employees have expectations of a vastly different workplace experience: </w:t>
      </w:r>
      <w:r w:rsidR="00445DCF" w:rsidRPr="00AB5090">
        <w:t>Ubiquito</w:t>
      </w:r>
      <w:r w:rsidR="00A73A6D" w:rsidRPr="00AB5090">
        <w:t>us connectivity and</w:t>
      </w:r>
      <w:r w:rsidR="00445DCF" w:rsidRPr="00AB5090">
        <w:t xml:space="preserve"> r</w:t>
      </w:r>
      <w:r w:rsidR="00D92C36" w:rsidRPr="00AB5090">
        <w:t>apidl</w:t>
      </w:r>
      <w:r w:rsidR="00A73A6D" w:rsidRPr="00AB5090">
        <w:t>y advancing social technologies,</w:t>
      </w:r>
      <w:r w:rsidR="00D92C36" w:rsidRPr="00AB5090">
        <w:t xml:space="preserve"> combined with the growth of the gig economy is changing employee expectations of the workplace and how, where</w:t>
      </w:r>
      <w:r w:rsidR="00A73A6D" w:rsidRPr="00AB5090">
        <w:t>,</w:t>
      </w:r>
      <w:r w:rsidR="00D92C36" w:rsidRPr="00AB5090">
        <w:t xml:space="preserve"> and when work is conducted.</w:t>
      </w:r>
    </w:p>
    <w:p w14:paraId="7746ABBE" w14:textId="2CFBB518" w:rsidR="006D239E" w:rsidRPr="00AB5090" w:rsidRDefault="00D92C36" w:rsidP="00D92C36">
      <w:pPr>
        <w:pStyle w:val="DPCbullet1"/>
      </w:pPr>
      <w:r w:rsidRPr="00AB5090">
        <w:rPr>
          <w:b/>
        </w:rPr>
        <w:t xml:space="preserve">Citizens demand digital service delivery and </w:t>
      </w:r>
      <w:r w:rsidR="00086A44" w:rsidRPr="00AB5090">
        <w:rPr>
          <w:b/>
        </w:rPr>
        <w:t xml:space="preserve">a </w:t>
      </w:r>
      <w:r w:rsidRPr="00AB5090">
        <w:rPr>
          <w:b/>
        </w:rPr>
        <w:t>different r</w:t>
      </w:r>
      <w:r w:rsidR="00A73A6D" w:rsidRPr="00AB5090">
        <w:rPr>
          <w:b/>
        </w:rPr>
        <w:t>elationship with government:</w:t>
      </w:r>
      <w:r w:rsidRPr="00AB5090">
        <w:rPr>
          <w:b/>
        </w:rPr>
        <w:t xml:space="preserve"> </w:t>
      </w:r>
      <w:r w:rsidRPr="00AB5090">
        <w:t>There is clear citizen demand for quality online services to match the</w:t>
      </w:r>
      <w:r w:rsidR="009A2558" w:rsidRPr="00AB5090">
        <w:t>ir</w:t>
      </w:r>
      <w:r w:rsidRPr="00AB5090">
        <w:t xml:space="preserve"> experience</w:t>
      </w:r>
      <w:r w:rsidR="009A2558" w:rsidRPr="00AB5090">
        <w:t>s</w:t>
      </w:r>
      <w:r w:rsidRPr="00AB5090">
        <w:t xml:space="preserve"> with other </w:t>
      </w:r>
      <w:r w:rsidR="00452CD3" w:rsidRPr="00AB5090">
        <w:t>service providers</w:t>
      </w:r>
      <w:r w:rsidR="00445DCF" w:rsidRPr="00AB5090">
        <w:rPr>
          <w:b/>
        </w:rPr>
        <w:t xml:space="preserve">. </w:t>
      </w:r>
      <w:r w:rsidR="009A2558" w:rsidRPr="00AB5090">
        <w:t xml:space="preserve">This </w:t>
      </w:r>
      <w:r w:rsidR="006D239E" w:rsidRPr="00AB5090">
        <w:t>require</w:t>
      </w:r>
      <w:r w:rsidR="009A2558" w:rsidRPr="00AB5090">
        <w:t>s</w:t>
      </w:r>
      <w:r w:rsidR="006D239E" w:rsidRPr="00AB5090">
        <w:t xml:space="preserve"> a digital first workplace to work effectively.</w:t>
      </w:r>
      <w:r w:rsidR="009A2558" w:rsidRPr="00AB5090">
        <w:t xml:space="preserve"> </w:t>
      </w:r>
    </w:p>
    <w:p w14:paraId="0902D8F5" w14:textId="3E877B38" w:rsidR="006D239E" w:rsidRPr="00AB5090" w:rsidRDefault="00DB5D71" w:rsidP="006D239E">
      <w:pPr>
        <w:pStyle w:val="DPCbullet1"/>
      </w:pPr>
      <w:r w:rsidRPr="00AB5090">
        <w:rPr>
          <w:b/>
        </w:rPr>
        <w:t>The</w:t>
      </w:r>
      <w:r w:rsidRPr="00AB5090">
        <w:rPr>
          <w:b/>
          <w:i/>
        </w:rPr>
        <w:t xml:space="preserve"> </w:t>
      </w:r>
      <w:hyperlink r:id="rId22" w:anchor="workplace-environment" w:history="1">
        <w:r w:rsidRPr="00AB5090">
          <w:rPr>
            <w:rStyle w:val="Hyperlink"/>
            <w:b/>
            <w:i/>
          </w:rPr>
          <w:t>Workplace Environment Statement of Direction</w:t>
        </w:r>
      </w:hyperlink>
      <w:r w:rsidR="00F3675D" w:rsidRPr="00AB5090">
        <w:rPr>
          <w:b/>
          <w:i/>
        </w:rPr>
        <w:t xml:space="preserve"> </w:t>
      </w:r>
      <w:r w:rsidR="00F3675D" w:rsidRPr="00AB5090">
        <w:rPr>
          <w:b/>
        </w:rPr>
        <w:t>(workplace environment SoD)</w:t>
      </w:r>
      <w:r w:rsidR="00E3669F">
        <w:rPr>
          <w:rFonts w:ascii="ZWAdobeF" w:hAnsi="ZWAdobeF" w:cs="ZWAdobeF"/>
          <w:color w:val="auto"/>
          <w:sz w:val="2"/>
          <w:szCs w:val="2"/>
        </w:rPr>
        <w:t>1F</w:t>
      </w:r>
      <w:r w:rsidR="0092311C" w:rsidRPr="00AB5090">
        <w:rPr>
          <w:rStyle w:val="FootnoteReference"/>
          <w:b/>
          <w:i/>
        </w:rPr>
        <w:footnoteReference w:id="3"/>
      </w:r>
      <w:r w:rsidRPr="00AB5090">
        <w:rPr>
          <w:b/>
          <w:i/>
        </w:rPr>
        <w:t xml:space="preserve"> </w:t>
      </w:r>
      <w:r w:rsidRPr="00AB5090">
        <w:rPr>
          <w:b/>
        </w:rPr>
        <w:t xml:space="preserve">is yet to flow into action: </w:t>
      </w:r>
      <w:r w:rsidR="00452CD3" w:rsidRPr="00AB5090">
        <w:t xml:space="preserve">Government approved the </w:t>
      </w:r>
      <w:r w:rsidR="006D239E" w:rsidRPr="00AB5090">
        <w:t>workplace environment SoD</w:t>
      </w:r>
      <w:r w:rsidR="00452CD3" w:rsidRPr="00AB5090">
        <w:t xml:space="preserve"> in 2015. However</w:t>
      </w:r>
      <w:r w:rsidR="006D239E" w:rsidRPr="00AB5090">
        <w:t xml:space="preserve">, </w:t>
      </w:r>
      <w:r w:rsidRPr="00AB5090">
        <w:t>the pathway towards a digital workplace is currently unclear and yet to gain traction. T</w:t>
      </w:r>
      <w:r w:rsidR="006D239E" w:rsidRPr="00AB5090">
        <w:t>here are pockets of leading practice and activity throughout government,</w:t>
      </w:r>
      <w:r w:rsidR="00C62998" w:rsidRPr="00AB5090">
        <w:t xml:space="preserve"> yet</w:t>
      </w:r>
      <w:r w:rsidR="006D239E" w:rsidRPr="00AB5090">
        <w:t xml:space="preserve"> experts and users describe the Victorian digital workplace as behind best practice</w:t>
      </w:r>
      <w:r w:rsidRPr="00AB5090">
        <w:t xml:space="preserve"> </w:t>
      </w:r>
      <w:r w:rsidR="004A2B0F" w:rsidRPr="00AB5090">
        <w:t xml:space="preserve">- </w:t>
      </w:r>
      <w:r w:rsidRPr="00AB5090">
        <w:t>resulting in mixed performance</w:t>
      </w:r>
      <w:r w:rsidR="006D239E" w:rsidRPr="00AB5090">
        <w:t>.</w:t>
      </w:r>
      <w:r w:rsidRPr="00AB5090">
        <w:t xml:space="preserve"> </w:t>
      </w:r>
    </w:p>
    <w:p w14:paraId="4268E36C" w14:textId="5E75A5BA" w:rsidR="00AD7553" w:rsidRPr="00AB5090" w:rsidRDefault="00840932" w:rsidP="002B1732">
      <w:pPr>
        <w:pStyle w:val="DPCbody"/>
        <w:spacing w:before="240"/>
      </w:pPr>
      <w:r w:rsidRPr="00AB5090">
        <w:lastRenderedPageBreak/>
        <w:t>Global workforce mega-trends</w:t>
      </w:r>
      <w:r w:rsidR="00AD7553" w:rsidRPr="00AB5090">
        <w:t xml:space="preserve"> </w:t>
      </w:r>
      <w:r w:rsidR="000A3CF1">
        <w:t xml:space="preserve">(as outlined in </w:t>
      </w:r>
      <w:r w:rsidR="000A3CF1" w:rsidRPr="00AB5090">
        <w:fldChar w:fldCharType="begin" w:fldLock="1"/>
      </w:r>
      <w:r w:rsidR="000A3CF1" w:rsidRPr="00AB5090">
        <w:instrText xml:space="preserve"> REF _Ref510074204 \h </w:instrText>
      </w:r>
      <w:r w:rsidR="000A3CF1">
        <w:instrText xml:space="preserve"> \* MERGEFORMAT </w:instrText>
      </w:r>
      <w:r w:rsidR="000A3CF1" w:rsidRPr="00AB5090">
        <w:fldChar w:fldCharType="separate"/>
      </w:r>
      <w:r w:rsidR="003908CF" w:rsidRPr="00AB5090">
        <w:t>Appendix B - Mega-trends</w:t>
      </w:r>
      <w:r w:rsidR="000A3CF1" w:rsidRPr="00AB5090">
        <w:fldChar w:fldCharType="end"/>
      </w:r>
      <w:r w:rsidR="000A3CF1">
        <w:t xml:space="preserve">) </w:t>
      </w:r>
      <w:r w:rsidRPr="00AB5090">
        <w:t xml:space="preserve">informed the </w:t>
      </w:r>
      <w:r w:rsidR="00F42C42" w:rsidRPr="00AB5090">
        <w:t xml:space="preserve">study </w:t>
      </w:r>
      <w:r w:rsidRPr="00AB5090">
        <w:t>and the workshop, a</w:t>
      </w:r>
      <w:r w:rsidR="000A3CF1">
        <w:t xml:space="preserve">nd through this, the objectives, </w:t>
      </w:r>
      <w:r w:rsidR="00AD7553" w:rsidRPr="00AB5090">
        <w:t>context</w:t>
      </w:r>
      <w:r w:rsidRPr="00AB5090">
        <w:t xml:space="preserve"> and drivers</w:t>
      </w:r>
      <w:r w:rsidR="00AD7553" w:rsidRPr="00AB5090">
        <w:t xml:space="preserve"> for this strategy.</w:t>
      </w:r>
    </w:p>
    <w:p w14:paraId="6A175CE8" w14:textId="41C994AC" w:rsidR="005525AB" w:rsidRPr="00AB5090" w:rsidRDefault="00097B5B" w:rsidP="006E3FD4">
      <w:pPr>
        <w:pStyle w:val="DPCbody"/>
      </w:pPr>
      <w:r w:rsidRPr="00AB5090">
        <w:t>There are also tangible benefits to government from a mature digital workplace. It can support employee productivity and collaboration</w:t>
      </w:r>
      <w:r w:rsidR="00E3669F">
        <w:rPr>
          <w:rFonts w:ascii="ZWAdobeF" w:hAnsi="ZWAdobeF" w:cs="ZWAdobeF"/>
          <w:color w:val="auto"/>
          <w:sz w:val="2"/>
          <w:szCs w:val="2"/>
        </w:rPr>
        <w:t>2F</w:t>
      </w:r>
      <w:r w:rsidRPr="00AB5090">
        <w:rPr>
          <w:rStyle w:val="FootnoteReference"/>
        </w:rPr>
        <w:footnoteReference w:id="4"/>
      </w:r>
      <w:r w:rsidR="009F3EC7" w:rsidRPr="00AB5090">
        <w:t>,</w:t>
      </w:r>
      <w:r w:rsidRPr="00AB5090">
        <w:t xml:space="preserve"> </w:t>
      </w:r>
      <w:r w:rsidR="0033521A" w:rsidRPr="00AB5090">
        <w:t>a</w:t>
      </w:r>
      <w:r w:rsidRPr="00AB5090">
        <w:t>ttract the best talent and improve satisfaction</w:t>
      </w:r>
      <w:r w:rsidR="00E3669F">
        <w:rPr>
          <w:rFonts w:ascii="ZWAdobeF" w:hAnsi="ZWAdobeF" w:cs="ZWAdobeF"/>
          <w:color w:val="auto"/>
          <w:sz w:val="2"/>
          <w:szCs w:val="2"/>
        </w:rPr>
        <w:t>3F</w:t>
      </w:r>
      <w:r w:rsidRPr="00AB5090">
        <w:rPr>
          <w:rStyle w:val="FootnoteReference"/>
        </w:rPr>
        <w:footnoteReference w:id="5"/>
      </w:r>
      <w:r w:rsidR="009F3EC7" w:rsidRPr="00AB5090">
        <w:t>,</w:t>
      </w:r>
      <w:r w:rsidRPr="00AB5090">
        <w:t xml:space="preserve"> and meet citizen expectations from government</w:t>
      </w:r>
      <w:r w:rsidR="00E3669F">
        <w:rPr>
          <w:rFonts w:ascii="ZWAdobeF" w:hAnsi="ZWAdobeF" w:cs="ZWAdobeF"/>
          <w:color w:val="auto"/>
          <w:sz w:val="2"/>
          <w:szCs w:val="2"/>
        </w:rPr>
        <w:t>4F</w:t>
      </w:r>
      <w:r w:rsidRPr="00AB5090">
        <w:rPr>
          <w:rStyle w:val="FootnoteReference"/>
        </w:rPr>
        <w:footnoteReference w:id="6"/>
      </w:r>
      <w:r w:rsidRPr="00AB5090">
        <w:t>.</w:t>
      </w:r>
      <w:r w:rsidR="00AD7553" w:rsidRPr="00AB5090">
        <w:t xml:space="preserve"> </w:t>
      </w:r>
      <w:r w:rsidR="00E1626A" w:rsidRPr="00AB5090">
        <w:t xml:space="preserve">Victoria has already acknowledged </w:t>
      </w:r>
      <w:r w:rsidR="00F0525C" w:rsidRPr="00AB5090">
        <w:t>the</w:t>
      </w:r>
      <w:r w:rsidR="00E1626A" w:rsidRPr="00AB5090">
        <w:t xml:space="preserve"> case for change through its own policies, strategies</w:t>
      </w:r>
      <w:r w:rsidR="009F3EC7" w:rsidRPr="00AB5090">
        <w:t>,</w:t>
      </w:r>
      <w:r w:rsidR="00E1626A" w:rsidRPr="00AB5090">
        <w:t xml:space="preserve"> and reviews</w:t>
      </w:r>
      <w:r w:rsidR="005C41FF" w:rsidRPr="00AB5090">
        <w:t xml:space="preserve"> -</w:t>
      </w:r>
      <w:r w:rsidR="0033521A" w:rsidRPr="00AB5090">
        <w:t xml:space="preserve"> including the </w:t>
      </w:r>
      <w:hyperlink r:id="rId23" w:history="1">
        <w:r w:rsidR="0033521A" w:rsidRPr="00AB5090">
          <w:rPr>
            <w:rStyle w:val="Hyperlink"/>
            <w:i/>
          </w:rPr>
          <w:t>Public</w:t>
        </w:r>
        <w:r w:rsidR="005C41FF" w:rsidRPr="00AB5090">
          <w:rPr>
            <w:rStyle w:val="Hyperlink"/>
            <w:i/>
          </w:rPr>
          <w:t xml:space="preserve"> </w:t>
        </w:r>
        <w:r w:rsidR="0033521A" w:rsidRPr="00AB5090">
          <w:rPr>
            <w:rStyle w:val="Hyperlink"/>
            <w:i/>
          </w:rPr>
          <w:t>Sector Innovation Strategy</w:t>
        </w:r>
      </w:hyperlink>
      <w:r w:rsidR="00E1626A" w:rsidRPr="00AB5090">
        <w:t xml:space="preserve">. </w:t>
      </w:r>
      <w:r w:rsidR="0033521A" w:rsidRPr="00AB5090">
        <w:t>Many of the actions in that strategy are pre-conditioned on a digital workplace where collaboration, free flowing and accessible information, digital tools</w:t>
      </w:r>
      <w:r w:rsidR="009F3EC7" w:rsidRPr="00AB5090">
        <w:t>,</w:t>
      </w:r>
      <w:r w:rsidR="0033521A" w:rsidRPr="00AB5090">
        <w:t xml:space="preserve"> and frictionless digitally</w:t>
      </w:r>
      <w:r w:rsidR="00BC504A" w:rsidRPr="00AB5090">
        <w:t xml:space="preserve"> </w:t>
      </w:r>
      <w:r w:rsidR="0033521A" w:rsidRPr="00AB5090">
        <w:t>enabled processes are prevalent.</w:t>
      </w:r>
      <w:r w:rsidR="00E1626A" w:rsidRPr="00AB5090">
        <w:t xml:space="preserve"> </w:t>
      </w:r>
      <w:r w:rsidR="00F0525C" w:rsidRPr="00AB5090">
        <w:t>Existing</w:t>
      </w:r>
      <w:r w:rsidR="0033521A" w:rsidRPr="00AB5090">
        <w:t xml:space="preserve"> policies, strategies and reviews </w:t>
      </w:r>
      <w:r w:rsidR="00AD7553" w:rsidRPr="00AB5090">
        <w:t xml:space="preserve">are set out in </w:t>
      </w:r>
      <w:r w:rsidR="009F3EC7" w:rsidRPr="00AB5090">
        <w:fldChar w:fldCharType="begin" w:fldLock="1"/>
      </w:r>
      <w:r w:rsidR="009F3EC7" w:rsidRPr="00AB5090">
        <w:instrText xml:space="preserve"> REF _Ref510074290 \h </w:instrText>
      </w:r>
      <w:r w:rsidR="006E3FD4" w:rsidRPr="00AB5090">
        <w:instrText xml:space="preserve"> \* MERGEFORMAT </w:instrText>
      </w:r>
      <w:r w:rsidR="009F3EC7" w:rsidRPr="00AB5090">
        <w:fldChar w:fldCharType="separate"/>
      </w:r>
      <w:r w:rsidR="003908CF" w:rsidRPr="00AB5090">
        <w:t>Appendix C - Policies, strategies, and reviews</w:t>
      </w:r>
      <w:r w:rsidR="009F3EC7" w:rsidRPr="00AB5090">
        <w:fldChar w:fldCharType="end"/>
      </w:r>
      <w:r w:rsidR="00E1626A" w:rsidRPr="00AB5090">
        <w:t>.</w:t>
      </w:r>
    </w:p>
    <w:p w14:paraId="02ABC2B7" w14:textId="78762D6F" w:rsidR="001B0D25" w:rsidRPr="00AB5090" w:rsidRDefault="001B0D25">
      <w:pPr>
        <w:rPr>
          <w:rFonts w:asciiTheme="minorHAnsi" w:eastAsia="Times" w:hAnsiTheme="minorHAnsi" w:cs="Arial"/>
          <w:color w:val="000000" w:themeColor="text1"/>
          <w:sz w:val="22"/>
          <w:szCs w:val="22"/>
        </w:rPr>
      </w:pPr>
      <w:r w:rsidRPr="00AB5090">
        <w:br w:type="page"/>
      </w:r>
    </w:p>
    <w:p w14:paraId="187B9489" w14:textId="40073390" w:rsidR="00696454" w:rsidRPr="00AB5090" w:rsidRDefault="00764E3C" w:rsidP="003149D9">
      <w:pPr>
        <w:pStyle w:val="Heading1"/>
        <w:spacing w:after="600"/>
      </w:pPr>
      <w:bookmarkStart w:id="14" w:name="_Toc508112623"/>
      <w:bookmarkStart w:id="15" w:name="_Toc508193894"/>
      <w:bookmarkStart w:id="16" w:name="_Toc508194714"/>
      <w:bookmarkStart w:id="17" w:name="_Toc508204602"/>
      <w:bookmarkStart w:id="18" w:name="_Toc510014750"/>
      <w:bookmarkStart w:id="19" w:name="_Toc525746571"/>
      <w:r w:rsidRPr="00AB5090">
        <w:lastRenderedPageBreak/>
        <w:t>Address a gap between current and future state</w:t>
      </w:r>
      <w:bookmarkEnd w:id="14"/>
      <w:bookmarkEnd w:id="15"/>
      <w:bookmarkEnd w:id="16"/>
      <w:bookmarkEnd w:id="17"/>
      <w:bookmarkEnd w:id="18"/>
      <w:bookmarkEnd w:id="19"/>
      <w:r w:rsidRPr="00AB5090">
        <w:t xml:space="preserve">  </w:t>
      </w:r>
    </w:p>
    <w:p w14:paraId="6C73A3C7" w14:textId="6BAF428D" w:rsidR="00BA0AD8" w:rsidRPr="00AB5090" w:rsidRDefault="00BA0AD8" w:rsidP="00BA0AD8">
      <w:pPr>
        <w:pStyle w:val="DPCbody"/>
      </w:pPr>
      <w:bookmarkStart w:id="20" w:name="_Toc501449843"/>
      <w:bookmarkStart w:id="21" w:name="_Toc501463746"/>
      <w:bookmarkStart w:id="22" w:name="_Toc501548274"/>
      <w:bookmarkStart w:id="23" w:name="_Toc501612070"/>
      <w:bookmarkStart w:id="24" w:name="_Toc501621481"/>
      <w:bookmarkStart w:id="25" w:name="_Toc501629268"/>
      <w:bookmarkStart w:id="26" w:name="_Toc501635391"/>
      <w:bookmarkStart w:id="27" w:name="_Toc501702391"/>
      <w:bookmarkStart w:id="28" w:name="_Toc501709815"/>
      <w:bookmarkStart w:id="29" w:name="_Toc503886263"/>
      <w:bookmarkStart w:id="30" w:name="_Toc500144412"/>
      <w:bookmarkStart w:id="31" w:name="_Toc500248305"/>
      <w:bookmarkStart w:id="32" w:name="_Toc500831369"/>
      <w:bookmarkStart w:id="33" w:name="_Toc500833053"/>
      <w:bookmarkStart w:id="34" w:name="_Toc500856583"/>
      <w:r w:rsidRPr="00AB5090">
        <w:t xml:space="preserve">This section outlines the main challenges </w:t>
      </w:r>
      <w:r w:rsidR="009224BA" w:rsidRPr="00AB5090">
        <w:t>to the Victorian Government’s transition to a digital workplace as informed by current VPS employee experiences</w:t>
      </w:r>
      <w:r w:rsidR="005D13E2" w:rsidRPr="00AB5090">
        <w:t xml:space="preserve"> and expert </w:t>
      </w:r>
      <w:r w:rsidR="00A250EF" w:rsidRPr="00AB5090">
        <w:t>engagement</w:t>
      </w:r>
      <w:r w:rsidR="009224BA" w:rsidRPr="00AB5090">
        <w:t xml:space="preserve">. It also illustrates a possible target state through examples of best practice organisations. </w:t>
      </w:r>
    </w:p>
    <w:p w14:paraId="023DB64E" w14:textId="084801D0" w:rsidR="00BA0AD8" w:rsidRPr="00AB5090" w:rsidRDefault="00764E3C" w:rsidP="00BA0AD8">
      <w:pPr>
        <w:pStyle w:val="Heading2"/>
      </w:pPr>
      <w:bookmarkStart w:id="35" w:name="_Toc508112624"/>
      <w:bookmarkStart w:id="36" w:name="_Toc508193895"/>
      <w:bookmarkStart w:id="37" w:name="_Toc508194715"/>
      <w:bookmarkStart w:id="38" w:name="_Toc508204603"/>
      <w:bookmarkStart w:id="39" w:name="_Toc509561847"/>
      <w:bookmarkStart w:id="40" w:name="_Toc510014751"/>
      <w:bookmarkStart w:id="41" w:name="_Toc525746572"/>
      <w:r w:rsidRPr="00AB5090">
        <w:t xml:space="preserve">A </w:t>
      </w:r>
      <w:r w:rsidR="00BA0AD8" w:rsidRPr="00AB5090">
        <w:t xml:space="preserve">framework </w:t>
      </w:r>
      <w:r w:rsidRPr="00AB5090">
        <w:t>to</w:t>
      </w:r>
      <w:r w:rsidR="00BA0AD8" w:rsidRPr="00AB5090">
        <w:t xml:space="preserve"> understand the strengths and gaps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485EC58" w14:textId="6BE6E140" w:rsidR="00E27225" w:rsidRPr="00AB5090" w:rsidRDefault="00BA0AD8" w:rsidP="00BA0AD8">
      <w:pPr>
        <w:pStyle w:val="DPCbody"/>
      </w:pPr>
      <w:r w:rsidRPr="00AB5090">
        <w:t xml:space="preserve">Digital investments deliver value to workplaces when they are integrated with the strategy and operations of the organisation in which they exist. </w:t>
      </w:r>
      <w:r w:rsidR="00E27225" w:rsidRPr="00AB5090">
        <w:t>In addition, standard digital investments, processes, capability</w:t>
      </w:r>
      <w:r w:rsidR="002115E3" w:rsidRPr="00AB5090">
        <w:t>,</w:t>
      </w:r>
      <w:r w:rsidR="00E27225" w:rsidRPr="00AB5090">
        <w:t xml:space="preserve"> and language across government can overcome barriers to integrated service delivery.</w:t>
      </w:r>
    </w:p>
    <w:p w14:paraId="6A1B8574" w14:textId="50C8E461" w:rsidR="00BA0AD8" w:rsidRPr="00AB5090" w:rsidRDefault="00BA0AD8" w:rsidP="00BA0AD8">
      <w:pPr>
        <w:pStyle w:val="DPCbody"/>
      </w:pPr>
      <w:r w:rsidRPr="00AB5090">
        <w:t xml:space="preserve">To do this successfully, it is important to consider the full context of the organisation and how all components fit together. For example, digital tools provide little value to workers if they have a limited capability to use them within their role. </w:t>
      </w:r>
      <w:r w:rsidR="00CF7C9D" w:rsidRPr="00AB5090">
        <w:t>A</w:t>
      </w:r>
      <w:r w:rsidRPr="00AB5090">
        <w:t xml:space="preserve"> framework allows us to map current activity and identify strengths, challenges</w:t>
      </w:r>
      <w:r w:rsidR="00CF7C9D" w:rsidRPr="00AB5090">
        <w:t>,</w:t>
      </w:r>
      <w:r w:rsidRPr="00AB5090">
        <w:t xml:space="preserve"> or gaps.</w:t>
      </w:r>
    </w:p>
    <w:p w14:paraId="49F1B10E" w14:textId="1FAB6C6D" w:rsidR="00AC5BD7" w:rsidRPr="00AB5090" w:rsidRDefault="00AC5BD7" w:rsidP="00AC5BD7">
      <w:pPr>
        <w:pStyle w:val="DPCbody"/>
      </w:pPr>
      <w:r w:rsidRPr="00AB5090">
        <w:fldChar w:fldCharType="begin" w:fldLock="1"/>
      </w:r>
      <w:r w:rsidRPr="00AB5090">
        <w:instrText xml:space="preserve"> REF _Ref510006420 \h </w:instrText>
      </w:r>
      <w:r w:rsidR="00AB5090">
        <w:instrText xml:space="preserve"> \* MERGEFORMAT </w:instrText>
      </w:r>
      <w:r w:rsidRPr="00AB5090">
        <w:fldChar w:fldCharType="separate"/>
      </w:r>
      <w:r w:rsidR="003908CF" w:rsidRPr="00AB5090">
        <w:t xml:space="preserve">Figure </w:t>
      </w:r>
      <w:r w:rsidR="003908CF">
        <w:rPr>
          <w:noProof/>
        </w:rPr>
        <w:t>2</w:t>
      </w:r>
      <w:r w:rsidRPr="00AB5090">
        <w:fldChar w:fldCharType="end"/>
      </w:r>
      <w:r w:rsidR="00BA0AD8" w:rsidRPr="00AB5090">
        <w:t xml:space="preserve"> below shows the Nous </w:t>
      </w:r>
      <w:r w:rsidR="00CF7C9D" w:rsidRPr="00AB5090">
        <w:t>Group</w:t>
      </w:r>
      <w:r w:rsidR="00213E86" w:rsidRPr="00AB5090">
        <w:t>’</w:t>
      </w:r>
      <w:r w:rsidR="00CF7C9D" w:rsidRPr="00AB5090">
        <w:t xml:space="preserve">s </w:t>
      </w:r>
      <w:r w:rsidR="00BA0AD8" w:rsidRPr="00AB5090">
        <w:t>organisational architecture framework. It sets out all components of an organisation and how they fit together</w:t>
      </w:r>
      <w:r w:rsidR="002115E3" w:rsidRPr="00AB5090">
        <w:t>,</w:t>
      </w:r>
      <w:r w:rsidR="00BA0AD8" w:rsidRPr="00AB5090">
        <w:t xml:space="preserve"> from direction setting to the enabling environment to the digital environment. The enabling and digital environments also incorporated the full scope of the </w:t>
      </w:r>
      <w:r w:rsidR="00F3675D" w:rsidRPr="00AB5090">
        <w:t>workplace environment SoD</w:t>
      </w:r>
      <w:r w:rsidR="00BA0AD8" w:rsidRPr="00AB5090">
        <w:t xml:space="preserve">. </w:t>
      </w:r>
      <w:bookmarkStart w:id="42" w:name="_Ref503454817"/>
      <w:bookmarkEnd w:id="42"/>
    </w:p>
    <w:p w14:paraId="52F20ED9" w14:textId="7A8104F6" w:rsidR="00BA0AD8" w:rsidRPr="00AB5090" w:rsidRDefault="00AC5BD7" w:rsidP="007D33C6">
      <w:pPr>
        <w:pStyle w:val="Caption"/>
        <w:spacing w:before="240"/>
        <w:jc w:val="center"/>
      </w:pPr>
      <w:bookmarkStart w:id="43" w:name="_Ref510006420"/>
      <w:r w:rsidRPr="00AB5090">
        <w:t xml:space="preserve">Figure </w:t>
      </w:r>
      <w:fldSimple w:instr=" SEQ Figure \* ARABIC ">
        <w:r w:rsidR="00E3669F">
          <w:rPr>
            <w:noProof/>
          </w:rPr>
          <w:t>2</w:t>
        </w:r>
      </w:fldSimple>
      <w:bookmarkEnd w:id="43"/>
      <w:r w:rsidR="006E7B99" w:rsidRPr="00AB5090">
        <w:t xml:space="preserve"> | </w:t>
      </w:r>
      <w:r w:rsidR="00BA0AD8" w:rsidRPr="00AB5090">
        <w:t>Organisational architecture framework</w:t>
      </w:r>
    </w:p>
    <w:p w14:paraId="2B307A38" w14:textId="4DBCE8D8" w:rsidR="00BA0AD8" w:rsidRPr="00AB5090" w:rsidRDefault="00AD397C" w:rsidP="00BA0AD8">
      <w:pPr>
        <w:pStyle w:val="DPCbody"/>
        <w:jc w:val="center"/>
      </w:pPr>
      <w:r w:rsidRPr="00AB5090">
        <w:rPr>
          <w:noProof/>
          <w:lang w:eastAsia="en-AU"/>
        </w:rPr>
        <w:drawing>
          <wp:inline distT="0" distB="0" distL="0" distR="0" wp14:anchorId="633D8B2C" wp14:editId="190A1434">
            <wp:extent cx="5546747" cy="3825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50419" cy="3827773"/>
                    </a:xfrm>
                    <a:prstGeom prst="rect">
                      <a:avLst/>
                    </a:prstGeom>
                  </pic:spPr>
                </pic:pic>
              </a:graphicData>
            </a:graphic>
          </wp:inline>
        </w:drawing>
      </w:r>
    </w:p>
    <w:p w14:paraId="166AC9F8" w14:textId="505B2943" w:rsidR="0043371C" w:rsidRPr="00AB5090" w:rsidRDefault="00F67AA9" w:rsidP="00BA0AD8">
      <w:pPr>
        <w:pStyle w:val="Heading2"/>
      </w:pPr>
      <w:bookmarkStart w:id="44" w:name="_Toc508112625"/>
      <w:bookmarkStart w:id="45" w:name="_Toc508193896"/>
      <w:bookmarkStart w:id="46" w:name="_Toc508194716"/>
      <w:bookmarkStart w:id="47" w:name="_Toc508204604"/>
      <w:bookmarkStart w:id="48" w:name="_Toc509561848"/>
      <w:bookmarkStart w:id="49" w:name="_Toc510014752"/>
      <w:bookmarkStart w:id="50" w:name="_Toc525746573"/>
      <w:r w:rsidRPr="00AB5090">
        <w:lastRenderedPageBreak/>
        <w:t xml:space="preserve">Three high impact </w:t>
      </w:r>
      <w:r w:rsidR="005D13E2" w:rsidRPr="00AB5090">
        <w:t>challenges</w:t>
      </w:r>
      <w:r w:rsidRPr="00AB5090">
        <w:t xml:space="preserve"> to address</w:t>
      </w:r>
      <w:bookmarkEnd w:id="44"/>
      <w:bookmarkEnd w:id="45"/>
      <w:bookmarkEnd w:id="46"/>
      <w:bookmarkEnd w:id="47"/>
      <w:bookmarkEnd w:id="48"/>
      <w:bookmarkEnd w:id="49"/>
      <w:bookmarkEnd w:id="50"/>
    </w:p>
    <w:p w14:paraId="742E81EC" w14:textId="07E66397" w:rsidR="0094240C" w:rsidRPr="00AB5090" w:rsidRDefault="0094240C" w:rsidP="0094240C">
      <w:pPr>
        <w:pStyle w:val="DPCbody"/>
      </w:pPr>
      <w:r w:rsidRPr="00AB5090">
        <w:t>The government is making advances towards a more digital and autom</w:t>
      </w:r>
      <w:r w:rsidR="00F3675D" w:rsidRPr="00AB5090">
        <w:t xml:space="preserve">ated workplace in line with the workplace environment SoD </w:t>
      </w:r>
      <w:r w:rsidRPr="00AB5090">
        <w:t xml:space="preserve">in particular, the introduction of up to date collaboration and productivity tools. Nevertheless, there are still gaps between the current and target state. </w:t>
      </w:r>
      <w:r w:rsidR="005D13E2" w:rsidRPr="00AB5090">
        <w:t xml:space="preserve">There are three key challenges to overcome </w:t>
      </w:r>
      <w:r w:rsidR="00922353" w:rsidRPr="00AB5090">
        <w:t xml:space="preserve">in order </w:t>
      </w:r>
      <w:r w:rsidR="005D13E2" w:rsidRPr="00AB5090">
        <w:t xml:space="preserve">to deliver against </w:t>
      </w:r>
      <w:r w:rsidR="00805109" w:rsidRPr="00AB5090">
        <w:t xml:space="preserve">the government’s </w:t>
      </w:r>
      <w:r w:rsidR="005D13E2" w:rsidRPr="00AB5090">
        <w:t>digital workplace aspirations.</w:t>
      </w:r>
    </w:p>
    <w:p w14:paraId="0F22F40C" w14:textId="07E1021D" w:rsidR="005C7FB0" w:rsidRPr="00AB5090" w:rsidRDefault="00A52A86" w:rsidP="005C7FB0">
      <w:pPr>
        <w:pStyle w:val="Heading3"/>
      </w:pPr>
      <w:r w:rsidRPr="00AB5090">
        <w:t>No</w:t>
      </w:r>
      <w:r w:rsidR="005C7FB0" w:rsidRPr="00AB5090">
        <w:t xml:space="preserve"> clear articulation of </w:t>
      </w:r>
      <w:r w:rsidR="00922353" w:rsidRPr="00AB5090">
        <w:t>digital workplace benefits and</w:t>
      </w:r>
      <w:r w:rsidR="005C7FB0" w:rsidRPr="00AB5090">
        <w:t xml:space="preserve"> </w:t>
      </w:r>
      <w:r w:rsidRPr="00AB5090">
        <w:t xml:space="preserve">supporting </w:t>
      </w:r>
      <w:r w:rsidR="005C7FB0" w:rsidRPr="00AB5090">
        <w:t>business case</w:t>
      </w:r>
    </w:p>
    <w:p w14:paraId="68CBC690" w14:textId="2A70E44D" w:rsidR="00700F19" w:rsidRPr="00AB5090" w:rsidRDefault="005D13E2" w:rsidP="00FC4665">
      <w:pPr>
        <w:pStyle w:val="DPCbody"/>
      </w:pPr>
      <w:r w:rsidRPr="00AB5090">
        <w:t xml:space="preserve">There is currently </w:t>
      </w:r>
      <w:r w:rsidR="00F51E84">
        <w:t>limited</w:t>
      </w:r>
      <w:r w:rsidRPr="00AB5090">
        <w:t xml:space="preserve"> awareness of the return on investment in digital workplace changes across government. </w:t>
      </w:r>
      <w:r w:rsidR="00F4014F" w:rsidRPr="00AB5090">
        <w:t xml:space="preserve">For example, the </w:t>
      </w:r>
      <w:r w:rsidR="00F42C42" w:rsidRPr="00AB5090">
        <w:t>study</w:t>
      </w:r>
      <w:r w:rsidR="00F4014F" w:rsidRPr="00AB5090">
        <w:t xml:space="preserve"> finds that the workplace environment SoD is in place but there are no specific targets or implementation plans. </w:t>
      </w:r>
      <w:r w:rsidR="00054B2C" w:rsidRPr="00AB5090">
        <w:t>There is a</w:t>
      </w:r>
      <w:r w:rsidR="00C823AC" w:rsidRPr="00AB5090">
        <w:t xml:space="preserve"> need to clearly articulate the benefits</w:t>
      </w:r>
      <w:r w:rsidR="00054B2C" w:rsidRPr="00AB5090">
        <w:t xml:space="preserve"> of a digital workplace</w:t>
      </w:r>
      <w:r w:rsidR="00CB0687" w:rsidRPr="00AB5090">
        <w:t xml:space="preserve"> </w:t>
      </w:r>
      <w:r w:rsidR="00054B2C" w:rsidRPr="00AB5090">
        <w:t>– productivity gains, financial savings, cultural improvements, etc.</w:t>
      </w:r>
      <w:r w:rsidRPr="00AB5090">
        <w:t xml:space="preserve"> </w:t>
      </w:r>
      <w:r w:rsidR="00F51E84">
        <w:t>b</w:t>
      </w:r>
      <w:r w:rsidR="00CB0687" w:rsidRPr="00AB5090">
        <w:t xml:space="preserve">enefit delivery and tracking can provide the business case evidence for investment. </w:t>
      </w:r>
    </w:p>
    <w:p w14:paraId="7725CFC6" w14:textId="540005DD" w:rsidR="005C7FB0" w:rsidRPr="00AB5090" w:rsidRDefault="005C7FB0" w:rsidP="005C7FB0">
      <w:pPr>
        <w:pStyle w:val="Heading3"/>
      </w:pPr>
      <w:r w:rsidRPr="00AB5090">
        <w:t xml:space="preserve">Need for executive leadership to drive a culture of process improvement and effective change management </w:t>
      </w:r>
    </w:p>
    <w:p w14:paraId="12879161" w14:textId="6C00FF2A" w:rsidR="00FC4665" w:rsidRPr="00AB5090" w:rsidRDefault="00CB0687" w:rsidP="00FC4665">
      <w:pPr>
        <w:pStyle w:val="DPCbody"/>
      </w:pPr>
      <w:r w:rsidRPr="00AB5090">
        <w:t>A</w:t>
      </w:r>
      <w:r w:rsidR="00FC4665" w:rsidRPr="00AB5090">
        <w:t>ccountability for delivering improvements to the digital workplace environment must be apparent through the organisational structure, especially at director and assistant director level</w:t>
      </w:r>
      <w:r w:rsidRPr="00AB5090">
        <w:t xml:space="preserve">, where risk aversion and conflicting priorities can limit focus on digitalising and improving processes and services. </w:t>
      </w:r>
      <w:r w:rsidR="00F4014F" w:rsidRPr="00AB5090">
        <w:t xml:space="preserve">For example, the </w:t>
      </w:r>
      <w:r w:rsidR="00F42C42" w:rsidRPr="00AB5090">
        <w:t>study</w:t>
      </w:r>
      <w:r w:rsidR="00F4014F" w:rsidRPr="00AB5090">
        <w:t xml:space="preserve"> finds that </w:t>
      </w:r>
      <w:r w:rsidR="00290E4B" w:rsidRPr="00AB5090">
        <w:t xml:space="preserve">there is </w:t>
      </w:r>
      <w:r w:rsidR="00F4014F" w:rsidRPr="00AB5090">
        <w:t>mixed leadership appetite for change</w:t>
      </w:r>
      <w:r w:rsidR="00290E4B" w:rsidRPr="00AB5090">
        <w:t xml:space="preserve"> and a poor history of technology change management resulting in limited benefits.</w:t>
      </w:r>
    </w:p>
    <w:p w14:paraId="2E880FC0" w14:textId="6D59576F" w:rsidR="00FC4665" w:rsidRPr="00AB5090" w:rsidRDefault="00FC4665" w:rsidP="00FC4665">
      <w:pPr>
        <w:pStyle w:val="DPCbody"/>
      </w:pPr>
      <w:r w:rsidRPr="00AB5090">
        <w:t>Employees and staff also reported that benefits are not often fully realised</w:t>
      </w:r>
      <w:r w:rsidR="00ED4103" w:rsidRPr="00AB5090">
        <w:t xml:space="preserve"> -</w:t>
      </w:r>
      <w:r w:rsidRPr="00AB5090">
        <w:t xml:space="preserve"> even after technological change because inefficient processes still remain. </w:t>
      </w:r>
      <w:r w:rsidR="00ED4103" w:rsidRPr="00AB5090">
        <w:t>For example,</w:t>
      </w:r>
      <w:r w:rsidRPr="00AB5090">
        <w:t xml:space="preserve"> while TRIM</w:t>
      </w:r>
      <w:r w:rsidR="00E3669F">
        <w:rPr>
          <w:rFonts w:ascii="ZWAdobeF" w:hAnsi="ZWAdobeF" w:cs="ZWAdobeF"/>
          <w:color w:val="auto"/>
          <w:sz w:val="2"/>
          <w:szCs w:val="2"/>
        </w:rPr>
        <w:t>5F</w:t>
      </w:r>
      <w:r w:rsidR="00F3675D" w:rsidRPr="00AB5090">
        <w:rPr>
          <w:rStyle w:val="FootnoteReference"/>
        </w:rPr>
        <w:footnoteReference w:id="7"/>
      </w:r>
      <w:r w:rsidRPr="00AB5090">
        <w:t xml:space="preserve"> provides workflow functionally it has not been adopted by all departments </w:t>
      </w:r>
      <w:r w:rsidR="007752E2" w:rsidRPr="00AB5090">
        <w:t xml:space="preserve">and hard copy signatures are still being relied on </w:t>
      </w:r>
      <w:r w:rsidRPr="00AB5090">
        <w:t>(e.g. to support briefing and documen</w:t>
      </w:r>
      <w:r w:rsidR="007752E2" w:rsidRPr="00AB5090">
        <w:t>t approval processes).</w:t>
      </w:r>
    </w:p>
    <w:p w14:paraId="0C96C89D" w14:textId="05731050" w:rsidR="005C7FB0" w:rsidRPr="00AB5090" w:rsidRDefault="00C823AC" w:rsidP="005C7FB0">
      <w:pPr>
        <w:pStyle w:val="Heading3"/>
      </w:pPr>
      <w:r w:rsidRPr="00AB5090">
        <w:t>Effective</w:t>
      </w:r>
      <w:r w:rsidR="005C7FB0" w:rsidRPr="00AB5090">
        <w:t xml:space="preserve"> technology</w:t>
      </w:r>
      <w:r w:rsidR="004F5968" w:rsidRPr="00AB5090">
        <w:t>, supported by the enabling environment for uptake and use,</w:t>
      </w:r>
      <w:r w:rsidRPr="00AB5090">
        <w:t xml:space="preserve"> is required to optimise staff </w:t>
      </w:r>
      <w:r w:rsidR="005C7FB0" w:rsidRPr="00AB5090">
        <w:t>performance</w:t>
      </w:r>
    </w:p>
    <w:p w14:paraId="0C79441F" w14:textId="2D0014C1" w:rsidR="00290E4B" w:rsidRPr="00AB5090" w:rsidRDefault="00231274" w:rsidP="00A52A86">
      <w:pPr>
        <w:pStyle w:val="DPCbody"/>
        <w:rPr>
          <w:lang w:eastAsia="en-AU"/>
        </w:rPr>
      </w:pPr>
      <w:r w:rsidRPr="00AB5090">
        <w:rPr>
          <w:lang w:eastAsia="en-AU"/>
        </w:rPr>
        <w:t xml:space="preserve">Current </w:t>
      </w:r>
      <w:r w:rsidR="00A52A86" w:rsidRPr="00AB5090">
        <w:rPr>
          <w:lang w:eastAsia="en-AU"/>
        </w:rPr>
        <w:t>technology (devices, applica</w:t>
      </w:r>
      <w:r w:rsidRPr="00AB5090">
        <w:rPr>
          <w:lang w:eastAsia="en-AU"/>
        </w:rPr>
        <w:t>tions</w:t>
      </w:r>
      <w:r w:rsidR="00ED4103" w:rsidRPr="00AB5090">
        <w:rPr>
          <w:lang w:eastAsia="en-AU"/>
        </w:rPr>
        <w:t>,</w:t>
      </w:r>
      <w:r w:rsidRPr="00AB5090">
        <w:rPr>
          <w:lang w:eastAsia="en-AU"/>
        </w:rPr>
        <w:t xml:space="preserve"> and network performance),</w:t>
      </w:r>
      <w:r w:rsidR="00ED4103" w:rsidRPr="00AB5090">
        <w:rPr>
          <w:lang w:eastAsia="en-AU"/>
        </w:rPr>
        <w:t xml:space="preserve"> </w:t>
      </w:r>
      <w:r w:rsidRPr="00AB5090">
        <w:rPr>
          <w:lang w:eastAsia="en-AU"/>
        </w:rPr>
        <w:t xml:space="preserve">is limiting staff productivity and flexibility. Not all staff are given </w:t>
      </w:r>
      <w:r w:rsidR="00C526BD">
        <w:rPr>
          <w:lang w:eastAsia="en-AU"/>
        </w:rPr>
        <w:t>the</w:t>
      </w:r>
      <w:r w:rsidR="00C526BD" w:rsidRPr="00AB5090">
        <w:rPr>
          <w:lang w:eastAsia="en-AU"/>
        </w:rPr>
        <w:t xml:space="preserve"> </w:t>
      </w:r>
      <w:r w:rsidRPr="00AB5090">
        <w:rPr>
          <w:lang w:eastAsia="en-AU"/>
        </w:rPr>
        <w:t>choice to select fit for purpose devices</w:t>
      </w:r>
      <w:r w:rsidR="00C526BD">
        <w:rPr>
          <w:lang w:eastAsia="en-AU"/>
        </w:rPr>
        <w:t xml:space="preserve">, </w:t>
      </w:r>
      <w:r w:rsidR="005F1159">
        <w:rPr>
          <w:lang w:eastAsia="en-AU"/>
        </w:rPr>
        <w:t xml:space="preserve">with </w:t>
      </w:r>
      <w:r w:rsidR="005F1159" w:rsidRPr="00AB5090">
        <w:rPr>
          <w:lang w:eastAsia="en-AU"/>
        </w:rPr>
        <w:t>access</w:t>
      </w:r>
      <w:r w:rsidRPr="00AB5090">
        <w:rPr>
          <w:lang w:eastAsia="en-AU"/>
        </w:rPr>
        <w:t xml:space="preserve"> to technology often limited by seniority. Legacy applications are difficult to access remotely and poor network performance results in inefficient work-arounds. E</w:t>
      </w:r>
      <w:r w:rsidR="00A52A86" w:rsidRPr="00AB5090">
        <w:rPr>
          <w:lang w:eastAsia="en-AU"/>
        </w:rPr>
        <w:t xml:space="preserve">mployees anticipate being disconnected and </w:t>
      </w:r>
      <w:r w:rsidRPr="00AB5090">
        <w:rPr>
          <w:lang w:eastAsia="en-AU"/>
        </w:rPr>
        <w:t>move to</w:t>
      </w:r>
      <w:r w:rsidR="00ED4103" w:rsidRPr="00AB5090">
        <w:rPr>
          <w:lang w:eastAsia="en-AU"/>
        </w:rPr>
        <w:t xml:space="preserve"> alternative tasks</w:t>
      </w:r>
      <w:r w:rsidR="00A52A86" w:rsidRPr="00AB5090">
        <w:rPr>
          <w:lang w:eastAsia="en-AU"/>
        </w:rPr>
        <w:t xml:space="preserve"> or </w:t>
      </w:r>
      <w:r w:rsidRPr="00AB5090">
        <w:rPr>
          <w:lang w:eastAsia="en-AU"/>
        </w:rPr>
        <w:t>make</w:t>
      </w:r>
      <w:r w:rsidR="00A52A86" w:rsidRPr="00AB5090">
        <w:rPr>
          <w:lang w:eastAsia="en-AU"/>
        </w:rPr>
        <w:t xml:space="preserve"> alternative plans to access documents when they are unable to access the network e.g. requesting an </w:t>
      </w:r>
      <w:r w:rsidR="007A5481" w:rsidRPr="00AB5090">
        <w:rPr>
          <w:lang w:eastAsia="en-AU"/>
        </w:rPr>
        <w:t>executive assistant</w:t>
      </w:r>
      <w:r w:rsidRPr="00AB5090">
        <w:rPr>
          <w:lang w:eastAsia="en-AU"/>
        </w:rPr>
        <w:t xml:space="preserve"> to send documents vi</w:t>
      </w:r>
      <w:r w:rsidR="00A52A86" w:rsidRPr="00AB5090">
        <w:rPr>
          <w:lang w:eastAsia="en-AU"/>
        </w:rPr>
        <w:t>a email.</w:t>
      </w:r>
      <w:r w:rsidR="00AA302B" w:rsidRPr="00AB5090">
        <w:rPr>
          <w:lang w:eastAsia="en-AU"/>
        </w:rPr>
        <w:t xml:space="preserve"> </w:t>
      </w:r>
    </w:p>
    <w:p w14:paraId="0BC1B575" w14:textId="12634AC1" w:rsidR="00A52A86" w:rsidRDefault="00CD1F52" w:rsidP="00A52A86">
      <w:pPr>
        <w:pStyle w:val="DPCbody"/>
        <w:rPr>
          <w:lang w:eastAsia="en-AU"/>
        </w:rPr>
      </w:pPr>
      <w:r>
        <w:rPr>
          <w:lang w:eastAsia="en-AU"/>
        </w:rPr>
        <w:lastRenderedPageBreak/>
        <w:t>Employee</w:t>
      </w:r>
      <w:r w:rsidR="00AA302B" w:rsidRPr="00AB5090">
        <w:rPr>
          <w:lang w:eastAsia="en-AU"/>
        </w:rPr>
        <w:t xml:space="preserve"> journeys </w:t>
      </w:r>
      <w:r>
        <w:rPr>
          <w:lang w:eastAsia="en-AU"/>
        </w:rPr>
        <w:t xml:space="preserve">defined in the </w:t>
      </w:r>
      <w:hyperlink r:id="rId25" w:anchor="digital-workplace-study" w:history="1">
        <w:r w:rsidRPr="00CD1F52">
          <w:rPr>
            <w:rStyle w:val="Hyperlink"/>
            <w:i/>
            <w:lang w:eastAsia="en-AU"/>
          </w:rPr>
          <w:t>Digital Workplace St</w:t>
        </w:r>
      </w:hyperlink>
      <w:r w:rsidR="00E97F0C">
        <w:rPr>
          <w:rStyle w:val="Hyperlink"/>
          <w:i/>
          <w:lang w:eastAsia="en-AU"/>
        </w:rPr>
        <w:t>udy</w:t>
      </w:r>
      <w:r>
        <w:rPr>
          <w:lang w:eastAsia="en-AU"/>
        </w:rPr>
        <w:t xml:space="preserve"> (</w:t>
      </w:r>
      <w:r w:rsidRPr="00CD1F52">
        <w:rPr>
          <w:lang w:eastAsia="en-AU"/>
        </w:rPr>
        <w:t>Six employee experiences highlight these pain points</w:t>
      </w:r>
      <w:r>
        <w:rPr>
          <w:lang w:eastAsia="en-AU"/>
        </w:rPr>
        <w:t>)</w:t>
      </w:r>
      <w:r w:rsidR="00CC5F05" w:rsidRPr="00AB5090">
        <w:rPr>
          <w:lang w:eastAsia="en-AU"/>
        </w:rPr>
        <w:t xml:space="preserve"> </w:t>
      </w:r>
      <w:r w:rsidR="00AA302B" w:rsidRPr="00AB5090">
        <w:rPr>
          <w:lang w:eastAsia="en-AU"/>
        </w:rPr>
        <w:t>outline these employee pain points in greater detail</w:t>
      </w:r>
      <w:r w:rsidR="000A3CF1">
        <w:rPr>
          <w:lang w:eastAsia="en-AU"/>
        </w:rPr>
        <w:t>.</w:t>
      </w:r>
      <w:r w:rsidR="005F1159">
        <w:rPr>
          <w:lang w:eastAsia="en-AU"/>
        </w:rPr>
        <w:t xml:space="preserve">  </w:t>
      </w:r>
      <w:r w:rsidR="000A3CF1">
        <w:rPr>
          <w:lang w:eastAsia="en-AU"/>
        </w:rPr>
        <w:t>A</w:t>
      </w:r>
      <w:r w:rsidR="00290E4B" w:rsidRPr="00AB5090">
        <w:rPr>
          <w:lang w:eastAsia="en-AU"/>
        </w:rPr>
        <w:t xml:space="preserve"> synthesis of the employee journeys and pain points in the form </w:t>
      </w:r>
      <w:r w:rsidR="000A3CF1">
        <w:rPr>
          <w:lang w:eastAsia="en-AU"/>
        </w:rPr>
        <w:t xml:space="preserve">of </w:t>
      </w:r>
      <w:r w:rsidR="00290E4B" w:rsidRPr="00AB5090">
        <w:rPr>
          <w:lang w:eastAsia="en-AU"/>
        </w:rPr>
        <w:t xml:space="preserve">user stories </w:t>
      </w:r>
      <w:r w:rsidR="000A3CF1">
        <w:rPr>
          <w:lang w:eastAsia="en-AU"/>
        </w:rPr>
        <w:t xml:space="preserve">are </w:t>
      </w:r>
      <w:r w:rsidR="00290E4B" w:rsidRPr="00AB5090">
        <w:rPr>
          <w:lang w:eastAsia="en-AU"/>
        </w:rPr>
        <w:t xml:space="preserve">outlined on </w:t>
      </w:r>
      <w:r w:rsidR="00290E4B" w:rsidRPr="00AB5090">
        <w:rPr>
          <w:lang w:eastAsia="en-AU"/>
        </w:rPr>
        <w:fldChar w:fldCharType="begin" w:fldLock="1"/>
      </w:r>
      <w:r w:rsidR="00290E4B" w:rsidRPr="00AB5090">
        <w:rPr>
          <w:lang w:eastAsia="en-AU"/>
        </w:rPr>
        <w:instrText xml:space="preserve"> REF _Ref503452944 \h </w:instrText>
      </w:r>
      <w:r w:rsidR="00AB5090">
        <w:rPr>
          <w:lang w:eastAsia="en-AU"/>
        </w:rPr>
        <w:instrText xml:space="preserve"> \* MERGEFORMAT </w:instrText>
      </w:r>
      <w:r w:rsidR="00290E4B" w:rsidRPr="00AB5090">
        <w:rPr>
          <w:lang w:eastAsia="en-AU"/>
        </w:rPr>
      </w:r>
      <w:r w:rsidR="00290E4B" w:rsidRPr="00AB5090">
        <w:rPr>
          <w:lang w:eastAsia="en-AU"/>
        </w:rPr>
        <w:fldChar w:fldCharType="separate"/>
      </w:r>
      <w:r w:rsidR="003908CF" w:rsidRPr="00AB5090">
        <w:t xml:space="preserve">Table </w:t>
      </w:r>
      <w:r w:rsidR="003908CF">
        <w:rPr>
          <w:noProof/>
        </w:rPr>
        <w:t>2</w:t>
      </w:r>
      <w:r w:rsidR="00290E4B" w:rsidRPr="00AB5090">
        <w:rPr>
          <w:lang w:eastAsia="en-AU"/>
        </w:rPr>
        <w:fldChar w:fldCharType="end"/>
      </w:r>
      <w:r w:rsidR="000A3CF1">
        <w:rPr>
          <w:lang w:eastAsia="en-AU"/>
        </w:rPr>
        <w:t xml:space="preserve"> below</w:t>
      </w:r>
      <w:r w:rsidR="007D7183" w:rsidRPr="00AB5090">
        <w:rPr>
          <w:lang w:eastAsia="en-AU"/>
        </w:rPr>
        <w:t>.</w:t>
      </w:r>
    </w:p>
    <w:p w14:paraId="1CE6D3EF" w14:textId="77777777" w:rsidR="00C526BD" w:rsidRPr="00AB5090" w:rsidRDefault="00C526BD" w:rsidP="00A52A86">
      <w:pPr>
        <w:pStyle w:val="DPCbody"/>
        <w:rPr>
          <w:lang w:eastAsia="en-AU"/>
        </w:rPr>
      </w:pPr>
    </w:p>
    <w:p w14:paraId="1F679D78" w14:textId="7B70EE35" w:rsidR="00290E4B" w:rsidRPr="00AB5090" w:rsidRDefault="00290E4B" w:rsidP="00290E4B">
      <w:pPr>
        <w:pStyle w:val="Caption"/>
      </w:pPr>
      <w:bookmarkStart w:id="51" w:name="_Ref503452944"/>
      <w:r w:rsidRPr="00AB5090">
        <w:t xml:space="preserve">Table </w:t>
      </w:r>
      <w:fldSimple w:instr=" SEQ Table \* ARABIC ">
        <w:r w:rsidR="00E3669F">
          <w:rPr>
            <w:noProof/>
          </w:rPr>
          <w:t>2</w:t>
        </w:r>
      </w:fldSimple>
      <w:bookmarkEnd w:id="51"/>
      <w:r w:rsidRPr="00AB5090">
        <w:t>: Employee pain points</w:t>
      </w:r>
    </w:p>
    <w:tbl>
      <w:tblPr>
        <w:tblStyle w:val="TableGrid"/>
        <w:tblW w:w="9514" w:type="dxa"/>
        <w:tblLook w:val="04A0" w:firstRow="1" w:lastRow="0" w:firstColumn="1" w:lastColumn="0" w:noHBand="0" w:noVBand="1"/>
      </w:tblPr>
      <w:tblGrid>
        <w:gridCol w:w="3139"/>
        <w:gridCol w:w="6375"/>
      </w:tblGrid>
      <w:tr w:rsidR="00290E4B" w:rsidRPr="00AB5090" w14:paraId="01FC7D93" w14:textId="77777777" w:rsidTr="00290E4B">
        <w:trPr>
          <w:cantSplit/>
          <w:tblHeader/>
        </w:trPr>
        <w:tc>
          <w:tcPr>
            <w:tcW w:w="3139" w:type="dxa"/>
          </w:tcPr>
          <w:p w14:paraId="6510BD2A" w14:textId="77777777" w:rsidR="00290E4B" w:rsidRPr="00AB5090" w:rsidRDefault="00290E4B" w:rsidP="00290E4B">
            <w:pPr>
              <w:pStyle w:val="DPCtablecolhead"/>
            </w:pPr>
            <w:r w:rsidRPr="00AB5090">
              <w:t>EMPLOYEE PAIN POINT</w:t>
            </w:r>
          </w:p>
        </w:tc>
        <w:tc>
          <w:tcPr>
            <w:tcW w:w="6375" w:type="dxa"/>
          </w:tcPr>
          <w:p w14:paraId="4E35D36B" w14:textId="77777777" w:rsidR="00290E4B" w:rsidRPr="00AB5090" w:rsidRDefault="00290E4B" w:rsidP="00290E4B">
            <w:pPr>
              <w:pStyle w:val="DPCtablecolhead"/>
            </w:pPr>
            <w:r w:rsidRPr="00AB5090">
              <w:t>DESCRIPTION</w:t>
            </w:r>
          </w:p>
        </w:tc>
      </w:tr>
      <w:tr w:rsidR="00290E4B" w:rsidRPr="00AB5090" w14:paraId="1E697250" w14:textId="77777777" w:rsidTr="00290E4B">
        <w:trPr>
          <w:cantSplit/>
        </w:trPr>
        <w:tc>
          <w:tcPr>
            <w:tcW w:w="3139" w:type="dxa"/>
          </w:tcPr>
          <w:p w14:paraId="4E6A31BD" w14:textId="77777777" w:rsidR="00290E4B" w:rsidRPr="00AB5090" w:rsidRDefault="00290E4B" w:rsidP="00290E4B">
            <w:pPr>
              <w:pStyle w:val="DPCtabletext"/>
              <w:rPr>
                <w:i/>
              </w:rPr>
            </w:pPr>
            <w:r w:rsidRPr="00AB5090">
              <w:rPr>
                <w:i/>
              </w:rPr>
              <w:t>I want to work flexibly across locations and times so I can be effective in my role while balancing other parts of my life.</w:t>
            </w:r>
          </w:p>
        </w:tc>
        <w:tc>
          <w:tcPr>
            <w:tcW w:w="6375" w:type="dxa"/>
          </w:tcPr>
          <w:p w14:paraId="5B03087C" w14:textId="04A3897B" w:rsidR="00290E4B" w:rsidRPr="00AB5090" w:rsidRDefault="00290E4B" w:rsidP="000A3CF1">
            <w:pPr>
              <w:pStyle w:val="DPCtabletext"/>
            </w:pPr>
            <w:r w:rsidRPr="00AB5090">
              <w:t xml:space="preserve">Flexibility is important and one of the major reasons employees choose to work in government. They want more choice over when, where and how they work, enabling them to be effective in their role, while balancing personal commitments. Employees state that the </w:t>
            </w:r>
            <w:r w:rsidR="000A3CF1">
              <w:t xml:space="preserve">lack of and </w:t>
            </w:r>
            <w:r w:rsidRPr="00AB5090">
              <w:t>suitability of mobile devices, limitations in accessing applications remotely and low reliability of connectivity outside major offices prevent them from working flexibly.</w:t>
            </w:r>
          </w:p>
        </w:tc>
      </w:tr>
      <w:tr w:rsidR="00290E4B" w:rsidRPr="00AB5090" w14:paraId="3250F03F" w14:textId="77777777" w:rsidTr="00290E4B">
        <w:trPr>
          <w:cantSplit/>
        </w:trPr>
        <w:tc>
          <w:tcPr>
            <w:tcW w:w="3139" w:type="dxa"/>
          </w:tcPr>
          <w:p w14:paraId="4E5324CE" w14:textId="77777777" w:rsidR="00290E4B" w:rsidRPr="00AB5090" w:rsidRDefault="00290E4B" w:rsidP="00290E4B">
            <w:pPr>
              <w:pStyle w:val="DPCtabletext"/>
              <w:rPr>
                <w:i/>
              </w:rPr>
            </w:pPr>
            <w:r w:rsidRPr="00AB5090">
              <w:rPr>
                <w:i/>
              </w:rPr>
              <w:t>I want digital workplace investments to go-live quickly and effectively so I get the full benefits</w:t>
            </w:r>
          </w:p>
        </w:tc>
        <w:tc>
          <w:tcPr>
            <w:tcW w:w="6375" w:type="dxa"/>
          </w:tcPr>
          <w:p w14:paraId="66B7C016" w14:textId="10DDF7A6" w:rsidR="00290E4B" w:rsidRPr="00AB5090" w:rsidRDefault="00290E4B" w:rsidP="00290E4B">
            <w:pPr>
              <w:pStyle w:val="DPCtabletext"/>
            </w:pPr>
            <w:r w:rsidRPr="00AB5090">
              <w:t xml:space="preserve">Employees are frustrated with the slow rate of adoption and change within government. For example, employees recognise SharePoint’s strengths for collaborating on document production and the value of TRIM for document management. However, because not all employees have adopted the technology consistently, efficient co-authoring is undermined by colleagues creating multiple document versions. Employees want effective change support and faster department and government-wide adoption so that they </w:t>
            </w:r>
            <w:r w:rsidR="000A3CF1">
              <w:t xml:space="preserve">can </w:t>
            </w:r>
            <w:r w:rsidRPr="00AB5090">
              <w:t>get the full productivity benefit of working digitally.</w:t>
            </w:r>
          </w:p>
        </w:tc>
      </w:tr>
      <w:tr w:rsidR="00290E4B" w:rsidRPr="00AB5090" w14:paraId="3A4EACF2" w14:textId="77777777" w:rsidTr="00290E4B">
        <w:trPr>
          <w:cantSplit/>
        </w:trPr>
        <w:tc>
          <w:tcPr>
            <w:tcW w:w="3139" w:type="dxa"/>
          </w:tcPr>
          <w:p w14:paraId="661D7C13" w14:textId="77777777" w:rsidR="00290E4B" w:rsidRPr="00AB5090" w:rsidRDefault="00290E4B" w:rsidP="00290E4B">
            <w:pPr>
              <w:pStyle w:val="DPCtabletext"/>
              <w:rPr>
                <w:i/>
              </w:rPr>
            </w:pPr>
            <w:r w:rsidRPr="00AB5090">
              <w:rPr>
                <w:i/>
              </w:rPr>
              <w:t>I want consistency between agencies so that I can work and collaborate seamlessly across government departments</w:t>
            </w:r>
          </w:p>
        </w:tc>
        <w:tc>
          <w:tcPr>
            <w:tcW w:w="6375" w:type="dxa"/>
          </w:tcPr>
          <w:p w14:paraId="142DC0EB" w14:textId="5D7265DA" w:rsidR="00290E4B" w:rsidRPr="00AB5090" w:rsidRDefault="00290E4B" w:rsidP="000A3CF1">
            <w:pPr>
              <w:pStyle w:val="DPCtabletext"/>
            </w:pPr>
            <w:r w:rsidRPr="00AB5090">
              <w:t>Employee’s highlight</w:t>
            </w:r>
            <w:r w:rsidR="000A3CF1">
              <w:t>ed</w:t>
            </w:r>
            <w:r w:rsidRPr="00AB5090">
              <w:t xml:space="preserve"> the impact of different systems, processes and culture across government. This is seen as driving digital practices to the ‘lowest common denominator’, creating friction when collaborating</w:t>
            </w:r>
            <w:r w:rsidR="000A3CF1">
              <w:t>,</w:t>
            </w:r>
            <w:r w:rsidRPr="00AB5090">
              <w:t xml:space="preserve"> and circumventing the benefits of existing digital workplaces. For example, when interacting with the courts, one employee noted that their paper-based processes prevent</w:t>
            </w:r>
            <w:r w:rsidR="000A3CF1">
              <w:t>ed</w:t>
            </w:r>
            <w:r w:rsidRPr="00AB5090">
              <w:t xml:space="preserve"> a fully digital working style </w:t>
            </w:r>
            <w:r w:rsidR="000A3CF1">
              <w:t xml:space="preserve">for </w:t>
            </w:r>
            <w:r w:rsidRPr="00AB5090">
              <w:t>work</w:t>
            </w:r>
            <w:r w:rsidR="000A3CF1">
              <w:t>ing</w:t>
            </w:r>
            <w:r w:rsidRPr="00AB5090">
              <w:t xml:space="preserve"> effectively. It is also seen as a major driver of complexity after the machinery of government changes.</w:t>
            </w:r>
          </w:p>
        </w:tc>
      </w:tr>
      <w:tr w:rsidR="00290E4B" w:rsidRPr="00AB5090" w14:paraId="4863DF97" w14:textId="77777777" w:rsidTr="00290E4B">
        <w:trPr>
          <w:cantSplit/>
        </w:trPr>
        <w:tc>
          <w:tcPr>
            <w:tcW w:w="3139" w:type="dxa"/>
          </w:tcPr>
          <w:p w14:paraId="774D94E1" w14:textId="77777777" w:rsidR="00290E4B" w:rsidRPr="00AB5090" w:rsidRDefault="00290E4B" w:rsidP="00290E4B">
            <w:pPr>
              <w:pStyle w:val="DPCtabletext"/>
              <w:rPr>
                <w:i/>
              </w:rPr>
            </w:pPr>
            <w:r w:rsidRPr="00AB5090">
              <w:rPr>
                <w:i/>
              </w:rPr>
              <w:t>I want a leader who embraces digital opportunities so changes are invested in and embraced by everyone</w:t>
            </w:r>
          </w:p>
        </w:tc>
        <w:tc>
          <w:tcPr>
            <w:tcW w:w="6375" w:type="dxa"/>
          </w:tcPr>
          <w:p w14:paraId="76557B30" w14:textId="77777777" w:rsidR="00290E4B" w:rsidRPr="00AB5090" w:rsidRDefault="00290E4B" w:rsidP="00290E4B">
            <w:pPr>
              <w:pStyle w:val="DPCtabletext"/>
            </w:pPr>
            <w:r w:rsidRPr="00AB5090">
              <w:t>Employees highlighted the importance of leaders who role model digital workplace behaviours and are willing to trial and invest in digital workplace improvements. For example, one employee noted that their direct leader was a proactive driver of digital workplace changes which supported uptake across teams.</w:t>
            </w:r>
          </w:p>
        </w:tc>
      </w:tr>
      <w:tr w:rsidR="00290E4B" w:rsidRPr="00AB5090" w14:paraId="5EE6C5DB" w14:textId="77777777" w:rsidTr="00290E4B">
        <w:trPr>
          <w:cantSplit/>
        </w:trPr>
        <w:tc>
          <w:tcPr>
            <w:tcW w:w="3139" w:type="dxa"/>
          </w:tcPr>
          <w:p w14:paraId="3A858723" w14:textId="77777777" w:rsidR="00290E4B" w:rsidRPr="00AB5090" w:rsidRDefault="00290E4B" w:rsidP="00290E4B">
            <w:pPr>
              <w:pStyle w:val="DPCtabletext"/>
              <w:rPr>
                <w:i/>
              </w:rPr>
            </w:pPr>
            <w:r w:rsidRPr="00AB5090">
              <w:rPr>
                <w:i/>
              </w:rPr>
              <w:t>I want reliable access and quick trouble shooting support so I can stay productive when working remotely</w:t>
            </w:r>
          </w:p>
        </w:tc>
        <w:tc>
          <w:tcPr>
            <w:tcW w:w="6375" w:type="dxa"/>
          </w:tcPr>
          <w:p w14:paraId="2F9E170B" w14:textId="08BA38BC" w:rsidR="00290E4B" w:rsidRPr="00AB5090" w:rsidRDefault="00290E4B" w:rsidP="00290E4B">
            <w:pPr>
              <w:pStyle w:val="DPCtabletext"/>
            </w:pPr>
            <w:r w:rsidRPr="00AB5090">
              <w:t>Employees confirmed the importance of reliability of remote access. Employees stated that it is quite common that they are unable to access the intranet, emails, documents and other applications when working remotely. This leads to workarounds, frustration and reduced productivity. Compounding this, employees state</w:t>
            </w:r>
            <w:r w:rsidR="000A3CF1">
              <w:t>d</w:t>
            </w:r>
            <w:r w:rsidRPr="00AB5090">
              <w:t xml:space="preserve"> that service desk support is often unavailable which further adds to the frustration.</w:t>
            </w:r>
          </w:p>
        </w:tc>
      </w:tr>
      <w:tr w:rsidR="00290E4B" w:rsidRPr="00AB5090" w14:paraId="5690F901" w14:textId="77777777" w:rsidTr="00290E4B">
        <w:trPr>
          <w:cantSplit/>
        </w:trPr>
        <w:tc>
          <w:tcPr>
            <w:tcW w:w="3139" w:type="dxa"/>
          </w:tcPr>
          <w:p w14:paraId="564139A0" w14:textId="77777777" w:rsidR="00290E4B" w:rsidRPr="00AB5090" w:rsidRDefault="00290E4B" w:rsidP="00290E4B">
            <w:pPr>
              <w:pStyle w:val="DPCtabletext"/>
              <w:rPr>
                <w:i/>
              </w:rPr>
            </w:pPr>
            <w:r w:rsidRPr="00AB5090">
              <w:rPr>
                <w:i/>
              </w:rPr>
              <w:t>I want common risk averse and legacy processes to be updated so I can release time to be more productive</w:t>
            </w:r>
          </w:p>
        </w:tc>
        <w:tc>
          <w:tcPr>
            <w:tcW w:w="6375" w:type="dxa"/>
          </w:tcPr>
          <w:p w14:paraId="1F4C8B84" w14:textId="77777777" w:rsidR="00290E4B" w:rsidRPr="00AB5090" w:rsidRDefault="00290E4B" w:rsidP="00290E4B">
            <w:pPr>
              <w:pStyle w:val="DPCtabletext"/>
            </w:pPr>
            <w:r w:rsidRPr="00AB5090">
              <w:t xml:space="preserve">Employees often raised the frustrating, slow and outdated briefing processes as a major pain point to their productivity and engagement with their role. Employees find the number of physical signatures (often from hard-to-get decision makers), the reliance on hardcopy and focus on risk management disproportionate. </w:t>
            </w:r>
          </w:p>
        </w:tc>
      </w:tr>
    </w:tbl>
    <w:p w14:paraId="0C9A2C3B" w14:textId="77777777" w:rsidR="00290E4B" w:rsidRPr="00AB5090" w:rsidRDefault="00290E4B" w:rsidP="00A52A86">
      <w:pPr>
        <w:pStyle w:val="DPCbody"/>
        <w:rPr>
          <w:lang w:eastAsia="en-AU"/>
        </w:rPr>
      </w:pPr>
    </w:p>
    <w:p w14:paraId="64337A9E" w14:textId="77777777" w:rsidR="00231274" w:rsidRPr="00AB5090" w:rsidRDefault="00231274" w:rsidP="006B6542">
      <w:pPr>
        <w:pStyle w:val="DPCbody"/>
      </w:pPr>
      <w:bookmarkStart w:id="52" w:name="_Toc508112626"/>
      <w:bookmarkStart w:id="53" w:name="_Toc508193897"/>
      <w:bookmarkStart w:id="54" w:name="_Toc508194717"/>
      <w:r w:rsidRPr="00AB5090">
        <w:br w:type="page"/>
      </w:r>
    </w:p>
    <w:p w14:paraId="2FF1E17C" w14:textId="08834F0A" w:rsidR="00696454" w:rsidRPr="00AB5090" w:rsidRDefault="00790688" w:rsidP="009965EC">
      <w:pPr>
        <w:pStyle w:val="Heading1"/>
        <w:spacing w:after="600"/>
      </w:pPr>
      <w:bookmarkStart w:id="55" w:name="_Toc508112627"/>
      <w:bookmarkStart w:id="56" w:name="_Toc508193898"/>
      <w:bookmarkStart w:id="57" w:name="_Toc508194718"/>
      <w:bookmarkStart w:id="58" w:name="_Toc508204606"/>
      <w:bookmarkStart w:id="59" w:name="_Toc510014753"/>
      <w:bookmarkStart w:id="60" w:name="_Toc525746574"/>
      <w:bookmarkEnd w:id="52"/>
      <w:bookmarkEnd w:id="53"/>
      <w:bookmarkEnd w:id="54"/>
      <w:r w:rsidRPr="00AB5090">
        <w:lastRenderedPageBreak/>
        <w:t xml:space="preserve">A vision and plan for </w:t>
      </w:r>
      <w:r w:rsidR="00C34E18" w:rsidRPr="00AB5090">
        <w:t>a</w:t>
      </w:r>
      <w:r w:rsidRPr="00AB5090">
        <w:t xml:space="preserve"> future</w:t>
      </w:r>
      <w:r w:rsidR="00C34E18" w:rsidRPr="00AB5090">
        <w:t xml:space="preserve"> state</w:t>
      </w:r>
      <w:r w:rsidR="00993F51" w:rsidRPr="00AB5090">
        <w:t xml:space="preserve"> digital workplace</w:t>
      </w:r>
      <w:bookmarkEnd w:id="55"/>
      <w:bookmarkEnd w:id="56"/>
      <w:bookmarkEnd w:id="57"/>
      <w:bookmarkEnd w:id="58"/>
      <w:bookmarkEnd w:id="59"/>
      <w:bookmarkEnd w:id="60"/>
    </w:p>
    <w:p w14:paraId="58F65CB2" w14:textId="6CCC17D6" w:rsidR="00C34E18" w:rsidRPr="00AB5090" w:rsidRDefault="00993F51" w:rsidP="00C34E18">
      <w:pPr>
        <w:pStyle w:val="DPCbody"/>
      </w:pPr>
      <w:r w:rsidRPr="00AB5090">
        <w:fldChar w:fldCharType="begin" w:fldLock="1"/>
      </w:r>
      <w:r w:rsidRPr="00AB5090">
        <w:instrText xml:space="preserve"> REF _Ref508014343 \h </w:instrText>
      </w:r>
      <w:r w:rsidR="00AB5090">
        <w:instrText xml:space="preserve"> \* MERGEFORMAT </w:instrText>
      </w:r>
      <w:r w:rsidRPr="00AB5090">
        <w:fldChar w:fldCharType="separate"/>
      </w:r>
      <w:r w:rsidR="003908CF" w:rsidRPr="00AB5090">
        <w:t xml:space="preserve">Figure </w:t>
      </w:r>
      <w:r w:rsidR="003908CF">
        <w:rPr>
          <w:noProof/>
        </w:rPr>
        <w:t>3</w:t>
      </w:r>
      <w:r w:rsidRPr="00AB5090">
        <w:fldChar w:fldCharType="end"/>
      </w:r>
      <w:r w:rsidRPr="00AB5090">
        <w:t xml:space="preserve"> below outlines a summary of the vision and strategy which is explained in greater detail over the following pages.</w:t>
      </w:r>
    </w:p>
    <w:p w14:paraId="2C1D9E0E" w14:textId="77777777" w:rsidR="007D33C6" w:rsidRPr="00AB5090" w:rsidRDefault="007D33C6" w:rsidP="00C34E18">
      <w:pPr>
        <w:pStyle w:val="DPCbody"/>
      </w:pPr>
    </w:p>
    <w:p w14:paraId="6B037007" w14:textId="1FC9650D" w:rsidR="00515759" w:rsidRPr="00AB5090" w:rsidRDefault="00515759" w:rsidP="007D33C6">
      <w:pPr>
        <w:pStyle w:val="Caption"/>
        <w:spacing w:before="240"/>
        <w:jc w:val="center"/>
      </w:pPr>
      <w:bookmarkStart w:id="61" w:name="_Ref508014343"/>
      <w:r w:rsidRPr="00AB5090">
        <w:t xml:space="preserve">Figure </w:t>
      </w:r>
      <w:fldSimple w:instr=" SEQ Figure \* ARABIC ">
        <w:r w:rsidR="00E3669F">
          <w:rPr>
            <w:noProof/>
          </w:rPr>
          <w:t>3</w:t>
        </w:r>
      </w:fldSimple>
      <w:bookmarkEnd w:id="61"/>
      <w:r w:rsidR="006E7B99" w:rsidRPr="00AB5090">
        <w:t xml:space="preserve"> | </w:t>
      </w:r>
      <w:r w:rsidRPr="00AB5090">
        <w:t xml:space="preserve">Vision and </w:t>
      </w:r>
      <w:r w:rsidR="00831F9E" w:rsidRPr="00AB5090">
        <w:t xml:space="preserve">strategy </w:t>
      </w:r>
      <w:r w:rsidRPr="00AB5090">
        <w:t>summary</w:t>
      </w:r>
    </w:p>
    <w:p w14:paraId="52B7D2E1" w14:textId="57D68210" w:rsidR="00AA5205" w:rsidRPr="00AB5090" w:rsidRDefault="00FA2127" w:rsidP="00AA5205">
      <w:pPr>
        <w:pStyle w:val="DPCbody"/>
        <w:rPr>
          <w:rFonts w:ascii="Cambria" w:eastAsia="Times New Roman" w:hAnsi="Cambria" w:cs="Times New Roman"/>
          <w:noProof/>
          <w:color w:val="auto"/>
          <w:sz w:val="20"/>
          <w:szCs w:val="20"/>
          <w:lang w:eastAsia="en-AU"/>
        </w:rPr>
      </w:pPr>
      <w:r w:rsidRPr="00AB5090">
        <w:rPr>
          <w:rFonts w:ascii="Cambria" w:eastAsia="Times New Roman" w:hAnsi="Cambria" w:cs="Times New Roman"/>
          <w:noProof/>
          <w:color w:val="auto"/>
          <w:sz w:val="20"/>
          <w:szCs w:val="20"/>
          <w:lang w:eastAsia="en-AU"/>
        </w:rPr>
        <w:drawing>
          <wp:inline distT="0" distB="0" distL="0" distR="0" wp14:anchorId="0528FA35" wp14:editId="5A33E8B8">
            <wp:extent cx="5928360" cy="40080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180" r="1311" b="6624"/>
                    <a:stretch/>
                  </pic:blipFill>
                  <pic:spPr bwMode="auto">
                    <a:xfrm>
                      <a:off x="0" y="0"/>
                      <a:ext cx="5936004" cy="4013185"/>
                    </a:xfrm>
                    <a:prstGeom prst="rect">
                      <a:avLst/>
                    </a:prstGeom>
                    <a:noFill/>
                    <a:ln>
                      <a:noFill/>
                    </a:ln>
                    <a:extLst>
                      <a:ext uri="{53640926-AAD7-44D8-BBD7-CCE9431645EC}">
                        <a14:shadowObscured xmlns:a14="http://schemas.microsoft.com/office/drawing/2010/main"/>
                      </a:ext>
                    </a:extLst>
                  </pic:spPr>
                </pic:pic>
              </a:graphicData>
            </a:graphic>
          </wp:inline>
        </w:drawing>
      </w:r>
    </w:p>
    <w:p w14:paraId="07455568" w14:textId="77777777" w:rsidR="007D33C6" w:rsidRPr="00AB5090" w:rsidRDefault="007D33C6" w:rsidP="00AA5205">
      <w:pPr>
        <w:pStyle w:val="DPCbody"/>
      </w:pPr>
    </w:p>
    <w:p w14:paraId="05D94F4E" w14:textId="423C63AF" w:rsidR="00790688" w:rsidRPr="00AB5090" w:rsidRDefault="00993F51" w:rsidP="00993F51">
      <w:pPr>
        <w:pStyle w:val="Heading2"/>
      </w:pPr>
      <w:bookmarkStart w:id="62" w:name="_Toc508112628"/>
      <w:bookmarkStart w:id="63" w:name="_Toc508193899"/>
      <w:bookmarkStart w:id="64" w:name="_Toc508194719"/>
      <w:bookmarkStart w:id="65" w:name="_Toc508204607"/>
      <w:bookmarkStart w:id="66" w:name="_Toc509561850"/>
      <w:bookmarkStart w:id="67" w:name="_Toc510014754"/>
      <w:bookmarkStart w:id="68" w:name="_Toc525746575"/>
      <w:r w:rsidRPr="00AB5090">
        <w:t>Principles frame the initiatives and their implementation</w:t>
      </w:r>
      <w:bookmarkEnd w:id="62"/>
      <w:bookmarkEnd w:id="63"/>
      <w:bookmarkEnd w:id="64"/>
      <w:bookmarkEnd w:id="65"/>
      <w:bookmarkEnd w:id="66"/>
      <w:bookmarkEnd w:id="67"/>
      <w:bookmarkEnd w:id="68"/>
    </w:p>
    <w:p w14:paraId="580416EB" w14:textId="77EEFB2B" w:rsidR="00993F51" w:rsidRDefault="00A250EF" w:rsidP="00423BFE">
      <w:pPr>
        <w:pStyle w:val="DPCbody"/>
        <w:spacing w:after="60"/>
        <w:rPr>
          <w:lang w:val="en-US"/>
        </w:rPr>
      </w:pPr>
      <w:r w:rsidRPr="00AB5090">
        <w:rPr>
          <w:lang w:val="en-US"/>
        </w:rPr>
        <w:t xml:space="preserve">Five </w:t>
      </w:r>
      <w:r w:rsidR="009E3F62" w:rsidRPr="00AB5090">
        <w:rPr>
          <w:lang w:val="en-US"/>
        </w:rPr>
        <w:t xml:space="preserve">principles </w:t>
      </w:r>
      <w:r w:rsidRPr="00AB5090">
        <w:rPr>
          <w:lang w:val="en-US"/>
        </w:rPr>
        <w:t xml:space="preserve">describe </w:t>
      </w:r>
      <w:r w:rsidR="007E496D" w:rsidRPr="00AB5090">
        <w:rPr>
          <w:lang w:val="en-US"/>
        </w:rPr>
        <w:t>how the initiatives are to be implemented to safeguard early and</w:t>
      </w:r>
      <w:r w:rsidR="00423BFE" w:rsidRPr="00AB5090">
        <w:rPr>
          <w:lang w:val="en-US"/>
        </w:rPr>
        <w:t xml:space="preserve"> sustained impact and benefits.</w:t>
      </w:r>
      <w:r w:rsidR="00520AA8" w:rsidRPr="00AB5090">
        <w:rPr>
          <w:lang w:val="en-US"/>
        </w:rPr>
        <w:t xml:space="preserve"> The principles were developed based on the findings of the </w:t>
      </w:r>
      <w:r w:rsidR="00F42C42" w:rsidRPr="00AB5090">
        <w:rPr>
          <w:lang w:val="en-US"/>
        </w:rPr>
        <w:t>study</w:t>
      </w:r>
      <w:r w:rsidR="00520AA8" w:rsidRPr="00AB5090">
        <w:rPr>
          <w:lang w:val="en-US"/>
        </w:rPr>
        <w:t xml:space="preserve"> and </w:t>
      </w:r>
      <w:r w:rsidR="005F1159">
        <w:rPr>
          <w:lang w:val="en-US"/>
        </w:rPr>
        <w:t xml:space="preserve">the strategy </w:t>
      </w:r>
      <w:r w:rsidR="00520AA8" w:rsidRPr="00AB5090">
        <w:rPr>
          <w:lang w:val="en-US"/>
        </w:rPr>
        <w:t>design workshops with digital leaders from across government.</w:t>
      </w:r>
    </w:p>
    <w:p w14:paraId="47F3321E" w14:textId="77777777" w:rsidR="00F51E84" w:rsidRPr="00AB5090" w:rsidRDefault="00F51E84" w:rsidP="00423BFE">
      <w:pPr>
        <w:pStyle w:val="DPCbody"/>
        <w:spacing w:after="60"/>
        <w:rPr>
          <w:lang w:val="en-US"/>
        </w:rPr>
      </w:pPr>
    </w:p>
    <w:p w14:paraId="5F8CC4A5" w14:textId="5FC52D8A" w:rsidR="00687921" w:rsidRDefault="00687921" w:rsidP="00687921">
      <w:pPr>
        <w:pStyle w:val="DPCbullet1"/>
      </w:pPr>
      <w:r w:rsidRPr="00AB5090">
        <w:rPr>
          <w:b/>
        </w:rPr>
        <w:t>Digital</w:t>
      </w:r>
      <w:r w:rsidR="00A250EF" w:rsidRPr="00AB5090">
        <w:rPr>
          <w:b/>
        </w:rPr>
        <w:t xml:space="preserve"> end to end</w:t>
      </w:r>
      <w:r w:rsidRPr="00AB5090">
        <w:rPr>
          <w:b/>
        </w:rPr>
        <w:t>:</w:t>
      </w:r>
      <w:r w:rsidRPr="00AB5090">
        <w:t xml:space="preserve"> A</w:t>
      </w:r>
      <w:r w:rsidR="00A250EF" w:rsidRPr="00AB5090">
        <w:t xml:space="preserve"> shared ambition for end to end digital service delivery, </w:t>
      </w:r>
      <w:r w:rsidRPr="00AB5090">
        <w:t xml:space="preserve">information </w:t>
      </w:r>
      <w:r w:rsidR="00A250EF" w:rsidRPr="00AB5090">
        <w:t xml:space="preserve">and records </w:t>
      </w:r>
      <w:r w:rsidRPr="00AB5090">
        <w:t xml:space="preserve">management, </w:t>
      </w:r>
      <w:r w:rsidR="00A250EF" w:rsidRPr="00AB5090">
        <w:t xml:space="preserve">and </w:t>
      </w:r>
      <w:r w:rsidRPr="00AB5090">
        <w:t>internal processes</w:t>
      </w:r>
      <w:r w:rsidR="00A250EF" w:rsidRPr="00AB5090">
        <w:t xml:space="preserve">. </w:t>
      </w:r>
    </w:p>
    <w:p w14:paraId="3872055A" w14:textId="6AFA472A" w:rsidR="00D32117" w:rsidRPr="00AB5090" w:rsidRDefault="00D32117" w:rsidP="009E3F62">
      <w:pPr>
        <w:pStyle w:val="DPCbullet1"/>
      </w:pPr>
      <w:r w:rsidRPr="00AB5090">
        <w:rPr>
          <w:b/>
          <w:bCs/>
          <w:lang w:val="en-US"/>
        </w:rPr>
        <w:t>User-centric:</w:t>
      </w:r>
      <w:r w:rsidRPr="00AB5090">
        <w:rPr>
          <w:lang w:val="en-US"/>
        </w:rPr>
        <w:t xml:space="preserve"> Technology and processes designe</w:t>
      </w:r>
      <w:r w:rsidR="00AC7B24" w:rsidRPr="00AB5090">
        <w:rPr>
          <w:lang w:val="en-US"/>
        </w:rPr>
        <w:t>d for users and that make a tangible</w:t>
      </w:r>
      <w:r w:rsidRPr="00AB5090">
        <w:rPr>
          <w:lang w:val="en-US"/>
        </w:rPr>
        <w:t xml:space="preserve"> difference to mobility, flexibility</w:t>
      </w:r>
      <w:r w:rsidR="00AC7B24" w:rsidRPr="00AB5090">
        <w:rPr>
          <w:lang w:val="en-US"/>
        </w:rPr>
        <w:t>,</w:t>
      </w:r>
      <w:r w:rsidRPr="00AB5090">
        <w:rPr>
          <w:lang w:val="en-US"/>
        </w:rPr>
        <w:t xml:space="preserve"> and productivity</w:t>
      </w:r>
      <w:r w:rsidR="00EA409D" w:rsidRPr="00AB5090">
        <w:rPr>
          <w:lang w:val="en-US"/>
        </w:rPr>
        <w:t>.</w:t>
      </w:r>
    </w:p>
    <w:p w14:paraId="3142157D" w14:textId="2E0468C9" w:rsidR="002C18C9" w:rsidRPr="00AB5090" w:rsidRDefault="002C18C9" w:rsidP="002C18C9">
      <w:pPr>
        <w:pStyle w:val="DPCbullet1"/>
      </w:pPr>
      <w:r w:rsidRPr="00AB5090">
        <w:rPr>
          <w:b/>
          <w:bCs/>
          <w:lang w:val="en-US"/>
        </w:rPr>
        <w:t xml:space="preserve">Maximise access: </w:t>
      </w:r>
      <w:r w:rsidRPr="00AB5090">
        <w:rPr>
          <w:lang w:val="en-US"/>
        </w:rPr>
        <w:t>Investments that lead to greater access</w:t>
      </w:r>
      <w:r w:rsidR="00A250EF" w:rsidRPr="00AB5090">
        <w:rPr>
          <w:lang w:val="en-US"/>
        </w:rPr>
        <w:t xml:space="preserve"> and </w:t>
      </w:r>
      <w:r w:rsidRPr="00AB5090">
        <w:rPr>
          <w:lang w:val="en-US"/>
        </w:rPr>
        <w:t xml:space="preserve">information sharing across agencies </w:t>
      </w:r>
      <w:r w:rsidR="00AC7B24" w:rsidRPr="00AB5090">
        <w:rPr>
          <w:lang w:val="en-US"/>
        </w:rPr>
        <w:t xml:space="preserve">- </w:t>
      </w:r>
      <w:r w:rsidRPr="00AB5090">
        <w:rPr>
          <w:lang w:val="en-US"/>
        </w:rPr>
        <w:t>with limited friction for staff</w:t>
      </w:r>
      <w:r w:rsidR="00AC7B24" w:rsidRPr="00AB5090">
        <w:rPr>
          <w:lang w:val="en-US"/>
        </w:rPr>
        <w:t>,</w:t>
      </w:r>
      <w:r w:rsidRPr="00AB5090">
        <w:rPr>
          <w:lang w:val="en-US"/>
        </w:rPr>
        <w:t xml:space="preserve"> recognising privacy and </w:t>
      </w:r>
      <w:r w:rsidR="00A250EF" w:rsidRPr="00AB5090">
        <w:rPr>
          <w:lang w:val="en-US"/>
        </w:rPr>
        <w:t>security</w:t>
      </w:r>
      <w:r w:rsidRPr="00AB5090">
        <w:rPr>
          <w:lang w:val="en-US"/>
        </w:rPr>
        <w:t xml:space="preserve"> risks</w:t>
      </w:r>
      <w:r w:rsidR="00EA409D" w:rsidRPr="00AB5090">
        <w:rPr>
          <w:lang w:val="en-US"/>
        </w:rPr>
        <w:t>.</w:t>
      </w:r>
      <w:r w:rsidRPr="00AB5090">
        <w:rPr>
          <w:lang w:val="en-US"/>
        </w:rPr>
        <w:t xml:space="preserve"> </w:t>
      </w:r>
    </w:p>
    <w:p w14:paraId="4281448E" w14:textId="33A3078F" w:rsidR="002C18C9" w:rsidRPr="00AB5090" w:rsidRDefault="002C18C9" w:rsidP="002C18C9">
      <w:pPr>
        <w:pStyle w:val="DPCbullet1"/>
        <w:rPr>
          <w:b/>
        </w:rPr>
      </w:pPr>
      <w:r w:rsidRPr="00AB5090">
        <w:rPr>
          <w:b/>
        </w:rPr>
        <w:lastRenderedPageBreak/>
        <w:t xml:space="preserve">Leverage existing capability and initiatives: </w:t>
      </w:r>
      <w:r w:rsidRPr="00AB5090">
        <w:t>Initiatives and investments that leverage and maximise the benefit of existing capabilities, strategic plans</w:t>
      </w:r>
      <w:r w:rsidR="00AC7B24" w:rsidRPr="00AB5090">
        <w:t>,</w:t>
      </w:r>
      <w:r w:rsidRPr="00AB5090">
        <w:t xml:space="preserve"> and strategic initiatives already in place across government</w:t>
      </w:r>
      <w:r w:rsidR="00EA409D" w:rsidRPr="00AB5090">
        <w:rPr>
          <w:b/>
        </w:rPr>
        <w:t>.</w:t>
      </w:r>
    </w:p>
    <w:p w14:paraId="2F9CC5AC" w14:textId="1E69C8C2" w:rsidR="002C18C9" w:rsidRPr="00AB5090" w:rsidRDefault="002C18C9" w:rsidP="002C18C9">
      <w:pPr>
        <w:pStyle w:val="DPCbullet1"/>
      </w:pPr>
      <w:r w:rsidRPr="00AB5090">
        <w:rPr>
          <w:b/>
          <w:lang w:val="en-US"/>
        </w:rPr>
        <w:t>Led by people and process</w:t>
      </w:r>
      <w:r w:rsidR="00D342C6" w:rsidRPr="00AB5090">
        <w:rPr>
          <w:b/>
          <w:lang w:val="en-US"/>
        </w:rPr>
        <w:t>:</w:t>
      </w:r>
      <w:r w:rsidRPr="00AB5090">
        <w:rPr>
          <w:lang w:val="en-US"/>
        </w:rPr>
        <w:t xml:space="preserve"> </w:t>
      </w:r>
      <w:r w:rsidR="00A250EF" w:rsidRPr="00AB5090">
        <w:rPr>
          <w:lang w:val="en-US"/>
        </w:rPr>
        <w:t xml:space="preserve">Digital </w:t>
      </w:r>
      <w:r w:rsidRPr="00AB5090">
        <w:rPr>
          <w:lang w:val="en-US"/>
        </w:rPr>
        <w:t xml:space="preserve">investments that follow process redesign and process </w:t>
      </w:r>
      <w:r w:rsidR="00AC7B24" w:rsidRPr="00AB5090">
        <w:rPr>
          <w:lang w:val="en-US"/>
        </w:rPr>
        <w:t>harmonization, and</w:t>
      </w:r>
      <w:r w:rsidRPr="00AB5090">
        <w:rPr>
          <w:lang w:val="en-US"/>
        </w:rPr>
        <w:t xml:space="preserve"> are supported by appropriate change management </w:t>
      </w:r>
      <w:r w:rsidR="00BE0E9C" w:rsidRPr="00AB5090">
        <w:rPr>
          <w:lang w:val="en-US"/>
        </w:rPr>
        <w:t>to ensure adoption</w:t>
      </w:r>
      <w:r w:rsidR="00EA409D" w:rsidRPr="00AB5090">
        <w:rPr>
          <w:lang w:val="en-US"/>
        </w:rPr>
        <w:t>.</w:t>
      </w:r>
    </w:p>
    <w:p w14:paraId="1DD67FD8" w14:textId="419B7AE2" w:rsidR="002014B6" w:rsidRPr="00AB5090" w:rsidRDefault="002014B6" w:rsidP="002C18C9">
      <w:pPr>
        <w:pStyle w:val="DPCbullet1"/>
      </w:pPr>
      <w:r w:rsidRPr="00AB5090">
        <w:rPr>
          <w:b/>
          <w:bCs/>
          <w:lang w:val="en-US"/>
        </w:rPr>
        <w:t>Compliance by design:</w:t>
      </w:r>
      <w:r w:rsidRPr="00AB5090">
        <w:t xml:space="preserve"> Compliance obligations such as records management, privacy, information security and intellectual property management are designed into systems and processes to reduce the burden on staff, improve efficiency and compliance. </w:t>
      </w:r>
    </w:p>
    <w:p w14:paraId="297FDC99" w14:textId="0EEE12C9" w:rsidR="00D32117" w:rsidRPr="00AB5090" w:rsidRDefault="00C15C47" w:rsidP="00DB7CBB">
      <w:pPr>
        <w:pStyle w:val="Heading2"/>
      </w:pPr>
      <w:bookmarkStart w:id="69" w:name="_Toc508112629"/>
      <w:bookmarkStart w:id="70" w:name="_Toc508193900"/>
      <w:bookmarkStart w:id="71" w:name="_Toc508194720"/>
      <w:bookmarkStart w:id="72" w:name="_Toc508204608"/>
      <w:bookmarkStart w:id="73" w:name="_Toc509561851"/>
      <w:bookmarkStart w:id="74" w:name="_Toc510014755"/>
      <w:bookmarkStart w:id="75" w:name="_Toc525746576"/>
      <w:r>
        <w:t>C</w:t>
      </w:r>
      <w:r w:rsidR="00C6319F" w:rsidRPr="00AB5090">
        <w:t>lear and</w:t>
      </w:r>
      <w:r w:rsidR="001268B5" w:rsidRPr="00AB5090">
        <w:t xml:space="preserve"> shared outcomes</w:t>
      </w:r>
      <w:bookmarkEnd w:id="69"/>
      <w:bookmarkEnd w:id="70"/>
      <w:bookmarkEnd w:id="71"/>
      <w:bookmarkEnd w:id="72"/>
      <w:bookmarkEnd w:id="73"/>
      <w:bookmarkEnd w:id="74"/>
      <w:bookmarkEnd w:id="75"/>
    </w:p>
    <w:p w14:paraId="4AC52908" w14:textId="578783AD" w:rsidR="001268B5" w:rsidRDefault="00DF3B5F" w:rsidP="001268B5">
      <w:pPr>
        <w:pStyle w:val="DPCbody"/>
      </w:pPr>
      <w:r w:rsidRPr="00AB5090">
        <w:t>There are five outcome</w:t>
      </w:r>
      <w:r w:rsidR="00C6319F" w:rsidRPr="00AB5090">
        <w:t xml:space="preserve"> areas that define the collective impact of the strategy for government and </w:t>
      </w:r>
      <w:r w:rsidR="00F51E84">
        <w:t>departments</w:t>
      </w:r>
      <w:r w:rsidR="00C6319F" w:rsidRPr="00AB5090">
        <w:t>. While different initiatives will have their own benefits, the collective impact of the strategy will result in tangible, measurable</w:t>
      </w:r>
      <w:r w:rsidRPr="00AB5090">
        <w:t>,</w:t>
      </w:r>
      <w:r w:rsidR="00C6319F" w:rsidRPr="00AB5090">
        <w:t xml:space="preserve"> and trackable </w:t>
      </w:r>
      <w:r w:rsidR="00831F9E" w:rsidRPr="00AB5090">
        <w:t>improvements in</w:t>
      </w:r>
      <w:r w:rsidR="00C6319F" w:rsidRPr="00AB5090">
        <w:t xml:space="preserve"> performance that align </w:t>
      </w:r>
      <w:r w:rsidR="00BD52DD" w:rsidRPr="00AB5090">
        <w:t>with government imperati</w:t>
      </w:r>
      <w:r w:rsidRPr="00AB5090">
        <w:t>ves.</w:t>
      </w:r>
    </w:p>
    <w:p w14:paraId="40F36B53" w14:textId="1AF9DA4B" w:rsidR="00DF3B5F" w:rsidRPr="00AB5090" w:rsidRDefault="00DF3B5F" w:rsidP="00DF3B5F">
      <w:pPr>
        <w:pStyle w:val="Caption"/>
      </w:pPr>
      <w:r w:rsidRPr="00AB5090">
        <w:t xml:space="preserve">Table </w:t>
      </w:r>
      <w:fldSimple w:instr=" SEQ Table \* ARABIC ">
        <w:r w:rsidR="00E3669F">
          <w:rPr>
            <w:noProof/>
          </w:rPr>
          <w:t>3</w:t>
        </w:r>
      </w:fldSimple>
      <w:r w:rsidRPr="00AB5090">
        <w:t xml:space="preserve"> | </w:t>
      </w:r>
      <w:r w:rsidR="00D07397">
        <w:t>Outcome Areas</w:t>
      </w:r>
      <w:r w:rsidRPr="00AB5090">
        <w:t xml:space="preserve"> </w:t>
      </w:r>
    </w:p>
    <w:tbl>
      <w:tblPr>
        <w:tblStyle w:val="TableGrid"/>
        <w:tblW w:w="5000" w:type="pct"/>
        <w:tblInd w:w="0" w:type="dxa"/>
        <w:tblLook w:val="04A0" w:firstRow="1" w:lastRow="0" w:firstColumn="1" w:lastColumn="0" w:noHBand="0" w:noVBand="1"/>
      </w:tblPr>
      <w:tblGrid>
        <w:gridCol w:w="2011"/>
        <w:gridCol w:w="7503"/>
      </w:tblGrid>
      <w:tr w:rsidR="00C15C47" w:rsidRPr="00AB5090" w14:paraId="4FEE8AF3" w14:textId="0B833B57" w:rsidTr="00C15C47">
        <w:tc>
          <w:tcPr>
            <w:tcW w:w="1057" w:type="pct"/>
          </w:tcPr>
          <w:p w14:paraId="27B77851" w14:textId="184BAC09" w:rsidR="00C15C47" w:rsidRPr="00AB5090" w:rsidRDefault="00C15C47" w:rsidP="00B011B2">
            <w:pPr>
              <w:pStyle w:val="DPCtablecolhead"/>
            </w:pPr>
            <w:r w:rsidRPr="00AB5090">
              <w:t>Outcome</w:t>
            </w:r>
          </w:p>
        </w:tc>
        <w:tc>
          <w:tcPr>
            <w:tcW w:w="3943" w:type="pct"/>
          </w:tcPr>
          <w:p w14:paraId="448F7E56" w14:textId="3AA4D7D4" w:rsidR="00C15C47" w:rsidRPr="00AB5090" w:rsidRDefault="00C15C47" w:rsidP="00B011B2">
            <w:pPr>
              <w:pStyle w:val="DPCtablecolhead"/>
            </w:pPr>
            <w:r w:rsidRPr="00AB5090">
              <w:t>Detail</w:t>
            </w:r>
          </w:p>
        </w:tc>
      </w:tr>
      <w:tr w:rsidR="00C15C47" w:rsidRPr="00AB5090" w14:paraId="1CDA184E" w14:textId="061D620F" w:rsidTr="00C15C47">
        <w:tc>
          <w:tcPr>
            <w:tcW w:w="1057" w:type="pct"/>
          </w:tcPr>
          <w:p w14:paraId="0D5560BA" w14:textId="0CEB6C02" w:rsidR="00C15C47" w:rsidRPr="00AB5090" w:rsidRDefault="00C15C47" w:rsidP="00B011B2">
            <w:pPr>
              <w:pStyle w:val="DPCtablecolhead"/>
            </w:pPr>
            <w:r w:rsidRPr="00AB5090">
              <w:t>Higher productivity</w:t>
            </w:r>
          </w:p>
        </w:tc>
        <w:tc>
          <w:tcPr>
            <w:tcW w:w="3943" w:type="pct"/>
          </w:tcPr>
          <w:p w14:paraId="1F6C67E2" w14:textId="15097008" w:rsidR="00C15C47" w:rsidRPr="00AB5090" w:rsidRDefault="00C15C47" w:rsidP="00B011B2">
            <w:pPr>
              <w:pStyle w:val="DPCtabletext"/>
            </w:pPr>
            <w:r w:rsidRPr="00AB5090">
              <w:t>Digital workplace initiatives should reduce employee time spent on low value, repetitive, transactional tasks. Reduce wasted effort and downtime and improve rate of output delivery from improved collaboration.</w:t>
            </w:r>
          </w:p>
        </w:tc>
      </w:tr>
      <w:tr w:rsidR="00C15C47" w:rsidRPr="00AB5090" w14:paraId="160AB598" w14:textId="7EA96448" w:rsidTr="00C15C47">
        <w:tc>
          <w:tcPr>
            <w:tcW w:w="1057" w:type="pct"/>
          </w:tcPr>
          <w:p w14:paraId="75E31B95" w14:textId="27E60164" w:rsidR="00C15C47" w:rsidRPr="00AB5090" w:rsidRDefault="00C15C47" w:rsidP="00B011B2">
            <w:pPr>
              <w:pStyle w:val="DPCtablecolhead"/>
            </w:pPr>
            <w:r w:rsidRPr="00AB5090">
              <w:t>Accommodation and resource savings</w:t>
            </w:r>
          </w:p>
        </w:tc>
        <w:tc>
          <w:tcPr>
            <w:tcW w:w="3943" w:type="pct"/>
          </w:tcPr>
          <w:p w14:paraId="24A62CA0" w14:textId="63E0946F" w:rsidR="00C15C47" w:rsidRPr="00AB5090" w:rsidRDefault="00C15C47" w:rsidP="00B011B2">
            <w:pPr>
              <w:pStyle w:val="DPCtabletext"/>
            </w:pPr>
            <w:r w:rsidRPr="00AB5090">
              <w:t>Digital workplace improvements have been shown to reduce the use of office resources such as paper and optimise office space leading to reduced accommodation costs per employee.</w:t>
            </w:r>
          </w:p>
        </w:tc>
      </w:tr>
      <w:tr w:rsidR="00C15C47" w:rsidRPr="00AB5090" w14:paraId="2A82FC0D" w14:textId="3EE1B0B7" w:rsidTr="00C15C47">
        <w:tc>
          <w:tcPr>
            <w:tcW w:w="1057" w:type="pct"/>
          </w:tcPr>
          <w:p w14:paraId="33E535ED" w14:textId="5DF6E0BC" w:rsidR="00C15C47" w:rsidRPr="00AB5090" w:rsidRDefault="00C15C47" w:rsidP="00B011B2">
            <w:pPr>
              <w:pStyle w:val="DPCtablecolhead"/>
            </w:pPr>
            <w:r w:rsidRPr="00AB5090">
              <w:t>Improved employee climate</w:t>
            </w:r>
          </w:p>
        </w:tc>
        <w:tc>
          <w:tcPr>
            <w:tcW w:w="3943" w:type="pct"/>
          </w:tcPr>
          <w:p w14:paraId="7B52974A" w14:textId="1E683261" w:rsidR="00C15C47" w:rsidRPr="00AB5090" w:rsidRDefault="00C15C47" w:rsidP="00B011B2">
            <w:pPr>
              <w:pStyle w:val="DPCtabletext"/>
            </w:pPr>
            <w:r w:rsidRPr="00AB5090">
              <w:t>A digital workplace can help achieve employee goals, overcome pain points, and assist collaboration which can drive improved satisfaction and engagement and better workplace climate across the public service.</w:t>
            </w:r>
          </w:p>
        </w:tc>
      </w:tr>
      <w:tr w:rsidR="00C15C47" w:rsidRPr="00AB5090" w14:paraId="3EA4D126" w14:textId="7DD8FDD1" w:rsidTr="00C15C47">
        <w:tc>
          <w:tcPr>
            <w:tcW w:w="1057" w:type="pct"/>
          </w:tcPr>
          <w:p w14:paraId="7E0C5676" w14:textId="4CC1F620" w:rsidR="00C15C47" w:rsidRPr="00AB5090" w:rsidRDefault="00C15C47" w:rsidP="00B011B2">
            <w:pPr>
              <w:pStyle w:val="DPCtablecolhead"/>
            </w:pPr>
            <w:r w:rsidRPr="00AB5090">
              <w:t>Greater collaboration</w:t>
            </w:r>
          </w:p>
        </w:tc>
        <w:tc>
          <w:tcPr>
            <w:tcW w:w="3943" w:type="pct"/>
          </w:tcPr>
          <w:p w14:paraId="3A5DE19B" w14:textId="1E61831D" w:rsidR="00C15C47" w:rsidRPr="00AB5090" w:rsidRDefault="00C15C47" w:rsidP="00B011B2">
            <w:pPr>
              <w:pStyle w:val="DPCtabletext"/>
            </w:pPr>
            <w:r w:rsidRPr="00AB5090">
              <w:t>Implementation of the digital workplace initiatives and the outcomes will support frictionless collaboration between agencies and departments, supporting information sharing, and common technology and processes.</w:t>
            </w:r>
          </w:p>
        </w:tc>
      </w:tr>
      <w:tr w:rsidR="00C15C47" w:rsidRPr="00AB5090" w14:paraId="21BA6855" w14:textId="62FC0E9C" w:rsidTr="00C15C47">
        <w:tc>
          <w:tcPr>
            <w:tcW w:w="1057" w:type="pct"/>
          </w:tcPr>
          <w:p w14:paraId="37ACAD87" w14:textId="67868F9C" w:rsidR="00C15C47" w:rsidRPr="00AB5090" w:rsidRDefault="00C15C47" w:rsidP="00B011B2">
            <w:pPr>
              <w:pStyle w:val="DPCtablecolhead"/>
            </w:pPr>
            <w:r w:rsidRPr="00AB5090">
              <w:t>Greater digitalisation</w:t>
            </w:r>
          </w:p>
        </w:tc>
        <w:tc>
          <w:tcPr>
            <w:tcW w:w="3943" w:type="pct"/>
          </w:tcPr>
          <w:p w14:paraId="7689DB99" w14:textId="112B916B" w:rsidR="00C15C47" w:rsidRPr="00AB5090" w:rsidRDefault="00C15C47" w:rsidP="00E27225">
            <w:pPr>
              <w:pStyle w:val="DPCtabletext"/>
            </w:pPr>
            <w:r w:rsidRPr="00AB5090">
              <w:t>A greater number of internal processes that are digitally enabled, automated and online will provide the backbone for improving the effectiveness, efficiency, and experience of employee and citizen facing services.</w:t>
            </w:r>
          </w:p>
        </w:tc>
      </w:tr>
    </w:tbl>
    <w:p w14:paraId="1C8FF1B7" w14:textId="080F6FE3" w:rsidR="001D407F" w:rsidRPr="00AB5090" w:rsidRDefault="001D407F" w:rsidP="00F51E84">
      <w:pPr>
        <w:jc w:val="center"/>
      </w:pPr>
    </w:p>
    <w:p w14:paraId="72665599" w14:textId="694ADEBC" w:rsidR="001D407F" w:rsidRPr="00AB5090" w:rsidRDefault="00C15C47" w:rsidP="006B6542">
      <w:pPr>
        <w:pStyle w:val="DPCbody"/>
      </w:pPr>
      <w:r>
        <w:t>Key performance measures will be</w:t>
      </w:r>
      <w:r w:rsidR="00F51E84">
        <w:t xml:space="preserve"> identified as a part of </w:t>
      </w:r>
      <w:r w:rsidR="00F51E84">
        <w:fldChar w:fldCharType="begin" w:fldLock="1"/>
      </w:r>
      <w:r w:rsidR="00F51E84">
        <w:instrText xml:space="preserve"> REF _Ref518908307 \h </w:instrText>
      </w:r>
      <w:r w:rsidR="00F51E84">
        <w:fldChar w:fldCharType="separate"/>
      </w:r>
      <w:r w:rsidR="003908CF" w:rsidRPr="00AB5090">
        <w:t>Objective 1 - Track digital workplace benefits against agreed plans</w:t>
      </w:r>
      <w:r w:rsidR="00F51E84">
        <w:fldChar w:fldCharType="end"/>
      </w:r>
      <w:r w:rsidR="00F51E84">
        <w:t xml:space="preserve"> below</w:t>
      </w:r>
      <w:r>
        <w:t>.</w:t>
      </w:r>
      <w:r w:rsidR="001D407F" w:rsidRPr="00AB5090">
        <w:br w:type="page"/>
      </w:r>
    </w:p>
    <w:p w14:paraId="37B2EDBA" w14:textId="1870BD88" w:rsidR="00D32221" w:rsidRPr="00AB5090" w:rsidRDefault="0051665C" w:rsidP="009965EC">
      <w:pPr>
        <w:pStyle w:val="Heading1"/>
        <w:spacing w:after="600"/>
      </w:pPr>
      <w:bookmarkStart w:id="76" w:name="_Toc508112630"/>
      <w:bookmarkStart w:id="77" w:name="_Toc508193901"/>
      <w:bookmarkStart w:id="78" w:name="_Toc508194721"/>
      <w:bookmarkStart w:id="79" w:name="_Toc508204609"/>
      <w:bookmarkStart w:id="80" w:name="_Toc510014756"/>
      <w:bookmarkStart w:id="81" w:name="_Toc525746577"/>
      <w:r w:rsidRPr="00AB5090">
        <w:lastRenderedPageBreak/>
        <w:t>Five o</w:t>
      </w:r>
      <w:r w:rsidR="00E45C43" w:rsidRPr="00AB5090">
        <w:t xml:space="preserve">bjectives </w:t>
      </w:r>
      <w:r w:rsidRPr="00AB5090">
        <w:t xml:space="preserve">will deliver </w:t>
      </w:r>
      <w:bookmarkEnd w:id="76"/>
      <w:bookmarkEnd w:id="77"/>
      <w:bookmarkEnd w:id="78"/>
      <w:bookmarkEnd w:id="79"/>
      <w:r w:rsidRPr="00AB5090">
        <w:t>on the vision</w:t>
      </w:r>
      <w:bookmarkEnd w:id="80"/>
      <w:bookmarkEnd w:id="81"/>
    </w:p>
    <w:p w14:paraId="5A707717" w14:textId="4C25282A" w:rsidR="00237733" w:rsidRPr="00AB5090" w:rsidRDefault="00BB03C7" w:rsidP="00AE7026">
      <w:pPr>
        <w:pStyle w:val="DPCbody"/>
      </w:pPr>
      <w:r w:rsidRPr="00AB5090">
        <w:t xml:space="preserve">The </w:t>
      </w:r>
      <w:r w:rsidR="00B50976" w:rsidRPr="00AB5090">
        <w:t>s</w:t>
      </w:r>
      <w:r w:rsidR="00A22E02" w:rsidRPr="00AB5090">
        <w:t xml:space="preserve">trategic initiatives address each part of the organisational framework. This will achieve a future state where all components of public services’ strategy and operations fit together to result in an integrated digital workplace strategy. </w:t>
      </w:r>
      <w:r w:rsidR="00237733" w:rsidRPr="00AB5090">
        <w:t>The net result will be a shared direction at whole of government and department level with clarity as to how this is measured and tracked, an enabling environment to realise the benefits of investments and adjust dynamically over time</w:t>
      </w:r>
      <w:r w:rsidR="00B50976" w:rsidRPr="00AB5090">
        <w:t>,</w:t>
      </w:r>
      <w:r w:rsidR="00237733" w:rsidRPr="00AB5090">
        <w:t xml:space="preserve"> and a digital environment that enhances productivity and employee experience. Each component of the organisational framework mutually reinforces the other to create a functional digital workplace ecosystem that will be sustainable in the long term.</w:t>
      </w:r>
      <w:r w:rsidR="003E5AD0" w:rsidRPr="00AB5090">
        <w:t xml:space="preserve"> </w:t>
      </w:r>
    </w:p>
    <w:p w14:paraId="0C34DA23" w14:textId="043F4A28" w:rsidR="003E5AD0" w:rsidRPr="00AB5090" w:rsidRDefault="003E5AD0" w:rsidP="00AE7026">
      <w:pPr>
        <w:pStyle w:val="DPCbody"/>
      </w:pPr>
      <w:r w:rsidRPr="00AB5090">
        <w:fldChar w:fldCharType="begin" w:fldLock="1"/>
      </w:r>
      <w:r w:rsidRPr="00AB5090">
        <w:instrText xml:space="preserve"> REF _Ref503437877 \h </w:instrText>
      </w:r>
      <w:r w:rsidR="00AB5090">
        <w:instrText xml:space="preserve"> \* MERGEFORMAT </w:instrText>
      </w:r>
      <w:r w:rsidRPr="00AB5090">
        <w:fldChar w:fldCharType="separate"/>
      </w:r>
      <w:r w:rsidR="003908CF" w:rsidRPr="00AB5090">
        <w:t xml:space="preserve">Table </w:t>
      </w:r>
      <w:r w:rsidR="003908CF">
        <w:rPr>
          <w:noProof/>
        </w:rPr>
        <w:t>4</w:t>
      </w:r>
      <w:r w:rsidRPr="00AB5090">
        <w:fldChar w:fldCharType="end"/>
      </w:r>
      <w:r w:rsidRPr="00AB5090">
        <w:t xml:space="preserve"> outlines the future state with the Strategy implemented. This has been informed by case studies of success</w:t>
      </w:r>
      <w:r w:rsidR="00C15C47">
        <w:t>ful</w:t>
      </w:r>
      <w:r w:rsidRPr="00AB5090">
        <w:t xml:space="preserve"> digital workplace initiatives outlined in</w:t>
      </w:r>
      <w:r w:rsidR="00CD1F52">
        <w:t xml:space="preserve"> the </w:t>
      </w:r>
      <w:hyperlink r:id="rId26" w:anchor="digital-workplace-study" w:history="1">
        <w:r w:rsidR="00CD1F52" w:rsidRPr="00CD1F52">
          <w:rPr>
            <w:rStyle w:val="Hyperlink"/>
            <w:i/>
            <w:lang w:eastAsia="en-AU"/>
          </w:rPr>
          <w:t>Digital Workplace St</w:t>
        </w:r>
        <w:r w:rsidR="00801F86">
          <w:rPr>
            <w:rStyle w:val="Hyperlink"/>
            <w:i/>
            <w:lang w:eastAsia="en-AU"/>
          </w:rPr>
          <w:t>ud</w:t>
        </w:r>
        <w:r w:rsidR="00CD1F52" w:rsidRPr="00CD1F52">
          <w:rPr>
            <w:rStyle w:val="Hyperlink"/>
            <w:i/>
            <w:lang w:eastAsia="en-AU"/>
          </w:rPr>
          <w:t>y</w:t>
        </w:r>
      </w:hyperlink>
      <w:r w:rsidR="00CD1F52">
        <w:rPr>
          <w:lang w:eastAsia="en-AU"/>
        </w:rPr>
        <w:t xml:space="preserve"> (</w:t>
      </w:r>
      <w:r w:rsidR="00CD1F52" w:rsidRPr="00CD1F52">
        <w:rPr>
          <w:lang w:eastAsia="en-AU"/>
        </w:rPr>
        <w:t>We can draw lessons from others</w:t>
      </w:r>
      <w:r w:rsidR="00CD1F52">
        <w:rPr>
          <w:lang w:eastAsia="en-AU"/>
        </w:rPr>
        <w:t>)</w:t>
      </w:r>
      <w:r w:rsidRPr="00AB5090">
        <w:t>.</w:t>
      </w:r>
    </w:p>
    <w:p w14:paraId="6A2D1010" w14:textId="75DA2FF5" w:rsidR="00726491" w:rsidRPr="00AB5090" w:rsidRDefault="00726491" w:rsidP="006E7B99">
      <w:pPr>
        <w:pStyle w:val="Caption"/>
        <w:spacing w:before="240"/>
      </w:pPr>
      <w:bookmarkStart w:id="82" w:name="_Ref503437877"/>
      <w:bookmarkStart w:id="83" w:name="_Toc508112631"/>
      <w:bookmarkStart w:id="84" w:name="_Toc508193902"/>
      <w:bookmarkStart w:id="85" w:name="_Toc508194722"/>
      <w:r w:rsidRPr="00AB5090">
        <w:t xml:space="preserve">Table </w:t>
      </w:r>
      <w:fldSimple w:instr=" SEQ Table \* ARABIC ">
        <w:r w:rsidR="00E3669F">
          <w:rPr>
            <w:noProof/>
          </w:rPr>
          <w:t>4</w:t>
        </w:r>
      </w:fldSimple>
      <w:bookmarkEnd w:id="82"/>
      <w:r w:rsidR="006E7B99" w:rsidRPr="00AB5090">
        <w:t xml:space="preserve"> | </w:t>
      </w:r>
      <w:r w:rsidRPr="00AB5090">
        <w:t>Comparison of target and current state</w:t>
      </w:r>
    </w:p>
    <w:tbl>
      <w:tblPr>
        <w:tblStyle w:val="TableGrid"/>
        <w:tblpPr w:leftFromText="180" w:rightFromText="180" w:vertAnchor="text" w:tblpX="108" w:tblpY="1"/>
        <w:tblOverlap w:val="never"/>
        <w:tblW w:w="9270" w:type="dxa"/>
        <w:tblInd w:w="0" w:type="dxa"/>
        <w:tblLayout w:type="fixed"/>
        <w:tblLook w:val="04A0" w:firstRow="1" w:lastRow="0" w:firstColumn="1" w:lastColumn="0" w:noHBand="0" w:noVBand="1"/>
      </w:tblPr>
      <w:tblGrid>
        <w:gridCol w:w="392"/>
        <w:gridCol w:w="4111"/>
        <w:gridCol w:w="4767"/>
      </w:tblGrid>
      <w:tr w:rsidR="00726491" w:rsidRPr="00AB5090" w14:paraId="2106BC4C" w14:textId="438D4774" w:rsidTr="00B50976">
        <w:tc>
          <w:tcPr>
            <w:tcW w:w="392" w:type="dxa"/>
          </w:tcPr>
          <w:p w14:paraId="5DCE3111" w14:textId="77777777" w:rsidR="00726491" w:rsidRPr="00AB5090" w:rsidRDefault="00726491" w:rsidP="006F5991">
            <w:pPr>
              <w:pStyle w:val="DPCtablecolhead"/>
              <w:jc w:val="center"/>
            </w:pPr>
          </w:p>
        </w:tc>
        <w:tc>
          <w:tcPr>
            <w:tcW w:w="4111" w:type="dxa"/>
          </w:tcPr>
          <w:p w14:paraId="2D729D3B" w14:textId="77777777" w:rsidR="00726491" w:rsidRPr="00AB5090" w:rsidRDefault="00726491" w:rsidP="00E84701">
            <w:pPr>
              <w:pStyle w:val="DPCtablecolhead"/>
            </w:pPr>
            <w:r w:rsidRPr="00AB5090">
              <w:t>CURRENT STATE</w:t>
            </w:r>
          </w:p>
        </w:tc>
        <w:tc>
          <w:tcPr>
            <w:tcW w:w="4767" w:type="dxa"/>
          </w:tcPr>
          <w:p w14:paraId="5A9F3C3D" w14:textId="66044852" w:rsidR="00726491" w:rsidRPr="00AB5090" w:rsidRDefault="00726491" w:rsidP="00E84701">
            <w:pPr>
              <w:pStyle w:val="DPCtablecolhead"/>
            </w:pPr>
            <w:r w:rsidRPr="00AB5090">
              <w:t>TARGET STATE</w:t>
            </w:r>
          </w:p>
        </w:tc>
      </w:tr>
      <w:tr w:rsidR="00726491" w:rsidRPr="00AB5090" w14:paraId="63FDB9E4" w14:textId="435010F5" w:rsidTr="00B50976">
        <w:trPr>
          <w:trHeight w:val="1134"/>
        </w:trPr>
        <w:tc>
          <w:tcPr>
            <w:tcW w:w="392" w:type="dxa"/>
            <w:textDirection w:val="btLr"/>
          </w:tcPr>
          <w:p w14:paraId="1A727D9D" w14:textId="77777777" w:rsidR="00726491" w:rsidRPr="00AB5090" w:rsidRDefault="00726491" w:rsidP="00E84701">
            <w:pPr>
              <w:pStyle w:val="DPCtablecolhead"/>
              <w:jc w:val="center"/>
            </w:pPr>
            <w:r w:rsidRPr="00AB5090">
              <w:t>DIRECTION SETTING</w:t>
            </w:r>
          </w:p>
        </w:tc>
        <w:tc>
          <w:tcPr>
            <w:tcW w:w="4111" w:type="dxa"/>
          </w:tcPr>
          <w:p w14:paraId="5970C96A" w14:textId="77777777" w:rsidR="00726491" w:rsidRPr="00AB5090" w:rsidRDefault="00726491" w:rsidP="00492189">
            <w:pPr>
              <w:pStyle w:val="DPCtablebullet"/>
              <w:spacing w:before="20" w:after="20"/>
              <w:rPr>
                <w:sz w:val="19"/>
                <w:szCs w:val="19"/>
              </w:rPr>
            </w:pPr>
            <w:r w:rsidRPr="00AB5090">
              <w:rPr>
                <w:sz w:val="19"/>
                <w:szCs w:val="19"/>
              </w:rPr>
              <w:t>No clear articulation of digital workplace benefits and a supporting business case</w:t>
            </w:r>
          </w:p>
          <w:p w14:paraId="3DAB63DF" w14:textId="1FC3DA4F" w:rsidR="00726491" w:rsidRPr="00AB5090" w:rsidRDefault="00726491" w:rsidP="00492189">
            <w:pPr>
              <w:pStyle w:val="DPCtablebullet"/>
              <w:spacing w:before="20" w:after="20"/>
              <w:rPr>
                <w:sz w:val="19"/>
                <w:szCs w:val="19"/>
              </w:rPr>
            </w:pPr>
            <w:r w:rsidRPr="00AB5090">
              <w:rPr>
                <w:sz w:val="19"/>
                <w:szCs w:val="19"/>
              </w:rPr>
              <w:t xml:space="preserve">Insufficient funding available due to </w:t>
            </w:r>
            <w:r w:rsidR="009B4BC0" w:rsidRPr="00AB5090">
              <w:rPr>
                <w:sz w:val="19"/>
                <w:szCs w:val="19"/>
              </w:rPr>
              <w:t>competing department priorities</w:t>
            </w:r>
          </w:p>
          <w:p w14:paraId="1CD9A0E2" w14:textId="245A5830" w:rsidR="00726491" w:rsidRPr="00AB5090" w:rsidRDefault="00726491" w:rsidP="00492189">
            <w:pPr>
              <w:pStyle w:val="DPCtablebullet"/>
              <w:spacing w:before="20" w:after="20"/>
              <w:rPr>
                <w:sz w:val="19"/>
                <w:szCs w:val="19"/>
              </w:rPr>
            </w:pPr>
            <w:r w:rsidRPr="00AB5090">
              <w:rPr>
                <w:sz w:val="19"/>
                <w:szCs w:val="19"/>
              </w:rPr>
              <w:t>Some departments have developed specific digital workplace strategies</w:t>
            </w:r>
          </w:p>
        </w:tc>
        <w:tc>
          <w:tcPr>
            <w:tcW w:w="4767" w:type="dxa"/>
          </w:tcPr>
          <w:p w14:paraId="4D576421" w14:textId="59C5950E" w:rsidR="00726491" w:rsidRPr="00AB5090" w:rsidRDefault="00726491" w:rsidP="00B50976">
            <w:pPr>
              <w:pStyle w:val="DPCtablebullet"/>
              <w:rPr>
                <w:sz w:val="19"/>
                <w:szCs w:val="19"/>
              </w:rPr>
            </w:pPr>
            <w:r w:rsidRPr="00AB5090">
              <w:rPr>
                <w:sz w:val="19"/>
                <w:szCs w:val="19"/>
              </w:rPr>
              <w:t>Accepted and sustainably funded government-wide digital workplace strategy that meets the needs of government and the employees</w:t>
            </w:r>
          </w:p>
          <w:p w14:paraId="208EACFD" w14:textId="0EF344BE" w:rsidR="00726491" w:rsidRPr="00AB5090" w:rsidRDefault="004F5968" w:rsidP="004F5968">
            <w:pPr>
              <w:pStyle w:val="DPCtablebullet"/>
              <w:rPr>
                <w:sz w:val="19"/>
                <w:szCs w:val="19"/>
              </w:rPr>
            </w:pPr>
            <w:r w:rsidRPr="00AB5090">
              <w:rPr>
                <w:sz w:val="19"/>
                <w:szCs w:val="19"/>
              </w:rPr>
              <w:t xml:space="preserve">All departments have fully implemented </w:t>
            </w:r>
            <w:r w:rsidR="00C15C47">
              <w:rPr>
                <w:sz w:val="19"/>
                <w:szCs w:val="19"/>
              </w:rPr>
              <w:t xml:space="preserve">the </w:t>
            </w:r>
            <w:r w:rsidRPr="00AB5090">
              <w:rPr>
                <w:sz w:val="19"/>
                <w:szCs w:val="19"/>
              </w:rPr>
              <w:t>Workplace Environment SOD</w:t>
            </w:r>
          </w:p>
          <w:p w14:paraId="32C7D460" w14:textId="58147187" w:rsidR="00726491" w:rsidRPr="00AB5090" w:rsidRDefault="00726491" w:rsidP="004F5968">
            <w:pPr>
              <w:pStyle w:val="DPCtablebullet"/>
              <w:rPr>
                <w:sz w:val="19"/>
                <w:szCs w:val="19"/>
              </w:rPr>
            </w:pPr>
            <w:r w:rsidRPr="00AB5090">
              <w:rPr>
                <w:sz w:val="19"/>
                <w:szCs w:val="19"/>
              </w:rPr>
              <w:t xml:space="preserve">Digital workplace </w:t>
            </w:r>
            <w:r w:rsidR="00551373" w:rsidRPr="00AB5090">
              <w:rPr>
                <w:sz w:val="19"/>
                <w:szCs w:val="19"/>
              </w:rPr>
              <w:t xml:space="preserve">outcomes </w:t>
            </w:r>
            <w:r w:rsidRPr="00AB5090">
              <w:rPr>
                <w:sz w:val="19"/>
                <w:szCs w:val="19"/>
              </w:rPr>
              <w:t xml:space="preserve">are </w:t>
            </w:r>
            <w:r w:rsidR="00551373" w:rsidRPr="00AB5090">
              <w:rPr>
                <w:sz w:val="19"/>
                <w:szCs w:val="19"/>
              </w:rPr>
              <w:t xml:space="preserve">understood </w:t>
            </w:r>
            <w:r w:rsidRPr="00AB5090">
              <w:rPr>
                <w:sz w:val="19"/>
                <w:szCs w:val="19"/>
              </w:rPr>
              <w:t>a</w:t>
            </w:r>
            <w:r w:rsidR="00937589" w:rsidRPr="00AB5090">
              <w:rPr>
                <w:sz w:val="19"/>
                <w:szCs w:val="19"/>
              </w:rPr>
              <w:t>nd inform future business cases</w:t>
            </w:r>
          </w:p>
        </w:tc>
      </w:tr>
      <w:tr w:rsidR="00726491" w:rsidRPr="00AB5090" w14:paraId="731792B6" w14:textId="3DD64928" w:rsidTr="00B50976">
        <w:trPr>
          <w:trHeight w:val="1134"/>
        </w:trPr>
        <w:tc>
          <w:tcPr>
            <w:tcW w:w="392" w:type="dxa"/>
            <w:textDirection w:val="btLr"/>
          </w:tcPr>
          <w:p w14:paraId="17D15E16" w14:textId="77777777" w:rsidR="00726491" w:rsidRPr="00AB5090" w:rsidRDefault="00726491" w:rsidP="00E84701">
            <w:pPr>
              <w:pStyle w:val="DPCtablecolhead"/>
              <w:jc w:val="center"/>
            </w:pPr>
            <w:r w:rsidRPr="00AB5090">
              <w:t>ENABLING ENVIRONMENT</w:t>
            </w:r>
          </w:p>
        </w:tc>
        <w:tc>
          <w:tcPr>
            <w:tcW w:w="4111" w:type="dxa"/>
          </w:tcPr>
          <w:p w14:paraId="68910DA2" w14:textId="73E17893" w:rsidR="00726491" w:rsidRPr="00AB5090" w:rsidRDefault="00726491" w:rsidP="00492189">
            <w:pPr>
              <w:pStyle w:val="DPCtablebullet"/>
              <w:spacing w:before="20" w:after="20"/>
              <w:rPr>
                <w:sz w:val="19"/>
                <w:szCs w:val="19"/>
              </w:rPr>
            </w:pPr>
            <w:r w:rsidRPr="00AB5090">
              <w:rPr>
                <w:sz w:val="19"/>
                <w:szCs w:val="19"/>
              </w:rPr>
              <w:t xml:space="preserve">Mixed leadership appetite for change </w:t>
            </w:r>
          </w:p>
          <w:p w14:paraId="1FC4F0D9" w14:textId="509B60E8" w:rsidR="00726491" w:rsidRPr="00AB5090" w:rsidRDefault="00726491" w:rsidP="00492189">
            <w:pPr>
              <w:pStyle w:val="DPCtablebullet"/>
              <w:spacing w:before="20" w:after="20"/>
              <w:rPr>
                <w:sz w:val="19"/>
                <w:szCs w:val="19"/>
              </w:rPr>
            </w:pPr>
            <w:r w:rsidRPr="00AB5090">
              <w:rPr>
                <w:sz w:val="19"/>
                <w:szCs w:val="19"/>
              </w:rPr>
              <w:t>Poor history of technology change management resulting in limited benefits</w:t>
            </w:r>
          </w:p>
          <w:p w14:paraId="1727F610" w14:textId="683F24A0" w:rsidR="00726491" w:rsidRPr="00AB5090" w:rsidRDefault="00726491" w:rsidP="00492189">
            <w:pPr>
              <w:pStyle w:val="DPCtablebullet"/>
              <w:spacing w:before="20" w:after="20"/>
              <w:rPr>
                <w:sz w:val="19"/>
                <w:szCs w:val="19"/>
              </w:rPr>
            </w:pPr>
            <w:r w:rsidRPr="00AB5090">
              <w:rPr>
                <w:sz w:val="19"/>
                <w:szCs w:val="19"/>
              </w:rPr>
              <w:t>Deeply imbedded paper-based processes</w:t>
            </w:r>
            <w:r w:rsidR="009B4BC0" w:rsidRPr="00AB5090">
              <w:rPr>
                <w:sz w:val="19"/>
                <w:szCs w:val="19"/>
              </w:rPr>
              <w:t xml:space="preserve"> and record keeping</w:t>
            </w:r>
          </w:p>
        </w:tc>
        <w:tc>
          <w:tcPr>
            <w:tcW w:w="4767" w:type="dxa"/>
          </w:tcPr>
          <w:p w14:paraId="2424F00D" w14:textId="64111030" w:rsidR="00726491" w:rsidRPr="00AB5090" w:rsidRDefault="00726491" w:rsidP="00492189">
            <w:pPr>
              <w:pStyle w:val="DPCtablebullet"/>
              <w:spacing w:before="20" w:after="20"/>
              <w:rPr>
                <w:sz w:val="19"/>
                <w:szCs w:val="19"/>
              </w:rPr>
            </w:pPr>
            <w:r w:rsidRPr="00AB5090">
              <w:rPr>
                <w:sz w:val="19"/>
                <w:szCs w:val="19"/>
              </w:rPr>
              <w:t>Leaders who embrace digital chang</w:t>
            </w:r>
            <w:r w:rsidR="00937589" w:rsidRPr="00AB5090">
              <w:rPr>
                <w:sz w:val="19"/>
                <w:szCs w:val="19"/>
              </w:rPr>
              <w:t>e in all government departments</w:t>
            </w:r>
          </w:p>
          <w:p w14:paraId="3819EDE0" w14:textId="7DA6DEDF" w:rsidR="00726491" w:rsidRPr="00AB5090" w:rsidRDefault="00726491" w:rsidP="00492189">
            <w:pPr>
              <w:pStyle w:val="DPCtablebullet"/>
              <w:spacing w:before="20" w:after="20"/>
              <w:rPr>
                <w:sz w:val="19"/>
                <w:szCs w:val="19"/>
              </w:rPr>
            </w:pPr>
            <w:r w:rsidRPr="00AB5090">
              <w:rPr>
                <w:sz w:val="19"/>
                <w:szCs w:val="19"/>
              </w:rPr>
              <w:t>High-level of process transformation capability across departments with teams empowered to digitalise processes they own</w:t>
            </w:r>
          </w:p>
          <w:p w14:paraId="591F1919" w14:textId="57E6FD85" w:rsidR="00D176C6" w:rsidRPr="00AB5090" w:rsidRDefault="00D176C6" w:rsidP="00492189">
            <w:pPr>
              <w:pStyle w:val="DPCtablebullet"/>
              <w:spacing w:before="20" w:after="20"/>
              <w:rPr>
                <w:sz w:val="19"/>
                <w:szCs w:val="19"/>
              </w:rPr>
            </w:pPr>
            <w:r w:rsidRPr="00AB5090">
              <w:rPr>
                <w:sz w:val="19"/>
                <w:szCs w:val="19"/>
              </w:rPr>
              <w:t>More common and high value processes digitalised a</w:t>
            </w:r>
            <w:r w:rsidR="00937589" w:rsidRPr="00AB5090">
              <w:rPr>
                <w:sz w:val="19"/>
                <w:szCs w:val="19"/>
              </w:rPr>
              <w:t>nd associated benefits realised</w:t>
            </w:r>
            <w:r w:rsidRPr="00AB5090">
              <w:rPr>
                <w:sz w:val="19"/>
                <w:szCs w:val="19"/>
              </w:rPr>
              <w:t xml:space="preserve"> </w:t>
            </w:r>
          </w:p>
          <w:p w14:paraId="53BD1691" w14:textId="309B2254" w:rsidR="00726491" w:rsidRPr="00AB5090" w:rsidRDefault="00726491" w:rsidP="00492189">
            <w:pPr>
              <w:pStyle w:val="DPCtablebullet"/>
              <w:spacing w:before="20" w:after="20"/>
              <w:rPr>
                <w:sz w:val="19"/>
                <w:szCs w:val="19"/>
              </w:rPr>
            </w:pPr>
            <w:r w:rsidRPr="00AB5090">
              <w:rPr>
                <w:sz w:val="19"/>
                <w:szCs w:val="19"/>
              </w:rPr>
              <w:t>Record</w:t>
            </w:r>
            <w:r w:rsidR="002E1F6B" w:rsidRPr="00AB5090">
              <w:rPr>
                <w:sz w:val="19"/>
                <w:szCs w:val="19"/>
              </w:rPr>
              <w:t xml:space="preserve"> keeping</w:t>
            </w:r>
            <w:r w:rsidRPr="00AB5090">
              <w:rPr>
                <w:sz w:val="19"/>
                <w:szCs w:val="19"/>
              </w:rPr>
              <w:t xml:space="preserve"> policy supports ‘born digital, stay digital’</w:t>
            </w:r>
          </w:p>
          <w:p w14:paraId="1152FEAC" w14:textId="25A0E3E0" w:rsidR="00162DC5" w:rsidRPr="00AB5090" w:rsidRDefault="00162DC5" w:rsidP="00492189">
            <w:pPr>
              <w:pStyle w:val="DPCtablebullet"/>
              <w:spacing w:before="20" w:after="20"/>
              <w:rPr>
                <w:sz w:val="19"/>
                <w:szCs w:val="19"/>
              </w:rPr>
            </w:pPr>
            <w:r w:rsidRPr="00AB5090">
              <w:rPr>
                <w:sz w:val="19"/>
                <w:szCs w:val="19"/>
              </w:rPr>
              <w:t xml:space="preserve">Records management and compliance largely invisible to </w:t>
            </w:r>
            <w:r w:rsidR="00C15C47">
              <w:rPr>
                <w:sz w:val="19"/>
                <w:szCs w:val="19"/>
              </w:rPr>
              <w:t xml:space="preserve">the </w:t>
            </w:r>
            <w:r w:rsidRPr="00AB5090">
              <w:rPr>
                <w:sz w:val="19"/>
                <w:szCs w:val="19"/>
              </w:rPr>
              <w:t>user and embedded in systems</w:t>
            </w:r>
            <w:r w:rsidR="002E1F6B" w:rsidRPr="00AB5090">
              <w:rPr>
                <w:sz w:val="19"/>
                <w:szCs w:val="19"/>
              </w:rPr>
              <w:t xml:space="preserve"> and process</w:t>
            </w:r>
          </w:p>
        </w:tc>
      </w:tr>
      <w:tr w:rsidR="00726491" w:rsidRPr="00AB5090" w14:paraId="2706AC7D" w14:textId="763BCAC4" w:rsidTr="00B50976">
        <w:trPr>
          <w:trHeight w:val="1134"/>
        </w:trPr>
        <w:tc>
          <w:tcPr>
            <w:tcW w:w="392" w:type="dxa"/>
            <w:textDirection w:val="btLr"/>
          </w:tcPr>
          <w:p w14:paraId="6A643438" w14:textId="77777777" w:rsidR="00726491" w:rsidRPr="00AB5090" w:rsidRDefault="00726491" w:rsidP="00E84701">
            <w:pPr>
              <w:pStyle w:val="DPCtablecolhead"/>
              <w:jc w:val="center"/>
            </w:pPr>
            <w:r w:rsidRPr="00AB5090">
              <w:t>DIGITAL ENVIRONMENT</w:t>
            </w:r>
          </w:p>
        </w:tc>
        <w:tc>
          <w:tcPr>
            <w:tcW w:w="4111" w:type="dxa"/>
          </w:tcPr>
          <w:p w14:paraId="51907E10" w14:textId="45531AA4" w:rsidR="00726491" w:rsidRPr="00AB5090" w:rsidRDefault="00726491" w:rsidP="00492189">
            <w:pPr>
              <w:pStyle w:val="DPCtablebullet"/>
              <w:spacing w:before="20" w:after="20"/>
              <w:rPr>
                <w:sz w:val="19"/>
                <w:szCs w:val="19"/>
              </w:rPr>
            </w:pPr>
            <w:r w:rsidRPr="00AB5090">
              <w:rPr>
                <w:sz w:val="19"/>
                <w:szCs w:val="19"/>
              </w:rPr>
              <w:t>Dated devices and limited cho</w:t>
            </w:r>
            <w:r w:rsidR="009B4BC0" w:rsidRPr="00AB5090">
              <w:rPr>
                <w:sz w:val="19"/>
                <w:szCs w:val="19"/>
              </w:rPr>
              <w:t>ice</w:t>
            </w:r>
          </w:p>
          <w:p w14:paraId="2F410162" w14:textId="1EA27052" w:rsidR="00726491" w:rsidRPr="00AB5090" w:rsidRDefault="00726491" w:rsidP="00492189">
            <w:pPr>
              <w:pStyle w:val="DPCtablebullet"/>
              <w:spacing w:before="20" w:after="20"/>
              <w:rPr>
                <w:sz w:val="19"/>
                <w:szCs w:val="19"/>
              </w:rPr>
            </w:pPr>
            <w:r w:rsidRPr="00AB5090">
              <w:rPr>
                <w:sz w:val="19"/>
                <w:szCs w:val="19"/>
              </w:rPr>
              <w:t>Collaboration, document management</w:t>
            </w:r>
            <w:r w:rsidR="009B4BC0" w:rsidRPr="00AB5090">
              <w:rPr>
                <w:sz w:val="19"/>
                <w:szCs w:val="19"/>
              </w:rPr>
              <w:t>,</w:t>
            </w:r>
            <w:r w:rsidRPr="00AB5090">
              <w:rPr>
                <w:sz w:val="19"/>
                <w:szCs w:val="19"/>
              </w:rPr>
              <w:t xml:space="preserve"> and office productivity suite are being upgraded</w:t>
            </w:r>
          </w:p>
          <w:p w14:paraId="6BDED0B6" w14:textId="5E5360D7" w:rsidR="00726491" w:rsidRPr="00AB5090" w:rsidRDefault="00726491" w:rsidP="00492189">
            <w:pPr>
              <w:pStyle w:val="DPCtablebullet"/>
              <w:spacing w:before="20" w:after="20"/>
              <w:rPr>
                <w:sz w:val="19"/>
                <w:szCs w:val="19"/>
              </w:rPr>
            </w:pPr>
            <w:r w:rsidRPr="00AB5090">
              <w:rPr>
                <w:sz w:val="19"/>
                <w:szCs w:val="19"/>
              </w:rPr>
              <w:t>S</w:t>
            </w:r>
            <w:r w:rsidR="00C15C47">
              <w:rPr>
                <w:sz w:val="19"/>
                <w:szCs w:val="19"/>
              </w:rPr>
              <w:t>o</w:t>
            </w:r>
            <w:r w:rsidRPr="00AB5090">
              <w:rPr>
                <w:sz w:val="19"/>
                <w:szCs w:val="19"/>
              </w:rPr>
              <w:t>Ds in place for briefings, human resources, finance</w:t>
            </w:r>
            <w:r w:rsidR="009B4BC0" w:rsidRPr="00AB5090">
              <w:rPr>
                <w:sz w:val="19"/>
                <w:szCs w:val="19"/>
              </w:rPr>
              <w:t>,</w:t>
            </w:r>
            <w:r w:rsidR="005A2637" w:rsidRPr="00AB5090">
              <w:rPr>
                <w:sz w:val="19"/>
                <w:szCs w:val="19"/>
              </w:rPr>
              <w:t xml:space="preserve"> and procurement</w:t>
            </w:r>
          </w:p>
          <w:p w14:paraId="4F83F44E" w14:textId="130EC148" w:rsidR="00726491" w:rsidRPr="00AB5090" w:rsidRDefault="009B4BC0" w:rsidP="00492189">
            <w:pPr>
              <w:pStyle w:val="DPCtablebullet"/>
              <w:spacing w:before="20" w:after="20"/>
              <w:rPr>
                <w:sz w:val="19"/>
                <w:szCs w:val="19"/>
              </w:rPr>
            </w:pPr>
            <w:r w:rsidRPr="00AB5090">
              <w:rPr>
                <w:sz w:val="19"/>
                <w:szCs w:val="19"/>
              </w:rPr>
              <w:t>WOVG</w:t>
            </w:r>
            <w:r w:rsidR="00726491" w:rsidRPr="00AB5090">
              <w:rPr>
                <w:sz w:val="19"/>
                <w:szCs w:val="19"/>
              </w:rPr>
              <w:t xml:space="preserve"> and department work underway on briefing and correspondence</w:t>
            </w:r>
          </w:p>
          <w:p w14:paraId="14402902" w14:textId="6CBA49CF" w:rsidR="00726491" w:rsidRPr="00AB5090" w:rsidRDefault="00726491" w:rsidP="00492189">
            <w:pPr>
              <w:pStyle w:val="DPCtablebullet"/>
              <w:spacing w:before="20" w:after="20"/>
              <w:rPr>
                <w:sz w:val="19"/>
                <w:szCs w:val="19"/>
              </w:rPr>
            </w:pPr>
            <w:r w:rsidRPr="00AB5090">
              <w:rPr>
                <w:sz w:val="19"/>
                <w:szCs w:val="19"/>
              </w:rPr>
              <w:t>Network outages and poor quality remote access experience</w:t>
            </w:r>
          </w:p>
          <w:p w14:paraId="7C71EEF1" w14:textId="41AE6995" w:rsidR="00726491" w:rsidRPr="00AB5090" w:rsidRDefault="00726491" w:rsidP="00492189">
            <w:pPr>
              <w:pStyle w:val="DPCtablebullet"/>
              <w:spacing w:before="20" w:after="20"/>
              <w:rPr>
                <w:sz w:val="19"/>
                <w:szCs w:val="19"/>
              </w:rPr>
            </w:pPr>
            <w:r w:rsidRPr="00AB5090">
              <w:rPr>
                <w:sz w:val="19"/>
                <w:szCs w:val="19"/>
              </w:rPr>
              <w:t>Pockets of application innovation but many legacy systems cannot be accessed remotely and do not support digital record keeping</w:t>
            </w:r>
          </w:p>
          <w:p w14:paraId="39E87CC0" w14:textId="5B155BCF" w:rsidR="00726491" w:rsidRPr="00AB5090" w:rsidRDefault="00726491" w:rsidP="00492189">
            <w:pPr>
              <w:pStyle w:val="DPCtablebullet"/>
              <w:spacing w:before="20" w:after="20"/>
              <w:rPr>
                <w:sz w:val="19"/>
                <w:szCs w:val="19"/>
              </w:rPr>
            </w:pPr>
            <w:r w:rsidRPr="00AB5090">
              <w:rPr>
                <w:sz w:val="19"/>
                <w:szCs w:val="19"/>
              </w:rPr>
              <w:t>Some progress on identity &amp; common technology</w:t>
            </w:r>
          </w:p>
        </w:tc>
        <w:tc>
          <w:tcPr>
            <w:tcW w:w="4767" w:type="dxa"/>
          </w:tcPr>
          <w:p w14:paraId="204242AC" w14:textId="5BA9DA62" w:rsidR="00726491" w:rsidRPr="00AB5090" w:rsidRDefault="00726491" w:rsidP="00492189">
            <w:pPr>
              <w:pStyle w:val="DPCtablebullet"/>
              <w:spacing w:before="20" w:after="20"/>
              <w:rPr>
                <w:sz w:val="19"/>
                <w:szCs w:val="19"/>
              </w:rPr>
            </w:pPr>
            <w:r w:rsidRPr="00AB5090">
              <w:rPr>
                <w:sz w:val="19"/>
                <w:szCs w:val="19"/>
              </w:rPr>
              <w:t>Core productivity suit</w:t>
            </w:r>
            <w:r w:rsidR="004F5968" w:rsidRPr="00AB5090">
              <w:rPr>
                <w:sz w:val="19"/>
                <w:szCs w:val="19"/>
              </w:rPr>
              <w:t>e</w:t>
            </w:r>
            <w:r w:rsidRPr="00AB5090">
              <w:rPr>
                <w:sz w:val="19"/>
                <w:szCs w:val="19"/>
              </w:rPr>
              <w:t xml:space="preserve"> that supports digital working e.g. document collab</w:t>
            </w:r>
            <w:r w:rsidR="009B4BC0" w:rsidRPr="00AB5090">
              <w:rPr>
                <w:sz w:val="19"/>
                <w:szCs w:val="19"/>
              </w:rPr>
              <w:t>oration, video conferencing etc</w:t>
            </w:r>
          </w:p>
          <w:p w14:paraId="2E794CA8" w14:textId="4DFE925F" w:rsidR="00726491" w:rsidRPr="00AB5090" w:rsidRDefault="00726491" w:rsidP="00492189">
            <w:pPr>
              <w:pStyle w:val="DPCtablebullet"/>
              <w:spacing w:before="20" w:after="20"/>
              <w:rPr>
                <w:sz w:val="19"/>
                <w:szCs w:val="19"/>
              </w:rPr>
            </w:pPr>
            <w:r w:rsidRPr="00AB5090">
              <w:rPr>
                <w:sz w:val="19"/>
                <w:szCs w:val="19"/>
              </w:rPr>
              <w:t xml:space="preserve">Government-wide digitalisation of core processes including </w:t>
            </w:r>
            <w:r w:rsidR="00551373" w:rsidRPr="00AB5090">
              <w:rPr>
                <w:sz w:val="19"/>
                <w:szCs w:val="19"/>
              </w:rPr>
              <w:t>correspondence</w:t>
            </w:r>
            <w:r w:rsidRPr="00AB5090">
              <w:rPr>
                <w:sz w:val="19"/>
                <w:szCs w:val="19"/>
              </w:rPr>
              <w:t>, briefings, human resources and finance</w:t>
            </w:r>
          </w:p>
          <w:p w14:paraId="77AFC4F1" w14:textId="2D23373B" w:rsidR="00726491" w:rsidRPr="00AB5090" w:rsidRDefault="00726491" w:rsidP="00492189">
            <w:pPr>
              <w:pStyle w:val="DPCtablebullet"/>
              <w:spacing w:before="20" w:after="20"/>
              <w:rPr>
                <w:sz w:val="19"/>
                <w:szCs w:val="19"/>
              </w:rPr>
            </w:pPr>
            <w:r w:rsidRPr="00AB5090">
              <w:rPr>
                <w:sz w:val="19"/>
                <w:szCs w:val="19"/>
              </w:rPr>
              <w:t xml:space="preserve">Reliable network access </w:t>
            </w:r>
          </w:p>
          <w:p w14:paraId="1238365E" w14:textId="3A4218B5" w:rsidR="00726491" w:rsidRPr="00AB5090" w:rsidRDefault="00726491" w:rsidP="00492189">
            <w:pPr>
              <w:pStyle w:val="DPCtablebullet"/>
              <w:spacing w:before="20" w:after="20"/>
              <w:rPr>
                <w:sz w:val="19"/>
                <w:szCs w:val="19"/>
              </w:rPr>
            </w:pPr>
            <w:r w:rsidRPr="00AB5090">
              <w:rPr>
                <w:sz w:val="19"/>
                <w:szCs w:val="19"/>
              </w:rPr>
              <w:t>Remote access to key line of business systems</w:t>
            </w:r>
          </w:p>
        </w:tc>
      </w:tr>
    </w:tbl>
    <w:bookmarkEnd w:id="83"/>
    <w:bookmarkEnd w:id="84"/>
    <w:bookmarkEnd w:id="85"/>
    <w:p w14:paraId="5684D4EE" w14:textId="78D3E717" w:rsidR="005766A9" w:rsidRPr="00AB5090" w:rsidRDefault="00F92160" w:rsidP="006D2C2E">
      <w:pPr>
        <w:pStyle w:val="DPCbody"/>
        <w:spacing w:before="120"/>
      </w:pPr>
      <w:r w:rsidRPr="00AB5090">
        <w:lastRenderedPageBreak/>
        <w:t>E</w:t>
      </w:r>
      <w:r w:rsidR="001D407F" w:rsidRPr="00AB5090">
        <w:t xml:space="preserve">ach </w:t>
      </w:r>
      <w:r w:rsidR="0051665C" w:rsidRPr="00AB5090">
        <w:t xml:space="preserve">objective and initiative is </w:t>
      </w:r>
      <w:r w:rsidR="001D407F" w:rsidRPr="00AB5090">
        <w:t>presented in detail</w:t>
      </w:r>
      <w:r w:rsidRPr="00AB5090">
        <w:t xml:space="preserve"> in the next section</w:t>
      </w:r>
      <w:r w:rsidR="001D407F" w:rsidRPr="00AB5090">
        <w:t>.</w:t>
      </w:r>
    </w:p>
    <w:p w14:paraId="3AE57DD5" w14:textId="3408B208" w:rsidR="00CE25A3" w:rsidRPr="00AB5090" w:rsidRDefault="00E45C43" w:rsidP="00422C66">
      <w:pPr>
        <w:pStyle w:val="Heading2"/>
      </w:pPr>
      <w:bookmarkStart w:id="86" w:name="_Toc510014757"/>
      <w:bookmarkStart w:id="87" w:name="_Ref518908307"/>
      <w:bookmarkStart w:id="88" w:name="_Toc525746578"/>
      <w:r w:rsidRPr="00AB5090">
        <w:t xml:space="preserve">Objective 1 - </w:t>
      </w:r>
      <w:r w:rsidR="00CE25A3" w:rsidRPr="00AB5090">
        <w:t>Track digital workplace benefits against agreed plans</w:t>
      </w:r>
      <w:bookmarkEnd w:id="86"/>
      <w:bookmarkEnd w:id="87"/>
      <w:bookmarkEnd w:id="88"/>
      <w:r w:rsidR="00CE25A3" w:rsidRPr="00AB5090">
        <w:t xml:space="preserve"> </w:t>
      </w:r>
    </w:p>
    <w:p w14:paraId="37E57FB1" w14:textId="77777777" w:rsidR="00CE25A3" w:rsidRPr="00AB5090" w:rsidRDefault="00CE25A3" w:rsidP="00E45C43">
      <w:pPr>
        <w:pStyle w:val="Heading3"/>
      </w:pPr>
      <w:r w:rsidRPr="00AB5090">
        <w:t>Context and rationale</w:t>
      </w:r>
    </w:p>
    <w:p w14:paraId="5134991E" w14:textId="682D9926" w:rsidR="00790227" w:rsidRPr="00AB5090" w:rsidRDefault="00CE25A3" w:rsidP="004D57D9">
      <w:pPr>
        <w:pStyle w:val="DPCbody"/>
      </w:pPr>
      <w:r w:rsidRPr="00AB5090">
        <w:t>Many of the pain points raised by VPS employees (legacy systems and processes, limited access to fit for purpose devices, limited mobility</w:t>
      </w:r>
      <w:r w:rsidR="00561F66" w:rsidRPr="00AB5090">
        <w:t>,</w:t>
      </w:r>
      <w:r w:rsidRPr="00AB5090">
        <w:t xml:space="preserve"> and poor quality network) are already addres</w:t>
      </w:r>
      <w:r w:rsidR="00CB119E" w:rsidRPr="00AB5090">
        <w:t xml:space="preserve">sed in the </w:t>
      </w:r>
      <w:r w:rsidR="007A5481" w:rsidRPr="00AB5090">
        <w:t>workplace environment So</w:t>
      </w:r>
      <w:r w:rsidRPr="00AB5090">
        <w:t>D.</w:t>
      </w:r>
      <w:r w:rsidR="00002A1B" w:rsidRPr="00AB5090">
        <w:t xml:space="preserve"> </w:t>
      </w:r>
      <w:r w:rsidRPr="00AB5090">
        <w:t>Some departments have made</w:t>
      </w:r>
      <w:r w:rsidR="007A5481" w:rsidRPr="00AB5090">
        <w:t xml:space="preserve"> investments in line with the So</w:t>
      </w:r>
      <w:r w:rsidRPr="00AB5090">
        <w:t>D and have developed specific digital workplace implementation plans but coverage is incomplete</w:t>
      </w:r>
      <w:r w:rsidR="00002A1B" w:rsidRPr="00AB5090">
        <w:t xml:space="preserve"> across government</w:t>
      </w:r>
      <w:r w:rsidRPr="00AB5090">
        <w:t>.</w:t>
      </w:r>
      <w:r w:rsidR="00CB119E" w:rsidRPr="00AB5090">
        <w:t xml:space="preserve"> </w:t>
      </w:r>
    </w:p>
    <w:p w14:paraId="38593433" w14:textId="06D9DD4B" w:rsidR="000A3CF1" w:rsidRPr="00AB5090" w:rsidRDefault="00B008DE" w:rsidP="004D57D9">
      <w:pPr>
        <w:pStyle w:val="DPCbody"/>
      </w:pPr>
      <w:r w:rsidRPr="00AB5090">
        <w:t xml:space="preserve">Departments are </w:t>
      </w:r>
      <w:r w:rsidR="000A3CF1">
        <w:t xml:space="preserve">also </w:t>
      </w:r>
      <w:r w:rsidRPr="00AB5090">
        <w:t>at different levels of maturity with respect to their capabilities and components of the digital workplace. Each has different needs and will benefit from individually tailored plans.</w:t>
      </w:r>
      <w:r w:rsidR="004C02FC">
        <w:t xml:space="preserve"> </w:t>
      </w:r>
      <w:r w:rsidR="000A3CF1" w:rsidRPr="00AB5090">
        <w:t>Once departments have developed plans, ongoing tracking provides an opportunity to share successes and learn from them while providing an evidence base for ongoing investment.</w:t>
      </w:r>
    </w:p>
    <w:p w14:paraId="5AB87768" w14:textId="69E3063D" w:rsidR="00CE25A3" w:rsidRPr="00AB5090" w:rsidRDefault="00CE25A3" w:rsidP="00790227">
      <w:pPr>
        <w:pStyle w:val="Heading3"/>
      </w:pPr>
      <w:r w:rsidRPr="00AB5090">
        <w:t>Desired state</w:t>
      </w:r>
    </w:p>
    <w:p w14:paraId="447E0886" w14:textId="639C8208" w:rsidR="00CE25A3" w:rsidRPr="00AB5090" w:rsidRDefault="00CB119E" w:rsidP="00CE25A3">
      <w:pPr>
        <w:pStyle w:val="DPCbody"/>
      </w:pPr>
      <w:r w:rsidRPr="00AB5090">
        <w:t xml:space="preserve">All departments move towards systematic implementation of the </w:t>
      </w:r>
      <w:r w:rsidR="007A5481" w:rsidRPr="00AB5090">
        <w:t>workplace environment So</w:t>
      </w:r>
      <w:r w:rsidRPr="00AB5090">
        <w:t>D</w:t>
      </w:r>
      <w:r w:rsidR="00002A1B" w:rsidRPr="00AB5090">
        <w:t xml:space="preserve"> with progress and d</w:t>
      </w:r>
      <w:r w:rsidR="00726491" w:rsidRPr="00AB5090">
        <w:rPr>
          <w:rFonts w:eastAsiaTheme="minorEastAsia"/>
        </w:rPr>
        <w:t xml:space="preserve">igital workplace </w:t>
      </w:r>
      <w:r w:rsidR="00790227" w:rsidRPr="00AB5090">
        <w:rPr>
          <w:rFonts w:eastAsiaTheme="minorEastAsia"/>
        </w:rPr>
        <w:t xml:space="preserve">outcomes </w:t>
      </w:r>
      <w:r w:rsidR="00726491" w:rsidRPr="00AB5090">
        <w:rPr>
          <w:rFonts w:eastAsiaTheme="minorEastAsia"/>
        </w:rPr>
        <w:t>tracked</w:t>
      </w:r>
      <w:r w:rsidR="00790227" w:rsidRPr="00AB5090">
        <w:rPr>
          <w:rFonts w:eastAsiaTheme="minorEastAsia"/>
        </w:rPr>
        <w:t xml:space="preserve"> to</w:t>
      </w:r>
      <w:r w:rsidR="00726491" w:rsidRPr="00AB5090">
        <w:rPr>
          <w:rFonts w:eastAsiaTheme="minorEastAsia"/>
        </w:rPr>
        <w:t xml:space="preserve"> </w:t>
      </w:r>
      <w:r w:rsidR="00926786" w:rsidRPr="00AB5090">
        <w:rPr>
          <w:rFonts w:eastAsiaTheme="minorEastAsia"/>
        </w:rPr>
        <w:t xml:space="preserve">provide a single </w:t>
      </w:r>
      <w:r w:rsidR="00790227" w:rsidRPr="00AB5090">
        <w:rPr>
          <w:rFonts w:eastAsiaTheme="minorEastAsia"/>
        </w:rPr>
        <w:t xml:space="preserve">view of </w:t>
      </w:r>
      <w:r w:rsidR="00926786" w:rsidRPr="00AB5090">
        <w:rPr>
          <w:rFonts w:eastAsiaTheme="minorEastAsia"/>
        </w:rPr>
        <w:t>WOVG progress,</w:t>
      </w:r>
      <w:r w:rsidR="00790227" w:rsidRPr="00AB5090">
        <w:rPr>
          <w:rFonts w:eastAsiaTheme="minorEastAsia"/>
        </w:rPr>
        <w:t xml:space="preserve"> </w:t>
      </w:r>
      <w:r w:rsidR="00732E1F">
        <w:rPr>
          <w:rFonts w:eastAsiaTheme="minorEastAsia"/>
        </w:rPr>
        <w:t>maturity</w:t>
      </w:r>
      <w:r w:rsidR="00790227" w:rsidRPr="00AB5090">
        <w:rPr>
          <w:rFonts w:eastAsiaTheme="minorEastAsia"/>
        </w:rPr>
        <w:t xml:space="preserve"> improvement</w:t>
      </w:r>
      <w:r w:rsidR="00926786" w:rsidRPr="00AB5090">
        <w:rPr>
          <w:rFonts w:eastAsiaTheme="minorEastAsia"/>
        </w:rPr>
        <w:t>,</w:t>
      </w:r>
      <w:r w:rsidR="00790227" w:rsidRPr="00AB5090">
        <w:rPr>
          <w:rFonts w:eastAsiaTheme="minorEastAsia"/>
        </w:rPr>
        <w:t xml:space="preserve"> and </w:t>
      </w:r>
      <w:r w:rsidR="00002A1B" w:rsidRPr="00AB5090">
        <w:rPr>
          <w:rFonts w:eastAsiaTheme="minorEastAsia"/>
        </w:rPr>
        <w:t>to inform future business cases</w:t>
      </w:r>
      <w:r w:rsidR="00790227" w:rsidRPr="00AB5090">
        <w:rPr>
          <w:rFonts w:eastAsiaTheme="minorEastAsia"/>
        </w:rPr>
        <w:t>.</w:t>
      </w:r>
    </w:p>
    <w:p w14:paraId="71C9AD8A" w14:textId="77777777" w:rsidR="00CE25A3" w:rsidRPr="00AB5090" w:rsidRDefault="00CE25A3" w:rsidP="00E45C43">
      <w:pPr>
        <w:pStyle w:val="Heading3"/>
      </w:pPr>
      <w:r w:rsidRPr="00AB5090">
        <w:t xml:space="preserve">Initiatives </w:t>
      </w:r>
    </w:p>
    <w:p w14:paraId="710A9ADE" w14:textId="47EA3C66" w:rsidR="005E6FF9" w:rsidRPr="00AB5090" w:rsidRDefault="005E6FF9" w:rsidP="00E45C43">
      <w:pPr>
        <w:pStyle w:val="Heading4"/>
      </w:pPr>
      <w:r w:rsidRPr="00AB5090">
        <w:t>Develop digital workplace implementation plans</w:t>
      </w:r>
    </w:p>
    <w:p w14:paraId="7E18040F" w14:textId="4CB67DF3" w:rsidR="00635CEA" w:rsidRPr="00BB1386" w:rsidRDefault="00820CA0" w:rsidP="005E6FF9">
      <w:pPr>
        <w:pStyle w:val="DPCbody"/>
      </w:pPr>
      <w:r w:rsidRPr="00BB1386">
        <w:t xml:space="preserve">Each </w:t>
      </w:r>
      <w:r w:rsidR="00790227" w:rsidRPr="00BB1386">
        <w:t>d</w:t>
      </w:r>
      <w:r w:rsidRPr="00BB1386">
        <w:t>epartment is to d</w:t>
      </w:r>
      <w:r w:rsidR="00CE25A3" w:rsidRPr="00BB1386">
        <w:t xml:space="preserve">evelop </w:t>
      </w:r>
      <w:r w:rsidRPr="00BB1386">
        <w:t xml:space="preserve">a </w:t>
      </w:r>
      <w:r w:rsidR="00CE25A3" w:rsidRPr="00BB1386">
        <w:t xml:space="preserve">digital workplace implementation plan </w:t>
      </w:r>
      <w:r w:rsidRPr="00BB1386">
        <w:t>that sets out how it wi</w:t>
      </w:r>
      <w:r w:rsidR="00635CEA" w:rsidRPr="00BB1386">
        <w:t>l</w:t>
      </w:r>
      <w:r w:rsidRPr="00BB1386">
        <w:t>l</w:t>
      </w:r>
      <w:r w:rsidR="00635CEA" w:rsidRPr="00BB1386">
        <w:t xml:space="preserve"> move towards the </w:t>
      </w:r>
      <w:r w:rsidR="00BB1386" w:rsidRPr="00BB1386">
        <w:t xml:space="preserve">workplace environment </w:t>
      </w:r>
      <w:r w:rsidR="00635CEA" w:rsidRPr="00BB1386">
        <w:t>S</w:t>
      </w:r>
      <w:r w:rsidR="00BB1386">
        <w:t>o</w:t>
      </w:r>
      <w:r w:rsidR="00635CEA" w:rsidRPr="00BB1386">
        <w:t>D. The implementation plan will be</w:t>
      </w:r>
      <w:r w:rsidR="00790227" w:rsidRPr="00BB1386">
        <w:t xml:space="preserve"> structured</w:t>
      </w:r>
      <w:r w:rsidR="00635CEA" w:rsidRPr="00BB1386">
        <w:t xml:space="preserve"> consistent</w:t>
      </w:r>
      <w:r w:rsidR="00790227" w:rsidRPr="00BB1386">
        <w:t>ly</w:t>
      </w:r>
      <w:r w:rsidR="00635CEA" w:rsidRPr="00BB1386">
        <w:t xml:space="preserve"> across government, </w:t>
      </w:r>
      <w:r w:rsidR="00790227" w:rsidRPr="00BB1386">
        <w:t xml:space="preserve">while its content is </w:t>
      </w:r>
      <w:r w:rsidR="00635CEA" w:rsidRPr="00BB1386">
        <w:t>c</w:t>
      </w:r>
      <w:r w:rsidR="009B2738" w:rsidRPr="00BB1386">
        <w:t>ustomised to the needs of each d</w:t>
      </w:r>
      <w:r w:rsidR="00635CEA" w:rsidRPr="00BB1386">
        <w:t xml:space="preserve">epartment. The implementation plan will also need to align with the initiative </w:t>
      </w:r>
      <w:r w:rsidR="00635CEA" w:rsidRPr="00BB1386">
        <w:rPr>
          <w:i/>
        </w:rPr>
        <w:t xml:space="preserve">Develop WOVG approaches for common processes </w:t>
      </w:r>
      <w:r w:rsidR="00635CEA" w:rsidRPr="00BB1386">
        <w:t>to ensure a common approach where needed</w:t>
      </w:r>
      <w:r w:rsidR="00E92539" w:rsidRPr="00BB1386">
        <w:t xml:space="preserve"> and </w:t>
      </w:r>
      <w:r w:rsidR="000A3CF1" w:rsidRPr="00BB1386">
        <w:t xml:space="preserve">to </w:t>
      </w:r>
      <w:r w:rsidR="00E92539" w:rsidRPr="00BB1386">
        <w:t xml:space="preserve">build on the centralised leadership to be developed within the objective </w:t>
      </w:r>
      <w:r w:rsidR="00E92539" w:rsidRPr="00BB1386">
        <w:rPr>
          <w:i/>
        </w:rPr>
        <w:t>Embed ongoing process digitalisation</w:t>
      </w:r>
      <w:r w:rsidR="00790227" w:rsidRPr="00BB1386">
        <w:t>.</w:t>
      </w:r>
    </w:p>
    <w:p w14:paraId="086E6DA6" w14:textId="3BBB8373" w:rsidR="004F5968" w:rsidRPr="00AB5090" w:rsidRDefault="004F5968" w:rsidP="005E6FF9">
      <w:pPr>
        <w:pStyle w:val="DPCbody"/>
      </w:pPr>
      <w:r w:rsidRPr="00BB1386">
        <w:t xml:space="preserve">Departments that already have existing implementation plans or strategies in place that capture minimum requirements will not need to develop additional plans. Rather, these </w:t>
      </w:r>
      <w:r w:rsidR="00E53C78" w:rsidRPr="00BB1386">
        <w:t>d</w:t>
      </w:r>
      <w:r w:rsidRPr="00BB1386">
        <w:t>epartments can review existing strategies and plans to ensure consistency.</w:t>
      </w:r>
    </w:p>
    <w:p w14:paraId="767D0FEC" w14:textId="53783224" w:rsidR="005E6FF9" w:rsidRPr="00AB5090" w:rsidRDefault="005E6FF9" w:rsidP="00E45C43">
      <w:pPr>
        <w:pStyle w:val="Heading4"/>
      </w:pPr>
      <w:r w:rsidRPr="00AB5090">
        <w:t xml:space="preserve">Establish common </w:t>
      </w:r>
      <w:r w:rsidR="00551373" w:rsidRPr="00AB5090">
        <w:t xml:space="preserve">outcome </w:t>
      </w:r>
      <w:r w:rsidRPr="00AB5090">
        <w:t xml:space="preserve">reporting </w:t>
      </w:r>
    </w:p>
    <w:p w14:paraId="67903EC3" w14:textId="7089FCA4" w:rsidR="004D57D9" w:rsidRPr="00AB5090" w:rsidRDefault="00D07397" w:rsidP="005E6FF9">
      <w:pPr>
        <w:pStyle w:val="DPCbody"/>
      </w:pPr>
      <w:r>
        <w:t>DPC</w:t>
      </w:r>
      <w:r w:rsidR="005B6A29" w:rsidRPr="00AB5090">
        <w:t xml:space="preserve"> is to establish WOV</w:t>
      </w:r>
      <w:r w:rsidR="00635CEA" w:rsidRPr="00AB5090">
        <w:t>G</w:t>
      </w:r>
      <w:r w:rsidR="00790227" w:rsidRPr="00AB5090">
        <w:t xml:space="preserve"> reporting template and annual reporting schedule. </w:t>
      </w:r>
      <w:r>
        <w:t>DPC</w:t>
      </w:r>
      <w:r w:rsidR="00790227" w:rsidRPr="00AB5090">
        <w:t xml:space="preserve"> will also </w:t>
      </w:r>
      <w:r w:rsidR="00D62C43" w:rsidRPr="00AB5090">
        <w:t>be responsible for establishing WOVG measure</w:t>
      </w:r>
      <w:r w:rsidR="00535077" w:rsidRPr="00AB5090">
        <w:t>s</w:t>
      </w:r>
      <w:r w:rsidR="00D62C43" w:rsidRPr="00AB5090">
        <w:t xml:space="preserve"> such as employee satisfaction with the digital workplace through existing staff surveys. </w:t>
      </w:r>
      <w:r w:rsidR="00635CEA" w:rsidRPr="00AB5090">
        <w:t xml:space="preserve"> </w:t>
      </w:r>
      <w:r w:rsidR="00D62C43" w:rsidRPr="00AB5090">
        <w:t xml:space="preserve">Consolidated reports will be used to </w:t>
      </w:r>
      <w:r w:rsidR="004D2AAF" w:rsidRPr="00AB5090">
        <w:t>build awareness of collective success and</w:t>
      </w:r>
      <w:r w:rsidR="00D62C43" w:rsidRPr="00AB5090">
        <w:t xml:space="preserve"> provide case study based evidence for continued investment. </w:t>
      </w:r>
      <w:r w:rsidR="004D2AAF" w:rsidRPr="00AB5090">
        <w:t xml:space="preserve"> </w:t>
      </w:r>
    </w:p>
    <w:p w14:paraId="15984997" w14:textId="786C1299" w:rsidR="00CE25A3" w:rsidRPr="00AB5090" w:rsidRDefault="00CE25A3" w:rsidP="00E45C43">
      <w:pPr>
        <w:pStyle w:val="Heading3"/>
      </w:pPr>
      <w:r w:rsidRPr="00AB5090">
        <w:lastRenderedPageBreak/>
        <w:t xml:space="preserve">Implementation </w:t>
      </w:r>
    </w:p>
    <w:tbl>
      <w:tblPr>
        <w:tblStyle w:val="TableGrid"/>
        <w:tblW w:w="0" w:type="auto"/>
        <w:tblLook w:val="04A0" w:firstRow="1" w:lastRow="0" w:firstColumn="1" w:lastColumn="0" w:noHBand="0" w:noVBand="1"/>
      </w:tblPr>
      <w:tblGrid>
        <w:gridCol w:w="1837"/>
        <w:gridCol w:w="7341"/>
      </w:tblGrid>
      <w:tr w:rsidR="00CE25A3" w:rsidRPr="00AB5090" w14:paraId="797CFC0A" w14:textId="77777777" w:rsidTr="00FD02E0">
        <w:tc>
          <w:tcPr>
            <w:tcW w:w="1837" w:type="dxa"/>
          </w:tcPr>
          <w:p w14:paraId="0E4BE6BF" w14:textId="4C988845" w:rsidR="00CE25A3" w:rsidRPr="00AB5090" w:rsidRDefault="00FD02E0" w:rsidP="00D27B67">
            <w:pPr>
              <w:pStyle w:val="DPCtablecolhead"/>
            </w:pPr>
            <w:r>
              <w:t>Initiative</w:t>
            </w:r>
            <w:r w:rsidR="0056052F">
              <w:t>s</w:t>
            </w:r>
          </w:p>
        </w:tc>
        <w:tc>
          <w:tcPr>
            <w:tcW w:w="7341" w:type="dxa"/>
          </w:tcPr>
          <w:p w14:paraId="10DFEC68" w14:textId="149021C4" w:rsidR="00CE25A3" w:rsidRPr="00AB5090" w:rsidRDefault="00FD02E0" w:rsidP="00D27B67">
            <w:pPr>
              <w:pStyle w:val="DPCtablecolhead"/>
            </w:pPr>
            <w:r>
              <w:t>Task</w:t>
            </w:r>
          </w:p>
        </w:tc>
      </w:tr>
      <w:tr w:rsidR="00FD02E0" w:rsidRPr="00AB5090" w14:paraId="6A7F19F4" w14:textId="77777777" w:rsidTr="00FD02E0">
        <w:tc>
          <w:tcPr>
            <w:tcW w:w="1837" w:type="dxa"/>
          </w:tcPr>
          <w:p w14:paraId="39783CD2" w14:textId="06355AD4" w:rsidR="00FD02E0" w:rsidRPr="00AB5090" w:rsidRDefault="00FD02E0" w:rsidP="00732E1F">
            <w:pPr>
              <w:pStyle w:val="DPCtablecolhead"/>
            </w:pPr>
            <w:r w:rsidRPr="00AB5090">
              <w:t xml:space="preserve">Develop digital workplace implementation plans </w:t>
            </w:r>
          </w:p>
        </w:tc>
        <w:tc>
          <w:tcPr>
            <w:tcW w:w="7341" w:type="dxa"/>
          </w:tcPr>
          <w:p w14:paraId="50AF272F" w14:textId="1ED1602B" w:rsidR="00FD02E0" w:rsidRPr="00AB5090" w:rsidRDefault="00DD2977" w:rsidP="00D27B67">
            <w:pPr>
              <w:pStyle w:val="DPCtablebullet"/>
            </w:pPr>
            <w:r>
              <w:t>C</w:t>
            </w:r>
            <w:r w:rsidR="00FD02E0">
              <w:t>onfirm the minimum requirements for the development of annual digital workplace implementation plans within departments.</w:t>
            </w:r>
          </w:p>
        </w:tc>
      </w:tr>
      <w:tr w:rsidR="00FD02E0" w:rsidRPr="00AB5090" w14:paraId="789B2AA9" w14:textId="77777777" w:rsidTr="00FD02E0">
        <w:tc>
          <w:tcPr>
            <w:tcW w:w="1837" w:type="dxa"/>
          </w:tcPr>
          <w:p w14:paraId="5FCD8C88" w14:textId="77777777" w:rsidR="00FD02E0" w:rsidRPr="00AB5090" w:rsidRDefault="00FD02E0" w:rsidP="00D8629F">
            <w:pPr>
              <w:pStyle w:val="DPCtablecolhead"/>
            </w:pPr>
            <w:r w:rsidRPr="00AB5090">
              <w:t>Establish common outcome reporting</w:t>
            </w:r>
          </w:p>
          <w:p w14:paraId="2913845A" w14:textId="7D9D82B6" w:rsidR="00FD02E0" w:rsidRPr="00AB5090" w:rsidRDefault="00FD02E0" w:rsidP="00D82DD7">
            <w:pPr>
              <w:pStyle w:val="DPCtablecolhead"/>
            </w:pPr>
          </w:p>
        </w:tc>
        <w:tc>
          <w:tcPr>
            <w:tcW w:w="7341" w:type="dxa"/>
          </w:tcPr>
          <w:p w14:paraId="5225C3DC" w14:textId="50AA7DBD" w:rsidR="00FD02E0" w:rsidRPr="00AB5090" w:rsidRDefault="00DD2977" w:rsidP="00FD02E0">
            <w:pPr>
              <w:pStyle w:val="DPCtablebullet"/>
            </w:pPr>
            <w:r>
              <w:t>C</w:t>
            </w:r>
            <w:r w:rsidR="00FD02E0" w:rsidRPr="00AB5090">
              <w:t xml:space="preserve">onfirm </w:t>
            </w:r>
            <w:r w:rsidR="00FD02E0">
              <w:t>w</w:t>
            </w:r>
            <w:r w:rsidR="00FD02E0" w:rsidRPr="00AB5090">
              <w:t xml:space="preserve">hole of Victorian Government (WOVG) </w:t>
            </w:r>
            <w:r w:rsidR="00FD02E0">
              <w:t xml:space="preserve">key performance </w:t>
            </w:r>
            <w:r w:rsidR="00FD02E0" w:rsidRPr="00AB5090">
              <w:t xml:space="preserve">measures </w:t>
            </w:r>
            <w:r w:rsidR="00FD02E0">
              <w:t>(</w:t>
            </w:r>
            <w:r w:rsidR="00FD02E0" w:rsidRPr="00AB5090">
              <w:t xml:space="preserve">e.g. </w:t>
            </w:r>
            <w:r w:rsidR="00FD02E0">
              <w:t>employee</w:t>
            </w:r>
            <w:r w:rsidR="00FD02E0" w:rsidRPr="00AB5090">
              <w:t xml:space="preserve"> satisfaction with </w:t>
            </w:r>
            <w:r w:rsidR="00FD02E0">
              <w:t xml:space="preserve">the </w:t>
            </w:r>
            <w:r w:rsidR="00FD02E0" w:rsidRPr="00AB5090">
              <w:t>digital environment</w:t>
            </w:r>
            <w:r w:rsidR="00FD02E0">
              <w:t>) and establish annual reporting by departments of progress against digital workplace outcomes.</w:t>
            </w:r>
          </w:p>
          <w:p w14:paraId="65408E2C" w14:textId="2FEC996C" w:rsidR="00FD02E0" w:rsidRPr="00AB5090" w:rsidRDefault="00DD2977" w:rsidP="00FD02E0">
            <w:pPr>
              <w:pStyle w:val="DPCtablebullet"/>
            </w:pPr>
            <w:r>
              <w:t>C</w:t>
            </w:r>
            <w:r w:rsidR="00FD02E0" w:rsidRPr="00AB5090">
              <w:t>onsolidate lessons, share case studies, and provide a summary progress report to Victorian Secretaries Board (VSB).</w:t>
            </w:r>
          </w:p>
        </w:tc>
      </w:tr>
    </w:tbl>
    <w:p w14:paraId="3EF96886" w14:textId="77777777" w:rsidR="00286640" w:rsidRPr="00AB5090" w:rsidRDefault="00286640" w:rsidP="00286640"/>
    <w:p w14:paraId="68F9125D" w14:textId="5EABBD3C" w:rsidR="005E6FF9" w:rsidRPr="00AB5090" w:rsidRDefault="006A0D3D" w:rsidP="006A0D3D">
      <w:pPr>
        <w:pStyle w:val="Heading2"/>
      </w:pPr>
      <w:bookmarkStart w:id="89" w:name="_Toc510014758"/>
      <w:bookmarkStart w:id="90" w:name="_Toc525746579"/>
      <w:r w:rsidRPr="00AB5090">
        <w:t xml:space="preserve">Objective 2 - </w:t>
      </w:r>
      <w:r w:rsidR="00286640" w:rsidRPr="00AB5090">
        <w:t>Develop sustainable funding approach linked to accommodation strategy</w:t>
      </w:r>
      <w:bookmarkEnd w:id="89"/>
      <w:bookmarkEnd w:id="90"/>
      <w:r w:rsidR="00286640" w:rsidRPr="00AB5090">
        <w:t xml:space="preserve"> </w:t>
      </w:r>
    </w:p>
    <w:p w14:paraId="36425D4A" w14:textId="77777777" w:rsidR="005E6FF9" w:rsidRPr="00AB5090" w:rsidRDefault="005E6FF9" w:rsidP="006A0D3D">
      <w:pPr>
        <w:pStyle w:val="Heading3"/>
      </w:pPr>
      <w:r w:rsidRPr="00AB5090">
        <w:t>Context and rationale</w:t>
      </w:r>
    </w:p>
    <w:p w14:paraId="366D0C79" w14:textId="77777777" w:rsidR="00286640" w:rsidRPr="00AB5090" w:rsidRDefault="00286640" w:rsidP="00286640">
      <w:pPr>
        <w:pStyle w:val="DPCbody"/>
      </w:pPr>
      <w:r w:rsidRPr="00AB5090">
        <w:t xml:space="preserve">Access to funding is currently a barrier to investment in digital workplace improvements. </w:t>
      </w:r>
    </w:p>
    <w:p w14:paraId="10845208" w14:textId="6EB8D537" w:rsidR="00286640" w:rsidRPr="00AB5090" w:rsidRDefault="00286640" w:rsidP="00286640">
      <w:pPr>
        <w:pStyle w:val="DPCbody"/>
      </w:pPr>
      <w:r w:rsidRPr="00AB5090">
        <w:t xml:space="preserve">Integrating accommodation and digital workplace strategies provides a unique opportunity to improve the workplace experience while reducing the total cost of accommodation. </w:t>
      </w:r>
      <w:r w:rsidR="007E370D" w:rsidRPr="00AB5090">
        <w:t>Case studies, such as Cardinia Council’s relocation</w:t>
      </w:r>
      <w:r w:rsidR="004C09AC" w:rsidRPr="00AB5090">
        <w:t xml:space="preserve"> (see</w:t>
      </w:r>
      <w:r w:rsidR="00CD1F52">
        <w:t xml:space="preserve"> the</w:t>
      </w:r>
      <w:r w:rsidR="004C09AC" w:rsidRPr="00AB5090">
        <w:t xml:space="preserve"> </w:t>
      </w:r>
      <w:hyperlink r:id="rId27" w:anchor="digital-workplace-study" w:history="1">
        <w:r w:rsidR="00CD1F52" w:rsidRPr="00CD1F52">
          <w:rPr>
            <w:rStyle w:val="Hyperlink"/>
            <w:i/>
            <w:lang w:eastAsia="en-AU"/>
          </w:rPr>
          <w:t>Digital Workplace St</w:t>
        </w:r>
        <w:r w:rsidR="00CA3CCD">
          <w:rPr>
            <w:rStyle w:val="Hyperlink"/>
            <w:i/>
            <w:lang w:eastAsia="en-AU"/>
          </w:rPr>
          <w:t>udy</w:t>
        </w:r>
      </w:hyperlink>
      <w:r w:rsidR="004C09AC" w:rsidRPr="00AB5090">
        <w:t>)</w:t>
      </w:r>
      <w:r w:rsidR="007E370D" w:rsidRPr="00AB5090">
        <w:t>, demonstrate that i</w:t>
      </w:r>
      <w:r w:rsidR="006557D4" w:rsidRPr="00AB5090">
        <w:t>mprovements to digital technology can change the way office space is used allowing organisations to reduce their o</w:t>
      </w:r>
      <w:r w:rsidR="00402FAA" w:rsidRPr="00AB5090">
        <w:t xml:space="preserve">verall accommodation footprint. </w:t>
      </w:r>
    </w:p>
    <w:p w14:paraId="6ABC06D1" w14:textId="5AC65853" w:rsidR="00286640" w:rsidRPr="00AB5090" w:rsidRDefault="00286640" w:rsidP="00286640">
      <w:pPr>
        <w:pStyle w:val="DPCbody"/>
      </w:pPr>
      <w:r w:rsidRPr="00AB5090">
        <w:t>Reductions in ongoing accommodation costs can provide an ongoing off-set for upfront digital technology and change management costs.</w:t>
      </w:r>
      <w:r w:rsidR="00C05D8E" w:rsidRPr="00AB5090">
        <w:t xml:space="preserve"> </w:t>
      </w:r>
      <w:r w:rsidRPr="00AB5090">
        <w:t>The relocation of a business unit provides an opportunity to test this approach</w:t>
      </w:r>
      <w:r w:rsidR="0093034C" w:rsidRPr="00AB5090">
        <w:t>,</w:t>
      </w:r>
      <w:r w:rsidRPr="00AB5090">
        <w:t xml:space="preserve"> including the return on investment</w:t>
      </w:r>
      <w:r w:rsidR="0093034C" w:rsidRPr="00AB5090">
        <w:t>,</w:t>
      </w:r>
      <w:r w:rsidRPr="00AB5090">
        <w:t xml:space="preserve"> before scaling to a multi-a</w:t>
      </w:r>
      <w:r w:rsidR="00C05D8E" w:rsidRPr="00AB5090">
        <w:t>gency project.</w:t>
      </w:r>
    </w:p>
    <w:p w14:paraId="372C7B00" w14:textId="4A5E7EB4" w:rsidR="005E6FF9" w:rsidRPr="00AB5090" w:rsidRDefault="005E6FF9" w:rsidP="006A0D3D">
      <w:pPr>
        <w:pStyle w:val="Heading3"/>
      </w:pPr>
      <w:r w:rsidRPr="00AB5090">
        <w:t>Desired state</w:t>
      </w:r>
    </w:p>
    <w:p w14:paraId="407776EE" w14:textId="5A743DC6" w:rsidR="005E6FF9" w:rsidRPr="00AB5090" w:rsidRDefault="00E80E24" w:rsidP="004C09AC">
      <w:pPr>
        <w:pStyle w:val="DPCbody"/>
      </w:pPr>
      <w:r w:rsidRPr="00AB5090">
        <w:t>A</w:t>
      </w:r>
      <w:r w:rsidR="0093034C" w:rsidRPr="00AB5090">
        <w:t>n a</w:t>
      </w:r>
      <w:r w:rsidRPr="00AB5090">
        <w:t xml:space="preserve">ccepted and sustainably funded government-wide digital workplace strategy that meets the needs of government and the employees. </w:t>
      </w:r>
      <w:r w:rsidR="000872AA" w:rsidRPr="00AB5090">
        <w:t xml:space="preserve">Access to funding and proven </w:t>
      </w:r>
      <w:r w:rsidR="006557D4" w:rsidRPr="00AB5090">
        <w:t>benefit realisation encourage p</w:t>
      </w:r>
      <w:r w:rsidRPr="00AB5090">
        <w:t xml:space="preserve">rogressive improvements to workplace environment. </w:t>
      </w:r>
    </w:p>
    <w:p w14:paraId="421A70B0" w14:textId="77777777" w:rsidR="005E6FF9" w:rsidRPr="00AB5090" w:rsidRDefault="005E6FF9" w:rsidP="006A0D3D">
      <w:pPr>
        <w:pStyle w:val="Heading3"/>
      </w:pPr>
      <w:r w:rsidRPr="00AB5090">
        <w:t xml:space="preserve">Initiatives </w:t>
      </w:r>
    </w:p>
    <w:p w14:paraId="408BA508" w14:textId="77777777" w:rsidR="00FC2DA1" w:rsidRPr="00AB5090" w:rsidRDefault="00FC2DA1" w:rsidP="00FC2DA1">
      <w:pPr>
        <w:pStyle w:val="Heading4"/>
      </w:pPr>
      <w:r w:rsidRPr="00AB5090">
        <w:t>Investigate integrated accommodation and digital uplift</w:t>
      </w:r>
    </w:p>
    <w:p w14:paraId="21EE465A" w14:textId="58610A3C" w:rsidR="00FC2DA1" w:rsidRPr="00AB5090" w:rsidRDefault="00D07397" w:rsidP="00FC2DA1">
      <w:pPr>
        <w:pStyle w:val="DPCbody"/>
      </w:pPr>
      <w:r>
        <w:t>DPC</w:t>
      </w:r>
      <w:r w:rsidR="00FC2DA1" w:rsidRPr="00AB5090">
        <w:t xml:space="preserve"> will develop a discussion paper to explore the reduction of accommodation footprint versus digital uplift.  Government has </w:t>
      </w:r>
      <w:r w:rsidR="000A3CF1">
        <w:t xml:space="preserve">previously </w:t>
      </w:r>
      <w:r w:rsidR="00FC2DA1" w:rsidRPr="00AB5090">
        <w:t xml:space="preserve">adopted similar approaches to fund investment in energy efficiency improvements which resulted in utility savings. </w:t>
      </w:r>
    </w:p>
    <w:p w14:paraId="0110DF1B" w14:textId="4B377BC1" w:rsidR="00FC2DA1" w:rsidRPr="00AB5090" w:rsidRDefault="00FC2DA1" w:rsidP="00FC2DA1">
      <w:pPr>
        <w:pStyle w:val="Heading4"/>
      </w:pPr>
      <w:r w:rsidRPr="00AB5090">
        <w:t>Pilot integrated accommodation and digital uplift</w:t>
      </w:r>
    </w:p>
    <w:p w14:paraId="4D0D9E65" w14:textId="6004DDE7" w:rsidR="00FC2DA1" w:rsidRPr="00AB5090" w:rsidRDefault="00FC2DA1" w:rsidP="00FC2DA1">
      <w:pPr>
        <w:pStyle w:val="DPCbody"/>
      </w:pPr>
      <w:r w:rsidRPr="00AB5090">
        <w:t xml:space="preserve">Create </w:t>
      </w:r>
      <w:r w:rsidR="000A3CF1">
        <w:t xml:space="preserve">a </w:t>
      </w:r>
      <w:r w:rsidRPr="00AB5090">
        <w:t xml:space="preserve">pilot program to test the benefits and challenges of combining uplift in digital workplace technology with office relocation. </w:t>
      </w:r>
      <w:r w:rsidR="00D07397">
        <w:t>DPC</w:t>
      </w:r>
      <w:r w:rsidRPr="00AB5090">
        <w:t xml:space="preserve"> to jointly develop a concept business case </w:t>
      </w:r>
      <w:r w:rsidRPr="00AB5090">
        <w:lastRenderedPageBreak/>
        <w:t xml:space="preserve">with DTF to determine funding, governance model and target outcomes for the pilot.  DTF (and </w:t>
      </w:r>
      <w:r w:rsidR="00D07397">
        <w:t>DPC</w:t>
      </w:r>
      <w:r w:rsidRPr="00AB5090">
        <w:t xml:space="preserve">) will identify a business function that is moving to act as a pilot.  </w:t>
      </w:r>
    </w:p>
    <w:p w14:paraId="0C2022A2" w14:textId="28F385FA" w:rsidR="00FC2DA1" w:rsidRPr="00AB5090" w:rsidRDefault="00FC2DA1" w:rsidP="00FC2DA1">
      <w:pPr>
        <w:pStyle w:val="Heading4"/>
      </w:pPr>
      <w:r w:rsidRPr="00AB5090">
        <w:t>Develop position paper</w:t>
      </w:r>
    </w:p>
    <w:p w14:paraId="1E826F45" w14:textId="66BEB09E" w:rsidR="003B1CB3" w:rsidRPr="00AB5090" w:rsidRDefault="00D07397" w:rsidP="00FC2DA1">
      <w:pPr>
        <w:pStyle w:val="DPCbody"/>
      </w:pPr>
      <w:r>
        <w:t>DPC</w:t>
      </w:r>
      <w:r w:rsidR="00FC2DA1" w:rsidRPr="00AB5090">
        <w:t xml:space="preserve"> will collaboratively develop a position paper that explores the outcomes of the pilot and the potential way forward. </w:t>
      </w:r>
    </w:p>
    <w:p w14:paraId="1A01B054" w14:textId="0FCC744E" w:rsidR="005E6FF9" w:rsidRPr="00AB5090" w:rsidRDefault="005E6FF9" w:rsidP="006A0D3D">
      <w:pPr>
        <w:pStyle w:val="Heading3"/>
      </w:pPr>
      <w:r w:rsidRPr="00AB5090">
        <w:t xml:space="preserve">Implementation </w:t>
      </w:r>
    </w:p>
    <w:tbl>
      <w:tblPr>
        <w:tblStyle w:val="TableGrid"/>
        <w:tblW w:w="0" w:type="auto"/>
        <w:tblLook w:val="04A0" w:firstRow="1" w:lastRow="0" w:firstColumn="1" w:lastColumn="0" w:noHBand="0" w:noVBand="1"/>
      </w:tblPr>
      <w:tblGrid>
        <w:gridCol w:w="1839"/>
        <w:gridCol w:w="7339"/>
      </w:tblGrid>
      <w:tr w:rsidR="005E6FF9" w:rsidRPr="00AB5090" w14:paraId="0904E809" w14:textId="77777777" w:rsidTr="006602CD">
        <w:trPr>
          <w:cantSplit/>
        </w:trPr>
        <w:tc>
          <w:tcPr>
            <w:tcW w:w="1839" w:type="dxa"/>
          </w:tcPr>
          <w:p w14:paraId="4DD64F6C" w14:textId="13555B34" w:rsidR="005E6FF9" w:rsidRPr="00AB5090" w:rsidRDefault="00FD02E0" w:rsidP="008148CA">
            <w:pPr>
              <w:pStyle w:val="DPCtablecolhead"/>
            </w:pPr>
            <w:r>
              <w:t>Initiative</w:t>
            </w:r>
            <w:r w:rsidR="0056052F">
              <w:t>s</w:t>
            </w:r>
          </w:p>
        </w:tc>
        <w:tc>
          <w:tcPr>
            <w:tcW w:w="7339" w:type="dxa"/>
          </w:tcPr>
          <w:p w14:paraId="31B1B1F6" w14:textId="0DF53321" w:rsidR="005E6FF9" w:rsidRPr="00AB5090" w:rsidRDefault="00FD02E0" w:rsidP="008148CA">
            <w:pPr>
              <w:pStyle w:val="DPCtablecolhead"/>
            </w:pPr>
            <w:r>
              <w:t>Tasks</w:t>
            </w:r>
          </w:p>
        </w:tc>
      </w:tr>
      <w:tr w:rsidR="00FC2DA1" w:rsidRPr="00AB5090" w14:paraId="6EBA9DC5" w14:textId="77777777" w:rsidTr="006602CD">
        <w:trPr>
          <w:cantSplit/>
        </w:trPr>
        <w:tc>
          <w:tcPr>
            <w:tcW w:w="1839" w:type="dxa"/>
          </w:tcPr>
          <w:p w14:paraId="0A28EC66" w14:textId="47761B2C" w:rsidR="00FC2DA1" w:rsidRPr="00AB5090" w:rsidRDefault="00FC2DA1" w:rsidP="00FC2DA1">
            <w:pPr>
              <w:pStyle w:val="DPCtablecolhead"/>
            </w:pPr>
            <w:r w:rsidRPr="00AB5090">
              <w:t>Investigate integrated accommodation and digital uplift</w:t>
            </w:r>
          </w:p>
        </w:tc>
        <w:tc>
          <w:tcPr>
            <w:tcW w:w="7339" w:type="dxa"/>
          </w:tcPr>
          <w:p w14:paraId="7C1FE5AA" w14:textId="7D642DD4" w:rsidR="00FC2DA1" w:rsidRPr="00AB5090" w:rsidRDefault="00DD2977" w:rsidP="00FC2DA1">
            <w:pPr>
              <w:pStyle w:val="DPCtablebullet"/>
            </w:pPr>
            <w:r>
              <w:t>Develop a</w:t>
            </w:r>
            <w:r w:rsidR="00FC2DA1" w:rsidRPr="00AB5090">
              <w:t xml:space="preserve"> discussion paper to explore the reduction of accommodation footprint versus digital uplift</w:t>
            </w:r>
            <w:r w:rsidR="00FD02E0">
              <w:t>.</w:t>
            </w:r>
          </w:p>
        </w:tc>
      </w:tr>
      <w:tr w:rsidR="00FC2DA1" w:rsidRPr="00AB5090" w14:paraId="3189794F" w14:textId="77777777" w:rsidTr="006602CD">
        <w:trPr>
          <w:cantSplit/>
        </w:trPr>
        <w:tc>
          <w:tcPr>
            <w:tcW w:w="1839" w:type="dxa"/>
          </w:tcPr>
          <w:p w14:paraId="084387E1" w14:textId="66E094A2" w:rsidR="00FC2DA1" w:rsidRPr="00AB5090" w:rsidRDefault="00FC2DA1" w:rsidP="00FC2DA1">
            <w:pPr>
              <w:pStyle w:val="DPCtablecolhead"/>
            </w:pPr>
            <w:r w:rsidRPr="00AB5090">
              <w:t>Pilot integrated accommodation and digital uplift</w:t>
            </w:r>
          </w:p>
        </w:tc>
        <w:tc>
          <w:tcPr>
            <w:tcW w:w="7339" w:type="dxa"/>
          </w:tcPr>
          <w:p w14:paraId="13F08AC1" w14:textId="77777777" w:rsidR="00DD2977" w:rsidRPr="00AB5090" w:rsidRDefault="00DD2977" w:rsidP="00DD2977">
            <w:pPr>
              <w:pStyle w:val="DPCtablebullet"/>
            </w:pPr>
            <w:r>
              <w:t>J</w:t>
            </w:r>
            <w:r w:rsidRPr="00AB5090">
              <w:t>ointly develop a concept business case with DTF to determine funding, governance model and target outcomes for the pilot.</w:t>
            </w:r>
          </w:p>
          <w:p w14:paraId="0E07CF61" w14:textId="77777777" w:rsidR="00DD2977" w:rsidRPr="00DD2977" w:rsidRDefault="00DD2977" w:rsidP="00DD2977">
            <w:pPr>
              <w:pStyle w:val="DPCtablebullet"/>
            </w:pPr>
            <w:r w:rsidRPr="00DD2977">
              <w:t xml:space="preserve">In collaboration with DTF, identify a business function that is moving to act as a pilot and work with that business function to roll out digital uplift alongside accommodation move. </w:t>
            </w:r>
          </w:p>
          <w:p w14:paraId="628C0ADC" w14:textId="5314F1A5" w:rsidR="00FC2DA1" w:rsidRPr="00AB5090" w:rsidRDefault="00DD2977" w:rsidP="006602CD">
            <w:pPr>
              <w:pStyle w:val="DPCtablebullet"/>
            </w:pPr>
            <w:r w:rsidRPr="00DD2977">
              <w:t>Business function supports new ways of working through appropriate change management.</w:t>
            </w:r>
          </w:p>
        </w:tc>
      </w:tr>
      <w:tr w:rsidR="006602CD" w:rsidRPr="00AB5090" w14:paraId="3E56127F" w14:textId="77777777" w:rsidTr="006602CD">
        <w:trPr>
          <w:cantSplit/>
        </w:trPr>
        <w:tc>
          <w:tcPr>
            <w:tcW w:w="1839" w:type="dxa"/>
          </w:tcPr>
          <w:p w14:paraId="157EB636" w14:textId="4C14C1F1" w:rsidR="006602CD" w:rsidRPr="00AB5090" w:rsidRDefault="006602CD" w:rsidP="00FC2DA1">
            <w:pPr>
              <w:pStyle w:val="DPCtablecolhead"/>
            </w:pPr>
            <w:r w:rsidRPr="00AB5090">
              <w:t>Develop position paper</w:t>
            </w:r>
          </w:p>
        </w:tc>
        <w:tc>
          <w:tcPr>
            <w:tcW w:w="7339" w:type="dxa"/>
          </w:tcPr>
          <w:p w14:paraId="3920E74C" w14:textId="4063180B" w:rsidR="006602CD" w:rsidRPr="00AB5090" w:rsidRDefault="0056052F" w:rsidP="0056052F">
            <w:pPr>
              <w:pStyle w:val="DPCtablebullet"/>
            </w:pPr>
            <w:r>
              <w:t>C</w:t>
            </w:r>
            <w:r w:rsidR="006602CD" w:rsidRPr="00AB5090">
              <w:t>ollaboratively develop a position paper that explores the outcomes of the pilot and the potential way forward</w:t>
            </w:r>
            <w:r w:rsidR="00DD2977">
              <w:t xml:space="preserve">. </w:t>
            </w:r>
            <w:r w:rsidR="006602CD" w:rsidRPr="00AB5090">
              <w:t xml:space="preserve">Lessons </w:t>
            </w:r>
            <w:r w:rsidR="00DD2977">
              <w:t xml:space="preserve">learnt </w:t>
            </w:r>
            <w:r w:rsidR="006602CD" w:rsidRPr="00AB5090">
              <w:t>inform accommodation strategy</w:t>
            </w:r>
            <w:r w:rsidR="00DD2977">
              <w:t>.</w:t>
            </w:r>
          </w:p>
        </w:tc>
      </w:tr>
    </w:tbl>
    <w:p w14:paraId="73A7852F" w14:textId="77777777" w:rsidR="0051665C" w:rsidRPr="00AB5090" w:rsidRDefault="0051665C" w:rsidP="00A936B6"/>
    <w:p w14:paraId="6FF5D7F4" w14:textId="7CAD5A06" w:rsidR="003B5DDC" w:rsidRPr="00AB5090" w:rsidRDefault="006A0D3D" w:rsidP="006A0D3D">
      <w:pPr>
        <w:pStyle w:val="Heading2"/>
      </w:pPr>
      <w:bookmarkStart w:id="91" w:name="_Toc510014759"/>
      <w:bookmarkStart w:id="92" w:name="_Toc525746580"/>
      <w:r w:rsidRPr="00AB5090">
        <w:t xml:space="preserve">Objective 3 - </w:t>
      </w:r>
      <w:r w:rsidR="003B5DDC" w:rsidRPr="00AB5090">
        <w:t>Embed ongoing process digitalisation</w:t>
      </w:r>
      <w:bookmarkEnd w:id="91"/>
      <w:bookmarkEnd w:id="92"/>
      <w:r w:rsidR="003B5DDC" w:rsidRPr="00AB5090">
        <w:t xml:space="preserve">  </w:t>
      </w:r>
    </w:p>
    <w:p w14:paraId="668A1814" w14:textId="7766BE7E" w:rsidR="00AC5E1D" w:rsidRPr="00AB5090" w:rsidRDefault="00F955F8" w:rsidP="006A0D3D">
      <w:pPr>
        <w:pStyle w:val="Heading3"/>
      </w:pPr>
      <w:r w:rsidRPr="00AB5090">
        <w:t>Context and rationale</w:t>
      </w:r>
    </w:p>
    <w:p w14:paraId="70BBA45D" w14:textId="00C26A7C" w:rsidR="007D1DEE" w:rsidRPr="00AB5090" w:rsidRDefault="007D1DEE" w:rsidP="001159D7">
      <w:pPr>
        <w:pStyle w:val="DPCbody"/>
      </w:pPr>
      <w:r w:rsidRPr="00AB5090">
        <w:t>Out-dated, lengthy paper-based corporate and common processes are a clear employee pain point. However, it is insufficient to simply</w:t>
      </w:r>
      <w:r w:rsidR="004F5968" w:rsidRPr="00AB5090">
        <w:t xml:space="preserve"> undertake digitisation - converting existing paper-based processes, documents and data to online -</w:t>
      </w:r>
      <w:r w:rsidR="0092317F" w:rsidRPr="00AB5090">
        <w:t xml:space="preserve"> </w:t>
      </w:r>
      <w:r w:rsidRPr="00AB5090">
        <w:t xml:space="preserve">without reviewing underlying inefficiencies. </w:t>
      </w:r>
      <w:r w:rsidR="001159D7" w:rsidRPr="00AB5090">
        <w:t>To achieve productivity benefits, digitisation must be coupled with process reform</w:t>
      </w:r>
      <w:r w:rsidR="004F5968" w:rsidRPr="00AB5090">
        <w:t xml:space="preserve"> to achieve full digitalisation</w:t>
      </w:r>
      <w:r w:rsidR="001159D7" w:rsidRPr="00AB5090">
        <w:t>.</w:t>
      </w:r>
      <w:r w:rsidRPr="00AB5090">
        <w:t xml:space="preserve"> Some departments have embarked on process changes but to scale this approach</w:t>
      </w:r>
      <w:r w:rsidR="00091711" w:rsidRPr="00AB5090">
        <w:t>,</w:t>
      </w:r>
      <w:r w:rsidRPr="00AB5090">
        <w:t xml:space="preserve"> departments will need support to develop an ongoing improvement culture and capability. </w:t>
      </w:r>
    </w:p>
    <w:p w14:paraId="5C1384DB" w14:textId="278A4FAE" w:rsidR="001159D7" w:rsidRPr="00AB5090" w:rsidRDefault="007D1DEE" w:rsidP="001159D7">
      <w:pPr>
        <w:pStyle w:val="DPCbody"/>
      </w:pPr>
      <w:r w:rsidRPr="00AB5090">
        <w:t>Departments are well placed to identify</w:t>
      </w:r>
      <w:r w:rsidR="001159D7" w:rsidRPr="00AB5090">
        <w:t xml:space="preserve"> high volume and value business processes </w:t>
      </w:r>
      <w:r w:rsidRPr="00AB5090">
        <w:t>which should be digitalised</w:t>
      </w:r>
      <w:r w:rsidR="001159D7" w:rsidRPr="00AB5090">
        <w:t xml:space="preserve">. </w:t>
      </w:r>
      <w:r w:rsidRPr="00AB5090">
        <w:t xml:space="preserve">Prioritisation could leverage related work departments are already doing to identify their critical assets and systems. </w:t>
      </w:r>
      <w:r w:rsidR="001159D7" w:rsidRPr="00AB5090">
        <w:t xml:space="preserve">The focus is digitalising processes not retrospective digitisation </w:t>
      </w:r>
      <w:r w:rsidR="00091711" w:rsidRPr="00AB5090">
        <w:t xml:space="preserve">- </w:t>
      </w:r>
      <w:r w:rsidR="001159D7" w:rsidRPr="00AB5090">
        <w:t>unless there is a business need to do so.</w:t>
      </w:r>
    </w:p>
    <w:p w14:paraId="64A7C2E8" w14:textId="352A2629" w:rsidR="00FD753B" w:rsidRPr="00AB5090" w:rsidRDefault="00925245" w:rsidP="00E877DD">
      <w:pPr>
        <w:pStyle w:val="DPCbody"/>
      </w:pPr>
      <w:r w:rsidRPr="00AB5090">
        <w:t>T</w:t>
      </w:r>
      <w:r w:rsidR="00696A0C" w:rsidRPr="00AB5090">
        <w:t xml:space="preserve">he </w:t>
      </w:r>
      <w:r w:rsidR="00FD753B" w:rsidRPr="00AB5090">
        <w:t>ICT Capability uplift plan provides an opportunity to address lack of process digitalisation skills, and leadership and cultural gaps.</w:t>
      </w:r>
      <w:r w:rsidR="00696A0C" w:rsidRPr="00AB5090">
        <w:t xml:space="preserve"> This will result in realising the benefits of technological investments due to top-down leadership driving change, staff uptake</w:t>
      </w:r>
      <w:r w:rsidR="00091711" w:rsidRPr="00AB5090">
        <w:t>,</w:t>
      </w:r>
      <w:r w:rsidR="00696A0C" w:rsidRPr="00AB5090">
        <w:t xml:space="preserve"> and effective use of technology.</w:t>
      </w:r>
    </w:p>
    <w:p w14:paraId="6A4F47B5" w14:textId="4586CFCF" w:rsidR="00B008DE" w:rsidRPr="00AB5090" w:rsidRDefault="00B008DE" w:rsidP="00E877DD">
      <w:pPr>
        <w:pStyle w:val="DPCbody"/>
      </w:pPr>
      <w:r w:rsidRPr="00AB5090">
        <w:t>Departments are at various levels of capability maturity and this needs to be address</w:t>
      </w:r>
      <w:r w:rsidR="00E27225" w:rsidRPr="00AB5090">
        <w:t>ed by customised focus and planning for capability uplift.</w:t>
      </w:r>
    </w:p>
    <w:p w14:paraId="77A12EFB" w14:textId="49565350" w:rsidR="00725F3B" w:rsidRPr="00AB5090" w:rsidRDefault="00725F3B" w:rsidP="003B5DDC">
      <w:pPr>
        <w:pStyle w:val="DPCbody"/>
      </w:pPr>
      <w:r w:rsidRPr="00AB5090">
        <w:lastRenderedPageBreak/>
        <w:t xml:space="preserve">Work is already underway to develop WOVG </w:t>
      </w:r>
      <w:r w:rsidR="00925245" w:rsidRPr="00AB5090">
        <w:t>templates and processes in finance, HR</w:t>
      </w:r>
      <w:r w:rsidR="00091711" w:rsidRPr="00AB5090">
        <w:t>,</w:t>
      </w:r>
      <w:r w:rsidR="00925245" w:rsidRPr="00AB5090">
        <w:t xml:space="preserve"> and b</w:t>
      </w:r>
      <w:r w:rsidR="007D1DEE" w:rsidRPr="00AB5090">
        <w:t>riefing</w:t>
      </w:r>
      <w:r w:rsidR="00925245" w:rsidRPr="00AB5090">
        <w:t>s</w:t>
      </w:r>
      <w:r w:rsidR="007D1DEE" w:rsidRPr="00AB5090">
        <w:t xml:space="preserve"> and correspondence processes</w:t>
      </w:r>
      <w:r w:rsidR="00925245" w:rsidRPr="00AB5090">
        <w:t>. Collective work</w:t>
      </w:r>
      <w:r w:rsidR="007D1DEE" w:rsidRPr="00AB5090">
        <w:t xml:space="preserve"> </w:t>
      </w:r>
      <w:r w:rsidR="00653597" w:rsidRPr="00AB5090">
        <w:t xml:space="preserve">in </w:t>
      </w:r>
      <w:r w:rsidRPr="00AB5090">
        <w:t>these areas should continue.</w:t>
      </w:r>
    </w:p>
    <w:p w14:paraId="6472C078" w14:textId="6699D82C" w:rsidR="00442EF2" w:rsidRPr="00AB5090" w:rsidRDefault="00F955F8" w:rsidP="006A0D3D">
      <w:pPr>
        <w:pStyle w:val="Heading3"/>
      </w:pPr>
      <w:r w:rsidRPr="00AB5090">
        <w:t>Desired</w:t>
      </w:r>
      <w:r w:rsidR="00EB3A28" w:rsidRPr="00AB5090">
        <w:t xml:space="preserve"> state</w:t>
      </w:r>
      <w:r w:rsidR="0060240D" w:rsidRPr="00AB5090">
        <w:tab/>
      </w:r>
    </w:p>
    <w:p w14:paraId="0F318D6B" w14:textId="77777777" w:rsidR="00925245" w:rsidRPr="00AB5090" w:rsidRDefault="0060240D" w:rsidP="00142A51">
      <w:pPr>
        <w:pStyle w:val="DPCbody"/>
      </w:pPr>
      <w:r w:rsidRPr="00AB5090">
        <w:t xml:space="preserve">The future state will be </w:t>
      </w:r>
      <w:r w:rsidR="00925245" w:rsidRPr="00AB5090">
        <w:t xml:space="preserve">one where: </w:t>
      </w:r>
    </w:p>
    <w:p w14:paraId="1571670B" w14:textId="1F1E2787" w:rsidR="00D176C6" w:rsidRPr="00AB5090" w:rsidRDefault="00D176C6" w:rsidP="00152BD5">
      <w:pPr>
        <w:pStyle w:val="DPCbullet1"/>
      </w:pPr>
      <w:r w:rsidRPr="00AB5090">
        <w:t>Leaders embrace digital change in all government departments</w:t>
      </w:r>
      <w:r w:rsidR="00FC14E7" w:rsidRPr="00AB5090">
        <w:t>,</w:t>
      </w:r>
      <w:r w:rsidRPr="00AB5090">
        <w:t xml:space="preserve"> </w:t>
      </w:r>
      <w:r w:rsidR="00D342C6" w:rsidRPr="00AB5090">
        <w:t xml:space="preserve">and individuals have the </w:t>
      </w:r>
      <w:r w:rsidR="00091711" w:rsidRPr="00AB5090">
        <w:t>competencies to apply them.</w:t>
      </w:r>
    </w:p>
    <w:p w14:paraId="38D982B4" w14:textId="30C92401" w:rsidR="00D176C6" w:rsidRPr="00AB5090" w:rsidRDefault="00D176C6" w:rsidP="00152BD5">
      <w:pPr>
        <w:pStyle w:val="DPCbullet1"/>
      </w:pPr>
      <w:r w:rsidRPr="00AB5090">
        <w:t>There is a high-level of process transformation capability across departments with teams empowered to digitalise processes they own</w:t>
      </w:r>
      <w:r w:rsidR="00091711" w:rsidRPr="00AB5090">
        <w:t xml:space="preserve"> and</w:t>
      </w:r>
      <w:r w:rsidR="00D342C6" w:rsidRPr="00AB5090">
        <w:t xml:space="preserve"> supporting digital citizen service delivery</w:t>
      </w:r>
      <w:r w:rsidRPr="00AB5090">
        <w:t>.</w:t>
      </w:r>
    </w:p>
    <w:p w14:paraId="2F770FA2" w14:textId="35684D27" w:rsidR="00934B24" w:rsidRPr="00AB5090" w:rsidRDefault="00934B24" w:rsidP="00934B24">
      <w:pPr>
        <w:pStyle w:val="DPCbullet1"/>
      </w:pPr>
      <w:r w:rsidRPr="00AB5090">
        <w:t xml:space="preserve">Compliance obligations such as records management, privacy, information security and intellectual property management are designed into digital systems and processes to reduce the burden on staff, improve efficiency and improve compliance. </w:t>
      </w:r>
    </w:p>
    <w:p w14:paraId="7041933B" w14:textId="33603567" w:rsidR="00D176C6" w:rsidRPr="00AB5090" w:rsidRDefault="002F667C" w:rsidP="00152BD5">
      <w:pPr>
        <w:pStyle w:val="DPCbullet1"/>
      </w:pPr>
      <w:r w:rsidRPr="00AB5090">
        <w:t>M</w:t>
      </w:r>
      <w:r w:rsidR="00925245" w:rsidRPr="00AB5090">
        <w:t xml:space="preserve">ore common and high value </w:t>
      </w:r>
      <w:r w:rsidR="0060240D" w:rsidRPr="00AB5090">
        <w:t xml:space="preserve">processes </w:t>
      </w:r>
      <w:r w:rsidRPr="00AB5090">
        <w:t>are digitalised</w:t>
      </w:r>
      <w:r w:rsidR="00653597" w:rsidRPr="00AB5090">
        <w:t>,</w:t>
      </w:r>
      <w:r w:rsidRPr="00AB5090">
        <w:t xml:space="preserve"> and government realises</w:t>
      </w:r>
      <w:r w:rsidR="00925245" w:rsidRPr="00AB5090">
        <w:t xml:space="preserve"> the associated benefits. </w:t>
      </w:r>
    </w:p>
    <w:p w14:paraId="2FF3AFA9" w14:textId="7EABA3E7" w:rsidR="00925245" w:rsidRPr="00AB5090" w:rsidRDefault="00925245" w:rsidP="006A0D3D">
      <w:pPr>
        <w:pStyle w:val="Heading3"/>
      </w:pPr>
      <w:r w:rsidRPr="00AB5090">
        <w:t xml:space="preserve">Initiatives </w:t>
      </w:r>
    </w:p>
    <w:p w14:paraId="646BEE1B" w14:textId="77777777" w:rsidR="00BC65C7" w:rsidRPr="00AB5090" w:rsidRDefault="00BC65C7" w:rsidP="006A0D3D">
      <w:pPr>
        <w:pStyle w:val="Heading4"/>
      </w:pPr>
      <w:r w:rsidRPr="00AB5090">
        <w:t xml:space="preserve">Uplift digitalisation capabilities  </w:t>
      </w:r>
    </w:p>
    <w:p w14:paraId="406D9BF6" w14:textId="73E36C7E" w:rsidR="003E7FA4" w:rsidRPr="00AB5090" w:rsidRDefault="008F0394" w:rsidP="00BC65C7">
      <w:pPr>
        <w:pStyle w:val="DPCbody"/>
      </w:pPr>
      <w:r w:rsidRPr="00AB5090">
        <w:t>Leverage the ICT Capability Uplift P</w:t>
      </w:r>
      <w:r w:rsidR="00BC65C7" w:rsidRPr="00AB5090">
        <w:t xml:space="preserve">lan to define </w:t>
      </w:r>
      <w:r w:rsidR="003E7FA4" w:rsidRPr="00AB5090">
        <w:t>key capabilities and implement an uplift plan to develop these capabilities on an organisational level and critical competencies on an individual level. Currently, the ICT Capability Uplift Plan addresses some capabilities, while others require greater attention t</w:t>
      </w:r>
      <w:r w:rsidRPr="00AB5090">
        <w:t>o achieve the outcomes of this s</w:t>
      </w:r>
      <w:r w:rsidR="003E7FA4" w:rsidRPr="00AB5090">
        <w:t>trategy. These i</w:t>
      </w:r>
      <w:r w:rsidRPr="00AB5090">
        <w:t>nclude IT/business culture and c</w:t>
      </w:r>
      <w:r w:rsidR="003E7FA4" w:rsidRPr="00AB5090">
        <w:t>hange on an organisational and individual level, IT leadership, process redesign</w:t>
      </w:r>
      <w:r w:rsidR="00772A47" w:rsidRPr="00AB5090">
        <w:t xml:space="preserve">, </w:t>
      </w:r>
      <w:r w:rsidR="003E7FA4" w:rsidRPr="00AB5090">
        <w:t>reengineering</w:t>
      </w:r>
      <w:r w:rsidR="00772A47" w:rsidRPr="00AB5090">
        <w:t>,</w:t>
      </w:r>
      <w:r w:rsidR="003E7FA4" w:rsidRPr="00AB5090">
        <w:t xml:space="preserve"> and data and digital information management. Each of these capability areas will need to be defined and a plan developed to uplift organisational capabilities and individual competencies that augment the roadmap in the ICT Capability Uplift Plan</w:t>
      </w:r>
      <w:r w:rsidR="00E91E8B" w:rsidRPr="00AB5090">
        <w:t>.</w:t>
      </w:r>
    </w:p>
    <w:p w14:paraId="661B1EB2" w14:textId="37839D75" w:rsidR="00E91E8B" w:rsidRPr="00AB5090" w:rsidRDefault="00E91E8B" w:rsidP="00BC65C7">
      <w:pPr>
        <w:pStyle w:val="DPCbody"/>
      </w:pPr>
      <w:r w:rsidRPr="00AB5090">
        <w:t xml:space="preserve">The </w:t>
      </w:r>
      <w:r w:rsidR="008F0394" w:rsidRPr="00AB5090">
        <w:t>ICT Capability Uplift P</w:t>
      </w:r>
      <w:r w:rsidRPr="00AB5090">
        <w:t>lan should also include the development of centralised leadership in process and business systems re-engineering. This centralised leadership can lead and support departments and champion process digitalisation efforts.</w:t>
      </w:r>
    </w:p>
    <w:p w14:paraId="256B6581" w14:textId="749C2D68" w:rsidR="00BC65C7" w:rsidRPr="00AB5090" w:rsidRDefault="00BC65C7" w:rsidP="006A0D3D">
      <w:pPr>
        <w:pStyle w:val="Heading4"/>
      </w:pPr>
      <w:r w:rsidRPr="00AB5090">
        <w:t xml:space="preserve">Digitalise priority processes  </w:t>
      </w:r>
    </w:p>
    <w:p w14:paraId="16D99DD7" w14:textId="4FA717B0" w:rsidR="00F6192D" w:rsidRPr="00AB5090" w:rsidRDefault="004E6817" w:rsidP="007C30E0">
      <w:pPr>
        <w:pStyle w:val="DPCbody"/>
      </w:pPr>
      <w:r>
        <w:t xml:space="preserve">The government </w:t>
      </w:r>
      <w:r w:rsidR="00F6192D" w:rsidRPr="00AB5090">
        <w:t>need</w:t>
      </w:r>
      <w:r>
        <w:t>s</w:t>
      </w:r>
      <w:r w:rsidR="00F6192D" w:rsidRPr="00AB5090">
        <w:t xml:space="preserve"> to identify priority processes for </w:t>
      </w:r>
      <w:r w:rsidR="0061424B" w:rsidRPr="00AB5090">
        <w:t>digitalisation</w:t>
      </w:r>
      <w:r w:rsidR="00F6192D" w:rsidRPr="00AB5090">
        <w:t xml:space="preserve"> and sequence these for progressive implementation. </w:t>
      </w:r>
      <w:r w:rsidR="00105567" w:rsidRPr="00AB5090">
        <w:t xml:space="preserve">Process digitalisation </w:t>
      </w:r>
      <w:r w:rsidR="00925245" w:rsidRPr="00AB5090">
        <w:t xml:space="preserve">activities </w:t>
      </w:r>
      <w:r>
        <w:t xml:space="preserve">will </w:t>
      </w:r>
      <w:r w:rsidR="00925245" w:rsidRPr="00AB5090">
        <w:t>be included in digital workplace implementation plan</w:t>
      </w:r>
      <w:r>
        <w:t>s</w:t>
      </w:r>
      <w:r w:rsidR="00925245" w:rsidRPr="00AB5090">
        <w:t xml:space="preserve">. </w:t>
      </w:r>
      <w:r>
        <w:t>P</w:t>
      </w:r>
      <w:r w:rsidR="007C30E0" w:rsidRPr="00AB5090">
        <w:t xml:space="preserve">aper/process audits </w:t>
      </w:r>
      <w:r>
        <w:t xml:space="preserve">will be conducted </w:t>
      </w:r>
      <w:r w:rsidR="007C30E0" w:rsidRPr="00AB5090">
        <w:t>for high-risk, high-volume</w:t>
      </w:r>
      <w:r w:rsidR="00105567" w:rsidRPr="00AB5090">
        <w:t>,</w:t>
      </w:r>
      <w:r w:rsidR="007C30E0" w:rsidRPr="00AB5090">
        <w:t xml:space="preserve"> and high-value business processes</w:t>
      </w:r>
      <w:r w:rsidR="00F6192D" w:rsidRPr="00AB5090">
        <w:t xml:space="preserve"> and prioritise based on a common </w:t>
      </w:r>
      <w:r>
        <w:t xml:space="preserve">WOVG </w:t>
      </w:r>
      <w:r w:rsidR="00F6192D" w:rsidRPr="00AB5090">
        <w:t xml:space="preserve">approach. </w:t>
      </w:r>
    </w:p>
    <w:p w14:paraId="2E68A111" w14:textId="484068B5" w:rsidR="00E91E8B" w:rsidRPr="00AB5090" w:rsidRDefault="004E6817" w:rsidP="00BB1386">
      <w:pPr>
        <w:pStyle w:val="DPCbody"/>
      </w:pPr>
      <w:r>
        <w:t xml:space="preserve">DPC will </w:t>
      </w:r>
      <w:r w:rsidR="00E91E8B" w:rsidRPr="00AB5090">
        <w:t xml:space="preserve">support department level digitalisation efforts using a capability transfer approach to embed consistent approaches and capability across government. </w:t>
      </w:r>
    </w:p>
    <w:p w14:paraId="14C6EEDB" w14:textId="43F5F26F" w:rsidR="007C30E0" w:rsidRPr="00AB5090" w:rsidRDefault="00F6192D" w:rsidP="007C30E0">
      <w:pPr>
        <w:pStyle w:val="DPCbody"/>
      </w:pPr>
      <w:r w:rsidRPr="00AB5090">
        <w:t xml:space="preserve">Departments will need to identify and resolve access to management information that is needed to support process reform for each prioritised process. To overcome barriers to </w:t>
      </w:r>
      <w:r w:rsidR="00D342C6" w:rsidRPr="00AB5090">
        <w:t>digitalisation</w:t>
      </w:r>
      <w:r w:rsidRPr="00AB5090">
        <w:t xml:space="preserve">, managers need real time access to information from dispersed systems to make real time decisions without process delays. For example, managers are unable to make quick recruitment decision without access </w:t>
      </w:r>
      <w:r w:rsidR="00D342C6" w:rsidRPr="00AB5090">
        <w:t xml:space="preserve">to </w:t>
      </w:r>
      <w:r w:rsidRPr="00AB5090">
        <w:t>finance and HR data which will need to be made available to enable process reform.</w:t>
      </w:r>
      <w:r w:rsidR="007C30E0" w:rsidRPr="00AB5090">
        <w:t xml:space="preserve"> </w:t>
      </w:r>
    </w:p>
    <w:p w14:paraId="19ED9BE5" w14:textId="04899977" w:rsidR="003D4AB4" w:rsidRPr="00AB5090" w:rsidRDefault="003D4AB4" w:rsidP="007C30E0">
      <w:pPr>
        <w:pStyle w:val="DPCbody"/>
      </w:pPr>
      <w:r w:rsidRPr="00AB5090">
        <w:lastRenderedPageBreak/>
        <w:t xml:space="preserve">This initiative should also be implemented consistently with the objective </w:t>
      </w:r>
      <w:r w:rsidRPr="00AB5090">
        <w:rPr>
          <w:i/>
        </w:rPr>
        <w:t>Move towards paperless record keeping</w:t>
      </w:r>
      <w:r w:rsidRPr="00AB5090">
        <w:t>. Process reform is also a key step in the digitisation of records and paperless processes.</w:t>
      </w:r>
    </w:p>
    <w:p w14:paraId="6BC6B07A" w14:textId="2421C6FA" w:rsidR="002835A9" w:rsidRPr="00AB5090" w:rsidRDefault="00BC65C7" w:rsidP="006A0D3D">
      <w:pPr>
        <w:pStyle w:val="Heading4"/>
      </w:pPr>
      <w:r w:rsidRPr="00AB5090">
        <w:t>Develop WOVG approaches for common processes</w:t>
      </w:r>
    </w:p>
    <w:p w14:paraId="7692EBE7" w14:textId="0385FB06" w:rsidR="0060240D" w:rsidRPr="00AB5090" w:rsidRDefault="00742C76" w:rsidP="00E91540">
      <w:pPr>
        <w:pStyle w:val="DPCbody"/>
      </w:pPr>
      <w:r w:rsidRPr="00AB5090">
        <w:t xml:space="preserve">The </w:t>
      </w:r>
      <w:r w:rsidR="004E6817" w:rsidRPr="00AB5090">
        <w:t xml:space="preserve">workplace environment </w:t>
      </w:r>
      <w:r w:rsidRPr="00AB5090">
        <w:t>SO</w:t>
      </w:r>
      <w:r w:rsidR="00AF3E8D" w:rsidRPr="00AB5090">
        <w:t>D sets a future direction for corporate services</w:t>
      </w:r>
      <w:r w:rsidR="007D7C80" w:rsidRPr="00AB5090">
        <w:t xml:space="preserve"> that needs to be implemented through common approaches. The corporate services are </w:t>
      </w:r>
      <w:r w:rsidR="00AF3E8D" w:rsidRPr="00AB5090">
        <w:t>HR systems, processes and self-service tools, on/off-boarding, financial pro</w:t>
      </w:r>
      <w:r w:rsidRPr="00AB5090">
        <w:t>curement systems and processes (</w:t>
      </w:r>
      <w:r w:rsidR="00AF3E8D" w:rsidRPr="00AB5090">
        <w:t>including expenses and travel</w:t>
      </w:r>
      <w:r w:rsidRPr="00AB5090">
        <w:t>)</w:t>
      </w:r>
      <w:r w:rsidR="00AF3E8D" w:rsidRPr="00AB5090">
        <w:t>, training and learning process, systems linked to HR, VG intranet</w:t>
      </w:r>
      <w:r w:rsidRPr="00AB5090">
        <w:t>,</w:t>
      </w:r>
      <w:r w:rsidR="00AF3E8D" w:rsidRPr="00AB5090">
        <w:t xml:space="preserve"> and fleet system</w:t>
      </w:r>
      <w:r w:rsidR="00BB6A9A" w:rsidRPr="00AB5090">
        <w:t>s</w:t>
      </w:r>
      <w:r w:rsidR="00AF3E8D" w:rsidRPr="00AB5090">
        <w:t xml:space="preserve"> and processes.</w:t>
      </w:r>
    </w:p>
    <w:p w14:paraId="704E9A9C" w14:textId="0AE023B7" w:rsidR="004C09AC" w:rsidRPr="00AB5090" w:rsidRDefault="007D7C80" w:rsidP="00E91540">
      <w:pPr>
        <w:pStyle w:val="DPCbody"/>
      </w:pPr>
      <w:r w:rsidRPr="00AB5090">
        <w:t xml:space="preserve">The common processes </w:t>
      </w:r>
      <w:r w:rsidR="00925245" w:rsidRPr="00AB5090">
        <w:t>need to be developed through WOV</w:t>
      </w:r>
      <w:r w:rsidRPr="00AB5090">
        <w:t>G approaches, sequenced</w:t>
      </w:r>
      <w:r w:rsidR="00742C76" w:rsidRPr="00AB5090">
        <w:t>,</w:t>
      </w:r>
      <w:r w:rsidRPr="00AB5090">
        <w:t xml:space="preserve"> and rolled out in a consistent way across government. </w:t>
      </w:r>
      <w:r w:rsidR="00057A97" w:rsidRPr="00AB5090">
        <w:t>To achieve traction, deadlines for specific processes</w:t>
      </w:r>
      <w:r w:rsidR="00FA52D0" w:rsidRPr="00AB5090">
        <w:t xml:space="preserve"> </w:t>
      </w:r>
      <w:r w:rsidR="0056052F">
        <w:t>will be</w:t>
      </w:r>
      <w:r w:rsidR="00FA52D0" w:rsidRPr="00AB5090">
        <w:t xml:space="preserve"> established for departments. </w:t>
      </w:r>
    </w:p>
    <w:p w14:paraId="62BB3A0F" w14:textId="26C85873" w:rsidR="006611E7" w:rsidRPr="00AB5090" w:rsidRDefault="006611E7" w:rsidP="006A0D3D">
      <w:pPr>
        <w:pStyle w:val="Heading3"/>
      </w:pPr>
      <w:r w:rsidRPr="00AB5090">
        <w:t xml:space="preserve">Implementation </w:t>
      </w:r>
    </w:p>
    <w:tbl>
      <w:tblPr>
        <w:tblStyle w:val="TableGrid"/>
        <w:tblW w:w="0" w:type="auto"/>
        <w:tblLook w:val="04A0" w:firstRow="1" w:lastRow="0" w:firstColumn="1" w:lastColumn="0" w:noHBand="0" w:noVBand="1"/>
      </w:tblPr>
      <w:tblGrid>
        <w:gridCol w:w="1827"/>
        <w:gridCol w:w="7351"/>
      </w:tblGrid>
      <w:tr w:rsidR="005032E2" w:rsidRPr="00AB5090" w14:paraId="0ACC0470" w14:textId="77777777" w:rsidTr="0056052F">
        <w:tc>
          <w:tcPr>
            <w:tcW w:w="1827" w:type="dxa"/>
          </w:tcPr>
          <w:p w14:paraId="4805961B" w14:textId="5CA3CF52" w:rsidR="00F32342" w:rsidRPr="00AB5090" w:rsidRDefault="0056052F" w:rsidP="00D82DD7">
            <w:pPr>
              <w:pStyle w:val="DPCtablecolhead"/>
            </w:pPr>
            <w:r>
              <w:t>Initiative</w:t>
            </w:r>
          </w:p>
        </w:tc>
        <w:tc>
          <w:tcPr>
            <w:tcW w:w="7351" w:type="dxa"/>
          </w:tcPr>
          <w:p w14:paraId="195C739D" w14:textId="3934953A" w:rsidR="00F32342" w:rsidRPr="00AB5090" w:rsidRDefault="00D4250C" w:rsidP="00D82DD7">
            <w:pPr>
              <w:pStyle w:val="DPCtablecolhead"/>
            </w:pPr>
            <w:r w:rsidRPr="00AB5090">
              <w:t>Detail</w:t>
            </w:r>
          </w:p>
        </w:tc>
      </w:tr>
      <w:tr w:rsidR="00732CAA" w:rsidRPr="00AB5090" w14:paraId="3E6C74DD" w14:textId="77777777" w:rsidTr="0056052F">
        <w:tc>
          <w:tcPr>
            <w:tcW w:w="1827" w:type="dxa"/>
          </w:tcPr>
          <w:p w14:paraId="62CC1746" w14:textId="5CE6FD1F" w:rsidR="00732CAA" w:rsidRPr="00AB5090" w:rsidRDefault="00732CAA" w:rsidP="00732CAA">
            <w:pPr>
              <w:pStyle w:val="DPCtablecolhead"/>
            </w:pPr>
            <w:r w:rsidRPr="00AB5090">
              <w:t>Uplift digitalisation capabilities</w:t>
            </w:r>
          </w:p>
          <w:p w14:paraId="65CD684D" w14:textId="4193EBDB" w:rsidR="00732CAA" w:rsidRPr="00AB5090" w:rsidRDefault="00732CAA" w:rsidP="00732CAA">
            <w:pPr>
              <w:pStyle w:val="DPCtablecolhead"/>
            </w:pPr>
          </w:p>
        </w:tc>
        <w:tc>
          <w:tcPr>
            <w:tcW w:w="7351" w:type="dxa"/>
          </w:tcPr>
          <w:p w14:paraId="6F2BF0F3" w14:textId="77777777" w:rsidR="0056052F" w:rsidRPr="00AB5090" w:rsidRDefault="0056052F" w:rsidP="0056052F">
            <w:pPr>
              <w:pStyle w:val="DPCtablebullet"/>
            </w:pPr>
            <w:r>
              <w:t>D</w:t>
            </w:r>
            <w:r w:rsidRPr="00AB5090">
              <w:t>efine capabilities for effective digital change management and digital leadership.</w:t>
            </w:r>
          </w:p>
          <w:p w14:paraId="03C781CB" w14:textId="77777777" w:rsidR="0056052F" w:rsidRPr="00AB5090" w:rsidRDefault="0056052F" w:rsidP="0056052F">
            <w:pPr>
              <w:pStyle w:val="DPCtablebullet"/>
            </w:pPr>
            <w:r>
              <w:t>D</w:t>
            </w:r>
            <w:r w:rsidRPr="00AB5090">
              <w:t>esign, develop and deliver pilot training program to control group.</w:t>
            </w:r>
          </w:p>
          <w:p w14:paraId="14273016" w14:textId="17CB0D02" w:rsidR="00732CAA" w:rsidRPr="00AB5090" w:rsidRDefault="0056052F" w:rsidP="0056052F">
            <w:pPr>
              <w:pStyle w:val="DPCtablebullet"/>
            </w:pPr>
            <w:r>
              <w:t>E</w:t>
            </w:r>
            <w:r w:rsidRPr="00AB5090">
              <w:t>valuate results, refine program, and scale up across government.</w:t>
            </w:r>
          </w:p>
        </w:tc>
      </w:tr>
      <w:tr w:rsidR="00732CAA" w:rsidRPr="00AB5090" w14:paraId="76EBB383" w14:textId="77777777" w:rsidTr="0056052F">
        <w:tc>
          <w:tcPr>
            <w:tcW w:w="1827" w:type="dxa"/>
          </w:tcPr>
          <w:p w14:paraId="1FF1CCEE" w14:textId="0D884E8A" w:rsidR="00732CAA" w:rsidRPr="00AB5090" w:rsidRDefault="00732CAA" w:rsidP="00732CAA">
            <w:pPr>
              <w:pStyle w:val="DPCtablecolhead"/>
            </w:pPr>
            <w:r w:rsidRPr="00AB5090">
              <w:t>Digitalise priority processes</w:t>
            </w:r>
          </w:p>
        </w:tc>
        <w:tc>
          <w:tcPr>
            <w:tcW w:w="7351" w:type="dxa"/>
          </w:tcPr>
          <w:p w14:paraId="1A4F7FEF" w14:textId="548B2909" w:rsidR="00732CAA" w:rsidRPr="00AB5090" w:rsidRDefault="001430B6" w:rsidP="00732CAA">
            <w:pPr>
              <w:pStyle w:val="DPCtablebullet"/>
            </w:pPr>
            <w:r>
              <w:t>Determine minimum requirements for d</w:t>
            </w:r>
            <w:r w:rsidRPr="00AB5090">
              <w:t xml:space="preserve">epartments </w:t>
            </w:r>
            <w:r>
              <w:t xml:space="preserve">to </w:t>
            </w:r>
            <w:r w:rsidRPr="00AB5090">
              <w:t xml:space="preserve">identify pilot process for digitalisation </w:t>
            </w:r>
            <w:r>
              <w:t>(</w:t>
            </w:r>
            <w:r w:rsidRPr="00AB5090">
              <w:t>based on low complexity, large pain point, and high potential for impact</w:t>
            </w:r>
            <w:r>
              <w:t xml:space="preserve">) as well as to </w:t>
            </w:r>
            <w:r w:rsidRPr="00AB5090">
              <w:t>track and measure benefits</w:t>
            </w:r>
            <w:r>
              <w:t xml:space="preserve"> of process reform.</w:t>
            </w:r>
          </w:p>
        </w:tc>
      </w:tr>
      <w:tr w:rsidR="00732CAA" w:rsidRPr="00AB5090" w14:paraId="62C70718" w14:textId="77777777" w:rsidTr="0056052F">
        <w:tc>
          <w:tcPr>
            <w:tcW w:w="1827" w:type="dxa"/>
          </w:tcPr>
          <w:p w14:paraId="64214D3E" w14:textId="44501C55" w:rsidR="00732CAA" w:rsidRPr="00AB5090" w:rsidRDefault="00732CAA" w:rsidP="000226E4">
            <w:pPr>
              <w:pStyle w:val="DPCtablecolhead"/>
            </w:pPr>
            <w:r w:rsidRPr="00AB5090">
              <w:t>Develop WOVG approaches for common processes</w:t>
            </w:r>
            <w:r w:rsidR="000226E4" w:rsidRPr="00AB5090">
              <w:t xml:space="preserve"> </w:t>
            </w:r>
          </w:p>
        </w:tc>
        <w:tc>
          <w:tcPr>
            <w:tcW w:w="7351" w:type="dxa"/>
          </w:tcPr>
          <w:p w14:paraId="6C9D1F4F" w14:textId="0AA05469" w:rsidR="00732CAA" w:rsidRPr="00AB5090" w:rsidRDefault="001430B6" w:rsidP="000226E4">
            <w:pPr>
              <w:pStyle w:val="DPCtablebullet"/>
            </w:pPr>
            <w:r w:rsidRPr="001430B6">
              <w:t xml:space="preserve">Work with departments to identify, digitalise, test and implement priority common processes for digitalisation based on low complexity, large pain point, and high potential for impact (i.e. expenses and travel) </w:t>
            </w:r>
            <w:r>
              <w:t xml:space="preserve">and alignment with </w:t>
            </w:r>
            <w:r w:rsidRPr="001430B6">
              <w:t>government-wide upgrades to corporate systems.</w:t>
            </w:r>
          </w:p>
        </w:tc>
      </w:tr>
    </w:tbl>
    <w:p w14:paraId="220148C8" w14:textId="466BDC3A" w:rsidR="008E42BC" w:rsidRPr="00AB5090" w:rsidRDefault="008E42BC" w:rsidP="001B0D25">
      <w:pPr>
        <w:pStyle w:val="DPCbody"/>
      </w:pPr>
    </w:p>
    <w:p w14:paraId="11C0A7DB" w14:textId="7FDF5B80" w:rsidR="00CB119E" w:rsidRPr="00AB5090" w:rsidRDefault="006A0D3D" w:rsidP="006A0D3D">
      <w:pPr>
        <w:pStyle w:val="Heading2"/>
      </w:pPr>
      <w:bookmarkStart w:id="93" w:name="_Toc510014760"/>
      <w:bookmarkStart w:id="94" w:name="_Toc525746581"/>
      <w:r w:rsidRPr="00AB5090">
        <w:t xml:space="preserve">Objective 4 - </w:t>
      </w:r>
      <w:r w:rsidR="00CB119E" w:rsidRPr="00AB5090">
        <w:t>Move towards paperless record keeping</w:t>
      </w:r>
      <w:bookmarkEnd w:id="93"/>
      <w:bookmarkEnd w:id="94"/>
      <w:r w:rsidR="00CB119E" w:rsidRPr="00AB5090">
        <w:t xml:space="preserve"> </w:t>
      </w:r>
    </w:p>
    <w:p w14:paraId="0D6FE694" w14:textId="77777777" w:rsidR="00CB119E" w:rsidRPr="00AB5090" w:rsidRDefault="00CB119E" w:rsidP="006A0D3D">
      <w:pPr>
        <w:pStyle w:val="Heading3"/>
      </w:pPr>
      <w:r w:rsidRPr="00AB5090">
        <w:t>Context and rationale</w:t>
      </w:r>
    </w:p>
    <w:p w14:paraId="4A013DF4" w14:textId="159FDDE8" w:rsidR="007E370D" w:rsidRPr="00AB5090" w:rsidRDefault="007E370D" w:rsidP="0092311C">
      <w:pPr>
        <w:pStyle w:val="DPCbody"/>
      </w:pPr>
      <w:r w:rsidRPr="00AB5090">
        <w:t>Paper-based record keeping is a pain point for</w:t>
      </w:r>
      <w:r w:rsidR="00775C02" w:rsidRPr="00AB5090">
        <w:t xml:space="preserve"> users </w:t>
      </w:r>
      <w:r w:rsidR="00653597" w:rsidRPr="00AB5090">
        <w:t xml:space="preserve">and continues to </w:t>
      </w:r>
      <w:r w:rsidR="00775C02" w:rsidRPr="00AB5090">
        <w:t xml:space="preserve">persist in </w:t>
      </w:r>
      <w:r w:rsidR="00653597" w:rsidRPr="00AB5090">
        <w:t>departments</w:t>
      </w:r>
      <w:r w:rsidR="00775C02" w:rsidRPr="00AB5090">
        <w:t>. There are still many operational records that are born digital but are converted to paper due to internal policy and processes.</w:t>
      </w:r>
    </w:p>
    <w:p w14:paraId="5E4A508E" w14:textId="46EFE814" w:rsidR="00775C02" w:rsidRPr="00AB5090" w:rsidRDefault="007E370D" w:rsidP="007E370D">
      <w:pPr>
        <w:pStyle w:val="DPCbody"/>
      </w:pPr>
      <w:r w:rsidRPr="00AB5090">
        <w:t xml:space="preserve">The </w:t>
      </w:r>
      <w:r w:rsidR="00F022D1" w:rsidRPr="00AB5090">
        <w:t>Public Record Office Victoria</w:t>
      </w:r>
      <w:r w:rsidRPr="00AB5090">
        <w:t xml:space="preserve"> (PROV) has made a significant investment in upgrading its digital archive. It anticipates that as more processes are digitalised and many of the systems currently used in government age, there will be an increasing need to transfer permanent digital records to PROV. </w:t>
      </w:r>
      <w:r w:rsidR="00775C02" w:rsidRPr="00AB5090">
        <w:t>Decommissioning systems is often a trigger for this transfer. Departments must transfer permanent records after 25 years but if done earlier</w:t>
      </w:r>
      <w:r w:rsidR="00852DD7" w:rsidRPr="00AB5090">
        <w:t>,</w:t>
      </w:r>
      <w:r w:rsidR="00775C02" w:rsidRPr="00AB5090">
        <w:t xml:space="preserve"> it can reduce the risk that records will become inaccessible. </w:t>
      </w:r>
    </w:p>
    <w:p w14:paraId="0817E76F" w14:textId="7A0889B0" w:rsidR="00CB119E" w:rsidRPr="00AB5090" w:rsidRDefault="00CB119E" w:rsidP="00566F9F">
      <w:pPr>
        <w:pStyle w:val="DPCbody"/>
      </w:pPr>
      <w:r w:rsidRPr="00AB5090">
        <w:t xml:space="preserve">Engagement with National Archives Australia </w:t>
      </w:r>
      <w:r w:rsidR="00852DD7" w:rsidRPr="00AB5090">
        <w:t xml:space="preserve">(NAA) </w:t>
      </w:r>
      <w:r w:rsidRPr="00AB5090">
        <w:t xml:space="preserve">confirmed that digital records management </w:t>
      </w:r>
      <w:r w:rsidR="007E370D" w:rsidRPr="00AB5090">
        <w:t>must be</w:t>
      </w:r>
      <w:r w:rsidRPr="00AB5090">
        <w:t xml:space="preserve"> planned for as an inevitable consequence of increasing digital processes.</w:t>
      </w:r>
      <w:r w:rsidR="00EC42C8" w:rsidRPr="00AB5090">
        <w:t xml:space="preserve"> </w:t>
      </w:r>
      <w:r w:rsidRPr="00AB5090">
        <w:t xml:space="preserve">NAA </w:t>
      </w:r>
      <w:r w:rsidR="00852DD7" w:rsidRPr="00AB5090">
        <w:t>addressed</w:t>
      </w:r>
      <w:r w:rsidR="00775C02" w:rsidRPr="00AB5090">
        <w:t xml:space="preserve"> this problem proactively by </w:t>
      </w:r>
      <w:r w:rsidRPr="00AB5090">
        <w:t>set</w:t>
      </w:r>
      <w:r w:rsidR="00775C02" w:rsidRPr="00AB5090">
        <w:t>ting</w:t>
      </w:r>
      <w:r w:rsidRPr="00AB5090">
        <w:t xml:space="preserve"> </w:t>
      </w:r>
      <w:r w:rsidR="00EC42C8" w:rsidRPr="00AB5090">
        <w:t xml:space="preserve">a </w:t>
      </w:r>
      <w:r w:rsidRPr="00AB5090">
        <w:t xml:space="preserve">deadline for agencies to no longer produce hard copy records, and generally no-longer </w:t>
      </w:r>
      <w:r w:rsidR="00852DD7" w:rsidRPr="00AB5090">
        <w:t>accept</w:t>
      </w:r>
      <w:r w:rsidRPr="00AB5090">
        <w:t xml:space="preserve"> records created digitally after 2015 in </w:t>
      </w:r>
      <w:r w:rsidRPr="00AB5090">
        <w:lastRenderedPageBreak/>
        <w:t xml:space="preserve">hardcopy format. This has resulted in the change in practice across agencies. </w:t>
      </w:r>
      <w:r w:rsidR="00E951AF" w:rsidRPr="00AB5090">
        <w:t>In Victoria, these digital processes are already being undertaken by some agencies such as VAGO, and can be used as examples of best practice.</w:t>
      </w:r>
    </w:p>
    <w:p w14:paraId="097711FE" w14:textId="4814E186" w:rsidR="00CB119E" w:rsidRPr="00AB5090" w:rsidRDefault="00775C02" w:rsidP="00CB119E">
      <w:pPr>
        <w:pStyle w:val="DPCbody"/>
      </w:pPr>
      <w:r w:rsidRPr="00AB5090">
        <w:t>In addition, t</w:t>
      </w:r>
      <w:r w:rsidR="00CB119E" w:rsidRPr="00AB5090">
        <w:t xml:space="preserve">here is a clear opportunity to </w:t>
      </w:r>
      <w:r w:rsidRPr="00AB5090">
        <w:t>review and improve the way</w:t>
      </w:r>
      <w:r w:rsidR="00CB119E" w:rsidRPr="00AB5090">
        <w:t xml:space="preserve"> records </w:t>
      </w:r>
      <w:r w:rsidR="00043007" w:rsidRPr="00AB5090">
        <w:t>created</w:t>
      </w:r>
      <w:r w:rsidR="00CB119E" w:rsidRPr="00AB5090">
        <w:t xml:space="preserve"> in the </w:t>
      </w:r>
      <w:r w:rsidR="00852DD7" w:rsidRPr="00AB5090">
        <w:t>Microsoft O</w:t>
      </w:r>
      <w:r w:rsidR="00043007" w:rsidRPr="00AB5090">
        <w:t xml:space="preserve">ffice </w:t>
      </w:r>
      <w:r w:rsidR="00852DD7" w:rsidRPr="00AB5090">
        <w:t>suites are</w:t>
      </w:r>
      <w:r w:rsidRPr="00AB5090">
        <w:t xml:space="preserve"> managed with the introduction</w:t>
      </w:r>
      <w:r w:rsidR="00CB119E" w:rsidRPr="00AB5090">
        <w:t xml:space="preserve"> of Microsoft Office 365. </w:t>
      </w:r>
      <w:r w:rsidR="00285871" w:rsidRPr="00AB5090">
        <w:t xml:space="preserve">All departments are </w:t>
      </w:r>
      <w:r w:rsidR="005826B9" w:rsidRPr="00AB5090">
        <w:t>transition</w:t>
      </w:r>
      <w:r w:rsidR="009071D9" w:rsidRPr="00AB5090">
        <w:t>ing</w:t>
      </w:r>
      <w:r w:rsidR="005826B9" w:rsidRPr="00AB5090">
        <w:t xml:space="preserve"> </w:t>
      </w:r>
      <w:r w:rsidR="00285871" w:rsidRPr="00AB5090">
        <w:t xml:space="preserve">to Microsoft Office 365 </w:t>
      </w:r>
      <w:r w:rsidR="009071D9" w:rsidRPr="00AB5090">
        <w:t xml:space="preserve">over time </w:t>
      </w:r>
      <w:r w:rsidR="00285871" w:rsidRPr="00AB5090">
        <w:t>and will have to address the question of how to achieve record</w:t>
      </w:r>
      <w:r w:rsidR="005826B9" w:rsidRPr="00AB5090">
        <w:t xml:space="preserve"> </w:t>
      </w:r>
      <w:r w:rsidR="00285871" w:rsidRPr="00AB5090">
        <w:t xml:space="preserve">keeping </w:t>
      </w:r>
      <w:r w:rsidR="00EF0759" w:rsidRPr="00AB5090">
        <w:t xml:space="preserve">and security </w:t>
      </w:r>
      <w:r w:rsidR="00285871" w:rsidRPr="00AB5090">
        <w:t xml:space="preserve">compliance. </w:t>
      </w:r>
    </w:p>
    <w:p w14:paraId="3A783CE3" w14:textId="77777777" w:rsidR="00CB119E" w:rsidRPr="00AB5090" w:rsidRDefault="00CB119E" w:rsidP="006A0D3D">
      <w:pPr>
        <w:pStyle w:val="Heading3"/>
      </w:pPr>
      <w:r w:rsidRPr="00AB5090">
        <w:t>Desired state</w:t>
      </w:r>
    </w:p>
    <w:p w14:paraId="6019CBC4" w14:textId="3D987E44" w:rsidR="00CB119E" w:rsidRPr="00AB5090" w:rsidRDefault="00EC42C8" w:rsidP="00CB119E">
      <w:pPr>
        <w:pStyle w:val="DPCbody"/>
      </w:pPr>
      <w:r w:rsidRPr="00AB5090">
        <w:rPr>
          <w:rFonts w:eastAsiaTheme="minorEastAsia"/>
        </w:rPr>
        <w:t>Record keeping is digital by default and r</w:t>
      </w:r>
      <w:r w:rsidR="00162DC5" w:rsidRPr="00AB5090">
        <w:rPr>
          <w:rFonts w:eastAsiaTheme="minorEastAsia"/>
        </w:rPr>
        <w:t xml:space="preserve">ecords management and compliance </w:t>
      </w:r>
      <w:r w:rsidR="00285871" w:rsidRPr="00AB5090">
        <w:rPr>
          <w:rFonts w:eastAsiaTheme="minorEastAsia"/>
        </w:rPr>
        <w:t>is</w:t>
      </w:r>
      <w:r w:rsidR="00162DC5" w:rsidRPr="00AB5090">
        <w:rPr>
          <w:rFonts w:eastAsiaTheme="minorEastAsia"/>
        </w:rPr>
        <w:t xml:space="preserve"> largely invisible to </w:t>
      </w:r>
      <w:r w:rsidR="005826B9" w:rsidRPr="00AB5090">
        <w:rPr>
          <w:rFonts w:eastAsiaTheme="minorEastAsia"/>
        </w:rPr>
        <w:t xml:space="preserve">the </w:t>
      </w:r>
      <w:r w:rsidR="00162DC5" w:rsidRPr="00AB5090">
        <w:rPr>
          <w:rFonts w:eastAsiaTheme="minorEastAsia"/>
        </w:rPr>
        <w:t>user and embedded in systems.</w:t>
      </w:r>
      <w:r w:rsidR="00285871" w:rsidRPr="00AB5090">
        <w:rPr>
          <w:rFonts w:eastAsiaTheme="minorEastAsia"/>
        </w:rPr>
        <w:t xml:space="preserve"> </w:t>
      </w:r>
      <w:r w:rsidR="00E951AF" w:rsidRPr="00AB5090">
        <w:rPr>
          <w:rFonts w:eastAsiaTheme="minorEastAsia"/>
        </w:rPr>
        <w:t>Records digitalisation will help achieve compliance by design</w:t>
      </w:r>
      <w:r w:rsidR="005367DF">
        <w:rPr>
          <w:rFonts w:eastAsiaTheme="minorEastAsia"/>
        </w:rPr>
        <w:t>,</w:t>
      </w:r>
      <w:r w:rsidR="00E951AF" w:rsidRPr="00AB5090">
        <w:rPr>
          <w:rFonts w:eastAsiaTheme="minorEastAsia"/>
        </w:rPr>
        <w:t xml:space="preserve"> effectively removing compliance from the desktop. </w:t>
      </w:r>
      <w:r w:rsidR="005826B9" w:rsidRPr="00AB5090">
        <w:rPr>
          <w:rFonts w:eastAsiaTheme="minorEastAsia"/>
        </w:rPr>
        <w:t xml:space="preserve">Departments </w:t>
      </w:r>
      <w:r w:rsidR="00285871" w:rsidRPr="00AB5090">
        <w:rPr>
          <w:rFonts w:eastAsiaTheme="minorEastAsia"/>
        </w:rPr>
        <w:t xml:space="preserve">proactively transfer permanent records to the </w:t>
      </w:r>
      <w:r w:rsidR="00043007" w:rsidRPr="00AB5090">
        <w:rPr>
          <w:rFonts w:eastAsiaTheme="minorEastAsia"/>
        </w:rPr>
        <w:t xml:space="preserve">PROV </w:t>
      </w:r>
      <w:r w:rsidR="00285871" w:rsidRPr="00AB5090">
        <w:rPr>
          <w:rFonts w:eastAsiaTheme="minorEastAsia"/>
        </w:rPr>
        <w:t xml:space="preserve">digital archive. </w:t>
      </w:r>
    </w:p>
    <w:p w14:paraId="31C4A5CF" w14:textId="77777777" w:rsidR="00CB119E" w:rsidRPr="00AB5090" w:rsidRDefault="00CB119E" w:rsidP="006A0D3D">
      <w:pPr>
        <w:pStyle w:val="Heading3"/>
      </w:pPr>
      <w:r w:rsidRPr="00AB5090">
        <w:t xml:space="preserve">Initiatives </w:t>
      </w:r>
    </w:p>
    <w:p w14:paraId="1528BEDB" w14:textId="5E00961B" w:rsidR="00CB119E" w:rsidRPr="00AB5090" w:rsidRDefault="00E01023" w:rsidP="006A0D3D">
      <w:pPr>
        <w:pStyle w:val="Heading4"/>
      </w:pPr>
      <w:r w:rsidRPr="00AB5090">
        <w:t xml:space="preserve">Encourage digital </w:t>
      </w:r>
      <w:r w:rsidR="00CB119E" w:rsidRPr="00AB5090">
        <w:t xml:space="preserve">record </w:t>
      </w:r>
      <w:r w:rsidRPr="00AB5090">
        <w:t>keeping</w:t>
      </w:r>
    </w:p>
    <w:p w14:paraId="7BB63F9A" w14:textId="1E4105DD" w:rsidR="00285871" w:rsidRPr="00AB5090" w:rsidRDefault="00AB0EB3" w:rsidP="00CB119E">
      <w:pPr>
        <w:pStyle w:val="DPCbody"/>
      </w:pPr>
      <w:r w:rsidRPr="00AB5090">
        <w:t>Three</w:t>
      </w:r>
      <w:r w:rsidR="00285871" w:rsidRPr="00AB5090">
        <w:t xml:space="preserve"> new requirements will accelerate the transition to digital record</w:t>
      </w:r>
      <w:r w:rsidR="005826B9" w:rsidRPr="00AB5090">
        <w:t xml:space="preserve"> </w:t>
      </w:r>
      <w:r w:rsidR="00285871" w:rsidRPr="00AB5090">
        <w:t xml:space="preserve">keeping: </w:t>
      </w:r>
    </w:p>
    <w:p w14:paraId="7B4170D0" w14:textId="3FB6DF1C" w:rsidR="00285871" w:rsidRPr="00AB5090" w:rsidRDefault="0003765C" w:rsidP="00285871">
      <w:pPr>
        <w:pStyle w:val="DPCbullet1"/>
      </w:pPr>
      <w:r>
        <w:t>The government will set a deadline for</w:t>
      </w:r>
      <w:r w:rsidR="00285871" w:rsidRPr="00AB5090">
        <w:t xml:space="preserve"> departments </w:t>
      </w:r>
      <w:r>
        <w:t xml:space="preserve">to </w:t>
      </w:r>
      <w:r w:rsidR="00043007" w:rsidRPr="00AB5090">
        <w:t>stop</w:t>
      </w:r>
      <w:r w:rsidR="00285871" w:rsidRPr="00AB5090">
        <w:t xml:space="preserve"> producing new paper records for records that are born digital. The </w:t>
      </w:r>
      <w:r>
        <w:t xml:space="preserve">deadline </w:t>
      </w:r>
      <w:r w:rsidR="00043007" w:rsidRPr="00AB5090">
        <w:t>will</w:t>
      </w:r>
      <w:r w:rsidR="00285871" w:rsidRPr="00AB5090">
        <w:t xml:space="preserve"> require </w:t>
      </w:r>
      <w:r w:rsidR="005826B9" w:rsidRPr="00AB5090">
        <w:t xml:space="preserve">departments </w:t>
      </w:r>
      <w:r w:rsidR="00285871" w:rsidRPr="00AB5090">
        <w:t>to use, maintain</w:t>
      </w:r>
      <w:r w:rsidR="00852DD7" w:rsidRPr="00AB5090">
        <w:t>,</w:t>
      </w:r>
      <w:r w:rsidR="00285871" w:rsidRPr="00AB5090">
        <w:t xml:space="preserve"> and store records in digital format, and digitally transfer these to the PROV archive</w:t>
      </w:r>
      <w:r w:rsidR="00043007" w:rsidRPr="00AB5090">
        <w:t xml:space="preserve"> in line with existing policy</w:t>
      </w:r>
      <w:r w:rsidR="00285871" w:rsidRPr="00AB5090">
        <w:t>.</w:t>
      </w:r>
      <w:r w:rsidR="00043007" w:rsidRPr="00AB5090">
        <w:t xml:space="preserve"> It will not apply retrospectively</w:t>
      </w:r>
      <w:r w:rsidR="00AB0EB3" w:rsidRPr="00AB5090">
        <w:t xml:space="preserve"> to existing paper records</w:t>
      </w:r>
      <w:r w:rsidR="00043007" w:rsidRPr="00AB5090">
        <w:t xml:space="preserve"> or to records that are born on paper i.e. incoming hard copy correspondence. </w:t>
      </w:r>
    </w:p>
    <w:p w14:paraId="453B3769" w14:textId="177C2C12" w:rsidR="00AB0EB3" w:rsidRPr="00AB5090" w:rsidRDefault="0003765C" w:rsidP="00285871">
      <w:pPr>
        <w:pStyle w:val="DPCbullet1"/>
      </w:pPr>
      <w:r>
        <w:t xml:space="preserve">The government will set a deadline from which </w:t>
      </w:r>
      <w:r w:rsidR="00AB0EB3" w:rsidRPr="00AB5090">
        <w:t>departments will only work with digital records. Departments will be required to digitise all new incoming and new hard copy documents that have business value. It will not apply retrospectively to existing paper records</w:t>
      </w:r>
      <w:r w:rsidR="00E3669F">
        <w:rPr>
          <w:rFonts w:ascii="ZWAdobeF" w:hAnsi="ZWAdobeF" w:cs="ZWAdobeF"/>
          <w:color w:val="auto"/>
          <w:sz w:val="2"/>
          <w:szCs w:val="2"/>
        </w:rPr>
        <w:t>6F</w:t>
      </w:r>
      <w:r w:rsidR="00A146A0" w:rsidRPr="00AB5090">
        <w:rPr>
          <w:rStyle w:val="FootnoteReference"/>
        </w:rPr>
        <w:footnoteReference w:id="8"/>
      </w:r>
      <w:r w:rsidR="00AB0EB3" w:rsidRPr="00AB5090">
        <w:t xml:space="preserve">. </w:t>
      </w:r>
    </w:p>
    <w:p w14:paraId="261AD8B0" w14:textId="70FFD069" w:rsidR="00285871" w:rsidRPr="00AB5090" w:rsidRDefault="0003765C" w:rsidP="00A146A0">
      <w:pPr>
        <w:pStyle w:val="DPCbullet1"/>
      </w:pPr>
      <w:r>
        <w:t>A</w:t>
      </w:r>
      <w:r w:rsidR="002A2DCD" w:rsidRPr="00AB5090">
        <w:t>ll</w:t>
      </w:r>
      <w:r>
        <w:t xml:space="preserve"> existing So</w:t>
      </w:r>
      <w:r w:rsidR="00285871" w:rsidRPr="00AB5090">
        <w:t xml:space="preserve">Ds </w:t>
      </w:r>
      <w:r w:rsidR="00AB0EB3" w:rsidRPr="00AB5090">
        <w:t xml:space="preserve">(e.g. HR, Finance etc.) </w:t>
      </w:r>
      <w:r>
        <w:t xml:space="preserve">will be updated to ensure </w:t>
      </w:r>
      <w:r w:rsidR="00285871" w:rsidRPr="00AB5090">
        <w:t xml:space="preserve">departments transfer all permanent records no </w:t>
      </w:r>
      <w:r w:rsidR="00A146A0" w:rsidRPr="00AB5090">
        <w:t xml:space="preserve">longer required for current business </w:t>
      </w:r>
      <w:r w:rsidR="00285871" w:rsidRPr="00AB5090">
        <w:t xml:space="preserve">to PROV when these systems are upgraded. </w:t>
      </w:r>
    </w:p>
    <w:p w14:paraId="31726F12" w14:textId="7ABAD4AC" w:rsidR="00EF0759" w:rsidRPr="00AB5090" w:rsidRDefault="00560364" w:rsidP="00285871">
      <w:pPr>
        <w:pStyle w:val="Heading4"/>
      </w:pPr>
      <w:r w:rsidRPr="00AB5090">
        <w:t xml:space="preserve">Develop Microsoft Office 365 guidelines </w:t>
      </w:r>
    </w:p>
    <w:p w14:paraId="3AF4F42D" w14:textId="0368C573" w:rsidR="008868EA" w:rsidRPr="00AB5090" w:rsidRDefault="00D07397" w:rsidP="0092311C">
      <w:pPr>
        <w:pStyle w:val="DPCbody"/>
      </w:pPr>
      <w:r>
        <w:t>DPC</w:t>
      </w:r>
      <w:r w:rsidR="008868EA" w:rsidRPr="00AB5090">
        <w:t xml:space="preserve"> will </w:t>
      </w:r>
      <w:r w:rsidR="00560364" w:rsidRPr="00AB5090">
        <w:t xml:space="preserve">work </w:t>
      </w:r>
      <w:r w:rsidR="00E951AF" w:rsidRPr="00AB5090">
        <w:t xml:space="preserve">closely </w:t>
      </w:r>
      <w:r w:rsidR="00560364" w:rsidRPr="00AB5090">
        <w:t xml:space="preserve">with a </w:t>
      </w:r>
      <w:r w:rsidR="0003765C">
        <w:t xml:space="preserve">department </w:t>
      </w:r>
      <w:r w:rsidR="00560364" w:rsidRPr="00AB5090">
        <w:t xml:space="preserve">implementing Office 365 to develop </w:t>
      </w:r>
      <w:r w:rsidR="008868EA" w:rsidRPr="00AB5090">
        <w:t xml:space="preserve">best-practice advice on how to achieve records and security compliance in the Microsoft Office 365 environment. </w:t>
      </w:r>
      <w:r w:rsidR="00560364" w:rsidRPr="00AB5090">
        <w:t>This advice will be document as a guideline and will i</w:t>
      </w:r>
      <w:r w:rsidR="008868EA" w:rsidRPr="00AB5090">
        <w:t>nclude</w:t>
      </w:r>
      <w:r w:rsidR="00560364" w:rsidRPr="00AB5090">
        <w:t xml:space="preserve"> approaches for </w:t>
      </w:r>
      <w:r w:rsidR="008868EA" w:rsidRPr="00AB5090">
        <w:t>automating the application of metadata and movement of records into appropriate repositories making the process invisible to the end user. Not all departments will implement Microsoft Office 365 in the same way</w:t>
      </w:r>
      <w:r w:rsidR="00852DD7" w:rsidRPr="00AB5090">
        <w:t>,</w:t>
      </w:r>
      <w:r w:rsidR="008868EA" w:rsidRPr="00AB5090">
        <w:t xml:space="preserve"> including how they integrate existing records management systems. </w:t>
      </w:r>
      <w:r w:rsidR="00B006F8" w:rsidRPr="00AB5090">
        <w:t>However, the</w:t>
      </w:r>
      <w:r w:rsidR="00852DD7" w:rsidRPr="00AB5090">
        <w:t>re</w:t>
      </w:r>
      <w:r w:rsidR="00B006F8" w:rsidRPr="00AB5090">
        <w:t xml:space="preserve"> will be commonalities and opportunities to learn from each other. Selecting a </w:t>
      </w:r>
      <w:r w:rsidR="00852DD7" w:rsidRPr="00AB5090">
        <w:t>d</w:t>
      </w:r>
      <w:r w:rsidR="00B006F8" w:rsidRPr="00AB5090">
        <w:t>epartment</w:t>
      </w:r>
      <w:r w:rsidR="00852DD7" w:rsidRPr="00AB5090">
        <w:t xml:space="preserve"> currently</w:t>
      </w:r>
      <w:r w:rsidR="00B006F8" w:rsidRPr="00AB5090">
        <w:t xml:space="preserve"> working with CenITex </w:t>
      </w:r>
      <w:r w:rsidR="005367DF">
        <w:t>would</w:t>
      </w:r>
      <w:r w:rsidR="00B006F8" w:rsidRPr="00AB5090">
        <w:t xml:space="preserve"> increase the opportunity to re-use solutions and approaches. </w:t>
      </w:r>
    </w:p>
    <w:p w14:paraId="1067752A" w14:textId="6EF5FCD4" w:rsidR="00A56EF1" w:rsidRPr="00AB5090" w:rsidRDefault="00566F9F" w:rsidP="00A96C51">
      <w:pPr>
        <w:pStyle w:val="Heading3"/>
      </w:pPr>
      <w:r w:rsidRPr="00AB5090">
        <w:lastRenderedPageBreak/>
        <w:t xml:space="preserve">Implementation </w:t>
      </w:r>
    </w:p>
    <w:tbl>
      <w:tblPr>
        <w:tblStyle w:val="TableGrid"/>
        <w:tblW w:w="0" w:type="auto"/>
        <w:tblLook w:val="04A0" w:firstRow="1" w:lastRow="0" w:firstColumn="1" w:lastColumn="0" w:noHBand="0" w:noVBand="1"/>
      </w:tblPr>
      <w:tblGrid>
        <w:gridCol w:w="1829"/>
        <w:gridCol w:w="7349"/>
      </w:tblGrid>
      <w:tr w:rsidR="00CB119E" w:rsidRPr="00AB5090" w14:paraId="094470FF" w14:textId="77777777" w:rsidTr="0003765C">
        <w:tc>
          <w:tcPr>
            <w:tcW w:w="1829" w:type="dxa"/>
          </w:tcPr>
          <w:p w14:paraId="76395AC2" w14:textId="73931551" w:rsidR="00CB119E" w:rsidRPr="00AB5090" w:rsidRDefault="0003765C" w:rsidP="00B30A35">
            <w:pPr>
              <w:pStyle w:val="DPCtablecolhead"/>
            </w:pPr>
            <w:r>
              <w:t>Initiative</w:t>
            </w:r>
          </w:p>
        </w:tc>
        <w:tc>
          <w:tcPr>
            <w:tcW w:w="7349" w:type="dxa"/>
          </w:tcPr>
          <w:p w14:paraId="115BC941" w14:textId="77777777" w:rsidR="00CB119E" w:rsidRPr="00AB5090" w:rsidRDefault="00CB119E" w:rsidP="00B30A35">
            <w:pPr>
              <w:pStyle w:val="DPCtablecolhead"/>
            </w:pPr>
            <w:r w:rsidRPr="00AB5090">
              <w:t>Detail</w:t>
            </w:r>
          </w:p>
        </w:tc>
      </w:tr>
      <w:tr w:rsidR="00CB119E" w:rsidRPr="00AB5090" w14:paraId="640E66A3" w14:textId="77777777" w:rsidTr="0003765C">
        <w:tc>
          <w:tcPr>
            <w:tcW w:w="1829" w:type="dxa"/>
          </w:tcPr>
          <w:p w14:paraId="09753444" w14:textId="49D240F2" w:rsidR="00CB119E" w:rsidRPr="00AB5090" w:rsidRDefault="00285871" w:rsidP="00B30A35">
            <w:pPr>
              <w:pStyle w:val="DPCtablecolhead"/>
            </w:pPr>
            <w:r w:rsidRPr="00AB5090">
              <w:t>Set digital records management target</w:t>
            </w:r>
          </w:p>
        </w:tc>
        <w:tc>
          <w:tcPr>
            <w:tcW w:w="7349" w:type="dxa"/>
          </w:tcPr>
          <w:p w14:paraId="5DF5804D" w14:textId="6C8CEB66" w:rsidR="00285871" w:rsidRPr="00AB5090" w:rsidRDefault="0003765C" w:rsidP="00285871">
            <w:pPr>
              <w:pStyle w:val="DPCtablebullet"/>
              <w:numPr>
                <w:ilvl w:val="0"/>
                <w:numId w:val="2"/>
              </w:numPr>
              <w:spacing w:before="60" w:after="40"/>
            </w:pPr>
            <w:r>
              <w:t>S</w:t>
            </w:r>
            <w:r w:rsidR="00285871" w:rsidRPr="00AB5090">
              <w:t xml:space="preserve">et and communicate </w:t>
            </w:r>
            <w:r w:rsidR="00852DD7" w:rsidRPr="00AB5090">
              <w:t>‘</w:t>
            </w:r>
            <w:r w:rsidR="00285871" w:rsidRPr="00AB5090">
              <w:t>born digital stay digital</w:t>
            </w:r>
            <w:r w:rsidR="00852DD7" w:rsidRPr="00AB5090">
              <w:t>’</w:t>
            </w:r>
            <w:r w:rsidR="00285871" w:rsidRPr="00AB5090">
              <w:t xml:space="preserve"> target</w:t>
            </w:r>
            <w:r>
              <w:t>.</w:t>
            </w:r>
          </w:p>
          <w:p w14:paraId="278F254C" w14:textId="752F98F8" w:rsidR="00AB0EB3" w:rsidRPr="00AB5090" w:rsidRDefault="0003765C" w:rsidP="00AB0EB3">
            <w:pPr>
              <w:pStyle w:val="DPCtablebullet"/>
              <w:numPr>
                <w:ilvl w:val="0"/>
                <w:numId w:val="2"/>
              </w:numPr>
              <w:spacing w:before="60" w:after="40"/>
            </w:pPr>
            <w:r>
              <w:t>S</w:t>
            </w:r>
            <w:r w:rsidR="005826B9" w:rsidRPr="00AB5090">
              <w:t>et and commu</w:t>
            </w:r>
            <w:r w:rsidR="002E02C3" w:rsidRPr="00AB5090">
              <w:t xml:space="preserve">nicate digital </w:t>
            </w:r>
            <w:r w:rsidR="00AB0EB3" w:rsidRPr="00AB5090">
              <w:t xml:space="preserve">only </w:t>
            </w:r>
            <w:r w:rsidR="002E02C3" w:rsidRPr="00AB5090">
              <w:t xml:space="preserve">records </w:t>
            </w:r>
            <w:r w:rsidR="00AB0EB3" w:rsidRPr="00AB5090">
              <w:t>target</w:t>
            </w:r>
            <w:r>
              <w:t>.</w:t>
            </w:r>
          </w:p>
          <w:p w14:paraId="07550786" w14:textId="7A12C257" w:rsidR="00CB119E" w:rsidRPr="00AB5090" w:rsidRDefault="0003765C" w:rsidP="00AB0EB3">
            <w:pPr>
              <w:pStyle w:val="DPCtablebullet"/>
              <w:numPr>
                <w:ilvl w:val="0"/>
                <w:numId w:val="2"/>
              </w:numPr>
              <w:spacing w:before="60" w:after="40"/>
            </w:pPr>
            <w:r>
              <w:t>U</w:t>
            </w:r>
            <w:r w:rsidR="00B006F8" w:rsidRPr="00AB5090">
              <w:t xml:space="preserve">pdate </w:t>
            </w:r>
            <w:r w:rsidR="002A2DCD" w:rsidRPr="00AB5090">
              <w:t>all existing</w:t>
            </w:r>
            <w:r w:rsidR="00FE2601">
              <w:t xml:space="preserve"> So</w:t>
            </w:r>
            <w:r w:rsidR="00285871" w:rsidRPr="00AB5090">
              <w:t xml:space="preserve">Ds </w:t>
            </w:r>
            <w:r w:rsidR="00AB0EB3" w:rsidRPr="00AB5090">
              <w:t xml:space="preserve">(e.g. </w:t>
            </w:r>
            <w:r w:rsidR="0092311C" w:rsidRPr="00AB5090">
              <w:t xml:space="preserve">Workplace Environment, </w:t>
            </w:r>
            <w:r w:rsidR="00AB0EB3" w:rsidRPr="00AB5090">
              <w:t xml:space="preserve">HR, Finance etc.) </w:t>
            </w:r>
            <w:r w:rsidR="00285871" w:rsidRPr="00AB5090">
              <w:t>to require all departments to transfer all permanent records with no business value to PROV w</w:t>
            </w:r>
            <w:r w:rsidR="00852DD7" w:rsidRPr="00AB5090">
              <w:t>hen these systems are upgraded</w:t>
            </w:r>
            <w:r>
              <w:t>.</w:t>
            </w:r>
          </w:p>
        </w:tc>
      </w:tr>
      <w:tr w:rsidR="00CB119E" w:rsidRPr="00AB5090" w14:paraId="29A4CF50" w14:textId="77777777" w:rsidTr="0003765C">
        <w:tc>
          <w:tcPr>
            <w:tcW w:w="1829" w:type="dxa"/>
          </w:tcPr>
          <w:p w14:paraId="17845595" w14:textId="1569246A" w:rsidR="00CB119E" w:rsidRPr="00AB5090" w:rsidRDefault="00560364" w:rsidP="00B30A35">
            <w:pPr>
              <w:pStyle w:val="DPCtablecolhead"/>
            </w:pPr>
            <w:r w:rsidRPr="00AB5090">
              <w:t xml:space="preserve">Develop  Microsoft Office 365 guidelines </w:t>
            </w:r>
          </w:p>
        </w:tc>
        <w:tc>
          <w:tcPr>
            <w:tcW w:w="7349" w:type="dxa"/>
          </w:tcPr>
          <w:p w14:paraId="38BC44B6" w14:textId="0BF0F403" w:rsidR="00CB119E" w:rsidRPr="00AB5090" w:rsidRDefault="0003765C" w:rsidP="00E951AF">
            <w:pPr>
              <w:pStyle w:val="DPCtablebullet"/>
              <w:numPr>
                <w:ilvl w:val="0"/>
                <w:numId w:val="2"/>
              </w:numPr>
              <w:spacing w:before="60" w:after="40"/>
            </w:pPr>
            <w:r>
              <w:t>Work</w:t>
            </w:r>
            <w:r w:rsidR="00560364" w:rsidRPr="00AB5090">
              <w:t xml:space="preserve"> with </w:t>
            </w:r>
            <w:r>
              <w:t xml:space="preserve">a </w:t>
            </w:r>
            <w:r w:rsidR="00560364" w:rsidRPr="00AB5090">
              <w:t>department implementing Microsoft 365 to</w:t>
            </w:r>
            <w:r w:rsidR="00E951AF" w:rsidRPr="00AB5090">
              <w:t xml:space="preserve"> develop</w:t>
            </w:r>
            <w:r w:rsidR="00560364" w:rsidRPr="00AB5090">
              <w:t xml:space="preserve"> security, records and document management </w:t>
            </w:r>
            <w:r w:rsidR="00E951AF" w:rsidRPr="00AB5090">
              <w:t>guidelines</w:t>
            </w:r>
            <w:r>
              <w:t>.</w:t>
            </w:r>
          </w:p>
        </w:tc>
      </w:tr>
    </w:tbl>
    <w:p w14:paraId="6F4B101F" w14:textId="0AF2C3E6" w:rsidR="00CB119E" w:rsidRPr="00AB5090" w:rsidRDefault="00CB119E">
      <w:pPr>
        <w:rPr>
          <w:rFonts w:asciiTheme="majorHAnsi" w:eastAsia="MS Gothic" w:hAnsiTheme="majorHAnsi"/>
          <w:b/>
          <w:bCs/>
          <w:color w:val="53565A"/>
          <w:sz w:val="32"/>
          <w:szCs w:val="32"/>
        </w:rPr>
      </w:pPr>
    </w:p>
    <w:p w14:paraId="752EBDBC" w14:textId="397FCE5C" w:rsidR="00F1640B" w:rsidRPr="00AB5090" w:rsidRDefault="006A0D3D" w:rsidP="006A0D3D">
      <w:pPr>
        <w:pStyle w:val="Heading2"/>
      </w:pPr>
      <w:bookmarkStart w:id="95" w:name="_Toc510014761"/>
      <w:bookmarkStart w:id="96" w:name="_Toc525746582"/>
      <w:r w:rsidRPr="00AB5090">
        <w:t xml:space="preserve">Objective 5 - </w:t>
      </w:r>
      <w:r w:rsidR="00F1640B" w:rsidRPr="00AB5090">
        <w:t xml:space="preserve">Collaborate to </w:t>
      </w:r>
      <w:r w:rsidR="00CE25A3" w:rsidRPr="00AB5090">
        <w:t>improve</w:t>
      </w:r>
      <w:r w:rsidR="00F1640B" w:rsidRPr="00AB5090">
        <w:t xml:space="preserve"> </w:t>
      </w:r>
      <w:r w:rsidR="00CE25A3" w:rsidRPr="00AB5090">
        <w:t xml:space="preserve">network and </w:t>
      </w:r>
      <w:r w:rsidR="00F1640B" w:rsidRPr="00AB5090">
        <w:t>access</w:t>
      </w:r>
      <w:bookmarkEnd w:id="95"/>
      <w:bookmarkEnd w:id="96"/>
      <w:r w:rsidR="00F1640B" w:rsidRPr="00AB5090">
        <w:t xml:space="preserve"> </w:t>
      </w:r>
    </w:p>
    <w:p w14:paraId="1D31DB59" w14:textId="77777777" w:rsidR="008E42BC" w:rsidRPr="00AB5090" w:rsidRDefault="008E42BC" w:rsidP="006A0D3D">
      <w:pPr>
        <w:pStyle w:val="Heading3"/>
      </w:pPr>
      <w:r w:rsidRPr="00AB5090">
        <w:t>Context and rationale</w:t>
      </w:r>
    </w:p>
    <w:p w14:paraId="3EF940CF" w14:textId="21BFB872" w:rsidR="00F1640B" w:rsidRPr="00AB5090" w:rsidRDefault="00F97FC9" w:rsidP="00DD41D4">
      <w:pPr>
        <w:pStyle w:val="DPCbody"/>
      </w:pPr>
      <w:r w:rsidRPr="00AB5090">
        <w:t>Network and access infrastructure are the backbone of an e</w:t>
      </w:r>
      <w:r w:rsidR="005451BD" w:rsidRPr="00AB5090">
        <w:t xml:space="preserve">ffective </w:t>
      </w:r>
      <w:r w:rsidRPr="00AB5090">
        <w:t xml:space="preserve">digital workplace environment. Currently, departments are able to procure the services of several network providers. While some departments benefit from reliable access, many departments do not experience optimal network performance. For too many employees the current experience is one of regular network outages, poor quality remote access and limited access to </w:t>
      </w:r>
      <w:r w:rsidR="00D15207" w:rsidRPr="00AB5090">
        <w:t>Wi-Fi</w:t>
      </w:r>
      <w:r w:rsidR="003409D5" w:rsidRPr="00AB5090">
        <w:t xml:space="preserve"> - </w:t>
      </w:r>
      <w:r w:rsidRPr="00AB5090">
        <w:t xml:space="preserve">particularly in regional locations. Working across offices is also challenging given current identity and access set-ups. Addressing these basic infrastructure and access challenges is critical to improving the digital workplace experience. </w:t>
      </w:r>
    </w:p>
    <w:p w14:paraId="18CBE65B" w14:textId="77777777" w:rsidR="008E42BC" w:rsidRPr="00AB5090" w:rsidRDefault="008E42BC" w:rsidP="006A0D3D">
      <w:pPr>
        <w:pStyle w:val="Heading3"/>
      </w:pPr>
      <w:r w:rsidRPr="00AB5090">
        <w:t>Desired state</w:t>
      </w:r>
    </w:p>
    <w:p w14:paraId="5C005976" w14:textId="69C53E96" w:rsidR="00A46CE8" w:rsidRPr="00AB5090" w:rsidRDefault="00F97FC9" w:rsidP="00DD41D4">
      <w:pPr>
        <w:pStyle w:val="DPCbody"/>
      </w:pPr>
      <w:r w:rsidRPr="00AB5090">
        <w:t xml:space="preserve">A digital environment that optimises staff performance and supports flexible, mobile work practices. </w:t>
      </w:r>
      <w:r w:rsidR="00F1640B" w:rsidRPr="00AB5090">
        <w:t xml:space="preserve">The future state will </w:t>
      </w:r>
      <w:r w:rsidRPr="00AB5090">
        <w:t>allow</w:t>
      </w:r>
      <w:r w:rsidR="00275227" w:rsidRPr="00AB5090">
        <w:t xml:space="preserve"> seamless access when working across government </w:t>
      </w:r>
      <w:r w:rsidR="00F94CA3" w:rsidRPr="00AB5090">
        <w:t xml:space="preserve">that is supported by a </w:t>
      </w:r>
      <w:r w:rsidR="00275227" w:rsidRPr="00AB5090">
        <w:t xml:space="preserve">reliable </w:t>
      </w:r>
      <w:r w:rsidR="00F94CA3" w:rsidRPr="00AB5090">
        <w:t>network and</w:t>
      </w:r>
      <w:r w:rsidR="00275227" w:rsidRPr="00AB5090">
        <w:t xml:space="preserve"> </w:t>
      </w:r>
      <w:r w:rsidRPr="00AB5090">
        <w:t xml:space="preserve">access </w:t>
      </w:r>
      <w:r w:rsidR="00275227" w:rsidRPr="00AB5090">
        <w:t>infrastructure</w:t>
      </w:r>
      <w:r w:rsidRPr="00AB5090">
        <w:t xml:space="preserve">. </w:t>
      </w:r>
    </w:p>
    <w:p w14:paraId="162E74EE" w14:textId="77777777" w:rsidR="00A46CE8" w:rsidRPr="00AB5090" w:rsidRDefault="00A46CE8" w:rsidP="006A0D3D">
      <w:pPr>
        <w:pStyle w:val="Heading3"/>
      </w:pPr>
      <w:r w:rsidRPr="00AB5090">
        <w:t xml:space="preserve">Initiatives </w:t>
      </w:r>
    </w:p>
    <w:p w14:paraId="496997B5" w14:textId="77777777" w:rsidR="00897328" w:rsidRPr="00AB5090" w:rsidRDefault="00897328" w:rsidP="006A0D3D">
      <w:pPr>
        <w:pStyle w:val="Heading4"/>
      </w:pPr>
      <w:r w:rsidRPr="00AB5090">
        <w:t>Take steps to improve network performance</w:t>
      </w:r>
    </w:p>
    <w:p w14:paraId="125E6F69" w14:textId="54CEBDFD" w:rsidR="00B225CB" w:rsidRPr="00AB5090" w:rsidRDefault="00753C8C" w:rsidP="00DD41D4">
      <w:pPr>
        <w:pStyle w:val="DPCbody"/>
        <w:rPr>
          <w:b/>
          <w:bCs/>
        </w:rPr>
      </w:pPr>
      <w:r w:rsidRPr="00AB5090">
        <w:t>It is</w:t>
      </w:r>
      <w:r w:rsidR="00F97FC9" w:rsidRPr="00AB5090">
        <w:t xml:space="preserve"> unclear what is causing current performance problems. It requires a collaborative investigation to </w:t>
      </w:r>
      <w:r w:rsidR="00CE36F4" w:rsidRPr="00AB5090">
        <w:t xml:space="preserve">define reasonable performance expectations, </w:t>
      </w:r>
      <w:r w:rsidR="00F97FC9" w:rsidRPr="00AB5090">
        <w:t>document current performance against key metrics, diagnose the cause</w:t>
      </w:r>
      <w:r w:rsidRPr="00AB5090">
        <w:t xml:space="preserve"> of performance issues</w:t>
      </w:r>
      <w:r w:rsidR="003409D5" w:rsidRPr="00AB5090">
        <w:t>,</w:t>
      </w:r>
      <w:r w:rsidR="00F97FC9" w:rsidRPr="00AB5090">
        <w:t xml:space="preserve"> and develop remediation strategies. This may include improvements to hardware, network management software or the commercial arrangements associated with network provision. </w:t>
      </w:r>
    </w:p>
    <w:p w14:paraId="18EF6AEF" w14:textId="771E82F8" w:rsidR="006625DE" w:rsidRPr="00AB5090" w:rsidRDefault="00B225CB" w:rsidP="006A0D3D">
      <w:pPr>
        <w:pStyle w:val="Heading4"/>
      </w:pPr>
      <w:r w:rsidRPr="00AB5090">
        <w:t xml:space="preserve">Strengthen </w:t>
      </w:r>
      <w:r w:rsidR="00897328" w:rsidRPr="00AB5090">
        <w:t xml:space="preserve">remote access </w:t>
      </w:r>
    </w:p>
    <w:p w14:paraId="41CA660C" w14:textId="2BBCBB32" w:rsidR="00A46CE8" w:rsidRPr="00AB5090" w:rsidRDefault="00F97FC9" w:rsidP="00926185">
      <w:pPr>
        <w:pStyle w:val="DPCbody"/>
      </w:pPr>
      <w:r w:rsidRPr="00AB5090">
        <w:t xml:space="preserve">We know that many employees are currently unhappy with the remote access experience. There are multiple technology solutions that can improve mobile and remote access. The more detailed understanding of the current experience and potential alternatives is needed. </w:t>
      </w:r>
      <w:r w:rsidR="00D07397">
        <w:t>DPC</w:t>
      </w:r>
      <w:r w:rsidRPr="00AB5090">
        <w:t xml:space="preserve"> will develop a discussion paper that will describe how departments can improve remote</w:t>
      </w:r>
      <w:r w:rsidR="00E17C4B" w:rsidRPr="00AB5090">
        <w:t xml:space="preserve"> access to network and business applications.</w:t>
      </w:r>
      <w:r w:rsidR="00753C8C" w:rsidRPr="00AB5090">
        <w:t xml:space="preserve"> This</w:t>
      </w:r>
      <w:r w:rsidR="00A46CE8" w:rsidRPr="00AB5090">
        <w:t xml:space="preserve"> should build on the access requirements outlined the in the </w:t>
      </w:r>
      <w:r w:rsidR="00926185" w:rsidRPr="00AB5090">
        <w:t>workplace environment So</w:t>
      </w:r>
      <w:r w:rsidR="00A46CE8" w:rsidRPr="00AB5090">
        <w:t>D (</w:t>
      </w:r>
      <w:r w:rsidR="000C66E8" w:rsidRPr="00AB5090">
        <w:t xml:space="preserve">requirement </w:t>
      </w:r>
      <w:r w:rsidR="00A46CE8" w:rsidRPr="00AB5090">
        <w:t xml:space="preserve">NA 043). </w:t>
      </w:r>
      <w:r w:rsidR="00753C8C" w:rsidRPr="00AB5090">
        <w:t>The discussion paper</w:t>
      </w:r>
      <w:r w:rsidRPr="00AB5090">
        <w:t xml:space="preserve"> will be further </w:t>
      </w:r>
      <w:r w:rsidRPr="00AB5090">
        <w:lastRenderedPageBreak/>
        <w:t>developed into guid</w:t>
      </w:r>
      <w:r w:rsidR="00E17C4B" w:rsidRPr="00AB5090">
        <w:t>elines</w:t>
      </w:r>
      <w:r w:rsidR="00852DD7" w:rsidRPr="00AB5090">
        <w:t>,</w:t>
      </w:r>
      <w:r w:rsidR="004E4741" w:rsidRPr="00AB5090">
        <w:t xml:space="preserve"> which are n</w:t>
      </w:r>
      <w:r w:rsidR="00852DD7" w:rsidRPr="00AB5090">
        <w:t>ot intended to be prescriptive,</w:t>
      </w:r>
      <w:r w:rsidR="00E17C4B" w:rsidRPr="00AB5090">
        <w:t xml:space="preserve"> </w:t>
      </w:r>
      <w:r w:rsidR="00596DA9" w:rsidRPr="00AB5090">
        <w:t xml:space="preserve">but </w:t>
      </w:r>
      <w:r w:rsidR="00E17C4B" w:rsidRPr="00AB5090">
        <w:t xml:space="preserve">will provide </w:t>
      </w:r>
      <w:r w:rsidR="004E4741" w:rsidRPr="00AB5090">
        <w:t>high-level</w:t>
      </w:r>
      <w:r w:rsidR="00E17C4B" w:rsidRPr="00AB5090">
        <w:t xml:space="preserve"> guidance </w:t>
      </w:r>
      <w:r w:rsidR="004E4741" w:rsidRPr="00AB5090">
        <w:t>to departments</w:t>
      </w:r>
      <w:r w:rsidR="00E17C4B" w:rsidRPr="00AB5090">
        <w:t xml:space="preserve"> relating to technological and operational changes. It will also guide departments in identifying key remote access priorities (i.e. which </w:t>
      </w:r>
      <w:r w:rsidR="00596DA9" w:rsidRPr="00AB5090">
        <w:t>data and</w:t>
      </w:r>
      <w:r w:rsidR="007A1A39" w:rsidRPr="00AB5090">
        <w:t xml:space="preserve"> </w:t>
      </w:r>
      <w:r w:rsidR="00E17C4B" w:rsidRPr="00AB5090">
        <w:t>applications should be made accessible</w:t>
      </w:r>
      <w:r w:rsidR="00596DA9" w:rsidRPr="00AB5090">
        <w:t>).</w:t>
      </w:r>
    </w:p>
    <w:p w14:paraId="38D8029A" w14:textId="2D51D846" w:rsidR="00F1640B" w:rsidRPr="00AB5090" w:rsidRDefault="008E42BC" w:rsidP="006A0D3D">
      <w:pPr>
        <w:pStyle w:val="Heading3"/>
      </w:pPr>
      <w:r w:rsidRPr="00AB5090">
        <w:t xml:space="preserve">Implementation </w:t>
      </w:r>
    </w:p>
    <w:tbl>
      <w:tblPr>
        <w:tblStyle w:val="TableGrid"/>
        <w:tblW w:w="0" w:type="auto"/>
        <w:tblLook w:val="04A0" w:firstRow="1" w:lastRow="0" w:firstColumn="1" w:lastColumn="0" w:noHBand="0" w:noVBand="1"/>
      </w:tblPr>
      <w:tblGrid>
        <w:gridCol w:w="1828"/>
        <w:gridCol w:w="7350"/>
      </w:tblGrid>
      <w:tr w:rsidR="00F1640B" w:rsidRPr="00AB5090" w14:paraId="699E2FD5" w14:textId="77777777" w:rsidTr="00BD35D8">
        <w:tc>
          <w:tcPr>
            <w:tcW w:w="1828" w:type="dxa"/>
          </w:tcPr>
          <w:p w14:paraId="51E8ADDA" w14:textId="1606814B" w:rsidR="00F1640B" w:rsidRPr="00AB5090" w:rsidRDefault="00BD35D8" w:rsidP="00F97FC9">
            <w:pPr>
              <w:pStyle w:val="DPCtablecolhead"/>
            </w:pPr>
            <w:r>
              <w:t xml:space="preserve">Initiatives </w:t>
            </w:r>
          </w:p>
        </w:tc>
        <w:tc>
          <w:tcPr>
            <w:tcW w:w="7350" w:type="dxa"/>
          </w:tcPr>
          <w:p w14:paraId="66627137" w14:textId="77777777" w:rsidR="00F1640B" w:rsidRPr="00AB5090" w:rsidRDefault="00F1640B" w:rsidP="00AD7B80">
            <w:pPr>
              <w:pStyle w:val="DPCtablecolhead"/>
            </w:pPr>
            <w:r w:rsidRPr="00AB5090">
              <w:t>Detail</w:t>
            </w:r>
          </w:p>
        </w:tc>
      </w:tr>
      <w:tr w:rsidR="00F97FC9" w:rsidRPr="00AB5090" w14:paraId="70317AAA" w14:textId="77777777" w:rsidTr="00BD35D8">
        <w:tc>
          <w:tcPr>
            <w:tcW w:w="1828" w:type="dxa"/>
          </w:tcPr>
          <w:p w14:paraId="08F01183" w14:textId="5AFF2FAD" w:rsidR="00F97FC9" w:rsidRPr="00AB5090" w:rsidRDefault="00F97FC9" w:rsidP="00F97FC9">
            <w:pPr>
              <w:pStyle w:val="DPCtablecolhead"/>
            </w:pPr>
            <w:r w:rsidRPr="00AB5090">
              <w:t>Take steps to improve network performance</w:t>
            </w:r>
          </w:p>
        </w:tc>
        <w:tc>
          <w:tcPr>
            <w:tcW w:w="7350" w:type="dxa"/>
          </w:tcPr>
          <w:p w14:paraId="76492C32" w14:textId="24BC9135" w:rsidR="00F97FC9" w:rsidRPr="00AB5090" w:rsidRDefault="00D07397" w:rsidP="00F97FC9">
            <w:pPr>
              <w:pStyle w:val="DPCtablebullet"/>
            </w:pPr>
            <w:r>
              <w:t>DPC</w:t>
            </w:r>
            <w:r w:rsidR="00F97FC9" w:rsidRPr="00AB5090">
              <w:t xml:space="preserve"> to develop a discussion paper working with departments that </w:t>
            </w:r>
            <w:r w:rsidR="00CE36F4" w:rsidRPr="00AB5090">
              <w:t xml:space="preserve">defines reasonable performance expectations, </w:t>
            </w:r>
            <w:r w:rsidR="00F97FC9" w:rsidRPr="00AB5090">
              <w:t>reviews and benchmarks current network performance, diagnoses issues and provides potential solutions</w:t>
            </w:r>
          </w:p>
        </w:tc>
      </w:tr>
      <w:tr w:rsidR="00F97FC9" w:rsidRPr="00AB5090" w14:paraId="0A475645" w14:textId="77777777" w:rsidTr="00BD35D8">
        <w:tc>
          <w:tcPr>
            <w:tcW w:w="1828" w:type="dxa"/>
          </w:tcPr>
          <w:p w14:paraId="1F61EFF7" w14:textId="160C732F" w:rsidR="00F97FC9" w:rsidRPr="00AB5090" w:rsidRDefault="00BD35D8" w:rsidP="00F97FC9">
            <w:pPr>
              <w:pStyle w:val="DPCtablecolhead"/>
            </w:pPr>
            <w:r>
              <w:t>Strengthen</w:t>
            </w:r>
            <w:r w:rsidR="00F97FC9" w:rsidRPr="00AB5090">
              <w:t xml:space="preserve"> remote access </w:t>
            </w:r>
          </w:p>
          <w:p w14:paraId="353BB961" w14:textId="2CED1C43" w:rsidR="00F97FC9" w:rsidRPr="00AB5090" w:rsidRDefault="00F97FC9" w:rsidP="00F97FC9">
            <w:pPr>
              <w:pStyle w:val="DPCtablecolhead"/>
            </w:pPr>
          </w:p>
        </w:tc>
        <w:tc>
          <w:tcPr>
            <w:tcW w:w="7350" w:type="dxa"/>
          </w:tcPr>
          <w:p w14:paraId="4671794D" w14:textId="286E3179" w:rsidR="00F97FC9" w:rsidRPr="00AB5090" w:rsidRDefault="00BD35D8" w:rsidP="00BD35D8">
            <w:pPr>
              <w:pStyle w:val="DPCtablebullet"/>
            </w:pPr>
            <w:r>
              <w:t xml:space="preserve">DPC </w:t>
            </w:r>
            <w:r w:rsidRPr="00AB5090">
              <w:t xml:space="preserve">to develop </w:t>
            </w:r>
            <w:r>
              <w:t xml:space="preserve">a </w:t>
            </w:r>
            <w:r w:rsidRPr="00AB5090">
              <w:t>discussion paper that reviews performance and current approaches to remote access, and provides a market scan of available technology and potential solution improvement opportunities.</w:t>
            </w:r>
          </w:p>
        </w:tc>
      </w:tr>
    </w:tbl>
    <w:p w14:paraId="0ECF8E70" w14:textId="77777777" w:rsidR="000439EC" w:rsidRDefault="000439EC" w:rsidP="000439EC">
      <w:pPr>
        <w:pStyle w:val="DPCbody"/>
      </w:pPr>
      <w:bookmarkStart w:id="97" w:name="_Toc510014762"/>
    </w:p>
    <w:p w14:paraId="248D6077" w14:textId="77777777" w:rsidR="000439EC" w:rsidRDefault="000439EC">
      <w:pPr>
        <w:rPr>
          <w:rFonts w:asciiTheme="majorHAnsi" w:eastAsia="MS Gothic" w:hAnsiTheme="majorHAnsi" w:cs="Arial"/>
          <w:bCs/>
          <w:color w:val="0072CE"/>
          <w:kern w:val="32"/>
          <w:sz w:val="52"/>
          <w:szCs w:val="52"/>
        </w:rPr>
      </w:pPr>
      <w:r>
        <w:br w:type="page"/>
      </w:r>
    </w:p>
    <w:p w14:paraId="468DC2F9" w14:textId="4B9815E9" w:rsidR="00E45C43" w:rsidRPr="00AB5090" w:rsidRDefault="00E45C43" w:rsidP="00AB5090">
      <w:pPr>
        <w:pStyle w:val="Heading1"/>
        <w:spacing w:after="480"/>
      </w:pPr>
      <w:bookmarkStart w:id="98" w:name="_Toc525746583"/>
      <w:r w:rsidRPr="00AB5090">
        <w:lastRenderedPageBreak/>
        <w:t>A roadmap and implementation plan in three horizons</w:t>
      </w:r>
      <w:bookmarkEnd w:id="97"/>
      <w:bookmarkEnd w:id="98"/>
    </w:p>
    <w:p w14:paraId="477D9B3B" w14:textId="5EBA8062" w:rsidR="00E45C43" w:rsidRPr="00AB5090" w:rsidRDefault="00E45C43" w:rsidP="00E45C43">
      <w:pPr>
        <w:pStyle w:val="DPCbody"/>
      </w:pPr>
      <w:r w:rsidRPr="00AB5090">
        <w:t xml:space="preserve">A roadmap and implementation plan in three horizons can ensure quick and sustained progress to the desired state and overcome the existing challenges </w:t>
      </w:r>
      <w:r w:rsidR="00FE2601">
        <w:t xml:space="preserve">to </w:t>
      </w:r>
      <w:r w:rsidRPr="00AB5090">
        <w:t xml:space="preserve">achieving traction. </w:t>
      </w:r>
      <w:r w:rsidR="00520AA8" w:rsidRPr="00AB5090">
        <w:t xml:space="preserve">It is intended that the </w:t>
      </w:r>
      <w:r w:rsidR="00FE2601" w:rsidRPr="00AB5090">
        <w:t xml:space="preserve">strategy </w:t>
      </w:r>
      <w:r w:rsidR="00520AA8" w:rsidRPr="00AB5090">
        <w:t xml:space="preserve">will be delivered by the yearly action plan of the IT </w:t>
      </w:r>
      <w:r w:rsidR="00FE2601" w:rsidRPr="00AB5090">
        <w:t>strategy</w:t>
      </w:r>
      <w:r w:rsidR="00520AA8" w:rsidRPr="00AB5090">
        <w:t>.</w:t>
      </w:r>
    </w:p>
    <w:p w14:paraId="38B8F8EE" w14:textId="581D63FD" w:rsidR="00E45C43" w:rsidRPr="00AB5090" w:rsidRDefault="00E45C43" w:rsidP="00E45C43">
      <w:pPr>
        <w:pStyle w:val="DPCbody"/>
      </w:pPr>
      <w:r w:rsidRPr="00AB5090">
        <w:t>Each horizon has a theme that dictates the allocation of resources, capabilities</w:t>
      </w:r>
      <w:r w:rsidR="00312643" w:rsidRPr="00AB5090">
        <w:t>,</w:t>
      </w:r>
      <w:r w:rsidRPr="00AB5090">
        <w:t xml:space="preserve"> and decisions and expected outcomes. The focus of each horizon is as follows:</w:t>
      </w:r>
    </w:p>
    <w:p w14:paraId="2B329BC7" w14:textId="75883548" w:rsidR="00E45C43" w:rsidRPr="00AB5090" w:rsidRDefault="00E45C43" w:rsidP="00E45C43">
      <w:pPr>
        <w:pStyle w:val="DPCbullet1"/>
      </w:pPr>
      <w:r w:rsidRPr="00AB5090">
        <w:rPr>
          <w:b/>
        </w:rPr>
        <w:t>HORIZON 1: Set shared direction and targets</w:t>
      </w:r>
      <w:r w:rsidR="00312643" w:rsidRPr="00AB5090">
        <w:t xml:space="preserve"> – E</w:t>
      </w:r>
      <w:r w:rsidRPr="00AB5090">
        <w:t xml:space="preserve">stablish the whole-of-government backbone for digital workplace changes so that initiatives have an immediate and sustained impact that can transform </w:t>
      </w:r>
      <w:r w:rsidR="00E70826" w:rsidRPr="00AB5090">
        <w:t>the digital workplace over time</w:t>
      </w:r>
      <w:r w:rsidR="00312643" w:rsidRPr="00AB5090">
        <w:t>.</w:t>
      </w:r>
      <w:r w:rsidR="00E70826" w:rsidRPr="00AB5090">
        <w:t xml:space="preserve"> </w:t>
      </w:r>
    </w:p>
    <w:p w14:paraId="4F8EE88D" w14:textId="0571066B" w:rsidR="00E45C43" w:rsidRPr="00AB5090" w:rsidRDefault="00E45C43" w:rsidP="00E45C43">
      <w:pPr>
        <w:pStyle w:val="DPCbullet1"/>
      </w:pPr>
      <w:r w:rsidRPr="00AB5090">
        <w:rPr>
          <w:b/>
        </w:rPr>
        <w:t>HORIZON 2: Pilot high impact initiatives</w:t>
      </w:r>
      <w:r w:rsidRPr="00AB5090">
        <w:t xml:space="preserve"> – Implement initiatives at a small scale to prove and realise benefits and validate uncertainties for large scale implementation</w:t>
      </w:r>
      <w:r w:rsidR="00312643" w:rsidRPr="00AB5090">
        <w:t>.</w:t>
      </w:r>
    </w:p>
    <w:p w14:paraId="387C3919" w14:textId="54898943" w:rsidR="00E45C43" w:rsidRPr="00AB5090" w:rsidRDefault="00E45C43" w:rsidP="00E45C43">
      <w:pPr>
        <w:pStyle w:val="DPCbullet1"/>
      </w:pPr>
      <w:r w:rsidRPr="00AB5090">
        <w:rPr>
          <w:b/>
        </w:rPr>
        <w:t>HORIZON 3: Scale up across government</w:t>
      </w:r>
      <w:r w:rsidRPr="00AB5090">
        <w:t xml:space="preserve"> – Implement larger scale, higher impact</w:t>
      </w:r>
      <w:r w:rsidR="00312643" w:rsidRPr="00AB5090">
        <w:t>,</w:t>
      </w:r>
      <w:r w:rsidRPr="00AB5090">
        <w:t xml:space="preserve"> and higher risk changes that will</w:t>
      </w:r>
      <w:r w:rsidR="00312643" w:rsidRPr="00AB5090">
        <w:t xml:space="preserve"> rapidly move the </w:t>
      </w:r>
      <w:r w:rsidR="00FE2601">
        <w:t>government</w:t>
      </w:r>
      <w:r w:rsidRPr="00AB5090">
        <w:t xml:space="preserve"> towards its vision for a digital workplace.</w:t>
      </w:r>
    </w:p>
    <w:p w14:paraId="10A73FB0" w14:textId="09E3D524" w:rsidR="00E45C43" w:rsidRDefault="00E45C43" w:rsidP="00E45C43">
      <w:pPr>
        <w:pStyle w:val="DPCbody"/>
      </w:pPr>
      <w:r w:rsidRPr="00AB5090">
        <w:t xml:space="preserve">The three horizon implementation roadmap is outlined on </w:t>
      </w:r>
      <w:r w:rsidR="00E4435C" w:rsidRPr="00AB5090">
        <w:fldChar w:fldCharType="begin" w:fldLock="1"/>
      </w:r>
      <w:r w:rsidR="00E4435C" w:rsidRPr="00AB5090">
        <w:instrText xml:space="preserve"> REF _Ref510007338 \h </w:instrText>
      </w:r>
      <w:r w:rsidR="00AB5090">
        <w:instrText xml:space="preserve"> \* MERGEFORMAT </w:instrText>
      </w:r>
      <w:r w:rsidR="00E4435C" w:rsidRPr="00AB5090">
        <w:fldChar w:fldCharType="separate"/>
      </w:r>
      <w:r w:rsidR="003908CF" w:rsidRPr="00AB5090">
        <w:t xml:space="preserve">Figure </w:t>
      </w:r>
      <w:r w:rsidR="003908CF">
        <w:rPr>
          <w:noProof/>
        </w:rPr>
        <w:t>4</w:t>
      </w:r>
      <w:r w:rsidR="00E4435C" w:rsidRPr="00AB5090">
        <w:fldChar w:fldCharType="end"/>
      </w:r>
      <w:r w:rsidRPr="00AB5090">
        <w:t>.</w:t>
      </w:r>
      <w:r w:rsidR="005120BF" w:rsidRPr="00AB5090">
        <w:t xml:space="preserve"> Project and change management, evaluation and reporting will occur throughout the implementation roadmap.</w:t>
      </w:r>
    </w:p>
    <w:p w14:paraId="48F44E90" w14:textId="77777777" w:rsidR="000439EC" w:rsidRDefault="000439EC" w:rsidP="00E45C43">
      <w:pPr>
        <w:pStyle w:val="DPCbody"/>
      </w:pPr>
    </w:p>
    <w:p w14:paraId="7B4300FA" w14:textId="321B725A" w:rsidR="00E45C43" w:rsidRPr="00AB5090" w:rsidRDefault="00E4435C" w:rsidP="00E4435C">
      <w:pPr>
        <w:pStyle w:val="Caption"/>
      </w:pPr>
      <w:bookmarkStart w:id="99" w:name="_Ref510007338"/>
      <w:r w:rsidRPr="00AB5090">
        <w:lastRenderedPageBreak/>
        <w:t xml:space="preserve">Figure </w:t>
      </w:r>
      <w:fldSimple w:instr=" SEQ Figure \* ARABIC ">
        <w:r w:rsidR="00E3669F">
          <w:rPr>
            <w:noProof/>
          </w:rPr>
          <w:t>4</w:t>
        </w:r>
      </w:fldSimple>
      <w:bookmarkEnd w:id="99"/>
      <w:r w:rsidRPr="00AB5090">
        <w:t xml:space="preserve"> | </w:t>
      </w:r>
      <w:r w:rsidR="00E45C43" w:rsidRPr="00AB5090">
        <w:t>Implementation roadmap</w:t>
      </w:r>
    </w:p>
    <w:p w14:paraId="6E8346FB" w14:textId="75077E4D" w:rsidR="00773B17" w:rsidRPr="00AB5090" w:rsidRDefault="00D424E7" w:rsidP="003F50F4">
      <w:pPr>
        <w:jc w:val="center"/>
        <w:rPr>
          <w:rFonts w:asciiTheme="majorHAnsi" w:eastAsia="MS Gothic" w:hAnsiTheme="majorHAnsi"/>
          <w:bCs/>
          <w:iCs/>
          <w:color w:val="0072CE"/>
          <w:sz w:val="36"/>
          <w:szCs w:val="36"/>
        </w:rPr>
      </w:pPr>
      <w:bookmarkStart w:id="100" w:name="_Toc508112636"/>
      <w:bookmarkStart w:id="101" w:name="_Toc508193906"/>
      <w:bookmarkStart w:id="102" w:name="_Toc508194726"/>
      <w:bookmarkStart w:id="103" w:name="_Toc508204614"/>
      <w:bookmarkStart w:id="104" w:name="_Toc510014763"/>
      <w:bookmarkStart w:id="105" w:name="_Ref513203600"/>
      <w:bookmarkStart w:id="106" w:name="_Ref513203604"/>
      <w:r>
        <w:rPr>
          <w:noProof/>
          <w:lang w:eastAsia="en-AU"/>
        </w:rPr>
        <w:drawing>
          <wp:inline distT="0" distB="0" distL="0" distR="0" wp14:anchorId="5AA109D8" wp14:editId="7CE29DB4">
            <wp:extent cx="5894597" cy="4397829"/>
            <wp:effectExtent l="0" t="0" r="0" b="3175"/>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6606" cy="4399328"/>
                    </a:xfrm>
                    <a:prstGeom prst="rect">
                      <a:avLst/>
                    </a:prstGeom>
                    <a:noFill/>
                  </pic:spPr>
                </pic:pic>
              </a:graphicData>
            </a:graphic>
          </wp:inline>
        </w:drawing>
      </w:r>
      <w:r w:rsidR="00773B17" w:rsidRPr="00AB5090">
        <w:br w:type="page"/>
      </w:r>
    </w:p>
    <w:p w14:paraId="3D46EE04" w14:textId="77777777" w:rsidR="00773B17" w:rsidRPr="00AB5090" w:rsidRDefault="00773B17" w:rsidP="00773B17">
      <w:pPr>
        <w:pStyle w:val="Heading1"/>
      </w:pPr>
      <w:bookmarkStart w:id="107" w:name="_Toc525746584"/>
      <w:r w:rsidRPr="00AB5090">
        <w:lastRenderedPageBreak/>
        <w:t>Appendices</w:t>
      </w:r>
      <w:bookmarkEnd w:id="107"/>
    </w:p>
    <w:p w14:paraId="07795203" w14:textId="0D7F73E9" w:rsidR="00E1626A" w:rsidRPr="00AB5090" w:rsidRDefault="00E1626A" w:rsidP="00773B17">
      <w:pPr>
        <w:pStyle w:val="Heading2"/>
      </w:pPr>
      <w:bookmarkStart w:id="108" w:name="_Ref513628520"/>
      <w:bookmarkStart w:id="109" w:name="_Toc525746585"/>
      <w:r w:rsidRPr="00AB5090">
        <w:t xml:space="preserve">Appendix A </w:t>
      </w:r>
      <w:r w:rsidR="007A5481" w:rsidRPr="00AB5090">
        <w:t>-</w:t>
      </w:r>
      <w:r w:rsidRPr="00AB5090">
        <w:t>Digital workplace</w:t>
      </w:r>
      <w:bookmarkEnd w:id="100"/>
      <w:bookmarkEnd w:id="101"/>
      <w:bookmarkEnd w:id="102"/>
      <w:bookmarkEnd w:id="103"/>
      <w:bookmarkEnd w:id="104"/>
      <w:bookmarkEnd w:id="105"/>
      <w:bookmarkEnd w:id="106"/>
      <w:bookmarkEnd w:id="108"/>
      <w:bookmarkEnd w:id="109"/>
    </w:p>
    <w:p w14:paraId="6D8E7035" w14:textId="77777777" w:rsidR="007A5481" w:rsidRPr="00AB5090" w:rsidRDefault="007A5481" w:rsidP="007A5481">
      <w:pPr>
        <w:pStyle w:val="DPCbody"/>
      </w:pPr>
    </w:p>
    <w:tbl>
      <w:tblPr>
        <w:tblStyle w:val="LightList"/>
        <w:tblW w:w="0" w:type="auto"/>
        <w:tblBorders>
          <w:top w:val="none" w:sz="0" w:space="0" w:color="auto"/>
          <w:left w:val="none" w:sz="0" w:space="0" w:color="auto"/>
          <w:bottom w:val="none" w:sz="0" w:space="0" w:color="auto"/>
          <w:right w:val="none" w:sz="0" w:space="0" w:color="auto"/>
        </w:tblBorders>
        <w:shd w:val="clear" w:color="auto" w:fill="F2F2F2" w:themeFill="background2" w:themeFillShade="F2"/>
        <w:tblLook w:val="0480" w:firstRow="0" w:lastRow="0" w:firstColumn="1" w:lastColumn="0" w:noHBand="0" w:noVBand="1"/>
      </w:tblPr>
      <w:tblGrid>
        <w:gridCol w:w="9514"/>
      </w:tblGrid>
      <w:tr w:rsidR="00E1626A" w:rsidRPr="00AB5090" w14:paraId="0AE48AA2" w14:textId="77777777" w:rsidTr="007A5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4" w:type="dxa"/>
            <w:tcBorders>
              <w:top w:val="none" w:sz="0" w:space="0" w:color="auto"/>
              <w:left w:val="none" w:sz="0" w:space="0" w:color="auto"/>
              <w:bottom w:val="none" w:sz="0" w:space="0" w:color="auto"/>
              <w:right w:val="none" w:sz="0" w:space="0" w:color="auto"/>
            </w:tcBorders>
            <w:shd w:val="clear" w:color="auto" w:fill="F2F2F2" w:themeFill="background2" w:themeFillShade="F2"/>
          </w:tcPr>
          <w:p w14:paraId="6A0EF3EC" w14:textId="77777777" w:rsidR="007D33C6" w:rsidRPr="00AB5090" w:rsidRDefault="007D33C6" w:rsidP="007D33C6">
            <w:pPr>
              <w:pStyle w:val="DPCbody"/>
            </w:pPr>
          </w:p>
          <w:p w14:paraId="544BDEE2" w14:textId="3BEF70B7" w:rsidR="00E1626A" w:rsidRPr="00AB5090" w:rsidRDefault="00E1626A" w:rsidP="007D33C6">
            <w:pPr>
              <w:pStyle w:val="DPCbody"/>
              <w:jc w:val="center"/>
            </w:pPr>
            <w:r w:rsidRPr="00AB5090">
              <w:t>What is the Victoria</w:t>
            </w:r>
            <w:r w:rsidR="008F43A5" w:rsidRPr="00AB5090">
              <w:t xml:space="preserve">n </w:t>
            </w:r>
            <w:r w:rsidR="007D33C6" w:rsidRPr="00AB5090">
              <w:t xml:space="preserve">Government </w:t>
            </w:r>
            <w:r w:rsidR="008F43A5" w:rsidRPr="00AB5090">
              <w:t>digital workplace?</w:t>
            </w:r>
          </w:p>
          <w:p w14:paraId="7DB25ADD" w14:textId="4F7033CC" w:rsidR="00E1626A" w:rsidRPr="00AB5090" w:rsidRDefault="00E1626A" w:rsidP="00E1626A">
            <w:pPr>
              <w:pStyle w:val="DPCbody"/>
              <w:rPr>
                <w:b w:val="0"/>
                <w:bCs w:val="0"/>
                <w:sz w:val="20"/>
                <w:szCs w:val="20"/>
              </w:rPr>
            </w:pPr>
            <w:r w:rsidRPr="00AB5090">
              <w:rPr>
                <w:b w:val="0"/>
                <w:bCs w:val="0"/>
                <w:sz w:val="20"/>
                <w:szCs w:val="20"/>
              </w:rPr>
              <w:t xml:space="preserve">The digital workplace is made up of the common digital tools, data and processes that employee’s use. In line with the </w:t>
            </w:r>
            <w:r w:rsidR="00CB119E" w:rsidRPr="00AB5090">
              <w:rPr>
                <w:b w:val="0"/>
                <w:bCs w:val="0"/>
                <w:sz w:val="20"/>
                <w:szCs w:val="20"/>
              </w:rPr>
              <w:t>Workplace E</w:t>
            </w:r>
            <w:r w:rsidRPr="00AB5090">
              <w:rPr>
                <w:b w:val="0"/>
                <w:bCs w:val="0"/>
                <w:sz w:val="20"/>
                <w:szCs w:val="20"/>
              </w:rPr>
              <w:t>nvir</w:t>
            </w:r>
            <w:r w:rsidR="00312643" w:rsidRPr="00AB5090">
              <w:rPr>
                <w:b w:val="0"/>
                <w:bCs w:val="0"/>
                <w:sz w:val="20"/>
                <w:szCs w:val="20"/>
              </w:rPr>
              <w:t>onment SO</w:t>
            </w:r>
            <w:r w:rsidRPr="00AB5090">
              <w:rPr>
                <w:b w:val="0"/>
                <w:bCs w:val="0"/>
                <w:sz w:val="20"/>
                <w:szCs w:val="20"/>
              </w:rPr>
              <w:t xml:space="preserve">D, this comprises: </w:t>
            </w:r>
          </w:p>
          <w:p w14:paraId="3E54DD87"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 xml:space="preserve">collaboration tools </w:t>
            </w:r>
          </w:p>
          <w:p w14:paraId="58C346A7"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app store</w:t>
            </w:r>
          </w:p>
          <w:p w14:paraId="567A60DD"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network and remote access</w:t>
            </w:r>
          </w:p>
          <w:p w14:paraId="2FE2E337"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 xml:space="preserve">standard business systems and processes </w:t>
            </w:r>
          </w:p>
          <w:p w14:paraId="2E338228"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common information types (Chart of Accounts, employee etc.)</w:t>
            </w:r>
          </w:p>
          <w:p w14:paraId="091515D2"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 xml:space="preserve">common technology (secure information exchange, network carriage, mobile device management, base operating environments) </w:t>
            </w:r>
          </w:p>
          <w:p w14:paraId="08F2D23D"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 xml:space="preserve">document and records management </w:t>
            </w:r>
          </w:p>
          <w:p w14:paraId="6678236F" w14:textId="4C93A6F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office productivity</w:t>
            </w:r>
            <w:r w:rsidR="00F80885" w:rsidRPr="00AB5090">
              <w:rPr>
                <w:rStyle w:val="Emphasis"/>
                <w:b w:val="0"/>
                <w:i w:val="0"/>
                <w:iCs w:val="0"/>
                <w:sz w:val="20"/>
                <w:szCs w:val="20"/>
              </w:rPr>
              <w:t xml:space="preserve"> tools</w:t>
            </w:r>
            <w:r w:rsidRPr="00AB5090">
              <w:rPr>
                <w:rStyle w:val="Emphasis"/>
                <w:b w:val="0"/>
                <w:i w:val="0"/>
                <w:iCs w:val="0"/>
                <w:sz w:val="20"/>
                <w:szCs w:val="20"/>
              </w:rPr>
              <w:t xml:space="preserve"> </w:t>
            </w:r>
          </w:p>
          <w:p w14:paraId="29F438C9"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 xml:space="preserve">devices </w:t>
            </w:r>
          </w:p>
          <w:p w14:paraId="19333A3C" w14:textId="77777777" w:rsidR="00E1626A" w:rsidRPr="00AB5090" w:rsidRDefault="00E1626A" w:rsidP="008F43A5">
            <w:pPr>
              <w:pStyle w:val="DPCbullet1"/>
              <w:rPr>
                <w:rStyle w:val="Emphasis"/>
                <w:b w:val="0"/>
                <w:i w:val="0"/>
                <w:iCs w:val="0"/>
                <w:sz w:val="20"/>
                <w:szCs w:val="20"/>
              </w:rPr>
            </w:pPr>
            <w:r w:rsidRPr="00AB5090">
              <w:rPr>
                <w:rStyle w:val="Emphasis"/>
                <w:b w:val="0"/>
                <w:i w:val="0"/>
                <w:iCs w:val="0"/>
                <w:sz w:val="20"/>
                <w:szCs w:val="20"/>
              </w:rPr>
              <w:t>corporate services (human resources, on-boarding, finance, learning and training, intranet, fleet etc.).</w:t>
            </w:r>
          </w:p>
          <w:p w14:paraId="5AB0864A" w14:textId="1E800562" w:rsidR="00E1626A" w:rsidRPr="00AB5090" w:rsidRDefault="00E1626A" w:rsidP="00E1626A">
            <w:pPr>
              <w:pStyle w:val="DPCbullet1"/>
              <w:numPr>
                <w:ilvl w:val="0"/>
                <w:numId w:val="0"/>
              </w:numPr>
              <w:rPr>
                <w:b w:val="0"/>
                <w:sz w:val="20"/>
              </w:rPr>
            </w:pPr>
            <w:r w:rsidRPr="00AB5090">
              <w:rPr>
                <w:b w:val="0"/>
                <w:bCs w:val="0"/>
                <w:sz w:val="20"/>
                <w:szCs w:val="20"/>
                <w:lang w:eastAsia="en-US"/>
              </w:rPr>
              <w:t xml:space="preserve">In addition, this </w:t>
            </w:r>
            <w:r w:rsidR="00E33FFA">
              <w:rPr>
                <w:b w:val="0"/>
                <w:bCs w:val="0"/>
                <w:sz w:val="20"/>
                <w:szCs w:val="20"/>
                <w:lang w:eastAsia="en-US"/>
              </w:rPr>
              <w:t>strategy</w:t>
            </w:r>
            <w:r w:rsidR="00E33FFA" w:rsidRPr="00AB5090">
              <w:rPr>
                <w:b w:val="0"/>
                <w:bCs w:val="0"/>
                <w:sz w:val="20"/>
                <w:szCs w:val="20"/>
                <w:lang w:eastAsia="en-US"/>
              </w:rPr>
              <w:t xml:space="preserve"> </w:t>
            </w:r>
            <w:r w:rsidRPr="00AB5090">
              <w:rPr>
                <w:b w:val="0"/>
                <w:bCs w:val="0"/>
                <w:sz w:val="20"/>
                <w:szCs w:val="20"/>
                <w:lang w:eastAsia="en-US"/>
              </w:rPr>
              <w:t>also considers line of business applications as they heavily influence the employee experience of the workplace.</w:t>
            </w:r>
            <w:r w:rsidRPr="00AB5090">
              <w:rPr>
                <w:b w:val="0"/>
                <w:sz w:val="20"/>
              </w:rPr>
              <w:t xml:space="preserve">  </w:t>
            </w:r>
          </w:p>
          <w:p w14:paraId="411CB1C1" w14:textId="77777777" w:rsidR="007D33C6" w:rsidRPr="00AB5090" w:rsidRDefault="007D33C6" w:rsidP="00E1626A">
            <w:pPr>
              <w:pStyle w:val="DPCbullet1"/>
              <w:numPr>
                <w:ilvl w:val="0"/>
                <w:numId w:val="0"/>
              </w:numPr>
              <w:rPr>
                <w:b w:val="0"/>
                <w:sz w:val="20"/>
              </w:rPr>
            </w:pPr>
          </w:p>
          <w:p w14:paraId="5D4DC0A6" w14:textId="77777777" w:rsidR="007D33C6" w:rsidRPr="00AB5090" w:rsidRDefault="007D33C6" w:rsidP="00E1626A">
            <w:pPr>
              <w:pStyle w:val="DPCbullet1"/>
              <w:numPr>
                <w:ilvl w:val="0"/>
                <w:numId w:val="0"/>
              </w:numPr>
              <w:rPr>
                <w:b w:val="0"/>
                <w:sz w:val="20"/>
              </w:rPr>
            </w:pPr>
          </w:p>
        </w:tc>
      </w:tr>
    </w:tbl>
    <w:p w14:paraId="7CA712A8" w14:textId="4A247302" w:rsidR="00E1626A" w:rsidRPr="00AB5090" w:rsidRDefault="00E1626A" w:rsidP="004737FF">
      <w:pPr>
        <w:rPr>
          <w:lang w:eastAsia="en-AU"/>
        </w:rPr>
      </w:pPr>
      <w:r w:rsidRPr="00AB5090">
        <w:rPr>
          <w:lang w:eastAsia="en-AU"/>
        </w:rPr>
        <w:t xml:space="preserve"> </w:t>
      </w:r>
    </w:p>
    <w:p w14:paraId="47301203" w14:textId="71FCA0EF" w:rsidR="00E1626A" w:rsidRPr="00AB5090" w:rsidRDefault="00E1626A" w:rsidP="00E1626A">
      <w:pPr>
        <w:pStyle w:val="DPCbody"/>
      </w:pPr>
      <w:r w:rsidRPr="00AB5090">
        <w:br w:type="page"/>
      </w:r>
    </w:p>
    <w:p w14:paraId="7D9B4B70" w14:textId="2D8F6C42" w:rsidR="00AD7553" w:rsidRPr="00AB5090" w:rsidRDefault="00AD7553" w:rsidP="00773B17">
      <w:pPr>
        <w:pStyle w:val="Heading2"/>
      </w:pPr>
      <w:bookmarkStart w:id="110" w:name="_Toc508112637"/>
      <w:bookmarkStart w:id="111" w:name="_Toc508193907"/>
      <w:bookmarkStart w:id="112" w:name="_Toc508194727"/>
      <w:bookmarkStart w:id="113" w:name="_Toc508204615"/>
      <w:bookmarkStart w:id="114" w:name="_Toc510014764"/>
      <w:bookmarkStart w:id="115" w:name="_Ref510074204"/>
      <w:bookmarkStart w:id="116" w:name="_Toc525746586"/>
      <w:r w:rsidRPr="00AB5090">
        <w:lastRenderedPageBreak/>
        <w:t>Appendix B</w:t>
      </w:r>
      <w:r w:rsidR="0092311C" w:rsidRPr="00AB5090">
        <w:t xml:space="preserve"> -</w:t>
      </w:r>
      <w:r w:rsidRPr="00AB5090">
        <w:t xml:space="preserve"> Mega-trends</w:t>
      </w:r>
      <w:bookmarkEnd w:id="110"/>
      <w:bookmarkEnd w:id="111"/>
      <w:bookmarkEnd w:id="112"/>
      <w:bookmarkEnd w:id="113"/>
      <w:bookmarkEnd w:id="114"/>
      <w:bookmarkEnd w:id="115"/>
      <w:bookmarkEnd w:id="116"/>
    </w:p>
    <w:p w14:paraId="7561C76B" w14:textId="77777777" w:rsidR="004C09AC" w:rsidRPr="00AB5090" w:rsidRDefault="004C09AC" w:rsidP="004C09AC">
      <w:pPr>
        <w:pStyle w:val="DPCbody"/>
      </w:pPr>
    </w:p>
    <w:p w14:paraId="27CA9E95" w14:textId="67026928" w:rsidR="004C09AC" w:rsidRPr="00AB5090" w:rsidRDefault="004C09AC" w:rsidP="004C09AC">
      <w:pPr>
        <w:pStyle w:val="Caption"/>
        <w:jc w:val="center"/>
      </w:pPr>
      <w:r w:rsidRPr="00AB5090">
        <w:t xml:space="preserve">Figure </w:t>
      </w:r>
      <w:fldSimple w:instr=" SEQ Figure \* ARABIC ">
        <w:r w:rsidR="00E3669F">
          <w:rPr>
            <w:noProof/>
          </w:rPr>
          <w:t>5</w:t>
        </w:r>
      </w:fldSimple>
      <w:r w:rsidRPr="00AB5090">
        <w:t xml:space="preserve"> - Nous Mega Trends</w:t>
      </w:r>
    </w:p>
    <w:p w14:paraId="264F1A5F" w14:textId="4885A0D0" w:rsidR="00AD7553" w:rsidRPr="00AB5090" w:rsidRDefault="005D13E2" w:rsidP="00AD7553">
      <w:pPr>
        <w:pStyle w:val="DPCbody"/>
      </w:pPr>
      <w:r w:rsidRPr="00AB5090">
        <w:rPr>
          <w:noProof/>
          <w:lang w:eastAsia="en-AU"/>
        </w:rPr>
        <w:drawing>
          <wp:inline distT="0" distB="0" distL="0" distR="0" wp14:anchorId="51C714BE" wp14:editId="130F3602">
            <wp:extent cx="5772150" cy="412861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8979" cy="4140651"/>
                    </a:xfrm>
                    <a:prstGeom prst="rect">
                      <a:avLst/>
                    </a:prstGeom>
                    <a:noFill/>
                  </pic:spPr>
                </pic:pic>
              </a:graphicData>
            </a:graphic>
          </wp:inline>
        </w:drawing>
      </w:r>
    </w:p>
    <w:p w14:paraId="19095E15" w14:textId="77777777" w:rsidR="00AD7553" w:rsidRPr="00AB5090" w:rsidRDefault="00AD7553" w:rsidP="009071D9">
      <w:pPr>
        <w:pStyle w:val="DPCbody"/>
      </w:pPr>
      <w:r w:rsidRPr="00AB5090">
        <w:br w:type="page"/>
      </w:r>
    </w:p>
    <w:p w14:paraId="66CA945D" w14:textId="73A06273" w:rsidR="006E63FA" w:rsidRPr="00AB5090" w:rsidRDefault="00E1626A" w:rsidP="00773B17">
      <w:pPr>
        <w:pStyle w:val="Heading2"/>
      </w:pPr>
      <w:bookmarkStart w:id="117" w:name="_Toc508112638"/>
      <w:bookmarkStart w:id="118" w:name="_Toc508193908"/>
      <w:bookmarkStart w:id="119" w:name="_Toc508194728"/>
      <w:bookmarkStart w:id="120" w:name="_Toc508204616"/>
      <w:bookmarkStart w:id="121" w:name="_Toc510014765"/>
      <w:bookmarkStart w:id="122" w:name="_Ref510074290"/>
      <w:bookmarkStart w:id="123" w:name="_Toc525746587"/>
      <w:r w:rsidRPr="00AB5090">
        <w:lastRenderedPageBreak/>
        <w:t xml:space="preserve">Appendix </w:t>
      </w:r>
      <w:r w:rsidR="00AD7553" w:rsidRPr="00AB5090">
        <w:t xml:space="preserve">C </w:t>
      </w:r>
      <w:r w:rsidR="006E3FD4" w:rsidRPr="00AB5090">
        <w:t xml:space="preserve">- </w:t>
      </w:r>
      <w:r w:rsidR="00AD7553" w:rsidRPr="00AB5090">
        <w:t>P</w:t>
      </w:r>
      <w:r w:rsidRPr="00AB5090">
        <w:t>olicies, strategies</w:t>
      </w:r>
      <w:r w:rsidR="0033170F" w:rsidRPr="00AB5090">
        <w:t>,</w:t>
      </w:r>
      <w:r w:rsidRPr="00AB5090">
        <w:t xml:space="preserve"> and reviews</w:t>
      </w:r>
      <w:bookmarkEnd w:id="117"/>
      <w:bookmarkEnd w:id="118"/>
      <w:bookmarkEnd w:id="119"/>
      <w:bookmarkEnd w:id="120"/>
      <w:bookmarkEnd w:id="121"/>
      <w:bookmarkEnd w:id="122"/>
      <w:bookmarkEnd w:id="123"/>
    </w:p>
    <w:p w14:paraId="6AEDC139" w14:textId="77777777" w:rsidR="006E3FD4" w:rsidRPr="00AB5090" w:rsidRDefault="006E3FD4" w:rsidP="006E3FD4">
      <w:pPr>
        <w:pStyle w:val="DPCbody"/>
      </w:pPr>
    </w:p>
    <w:p w14:paraId="75ADAB13" w14:textId="77777777" w:rsidR="00E1626A" w:rsidRPr="00AB5090" w:rsidRDefault="00E1626A" w:rsidP="00E1626A">
      <w:pPr>
        <w:pStyle w:val="DPCbody"/>
      </w:pPr>
      <w:r w:rsidRPr="00AB5090">
        <w:rPr>
          <w:b/>
        </w:rPr>
        <w:t xml:space="preserve">The </w:t>
      </w:r>
      <w:r w:rsidRPr="00AB5090">
        <w:rPr>
          <w:b/>
          <w:i/>
        </w:rPr>
        <w:t>Victorian Government’s Information Technology Strategy</w:t>
      </w:r>
      <w:r w:rsidRPr="00AB5090">
        <w:rPr>
          <w:i/>
        </w:rPr>
        <w:t xml:space="preserve"> </w:t>
      </w:r>
      <w:r w:rsidRPr="00AB5090">
        <w:rPr>
          <w:b/>
          <w:i/>
        </w:rPr>
        <w:t>2016-2020</w:t>
      </w:r>
      <w:r w:rsidRPr="00AB5090">
        <w:t xml:space="preserve"> sets direction for four key priorities: </w:t>
      </w:r>
    </w:p>
    <w:p w14:paraId="2288DF3B" w14:textId="77777777" w:rsidR="00E1626A" w:rsidRPr="00AB5090" w:rsidRDefault="00E1626A" w:rsidP="00284F4F">
      <w:pPr>
        <w:pStyle w:val="DPCbullet1"/>
      </w:pPr>
      <w:r w:rsidRPr="00AB5090">
        <w:t>reform in how government manages and makes transparent its information and data</w:t>
      </w:r>
    </w:p>
    <w:p w14:paraId="77E8A07D" w14:textId="77777777" w:rsidR="00E1626A" w:rsidRPr="00AB5090" w:rsidRDefault="00E1626A" w:rsidP="00284F4F">
      <w:pPr>
        <w:pStyle w:val="DPCbullet1"/>
      </w:pPr>
      <w:r w:rsidRPr="00AB5090">
        <w:t>seizing opportunities from the digital revolution</w:t>
      </w:r>
    </w:p>
    <w:p w14:paraId="3261D53F" w14:textId="77777777" w:rsidR="00E1626A" w:rsidRPr="00AB5090" w:rsidRDefault="00E1626A" w:rsidP="00284F4F">
      <w:pPr>
        <w:pStyle w:val="DPCbullet1"/>
      </w:pPr>
      <w:r w:rsidRPr="00AB5090">
        <w:t>reforming government’s underlying technology</w:t>
      </w:r>
    </w:p>
    <w:p w14:paraId="6E3E92D9" w14:textId="77777777" w:rsidR="00E1626A" w:rsidRPr="00AB5090" w:rsidRDefault="00E1626A" w:rsidP="00284F4F">
      <w:pPr>
        <w:pStyle w:val="DPCbullet1"/>
      </w:pPr>
      <w:r w:rsidRPr="00AB5090">
        <w:t>lifting the capability of government employees to implement ICT solutions.</w:t>
      </w:r>
    </w:p>
    <w:p w14:paraId="71947B2D" w14:textId="047489E4" w:rsidR="00E1626A" w:rsidRPr="00AB5090" w:rsidRDefault="00E1626A" w:rsidP="00284F4F">
      <w:pPr>
        <w:pStyle w:val="DPCbody"/>
        <w:spacing w:before="240"/>
      </w:pPr>
      <w:r w:rsidRPr="00AB5090">
        <w:rPr>
          <w:b/>
        </w:rPr>
        <w:t xml:space="preserve">The </w:t>
      </w:r>
      <w:r w:rsidR="00CB119E" w:rsidRPr="00AB5090">
        <w:rPr>
          <w:b/>
          <w:i/>
        </w:rPr>
        <w:t>Workplace E</w:t>
      </w:r>
      <w:r w:rsidRPr="00AB5090">
        <w:rPr>
          <w:b/>
          <w:i/>
        </w:rPr>
        <w:t xml:space="preserve">nvironment </w:t>
      </w:r>
      <w:r w:rsidR="00312643" w:rsidRPr="00AB5090">
        <w:rPr>
          <w:b/>
          <w:i/>
        </w:rPr>
        <w:t>SO</w:t>
      </w:r>
      <w:r w:rsidRPr="00AB5090">
        <w:rPr>
          <w:b/>
          <w:i/>
        </w:rPr>
        <w:t>D</w:t>
      </w:r>
      <w:r w:rsidRPr="00AB5090">
        <w:t xml:space="preserve"> </w:t>
      </w:r>
      <w:r w:rsidR="00651B06" w:rsidRPr="00AB5090">
        <w:t>(</w:t>
      </w:r>
      <w:r w:rsidR="00312643" w:rsidRPr="00AB5090">
        <w:fldChar w:fldCharType="begin" w:fldLock="1"/>
      </w:r>
      <w:r w:rsidR="00312643" w:rsidRPr="00AB5090">
        <w:instrText xml:space="preserve"> REF _Ref510084707 \h </w:instrText>
      </w:r>
      <w:r w:rsidR="00AB5090">
        <w:instrText xml:space="preserve"> \* MERGEFORMAT </w:instrText>
      </w:r>
      <w:r w:rsidR="00312643" w:rsidRPr="00AB5090">
        <w:fldChar w:fldCharType="separate"/>
      </w:r>
      <w:r w:rsidR="003908CF" w:rsidRPr="00AB5090">
        <w:t xml:space="preserve">Figure </w:t>
      </w:r>
      <w:r w:rsidR="003908CF">
        <w:rPr>
          <w:noProof/>
        </w:rPr>
        <w:t>6</w:t>
      </w:r>
      <w:r w:rsidR="00312643" w:rsidRPr="00AB5090">
        <w:fldChar w:fldCharType="end"/>
      </w:r>
      <w:r w:rsidR="00651B06" w:rsidRPr="00AB5090">
        <w:t xml:space="preserve">) </w:t>
      </w:r>
      <w:r w:rsidRPr="00AB5090">
        <w:t>defines the vision of a digital workplace as being simple, effective, modern</w:t>
      </w:r>
      <w:r w:rsidR="00312643" w:rsidRPr="00AB5090">
        <w:t>,</w:t>
      </w:r>
      <w:r w:rsidRPr="00AB5090">
        <w:t xml:space="preserve"> and standardised workplace systems that free up public servants to focus on delivering services to Victorians. The digital workplace enables public servants to be more productive and collaborative and reduces information management overhead.</w:t>
      </w:r>
    </w:p>
    <w:p w14:paraId="0C9F901E" w14:textId="77777777" w:rsidR="000477C5" w:rsidRPr="00AB5090" w:rsidRDefault="000477C5" w:rsidP="00284F4F">
      <w:pPr>
        <w:pStyle w:val="DPCbody"/>
        <w:spacing w:before="240"/>
      </w:pPr>
    </w:p>
    <w:p w14:paraId="66019F2B" w14:textId="4ACAF1CF" w:rsidR="00651B06" w:rsidRPr="00AB5090" w:rsidRDefault="00651B06" w:rsidP="004C09AC">
      <w:pPr>
        <w:pStyle w:val="Caption"/>
        <w:jc w:val="center"/>
      </w:pPr>
      <w:bookmarkStart w:id="124" w:name="_Ref510084707"/>
      <w:r w:rsidRPr="00AB5090">
        <w:t xml:space="preserve">Figure </w:t>
      </w:r>
      <w:fldSimple w:instr=" SEQ Figure \* ARABIC ">
        <w:r w:rsidR="00E3669F">
          <w:rPr>
            <w:noProof/>
          </w:rPr>
          <w:t>6</w:t>
        </w:r>
      </w:fldSimple>
      <w:bookmarkEnd w:id="124"/>
      <w:r w:rsidR="00312643" w:rsidRPr="00AB5090">
        <w:t xml:space="preserve"> | </w:t>
      </w:r>
      <w:r w:rsidRPr="00AB5090">
        <w:t xml:space="preserve">Summary of Workplace Environment </w:t>
      </w:r>
      <w:r w:rsidR="004C09AC" w:rsidRPr="00AB5090">
        <w:t>Statement of Direction</w:t>
      </w:r>
    </w:p>
    <w:p w14:paraId="17E1CA9A" w14:textId="79B8B918" w:rsidR="003D67CE" w:rsidRPr="00AB5090" w:rsidRDefault="003D67CE" w:rsidP="00E1626A">
      <w:pPr>
        <w:pStyle w:val="DPCbody"/>
      </w:pPr>
      <w:r w:rsidRPr="00AB5090">
        <w:rPr>
          <w:noProof/>
          <w:lang w:eastAsia="en-AU"/>
        </w:rPr>
        <w:drawing>
          <wp:inline distT="0" distB="0" distL="0" distR="0" wp14:anchorId="3EA1CF0C" wp14:editId="5A0882D3">
            <wp:extent cx="5904230" cy="3712222"/>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04230" cy="3712222"/>
                    </a:xfrm>
                    <a:prstGeom prst="rect">
                      <a:avLst/>
                    </a:prstGeom>
                  </pic:spPr>
                </pic:pic>
              </a:graphicData>
            </a:graphic>
          </wp:inline>
        </w:drawing>
      </w:r>
    </w:p>
    <w:p w14:paraId="606887C4" w14:textId="77777777" w:rsidR="000477C5" w:rsidRPr="00AB5090" w:rsidRDefault="000477C5" w:rsidP="00E1626A">
      <w:pPr>
        <w:pStyle w:val="DPCbody"/>
        <w:rPr>
          <w:b/>
        </w:rPr>
      </w:pPr>
    </w:p>
    <w:p w14:paraId="6846605C" w14:textId="77777777" w:rsidR="00E1626A" w:rsidRPr="00AB5090" w:rsidRDefault="00E1626A" w:rsidP="00E1626A">
      <w:pPr>
        <w:pStyle w:val="DPCbody"/>
      </w:pPr>
      <w:r w:rsidRPr="00AB5090">
        <w:rPr>
          <w:b/>
        </w:rPr>
        <w:t>Service Victoria</w:t>
      </w:r>
      <w:r w:rsidRPr="00AB5090">
        <w:t xml:space="preserve"> received $81.1 million in the 2016 State Budget to create an online one-stop-shop for individuals. The aim is to create a new WOVG service capability to enhance the delivery of government transactions with citizens, enable the delivery of a more effective customer experience and create new distribution channels for simple, high volume transactions. </w:t>
      </w:r>
    </w:p>
    <w:p w14:paraId="6EEBA2BA" w14:textId="65B1BA6F" w:rsidR="00E1626A" w:rsidRPr="00AB5090" w:rsidRDefault="00E1626A" w:rsidP="00E1626A">
      <w:pPr>
        <w:pStyle w:val="DPCbody"/>
        <w:rPr>
          <w:b/>
        </w:rPr>
      </w:pPr>
      <w:r w:rsidRPr="00AB5090">
        <w:rPr>
          <w:b/>
        </w:rPr>
        <w:t xml:space="preserve">The Royal Commission on Family Violence </w:t>
      </w:r>
      <w:r w:rsidRPr="00AB5090">
        <w:t>was launched in 2015 to address the scale and impact</w:t>
      </w:r>
      <w:r w:rsidR="00312643" w:rsidRPr="00AB5090">
        <w:t xml:space="preserve"> of family violence in Victoria</w:t>
      </w:r>
      <w:r w:rsidRPr="00AB5090">
        <w:t xml:space="preserve"> with the aim of finding solutions to prevent family violence, </w:t>
      </w:r>
      <w:r w:rsidRPr="00AB5090">
        <w:lastRenderedPageBreak/>
        <w:t>better support victim survivors</w:t>
      </w:r>
      <w:r w:rsidR="00312643" w:rsidRPr="00AB5090">
        <w:t>,</w:t>
      </w:r>
      <w:r w:rsidRPr="00AB5090">
        <w:t xml:space="preserve"> and to make perpetrators accountable. The Royal Commission’s recommendations on data sharing changed the privacy principles behind information sharing in the family safety context. One of the recommendations of the report was ‘to create a specific family violence information-sharing regime’ under the </w:t>
      </w:r>
      <w:r w:rsidRPr="00AB5090">
        <w:rPr>
          <w:i/>
        </w:rPr>
        <w:t>Family Violence Protection Act</w:t>
      </w:r>
      <w:r w:rsidRPr="00AB5090">
        <w:t xml:space="preserve">. The regime would provide clear authority for relevant prescribed organisations to share information related to risk assessment. </w:t>
      </w:r>
    </w:p>
    <w:p w14:paraId="60CEBCB1" w14:textId="48498050" w:rsidR="00E1626A" w:rsidRPr="00AB5090" w:rsidRDefault="005367DF" w:rsidP="00E1626A">
      <w:pPr>
        <w:pStyle w:val="DPCbody"/>
      </w:pPr>
      <w:r w:rsidRPr="005367DF">
        <w:rPr>
          <w:b/>
        </w:rPr>
        <w:t>Victorian Auditor General’s Office</w:t>
      </w:r>
      <w:r w:rsidRPr="00AB5090">
        <w:t xml:space="preserve"> </w:t>
      </w:r>
      <w:r>
        <w:rPr>
          <w:b/>
        </w:rPr>
        <w:t>(</w:t>
      </w:r>
      <w:r w:rsidR="00E1626A" w:rsidRPr="00AB5090">
        <w:rPr>
          <w:b/>
        </w:rPr>
        <w:t>VAGO</w:t>
      </w:r>
      <w:r>
        <w:rPr>
          <w:b/>
        </w:rPr>
        <w:t>)</w:t>
      </w:r>
      <w:r w:rsidR="00E1626A" w:rsidRPr="00AB5090">
        <w:rPr>
          <w:b/>
        </w:rPr>
        <w:t xml:space="preserve"> 2015 Audit </w:t>
      </w:r>
      <w:r w:rsidR="00E1626A" w:rsidRPr="00AB5090">
        <w:rPr>
          <w:b/>
          <w:i/>
        </w:rPr>
        <w:t>‘Access to Public Sector Information’</w:t>
      </w:r>
      <w:r w:rsidR="00E1626A" w:rsidRPr="00AB5090">
        <w:rPr>
          <w:b/>
        </w:rPr>
        <w:t xml:space="preserve"> </w:t>
      </w:r>
      <w:r w:rsidR="00E1626A" w:rsidRPr="00AB5090">
        <w:t>found that poor WOVG leadership and governance of information management has failed to drive the organisational changes required to achieve open access to Public Sector Information (PSI). The audit found that there was no single point of accountability for PSI management, along with a fragmented information management landscape (i.e. numerous unconnected, overlapping and inconsistent plans, standards</w:t>
      </w:r>
      <w:r w:rsidR="00312643" w:rsidRPr="00AB5090">
        <w:t>,</w:t>
      </w:r>
      <w:r w:rsidR="00E1626A" w:rsidRPr="00AB5090">
        <w:t xml:space="preserve"> and materials). </w:t>
      </w:r>
      <w:r w:rsidR="004C09AC" w:rsidRPr="00AB5090">
        <w:t xml:space="preserve">The </w:t>
      </w:r>
      <w:r>
        <w:t xml:space="preserve">VAGO </w:t>
      </w:r>
      <w:r w:rsidR="00E1626A" w:rsidRPr="00AB5090">
        <w:t>recommended that DPC establish a WOVG information management framework (delivered in 2016), and for agencies to implement better practice information management. The Victorian Centre for Data Insights and Victorian Agency for Health Information were both established in 2017 to transform the way government uses data to inform policy and service delivery.</w:t>
      </w:r>
    </w:p>
    <w:p w14:paraId="6A2DB881" w14:textId="657C9FF3" w:rsidR="00DC718D" w:rsidRPr="00AB5090" w:rsidRDefault="00E1626A" w:rsidP="00E1626A">
      <w:pPr>
        <w:pStyle w:val="DPCbody"/>
        <w:rPr>
          <w:lang w:eastAsia="en-AU"/>
        </w:rPr>
      </w:pPr>
      <w:r w:rsidRPr="00AB5090">
        <w:rPr>
          <w:lang w:eastAsia="en-AU"/>
        </w:rPr>
        <w:t>Government has made some progress towards a paperless, automated, digitally enabled</w:t>
      </w:r>
      <w:r w:rsidR="00312643" w:rsidRPr="00AB5090">
        <w:rPr>
          <w:lang w:eastAsia="en-AU"/>
        </w:rPr>
        <w:t>,</w:t>
      </w:r>
      <w:r w:rsidRPr="00AB5090">
        <w:rPr>
          <w:lang w:eastAsia="en-AU"/>
        </w:rPr>
        <w:t xml:space="preserve"> and connected workplace environment in response to these </w:t>
      </w:r>
      <w:r w:rsidRPr="00AB5090">
        <w:t>policies, strategies</w:t>
      </w:r>
      <w:r w:rsidR="00312643" w:rsidRPr="00AB5090">
        <w:t>,</w:t>
      </w:r>
      <w:r w:rsidRPr="00AB5090">
        <w:t xml:space="preserve"> and reviews. However, t</w:t>
      </w:r>
      <w:r w:rsidRPr="00AB5090">
        <w:rPr>
          <w:lang w:eastAsia="en-AU"/>
        </w:rPr>
        <w:t xml:space="preserve">here is currently no unifying WOVG strategy or roadmap for transitioning the Victorian Government workplace. </w:t>
      </w:r>
    </w:p>
    <w:p w14:paraId="4D020770" w14:textId="008A4F53" w:rsidR="00DC718D" w:rsidRDefault="00E270F6" w:rsidP="00E1626A">
      <w:pPr>
        <w:pStyle w:val="DPCbody"/>
        <w:rPr>
          <w:lang w:eastAsia="en-AU"/>
        </w:rPr>
      </w:pPr>
      <w:r w:rsidRPr="00AB5090">
        <w:rPr>
          <w:b/>
          <w:lang w:eastAsia="en-AU"/>
        </w:rPr>
        <w:t xml:space="preserve">The </w:t>
      </w:r>
      <w:r w:rsidRPr="00AB5090">
        <w:rPr>
          <w:b/>
          <w:i/>
          <w:lang w:eastAsia="en-AU"/>
        </w:rPr>
        <w:t>Public Sector Innovation Strategy</w:t>
      </w:r>
      <w:r w:rsidRPr="00AB5090">
        <w:rPr>
          <w:lang w:eastAsia="en-AU"/>
        </w:rPr>
        <w:t xml:space="preserve"> sets out six themes for what great innovation looks like in the public sector. This is accompanied by a set of actions to put innovation in motion. These are whole of government themes and actions that are enabled by and align closely with a digital workplace.</w:t>
      </w:r>
    </w:p>
    <w:p w14:paraId="5A428063" w14:textId="77777777" w:rsidR="00CD1F52" w:rsidRDefault="00CD1F52" w:rsidP="00E1626A">
      <w:pPr>
        <w:pStyle w:val="DPCbody"/>
        <w:rPr>
          <w:lang w:eastAsia="en-AU"/>
        </w:rPr>
      </w:pPr>
    </w:p>
    <w:p w14:paraId="44442F34" w14:textId="77777777" w:rsidR="00CD1F52" w:rsidRDefault="00CD1F52" w:rsidP="00E1626A">
      <w:pPr>
        <w:pStyle w:val="DPCbody"/>
        <w:rPr>
          <w:lang w:eastAsia="en-AU"/>
        </w:rPr>
      </w:pPr>
    </w:p>
    <w:p w14:paraId="0BC23F17" w14:textId="77777777" w:rsidR="00CD1F52" w:rsidRDefault="00CD1F52" w:rsidP="00CD1F52">
      <w:pPr>
        <w:pStyle w:val="DPCbullet1"/>
      </w:pPr>
      <w:bookmarkStart w:id="125" w:name="_Toc506554070"/>
      <w:r>
        <w:br w:type="page"/>
      </w:r>
    </w:p>
    <w:p w14:paraId="3A2D7514" w14:textId="7F8E28DA" w:rsidR="005525AB" w:rsidRPr="00AB5090" w:rsidRDefault="005525AB" w:rsidP="005525AB">
      <w:pPr>
        <w:pStyle w:val="Heading1"/>
        <w:spacing w:after="600"/>
        <w:rPr>
          <w:lang w:eastAsia="en-AU"/>
        </w:rPr>
      </w:pPr>
      <w:bookmarkStart w:id="126" w:name="_Toc525746588"/>
      <w:r w:rsidRPr="00AB5090">
        <w:rPr>
          <w:lang w:eastAsia="en-AU"/>
        </w:rPr>
        <w:lastRenderedPageBreak/>
        <w:t>Glossary</w:t>
      </w:r>
      <w:bookmarkEnd w:id="125"/>
      <w:bookmarkEnd w:id="126"/>
    </w:p>
    <w:p w14:paraId="7CF14F76" w14:textId="39E08439" w:rsidR="005525AB" w:rsidRPr="00AB5090" w:rsidRDefault="005525AB" w:rsidP="005525AB">
      <w:pPr>
        <w:pStyle w:val="Caption"/>
        <w:rPr>
          <w:lang w:eastAsia="en-AU"/>
        </w:rPr>
      </w:pPr>
      <w:r w:rsidRPr="00AB5090">
        <w:t xml:space="preserve">Table </w:t>
      </w:r>
      <w:fldSimple w:instr=" SEQ Table \* ARABIC ">
        <w:r w:rsidR="00E3669F">
          <w:rPr>
            <w:noProof/>
          </w:rPr>
          <w:t>5</w:t>
        </w:r>
      </w:fldSimple>
      <w:r w:rsidRPr="00AB5090">
        <w:t xml:space="preserve">: </w:t>
      </w:r>
      <w:r w:rsidR="0092311C" w:rsidRPr="00AB5090">
        <w:t>Terms and Abbreviations</w:t>
      </w:r>
    </w:p>
    <w:tbl>
      <w:tblPr>
        <w:tblStyle w:val="TableGrid"/>
        <w:tblW w:w="0" w:type="auto"/>
        <w:tblLook w:val="04A0" w:firstRow="1" w:lastRow="0" w:firstColumn="1" w:lastColumn="0" w:noHBand="0" w:noVBand="1"/>
      </w:tblPr>
      <w:tblGrid>
        <w:gridCol w:w="2694"/>
        <w:gridCol w:w="6712"/>
      </w:tblGrid>
      <w:tr w:rsidR="0070445C" w:rsidRPr="00AB5090" w14:paraId="00493B93" w14:textId="77777777" w:rsidTr="0092311C">
        <w:trPr>
          <w:tblHeader/>
        </w:trPr>
        <w:tc>
          <w:tcPr>
            <w:tcW w:w="2694" w:type="dxa"/>
          </w:tcPr>
          <w:p w14:paraId="5754A264" w14:textId="77777777" w:rsidR="0070445C" w:rsidRPr="00AB5090" w:rsidRDefault="0070445C" w:rsidP="000F23F3">
            <w:pPr>
              <w:pStyle w:val="DPCtablecolhead"/>
            </w:pPr>
            <w:r w:rsidRPr="00AB5090">
              <w:t>Terms and Abbreviations</w:t>
            </w:r>
          </w:p>
        </w:tc>
        <w:tc>
          <w:tcPr>
            <w:tcW w:w="6712" w:type="dxa"/>
          </w:tcPr>
          <w:p w14:paraId="64E6AB5F" w14:textId="77777777" w:rsidR="0070445C" w:rsidRPr="00AB5090" w:rsidRDefault="0070445C" w:rsidP="000F23F3">
            <w:pPr>
              <w:pStyle w:val="DPCtablecolhead"/>
            </w:pPr>
            <w:r w:rsidRPr="00AB5090">
              <w:t>Definition</w:t>
            </w:r>
          </w:p>
        </w:tc>
      </w:tr>
      <w:tr w:rsidR="0070445C" w:rsidRPr="00AB5090" w14:paraId="48EDB978" w14:textId="77777777" w:rsidTr="000F23F3">
        <w:tc>
          <w:tcPr>
            <w:tcW w:w="2694" w:type="dxa"/>
            <w:vAlign w:val="center"/>
          </w:tcPr>
          <w:p w14:paraId="667F6C7D"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Compliance by design</w:t>
            </w:r>
          </w:p>
        </w:tc>
        <w:tc>
          <w:tcPr>
            <w:tcW w:w="6712" w:type="dxa"/>
            <w:vAlign w:val="center"/>
          </w:tcPr>
          <w:p w14:paraId="4171E1BC" w14:textId="250B39FD" w:rsidR="0070445C" w:rsidRPr="00AB5090" w:rsidRDefault="005877F1" w:rsidP="005877F1">
            <w:pPr>
              <w:pStyle w:val="DPCbullet1"/>
              <w:numPr>
                <w:ilvl w:val="0"/>
                <w:numId w:val="0"/>
              </w:numPr>
              <w:rPr>
                <w:rFonts w:ascii="Arial" w:hAnsi="Arial"/>
                <w:color w:val="000000"/>
                <w:sz w:val="20"/>
                <w:szCs w:val="20"/>
              </w:rPr>
            </w:pPr>
            <w:r>
              <w:rPr>
                <w:rFonts w:ascii="Arial" w:hAnsi="Arial"/>
                <w:color w:val="000000"/>
                <w:sz w:val="20"/>
                <w:szCs w:val="20"/>
              </w:rPr>
              <w:t>A</w:t>
            </w:r>
            <w:r w:rsidR="0070445C" w:rsidRPr="00AB5090">
              <w:rPr>
                <w:rFonts w:ascii="Arial" w:hAnsi="Arial"/>
                <w:color w:val="000000"/>
                <w:sz w:val="20"/>
                <w:szCs w:val="20"/>
              </w:rPr>
              <w:t xml:space="preserve"> process of developing a software system that implements a business process in such a way that its ability to meet specific compliance requirements is ascertained. Formal methods are typically involved to automate compliance rule verification</w:t>
            </w:r>
            <w:r>
              <w:rPr>
                <w:rFonts w:ascii="Arial" w:hAnsi="Arial"/>
                <w:color w:val="000000"/>
                <w:sz w:val="20"/>
                <w:szCs w:val="20"/>
              </w:rPr>
              <w:t>.</w:t>
            </w:r>
          </w:p>
        </w:tc>
      </w:tr>
      <w:tr w:rsidR="0070445C" w:rsidRPr="00AB5090" w14:paraId="53A9F920" w14:textId="77777777" w:rsidTr="000F23F3">
        <w:tc>
          <w:tcPr>
            <w:tcW w:w="2694" w:type="dxa"/>
            <w:vAlign w:val="center"/>
          </w:tcPr>
          <w:p w14:paraId="62F11811"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Digital workplace</w:t>
            </w:r>
          </w:p>
        </w:tc>
        <w:tc>
          <w:tcPr>
            <w:tcW w:w="6712" w:type="dxa"/>
            <w:vAlign w:val="center"/>
          </w:tcPr>
          <w:p w14:paraId="56353E75" w14:textId="69719D71" w:rsidR="0070445C" w:rsidRPr="00AB5090" w:rsidRDefault="0070445C" w:rsidP="005877F1">
            <w:pPr>
              <w:pStyle w:val="DPCbullet1"/>
              <w:numPr>
                <w:ilvl w:val="0"/>
                <w:numId w:val="0"/>
              </w:numPr>
              <w:rPr>
                <w:rFonts w:ascii="Arial" w:hAnsi="Arial"/>
                <w:color w:val="000000"/>
                <w:sz w:val="20"/>
                <w:szCs w:val="20"/>
              </w:rPr>
            </w:pPr>
            <w:r w:rsidRPr="00AB5090">
              <w:rPr>
                <w:rFonts w:ascii="Arial" w:hAnsi="Arial"/>
                <w:color w:val="000000"/>
                <w:sz w:val="20"/>
                <w:szCs w:val="20"/>
              </w:rPr>
              <w:t>The digital workplace is made up of the common digital tools, data and processes that employees use. The workplace includes the physical environment along with the devices and applications connected to a network accessing system, supported by documents, data and information for VPS employees to perform their role and tasks</w:t>
            </w:r>
            <w:r w:rsidR="005877F1">
              <w:rPr>
                <w:rFonts w:ascii="Arial" w:hAnsi="Arial"/>
                <w:color w:val="000000"/>
                <w:sz w:val="20"/>
                <w:szCs w:val="20"/>
              </w:rPr>
              <w:t>.</w:t>
            </w:r>
          </w:p>
        </w:tc>
      </w:tr>
      <w:tr w:rsidR="0070445C" w:rsidRPr="00AB5090" w14:paraId="3951B2BD" w14:textId="77777777" w:rsidTr="000F23F3">
        <w:tc>
          <w:tcPr>
            <w:tcW w:w="2694" w:type="dxa"/>
            <w:vAlign w:val="center"/>
          </w:tcPr>
          <w:p w14:paraId="3AC72CAC" w14:textId="77777777" w:rsidR="0070445C" w:rsidRPr="00AB5090" w:rsidRDefault="0070445C" w:rsidP="000F23F3">
            <w:pPr>
              <w:pStyle w:val="DPCbullet1"/>
              <w:numPr>
                <w:ilvl w:val="0"/>
                <w:numId w:val="0"/>
              </w:numPr>
              <w:rPr>
                <w:sz w:val="20"/>
                <w:szCs w:val="20"/>
              </w:rPr>
            </w:pPr>
            <w:r w:rsidRPr="00AB5090">
              <w:rPr>
                <w:rFonts w:ascii="Arial" w:hAnsi="Arial"/>
                <w:color w:val="000000"/>
                <w:sz w:val="20"/>
                <w:szCs w:val="20"/>
              </w:rPr>
              <w:t>Digitalisation</w:t>
            </w:r>
          </w:p>
        </w:tc>
        <w:tc>
          <w:tcPr>
            <w:tcW w:w="6712" w:type="dxa"/>
            <w:vAlign w:val="center"/>
          </w:tcPr>
          <w:p w14:paraId="0609997B" w14:textId="14CC7FB1" w:rsidR="0070445C" w:rsidRPr="00AB5090" w:rsidRDefault="005877F1" w:rsidP="000F23F3">
            <w:pPr>
              <w:pStyle w:val="DPCbullet1"/>
              <w:numPr>
                <w:ilvl w:val="0"/>
                <w:numId w:val="0"/>
              </w:numPr>
              <w:rPr>
                <w:sz w:val="20"/>
                <w:szCs w:val="20"/>
              </w:rPr>
            </w:pPr>
            <w:r>
              <w:rPr>
                <w:rFonts w:ascii="Arial" w:hAnsi="Arial"/>
                <w:color w:val="000000"/>
                <w:sz w:val="20"/>
                <w:szCs w:val="20"/>
              </w:rPr>
              <w:t xml:space="preserve">The </w:t>
            </w:r>
            <w:r w:rsidR="0070445C" w:rsidRPr="00AB5090">
              <w:rPr>
                <w:rFonts w:ascii="Arial" w:hAnsi="Arial"/>
                <w:color w:val="000000"/>
                <w:sz w:val="20"/>
                <w:szCs w:val="20"/>
              </w:rPr>
              <w:t>process of moving to digital business practices. It involves using digital technology to change a business model and provide new revenue and value-producing opportunities.</w:t>
            </w:r>
          </w:p>
        </w:tc>
      </w:tr>
      <w:tr w:rsidR="0070445C" w:rsidRPr="00AB5090" w14:paraId="6C125B6F" w14:textId="77777777" w:rsidTr="000F23F3">
        <w:tc>
          <w:tcPr>
            <w:tcW w:w="2694" w:type="dxa"/>
            <w:vAlign w:val="center"/>
          </w:tcPr>
          <w:p w14:paraId="0E42D933" w14:textId="77777777" w:rsidR="0070445C" w:rsidRPr="00AB5090" w:rsidRDefault="0070445C" w:rsidP="000F23F3">
            <w:pPr>
              <w:pStyle w:val="DPCbullet1"/>
              <w:numPr>
                <w:ilvl w:val="0"/>
                <w:numId w:val="0"/>
              </w:numPr>
              <w:rPr>
                <w:sz w:val="20"/>
                <w:szCs w:val="20"/>
              </w:rPr>
            </w:pPr>
            <w:r w:rsidRPr="00AB5090">
              <w:rPr>
                <w:rFonts w:ascii="Arial" w:hAnsi="Arial"/>
                <w:color w:val="000000"/>
                <w:sz w:val="20"/>
                <w:szCs w:val="20"/>
              </w:rPr>
              <w:t>Digitisation</w:t>
            </w:r>
          </w:p>
        </w:tc>
        <w:tc>
          <w:tcPr>
            <w:tcW w:w="6712" w:type="dxa"/>
            <w:vAlign w:val="center"/>
          </w:tcPr>
          <w:p w14:paraId="35933984" w14:textId="32694C8E" w:rsidR="0070445C" w:rsidRPr="00AB5090" w:rsidRDefault="005877F1" w:rsidP="000F23F3">
            <w:pPr>
              <w:pStyle w:val="DPCbullet1"/>
              <w:numPr>
                <w:ilvl w:val="0"/>
                <w:numId w:val="0"/>
              </w:numPr>
              <w:rPr>
                <w:sz w:val="20"/>
                <w:szCs w:val="20"/>
              </w:rPr>
            </w:pPr>
            <w:r>
              <w:rPr>
                <w:rFonts w:ascii="Arial" w:hAnsi="Arial"/>
                <w:color w:val="000000"/>
                <w:sz w:val="20"/>
                <w:szCs w:val="20"/>
              </w:rPr>
              <w:t xml:space="preserve">The </w:t>
            </w:r>
            <w:r w:rsidR="0070445C" w:rsidRPr="00AB5090">
              <w:rPr>
                <w:rFonts w:ascii="Arial" w:hAnsi="Arial"/>
                <w:color w:val="000000"/>
                <w:sz w:val="20"/>
                <w:szCs w:val="20"/>
              </w:rPr>
              <w:t>process of converting analogue source material into numerical format</w:t>
            </w:r>
            <w:r>
              <w:rPr>
                <w:rFonts w:ascii="Arial" w:hAnsi="Arial"/>
                <w:color w:val="000000"/>
                <w:sz w:val="20"/>
                <w:szCs w:val="20"/>
              </w:rPr>
              <w:t>.</w:t>
            </w:r>
          </w:p>
        </w:tc>
      </w:tr>
      <w:tr w:rsidR="0070445C" w:rsidRPr="00AB5090" w14:paraId="2023F224" w14:textId="77777777" w:rsidTr="000F23F3">
        <w:tc>
          <w:tcPr>
            <w:tcW w:w="2694" w:type="dxa"/>
            <w:vAlign w:val="center"/>
          </w:tcPr>
          <w:p w14:paraId="174AB367"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DPC</w:t>
            </w:r>
          </w:p>
        </w:tc>
        <w:tc>
          <w:tcPr>
            <w:tcW w:w="6712" w:type="dxa"/>
            <w:vAlign w:val="center"/>
          </w:tcPr>
          <w:p w14:paraId="27D1367C" w14:textId="77777777" w:rsidR="0070445C" w:rsidRPr="00AB5090" w:rsidRDefault="0070445C" w:rsidP="000F23F3">
            <w:pPr>
              <w:pStyle w:val="DPCbullet1"/>
              <w:numPr>
                <w:ilvl w:val="0"/>
                <w:numId w:val="0"/>
              </w:numPr>
              <w:rPr>
                <w:sz w:val="20"/>
                <w:szCs w:val="20"/>
              </w:rPr>
            </w:pPr>
            <w:r w:rsidRPr="00AB5090">
              <w:rPr>
                <w:sz w:val="20"/>
                <w:szCs w:val="20"/>
              </w:rPr>
              <w:t>Department of Premier and Cabinet</w:t>
            </w:r>
          </w:p>
        </w:tc>
      </w:tr>
      <w:tr w:rsidR="0070445C" w:rsidRPr="00AB5090" w14:paraId="4A9FFBA5" w14:textId="77777777" w:rsidTr="000F23F3">
        <w:tc>
          <w:tcPr>
            <w:tcW w:w="2694" w:type="dxa"/>
            <w:vAlign w:val="center"/>
          </w:tcPr>
          <w:p w14:paraId="1E0D004F"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DTF</w:t>
            </w:r>
          </w:p>
        </w:tc>
        <w:tc>
          <w:tcPr>
            <w:tcW w:w="6712" w:type="dxa"/>
            <w:vAlign w:val="center"/>
          </w:tcPr>
          <w:p w14:paraId="73D19722" w14:textId="77777777" w:rsidR="0070445C" w:rsidRPr="00AB5090" w:rsidRDefault="0070445C" w:rsidP="000F23F3">
            <w:pPr>
              <w:pStyle w:val="DPCbullet1"/>
              <w:numPr>
                <w:ilvl w:val="0"/>
                <w:numId w:val="0"/>
              </w:numPr>
              <w:rPr>
                <w:sz w:val="20"/>
                <w:szCs w:val="20"/>
              </w:rPr>
            </w:pPr>
            <w:r w:rsidRPr="00AB5090">
              <w:rPr>
                <w:sz w:val="20"/>
                <w:szCs w:val="20"/>
              </w:rPr>
              <w:t>Department of Treasury and Finance</w:t>
            </w:r>
          </w:p>
        </w:tc>
      </w:tr>
      <w:tr w:rsidR="0070445C" w:rsidRPr="00AB5090" w14:paraId="7A162D29" w14:textId="77777777" w:rsidTr="000F23F3">
        <w:tc>
          <w:tcPr>
            <w:tcW w:w="2694" w:type="dxa"/>
            <w:vAlign w:val="center"/>
          </w:tcPr>
          <w:p w14:paraId="7685D25D" w14:textId="3C226EC4" w:rsidR="0070445C" w:rsidRPr="00AB5090" w:rsidRDefault="00D07397" w:rsidP="000F23F3">
            <w:pPr>
              <w:pStyle w:val="DPCbullet1"/>
              <w:numPr>
                <w:ilvl w:val="0"/>
                <w:numId w:val="0"/>
              </w:numPr>
              <w:rPr>
                <w:rFonts w:ascii="Arial" w:hAnsi="Arial"/>
                <w:color w:val="000000"/>
                <w:sz w:val="20"/>
                <w:szCs w:val="20"/>
              </w:rPr>
            </w:pPr>
            <w:r>
              <w:rPr>
                <w:rFonts w:ascii="Arial" w:hAnsi="Arial"/>
                <w:color w:val="000000"/>
                <w:sz w:val="20"/>
                <w:szCs w:val="20"/>
              </w:rPr>
              <w:t>DPC</w:t>
            </w:r>
          </w:p>
        </w:tc>
        <w:tc>
          <w:tcPr>
            <w:tcW w:w="6712" w:type="dxa"/>
            <w:vAlign w:val="center"/>
          </w:tcPr>
          <w:p w14:paraId="06E4296F" w14:textId="4102524B" w:rsidR="0070445C" w:rsidRPr="00AB5090" w:rsidRDefault="000F1F35" w:rsidP="000F23F3">
            <w:pPr>
              <w:pStyle w:val="DPCbullet1"/>
              <w:numPr>
                <w:ilvl w:val="0"/>
                <w:numId w:val="0"/>
              </w:numPr>
              <w:rPr>
                <w:sz w:val="20"/>
                <w:szCs w:val="20"/>
              </w:rPr>
            </w:pPr>
            <w:r>
              <w:rPr>
                <w:sz w:val="20"/>
                <w:szCs w:val="20"/>
              </w:rPr>
              <w:t>Digital Strategy and Transformation</w:t>
            </w:r>
            <w:r w:rsidR="0070445C" w:rsidRPr="00AB5090">
              <w:rPr>
                <w:sz w:val="20"/>
                <w:szCs w:val="20"/>
              </w:rPr>
              <w:t>, Department of Premier and Cabinet</w:t>
            </w:r>
          </w:p>
        </w:tc>
      </w:tr>
      <w:tr w:rsidR="0070445C" w:rsidRPr="00AB5090" w14:paraId="514284B3" w14:textId="77777777" w:rsidTr="000F23F3">
        <w:tc>
          <w:tcPr>
            <w:tcW w:w="2694" w:type="dxa"/>
            <w:vAlign w:val="center"/>
          </w:tcPr>
          <w:p w14:paraId="3FCF73AF"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HR</w:t>
            </w:r>
          </w:p>
        </w:tc>
        <w:tc>
          <w:tcPr>
            <w:tcW w:w="6712" w:type="dxa"/>
            <w:vAlign w:val="center"/>
          </w:tcPr>
          <w:p w14:paraId="1495C8BC" w14:textId="77777777" w:rsidR="0070445C" w:rsidRPr="00AB5090" w:rsidRDefault="0070445C" w:rsidP="000F23F3">
            <w:pPr>
              <w:pStyle w:val="DPCbullet1"/>
              <w:numPr>
                <w:ilvl w:val="0"/>
                <w:numId w:val="0"/>
              </w:numPr>
              <w:rPr>
                <w:sz w:val="20"/>
                <w:szCs w:val="20"/>
              </w:rPr>
            </w:pPr>
            <w:r w:rsidRPr="00AB5090">
              <w:rPr>
                <w:sz w:val="20"/>
                <w:szCs w:val="20"/>
              </w:rPr>
              <w:t>Human resources</w:t>
            </w:r>
          </w:p>
        </w:tc>
      </w:tr>
      <w:tr w:rsidR="0070445C" w:rsidRPr="00AB5090" w14:paraId="0F85BA28" w14:textId="77777777" w:rsidTr="000F23F3">
        <w:tc>
          <w:tcPr>
            <w:tcW w:w="2694" w:type="dxa"/>
            <w:vAlign w:val="center"/>
          </w:tcPr>
          <w:p w14:paraId="7FE9ADE6" w14:textId="77777777" w:rsidR="0070445C" w:rsidRPr="00AB5090" w:rsidRDefault="0070445C" w:rsidP="00913942">
            <w:pPr>
              <w:pStyle w:val="DPCbullet1"/>
              <w:numPr>
                <w:ilvl w:val="0"/>
                <w:numId w:val="0"/>
              </w:numPr>
              <w:rPr>
                <w:rFonts w:ascii="Arial" w:hAnsi="Arial"/>
                <w:color w:val="000000"/>
                <w:sz w:val="20"/>
                <w:szCs w:val="20"/>
              </w:rPr>
            </w:pPr>
            <w:r w:rsidRPr="00AB5090">
              <w:rPr>
                <w:rFonts w:ascii="Arial" w:hAnsi="Arial"/>
                <w:color w:val="000000"/>
                <w:sz w:val="20"/>
                <w:szCs w:val="20"/>
              </w:rPr>
              <w:t>In scope</w:t>
            </w:r>
          </w:p>
        </w:tc>
        <w:tc>
          <w:tcPr>
            <w:tcW w:w="6712" w:type="dxa"/>
            <w:vAlign w:val="center"/>
          </w:tcPr>
          <w:p w14:paraId="42C15FD1"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All Victorian Departments and Victoria Police</w:t>
            </w:r>
          </w:p>
        </w:tc>
      </w:tr>
      <w:tr w:rsidR="0070445C" w:rsidRPr="00AB5090" w14:paraId="452E6440" w14:textId="77777777" w:rsidTr="000F23F3">
        <w:tc>
          <w:tcPr>
            <w:tcW w:w="2694" w:type="dxa"/>
            <w:vAlign w:val="center"/>
          </w:tcPr>
          <w:p w14:paraId="18435338" w14:textId="77777777" w:rsidR="0070445C" w:rsidRPr="00AB5090" w:rsidRDefault="0070445C" w:rsidP="000F23F3">
            <w:pPr>
              <w:pStyle w:val="DPCbullet1"/>
              <w:numPr>
                <w:ilvl w:val="0"/>
                <w:numId w:val="0"/>
              </w:numPr>
              <w:rPr>
                <w:sz w:val="20"/>
                <w:szCs w:val="20"/>
              </w:rPr>
            </w:pPr>
            <w:r w:rsidRPr="00AB5090">
              <w:rPr>
                <w:rFonts w:ascii="Arial" w:hAnsi="Arial"/>
                <w:color w:val="000000"/>
                <w:sz w:val="20"/>
                <w:szCs w:val="20"/>
              </w:rPr>
              <w:t>Information management (IM)</w:t>
            </w:r>
          </w:p>
        </w:tc>
        <w:tc>
          <w:tcPr>
            <w:tcW w:w="6712" w:type="dxa"/>
            <w:vAlign w:val="center"/>
          </w:tcPr>
          <w:p w14:paraId="69DC5825" w14:textId="18273984" w:rsidR="0070445C" w:rsidRPr="00AB5090" w:rsidRDefault="005877F1" w:rsidP="000F23F3">
            <w:pPr>
              <w:pStyle w:val="DPCbullet1"/>
              <w:numPr>
                <w:ilvl w:val="0"/>
                <w:numId w:val="0"/>
              </w:numPr>
              <w:rPr>
                <w:sz w:val="20"/>
                <w:szCs w:val="20"/>
              </w:rPr>
            </w:pPr>
            <w:r>
              <w:rPr>
                <w:rFonts w:ascii="Arial" w:hAnsi="Arial"/>
                <w:color w:val="000000"/>
                <w:sz w:val="20"/>
                <w:szCs w:val="20"/>
              </w:rPr>
              <w:t xml:space="preserve">The </w:t>
            </w:r>
            <w:r w:rsidR="0070445C" w:rsidRPr="00AB5090">
              <w:rPr>
                <w:rFonts w:ascii="Arial" w:hAnsi="Arial"/>
                <w:color w:val="000000"/>
                <w:sz w:val="20"/>
                <w:szCs w:val="20"/>
              </w:rPr>
              <w:t>collection and management of information from one or more sources and the distribution of that information to one or more audiences. This involves the organisation of and control over the structure, processing and delivery of information.</w:t>
            </w:r>
          </w:p>
        </w:tc>
      </w:tr>
      <w:tr w:rsidR="0070445C" w:rsidRPr="00AB5090" w14:paraId="5E0670DD" w14:textId="77777777" w:rsidTr="000F23F3">
        <w:tc>
          <w:tcPr>
            <w:tcW w:w="2694" w:type="dxa"/>
            <w:vAlign w:val="center"/>
          </w:tcPr>
          <w:p w14:paraId="1FC8B8CE"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Network</w:t>
            </w:r>
          </w:p>
        </w:tc>
        <w:tc>
          <w:tcPr>
            <w:tcW w:w="6712" w:type="dxa"/>
            <w:vAlign w:val="center"/>
          </w:tcPr>
          <w:p w14:paraId="72666A3C" w14:textId="77777777" w:rsidR="0070445C" w:rsidRPr="00AB5090" w:rsidRDefault="0070445C" w:rsidP="00913B24">
            <w:pPr>
              <w:pStyle w:val="DPCbullet1"/>
              <w:numPr>
                <w:ilvl w:val="0"/>
                <w:numId w:val="0"/>
              </w:numPr>
              <w:rPr>
                <w:rFonts w:ascii="Arial" w:hAnsi="Arial"/>
                <w:color w:val="000000"/>
                <w:sz w:val="20"/>
                <w:szCs w:val="20"/>
              </w:rPr>
            </w:pPr>
            <w:r w:rsidRPr="00AB5090">
              <w:rPr>
                <w:rFonts w:ascii="Arial" w:hAnsi="Arial"/>
                <w:color w:val="000000"/>
                <w:sz w:val="20"/>
                <w:szCs w:val="20"/>
              </w:rPr>
              <w:t>Infrastructure that enables communication between various devices through a series of protocols to exchange information.</w:t>
            </w:r>
            <w:r w:rsidRPr="00AB5090">
              <w:rPr>
                <w:rFonts w:ascii="Arial" w:hAnsi="Arial"/>
                <w:color w:val="6C6C6C"/>
                <w:sz w:val="20"/>
                <w:szCs w:val="20"/>
                <w:shd w:val="clear" w:color="auto" w:fill="FFFFFF"/>
              </w:rPr>
              <w:t xml:space="preserve"> </w:t>
            </w:r>
          </w:p>
        </w:tc>
      </w:tr>
      <w:tr w:rsidR="0070445C" w:rsidRPr="00AB5090" w14:paraId="145CDC89" w14:textId="77777777" w:rsidTr="000F23F3">
        <w:tc>
          <w:tcPr>
            <w:tcW w:w="2694" w:type="dxa"/>
            <w:vAlign w:val="center"/>
          </w:tcPr>
          <w:p w14:paraId="3824ABDF" w14:textId="77777777" w:rsidR="0070445C" w:rsidRPr="00AB5090" w:rsidRDefault="0070445C" w:rsidP="000F23F3">
            <w:pPr>
              <w:pStyle w:val="DPCbullet1"/>
              <w:numPr>
                <w:ilvl w:val="0"/>
                <w:numId w:val="0"/>
              </w:numPr>
              <w:rPr>
                <w:sz w:val="20"/>
                <w:szCs w:val="20"/>
              </w:rPr>
            </w:pPr>
            <w:r w:rsidRPr="00AB5090">
              <w:rPr>
                <w:rFonts w:ascii="Arial" w:hAnsi="Arial"/>
                <w:color w:val="000000"/>
                <w:sz w:val="20"/>
                <w:szCs w:val="20"/>
              </w:rPr>
              <w:t>Physical signature</w:t>
            </w:r>
          </w:p>
        </w:tc>
        <w:tc>
          <w:tcPr>
            <w:tcW w:w="6712" w:type="dxa"/>
            <w:vAlign w:val="center"/>
          </w:tcPr>
          <w:p w14:paraId="71E25ED4" w14:textId="494E9983" w:rsidR="0070445C" w:rsidRPr="00AB5090" w:rsidRDefault="005877F1" w:rsidP="000F23F3">
            <w:pPr>
              <w:pStyle w:val="DPCbullet1"/>
              <w:numPr>
                <w:ilvl w:val="0"/>
                <w:numId w:val="0"/>
              </w:numPr>
              <w:rPr>
                <w:sz w:val="20"/>
                <w:szCs w:val="20"/>
              </w:rPr>
            </w:pPr>
            <w:r>
              <w:rPr>
                <w:rFonts w:ascii="Arial" w:hAnsi="Arial"/>
                <w:color w:val="000000"/>
                <w:sz w:val="20"/>
                <w:szCs w:val="20"/>
              </w:rPr>
              <w:t>H</w:t>
            </w:r>
            <w:r w:rsidR="0070445C" w:rsidRPr="00AB5090">
              <w:rPr>
                <w:rFonts w:ascii="Arial" w:hAnsi="Arial"/>
                <w:color w:val="000000"/>
                <w:sz w:val="20"/>
                <w:szCs w:val="20"/>
              </w:rPr>
              <w:t>andwritten depictions of someone’s name, nickname. Physical signatures serve as a proof of identity on documents.</w:t>
            </w:r>
          </w:p>
        </w:tc>
      </w:tr>
      <w:tr w:rsidR="0070445C" w:rsidRPr="00AB5090" w14:paraId="3AC295D8" w14:textId="77777777" w:rsidTr="000F23F3">
        <w:tc>
          <w:tcPr>
            <w:tcW w:w="2694" w:type="dxa"/>
            <w:vAlign w:val="center"/>
          </w:tcPr>
          <w:p w14:paraId="49852E70"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PROV</w:t>
            </w:r>
          </w:p>
        </w:tc>
        <w:tc>
          <w:tcPr>
            <w:tcW w:w="6712" w:type="dxa"/>
            <w:vAlign w:val="center"/>
          </w:tcPr>
          <w:p w14:paraId="15536125" w14:textId="77777777" w:rsidR="0070445C" w:rsidRPr="00AB5090" w:rsidRDefault="0070445C" w:rsidP="000F23F3">
            <w:pPr>
              <w:pStyle w:val="DPCbullet1"/>
              <w:numPr>
                <w:ilvl w:val="0"/>
                <w:numId w:val="0"/>
              </w:numPr>
              <w:rPr>
                <w:sz w:val="20"/>
                <w:szCs w:val="20"/>
              </w:rPr>
            </w:pPr>
            <w:r w:rsidRPr="00AB5090">
              <w:rPr>
                <w:sz w:val="20"/>
                <w:szCs w:val="20"/>
              </w:rPr>
              <w:t>Public Record Office Victoria</w:t>
            </w:r>
          </w:p>
        </w:tc>
      </w:tr>
      <w:tr w:rsidR="0070445C" w:rsidRPr="00AB5090" w14:paraId="089EA55A" w14:textId="77777777" w:rsidTr="000F23F3">
        <w:tc>
          <w:tcPr>
            <w:tcW w:w="2694" w:type="dxa"/>
            <w:vAlign w:val="center"/>
          </w:tcPr>
          <w:p w14:paraId="55FB4B4C" w14:textId="77777777" w:rsidR="0070445C" w:rsidRPr="00AB5090" w:rsidRDefault="0070445C" w:rsidP="000F23F3">
            <w:pPr>
              <w:pStyle w:val="DPCbullet1"/>
              <w:numPr>
                <w:ilvl w:val="0"/>
                <w:numId w:val="0"/>
              </w:numPr>
              <w:rPr>
                <w:sz w:val="20"/>
                <w:szCs w:val="20"/>
              </w:rPr>
            </w:pPr>
            <w:r w:rsidRPr="00AB5090">
              <w:rPr>
                <w:rFonts w:ascii="Arial" w:hAnsi="Arial"/>
                <w:color w:val="000000"/>
                <w:sz w:val="20"/>
                <w:szCs w:val="20"/>
              </w:rPr>
              <w:t>Records management</w:t>
            </w:r>
          </w:p>
        </w:tc>
        <w:tc>
          <w:tcPr>
            <w:tcW w:w="6712" w:type="dxa"/>
            <w:vAlign w:val="center"/>
          </w:tcPr>
          <w:p w14:paraId="2484758F" w14:textId="77777777" w:rsidR="0070445C" w:rsidRPr="00AB5090" w:rsidRDefault="0070445C" w:rsidP="000F23F3">
            <w:pPr>
              <w:pStyle w:val="DPCbullet1"/>
              <w:numPr>
                <w:ilvl w:val="0"/>
                <w:numId w:val="0"/>
              </w:numPr>
              <w:rPr>
                <w:sz w:val="20"/>
                <w:szCs w:val="20"/>
              </w:rPr>
            </w:pPr>
            <w:r w:rsidRPr="00AB5090">
              <w:rPr>
                <w:rFonts w:ascii="Arial" w:hAnsi="Arial"/>
                <w:color w:val="000000"/>
                <w:sz w:val="20"/>
                <w:szCs w:val="20"/>
              </w:rPr>
              <w:t>Records management refers to the set of activities required for systematically controlling the creation, distribution, use, maintenance and disposition of recorded information maintained as evidence of business activities and transactions.</w:t>
            </w:r>
          </w:p>
        </w:tc>
      </w:tr>
      <w:tr w:rsidR="0070445C" w:rsidRPr="00AB5090" w14:paraId="6CA2C7A2" w14:textId="77777777" w:rsidTr="000F23F3">
        <w:tc>
          <w:tcPr>
            <w:tcW w:w="2694" w:type="dxa"/>
            <w:vAlign w:val="center"/>
          </w:tcPr>
          <w:p w14:paraId="493A1C3A"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SoD</w:t>
            </w:r>
          </w:p>
        </w:tc>
        <w:tc>
          <w:tcPr>
            <w:tcW w:w="6712" w:type="dxa"/>
            <w:vAlign w:val="center"/>
          </w:tcPr>
          <w:p w14:paraId="5559AF31" w14:textId="77777777" w:rsidR="0070445C" w:rsidRPr="00AB5090" w:rsidRDefault="0070445C" w:rsidP="000F23F3">
            <w:pPr>
              <w:pStyle w:val="DPCbullet1"/>
              <w:numPr>
                <w:ilvl w:val="0"/>
                <w:numId w:val="0"/>
              </w:numPr>
              <w:rPr>
                <w:sz w:val="20"/>
                <w:szCs w:val="20"/>
              </w:rPr>
            </w:pPr>
            <w:r w:rsidRPr="00AB5090">
              <w:rPr>
                <w:sz w:val="20"/>
                <w:szCs w:val="20"/>
              </w:rPr>
              <w:t>Statement of direction</w:t>
            </w:r>
          </w:p>
        </w:tc>
      </w:tr>
      <w:tr w:rsidR="0070445C" w:rsidRPr="00AB5090" w14:paraId="6613BAE9" w14:textId="77777777" w:rsidTr="000F23F3">
        <w:tc>
          <w:tcPr>
            <w:tcW w:w="2694" w:type="dxa"/>
            <w:vAlign w:val="center"/>
          </w:tcPr>
          <w:p w14:paraId="3BD19414"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VPS</w:t>
            </w:r>
          </w:p>
        </w:tc>
        <w:tc>
          <w:tcPr>
            <w:tcW w:w="6712" w:type="dxa"/>
            <w:vAlign w:val="center"/>
          </w:tcPr>
          <w:p w14:paraId="722A9143" w14:textId="77777777" w:rsidR="0070445C" w:rsidRPr="00AB5090" w:rsidRDefault="0070445C" w:rsidP="0070445C">
            <w:pPr>
              <w:pStyle w:val="DPCbullet1"/>
              <w:numPr>
                <w:ilvl w:val="0"/>
                <w:numId w:val="0"/>
              </w:numPr>
              <w:rPr>
                <w:rFonts w:ascii="Arial" w:hAnsi="Arial"/>
                <w:color w:val="000000"/>
                <w:sz w:val="20"/>
                <w:szCs w:val="20"/>
              </w:rPr>
            </w:pPr>
            <w:r w:rsidRPr="00AB5090">
              <w:rPr>
                <w:sz w:val="20"/>
                <w:szCs w:val="20"/>
              </w:rPr>
              <w:t>Victorian Public Sector</w:t>
            </w:r>
          </w:p>
        </w:tc>
      </w:tr>
      <w:tr w:rsidR="0070445C" w14:paraId="1BEF8271" w14:textId="77777777" w:rsidTr="000F23F3">
        <w:tc>
          <w:tcPr>
            <w:tcW w:w="2694" w:type="dxa"/>
            <w:vAlign w:val="center"/>
          </w:tcPr>
          <w:p w14:paraId="1DF67B5A" w14:textId="77777777" w:rsidR="0070445C" w:rsidRPr="00AB5090" w:rsidRDefault="0070445C" w:rsidP="000F23F3">
            <w:pPr>
              <w:pStyle w:val="DPCbullet1"/>
              <w:numPr>
                <w:ilvl w:val="0"/>
                <w:numId w:val="0"/>
              </w:numPr>
              <w:rPr>
                <w:rFonts w:ascii="Arial" w:hAnsi="Arial"/>
                <w:color w:val="000000"/>
                <w:sz w:val="20"/>
                <w:szCs w:val="20"/>
              </w:rPr>
            </w:pPr>
            <w:r w:rsidRPr="00AB5090">
              <w:rPr>
                <w:rFonts w:ascii="Arial" w:hAnsi="Arial"/>
                <w:color w:val="000000"/>
                <w:sz w:val="20"/>
                <w:szCs w:val="20"/>
              </w:rPr>
              <w:t>VSB</w:t>
            </w:r>
          </w:p>
        </w:tc>
        <w:tc>
          <w:tcPr>
            <w:tcW w:w="6712" w:type="dxa"/>
            <w:vAlign w:val="center"/>
          </w:tcPr>
          <w:p w14:paraId="13E6E518" w14:textId="77777777" w:rsidR="0070445C" w:rsidRPr="0092311C" w:rsidRDefault="0070445C" w:rsidP="000F23F3">
            <w:pPr>
              <w:pStyle w:val="DPCbullet1"/>
              <w:numPr>
                <w:ilvl w:val="0"/>
                <w:numId w:val="0"/>
              </w:numPr>
              <w:rPr>
                <w:sz w:val="20"/>
                <w:szCs w:val="20"/>
              </w:rPr>
            </w:pPr>
            <w:r w:rsidRPr="00AB5090">
              <w:rPr>
                <w:sz w:val="20"/>
                <w:szCs w:val="20"/>
              </w:rPr>
              <w:t>Victorian Secretaries Board</w:t>
            </w:r>
          </w:p>
        </w:tc>
      </w:tr>
    </w:tbl>
    <w:p w14:paraId="6F0CFAE6" w14:textId="0019B3D7" w:rsidR="00AB5090" w:rsidRDefault="00AB5090" w:rsidP="00941C2E">
      <w:pPr>
        <w:pStyle w:val="DPCbody"/>
        <w:rPr>
          <w:rFonts w:cstheme="minorHAnsi"/>
          <w:b/>
          <w:bCs/>
          <w:i/>
          <w:sz w:val="18"/>
          <w:szCs w:val="18"/>
        </w:rPr>
      </w:pPr>
    </w:p>
    <w:p w14:paraId="7515011D" w14:textId="77777777" w:rsidR="00AB5090" w:rsidRDefault="00AB5090">
      <w:pPr>
        <w:rPr>
          <w:rFonts w:asciiTheme="minorHAnsi" w:eastAsia="Times" w:hAnsiTheme="minorHAnsi" w:cstheme="minorHAnsi"/>
          <w:b/>
          <w:bCs/>
          <w:i/>
          <w:color w:val="000000" w:themeColor="text1"/>
          <w:sz w:val="18"/>
          <w:szCs w:val="18"/>
        </w:rPr>
      </w:pPr>
      <w:r>
        <w:rPr>
          <w:rFonts w:cstheme="minorHAnsi"/>
          <w:b/>
          <w:bCs/>
          <w:i/>
          <w:sz w:val="18"/>
          <w:szCs w:val="18"/>
        </w:rPr>
        <w:br w:type="page"/>
      </w:r>
    </w:p>
    <w:p w14:paraId="41D8B6B7" w14:textId="77777777" w:rsidR="00AB5090" w:rsidRDefault="00AB5090" w:rsidP="00AB5090">
      <w:pPr>
        <w:pStyle w:val="Heading1"/>
        <w:spacing w:after="600"/>
        <w:rPr>
          <w:lang w:eastAsia="en-AU"/>
        </w:rPr>
      </w:pPr>
      <w:bookmarkStart w:id="127" w:name="_Toc506554071"/>
      <w:bookmarkStart w:id="128" w:name="_Toc525746589"/>
      <w:r>
        <w:rPr>
          <w:lang w:eastAsia="en-AU"/>
        </w:rPr>
        <w:lastRenderedPageBreak/>
        <w:t>Document Control</w:t>
      </w:r>
      <w:bookmarkEnd w:id="127"/>
      <w:bookmarkEnd w:id="128"/>
    </w:p>
    <w:p w14:paraId="31E6514A" w14:textId="77777777" w:rsidR="00AB5090" w:rsidRPr="00C840DA" w:rsidRDefault="00AB5090" w:rsidP="00AB5090">
      <w:pPr>
        <w:pStyle w:val="Heading3"/>
      </w:pPr>
      <w:r w:rsidRPr="00C840DA">
        <w:t>Approval</w:t>
      </w:r>
    </w:p>
    <w:p w14:paraId="6BC9504F" w14:textId="54AC3F10" w:rsidR="00AB5090" w:rsidRDefault="007A2069" w:rsidP="00AB5090">
      <w:pPr>
        <w:pStyle w:val="DPCbody"/>
      </w:pPr>
      <w:r>
        <w:t>As this document outlines a work plan for the creation of whole of government artefacts that will be the subject of approval in each instance, this strategy is approved by the</w:t>
      </w:r>
      <w:r w:rsidR="00D91796">
        <w:t xml:space="preserve"> Acting</w:t>
      </w:r>
      <w:r>
        <w:t xml:space="preserve"> Executive Director, </w:t>
      </w:r>
      <w:r w:rsidR="005B447B">
        <w:t>Digital Strategy and Transformation</w:t>
      </w:r>
      <w:r w:rsidR="00415F7F">
        <w:t xml:space="preserve">, </w:t>
      </w:r>
      <w:bookmarkStart w:id="129" w:name="_GoBack"/>
      <w:bookmarkEnd w:id="129"/>
      <w:r>
        <w:t xml:space="preserve">informed </w:t>
      </w:r>
      <w:r w:rsidR="00842952">
        <w:t xml:space="preserve">and endorsed </w:t>
      </w:r>
      <w:r>
        <w:t xml:space="preserve">by the </w:t>
      </w:r>
      <w:r w:rsidR="00842952">
        <w:t>Whole of Victorian Government Information Working Group.</w:t>
      </w:r>
    </w:p>
    <w:p w14:paraId="251ACB08" w14:textId="77777777" w:rsidR="00AB5090" w:rsidRPr="00842952" w:rsidRDefault="00AB5090" w:rsidP="00AB5090">
      <w:pPr>
        <w:pStyle w:val="Heading3"/>
      </w:pPr>
      <w:r w:rsidRPr="00842952">
        <w:t>Version history</w:t>
      </w:r>
    </w:p>
    <w:tbl>
      <w:tblPr>
        <w:tblStyle w:val="TableGrid"/>
        <w:tblW w:w="4754" w:type="pct"/>
        <w:tblLook w:val="04A0" w:firstRow="1" w:lastRow="0" w:firstColumn="1" w:lastColumn="0" w:noHBand="0" w:noVBand="1"/>
      </w:tblPr>
      <w:tblGrid>
        <w:gridCol w:w="1596"/>
        <w:gridCol w:w="1418"/>
        <w:gridCol w:w="6032"/>
      </w:tblGrid>
      <w:tr w:rsidR="00AB5090" w:rsidRPr="00842952" w14:paraId="18251D3A" w14:textId="77777777" w:rsidTr="00507461">
        <w:tc>
          <w:tcPr>
            <w:tcW w:w="882" w:type="pct"/>
          </w:tcPr>
          <w:p w14:paraId="0FEBADC7" w14:textId="77777777" w:rsidR="00AB5090" w:rsidRPr="00842952" w:rsidRDefault="00AB5090" w:rsidP="00507461">
            <w:pPr>
              <w:pStyle w:val="DPCtablecolhead"/>
              <w:rPr>
                <w:rFonts w:eastAsiaTheme="minorEastAsia"/>
                <w:b w:val="0"/>
                <w:color w:val="595959" w:themeColor="text1" w:themeTint="A6"/>
              </w:rPr>
            </w:pPr>
            <w:r w:rsidRPr="00842952">
              <w:rPr>
                <w:rFonts w:eastAsiaTheme="minorEastAsia"/>
                <w:color w:val="595959" w:themeColor="text1" w:themeTint="A6"/>
              </w:rPr>
              <w:t>Version</w:t>
            </w:r>
          </w:p>
        </w:tc>
        <w:tc>
          <w:tcPr>
            <w:tcW w:w="784" w:type="pct"/>
          </w:tcPr>
          <w:p w14:paraId="5F7663CA" w14:textId="77777777" w:rsidR="00AB5090" w:rsidRPr="00842952" w:rsidRDefault="00AB5090" w:rsidP="00507461">
            <w:pPr>
              <w:pStyle w:val="DPCtablecolhead"/>
              <w:rPr>
                <w:rFonts w:eastAsiaTheme="minorEastAsia"/>
                <w:b w:val="0"/>
                <w:color w:val="595959" w:themeColor="text1" w:themeTint="A6"/>
              </w:rPr>
            </w:pPr>
            <w:r w:rsidRPr="00842952">
              <w:rPr>
                <w:rFonts w:eastAsiaTheme="minorEastAsia"/>
                <w:color w:val="595959" w:themeColor="text1" w:themeTint="A6"/>
              </w:rPr>
              <w:t>Date</w:t>
            </w:r>
          </w:p>
        </w:tc>
        <w:tc>
          <w:tcPr>
            <w:tcW w:w="3334" w:type="pct"/>
          </w:tcPr>
          <w:p w14:paraId="5BDF1492" w14:textId="77777777" w:rsidR="00AB5090" w:rsidRPr="00842952" w:rsidRDefault="00AB5090" w:rsidP="00507461">
            <w:pPr>
              <w:pStyle w:val="DPCtablecolhead"/>
              <w:rPr>
                <w:rFonts w:eastAsiaTheme="minorEastAsia"/>
                <w:b w:val="0"/>
                <w:color w:val="595959" w:themeColor="text1" w:themeTint="A6"/>
              </w:rPr>
            </w:pPr>
            <w:r w:rsidRPr="00842952">
              <w:rPr>
                <w:rFonts w:eastAsiaTheme="minorEastAsia"/>
                <w:color w:val="595959" w:themeColor="text1" w:themeTint="A6"/>
              </w:rPr>
              <w:t>Comments</w:t>
            </w:r>
          </w:p>
        </w:tc>
      </w:tr>
      <w:tr w:rsidR="00AB5090" w:rsidRPr="00B430F1" w14:paraId="1A29A3D6" w14:textId="77777777" w:rsidTr="00507461">
        <w:tc>
          <w:tcPr>
            <w:tcW w:w="882" w:type="pct"/>
          </w:tcPr>
          <w:p w14:paraId="62DEFB08" w14:textId="77777777" w:rsidR="00AB5090" w:rsidRPr="00842952" w:rsidRDefault="00AB5090" w:rsidP="00507461">
            <w:pPr>
              <w:pStyle w:val="DPCtabletext"/>
              <w:rPr>
                <w:rFonts w:eastAsiaTheme="minorEastAsia"/>
              </w:rPr>
            </w:pPr>
            <w:r w:rsidRPr="00842952">
              <w:rPr>
                <w:rFonts w:eastAsiaTheme="minorEastAsia"/>
              </w:rPr>
              <w:t>1.0</w:t>
            </w:r>
          </w:p>
        </w:tc>
        <w:tc>
          <w:tcPr>
            <w:tcW w:w="784" w:type="pct"/>
          </w:tcPr>
          <w:p w14:paraId="1F514E41" w14:textId="338F5AD6" w:rsidR="00AB5090" w:rsidRPr="00842952" w:rsidRDefault="00AB5090" w:rsidP="00507461">
            <w:pPr>
              <w:pStyle w:val="DPCtabletext"/>
              <w:rPr>
                <w:rFonts w:eastAsiaTheme="minorEastAsia"/>
              </w:rPr>
            </w:pPr>
            <w:r w:rsidRPr="00842952">
              <w:rPr>
                <w:rFonts w:eastAsiaTheme="minorEastAsia"/>
              </w:rPr>
              <w:t>23/05/2018</w:t>
            </w:r>
          </w:p>
        </w:tc>
        <w:tc>
          <w:tcPr>
            <w:tcW w:w="3334" w:type="pct"/>
          </w:tcPr>
          <w:p w14:paraId="0D33E01E" w14:textId="516DAF50" w:rsidR="00AB5090" w:rsidRPr="00B430F1" w:rsidRDefault="00AB5090" w:rsidP="00842952">
            <w:pPr>
              <w:pStyle w:val="DPCtabletext"/>
              <w:rPr>
                <w:rFonts w:eastAsiaTheme="minorEastAsia"/>
              </w:rPr>
            </w:pPr>
            <w:r w:rsidRPr="00842952">
              <w:rPr>
                <w:rFonts w:eastAsiaTheme="minorEastAsia"/>
              </w:rPr>
              <w:t xml:space="preserve">Final version for </w:t>
            </w:r>
            <w:r w:rsidR="00842952">
              <w:rPr>
                <w:rFonts w:eastAsiaTheme="minorEastAsia"/>
              </w:rPr>
              <w:t>consideration</w:t>
            </w:r>
            <w:r>
              <w:rPr>
                <w:rFonts w:eastAsiaTheme="minorEastAsia"/>
              </w:rPr>
              <w:t xml:space="preserve"> </w:t>
            </w:r>
          </w:p>
        </w:tc>
      </w:tr>
      <w:tr w:rsidR="00952BDB" w:rsidRPr="00B430F1" w14:paraId="5F2027EE" w14:textId="77777777" w:rsidTr="00507461">
        <w:tc>
          <w:tcPr>
            <w:tcW w:w="882" w:type="pct"/>
          </w:tcPr>
          <w:p w14:paraId="25E827EC" w14:textId="77EB6B06" w:rsidR="00952BDB" w:rsidRDefault="00842952" w:rsidP="00507461">
            <w:pPr>
              <w:pStyle w:val="DPCtabletext"/>
              <w:rPr>
                <w:rFonts w:eastAsiaTheme="minorEastAsia"/>
              </w:rPr>
            </w:pPr>
            <w:r>
              <w:rPr>
                <w:rFonts w:eastAsiaTheme="minorEastAsia"/>
              </w:rPr>
              <w:t>1.1</w:t>
            </w:r>
          </w:p>
        </w:tc>
        <w:tc>
          <w:tcPr>
            <w:tcW w:w="784" w:type="pct"/>
          </w:tcPr>
          <w:p w14:paraId="5650455A" w14:textId="6F7EF5E7" w:rsidR="00952BDB" w:rsidRDefault="003908CF" w:rsidP="00507461">
            <w:pPr>
              <w:pStyle w:val="DPCtabletext"/>
              <w:rPr>
                <w:rFonts w:eastAsiaTheme="minorEastAsia"/>
              </w:rPr>
            </w:pPr>
            <w:r>
              <w:rPr>
                <w:rFonts w:eastAsiaTheme="minorEastAsia"/>
              </w:rPr>
              <w:t>14</w:t>
            </w:r>
            <w:r w:rsidR="00842952">
              <w:rPr>
                <w:rFonts w:eastAsiaTheme="minorEastAsia"/>
              </w:rPr>
              <w:t>/08/2018</w:t>
            </w:r>
          </w:p>
        </w:tc>
        <w:tc>
          <w:tcPr>
            <w:tcW w:w="3334" w:type="pct"/>
          </w:tcPr>
          <w:p w14:paraId="60816582" w14:textId="475372AE" w:rsidR="00952BDB" w:rsidRDefault="00842952" w:rsidP="00507461">
            <w:pPr>
              <w:pStyle w:val="DPCtabletext"/>
              <w:rPr>
                <w:rFonts w:eastAsiaTheme="minorEastAsia"/>
              </w:rPr>
            </w:pPr>
            <w:r>
              <w:rPr>
                <w:rFonts w:eastAsiaTheme="minorEastAsia"/>
              </w:rPr>
              <w:t>Approval version</w:t>
            </w:r>
          </w:p>
        </w:tc>
      </w:tr>
    </w:tbl>
    <w:p w14:paraId="4A7F006A" w14:textId="77777777" w:rsidR="00AB5090" w:rsidRDefault="00AB5090" w:rsidP="00AB5090">
      <w:pPr>
        <w:spacing w:line="200" w:lineRule="atLeast"/>
        <w:ind w:left="101"/>
        <w:rPr>
          <w:rFonts w:ascii="Calibri" w:eastAsia="Calibri" w:hAnsi="Calibri" w:cs="Calibri"/>
        </w:rPr>
      </w:pPr>
    </w:p>
    <w:p w14:paraId="053FBAC7" w14:textId="77777777" w:rsidR="00AB5090" w:rsidRDefault="00AB5090" w:rsidP="00AB5090">
      <w:pPr>
        <w:spacing w:line="200" w:lineRule="atLeast"/>
        <w:ind w:left="101"/>
        <w:rPr>
          <w:rFonts w:ascii="Calibri" w:eastAsia="Calibri" w:hAnsi="Calibri" w:cs="Calibri"/>
        </w:rPr>
      </w:pPr>
    </w:p>
    <w:p w14:paraId="78ED16B7" w14:textId="77777777" w:rsidR="00AB5090" w:rsidRPr="002C1DF6" w:rsidRDefault="00AB5090" w:rsidP="00AB5090">
      <w:pPr>
        <w:spacing w:line="200" w:lineRule="atLeast"/>
        <w:ind w:left="101"/>
        <w:rPr>
          <w:rFonts w:ascii="Calibri" w:eastAsia="Calibri" w:hAnsi="Calibri" w:cs="Calibri"/>
        </w:rPr>
      </w:pPr>
    </w:p>
    <w:p w14:paraId="3A8D740D" w14:textId="77777777" w:rsidR="00AB5090" w:rsidRPr="002C1DF6" w:rsidRDefault="00AB5090" w:rsidP="00AB5090">
      <w:pPr>
        <w:spacing w:line="200" w:lineRule="atLeast"/>
      </w:pPr>
      <w:r w:rsidRPr="002C1DF6">
        <w:rPr>
          <w:rFonts w:ascii="Calibri" w:eastAsia="Calibri" w:hAnsi="Calibri" w:cs="Calibri"/>
          <w:noProof/>
          <w:lang w:eastAsia="en-AU"/>
        </w:rPr>
        <w:drawing>
          <wp:anchor distT="0" distB="0" distL="114300" distR="114300" simplePos="0" relativeHeight="251663360" behindDoc="0" locked="0" layoutInCell="1" allowOverlap="1" wp14:anchorId="1293379D" wp14:editId="34C9325D">
            <wp:simplePos x="786130" y="9097645"/>
            <wp:positionH relativeFrom="column">
              <wp:align>left</wp:align>
            </wp:positionH>
            <wp:positionV relativeFrom="paragraph">
              <wp:align>top</wp:align>
            </wp:positionV>
            <wp:extent cx="750570" cy="275590"/>
            <wp:effectExtent l="0" t="0" r="0" b="0"/>
            <wp:wrapSquare wrapText="bothSides"/>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0570" cy="275590"/>
                    </a:xfrm>
                    <a:prstGeom prst="rect">
                      <a:avLst/>
                    </a:prstGeom>
                  </pic:spPr>
                </pic:pic>
              </a:graphicData>
            </a:graphic>
          </wp:anchor>
        </w:drawing>
      </w:r>
      <w:r w:rsidRPr="002C1DF6">
        <w:rPr>
          <w:rFonts w:ascii="Calibri" w:eastAsia="Calibri" w:hAnsi="Calibri" w:cs="Calibri"/>
        </w:rPr>
        <w:br w:type="textWrapping" w:clear="all"/>
      </w:r>
      <w:r w:rsidRPr="00557353">
        <w:rPr>
          <w:spacing w:val="-1"/>
          <w:sz w:val="16"/>
        </w:rPr>
        <w:t>Except</w:t>
      </w:r>
      <w:r w:rsidRPr="00557353">
        <w:rPr>
          <w:spacing w:val="-6"/>
          <w:sz w:val="16"/>
        </w:rPr>
        <w:t xml:space="preserve"> </w:t>
      </w:r>
      <w:r w:rsidRPr="00557353">
        <w:rPr>
          <w:spacing w:val="-1"/>
          <w:sz w:val="16"/>
        </w:rPr>
        <w:t>for</w:t>
      </w:r>
      <w:r w:rsidRPr="00557353">
        <w:rPr>
          <w:spacing w:val="-6"/>
          <w:sz w:val="16"/>
        </w:rPr>
        <w:t xml:space="preserve"> </w:t>
      </w:r>
      <w:r w:rsidRPr="00557353">
        <w:rPr>
          <w:sz w:val="16"/>
        </w:rPr>
        <w:t>any</w:t>
      </w:r>
      <w:r w:rsidRPr="00557353">
        <w:rPr>
          <w:spacing w:val="-5"/>
          <w:sz w:val="16"/>
        </w:rPr>
        <w:t xml:space="preserve"> </w:t>
      </w:r>
      <w:r w:rsidRPr="00557353">
        <w:rPr>
          <w:spacing w:val="-1"/>
          <w:sz w:val="16"/>
        </w:rPr>
        <w:t>logos,</w:t>
      </w:r>
      <w:r w:rsidRPr="00557353">
        <w:rPr>
          <w:spacing w:val="-6"/>
          <w:sz w:val="16"/>
        </w:rPr>
        <w:t xml:space="preserve"> </w:t>
      </w:r>
      <w:r w:rsidRPr="00557353">
        <w:rPr>
          <w:sz w:val="16"/>
        </w:rPr>
        <w:t>emblems,</w:t>
      </w:r>
      <w:r w:rsidRPr="00557353">
        <w:rPr>
          <w:spacing w:val="-6"/>
          <w:sz w:val="16"/>
        </w:rPr>
        <w:t xml:space="preserve"> </w:t>
      </w:r>
      <w:r w:rsidRPr="00557353">
        <w:rPr>
          <w:spacing w:val="-1"/>
          <w:sz w:val="16"/>
        </w:rPr>
        <w:t>trademarks</w:t>
      </w:r>
      <w:r w:rsidRPr="00557353">
        <w:rPr>
          <w:spacing w:val="-6"/>
          <w:sz w:val="16"/>
        </w:rPr>
        <w:t xml:space="preserve"> </w:t>
      </w:r>
      <w:r w:rsidRPr="00557353">
        <w:rPr>
          <w:sz w:val="16"/>
        </w:rPr>
        <w:t>and</w:t>
      </w:r>
      <w:r w:rsidRPr="00557353">
        <w:rPr>
          <w:spacing w:val="-6"/>
          <w:sz w:val="16"/>
        </w:rPr>
        <w:t xml:space="preserve"> </w:t>
      </w:r>
      <w:r w:rsidRPr="00557353">
        <w:rPr>
          <w:sz w:val="16"/>
        </w:rPr>
        <w:t>contents</w:t>
      </w:r>
      <w:r w:rsidRPr="00557353">
        <w:rPr>
          <w:spacing w:val="-6"/>
          <w:sz w:val="16"/>
        </w:rPr>
        <w:t xml:space="preserve"> </w:t>
      </w:r>
      <w:r w:rsidRPr="00557353">
        <w:rPr>
          <w:sz w:val="16"/>
        </w:rPr>
        <w:t>attributed</w:t>
      </w:r>
      <w:r w:rsidRPr="00557353">
        <w:rPr>
          <w:spacing w:val="-6"/>
          <w:sz w:val="16"/>
        </w:rPr>
        <w:t xml:space="preserve"> </w:t>
      </w:r>
      <w:r w:rsidRPr="00557353">
        <w:rPr>
          <w:sz w:val="16"/>
        </w:rPr>
        <w:t>to</w:t>
      </w:r>
      <w:r w:rsidRPr="00557353">
        <w:rPr>
          <w:spacing w:val="-5"/>
          <w:sz w:val="16"/>
        </w:rPr>
        <w:t xml:space="preserve"> </w:t>
      </w:r>
      <w:r w:rsidRPr="00557353">
        <w:rPr>
          <w:sz w:val="16"/>
        </w:rPr>
        <w:t>other</w:t>
      </w:r>
      <w:r w:rsidRPr="00557353">
        <w:rPr>
          <w:spacing w:val="-6"/>
          <w:sz w:val="16"/>
        </w:rPr>
        <w:t xml:space="preserve"> </w:t>
      </w:r>
      <w:r w:rsidRPr="00557353">
        <w:rPr>
          <w:spacing w:val="-1"/>
          <w:sz w:val="16"/>
        </w:rPr>
        <w:t>parties,</w:t>
      </w:r>
      <w:r w:rsidRPr="00557353">
        <w:rPr>
          <w:spacing w:val="-6"/>
          <w:sz w:val="16"/>
        </w:rPr>
        <w:t xml:space="preserve"> </w:t>
      </w:r>
      <w:r w:rsidRPr="00557353">
        <w:rPr>
          <w:sz w:val="16"/>
        </w:rPr>
        <w:t>the statement</w:t>
      </w:r>
      <w:r>
        <w:rPr>
          <w:sz w:val="16"/>
        </w:rPr>
        <w:t>s</w:t>
      </w:r>
      <w:r w:rsidRPr="00557353">
        <w:rPr>
          <w:sz w:val="16"/>
        </w:rPr>
        <w:t xml:space="preserve"> of direction,</w:t>
      </w:r>
      <w:r w:rsidRPr="00557353">
        <w:rPr>
          <w:spacing w:val="-6"/>
          <w:sz w:val="16"/>
        </w:rPr>
        <w:t xml:space="preserve"> </w:t>
      </w:r>
      <w:r w:rsidRPr="00557353">
        <w:rPr>
          <w:spacing w:val="-1"/>
          <w:sz w:val="16"/>
        </w:rPr>
        <w:t>policies and</w:t>
      </w:r>
      <w:r w:rsidRPr="00557353">
        <w:rPr>
          <w:spacing w:val="-3"/>
          <w:sz w:val="16"/>
        </w:rPr>
        <w:t xml:space="preserve"> </w:t>
      </w:r>
      <w:r w:rsidRPr="00557353">
        <w:rPr>
          <w:spacing w:val="-1"/>
          <w:sz w:val="16"/>
        </w:rPr>
        <w:t>standards</w:t>
      </w:r>
      <w:r w:rsidRPr="00557353">
        <w:rPr>
          <w:spacing w:val="-7"/>
          <w:sz w:val="16"/>
        </w:rPr>
        <w:t xml:space="preserve"> </w:t>
      </w:r>
      <w:r w:rsidRPr="00557353">
        <w:rPr>
          <w:spacing w:val="1"/>
          <w:sz w:val="16"/>
        </w:rPr>
        <w:t>of</w:t>
      </w:r>
      <w:r w:rsidRPr="00557353">
        <w:rPr>
          <w:spacing w:val="-7"/>
          <w:sz w:val="16"/>
        </w:rPr>
        <w:t xml:space="preserve"> </w:t>
      </w:r>
      <w:r w:rsidRPr="00557353">
        <w:rPr>
          <w:sz w:val="16"/>
        </w:rPr>
        <w:t>the</w:t>
      </w:r>
      <w:r w:rsidRPr="00557353">
        <w:rPr>
          <w:spacing w:val="-7"/>
          <w:sz w:val="16"/>
        </w:rPr>
        <w:t xml:space="preserve"> </w:t>
      </w:r>
      <w:r w:rsidRPr="00557353">
        <w:rPr>
          <w:spacing w:val="-1"/>
          <w:sz w:val="16"/>
        </w:rPr>
        <w:t>Victorian</w:t>
      </w:r>
      <w:r w:rsidRPr="00557353">
        <w:rPr>
          <w:spacing w:val="-6"/>
          <w:sz w:val="16"/>
        </w:rPr>
        <w:t xml:space="preserve"> </w:t>
      </w:r>
      <w:r w:rsidRPr="00557353">
        <w:rPr>
          <w:sz w:val="16"/>
        </w:rPr>
        <w:t>Government</w:t>
      </w:r>
      <w:r w:rsidRPr="00557353">
        <w:rPr>
          <w:spacing w:val="-6"/>
          <w:sz w:val="16"/>
        </w:rPr>
        <w:t xml:space="preserve">’s Victorian Secretaries Board or </w:t>
      </w:r>
      <w:r w:rsidRPr="00557353">
        <w:rPr>
          <w:spacing w:val="-1"/>
          <w:sz w:val="16"/>
        </w:rPr>
        <w:t>CIO Leadership Group</w:t>
      </w:r>
      <w:r w:rsidRPr="00557353">
        <w:rPr>
          <w:spacing w:val="-6"/>
          <w:sz w:val="16"/>
        </w:rPr>
        <w:t xml:space="preserve"> </w:t>
      </w:r>
      <w:r w:rsidRPr="00557353">
        <w:rPr>
          <w:spacing w:val="1"/>
          <w:sz w:val="16"/>
        </w:rPr>
        <w:t>are</w:t>
      </w:r>
      <w:r w:rsidRPr="00557353">
        <w:rPr>
          <w:spacing w:val="-7"/>
          <w:sz w:val="16"/>
        </w:rPr>
        <w:t xml:space="preserve"> </w:t>
      </w:r>
      <w:r w:rsidRPr="00557353">
        <w:rPr>
          <w:sz w:val="16"/>
        </w:rPr>
        <w:t>licensed</w:t>
      </w:r>
      <w:r w:rsidRPr="00557353">
        <w:rPr>
          <w:spacing w:val="-6"/>
          <w:sz w:val="16"/>
        </w:rPr>
        <w:t xml:space="preserve"> </w:t>
      </w:r>
      <w:r w:rsidRPr="00557353">
        <w:rPr>
          <w:sz w:val="16"/>
        </w:rPr>
        <w:t>under</w:t>
      </w:r>
      <w:r w:rsidRPr="00557353">
        <w:rPr>
          <w:spacing w:val="-6"/>
          <w:sz w:val="16"/>
        </w:rPr>
        <w:t xml:space="preserve"> </w:t>
      </w:r>
      <w:r w:rsidRPr="00557353">
        <w:rPr>
          <w:sz w:val="16"/>
        </w:rPr>
        <w:t>the</w:t>
      </w:r>
      <w:r w:rsidRPr="00557353">
        <w:rPr>
          <w:spacing w:val="-7"/>
          <w:sz w:val="16"/>
        </w:rPr>
        <w:t xml:space="preserve"> </w:t>
      </w:r>
      <w:r w:rsidRPr="00557353">
        <w:rPr>
          <w:spacing w:val="-1"/>
          <w:sz w:val="16"/>
        </w:rPr>
        <w:t xml:space="preserve">Creative Commons Attribution 4.0 </w:t>
      </w:r>
      <w:r w:rsidRPr="00557353">
        <w:rPr>
          <w:sz w:val="16"/>
        </w:rPr>
        <w:t>International licence. To view</w:t>
      </w:r>
      <w:r w:rsidRPr="00557353">
        <w:rPr>
          <w:spacing w:val="-9"/>
          <w:sz w:val="16"/>
        </w:rPr>
        <w:t xml:space="preserve"> </w:t>
      </w:r>
      <w:r w:rsidRPr="00557353">
        <w:rPr>
          <w:sz w:val="16"/>
        </w:rPr>
        <w:t>a</w:t>
      </w:r>
      <w:r w:rsidRPr="00557353">
        <w:rPr>
          <w:spacing w:val="-8"/>
          <w:sz w:val="16"/>
        </w:rPr>
        <w:t xml:space="preserve"> </w:t>
      </w:r>
      <w:r w:rsidRPr="00557353">
        <w:rPr>
          <w:sz w:val="16"/>
        </w:rPr>
        <w:t>copy</w:t>
      </w:r>
      <w:r w:rsidRPr="00557353">
        <w:rPr>
          <w:spacing w:val="-7"/>
          <w:sz w:val="16"/>
        </w:rPr>
        <w:t xml:space="preserve"> </w:t>
      </w:r>
      <w:r w:rsidRPr="00557353">
        <w:rPr>
          <w:sz w:val="16"/>
        </w:rPr>
        <w:t>of</w:t>
      </w:r>
      <w:r w:rsidRPr="00557353">
        <w:rPr>
          <w:spacing w:val="-9"/>
          <w:sz w:val="16"/>
        </w:rPr>
        <w:t xml:space="preserve"> </w:t>
      </w:r>
      <w:r w:rsidRPr="00557353">
        <w:rPr>
          <w:sz w:val="16"/>
        </w:rPr>
        <w:t>this</w:t>
      </w:r>
      <w:r w:rsidRPr="00557353">
        <w:rPr>
          <w:spacing w:val="-9"/>
          <w:sz w:val="16"/>
        </w:rPr>
        <w:t xml:space="preserve"> </w:t>
      </w:r>
      <w:r w:rsidRPr="00557353">
        <w:rPr>
          <w:sz w:val="16"/>
        </w:rPr>
        <w:t>licence</w:t>
      </w:r>
      <w:r w:rsidRPr="00557353">
        <w:rPr>
          <w:spacing w:val="-1"/>
          <w:sz w:val="16"/>
        </w:rPr>
        <w:t>,</w:t>
      </w:r>
      <w:r w:rsidRPr="00557353">
        <w:rPr>
          <w:spacing w:val="-8"/>
          <w:sz w:val="16"/>
        </w:rPr>
        <w:t xml:space="preserve"> </w:t>
      </w:r>
      <w:r w:rsidRPr="00557353">
        <w:rPr>
          <w:sz w:val="16"/>
        </w:rPr>
        <w:t>visit</w:t>
      </w:r>
      <w:r w:rsidRPr="00557353">
        <w:rPr>
          <w:spacing w:val="-5"/>
          <w:sz w:val="16"/>
        </w:rPr>
        <w:t xml:space="preserve"> </w:t>
      </w:r>
      <w:hyperlink r:id="rId32" w:history="1">
        <w:r w:rsidRPr="00557353">
          <w:rPr>
            <w:rStyle w:val="Hyperlink"/>
            <w:sz w:val="16"/>
          </w:rPr>
          <w:t>https://creativecommons.org/licenses/by/4.0/</w:t>
        </w:r>
      </w:hyperlink>
      <w:r w:rsidRPr="00557353">
        <w:rPr>
          <w:sz w:val="16"/>
        </w:rPr>
        <w:t>.</w:t>
      </w:r>
      <w:r w:rsidRPr="00114CCB">
        <w:rPr>
          <w:sz w:val="16"/>
        </w:rPr>
        <w:t xml:space="preserve"> </w:t>
      </w:r>
    </w:p>
    <w:p w14:paraId="5FA9DD14" w14:textId="77777777" w:rsidR="00AB5090" w:rsidRDefault="00AB5090" w:rsidP="00AB5090">
      <w:pPr>
        <w:rPr>
          <w:rFonts w:ascii="Times New Roman" w:eastAsia="MS Gothic" w:hAnsi="Times New Roman"/>
          <w:lang w:eastAsia="en-AU"/>
        </w:rPr>
      </w:pPr>
    </w:p>
    <w:p w14:paraId="3240EEE6" w14:textId="77777777" w:rsidR="0070445C" w:rsidRDefault="0070445C" w:rsidP="00941C2E">
      <w:pPr>
        <w:pStyle w:val="DPCbody"/>
        <w:rPr>
          <w:rFonts w:cstheme="minorHAnsi"/>
          <w:b/>
          <w:bCs/>
          <w:i/>
          <w:sz w:val="18"/>
          <w:szCs w:val="18"/>
        </w:rPr>
      </w:pPr>
    </w:p>
    <w:sectPr w:rsidR="0070445C" w:rsidSect="00773B17">
      <w:headerReference w:type="default" r:id="rId33"/>
      <w:footerReference w:type="even" r:id="rId34"/>
      <w:footerReference w:type="default" r:id="rId35"/>
      <w:pgSz w:w="11906" w:h="16838" w:code="9"/>
      <w:pgMar w:top="1134" w:right="1304" w:bottom="1134" w:left="130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130A6" w14:textId="77777777" w:rsidR="00283243" w:rsidRDefault="00283243">
      <w:r>
        <w:separator/>
      </w:r>
    </w:p>
    <w:p w14:paraId="070423B4" w14:textId="77777777" w:rsidR="00283243" w:rsidRDefault="00283243"/>
  </w:endnote>
  <w:endnote w:type="continuationSeparator" w:id="0">
    <w:p w14:paraId="0A2A6255" w14:textId="77777777" w:rsidR="00283243" w:rsidRDefault="00283243">
      <w:r>
        <w:continuationSeparator/>
      </w:r>
    </w:p>
    <w:p w14:paraId="170B04E3" w14:textId="77777777" w:rsidR="00283243" w:rsidRDefault="00283243"/>
  </w:endnote>
  <w:endnote w:type="continuationNotice" w:id="1">
    <w:p w14:paraId="22F5AB4F" w14:textId="77777777" w:rsidR="00283243" w:rsidRDefault="00283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85777" w14:textId="0A972FA8" w:rsidR="00CD1F52" w:rsidRDefault="001950DD" w:rsidP="001950DD">
    <w:pPr>
      <w:pStyle w:val="Footer"/>
      <w:rPr>
        <w:rFonts w:ascii="Arial" w:hAnsi="Arial"/>
        <w:b/>
        <w:color w:val="3F3F3F"/>
      </w:rPr>
    </w:pPr>
    <w:bookmarkStart w:id="0" w:name="aliashNonProtectiveMarki1FooterEvenPages"/>
    <w:r>
      <w:rPr>
        <w:rFonts w:ascii="Arial" w:hAnsi="Arial"/>
        <w:b/>
        <w:color w:val="3F3F3F"/>
      </w:rPr>
      <w:t>Public</w:t>
    </w:r>
  </w:p>
  <w:bookmarkEnd w:id="0"/>
  <w:p w14:paraId="47AE51C0" w14:textId="5D14B1CC" w:rsidR="00CD1F52" w:rsidRDefault="00CD1F52" w:rsidP="009071D9">
    <w:pPr>
      <w:pStyle w:val="Footer"/>
      <w:rPr>
        <w:noProof/>
      </w:rPr>
    </w:pPr>
    <w:r>
      <w:rPr>
        <w:rFonts w:ascii="Arial" w:hAnsi="Arial"/>
        <w:b/>
        <w:color w:val="3F3F3F"/>
      </w:rPr>
      <w:tab/>
    </w:r>
    <w:sdt>
      <w:sdtPr>
        <w:id w:val="8347353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50F88783" w14:textId="77777777" w:rsidR="00CD1F52" w:rsidRDefault="00CD1F52" w:rsidP="00907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91307" w14:textId="37873DB8" w:rsidR="00CD1F52" w:rsidRDefault="00E3669F" w:rsidP="001950DD">
    <w:pPr>
      <w:pStyle w:val="Footer"/>
      <w:rPr>
        <w:rFonts w:ascii="Arial" w:hAnsi="Arial"/>
        <w:b/>
        <w:color w:val="3F3F3F"/>
      </w:rPr>
    </w:pPr>
    <w:bookmarkStart w:id="1" w:name="aliashNonProtectiveMarking1FooterPrimary"/>
    <w:r>
      <w:rPr>
        <w:rFonts w:ascii="Arial" w:hAnsi="Arial"/>
        <w:b/>
        <w:noProof/>
        <w:color w:val="3F3F3F"/>
      </w:rPr>
      <mc:AlternateContent>
        <mc:Choice Requires="wps">
          <w:drawing>
            <wp:anchor distT="0" distB="0" distL="114300" distR="114300" simplePos="0" relativeHeight="251661824" behindDoc="0" locked="0" layoutInCell="0" allowOverlap="1" wp14:anchorId="5A5786A0" wp14:editId="7BD32305">
              <wp:simplePos x="0" y="0"/>
              <wp:positionH relativeFrom="page">
                <wp:posOffset>0</wp:posOffset>
              </wp:positionH>
              <wp:positionV relativeFrom="page">
                <wp:posOffset>10234930</wp:posOffset>
              </wp:positionV>
              <wp:extent cx="7560310" cy="266700"/>
              <wp:effectExtent l="0" t="0" r="0" b="0"/>
              <wp:wrapNone/>
              <wp:docPr id="3" name="MSIPCMa38e45cc9bc77b9c5b7c45b8"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CE098" w14:textId="65313903" w:rsidR="00E3669F" w:rsidRPr="00E3669F" w:rsidRDefault="00E3669F" w:rsidP="00E3669F">
                          <w:pPr>
                            <w:rPr>
                              <w:rFonts w:ascii="Calibri" w:hAnsi="Calibri" w:cs="Calibri"/>
                              <w:color w:val="000000"/>
                              <w:sz w:val="22"/>
                            </w:rPr>
                          </w:pPr>
                          <w:r w:rsidRPr="00E3669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5786A0" id="_x0000_t202" coordsize="21600,21600" o:spt="202" path="m,l,21600r21600,l21600,xe">
              <v:stroke joinstyle="miter"/>
              <v:path gradientshapeok="t" o:connecttype="rect"/>
            </v:shapetype>
            <v:shape id="MSIPCMa38e45cc9bc77b9c5b7c45b8"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gPswIAAEgFAAAOAAAAZHJzL2Uyb0RvYy54bWysVN1v0zAQf0fif7D8wBMs6UfatSydSqfB&#10;pG6r1KE9O47TREp8nu2uKYj/nbPjdDB4QrzY9+X7+N2dLy7bpibPQpsKZEoHZzElQnLIK7lL6deH&#10;6w/nlBjLZM5qkCKlR2Ho5eLtm4uDmoshlFDnQhN0Is38oFJaWqvmUWR4KRpmzkAJicoCdMMssnoX&#10;5Zod0HtTR8M4nkQH0LnSwIUxKL3qlHTh/ReF4Pa+KIywpE4p5mb9qf2ZuTNaXLD5TjNVVjykwf4h&#10;i4ZVEoOeXF0xy8heV3+4aiquwUBhzzg0ERRFxYWvAasZxK+q2ZZMCV8LgmPUCSbz/9zyu+eNJlWe&#10;0hElkjXYotvtzWZ1y0bnYpxwPsv4dJrNeJJN+TjJsJ25MBwR/P7uaQ/24xdmyhXkouPmHwbDyXQS&#10;j5J49D4YiGpX2qA+H+OIBMVjldsyyJNZcpJvasZFI2T/pjO5BrBCd3RwcCNz0QYH3bXRVcP08Ter&#10;Lc4ADmewG4S3D6CCJD4FXouij4nCH242DsrMEaKtQpBs+wlanPFeblDoWt4WunE3NpOgHqfseJos&#10;0VrCUThNEJMBqjjqhpPJNPajF728VtrYzwIa4oiUaszaDxR7XhuLmaBpb+KCSbiu6tpPby3JIaUT&#10;hNw/OGnwRS3xoauhy9VRts3aUFgG+RHr0tBthVH8usLga2bshmlcA8wXV9ve41HUgEEgUJSUoL/9&#10;Te7scTpRS8kB1yql5mnPtKCkvpE4t8NkHGPtxHoOCe2J2WA8RibrpXLfrABXdoC/h+KedLa27slC&#10;Q/OIq7904VDFJMegKc16cmWRQwV+HVwsl57GlVPMruVWcefa4egwfWgfmVYBeIstu4N+89j8Ff6d&#10;bdeB5d5CUfnmOGQ7OAPguK6+Z+Frcf/Br7y3evkAFz8BAAD//wMAUEsDBBQABgAIAAAAIQBgEcYm&#10;3gAAAAsBAAAPAAAAZHJzL2Rvd25yZXYueG1sTI/BTsMwEETvSPyDtUjcqGMQURviVFWlIsEBQegH&#10;uPE2SWuvI9tpw9/jnOC4M6PZeeV6soZd0IfekQSxyIAhNU731ErYf+8elsBCVKSVcYQSfjDAurq9&#10;KVWh3ZW+8FLHlqUSCoWS0MU4FJyHpkOrwsINSMk7Om9VTKdvufbqmsqt4Y9ZlnOrekofOjXgtsPm&#10;XI9WwgZHEd7M7vTa7+vP99NH9Hq7kvL+btq8AIs4xb8wzPPTdKjSpoMbSQdmJCSQmNRciEQw+2KV&#10;5cAOs/b8tARelfw/Q/ULAAD//wMAUEsBAi0AFAAGAAgAAAAhALaDOJL+AAAA4QEAABMAAAAAAAAA&#10;AAAAAAAAAAAAAFtDb250ZW50X1R5cGVzXS54bWxQSwECLQAUAAYACAAAACEAOP0h/9YAAACUAQAA&#10;CwAAAAAAAAAAAAAAAAAvAQAAX3JlbHMvLnJlbHNQSwECLQAUAAYACAAAACEAsWIoD7MCAABIBQAA&#10;DgAAAAAAAAAAAAAAAAAuAgAAZHJzL2Uyb0RvYy54bWxQSwECLQAUAAYACAAAACEAYBHGJt4AAAAL&#10;AQAADwAAAAAAAAAAAAAAAAANBQAAZHJzL2Rvd25yZXYueG1sUEsFBgAAAAAEAAQA8wAAABgGAAAA&#10;AA==&#10;" o:allowincell="f" filled="f" stroked="f" strokeweight=".5pt">
              <v:textbox inset="20pt,0,,0">
                <w:txbxContent>
                  <w:p w14:paraId="54ACE098" w14:textId="65313903" w:rsidR="00E3669F" w:rsidRPr="00E3669F" w:rsidRDefault="00E3669F" w:rsidP="00E3669F">
                    <w:pPr>
                      <w:rPr>
                        <w:rFonts w:ascii="Calibri" w:hAnsi="Calibri" w:cs="Calibri"/>
                        <w:color w:val="000000"/>
                        <w:sz w:val="22"/>
                      </w:rPr>
                    </w:pPr>
                    <w:r w:rsidRPr="00E3669F">
                      <w:rPr>
                        <w:rFonts w:ascii="Calibri" w:hAnsi="Calibri" w:cs="Calibri"/>
                        <w:color w:val="000000"/>
                        <w:sz w:val="22"/>
                      </w:rPr>
                      <w:t>OFFICIAL</w:t>
                    </w:r>
                  </w:p>
                </w:txbxContent>
              </v:textbox>
              <w10:wrap anchorx="page" anchory="page"/>
            </v:shape>
          </w:pict>
        </mc:Fallback>
      </mc:AlternateContent>
    </w:r>
    <w:r w:rsidR="001950DD">
      <w:rPr>
        <w:rFonts w:ascii="Arial" w:hAnsi="Arial"/>
        <w:b/>
        <w:color w:val="3F3F3F"/>
      </w:rPr>
      <w:t>Public</w:t>
    </w:r>
  </w:p>
  <w:bookmarkEnd w:id="1"/>
  <w:p w14:paraId="6370518A" w14:textId="77777777" w:rsidR="00CD1F52" w:rsidRDefault="00CD1F52" w:rsidP="009071D9">
    <w:pPr>
      <w:pStyle w:val="Footer"/>
    </w:pPr>
  </w:p>
  <w:sdt>
    <w:sdtPr>
      <w:id w:val="1690870124"/>
      <w:docPartObj>
        <w:docPartGallery w:val="Page Numbers (Bottom of Page)"/>
        <w:docPartUnique/>
      </w:docPartObj>
    </w:sdtPr>
    <w:sdtEndPr>
      <w:rPr>
        <w:noProof/>
      </w:rPr>
    </w:sdtEndPr>
    <w:sdtContent>
      <w:p w14:paraId="355DCCC0" w14:textId="77777777" w:rsidR="00CD1F52" w:rsidRDefault="00CD1F52" w:rsidP="009071D9">
        <w:pPr>
          <w:pStyle w:val="Footer"/>
          <w:rPr>
            <w:rFonts w:ascii="Arial" w:hAnsi="Arial"/>
            <w:b/>
            <w:color w:val="3F3F3F"/>
          </w:rPr>
        </w:pPr>
        <w:r>
          <w:rPr>
            <w:rFonts w:ascii="Arial" w:hAnsi="Arial"/>
            <w:b/>
            <w:color w:val="3F3F3F"/>
          </w:rPr>
          <w:t>For Official Use Only</w:t>
        </w:r>
      </w:p>
      <w:p w14:paraId="3B05E560" w14:textId="760A07E7" w:rsidR="00CD1F52" w:rsidRDefault="00CD1F52" w:rsidP="009071D9">
        <w:pPr>
          <w:pStyle w:val="Footer"/>
        </w:pPr>
        <w:r w:rsidRPr="001B0D25">
          <w:rPr>
            <w:rFonts w:ascii="Arial" w:hAnsi="Arial"/>
            <w:color w:val="3F3F3F"/>
          </w:rPr>
          <w:t>Digital Workplace Strategy</w:t>
        </w:r>
        <w:r>
          <w:rPr>
            <w:rFonts w:ascii="Arial" w:hAnsi="Arial"/>
            <w:b/>
            <w:color w:val="3F3F3F"/>
          </w:rPr>
          <w:tab/>
        </w:r>
        <w:r>
          <w:fldChar w:fldCharType="begin"/>
        </w:r>
        <w:r>
          <w:instrText xml:space="preserve"> PAGE   \* MERGEFORMAT </w:instrText>
        </w:r>
        <w:r>
          <w:fldChar w:fldCharType="separate"/>
        </w:r>
        <w:r w:rsidR="00730102">
          <w:rPr>
            <w:noProof/>
          </w:rPr>
          <w:t>i</w:t>
        </w:r>
        <w:r>
          <w:rPr>
            <w:noProof/>
          </w:rPr>
          <w:fldChar w:fldCharType="end"/>
        </w:r>
      </w:p>
    </w:sdtContent>
  </w:sdt>
  <w:p w14:paraId="23EF6A68" w14:textId="77777777" w:rsidR="00CD1F52" w:rsidRDefault="00CD1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B7B94" w14:textId="221FADF6" w:rsidR="00CD1F52" w:rsidRDefault="001950DD" w:rsidP="001950DD">
    <w:pPr>
      <w:pStyle w:val="Footer"/>
      <w:rPr>
        <w:rFonts w:ascii="Arial" w:hAnsi="Arial"/>
        <w:b/>
        <w:color w:val="3F3F3F"/>
      </w:rPr>
    </w:pPr>
    <w:bookmarkStart w:id="2" w:name="aliashNonProtectiveMarki1FooterFirstPage"/>
    <w:r>
      <w:rPr>
        <w:rFonts w:ascii="Arial" w:hAnsi="Arial"/>
        <w:b/>
        <w:color w:val="3F3F3F"/>
      </w:rPr>
      <w:t>Public</w:t>
    </w:r>
  </w:p>
  <w:bookmarkEnd w:id="2"/>
  <w:p w14:paraId="29EFA451" w14:textId="77777777" w:rsidR="00CD1F52" w:rsidRDefault="00CD1F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2FB95" w14:textId="3FD452AB" w:rsidR="00CD1F52" w:rsidRDefault="00CD1F52" w:rsidP="00345FEB">
    <w:pPr>
      <w:pStyle w:val="Footer"/>
      <w:tabs>
        <w:tab w:val="clear" w:pos="9299"/>
        <w:tab w:val="right" w:pos="9298"/>
        <w:tab w:val="right" w:pos="13892"/>
      </w:tabs>
      <w:rPr>
        <w:rFonts w:ascii="Arial" w:hAnsi="Arial"/>
        <w:b/>
        <w:color w:val="3F3F3F"/>
      </w:rPr>
    </w:pPr>
    <w:bookmarkStart w:id="130" w:name="aliashNonProtectiveMarki4FooterEvenPages"/>
    <w:r>
      <w:rPr>
        <w:rFonts w:ascii="Arial" w:hAnsi="Arial"/>
        <w:b/>
        <w:color w:val="3F3F3F"/>
      </w:rPr>
      <w:t>Public</w:t>
    </w:r>
  </w:p>
  <w:p w14:paraId="682325B2" w14:textId="7BE9A8A7" w:rsidR="00CD1F52" w:rsidRDefault="001950DD" w:rsidP="001950DD">
    <w:pPr>
      <w:pStyle w:val="Footer"/>
      <w:tabs>
        <w:tab w:val="clear" w:pos="9299"/>
        <w:tab w:val="right" w:pos="9298"/>
        <w:tab w:val="right" w:pos="13892"/>
      </w:tabs>
      <w:rPr>
        <w:rFonts w:ascii="Arial" w:hAnsi="Arial"/>
        <w:b/>
        <w:color w:val="3F3F3F"/>
      </w:rPr>
    </w:pPr>
    <w:bookmarkStart w:id="131" w:name="aliashNonProtectiveMarki2FooterEvenPages"/>
    <w:bookmarkEnd w:id="130"/>
    <w:r>
      <w:rPr>
        <w:rFonts w:ascii="Arial" w:hAnsi="Arial"/>
        <w:b/>
        <w:color w:val="3F3F3F"/>
      </w:rPr>
      <w:t>Public</w:t>
    </w:r>
  </w:p>
  <w:bookmarkEnd w:id="131"/>
  <w:p w14:paraId="644FDA5D" w14:textId="77777777" w:rsidR="00CD1F52" w:rsidRDefault="00CD1F52" w:rsidP="007B7899">
    <w:pPr>
      <w:pStyle w:val="Footer"/>
      <w:tabs>
        <w:tab w:val="clear" w:pos="9299"/>
        <w:tab w:val="right" w:pos="9298"/>
        <w:tab w:val="right" w:pos="13892"/>
      </w:tabs>
      <w:rPr>
        <w:rFonts w:ascii="Arial" w:hAnsi="Arial"/>
        <w:b/>
        <w:color w:val="3F3F3F"/>
      </w:rPr>
    </w:pPr>
  </w:p>
  <w:p w14:paraId="02834A7E" w14:textId="574AFD6C" w:rsidR="00CD1F52" w:rsidRDefault="00CD1F52" w:rsidP="007B7899">
    <w:pPr>
      <w:pStyle w:val="Footer"/>
      <w:tabs>
        <w:tab w:val="clear" w:pos="9299"/>
        <w:tab w:val="right" w:pos="9298"/>
        <w:tab w:val="right" w:pos="13892"/>
      </w:tabs>
      <w:rPr>
        <w:noProof/>
      </w:rPr>
    </w:pPr>
    <w:r w:rsidRPr="00E53C78">
      <w:rPr>
        <w:rFonts w:ascii="Arial" w:hAnsi="Arial"/>
        <w:b/>
        <w:color w:val="3F3F3F"/>
      </w:rPr>
      <w:t>For Official Use Only</w:t>
    </w:r>
    <w:r>
      <w:rPr>
        <w:rFonts w:ascii="Arial" w:hAnsi="Arial"/>
        <w:b/>
        <w:color w:val="3F3F3F"/>
      </w:rPr>
      <w:tab/>
    </w:r>
    <w:sdt>
      <w:sdtPr>
        <w:id w:val="4892186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40</w:t>
        </w:r>
        <w:r>
          <w:rPr>
            <w:noProof/>
          </w:rPr>
          <w:fldChar w:fldCharType="end"/>
        </w:r>
      </w:sdtContent>
    </w:sdt>
  </w:p>
  <w:p w14:paraId="01CD7FCC" w14:textId="77777777" w:rsidR="00CD1F52" w:rsidRDefault="00CD1F52" w:rsidP="009071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5CA9A" w14:textId="2D190FF2" w:rsidR="00CD1F52" w:rsidRDefault="00E3669F" w:rsidP="001950DD">
    <w:pPr>
      <w:pStyle w:val="Footer"/>
      <w:tabs>
        <w:tab w:val="clear" w:pos="9299"/>
        <w:tab w:val="right" w:pos="9298"/>
        <w:tab w:val="right" w:pos="14034"/>
      </w:tabs>
      <w:rPr>
        <w:rFonts w:ascii="Arial" w:hAnsi="Arial"/>
        <w:b/>
        <w:color w:val="3F3F3F"/>
      </w:rPr>
    </w:pPr>
    <w:bookmarkStart w:id="132" w:name="aliashNonProtectiveMarking2FooterPrimary"/>
    <w:r>
      <w:rPr>
        <w:rFonts w:ascii="Arial" w:hAnsi="Arial"/>
        <w:b/>
        <w:noProof/>
        <w:color w:val="3F3F3F"/>
      </w:rPr>
      <mc:AlternateContent>
        <mc:Choice Requires="wps">
          <w:drawing>
            <wp:anchor distT="0" distB="0" distL="114300" distR="114300" simplePos="0" relativeHeight="251662848" behindDoc="0" locked="0" layoutInCell="0" allowOverlap="1" wp14:anchorId="35858477" wp14:editId="0D6D3D8B">
              <wp:simplePos x="0" y="0"/>
              <wp:positionH relativeFrom="page">
                <wp:posOffset>0</wp:posOffset>
              </wp:positionH>
              <wp:positionV relativeFrom="page">
                <wp:posOffset>10234930</wp:posOffset>
              </wp:positionV>
              <wp:extent cx="7560310" cy="266700"/>
              <wp:effectExtent l="0" t="0" r="0" b="0"/>
              <wp:wrapNone/>
              <wp:docPr id="4" name="MSIPCM9e30421faf1f7e5634680a70"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F761D" w14:textId="7967E6BB" w:rsidR="00E3669F" w:rsidRPr="00E3669F" w:rsidRDefault="00E3669F" w:rsidP="00E3669F">
                          <w:pPr>
                            <w:rPr>
                              <w:rFonts w:ascii="Calibri" w:hAnsi="Calibri" w:cs="Calibri"/>
                              <w:color w:val="000000"/>
                              <w:sz w:val="22"/>
                            </w:rPr>
                          </w:pPr>
                          <w:r w:rsidRPr="00E3669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5858477" id="_x0000_t202" coordsize="21600,21600" o:spt="202" path="m,l,21600r21600,l21600,xe">
              <v:stroke joinstyle="miter"/>
              <v:path gradientshapeok="t" o:connecttype="rect"/>
            </v:shapetype>
            <v:shape id="MSIPCM9e30421faf1f7e5634680a70" o:spid="_x0000_s1027" type="#_x0000_t202" alt="{&quot;HashCode&quot;:-1267603503,&quot;Height&quot;:841.0,&quot;Width&quot;:595.0,&quot;Placement&quot;:&quot;Footer&quot;,&quot;Index&quot;:&quot;Primary&quot;,&quot;Section&quot;:2,&quot;Top&quot;:0.0,&quot;Left&quot;:0.0}" style="position:absolute;margin-left:0;margin-top:805.9pt;width:595.3pt;height:21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BltQIAAE8FAAAOAAAAZHJzL2Uyb0RvYy54bWysVN1v0zAQf0fif7D8wBMsST/SrSydSqfC&#10;pG6r1KE9u47dREp8nu2uKYj/nbOTdDB4QrzY5/u+39358qqpK/IsjC1BZTQ5iykRikNeql1Gvz4s&#10;P5xTYh1TOatAiYwehaVXs7dvLg96KgZQQJULQ9CJstODzmjhnJ5GkeWFqJk9Ay0UCiWYmjl8ml2U&#10;G3ZA73UVDeI4jQ5gcm2AC2uRe90K6Sz4l1Jwdy+lFY5UGcXcXDhNOLf+jGaXbLozTBcl79Jg/5BF&#10;zUqFQU+urpljZG/KP1zVJTdgQbozDnUEUpZchBqwmiR+Vc2mYFqEWhAcq08w2f/nlt89rw0p84yO&#10;KFGsxhbdbm7Wi9sLMYxHg0QymciJGKfDUXoeswlimAvLEcHv75724D5+YbZYQC7a1/RDMkgnaTwc&#10;x8P3nYIod4XrxOcjHJFO8Fjmruj444vxib+uGBe1UL1Nq7IEcMK0dOfgRuWi6Ry019qUNTPH37Q2&#10;OAM4nJ3eoLN9AN1x4lPglZB9TGT+8LNx0HaKEG00guSaT9DgjPd8i0zf8kaa2t/YTIJyROh4mizR&#10;OMKRORkjJgmKOMoGaTqJw+hFL9baWPdZQE08kVGDWYeBYs8r6zATVO1VfDAFy7KqwvRWihwymiLk&#10;weAkQYtKoaGvoc3VU67ZNqHfpzq2kB+xPAPtcljNlyXmsGLWrZnBbcC0ccPdPR6yAowFHUVJAebb&#10;3/heH4cUpZQccLsyap/2zAhKqhuF4zsYj2KEgLjwQsIE4iIZjfCx7blqXy8ANzfBT0TzQHpdV/Wk&#10;NFA/4g8w9+FQxBTHoBnd9uTC4QsF+INwMZ8HGjdPM7dSG829aw+nh/aheWRGd/g77Nwd9AvIpq/a&#10;0Oq2jZjvHcgy9MgD3MLZ4Y5bG1rX/TD+W/j1HbRe/sHZTwA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BfIDBltQIAAE8F&#10;AAAOAAAAAAAAAAAAAAAAAC4CAABkcnMvZTJvRG9jLnhtbFBLAQItABQABgAIAAAAIQBgEcYm3gAA&#10;AAsBAAAPAAAAAAAAAAAAAAAAAA8FAABkcnMvZG93bnJldi54bWxQSwUGAAAAAAQABADzAAAAGgYA&#10;AAAA&#10;" o:allowincell="f" filled="f" stroked="f" strokeweight=".5pt">
              <v:textbox inset="20pt,0,,0">
                <w:txbxContent>
                  <w:p w14:paraId="790F761D" w14:textId="7967E6BB" w:rsidR="00E3669F" w:rsidRPr="00E3669F" w:rsidRDefault="00E3669F" w:rsidP="00E3669F">
                    <w:pPr>
                      <w:rPr>
                        <w:rFonts w:ascii="Calibri" w:hAnsi="Calibri" w:cs="Calibri"/>
                        <w:color w:val="000000"/>
                        <w:sz w:val="22"/>
                      </w:rPr>
                    </w:pPr>
                    <w:r w:rsidRPr="00E3669F">
                      <w:rPr>
                        <w:rFonts w:ascii="Calibri" w:hAnsi="Calibri" w:cs="Calibri"/>
                        <w:color w:val="000000"/>
                        <w:sz w:val="22"/>
                      </w:rPr>
                      <w:t>OFFICIAL</w:t>
                    </w:r>
                  </w:p>
                </w:txbxContent>
              </v:textbox>
              <w10:wrap anchorx="page" anchory="page"/>
            </v:shape>
          </w:pict>
        </mc:Fallback>
      </mc:AlternateContent>
    </w:r>
    <w:r w:rsidR="001950DD">
      <w:rPr>
        <w:rFonts w:ascii="Arial" w:hAnsi="Arial"/>
        <w:b/>
        <w:color w:val="3F3F3F"/>
      </w:rPr>
      <w:t>Public</w:t>
    </w:r>
  </w:p>
  <w:bookmarkEnd w:id="132" w:displacedByCustomXml="next"/>
  <w:sdt>
    <w:sdtPr>
      <w:id w:val="702213497"/>
      <w:docPartObj>
        <w:docPartGallery w:val="Page Numbers (Bottom of Page)"/>
        <w:docPartUnique/>
      </w:docPartObj>
    </w:sdtPr>
    <w:sdtEndPr>
      <w:rPr>
        <w:noProof/>
      </w:rPr>
    </w:sdtEndPr>
    <w:sdtContent>
      <w:p w14:paraId="068249B7" w14:textId="06A2C394" w:rsidR="00CD1F52" w:rsidRDefault="00CD1F52" w:rsidP="00A54E8A">
        <w:pPr>
          <w:pStyle w:val="Footer"/>
          <w:tabs>
            <w:tab w:val="clear" w:pos="9299"/>
            <w:tab w:val="right" w:pos="9298"/>
            <w:tab w:val="right" w:pos="14034"/>
          </w:tabs>
        </w:pPr>
        <w:r w:rsidRPr="001B0D25">
          <w:rPr>
            <w:rFonts w:ascii="Arial" w:hAnsi="Arial"/>
            <w:color w:val="3F3F3F"/>
          </w:rPr>
          <w:t>Digital Workplace Strategy</w:t>
        </w:r>
        <w:r>
          <w:rPr>
            <w:rFonts w:ascii="Arial" w:hAnsi="Arial"/>
            <w:color w:val="3F3F3F"/>
          </w:rPr>
          <w:tab/>
        </w:r>
        <w:r>
          <w:fldChar w:fldCharType="begin"/>
        </w:r>
        <w:r>
          <w:instrText xml:space="preserve"> PAGE   \* MERGEFORMAT </w:instrText>
        </w:r>
        <w:r>
          <w:fldChar w:fldCharType="separate"/>
        </w:r>
        <w:r w:rsidR="00730102">
          <w:rPr>
            <w:noProof/>
          </w:rPr>
          <w:t>31</w:t>
        </w:r>
        <w:r>
          <w:rPr>
            <w:noProof/>
          </w:rPr>
          <w:fldChar w:fldCharType="end"/>
        </w:r>
      </w:p>
    </w:sdtContent>
  </w:sdt>
  <w:p w14:paraId="4F5294B3" w14:textId="77777777" w:rsidR="00CD1F52" w:rsidRDefault="00CD1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3621D" w14:textId="77777777" w:rsidR="00283243" w:rsidRDefault="00283243">
      <w:r>
        <w:separator/>
      </w:r>
    </w:p>
  </w:footnote>
  <w:footnote w:type="continuationSeparator" w:id="0">
    <w:p w14:paraId="2D653684" w14:textId="77777777" w:rsidR="00283243" w:rsidRDefault="00283243">
      <w:r>
        <w:continuationSeparator/>
      </w:r>
    </w:p>
    <w:p w14:paraId="1EE92BCA" w14:textId="77777777" w:rsidR="00283243" w:rsidRDefault="00283243"/>
  </w:footnote>
  <w:footnote w:type="continuationNotice" w:id="1">
    <w:p w14:paraId="5B151174" w14:textId="77777777" w:rsidR="00283243" w:rsidRDefault="00283243"/>
  </w:footnote>
  <w:footnote w:id="2">
    <w:p w14:paraId="5C95B1F8" w14:textId="3F508F75" w:rsidR="00CD1F52" w:rsidRPr="00573988" w:rsidRDefault="00CD1F52">
      <w:pPr>
        <w:pStyle w:val="FootnoteText"/>
        <w:rPr>
          <w:lang w:val="en-US"/>
        </w:rPr>
      </w:pPr>
      <w:r>
        <w:rPr>
          <w:rStyle w:val="FootnoteReference"/>
        </w:rPr>
        <w:footnoteRef/>
      </w:r>
      <w:r>
        <w:t xml:space="preserve"> The workplace includes the physical environment along with the </w:t>
      </w:r>
      <w:r w:rsidRPr="008271F7">
        <w:t>device</w:t>
      </w:r>
      <w:r>
        <w:t>s</w:t>
      </w:r>
      <w:r w:rsidRPr="008271F7">
        <w:t xml:space="preserve"> and applications connecte</w:t>
      </w:r>
      <w:r>
        <w:t>d to a network accessing system</w:t>
      </w:r>
      <w:r w:rsidRPr="008271F7">
        <w:t xml:space="preserve">, </w:t>
      </w:r>
      <w:r>
        <w:t xml:space="preserve">supported by documents, </w:t>
      </w:r>
      <w:r w:rsidRPr="008271F7">
        <w:t xml:space="preserve">data and information </w:t>
      </w:r>
      <w:r>
        <w:t>for VPS employees to</w:t>
      </w:r>
      <w:r w:rsidRPr="008271F7">
        <w:t xml:space="preserve"> perform </w:t>
      </w:r>
      <w:r>
        <w:t>their role and</w:t>
      </w:r>
      <w:r w:rsidRPr="008271F7">
        <w:t xml:space="preserve"> task</w:t>
      </w:r>
      <w:r>
        <w:t>s</w:t>
      </w:r>
      <w:r w:rsidRPr="008271F7">
        <w:t>.</w:t>
      </w:r>
    </w:p>
  </w:footnote>
  <w:footnote w:id="3">
    <w:p w14:paraId="0E2B003B" w14:textId="6E1DF21C" w:rsidR="00CD1F52" w:rsidRDefault="00CD1F52">
      <w:pPr>
        <w:pStyle w:val="FootnoteText"/>
      </w:pPr>
      <w:r>
        <w:rPr>
          <w:rStyle w:val="FootnoteReference"/>
        </w:rPr>
        <w:footnoteRef/>
      </w:r>
      <w:r>
        <w:t xml:space="preserve"> The Victorian Secretaries Board approved Workplace Environment Statement of Direction describes the foundational technical components and associated user experience direction of the Victorian Government’s workplace of the future. </w:t>
      </w:r>
    </w:p>
  </w:footnote>
  <w:footnote w:id="4">
    <w:p w14:paraId="494ED558" w14:textId="01E1D86D" w:rsidR="00CD1F52" w:rsidRPr="00AB14C5" w:rsidRDefault="00CD1F52">
      <w:pPr>
        <w:pStyle w:val="FootnoteText"/>
        <w:rPr>
          <w:sz w:val="17"/>
          <w:szCs w:val="17"/>
          <w:lang w:val="en-US"/>
        </w:rPr>
      </w:pPr>
      <w:r w:rsidRPr="00AB14C5">
        <w:rPr>
          <w:rStyle w:val="FootnoteReference"/>
          <w:sz w:val="17"/>
          <w:szCs w:val="17"/>
        </w:rPr>
        <w:footnoteRef/>
      </w:r>
      <w:r w:rsidRPr="00AB14C5">
        <w:rPr>
          <w:sz w:val="17"/>
          <w:szCs w:val="17"/>
        </w:rPr>
        <w:t xml:space="preserve"> Organisations with strong online social networks are 7% more productive than </w:t>
      </w:r>
      <w:r>
        <w:rPr>
          <w:sz w:val="17"/>
          <w:szCs w:val="17"/>
        </w:rPr>
        <w:t xml:space="preserve">those without. Deloitte (2014), </w:t>
      </w:r>
      <w:r w:rsidRPr="00AB14C5">
        <w:rPr>
          <w:sz w:val="17"/>
          <w:szCs w:val="17"/>
        </w:rPr>
        <w:t>‘The Digital Workplace: Think, Share, Do’.</w:t>
      </w:r>
    </w:p>
  </w:footnote>
  <w:footnote w:id="5">
    <w:p w14:paraId="4E4A793D" w14:textId="6748A61E" w:rsidR="00CD1F52" w:rsidRPr="00AB14C5" w:rsidRDefault="00CD1F52">
      <w:pPr>
        <w:pStyle w:val="FootnoteText"/>
        <w:rPr>
          <w:sz w:val="17"/>
          <w:szCs w:val="17"/>
          <w:lang w:val="en-US"/>
        </w:rPr>
      </w:pPr>
      <w:r w:rsidRPr="00AB14C5">
        <w:rPr>
          <w:rStyle w:val="FootnoteReference"/>
          <w:sz w:val="17"/>
          <w:szCs w:val="17"/>
        </w:rPr>
        <w:footnoteRef/>
      </w:r>
      <w:r w:rsidRPr="00AB14C5">
        <w:rPr>
          <w:sz w:val="17"/>
          <w:szCs w:val="17"/>
        </w:rPr>
        <w:t xml:space="preserve"> A survey showed that 64% of employees would opt for a lower paying job if they could work away from the office and organisations that used social media tools found a 20% increase in employee satisfaction. Deloitte (2014), ‘The Digital Workplace: Think, Share, Do’.</w:t>
      </w:r>
    </w:p>
  </w:footnote>
  <w:footnote w:id="6">
    <w:p w14:paraId="37ECC6BB" w14:textId="50388438" w:rsidR="00CD1F52" w:rsidRPr="00097B5B" w:rsidRDefault="00CD1F52">
      <w:pPr>
        <w:pStyle w:val="FootnoteText"/>
        <w:rPr>
          <w:lang w:val="en-US"/>
        </w:rPr>
      </w:pPr>
      <w:r w:rsidRPr="00AB14C5">
        <w:rPr>
          <w:rStyle w:val="FootnoteReference"/>
          <w:sz w:val="17"/>
          <w:szCs w:val="17"/>
        </w:rPr>
        <w:footnoteRef/>
      </w:r>
      <w:r w:rsidRPr="00AB14C5">
        <w:rPr>
          <w:sz w:val="17"/>
          <w:szCs w:val="17"/>
        </w:rPr>
        <w:t xml:space="preserve"> eGovernment research commissioned by Australia Post in 2016 found that: ‘94% of Australians want all government services to be available online’ and that: ‘only 29 percent of eGov users were satisfied with their experience’</w:t>
      </w:r>
      <w:r>
        <w:rPr>
          <w:sz w:val="17"/>
          <w:szCs w:val="17"/>
        </w:rPr>
        <w:t>.</w:t>
      </w:r>
    </w:p>
  </w:footnote>
  <w:footnote w:id="7">
    <w:p w14:paraId="685D8A50" w14:textId="6263B965" w:rsidR="00CD1F52" w:rsidRDefault="00CD1F52">
      <w:pPr>
        <w:pStyle w:val="FootnoteText"/>
      </w:pPr>
      <w:r>
        <w:rPr>
          <w:rStyle w:val="FootnoteReference"/>
        </w:rPr>
        <w:footnoteRef/>
      </w:r>
      <w:r>
        <w:t xml:space="preserve"> TRIM (or HP CM) is the electronic documents and records management system adopted by many departments and agencies within the Victorian Government.</w:t>
      </w:r>
    </w:p>
  </w:footnote>
  <w:footnote w:id="8">
    <w:p w14:paraId="3C1C7989" w14:textId="68DF6E31" w:rsidR="00CD1F52" w:rsidRDefault="00CD1F52">
      <w:pPr>
        <w:pStyle w:val="FootnoteText"/>
      </w:pPr>
      <w:r w:rsidRPr="00AB5090">
        <w:rPr>
          <w:rStyle w:val="FootnoteReference"/>
        </w:rPr>
        <w:footnoteRef/>
      </w:r>
      <w:r w:rsidRPr="00AB5090">
        <w:t xml:space="preserve"> Departments can still use or refer to hardcopy files but new hardcopy content won’t be created or added to files.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54368" w14:textId="0D7E15E8" w:rsidR="00CD1F52" w:rsidRDefault="00CD1F52">
    <w:pPr>
      <w:pStyle w:val="Header"/>
    </w:pPr>
    <w:r>
      <w:rPr>
        <w:noProof/>
        <w:lang w:eastAsia="en-AU"/>
      </w:rPr>
      <w:drawing>
        <wp:anchor distT="0" distB="0" distL="114300" distR="114300" simplePos="0" relativeHeight="251657728" behindDoc="0" locked="1" layoutInCell="0" allowOverlap="1" wp14:anchorId="391B1DA1" wp14:editId="6C56190B">
          <wp:simplePos x="0" y="0"/>
          <wp:positionH relativeFrom="page">
            <wp:posOffset>8255</wp:posOffset>
          </wp:positionH>
          <wp:positionV relativeFrom="page">
            <wp:posOffset>191135</wp:posOffset>
          </wp:positionV>
          <wp:extent cx="7180580" cy="503555"/>
          <wp:effectExtent l="0" t="0" r="1270" b="0"/>
          <wp:wrapNone/>
          <wp:docPr id="7" name="Picture 7"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180580" cy="5035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7180E" w14:textId="77777777" w:rsidR="00CD1F52" w:rsidRDefault="00CD1F52">
    <w:pPr>
      <w:pStyle w:val="Header"/>
    </w:pPr>
  </w:p>
  <w:p w14:paraId="3B029D24" w14:textId="77777777" w:rsidR="00CD1F52" w:rsidRDefault="00CD1F52">
    <w:pPr>
      <w:pStyle w:val="Header"/>
    </w:pPr>
  </w:p>
  <w:p w14:paraId="05603E15" w14:textId="0B29375C" w:rsidR="00CD1F52" w:rsidRDefault="00CD1F52">
    <w:pPr>
      <w:pStyle w:val="Header"/>
    </w:pPr>
    <w:r>
      <w:rPr>
        <w:noProof/>
        <w:lang w:eastAsia="en-AU"/>
      </w:rPr>
      <w:drawing>
        <wp:anchor distT="0" distB="0" distL="114300" distR="114300" simplePos="0" relativeHeight="251656704" behindDoc="0" locked="1" layoutInCell="0" allowOverlap="1" wp14:anchorId="31DD0EF0" wp14:editId="33369185">
          <wp:simplePos x="0" y="0"/>
          <wp:positionH relativeFrom="page">
            <wp:posOffset>-22860</wp:posOffset>
          </wp:positionH>
          <wp:positionV relativeFrom="page">
            <wp:posOffset>121920</wp:posOffset>
          </wp:positionV>
          <wp:extent cx="7581900" cy="502920"/>
          <wp:effectExtent l="0" t="0" r="0" b="0"/>
          <wp:wrapNone/>
          <wp:docPr id="5" name="Picture 5"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81900" cy="5029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A627" w14:textId="2B8CE50C" w:rsidR="00CD1F52" w:rsidRDefault="00CD1F52">
    <w:pPr>
      <w:pStyle w:val="Header"/>
    </w:pPr>
    <w:r>
      <w:rPr>
        <w:noProof/>
        <w:lang w:eastAsia="en-AU"/>
      </w:rPr>
      <w:drawing>
        <wp:anchor distT="0" distB="0" distL="114300" distR="114300" simplePos="0" relativeHeight="251660800" behindDoc="0" locked="1" layoutInCell="0" allowOverlap="1" wp14:anchorId="740E016E" wp14:editId="21E65839">
          <wp:simplePos x="0" y="0"/>
          <wp:positionH relativeFrom="page">
            <wp:posOffset>-22860</wp:posOffset>
          </wp:positionH>
          <wp:positionV relativeFrom="page">
            <wp:posOffset>121920</wp:posOffset>
          </wp:positionV>
          <wp:extent cx="7444740" cy="502920"/>
          <wp:effectExtent l="0" t="0" r="3810" b="0"/>
          <wp:wrapNone/>
          <wp:docPr id="21" name="Picture 21"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444740" cy="5029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1A062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2628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DF6C3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06D9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A853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860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A68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0EE7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F2CB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CE85F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993763"/>
    <w:multiLevelType w:val="multilevel"/>
    <w:tmpl w:val="E21AABEA"/>
    <w:styleLink w:val="ZZTablebullets"/>
    <w:lvl w:ilvl="0">
      <w:start w:val="1"/>
      <w:numFmt w:val="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91839A1"/>
    <w:multiLevelType w:val="multilevel"/>
    <w:tmpl w:val="4B94C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1413D"/>
    <w:multiLevelType w:val="multilevel"/>
    <w:tmpl w:val="33023D7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bullet"/>
      <w:lvlText w:val=""/>
      <w:lvlJc w:val="left"/>
      <w:pPr>
        <w:ind w:left="850" w:hanging="170"/>
      </w:pPr>
      <w:rPr>
        <w:rFonts w:ascii="Symbol" w:hAnsi="Symbol"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3C2478D2"/>
    <w:multiLevelType w:val="multilevel"/>
    <w:tmpl w:val="22D82348"/>
    <w:styleLink w:val="ZZBullets"/>
    <w:lvl w:ilvl="0">
      <w:start w:val="1"/>
      <w:numFmt w:val="bullet"/>
      <w:pStyle w:val="DPCbullet1"/>
      <w:lvlText w:val="▪"/>
      <w:lvlJc w:val="left"/>
      <w:pPr>
        <w:ind w:left="568" w:hanging="284"/>
      </w:pPr>
      <w:rPr>
        <w:rFonts w:hint="default"/>
        <w:sz w:val="24"/>
      </w:rPr>
    </w:lvl>
    <w:lvl w:ilvl="1">
      <w:start w:val="1"/>
      <w:numFmt w:val="bullet"/>
      <w:lvlRestart w:val="0"/>
      <w:pStyle w:val="DPCbullet2"/>
      <w:lvlText w:val="–"/>
      <w:lvlJc w:val="left"/>
      <w:pPr>
        <w:tabs>
          <w:tab w:val="num" w:pos="-1134"/>
        </w:tabs>
        <w:ind w:left="-851" w:hanging="283"/>
      </w:pPr>
      <w:rPr>
        <w:rFonts w:ascii="Arial" w:hAnsi="Arial" w:hint="default"/>
        <w:color w:val="auto"/>
      </w:rPr>
    </w:lvl>
    <w:lvl w:ilvl="2">
      <w:start w:val="1"/>
      <w:numFmt w:val="none"/>
      <w:lvlRestart w:val="0"/>
      <w:lvlText w:val=""/>
      <w:lvlJc w:val="left"/>
      <w:pPr>
        <w:ind w:left="-1418" w:firstLine="0"/>
      </w:pPr>
      <w:rPr>
        <w:rFonts w:hint="default"/>
      </w:rPr>
    </w:lvl>
    <w:lvl w:ilvl="3">
      <w:start w:val="1"/>
      <w:numFmt w:val="none"/>
      <w:lvlRestart w:val="0"/>
      <w:lvlText w:val=""/>
      <w:lvlJc w:val="left"/>
      <w:pPr>
        <w:ind w:left="-1418" w:firstLine="0"/>
      </w:pPr>
      <w:rPr>
        <w:rFonts w:hint="default"/>
      </w:rPr>
    </w:lvl>
    <w:lvl w:ilvl="4">
      <w:start w:val="1"/>
      <w:numFmt w:val="none"/>
      <w:lvlRestart w:val="0"/>
      <w:lvlText w:val=""/>
      <w:lvlJc w:val="left"/>
      <w:pPr>
        <w:ind w:left="-1418" w:firstLine="0"/>
      </w:pPr>
      <w:rPr>
        <w:rFonts w:hint="default"/>
      </w:rPr>
    </w:lvl>
    <w:lvl w:ilvl="5">
      <w:start w:val="1"/>
      <w:numFmt w:val="none"/>
      <w:lvlRestart w:val="0"/>
      <w:lvlText w:val=""/>
      <w:lvlJc w:val="left"/>
      <w:pPr>
        <w:ind w:left="-1418" w:firstLine="0"/>
      </w:pPr>
      <w:rPr>
        <w:rFonts w:hint="default"/>
      </w:rPr>
    </w:lvl>
    <w:lvl w:ilvl="6">
      <w:start w:val="1"/>
      <w:numFmt w:val="none"/>
      <w:lvlRestart w:val="0"/>
      <w:lvlText w:val=""/>
      <w:lvlJc w:val="left"/>
      <w:pPr>
        <w:ind w:left="-1418" w:firstLine="0"/>
      </w:pPr>
      <w:rPr>
        <w:rFonts w:hint="default"/>
      </w:rPr>
    </w:lvl>
    <w:lvl w:ilvl="7">
      <w:start w:val="1"/>
      <w:numFmt w:val="none"/>
      <w:lvlRestart w:val="0"/>
      <w:lvlText w:val=""/>
      <w:lvlJc w:val="left"/>
      <w:pPr>
        <w:ind w:left="-1418" w:firstLine="0"/>
      </w:pPr>
      <w:rPr>
        <w:rFonts w:hint="default"/>
      </w:rPr>
    </w:lvl>
    <w:lvl w:ilvl="8">
      <w:start w:val="1"/>
      <w:numFmt w:val="none"/>
      <w:lvlRestart w:val="0"/>
      <w:lvlText w:val=""/>
      <w:lvlJc w:val="left"/>
      <w:pPr>
        <w:ind w:left="-1418" w:firstLine="0"/>
      </w:pPr>
      <w:rPr>
        <w:rFonts w:hint="default"/>
      </w:rPr>
    </w:lvl>
  </w:abstractNum>
  <w:abstractNum w:abstractNumId="16"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F217C93"/>
    <w:multiLevelType w:val="hybridMultilevel"/>
    <w:tmpl w:val="F1226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5763BA4"/>
    <w:multiLevelType w:val="hybridMultilevel"/>
    <w:tmpl w:val="8992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78814594"/>
    <w:multiLevelType w:val="hybridMultilevel"/>
    <w:tmpl w:val="1ACAFF2A"/>
    <w:lvl w:ilvl="0" w:tplc="0C090001">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2"/>
  </w:num>
  <w:num w:numId="4">
    <w:abstractNumId w:val="18"/>
  </w:num>
  <w:num w:numId="5">
    <w:abstractNumId w:val="20"/>
  </w:num>
  <w:num w:numId="6">
    <w:abstractNumId w:val="11"/>
  </w:num>
  <w:num w:numId="7">
    <w:abstractNumId w:val="11"/>
  </w:num>
  <w:num w:numId="8">
    <w:abstractNumId w:val="16"/>
  </w:num>
  <w:num w:numId="9">
    <w:abstractNumId w:val="21"/>
  </w:num>
  <w:num w:numId="10">
    <w:abstractNumId w:val="14"/>
  </w:num>
  <w:num w:numId="11">
    <w:abstractNumId w:val="15"/>
  </w:num>
  <w:num w:numId="12">
    <w:abstractNumId w:val="15"/>
  </w:num>
  <w:num w:numId="13">
    <w:abstractNumId w:val="15"/>
  </w:num>
  <w:num w:numId="14">
    <w:abstractNumId w:val="15"/>
  </w:num>
  <w:num w:numId="15">
    <w:abstractNumId w:val="13"/>
  </w:num>
  <w:num w:numId="16">
    <w:abstractNumId w:val="15"/>
  </w:num>
  <w:num w:numId="17">
    <w:abstractNumId w:val="15"/>
  </w:num>
  <w:num w:numId="18">
    <w:abstractNumId w:val="15"/>
  </w:num>
  <w:num w:numId="19">
    <w:abstractNumId w:val="15"/>
  </w:num>
  <w:num w:numId="20">
    <w:abstractNumId w:val="15"/>
  </w:num>
  <w:num w:numId="21">
    <w:abstractNumId w:val="15"/>
  </w:num>
  <w:num w:numId="22">
    <w:abstractNumId w:val="15"/>
  </w:num>
  <w:num w:numId="23">
    <w:abstractNumId w:val="17"/>
  </w:num>
  <w:num w:numId="24">
    <w:abstractNumId w:val="19"/>
  </w:num>
  <w:num w:numId="25">
    <w:abstractNumId w:val="15"/>
  </w:num>
  <w:num w:numId="26">
    <w:abstractNumId w:val="15"/>
  </w:num>
  <w:num w:numId="27">
    <w:abstractNumId w:val="15"/>
  </w:num>
  <w:num w:numId="28">
    <w:abstractNumId w:val="1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SortMethod w:val="0000"/>
  <w:doNotTrackFormatting/>
  <w:defaultTabStop w:val="720"/>
  <w:defaultTableStyle w:val="MediumShading2-Accent1"/>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33DF"/>
    <w:rsid w:val="000015AA"/>
    <w:rsid w:val="00002990"/>
    <w:rsid w:val="00002A1B"/>
    <w:rsid w:val="000048AC"/>
    <w:rsid w:val="00004A99"/>
    <w:rsid w:val="00005B93"/>
    <w:rsid w:val="0001103C"/>
    <w:rsid w:val="00012F74"/>
    <w:rsid w:val="000143A6"/>
    <w:rsid w:val="000144D5"/>
    <w:rsid w:val="000149F5"/>
    <w:rsid w:val="00014DD4"/>
    <w:rsid w:val="00014FC4"/>
    <w:rsid w:val="00015589"/>
    <w:rsid w:val="00016EA1"/>
    <w:rsid w:val="00017EA0"/>
    <w:rsid w:val="00020AAB"/>
    <w:rsid w:val="00020DDB"/>
    <w:rsid w:val="0002194F"/>
    <w:rsid w:val="00021A15"/>
    <w:rsid w:val="000221DB"/>
    <w:rsid w:val="000226E4"/>
    <w:rsid w:val="00022E60"/>
    <w:rsid w:val="00024598"/>
    <w:rsid w:val="00025099"/>
    <w:rsid w:val="0002569A"/>
    <w:rsid w:val="00025792"/>
    <w:rsid w:val="00025851"/>
    <w:rsid w:val="0002586D"/>
    <w:rsid w:val="00026667"/>
    <w:rsid w:val="00026C19"/>
    <w:rsid w:val="00026CD0"/>
    <w:rsid w:val="00026E65"/>
    <w:rsid w:val="00026FD3"/>
    <w:rsid w:val="000270E1"/>
    <w:rsid w:val="00027632"/>
    <w:rsid w:val="0003091B"/>
    <w:rsid w:val="00031B1A"/>
    <w:rsid w:val="000320EE"/>
    <w:rsid w:val="00032B3A"/>
    <w:rsid w:val="000338E9"/>
    <w:rsid w:val="00033BEB"/>
    <w:rsid w:val="00033CE8"/>
    <w:rsid w:val="00034267"/>
    <w:rsid w:val="000346B4"/>
    <w:rsid w:val="00034AD6"/>
    <w:rsid w:val="000358FF"/>
    <w:rsid w:val="0003765C"/>
    <w:rsid w:val="00040228"/>
    <w:rsid w:val="0004117D"/>
    <w:rsid w:val="00042903"/>
    <w:rsid w:val="00042BA8"/>
    <w:rsid w:val="00042E95"/>
    <w:rsid w:val="00043007"/>
    <w:rsid w:val="000439EC"/>
    <w:rsid w:val="0004403D"/>
    <w:rsid w:val="000447EA"/>
    <w:rsid w:val="00045338"/>
    <w:rsid w:val="000460BE"/>
    <w:rsid w:val="000464DC"/>
    <w:rsid w:val="000467B4"/>
    <w:rsid w:val="00046F75"/>
    <w:rsid w:val="000477C5"/>
    <w:rsid w:val="000501A0"/>
    <w:rsid w:val="00050425"/>
    <w:rsid w:val="00050B96"/>
    <w:rsid w:val="000535BE"/>
    <w:rsid w:val="0005410B"/>
    <w:rsid w:val="00054545"/>
    <w:rsid w:val="00054977"/>
    <w:rsid w:val="00054B2C"/>
    <w:rsid w:val="000563FD"/>
    <w:rsid w:val="0005759B"/>
    <w:rsid w:val="00057A97"/>
    <w:rsid w:val="00060269"/>
    <w:rsid w:val="0006083F"/>
    <w:rsid w:val="000608A3"/>
    <w:rsid w:val="00060B0F"/>
    <w:rsid w:val="00060E04"/>
    <w:rsid w:val="00060E93"/>
    <w:rsid w:val="00060FE7"/>
    <w:rsid w:val="000613EA"/>
    <w:rsid w:val="00062CA4"/>
    <w:rsid w:val="00063FA7"/>
    <w:rsid w:val="00064936"/>
    <w:rsid w:val="00066157"/>
    <w:rsid w:val="00067EA6"/>
    <w:rsid w:val="0007110A"/>
    <w:rsid w:val="000717B5"/>
    <w:rsid w:val="00072333"/>
    <w:rsid w:val="000729B8"/>
    <w:rsid w:val="00072AFC"/>
    <w:rsid w:val="00073282"/>
    <w:rsid w:val="000732F3"/>
    <w:rsid w:val="000734F8"/>
    <w:rsid w:val="000736B8"/>
    <w:rsid w:val="000763E5"/>
    <w:rsid w:val="00076813"/>
    <w:rsid w:val="00077200"/>
    <w:rsid w:val="0007760C"/>
    <w:rsid w:val="000817CB"/>
    <w:rsid w:val="0008292F"/>
    <w:rsid w:val="00082DD8"/>
    <w:rsid w:val="00085887"/>
    <w:rsid w:val="00086404"/>
    <w:rsid w:val="0008644A"/>
    <w:rsid w:val="00086696"/>
    <w:rsid w:val="00086A14"/>
    <w:rsid w:val="00086A44"/>
    <w:rsid w:val="000872AA"/>
    <w:rsid w:val="000873EF"/>
    <w:rsid w:val="0008757E"/>
    <w:rsid w:val="00087CDC"/>
    <w:rsid w:val="0009003A"/>
    <w:rsid w:val="00090065"/>
    <w:rsid w:val="000907C6"/>
    <w:rsid w:val="000908CF"/>
    <w:rsid w:val="00091711"/>
    <w:rsid w:val="00092660"/>
    <w:rsid w:val="0009266F"/>
    <w:rsid w:val="00094A6A"/>
    <w:rsid w:val="00095136"/>
    <w:rsid w:val="00096749"/>
    <w:rsid w:val="000974B9"/>
    <w:rsid w:val="00097B5B"/>
    <w:rsid w:val="000A055A"/>
    <w:rsid w:val="000A1674"/>
    <w:rsid w:val="000A1B00"/>
    <w:rsid w:val="000A32E7"/>
    <w:rsid w:val="000A3990"/>
    <w:rsid w:val="000A3CF1"/>
    <w:rsid w:val="000A3D10"/>
    <w:rsid w:val="000A4039"/>
    <w:rsid w:val="000A45E3"/>
    <w:rsid w:val="000A5B33"/>
    <w:rsid w:val="000A5C6E"/>
    <w:rsid w:val="000A5CA3"/>
    <w:rsid w:val="000A7313"/>
    <w:rsid w:val="000A7BBE"/>
    <w:rsid w:val="000B044E"/>
    <w:rsid w:val="000B0E81"/>
    <w:rsid w:val="000B19F4"/>
    <w:rsid w:val="000B3C6B"/>
    <w:rsid w:val="000B3D9A"/>
    <w:rsid w:val="000B5DD6"/>
    <w:rsid w:val="000B6DAD"/>
    <w:rsid w:val="000C0230"/>
    <w:rsid w:val="000C1DD1"/>
    <w:rsid w:val="000C2A83"/>
    <w:rsid w:val="000C589E"/>
    <w:rsid w:val="000C5D3D"/>
    <w:rsid w:val="000C6242"/>
    <w:rsid w:val="000C6483"/>
    <w:rsid w:val="000C66DB"/>
    <w:rsid w:val="000C66E8"/>
    <w:rsid w:val="000C68DB"/>
    <w:rsid w:val="000C695A"/>
    <w:rsid w:val="000C76DD"/>
    <w:rsid w:val="000C78A1"/>
    <w:rsid w:val="000D0936"/>
    <w:rsid w:val="000D1944"/>
    <w:rsid w:val="000D258C"/>
    <w:rsid w:val="000D2C32"/>
    <w:rsid w:val="000D3432"/>
    <w:rsid w:val="000D5F56"/>
    <w:rsid w:val="000D6298"/>
    <w:rsid w:val="000D7B10"/>
    <w:rsid w:val="000E0F9D"/>
    <w:rsid w:val="000E17F6"/>
    <w:rsid w:val="000E23EC"/>
    <w:rsid w:val="000E2420"/>
    <w:rsid w:val="000E252E"/>
    <w:rsid w:val="000E2D84"/>
    <w:rsid w:val="000E3491"/>
    <w:rsid w:val="000E38B6"/>
    <w:rsid w:val="000E4B5C"/>
    <w:rsid w:val="000E4C5B"/>
    <w:rsid w:val="000E4E16"/>
    <w:rsid w:val="000E662C"/>
    <w:rsid w:val="000E6F72"/>
    <w:rsid w:val="000E7098"/>
    <w:rsid w:val="000E759B"/>
    <w:rsid w:val="000E7A35"/>
    <w:rsid w:val="000F0478"/>
    <w:rsid w:val="000F1275"/>
    <w:rsid w:val="000F1569"/>
    <w:rsid w:val="000F1A27"/>
    <w:rsid w:val="000F1F35"/>
    <w:rsid w:val="000F23F3"/>
    <w:rsid w:val="000F2466"/>
    <w:rsid w:val="000F35AE"/>
    <w:rsid w:val="000F3A72"/>
    <w:rsid w:val="000F4C78"/>
    <w:rsid w:val="000F52DC"/>
    <w:rsid w:val="000F5970"/>
    <w:rsid w:val="000F6A7D"/>
    <w:rsid w:val="000F6AA3"/>
    <w:rsid w:val="000F6B00"/>
    <w:rsid w:val="000F6DD8"/>
    <w:rsid w:val="00100C36"/>
    <w:rsid w:val="0010156B"/>
    <w:rsid w:val="0010273D"/>
    <w:rsid w:val="00102FEB"/>
    <w:rsid w:val="001032B7"/>
    <w:rsid w:val="00103D5E"/>
    <w:rsid w:val="00104028"/>
    <w:rsid w:val="00104C67"/>
    <w:rsid w:val="00104EA7"/>
    <w:rsid w:val="00105567"/>
    <w:rsid w:val="00105FAD"/>
    <w:rsid w:val="0010640D"/>
    <w:rsid w:val="00106A6D"/>
    <w:rsid w:val="00107236"/>
    <w:rsid w:val="001077F2"/>
    <w:rsid w:val="0011033E"/>
    <w:rsid w:val="00110EA7"/>
    <w:rsid w:val="0011155B"/>
    <w:rsid w:val="00111781"/>
    <w:rsid w:val="00111A6A"/>
    <w:rsid w:val="00111B6C"/>
    <w:rsid w:val="00111C1C"/>
    <w:rsid w:val="00111FCD"/>
    <w:rsid w:val="00111FF7"/>
    <w:rsid w:val="00112774"/>
    <w:rsid w:val="001128E6"/>
    <w:rsid w:val="00112A4B"/>
    <w:rsid w:val="00112D4E"/>
    <w:rsid w:val="00113623"/>
    <w:rsid w:val="001149FB"/>
    <w:rsid w:val="00114D7B"/>
    <w:rsid w:val="001150DA"/>
    <w:rsid w:val="001159D7"/>
    <w:rsid w:val="00115CA4"/>
    <w:rsid w:val="0011627B"/>
    <w:rsid w:val="001162B6"/>
    <w:rsid w:val="001165EC"/>
    <w:rsid w:val="00117CF8"/>
    <w:rsid w:val="00120CC2"/>
    <w:rsid w:val="00121AA7"/>
    <w:rsid w:val="00121BC9"/>
    <w:rsid w:val="00121BF1"/>
    <w:rsid w:val="00122E50"/>
    <w:rsid w:val="00122ED5"/>
    <w:rsid w:val="00123061"/>
    <w:rsid w:val="00123285"/>
    <w:rsid w:val="00123E67"/>
    <w:rsid w:val="0012540A"/>
    <w:rsid w:val="001268B5"/>
    <w:rsid w:val="00126961"/>
    <w:rsid w:val="00126BF1"/>
    <w:rsid w:val="00126C2F"/>
    <w:rsid w:val="00126DD6"/>
    <w:rsid w:val="00127A8B"/>
    <w:rsid w:val="00131EB5"/>
    <w:rsid w:val="0013357F"/>
    <w:rsid w:val="001339F4"/>
    <w:rsid w:val="00134892"/>
    <w:rsid w:val="00134BE5"/>
    <w:rsid w:val="00135E0B"/>
    <w:rsid w:val="00135EFC"/>
    <w:rsid w:val="00136283"/>
    <w:rsid w:val="001366E6"/>
    <w:rsid w:val="00136DB3"/>
    <w:rsid w:val="001374F5"/>
    <w:rsid w:val="001377D9"/>
    <w:rsid w:val="0014023A"/>
    <w:rsid w:val="00140D12"/>
    <w:rsid w:val="0014221E"/>
    <w:rsid w:val="001423E3"/>
    <w:rsid w:val="00142A51"/>
    <w:rsid w:val="001430B6"/>
    <w:rsid w:val="00144F01"/>
    <w:rsid w:val="0014590F"/>
    <w:rsid w:val="0014598C"/>
    <w:rsid w:val="00145B22"/>
    <w:rsid w:val="0014669A"/>
    <w:rsid w:val="00146A26"/>
    <w:rsid w:val="00146FD9"/>
    <w:rsid w:val="001475EA"/>
    <w:rsid w:val="001504F5"/>
    <w:rsid w:val="0015064F"/>
    <w:rsid w:val="0015065A"/>
    <w:rsid w:val="001507C1"/>
    <w:rsid w:val="00150F8F"/>
    <w:rsid w:val="001513C3"/>
    <w:rsid w:val="001517BD"/>
    <w:rsid w:val="00152BD5"/>
    <w:rsid w:val="00154EDE"/>
    <w:rsid w:val="001552EF"/>
    <w:rsid w:val="00155698"/>
    <w:rsid w:val="00156E5D"/>
    <w:rsid w:val="001600CA"/>
    <w:rsid w:val="00160672"/>
    <w:rsid w:val="00160EF8"/>
    <w:rsid w:val="00162083"/>
    <w:rsid w:val="00162135"/>
    <w:rsid w:val="001628C4"/>
    <w:rsid w:val="00162DC5"/>
    <w:rsid w:val="001637E6"/>
    <w:rsid w:val="00164CC0"/>
    <w:rsid w:val="00164D7F"/>
    <w:rsid w:val="00165205"/>
    <w:rsid w:val="00165C2D"/>
    <w:rsid w:val="0016656E"/>
    <w:rsid w:val="00166C17"/>
    <w:rsid w:val="001710AD"/>
    <w:rsid w:val="001714DE"/>
    <w:rsid w:val="0017248D"/>
    <w:rsid w:val="0017272C"/>
    <w:rsid w:val="001728B6"/>
    <w:rsid w:val="001729E3"/>
    <w:rsid w:val="00172C5E"/>
    <w:rsid w:val="00173626"/>
    <w:rsid w:val="0017614A"/>
    <w:rsid w:val="0017661C"/>
    <w:rsid w:val="00176AF7"/>
    <w:rsid w:val="00176C68"/>
    <w:rsid w:val="00177F28"/>
    <w:rsid w:val="001817CD"/>
    <w:rsid w:val="0018235E"/>
    <w:rsid w:val="0018277C"/>
    <w:rsid w:val="00183B2D"/>
    <w:rsid w:val="00184BA9"/>
    <w:rsid w:val="0018553B"/>
    <w:rsid w:val="00185E9B"/>
    <w:rsid w:val="00187F63"/>
    <w:rsid w:val="001904F1"/>
    <w:rsid w:val="001920E9"/>
    <w:rsid w:val="001929FA"/>
    <w:rsid w:val="00192BA0"/>
    <w:rsid w:val="0019361E"/>
    <w:rsid w:val="001939D7"/>
    <w:rsid w:val="00193E4D"/>
    <w:rsid w:val="0019451F"/>
    <w:rsid w:val="001950DD"/>
    <w:rsid w:val="0019561C"/>
    <w:rsid w:val="00195D15"/>
    <w:rsid w:val="001971C9"/>
    <w:rsid w:val="00197303"/>
    <w:rsid w:val="00197477"/>
    <w:rsid w:val="00197E8B"/>
    <w:rsid w:val="001A039E"/>
    <w:rsid w:val="001A05C5"/>
    <w:rsid w:val="001A1390"/>
    <w:rsid w:val="001A17EA"/>
    <w:rsid w:val="001A347B"/>
    <w:rsid w:val="001A48A6"/>
    <w:rsid w:val="001A4A69"/>
    <w:rsid w:val="001A4F51"/>
    <w:rsid w:val="001A50EA"/>
    <w:rsid w:val="001A639A"/>
    <w:rsid w:val="001A6A5F"/>
    <w:rsid w:val="001A7A18"/>
    <w:rsid w:val="001A7A8B"/>
    <w:rsid w:val="001B0D25"/>
    <w:rsid w:val="001B1565"/>
    <w:rsid w:val="001B166D"/>
    <w:rsid w:val="001B21EE"/>
    <w:rsid w:val="001B28B5"/>
    <w:rsid w:val="001B2975"/>
    <w:rsid w:val="001B33B3"/>
    <w:rsid w:val="001B4340"/>
    <w:rsid w:val="001B4370"/>
    <w:rsid w:val="001B4910"/>
    <w:rsid w:val="001B68A7"/>
    <w:rsid w:val="001B6DF3"/>
    <w:rsid w:val="001B6E50"/>
    <w:rsid w:val="001B795F"/>
    <w:rsid w:val="001C055A"/>
    <w:rsid w:val="001C10BD"/>
    <w:rsid w:val="001C122D"/>
    <w:rsid w:val="001C12F6"/>
    <w:rsid w:val="001C2079"/>
    <w:rsid w:val="001C24E5"/>
    <w:rsid w:val="001C2588"/>
    <w:rsid w:val="001C3E5A"/>
    <w:rsid w:val="001C6840"/>
    <w:rsid w:val="001D1159"/>
    <w:rsid w:val="001D25A0"/>
    <w:rsid w:val="001D2A82"/>
    <w:rsid w:val="001D407F"/>
    <w:rsid w:val="001D46E6"/>
    <w:rsid w:val="001D52B5"/>
    <w:rsid w:val="001D569B"/>
    <w:rsid w:val="001D7530"/>
    <w:rsid w:val="001E01CA"/>
    <w:rsid w:val="001E0EA3"/>
    <w:rsid w:val="001E1AFD"/>
    <w:rsid w:val="001E1B6F"/>
    <w:rsid w:val="001E2DEB"/>
    <w:rsid w:val="001E2E20"/>
    <w:rsid w:val="001E3BB4"/>
    <w:rsid w:val="001E4A90"/>
    <w:rsid w:val="001E4B9C"/>
    <w:rsid w:val="001E4E22"/>
    <w:rsid w:val="001E5EE0"/>
    <w:rsid w:val="001E64BD"/>
    <w:rsid w:val="001E6AF1"/>
    <w:rsid w:val="001F1B97"/>
    <w:rsid w:val="001F2443"/>
    <w:rsid w:val="001F2AEA"/>
    <w:rsid w:val="001F43E6"/>
    <w:rsid w:val="001F53DA"/>
    <w:rsid w:val="001F547D"/>
    <w:rsid w:val="001F6581"/>
    <w:rsid w:val="001F6DFD"/>
    <w:rsid w:val="002000C7"/>
    <w:rsid w:val="002014B6"/>
    <w:rsid w:val="00201AD4"/>
    <w:rsid w:val="00201E40"/>
    <w:rsid w:val="00202721"/>
    <w:rsid w:val="00202BD5"/>
    <w:rsid w:val="00202D83"/>
    <w:rsid w:val="00205A3C"/>
    <w:rsid w:val="00205AED"/>
    <w:rsid w:val="00207309"/>
    <w:rsid w:val="002115E3"/>
    <w:rsid w:val="00211E04"/>
    <w:rsid w:val="00211FE8"/>
    <w:rsid w:val="00213635"/>
    <w:rsid w:val="00213772"/>
    <w:rsid w:val="00213A1C"/>
    <w:rsid w:val="00213CAA"/>
    <w:rsid w:val="00213E16"/>
    <w:rsid w:val="00213E5E"/>
    <w:rsid w:val="00213E86"/>
    <w:rsid w:val="00214448"/>
    <w:rsid w:val="0021494A"/>
    <w:rsid w:val="00215B5D"/>
    <w:rsid w:val="002170F8"/>
    <w:rsid w:val="00220192"/>
    <w:rsid w:val="00220749"/>
    <w:rsid w:val="00220794"/>
    <w:rsid w:val="002219A8"/>
    <w:rsid w:val="00221DA7"/>
    <w:rsid w:val="0022422C"/>
    <w:rsid w:val="00224710"/>
    <w:rsid w:val="00225049"/>
    <w:rsid w:val="002270F0"/>
    <w:rsid w:val="0022724E"/>
    <w:rsid w:val="0022737A"/>
    <w:rsid w:val="002274BB"/>
    <w:rsid w:val="0022773A"/>
    <w:rsid w:val="00230458"/>
    <w:rsid w:val="00230666"/>
    <w:rsid w:val="002310A0"/>
    <w:rsid w:val="00231153"/>
    <w:rsid w:val="00231274"/>
    <w:rsid w:val="00231DC5"/>
    <w:rsid w:val="00232144"/>
    <w:rsid w:val="0023252E"/>
    <w:rsid w:val="00232ED3"/>
    <w:rsid w:val="00233036"/>
    <w:rsid w:val="002338D1"/>
    <w:rsid w:val="00233944"/>
    <w:rsid w:val="002354C2"/>
    <w:rsid w:val="00235576"/>
    <w:rsid w:val="00235845"/>
    <w:rsid w:val="00236C4D"/>
    <w:rsid w:val="00236DD0"/>
    <w:rsid w:val="002370D6"/>
    <w:rsid w:val="002376B4"/>
    <w:rsid w:val="00237733"/>
    <w:rsid w:val="002377FB"/>
    <w:rsid w:val="002379C7"/>
    <w:rsid w:val="00241C31"/>
    <w:rsid w:val="00241EFD"/>
    <w:rsid w:val="002423BC"/>
    <w:rsid w:val="00242D3C"/>
    <w:rsid w:val="00243203"/>
    <w:rsid w:val="00243E70"/>
    <w:rsid w:val="00244098"/>
    <w:rsid w:val="0024717C"/>
    <w:rsid w:val="002507B0"/>
    <w:rsid w:val="00251B19"/>
    <w:rsid w:val="00252566"/>
    <w:rsid w:val="00253AC2"/>
    <w:rsid w:val="0025419A"/>
    <w:rsid w:val="002544E4"/>
    <w:rsid w:val="00254988"/>
    <w:rsid w:val="00254C9D"/>
    <w:rsid w:val="002564F0"/>
    <w:rsid w:val="002566FB"/>
    <w:rsid w:val="002572DD"/>
    <w:rsid w:val="00260B6C"/>
    <w:rsid w:val="0026104C"/>
    <w:rsid w:val="00261BE7"/>
    <w:rsid w:val="00261BF7"/>
    <w:rsid w:val="00262389"/>
    <w:rsid w:val="00262583"/>
    <w:rsid w:val="0026293A"/>
    <w:rsid w:val="00262B50"/>
    <w:rsid w:val="00262C7D"/>
    <w:rsid w:val="00262D3B"/>
    <w:rsid w:val="00263255"/>
    <w:rsid w:val="002634C9"/>
    <w:rsid w:val="0026379F"/>
    <w:rsid w:val="00263BF5"/>
    <w:rsid w:val="00263C52"/>
    <w:rsid w:val="00266F56"/>
    <w:rsid w:val="00266F6A"/>
    <w:rsid w:val="0027087A"/>
    <w:rsid w:val="00271326"/>
    <w:rsid w:val="002714FD"/>
    <w:rsid w:val="00271C84"/>
    <w:rsid w:val="00272BE8"/>
    <w:rsid w:val="00273F31"/>
    <w:rsid w:val="002742F6"/>
    <w:rsid w:val="00274731"/>
    <w:rsid w:val="00274E9C"/>
    <w:rsid w:val="00275227"/>
    <w:rsid w:val="00275DD8"/>
    <w:rsid w:val="00275F94"/>
    <w:rsid w:val="00276349"/>
    <w:rsid w:val="00280364"/>
    <w:rsid w:val="00281B9C"/>
    <w:rsid w:val="002824AD"/>
    <w:rsid w:val="0028304C"/>
    <w:rsid w:val="00283243"/>
    <w:rsid w:val="00283494"/>
    <w:rsid w:val="002835A9"/>
    <w:rsid w:val="00283803"/>
    <w:rsid w:val="00284C9B"/>
    <w:rsid w:val="00284F4F"/>
    <w:rsid w:val="00285743"/>
    <w:rsid w:val="00285871"/>
    <w:rsid w:val="00286640"/>
    <w:rsid w:val="00286AB6"/>
    <w:rsid w:val="00290121"/>
    <w:rsid w:val="00290E01"/>
    <w:rsid w:val="00290E4B"/>
    <w:rsid w:val="00292C9C"/>
    <w:rsid w:val="00292E47"/>
    <w:rsid w:val="00293359"/>
    <w:rsid w:val="0029355D"/>
    <w:rsid w:val="00293D31"/>
    <w:rsid w:val="00293EB6"/>
    <w:rsid w:val="00295421"/>
    <w:rsid w:val="002959A4"/>
    <w:rsid w:val="00296AA3"/>
    <w:rsid w:val="0029733C"/>
    <w:rsid w:val="00297774"/>
    <w:rsid w:val="002A114D"/>
    <w:rsid w:val="002A141B"/>
    <w:rsid w:val="002A180B"/>
    <w:rsid w:val="002A1D0C"/>
    <w:rsid w:val="002A26B6"/>
    <w:rsid w:val="002A2757"/>
    <w:rsid w:val="002A2DCD"/>
    <w:rsid w:val="002A3E1C"/>
    <w:rsid w:val="002A557E"/>
    <w:rsid w:val="002A580A"/>
    <w:rsid w:val="002A5860"/>
    <w:rsid w:val="002A5D90"/>
    <w:rsid w:val="002A60CB"/>
    <w:rsid w:val="002A6A4E"/>
    <w:rsid w:val="002B0706"/>
    <w:rsid w:val="002B1732"/>
    <w:rsid w:val="002B2285"/>
    <w:rsid w:val="002B29B3"/>
    <w:rsid w:val="002B3379"/>
    <w:rsid w:val="002B53EC"/>
    <w:rsid w:val="002B5A85"/>
    <w:rsid w:val="002B63A7"/>
    <w:rsid w:val="002B75F4"/>
    <w:rsid w:val="002C0E10"/>
    <w:rsid w:val="002C11B6"/>
    <w:rsid w:val="002C18C9"/>
    <w:rsid w:val="002C2EDD"/>
    <w:rsid w:val="002C4D47"/>
    <w:rsid w:val="002C5543"/>
    <w:rsid w:val="002C7958"/>
    <w:rsid w:val="002C7E28"/>
    <w:rsid w:val="002C7FCF"/>
    <w:rsid w:val="002C7FF3"/>
    <w:rsid w:val="002D005A"/>
    <w:rsid w:val="002D0F71"/>
    <w:rsid w:val="002D0F7F"/>
    <w:rsid w:val="002D196A"/>
    <w:rsid w:val="002D1A7C"/>
    <w:rsid w:val="002D1D3C"/>
    <w:rsid w:val="002D48A6"/>
    <w:rsid w:val="002D4CBE"/>
    <w:rsid w:val="002D514F"/>
    <w:rsid w:val="002D57C4"/>
    <w:rsid w:val="002D58CA"/>
    <w:rsid w:val="002D6758"/>
    <w:rsid w:val="002D6DD5"/>
    <w:rsid w:val="002E0198"/>
    <w:rsid w:val="002E02C3"/>
    <w:rsid w:val="002E1D44"/>
    <w:rsid w:val="002E1D7C"/>
    <w:rsid w:val="002E1F6B"/>
    <w:rsid w:val="002E246D"/>
    <w:rsid w:val="002E2475"/>
    <w:rsid w:val="002E2AA7"/>
    <w:rsid w:val="002E32A6"/>
    <w:rsid w:val="002E4ED9"/>
    <w:rsid w:val="002E53BC"/>
    <w:rsid w:val="002E6DB3"/>
    <w:rsid w:val="002F17BF"/>
    <w:rsid w:val="002F201C"/>
    <w:rsid w:val="002F268B"/>
    <w:rsid w:val="002F3450"/>
    <w:rsid w:val="002F3B60"/>
    <w:rsid w:val="002F449B"/>
    <w:rsid w:val="002F4D86"/>
    <w:rsid w:val="002F4ECB"/>
    <w:rsid w:val="002F578A"/>
    <w:rsid w:val="002F57E6"/>
    <w:rsid w:val="002F580D"/>
    <w:rsid w:val="002F5A40"/>
    <w:rsid w:val="002F667C"/>
    <w:rsid w:val="002F69CF"/>
    <w:rsid w:val="002F7C77"/>
    <w:rsid w:val="0030023B"/>
    <w:rsid w:val="00300EBC"/>
    <w:rsid w:val="003014AA"/>
    <w:rsid w:val="0030203B"/>
    <w:rsid w:val="00302854"/>
    <w:rsid w:val="00302C7C"/>
    <w:rsid w:val="003030D5"/>
    <w:rsid w:val="003034E6"/>
    <w:rsid w:val="00303618"/>
    <w:rsid w:val="0030394B"/>
    <w:rsid w:val="00304827"/>
    <w:rsid w:val="00306670"/>
    <w:rsid w:val="00306DF7"/>
    <w:rsid w:val="0030782B"/>
    <w:rsid w:val="003102B7"/>
    <w:rsid w:val="0031068F"/>
    <w:rsid w:val="00311F25"/>
    <w:rsid w:val="00311F81"/>
    <w:rsid w:val="00312643"/>
    <w:rsid w:val="0031275A"/>
    <w:rsid w:val="0031292A"/>
    <w:rsid w:val="00313591"/>
    <w:rsid w:val="0031374E"/>
    <w:rsid w:val="003147DA"/>
    <w:rsid w:val="003149D9"/>
    <w:rsid w:val="00314A77"/>
    <w:rsid w:val="00314B11"/>
    <w:rsid w:val="00315458"/>
    <w:rsid w:val="00315BBD"/>
    <w:rsid w:val="0031614B"/>
    <w:rsid w:val="00316BC6"/>
    <w:rsid w:val="00316D32"/>
    <w:rsid w:val="003174B4"/>
    <w:rsid w:val="0031753A"/>
    <w:rsid w:val="003178FA"/>
    <w:rsid w:val="003206B1"/>
    <w:rsid w:val="00320FDE"/>
    <w:rsid w:val="003210BB"/>
    <w:rsid w:val="00322542"/>
    <w:rsid w:val="00322CC2"/>
    <w:rsid w:val="00322F86"/>
    <w:rsid w:val="00323E63"/>
    <w:rsid w:val="0032407B"/>
    <w:rsid w:val="00324963"/>
    <w:rsid w:val="0032536A"/>
    <w:rsid w:val="0032588A"/>
    <w:rsid w:val="003265CC"/>
    <w:rsid w:val="00326737"/>
    <w:rsid w:val="00326876"/>
    <w:rsid w:val="0032763A"/>
    <w:rsid w:val="003307C8"/>
    <w:rsid w:val="00330818"/>
    <w:rsid w:val="00330C77"/>
    <w:rsid w:val="0033170F"/>
    <w:rsid w:val="00331C46"/>
    <w:rsid w:val="00334388"/>
    <w:rsid w:val="00334B54"/>
    <w:rsid w:val="00335026"/>
    <w:rsid w:val="0033521A"/>
    <w:rsid w:val="003364F0"/>
    <w:rsid w:val="00336B3E"/>
    <w:rsid w:val="00336CA5"/>
    <w:rsid w:val="003371B4"/>
    <w:rsid w:val="003375E3"/>
    <w:rsid w:val="003409D5"/>
    <w:rsid w:val="00340BD7"/>
    <w:rsid w:val="0034208A"/>
    <w:rsid w:val="00343733"/>
    <w:rsid w:val="00344588"/>
    <w:rsid w:val="0034566D"/>
    <w:rsid w:val="003459D1"/>
    <w:rsid w:val="00345FEB"/>
    <w:rsid w:val="00346B4E"/>
    <w:rsid w:val="00346C83"/>
    <w:rsid w:val="003501CC"/>
    <w:rsid w:val="00350E7E"/>
    <w:rsid w:val="00350F43"/>
    <w:rsid w:val="0035159B"/>
    <w:rsid w:val="00352595"/>
    <w:rsid w:val="00352B6B"/>
    <w:rsid w:val="00352E54"/>
    <w:rsid w:val="00353468"/>
    <w:rsid w:val="00353D19"/>
    <w:rsid w:val="003551DA"/>
    <w:rsid w:val="00355761"/>
    <w:rsid w:val="00355886"/>
    <w:rsid w:val="00355B9B"/>
    <w:rsid w:val="003566D8"/>
    <w:rsid w:val="00356814"/>
    <w:rsid w:val="00357F73"/>
    <w:rsid w:val="00362052"/>
    <w:rsid w:val="00365894"/>
    <w:rsid w:val="00365B09"/>
    <w:rsid w:val="00365CFF"/>
    <w:rsid w:val="00366F70"/>
    <w:rsid w:val="00370D47"/>
    <w:rsid w:val="003714D3"/>
    <w:rsid w:val="00371DFB"/>
    <w:rsid w:val="003720DD"/>
    <w:rsid w:val="00372B48"/>
    <w:rsid w:val="00374477"/>
    <w:rsid w:val="00374A27"/>
    <w:rsid w:val="003763C3"/>
    <w:rsid w:val="00380039"/>
    <w:rsid w:val="003800A8"/>
    <w:rsid w:val="003814E8"/>
    <w:rsid w:val="00381F96"/>
    <w:rsid w:val="00381FD0"/>
    <w:rsid w:val="00382071"/>
    <w:rsid w:val="00382230"/>
    <w:rsid w:val="00383399"/>
    <w:rsid w:val="00384385"/>
    <w:rsid w:val="0038541D"/>
    <w:rsid w:val="00386C27"/>
    <w:rsid w:val="003877BA"/>
    <w:rsid w:val="003908CF"/>
    <w:rsid w:val="00392D5A"/>
    <w:rsid w:val="00392FB6"/>
    <w:rsid w:val="003933F9"/>
    <w:rsid w:val="00394087"/>
    <w:rsid w:val="00394354"/>
    <w:rsid w:val="00395B42"/>
    <w:rsid w:val="00395CB8"/>
    <w:rsid w:val="00396B22"/>
    <w:rsid w:val="00396CC1"/>
    <w:rsid w:val="003A0470"/>
    <w:rsid w:val="003A098D"/>
    <w:rsid w:val="003A0D7D"/>
    <w:rsid w:val="003A1289"/>
    <w:rsid w:val="003A2F25"/>
    <w:rsid w:val="003A4099"/>
    <w:rsid w:val="003A4491"/>
    <w:rsid w:val="003A45CE"/>
    <w:rsid w:val="003A497F"/>
    <w:rsid w:val="003A4FF2"/>
    <w:rsid w:val="003A5249"/>
    <w:rsid w:val="003A6398"/>
    <w:rsid w:val="003A78DC"/>
    <w:rsid w:val="003A7C3F"/>
    <w:rsid w:val="003A7FF9"/>
    <w:rsid w:val="003B137A"/>
    <w:rsid w:val="003B1901"/>
    <w:rsid w:val="003B1CB3"/>
    <w:rsid w:val="003B2432"/>
    <w:rsid w:val="003B275A"/>
    <w:rsid w:val="003B2807"/>
    <w:rsid w:val="003B3D02"/>
    <w:rsid w:val="003B3D50"/>
    <w:rsid w:val="003B56B5"/>
    <w:rsid w:val="003B5CC5"/>
    <w:rsid w:val="003B5DDC"/>
    <w:rsid w:val="003B62EA"/>
    <w:rsid w:val="003B6767"/>
    <w:rsid w:val="003B7C52"/>
    <w:rsid w:val="003B7E7C"/>
    <w:rsid w:val="003C0AAC"/>
    <w:rsid w:val="003C289D"/>
    <w:rsid w:val="003C4C7B"/>
    <w:rsid w:val="003C6768"/>
    <w:rsid w:val="003C6A35"/>
    <w:rsid w:val="003C7002"/>
    <w:rsid w:val="003D0B7A"/>
    <w:rsid w:val="003D24B4"/>
    <w:rsid w:val="003D3572"/>
    <w:rsid w:val="003D43A4"/>
    <w:rsid w:val="003D4500"/>
    <w:rsid w:val="003D4AB4"/>
    <w:rsid w:val="003D4AF3"/>
    <w:rsid w:val="003D4D37"/>
    <w:rsid w:val="003D4F48"/>
    <w:rsid w:val="003D5BAA"/>
    <w:rsid w:val="003D5CFB"/>
    <w:rsid w:val="003D65AA"/>
    <w:rsid w:val="003D67CE"/>
    <w:rsid w:val="003E0316"/>
    <w:rsid w:val="003E0378"/>
    <w:rsid w:val="003E0C27"/>
    <w:rsid w:val="003E1017"/>
    <w:rsid w:val="003E2636"/>
    <w:rsid w:val="003E2E12"/>
    <w:rsid w:val="003E30EF"/>
    <w:rsid w:val="003E3264"/>
    <w:rsid w:val="003E381E"/>
    <w:rsid w:val="003E5513"/>
    <w:rsid w:val="003E5663"/>
    <w:rsid w:val="003E5AD0"/>
    <w:rsid w:val="003E721B"/>
    <w:rsid w:val="003E7FA4"/>
    <w:rsid w:val="003F0D3B"/>
    <w:rsid w:val="003F0EA4"/>
    <w:rsid w:val="003F1ADE"/>
    <w:rsid w:val="003F1D42"/>
    <w:rsid w:val="003F3516"/>
    <w:rsid w:val="003F39CE"/>
    <w:rsid w:val="003F3F7E"/>
    <w:rsid w:val="003F4929"/>
    <w:rsid w:val="003F4940"/>
    <w:rsid w:val="003F50F4"/>
    <w:rsid w:val="003F5986"/>
    <w:rsid w:val="00401108"/>
    <w:rsid w:val="004017E9"/>
    <w:rsid w:val="00401E19"/>
    <w:rsid w:val="00401E57"/>
    <w:rsid w:val="00402927"/>
    <w:rsid w:val="00402FAA"/>
    <w:rsid w:val="00403AE9"/>
    <w:rsid w:val="00403E6B"/>
    <w:rsid w:val="0040515E"/>
    <w:rsid w:val="00405161"/>
    <w:rsid w:val="0040568E"/>
    <w:rsid w:val="00407B4B"/>
    <w:rsid w:val="00410FD0"/>
    <w:rsid w:val="00411833"/>
    <w:rsid w:val="00412346"/>
    <w:rsid w:val="00412F64"/>
    <w:rsid w:val="00413155"/>
    <w:rsid w:val="00414119"/>
    <w:rsid w:val="004141A2"/>
    <w:rsid w:val="004153B6"/>
    <w:rsid w:val="00415B26"/>
    <w:rsid w:val="00415BA1"/>
    <w:rsid w:val="00415E77"/>
    <w:rsid w:val="00415F7F"/>
    <w:rsid w:val="0041782B"/>
    <w:rsid w:val="00417BEB"/>
    <w:rsid w:val="00420B12"/>
    <w:rsid w:val="00422735"/>
    <w:rsid w:val="00422B3B"/>
    <w:rsid w:val="00422C66"/>
    <w:rsid w:val="0042314E"/>
    <w:rsid w:val="00423BFE"/>
    <w:rsid w:val="0042433C"/>
    <w:rsid w:val="00425198"/>
    <w:rsid w:val="004313A0"/>
    <w:rsid w:val="00431779"/>
    <w:rsid w:val="00431A94"/>
    <w:rsid w:val="004324FF"/>
    <w:rsid w:val="0043258B"/>
    <w:rsid w:val="00432A55"/>
    <w:rsid w:val="0043371C"/>
    <w:rsid w:val="004341B3"/>
    <w:rsid w:val="00435468"/>
    <w:rsid w:val="00435C00"/>
    <w:rsid w:val="0043632D"/>
    <w:rsid w:val="004374D2"/>
    <w:rsid w:val="0044260A"/>
    <w:rsid w:val="00442EF2"/>
    <w:rsid w:val="00442F25"/>
    <w:rsid w:val="00444D82"/>
    <w:rsid w:val="00444F38"/>
    <w:rsid w:val="00445553"/>
    <w:rsid w:val="004456A9"/>
    <w:rsid w:val="004457A0"/>
    <w:rsid w:val="00445BD4"/>
    <w:rsid w:val="00445DCF"/>
    <w:rsid w:val="00447800"/>
    <w:rsid w:val="00451677"/>
    <w:rsid w:val="00452375"/>
    <w:rsid w:val="004525EC"/>
    <w:rsid w:val="00452CD3"/>
    <w:rsid w:val="00452DD1"/>
    <w:rsid w:val="004537F2"/>
    <w:rsid w:val="00454239"/>
    <w:rsid w:val="004548A2"/>
    <w:rsid w:val="004552C0"/>
    <w:rsid w:val="004557C6"/>
    <w:rsid w:val="00456246"/>
    <w:rsid w:val="004564C6"/>
    <w:rsid w:val="0045770D"/>
    <w:rsid w:val="004610CC"/>
    <w:rsid w:val="0046119C"/>
    <w:rsid w:val="004612E9"/>
    <w:rsid w:val="00461FB8"/>
    <w:rsid w:val="00462042"/>
    <w:rsid w:val="00462397"/>
    <w:rsid w:val="0046438A"/>
    <w:rsid w:val="0046545C"/>
    <w:rsid w:val="00465464"/>
    <w:rsid w:val="00465E87"/>
    <w:rsid w:val="004663D2"/>
    <w:rsid w:val="00466A84"/>
    <w:rsid w:val="00467C34"/>
    <w:rsid w:val="00467EA6"/>
    <w:rsid w:val="00470E48"/>
    <w:rsid w:val="0047133D"/>
    <w:rsid w:val="00471961"/>
    <w:rsid w:val="00471DF6"/>
    <w:rsid w:val="004725D3"/>
    <w:rsid w:val="00472BAC"/>
    <w:rsid w:val="00473595"/>
    <w:rsid w:val="004737FF"/>
    <w:rsid w:val="00474A50"/>
    <w:rsid w:val="0047570D"/>
    <w:rsid w:val="0047575E"/>
    <w:rsid w:val="00475EE3"/>
    <w:rsid w:val="00475EE5"/>
    <w:rsid w:val="00476480"/>
    <w:rsid w:val="004767CD"/>
    <w:rsid w:val="00476B52"/>
    <w:rsid w:val="00476EFF"/>
    <w:rsid w:val="00477541"/>
    <w:rsid w:val="0047786A"/>
    <w:rsid w:val="00477A65"/>
    <w:rsid w:val="00477E46"/>
    <w:rsid w:val="00480069"/>
    <w:rsid w:val="00480278"/>
    <w:rsid w:val="00480931"/>
    <w:rsid w:val="0048231A"/>
    <w:rsid w:val="004827E6"/>
    <w:rsid w:val="00482DB3"/>
    <w:rsid w:val="0048371B"/>
    <w:rsid w:val="0048380B"/>
    <w:rsid w:val="004849B8"/>
    <w:rsid w:val="00484BED"/>
    <w:rsid w:val="00485911"/>
    <w:rsid w:val="004862DB"/>
    <w:rsid w:val="00492189"/>
    <w:rsid w:val="00492AEE"/>
    <w:rsid w:val="004937C3"/>
    <w:rsid w:val="0049426D"/>
    <w:rsid w:val="004943CE"/>
    <w:rsid w:val="004948C0"/>
    <w:rsid w:val="00496395"/>
    <w:rsid w:val="0049707A"/>
    <w:rsid w:val="00497C71"/>
    <w:rsid w:val="004A00E1"/>
    <w:rsid w:val="004A0188"/>
    <w:rsid w:val="004A0236"/>
    <w:rsid w:val="004A12B2"/>
    <w:rsid w:val="004A172B"/>
    <w:rsid w:val="004A26CB"/>
    <w:rsid w:val="004A2B0F"/>
    <w:rsid w:val="004A369A"/>
    <w:rsid w:val="004A3B3E"/>
    <w:rsid w:val="004A5432"/>
    <w:rsid w:val="004A5C57"/>
    <w:rsid w:val="004A5C86"/>
    <w:rsid w:val="004A6AFD"/>
    <w:rsid w:val="004A72AC"/>
    <w:rsid w:val="004B00D5"/>
    <w:rsid w:val="004B1230"/>
    <w:rsid w:val="004B143A"/>
    <w:rsid w:val="004B20C7"/>
    <w:rsid w:val="004B3B86"/>
    <w:rsid w:val="004B53A4"/>
    <w:rsid w:val="004B5ADB"/>
    <w:rsid w:val="004B6E48"/>
    <w:rsid w:val="004B7524"/>
    <w:rsid w:val="004C02FC"/>
    <w:rsid w:val="004C090D"/>
    <w:rsid w:val="004C09AC"/>
    <w:rsid w:val="004C1474"/>
    <w:rsid w:val="004C189D"/>
    <w:rsid w:val="004C192F"/>
    <w:rsid w:val="004C1B85"/>
    <w:rsid w:val="004C1DC0"/>
    <w:rsid w:val="004C294E"/>
    <w:rsid w:val="004C2ED9"/>
    <w:rsid w:val="004C4044"/>
    <w:rsid w:val="004C4058"/>
    <w:rsid w:val="004C4D4A"/>
    <w:rsid w:val="004C522D"/>
    <w:rsid w:val="004C550E"/>
    <w:rsid w:val="004C73DA"/>
    <w:rsid w:val="004C76C1"/>
    <w:rsid w:val="004C7C60"/>
    <w:rsid w:val="004C7E25"/>
    <w:rsid w:val="004D0047"/>
    <w:rsid w:val="004D00F0"/>
    <w:rsid w:val="004D0173"/>
    <w:rsid w:val="004D08CA"/>
    <w:rsid w:val="004D0960"/>
    <w:rsid w:val="004D0B06"/>
    <w:rsid w:val="004D1056"/>
    <w:rsid w:val="004D17F2"/>
    <w:rsid w:val="004D1EAE"/>
    <w:rsid w:val="004D2AAF"/>
    <w:rsid w:val="004D5245"/>
    <w:rsid w:val="004D57D9"/>
    <w:rsid w:val="004D5A96"/>
    <w:rsid w:val="004E024A"/>
    <w:rsid w:val="004E067E"/>
    <w:rsid w:val="004E07EE"/>
    <w:rsid w:val="004E0F0E"/>
    <w:rsid w:val="004E24EC"/>
    <w:rsid w:val="004E293F"/>
    <w:rsid w:val="004E30BF"/>
    <w:rsid w:val="004E4044"/>
    <w:rsid w:val="004E4741"/>
    <w:rsid w:val="004E522C"/>
    <w:rsid w:val="004E6817"/>
    <w:rsid w:val="004E7922"/>
    <w:rsid w:val="004E7E68"/>
    <w:rsid w:val="004F0DFC"/>
    <w:rsid w:val="004F1E81"/>
    <w:rsid w:val="004F2A53"/>
    <w:rsid w:val="004F2B24"/>
    <w:rsid w:val="004F2F56"/>
    <w:rsid w:val="004F336B"/>
    <w:rsid w:val="004F3B30"/>
    <w:rsid w:val="004F41B2"/>
    <w:rsid w:val="004F4AFC"/>
    <w:rsid w:val="004F4B98"/>
    <w:rsid w:val="004F4F52"/>
    <w:rsid w:val="004F52A5"/>
    <w:rsid w:val="004F5968"/>
    <w:rsid w:val="004F5DF3"/>
    <w:rsid w:val="004F6740"/>
    <w:rsid w:val="004F68E2"/>
    <w:rsid w:val="00500C8C"/>
    <w:rsid w:val="00501375"/>
    <w:rsid w:val="00501764"/>
    <w:rsid w:val="00501C9F"/>
    <w:rsid w:val="00501D7E"/>
    <w:rsid w:val="005022C9"/>
    <w:rsid w:val="00502A26"/>
    <w:rsid w:val="005032E2"/>
    <w:rsid w:val="00504D7F"/>
    <w:rsid w:val="00505574"/>
    <w:rsid w:val="005059D7"/>
    <w:rsid w:val="00506265"/>
    <w:rsid w:val="0050633E"/>
    <w:rsid w:val="00507050"/>
    <w:rsid w:val="00507461"/>
    <w:rsid w:val="0050766F"/>
    <w:rsid w:val="0050779D"/>
    <w:rsid w:val="00507C17"/>
    <w:rsid w:val="00510435"/>
    <w:rsid w:val="00510B04"/>
    <w:rsid w:val="00510E59"/>
    <w:rsid w:val="0051110C"/>
    <w:rsid w:val="00511F6B"/>
    <w:rsid w:val="005120BF"/>
    <w:rsid w:val="00512A0A"/>
    <w:rsid w:val="00513DBB"/>
    <w:rsid w:val="00513E43"/>
    <w:rsid w:val="0051430B"/>
    <w:rsid w:val="00514A10"/>
    <w:rsid w:val="00514AED"/>
    <w:rsid w:val="00514B81"/>
    <w:rsid w:val="00515759"/>
    <w:rsid w:val="00516403"/>
    <w:rsid w:val="0051665C"/>
    <w:rsid w:val="00516ACC"/>
    <w:rsid w:val="00520158"/>
    <w:rsid w:val="005202D0"/>
    <w:rsid w:val="00520AA8"/>
    <w:rsid w:val="00520BBB"/>
    <w:rsid w:val="00522120"/>
    <w:rsid w:val="00524289"/>
    <w:rsid w:val="00524EFD"/>
    <w:rsid w:val="00525456"/>
    <w:rsid w:val="005259E4"/>
    <w:rsid w:val="00526433"/>
    <w:rsid w:val="00526E6D"/>
    <w:rsid w:val="005304FB"/>
    <w:rsid w:val="00530FBA"/>
    <w:rsid w:val="00531650"/>
    <w:rsid w:val="00532236"/>
    <w:rsid w:val="0053251E"/>
    <w:rsid w:val="00534547"/>
    <w:rsid w:val="00535077"/>
    <w:rsid w:val="00535350"/>
    <w:rsid w:val="00535F96"/>
    <w:rsid w:val="005367DF"/>
    <w:rsid w:val="00536BD9"/>
    <w:rsid w:val="005375DA"/>
    <w:rsid w:val="00537CD2"/>
    <w:rsid w:val="00537E12"/>
    <w:rsid w:val="00537E3A"/>
    <w:rsid w:val="00537EB9"/>
    <w:rsid w:val="00540DB4"/>
    <w:rsid w:val="00541BB3"/>
    <w:rsid w:val="00541D1E"/>
    <w:rsid w:val="00541DFE"/>
    <w:rsid w:val="00543E6C"/>
    <w:rsid w:val="0054463C"/>
    <w:rsid w:val="005451BD"/>
    <w:rsid w:val="00546BBB"/>
    <w:rsid w:val="00547B86"/>
    <w:rsid w:val="005506B2"/>
    <w:rsid w:val="00551152"/>
    <w:rsid w:val="00551373"/>
    <w:rsid w:val="005525AB"/>
    <w:rsid w:val="0055278C"/>
    <w:rsid w:val="00552EC8"/>
    <w:rsid w:val="00553209"/>
    <w:rsid w:val="00553AE9"/>
    <w:rsid w:val="005552FD"/>
    <w:rsid w:val="0055648C"/>
    <w:rsid w:val="00556FF8"/>
    <w:rsid w:val="0055746C"/>
    <w:rsid w:val="00557571"/>
    <w:rsid w:val="005600E5"/>
    <w:rsid w:val="00560364"/>
    <w:rsid w:val="0056052F"/>
    <w:rsid w:val="00560584"/>
    <w:rsid w:val="005613AD"/>
    <w:rsid w:val="00561A3A"/>
    <w:rsid w:val="00561F66"/>
    <w:rsid w:val="00562287"/>
    <w:rsid w:val="005624E4"/>
    <w:rsid w:val="00562AFF"/>
    <w:rsid w:val="005634C3"/>
    <w:rsid w:val="005638F9"/>
    <w:rsid w:val="00564E8F"/>
    <w:rsid w:val="00566F9F"/>
    <w:rsid w:val="005671BF"/>
    <w:rsid w:val="005673BA"/>
    <w:rsid w:val="0057056A"/>
    <w:rsid w:val="005718F0"/>
    <w:rsid w:val="005728A4"/>
    <w:rsid w:val="005733FA"/>
    <w:rsid w:val="00573988"/>
    <w:rsid w:val="00574AE7"/>
    <w:rsid w:val="005758AA"/>
    <w:rsid w:val="005761CB"/>
    <w:rsid w:val="005763FC"/>
    <w:rsid w:val="005766A9"/>
    <w:rsid w:val="00576EB4"/>
    <w:rsid w:val="00576F28"/>
    <w:rsid w:val="00577157"/>
    <w:rsid w:val="005776FB"/>
    <w:rsid w:val="00582472"/>
    <w:rsid w:val="005826B9"/>
    <w:rsid w:val="005826FC"/>
    <w:rsid w:val="00582768"/>
    <w:rsid w:val="00582B02"/>
    <w:rsid w:val="00583461"/>
    <w:rsid w:val="005856A4"/>
    <w:rsid w:val="00585E27"/>
    <w:rsid w:val="005877F1"/>
    <w:rsid w:val="00587E20"/>
    <w:rsid w:val="00590730"/>
    <w:rsid w:val="00592D7F"/>
    <w:rsid w:val="0059347A"/>
    <w:rsid w:val="00593B17"/>
    <w:rsid w:val="0059465D"/>
    <w:rsid w:val="00594E8F"/>
    <w:rsid w:val="00595361"/>
    <w:rsid w:val="00596979"/>
    <w:rsid w:val="00596DA9"/>
    <w:rsid w:val="00596DEA"/>
    <w:rsid w:val="00597C6F"/>
    <w:rsid w:val="005A05E5"/>
    <w:rsid w:val="005A088B"/>
    <w:rsid w:val="005A2637"/>
    <w:rsid w:val="005A3051"/>
    <w:rsid w:val="005A5058"/>
    <w:rsid w:val="005A52FB"/>
    <w:rsid w:val="005A53FE"/>
    <w:rsid w:val="005A575F"/>
    <w:rsid w:val="005A5E51"/>
    <w:rsid w:val="005A69D0"/>
    <w:rsid w:val="005B00D9"/>
    <w:rsid w:val="005B0765"/>
    <w:rsid w:val="005B2AF7"/>
    <w:rsid w:val="005B3545"/>
    <w:rsid w:val="005B3583"/>
    <w:rsid w:val="005B447B"/>
    <w:rsid w:val="005B5092"/>
    <w:rsid w:val="005B5CF9"/>
    <w:rsid w:val="005B6400"/>
    <w:rsid w:val="005B6A29"/>
    <w:rsid w:val="005B7196"/>
    <w:rsid w:val="005B7536"/>
    <w:rsid w:val="005B7D22"/>
    <w:rsid w:val="005C029E"/>
    <w:rsid w:val="005C05FE"/>
    <w:rsid w:val="005C0714"/>
    <w:rsid w:val="005C0B49"/>
    <w:rsid w:val="005C1B12"/>
    <w:rsid w:val="005C2108"/>
    <w:rsid w:val="005C2FA7"/>
    <w:rsid w:val="005C3B78"/>
    <w:rsid w:val="005C3C96"/>
    <w:rsid w:val="005C3CFA"/>
    <w:rsid w:val="005C3E18"/>
    <w:rsid w:val="005C41FF"/>
    <w:rsid w:val="005C5472"/>
    <w:rsid w:val="005C77F3"/>
    <w:rsid w:val="005C7FB0"/>
    <w:rsid w:val="005D0F32"/>
    <w:rsid w:val="005D13E2"/>
    <w:rsid w:val="005D2BB0"/>
    <w:rsid w:val="005D2F6E"/>
    <w:rsid w:val="005D4168"/>
    <w:rsid w:val="005D48D3"/>
    <w:rsid w:val="005D57A1"/>
    <w:rsid w:val="005D63A2"/>
    <w:rsid w:val="005D7112"/>
    <w:rsid w:val="005D7168"/>
    <w:rsid w:val="005E0241"/>
    <w:rsid w:val="005E085D"/>
    <w:rsid w:val="005E1020"/>
    <w:rsid w:val="005E1B17"/>
    <w:rsid w:val="005E3FA7"/>
    <w:rsid w:val="005E4282"/>
    <w:rsid w:val="005E436F"/>
    <w:rsid w:val="005E4416"/>
    <w:rsid w:val="005E554E"/>
    <w:rsid w:val="005E5862"/>
    <w:rsid w:val="005E5CD3"/>
    <w:rsid w:val="005E6A45"/>
    <w:rsid w:val="005E6CC8"/>
    <w:rsid w:val="005E6ED5"/>
    <w:rsid w:val="005E6FF9"/>
    <w:rsid w:val="005E753E"/>
    <w:rsid w:val="005E7813"/>
    <w:rsid w:val="005E7963"/>
    <w:rsid w:val="005E79AB"/>
    <w:rsid w:val="005E7A7D"/>
    <w:rsid w:val="005F00FD"/>
    <w:rsid w:val="005F058A"/>
    <w:rsid w:val="005F1159"/>
    <w:rsid w:val="005F19EB"/>
    <w:rsid w:val="005F218C"/>
    <w:rsid w:val="005F2682"/>
    <w:rsid w:val="005F292E"/>
    <w:rsid w:val="005F6542"/>
    <w:rsid w:val="005F7613"/>
    <w:rsid w:val="00600412"/>
    <w:rsid w:val="006005F2"/>
    <w:rsid w:val="00601918"/>
    <w:rsid w:val="00601CEF"/>
    <w:rsid w:val="00601D4D"/>
    <w:rsid w:val="00601EDC"/>
    <w:rsid w:val="006021B4"/>
    <w:rsid w:val="0060240D"/>
    <w:rsid w:val="00604EA7"/>
    <w:rsid w:val="006062D8"/>
    <w:rsid w:val="006062F9"/>
    <w:rsid w:val="006066C1"/>
    <w:rsid w:val="00606827"/>
    <w:rsid w:val="00606978"/>
    <w:rsid w:val="006070D1"/>
    <w:rsid w:val="0061074E"/>
    <w:rsid w:val="006113F2"/>
    <w:rsid w:val="0061248C"/>
    <w:rsid w:val="00613D2E"/>
    <w:rsid w:val="00614159"/>
    <w:rsid w:val="0061424B"/>
    <w:rsid w:val="00615187"/>
    <w:rsid w:val="006154BC"/>
    <w:rsid w:val="00615D8A"/>
    <w:rsid w:val="006161FD"/>
    <w:rsid w:val="006170E7"/>
    <w:rsid w:val="0061779E"/>
    <w:rsid w:val="00617DCC"/>
    <w:rsid w:val="00620262"/>
    <w:rsid w:val="0062092F"/>
    <w:rsid w:val="00620A76"/>
    <w:rsid w:val="00621001"/>
    <w:rsid w:val="00621B4C"/>
    <w:rsid w:val="006227F0"/>
    <w:rsid w:val="00623387"/>
    <w:rsid w:val="006271FD"/>
    <w:rsid w:val="00627C52"/>
    <w:rsid w:val="00630937"/>
    <w:rsid w:val="00630A6A"/>
    <w:rsid w:val="0063220A"/>
    <w:rsid w:val="00633DB3"/>
    <w:rsid w:val="00633E3A"/>
    <w:rsid w:val="00635CEA"/>
    <w:rsid w:val="00635F07"/>
    <w:rsid w:val="006360B0"/>
    <w:rsid w:val="00636170"/>
    <w:rsid w:val="00636457"/>
    <w:rsid w:val="00636711"/>
    <w:rsid w:val="006367B5"/>
    <w:rsid w:val="00637897"/>
    <w:rsid w:val="00637AFF"/>
    <w:rsid w:val="006401F6"/>
    <w:rsid w:val="00640689"/>
    <w:rsid w:val="006452A6"/>
    <w:rsid w:val="006458DA"/>
    <w:rsid w:val="00645AB5"/>
    <w:rsid w:val="00645C98"/>
    <w:rsid w:val="00645EA8"/>
    <w:rsid w:val="006500CE"/>
    <w:rsid w:val="00650233"/>
    <w:rsid w:val="00651B06"/>
    <w:rsid w:val="0065209F"/>
    <w:rsid w:val="006527E7"/>
    <w:rsid w:val="00652C0B"/>
    <w:rsid w:val="00653141"/>
    <w:rsid w:val="00653569"/>
    <w:rsid w:val="00653597"/>
    <w:rsid w:val="00653B1D"/>
    <w:rsid w:val="00653B84"/>
    <w:rsid w:val="00653D4B"/>
    <w:rsid w:val="00653DC1"/>
    <w:rsid w:val="00653E89"/>
    <w:rsid w:val="006543DA"/>
    <w:rsid w:val="00654C8A"/>
    <w:rsid w:val="00654D72"/>
    <w:rsid w:val="006557D4"/>
    <w:rsid w:val="00655E10"/>
    <w:rsid w:val="006561C7"/>
    <w:rsid w:val="00656895"/>
    <w:rsid w:val="00657977"/>
    <w:rsid w:val="00657EAF"/>
    <w:rsid w:val="006602B0"/>
    <w:rsid w:val="006602CD"/>
    <w:rsid w:val="006604CE"/>
    <w:rsid w:val="0066069E"/>
    <w:rsid w:val="006611E7"/>
    <w:rsid w:val="00662325"/>
    <w:rsid w:val="006625DE"/>
    <w:rsid w:val="00662777"/>
    <w:rsid w:val="006627CE"/>
    <w:rsid w:val="00662921"/>
    <w:rsid w:val="00662E81"/>
    <w:rsid w:val="00662F06"/>
    <w:rsid w:val="0066350F"/>
    <w:rsid w:val="00663782"/>
    <w:rsid w:val="0066390E"/>
    <w:rsid w:val="0066394A"/>
    <w:rsid w:val="00665B41"/>
    <w:rsid w:val="006660A3"/>
    <w:rsid w:val="00666CA7"/>
    <w:rsid w:val="00670225"/>
    <w:rsid w:val="00670614"/>
    <w:rsid w:val="0067084B"/>
    <w:rsid w:val="006722B7"/>
    <w:rsid w:val="00672557"/>
    <w:rsid w:val="006737CF"/>
    <w:rsid w:val="00674047"/>
    <w:rsid w:val="0067469F"/>
    <w:rsid w:val="00674EF3"/>
    <w:rsid w:val="00675D73"/>
    <w:rsid w:val="00677CAD"/>
    <w:rsid w:val="006817B7"/>
    <w:rsid w:val="00681CDB"/>
    <w:rsid w:val="006828A2"/>
    <w:rsid w:val="006847C0"/>
    <w:rsid w:val="00685CD1"/>
    <w:rsid w:val="006865C8"/>
    <w:rsid w:val="00686B48"/>
    <w:rsid w:val="00687038"/>
    <w:rsid w:val="0068714E"/>
    <w:rsid w:val="00687921"/>
    <w:rsid w:val="00690783"/>
    <w:rsid w:val="00690D92"/>
    <w:rsid w:val="00691185"/>
    <w:rsid w:val="00691584"/>
    <w:rsid w:val="00691AF9"/>
    <w:rsid w:val="00692268"/>
    <w:rsid w:val="0069297B"/>
    <w:rsid w:val="006929F7"/>
    <w:rsid w:val="0069374A"/>
    <w:rsid w:val="00695016"/>
    <w:rsid w:val="00696454"/>
    <w:rsid w:val="00696832"/>
    <w:rsid w:val="00696A0C"/>
    <w:rsid w:val="006A004A"/>
    <w:rsid w:val="006A0AB8"/>
    <w:rsid w:val="006A0D3D"/>
    <w:rsid w:val="006A1A21"/>
    <w:rsid w:val="006A30D6"/>
    <w:rsid w:val="006A3B93"/>
    <w:rsid w:val="006A524D"/>
    <w:rsid w:val="006A5E8F"/>
    <w:rsid w:val="006B2C51"/>
    <w:rsid w:val="006B3789"/>
    <w:rsid w:val="006B458C"/>
    <w:rsid w:val="006B4B99"/>
    <w:rsid w:val="006B4E66"/>
    <w:rsid w:val="006B6361"/>
    <w:rsid w:val="006B6542"/>
    <w:rsid w:val="006B707F"/>
    <w:rsid w:val="006B73EE"/>
    <w:rsid w:val="006C3896"/>
    <w:rsid w:val="006C4B83"/>
    <w:rsid w:val="006C533F"/>
    <w:rsid w:val="006C5BFA"/>
    <w:rsid w:val="006C5F0C"/>
    <w:rsid w:val="006C625B"/>
    <w:rsid w:val="006C6833"/>
    <w:rsid w:val="006C7844"/>
    <w:rsid w:val="006C7BB2"/>
    <w:rsid w:val="006D08DF"/>
    <w:rsid w:val="006D2063"/>
    <w:rsid w:val="006D22F3"/>
    <w:rsid w:val="006D239E"/>
    <w:rsid w:val="006D2C2E"/>
    <w:rsid w:val="006D360C"/>
    <w:rsid w:val="006D4AFF"/>
    <w:rsid w:val="006D5AC9"/>
    <w:rsid w:val="006D66ED"/>
    <w:rsid w:val="006D699D"/>
    <w:rsid w:val="006D7199"/>
    <w:rsid w:val="006E099E"/>
    <w:rsid w:val="006E0F40"/>
    <w:rsid w:val="006E0FFD"/>
    <w:rsid w:val="006E1BEE"/>
    <w:rsid w:val="006E1C1A"/>
    <w:rsid w:val="006E3900"/>
    <w:rsid w:val="006E3FD4"/>
    <w:rsid w:val="006E5438"/>
    <w:rsid w:val="006E5454"/>
    <w:rsid w:val="006E63FA"/>
    <w:rsid w:val="006E767A"/>
    <w:rsid w:val="006E786B"/>
    <w:rsid w:val="006E7B99"/>
    <w:rsid w:val="006F0AF6"/>
    <w:rsid w:val="006F1233"/>
    <w:rsid w:val="006F1943"/>
    <w:rsid w:val="006F1C3D"/>
    <w:rsid w:val="006F1DC8"/>
    <w:rsid w:val="006F1FC2"/>
    <w:rsid w:val="006F2BDD"/>
    <w:rsid w:val="006F3820"/>
    <w:rsid w:val="006F38CC"/>
    <w:rsid w:val="006F399C"/>
    <w:rsid w:val="006F3C28"/>
    <w:rsid w:val="006F3FC3"/>
    <w:rsid w:val="006F48A0"/>
    <w:rsid w:val="006F4B13"/>
    <w:rsid w:val="006F4F9C"/>
    <w:rsid w:val="006F5720"/>
    <w:rsid w:val="006F5991"/>
    <w:rsid w:val="006F613A"/>
    <w:rsid w:val="006F6D54"/>
    <w:rsid w:val="00700293"/>
    <w:rsid w:val="007002B1"/>
    <w:rsid w:val="00700D62"/>
    <w:rsid w:val="00700F19"/>
    <w:rsid w:val="00703065"/>
    <w:rsid w:val="007032B4"/>
    <w:rsid w:val="00703672"/>
    <w:rsid w:val="007039E4"/>
    <w:rsid w:val="0070445C"/>
    <w:rsid w:val="00704EB7"/>
    <w:rsid w:val="00705742"/>
    <w:rsid w:val="00705A07"/>
    <w:rsid w:val="00705D85"/>
    <w:rsid w:val="00706FC5"/>
    <w:rsid w:val="00707109"/>
    <w:rsid w:val="0070777C"/>
    <w:rsid w:val="007104FE"/>
    <w:rsid w:val="00710965"/>
    <w:rsid w:val="007112A1"/>
    <w:rsid w:val="00713711"/>
    <w:rsid w:val="00713981"/>
    <w:rsid w:val="00713A2F"/>
    <w:rsid w:val="00714A8C"/>
    <w:rsid w:val="00714C32"/>
    <w:rsid w:val="0071513E"/>
    <w:rsid w:val="00715148"/>
    <w:rsid w:val="0071570C"/>
    <w:rsid w:val="007162BA"/>
    <w:rsid w:val="00717056"/>
    <w:rsid w:val="007176D6"/>
    <w:rsid w:val="007177E6"/>
    <w:rsid w:val="0072136E"/>
    <w:rsid w:val="007215D1"/>
    <w:rsid w:val="007218A3"/>
    <w:rsid w:val="00721C43"/>
    <w:rsid w:val="00722117"/>
    <w:rsid w:val="0072231A"/>
    <w:rsid w:val="00722846"/>
    <w:rsid w:val="007240CF"/>
    <w:rsid w:val="007257E1"/>
    <w:rsid w:val="00725B58"/>
    <w:rsid w:val="00725F3B"/>
    <w:rsid w:val="007260A0"/>
    <w:rsid w:val="00726491"/>
    <w:rsid w:val="00727D54"/>
    <w:rsid w:val="00727E7C"/>
    <w:rsid w:val="0073004A"/>
    <w:rsid w:val="007300AC"/>
    <w:rsid w:val="00730102"/>
    <w:rsid w:val="007305DE"/>
    <w:rsid w:val="00731952"/>
    <w:rsid w:val="00731A36"/>
    <w:rsid w:val="00731FF5"/>
    <w:rsid w:val="00732BFA"/>
    <w:rsid w:val="00732CAA"/>
    <w:rsid w:val="00732E1F"/>
    <w:rsid w:val="00733D33"/>
    <w:rsid w:val="007344C5"/>
    <w:rsid w:val="00734959"/>
    <w:rsid w:val="00735C08"/>
    <w:rsid w:val="00735C2C"/>
    <w:rsid w:val="00735F6C"/>
    <w:rsid w:val="00736C3C"/>
    <w:rsid w:val="007371F9"/>
    <w:rsid w:val="007408ED"/>
    <w:rsid w:val="007429CD"/>
    <w:rsid w:val="00742C76"/>
    <w:rsid w:val="007438C1"/>
    <w:rsid w:val="00745065"/>
    <w:rsid w:val="00746319"/>
    <w:rsid w:val="00747004"/>
    <w:rsid w:val="0074721C"/>
    <w:rsid w:val="00747793"/>
    <w:rsid w:val="00750531"/>
    <w:rsid w:val="0075151F"/>
    <w:rsid w:val="007529A2"/>
    <w:rsid w:val="007529B1"/>
    <w:rsid w:val="00753C8C"/>
    <w:rsid w:val="00754849"/>
    <w:rsid w:val="00755057"/>
    <w:rsid w:val="00756378"/>
    <w:rsid w:val="00756476"/>
    <w:rsid w:val="00756911"/>
    <w:rsid w:val="00756ABF"/>
    <w:rsid w:val="00762F2B"/>
    <w:rsid w:val="00764375"/>
    <w:rsid w:val="0076493F"/>
    <w:rsid w:val="00764B08"/>
    <w:rsid w:val="00764BED"/>
    <w:rsid w:val="00764CEE"/>
    <w:rsid w:val="00764E3C"/>
    <w:rsid w:val="00767C8E"/>
    <w:rsid w:val="00767D11"/>
    <w:rsid w:val="00770611"/>
    <w:rsid w:val="00770CD1"/>
    <w:rsid w:val="007721CA"/>
    <w:rsid w:val="0077234D"/>
    <w:rsid w:val="00772A47"/>
    <w:rsid w:val="00772E36"/>
    <w:rsid w:val="00773B17"/>
    <w:rsid w:val="0077400C"/>
    <w:rsid w:val="00774C68"/>
    <w:rsid w:val="00774DB9"/>
    <w:rsid w:val="00774E3E"/>
    <w:rsid w:val="007752E2"/>
    <w:rsid w:val="00775C02"/>
    <w:rsid w:val="00780555"/>
    <w:rsid w:val="00781AB4"/>
    <w:rsid w:val="00781ABC"/>
    <w:rsid w:val="00784840"/>
    <w:rsid w:val="00785170"/>
    <w:rsid w:val="007853B5"/>
    <w:rsid w:val="00785D08"/>
    <w:rsid w:val="0078673B"/>
    <w:rsid w:val="007874F5"/>
    <w:rsid w:val="00787D02"/>
    <w:rsid w:val="00790227"/>
    <w:rsid w:val="00790688"/>
    <w:rsid w:val="00790C80"/>
    <w:rsid w:val="00791F59"/>
    <w:rsid w:val="007923B7"/>
    <w:rsid w:val="007924D8"/>
    <w:rsid w:val="007924F9"/>
    <w:rsid w:val="00792616"/>
    <w:rsid w:val="007926BB"/>
    <w:rsid w:val="007959C0"/>
    <w:rsid w:val="007960BF"/>
    <w:rsid w:val="007964EE"/>
    <w:rsid w:val="00796960"/>
    <w:rsid w:val="007969E8"/>
    <w:rsid w:val="00796F5E"/>
    <w:rsid w:val="00797B7A"/>
    <w:rsid w:val="007A0283"/>
    <w:rsid w:val="007A1034"/>
    <w:rsid w:val="007A1245"/>
    <w:rsid w:val="007A1A39"/>
    <w:rsid w:val="007A2069"/>
    <w:rsid w:val="007A2B35"/>
    <w:rsid w:val="007A3B56"/>
    <w:rsid w:val="007A3CEF"/>
    <w:rsid w:val="007A5481"/>
    <w:rsid w:val="007A5A43"/>
    <w:rsid w:val="007A6B45"/>
    <w:rsid w:val="007A7E4D"/>
    <w:rsid w:val="007B0BEB"/>
    <w:rsid w:val="007B1A3D"/>
    <w:rsid w:val="007B1ADC"/>
    <w:rsid w:val="007B2097"/>
    <w:rsid w:val="007B22A9"/>
    <w:rsid w:val="007B2422"/>
    <w:rsid w:val="007B288B"/>
    <w:rsid w:val="007B2CB2"/>
    <w:rsid w:val="007B35B0"/>
    <w:rsid w:val="007B37A7"/>
    <w:rsid w:val="007B37C1"/>
    <w:rsid w:val="007B3CD8"/>
    <w:rsid w:val="007B7899"/>
    <w:rsid w:val="007B7C18"/>
    <w:rsid w:val="007C1D08"/>
    <w:rsid w:val="007C2DC1"/>
    <w:rsid w:val="007C3036"/>
    <w:rsid w:val="007C30E0"/>
    <w:rsid w:val="007C35AD"/>
    <w:rsid w:val="007C3DED"/>
    <w:rsid w:val="007C3FEB"/>
    <w:rsid w:val="007C42F0"/>
    <w:rsid w:val="007C44DA"/>
    <w:rsid w:val="007C4654"/>
    <w:rsid w:val="007C51B8"/>
    <w:rsid w:val="007C5C9B"/>
    <w:rsid w:val="007C5F66"/>
    <w:rsid w:val="007C6E00"/>
    <w:rsid w:val="007C77A5"/>
    <w:rsid w:val="007C7C61"/>
    <w:rsid w:val="007D0205"/>
    <w:rsid w:val="007D0213"/>
    <w:rsid w:val="007D06C4"/>
    <w:rsid w:val="007D09A9"/>
    <w:rsid w:val="007D1063"/>
    <w:rsid w:val="007D172B"/>
    <w:rsid w:val="007D175B"/>
    <w:rsid w:val="007D1DEE"/>
    <w:rsid w:val="007D33C6"/>
    <w:rsid w:val="007D3522"/>
    <w:rsid w:val="007D37C4"/>
    <w:rsid w:val="007D3A2E"/>
    <w:rsid w:val="007D529B"/>
    <w:rsid w:val="007D5934"/>
    <w:rsid w:val="007D6652"/>
    <w:rsid w:val="007D7183"/>
    <w:rsid w:val="007D79C3"/>
    <w:rsid w:val="007D7C80"/>
    <w:rsid w:val="007D7E1F"/>
    <w:rsid w:val="007E2E94"/>
    <w:rsid w:val="007E343D"/>
    <w:rsid w:val="007E370D"/>
    <w:rsid w:val="007E3986"/>
    <w:rsid w:val="007E496D"/>
    <w:rsid w:val="007E4AAE"/>
    <w:rsid w:val="007E4B5E"/>
    <w:rsid w:val="007E6015"/>
    <w:rsid w:val="007E767D"/>
    <w:rsid w:val="007E77EB"/>
    <w:rsid w:val="007F06A8"/>
    <w:rsid w:val="007F0CE1"/>
    <w:rsid w:val="007F134B"/>
    <w:rsid w:val="007F1AD1"/>
    <w:rsid w:val="007F3772"/>
    <w:rsid w:val="007F4383"/>
    <w:rsid w:val="007F4523"/>
    <w:rsid w:val="007F6406"/>
    <w:rsid w:val="008001C0"/>
    <w:rsid w:val="00800F5C"/>
    <w:rsid w:val="00801601"/>
    <w:rsid w:val="008017AB"/>
    <w:rsid w:val="00801F86"/>
    <w:rsid w:val="00802F12"/>
    <w:rsid w:val="00803A3D"/>
    <w:rsid w:val="00803C54"/>
    <w:rsid w:val="00805109"/>
    <w:rsid w:val="00805726"/>
    <w:rsid w:val="00805F04"/>
    <w:rsid w:val="00805F11"/>
    <w:rsid w:val="00810E57"/>
    <w:rsid w:val="00811512"/>
    <w:rsid w:val="00811ACD"/>
    <w:rsid w:val="008121A1"/>
    <w:rsid w:val="00812873"/>
    <w:rsid w:val="00813748"/>
    <w:rsid w:val="008141DE"/>
    <w:rsid w:val="00814568"/>
    <w:rsid w:val="008145BD"/>
    <w:rsid w:val="008148CA"/>
    <w:rsid w:val="00814A9B"/>
    <w:rsid w:val="00814F66"/>
    <w:rsid w:val="008158C1"/>
    <w:rsid w:val="00817C9E"/>
    <w:rsid w:val="00820333"/>
    <w:rsid w:val="008205AF"/>
    <w:rsid w:val="008207A3"/>
    <w:rsid w:val="00820CA0"/>
    <w:rsid w:val="00820DE8"/>
    <w:rsid w:val="008225E5"/>
    <w:rsid w:val="00822698"/>
    <w:rsid w:val="00825E20"/>
    <w:rsid w:val="008271F7"/>
    <w:rsid w:val="008279A5"/>
    <w:rsid w:val="00827C7B"/>
    <w:rsid w:val="00831053"/>
    <w:rsid w:val="008311F1"/>
    <w:rsid w:val="008314D2"/>
    <w:rsid w:val="00831BA9"/>
    <w:rsid w:val="00831C2A"/>
    <w:rsid w:val="00831F9E"/>
    <w:rsid w:val="0083254D"/>
    <w:rsid w:val="00836249"/>
    <w:rsid w:val="00836ACC"/>
    <w:rsid w:val="00836F00"/>
    <w:rsid w:val="0083742C"/>
    <w:rsid w:val="008403AE"/>
    <w:rsid w:val="00840932"/>
    <w:rsid w:val="00841F94"/>
    <w:rsid w:val="00842952"/>
    <w:rsid w:val="008449B8"/>
    <w:rsid w:val="008457B0"/>
    <w:rsid w:val="008458D6"/>
    <w:rsid w:val="00846192"/>
    <w:rsid w:val="00846D9B"/>
    <w:rsid w:val="008470A8"/>
    <w:rsid w:val="00847152"/>
    <w:rsid w:val="00847198"/>
    <w:rsid w:val="00850806"/>
    <w:rsid w:val="0085106F"/>
    <w:rsid w:val="00851C11"/>
    <w:rsid w:val="00852DD7"/>
    <w:rsid w:val="008541D0"/>
    <w:rsid w:val="00854660"/>
    <w:rsid w:val="00854B8F"/>
    <w:rsid w:val="00855BE0"/>
    <w:rsid w:val="00856205"/>
    <w:rsid w:val="00856256"/>
    <w:rsid w:val="00856A1B"/>
    <w:rsid w:val="00860D93"/>
    <w:rsid w:val="00861B1E"/>
    <w:rsid w:val="00861BF3"/>
    <w:rsid w:val="00861F82"/>
    <w:rsid w:val="008621C3"/>
    <w:rsid w:val="0086243E"/>
    <w:rsid w:val="00862B98"/>
    <w:rsid w:val="00862CA1"/>
    <w:rsid w:val="0086352F"/>
    <w:rsid w:val="008643DE"/>
    <w:rsid w:val="00865486"/>
    <w:rsid w:val="00865FC0"/>
    <w:rsid w:val="00866768"/>
    <w:rsid w:val="008704B9"/>
    <w:rsid w:val="00870575"/>
    <w:rsid w:val="00870A99"/>
    <w:rsid w:val="00871163"/>
    <w:rsid w:val="0087159F"/>
    <w:rsid w:val="00871A79"/>
    <w:rsid w:val="00872E81"/>
    <w:rsid w:val="0087338F"/>
    <w:rsid w:val="00873577"/>
    <w:rsid w:val="008758ED"/>
    <w:rsid w:val="00875A89"/>
    <w:rsid w:val="00876275"/>
    <w:rsid w:val="008765E5"/>
    <w:rsid w:val="00877431"/>
    <w:rsid w:val="008775FB"/>
    <w:rsid w:val="00881FEB"/>
    <w:rsid w:val="00882B99"/>
    <w:rsid w:val="008832D0"/>
    <w:rsid w:val="00883B1F"/>
    <w:rsid w:val="00883CA1"/>
    <w:rsid w:val="0088510E"/>
    <w:rsid w:val="00885C11"/>
    <w:rsid w:val="008868EA"/>
    <w:rsid w:val="00886979"/>
    <w:rsid w:val="00891F52"/>
    <w:rsid w:val="00897328"/>
    <w:rsid w:val="008A08EF"/>
    <w:rsid w:val="008A295B"/>
    <w:rsid w:val="008A2A28"/>
    <w:rsid w:val="008A2E61"/>
    <w:rsid w:val="008A3ADD"/>
    <w:rsid w:val="008A40E2"/>
    <w:rsid w:val="008A4295"/>
    <w:rsid w:val="008A4F52"/>
    <w:rsid w:val="008A5D0C"/>
    <w:rsid w:val="008A6574"/>
    <w:rsid w:val="008A6604"/>
    <w:rsid w:val="008A6840"/>
    <w:rsid w:val="008A6B9F"/>
    <w:rsid w:val="008A71B4"/>
    <w:rsid w:val="008A7A7F"/>
    <w:rsid w:val="008A7FDB"/>
    <w:rsid w:val="008B19F3"/>
    <w:rsid w:val="008B2A75"/>
    <w:rsid w:val="008B2BA1"/>
    <w:rsid w:val="008B35A4"/>
    <w:rsid w:val="008B38A1"/>
    <w:rsid w:val="008B3B26"/>
    <w:rsid w:val="008B4005"/>
    <w:rsid w:val="008B5482"/>
    <w:rsid w:val="008B556B"/>
    <w:rsid w:val="008B56CB"/>
    <w:rsid w:val="008B7693"/>
    <w:rsid w:val="008B7771"/>
    <w:rsid w:val="008B7D1C"/>
    <w:rsid w:val="008B7EE7"/>
    <w:rsid w:val="008B7F98"/>
    <w:rsid w:val="008C0589"/>
    <w:rsid w:val="008C0788"/>
    <w:rsid w:val="008C11F4"/>
    <w:rsid w:val="008C2A6C"/>
    <w:rsid w:val="008C2BEC"/>
    <w:rsid w:val="008C392B"/>
    <w:rsid w:val="008C3DC3"/>
    <w:rsid w:val="008C432C"/>
    <w:rsid w:val="008C4892"/>
    <w:rsid w:val="008C58D0"/>
    <w:rsid w:val="008C5FEB"/>
    <w:rsid w:val="008C649C"/>
    <w:rsid w:val="008C6D0E"/>
    <w:rsid w:val="008D0280"/>
    <w:rsid w:val="008D09D2"/>
    <w:rsid w:val="008D1612"/>
    <w:rsid w:val="008D22A5"/>
    <w:rsid w:val="008D2BCB"/>
    <w:rsid w:val="008D39C5"/>
    <w:rsid w:val="008D3BD8"/>
    <w:rsid w:val="008D5380"/>
    <w:rsid w:val="008D55A1"/>
    <w:rsid w:val="008D5A04"/>
    <w:rsid w:val="008D69C2"/>
    <w:rsid w:val="008D6C4A"/>
    <w:rsid w:val="008E0E3C"/>
    <w:rsid w:val="008E1D46"/>
    <w:rsid w:val="008E1D89"/>
    <w:rsid w:val="008E1DFD"/>
    <w:rsid w:val="008E2968"/>
    <w:rsid w:val="008E2E88"/>
    <w:rsid w:val="008E34C7"/>
    <w:rsid w:val="008E3E3E"/>
    <w:rsid w:val="008E42BC"/>
    <w:rsid w:val="008E48C5"/>
    <w:rsid w:val="008E498B"/>
    <w:rsid w:val="008E7D4B"/>
    <w:rsid w:val="008F018D"/>
    <w:rsid w:val="008F0394"/>
    <w:rsid w:val="008F0D51"/>
    <w:rsid w:val="008F0DC1"/>
    <w:rsid w:val="008F1936"/>
    <w:rsid w:val="008F43A5"/>
    <w:rsid w:val="008F56F0"/>
    <w:rsid w:val="008F5F87"/>
    <w:rsid w:val="008F64F8"/>
    <w:rsid w:val="008F7C0D"/>
    <w:rsid w:val="00900644"/>
    <w:rsid w:val="00900A34"/>
    <w:rsid w:val="0090103A"/>
    <w:rsid w:val="00901929"/>
    <w:rsid w:val="00901BBF"/>
    <w:rsid w:val="00901C29"/>
    <w:rsid w:val="0090224C"/>
    <w:rsid w:val="00902BB0"/>
    <w:rsid w:val="00903704"/>
    <w:rsid w:val="00904DCF"/>
    <w:rsid w:val="009050CE"/>
    <w:rsid w:val="0090540E"/>
    <w:rsid w:val="0090667E"/>
    <w:rsid w:val="00907073"/>
    <w:rsid w:val="0090709C"/>
    <w:rsid w:val="009071D3"/>
    <w:rsid w:val="009071D9"/>
    <w:rsid w:val="009101BF"/>
    <w:rsid w:val="0091040F"/>
    <w:rsid w:val="00911EF0"/>
    <w:rsid w:val="00912A5B"/>
    <w:rsid w:val="00913942"/>
    <w:rsid w:val="00913B24"/>
    <w:rsid w:val="00914E02"/>
    <w:rsid w:val="00915FEF"/>
    <w:rsid w:val="0091685E"/>
    <w:rsid w:val="009168FD"/>
    <w:rsid w:val="00916B0E"/>
    <w:rsid w:val="009204F1"/>
    <w:rsid w:val="009208F5"/>
    <w:rsid w:val="00920C09"/>
    <w:rsid w:val="00922353"/>
    <w:rsid w:val="009224BA"/>
    <w:rsid w:val="0092311C"/>
    <w:rsid w:val="00923126"/>
    <w:rsid w:val="0092317F"/>
    <w:rsid w:val="009242A4"/>
    <w:rsid w:val="009243AA"/>
    <w:rsid w:val="0092482F"/>
    <w:rsid w:val="00924C8A"/>
    <w:rsid w:val="00925245"/>
    <w:rsid w:val="009258C5"/>
    <w:rsid w:val="009259B2"/>
    <w:rsid w:val="00926185"/>
    <w:rsid w:val="00926786"/>
    <w:rsid w:val="009274FF"/>
    <w:rsid w:val="009277CE"/>
    <w:rsid w:val="00927A7D"/>
    <w:rsid w:val="0093013C"/>
    <w:rsid w:val="0093034C"/>
    <w:rsid w:val="00930AF1"/>
    <w:rsid w:val="00930B65"/>
    <w:rsid w:val="00930D86"/>
    <w:rsid w:val="00932051"/>
    <w:rsid w:val="00932862"/>
    <w:rsid w:val="00933917"/>
    <w:rsid w:val="00933DDC"/>
    <w:rsid w:val="00933E07"/>
    <w:rsid w:val="00934B24"/>
    <w:rsid w:val="00935A1E"/>
    <w:rsid w:val="00935D60"/>
    <w:rsid w:val="00936210"/>
    <w:rsid w:val="00936368"/>
    <w:rsid w:val="00937589"/>
    <w:rsid w:val="009403EC"/>
    <w:rsid w:val="009404F8"/>
    <w:rsid w:val="00940D6B"/>
    <w:rsid w:val="00941B42"/>
    <w:rsid w:val="00941C2E"/>
    <w:rsid w:val="0094240C"/>
    <w:rsid w:val="009430EC"/>
    <w:rsid w:val="00943D83"/>
    <w:rsid w:val="00944111"/>
    <w:rsid w:val="009447BB"/>
    <w:rsid w:val="00944E8A"/>
    <w:rsid w:val="00946335"/>
    <w:rsid w:val="009465A6"/>
    <w:rsid w:val="009503D4"/>
    <w:rsid w:val="009508B2"/>
    <w:rsid w:val="009513C4"/>
    <w:rsid w:val="00951A0D"/>
    <w:rsid w:val="00951A27"/>
    <w:rsid w:val="00951A55"/>
    <w:rsid w:val="009524F7"/>
    <w:rsid w:val="00952BDB"/>
    <w:rsid w:val="00953DFD"/>
    <w:rsid w:val="00955504"/>
    <w:rsid w:val="00955E55"/>
    <w:rsid w:val="009569EF"/>
    <w:rsid w:val="00956EDC"/>
    <w:rsid w:val="0095740D"/>
    <w:rsid w:val="00960279"/>
    <w:rsid w:val="00961EE2"/>
    <w:rsid w:val="00962200"/>
    <w:rsid w:val="00965D7A"/>
    <w:rsid w:val="00966F54"/>
    <w:rsid w:val="00971250"/>
    <w:rsid w:val="009726C2"/>
    <w:rsid w:val="00972CAB"/>
    <w:rsid w:val="00972DFD"/>
    <w:rsid w:val="00973B1D"/>
    <w:rsid w:val="00973B34"/>
    <w:rsid w:val="00973D72"/>
    <w:rsid w:val="00974252"/>
    <w:rsid w:val="009751A7"/>
    <w:rsid w:val="00975D69"/>
    <w:rsid w:val="00975E61"/>
    <w:rsid w:val="00976E31"/>
    <w:rsid w:val="009778CF"/>
    <w:rsid w:val="00977C63"/>
    <w:rsid w:val="00980087"/>
    <w:rsid w:val="00980C0B"/>
    <w:rsid w:val="00982EFD"/>
    <w:rsid w:val="00982FB4"/>
    <w:rsid w:val="009843EB"/>
    <w:rsid w:val="00984883"/>
    <w:rsid w:val="009849D7"/>
    <w:rsid w:val="00984BE4"/>
    <w:rsid w:val="009860CD"/>
    <w:rsid w:val="00987EB3"/>
    <w:rsid w:val="009900F1"/>
    <w:rsid w:val="00990F95"/>
    <w:rsid w:val="009910F8"/>
    <w:rsid w:val="0099155D"/>
    <w:rsid w:val="00991A20"/>
    <w:rsid w:val="00992714"/>
    <w:rsid w:val="0099379E"/>
    <w:rsid w:val="00993B8F"/>
    <w:rsid w:val="00993CE7"/>
    <w:rsid w:val="00993F51"/>
    <w:rsid w:val="00994A2D"/>
    <w:rsid w:val="00995832"/>
    <w:rsid w:val="0099618E"/>
    <w:rsid w:val="009963CD"/>
    <w:rsid w:val="009965EC"/>
    <w:rsid w:val="00996ADE"/>
    <w:rsid w:val="00996E8A"/>
    <w:rsid w:val="00997C8D"/>
    <w:rsid w:val="009A2558"/>
    <w:rsid w:val="009A2C8B"/>
    <w:rsid w:val="009A3449"/>
    <w:rsid w:val="009A3719"/>
    <w:rsid w:val="009A4D36"/>
    <w:rsid w:val="009A4F6A"/>
    <w:rsid w:val="009A559E"/>
    <w:rsid w:val="009A5A12"/>
    <w:rsid w:val="009A62EF"/>
    <w:rsid w:val="009A6D2C"/>
    <w:rsid w:val="009B0843"/>
    <w:rsid w:val="009B266D"/>
    <w:rsid w:val="009B2738"/>
    <w:rsid w:val="009B2D2F"/>
    <w:rsid w:val="009B2FE6"/>
    <w:rsid w:val="009B3C2D"/>
    <w:rsid w:val="009B3E1D"/>
    <w:rsid w:val="009B4BC0"/>
    <w:rsid w:val="009B4D5D"/>
    <w:rsid w:val="009B5CBF"/>
    <w:rsid w:val="009B70ED"/>
    <w:rsid w:val="009B79A1"/>
    <w:rsid w:val="009C06A9"/>
    <w:rsid w:val="009C1145"/>
    <w:rsid w:val="009C1788"/>
    <w:rsid w:val="009C184A"/>
    <w:rsid w:val="009C1C09"/>
    <w:rsid w:val="009C2141"/>
    <w:rsid w:val="009C2870"/>
    <w:rsid w:val="009C2A88"/>
    <w:rsid w:val="009C2DBC"/>
    <w:rsid w:val="009C3A01"/>
    <w:rsid w:val="009C4E4E"/>
    <w:rsid w:val="009C54FA"/>
    <w:rsid w:val="009C6EC7"/>
    <w:rsid w:val="009C6EFA"/>
    <w:rsid w:val="009C7256"/>
    <w:rsid w:val="009D043F"/>
    <w:rsid w:val="009D1A97"/>
    <w:rsid w:val="009D200E"/>
    <w:rsid w:val="009D22FF"/>
    <w:rsid w:val="009D2360"/>
    <w:rsid w:val="009D2C69"/>
    <w:rsid w:val="009D31BF"/>
    <w:rsid w:val="009D34AF"/>
    <w:rsid w:val="009D3BC3"/>
    <w:rsid w:val="009D60B1"/>
    <w:rsid w:val="009E1964"/>
    <w:rsid w:val="009E383D"/>
    <w:rsid w:val="009E3907"/>
    <w:rsid w:val="009E3B13"/>
    <w:rsid w:val="009E3F62"/>
    <w:rsid w:val="009E49DF"/>
    <w:rsid w:val="009E4F09"/>
    <w:rsid w:val="009E5FAA"/>
    <w:rsid w:val="009E6252"/>
    <w:rsid w:val="009E7690"/>
    <w:rsid w:val="009E78D4"/>
    <w:rsid w:val="009F08D1"/>
    <w:rsid w:val="009F091B"/>
    <w:rsid w:val="009F0CD5"/>
    <w:rsid w:val="009F1665"/>
    <w:rsid w:val="009F2EB0"/>
    <w:rsid w:val="009F3EC7"/>
    <w:rsid w:val="009F3F89"/>
    <w:rsid w:val="009F42EA"/>
    <w:rsid w:val="009F480E"/>
    <w:rsid w:val="009F4C12"/>
    <w:rsid w:val="009F533A"/>
    <w:rsid w:val="009F58E7"/>
    <w:rsid w:val="009F590E"/>
    <w:rsid w:val="009F60EC"/>
    <w:rsid w:val="00A022A2"/>
    <w:rsid w:val="00A02CDA"/>
    <w:rsid w:val="00A02D15"/>
    <w:rsid w:val="00A04B30"/>
    <w:rsid w:val="00A04E14"/>
    <w:rsid w:val="00A07FB5"/>
    <w:rsid w:val="00A11403"/>
    <w:rsid w:val="00A12E9F"/>
    <w:rsid w:val="00A1319B"/>
    <w:rsid w:val="00A13CA6"/>
    <w:rsid w:val="00A144EB"/>
    <w:rsid w:val="00A146A0"/>
    <w:rsid w:val="00A154A2"/>
    <w:rsid w:val="00A165F1"/>
    <w:rsid w:val="00A17E1A"/>
    <w:rsid w:val="00A2035A"/>
    <w:rsid w:val="00A20940"/>
    <w:rsid w:val="00A21502"/>
    <w:rsid w:val="00A21CC9"/>
    <w:rsid w:val="00A223AD"/>
    <w:rsid w:val="00A2260F"/>
    <w:rsid w:val="00A22831"/>
    <w:rsid w:val="00A22E02"/>
    <w:rsid w:val="00A22E99"/>
    <w:rsid w:val="00A24B6B"/>
    <w:rsid w:val="00A250EF"/>
    <w:rsid w:val="00A25B76"/>
    <w:rsid w:val="00A25E27"/>
    <w:rsid w:val="00A26731"/>
    <w:rsid w:val="00A26B0D"/>
    <w:rsid w:val="00A26E8A"/>
    <w:rsid w:val="00A27C29"/>
    <w:rsid w:val="00A30424"/>
    <w:rsid w:val="00A30B75"/>
    <w:rsid w:val="00A30DAA"/>
    <w:rsid w:val="00A3100C"/>
    <w:rsid w:val="00A31078"/>
    <w:rsid w:val="00A31C57"/>
    <w:rsid w:val="00A3233B"/>
    <w:rsid w:val="00A32E6A"/>
    <w:rsid w:val="00A36459"/>
    <w:rsid w:val="00A367D3"/>
    <w:rsid w:val="00A36F8B"/>
    <w:rsid w:val="00A37299"/>
    <w:rsid w:val="00A37330"/>
    <w:rsid w:val="00A3768E"/>
    <w:rsid w:val="00A41228"/>
    <w:rsid w:val="00A4213E"/>
    <w:rsid w:val="00A42D27"/>
    <w:rsid w:val="00A42F1B"/>
    <w:rsid w:val="00A45346"/>
    <w:rsid w:val="00A4554A"/>
    <w:rsid w:val="00A46AFA"/>
    <w:rsid w:val="00A46C38"/>
    <w:rsid w:val="00A46CE8"/>
    <w:rsid w:val="00A50372"/>
    <w:rsid w:val="00A526A0"/>
    <w:rsid w:val="00A52728"/>
    <w:rsid w:val="00A52A86"/>
    <w:rsid w:val="00A52E2F"/>
    <w:rsid w:val="00A53A66"/>
    <w:rsid w:val="00A53CD0"/>
    <w:rsid w:val="00A53EF7"/>
    <w:rsid w:val="00A54384"/>
    <w:rsid w:val="00A546BC"/>
    <w:rsid w:val="00A54E8A"/>
    <w:rsid w:val="00A55A65"/>
    <w:rsid w:val="00A564F0"/>
    <w:rsid w:val="00A569FA"/>
    <w:rsid w:val="00A56EF1"/>
    <w:rsid w:val="00A57C1C"/>
    <w:rsid w:val="00A57CF1"/>
    <w:rsid w:val="00A60347"/>
    <w:rsid w:val="00A60DD9"/>
    <w:rsid w:val="00A62224"/>
    <w:rsid w:val="00A62A2F"/>
    <w:rsid w:val="00A62B26"/>
    <w:rsid w:val="00A65DF8"/>
    <w:rsid w:val="00A660D3"/>
    <w:rsid w:val="00A66BE7"/>
    <w:rsid w:val="00A67421"/>
    <w:rsid w:val="00A71831"/>
    <w:rsid w:val="00A71FAC"/>
    <w:rsid w:val="00A734AC"/>
    <w:rsid w:val="00A73901"/>
    <w:rsid w:val="00A73A6D"/>
    <w:rsid w:val="00A7502C"/>
    <w:rsid w:val="00A759F8"/>
    <w:rsid w:val="00A75CC5"/>
    <w:rsid w:val="00A75CD5"/>
    <w:rsid w:val="00A76DFA"/>
    <w:rsid w:val="00A77062"/>
    <w:rsid w:val="00A774A8"/>
    <w:rsid w:val="00A77718"/>
    <w:rsid w:val="00A77BB3"/>
    <w:rsid w:val="00A80D31"/>
    <w:rsid w:val="00A815B6"/>
    <w:rsid w:val="00A81C16"/>
    <w:rsid w:val="00A82F98"/>
    <w:rsid w:val="00A832AF"/>
    <w:rsid w:val="00A83D1D"/>
    <w:rsid w:val="00A8426D"/>
    <w:rsid w:val="00A8449C"/>
    <w:rsid w:val="00A84DB9"/>
    <w:rsid w:val="00A85D0F"/>
    <w:rsid w:val="00A8613A"/>
    <w:rsid w:val="00A864A5"/>
    <w:rsid w:val="00A87CA2"/>
    <w:rsid w:val="00A91946"/>
    <w:rsid w:val="00A919AC"/>
    <w:rsid w:val="00A91BCD"/>
    <w:rsid w:val="00A9207A"/>
    <w:rsid w:val="00A936B6"/>
    <w:rsid w:val="00A952AB"/>
    <w:rsid w:val="00A95FC3"/>
    <w:rsid w:val="00A96C51"/>
    <w:rsid w:val="00A96CD4"/>
    <w:rsid w:val="00AA1110"/>
    <w:rsid w:val="00AA111E"/>
    <w:rsid w:val="00AA1526"/>
    <w:rsid w:val="00AA302B"/>
    <w:rsid w:val="00AA3615"/>
    <w:rsid w:val="00AA45E6"/>
    <w:rsid w:val="00AA5205"/>
    <w:rsid w:val="00AA546B"/>
    <w:rsid w:val="00AA5A74"/>
    <w:rsid w:val="00AA6144"/>
    <w:rsid w:val="00AA7433"/>
    <w:rsid w:val="00AB0A7E"/>
    <w:rsid w:val="00AB0EB3"/>
    <w:rsid w:val="00AB14C5"/>
    <w:rsid w:val="00AB1F81"/>
    <w:rsid w:val="00AB2A1F"/>
    <w:rsid w:val="00AB2F2A"/>
    <w:rsid w:val="00AB4560"/>
    <w:rsid w:val="00AB489C"/>
    <w:rsid w:val="00AB5090"/>
    <w:rsid w:val="00AB52E3"/>
    <w:rsid w:val="00AB6936"/>
    <w:rsid w:val="00AB6E15"/>
    <w:rsid w:val="00AB7BF5"/>
    <w:rsid w:val="00AC014D"/>
    <w:rsid w:val="00AC0C3B"/>
    <w:rsid w:val="00AC0D28"/>
    <w:rsid w:val="00AC24A9"/>
    <w:rsid w:val="00AC2D63"/>
    <w:rsid w:val="00AC471E"/>
    <w:rsid w:val="00AC5BD7"/>
    <w:rsid w:val="00AC5E1D"/>
    <w:rsid w:val="00AC7B24"/>
    <w:rsid w:val="00AD0110"/>
    <w:rsid w:val="00AD03D8"/>
    <w:rsid w:val="00AD0711"/>
    <w:rsid w:val="00AD189F"/>
    <w:rsid w:val="00AD2D00"/>
    <w:rsid w:val="00AD397C"/>
    <w:rsid w:val="00AD4F3E"/>
    <w:rsid w:val="00AD5B33"/>
    <w:rsid w:val="00AD5D98"/>
    <w:rsid w:val="00AD6D7D"/>
    <w:rsid w:val="00AD7553"/>
    <w:rsid w:val="00AD7B80"/>
    <w:rsid w:val="00AD7CE3"/>
    <w:rsid w:val="00AE01FC"/>
    <w:rsid w:val="00AE0A28"/>
    <w:rsid w:val="00AE2AB3"/>
    <w:rsid w:val="00AE3408"/>
    <w:rsid w:val="00AE3485"/>
    <w:rsid w:val="00AE3CF3"/>
    <w:rsid w:val="00AE4720"/>
    <w:rsid w:val="00AE5173"/>
    <w:rsid w:val="00AE5FE0"/>
    <w:rsid w:val="00AE60B7"/>
    <w:rsid w:val="00AE6664"/>
    <w:rsid w:val="00AE7026"/>
    <w:rsid w:val="00AE7435"/>
    <w:rsid w:val="00AE7F70"/>
    <w:rsid w:val="00AF0CD2"/>
    <w:rsid w:val="00AF0E42"/>
    <w:rsid w:val="00AF2119"/>
    <w:rsid w:val="00AF275A"/>
    <w:rsid w:val="00AF2AB7"/>
    <w:rsid w:val="00AF2B1C"/>
    <w:rsid w:val="00AF3B58"/>
    <w:rsid w:val="00AF3E8D"/>
    <w:rsid w:val="00AF4D3F"/>
    <w:rsid w:val="00AF4FB1"/>
    <w:rsid w:val="00AF5308"/>
    <w:rsid w:val="00AF6EB6"/>
    <w:rsid w:val="00AF7A50"/>
    <w:rsid w:val="00B001FD"/>
    <w:rsid w:val="00B006F8"/>
    <w:rsid w:val="00B008DE"/>
    <w:rsid w:val="00B00EBC"/>
    <w:rsid w:val="00B011B2"/>
    <w:rsid w:val="00B01373"/>
    <w:rsid w:val="00B01B0C"/>
    <w:rsid w:val="00B02E74"/>
    <w:rsid w:val="00B0300B"/>
    <w:rsid w:val="00B0428C"/>
    <w:rsid w:val="00B05313"/>
    <w:rsid w:val="00B05457"/>
    <w:rsid w:val="00B05904"/>
    <w:rsid w:val="00B069C2"/>
    <w:rsid w:val="00B078B1"/>
    <w:rsid w:val="00B07A83"/>
    <w:rsid w:val="00B12604"/>
    <w:rsid w:val="00B128A0"/>
    <w:rsid w:val="00B1336D"/>
    <w:rsid w:val="00B13DF6"/>
    <w:rsid w:val="00B14C05"/>
    <w:rsid w:val="00B157D3"/>
    <w:rsid w:val="00B16C51"/>
    <w:rsid w:val="00B170B7"/>
    <w:rsid w:val="00B17F08"/>
    <w:rsid w:val="00B20240"/>
    <w:rsid w:val="00B20538"/>
    <w:rsid w:val="00B20BC0"/>
    <w:rsid w:val="00B2125F"/>
    <w:rsid w:val="00B21ABC"/>
    <w:rsid w:val="00B21DBF"/>
    <w:rsid w:val="00B22430"/>
    <w:rsid w:val="00B225CB"/>
    <w:rsid w:val="00B229E1"/>
    <w:rsid w:val="00B22E0D"/>
    <w:rsid w:val="00B23281"/>
    <w:rsid w:val="00B241BB"/>
    <w:rsid w:val="00B24358"/>
    <w:rsid w:val="00B25E9B"/>
    <w:rsid w:val="00B26574"/>
    <w:rsid w:val="00B27571"/>
    <w:rsid w:val="00B3064C"/>
    <w:rsid w:val="00B30A35"/>
    <w:rsid w:val="00B30E9B"/>
    <w:rsid w:val="00B33840"/>
    <w:rsid w:val="00B33DC3"/>
    <w:rsid w:val="00B33FFE"/>
    <w:rsid w:val="00B34245"/>
    <w:rsid w:val="00B34709"/>
    <w:rsid w:val="00B34769"/>
    <w:rsid w:val="00B3527C"/>
    <w:rsid w:val="00B35F35"/>
    <w:rsid w:val="00B361C1"/>
    <w:rsid w:val="00B370BF"/>
    <w:rsid w:val="00B37200"/>
    <w:rsid w:val="00B376FC"/>
    <w:rsid w:val="00B40A41"/>
    <w:rsid w:val="00B40B4E"/>
    <w:rsid w:val="00B4143E"/>
    <w:rsid w:val="00B4164B"/>
    <w:rsid w:val="00B4205A"/>
    <w:rsid w:val="00B446E4"/>
    <w:rsid w:val="00B45C1E"/>
    <w:rsid w:val="00B4743C"/>
    <w:rsid w:val="00B47731"/>
    <w:rsid w:val="00B5053A"/>
    <w:rsid w:val="00B50976"/>
    <w:rsid w:val="00B52670"/>
    <w:rsid w:val="00B52765"/>
    <w:rsid w:val="00B5409A"/>
    <w:rsid w:val="00B54B6B"/>
    <w:rsid w:val="00B54DD6"/>
    <w:rsid w:val="00B550E8"/>
    <w:rsid w:val="00B55574"/>
    <w:rsid w:val="00B55D4D"/>
    <w:rsid w:val="00B569A7"/>
    <w:rsid w:val="00B57CBF"/>
    <w:rsid w:val="00B602DD"/>
    <w:rsid w:val="00B60382"/>
    <w:rsid w:val="00B6051B"/>
    <w:rsid w:val="00B61598"/>
    <w:rsid w:val="00B61CA7"/>
    <w:rsid w:val="00B6315D"/>
    <w:rsid w:val="00B6525D"/>
    <w:rsid w:val="00B65670"/>
    <w:rsid w:val="00B6580F"/>
    <w:rsid w:val="00B65ABA"/>
    <w:rsid w:val="00B66518"/>
    <w:rsid w:val="00B66D1F"/>
    <w:rsid w:val="00B673CB"/>
    <w:rsid w:val="00B6790F"/>
    <w:rsid w:val="00B67A8C"/>
    <w:rsid w:val="00B70111"/>
    <w:rsid w:val="00B71B3B"/>
    <w:rsid w:val="00B71F0E"/>
    <w:rsid w:val="00B73701"/>
    <w:rsid w:val="00B740D2"/>
    <w:rsid w:val="00B76273"/>
    <w:rsid w:val="00B76AA7"/>
    <w:rsid w:val="00B76E2F"/>
    <w:rsid w:val="00B77D66"/>
    <w:rsid w:val="00B8018B"/>
    <w:rsid w:val="00B8062E"/>
    <w:rsid w:val="00B82CE3"/>
    <w:rsid w:val="00B83CC6"/>
    <w:rsid w:val="00B8470E"/>
    <w:rsid w:val="00B84F8C"/>
    <w:rsid w:val="00B85C16"/>
    <w:rsid w:val="00B86A29"/>
    <w:rsid w:val="00B87D61"/>
    <w:rsid w:val="00B907B3"/>
    <w:rsid w:val="00B909EC"/>
    <w:rsid w:val="00B926C5"/>
    <w:rsid w:val="00B92E15"/>
    <w:rsid w:val="00B93948"/>
    <w:rsid w:val="00B9476B"/>
    <w:rsid w:val="00B94798"/>
    <w:rsid w:val="00B94ABD"/>
    <w:rsid w:val="00B94E90"/>
    <w:rsid w:val="00B95DD3"/>
    <w:rsid w:val="00B95EC2"/>
    <w:rsid w:val="00BA0AD8"/>
    <w:rsid w:val="00BA1B17"/>
    <w:rsid w:val="00BA1DAB"/>
    <w:rsid w:val="00BA2832"/>
    <w:rsid w:val="00BA484D"/>
    <w:rsid w:val="00BA4BC7"/>
    <w:rsid w:val="00BA55B7"/>
    <w:rsid w:val="00BA7984"/>
    <w:rsid w:val="00BA7D57"/>
    <w:rsid w:val="00BA7F2D"/>
    <w:rsid w:val="00BB003B"/>
    <w:rsid w:val="00BB03C7"/>
    <w:rsid w:val="00BB0731"/>
    <w:rsid w:val="00BB132D"/>
    <w:rsid w:val="00BB1386"/>
    <w:rsid w:val="00BB18D1"/>
    <w:rsid w:val="00BB2867"/>
    <w:rsid w:val="00BB2E18"/>
    <w:rsid w:val="00BB3330"/>
    <w:rsid w:val="00BB47D7"/>
    <w:rsid w:val="00BB4845"/>
    <w:rsid w:val="00BB4A62"/>
    <w:rsid w:val="00BB4D03"/>
    <w:rsid w:val="00BB6A86"/>
    <w:rsid w:val="00BB6A9A"/>
    <w:rsid w:val="00BB7414"/>
    <w:rsid w:val="00BC01C1"/>
    <w:rsid w:val="00BC1155"/>
    <w:rsid w:val="00BC1B68"/>
    <w:rsid w:val="00BC2026"/>
    <w:rsid w:val="00BC30CD"/>
    <w:rsid w:val="00BC504A"/>
    <w:rsid w:val="00BC511B"/>
    <w:rsid w:val="00BC545E"/>
    <w:rsid w:val="00BC5833"/>
    <w:rsid w:val="00BC65C7"/>
    <w:rsid w:val="00BC6621"/>
    <w:rsid w:val="00BC6A9B"/>
    <w:rsid w:val="00BC786A"/>
    <w:rsid w:val="00BD171C"/>
    <w:rsid w:val="00BD29F0"/>
    <w:rsid w:val="00BD35D8"/>
    <w:rsid w:val="00BD52DD"/>
    <w:rsid w:val="00BD6145"/>
    <w:rsid w:val="00BD6C5A"/>
    <w:rsid w:val="00BD6E05"/>
    <w:rsid w:val="00BE0E9C"/>
    <w:rsid w:val="00BE1248"/>
    <w:rsid w:val="00BE14E1"/>
    <w:rsid w:val="00BE36E0"/>
    <w:rsid w:val="00BE3CE0"/>
    <w:rsid w:val="00BE5257"/>
    <w:rsid w:val="00BE54D0"/>
    <w:rsid w:val="00BE575E"/>
    <w:rsid w:val="00BE6252"/>
    <w:rsid w:val="00BE66C3"/>
    <w:rsid w:val="00BE66DE"/>
    <w:rsid w:val="00BE7858"/>
    <w:rsid w:val="00BF0A52"/>
    <w:rsid w:val="00BF14F5"/>
    <w:rsid w:val="00BF2A29"/>
    <w:rsid w:val="00BF3FBC"/>
    <w:rsid w:val="00BF424F"/>
    <w:rsid w:val="00BF5389"/>
    <w:rsid w:val="00BF6FD9"/>
    <w:rsid w:val="00BF7251"/>
    <w:rsid w:val="00BF7F28"/>
    <w:rsid w:val="00C001B6"/>
    <w:rsid w:val="00C007B7"/>
    <w:rsid w:val="00C018CA"/>
    <w:rsid w:val="00C01BB8"/>
    <w:rsid w:val="00C022F2"/>
    <w:rsid w:val="00C033DF"/>
    <w:rsid w:val="00C0341C"/>
    <w:rsid w:val="00C034B6"/>
    <w:rsid w:val="00C04DCE"/>
    <w:rsid w:val="00C04FFE"/>
    <w:rsid w:val="00C05787"/>
    <w:rsid w:val="00C05A69"/>
    <w:rsid w:val="00C05D8E"/>
    <w:rsid w:val="00C1026A"/>
    <w:rsid w:val="00C1064D"/>
    <w:rsid w:val="00C10BDD"/>
    <w:rsid w:val="00C11AF7"/>
    <w:rsid w:val="00C11EF4"/>
    <w:rsid w:val="00C12F0A"/>
    <w:rsid w:val="00C13D55"/>
    <w:rsid w:val="00C145E2"/>
    <w:rsid w:val="00C14BF4"/>
    <w:rsid w:val="00C1507D"/>
    <w:rsid w:val="00C156D4"/>
    <w:rsid w:val="00C15C47"/>
    <w:rsid w:val="00C166A4"/>
    <w:rsid w:val="00C167A3"/>
    <w:rsid w:val="00C16ABC"/>
    <w:rsid w:val="00C1757B"/>
    <w:rsid w:val="00C20F73"/>
    <w:rsid w:val="00C21AE9"/>
    <w:rsid w:val="00C2232A"/>
    <w:rsid w:val="00C225B2"/>
    <w:rsid w:val="00C22CC1"/>
    <w:rsid w:val="00C24D34"/>
    <w:rsid w:val="00C2657D"/>
    <w:rsid w:val="00C26F27"/>
    <w:rsid w:val="00C273D8"/>
    <w:rsid w:val="00C27533"/>
    <w:rsid w:val="00C27D8F"/>
    <w:rsid w:val="00C300D6"/>
    <w:rsid w:val="00C31766"/>
    <w:rsid w:val="00C31BF9"/>
    <w:rsid w:val="00C33474"/>
    <w:rsid w:val="00C336CA"/>
    <w:rsid w:val="00C34AB7"/>
    <w:rsid w:val="00C34B87"/>
    <w:rsid w:val="00C34E18"/>
    <w:rsid w:val="00C352C9"/>
    <w:rsid w:val="00C3593E"/>
    <w:rsid w:val="00C362D4"/>
    <w:rsid w:val="00C37275"/>
    <w:rsid w:val="00C37546"/>
    <w:rsid w:val="00C40BD2"/>
    <w:rsid w:val="00C4159B"/>
    <w:rsid w:val="00C4163A"/>
    <w:rsid w:val="00C416E1"/>
    <w:rsid w:val="00C41D73"/>
    <w:rsid w:val="00C426C2"/>
    <w:rsid w:val="00C43C89"/>
    <w:rsid w:val="00C45AAF"/>
    <w:rsid w:val="00C46DBD"/>
    <w:rsid w:val="00C476E1"/>
    <w:rsid w:val="00C47BF8"/>
    <w:rsid w:val="00C50C98"/>
    <w:rsid w:val="00C513D3"/>
    <w:rsid w:val="00C526BD"/>
    <w:rsid w:val="00C52CD3"/>
    <w:rsid w:val="00C52D82"/>
    <w:rsid w:val="00C535F3"/>
    <w:rsid w:val="00C53DCE"/>
    <w:rsid w:val="00C5485B"/>
    <w:rsid w:val="00C55C29"/>
    <w:rsid w:val="00C57968"/>
    <w:rsid w:val="00C601CF"/>
    <w:rsid w:val="00C60407"/>
    <w:rsid w:val="00C624EA"/>
    <w:rsid w:val="00C62998"/>
    <w:rsid w:val="00C62CFD"/>
    <w:rsid w:val="00C6319F"/>
    <w:rsid w:val="00C63E57"/>
    <w:rsid w:val="00C6433B"/>
    <w:rsid w:val="00C64CEA"/>
    <w:rsid w:val="00C64D2D"/>
    <w:rsid w:val="00C653EB"/>
    <w:rsid w:val="00C655F2"/>
    <w:rsid w:val="00C65B56"/>
    <w:rsid w:val="00C65B61"/>
    <w:rsid w:val="00C70763"/>
    <w:rsid w:val="00C70E53"/>
    <w:rsid w:val="00C711CB"/>
    <w:rsid w:val="00C71CC9"/>
    <w:rsid w:val="00C71D62"/>
    <w:rsid w:val="00C72979"/>
    <w:rsid w:val="00C736A5"/>
    <w:rsid w:val="00C73A05"/>
    <w:rsid w:val="00C73D14"/>
    <w:rsid w:val="00C73E29"/>
    <w:rsid w:val="00C7481E"/>
    <w:rsid w:val="00C74E63"/>
    <w:rsid w:val="00C7544D"/>
    <w:rsid w:val="00C76366"/>
    <w:rsid w:val="00C8046B"/>
    <w:rsid w:val="00C81529"/>
    <w:rsid w:val="00C81BA6"/>
    <w:rsid w:val="00C81D1A"/>
    <w:rsid w:val="00C823AC"/>
    <w:rsid w:val="00C8275D"/>
    <w:rsid w:val="00C8377C"/>
    <w:rsid w:val="00C8661D"/>
    <w:rsid w:val="00C86623"/>
    <w:rsid w:val="00C86FBD"/>
    <w:rsid w:val="00C873C8"/>
    <w:rsid w:val="00C877CD"/>
    <w:rsid w:val="00C900C9"/>
    <w:rsid w:val="00C902E9"/>
    <w:rsid w:val="00C90466"/>
    <w:rsid w:val="00C908B7"/>
    <w:rsid w:val="00C926C1"/>
    <w:rsid w:val="00C93E96"/>
    <w:rsid w:val="00C94AB7"/>
    <w:rsid w:val="00C94B7D"/>
    <w:rsid w:val="00C95E4F"/>
    <w:rsid w:val="00C96517"/>
    <w:rsid w:val="00C96878"/>
    <w:rsid w:val="00C96FB5"/>
    <w:rsid w:val="00C976CC"/>
    <w:rsid w:val="00CA19CD"/>
    <w:rsid w:val="00CA2D7F"/>
    <w:rsid w:val="00CA3CCD"/>
    <w:rsid w:val="00CA4871"/>
    <w:rsid w:val="00CA4F51"/>
    <w:rsid w:val="00CA6722"/>
    <w:rsid w:val="00CA6D4E"/>
    <w:rsid w:val="00CA762E"/>
    <w:rsid w:val="00CA7784"/>
    <w:rsid w:val="00CA7B4B"/>
    <w:rsid w:val="00CB008D"/>
    <w:rsid w:val="00CB0687"/>
    <w:rsid w:val="00CB08F2"/>
    <w:rsid w:val="00CB119E"/>
    <w:rsid w:val="00CB4461"/>
    <w:rsid w:val="00CB489A"/>
    <w:rsid w:val="00CB52DD"/>
    <w:rsid w:val="00CB55FA"/>
    <w:rsid w:val="00CB58E0"/>
    <w:rsid w:val="00CB6073"/>
    <w:rsid w:val="00CB67EF"/>
    <w:rsid w:val="00CB7269"/>
    <w:rsid w:val="00CB77B8"/>
    <w:rsid w:val="00CC045E"/>
    <w:rsid w:val="00CC0498"/>
    <w:rsid w:val="00CC0F9A"/>
    <w:rsid w:val="00CC1779"/>
    <w:rsid w:val="00CC2AE8"/>
    <w:rsid w:val="00CC4EF2"/>
    <w:rsid w:val="00CC4F64"/>
    <w:rsid w:val="00CC5829"/>
    <w:rsid w:val="00CC5F05"/>
    <w:rsid w:val="00CD058C"/>
    <w:rsid w:val="00CD081C"/>
    <w:rsid w:val="00CD1C62"/>
    <w:rsid w:val="00CD1F52"/>
    <w:rsid w:val="00CD1F91"/>
    <w:rsid w:val="00CD1FB5"/>
    <w:rsid w:val="00CD3538"/>
    <w:rsid w:val="00CD3B98"/>
    <w:rsid w:val="00CD40C7"/>
    <w:rsid w:val="00CD4216"/>
    <w:rsid w:val="00CD574B"/>
    <w:rsid w:val="00CD64BD"/>
    <w:rsid w:val="00CD6CAB"/>
    <w:rsid w:val="00CD6E94"/>
    <w:rsid w:val="00CD733F"/>
    <w:rsid w:val="00CD7422"/>
    <w:rsid w:val="00CD75F1"/>
    <w:rsid w:val="00CD79ED"/>
    <w:rsid w:val="00CD7E92"/>
    <w:rsid w:val="00CD7E93"/>
    <w:rsid w:val="00CE0942"/>
    <w:rsid w:val="00CE18E2"/>
    <w:rsid w:val="00CE25A3"/>
    <w:rsid w:val="00CE2C11"/>
    <w:rsid w:val="00CE36F4"/>
    <w:rsid w:val="00CE5097"/>
    <w:rsid w:val="00CE6099"/>
    <w:rsid w:val="00CE613F"/>
    <w:rsid w:val="00CE64F8"/>
    <w:rsid w:val="00CE786A"/>
    <w:rsid w:val="00CE7CA5"/>
    <w:rsid w:val="00CF1542"/>
    <w:rsid w:val="00CF1D81"/>
    <w:rsid w:val="00CF2DC9"/>
    <w:rsid w:val="00CF4D0E"/>
    <w:rsid w:val="00CF5831"/>
    <w:rsid w:val="00CF724A"/>
    <w:rsid w:val="00CF7C9D"/>
    <w:rsid w:val="00CF7D7A"/>
    <w:rsid w:val="00D00ABF"/>
    <w:rsid w:val="00D017EB"/>
    <w:rsid w:val="00D020F1"/>
    <w:rsid w:val="00D0327A"/>
    <w:rsid w:val="00D03E9C"/>
    <w:rsid w:val="00D06496"/>
    <w:rsid w:val="00D06D9C"/>
    <w:rsid w:val="00D0712E"/>
    <w:rsid w:val="00D07397"/>
    <w:rsid w:val="00D0749D"/>
    <w:rsid w:val="00D102B0"/>
    <w:rsid w:val="00D11356"/>
    <w:rsid w:val="00D11AC6"/>
    <w:rsid w:val="00D11DF0"/>
    <w:rsid w:val="00D1243E"/>
    <w:rsid w:val="00D124BE"/>
    <w:rsid w:val="00D13185"/>
    <w:rsid w:val="00D14700"/>
    <w:rsid w:val="00D1508D"/>
    <w:rsid w:val="00D15207"/>
    <w:rsid w:val="00D155A0"/>
    <w:rsid w:val="00D16AA4"/>
    <w:rsid w:val="00D176C6"/>
    <w:rsid w:val="00D20A7E"/>
    <w:rsid w:val="00D21243"/>
    <w:rsid w:val="00D23176"/>
    <w:rsid w:val="00D2477E"/>
    <w:rsid w:val="00D24ED3"/>
    <w:rsid w:val="00D258AB"/>
    <w:rsid w:val="00D2728D"/>
    <w:rsid w:val="00D27B67"/>
    <w:rsid w:val="00D304B3"/>
    <w:rsid w:val="00D30747"/>
    <w:rsid w:val="00D30E37"/>
    <w:rsid w:val="00D31005"/>
    <w:rsid w:val="00D311AB"/>
    <w:rsid w:val="00D31AF8"/>
    <w:rsid w:val="00D31D50"/>
    <w:rsid w:val="00D32117"/>
    <w:rsid w:val="00D32221"/>
    <w:rsid w:val="00D32A22"/>
    <w:rsid w:val="00D332E1"/>
    <w:rsid w:val="00D342C6"/>
    <w:rsid w:val="00D368FD"/>
    <w:rsid w:val="00D3702A"/>
    <w:rsid w:val="00D407DC"/>
    <w:rsid w:val="00D4152D"/>
    <w:rsid w:val="00D424E7"/>
    <w:rsid w:val="00D4250C"/>
    <w:rsid w:val="00D42AAF"/>
    <w:rsid w:val="00D43332"/>
    <w:rsid w:val="00D436C1"/>
    <w:rsid w:val="00D439AF"/>
    <w:rsid w:val="00D44038"/>
    <w:rsid w:val="00D442AD"/>
    <w:rsid w:val="00D4439A"/>
    <w:rsid w:val="00D45A15"/>
    <w:rsid w:val="00D463F2"/>
    <w:rsid w:val="00D46589"/>
    <w:rsid w:val="00D4664B"/>
    <w:rsid w:val="00D467B8"/>
    <w:rsid w:val="00D46870"/>
    <w:rsid w:val="00D46D54"/>
    <w:rsid w:val="00D47241"/>
    <w:rsid w:val="00D503F9"/>
    <w:rsid w:val="00D50720"/>
    <w:rsid w:val="00D51125"/>
    <w:rsid w:val="00D51694"/>
    <w:rsid w:val="00D53874"/>
    <w:rsid w:val="00D53D2E"/>
    <w:rsid w:val="00D5505F"/>
    <w:rsid w:val="00D5784B"/>
    <w:rsid w:val="00D57908"/>
    <w:rsid w:val="00D57A7F"/>
    <w:rsid w:val="00D61660"/>
    <w:rsid w:val="00D61D91"/>
    <w:rsid w:val="00D620CB"/>
    <w:rsid w:val="00D62C43"/>
    <w:rsid w:val="00D63928"/>
    <w:rsid w:val="00D63EFB"/>
    <w:rsid w:val="00D645D9"/>
    <w:rsid w:val="00D658AF"/>
    <w:rsid w:val="00D65EEF"/>
    <w:rsid w:val="00D66112"/>
    <w:rsid w:val="00D66E57"/>
    <w:rsid w:val="00D670F7"/>
    <w:rsid w:val="00D67F2D"/>
    <w:rsid w:val="00D70035"/>
    <w:rsid w:val="00D70528"/>
    <w:rsid w:val="00D71251"/>
    <w:rsid w:val="00D71F6D"/>
    <w:rsid w:val="00D73C8D"/>
    <w:rsid w:val="00D73E29"/>
    <w:rsid w:val="00D74019"/>
    <w:rsid w:val="00D756A1"/>
    <w:rsid w:val="00D756A8"/>
    <w:rsid w:val="00D75F7E"/>
    <w:rsid w:val="00D7763D"/>
    <w:rsid w:val="00D77F87"/>
    <w:rsid w:val="00D813D9"/>
    <w:rsid w:val="00D813EF"/>
    <w:rsid w:val="00D81F78"/>
    <w:rsid w:val="00D827CD"/>
    <w:rsid w:val="00D82DD7"/>
    <w:rsid w:val="00D83DE9"/>
    <w:rsid w:val="00D8450D"/>
    <w:rsid w:val="00D85218"/>
    <w:rsid w:val="00D85952"/>
    <w:rsid w:val="00D8629F"/>
    <w:rsid w:val="00D86A17"/>
    <w:rsid w:val="00D86E92"/>
    <w:rsid w:val="00D87117"/>
    <w:rsid w:val="00D87213"/>
    <w:rsid w:val="00D8775D"/>
    <w:rsid w:val="00D9040C"/>
    <w:rsid w:val="00D91796"/>
    <w:rsid w:val="00D91993"/>
    <w:rsid w:val="00D92C36"/>
    <w:rsid w:val="00D938BE"/>
    <w:rsid w:val="00D94020"/>
    <w:rsid w:val="00D945F7"/>
    <w:rsid w:val="00D946B5"/>
    <w:rsid w:val="00D953FC"/>
    <w:rsid w:val="00D95AF9"/>
    <w:rsid w:val="00D9673F"/>
    <w:rsid w:val="00D96F63"/>
    <w:rsid w:val="00D97539"/>
    <w:rsid w:val="00DA09C9"/>
    <w:rsid w:val="00DA1822"/>
    <w:rsid w:val="00DA1E73"/>
    <w:rsid w:val="00DA2343"/>
    <w:rsid w:val="00DA4088"/>
    <w:rsid w:val="00DA582F"/>
    <w:rsid w:val="00DB0521"/>
    <w:rsid w:val="00DB07CB"/>
    <w:rsid w:val="00DB245F"/>
    <w:rsid w:val="00DB275A"/>
    <w:rsid w:val="00DB38A9"/>
    <w:rsid w:val="00DB3DF3"/>
    <w:rsid w:val="00DB4054"/>
    <w:rsid w:val="00DB5D71"/>
    <w:rsid w:val="00DB5E1F"/>
    <w:rsid w:val="00DB6DC5"/>
    <w:rsid w:val="00DB7CBB"/>
    <w:rsid w:val="00DC0FA5"/>
    <w:rsid w:val="00DC1ABE"/>
    <w:rsid w:val="00DC1BEE"/>
    <w:rsid w:val="00DC2613"/>
    <w:rsid w:val="00DC34C3"/>
    <w:rsid w:val="00DC3836"/>
    <w:rsid w:val="00DC4512"/>
    <w:rsid w:val="00DC532A"/>
    <w:rsid w:val="00DC5BB5"/>
    <w:rsid w:val="00DC6E37"/>
    <w:rsid w:val="00DC714F"/>
    <w:rsid w:val="00DC718D"/>
    <w:rsid w:val="00DC7408"/>
    <w:rsid w:val="00DC79C0"/>
    <w:rsid w:val="00DD2977"/>
    <w:rsid w:val="00DD31CB"/>
    <w:rsid w:val="00DD3D17"/>
    <w:rsid w:val="00DD41D4"/>
    <w:rsid w:val="00DD422D"/>
    <w:rsid w:val="00DD4232"/>
    <w:rsid w:val="00DD5058"/>
    <w:rsid w:val="00DD5A3B"/>
    <w:rsid w:val="00DD7CCC"/>
    <w:rsid w:val="00DE02E1"/>
    <w:rsid w:val="00DE1105"/>
    <w:rsid w:val="00DE193C"/>
    <w:rsid w:val="00DE24E6"/>
    <w:rsid w:val="00DE3933"/>
    <w:rsid w:val="00DE3F88"/>
    <w:rsid w:val="00DE445A"/>
    <w:rsid w:val="00DE4A2D"/>
    <w:rsid w:val="00DE5079"/>
    <w:rsid w:val="00DE5AB6"/>
    <w:rsid w:val="00DE6536"/>
    <w:rsid w:val="00DE7250"/>
    <w:rsid w:val="00DE7ACD"/>
    <w:rsid w:val="00DF02FF"/>
    <w:rsid w:val="00DF07AD"/>
    <w:rsid w:val="00DF0CB6"/>
    <w:rsid w:val="00DF1AFF"/>
    <w:rsid w:val="00DF3364"/>
    <w:rsid w:val="00DF3A89"/>
    <w:rsid w:val="00DF3B5F"/>
    <w:rsid w:val="00DF3B71"/>
    <w:rsid w:val="00DF453D"/>
    <w:rsid w:val="00DF5ACB"/>
    <w:rsid w:val="00DF5F68"/>
    <w:rsid w:val="00DF74FD"/>
    <w:rsid w:val="00DF7E0C"/>
    <w:rsid w:val="00E00214"/>
    <w:rsid w:val="00E00DC9"/>
    <w:rsid w:val="00E00E4D"/>
    <w:rsid w:val="00E01023"/>
    <w:rsid w:val="00E015C9"/>
    <w:rsid w:val="00E03B49"/>
    <w:rsid w:val="00E044F9"/>
    <w:rsid w:val="00E051B8"/>
    <w:rsid w:val="00E055BB"/>
    <w:rsid w:val="00E058A9"/>
    <w:rsid w:val="00E06BE0"/>
    <w:rsid w:val="00E070B1"/>
    <w:rsid w:val="00E07CF5"/>
    <w:rsid w:val="00E101D5"/>
    <w:rsid w:val="00E10765"/>
    <w:rsid w:val="00E10C93"/>
    <w:rsid w:val="00E11988"/>
    <w:rsid w:val="00E15C54"/>
    <w:rsid w:val="00E15DA9"/>
    <w:rsid w:val="00E1626A"/>
    <w:rsid w:val="00E170F3"/>
    <w:rsid w:val="00E171FE"/>
    <w:rsid w:val="00E17C4B"/>
    <w:rsid w:val="00E17DF0"/>
    <w:rsid w:val="00E2095D"/>
    <w:rsid w:val="00E20E8F"/>
    <w:rsid w:val="00E21261"/>
    <w:rsid w:val="00E22480"/>
    <w:rsid w:val="00E22BB8"/>
    <w:rsid w:val="00E23632"/>
    <w:rsid w:val="00E23DE2"/>
    <w:rsid w:val="00E23F1D"/>
    <w:rsid w:val="00E2495A"/>
    <w:rsid w:val="00E24FF4"/>
    <w:rsid w:val="00E25240"/>
    <w:rsid w:val="00E26180"/>
    <w:rsid w:val="00E26CCA"/>
    <w:rsid w:val="00E270F6"/>
    <w:rsid w:val="00E27225"/>
    <w:rsid w:val="00E27B33"/>
    <w:rsid w:val="00E27E99"/>
    <w:rsid w:val="00E27FC5"/>
    <w:rsid w:val="00E30414"/>
    <w:rsid w:val="00E30F48"/>
    <w:rsid w:val="00E30FE6"/>
    <w:rsid w:val="00E31388"/>
    <w:rsid w:val="00E31BB6"/>
    <w:rsid w:val="00E323D9"/>
    <w:rsid w:val="00E33FFA"/>
    <w:rsid w:val="00E34175"/>
    <w:rsid w:val="00E35828"/>
    <w:rsid w:val="00E35BD2"/>
    <w:rsid w:val="00E3669F"/>
    <w:rsid w:val="00E36ADE"/>
    <w:rsid w:val="00E36FFC"/>
    <w:rsid w:val="00E400F0"/>
    <w:rsid w:val="00E40266"/>
    <w:rsid w:val="00E40769"/>
    <w:rsid w:val="00E407BE"/>
    <w:rsid w:val="00E40C2F"/>
    <w:rsid w:val="00E41DE3"/>
    <w:rsid w:val="00E43649"/>
    <w:rsid w:val="00E4435C"/>
    <w:rsid w:val="00E45C43"/>
    <w:rsid w:val="00E46C2D"/>
    <w:rsid w:val="00E47D0F"/>
    <w:rsid w:val="00E5023F"/>
    <w:rsid w:val="00E5106A"/>
    <w:rsid w:val="00E53C78"/>
    <w:rsid w:val="00E55216"/>
    <w:rsid w:val="00E56415"/>
    <w:rsid w:val="00E57632"/>
    <w:rsid w:val="00E57E28"/>
    <w:rsid w:val="00E60F12"/>
    <w:rsid w:val="00E61962"/>
    <w:rsid w:val="00E61B63"/>
    <w:rsid w:val="00E62747"/>
    <w:rsid w:val="00E62903"/>
    <w:rsid w:val="00E633ED"/>
    <w:rsid w:val="00E634D4"/>
    <w:rsid w:val="00E6397A"/>
    <w:rsid w:val="00E646FF"/>
    <w:rsid w:val="00E64988"/>
    <w:rsid w:val="00E652FB"/>
    <w:rsid w:val="00E653F4"/>
    <w:rsid w:val="00E65B89"/>
    <w:rsid w:val="00E66130"/>
    <w:rsid w:val="00E6666E"/>
    <w:rsid w:val="00E667BF"/>
    <w:rsid w:val="00E70755"/>
    <w:rsid w:val="00E70826"/>
    <w:rsid w:val="00E70AB6"/>
    <w:rsid w:val="00E7138A"/>
    <w:rsid w:val="00E71B8B"/>
    <w:rsid w:val="00E726FF"/>
    <w:rsid w:val="00E730AD"/>
    <w:rsid w:val="00E74A60"/>
    <w:rsid w:val="00E75460"/>
    <w:rsid w:val="00E7635F"/>
    <w:rsid w:val="00E77622"/>
    <w:rsid w:val="00E80E24"/>
    <w:rsid w:val="00E8154D"/>
    <w:rsid w:val="00E82041"/>
    <w:rsid w:val="00E84701"/>
    <w:rsid w:val="00E849CE"/>
    <w:rsid w:val="00E865DF"/>
    <w:rsid w:val="00E873DB"/>
    <w:rsid w:val="00E877DD"/>
    <w:rsid w:val="00E87FCF"/>
    <w:rsid w:val="00E9027B"/>
    <w:rsid w:val="00E90882"/>
    <w:rsid w:val="00E9137D"/>
    <w:rsid w:val="00E91540"/>
    <w:rsid w:val="00E91712"/>
    <w:rsid w:val="00E917CD"/>
    <w:rsid w:val="00E91E8B"/>
    <w:rsid w:val="00E92539"/>
    <w:rsid w:val="00E926A4"/>
    <w:rsid w:val="00E92A81"/>
    <w:rsid w:val="00E94B4A"/>
    <w:rsid w:val="00E951AF"/>
    <w:rsid w:val="00E97F0C"/>
    <w:rsid w:val="00EA07A8"/>
    <w:rsid w:val="00EA120D"/>
    <w:rsid w:val="00EA23A6"/>
    <w:rsid w:val="00EA26B8"/>
    <w:rsid w:val="00EA2B9B"/>
    <w:rsid w:val="00EA409D"/>
    <w:rsid w:val="00EA4853"/>
    <w:rsid w:val="00EA48F2"/>
    <w:rsid w:val="00EA4A44"/>
    <w:rsid w:val="00EA574C"/>
    <w:rsid w:val="00EA66AE"/>
    <w:rsid w:val="00EA76CC"/>
    <w:rsid w:val="00EB0C7A"/>
    <w:rsid w:val="00EB100C"/>
    <w:rsid w:val="00EB15E3"/>
    <w:rsid w:val="00EB1918"/>
    <w:rsid w:val="00EB1A83"/>
    <w:rsid w:val="00EB25FB"/>
    <w:rsid w:val="00EB2E92"/>
    <w:rsid w:val="00EB3A28"/>
    <w:rsid w:val="00EB4BE9"/>
    <w:rsid w:val="00EB4DF5"/>
    <w:rsid w:val="00EB6552"/>
    <w:rsid w:val="00EB65D4"/>
    <w:rsid w:val="00EC18E6"/>
    <w:rsid w:val="00EC1984"/>
    <w:rsid w:val="00EC42C8"/>
    <w:rsid w:val="00EC5A96"/>
    <w:rsid w:val="00EC6552"/>
    <w:rsid w:val="00EC672D"/>
    <w:rsid w:val="00EC7772"/>
    <w:rsid w:val="00ED0A9C"/>
    <w:rsid w:val="00ED21D4"/>
    <w:rsid w:val="00ED3529"/>
    <w:rsid w:val="00ED4103"/>
    <w:rsid w:val="00ED4464"/>
    <w:rsid w:val="00ED74C7"/>
    <w:rsid w:val="00ED7760"/>
    <w:rsid w:val="00EE1DA0"/>
    <w:rsid w:val="00EE1DB1"/>
    <w:rsid w:val="00EE2696"/>
    <w:rsid w:val="00EE397B"/>
    <w:rsid w:val="00EE4F1F"/>
    <w:rsid w:val="00EE55B2"/>
    <w:rsid w:val="00EE6BF7"/>
    <w:rsid w:val="00EE6CD3"/>
    <w:rsid w:val="00EE75FE"/>
    <w:rsid w:val="00EF0759"/>
    <w:rsid w:val="00EF0D2D"/>
    <w:rsid w:val="00EF0EE5"/>
    <w:rsid w:val="00EF1696"/>
    <w:rsid w:val="00EF20D7"/>
    <w:rsid w:val="00EF3419"/>
    <w:rsid w:val="00EF3F85"/>
    <w:rsid w:val="00EF4FEA"/>
    <w:rsid w:val="00EF6672"/>
    <w:rsid w:val="00EF7C20"/>
    <w:rsid w:val="00F0136F"/>
    <w:rsid w:val="00F01536"/>
    <w:rsid w:val="00F01D62"/>
    <w:rsid w:val="00F022D1"/>
    <w:rsid w:val="00F02BDB"/>
    <w:rsid w:val="00F0358F"/>
    <w:rsid w:val="00F036B2"/>
    <w:rsid w:val="00F037E3"/>
    <w:rsid w:val="00F0441B"/>
    <w:rsid w:val="00F0525C"/>
    <w:rsid w:val="00F05403"/>
    <w:rsid w:val="00F063D6"/>
    <w:rsid w:val="00F07623"/>
    <w:rsid w:val="00F1175F"/>
    <w:rsid w:val="00F11D6D"/>
    <w:rsid w:val="00F11EA7"/>
    <w:rsid w:val="00F13647"/>
    <w:rsid w:val="00F14127"/>
    <w:rsid w:val="00F14B82"/>
    <w:rsid w:val="00F16143"/>
    <w:rsid w:val="00F1640B"/>
    <w:rsid w:val="00F16F8C"/>
    <w:rsid w:val="00F201B4"/>
    <w:rsid w:val="00F20479"/>
    <w:rsid w:val="00F20D44"/>
    <w:rsid w:val="00F21312"/>
    <w:rsid w:val="00F216E8"/>
    <w:rsid w:val="00F23539"/>
    <w:rsid w:val="00F240CB"/>
    <w:rsid w:val="00F24A74"/>
    <w:rsid w:val="00F24B7E"/>
    <w:rsid w:val="00F25620"/>
    <w:rsid w:val="00F2741E"/>
    <w:rsid w:val="00F279BB"/>
    <w:rsid w:val="00F30393"/>
    <w:rsid w:val="00F3136B"/>
    <w:rsid w:val="00F314F1"/>
    <w:rsid w:val="00F31539"/>
    <w:rsid w:val="00F32342"/>
    <w:rsid w:val="00F327EA"/>
    <w:rsid w:val="00F34379"/>
    <w:rsid w:val="00F3468C"/>
    <w:rsid w:val="00F349CA"/>
    <w:rsid w:val="00F355C5"/>
    <w:rsid w:val="00F363A7"/>
    <w:rsid w:val="00F3675D"/>
    <w:rsid w:val="00F36C8C"/>
    <w:rsid w:val="00F4014F"/>
    <w:rsid w:val="00F404EB"/>
    <w:rsid w:val="00F41795"/>
    <w:rsid w:val="00F42089"/>
    <w:rsid w:val="00F42842"/>
    <w:rsid w:val="00F42C42"/>
    <w:rsid w:val="00F4319A"/>
    <w:rsid w:val="00F4344D"/>
    <w:rsid w:val="00F43A85"/>
    <w:rsid w:val="00F46DA6"/>
    <w:rsid w:val="00F46E40"/>
    <w:rsid w:val="00F47351"/>
    <w:rsid w:val="00F4760A"/>
    <w:rsid w:val="00F5042A"/>
    <w:rsid w:val="00F50BB8"/>
    <w:rsid w:val="00F510E6"/>
    <w:rsid w:val="00F51E84"/>
    <w:rsid w:val="00F51EB4"/>
    <w:rsid w:val="00F52B0E"/>
    <w:rsid w:val="00F52B8E"/>
    <w:rsid w:val="00F538FA"/>
    <w:rsid w:val="00F53C33"/>
    <w:rsid w:val="00F53CFD"/>
    <w:rsid w:val="00F54A91"/>
    <w:rsid w:val="00F54AF5"/>
    <w:rsid w:val="00F55208"/>
    <w:rsid w:val="00F55248"/>
    <w:rsid w:val="00F55593"/>
    <w:rsid w:val="00F555EB"/>
    <w:rsid w:val="00F557E3"/>
    <w:rsid w:val="00F559D9"/>
    <w:rsid w:val="00F561E0"/>
    <w:rsid w:val="00F6063A"/>
    <w:rsid w:val="00F60B33"/>
    <w:rsid w:val="00F60CC9"/>
    <w:rsid w:val="00F60F58"/>
    <w:rsid w:val="00F61429"/>
    <w:rsid w:val="00F6192D"/>
    <w:rsid w:val="00F61E78"/>
    <w:rsid w:val="00F63557"/>
    <w:rsid w:val="00F635C5"/>
    <w:rsid w:val="00F63B01"/>
    <w:rsid w:val="00F63E55"/>
    <w:rsid w:val="00F66403"/>
    <w:rsid w:val="00F66516"/>
    <w:rsid w:val="00F67AA9"/>
    <w:rsid w:val="00F67EA8"/>
    <w:rsid w:val="00F71339"/>
    <w:rsid w:val="00F71C2A"/>
    <w:rsid w:val="00F72EFB"/>
    <w:rsid w:val="00F73515"/>
    <w:rsid w:val="00F7365B"/>
    <w:rsid w:val="00F736E3"/>
    <w:rsid w:val="00F73DA7"/>
    <w:rsid w:val="00F744CA"/>
    <w:rsid w:val="00F759F3"/>
    <w:rsid w:val="00F767E8"/>
    <w:rsid w:val="00F7731D"/>
    <w:rsid w:val="00F77CA3"/>
    <w:rsid w:val="00F77D75"/>
    <w:rsid w:val="00F80885"/>
    <w:rsid w:val="00F80B57"/>
    <w:rsid w:val="00F81452"/>
    <w:rsid w:val="00F828A1"/>
    <w:rsid w:val="00F82E60"/>
    <w:rsid w:val="00F82F1A"/>
    <w:rsid w:val="00F83179"/>
    <w:rsid w:val="00F83B6D"/>
    <w:rsid w:val="00F83BD3"/>
    <w:rsid w:val="00F83E34"/>
    <w:rsid w:val="00F84F27"/>
    <w:rsid w:val="00F85490"/>
    <w:rsid w:val="00F86A3F"/>
    <w:rsid w:val="00F86B3B"/>
    <w:rsid w:val="00F87F7B"/>
    <w:rsid w:val="00F87FB4"/>
    <w:rsid w:val="00F90CCB"/>
    <w:rsid w:val="00F90DED"/>
    <w:rsid w:val="00F91297"/>
    <w:rsid w:val="00F92160"/>
    <w:rsid w:val="00F93431"/>
    <w:rsid w:val="00F941A2"/>
    <w:rsid w:val="00F94CA3"/>
    <w:rsid w:val="00F955F8"/>
    <w:rsid w:val="00F9580F"/>
    <w:rsid w:val="00F9589E"/>
    <w:rsid w:val="00F97730"/>
    <w:rsid w:val="00F97FC9"/>
    <w:rsid w:val="00FA1BCD"/>
    <w:rsid w:val="00FA1C16"/>
    <w:rsid w:val="00FA2127"/>
    <w:rsid w:val="00FA2673"/>
    <w:rsid w:val="00FA272A"/>
    <w:rsid w:val="00FA33BB"/>
    <w:rsid w:val="00FA52D0"/>
    <w:rsid w:val="00FA6383"/>
    <w:rsid w:val="00FA75DA"/>
    <w:rsid w:val="00FA78DA"/>
    <w:rsid w:val="00FA7C77"/>
    <w:rsid w:val="00FA7E98"/>
    <w:rsid w:val="00FB2835"/>
    <w:rsid w:val="00FB2851"/>
    <w:rsid w:val="00FB32A4"/>
    <w:rsid w:val="00FB34AC"/>
    <w:rsid w:val="00FB4153"/>
    <w:rsid w:val="00FB557B"/>
    <w:rsid w:val="00FB594D"/>
    <w:rsid w:val="00FB6F54"/>
    <w:rsid w:val="00FB7018"/>
    <w:rsid w:val="00FB7134"/>
    <w:rsid w:val="00FB759F"/>
    <w:rsid w:val="00FB7FB0"/>
    <w:rsid w:val="00FC0505"/>
    <w:rsid w:val="00FC14E7"/>
    <w:rsid w:val="00FC1ED2"/>
    <w:rsid w:val="00FC2DA1"/>
    <w:rsid w:val="00FC32EA"/>
    <w:rsid w:val="00FC3967"/>
    <w:rsid w:val="00FC3FC5"/>
    <w:rsid w:val="00FC4665"/>
    <w:rsid w:val="00FC49BB"/>
    <w:rsid w:val="00FC5167"/>
    <w:rsid w:val="00FC51E4"/>
    <w:rsid w:val="00FC58B7"/>
    <w:rsid w:val="00FC7518"/>
    <w:rsid w:val="00FC77C3"/>
    <w:rsid w:val="00FC792A"/>
    <w:rsid w:val="00FD02E0"/>
    <w:rsid w:val="00FD0CC0"/>
    <w:rsid w:val="00FD10D4"/>
    <w:rsid w:val="00FD208C"/>
    <w:rsid w:val="00FD2412"/>
    <w:rsid w:val="00FD2B1F"/>
    <w:rsid w:val="00FD31E8"/>
    <w:rsid w:val="00FD616B"/>
    <w:rsid w:val="00FD669C"/>
    <w:rsid w:val="00FD74C3"/>
    <w:rsid w:val="00FD753B"/>
    <w:rsid w:val="00FD7F3E"/>
    <w:rsid w:val="00FE0B7A"/>
    <w:rsid w:val="00FE24BF"/>
    <w:rsid w:val="00FE2601"/>
    <w:rsid w:val="00FE33CE"/>
    <w:rsid w:val="00FE34F1"/>
    <w:rsid w:val="00FE51D3"/>
    <w:rsid w:val="00FE61D3"/>
    <w:rsid w:val="00FE640C"/>
    <w:rsid w:val="00FE6863"/>
    <w:rsid w:val="00FE75C1"/>
    <w:rsid w:val="00FE7848"/>
    <w:rsid w:val="00FE79C5"/>
    <w:rsid w:val="00FF10E9"/>
    <w:rsid w:val="00FF25E6"/>
    <w:rsid w:val="00FF29DC"/>
    <w:rsid w:val="00FF3070"/>
    <w:rsid w:val="00FF34D3"/>
    <w:rsid w:val="00FF4B92"/>
    <w:rsid w:val="00FF4F50"/>
    <w:rsid w:val="00FF502B"/>
    <w:rsid w:val="00FF5F34"/>
    <w:rsid w:val="00FF764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E666B7"/>
  <w15:docId w15:val="{E9DE0474-2716-4390-A303-4DFB5275E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9" w:qFormat="1"/>
    <w:lsdException w:name="heading 2" w:uiPriority="19" w:qFormat="1"/>
    <w:lsdException w:name="heading 3" w:uiPriority="1" w:qFormat="1"/>
    <w:lsdException w:name="heading 4" w:uiPriority="1" w:qFormat="1"/>
    <w:lsdException w:name="heading 5" w:uiPriority="19" w:qFormat="1"/>
    <w:lsdException w:name="heading 6" w:semiHidden="1" w:uiPriority="1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9"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31C46"/>
    <w:rPr>
      <w:rFonts w:ascii="Cambria" w:hAnsi="Cambria"/>
      <w:lang w:eastAsia="en-US"/>
    </w:rPr>
  </w:style>
  <w:style w:type="paragraph" w:styleId="Heading1">
    <w:name w:val="heading 1"/>
    <w:next w:val="DPCbody"/>
    <w:link w:val="Heading1Char"/>
    <w:uiPriority w:val="19"/>
    <w:qFormat/>
    <w:rsid w:val="003149D9"/>
    <w:pPr>
      <w:keepNext/>
      <w:keepLines/>
      <w:spacing w:before="120"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9"/>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1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paragraph" w:styleId="Heading6">
    <w:name w:val="heading 6"/>
    <w:basedOn w:val="Normal"/>
    <w:next w:val="Normal"/>
    <w:link w:val="Heading6Char"/>
    <w:uiPriority w:val="19"/>
    <w:unhideWhenUsed/>
    <w:qFormat/>
    <w:rsid w:val="00E634D4"/>
    <w:pPr>
      <w:keepNext/>
      <w:keepLines/>
      <w:spacing w:before="200"/>
      <w:outlineLvl w:val="5"/>
    </w:pPr>
    <w:rPr>
      <w:rFonts w:asciiTheme="majorHAnsi" w:eastAsiaTheme="majorEastAsia" w:hAnsiTheme="majorHAnsi" w:cstheme="majorBidi"/>
      <w:i/>
      <w:iCs/>
      <w:color w:val="003866" w:themeColor="accent1" w:themeShade="7F"/>
    </w:rPr>
  </w:style>
  <w:style w:type="paragraph" w:styleId="Heading7">
    <w:name w:val="heading 7"/>
    <w:basedOn w:val="Normal"/>
    <w:next w:val="Normal"/>
    <w:link w:val="Heading7Char"/>
    <w:uiPriority w:val="9"/>
    <w:unhideWhenUsed/>
    <w:qFormat/>
    <w:rsid w:val="00C1757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1757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C1757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9"/>
    <w:rsid w:val="003149D9"/>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7F6406"/>
    <w:rPr>
      <w:rFonts w:asciiTheme="majorHAnsi" w:eastAsia="MS Mincho" w:hAnsiTheme="majorHAnsi"/>
      <w:b/>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link w:val="FooterChar"/>
    <w:uiPriority w:val="99"/>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9"/>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9"/>
    <w:rsid w:val="00232144"/>
    <w:rPr>
      <w:vertAlign w:val="superscript"/>
    </w:rPr>
  </w:style>
  <w:style w:type="paragraph" w:styleId="FootnoteText">
    <w:name w:val="footnote text"/>
    <w:link w:val="FootnoteTextChar"/>
    <w:uiPriority w:val="89"/>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4F2B24"/>
    <w:pPr>
      <w:numPr>
        <w:numId w:val="1"/>
      </w:numPr>
      <w:spacing w:after="60"/>
    </w:pPr>
    <w:rPr>
      <w:lang w:eastAsia="en-AU"/>
    </w:r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5"/>
      </w:numPr>
    </w:pPr>
  </w:style>
  <w:style w:type="paragraph" w:customStyle="1" w:styleId="DPCnumberdigitindent">
    <w:name w:val="DPC number digit indent"/>
    <w:basedOn w:val="Normal"/>
    <w:uiPriority w:val="4"/>
    <w:qFormat/>
    <w:rsid w:val="00E36ADE"/>
    <w:pPr>
      <w:numPr>
        <w:ilvl w:val="1"/>
        <w:numId w:val="5"/>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bullet1"/>
    <w:uiPriority w:val="3"/>
    <w:qFormat/>
    <w:rsid w:val="00A936B6"/>
    <w:pPr>
      <w:spacing w:after="0" w:line="240" w:lineRule="auto"/>
    </w:pPr>
    <w:rPr>
      <w:sz w:val="20"/>
    </w:r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5"/>
      </w:numPr>
    </w:pPr>
  </w:style>
  <w:style w:type="paragraph" w:customStyle="1" w:styleId="DPCbulletafternumbers2">
    <w:name w:val="DPC bullet after numbers 2"/>
    <w:basedOn w:val="DPCbody"/>
    <w:rsid w:val="00E36ADE"/>
    <w:pPr>
      <w:numPr>
        <w:ilvl w:val="3"/>
        <w:numId w:val="5"/>
      </w:numPr>
    </w:pPr>
  </w:style>
  <w:style w:type="paragraph" w:customStyle="1" w:styleId="DPCnumberloweralpha">
    <w:name w:val="DPC number lower alpha"/>
    <w:basedOn w:val="DPCbody"/>
    <w:uiPriority w:val="3"/>
    <w:rsid w:val="00E36ADE"/>
    <w:pPr>
      <w:numPr>
        <w:numId w:val="7"/>
      </w:numPr>
    </w:pPr>
    <w:rPr>
      <w:rFonts w:ascii="Arial" w:hAnsi="Arial"/>
    </w:rPr>
  </w:style>
  <w:style w:type="paragraph" w:customStyle="1" w:styleId="DPCnumberloweralphaindent">
    <w:name w:val="DPC number lower alpha indent"/>
    <w:basedOn w:val="DPCbody"/>
    <w:uiPriority w:val="3"/>
    <w:rsid w:val="00E36ADE"/>
    <w:pPr>
      <w:numPr>
        <w:ilvl w:val="1"/>
        <w:numId w:val="7"/>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odyText">
    <w:name w:val="Body Text"/>
    <w:basedOn w:val="Normal"/>
    <w:link w:val="BodyTextChar"/>
    <w:uiPriority w:val="99"/>
    <w:semiHidden/>
    <w:unhideWhenUsed/>
    <w:rsid w:val="00A3233B"/>
    <w:pPr>
      <w:spacing w:before="60" w:after="120" w:line="240" w:lineRule="exact"/>
    </w:pPr>
    <w:rPr>
      <w:rFonts w:ascii="Arial" w:eastAsia="Cambria" w:hAnsi="Arial"/>
      <w:szCs w:val="24"/>
      <w:lang w:val="en-US"/>
    </w:rPr>
  </w:style>
  <w:style w:type="character" w:customStyle="1" w:styleId="BodyTextChar">
    <w:name w:val="Body Text Char"/>
    <w:basedOn w:val="DefaultParagraphFont"/>
    <w:link w:val="BodyText"/>
    <w:uiPriority w:val="99"/>
    <w:semiHidden/>
    <w:rsid w:val="00A3233B"/>
    <w:rPr>
      <w:rFonts w:ascii="Arial" w:eastAsia="Cambria" w:hAnsi="Arial"/>
      <w:szCs w:val="24"/>
      <w:lang w:val="en-US" w:eastAsia="en-US"/>
    </w:rPr>
  </w:style>
  <w:style w:type="numbering" w:customStyle="1" w:styleId="Bullets">
    <w:name w:val="Bullets"/>
    <w:rsid w:val="00A3233B"/>
    <w:pPr>
      <w:numPr>
        <w:numId w:val="8"/>
      </w:numPr>
    </w:pPr>
  </w:style>
  <w:style w:type="paragraph" w:customStyle="1" w:styleId="DPCbullet1lastline">
    <w:name w:val="DPC bullet 1 last line"/>
    <w:basedOn w:val="DPCbullet1"/>
    <w:qFormat/>
    <w:rsid w:val="00A3233B"/>
    <w:pPr>
      <w:numPr>
        <w:numId w:val="0"/>
      </w:numPr>
      <w:spacing w:after="160"/>
      <w:ind w:left="284" w:hanging="284"/>
    </w:pPr>
  </w:style>
  <w:style w:type="paragraph" w:customStyle="1" w:styleId="DPCbullet2lastline">
    <w:name w:val="DPC bullet 2 last line"/>
    <w:basedOn w:val="DPCbullet2"/>
    <w:uiPriority w:val="2"/>
    <w:rsid w:val="00A3233B"/>
    <w:pPr>
      <w:numPr>
        <w:ilvl w:val="0"/>
        <w:numId w:val="0"/>
      </w:numPr>
      <w:spacing w:after="160"/>
      <w:ind w:left="567" w:hanging="283"/>
    </w:pPr>
  </w:style>
  <w:style w:type="paragraph" w:customStyle="1" w:styleId="DPCbulletindent">
    <w:name w:val="DPC bullet indent"/>
    <w:basedOn w:val="DPCbody"/>
    <w:rsid w:val="00A3233B"/>
    <w:pPr>
      <w:spacing w:after="60"/>
      <w:ind w:left="680" w:hanging="283"/>
    </w:pPr>
  </w:style>
  <w:style w:type="paragraph" w:customStyle="1" w:styleId="DPCbulletindentlastline">
    <w:name w:val="DPC bullet indent last line"/>
    <w:basedOn w:val="DPCbody"/>
    <w:rsid w:val="00A3233B"/>
    <w:pPr>
      <w:ind w:left="680" w:hanging="283"/>
    </w:pPr>
  </w:style>
  <w:style w:type="paragraph" w:styleId="BalloonText">
    <w:name w:val="Balloon Text"/>
    <w:basedOn w:val="Normal"/>
    <w:link w:val="BalloonTextChar"/>
    <w:uiPriority w:val="99"/>
    <w:semiHidden/>
    <w:unhideWhenUsed/>
    <w:rsid w:val="00A3233B"/>
    <w:rPr>
      <w:rFonts w:ascii="Tahoma" w:hAnsi="Tahoma" w:cs="Tahoma"/>
      <w:sz w:val="16"/>
      <w:szCs w:val="16"/>
    </w:rPr>
  </w:style>
  <w:style w:type="character" w:customStyle="1" w:styleId="BalloonTextChar">
    <w:name w:val="Balloon Text Char"/>
    <w:basedOn w:val="DefaultParagraphFont"/>
    <w:link w:val="BalloonText"/>
    <w:uiPriority w:val="99"/>
    <w:semiHidden/>
    <w:rsid w:val="00A3233B"/>
    <w:rPr>
      <w:rFonts w:ascii="Tahoma" w:hAnsi="Tahoma" w:cs="Tahoma"/>
      <w:sz w:val="16"/>
      <w:szCs w:val="16"/>
      <w:lang w:eastAsia="en-US"/>
    </w:rPr>
  </w:style>
  <w:style w:type="character" w:styleId="CommentReference">
    <w:name w:val="annotation reference"/>
    <w:basedOn w:val="DefaultParagraphFont"/>
    <w:uiPriority w:val="99"/>
    <w:semiHidden/>
    <w:unhideWhenUsed/>
    <w:rsid w:val="000E0F9D"/>
    <w:rPr>
      <w:sz w:val="16"/>
      <w:szCs w:val="16"/>
    </w:rPr>
  </w:style>
  <w:style w:type="paragraph" w:styleId="CommentText">
    <w:name w:val="annotation text"/>
    <w:basedOn w:val="Normal"/>
    <w:link w:val="CommentTextChar"/>
    <w:uiPriority w:val="99"/>
    <w:unhideWhenUsed/>
    <w:rsid w:val="000E0F9D"/>
  </w:style>
  <w:style w:type="character" w:customStyle="1" w:styleId="CommentTextChar">
    <w:name w:val="Comment Text Char"/>
    <w:basedOn w:val="DefaultParagraphFont"/>
    <w:link w:val="CommentText"/>
    <w:uiPriority w:val="99"/>
    <w:rsid w:val="000E0F9D"/>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0E0F9D"/>
    <w:rPr>
      <w:b/>
      <w:bCs/>
    </w:rPr>
  </w:style>
  <w:style w:type="character" w:customStyle="1" w:styleId="CommentSubjectChar">
    <w:name w:val="Comment Subject Char"/>
    <w:basedOn w:val="CommentTextChar"/>
    <w:link w:val="CommentSubject"/>
    <w:uiPriority w:val="99"/>
    <w:semiHidden/>
    <w:rsid w:val="000E0F9D"/>
    <w:rPr>
      <w:rFonts w:ascii="Cambria" w:hAnsi="Cambria"/>
      <w:b/>
      <w:bCs/>
      <w:lang w:eastAsia="en-US"/>
    </w:rPr>
  </w:style>
  <w:style w:type="paragraph" w:styleId="NormalWeb">
    <w:name w:val="Normal (Web)"/>
    <w:basedOn w:val="Normal"/>
    <w:uiPriority w:val="99"/>
    <w:semiHidden/>
    <w:unhideWhenUsed/>
    <w:rsid w:val="00F404EB"/>
    <w:pPr>
      <w:spacing w:before="100" w:beforeAutospacing="1" w:after="100" w:afterAutospacing="1"/>
    </w:pPr>
    <w:rPr>
      <w:rFonts w:ascii="Times New Roman" w:hAnsi="Times New Roman"/>
      <w:sz w:val="24"/>
      <w:szCs w:val="24"/>
      <w:lang w:eastAsia="en-AU"/>
    </w:rPr>
  </w:style>
  <w:style w:type="paragraph" w:styleId="Revision">
    <w:name w:val="Revision"/>
    <w:hidden/>
    <w:uiPriority w:val="71"/>
    <w:rsid w:val="000E4E16"/>
    <w:rPr>
      <w:rFonts w:ascii="Cambria" w:hAnsi="Cambria"/>
      <w:lang w:eastAsia="en-US"/>
    </w:rPr>
  </w:style>
  <w:style w:type="paragraph" w:styleId="Caption">
    <w:name w:val="caption"/>
    <w:basedOn w:val="Normal"/>
    <w:next w:val="Normal"/>
    <w:uiPriority w:val="35"/>
    <w:unhideWhenUsed/>
    <w:qFormat/>
    <w:rsid w:val="006E5454"/>
    <w:pPr>
      <w:keepNext/>
      <w:spacing w:after="120"/>
    </w:pPr>
    <w:rPr>
      <w:rFonts w:asciiTheme="minorHAnsi" w:hAnsiTheme="minorHAnsi" w:cstheme="minorHAnsi"/>
      <w:b/>
      <w:bCs/>
      <w:i/>
      <w:sz w:val="18"/>
      <w:szCs w:val="18"/>
    </w:rPr>
  </w:style>
  <w:style w:type="paragraph" w:customStyle="1" w:styleId="TableNBullet">
    <w:name w:val="Table N Bullet"/>
    <w:basedOn w:val="Normal"/>
    <w:link w:val="TableNBulletChar"/>
    <w:uiPriority w:val="2"/>
    <w:qFormat/>
    <w:rsid w:val="00B446E4"/>
    <w:pPr>
      <w:numPr>
        <w:numId w:val="10"/>
      </w:numPr>
      <w:suppressAutoHyphens/>
      <w:spacing w:before="40" w:after="40" w:line="256" w:lineRule="auto"/>
    </w:pPr>
    <w:rPr>
      <w:rFonts w:ascii="Segoe UI" w:hAnsi="Segoe UI"/>
      <w:sz w:val="17"/>
      <w:szCs w:val="19"/>
      <w:lang w:eastAsia="en-AU"/>
    </w:rPr>
  </w:style>
  <w:style w:type="character" w:customStyle="1" w:styleId="TableNBulletChar">
    <w:name w:val="Table N Bullet Char"/>
    <w:basedOn w:val="DefaultParagraphFont"/>
    <w:link w:val="TableNBullet"/>
    <w:uiPriority w:val="2"/>
    <w:rsid w:val="00B446E4"/>
    <w:rPr>
      <w:rFonts w:ascii="Segoe UI" w:hAnsi="Segoe UI"/>
      <w:sz w:val="17"/>
      <w:szCs w:val="19"/>
    </w:rPr>
  </w:style>
  <w:style w:type="paragraph" w:customStyle="1" w:styleId="TableExpbullet">
    <w:name w:val="Table Exp bullet"/>
    <w:basedOn w:val="TableNBullet"/>
    <w:uiPriority w:val="3"/>
    <w:qFormat/>
    <w:rsid w:val="00B446E4"/>
    <w:pPr>
      <w:numPr>
        <w:numId w:val="9"/>
      </w:numPr>
    </w:pPr>
    <w:rPr>
      <w:sz w:val="16"/>
    </w:rPr>
  </w:style>
  <w:style w:type="paragraph" w:styleId="ListParagraph">
    <w:name w:val="List Paragraph"/>
    <w:basedOn w:val="Normal"/>
    <w:uiPriority w:val="34"/>
    <w:qFormat/>
    <w:rsid w:val="00561A3A"/>
    <w:pPr>
      <w:ind w:left="720"/>
      <w:contextualSpacing/>
    </w:pPr>
    <w:rPr>
      <w:rFonts w:ascii="Times New Roman" w:hAnsi="Times New Roman"/>
      <w:sz w:val="24"/>
      <w:szCs w:val="24"/>
      <w:lang w:eastAsia="en-AU"/>
    </w:rPr>
  </w:style>
  <w:style w:type="table" w:styleId="MediumList1">
    <w:name w:val="Medium List 1"/>
    <w:basedOn w:val="TableNormal"/>
    <w:uiPriority w:val="99"/>
    <w:rsid w:val="004B5A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6Char">
    <w:name w:val="Heading 6 Char"/>
    <w:basedOn w:val="DefaultParagraphFont"/>
    <w:link w:val="Heading6"/>
    <w:uiPriority w:val="9"/>
    <w:rsid w:val="00E634D4"/>
    <w:rPr>
      <w:rFonts w:asciiTheme="majorHAnsi" w:eastAsiaTheme="majorEastAsia" w:hAnsiTheme="majorHAnsi" w:cstheme="majorBidi"/>
      <w:i/>
      <w:iCs/>
      <w:color w:val="003866" w:themeColor="accent1" w:themeShade="7F"/>
      <w:lang w:eastAsia="en-US"/>
    </w:rPr>
  </w:style>
  <w:style w:type="character" w:customStyle="1" w:styleId="Heading7Char">
    <w:name w:val="Heading 7 Char"/>
    <w:basedOn w:val="DefaultParagraphFont"/>
    <w:link w:val="Heading7"/>
    <w:uiPriority w:val="9"/>
    <w:rsid w:val="00C1757B"/>
    <w:rPr>
      <w:rFonts w:asciiTheme="majorHAnsi" w:eastAsiaTheme="majorEastAsia" w:hAnsiTheme="majorHAnsi" w:cstheme="majorBidi"/>
      <w:i/>
      <w:iCs/>
      <w:color w:val="404040" w:themeColor="text1" w:themeTint="BF"/>
      <w:lang w:eastAsia="en-US"/>
    </w:rPr>
  </w:style>
  <w:style w:type="character" w:styleId="Strong">
    <w:name w:val="Strong"/>
    <w:basedOn w:val="DefaultParagraphFont"/>
    <w:uiPriority w:val="22"/>
    <w:rsid w:val="00C1757B"/>
    <w:rPr>
      <w:b/>
      <w:bCs/>
    </w:rPr>
  </w:style>
  <w:style w:type="character" w:styleId="Emphasis">
    <w:name w:val="Emphasis"/>
    <w:basedOn w:val="DefaultParagraphFont"/>
    <w:uiPriority w:val="20"/>
    <w:rsid w:val="00C1757B"/>
    <w:rPr>
      <w:i/>
      <w:iCs/>
    </w:rPr>
  </w:style>
  <w:style w:type="character" w:customStyle="1" w:styleId="Heading8Char">
    <w:name w:val="Heading 8 Char"/>
    <w:basedOn w:val="DefaultParagraphFont"/>
    <w:link w:val="Heading8"/>
    <w:uiPriority w:val="9"/>
    <w:rsid w:val="00C1757B"/>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C1757B"/>
    <w:rPr>
      <w:rFonts w:asciiTheme="majorHAnsi" w:eastAsiaTheme="majorEastAsia" w:hAnsiTheme="majorHAnsi" w:cstheme="majorBidi"/>
      <w:i/>
      <w:iCs/>
      <w:color w:val="404040" w:themeColor="text1" w:themeTint="BF"/>
      <w:lang w:eastAsia="en-US"/>
    </w:rPr>
  </w:style>
  <w:style w:type="table" w:styleId="ColorfulList-Accent1">
    <w:name w:val="Colorful List Accent 1"/>
    <w:basedOn w:val="TableNormal"/>
    <w:uiPriority w:val="34"/>
    <w:qFormat/>
    <w:rsid w:val="00C1757B"/>
    <w:rPr>
      <w:color w:val="000000" w:themeColor="text1"/>
    </w:rPr>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007C84" w:themeFill="accent2" w:themeFillShade="CC"/>
      </w:tcPr>
    </w:tblStylePr>
    <w:tblStylePr w:type="lastRow">
      <w:rPr>
        <w:b/>
        <w:bCs/>
        <w:color w:val="007C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MediumShading2-Accent1">
    <w:name w:val="Medium Shading 2 Accent 1"/>
    <w:basedOn w:val="TableNormal"/>
    <w:uiPriority w:val="69"/>
    <w:rsid w:val="007039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6"/>
    <w:rsid w:val="006F1C3D"/>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
    <w:name w:val="Light List"/>
    <w:basedOn w:val="TableNormal"/>
    <w:uiPriority w:val="99"/>
    <w:rsid w:val="006F1C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4"/>
    <w:rsid w:val="007964E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LightShading-Accent4">
    <w:name w:val="Light Shading Accent 4"/>
    <w:basedOn w:val="TableNormal"/>
    <w:uiPriority w:val="65"/>
    <w:rsid w:val="00C04DCE"/>
    <w:rPr>
      <w:color w:val="A93D03" w:themeColor="accent4" w:themeShade="BF"/>
    </w:rPr>
    <w:tblPr>
      <w:tblStyleRowBandSize w:val="1"/>
      <w:tblStyleColBandSize w:val="1"/>
      <w:tblBorders>
        <w:top w:val="single" w:sz="8" w:space="0" w:color="E35205" w:themeColor="accent4"/>
        <w:bottom w:val="single" w:sz="8" w:space="0" w:color="E35205" w:themeColor="accent4"/>
      </w:tblBorders>
    </w:tblPr>
    <w:tblStylePr w:type="firstRow">
      <w:pPr>
        <w:spacing w:before="0" w:after="0" w:line="240" w:lineRule="auto"/>
      </w:pPr>
      <w:rPr>
        <w:b/>
        <w:bCs/>
      </w:rPr>
      <w:tblPr/>
      <w:tcPr>
        <w:tcBorders>
          <w:top w:val="single" w:sz="8" w:space="0" w:color="E35205" w:themeColor="accent4"/>
          <w:left w:val="nil"/>
          <w:bottom w:val="single" w:sz="8" w:space="0" w:color="E35205" w:themeColor="accent4"/>
          <w:right w:val="nil"/>
          <w:insideH w:val="nil"/>
          <w:insideV w:val="nil"/>
        </w:tcBorders>
      </w:tcPr>
    </w:tblStylePr>
    <w:tblStylePr w:type="lastRow">
      <w:pPr>
        <w:spacing w:before="0" w:after="0" w:line="240" w:lineRule="auto"/>
      </w:pPr>
      <w:rPr>
        <w:b/>
        <w:bCs/>
      </w:rPr>
      <w:tblPr/>
      <w:tcPr>
        <w:tcBorders>
          <w:top w:val="single" w:sz="8" w:space="0" w:color="E35205" w:themeColor="accent4"/>
          <w:left w:val="nil"/>
          <w:bottom w:val="single" w:sz="8" w:space="0" w:color="E3520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4" w:themeFillTint="3F"/>
      </w:tcPr>
    </w:tblStylePr>
    <w:tblStylePr w:type="band1Horz">
      <w:tblPr/>
      <w:tcPr>
        <w:tcBorders>
          <w:left w:val="nil"/>
          <w:right w:val="nil"/>
          <w:insideH w:val="nil"/>
          <w:insideV w:val="nil"/>
        </w:tcBorders>
        <w:shd w:val="clear" w:color="auto" w:fill="FDD2BB" w:themeFill="accent4" w:themeFillTint="3F"/>
      </w:tcPr>
    </w:tblStylePr>
  </w:style>
  <w:style w:type="table" w:styleId="MediumShading1-Accent1">
    <w:name w:val="Medium Shading 1 Accent 1"/>
    <w:basedOn w:val="TableNormal"/>
    <w:uiPriority w:val="68"/>
    <w:rsid w:val="009B70ED"/>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character" w:customStyle="1" w:styleId="FooterChar">
    <w:name w:val="Footer Char"/>
    <w:basedOn w:val="DefaultParagraphFont"/>
    <w:link w:val="Footer"/>
    <w:uiPriority w:val="99"/>
    <w:rsid w:val="0005410B"/>
    <w:rPr>
      <w:rFonts w:asciiTheme="majorHAnsi" w:hAnsiTheme="majorHAnsi" w:cs="Arial"/>
      <w:lang w:eastAsia="en-US"/>
    </w:rPr>
  </w:style>
  <w:style w:type="paragraph" w:styleId="IntenseQuote">
    <w:name w:val="Intense Quote"/>
    <w:basedOn w:val="Normal"/>
    <w:next w:val="Normal"/>
    <w:link w:val="IntenseQuoteChar"/>
    <w:uiPriority w:val="60"/>
    <w:qFormat/>
    <w:rsid w:val="007A7E4D"/>
    <w:pPr>
      <w:pBdr>
        <w:top w:val="single" w:sz="4" w:space="10" w:color="0072CE" w:themeColor="accent1"/>
        <w:bottom w:val="single" w:sz="4" w:space="10" w:color="0072CE" w:themeColor="accent1"/>
      </w:pBdr>
      <w:spacing w:before="360" w:after="360"/>
      <w:ind w:left="864" w:right="864"/>
      <w:jc w:val="center"/>
    </w:pPr>
    <w:rPr>
      <w:i/>
      <w:iCs/>
      <w:color w:val="0072CE" w:themeColor="accent1"/>
    </w:rPr>
  </w:style>
  <w:style w:type="character" w:customStyle="1" w:styleId="IntenseQuoteChar">
    <w:name w:val="Intense Quote Char"/>
    <w:basedOn w:val="DefaultParagraphFont"/>
    <w:link w:val="IntenseQuote"/>
    <w:uiPriority w:val="60"/>
    <w:rsid w:val="007A7E4D"/>
    <w:rPr>
      <w:rFonts w:ascii="Cambria" w:hAnsi="Cambria"/>
      <w:i/>
      <w:iCs/>
      <w:color w:val="0072CE" w:themeColor="accent1"/>
      <w:lang w:eastAsia="en-US"/>
    </w:rPr>
  </w:style>
  <w:style w:type="character" w:styleId="IntenseEmphasis">
    <w:name w:val="Intense Emphasis"/>
    <w:basedOn w:val="DefaultParagraphFont"/>
    <w:uiPriority w:val="66"/>
    <w:qFormat/>
    <w:rsid w:val="007A7E4D"/>
    <w:rPr>
      <w:rFonts w:ascii="Arial" w:hAnsi="Arial" w:cs="Arial"/>
      <w:b w:val="0"/>
      <w:i w:val="0"/>
      <w:sz w:val="22"/>
    </w:rPr>
  </w:style>
  <w:style w:type="paragraph" w:styleId="Bibliography">
    <w:name w:val="Bibliography"/>
    <w:basedOn w:val="Normal"/>
    <w:next w:val="Normal"/>
    <w:uiPriority w:val="70"/>
    <w:semiHidden/>
    <w:rsid w:val="00E3669F"/>
  </w:style>
  <w:style w:type="paragraph" w:styleId="BlockText">
    <w:name w:val="Block Text"/>
    <w:basedOn w:val="Normal"/>
    <w:uiPriority w:val="99"/>
    <w:semiHidden/>
    <w:unhideWhenUsed/>
    <w:rsid w:val="00E3669F"/>
    <w:pPr>
      <w:pBdr>
        <w:top w:val="single" w:sz="2" w:space="10" w:color="0072CE" w:themeColor="accent1" w:shadow="1"/>
        <w:left w:val="single" w:sz="2" w:space="10" w:color="0072CE" w:themeColor="accent1" w:shadow="1"/>
        <w:bottom w:val="single" w:sz="2" w:space="10" w:color="0072CE" w:themeColor="accent1" w:shadow="1"/>
        <w:right w:val="single" w:sz="2" w:space="10" w:color="0072CE" w:themeColor="accent1" w:shadow="1"/>
      </w:pBdr>
      <w:ind w:left="1152" w:right="1152"/>
    </w:pPr>
    <w:rPr>
      <w:rFonts w:asciiTheme="minorHAnsi" w:eastAsiaTheme="minorEastAsia" w:hAnsiTheme="minorHAnsi" w:cstheme="minorBidi"/>
      <w:i/>
      <w:iCs/>
      <w:color w:val="0072CE" w:themeColor="accent1"/>
    </w:rPr>
  </w:style>
  <w:style w:type="paragraph" w:styleId="BodyText2">
    <w:name w:val="Body Text 2"/>
    <w:basedOn w:val="Normal"/>
    <w:link w:val="BodyText2Char"/>
    <w:uiPriority w:val="99"/>
    <w:semiHidden/>
    <w:unhideWhenUsed/>
    <w:rsid w:val="00E3669F"/>
    <w:pPr>
      <w:spacing w:after="120" w:line="480" w:lineRule="auto"/>
    </w:pPr>
  </w:style>
  <w:style w:type="character" w:customStyle="1" w:styleId="BodyText2Char">
    <w:name w:val="Body Text 2 Char"/>
    <w:basedOn w:val="DefaultParagraphFont"/>
    <w:link w:val="BodyText2"/>
    <w:uiPriority w:val="99"/>
    <w:semiHidden/>
    <w:rsid w:val="00E3669F"/>
    <w:rPr>
      <w:rFonts w:ascii="Cambria" w:hAnsi="Cambria"/>
      <w:lang w:eastAsia="en-US"/>
    </w:rPr>
  </w:style>
  <w:style w:type="paragraph" w:styleId="BodyText3">
    <w:name w:val="Body Text 3"/>
    <w:basedOn w:val="Normal"/>
    <w:link w:val="BodyText3Char"/>
    <w:uiPriority w:val="99"/>
    <w:semiHidden/>
    <w:unhideWhenUsed/>
    <w:rsid w:val="00E3669F"/>
    <w:pPr>
      <w:spacing w:after="120"/>
    </w:pPr>
    <w:rPr>
      <w:sz w:val="16"/>
      <w:szCs w:val="16"/>
    </w:rPr>
  </w:style>
  <w:style w:type="character" w:customStyle="1" w:styleId="BodyText3Char">
    <w:name w:val="Body Text 3 Char"/>
    <w:basedOn w:val="DefaultParagraphFont"/>
    <w:link w:val="BodyText3"/>
    <w:uiPriority w:val="99"/>
    <w:semiHidden/>
    <w:rsid w:val="00E3669F"/>
    <w:rPr>
      <w:rFonts w:ascii="Cambria" w:hAnsi="Cambria"/>
      <w:sz w:val="16"/>
      <w:szCs w:val="16"/>
      <w:lang w:eastAsia="en-US"/>
    </w:rPr>
  </w:style>
  <w:style w:type="paragraph" w:styleId="BodyTextFirstIndent">
    <w:name w:val="Body Text First Indent"/>
    <w:basedOn w:val="BodyText"/>
    <w:link w:val="BodyTextFirstIndentChar"/>
    <w:uiPriority w:val="99"/>
    <w:semiHidden/>
    <w:unhideWhenUsed/>
    <w:rsid w:val="00E3669F"/>
    <w:pPr>
      <w:spacing w:before="0" w:after="0" w:line="240" w:lineRule="auto"/>
      <w:ind w:firstLine="360"/>
    </w:pPr>
    <w:rPr>
      <w:rFonts w:ascii="Cambria" w:eastAsia="Times New Roman" w:hAnsi="Cambria"/>
      <w:szCs w:val="20"/>
      <w:lang w:val="en-AU"/>
    </w:rPr>
  </w:style>
  <w:style w:type="character" w:customStyle="1" w:styleId="BodyTextFirstIndentChar">
    <w:name w:val="Body Text First Indent Char"/>
    <w:basedOn w:val="BodyTextChar"/>
    <w:link w:val="BodyTextFirstIndent"/>
    <w:uiPriority w:val="99"/>
    <w:semiHidden/>
    <w:rsid w:val="00E3669F"/>
    <w:rPr>
      <w:rFonts w:ascii="Cambria" w:eastAsia="Cambria" w:hAnsi="Cambria"/>
      <w:szCs w:val="24"/>
      <w:lang w:val="en-US" w:eastAsia="en-US"/>
    </w:rPr>
  </w:style>
  <w:style w:type="paragraph" w:styleId="BodyTextIndent">
    <w:name w:val="Body Text Indent"/>
    <w:basedOn w:val="Normal"/>
    <w:link w:val="BodyTextIndentChar"/>
    <w:uiPriority w:val="99"/>
    <w:semiHidden/>
    <w:unhideWhenUsed/>
    <w:rsid w:val="00E3669F"/>
    <w:pPr>
      <w:spacing w:after="120"/>
      <w:ind w:left="283"/>
    </w:pPr>
  </w:style>
  <w:style w:type="character" w:customStyle="1" w:styleId="BodyTextIndentChar">
    <w:name w:val="Body Text Indent Char"/>
    <w:basedOn w:val="DefaultParagraphFont"/>
    <w:link w:val="BodyTextIndent"/>
    <w:uiPriority w:val="99"/>
    <w:semiHidden/>
    <w:rsid w:val="00E3669F"/>
    <w:rPr>
      <w:rFonts w:ascii="Cambria" w:hAnsi="Cambria"/>
      <w:lang w:eastAsia="en-US"/>
    </w:rPr>
  </w:style>
  <w:style w:type="paragraph" w:styleId="BodyTextFirstIndent2">
    <w:name w:val="Body Text First Indent 2"/>
    <w:basedOn w:val="BodyTextIndent"/>
    <w:link w:val="BodyTextFirstIndent2Char"/>
    <w:uiPriority w:val="99"/>
    <w:semiHidden/>
    <w:unhideWhenUsed/>
    <w:rsid w:val="00E3669F"/>
    <w:pPr>
      <w:spacing w:after="0"/>
      <w:ind w:left="360" w:firstLine="360"/>
    </w:pPr>
  </w:style>
  <w:style w:type="character" w:customStyle="1" w:styleId="BodyTextFirstIndent2Char">
    <w:name w:val="Body Text First Indent 2 Char"/>
    <w:basedOn w:val="BodyTextIndentChar"/>
    <w:link w:val="BodyTextFirstIndent2"/>
    <w:uiPriority w:val="99"/>
    <w:semiHidden/>
    <w:rsid w:val="00E3669F"/>
    <w:rPr>
      <w:rFonts w:ascii="Cambria" w:hAnsi="Cambria"/>
      <w:lang w:eastAsia="en-US"/>
    </w:rPr>
  </w:style>
  <w:style w:type="paragraph" w:styleId="BodyTextIndent2">
    <w:name w:val="Body Text Indent 2"/>
    <w:basedOn w:val="Normal"/>
    <w:link w:val="BodyTextIndent2Char"/>
    <w:uiPriority w:val="99"/>
    <w:semiHidden/>
    <w:unhideWhenUsed/>
    <w:rsid w:val="00E3669F"/>
    <w:pPr>
      <w:spacing w:after="120" w:line="480" w:lineRule="auto"/>
      <w:ind w:left="283"/>
    </w:pPr>
  </w:style>
  <w:style w:type="character" w:customStyle="1" w:styleId="BodyTextIndent2Char">
    <w:name w:val="Body Text Indent 2 Char"/>
    <w:basedOn w:val="DefaultParagraphFont"/>
    <w:link w:val="BodyTextIndent2"/>
    <w:uiPriority w:val="99"/>
    <w:semiHidden/>
    <w:rsid w:val="00E3669F"/>
    <w:rPr>
      <w:rFonts w:ascii="Cambria" w:hAnsi="Cambria"/>
      <w:lang w:eastAsia="en-US"/>
    </w:rPr>
  </w:style>
  <w:style w:type="paragraph" w:styleId="BodyTextIndent3">
    <w:name w:val="Body Text Indent 3"/>
    <w:basedOn w:val="Normal"/>
    <w:link w:val="BodyTextIndent3Char"/>
    <w:uiPriority w:val="99"/>
    <w:semiHidden/>
    <w:unhideWhenUsed/>
    <w:rsid w:val="00E366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3669F"/>
    <w:rPr>
      <w:rFonts w:ascii="Cambria" w:hAnsi="Cambria"/>
      <w:sz w:val="16"/>
      <w:szCs w:val="16"/>
      <w:lang w:eastAsia="en-US"/>
    </w:rPr>
  </w:style>
  <w:style w:type="paragraph" w:styleId="Closing">
    <w:name w:val="Closing"/>
    <w:basedOn w:val="Normal"/>
    <w:link w:val="ClosingChar"/>
    <w:uiPriority w:val="99"/>
    <w:semiHidden/>
    <w:unhideWhenUsed/>
    <w:rsid w:val="00E3669F"/>
    <w:pPr>
      <w:ind w:left="4252"/>
    </w:pPr>
  </w:style>
  <w:style w:type="character" w:customStyle="1" w:styleId="ClosingChar">
    <w:name w:val="Closing Char"/>
    <w:basedOn w:val="DefaultParagraphFont"/>
    <w:link w:val="Closing"/>
    <w:uiPriority w:val="99"/>
    <w:semiHidden/>
    <w:rsid w:val="00E3669F"/>
    <w:rPr>
      <w:rFonts w:ascii="Cambria" w:hAnsi="Cambria"/>
      <w:lang w:eastAsia="en-US"/>
    </w:rPr>
  </w:style>
  <w:style w:type="paragraph" w:styleId="Date">
    <w:name w:val="Date"/>
    <w:basedOn w:val="Normal"/>
    <w:next w:val="Normal"/>
    <w:link w:val="DateChar"/>
    <w:uiPriority w:val="99"/>
    <w:semiHidden/>
    <w:unhideWhenUsed/>
    <w:rsid w:val="00E3669F"/>
  </w:style>
  <w:style w:type="character" w:customStyle="1" w:styleId="DateChar">
    <w:name w:val="Date Char"/>
    <w:basedOn w:val="DefaultParagraphFont"/>
    <w:link w:val="Date"/>
    <w:uiPriority w:val="99"/>
    <w:semiHidden/>
    <w:rsid w:val="00E3669F"/>
    <w:rPr>
      <w:rFonts w:ascii="Cambria" w:hAnsi="Cambria"/>
      <w:lang w:eastAsia="en-US"/>
    </w:rPr>
  </w:style>
  <w:style w:type="paragraph" w:styleId="E-mailSignature">
    <w:name w:val="E-mail Signature"/>
    <w:basedOn w:val="Normal"/>
    <w:link w:val="E-mailSignatureChar"/>
    <w:uiPriority w:val="99"/>
    <w:semiHidden/>
    <w:unhideWhenUsed/>
    <w:rsid w:val="00E3669F"/>
  </w:style>
  <w:style w:type="character" w:customStyle="1" w:styleId="E-mailSignatureChar">
    <w:name w:val="E-mail Signature Char"/>
    <w:basedOn w:val="DefaultParagraphFont"/>
    <w:link w:val="E-mailSignature"/>
    <w:uiPriority w:val="99"/>
    <w:semiHidden/>
    <w:rsid w:val="00E3669F"/>
    <w:rPr>
      <w:rFonts w:ascii="Cambria" w:hAnsi="Cambria"/>
      <w:lang w:eastAsia="en-US"/>
    </w:rPr>
  </w:style>
  <w:style w:type="paragraph" w:styleId="EnvelopeAddress">
    <w:name w:val="envelope address"/>
    <w:basedOn w:val="Normal"/>
    <w:uiPriority w:val="99"/>
    <w:semiHidden/>
    <w:unhideWhenUsed/>
    <w:rsid w:val="00E3669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3669F"/>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E3669F"/>
    <w:rPr>
      <w:i/>
      <w:iCs/>
    </w:rPr>
  </w:style>
  <w:style w:type="character" w:customStyle="1" w:styleId="HTMLAddressChar">
    <w:name w:val="HTML Address Char"/>
    <w:basedOn w:val="DefaultParagraphFont"/>
    <w:link w:val="HTMLAddress"/>
    <w:uiPriority w:val="99"/>
    <w:semiHidden/>
    <w:rsid w:val="00E3669F"/>
    <w:rPr>
      <w:rFonts w:ascii="Cambria" w:hAnsi="Cambria"/>
      <w:i/>
      <w:iCs/>
      <w:lang w:eastAsia="en-US"/>
    </w:rPr>
  </w:style>
  <w:style w:type="paragraph" w:styleId="HTMLPreformatted">
    <w:name w:val="HTML Preformatted"/>
    <w:basedOn w:val="Normal"/>
    <w:link w:val="HTMLPreformattedChar"/>
    <w:uiPriority w:val="99"/>
    <w:semiHidden/>
    <w:unhideWhenUsed/>
    <w:rsid w:val="00E3669F"/>
    <w:rPr>
      <w:rFonts w:ascii="Consolas" w:hAnsi="Consolas"/>
    </w:rPr>
  </w:style>
  <w:style w:type="character" w:customStyle="1" w:styleId="HTMLPreformattedChar">
    <w:name w:val="HTML Preformatted Char"/>
    <w:basedOn w:val="DefaultParagraphFont"/>
    <w:link w:val="HTMLPreformatted"/>
    <w:uiPriority w:val="99"/>
    <w:semiHidden/>
    <w:rsid w:val="00E3669F"/>
    <w:rPr>
      <w:rFonts w:ascii="Consolas" w:hAnsi="Consolas"/>
      <w:lang w:eastAsia="en-US"/>
    </w:rPr>
  </w:style>
  <w:style w:type="paragraph" w:styleId="Index1">
    <w:name w:val="index 1"/>
    <w:basedOn w:val="Normal"/>
    <w:next w:val="Normal"/>
    <w:autoRedefine/>
    <w:uiPriority w:val="99"/>
    <w:semiHidden/>
    <w:unhideWhenUsed/>
    <w:rsid w:val="00E3669F"/>
    <w:pPr>
      <w:ind w:left="200" w:hanging="200"/>
    </w:pPr>
  </w:style>
  <w:style w:type="paragraph" w:styleId="Index2">
    <w:name w:val="index 2"/>
    <w:basedOn w:val="Normal"/>
    <w:next w:val="Normal"/>
    <w:autoRedefine/>
    <w:uiPriority w:val="99"/>
    <w:semiHidden/>
    <w:unhideWhenUsed/>
    <w:rsid w:val="00E3669F"/>
    <w:pPr>
      <w:ind w:left="400" w:hanging="200"/>
    </w:pPr>
  </w:style>
  <w:style w:type="paragraph" w:styleId="Index3">
    <w:name w:val="index 3"/>
    <w:basedOn w:val="Normal"/>
    <w:next w:val="Normal"/>
    <w:autoRedefine/>
    <w:uiPriority w:val="99"/>
    <w:semiHidden/>
    <w:unhideWhenUsed/>
    <w:rsid w:val="00E3669F"/>
    <w:pPr>
      <w:ind w:left="600" w:hanging="200"/>
    </w:pPr>
  </w:style>
  <w:style w:type="paragraph" w:styleId="Index4">
    <w:name w:val="index 4"/>
    <w:basedOn w:val="Normal"/>
    <w:next w:val="Normal"/>
    <w:autoRedefine/>
    <w:uiPriority w:val="99"/>
    <w:semiHidden/>
    <w:unhideWhenUsed/>
    <w:rsid w:val="00E3669F"/>
    <w:pPr>
      <w:ind w:left="800" w:hanging="200"/>
    </w:pPr>
  </w:style>
  <w:style w:type="paragraph" w:styleId="Index5">
    <w:name w:val="index 5"/>
    <w:basedOn w:val="Normal"/>
    <w:next w:val="Normal"/>
    <w:autoRedefine/>
    <w:uiPriority w:val="99"/>
    <w:semiHidden/>
    <w:unhideWhenUsed/>
    <w:rsid w:val="00E3669F"/>
    <w:pPr>
      <w:ind w:left="1000" w:hanging="200"/>
    </w:pPr>
  </w:style>
  <w:style w:type="paragraph" w:styleId="Index6">
    <w:name w:val="index 6"/>
    <w:basedOn w:val="Normal"/>
    <w:next w:val="Normal"/>
    <w:autoRedefine/>
    <w:uiPriority w:val="99"/>
    <w:semiHidden/>
    <w:unhideWhenUsed/>
    <w:rsid w:val="00E3669F"/>
    <w:pPr>
      <w:ind w:left="1200" w:hanging="200"/>
    </w:pPr>
  </w:style>
  <w:style w:type="paragraph" w:styleId="Index7">
    <w:name w:val="index 7"/>
    <w:basedOn w:val="Normal"/>
    <w:next w:val="Normal"/>
    <w:autoRedefine/>
    <w:uiPriority w:val="99"/>
    <w:semiHidden/>
    <w:unhideWhenUsed/>
    <w:rsid w:val="00E3669F"/>
    <w:pPr>
      <w:ind w:left="1400" w:hanging="200"/>
    </w:pPr>
  </w:style>
  <w:style w:type="paragraph" w:styleId="Index8">
    <w:name w:val="index 8"/>
    <w:basedOn w:val="Normal"/>
    <w:next w:val="Normal"/>
    <w:autoRedefine/>
    <w:uiPriority w:val="99"/>
    <w:semiHidden/>
    <w:unhideWhenUsed/>
    <w:rsid w:val="00E3669F"/>
    <w:pPr>
      <w:ind w:left="1600" w:hanging="200"/>
    </w:pPr>
  </w:style>
  <w:style w:type="paragraph" w:styleId="Index9">
    <w:name w:val="index 9"/>
    <w:basedOn w:val="Normal"/>
    <w:next w:val="Normal"/>
    <w:autoRedefine/>
    <w:uiPriority w:val="99"/>
    <w:semiHidden/>
    <w:unhideWhenUsed/>
    <w:rsid w:val="00E3669F"/>
    <w:pPr>
      <w:ind w:left="1800" w:hanging="200"/>
    </w:pPr>
  </w:style>
  <w:style w:type="paragraph" w:styleId="IndexHeading">
    <w:name w:val="index heading"/>
    <w:basedOn w:val="Normal"/>
    <w:next w:val="Index1"/>
    <w:uiPriority w:val="99"/>
    <w:semiHidden/>
    <w:unhideWhenUsed/>
    <w:rsid w:val="00E3669F"/>
    <w:rPr>
      <w:rFonts w:asciiTheme="majorHAnsi" w:eastAsiaTheme="majorEastAsia" w:hAnsiTheme="majorHAnsi" w:cstheme="majorBidi"/>
      <w:b/>
      <w:bCs/>
    </w:rPr>
  </w:style>
  <w:style w:type="paragraph" w:styleId="List">
    <w:name w:val="List"/>
    <w:basedOn w:val="Normal"/>
    <w:uiPriority w:val="99"/>
    <w:semiHidden/>
    <w:unhideWhenUsed/>
    <w:rsid w:val="00E3669F"/>
    <w:pPr>
      <w:ind w:left="283" w:hanging="283"/>
      <w:contextualSpacing/>
    </w:pPr>
  </w:style>
  <w:style w:type="paragraph" w:styleId="List2">
    <w:name w:val="List 2"/>
    <w:basedOn w:val="Normal"/>
    <w:uiPriority w:val="99"/>
    <w:semiHidden/>
    <w:unhideWhenUsed/>
    <w:rsid w:val="00E3669F"/>
    <w:pPr>
      <w:ind w:left="566" w:hanging="283"/>
      <w:contextualSpacing/>
    </w:pPr>
  </w:style>
  <w:style w:type="paragraph" w:styleId="List3">
    <w:name w:val="List 3"/>
    <w:basedOn w:val="Normal"/>
    <w:uiPriority w:val="99"/>
    <w:semiHidden/>
    <w:unhideWhenUsed/>
    <w:rsid w:val="00E3669F"/>
    <w:pPr>
      <w:ind w:left="849" w:hanging="283"/>
      <w:contextualSpacing/>
    </w:pPr>
  </w:style>
  <w:style w:type="paragraph" w:styleId="List4">
    <w:name w:val="List 4"/>
    <w:basedOn w:val="Normal"/>
    <w:uiPriority w:val="99"/>
    <w:semiHidden/>
    <w:unhideWhenUsed/>
    <w:rsid w:val="00E3669F"/>
    <w:pPr>
      <w:ind w:left="1132" w:hanging="283"/>
      <w:contextualSpacing/>
    </w:pPr>
  </w:style>
  <w:style w:type="paragraph" w:styleId="List5">
    <w:name w:val="List 5"/>
    <w:basedOn w:val="Normal"/>
    <w:uiPriority w:val="99"/>
    <w:semiHidden/>
    <w:unhideWhenUsed/>
    <w:rsid w:val="00E3669F"/>
    <w:pPr>
      <w:ind w:left="1415" w:hanging="283"/>
      <w:contextualSpacing/>
    </w:pPr>
  </w:style>
  <w:style w:type="paragraph" w:styleId="ListBullet">
    <w:name w:val="List Bullet"/>
    <w:basedOn w:val="Normal"/>
    <w:uiPriority w:val="99"/>
    <w:semiHidden/>
    <w:unhideWhenUsed/>
    <w:rsid w:val="00E3669F"/>
    <w:pPr>
      <w:numPr>
        <w:numId w:val="29"/>
      </w:numPr>
      <w:contextualSpacing/>
    </w:pPr>
  </w:style>
  <w:style w:type="paragraph" w:styleId="ListBullet2">
    <w:name w:val="List Bullet 2"/>
    <w:basedOn w:val="Normal"/>
    <w:uiPriority w:val="99"/>
    <w:semiHidden/>
    <w:unhideWhenUsed/>
    <w:rsid w:val="00E3669F"/>
    <w:pPr>
      <w:numPr>
        <w:numId w:val="30"/>
      </w:numPr>
      <w:contextualSpacing/>
    </w:pPr>
  </w:style>
  <w:style w:type="paragraph" w:styleId="ListBullet3">
    <w:name w:val="List Bullet 3"/>
    <w:basedOn w:val="Normal"/>
    <w:uiPriority w:val="99"/>
    <w:semiHidden/>
    <w:unhideWhenUsed/>
    <w:rsid w:val="00E3669F"/>
    <w:pPr>
      <w:numPr>
        <w:numId w:val="31"/>
      </w:numPr>
      <w:contextualSpacing/>
    </w:pPr>
  </w:style>
  <w:style w:type="paragraph" w:styleId="ListBullet4">
    <w:name w:val="List Bullet 4"/>
    <w:basedOn w:val="Normal"/>
    <w:uiPriority w:val="99"/>
    <w:semiHidden/>
    <w:unhideWhenUsed/>
    <w:rsid w:val="00E3669F"/>
    <w:pPr>
      <w:numPr>
        <w:numId w:val="32"/>
      </w:numPr>
      <w:contextualSpacing/>
    </w:pPr>
  </w:style>
  <w:style w:type="paragraph" w:styleId="ListBullet5">
    <w:name w:val="List Bullet 5"/>
    <w:basedOn w:val="Normal"/>
    <w:uiPriority w:val="99"/>
    <w:semiHidden/>
    <w:unhideWhenUsed/>
    <w:rsid w:val="00E3669F"/>
    <w:pPr>
      <w:numPr>
        <w:numId w:val="33"/>
      </w:numPr>
      <w:contextualSpacing/>
    </w:pPr>
  </w:style>
  <w:style w:type="paragraph" w:styleId="ListContinue">
    <w:name w:val="List Continue"/>
    <w:basedOn w:val="Normal"/>
    <w:uiPriority w:val="99"/>
    <w:semiHidden/>
    <w:unhideWhenUsed/>
    <w:rsid w:val="00E3669F"/>
    <w:pPr>
      <w:spacing w:after="120"/>
      <w:ind w:left="283"/>
      <w:contextualSpacing/>
    </w:pPr>
  </w:style>
  <w:style w:type="paragraph" w:styleId="ListContinue2">
    <w:name w:val="List Continue 2"/>
    <w:basedOn w:val="Normal"/>
    <w:uiPriority w:val="99"/>
    <w:semiHidden/>
    <w:unhideWhenUsed/>
    <w:rsid w:val="00E3669F"/>
    <w:pPr>
      <w:spacing w:after="120"/>
      <w:ind w:left="566"/>
      <w:contextualSpacing/>
    </w:pPr>
  </w:style>
  <w:style w:type="paragraph" w:styleId="ListContinue3">
    <w:name w:val="List Continue 3"/>
    <w:basedOn w:val="Normal"/>
    <w:uiPriority w:val="99"/>
    <w:semiHidden/>
    <w:unhideWhenUsed/>
    <w:rsid w:val="00E3669F"/>
    <w:pPr>
      <w:spacing w:after="120"/>
      <w:ind w:left="849"/>
      <w:contextualSpacing/>
    </w:pPr>
  </w:style>
  <w:style w:type="paragraph" w:styleId="ListContinue4">
    <w:name w:val="List Continue 4"/>
    <w:basedOn w:val="Normal"/>
    <w:uiPriority w:val="99"/>
    <w:semiHidden/>
    <w:unhideWhenUsed/>
    <w:rsid w:val="00E3669F"/>
    <w:pPr>
      <w:spacing w:after="120"/>
      <w:ind w:left="1132"/>
      <w:contextualSpacing/>
    </w:pPr>
  </w:style>
  <w:style w:type="paragraph" w:styleId="ListContinue5">
    <w:name w:val="List Continue 5"/>
    <w:basedOn w:val="Normal"/>
    <w:uiPriority w:val="99"/>
    <w:semiHidden/>
    <w:unhideWhenUsed/>
    <w:rsid w:val="00E3669F"/>
    <w:pPr>
      <w:spacing w:after="120"/>
      <w:ind w:left="1415"/>
      <w:contextualSpacing/>
    </w:pPr>
  </w:style>
  <w:style w:type="paragraph" w:styleId="ListNumber">
    <w:name w:val="List Number"/>
    <w:basedOn w:val="Normal"/>
    <w:uiPriority w:val="99"/>
    <w:semiHidden/>
    <w:unhideWhenUsed/>
    <w:rsid w:val="00E3669F"/>
    <w:pPr>
      <w:numPr>
        <w:numId w:val="34"/>
      </w:numPr>
      <w:contextualSpacing/>
    </w:pPr>
  </w:style>
  <w:style w:type="paragraph" w:styleId="ListNumber2">
    <w:name w:val="List Number 2"/>
    <w:basedOn w:val="Normal"/>
    <w:uiPriority w:val="99"/>
    <w:semiHidden/>
    <w:unhideWhenUsed/>
    <w:rsid w:val="00E3669F"/>
    <w:pPr>
      <w:numPr>
        <w:numId w:val="35"/>
      </w:numPr>
      <w:contextualSpacing/>
    </w:pPr>
  </w:style>
  <w:style w:type="paragraph" w:styleId="ListNumber3">
    <w:name w:val="List Number 3"/>
    <w:basedOn w:val="Normal"/>
    <w:uiPriority w:val="99"/>
    <w:semiHidden/>
    <w:unhideWhenUsed/>
    <w:rsid w:val="00E3669F"/>
    <w:pPr>
      <w:numPr>
        <w:numId w:val="36"/>
      </w:numPr>
      <w:contextualSpacing/>
    </w:pPr>
  </w:style>
  <w:style w:type="paragraph" w:styleId="ListNumber4">
    <w:name w:val="List Number 4"/>
    <w:basedOn w:val="Normal"/>
    <w:uiPriority w:val="99"/>
    <w:semiHidden/>
    <w:unhideWhenUsed/>
    <w:rsid w:val="00E3669F"/>
    <w:pPr>
      <w:numPr>
        <w:numId w:val="37"/>
      </w:numPr>
      <w:contextualSpacing/>
    </w:pPr>
  </w:style>
  <w:style w:type="paragraph" w:styleId="ListNumber5">
    <w:name w:val="List Number 5"/>
    <w:basedOn w:val="Normal"/>
    <w:uiPriority w:val="99"/>
    <w:semiHidden/>
    <w:unhideWhenUsed/>
    <w:rsid w:val="00E3669F"/>
    <w:pPr>
      <w:numPr>
        <w:numId w:val="38"/>
      </w:numPr>
      <w:contextualSpacing/>
    </w:pPr>
  </w:style>
  <w:style w:type="paragraph" w:styleId="MacroText">
    <w:name w:val="macro"/>
    <w:link w:val="MacroTextChar"/>
    <w:uiPriority w:val="99"/>
    <w:semiHidden/>
    <w:unhideWhenUsed/>
    <w:rsid w:val="00E3669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semiHidden/>
    <w:rsid w:val="00E3669F"/>
    <w:rPr>
      <w:rFonts w:ascii="Consolas" w:hAnsi="Consolas"/>
      <w:lang w:eastAsia="en-US"/>
    </w:rPr>
  </w:style>
  <w:style w:type="paragraph" w:styleId="MessageHeader">
    <w:name w:val="Message Header"/>
    <w:basedOn w:val="Normal"/>
    <w:link w:val="MessageHeaderChar"/>
    <w:uiPriority w:val="99"/>
    <w:semiHidden/>
    <w:unhideWhenUsed/>
    <w:rsid w:val="00E3669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3669F"/>
    <w:rPr>
      <w:rFonts w:asciiTheme="majorHAnsi" w:eastAsiaTheme="majorEastAsia" w:hAnsiTheme="majorHAnsi" w:cstheme="majorBidi"/>
      <w:sz w:val="24"/>
      <w:szCs w:val="24"/>
      <w:shd w:val="pct20" w:color="auto" w:fill="auto"/>
      <w:lang w:eastAsia="en-US"/>
    </w:rPr>
  </w:style>
  <w:style w:type="paragraph" w:styleId="NoSpacing">
    <w:name w:val="No Spacing"/>
    <w:uiPriority w:val="99"/>
    <w:semiHidden/>
    <w:qFormat/>
    <w:rsid w:val="00E3669F"/>
    <w:rPr>
      <w:rFonts w:ascii="Cambria" w:hAnsi="Cambria"/>
      <w:lang w:eastAsia="en-US"/>
    </w:rPr>
  </w:style>
  <w:style w:type="paragraph" w:styleId="NormalIndent">
    <w:name w:val="Normal Indent"/>
    <w:basedOn w:val="Normal"/>
    <w:uiPriority w:val="99"/>
    <w:semiHidden/>
    <w:unhideWhenUsed/>
    <w:rsid w:val="00E3669F"/>
    <w:pPr>
      <w:ind w:left="720"/>
    </w:pPr>
  </w:style>
  <w:style w:type="paragraph" w:styleId="NoteHeading">
    <w:name w:val="Note Heading"/>
    <w:basedOn w:val="Normal"/>
    <w:next w:val="Normal"/>
    <w:link w:val="NoteHeadingChar"/>
    <w:uiPriority w:val="99"/>
    <w:semiHidden/>
    <w:unhideWhenUsed/>
    <w:rsid w:val="00E3669F"/>
  </w:style>
  <w:style w:type="character" w:customStyle="1" w:styleId="NoteHeadingChar">
    <w:name w:val="Note Heading Char"/>
    <w:basedOn w:val="DefaultParagraphFont"/>
    <w:link w:val="NoteHeading"/>
    <w:uiPriority w:val="99"/>
    <w:semiHidden/>
    <w:rsid w:val="00E3669F"/>
    <w:rPr>
      <w:rFonts w:ascii="Cambria" w:hAnsi="Cambria"/>
      <w:lang w:eastAsia="en-US"/>
    </w:rPr>
  </w:style>
  <w:style w:type="paragraph" w:styleId="PlainText">
    <w:name w:val="Plain Text"/>
    <w:basedOn w:val="Normal"/>
    <w:link w:val="PlainTextChar"/>
    <w:uiPriority w:val="99"/>
    <w:semiHidden/>
    <w:unhideWhenUsed/>
    <w:rsid w:val="00E3669F"/>
    <w:rPr>
      <w:rFonts w:ascii="Consolas" w:hAnsi="Consolas"/>
      <w:sz w:val="21"/>
      <w:szCs w:val="21"/>
    </w:rPr>
  </w:style>
  <w:style w:type="character" w:customStyle="1" w:styleId="PlainTextChar">
    <w:name w:val="Plain Text Char"/>
    <w:basedOn w:val="DefaultParagraphFont"/>
    <w:link w:val="PlainText"/>
    <w:uiPriority w:val="99"/>
    <w:semiHidden/>
    <w:rsid w:val="00E3669F"/>
    <w:rPr>
      <w:rFonts w:ascii="Consolas" w:hAnsi="Consolas"/>
      <w:sz w:val="21"/>
      <w:szCs w:val="21"/>
      <w:lang w:eastAsia="en-US"/>
    </w:rPr>
  </w:style>
  <w:style w:type="paragraph" w:styleId="Quote">
    <w:name w:val="Quote"/>
    <w:basedOn w:val="Normal"/>
    <w:next w:val="Normal"/>
    <w:link w:val="QuoteChar"/>
    <w:uiPriority w:val="73"/>
    <w:qFormat/>
    <w:rsid w:val="00E366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E3669F"/>
    <w:rPr>
      <w:rFonts w:ascii="Cambria" w:hAnsi="Cambria"/>
      <w:i/>
      <w:iCs/>
      <w:color w:val="404040" w:themeColor="text1" w:themeTint="BF"/>
      <w:lang w:eastAsia="en-US"/>
    </w:rPr>
  </w:style>
  <w:style w:type="paragraph" w:styleId="Salutation">
    <w:name w:val="Salutation"/>
    <w:basedOn w:val="Normal"/>
    <w:next w:val="Normal"/>
    <w:link w:val="SalutationChar"/>
    <w:uiPriority w:val="99"/>
    <w:semiHidden/>
    <w:unhideWhenUsed/>
    <w:rsid w:val="00E3669F"/>
  </w:style>
  <w:style w:type="character" w:customStyle="1" w:styleId="SalutationChar">
    <w:name w:val="Salutation Char"/>
    <w:basedOn w:val="DefaultParagraphFont"/>
    <w:link w:val="Salutation"/>
    <w:uiPriority w:val="99"/>
    <w:semiHidden/>
    <w:rsid w:val="00E3669F"/>
    <w:rPr>
      <w:rFonts w:ascii="Cambria" w:hAnsi="Cambria"/>
      <w:lang w:eastAsia="en-US"/>
    </w:rPr>
  </w:style>
  <w:style w:type="paragraph" w:styleId="Signature">
    <w:name w:val="Signature"/>
    <w:basedOn w:val="Normal"/>
    <w:link w:val="SignatureChar"/>
    <w:uiPriority w:val="99"/>
    <w:semiHidden/>
    <w:unhideWhenUsed/>
    <w:rsid w:val="00E3669F"/>
    <w:pPr>
      <w:ind w:left="4252"/>
    </w:pPr>
  </w:style>
  <w:style w:type="character" w:customStyle="1" w:styleId="SignatureChar">
    <w:name w:val="Signature Char"/>
    <w:basedOn w:val="DefaultParagraphFont"/>
    <w:link w:val="Signature"/>
    <w:uiPriority w:val="99"/>
    <w:semiHidden/>
    <w:rsid w:val="00E3669F"/>
    <w:rPr>
      <w:rFonts w:ascii="Cambria" w:hAnsi="Cambria"/>
      <w:lang w:eastAsia="en-US"/>
    </w:rPr>
  </w:style>
  <w:style w:type="paragraph" w:styleId="Subtitle">
    <w:name w:val="Subtitle"/>
    <w:basedOn w:val="Normal"/>
    <w:next w:val="Normal"/>
    <w:link w:val="SubtitleChar"/>
    <w:uiPriority w:val="11"/>
    <w:qFormat/>
    <w:rsid w:val="00E3669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3669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E3669F"/>
    <w:pPr>
      <w:ind w:left="200" w:hanging="200"/>
    </w:pPr>
  </w:style>
  <w:style w:type="paragraph" w:styleId="TableofFigures">
    <w:name w:val="table of figures"/>
    <w:basedOn w:val="Normal"/>
    <w:next w:val="Normal"/>
    <w:uiPriority w:val="99"/>
    <w:semiHidden/>
    <w:unhideWhenUsed/>
    <w:rsid w:val="00E3669F"/>
  </w:style>
  <w:style w:type="paragraph" w:styleId="Title">
    <w:name w:val="Title"/>
    <w:basedOn w:val="Normal"/>
    <w:next w:val="Normal"/>
    <w:link w:val="TitleChar"/>
    <w:uiPriority w:val="10"/>
    <w:qFormat/>
    <w:rsid w:val="00E366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69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E3669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1"/>
    <w:semiHidden/>
    <w:unhideWhenUsed/>
    <w:qFormat/>
    <w:rsid w:val="00E3669F"/>
    <w:pPr>
      <w:spacing w:before="240" w:after="0" w:line="240" w:lineRule="auto"/>
      <w:outlineLvl w:val="9"/>
    </w:pPr>
    <w:rPr>
      <w:rFonts w:eastAsiaTheme="majorEastAsia" w:cstheme="majorBidi"/>
      <w:bCs w:val="0"/>
      <w:color w:val="00559A"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11966">
      <w:bodyDiv w:val="1"/>
      <w:marLeft w:val="0"/>
      <w:marRight w:val="0"/>
      <w:marTop w:val="0"/>
      <w:marBottom w:val="0"/>
      <w:divBdr>
        <w:top w:val="none" w:sz="0" w:space="0" w:color="auto"/>
        <w:left w:val="none" w:sz="0" w:space="0" w:color="auto"/>
        <w:bottom w:val="none" w:sz="0" w:space="0" w:color="auto"/>
        <w:right w:val="none" w:sz="0" w:space="0" w:color="auto"/>
      </w:divBdr>
    </w:div>
    <w:div w:id="123230459">
      <w:bodyDiv w:val="1"/>
      <w:marLeft w:val="0"/>
      <w:marRight w:val="0"/>
      <w:marTop w:val="0"/>
      <w:marBottom w:val="0"/>
      <w:divBdr>
        <w:top w:val="none" w:sz="0" w:space="0" w:color="auto"/>
        <w:left w:val="none" w:sz="0" w:space="0" w:color="auto"/>
        <w:bottom w:val="none" w:sz="0" w:space="0" w:color="auto"/>
        <w:right w:val="none" w:sz="0" w:space="0" w:color="auto"/>
      </w:divBdr>
    </w:div>
    <w:div w:id="181092018">
      <w:bodyDiv w:val="1"/>
      <w:marLeft w:val="0"/>
      <w:marRight w:val="0"/>
      <w:marTop w:val="0"/>
      <w:marBottom w:val="0"/>
      <w:divBdr>
        <w:top w:val="none" w:sz="0" w:space="0" w:color="auto"/>
        <w:left w:val="none" w:sz="0" w:space="0" w:color="auto"/>
        <w:bottom w:val="none" w:sz="0" w:space="0" w:color="auto"/>
        <w:right w:val="none" w:sz="0" w:space="0" w:color="auto"/>
      </w:divBdr>
    </w:div>
    <w:div w:id="207105771">
      <w:bodyDiv w:val="1"/>
      <w:marLeft w:val="0"/>
      <w:marRight w:val="0"/>
      <w:marTop w:val="0"/>
      <w:marBottom w:val="0"/>
      <w:divBdr>
        <w:top w:val="none" w:sz="0" w:space="0" w:color="auto"/>
        <w:left w:val="none" w:sz="0" w:space="0" w:color="auto"/>
        <w:bottom w:val="none" w:sz="0" w:space="0" w:color="auto"/>
        <w:right w:val="none" w:sz="0" w:space="0" w:color="auto"/>
      </w:divBdr>
      <w:divsChild>
        <w:div w:id="1089042017">
          <w:marLeft w:val="547"/>
          <w:marRight w:val="0"/>
          <w:marTop w:val="120"/>
          <w:marBottom w:val="120"/>
          <w:divBdr>
            <w:top w:val="none" w:sz="0" w:space="0" w:color="auto"/>
            <w:left w:val="none" w:sz="0" w:space="0" w:color="auto"/>
            <w:bottom w:val="none" w:sz="0" w:space="0" w:color="auto"/>
            <w:right w:val="none" w:sz="0" w:space="0" w:color="auto"/>
          </w:divBdr>
        </w:div>
      </w:divsChild>
    </w:div>
    <w:div w:id="212159407">
      <w:bodyDiv w:val="1"/>
      <w:marLeft w:val="0"/>
      <w:marRight w:val="0"/>
      <w:marTop w:val="0"/>
      <w:marBottom w:val="0"/>
      <w:divBdr>
        <w:top w:val="none" w:sz="0" w:space="0" w:color="auto"/>
        <w:left w:val="none" w:sz="0" w:space="0" w:color="auto"/>
        <w:bottom w:val="none" w:sz="0" w:space="0" w:color="auto"/>
        <w:right w:val="none" w:sz="0" w:space="0" w:color="auto"/>
      </w:divBdr>
    </w:div>
    <w:div w:id="305818108">
      <w:bodyDiv w:val="1"/>
      <w:marLeft w:val="0"/>
      <w:marRight w:val="0"/>
      <w:marTop w:val="0"/>
      <w:marBottom w:val="0"/>
      <w:divBdr>
        <w:top w:val="none" w:sz="0" w:space="0" w:color="auto"/>
        <w:left w:val="none" w:sz="0" w:space="0" w:color="auto"/>
        <w:bottom w:val="none" w:sz="0" w:space="0" w:color="auto"/>
        <w:right w:val="none" w:sz="0" w:space="0" w:color="auto"/>
      </w:divBdr>
    </w:div>
    <w:div w:id="562758858">
      <w:bodyDiv w:val="1"/>
      <w:marLeft w:val="0"/>
      <w:marRight w:val="0"/>
      <w:marTop w:val="0"/>
      <w:marBottom w:val="0"/>
      <w:divBdr>
        <w:top w:val="none" w:sz="0" w:space="0" w:color="auto"/>
        <w:left w:val="none" w:sz="0" w:space="0" w:color="auto"/>
        <w:bottom w:val="none" w:sz="0" w:space="0" w:color="auto"/>
        <w:right w:val="none" w:sz="0" w:space="0" w:color="auto"/>
      </w:divBdr>
    </w:div>
    <w:div w:id="606229660">
      <w:bodyDiv w:val="1"/>
      <w:marLeft w:val="0"/>
      <w:marRight w:val="0"/>
      <w:marTop w:val="0"/>
      <w:marBottom w:val="0"/>
      <w:divBdr>
        <w:top w:val="none" w:sz="0" w:space="0" w:color="auto"/>
        <w:left w:val="none" w:sz="0" w:space="0" w:color="auto"/>
        <w:bottom w:val="none" w:sz="0" w:space="0" w:color="auto"/>
        <w:right w:val="none" w:sz="0" w:space="0" w:color="auto"/>
      </w:divBdr>
      <w:divsChild>
        <w:div w:id="1429621870">
          <w:marLeft w:val="274"/>
          <w:marRight w:val="0"/>
          <w:marTop w:val="0"/>
          <w:marBottom w:val="0"/>
          <w:divBdr>
            <w:top w:val="none" w:sz="0" w:space="0" w:color="auto"/>
            <w:left w:val="none" w:sz="0" w:space="0" w:color="auto"/>
            <w:bottom w:val="none" w:sz="0" w:space="0" w:color="auto"/>
            <w:right w:val="none" w:sz="0" w:space="0" w:color="auto"/>
          </w:divBdr>
        </w:div>
      </w:divsChild>
    </w:div>
    <w:div w:id="617184884">
      <w:bodyDiv w:val="1"/>
      <w:marLeft w:val="0"/>
      <w:marRight w:val="0"/>
      <w:marTop w:val="0"/>
      <w:marBottom w:val="0"/>
      <w:divBdr>
        <w:top w:val="none" w:sz="0" w:space="0" w:color="auto"/>
        <w:left w:val="none" w:sz="0" w:space="0" w:color="auto"/>
        <w:bottom w:val="none" w:sz="0" w:space="0" w:color="auto"/>
        <w:right w:val="none" w:sz="0" w:space="0" w:color="auto"/>
      </w:divBdr>
    </w:div>
    <w:div w:id="621352304">
      <w:bodyDiv w:val="1"/>
      <w:marLeft w:val="0"/>
      <w:marRight w:val="0"/>
      <w:marTop w:val="0"/>
      <w:marBottom w:val="0"/>
      <w:divBdr>
        <w:top w:val="none" w:sz="0" w:space="0" w:color="auto"/>
        <w:left w:val="none" w:sz="0" w:space="0" w:color="auto"/>
        <w:bottom w:val="none" w:sz="0" w:space="0" w:color="auto"/>
        <w:right w:val="none" w:sz="0" w:space="0" w:color="auto"/>
      </w:divBdr>
    </w:div>
    <w:div w:id="682048914">
      <w:bodyDiv w:val="1"/>
      <w:marLeft w:val="0"/>
      <w:marRight w:val="0"/>
      <w:marTop w:val="0"/>
      <w:marBottom w:val="0"/>
      <w:divBdr>
        <w:top w:val="none" w:sz="0" w:space="0" w:color="auto"/>
        <w:left w:val="none" w:sz="0" w:space="0" w:color="auto"/>
        <w:bottom w:val="none" w:sz="0" w:space="0" w:color="auto"/>
        <w:right w:val="none" w:sz="0" w:space="0" w:color="auto"/>
      </w:divBdr>
    </w:div>
    <w:div w:id="710423284">
      <w:bodyDiv w:val="1"/>
      <w:marLeft w:val="0"/>
      <w:marRight w:val="0"/>
      <w:marTop w:val="0"/>
      <w:marBottom w:val="0"/>
      <w:divBdr>
        <w:top w:val="none" w:sz="0" w:space="0" w:color="auto"/>
        <w:left w:val="none" w:sz="0" w:space="0" w:color="auto"/>
        <w:bottom w:val="none" w:sz="0" w:space="0" w:color="auto"/>
        <w:right w:val="none" w:sz="0" w:space="0" w:color="auto"/>
      </w:divBdr>
      <w:divsChild>
        <w:div w:id="1534004483">
          <w:marLeft w:val="547"/>
          <w:marRight w:val="0"/>
          <w:marTop w:val="120"/>
          <w:marBottom w:val="120"/>
          <w:divBdr>
            <w:top w:val="none" w:sz="0" w:space="0" w:color="auto"/>
            <w:left w:val="none" w:sz="0" w:space="0" w:color="auto"/>
            <w:bottom w:val="none" w:sz="0" w:space="0" w:color="auto"/>
            <w:right w:val="none" w:sz="0" w:space="0" w:color="auto"/>
          </w:divBdr>
        </w:div>
      </w:divsChild>
    </w:div>
    <w:div w:id="722827488">
      <w:bodyDiv w:val="1"/>
      <w:marLeft w:val="0"/>
      <w:marRight w:val="0"/>
      <w:marTop w:val="0"/>
      <w:marBottom w:val="0"/>
      <w:divBdr>
        <w:top w:val="none" w:sz="0" w:space="0" w:color="auto"/>
        <w:left w:val="none" w:sz="0" w:space="0" w:color="auto"/>
        <w:bottom w:val="none" w:sz="0" w:space="0" w:color="auto"/>
        <w:right w:val="none" w:sz="0" w:space="0" w:color="auto"/>
      </w:divBdr>
    </w:div>
    <w:div w:id="723263129">
      <w:bodyDiv w:val="1"/>
      <w:marLeft w:val="0"/>
      <w:marRight w:val="0"/>
      <w:marTop w:val="0"/>
      <w:marBottom w:val="0"/>
      <w:divBdr>
        <w:top w:val="none" w:sz="0" w:space="0" w:color="auto"/>
        <w:left w:val="none" w:sz="0" w:space="0" w:color="auto"/>
        <w:bottom w:val="none" w:sz="0" w:space="0" w:color="auto"/>
        <w:right w:val="none" w:sz="0" w:space="0" w:color="auto"/>
      </w:divBdr>
    </w:div>
    <w:div w:id="726685046">
      <w:bodyDiv w:val="1"/>
      <w:marLeft w:val="0"/>
      <w:marRight w:val="0"/>
      <w:marTop w:val="0"/>
      <w:marBottom w:val="0"/>
      <w:divBdr>
        <w:top w:val="none" w:sz="0" w:space="0" w:color="auto"/>
        <w:left w:val="none" w:sz="0" w:space="0" w:color="auto"/>
        <w:bottom w:val="none" w:sz="0" w:space="0" w:color="auto"/>
        <w:right w:val="none" w:sz="0" w:space="0" w:color="auto"/>
      </w:divBdr>
    </w:div>
    <w:div w:id="790904185">
      <w:bodyDiv w:val="1"/>
      <w:marLeft w:val="0"/>
      <w:marRight w:val="0"/>
      <w:marTop w:val="0"/>
      <w:marBottom w:val="0"/>
      <w:divBdr>
        <w:top w:val="none" w:sz="0" w:space="0" w:color="auto"/>
        <w:left w:val="none" w:sz="0" w:space="0" w:color="auto"/>
        <w:bottom w:val="none" w:sz="0" w:space="0" w:color="auto"/>
        <w:right w:val="none" w:sz="0" w:space="0" w:color="auto"/>
      </w:divBdr>
    </w:div>
    <w:div w:id="808405315">
      <w:bodyDiv w:val="1"/>
      <w:marLeft w:val="0"/>
      <w:marRight w:val="0"/>
      <w:marTop w:val="0"/>
      <w:marBottom w:val="0"/>
      <w:divBdr>
        <w:top w:val="none" w:sz="0" w:space="0" w:color="auto"/>
        <w:left w:val="none" w:sz="0" w:space="0" w:color="auto"/>
        <w:bottom w:val="none" w:sz="0" w:space="0" w:color="auto"/>
        <w:right w:val="none" w:sz="0" w:space="0" w:color="auto"/>
      </w:divBdr>
      <w:divsChild>
        <w:div w:id="72973352">
          <w:marLeft w:val="547"/>
          <w:marRight w:val="0"/>
          <w:marTop w:val="120"/>
          <w:marBottom w:val="120"/>
          <w:divBdr>
            <w:top w:val="none" w:sz="0" w:space="0" w:color="auto"/>
            <w:left w:val="none" w:sz="0" w:space="0" w:color="auto"/>
            <w:bottom w:val="none" w:sz="0" w:space="0" w:color="auto"/>
            <w:right w:val="none" w:sz="0" w:space="0" w:color="auto"/>
          </w:divBdr>
        </w:div>
      </w:divsChild>
    </w:div>
    <w:div w:id="824205791">
      <w:bodyDiv w:val="1"/>
      <w:marLeft w:val="0"/>
      <w:marRight w:val="0"/>
      <w:marTop w:val="0"/>
      <w:marBottom w:val="0"/>
      <w:divBdr>
        <w:top w:val="none" w:sz="0" w:space="0" w:color="auto"/>
        <w:left w:val="none" w:sz="0" w:space="0" w:color="auto"/>
        <w:bottom w:val="none" w:sz="0" w:space="0" w:color="auto"/>
        <w:right w:val="none" w:sz="0" w:space="0" w:color="auto"/>
      </w:divBdr>
    </w:div>
    <w:div w:id="859199987">
      <w:bodyDiv w:val="1"/>
      <w:marLeft w:val="0"/>
      <w:marRight w:val="0"/>
      <w:marTop w:val="0"/>
      <w:marBottom w:val="0"/>
      <w:divBdr>
        <w:top w:val="none" w:sz="0" w:space="0" w:color="auto"/>
        <w:left w:val="none" w:sz="0" w:space="0" w:color="auto"/>
        <w:bottom w:val="none" w:sz="0" w:space="0" w:color="auto"/>
        <w:right w:val="none" w:sz="0" w:space="0" w:color="auto"/>
      </w:divBdr>
    </w:div>
    <w:div w:id="879241595">
      <w:bodyDiv w:val="1"/>
      <w:marLeft w:val="0"/>
      <w:marRight w:val="0"/>
      <w:marTop w:val="0"/>
      <w:marBottom w:val="0"/>
      <w:divBdr>
        <w:top w:val="none" w:sz="0" w:space="0" w:color="auto"/>
        <w:left w:val="none" w:sz="0" w:space="0" w:color="auto"/>
        <w:bottom w:val="none" w:sz="0" w:space="0" w:color="auto"/>
        <w:right w:val="none" w:sz="0" w:space="0" w:color="auto"/>
      </w:divBdr>
    </w:div>
    <w:div w:id="893590639">
      <w:bodyDiv w:val="1"/>
      <w:marLeft w:val="0"/>
      <w:marRight w:val="0"/>
      <w:marTop w:val="0"/>
      <w:marBottom w:val="0"/>
      <w:divBdr>
        <w:top w:val="none" w:sz="0" w:space="0" w:color="auto"/>
        <w:left w:val="none" w:sz="0" w:space="0" w:color="auto"/>
        <w:bottom w:val="none" w:sz="0" w:space="0" w:color="auto"/>
        <w:right w:val="none" w:sz="0" w:space="0" w:color="auto"/>
      </w:divBdr>
      <w:divsChild>
        <w:div w:id="1599174906">
          <w:marLeft w:val="274"/>
          <w:marRight w:val="0"/>
          <w:marTop w:val="126"/>
          <w:marBottom w:val="0"/>
          <w:divBdr>
            <w:top w:val="none" w:sz="0" w:space="0" w:color="auto"/>
            <w:left w:val="none" w:sz="0" w:space="0" w:color="auto"/>
            <w:bottom w:val="none" w:sz="0" w:space="0" w:color="auto"/>
            <w:right w:val="none" w:sz="0" w:space="0" w:color="auto"/>
          </w:divBdr>
        </w:div>
      </w:divsChild>
    </w:div>
    <w:div w:id="932737401">
      <w:bodyDiv w:val="1"/>
      <w:marLeft w:val="0"/>
      <w:marRight w:val="0"/>
      <w:marTop w:val="0"/>
      <w:marBottom w:val="0"/>
      <w:divBdr>
        <w:top w:val="none" w:sz="0" w:space="0" w:color="auto"/>
        <w:left w:val="none" w:sz="0" w:space="0" w:color="auto"/>
        <w:bottom w:val="none" w:sz="0" w:space="0" w:color="auto"/>
        <w:right w:val="none" w:sz="0" w:space="0" w:color="auto"/>
      </w:divBdr>
      <w:divsChild>
        <w:div w:id="201095028">
          <w:marLeft w:val="274"/>
          <w:marRight w:val="0"/>
          <w:marTop w:val="0"/>
          <w:marBottom w:val="0"/>
          <w:divBdr>
            <w:top w:val="none" w:sz="0" w:space="0" w:color="auto"/>
            <w:left w:val="none" w:sz="0" w:space="0" w:color="auto"/>
            <w:bottom w:val="none" w:sz="0" w:space="0" w:color="auto"/>
            <w:right w:val="none" w:sz="0" w:space="0" w:color="auto"/>
          </w:divBdr>
        </w:div>
      </w:divsChild>
    </w:div>
    <w:div w:id="933242893">
      <w:bodyDiv w:val="1"/>
      <w:marLeft w:val="0"/>
      <w:marRight w:val="0"/>
      <w:marTop w:val="0"/>
      <w:marBottom w:val="0"/>
      <w:divBdr>
        <w:top w:val="none" w:sz="0" w:space="0" w:color="auto"/>
        <w:left w:val="none" w:sz="0" w:space="0" w:color="auto"/>
        <w:bottom w:val="none" w:sz="0" w:space="0" w:color="auto"/>
        <w:right w:val="none" w:sz="0" w:space="0" w:color="auto"/>
      </w:divBdr>
    </w:div>
    <w:div w:id="958141282">
      <w:bodyDiv w:val="1"/>
      <w:marLeft w:val="0"/>
      <w:marRight w:val="0"/>
      <w:marTop w:val="0"/>
      <w:marBottom w:val="0"/>
      <w:divBdr>
        <w:top w:val="none" w:sz="0" w:space="0" w:color="auto"/>
        <w:left w:val="none" w:sz="0" w:space="0" w:color="auto"/>
        <w:bottom w:val="none" w:sz="0" w:space="0" w:color="auto"/>
        <w:right w:val="none" w:sz="0" w:space="0" w:color="auto"/>
      </w:divBdr>
    </w:div>
    <w:div w:id="977340844">
      <w:bodyDiv w:val="1"/>
      <w:marLeft w:val="0"/>
      <w:marRight w:val="0"/>
      <w:marTop w:val="0"/>
      <w:marBottom w:val="0"/>
      <w:divBdr>
        <w:top w:val="none" w:sz="0" w:space="0" w:color="auto"/>
        <w:left w:val="none" w:sz="0" w:space="0" w:color="auto"/>
        <w:bottom w:val="none" w:sz="0" w:space="0" w:color="auto"/>
        <w:right w:val="none" w:sz="0" w:space="0" w:color="auto"/>
      </w:divBdr>
    </w:div>
    <w:div w:id="1034113393">
      <w:bodyDiv w:val="1"/>
      <w:marLeft w:val="0"/>
      <w:marRight w:val="0"/>
      <w:marTop w:val="0"/>
      <w:marBottom w:val="0"/>
      <w:divBdr>
        <w:top w:val="none" w:sz="0" w:space="0" w:color="auto"/>
        <w:left w:val="none" w:sz="0" w:space="0" w:color="auto"/>
        <w:bottom w:val="none" w:sz="0" w:space="0" w:color="auto"/>
        <w:right w:val="none" w:sz="0" w:space="0" w:color="auto"/>
      </w:divBdr>
    </w:div>
    <w:div w:id="1065756393">
      <w:bodyDiv w:val="1"/>
      <w:marLeft w:val="0"/>
      <w:marRight w:val="0"/>
      <w:marTop w:val="0"/>
      <w:marBottom w:val="0"/>
      <w:divBdr>
        <w:top w:val="none" w:sz="0" w:space="0" w:color="auto"/>
        <w:left w:val="none" w:sz="0" w:space="0" w:color="auto"/>
        <w:bottom w:val="none" w:sz="0" w:space="0" w:color="auto"/>
        <w:right w:val="none" w:sz="0" w:space="0" w:color="auto"/>
      </w:divBdr>
    </w:div>
    <w:div w:id="1126312822">
      <w:bodyDiv w:val="1"/>
      <w:marLeft w:val="0"/>
      <w:marRight w:val="0"/>
      <w:marTop w:val="0"/>
      <w:marBottom w:val="0"/>
      <w:divBdr>
        <w:top w:val="none" w:sz="0" w:space="0" w:color="auto"/>
        <w:left w:val="none" w:sz="0" w:space="0" w:color="auto"/>
        <w:bottom w:val="none" w:sz="0" w:space="0" w:color="auto"/>
        <w:right w:val="none" w:sz="0" w:space="0" w:color="auto"/>
      </w:divBdr>
      <w:divsChild>
        <w:div w:id="1818643957">
          <w:marLeft w:val="547"/>
          <w:marRight w:val="0"/>
          <w:marTop w:val="120"/>
          <w:marBottom w:val="120"/>
          <w:divBdr>
            <w:top w:val="none" w:sz="0" w:space="0" w:color="auto"/>
            <w:left w:val="none" w:sz="0" w:space="0" w:color="auto"/>
            <w:bottom w:val="none" w:sz="0" w:space="0" w:color="auto"/>
            <w:right w:val="none" w:sz="0" w:space="0" w:color="auto"/>
          </w:divBdr>
        </w:div>
      </w:divsChild>
    </w:div>
    <w:div w:id="1132601369">
      <w:bodyDiv w:val="1"/>
      <w:marLeft w:val="0"/>
      <w:marRight w:val="0"/>
      <w:marTop w:val="0"/>
      <w:marBottom w:val="0"/>
      <w:divBdr>
        <w:top w:val="none" w:sz="0" w:space="0" w:color="auto"/>
        <w:left w:val="none" w:sz="0" w:space="0" w:color="auto"/>
        <w:bottom w:val="none" w:sz="0" w:space="0" w:color="auto"/>
        <w:right w:val="none" w:sz="0" w:space="0" w:color="auto"/>
      </w:divBdr>
    </w:div>
    <w:div w:id="1188446857">
      <w:bodyDiv w:val="1"/>
      <w:marLeft w:val="0"/>
      <w:marRight w:val="0"/>
      <w:marTop w:val="0"/>
      <w:marBottom w:val="0"/>
      <w:divBdr>
        <w:top w:val="none" w:sz="0" w:space="0" w:color="auto"/>
        <w:left w:val="none" w:sz="0" w:space="0" w:color="auto"/>
        <w:bottom w:val="none" w:sz="0" w:space="0" w:color="auto"/>
        <w:right w:val="none" w:sz="0" w:space="0" w:color="auto"/>
      </w:divBdr>
    </w:div>
    <w:div w:id="1205823562">
      <w:bodyDiv w:val="1"/>
      <w:marLeft w:val="0"/>
      <w:marRight w:val="0"/>
      <w:marTop w:val="0"/>
      <w:marBottom w:val="0"/>
      <w:divBdr>
        <w:top w:val="none" w:sz="0" w:space="0" w:color="auto"/>
        <w:left w:val="none" w:sz="0" w:space="0" w:color="auto"/>
        <w:bottom w:val="none" w:sz="0" w:space="0" w:color="auto"/>
        <w:right w:val="none" w:sz="0" w:space="0" w:color="auto"/>
      </w:divBdr>
    </w:div>
    <w:div w:id="1247350153">
      <w:bodyDiv w:val="1"/>
      <w:marLeft w:val="0"/>
      <w:marRight w:val="0"/>
      <w:marTop w:val="0"/>
      <w:marBottom w:val="0"/>
      <w:divBdr>
        <w:top w:val="none" w:sz="0" w:space="0" w:color="auto"/>
        <w:left w:val="none" w:sz="0" w:space="0" w:color="auto"/>
        <w:bottom w:val="none" w:sz="0" w:space="0" w:color="auto"/>
        <w:right w:val="none" w:sz="0" w:space="0" w:color="auto"/>
      </w:divBdr>
    </w:div>
    <w:div w:id="1252204777">
      <w:bodyDiv w:val="1"/>
      <w:marLeft w:val="0"/>
      <w:marRight w:val="0"/>
      <w:marTop w:val="0"/>
      <w:marBottom w:val="0"/>
      <w:divBdr>
        <w:top w:val="none" w:sz="0" w:space="0" w:color="auto"/>
        <w:left w:val="none" w:sz="0" w:space="0" w:color="auto"/>
        <w:bottom w:val="none" w:sz="0" w:space="0" w:color="auto"/>
        <w:right w:val="none" w:sz="0" w:space="0" w:color="auto"/>
      </w:divBdr>
    </w:div>
    <w:div w:id="1327051041">
      <w:bodyDiv w:val="1"/>
      <w:marLeft w:val="0"/>
      <w:marRight w:val="0"/>
      <w:marTop w:val="0"/>
      <w:marBottom w:val="0"/>
      <w:divBdr>
        <w:top w:val="none" w:sz="0" w:space="0" w:color="auto"/>
        <w:left w:val="none" w:sz="0" w:space="0" w:color="auto"/>
        <w:bottom w:val="none" w:sz="0" w:space="0" w:color="auto"/>
        <w:right w:val="none" w:sz="0" w:space="0" w:color="auto"/>
      </w:divBdr>
    </w:div>
    <w:div w:id="1333218446">
      <w:bodyDiv w:val="1"/>
      <w:marLeft w:val="0"/>
      <w:marRight w:val="0"/>
      <w:marTop w:val="0"/>
      <w:marBottom w:val="0"/>
      <w:divBdr>
        <w:top w:val="none" w:sz="0" w:space="0" w:color="auto"/>
        <w:left w:val="none" w:sz="0" w:space="0" w:color="auto"/>
        <w:bottom w:val="none" w:sz="0" w:space="0" w:color="auto"/>
        <w:right w:val="none" w:sz="0" w:space="0" w:color="auto"/>
      </w:divBdr>
    </w:div>
    <w:div w:id="1343968029">
      <w:bodyDiv w:val="1"/>
      <w:marLeft w:val="0"/>
      <w:marRight w:val="0"/>
      <w:marTop w:val="0"/>
      <w:marBottom w:val="0"/>
      <w:divBdr>
        <w:top w:val="none" w:sz="0" w:space="0" w:color="auto"/>
        <w:left w:val="none" w:sz="0" w:space="0" w:color="auto"/>
        <w:bottom w:val="none" w:sz="0" w:space="0" w:color="auto"/>
        <w:right w:val="none" w:sz="0" w:space="0" w:color="auto"/>
      </w:divBdr>
    </w:div>
    <w:div w:id="1360664512">
      <w:bodyDiv w:val="1"/>
      <w:marLeft w:val="0"/>
      <w:marRight w:val="0"/>
      <w:marTop w:val="0"/>
      <w:marBottom w:val="0"/>
      <w:divBdr>
        <w:top w:val="none" w:sz="0" w:space="0" w:color="auto"/>
        <w:left w:val="none" w:sz="0" w:space="0" w:color="auto"/>
        <w:bottom w:val="none" w:sz="0" w:space="0" w:color="auto"/>
        <w:right w:val="none" w:sz="0" w:space="0" w:color="auto"/>
      </w:divBdr>
    </w:div>
    <w:div w:id="1370840077">
      <w:bodyDiv w:val="1"/>
      <w:marLeft w:val="0"/>
      <w:marRight w:val="0"/>
      <w:marTop w:val="0"/>
      <w:marBottom w:val="0"/>
      <w:divBdr>
        <w:top w:val="none" w:sz="0" w:space="0" w:color="auto"/>
        <w:left w:val="none" w:sz="0" w:space="0" w:color="auto"/>
        <w:bottom w:val="none" w:sz="0" w:space="0" w:color="auto"/>
        <w:right w:val="none" w:sz="0" w:space="0" w:color="auto"/>
      </w:divBdr>
    </w:div>
    <w:div w:id="1379932889">
      <w:bodyDiv w:val="1"/>
      <w:marLeft w:val="0"/>
      <w:marRight w:val="0"/>
      <w:marTop w:val="0"/>
      <w:marBottom w:val="0"/>
      <w:divBdr>
        <w:top w:val="none" w:sz="0" w:space="0" w:color="auto"/>
        <w:left w:val="none" w:sz="0" w:space="0" w:color="auto"/>
        <w:bottom w:val="none" w:sz="0" w:space="0" w:color="auto"/>
        <w:right w:val="none" w:sz="0" w:space="0" w:color="auto"/>
      </w:divBdr>
    </w:div>
    <w:div w:id="1393305904">
      <w:bodyDiv w:val="1"/>
      <w:marLeft w:val="0"/>
      <w:marRight w:val="0"/>
      <w:marTop w:val="0"/>
      <w:marBottom w:val="0"/>
      <w:divBdr>
        <w:top w:val="none" w:sz="0" w:space="0" w:color="auto"/>
        <w:left w:val="none" w:sz="0" w:space="0" w:color="auto"/>
        <w:bottom w:val="none" w:sz="0" w:space="0" w:color="auto"/>
        <w:right w:val="none" w:sz="0" w:space="0" w:color="auto"/>
      </w:divBdr>
    </w:div>
    <w:div w:id="1403716230">
      <w:bodyDiv w:val="1"/>
      <w:marLeft w:val="0"/>
      <w:marRight w:val="0"/>
      <w:marTop w:val="0"/>
      <w:marBottom w:val="0"/>
      <w:divBdr>
        <w:top w:val="none" w:sz="0" w:space="0" w:color="auto"/>
        <w:left w:val="none" w:sz="0" w:space="0" w:color="auto"/>
        <w:bottom w:val="none" w:sz="0" w:space="0" w:color="auto"/>
        <w:right w:val="none" w:sz="0" w:space="0" w:color="auto"/>
      </w:divBdr>
      <w:divsChild>
        <w:div w:id="87625941">
          <w:marLeft w:val="547"/>
          <w:marRight w:val="0"/>
          <w:marTop w:val="120"/>
          <w:marBottom w:val="120"/>
          <w:divBdr>
            <w:top w:val="none" w:sz="0" w:space="0" w:color="auto"/>
            <w:left w:val="none" w:sz="0" w:space="0" w:color="auto"/>
            <w:bottom w:val="none" w:sz="0" w:space="0" w:color="auto"/>
            <w:right w:val="none" w:sz="0" w:space="0" w:color="auto"/>
          </w:divBdr>
        </w:div>
      </w:divsChild>
    </w:div>
    <w:div w:id="1412197004">
      <w:bodyDiv w:val="1"/>
      <w:marLeft w:val="0"/>
      <w:marRight w:val="0"/>
      <w:marTop w:val="0"/>
      <w:marBottom w:val="0"/>
      <w:divBdr>
        <w:top w:val="none" w:sz="0" w:space="0" w:color="auto"/>
        <w:left w:val="none" w:sz="0" w:space="0" w:color="auto"/>
        <w:bottom w:val="none" w:sz="0" w:space="0" w:color="auto"/>
        <w:right w:val="none" w:sz="0" w:space="0" w:color="auto"/>
      </w:divBdr>
    </w:div>
    <w:div w:id="1435130752">
      <w:bodyDiv w:val="1"/>
      <w:marLeft w:val="0"/>
      <w:marRight w:val="0"/>
      <w:marTop w:val="0"/>
      <w:marBottom w:val="0"/>
      <w:divBdr>
        <w:top w:val="none" w:sz="0" w:space="0" w:color="auto"/>
        <w:left w:val="none" w:sz="0" w:space="0" w:color="auto"/>
        <w:bottom w:val="none" w:sz="0" w:space="0" w:color="auto"/>
        <w:right w:val="none" w:sz="0" w:space="0" w:color="auto"/>
      </w:divBdr>
      <w:divsChild>
        <w:div w:id="478888016">
          <w:marLeft w:val="274"/>
          <w:marRight w:val="0"/>
          <w:marTop w:val="0"/>
          <w:marBottom w:val="0"/>
          <w:divBdr>
            <w:top w:val="none" w:sz="0" w:space="0" w:color="auto"/>
            <w:left w:val="none" w:sz="0" w:space="0" w:color="auto"/>
            <w:bottom w:val="none" w:sz="0" w:space="0" w:color="auto"/>
            <w:right w:val="none" w:sz="0" w:space="0" w:color="auto"/>
          </w:divBdr>
        </w:div>
        <w:div w:id="1044795139">
          <w:marLeft w:val="274"/>
          <w:marRight w:val="0"/>
          <w:marTop w:val="0"/>
          <w:marBottom w:val="0"/>
          <w:divBdr>
            <w:top w:val="none" w:sz="0" w:space="0" w:color="auto"/>
            <w:left w:val="none" w:sz="0" w:space="0" w:color="auto"/>
            <w:bottom w:val="none" w:sz="0" w:space="0" w:color="auto"/>
            <w:right w:val="none" w:sz="0" w:space="0" w:color="auto"/>
          </w:divBdr>
        </w:div>
        <w:div w:id="1567760180">
          <w:marLeft w:val="274"/>
          <w:marRight w:val="0"/>
          <w:marTop w:val="0"/>
          <w:marBottom w:val="0"/>
          <w:divBdr>
            <w:top w:val="none" w:sz="0" w:space="0" w:color="auto"/>
            <w:left w:val="none" w:sz="0" w:space="0" w:color="auto"/>
            <w:bottom w:val="none" w:sz="0" w:space="0" w:color="auto"/>
            <w:right w:val="none" w:sz="0" w:space="0" w:color="auto"/>
          </w:divBdr>
        </w:div>
      </w:divsChild>
    </w:div>
    <w:div w:id="1473058895">
      <w:bodyDiv w:val="1"/>
      <w:marLeft w:val="0"/>
      <w:marRight w:val="0"/>
      <w:marTop w:val="0"/>
      <w:marBottom w:val="0"/>
      <w:divBdr>
        <w:top w:val="none" w:sz="0" w:space="0" w:color="auto"/>
        <w:left w:val="none" w:sz="0" w:space="0" w:color="auto"/>
        <w:bottom w:val="none" w:sz="0" w:space="0" w:color="auto"/>
        <w:right w:val="none" w:sz="0" w:space="0" w:color="auto"/>
      </w:divBdr>
    </w:div>
    <w:div w:id="1504590345">
      <w:bodyDiv w:val="1"/>
      <w:marLeft w:val="0"/>
      <w:marRight w:val="0"/>
      <w:marTop w:val="0"/>
      <w:marBottom w:val="0"/>
      <w:divBdr>
        <w:top w:val="none" w:sz="0" w:space="0" w:color="auto"/>
        <w:left w:val="none" w:sz="0" w:space="0" w:color="auto"/>
        <w:bottom w:val="none" w:sz="0" w:space="0" w:color="auto"/>
        <w:right w:val="none" w:sz="0" w:space="0" w:color="auto"/>
      </w:divBdr>
    </w:div>
    <w:div w:id="1516770530">
      <w:bodyDiv w:val="1"/>
      <w:marLeft w:val="0"/>
      <w:marRight w:val="0"/>
      <w:marTop w:val="0"/>
      <w:marBottom w:val="0"/>
      <w:divBdr>
        <w:top w:val="none" w:sz="0" w:space="0" w:color="auto"/>
        <w:left w:val="none" w:sz="0" w:space="0" w:color="auto"/>
        <w:bottom w:val="none" w:sz="0" w:space="0" w:color="auto"/>
        <w:right w:val="none" w:sz="0" w:space="0" w:color="auto"/>
      </w:divBdr>
    </w:div>
    <w:div w:id="1520467418">
      <w:bodyDiv w:val="1"/>
      <w:marLeft w:val="0"/>
      <w:marRight w:val="0"/>
      <w:marTop w:val="0"/>
      <w:marBottom w:val="0"/>
      <w:divBdr>
        <w:top w:val="none" w:sz="0" w:space="0" w:color="auto"/>
        <w:left w:val="none" w:sz="0" w:space="0" w:color="auto"/>
        <w:bottom w:val="none" w:sz="0" w:space="0" w:color="auto"/>
        <w:right w:val="none" w:sz="0" w:space="0" w:color="auto"/>
      </w:divBdr>
      <w:divsChild>
        <w:div w:id="1434353512">
          <w:marLeft w:val="274"/>
          <w:marRight w:val="0"/>
          <w:marTop w:val="0"/>
          <w:marBottom w:val="0"/>
          <w:divBdr>
            <w:top w:val="none" w:sz="0" w:space="0" w:color="auto"/>
            <w:left w:val="none" w:sz="0" w:space="0" w:color="auto"/>
            <w:bottom w:val="none" w:sz="0" w:space="0" w:color="auto"/>
            <w:right w:val="none" w:sz="0" w:space="0" w:color="auto"/>
          </w:divBdr>
        </w:div>
      </w:divsChild>
    </w:div>
    <w:div w:id="1523667822">
      <w:bodyDiv w:val="1"/>
      <w:marLeft w:val="0"/>
      <w:marRight w:val="0"/>
      <w:marTop w:val="0"/>
      <w:marBottom w:val="0"/>
      <w:divBdr>
        <w:top w:val="none" w:sz="0" w:space="0" w:color="auto"/>
        <w:left w:val="none" w:sz="0" w:space="0" w:color="auto"/>
        <w:bottom w:val="none" w:sz="0" w:space="0" w:color="auto"/>
        <w:right w:val="none" w:sz="0" w:space="0" w:color="auto"/>
      </w:divBdr>
    </w:div>
    <w:div w:id="1530294650">
      <w:bodyDiv w:val="1"/>
      <w:marLeft w:val="0"/>
      <w:marRight w:val="0"/>
      <w:marTop w:val="0"/>
      <w:marBottom w:val="0"/>
      <w:divBdr>
        <w:top w:val="none" w:sz="0" w:space="0" w:color="auto"/>
        <w:left w:val="none" w:sz="0" w:space="0" w:color="auto"/>
        <w:bottom w:val="none" w:sz="0" w:space="0" w:color="auto"/>
        <w:right w:val="none" w:sz="0" w:space="0" w:color="auto"/>
      </w:divBdr>
    </w:div>
    <w:div w:id="1561406181">
      <w:bodyDiv w:val="1"/>
      <w:marLeft w:val="0"/>
      <w:marRight w:val="0"/>
      <w:marTop w:val="0"/>
      <w:marBottom w:val="0"/>
      <w:divBdr>
        <w:top w:val="none" w:sz="0" w:space="0" w:color="auto"/>
        <w:left w:val="none" w:sz="0" w:space="0" w:color="auto"/>
        <w:bottom w:val="none" w:sz="0" w:space="0" w:color="auto"/>
        <w:right w:val="none" w:sz="0" w:space="0" w:color="auto"/>
      </w:divBdr>
    </w:div>
    <w:div w:id="1600721246">
      <w:bodyDiv w:val="1"/>
      <w:marLeft w:val="0"/>
      <w:marRight w:val="0"/>
      <w:marTop w:val="0"/>
      <w:marBottom w:val="0"/>
      <w:divBdr>
        <w:top w:val="none" w:sz="0" w:space="0" w:color="auto"/>
        <w:left w:val="none" w:sz="0" w:space="0" w:color="auto"/>
        <w:bottom w:val="none" w:sz="0" w:space="0" w:color="auto"/>
        <w:right w:val="none" w:sz="0" w:space="0" w:color="auto"/>
      </w:divBdr>
    </w:div>
    <w:div w:id="1660039926">
      <w:bodyDiv w:val="1"/>
      <w:marLeft w:val="0"/>
      <w:marRight w:val="0"/>
      <w:marTop w:val="0"/>
      <w:marBottom w:val="0"/>
      <w:divBdr>
        <w:top w:val="none" w:sz="0" w:space="0" w:color="auto"/>
        <w:left w:val="none" w:sz="0" w:space="0" w:color="auto"/>
        <w:bottom w:val="none" w:sz="0" w:space="0" w:color="auto"/>
        <w:right w:val="none" w:sz="0" w:space="0" w:color="auto"/>
      </w:divBdr>
    </w:div>
    <w:div w:id="1669938964">
      <w:bodyDiv w:val="1"/>
      <w:marLeft w:val="0"/>
      <w:marRight w:val="0"/>
      <w:marTop w:val="0"/>
      <w:marBottom w:val="0"/>
      <w:divBdr>
        <w:top w:val="none" w:sz="0" w:space="0" w:color="auto"/>
        <w:left w:val="none" w:sz="0" w:space="0" w:color="auto"/>
        <w:bottom w:val="none" w:sz="0" w:space="0" w:color="auto"/>
        <w:right w:val="none" w:sz="0" w:space="0" w:color="auto"/>
      </w:divBdr>
    </w:div>
    <w:div w:id="1697389997">
      <w:bodyDiv w:val="1"/>
      <w:marLeft w:val="0"/>
      <w:marRight w:val="0"/>
      <w:marTop w:val="0"/>
      <w:marBottom w:val="0"/>
      <w:divBdr>
        <w:top w:val="none" w:sz="0" w:space="0" w:color="auto"/>
        <w:left w:val="none" w:sz="0" w:space="0" w:color="auto"/>
        <w:bottom w:val="none" w:sz="0" w:space="0" w:color="auto"/>
        <w:right w:val="none" w:sz="0" w:space="0" w:color="auto"/>
      </w:divBdr>
    </w:div>
    <w:div w:id="1708481480">
      <w:bodyDiv w:val="1"/>
      <w:marLeft w:val="0"/>
      <w:marRight w:val="0"/>
      <w:marTop w:val="0"/>
      <w:marBottom w:val="0"/>
      <w:divBdr>
        <w:top w:val="none" w:sz="0" w:space="0" w:color="auto"/>
        <w:left w:val="none" w:sz="0" w:space="0" w:color="auto"/>
        <w:bottom w:val="none" w:sz="0" w:space="0" w:color="auto"/>
        <w:right w:val="none" w:sz="0" w:space="0" w:color="auto"/>
      </w:divBdr>
      <w:divsChild>
        <w:div w:id="219095334">
          <w:marLeft w:val="274"/>
          <w:marRight w:val="0"/>
          <w:marTop w:val="0"/>
          <w:marBottom w:val="0"/>
          <w:divBdr>
            <w:top w:val="none" w:sz="0" w:space="0" w:color="auto"/>
            <w:left w:val="none" w:sz="0" w:space="0" w:color="auto"/>
            <w:bottom w:val="none" w:sz="0" w:space="0" w:color="auto"/>
            <w:right w:val="none" w:sz="0" w:space="0" w:color="auto"/>
          </w:divBdr>
        </w:div>
        <w:div w:id="1214923383">
          <w:marLeft w:val="274"/>
          <w:marRight w:val="0"/>
          <w:marTop w:val="0"/>
          <w:marBottom w:val="0"/>
          <w:divBdr>
            <w:top w:val="none" w:sz="0" w:space="0" w:color="auto"/>
            <w:left w:val="none" w:sz="0" w:space="0" w:color="auto"/>
            <w:bottom w:val="none" w:sz="0" w:space="0" w:color="auto"/>
            <w:right w:val="none" w:sz="0" w:space="0" w:color="auto"/>
          </w:divBdr>
        </w:div>
        <w:div w:id="1464032423">
          <w:marLeft w:val="274"/>
          <w:marRight w:val="0"/>
          <w:marTop w:val="0"/>
          <w:marBottom w:val="0"/>
          <w:divBdr>
            <w:top w:val="none" w:sz="0" w:space="0" w:color="auto"/>
            <w:left w:val="none" w:sz="0" w:space="0" w:color="auto"/>
            <w:bottom w:val="none" w:sz="0" w:space="0" w:color="auto"/>
            <w:right w:val="none" w:sz="0" w:space="0" w:color="auto"/>
          </w:divBdr>
        </w:div>
      </w:divsChild>
    </w:div>
    <w:div w:id="1730492646">
      <w:bodyDiv w:val="1"/>
      <w:marLeft w:val="0"/>
      <w:marRight w:val="0"/>
      <w:marTop w:val="0"/>
      <w:marBottom w:val="0"/>
      <w:divBdr>
        <w:top w:val="none" w:sz="0" w:space="0" w:color="auto"/>
        <w:left w:val="none" w:sz="0" w:space="0" w:color="auto"/>
        <w:bottom w:val="none" w:sz="0" w:space="0" w:color="auto"/>
        <w:right w:val="none" w:sz="0" w:space="0" w:color="auto"/>
      </w:divBdr>
    </w:div>
    <w:div w:id="1788503186">
      <w:bodyDiv w:val="1"/>
      <w:marLeft w:val="0"/>
      <w:marRight w:val="0"/>
      <w:marTop w:val="0"/>
      <w:marBottom w:val="0"/>
      <w:divBdr>
        <w:top w:val="none" w:sz="0" w:space="0" w:color="auto"/>
        <w:left w:val="none" w:sz="0" w:space="0" w:color="auto"/>
        <w:bottom w:val="none" w:sz="0" w:space="0" w:color="auto"/>
        <w:right w:val="none" w:sz="0" w:space="0" w:color="auto"/>
      </w:divBdr>
    </w:div>
    <w:div w:id="1794446003">
      <w:bodyDiv w:val="1"/>
      <w:marLeft w:val="0"/>
      <w:marRight w:val="0"/>
      <w:marTop w:val="0"/>
      <w:marBottom w:val="0"/>
      <w:divBdr>
        <w:top w:val="none" w:sz="0" w:space="0" w:color="auto"/>
        <w:left w:val="none" w:sz="0" w:space="0" w:color="auto"/>
        <w:bottom w:val="none" w:sz="0" w:space="0" w:color="auto"/>
        <w:right w:val="none" w:sz="0" w:space="0" w:color="auto"/>
      </w:divBdr>
    </w:div>
    <w:div w:id="1816944092">
      <w:bodyDiv w:val="1"/>
      <w:marLeft w:val="0"/>
      <w:marRight w:val="0"/>
      <w:marTop w:val="0"/>
      <w:marBottom w:val="0"/>
      <w:divBdr>
        <w:top w:val="none" w:sz="0" w:space="0" w:color="auto"/>
        <w:left w:val="none" w:sz="0" w:space="0" w:color="auto"/>
        <w:bottom w:val="none" w:sz="0" w:space="0" w:color="auto"/>
        <w:right w:val="none" w:sz="0" w:space="0" w:color="auto"/>
      </w:divBdr>
    </w:div>
    <w:div w:id="1847481725">
      <w:bodyDiv w:val="1"/>
      <w:marLeft w:val="0"/>
      <w:marRight w:val="0"/>
      <w:marTop w:val="0"/>
      <w:marBottom w:val="0"/>
      <w:divBdr>
        <w:top w:val="none" w:sz="0" w:space="0" w:color="auto"/>
        <w:left w:val="none" w:sz="0" w:space="0" w:color="auto"/>
        <w:bottom w:val="none" w:sz="0" w:space="0" w:color="auto"/>
        <w:right w:val="none" w:sz="0" w:space="0" w:color="auto"/>
      </w:divBdr>
    </w:div>
    <w:div w:id="1879390001">
      <w:bodyDiv w:val="1"/>
      <w:marLeft w:val="0"/>
      <w:marRight w:val="0"/>
      <w:marTop w:val="0"/>
      <w:marBottom w:val="0"/>
      <w:divBdr>
        <w:top w:val="none" w:sz="0" w:space="0" w:color="auto"/>
        <w:left w:val="none" w:sz="0" w:space="0" w:color="auto"/>
        <w:bottom w:val="none" w:sz="0" w:space="0" w:color="auto"/>
        <w:right w:val="none" w:sz="0" w:space="0" w:color="auto"/>
      </w:divBdr>
    </w:div>
    <w:div w:id="1880775946">
      <w:bodyDiv w:val="1"/>
      <w:marLeft w:val="0"/>
      <w:marRight w:val="0"/>
      <w:marTop w:val="0"/>
      <w:marBottom w:val="0"/>
      <w:divBdr>
        <w:top w:val="none" w:sz="0" w:space="0" w:color="auto"/>
        <w:left w:val="none" w:sz="0" w:space="0" w:color="auto"/>
        <w:bottom w:val="none" w:sz="0" w:space="0" w:color="auto"/>
        <w:right w:val="none" w:sz="0" w:space="0" w:color="auto"/>
      </w:divBdr>
    </w:div>
    <w:div w:id="1899395361">
      <w:bodyDiv w:val="1"/>
      <w:marLeft w:val="0"/>
      <w:marRight w:val="0"/>
      <w:marTop w:val="0"/>
      <w:marBottom w:val="0"/>
      <w:divBdr>
        <w:top w:val="none" w:sz="0" w:space="0" w:color="auto"/>
        <w:left w:val="none" w:sz="0" w:space="0" w:color="auto"/>
        <w:bottom w:val="none" w:sz="0" w:space="0" w:color="auto"/>
        <w:right w:val="none" w:sz="0" w:space="0" w:color="auto"/>
      </w:divBdr>
      <w:divsChild>
        <w:div w:id="1825703125">
          <w:marLeft w:val="274"/>
          <w:marRight w:val="0"/>
          <w:marTop w:val="0"/>
          <w:marBottom w:val="0"/>
          <w:divBdr>
            <w:top w:val="none" w:sz="0" w:space="0" w:color="auto"/>
            <w:left w:val="none" w:sz="0" w:space="0" w:color="auto"/>
            <w:bottom w:val="none" w:sz="0" w:space="0" w:color="auto"/>
            <w:right w:val="none" w:sz="0" w:space="0" w:color="auto"/>
          </w:divBdr>
        </w:div>
      </w:divsChild>
    </w:div>
    <w:div w:id="2036493759">
      <w:bodyDiv w:val="1"/>
      <w:marLeft w:val="0"/>
      <w:marRight w:val="0"/>
      <w:marTop w:val="0"/>
      <w:marBottom w:val="0"/>
      <w:divBdr>
        <w:top w:val="none" w:sz="0" w:space="0" w:color="auto"/>
        <w:left w:val="none" w:sz="0" w:space="0" w:color="auto"/>
        <w:bottom w:val="none" w:sz="0" w:space="0" w:color="auto"/>
        <w:right w:val="none" w:sz="0" w:space="0" w:color="auto"/>
      </w:divBdr>
      <w:divsChild>
        <w:div w:id="1294098822">
          <w:marLeft w:val="274"/>
          <w:marRight w:val="0"/>
          <w:marTop w:val="0"/>
          <w:marBottom w:val="60"/>
          <w:divBdr>
            <w:top w:val="none" w:sz="0" w:space="0" w:color="auto"/>
            <w:left w:val="none" w:sz="0" w:space="0" w:color="auto"/>
            <w:bottom w:val="none" w:sz="0" w:space="0" w:color="auto"/>
            <w:right w:val="none" w:sz="0" w:space="0" w:color="auto"/>
          </w:divBdr>
        </w:div>
        <w:div w:id="1727215042">
          <w:marLeft w:val="274"/>
          <w:marRight w:val="0"/>
          <w:marTop w:val="0"/>
          <w:marBottom w:val="60"/>
          <w:divBdr>
            <w:top w:val="none" w:sz="0" w:space="0" w:color="auto"/>
            <w:left w:val="none" w:sz="0" w:space="0" w:color="auto"/>
            <w:bottom w:val="none" w:sz="0" w:space="0" w:color="auto"/>
            <w:right w:val="none" w:sz="0" w:space="0" w:color="auto"/>
          </w:divBdr>
        </w:div>
        <w:div w:id="1981644243">
          <w:marLeft w:val="274"/>
          <w:marRight w:val="0"/>
          <w:marTop w:val="0"/>
          <w:marBottom w:val="60"/>
          <w:divBdr>
            <w:top w:val="none" w:sz="0" w:space="0" w:color="auto"/>
            <w:left w:val="none" w:sz="0" w:space="0" w:color="auto"/>
            <w:bottom w:val="none" w:sz="0" w:space="0" w:color="auto"/>
            <w:right w:val="none" w:sz="0" w:space="0" w:color="auto"/>
          </w:divBdr>
        </w:div>
      </w:divsChild>
    </w:div>
    <w:div w:id="2054233324">
      <w:bodyDiv w:val="1"/>
      <w:marLeft w:val="0"/>
      <w:marRight w:val="0"/>
      <w:marTop w:val="0"/>
      <w:marBottom w:val="0"/>
      <w:divBdr>
        <w:top w:val="none" w:sz="0" w:space="0" w:color="auto"/>
        <w:left w:val="none" w:sz="0" w:space="0" w:color="auto"/>
        <w:bottom w:val="none" w:sz="0" w:space="0" w:color="auto"/>
        <w:right w:val="none" w:sz="0" w:space="0" w:color="auto"/>
      </w:divBdr>
    </w:div>
    <w:div w:id="2074499622">
      <w:bodyDiv w:val="1"/>
      <w:marLeft w:val="0"/>
      <w:marRight w:val="0"/>
      <w:marTop w:val="0"/>
      <w:marBottom w:val="0"/>
      <w:divBdr>
        <w:top w:val="none" w:sz="0" w:space="0" w:color="auto"/>
        <w:left w:val="none" w:sz="0" w:space="0" w:color="auto"/>
        <w:bottom w:val="none" w:sz="0" w:space="0" w:color="auto"/>
        <w:right w:val="none" w:sz="0" w:space="0" w:color="auto"/>
      </w:divBdr>
      <w:divsChild>
        <w:div w:id="818766848">
          <w:marLeft w:val="547"/>
          <w:marRight w:val="0"/>
          <w:marTop w:val="120"/>
          <w:marBottom w:val="120"/>
          <w:divBdr>
            <w:top w:val="none" w:sz="0" w:space="0" w:color="auto"/>
            <w:left w:val="none" w:sz="0" w:space="0" w:color="auto"/>
            <w:bottom w:val="none" w:sz="0" w:space="0" w:color="auto"/>
            <w:right w:val="none" w:sz="0" w:space="0" w:color="auto"/>
          </w:divBdr>
        </w:div>
      </w:divsChild>
    </w:div>
    <w:div w:id="2095008370">
      <w:bodyDiv w:val="1"/>
      <w:marLeft w:val="0"/>
      <w:marRight w:val="0"/>
      <w:marTop w:val="0"/>
      <w:marBottom w:val="0"/>
      <w:divBdr>
        <w:top w:val="none" w:sz="0" w:space="0" w:color="auto"/>
        <w:left w:val="none" w:sz="0" w:space="0" w:color="auto"/>
        <w:bottom w:val="none" w:sz="0" w:space="0" w:color="auto"/>
        <w:right w:val="none" w:sz="0" w:space="0" w:color="auto"/>
      </w:divBdr>
    </w:div>
    <w:div w:id="2114592181">
      <w:bodyDiv w:val="1"/>
      <w:marLeft w:val="0"/>
      <w:marRight w:val="0"/>
      <w:marTop w:val="0"/>
      <w:marBottom w:val="0"/>
      <w:divBdr>
        <w:top w:val="none" w:sz="0" w:space="0" w:color="auto"/>
        <w:left w:val="none" w:sz="0" w:space="0" w:color="auto"/>
        <w:bottom w:val="none" w:sz="0" w:space="0" w:color="auto"/>
        <w:right w:val="none" w:sz="0" w:space="0" w:color="auto"/>
      </w:divBdr>
      <w:divsChild>
        <w:div w:id="1367290036">
          <w:marLeft w:val="547"/>
          <w:marRight w:val="0"/>
          <w:marTop w:val="120"/>
          <w:marBottom w:val="120"/>
          <w:divBdr>
            <w:top w:val="none" w:sz="0" w:space="0" w:color="auto"/>
            <w:left w:val="none" w:sz="0" w:space="0" w:color="auto"/>
            <w:bottom w:val="none" w:sz="0" w:space="0" w:color="auto"/>
            <w:right w:val="none" w:sz="0" w:space="0" w:color="auto"/>
          </w:divBdr>
        </w:div>
      </w:divsChild>
    </w:div>
    <w:div w:id="2134446251">
      <w:bodyDiv w:val="1"/>
      <w:marLeft w:val="0"/>
      <w:marRight w:val="0"/>
      <w:marTop w:val="0"/>
      <w:marBottom w:val="0"/>
      <w:divBdr>
        <w:top w:val="none" w:sz="0" w:space="0" w:color="auto"/>
        <w:left w:val="none" w:sz="0" w:space="0" w:color="auto"/>
        <w:bottom w:val="none" w:sz="0" w:space="0" w:color="auto"/>
        <w:right w:val="none" w:sz="0" w:space="0" w:color="auto"/>
      </w:divBdr>
      <w:divsChild>
        <w:div w:id="1112943118">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vic.gov.au/information-technology-strategy" TargetMode="External"/><Relationship Id="rId26" Type="http://schemas.openxmlformats.org/officeDocument/2006/relationships/hyperlink" Target="https://www.vic.gov.au/digital-workplace-strategy" TargetMode="External"/><Relationship Id="rId3" Type="http://schemas.openxmlformats.org/officeDocument/2006/relationships/customXml" Target="../customXml/item3.xml"/><Relationship Id="rId21" Type="http://schemas.openxmlformats.org/officeDocument/2006/relationships/hyperlink" Target="https://www.vic.gov.au/information-technology-strategy-2017-18-action-plan" TargetMode="External"/><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s://www.vic.gov.au/digital-workplace-strategy"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vic.gov.au/system/user_files/Documents/psif/Public%20Sector%20Innovation%20Strategy%20-%20Putting%20Innovation%20In%20Motion%20-%202017-06-20.PDF"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vic.gov.au/digital-workplace-strategy"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vic.gov.au/digital-strategy-transformation-statements-direction" TargetMode="External"/><Relationship Id="rId27" Type="http://schemas.openxmlformats.org/officeDocument/2006/relationships/hyperlink" Target="https://www.vic.gov.au/digital-workplace-strategy" TargetMode="External"/><Relationship Id="rId30" Type="http://schemas.openxmlformats.org/officeDocument/2006/relationships/image" Target="media/image7.png"/><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BC6F04CF40884097B87AD5D7AB6A32" ma:contentTypeVersion="" ma:contentTypeDescription="Create a new document." ma:contentTypeScope="" ma:versionID="dd111a753362a9cd1ae3d365555ada76">
  <xsd:schema xmlns:xsd="http://www.w3.org/2001/XMLSchema" xmlns:xs="http://www.w3.org/2001/XMLSchema" xmlns:p="http://schemas.microsoft.com/office/2006/metadata/properties" xmlns:ns2="F57E411D-565D-4BD7-9425-371D23CD6EC3" xmlns:ns3="176e9d42-f00c-4951-a3f2-ca011614ad33" targetNamespace="http://schemas.microsoft.com/office/2006/metadata/properties" ma:root="true" ma:fieldsID="354667d739a551ffee17639359c49128" ns2:_="" ns3:_="">
    <xsd:import namespace="F57E411D-565D-4BD7-9425-371D23CD6EC3"/>
    <xsd:import namespace="176e9d42-f00c-4951-a3f2-ca011614ad33"/>
    <xsd:element name="properties">
      <xsd:complexType>
        <xsd:sequence>
          <xsd:element name="documentManagement">
            <xsd:complexType>
              <xsd:all>
                <xsd:element ref="ns2:pc8457cba08d42be841822dbe092508a" minOccurs="0"/>
                <xsd:element ref="ns3:TaxCatchAll" minOccurs="0"/>
                <xsd:element ref="ns2:n881213a598c43e19c46d2040c5fc651" minOccurs="0"/>
                <xsd:element ref="ns2:Archive_x003f_" minOccurs="0"/>
                <xsd:element ref="ns2:Key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E411D-565D-4BD7-9425-371D23CD6EC3"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default="54;#A. Admin ＆ Planning|b1f780b9-1325-41ee-b0f8-f9c50aa7f53e" ma:fieldId="{9c8457cb-a08d-42be-8418-22dbe092508a}"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2" nillable="true" ma:taxonomy="true" ma:internalName="n881213a598c43e19c46d2040c5fc651" ma:taxonomyFieldName="Doc_x0020_type_x0020__x002d__x0020_level_x0020_2" ma:displayName="Doc type - level 2" ma:indexed="true" ma:default="" ma:fieldId="{7881213a-598c-43e1-9c46-d2040c5fc651}"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Archive_x003f_" ma:index="13" nillable="true" ma:displayName="Archive?" ma:default="0" ma:internalName="Archive_x003f_">
      <xsd:simpleType>
        <xsd:restriction base="dms:Boolean"/>
      </xsd:simpleType>
    </xsd:element>
    <xsd:element name="Key_x0020_doc_x003f_" ma:index="14" nillable="true" ma:displayName="Key doc?" ma:default="0" ma:internalName="Key_x0020_doc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6e9d42-f00c-4951-a3f2-ca011614a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46F0B95-091A-4B71-8BBD-B43D6A9D6D59}" ma:internalName="TaxCatchAll" ma:showField="CatchAllData" ma:web="{4f65827b-718a-4314-886e-98c449eac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881213a598c43e19c46d2040c5fc651 xmlns="F57E411D-565D-4BD7-9425-371D23CD6EC3">
      <Terms xmlns="http://schemas.microsoft.com/office/infopath/2007/PartnerControls"/>
    </n881213a598c43e19c46d2040c5fc651>
    <Archive_x003f_ xmlns="F57E411D-565D-4BD7-9425-371D23CD6EC3">false</Archive_x003f_>
    <pc8457cba08d42be841822dbe092508a xmlns="F57E411D-565D-4BD7-9425-371D23CD6EC3">
      <Terms xmlns="http://schemas.microsoft.com/office/infopath/2007/PartnerControls">
        <TermInfo xmlns="http://schemas.microsoft.com/office/infopath/2007/PartnerControls">
          <TermName>E. Deliverables</TermName>
          <TermId>0f05b71d-e5f3-4d2e-afe4-cc2f30331a3f</TermId>
        </TermInfo>
      </Terms>
    </pc8457cba08d42be841822dbe092508a>
    <Key_x0020_doc_x003f_ xmlns="F57E411D-565D-4BD7-9425-371D23CD6EC3">false</Key_x0020_doc_x003f_>
    <TaxCatchAll xmlns="176e9d42-f00c-4951-a3f2-ca011614ad33">
      <Value>67</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4A7C7-17C2-4CCC-962B-E1E14B315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E411D-565D-4BD7-9425-371D23CD6EC3"/>
    <ds:schemaRef ds:uri="176e9d42-f00c-4951-a3f2-ca011614a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E2AC3D-0A4B-4BE0-AE0E-07E71DC8E416}">
  <ds:schemaRefs>
    <ds:schemaRef ds:uri="http://schemas.microsoft.com/office/2006/metadata/properties"/>
    <ds:schemaRef ds:uri="http://schemas.microsoft.com/office/infopath/2007/PartnerControls"/>
    <ds:schemaRef ds:uri="F57E411D-565D-4BD7-9425-371D23CD6EC3"/>
    <ds:schemaRef ds:uri="176e9d42-f00c-4951-a3f2-ca011614ad33"/>
  </ds:schemaRefs>
</ds:datastoreItem>
</file>

<file path=customXml/itemProps3.xml><?xml version="1.0" encoding="utf-8"?>
<ds:datastoreItem xmlns:ds="http://schemas.openxmlformats.org/officeDocument/2006/customXml" ds:itemID="{EEAFFC65-46DA-47F3-BA86-D27771D0E097}">
  <ds:schemaRefs>
    <ds:schemaRef ds:uri="http://schemas.microsoft.com/sharepoint/v3/contenttype/forms"/>
  </ds:schemaRefs>
</ds:datastoreItem>
</file>

<file path=customXml/itemProps4.xml><?xml version="1.0" encoding="utf-8"?>
<ds:datastoreItem xmlns:ds="http://schemas.openxmlformats.org/officeDocument/2006/customXml" ds:itemID="{74EBA5CB-6E40-4136-82F0-19B68E0C160C}">
  <ds:schemaRefs>
    <ds:schemaRef ds:uri="http://www.w3.org/2001/XMLSchema"/>
  </ds:schemaRefs>
</ds:datastoreItem>
</file>

<file path=customXml/itemProps5.xml><?xml version="1.0" encoding="utf-8"?>
<ds:datastoreItem xmlns:ds="http://schemas.openxmlformats.org/officeDocument/2006/customXml" ds:itemID="{22EE286C-A821-42FC-B2B5-7E2E1C386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31</Pages>
  <Words>8362</Words>
  <Characters>47664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Strategy</vt:lpstr>
    </vt:vector>
  </TitlesOfParts>
  <Company>Department of Premier and Cabinet</Company>
  <LinksUpToDate>false</LinksUpToDate>
  <CharactersWithSpaces>55915</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dc:title>
  <dc:creator>Kate Steinfort</dc:creator>
  <cp:lastModifiedBy>Carly Lusk (DPC)</cp:lastModifiedBy>
  <cp:revision>17</cp:revision>
  <cp:lastPrinted>2020-08-13T06:12:00Z</cp:lastPrinted>
  <dcterms:created xsi:type="dcterms:W3CDTF">2018-09-27T01:59:00Z</dcterms:created>
  <dcterms:modified xsi:type="dcterms:W3CDTF">2020-08-13T06:29:00Z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a5066c72-2319-4cbf-8072-5f4d27ad8e7b</vt:lpwstr>
  </property>
  <property fmtid="{D5CDD505-2E9C-101B-9397-08002B2CF9AE}" pid="4" name="ContentTypeId">
    <vt:lpwstr>0x01010056BC6F04CF40884097B87AD5D7AB6A32</vt:lpwstr>
  </property>
  <property fmtid="{D5CDD505-2E9C-101B-9397-08002B2CF9AE}" pid="5" name="Project doc type">
    <vt:lpwstr>67;#E. Deliverables|0f05b71d-e5f3-4d2e-afe4-cc2f30331a3f</vt:lpwstr>
  </property>
  <property fmtid="{D5CDD505-2E9C-101B-9397-08002B2CF9AE}" pid="6" name="Doc type - level 2">
    <vt:lpwstr/>
  </property>
  <property fmtid="{D5CDD505-2E9C-101B-9397-08002B2CF9AE}" pid="7" name="PSPFClassification">
    <vt:lpwstr>Public</vt:lpwstr>
  </property>
  <property fmtid="{D5CDD505-2E9C-101B-9397-08002B2CF9AE}" pid="8" name="MSIP_Label_7158ebbd-6c5e-441f-bfc9-4eb8c11e3978_Enabled">
    <vt:lpwstr>True</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Owner">
    <vt:lpwstr>carly.lusk@dpc.vic.gov.au</vt:lpwstr>
  </property>
  <property fmtid="{D5CDD505-2E9C-101B-9397-08002B2CF9AE}" pid="11" name="MSIP_Label_7158ebbd-6c5e-441f-bfc9-4eb8c11e3978_SetDate">
    <vt:lpwstr>2020-08-13T06:13:18.8974475Z</vt:lpwstr>
  </property>
  <property fmtid="{D5CDD505-2E9C-101B-9397-08002B2CF9AE}" pid="12" name="MSIP_Label_7158ebbd-6c5e-441f-bfc9-4eb8c11e3978_Name">
    <vt:lpwstr>OFFICIAL</vt:lpwstr>
  </property>
  <property fmtid="{D5CDD505-2E9C-101B-9397-08002B2CF9AE}" pid="13" name="MSIP_Label_7158ebbd-6c5e-441f-bfc9-4eb8c11e3978_Application">
    <vt:lpwstr>Microsoft Azure Information Protection</vt:lpwstr>
  </property>
  <property fmtid="{D5CDD505-2E9C-101B-9397-08002B2CF9AE}" pid="14" name="MSIP_Label_7158ebbd-6c5e-441f-bfc9-4eb8c11e3978_Extended_MSFT_Method">
    <vt:lpwstr>Manual</vt:lpwstr>
  </property>
  <property fmtid="{D5CDD505-2E9C-101B-9397-08002B2CF9AE}" pid="15" name="Sensitivity">
    <vt:lpwstr>OFFICIAL</vt:lpwstr>
  </property>
</Properties>
</file>