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355E1" w14:textId="77777777" w:rsidR="009D7398" w:rsidRPr="004C6EEE" w:rsidRDefault="009D7398" w:rsidP="009D7398">
      <w:pPr>
        <w:pStyle w:val="Spacerparatopoffirstpage"/>
        <w:sectPr w:rsidR="009D7398" w:rsidRPr="004C6EEE" w:rsidSect="005A36BD">
          <w:footerReference w:type="default" r:id="rId10"/>
          <w:pgSz w:w="11906" w:h="16838" w:code="9"/>
          <w:pgMar w:top="1247" w:right="851" w:bottom="1701" w:left="851" w:header="567" w:footer="709" w:gutter="0"/>
          <w:cols w:space="708"/>
          <w:docGrid w:linePitch="360"/>
        </w:sectPr>
      </w:pPr>
      <w:r>
        <w:rPr>
          <w:lang w:eastAsia="en-AU"/>
        </w:rPr>
        <w:drawing>
          <wp:anchor distT="0" distB="0" distL="114300" distR="114300" simplePos="0" relativeHeight="251655168" behindDoc="1" locked="1" layoutInCell="0" allowOverlap="1" wp14:anchorId="368A9653" wp14:editId="7DB5B70E">
            <wp:simplePos x="0" y="0"/>
            <wp:positionH relativeFrom="page">
              <wp:posOffset>0</wp:posOffset>
            </wp:positionH>
            <wp:positionV relativeFrom="page">
              <wp:posOffset>0</wp:posOffset>
            </wp:positionV>
            <wp:extent cx="7561580" cy="3136265"/>
            <wp:effectExtent l="0" t="0" r="1270" b="6985"/>
            <wp:wrapNone/>
            <wp:docPr id="31" name="Picture 3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corativ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1580" cy="31362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1588" w:type="dxa"/>
        <w:tblCellMar>
          <w:left w:w="0" w:type="dxa"/>
          <w:right w:w="0" w:type="dxa"/>
        </w:tblCellMar>
        <w:tblLook w:val="04A0" w:firstRow="1" w:lastRow="0" w:firstColumn="1" w:lastColumn="0" w:noHBand="0" w:noVBand="1"/>
      </w:tblPr>
      <w:tblGrid>
        <w:gridCol w:w="7768"/>
      </w:tblGrid>
      <w:tr w:rsidR="009D7398" w14:paraId="6A44C286" w14:textId="77777777" w:rsidTr="00897D62">
        <w:trPr>
          <w:trHeight w:val="1839"/>
        </w:trPr>
        <w:tc>
          <w:tcPr>
            <w:tcW w:w="7768" w:type="dxa"/>
            <w:shd w:val="clear" w:color="auto" w:fill="auto"/>
            <w:vAlign w:val="bottom"/>
          </w:tcPr>
          <w:p w14:paraId="0982640B" w14:textId="77777777" w:rsidR="009D7398" w:rsidRPr="00161AA0" w:rsidRDefault="009D7398" w:rsidP="00897D62">
            <w:pPr>
              <w:pStyle w:val="DHHSmainheading"/>
            </w:pPr>
            <w:r w:rsidRPr="009F377B">
              <w:t xml:space="preserve">Code of conduct changes for providers in Victoria from </w:t>
            </w:r>
            <w:r>
              <w:br/>
            </w:r>
            <w:r w:rsidRPr="009F377B">
              <w:t>1 July 2019</w:t>
            </w:r>
          </w:p>
        </w:tc>
      </w:tr>
      <w:tr w:rsidR="009D7398" w14:paraId="4F645127" w14:textId="77777777" w:rsidTr="00897D62">
        <w:trPr>
          <w:trHeight w:hRule="exact" w:val="1025"/>
        </w:trPr>
        <w:tc>
          <w:tcPr>
            <w:tcW w:w="7768" w:type="dxa"/>
            <w:shd w:val="clear" w:color="auto" w:fill="auto"/>
            <w:tcMar>
              <w:top w:w="284" w:type="dxa"/>
              <w:bottom w:w="510" w:type="dxa"/>
            </w:tcMar>
          </w:tcPr>
          <w:p w14:paraId="6AE78849" w14:textId="3DD925FF" w:rsidR="009D7398" w:rsidRPr="00AD784C" w:rsidRDefault="009D7398" w:rsidP="00897D62">
            <w:pPr>
              <w:pStyle w:val="DHHSmainsubheading"/>
              <w:spacing w:after="120"/>
              <w:rPr>
                <w:szCs w:val="28"/>
              </w:rPr>
            </w:pPr>
            <w:r w:rsidRPr="009F377B">
              <w:rPr>
                <w:szCs w:val="28"/>
              </w:rPr>
              <w:t xml:space="preserve">Factsheet for NDIS and Victorian funded service providers – </w:t>
            </w:r>
            <w:r w:rsidR="00FA7B4B">
              <w:rPr>
                <w:szCs w:val="28"/>
              </w:rPr>
              <w:t>January</w:t>
            </w:r>
            <w:r w:rsidR="00466A88" w:rsidRPr="009F377B">
              <w:rPr>
                <w:szCs w:val="28"/>
              </w:rPr>
              <w:t xml:space="preserve"> </w:t>
            </w:r>
            <w:r w:rsidR="00FA7B4B">
              <w:rPr>
                <w:szCs w:val="28"/>
              </w:rPr>
              <w:t>2021</w:t>
            </w:r>
          </w:p>
        </w:tc>
      </w:tr>
    </w:tbl>
    <w:p w14:paraId="568A3017" w14:textId="77777777" w:rsidR="009D7398" w:rsidRPr="00FB0D7C" w:rsidRDefault="009D7398" w:rsidP="009D7398">
      <w:pPr>
        <w:pStyle w:val="Heading1"/>
      </w:pPr>
      <w:bookmarkStart w:id="0" w:name="_Hlk6233097"/>
      <w:bookmarkStart w:id="1" w:name="_Hlk7444789"/>
      <w:r>
        <w:t>Changes</w:t>
      </w:r>
      <w:r w:rsidRPr="00FB0D7C">
        <w:t xml:space="preserve"> to quality and </w:t>
      </w:r>
      <w:r>
        <w:t>safeguards</w:t>
      </w:r>
      <w:r w:rsidRPr="00FB0D7C">
        <w:t xml:space="preserve"> </w:t>
      </w:r>
      <w:r>
        <w:t xml:space="preserve">arrangements </w:t>
      </w:r>
      <w:r w:rsidRPr="00FB0D7C">
        <w:t>in Victoria</w:t>
      </w:r>
      <w:r>
        <w:t xml:space="preserve"> from 1 July 2019</w:t>
      </w:r>
    </w:p>
    <w:bookmarkEnd w:id="0"/>
    <w:p w14:paraId="0E63C3EA" w14:textId="0F5D76D7" w:rsidR="009D7398" w:rsidRPr="00687506" w:rsidRDefault="009D7398" w:rsidP="009D7398">
      <w:pPr>
        <w:spacing w:after="120" w:line="270" w:lineRule="atLeast"/>
        <w:rPr>
          <w:rFonts w:eastAsia="Times"/>
          <w:sz w:val="22"/>
          <w:szCs w:val="22"/>
        </w:rPr>
      </w:pPr>
      <w:r w:rsidRPr="00687506">
        <w:rPr>
          <w:rFonts w:eastAsia="Times"/>
          <w:sz w:val="22"/>
          <w:szCs w:val="22"/>
        </w:rPr>
        <w:t xml:space="preserve">The NDIS Quality and Safeguards Commission (NDIS Commission) is an independent government body that works to improve the quality and safety of NDIS services and supports for people with disability. </w:t>
      </w:r>
      <w:r w:rsidR="002269E2" w:rsidRPr="00687506">
        <w:rPr>
          <w:sz w:val="22"/>
          <w:szCs w:val="22"/>
        </w:rPr>
        <w:t xml:space="preserve">It </w:t>
      </w:r>
      <w:r w:rsidR="00466A88" w:rsidRPr="00687506">
        <w:rPr>
          <w:sz w:val="22"/>
          <w:szCs w:val="22"/>
        </w:rPr>
        <w:t xml:space="preserve">is </w:t>
      </w:r>
      <w:r w:rsidR="002269E2" w:rsidRPr="00687506">
        <w:rPr>
          <w:sz w:val="22"/>
          <w:szCs w:val="22"/>
        </w:rPr>
        <w:t>implement</w:t>
      </w:r>
      <w:r w:rsidR="00466A88" w:rsidRPr="00687506">
        <w:rPr>
          <w:sz w:val="22"/>
          <w:szCs w:val="22"/>
        </w:rPr>
        <w:t>ing</w:t>
      </w:r>
      <w:r w:rsidR="002269E2" w:rsidRPr="00687506">
        <w:rPr>
          <w:sz w:val="22"/>
          <w:szCs w:val="22"/>
        </w:rPr>
        <w:t xml:space="preserve"> the NDIS Quality and Safeguarding Framework which will </w:t>
      </w:r>
      <w:r w:rsidR="000503C0" w:rsidRPr="00687506">
        <w:rPr>
          <w:sz w:val="22"/>
          <w:szCs w:val="22"/>
        </w:rPr>
        <w:t xml:space="preserve">progressively </w:t>
      </w:r>
      <w:r w:rsidR="002269E2" w:rsidRPr="00687506">
        <w:rPr>
          <w:sz w:val="22"/>
          <w:szCs w:val="22"/>
        </w:rPr>
        <w:t xml:space="preserve">replace Victoria’s existing quality and safeguards arrangements for NDIS participants and services. </w:t>
      </w:r>
      <w:r w:rsidRPr="00687506">
        <w:rPr>
          <w:rFonts w:eastAsia="Times"/>
          <w:sz w:val="22"/>
          <w:szCs w:val="22"/>
        </w:rPr>
        <w:t xml:space="preserve">Responsibilities of the NDIS Commission are set out in the </w:t>
      </w:r>
      <w:r w:rsidRPr="00687506">
        <w:rPr>
          <w:rFonts w:eastAsia="Times"/>
          <w:i/>
          <w:sz w:val="22"/>
          <w:szCs w:val="22"/>
        </w:rPr>
        <w:t>National Disability Insurance Scheme Act 2013</w:t>
      </w:r>
      <w:r w:rsidRPr="00687506">
        <w:rPr>
          <w:rFonts w:eastAsia="Times"/>
          <w:sz w:val="22"/>
          <w:szCs w:val="22"/>
        </w:rPr>
        <w:t xml:space="preserve"> (the NDIS Act).</w:t>
      </w:r>
    </w:p>
    <w:p w14:paraId="245FAE84" w14:textId="0FA4D6B2" w:rsidR="009D7398" w:rsidRPr="00FB0D7C" w:rsidRDefault="75E25545" w:rsidP="009D7398">
      <w:pPr>
        <w:keepNext/>
        <w:keepLines/>
        <w:spacing w:before="280" w:after="120" w:line="280" w:lineRule="atLeast"/>
        <w:outlineLvl w:val="2"/>
        <w:rPr>
          <w:rFonts w:eastAsia="MS Gothic"/>
          <w:b/>
          <w:bCs/>
          <w:sz w:val="24"/>
          <w:szCs w:val="24"/>
        </w:rPr>
      </w:pPr>
      <w:r w:rsidRPr="75E25545">
        <w:rPr>
          <w:rFonts w:eastAsia="MS Gothic"/>
          <w:b/>
          <w:bCs/>
          <w:sz w:val="24"/>
          <w:szCs w:val="24"/>
        </w:rPr>
        <w:t>The NDIS Commission</w:t>
      </w:r>
      <w:r w:rsidR="007C503C">
        <w:rPr>
          <w:rFonts w:eastAsia="MS Gothic"/>
          <w:b/>
          <w:bCs/>
          <w:sz w:val="24"/>
          <w:szCs w:val="24"/>
        </w:rPr>
        <w:t xml:space="preserve"> </w:t>
      </w:r>
      <w:r w:rsidRPr="75E25545">
        <w:rPr>
          <w:rFonts w:eastAsia="MS Gothic"/>
          <w:b/>
          <w:bCs/>
          <w:sz w:val="24"/>
          <w:szCs w:val="24"/>
        </w:rPr>
        <w:t>commenced in Victoria on 1 July 2019</w:t>
      </w:r>
    </w:p>
    <w:p w14:paraId="05B6D4E0" w14:textId="785736BA" w:rsidR="00EE7706" w:rsidRPr="00687506" w:rsidRDefault="75E25545" w:rsidP="00EE7706">
      <w:pPr>
        <w:spacing w:after="120" w:line="270" w:lineRule="atLeast"/>
        <w:rPr>
          <w:rFonts w:eastAsia="Times"/>
          <w:sz w:val="22"/>
          <w:szCs w:val="22"/>
        </w:rPr>
      </w:pPr>
      <w:r w:rsidRPr="00687506">
        <w:rPr>
          <w:rFonts w:eastAsia="Times"/>
          <w:sz w:val="22"/>
          <w:szCs w:val="22"/>
        </w:rPr>
        <w:t xml:space="preserve">The NDIS Commission provides a single national registration and regulatory system for NDIS providers that will set a consistent approach to quality and safeguards. </w:t>
      </w:r>
    </w:p>
    <w:p w14:paraId="52113D76" w14:textId="77777777" w:rsidR="00EE7706" w:rsidRPr="00687506" w:rsidRDefault="00765DDF" w:rsidP="0024753D">
      <w:pPr>
        <w:spacing w:after="120" w:line="270" w:lineRule="atLeast"/>
        <w:rPr>
          <w:rFonts w:eastAsia="Times"/>
          <w:sz w:val="22"/>
          <w:szCs w:val="22"/>
        </w:rPr>
      </w:pPr>
      <w:r w:rsidRPr="00687506">
        <w:rPr>
          <w:rFonts w:eastAsia="Times"/>
          <w:sz w:val="22"/>
          <w:szCs w:val="22"/>
        </w:rPr>
        <w:t xml:space="preserve">From 1 July </w:t>
      </w:r>
      <w:r w:rsidR="00C744CC" w:rsidRPr="00687506">
        <w:rPr>
          <w:rFonts w:eastAsia="Times"/>
          <w:sz w:val="22"/>
          <w:szCs w:val="22"/>
        </w:rPr>
        <w:t>2019, Victorian</w:t>
      </w:r>
      <w:r w:rsidRPr="00687506">
        <w:rPr>
          <w:rFonts w:eastAsia="Times"/>
          <w:sz w:val="22"/>
          <w:szCs w:val="22"/>
        </w:rPr>
        <w:t xml:space="preserve"> NDIS providers must comply with </w:t>
      </w:r>
      <w:r w:rsidR="000A5918" w:rsidRPr="00687506">
        <w:rPr>
          <w:rFonts w:eastAsia="Times"/>
          <w:sz w:val="22"/>
          <w:szCs w:val="22"/>
        </w:rPr>
        <w:t xml:space="preserve">the </w:t>
      </w:r>
      <w:r w:rsidRPr="00687506">
        <w:rPr>
          <w:rFonts w:eastAsia="Times"/>
          <w:sz w:val="22"/>
          <w:szCs w:val="22"/>
        </w:rPr>
        <w:t xml:space="preserve">requirements of the NDIS Commission. The NDIS Commission </w:t>
      </w:r>
      <w:r w:rsidR="00D22E8B" w:rsidRPr="00687506">
        <w:rPr>
          <w:rFonts w:eastAsia="Times"/>
          <w:sz w:val="22"/>
          <w:szCs w:val="22"/>
        </w:rPr>
        <w:t>is</w:t>
      </w:r>
      <w:r w:rsidR="00364DF5" w:rsidRPr="00687506">
        <w:rPr>
          <w:rFonts w:eastAsia="Times"/>
          <w:sz w:val="22"/>
          <w:szCs w:val="22"/>
        </w:rPr>
        <w:t xml:space="preserve"> responsible for</w:t>
      </w:r>
      <w:r w:rsidRPr="00687506">
        <w:rPr>
          <w:rFonts w:eastAsia="Times"/>
          <w:sz w:val="22"/>
          <w:szCs w:val="22"/>
        </w:rPr>
        <w:t>:</w:t>
      </w:r>
    </w:p>
    <w:p w14:paraId="7A6FB885" w14:textId="77777777" w:rsidR="002269E2" w:rsidRPr="00687506" w:rsidRDefault="002269E2" w:rsidP="002269E2">
      <w:pPr>
        <w:pStyle w:val="DHHSbody"/>
        <w:numPr>
          <w:ilvl w:val="0"/>
          <w:numId w:val="9"/>
        </w:numPr>
        <w:rPr>
          <w:sz w:val="22"/>
          <w:szCs w:val="22"/>
        </w:rPr>
      </w:pPr>
      <w:r w:rsidRPr="00687506">
        <w:rPr>
          <w:sz w:val="22"/>
          <w:szCs w:val="22"/>
        </w:rPr>
        <w:t>registration and quality assurance of NDIS providers</w:t>
      </w:r>
    </w:p>
    <w:p w14:paraId="2B06D2A9" w14:textId="77777777" w:rsidR="002269E2" w:rsidRPr="00687506" w:rsidRDefault="002269E2" w:rsidP="002269E2">
      <w:pPr>
        <w:pStyle w:val="DHHSbody"/>
        <w:numPr>
          <w:ilvl w:val="0"/>
          <w:numId w:val="9"/>
        </w:numPr>
        <w:rPr>
          <w:sz w:val="22"/>
          <w:szCs w:val="22"/>
        </w:rPr>
      </w:pPr>
      <w:r w:rsidRPr="00687506">
        <w:rPr>
          <w:sz w:val="22"/>
          <w:szCs w:val="22"/>
        </w:rPr>
        <w:t>the complaints process</w:t>
      </w:r>
    </w:p>
    <w:p w14:paraId="3FCC591D" w14:textId="77777777" w:rsidR="002269E2" w:rsidRPr="00687506" w:rsidRDefault="002269E2" w:rsidP="002269E2">
      <w:pPr>
        <w:pStyle w:val="DHHSbody"/>
        <w:numPr>
          <w:ilvl w:val="0"/>
          <w:numId w:val="9"/>
        </w:numPr>
        <w:rPr>
          <w:sz w:val="22"/>
          <w:szCs w:val="22"/>
        </w:rPr>
      </w:pPr>
      <w:r w:rsidRPr="00687506">
        <w:rPr>
          <w:sz w:val="22"/>
          <w:szCs w:val="22"/>
        </w:rPr>
        <w:t>management and reporting of incidents</w:t>
      </w:r>
    </w:p>
    <w:p w14:paraId="1D837E76" w14:textId="77777777" w:rsidR="002269E2" w:rsidRPr="00687506" w:rsidRDefault="002269E2" w:rsidP="002269E2">
      <w:pPr>
        <w:pStyle w:val="DHHSbody"/>
        <w:numPr>
          <w:ilvl w:val="0"/>
          <w:numId w:val="9"/>
        </w:numPr>
        <w:rPr>
          <w:sz w:val="22"/>
          <w:szCs w:val="22"/>
        </w:rPr>
      </w:pPr>
      <w:r w:rsidRPr="00687506">
        <w:rPr>
          <w:sz w:val="22"/>
          <w:szCs w:val="22"/>
        </w:rPr>
        <w:t>new practice standards for the NDIS</w:t>
      </w:r>
    </w:p>
    <w:p w14:paraId="58972EEF" w14:textId="0108C279" w:rsidR="002269E2" w:rsidRPr="00687506" w:rsidRDefault="002269E2" w:rsidP="002269E2">
      <w:pPr>
        <w:pStyle w:val="DHHSbody"/>
        <w:numPr>
          <w:ilvl w:val="0"/>
          <w:numId w:val="9"/>
        </w:numPr>
        <w:rPr>
          <w:sz w:val="22"/>
          <w:szCs w:val="22"/>
        </w:rPr>
      </w:pPr>
      <w:r w:rsidRPr="00687506">
        <w:rPr>
          <w:sz w:val="22"/>
          <w:szCs w:val="22"/>
        </w:rPr>
        <w:t>the new NDIS Code of Conduct</w:t>
      </w:r>
      <w:r w:rsidR="01F10E54" w:rsidRPr="00687506">
        <w:rPr>
          <w:sz w:val="22"/>
          <w:szCs w:val="22"/>
        </w:rPr>
        <w:t>.</w:t>
      </w:r>
    </w:p>
    <w:p w14:paraId="3AF07E43" w14:textId="77777777" w:rsidR="002269E2" w:rsidRPr="00687506" w:rsidRDefault="002269E2" w:rsidP="002269E2">
      <w:pPr>
        <w:pStyle w:val="Default"/>
        <w:spacing w:before="120" w:after="120"/>
        <w:ind w:left="357" w:hanging="357"/>
        <w:rPr>
          <w:sz w:val="22"/>
          <w:szCs w:val="22"/>
        </w:rPr>
      </w:pPr>
      <w:r w:rsidRPr="00687506">
        <w:rPr>
          <w:sz w:val="22"/>
          <w:szCs w:val="22"/>
        </w:rPr>
        <w:t>The NDIS Commission share</w:t>
      </w:r>
      <w:r w:rsidR="00D22E8B" w:rsidRPr="00687506">
        <w:rPr>
          <w:sz w:val="22"/>
          <w:szCs w:val="22"/>
        </w:rPr>
        <w:t>s</w:t>
      </w:r>
      <w:r w:rsidRPr="00687506">
        <w:rPr>
          <w:sz w:val="22"/>
          <w:szCs w:val="22"/>
        </w:rPr>
        <w:t xml:space="preserve"> responsibility with Victoria for the regulation of: </w:t>
      </w:r>
    </w:p>
    <w:p w14:paraId="37289859" w14:textId="77777777" w:rsidR="002269E2" w:rsidRPr="00687506" w:rsidRDefault="0090387E" w:rsidP="002269E2">
      <w:pPr>
        <w:pStyle w:val="DHHSbody"/>
        <w:numPr>
          <w:ilvl w:val="0"/>
          <w:numId w:val="9"/>
        </w:numPr>
        <w:rPr>
          <w:sz w:val="22"/>
          <w:szCs w:val="22"/>
        </w:rPr>
      </w:pPr>
      <w:r w:rsidRPr="00687506">
        <w:rPr>
          <w:sz w:val="22"/>
          <w:szCs w:val="22"/>
        </w:rPr>
        <w:t xml:space="preserve">behaviour support and </w:t>
      </w:r>
      <w:r w:rsidR="002269E2" w:rsidRPr="00687506">
        <w:rPr>
          <w:sz w:val="22"/>
          <w:szCs w:val="22"/>
        </w:rPr>
        <w:t xml:space="preserve">restrictive practices </w:t>
      </w:r>
    </w:p>
    <w:p w14:paraId="2B69572A" w14:textId="77777777" w:rsidR="002269E2" w:rsidRPr="00687506" w:rsidRDefault="007913CC" w:rsidP="002269E2">
      <w:pPr>
        <w:pStyle w:val="DHHSbody"/>
        <w:numPr>
          <w:ilvl w:val="0"/>
          <w:numId w:val="9"/>
        </w:numPr>
        <w:rPr>
          <w:sz w:val="22"/>
          <w:szCs w:val="22"/>
        </w:rPr>
      </w:pPr>
      <w:r w:rsidRPr="00687506">
        <w:rPr>
          <w:sz w:val="22"/>
          <w:szCs w:val="22"/>
        </w:rPr>
        <w:t xml:space="preserve">NDIS </w:t>
      </w:r>
      <w:r w:rsidR="002269E2" w:rsidRPr="00687506">
        <w:rPr>
          <w:sz w:val="22"/>
          <w:szCs w:val="22"/>
        </w:rPr>
        <w:t>worker screening</w:t>
      </w:r>
      <w:r w:rsidRPr="00687506">
        <w:rPr>
          <w:sz w:val="22"/>
          <w:szCs w:val="22"/>
        </w:rPr>
        <w:t>.</w:t>
      </w:r>
    </w:p>
    <w:p w14:paraId="0341AF04" w14:textId="77777777" w:rsidR="009D7398" w:rsidRPr="00FB0D7C" w:rsidRDefault="009D7398" w:rsidP="009D7398">
      <w:pPr>
        <w:keepNext/>
        <w:keepLines/>
        <w:spacing w:before="280" w:after="120" w:line="280" w:lineRule="atLeast"/>
        <w:outlineLvl w:val="2"/>
        <w:rPr>
          <w:rFonts w:eastAsia="MS Gothic"/>
          <w:b/>
          <w:bCs/>
          <w:sz w:val="24"/>
          <w:szCs w:val="26"/>
        </w:rPr>
      </w:pPr>
      <w:r w:rsidRPr="00FB0D7C">
        <w:rPr>
          <w:rFonts w:eastAsia="MS Gothic"/>
          <w:b/>
          <w:bCs/>
          <w:sz w:val="24"/>
          <w:szCs w:val="24"/>
        </w:rPr>
        <w:t>Continuation of state-based arrangements</w:t>
      </w:r>
    </w:p>
    <w:p w14:paraId="09E3EE3E" w14:textId="77777777" w:rsidR="009D7398" w:rsidRPr="00687506" w:rsidRDefault="0024753D" w:rsidP="009D7398">
      <w:pPr>
        <w:spacing w:after="120" w:line="270" w:lineRule="atLeast"/>
        <w:rPr>
          <w:rFonts w:eastAsia="Times"/>
          <w:sz w:val="22"/>
          <w:szCs w:val="22"/>
        </w:rPr>
      </w:pPr>
      <w:r w:rsidRPr="00687506">
        <w:rPr>
          <w:rFonts w:eastAsia="Times"/>
          <w:sz w:val="22"/>
          <w:szCs w:val="22"/>
        </w:rPr>
        <w:t>Existing Victorian quality and safeguard</w:t>
      </w:r>
      <w:r w:rsidR="003C4761" w:rsidRPr="00687506">
        <w:rPr>
          <w:rFonts w:eastAsia="Times"/>
          <w:sz w:val="22"/>
          <w:szCs w:val="22"/>
        </w:rPr>
        <w:t>s</w:t>
      </w:r>
      <w:r w:rsidRPr="00687506">
        <w:rPr>
          <w:rFonts w:eastAsia="Times"/>
          <w:sz w:val="22"/>
          <w:szCs w:val="22"/>
        </w:rPr>
        <w:t xml:space="preserve"> arrangements continue to apply </w:t>
      </w:r>
      <w:r w:rsidR="009D7398" w:rsidRPr="00687506">
        <w:rPr>
          <w:rFonts w:eastAsia="Times"/>
          <w:sz w:val="22"/>
          <w:szCs w:val="22"/>
        </w:rPr>
        <w:t>for state funded clients and NDIS participants receiving services funded through in</w:t>
      </w:r>
      <w:r w:rsidR="009D7398" w:rsidRPr="00687506">
        <w:rPr>
          <w:rFonts w:eastAsia="Times"/>
          <w:sz w:val="22"/>
          <w:szCs w:val="22"/>
        </w:rPr>
        <w:noBreakHyphen/>
        <w:t xml:space="preserve">kind arrangements after 1 July 2019. </w:t>
      </w:r>
    </w:p>
    <w:bookmarkEnd w:id="1"/>
    <w:p w14:paraId="08378670" w14:textId="77777777" w:rsidR="00B25D05" w:rsidRPr="00687506" w:rsidRDefault="00B25D05">
      <w:pPr>
        <w:spacing w:after="200" w:line="276" w:lineRule="auto"/>
        <w:rPr>
          <w:rFonts w:eastAsia="Times"/>
          <w:sz w:val="22"/>
          <w:szCs w:val="22"/>
        </w:rPr>
      </w:pPr>
      <w:r w:rsidRPr="00687506">
        <w:rPr>
          <w:rFonts w:eastAsia="Times"/>
          <w:sz w:val="22"/>
          <w:szCs w:val="22"/>
        </w:rPr>
        <w:br w:type="page"/>
      </w:r>
    </w:p>
    <w:p w14:paraId="552D2CDA" w14:textId="1E928CB8" w:rsidR="009D7398" w:rsidRPr="00B05BD5" w:rsidRDefault="009D7398" w:rsidP="009D7398">
      <w:pPr>
        <w:pStyle w:val="Heading2"/>
        <w:rPr>
          <w:rFonts w:eastAsia="Times"/>
        </w:rPr>
      </w:pPr>
      <w:r w:rsidRPr="00B05BD5">
        <w:rPr>
          <w:rFonts w:eastAsia="Times"/>
        </w:rPr>
        <w:lastRenderedPageBreak/>
        <w:t xml:space="preserve">What </w:t>
      </w:r>
      <w:r w:rsidR="0019747A">
        <w:rPr>
          <w:rFonts w:eastAsia="Times"/>
        </w:rPr>
        <w:t>has changed</w:t>
      </w:r>
      <w:r w:rsidR="0019747A" w:rsidRPr="00B05BD5">
        <w:rPr>
          <w:rFonts w:eastAsia="Times"/>
        </w:rPr>
        <w:t xml:space="preserve"> </w:t>
      </w:r>
      <w:r w:rsidRPr="00B05BD5">
        <w:rPr>
          <w:rFonts w:eastAsia="Times"/>
        </w:rPr>
        <w:t xml:space="preserve">for providers </w:t>
      </w:r>
      <w:r w:rsidR="0019747A">
        <w:rPr>
          <w:rFonts w:eastAsia="Times"/>
        </w:rPr>
        <w:t xml:space="preserve">and workers </w:t>
      </w:r>
      <w:r w:rsidRPr="00B05BD5">
        <w:rPr>
          <w:rFonts w:eastAsia="Times"/>
        </w:rPr>
        <w:t>in Victoria?</w:t>
      </w:r>
    </w:p>
    <w:p w14:paraId="411E7E4A" w14:textId="77777777" w:rsidR="009D7398" w:rsidRPr="00634CAB" w:rsidRDefault="009D7398" w:rsidP="009D7398">
      <w:pPr>
        <w:pStyle w:val="Heading3"/>
      </w:pPr>
      <w:r>
        <w:t xml:space="preserve">Victorian </w:t>
      </w:r>
      <w:r w:rsidRPr="00634CAB">
        <w:t xml:space="preserve">NDIS </w:t>
      </w:r>
      <w:r>
        <w:t xml:space="preserve">service </w:t>
      </w:r>
      <w:r w:rsidRPr="00634CAB">
        <w:t>providers</w:t>
      </w:r>
    </w:p>
    <w:p w14:paraId="49DFC0B0" w14:textId="77777777" w:rsidR="009D7398" w:rsidRPr="00687506" w:rsidRDefault="009D7398" w:rsidP="009D7398">
      <w:pPr>
        <w:pStyle w:val="DHHSbody"/>
        <w:rPr>
          <w:sz w:val="22"/>
          <w:szCs w:val="22"/>
        </w:rPr>
      </w:pPr>
      <w:r w:rsidRPr="00687506">
        <w:rPr>
          <w:sz w:val="22"/>
          <w:szCs w:val="22"/>
        </w:rPr>
        <w:t xml:space="preserve">From 1 July 2019, NDIS providers </w:t>
      </w:r>
      <w:r w:rsidR="001C1C7F" w:rsidRPr="00687506">
        <w:rPr>
          <w:sz w:val="22"/>
          <w:szCs w:val="22"/>
        </w:rPr>
        <w:t>are</w:t>
      </w:r>
      <w:r w:rsidRPr="00687506">
        <w:rPr>
          <w:sz w:val="22"/>
          <w:szCs w:val="22"/>
        </w:rPr>
        <w:t xml:space="preserve"> required to comply with the NDIS Code of Conduct as per the </w:t>
      </w:r>
      <w:r w:rsidRPr="00687506">
        <w:rPr>
          <w:i/>
          <w:sz w:val="22"/>
          <w:szCs w:val="22"/>
        </w:rPr>
        <w:t>NDIS (Code of Conduct) Rules 2018</w:t>
      </w:r>
      <w:r w:rsidRPr="00687506">
        <w:rPr>
          <w:sz w:val="22"/>
          <w:szCs w:val="22"/>
        </w:rPr>
        <w:t xml:space="preserve">. </w:t>
      </w:r>
    </w:p>
    <w:p w14:paraId="74EA5ED8" w14:textId="7325B7A4" w:rsidR="0019747A" w:rsidRPr="00687506" w:rsidRDefault="009D7398" w:rsidP="009D7398">
      <w:pPr>
        <w:pStyle w:val="DHHSbullet1"/>
        <w:numPr>
          <w:ilvl w:val="0"/>
          <w:numId w:val="0"/>
        </w:numPr>
        <w:rPr>
          <w:color w:val="3366FF"/>
          <w:sz w:val="22"/>
          <w:szCs w:val="22"/>
          <w:u w:val="dotted"/>
        </w:rPr>
      </w:pPr>
      <w:r w:rsidRPr="00687506">
        <w:rPr>
          <w:sz w:val="22"/>
          <w:szCs w:val="22"/>
        </w:rPr>
        <w:t>The NDIS Code of Conduct applies to the NDIS provider and the provider’s ‘</w:t>
      </w:r>
      <w:r w:rsidR="003E13C0" w:rsidRPr="00687506">
        <w:rPr>
          <w:sz w:val="22"/>
          <w:szCs w:val="22"/>
        </w:rPr>
        <w:t>workers</w:t>
      </w:r>
      <w:r w:rsidRPr="00687506">
        <w:rPr>
          <w:sz w:val="22"/>
          <w:szCs w:val="22"/>
        </w:rPr>
        <w:t xml:space="preserve">. More information on the NDIS Code of Conduct is available at: </w:t>
      </w:r>
      <w:hyperlink r:id="rId12" w:history="1">
        <w:r w:rsidRPr="00687506">
          <w:rPr>
            <w:rStyle w:val="Hyperlink"/>
            <w:sz w:val="22"/>
            <w:szCs w:val="22"/>
          </w:rPr>
          <w:t>https://www.ndiscommission.gov.au/providers/ndis-code-conduct</w:t>
        </w:r>
      </w:hyperlink>
    </w:p>
    <w:p w14:paraId="3BFD9C96" w14:textId="77777777" w:rsidR="009D7398" w:rsidRDefault="009D7398" w:rsidP="009D7398">
      <w:pPr>
        <w:pStyle w:val="Heading3"/>
      </w:pPr>
      <w:r>
        <w:t>Victorian funded service providers</w:t>
      </w:r>
      <w:r w:rsidR="00765DDF">
        <w:t xml:space="preserve"> (including in-kind services)</w:t>
      </w:r>
    </w:p>
    <w:p w14:paraId="0B6D002F" w14:textId="77777777" w:rsidR="00284819" w:rsidRPr="00687506" w:rsidRDefault="00284819" w:rsidP="00284819">
      <w:pPr>
        <w:pStyle w:val="DHHSbody"/>
        <w:rPr>
          <w:sz w:val="22"/>
          <w:szCs w:val="22"/>
        </w:rPr>
      </w:pPr>
      <w:r w:rsidRPr="00687506">
        <w:rPr>
          <w:sz w:val="22"/>
          <w:szCs w:val="22"/>
        </w:rPr>
        <w:t>From 1 July 2019, t</w:t>
      </w:r>
      <w:r w:rsidR="009D7398" w:rsidRPr="00687506">
        <w:rPr>
          <w:sz w:val="22"/>
          <w:szCs w:val="22"/>
        </w:rPr>
        <w:t>he Victorian Code of Conduct for Disability Service Workers continue</w:t>
      </w:r>
      <w:r w:rsidR="001C1C7F" w:rsidRPr="00687506">
        <w:rPr>
          <w:sz w:val="22"/>
          <w:szCs w:val="22"/>
        </w:rPr>
        <w:t>s</w:t>
      </w:r>
      <w:r w:rsidR="009D7398" w:rsidRPr="00687506">
        <w:rPr>
          <w:sz w:val="22"/>
          <w:szCs w:val="22"/>
        </w:rPr>
        <w:t xml:space="preserve"> to apply </w:t>
      </w:r>
      <w:r w:rsidR="005D0270" w:rsidRPr="00687506">
        <w:rPr>
          <w:sz w:val="22"/>
          <w:szCs w:val="22"/>
        </w:rPr>
        <w:t>to all</w:t>
      </w:r>
      <w:r w:rsidR="009D7398" w:rsidRPr="00687506">
        <w:rPr>
          <w:sz w:val="22"/>
          <w:szCs w:val="22"/>
        </w:rPr>
        <w:t xml:space="preserve"> state funded </w:t>
      </w:r>
      <w:r w:rsidR="009166CA" w:rsidRPr="00687506">
        <w:rPr>
          <w:sz w:val="22"/>
          <w:szCs w:val="22"/>
        </w:rPr>
        <w:t>providers</w:t>
      </w:r>
      <w:r w:rsidRPr="00687506">
        <w:rPr>
          <w:sz w:val="22"/>
          <w:szCs w:val="22"/>
        </w:rPr>
        <w:t>, including services funded through in-kind arrangements</w:t>
      </w:r>
      <w:r w:rsidR="009D7398" w:rsidRPr="00687506">
        <w:rPr>
          <w:sz w:val="22"/>
          <w:szCs w:val="22"/>
        </w:rPr>
        <w:t>.</w:t>
      </w:r>
      <w:r w:rsidR="009D7398" w:rsidRPr="00687506">
        <w:rPr>
          <w:rFonts w:eastAsia="Arial" w:cs="Arial"/>
          <w:sz w:val="22"/>
          <w:szCs w:val="22"/>
        </w:rPr>
        <w:t xml:space="preserve"> </w:t>
      </w:r>
      <w:r w:rsidR="002F2BA1" w:rsidRPr="00687506">
        <w:rPr>
          <w:rFonts w:eastAsia="Arial" w:cs="Arial"/>
          <w:sz w:val="22"/>
          <w:szCs w:val="22"/>
        </w:rPr>
        <w:t xml:space="preserve">The Victorian Code of Conduct was developed to align with the NDIS Code of Conduct and will </w:t>
      </w:r>
      <w:r w:rsidR="007C7608" w:rsidRPr="00687506">
        <w:rPr>
          <w:rFonts w:eastAsia="Arial" w:cs="Arial"/>
          <w:sz w:val="22"/>
          <w:szCs w:val="22"/>
        </w:rPr>
        <w:t xml:space="preserve">help prepare </w:t>
      </w:r>
      <w:r w:rsidR="002F2BA1" w:rsidRPr="00687506">
        <w:rPr>
          <w:rFonts w:eastAsia="Arial" w:cs="Arial"/>
          <w:sz w:val="22"/>
          <w:szCs w:val="22"/>
        </w:rPr>
        <w:t>service providers</w:t>
      </w:r>
      <w:r w:rsidR="0049211D" w:rsidRPr="00687506">
        <w:rPr>
          <w:rFonts w:eastAsia="Arial" w:cs="Arial"/>
          <w:sz w:val="22"/>
          <w:szCs w:val="22"/>
        </w:rPr>
        <w:t xml:space="preserve"> and disability workers</w:t>
      </w:r>
      <w:r w:rsidR="002F2BA1" w:rsidRPr="00687506">
        <w:rPr>
          <w:rFonts w:eastAsia="Arial" w:cs="Arial"/>
          <w:sz w:val="22"/>
          <w:szCs w:val="22"/>
        </w:rPr>
        <w:t xml:space="preserve"> to prepare for the NDIS. </w:t>
      </w:r>
    </w:p>
    <w:p w14:paraId="6FACCECF" w14:textId="77777777" w:rsidR="009D7398" w:rsidRPr="00687506" w:rsidRDefault="009D7398" w:rsidP="009D7398">
      <w:pPr>
        <w:spacing w:after="120" w:line="270" w:lineRule="atLeast"/>
        <w:rPr>
          <w:rFonts w:eastAsia="Times"/>
          <w:sz w:val="22"/>
          <w:szCs w:val="22"/>
        </w:rPr>
      </w:pPr>
      <w:r w:rsidRPr="00687506">
        <w:rPr>
          <w:sz w:val="22"/>
          <w:szCs w:val="22"/>
        </w:rPr>
        <w:t>Consistent with Victoria’s commitment to zero tolerance of abuse, under the Victorian Code of Conduct</w:t>
      </w:r>
      <w:r w:rsidR="007913CC" w:rsidRPr="00687506">
        <w:rPr>
          <w:sz w:val="22"/>
          <w:szCs w:val="22"/>
        </w:rPr>
        <w:t>:</w:t>
      </w:r>
    </w:p>
    <w:p w14:paraId="5386BCD4" w14:textId="2924AACD" w:rsidR="009D7398" w:rsidRPr="00687506" w:rsidRDefault="007913CC" w:rsidP="009D7398">
      <w:pPr>
        <w:pStyle w:val="DHHSbullet1"/>
        <w:rPr>
          <w:sz w:val="22"/>
          <w:szCs w:val="22"/>
        </w:rPr>
      </w:pPr>
      <w:r w:rsidRPr="00687506">
        <w:rPr>
          <w:sz w:val="22"/>
          <w:szCs w:val="22"/>
        </w:rPr>
        <w:t>a</w:t>
      </w:r>
      <w:r w:rsidR="009D7398" w:rsidRPr="00687506">
        <w:rPr>
          <w:sz w:val="22"/>
          <w:szCs w:val="22"/>
        </w:rPr>
        <w:t xml:space="preserve">ll disability service providers are required to declare </w:t>
      </w:r>
      <w:r w:rsidR="003E13C0" w:rsidRPr="00687506">
        <w:rPr>
          <w:sz w:val="22"/>
          <w:szCs w:val="22"/>
        </w:rPr>
        <w:t xml:space="preserve">their </w:t>
      </w:r>
      <w:r w:rsidR="009D7398" w:rsidRPr="00687506">
        <w:rPr>
          <w:sz w:val="22"/>
          <w:szCs w:val="22"/>
        </w:rPr>
        <w:t>commitment to zero tolerance of abuse</w:t>
      </w:r>
      <w:r w:rsidR="647DE8AB" w:rsidRPr="00687506">
        <w:rPr>
          <w:sz w:val="22"/>
          <w:szCs w:val="22"/>
        </w:rPr>
        <w:t>; and</w:t>
      </w:r>
    </w:p>
    <w:p w14:paraId="730704ED" w14:textId="77777777" w:rsidR="009D7398" w:rsidRPr="00687506" w:rsidRDefault="007913CC" w:rsidP="009D7398">
      <w:pPr>
        <w:pStyle w:val="DHHSbullet1"/>
        <w:rPr>
          <w:sz w:val="22"/>
          <w:szCs w:val="22"/>
        </w:rPr>
      </w:pPr>
      <w:r w:rsidRPr="00687506">
        <w:rPr>
          <w:sz w:val="22"/>
          <w:szCs w:val="22"/>
        </w:rPr>
        <w:t>a</w:t>
      </w:r>
      <w:r w:rsidR="009D7398" w:rsidRPr="00687506">
        <w:rPr>
          <w:sz w:val="22"/>
          <w:szCs w:val="22"/>
        </w:rPr>
        <w:t>ll disability workers are required to sign a declaration acknowledging and agreeing to abide by the code of conduct.</w:t>
      </w:r>
    </w:p>
    <w:p w14:paraId="766A5685" w14:textId="64F439F9" w:rsidR="0019747A" w:rsidRPr="00687506" w:rsidRDefault="0024753D" w:rsidP="0024753D">
      <w:pPr>
        <w:pStyle w:val="DHHSbullet1"/>
        <w:numPr>
          <w:ilvl w:val="0"/>
          <w:numId w:val="0"/>
        </w:numPr>
        <w:rPr>
          <w:color w:val="3366FF"/>
          <w:sz w:val="22"/>
          <w:szCs w:val="22"/>
          <w:u w:val="dotted"/>
        </w:rPr>
      </w:pPr>
      <w:r w:rsidRPr="00687506">
        <w:rPr>
          <w:sz w:val="22"/>
          <w:szCs w:val="22"/>
        </w:rPr>
        <w:t xml:space="preserve">The Victorian Code of Conduct can be accessed at: </w:t>
      </w:r>
      <w:hyperlink r:id="rId13" w:history="1">
        <w:r w:rsidRPr="00687506">
          <w:rPr>
            <w:rStyle w:val="Hyperlink"/>
            <w:sz w:val="22"/>
            <w:szCs w:val="22"/>
          </w:rPr>
          <w:t>https://providers.dhhs.vic.gov.au/code-conduct-disability-workers</w:t>
        </w:r>
      </w:hyperlink>
    </w:p>
    <w:p w14:paraId="7B23365C" w14:textId="7CA7F5A9" w:rsidR="002A5248" w:rsidRDefault="002A5248" w:rsidP="00981DF7">
      <w:pPr>
        <w:pStyle w:val="Heading3"/>
      </w:pPr>
      <w:r>
        <w:t>Victorian disability workers</w:t>
      </w:r>
    </w:p>
    <w:p w14:paraId="1D852D4B" w14:textId="65A77C76" w:rsidR="002A5248" w:rsidRPr="00687506" w:rsidRDefault="0019747A" w:rsidP="00981DF7">
      <w:pPr>
        <w:pStyle w:val="DHHSbody"/>
        <w:rPr>
          <w:sz w:val="22"/>
          <w:szCs w:val="22"/>
        </w:rPr>
      </w:pPr>
      <w:r w:rsidRPr="00687506">
        <w:rPr>
          <w:sz w:val="22"/>
          <w:szCs w:val="22"/>
        </w:rPr>
        <w:t xml:space="preserve">From 1 July </w:t>
      </w:r>
      <w:r w:rsidR="002A5248" w:rsidRPr="00687506">
        <w:rPr>
          <w:sz w:val="22"/>
          <w:szCs w:val="22"/>
        </w:rPr>
        <w:t>2020</w:t>
      </w:r>
      <w:r w:rsidRPr="00687506">
        <w:rPr>
          <w:sz w:val="22"/>
          <w:szCs w:val="22"/>
        </w:rPr>
        <w:t xml:space="preserve">, </w:t>
      </w:r>
      <w:r w:rsidR="002A5248" w:rsidRPr="00687506">
        <w:rPr>
          <w:sz w:val="22"/>
          <w:szCs w:val="22"/>
        </w:rPr>
        <w:t>all disability workers in Victoria, regardless of funding source, are subject to the Disability Service Safeguards Code of Conduct</w:t>
      </w:r>
      <w:r w:rsidR="1FF69F38" w:rsidRPr="00687506">
        <w:rPr>
          <w:sz w:val="22"/>
          <w:szCs w:val="22"/>
        </w:rPr>
        <w:t xml:space="preserve"> (the Code)</w:t>
      </w:r>
      <w:r w:rsidR="002A5248" w:rsidRPr="00687506">
        <w:rPr>
          <w:sz w:val="22"/>
          <w:szCs w:val="22"/>
        </w:rPr>
        <w:t>.</w:t>
      </w:r>
    </w:p>
    <w:p w14:paraId="24B63C42" w14:textId="77777777" w:rsidR="002A5248" w:rsidRPr="00687506" w:rsidRDefault="002A5248" w:rsidP="00981DF7">
      <w:pPr>
        <w:pStyle w:val="DHHSbody"/>
        <w:rPr>
          <w:sz w:val="22"/>
          <w:szCs w:val="22"/>
        </w:rPr>
      </w:pPr>
      <w:r w:rsidRPr="00687506">
        <w:rPr>
          <w:sz w:val="22"/>
          <w:szCs w:val="22"/>
        </w:rPr>
        <w:t>The Code sets out the obligations that all Victorian disability workers must abide by and provides a standard to protect people with disability from harm and abuse.</w:t>
      </w:r>
    </w:p>
    <w:p w14:paraId="2A4B93DA" w14:textId="37E109D8" w:rsidR="002A5248" w:rsidRPr="00687506" w:rsidRDefault="002A5248" w:rsidP="00981DF7">
      <w:pPr>
        <w:pStyle w:val="DHHSbody"/>
        <w:rPr>
          <w:sz w:val="22"/>
          <w:szCs w:val="22"/>
        </w:rPr>
      </w:pPr>
      <w:r w:rsidRPr="00687506">
        <w:rPr>
          <w:sz w:val="22"/>
          <w:szCs w:val="22"/>
        </w:rPr>
        <w:t>The Code is designed to complement the NDIS Quality and Safeguarding Framework to promote a safe and skilled disability workforce within Victoria. The Code adopts the NDIS Code of Conduct, promoting consistency in the requirements for worker conduct in Victoria, regardless of whether they are funded through the NDIS or other providers.</w:t>
      </w:r>
    </w:p>
    <w:p w14:paraId="29C393ED" w14:textId="77777777" w:rsidR="009D7398" w:rsidRDefault="009D7398" w:rsidP="009D7398">
      <w:pPr>
        <w:pStyle w:val="Heading3"/>
      </w:pPr>
      <w:r>
        <w:t>Transitional arrangements</w:t>
      </w:r>
    </w:p>
    <w:p w14:paraId="4F0EB042" w14:textId="77777777" w:rsidR="009D7398" w:rsidRPr="00687506" w:rsidRDefault="0013190A" w:rsidP="009D7398">
      <w:pPr>
        <w:pStyle w:val="DHHSbody"/>
        <w:rPr>
          <w:sz w:val="22"/>
          <w:szCs w:val="22"/>
        </w:rPr>
      </w:pPr>
      <w:r w:rsidRPr="00687506">
        <w:rPr>
          <w:sz w:val="22"/>
          <w:szCs w:val="22"/>
        </w:rPr>
        <w:t xml:space="preserve">From 1 July 2019, providers who are in receipt of funding from </w:t>
      </w:r>
      <w:r w:rsidR="00AC0A1E" w:rsidRPr="00687506">
        <w:rPr>
          <w:sz w:val="22"/>
          <w:szCs w:val="22"/>
        </w:rPr>
        <w:t xml:space="preserve">both </w:t>
      </w:r>
      <w:r w:rsidRPr="00687506">
        <w:rPr>
          <w:sz w:val="22"/>
          <w:szCs w:val="22"/>
        </w:rPr>
        <w:t xml:space="preserve">the Victorian Government and the NDIS </w:t>
      </w:r>
      <w:r w:rsidR="001C1C7F" w:rsidRPr="00687506">
        <w:rPr>
          <w:sz w:val="22"/>
          <w:szCs w:val="22"/>
        </w:rPr>
        <w:t>are</w:t>
      </w:r>
      <w:r w:rsidRPr="00687506">
        <w:rPr>
          <w:sz w:val="22"/>
          <w:szCs w:val="22"/>
        </w:rPr>
        <w:t xml:space="preserve"> subject to </w:t>
      </w:r>
      <w:r w:rsidR="009D7398" w:rsidRPr="00687506">
        <w:rPr>
          <w:sz w:val="22"/>
          <w:szCs w:val="22"/>
        </w:rPr>
        <w:t>the Victorian Code of Conduct for Disability Service Workers and the NDIS Code of Conduct.</w:t>
      </w:r>
    </w:p>
    <w:p w14:paraId="018CA08F" w14:textId="2D3BE00D" w:rsidR="00473276" w:rsidRPr="00687506" w:rsidRDefault="009D7398" w:rsidP="00C744CC">
      <w:pPr>
        <w:pStyle w:val="DHHSbody"/>
        <w:rPr>
          <w:sz w:val="22"/>
          <w:szCs w:val="22"/>
        </w:rPr>
      </w:pPr>
      <w:r w:rsidRPr="00687506">
        <w:rPr>
          <w:sz w:val="22"/>
          <w:szCs w:val="22"/>
        </w:rPr>
        <w:t>The following table provides an overview of the Victorian Code of Conduct for Disability Service Workers</w:t>
      </w:r>
      <w:r w:rsidR="002A5248" w:rsidRPr="00687506">
        <w:rPr>
          <w:sz w:val="22"/>
          <w:szCs w:val="22"/>
        </w:rPr>
        <w:t xml:space="preserve">, the </w:t>
      </w:r>
      <w:r w:rsidRPr="00687506">
        <w:rPr>
          <w:sz w:val="22"/>
          <w:szCs w:val="22"/>
        </w:rPr>
        <w:t xml:space="preserve"> </w:t>
      </w:r>
      <w:r w:rsidR="002A5248" w:rsidRPr="00687506">
        <w:rPr>
          <w:sz w:val="22"/>
          <w:szCs w:val="22"/>
        </w:rPr>
        <w:t xml:space="preserve">Disability Service Safeguards Code of Conduct, </w:t>
      </w:r>
      <w:r w:rsidRPr="00687506">
        <w:rPr>
          <w:sz w:val="22"/>
          <w:szCs w:val="22"/>
        </w:rPr>
        <w:t>and the NDIS Code of Conduct</w:t>
      </w:r>
      <w:r w:rsidR="002A5248" w:rsidRPr="00687506">
        <w:rPr>
          <w:sz w:val="22"/>
          <w:szCs w:val="22"/>
        </w:rPr>
        <w:t>.</w:t>
      </w:r>
    </w:p>
    <w:p w14:paraId="0AF8337E" w14:textId="77777777" w:rsidR="00473276" w:rsidRPr="00687506" w:rsidRDefault="00473276">
      <w:pPr>
        <w:spacing w:after="200" w:line="276" w:lineRule="auto"/>
        <w:rPr>
          <w:rFonts w:eastAsia="Times"/>
          <w:sz w:val="22"/>
          <w:szCs w:val="22"/>
        </w:rPr>
      </w:pPr>
      <w:r w:rsidRPr="00687506">
        <w:rPr>
          <w:sz w:val="22"/>
          <w:szCs w:val="22"/>
        </w:rPr>
        <w:br w:type="page"/>
      </w:r>
    </w:p>
    <w:p w14:paraId="6EDC1C53" w14:textId="77777777" w:rsidR="009D7398" w:rsidRDefault="00C744CC" w:rsidP="00C744CC">
      <w:pPr>
        <w:pStyle w:val="Heading1"/>
      </w:pPr>
      <w:r>
        <w:lastRenderedPageBreak/>
        <w:t>V</w:t>
      </w:r>
      <w:r w:rsidR="009D7398">
        <w:t xml:space="preserve">ictorian and NDIS </w:t>
      </w:r>
      <w:r w:rsidR="007913CC">
        <w:t>C</w:t>
      </w:r>
      <w:r w:rsidR="009D7398">
        <w:t xml:space="preserve">odes of </w:t>
      </w:r>
      <w:r w:rsidR="007913CC">
        <w:t>C</w:t>
      </w:r>
      <w:r w:rsidR="009D7398">
        <w:t>onduct from</w:t>
      </w:r>
      <w:r w:rsidR="007945E7">
        <w:t xml:space="preserve"> </w:t>
      </w:r>
      <w:r w:rsidR="009D7398">
        <w:t>1 July 201</w:t>
      </w:r>
      <w:r w:rsidR="007945E7">
        <w:t>9</w:t>
      </w:r>
    </w:p>
    <w:tbl>
      <w:tblPr>
        <w:tblStyle w:val="TableGrid"/>
        <w:tblpPr w:leftFromText="180" w:rightFromText="180" w:vertAnchor="text" w:tblpY="1"/>
        <w:tblOverlap w:val="never"/>
        <w:tblW w:w="0" w:type="auto"/>
        <w:tblLook w:val="04A0" w:firstRow="1" w:lastRow="0" w:firstColumn="1" w:lastColumn="0" w:noHBand="0" w:noVBand="1"/>
      </w:tblPr>
      <w:tblGrid>
        <w:gridCol w:w="1561"/>
        <w:gridCol w:w="2655"/>
        <w:gridCol w:w="3043"/>
        <w:gridCol w:w="2935"/>
      </w:tblGrid>
      <w:tr w:rsidR="0019747A" w14:paraId="3FB1AC47" w14:textId="77777777" w:rsidTr="00981DF7">
        <w:trPr>
          <w:cantSplit/>
        </w:trPr>
        <w:tc>
          <w:tcPr>
            <w:tcW w:w="1453" w:type="dxa"/>
          </w:tcPr>
          <w:p w14:paraId="0D37804C" w14:textId="77777777" w:rsidR="0019747A" w:rsidRPr="00687506" w:rsidRDefault="0019747A" w:rsidP="00C744CC">
            <w:pPr>
              <w:pStyle w:val="DHHStablecolhead"/>
              <w:rPr>
                <w:rFonts w:cs="Arial"/>
                <w:sz w:val="22"/>
                <w:szCs w:val="22"/>
              </w:rPr>
            </w:pPr>
            <w:r w:rsidRPr="00687506">
              <w:rPr>
                <w:rFonts w:cs="Arial"/>
                <w:sz w:val="22"/>
                <w:szCs w:val="22"/>
              </w:rPr>
              <w:t>Requirement</w:t>
            </w:r>
          </w:p>
        </w:tc>
        <w:tc>
          <w:tcPr>
            <w:tcW w:w="2686" w:type="dxa"/>
          </w:tcPr>
          <w:p w14:paraId="2541A147" w14:textId="0C74BEA8" w:rsidR="0019747A" w:rsidRPr="00687506" w:rsidRDefault="0019747A" w:rsidP="00C744CC">
            <w:pPr>
              <w:pStyle w:val="DHHStablecolhead"/>
              <w:rPr>
                <w:rFonts w:cs="Arial"/>
                <w:sz w:val="22"/>
                <w:szCs w:val="22"/>
              </w:rPr>
            </w:pPr>
            <w:r w:rsidRPr="00687506">
              <w:rPr>
                <w:rFonts w:cs="Arial"/>
                <w:sz w:val="22"/>
                <w:szCs w:val="22"/>
              </w:rPr>
              <w:t>Victorian Code of Conduct for Disability Service Workers</w:t>
            </w:r>
          </w:p>
        </w:tc>
        <w:tc>
          <w:tcPr>
            <w:tcW w:w="3086" w:type="dxa"/>
          </w:tcPr>
          <w:p w14:paraId="489B3383" w14:textId="70D90694" w:rsidR="0019747A" w:rsidRPr="00687506" w:rsidRDefault="0019747A" w:rsidP="00C744CC">
            <w:pPr>
              <w:pStyle w:val="DHHStablecolhead"/>
              <w:rPr>
                <w:rFonts w:cs="Arial"/>
                <w:sz w:val="22"/>
                <w:szCs w:val="22"/>
              </w:rPr>
            </w:pPr>
            <w:r w:rsidRPr="00687506">
              <w:rPr>
                <w:rFonts w:cs="Arial"/>
                <w:sz w:val="22"/>
                <w:szCs w:val="22"/>
              </w:rPr>
              <w:t>Disability Service Safeguards Code of Conduct</w:t>
            </w:r>
            <w:r w:rsidR="002A5248" w:rsidRPr="00687506">
              <w:rPr>
                <w:rFonts w:cs="Arial"/>
                <w:sz w:val="22"/>
                <w:szCs w:val="22"/>
              </w:rPr>
              <w:t xml:space="preserve"> (from 1 July 2020)</w:t>
            </w:r>
          </w:p>
        </w:tc>
        <w:tc>
          <w:tcPr>
            <w:tcW w:w="2969" w:type="dxa"/>
          </w:tcPr>
          <w:p w14:paraId="61D4E713" w14:textId="6A93F141" w:rsidR="0019747A" w:rsidRPr="00687506" w:rsidRDefault="0019747A" w:rsidP="00C744CC">
            <w:pPr>
              <w:pStyle w:val="DHHStablecolhead"/>
              <w:rPr>
                <w:rFonts w:cs="Arial"/>
                <w:sz w:val="22"/>
                <w:szCs w:val="22"/>
              </w:rPr>
            </w:pPr>
            <w:r w:rsidRPr="00687506">
              <w:rPr>
                <w:rFonts w:cs="Arial"/>
                <w:sz w:val="22"/>
                <w:szCs w:val="22"/>
              </w:rPr>
              <w:t>NDIS Code of Conduct</w:t>
            </w:r>
          </w:p>
        </w:tc>
      </w:tr>
      <w:tr w:rsidR="0019747A" w14:paraId="3252418C" w14:textId="77777777" w:rsidTr="00981DF7">
        <w:trPr>
          <w:cantSplit/>
        </w:trPr>
        <w:tc>
          <w:tcPr>
            <w:tcW w:w="1453" w:type="dxa"/>
          </w:tcPr>
          <w:p w14:paraId="1E2AFA9C" w14:textId="75C2E9BA" w:rsidR="0019747A" w:rsidRPr="00687506" w:rsidRDefault="0019747A" w:rsidP="00C744CC">
            <w:pPr>
              <w:pStyle w:val="Heading3"/>
              <w:outlineLvl w:val="2"/>
              <w:rPr>
                <w:rFonts w:cs="Arial"/>
                <w:sz w:val="22"/>
                <w:szCs w:val="22"/>
              </w:rPr>
            </w:pPr>
            <w:r w:rsidRPr="00687506">
              <w:rPr>
                <w:rFonts w:cs="Arial"/>
                <w:sz w:val="22"/>
                <w:szCs w:val="22"/>
              </w:rPr>
              <w:t>Support, workers or services concerned</w:t>
            </w:r>
          </w:p>
        </w:tc>
        <w:tc>
          <w:tcPr>
            <w:tcW w:w="2686" w:type="dxa"/>
          </w:tcPr>
          <w:p w14:paraId="71DCEBD7" w14:textId="77777777" w:rsidR="0019747A" w:rsidRPr="00687506" w:rsidRDefault="0019747A" w:rsidP="007913CC">
            <w:pPr>
              <w:pStyle w:val="DHHSbody"/>
              <w:numPr>
                <w:ilvl w:val="0"/>
                <w:numId w:val="2"/>
              </w:numPr>
              <w:rPr>
                <w:rFonts w:eastAsia="Calibri" w:cs="Arial"/>
                <w:i/>
                <w:sz w:val="22"/>
                <w:szCs w:val="22"/>
              </w:rPr>
            </w:pPr>
            <w:r w:rsidRPr="00687506">
              <w:rPr>
                <w:rFonts w:eastAsia="Calibri" w:cs="Arial"/>
                <w:sz w:val="22"/>
                <w:szCs w:val="22"/>
              </w:rPr>
              <w:t xml:space="preserve">State funded services or supports registered under the </w:t>
            </w:r>
            <w:r w:rsidRPr="00687506">
              <w:rPr>
                <w:rFonts w:eastAsia="Calibri" w:cs="Arial"/>
                <w:i/>
                <w:sz w:val="22"/>
                <w:szCs w:val="22"/>
              </w:rPr>
              <w:t>Disability Act 2006</w:t>
            </w:r>
          </w:p>
          <w:p w14:paraId="435087A6" w14:textId="77777777" w:rsidR="0019747A" w:rsidRPr="00687506" w:rsidRDefault="0019747A" w:rsidP="007913CC">
            <w:pPr>
              <w:pStyle w:val="DHHSbody"/>
              <w:numPr>
                <w:ilvl w:val="0"/>
                <w:numId w:val="2"/>
              </w:numPr>
              <w:rPr>
                <w:rFonts w:eastAsia="Calibri" w:cs="Arial"/>
                <w:i/>
                <w:sz w:val="22"/>
                <w:szCs w:val="22"/>
              </w:rPr>
            </w:pPr>
            <w:r w:rsidRPr="00687506">
              <w:rPr>
                <w:rFonts w:eastAsia="Calibri" w:cs="Arial"/>
                <w:sz w:val="22"/>
                <w:szCs w:val="22"/>
              </w:rPr>
              <w:t xml:space="preserve">In-kind services registered under the </w:t>
            </w:r>
            <w:r w:rsidRPr="00687506">
              <w:rPr>
                <w:rFonts w:eastAsia="Calibri" w:cs="Arial"/>
                <w:i/>
                <w:sz w:val="22"/>
                <w:szCs w:val="22"/>
              </w:rPr>
              <w:t>Disability Act 2006</w:t>
            </w:r>
          </w:p>
        </w:tc>
        <w:tc>
          <w:tcPr>
            <w:tcW w:w="3086" w:type="dxa"/>
          </w:tcPr>
          <w:p w14:paraId="6D62F3F9" w14:textId="63EF04DC" w:rsidR="0019747A" w:rsidRPr="00687506" w:rsidRDefault="0019747A" w:rsidP="007913CC">
            <w:pPr>
              <w:pStyle w:val="DHHSbody"/>
              <w:numPr>
                <w:ilvl w:val="0"/>
                <w:numId w:val="2"/>
              </w:numPr>
              <w:rPr>
                <w:rFonts w:eastAsia="Calibri" w:cs="Arial"/>
                <w:sz w:val="22"/>
                <w:szCs w:val="22"/>
              </w:rPr>
            </w:pPr>
            <w:r w:rsidRPr="00687506">
              <w:rPr>
                <w:rFonts w:eastAsia="Calibri" w:cs="Arial"/>
                <w:sz w:val="22"/>
                <w:szCs w:val="22"/>
              </w:rPr>
              <w:t>All Victorian disability workers</w:t>
            </w:r>
          </w:p>
        </w:tc>
        <w:tc>
          <w:tcPr>
            <w:tcW w:w="2969" w:type="dxa"/>
          </w:tcPr>
          <w:p w14:paraId="0370BE8E" w14:textId="05140DD2" w:rsidR="0019747A" w:rsidRPr="00687506" w:rsidRDefault="0019747A" w:rsidP="007913CC">
            <w:pPr>
              <w:pStyle w:val="DHHSbody"/>
              <w:numPr>
                <w:ilvl w:val="0"/>
                <w:numId w:val="2"/>
              </w:numPr>
              <w:rPr>
                <w:rFonts w:eastAsia="Calibri" w:cs="Arial"/>
                <w:sz w:val="22"/>
                <w:szCs w:val="22"/>
              </w:rPr>
            </w:pPr>
            <w:r w:rsidRPr="00687506">
              <w:rPr>
                <w:rFonts w:eastAsia="Calibri" w:cs="Arial"/>
                <w:sz w:val="22"/>
                <w:szCs w:val="22"/>
              </w:rPr>
              <w:t>NDIS funded services or supports</w:t>
            </w:r>
          </w:p>
          <w:p w14:paraId="174AF97F" w14:textId="77777777" w:rsidR="0019747A" w:rsidRPr="00687506" w:rsidRDefault="0019747A" w:rsidP="007913CC">
            <w:pPr>
              <w:pStyle w:val="DHHSbody"/>
              <w:numPr>
                <w:ilvl w:val="0"/>
                <w:numId w:val="2"/>
              </w:numPr>
              <w:rPr>
                <w:rFonts w:cs="Arial"/>
                <w:sz w:val="22"/>
                <w:szCs w:val="22"/>
              </w:rPr>
            </w:pPr>
            <w:r w:rsidRPr="00687506">
              <w:rPr>
                <w:rFonts w:eastAsia="Calibri" w:cs="Arial"/>
                <w:sz w:val="22"/>
                <w:szCs w:val="22"/>
              </w:rPr>
              <w:t>Commonwealth Department of Health Funded Continuity of Support</w:t>
            </w:r>
          </w:p>
        </w:tc>
      </w:tr>
      <w:tr w:rsidR="0019747A" w14:paraId="21235336" w14:textId="77777777" w:rsidTr="00981DF7">
        <w:trPr>
          <w:cantSplit/>
        </w:trPr>
        <w:tc>
          <w:tcPr>
            <w:tcW w:w="1453" w:type="dxa"/>
          </w:tcPr>
          <w:p w14:paraId="18A96B7B" w14:textId="77777777" w:rsidR="0019747A" w:rsidRPr="00687506" w:rsidRDefault="0019747A" w:rsidP="00C744CC">
            <w:pPr>
              <w:pStyle w:val="Heading3"/>
              <w:outlineLvl w:val="2"/>
              <w:rPr>
                <w:rFonts w:cs="Arial"/>
                <w:sz w:val="22"/>
                <w:szCs w:val="22"/>
              </w:rPr>
            </w:pPr>
            <w:r w:rsidRPr="00687506">
              <w:rPr>
                <w:rFonts w:cs="Arial"/>
                <w:sz w:val="22"/>
                <w:szCs w:val="22"/>
              </w:rPr>
              <w:t>Purpose</w:t>
            </w:r>
          </w:p>
        </w:tc>
        <w:tc>
          <w:tcPr>
            <w:tcW w:w="2686" w:type="dxa"/>
          </w:tcPr>
          <w:p w14:paraId="368D1C6F" w14:textId="77777777" w:rsidR="0019747A" w:rsidRPr="00687506" w:rsidRDefault="0019747A" w:rsidP="007913CC">
            <w:pPr>
              <w:pStyle w:val="DHHSbody"/>
              <w:rPr>
                <w:rFonts w:cs="Arial"/>
                <w:sz w:val="22"/>
                <w:szCs w:val="22"/>
              </w:rPr>
            </w:pPr>
            <w:r w:rsidRPr="00687506">
              <w:rPr>
                <w:rFonts w:cs="Arial"/>
                <w:sz w:val="22"/>
                <w:szCs w:val="22"/>
              </w:rPr>
              <w:t>To promote zero tolerance of abuse and neglect of people with a disability in Department of Health and Human Services funded, delivered, contracted and registered disability services.</w:t>
            </w:r>
          </w:p>
        </w:tc>
        <w:tc>
          <w:tcPr>
            <w:tcW w:w="3086" w:type="dxa"/>
          </w:tcPr>
          <w:p w14:paraId="2F70D6A5" w14:textId="5BDCE4CC" w:rsidR="0019747A" w:rsidRPr="00687506" w:rsidRDefault="0019747A" w:rsidP="007C503C">
            <w:pPr>
              <w:pStyle w:val="DHHSbody"/>
              <w:rPr>
                <w:rFonts w:cs="Arial"/>
                <w:sz w:val="22"/>
                <w:szCs w:val="22"/>
              </w:rPr>
            </w:pPr>
            <w:r w:rsidRPr="00687506">
              <w:rPr>
                <w:rFonts w:cs="Arial"/>
                <w:sz w:val="22"/>
                <w:szCs w:val="22"/>
              </w:rPr>
              <w:t>The Code sets out the obligations that all Victorian disability workers must abide by and provides a standard to protect people with disability from harm and abuse.</w:t>
            </w:r>
          </w:p>
        </w:tc>
        <w:tc>
          <w:tcPr>
            <w:tcW w:w="2969" w:type="dxa"/>
          </w:tcPr>
          <w:p w14:paraId="5E88A47D" w14:textId="08368AA0" w:rsidR="0019747A" w:rsidRPr="00687506" w:rsidRDefault="0019747A" w:rsidP="007913CC">
            <w:pPr>
              <w:pStyle w:val="DHHSbody"/>
              <w:rPr>
                <w:rFonts w:cs="Arial"/>
                <w:sz w:val="22"/>
                <w:szCs w:val="22"/>
              </w:rPr>
            </w:pPr>
            <w:r w:rsidRPr="00687506">
              <w:rPr>
                <w:rFonts w:cs="Arial"/>
                <w:sz w:val="22"/>
                <w:szCs w:val="22"/>
              </w:rPr>
              <w:t>To promote the health, safety and wellbeing of persons with disability, by setting out acceptable, appropriate and ethical conduct for NDIS providers and workers delivering supports or services in the NDIS sector.</w:t>
            </w:r>
          </w:p>
          <w:p w14:paraId="3B1B4B44" w14:textId="77777777" w:rsidR="0019747A" w:rsidRPr="00687506" w:rsidRDefault="0019747A" w:rsidP="007913CC">
            <w:pPr>
              <w:pStyle w:val="DHHSbody"/>
              <w:rPr>
                <w:rFonts w:cs="Arial"/>
                <w:sz w:val="22"/>
                <w:szCs w:val="22"/>
              </w:rPr>
            </w:pPr>
            <w:r w:rsidRPr="00687506">
              <w:rPr>
                <w:rFonts w:cs="Arial"/>
                <w:sz w:val="22"/>
                <w:szCs w:val="22"/>
              </w:rPr>
              <w:t>The code forms part of a suite of NDIS quality and safeguarding arrangements overseen by the NDIS Quality and Safeguards Commission.</w:t>
            </w:r>
          </w:p>
        </w:tc>
      </w:tr>
      <w:tr w:rsidR="0019747A" w14:paraId="38D05373" w14:textId="77777777" w:rsidTr="00981DF7">
        <w:trPr>
          <w:cantSplit/>
        </w:trPr>
        <w:tc>
          <w:tcPr>
            <w:tcW w:w="1453" w:type="dxa"/>
          </w:tcPr>
          <w:p w14:paraId="633BFA7C" w14:textId="77777777" w:rsidR="0019747A" w:rsidRPr="00687506" w:rsidRDefault="0019747A" w:rsidP="00C744CC">
            <w:pPr>
              <w:pStyle w:val="Heading3"/>
              <w:outlineLvl w:val="2"/>
              <w:rPr>
                <w:rFonts w:cs="Arial"/>
                <w:sz w:val="22"/>
                <w:szCs w:val="22"/>
              </w:rPr>
            </w:pPr>
            <w:r w:rsidRPr="00687506">
              <w:rPr>
                <w:rFonts w:cs="Arial"/>
                <w:sz w:val="22"/>
                <w:szCs w:val="22"/>
              </w:rPr>
              <w:t>Who it applies to</w:t>
            </w:r>
          </w:p>
        </w:tc>
        <w:tc>
          <w:tcPr>
            <w:tcW w:w="2686" w:type="dxa"/>
          </w:tcPr>
          <w:p w14:paraId="0F0545E9" w14:textId="77777777" w:rsidR="0019747A" w:rsidRPr="00687506" w:rsidRDefault="0019747A" w:rsidP="00C744CC">
            <w:pPr>
              <w:pStyle w:val="DHHSbullet1"/>
              <w:numPr>
                <w:ilvl w:val="0"/>
                <w:numId w:val="0"/>
              </w:numPr>
              <w:ind w:hanging="14"/>
              <w:rPr>
                <w:rFonts w:cs="Arial"/>
                <w:sz w:val="22"/>
                <w:szCs w:val="22"/>
              </w:rPr>
            </w:pPr>
            <w:r w:rsidRPr="00687506">
              <w:rPr>
                <w:rFonts w:cs="Arial"/>
                <w:sz w:val="22"/>
                <w:szCs w:val="22"/>
              </w:rPr>
              <w:t>The Victorian Code of Conduct for Disability Service Workers will apply to:</w:t>
            </w:r>
          </w:p>
          <w:p w14:paraId="5857AD78" w14:textId="77777777" w:rsidR="0019747A" w:rsidRPr="00687506" w:rsidRDefault="0019747A" w:rsidP="00802CF5">
            <w:pPr>
              <w:pStyle w:val="DHHSbullet1"/>
              <w:rPr>
                <w:rFonts w:cs="Arial"/>
                <w:i/>
                <w:sz w:val="22"/>
                <w:szCs w:val="22"/>
              </w:rPr>
            </w:pPr>
            <w:r w:rsidRPr="00687506">
              <w:rPr>
                <w:rFonts w:cs="Arial"/>
                <w:sz w:val="22"/>
                <w:szCs w:val="22"/>
              </w:rPr>
              <w:t xml:space="preserve">service providers registered under the </w:t>
            </w:r>
            <w:r w:rsidRPr="00687506">
              <w:rPr>
                <w:rFonts w:cs="Arial"/>
                <w:i/>
                <w:sz w:val="22"/>
                <w:szCs w:val="22"/>
              </w:rPr>
              <w:t xml:space="preserve">Disability Act 2006 </w:t>
            </w:r>
          </w:p>
          <w:p w14:paraId="36A6CCC8" w14:textId="77777777" w:rsidR="0019747A" w:rsidRPr="00687506" w:rsidRDefault="0019747A" w:rsidP="00802CF5">
            <w:pPr>
              <w:pStyle w:val="DHHSbullet1"/>
              <w:rPr>
                <w:rFonts w:cs="Arial"/>
                <w:sz w:val="22"/>
                <w:szCs w:val="22"/>
              </w:rPr>
            </w:pPr>
            <w:r w:rsidRPr="00687506">
              <w:rPr>
                <w:rFonts w:cs="Arial"/>
                <w:sz w:val="22"/>
                <w:szCs w:val="22"/>
              </w:rPr>
              <w:t>any worker engaged by a disability service provider (including in-kind services) that provides support to state funded clients, and who:</w:t>
            </w:r>
          </w:p>
          <w:p w14:paraId="380AD59F" w14:textId="77777777" w:rsidR="0019747A" w:rsidRPr="00687506" w:rsidRDefault="0019747A" w:rsidP="00802CF5">
            <w:pPr>
              <w:pStyle w:val="DHHSbullet2"/>
              <w:numPr>
                <w:ilvl w:val="1"/>
                <w:numId w:val="11"/>
              </w:numPr>
              <w:rPr>
                <w:rFonts w:cs="Arial"/>
                <w:sz w:val="22"/>
                <w:szCs w:val="22"/>
              </w:rPr>
            </w:pPr>
            <w:r w:rsidRPr="00687506">
              <w:rPr>
                <w:rFonts w:cs="Arial"/>
                <w:sz w:val="22"/>
                <w:szCs w:val="22"/>
              </w:rPr>
              <w:t>provides, supervises or manages a person who provides, direct support to a person with a disability, and</w:t>
            </w:r>
          </w:p>
          <w:p w14:paraId="12B1FABF" w14:textId="77777777" w:rsidR="0019747A" w:rsidRPr="00687506" w:rsidRDefault="0019747A" w:rsidP="00802CF5">
            <w:pPr>
              <w:pStyle w:val="DHHSbullet2"/>
              <w:numPr>
                <w:ilvl w:val="1"/>
                <w:numId w:val="11"/>
              </w:numPr>
              <w:rPr>
                <w:rFonts w:cs="Arial"/>
                <w:sz w:val="22"/>
                <w:szCs w:val="22"/>
              </w:rPr>
            </w:pPr>
            <w:r w:rsidRPr="00687506">
              <w:rPr>
                <w:rFonts w:cs="Arial"/>
                <w:sz w:val="22"/>
                <w:szCs w:val="22"/>
              </w:rPr>
              <w:t>has direct contact or access to a person with a disability</w:t>
            </w:r>
          </w:p>
          <w:p w14:paraId="50ED3DE3" w14:textId="77777777" w:rsidR="0019747A" w:rsidRPr="00687506" w:rsidRDefault="0019747A" w:rsidP="007913CC">
            <w:pPr>
              <w:pStyle w:val="DHHSbullet1"/>
              <w:rPr>
                <w:rFonts w:cs="Arial"/>
                <w:sz w:val="22"/>
                <w:szCs w:val="22"/>
              </w:rPr>
            </w:pPr>
            <w:r w:rsidRPr="00687506">
              <w:rPr>
                <w:rFonts w:cs="Arial"/>
                <w:sz w:val="22"/>
                <w:szCs w:val="22"/>
              </w:rPr>
              <w:t>disability services funded, delivered and registered by the Department of Health and Human Services</w:t>
            </w:r>
          </w:p>
        </w:tc>
        <w:tc>
          <w:tcPr>
            <w:tcW w:w="3086" w:type="dxa"/>
          </w:tcPr>
          <w:p w14:paraId="339DDE56" w14:textId="795E2B11" w:rsidR="0019747A" w:rsidRPr="00687506" w:rsidRDefault="0019747A" w:rsidP="0019747A">
            <w:pPr>
              <w:pStyle w:val="DHHSbody"/>
              <w:rPr>
                <w:rFonts w:cs="Arial"/>
                <w:sz w:val="22"/>
                <w:szCs w:val="22"/>
              </w:rPr>
            </w:pPr>
            <w:r w:rsidRPr="00687506">
              <w:rPr>
                <w:rFonts w:cs="Arial"/>
                <w:sz w:val="22"/>
                <w:szCs w:val="22"/>
              </w:rPr>
              <w:t>All Victorian disability workers who:</w:t>
            </w:r>
          </w:p>
          <w:p w14:paraId="4A6755AB" w14:textId="2CA72D41" w:rsidR="0019747A" w:rsidRPr="00687506" w:rsidRDefault="0019747A" w:rsidP="0019747A">
            <w:pPr>
              <w:pStyle w:val="DHHSbody"/>
              <w:rPr>
                <w:rFonts w:cs="Arial"/>
                <w:sz w:val="22"/>
                <w:szCs w:val="22"/>
              </w:rPr>
            </w:pPr>
            <w:r w:rsidRPr="00687506">
              <w:rPr>
                <w:rFonts w:cs="Arial"/>
                <w:sz w:val="22"/>
                <w:szCs w:val="22"/>
              </w:rPr>
              <w:t>(a) directly provide a disability service to a person with a disability; or</w:t>
            </w:r>
          </w:p>
          <w:p w14:paraId="426D2083" w14:textId="3197C81E" w:rsidR="0019747A" w:rsidRPr="00687506" w:rsidRDefault="0019747A" w:rsidP="0019747A">
            <w:pPr>
              <w:pStyle w:val="DHHSbody"/>
              <w:rPr>
                <w:rFonts w:cs="Arial"/>
                <w:sz w:val="22"/>
                <w:szCs w:val="22"/>
              </w:rPr>
            </w:pPr>
            <w:r w:rsidRPr="00687506">
              <w:rPr>
                <w:rFonts w:cs="Arial"/>
                <w:sz w:val="22"/>
                <w:szCs w:val="22"/>
              </w:rPr>
              <w:t>(b) supervise or manage another person who directly provides a disability service to a person with a disability.</w:t>
            </w:r>
          </w:p>
        </w:tc>
        <w:tc>
          <w:tcPr>
            <w:tcW w:w="2969" w:type="dxa"/>
          </w:tcPr>
          <w:p w14:paraId="386C18C3" w14:textId="16E74C77" w:rsidR="0019747A" w:rsidRPr="00687506" w:rsidRDefault="0019747A" w:rsidP="00C744CC">
            <w:pPr>
              <w:pStyle w:val="DHHSbody"/>
              <w:rPr>
                <w:rFonts w:cs="Arial"/>
                <w:sz w:val="22"/>
                <w:szCs w:val="22"/>
              </w:rPr>
            </w:pPr>
            <w:r w:rsidRPr="00687506">
              <w:rPr>
                <w:rFonts w:cs="Arial"/>
                <w:sz w:val="22"/>
                <w:szCs w:val="22"/>
              </w:rPr>
              <w:t>The NDIS Code of Conduct will apply to:</w:t>
            </w:r>
          </w:p>
          <w:p w14:paraId="25FECEE0" w14:textId="77777777" w:rsidR="0019747A" w:rsidRPr="00687506" w:rsidRDefault="0019747A" w:rsidP="00802CF5">
            <w:pPr>
              <w:pStyle w:val="DHHSbullet1"/>
              <w:rPr>
                <w:rFonts w:cs="Arial"/>
                <w:sz w:val="22"/>
                <w:szCs w:val="22"/>
              </w:rPr>
            </w:pPr>
            <w:r w:rsidRPr="00687506">
              <w:rPr>
                <w:rFonts w:cs="Arial"/>
                <w:sz w:val="22"/>
                <w:szCs w:val="22"/>
              </w:rPr>
              <w:t>workers employed or otherwise engaged by an NDIS provider</w:t>
            </w:r>
          </w:p>
          <w:p w14:paraId="3B533FA4" w14:textId="77777777" w:rsidR="0019747A" w:rsidRPr="00687506" w:rsidRDefault="0019747A" w:rsidP="00802CF5">
            <w:pPr>
              <w:pStyle w:val="DHHSbullet1"/>
              <w:rPr>
                <w:rFonts w:cs="Arial"/>
                <w:sz w:val="22"/>
                <w:szCs w:val="22"/>
              </w:rPr>
            </w:pPr>
            <w:r w:rsidRPr="00687506">
              <w:rPr>
                <w:rFonts w:cs="Arial"/>
                <w:sz w:val="22"/>
                <w:szCs w:val="22"/>
              </w:rPr>
              <w:t>contractors and volunteers engaged by an NDIS provider</w:t>
            </w:r>
          </w:p>
          <w:p w14:paraId="03BD4F5F" w14:textId="77777777" w:rsidR="0019747A" w:rsidRPr="00687506" w:rsidRDefault="0019747A" w:rsidP="00802CF5">
            <w:pPr>
              <w:pStyle w:val="DHHSbullet1"/>
              <w:rPr>
                <w:rFonts w:cs="Arial"/>
                <w:sz w:val="22"/>
                <w:szCs w:val="22"/>
              </w:rPr>
            </w:pPr>
            <w:r w:rsidRPr="00687506">
              <w:rPr>
                <w:rFonts w:cs="Arial"/>
                <w:sz w:val="22"/>
                <w:szCs w:val="22"/>
              </w:rPr>
              <w:t xml:space="preserve">registered NDIS providers </w:t>
            </w:r>
          </w:p>
          <w:p w14:paraId="109AAC5B" w14:textId="77777777" w:rsidR="0019747A" w:rsidRPr="00687506" w:rsidRDefault="0019747A" w:rsidP="00802CF5">
            <w:pPr>
              <w:pStyle w:val="DHHSbullet1"/>
              <w:rPr>
                <w:rFonts w:cs="Arial"/>
                <w:sz w:val="22"/>
                <w:szCs w:val="22"/>
              </w:rPr>
            </w:pPr>
            <w:r w:rsidRPr="00687506">
              <w:rPr>
                <w:rFonts w:cs="Arial"/>
                <w:sz w:val="22"/>
                <w:szCs w:val="22"/>
              </w:rPr>
              <w:t xml:space="preserve">unregistered NDIS providers </w:t>
            </w:r>
          </w:p>
          <w:p w14:paraId="18D2E56B" w14:textId="77777777" w:rsidR="0019747A" w:rsidRPr="00687506" w:rsidRDefault="0019747A" w:rsidP="00802CF5">
            <w:pPr>
              <w:pStyle w:val="DHHSbullet1"/>
              <w:rPr>
                <w:rFonts w:cs="Arial"/>
                <w:sz w:val="22"/>
                <w:szCs w:val="22"/>
              </w:rPr>
            </w:pPr>
            <w:r w:rsidRPr="00687506">
              <w:rPr>
                <w:rFonts w:cs="Arial"/>
                <w:sz w:val="22"/>
                <w:szCs w:val="22"/>
              </w:rPr>
              <w:t xml:space="preserve">providers delivering Commonwealth Continuity of Support Programme services </w:t>
            </w:r>
          </w:p>
          <w:p w14:paraId="6DB802D9" w14:textId="77777777" w:rsidR="0019747A" w:rsidRPr="00687506" w:rsidRDefault="0019747A" w:rsidP="00802CF5">
            <w:pPr>
              <w:pStyle w:val="DHHSbullet1"/>
              <w:rPr>
                <w:rFonts w:cs="Arial"/>
                <w:sz w:val="22"/>
                <w:szCs w:val="22"/>
              </w:rPr>
            </w:pPr>
            <w:r w:rsidRPr="00687506">
              <w:rPr>
                <w:rFonts w:cs="Arial"/>
                <w:sz w:val="22"/>
                <w:szCs w:val="22"/>
              </w:rPr>
              <w:t>providers delivering information, linkages and capacity building (ILC) activities</w:t>
            </w:r>
          </w:p>
          <w:p w14:paraId="47523BE3" w14:textId="77777777" w:rsidR="0019747A" w:rsidRPr="00687506" w:rsidRDefault="0019747A" w:rsidP="00802CF5">
            <w:pPr>
              <w:pStyle w:val="DHHSbullet1"/>
              <w:rPr>
                <w:rFonts w:cs="Arial"/>
                <w:sz w:val="22"/>
                <w:szCs w:val="22"/>
              </w:rPr>
            </w:pPr>
            <w:r w:rsidRPr="00687506">
              <w:rPr>
                <w:rFonts w:cs="Arial"/>
                <w:sz w:val="22"/>
                <w:szCs w:val="22"/>
              </w:rPr>
              <w:t>any other person or entity prescribed by the NDIS Rules to be an NDIS provider.</w:t>
            </w:r>
          </w:p>
        </w:tc>
      </w:tr>
      <w:tr w:rsidR="0019747A" w14:paraId="466EA105" w14:textId="77777777" w:rsidTr="00981DF7">
        <w:trPr>
          <w:cantSplit/>
        </w:trPr>
        <w:tc>
          <w:tcPr>
            <w:tcW w:w="1453" w:type="dxa"/>
          </w:tcPr>
          <w:p w14:paraId="2B1E3068" w14:textId="77777777" w:rsidR="0019747A" w:rsidRPr="00687506" w:rsidRDefault="0019747A" w:rsidP="00C744CC">
            <w:pPr>
              <w:pStyle w:val="Heading3"/>
              <w:outlineLvl w:val="2"/>
              <w:rPr>
                <w:rFonts w:cs="Arial"/>
                <w:sz w:val="22"/>
                <w:szCs w:val="22"/>
              </w:rPr>
            </w:pPr>
            <w:r w:rsidRPr="00687506">
              <w:rPr>
                <w:rFonts w:cs="Arial"/>
                <w:sz w:val="22"/>
                <w:szCs w:val="22"/>
              </w:rPr>
              <w:t>Key elements</w:t>
            </w:r>
          </w:p>
        </w:tc>
        <w:tc>
          <w:tcPr>
            <w:tcW w:w="2686" w:type="dxa"/>
          </w:tcPr>
          <w:p w14:paraId="4033C027" w14:textId="77777777" w:rsidR="0019747A" w:rsidRPr="00687506" w:rsidRDefault="0019747A" w:rsidP="00802CF5">
            <w:pPr>
              <w:pStyle w:val="DHHSbody"/>
              <w:rPr>
                <w:rFonts w:cs="Arial"/>
                <w:sz w:val="22"/>
                <w:szCs w:val="22"/>
              </w:rPr>
            </w:pPr>
            <w:r w:rsidRPr="00687506">
              <w:rPr>
                <w:rFonts w:cs="Arial"/>
                <w:sz w:val="22"/>
                <w:szCs w:val="22"/>
              </w:rPr>
              <w:t>Disability Service Providers and disability workers must:</w:t>
            </w:r>
          </w:p>
          <w:p w14:paraId="1C5F5EC1" w14:textId="77777777" w:rsidR="0019747A" w:rsidRPr="00687506" w:rsidRDefault="0019747A" w:rsidP="00802CF5">
            <w:pPr>
              <w:pStyle w:val="DHHSbullet1"/>
              <w:rPr>
                <w:rFonts w:cs="Arial"/>
                <w:sz w:val="22"/>
                <w:szCs w:val="22"/>
              </w:rPr>
            </w:pPr>
            <w:r w:rsidRPr="00687506">
              <w:rPr>
                <w:rFonts w:cs="Arial"/>
                <w:sz w:val="22"/>
                <w:szCs w:val="22"/>
              </w:rPr>
              <w:t>provide services without engaging in abuse, exploitation, harassment or neglect</w:t>
            </w:r>
          </w:p>
          <w:p w14:paraId="11C2C9A3" w14:textId="77777777" w:rsidR="0019747A" w:rsidRPr="00687506" w:rsidRDefault="0019747A" w:rsidP="00802CF5">
            <w:pPr>
              <w:pStyle w:val="DHHSbullet1"/>
              <w:rPr>
                <w:rFonts w:cs="Arial"/>
                <w:sz w:val="22"/>
                <w:szCs w:val="22"/>
              </w:rPr>
            </w:pPr>
            <w:r w:rsidRPr="00687506">
              <w:rPr>
                <w:rFonts w:cs="Arial"/>
                <w:sz w:val="22"/>
                <w:szCs w:val="22"/>
              </w:rPr>
              <w:t>report any form of abuse or suspected abuse</w:t>
            </w:r>
          </w:p>
          <w:p w14:paraId="78BE3C8A" w14:textId="77777777" w:rsidR="0019747A" w:rsidRPr="00687506" w:rsidRDefault="0019747A" w:rsidP="00802CF5">
            <w:pPr>
              <w:pStyle w:val="DHHSbullet1"/>
              <w:rPr>
                <w:rFonts w:cs="Arial"/>
                <w:sz w:val="22"/>
                <w:szCs w:val="22"/>
              </w:rPr>
            </w:pPr>
            <w:r w:rsidRPr="00687506">
              <w:rPr>
                <w:rFonts w:cs="Arial"/>
                <w:sz w:val="22"/>
                <w:szCs w:val="22"/>
              </w:rPr>
              <w:t>not engage in sexual abuse or misconduct and must report any such conduct by other workers, people with a disability, family members, carers or community members</w:t>
            </w:r>
          </w:p>
          <w:p w14:paraId="35258187" w14:textId="77777777" w:rsidR="0019747A" w:rsidRPr="00687506" w:rsidRDefault="0019747A" w:rsidP="00802CF5">
            <w:pPr>
              <w:pStyle w:val="DHHSbullet1"/>
              <w:rPr>
                <w:rFonts w:cs="Arial"/>
                <w:sz w:val="22"/>
                <w:szCs w:val="22"/>
              </w:rPr>
            </w:pPr>
            <w:r w:rsidRPr="00687506">
              <w:rPr>
                <w:rFonts w:cs="Arial"/>
                <w:sz w:val="22"/>
                <w:szCs w:val="22"/>
              </w:rPr>
              <w:t>show respect for cultural differences when providing services</w:t>
            </w:r>
          </w:p>
          <w:p w14:paraId="7AE6FA92" w14:textId="77777777" w:rsidR="0019747A" w:rsidRPr="00687506" w:rsidRDefault="0019747A" w:rsidP="00802CF5">
            <w:pPr>
              <w:pStyle w:val="DHHSbullet1"/>
              <w:rPr>
                <w:rFonts w:cs="Arial"/>
                <w:sz w:val="22"/>
                <w:szCs w:val="22"/>
              </w:rPr>
            </w:pPr>
            <w:r w:rsidRPr="00687506">
              <w:rPr>
                <w:rFonts w:cs="Arial"/>
                <w:sz w:val="22"/>
                <w:szCs w:val="22"/>
              </w:rPr>
              <w:t>act ethically, with integrity, honesty and transparency.</w:t>
            </w:r>
          </w:p>
        </w:tc>
        <w:tc>
          <w:tcPr>
            <w:tcW w:w="3086" w:type="dxa"/>
          </w:tcPr>
          <w:p w14:paraId="5F10207E" w14:textId="77777777" w:rsidR="002A5248" w:rsidRPr="00687506" w:rsidRDefault="002A5248" w:rsidP="002A5248">
            <w:pPr>
              <w:pStyle w:val="DHHSbody"/>
              <w:rPr>
                <w:rFonts w:cs="Arial"/>
                <w:sz w:val="22"/>
                <w:szCs w:val="22"/>
              </w:rPr>
            </w:pPr>
            <w:r w:rsidRPr="00687506">
              <w:rPr>
                <w:rFonts w:cs="Arial"/>
                <w:sz w:val="22"/>
                <w:szCs w:val="22"/>
              </w:rPr>
              <w:t>Providers and workers must:</w:t>
            </w:r>
          </w:p>
          <w:p w14:paraId="08BB69B4" w14:textId="77777777" w:rsidR="002A5248" w:rsidRPr="00687506" w:rsidRDefault="002A5248" w:rsidP="002A5248">
            <w:pPr>
              <w:pStyle w:val="DHHSbullet1"/>
              <w:rPr>
                <w:rFonts w:cs="Arial"/>
                <w:sz w:val="22"/>
                <w:szCs w:val="22"/>
              </w:rPr>
            </w:pPr>
            <w:r w:rsidRPr="00687506">
              <w:rPr>
                <w:rFonts w:cs="Arial"/>
                <w:sz w:val="22"/>
                <w:szCs w:val="22"/>
              </w:rPr>
              <w:t>act with respect for individual rights to freedom of expression, self-determination, and decision-making in accordance with relevant laws and conventions</w:t>
            </w:r>
          </w:p>
          <w:p w14:paraId="18D2CF65" w14:textId="77777777" w:rsidR="002A5248" w:rsidRPr="00687506" w:rsidRDefault="002A5248" w:rsidP="002A5248">
            <w:pPr>
              <w:pStyle w:val="DHHSbullet1"/>
              <w:rPr>
                <w:rFonts w:cs="Arial"/>
                <w:sz w:val="22"/>
                <w:szCs w:val="22"/>
              </w:rPr>
            </w:pPr>
            <w:r w:rsidRPr="00687506">
              <w:rPr>
                <w:rFonts w:cs="Arial"/>
                <w:sz w:val="22"/>
                <w:szCs w:val="22"/>
              </w:rPr>
              <w:t>respect the privacy of people with disability</w:t>
            </w:r>
          </w:p>
          <w:p w14:paraId="6A6B2796" w14:textId="77777777" w:rsidR="002A5248" w:rsidRPr="00687506" w:rsidRDefault="002A5248" w:rsidP="002A5248">
            <w:pPr>
              <w:pStyle w:val="DHHSbullet1"/>
              <w:rPr>
                <w:rFonts w:cs="Arial"/>
                <w:sz w:val="22"/>
                <w:szCs w:val="22"/>
              </w:rPr>
            </w:pPr>
            <w:r w:rsidRPr="00687506">
              <w:rPr>
                <w:rFonts w:cs="Arial"/>
                <w:sz w:val="22"/>
                <w:szCs w:val="22"/>
              </w:rPr>
              <w:t>provide supports and services in a safe and competent manner with care and skill</w:t>
            </w:r>
          </w:p>
          <w:p w14:paraId="2BDA93CA" w14:textId="77777777" w:rsidR="002A5248" w:rsidRPr="00687506" w:rsidRDefault="002A5248" w:rsidP="002A5248">
            <w:pPr>
              <w:pStyle w:val="DHHSbullet1"/>
              <w:rPr>
                <w:rFonts w:cs="Arial"/>
                <w:sz w:val="22"/>
                <w:szCs w:val="22"/>
              </w:rPr>
            </w:pPr>
            <w:r w:rsidRPr="00687506">
              <w:rPr>
                <w:rFonts w:cs="Arial"/>
                <w:sz w:val="22"/>
                <w:szCs w:val="22"/>
              </w:rPr>
              <w:t>act with integrity, honesty, and transparency</w:t>
            </w:r>
          </w:p>
          <w:p w14:paraId="7B646E3E" w14:textId="77777777" w:rsidR="002A5248" w:rsidRPr="00687506" w:rsidRDefault="002A5248" w:rsidP="002A5248">
            <w:pPr>
              <w:pStyle w:val="DHHSbullet1"/>
              <w:rPr>
                <w:rFonts w:cs="Arial"/>
                <w:sz w:val="22"/>
                <w:szCs w:val="22"/>
              </w:rPr>
            </w:pPr>
            <w:r w:rsidRPr="00687506">
              <w:rPr>
                <w:rFonts w:cs="Arial"/>
                <w:sz w:val="22"/>
                <w:szCs w:val="22"/>
              </w:rPr>
              <w:t>promptly take steps to raise and act on concerns about matters that might have an impact on the quality and safety of supports provided to people with disability</w:t>
            </w:r>
          </w:p>
          <w:p w14:paraId="4E0F3FD4" w14:textId="77777777" w:rsidR="002A5248" w:rsidRPr="00687506" w:rsidRDefault="002A5248" w:rsidP="002A5248">
            <w:pPr>
              <w:pStyle w:val="DHHSbullet1"/>
              <w:rPr>
                <w:rFonts w:cs="Arial"/>
                <w:sz w:val="22"/>
                <w:szCs w:val="22"/>
              </w:rPr>
            </w:pPr>
            <w:r w:rsidRPr="00687506">
              <w:rPr>
                <w:rFonts w:cs="Arial"/>
                <w:sz w:val="22"/>
                <w:szCs w:val="22"/>
              </w:rPr>
              <w:t>take all reasonable steps to prevent and respond to all forms of violence, exploitation, neglect, and abuse of people with disability</w:t>
            </w:r>
          </w:p>
          <w:p w14:paraId="5E43D61C" w14:textId="08194F98" w:rsidR="0019747A" w:rsidRPr="00687506" w:rsidRDefault="002A5248" w:rsidP="00981DF7">
            <w:pPr>
              <w:pStyle w:val="DHHSbullet1"/>
              <w:rPr>
                <w:rFonts w:cs="Arial"/>
                <w:sz w:val="22"/>
                <w:szCs w:val="22"/>
              </w:rPr>
            </w:pPr>
            <w:r w:rsidRPr="00687506">
              <w:rPr>
                <w:rFonts w:cs="Arial"/>
                <w:sz w:val="22"/>
                <w:szCs w:val="22"/>
              </w:rPr>
              <w:t>take all reasonable steps to prevent and respond to sexual misconduct.</w:t>
            </w:r>
          </w:p>
        </w:tc>
        <w:tc>
          <w:tcPr>
            <w:tcW w:w="2969" w:type="dxa"/>
          </w:tcPr>
          <w:p w14:paraId="0A27ADC6" w14:textId="6F850CAA" w:rsidR="0019747A" w:rsidRPr="00687506" w:rsidRDefault="0019747A" w:rsidP="00802CF5">
            <w:pPr>
              <w:pStyle w:val="DHHSbody"/>
              <w:rPr>
                <w:rFonts w:cs="Arial"/>
                <w:sz w:val="22"/>
                <w:szCs w:val="22"/>
              </w:rPr>
            </w:pPr>
            <w:r w:rsidRPr="00687506">
              <w:rPr>
                <w:rFonts w:cs="Arial"/>
                <w:sz w:val="22"/>
                <w:szCs w:val="22"/>
              </w:rPr>
              <w:t>Providers and workers must:</w:t>
            </w:r>
          </w:p>
          <w:p w14:paraId="2F424CCA" w14:textId="77777777" w:rsidR="0019747A" w:rsidRPr="00687506" w:rsidRDefault="0019747A" w:rsidP="00802CF5">
            <w:pPr>
              <w:pStyle w:val="DHHSbullet1"/>
              <w:rPr>
                <w:rFonts w:cs="Arial"/>
                <w:sz w:val="22"/>
                <w:szCs w:val="22"/>
              </w:rPr>
            </w:pPr>
            <w:r w:rsidRPr="00687506">
              <w:rPr>
                <w:rFonts w:cs="Arial"/>
                <w:sz w:val="22"/>
                <w:szCs w:val="22"/>
              </w:rPr>
              <w:t>act with respect for individual rights to freedom of expression, self-determination, and decision-making in accordance with relevant laws and conventions</w:t>
            </w:r>
          </w:p>
          <w:p w14:paraId="1D889C47" w14:textId="77777777" w:rsidR="0019747A" w:rsidRPr="00687506" w:rsidRDefault="0019747A" w:rsidP="00802CF5">
            <w:pPr>
              <w:pStyle w:val="DHHSbullet1"/>
              <w:rPr>
                <w:rFonts w:cs="Arial"/>
                <w:sz w:val="22"/>
                <w:szCs w:val="22"/>
              </w:rPr>
            </w:pPr>
            <w:r w:rsidRPr="00687506">
              <w:rPr>
                <w:rFonts w:cs="Arial"/>
                <w:sz w:val="22"/>
                <w:szCs w:val="22"/>
              </w:rPr>
              <w:t>respect the privacy of people with disability</w:t>
            </w:r>
          </w:p>
          <w:p w14:paraId="1CE020CB" w14:textId="77777777" w:rsidR="0019747A" w:rsidRPr="00687506" w:rsidRDefault="0019747A" w:rsidP="00802CF5">
            <w:pPr>
              <w:pStyle w:val="DHHSbullet1"/>
              <w:rPr>
                <w:rFonts w:cs="Arial"/>
                <w:sz w:val="22"/>
                <w:szCs w:val="22"/>
              </w:rPr>
            </w:pPr>
            <w:r w:rsidRPr="00687506">
              <w:rPr>
                <w:rFonts w:cs="Arial"/>
                <w:sz w:val="22"/>
                <w:szCs w:val="22"/>
              </w:rPr>
              <w:t>provide supports and services in a safe and competent manner with care and skill</w:t>
            </w:r>
          </w:p>
          <w:p w14:paraId="5D56CCC8" w14:textId="77777777" w:rsidR="0019747A" w:rsidRPr="00687506" w:rsidRDefault="0019747A" w:rsidP="00802CF5">
            <w:pPr>
              <w:pStyle w:val="DHHSbullet1"/>
              <w:rPr>
                <w:rFonts w:cs="Arial"/>
                <w:sz w:val="22"/>
                <w:szCs w:val="22"/>
              </w:rPr>
            </w:pPr>
            <w:r w:rsidRPr="00687506">
              <w:rPr>
                <w:rFonts w:cs="Arial"/>
                <w:sz w:val="22"/>
                <w:szCs w:val="22"/>
              </w:rPr>
              <w:t>act with integrity, honesty, and transparency</w:t>
            </w:r>
          </w:p>
          <w:p w14:paraId="65FB07F8" w14:textId="77777777" w:rsidR="0019747A" w:rsidRPr="00687506" w:rsidRDefault="0019747A" w:rsidP="00802CF5">
            <w:pPr>
              <w:pStyle w:val="DHHSbullet1"/>
              <w:rPr>
                <w:rFonts w:cs="Arial"/>
                <w:sz w:val="22"/>
                <w:szCs w:val="22"/>
              </w:rPr>
            </w:pPr>
            <w:r w:rsidRPr="00687506">
              <w:rPr>
                <w:rFonts w:cs="Arial"/>
                <w:sz w:val="22"/>
                <w:szCs w:val="22"/>
              </w:rPr>
              <w:t>promptly take steps to raise and act on concerns about matters that might have an impact on the quality and safety of supports provided to people with disability</w:t>
            </w:r>
          </w:p>
          <w:p w14:paraId="6A6DA3D6" w14:textId="77777777" w:rsidR="0019747A" w:rsidRPr="00687506" w:rsidRDefault="0019747A" w:rsidP="00802CF5">
            <w:pPr>
              <w:pStyle w:val="DHHSbullet1"/>
              <w:rPr>
                <w:rFonts w:cs="Arial"/>
                <w:sz w:val="22"/>
                <w:szCs w:val="22"/>
              </w:rPr>
            </w:pPr>
            <w:r w:rsidRPr="00687506">
              <w:rPr>
                <w:rFonts w:cs="Arial"/>
                <w:sz w:val="22"/>
                <w:szCs w:val="22"/>
              </w:rPr>
              <w:t>take all reasonable steps to prevent and respond to all forms of violence, exploitation, neglect, and abuse of people with disability</w:t>
            </w:r>
          </w:p>
          <w:p w14:paraId="0B33346B" w14:textId="77777777" w:rsidR="0019747A" w:rsidRPr="00687506" w:rsidRDefault="0019747A" w:rsidP="00802CF5">
            <w:pPr>
              <w:pStyle w:val="DHHSbullet1"/>
              <w:rPr>
                <w:rFonts w:cs="Arial"/>
                <w:sz w:val="22"/>
                <w:szCs w:val="22"/>
              </w:rPr>
            </w:pPr>
            <w:r w:rsidRPr="00687506">
              <w:rPr>
                <w:rFonts w:cs="Arial"/>
                <w:sz w:val="22"/>
                <w:szCs w:val="22"/>
              </w:rPr>
              <w:t>take all reasonable steps to prevent and respond to sexual misconduct.</w:t>
            </w:r>
          </w:p>
        </w:tc>
      </w:tr>
      <w:tr w:rsidR="0019747A" w14:paraId="6E7098AD" w14:textId="77777777" w:rsidTr="00981DF7">
        <w:trPr>
          <w:cantSplit/>
          <w:trHeight w:val="1126"/>
        </w:trPr>
        <w:tc>
          <w:tcPr>
            <w:tcW w:w="1453" w:type="dxa"/>
          </w:tcPr>
          <w:p w14:paraId="1D2426D8" w14:textId="77777777" w:rsidR="0019747A" w:rsidRPr="00687506" w:rsidRDefault="0019747A" w:rsidP="00596FE4">
            <w:pPr>
              <w:pStyle w:val="Heading3"/>
              <w:outlineLvl w:val="2"/>
              <w:rPr>
                <w:rFonts w:cs="Arial"/>
                <w:b w:val="0"/>
                <w:sz w:val="22"/>
                <w:szCs w:val="22"/>
              </w:rPr>
            </w:pPr>
            <w:r w:rsidRPr="00687506">
              <w:rPr>
                <w:rFonts w:cs="Arial"/>
                <w:sz w:val="22"/>
                <w:szCs w:val="22"/>
              </w:rPr>
              <w:t>Monitoring / enforcement</w:t>
            </w:r>
          </w:p>
        </w:tc>
        <w:tc>
          <w:tcPr>
            <w:tcW w:w="2686" w:type="dxa"/>
          </w:tcPr>
          <w:p w14:paraId="0EF2E0C6" w14:textId="77777777" w:rsidR="0019747A" w:rsidRPr="00687506" w:rsidRDefault="0019747A" w:rsidP="007913CC">
            <w:pPr>
              <w:pStyle w:val="DHHSbody"/>
              <w:rPr>
                <w:rFonts w:cs="Arial"/>
                <w:sz w:val="22"/>
                <w:szCs w:val="22"/>
              </w:rPr>
            </w:pPr>
            <w:r w:rsidRPr="00687506">
              <w:rPr>
                <w:rFonts w:cs="Arial"/>
                <w:sz w:val="22"/>
                <w:szCs w:val="22"/>
              </w:rPr>
              <w:t>The Department of Health and Human Services will monitor and enforce implementation of the Code of Conduct.</w:t>
            </w:r>
          </w:p>
        </w:tc>
        <w:tc>
          <w:tcPr>
            <w:tcW w:w="3086" w:type="dxa"/>
          </w:tcPr>
          <w:p w14:paraId="3B27DCAD" w14:textId="4F76109F" w:rsidR="0019747A" w:rsidRPr="00687506" w:rsidRDefault="0019747A" w:rsidP="007913CC">
            <w:pPr>
              <w:pStyle w:val="DHHSbody"/>
              <w:rPr>
                <w:rFonts w:cs="Arial"/>
                <w:sz w:val="22"/>
                <w:szCs w:val="22"/>
              </w:rPr>
            </w:pPr>
            <w:r w:rsidRPr="00687506">
              <w:rPr>
                <w:rFonts w:cs="Arial"/>
                <w:sz w:val="22"/>
                <w:szCs w:val="22"/>
              </w:rPr>
              <w:t>The Victorian Disability Worker Commission monitors and enforces implementation of the Disability Service Safeguards Code of Conduct.</w:t>
            </w:r>
          </w:p>
        </w:tc>
        <w:tc>
          <w:tcPr>
            <w:tcW w:w="2969" w:type="dxa"/>
          </w:tcPr>
          <w:p w14:paraId="16A5B72B" w14:textId="6B79CFDA" w:rsidR="0019747A" w:rsidRPr="00687506" w:rsidRDefault="0019747A" w:rsidP="007913CC">
            <w:pPr>
              <w:pStyle w:val="DHHSbody"/>
              <w:rPr>
                <w:rFonts w:cs="Arial"/>
                <w:sz w:val="22"/>
                <w:szCs w:val="22"/>
              </w:rPr>
            </w:pPr>
            <w:r w:rsidRPr="00687506">
              <w:rPr>
                <w:rFonts w:cs="Arial"/>
                <w:sz w:val="22"/>
                <w:szCs w:val="22"/>
              </w:rPr>
              <w:t>The NDIS Quality and Safeguards Commission will monitor and enforce implementation of the NDIS Code of Conduct.</w:t>
            </w:r>
          </w:p>
        </w:tc>
      </w:tr>
    </w:tbl>
    <w:p w14:paraId="709E1D8E" w14:textId="77777777" w:rsidR="009D7398" w:rsidRPr="008A22D1" w:rsidRDefault="009D7398" w:rsidP="009D7398">
      <w:pPr>
        <w:keepNext/>
        <w:keepLines/>
        <w:spacing w:before="320" w:after="200" w:line="440" w:lineRule="atLeast"/>
        <w:outlineLvl w:val="0"/>
        <w:rPr>
          <w:rFonts w:eastAsia="MS Gothic" w:cs="Arial"/>
          <w:bCs/>
          <w:color w:val="AF272F"/>
          <w:kern w:val="32"/>
          <w:sz w:val="36"/>
          <w:szCs w:val="40"/>
        </w:rPr>
      </w:pPr>
      <w:r w:rsidRPr="008A22D1">
        <w:rPr>
          <w:rFonts w:eastAsia="MS Gothic" w:cs="Arial"/>
          <w:bCs/>
          <w:color w:val="AF272F"/>
          <w:kern w:val="32"/>
          <w:sz w:val="36"/>
          <w:szCs w:val="40"/>
        </w:rPr>
        <w:t>Further information</w:t>
      </w:r>
    </w:p>
    <w:p w14:paraId="7CE0C266" w14:textId="518D7556" w:rsidR="009D7398" w:rsidRPr="00687506" w:rsidRDefault="0019747A" w:rsidP="009D7398">
      <w:pPr>
        <w:spacing w:after="120" w:line="270" w:lineRule="atLeast"/>
        <w:rPr>
          <w:rFonts w:eastAsia="Times"/>
          <w:sz w:val="22"/>
          <w:szCs w:val="22"/>
        </w:rPr>
      </w:pPr>
      <w:r w:rsidRPr="00687506">
        <w:rPr>
          <w:rFonts w:eastAsia="Times"/>
          <w:sz w:val="22"/>
          <w:szCs w:val="22"/>
        </w:rPr>
        <w:t>Further</w:t>
      </w:r>
      <w:r w:rsidR="009D7398" w:rsidRPr="00687506">
        <w:rPr>
          <w:rFonts w:eastAsia="Times"/>
          <w:sz w:val="22"/>
          <w:szCs w:val="22"/>
        </w:rPr>
        <w:t xml:space="preserve"> information about the </w:t>
      </w:r>
      <w:r w:rsidR="009D7398" w:rsidRPr="00687506">
        <w:rPr>
          <w:rFonts w:eastAsia="Times"/>
          <w:b/>
          <w:bCs/>
          <w:sz w:val="22"/>
          <w:szCs w:val="22"/>
        </w:rPr>
        <w:t>NDIS Code of Conduct</w:t>
      </w:r>
      <w:r w:rsidR="009D7398" w:rsidRPr="00687506">
        <w:rPr>
          <w:rFonts w:eastAsia="Times"/>
          <w:sz w:val="22"/>
          <w:szCs w:val="22"/>
        </w:rPr>
        <w:t xml:space="preserve"> on the </w:t>
      </w:r>
      <w:hyperlink r:id="rId14" w:history="1">
        <w:r w:rsidR="009D7398" w:rsidRPr="00687506">
          <w:rPr>
            <w:rFonts w:eastAsia="Times"/>
            <w:color w:val="3366FF"/>
            <w:sz w:val="22"/>
            <w:szCs w:val="22"/>
            <w:u w:val="dotted"/>
          </w:rPr>
          <w:t>NDIS Quality And Safeguards Commission website</w:t>
        </w:r>
      </w:hyperlink>
      <w:r w:rsidR="009D7398" w:rsidRPr="00687506">
        <w:rPr>
          <w:rFonts w:eastAsia="Times"/>
          <w:sz w:val="22"/>
          <w:szCs w:val="22"/>
        </w:rPr>
        <w:t xml:space="preserve"> &lt;https://www.ndiscommission.gov.au/providers/ndis-code-conduct&gt; </w:t>
      </w:r>
    </w:p>
    <w:p w14:paraId="558EBFF6" w14:textId="0A0BA4BC" w:rsidR="009D7398" w:rsidRPr="00687506" w:rsidRDefault="0019747A" w:rsidP="009D7398">
      <w:pPr>
        <w:spacing w:after="120" w:line="270" w:lineRule="atLeast"/>
        <w:rPr>
          <w:rFonts w:eastAsia="Times"/>
          <w:sz w:val="22"/>
          <w:szCs w:val="22"/>
        </w:rPr>
      </w:pPr>
      <w:r w:rsidRPr="00687506">
        <w:rPr>
          <w:rFonts w:eastAsia="Times"/>
          <w:sz w:val="22"/>
          <w:szCs w:val="22"/>
        </w:rPr>
        <w:t>Further</w:t>
      </w:r>
      <w:r w:rsidR="009D7398" w:rsidRPr="00687506">
        <w:rPr>
          <w:rFonts w:eastAsia="Times"/>
          <w:sz w:val="22"/>
          <w:szCs w:val="22"/>
        </w:rPr>
        <w:t xml:space="preserve"> information about the Victorian </w:t>
      </w:r>
      <w:r w:rsidR="009D7398" w:rsidRPr="00687506">
        <w:rPr>
          <w:rFonts w:eastAsia="Times"/>
          <w:b/>
          <w:bCs/>
          <w:sz w:val="22"/>
          <w:szCs w:val="22"/>
        </w:rPr>
        <w:t>Code of Conduct for Disability Service Workers</w:t>
      </w:r>
      <w:r w:rsidR="009D7398" w:rsidRPr="00687506">
        <w:rPr>
          <w:rFonts w:eastAsia="Times"/>
          <w:sz w:val="22"/>
          <w:szCs w:val="22"/>
        </w:rPr>
        <w:t xml:space="preserve"> from the </w:t>
      </w:r>
      <w:hyperlink r:id="rId15" w:history="1">
        <w:r w:rsidR="009D7398" w:rsidRPr="00687506">
          <w:rPr>
            <w:rStyle w:val="Hyperlink"/>
            <w:rFonts w:eastAsia="Times"/>
            <w:sz w:val="22"/>
            <w:szCs w:val="22"/>
          </w:rPr>
          <w:t>Department of Health and Human Services website</w:t>
        </w:r>
      </w:hyperlink>
      <w:r w:rsidRPr="00687506">
        <w:rPr>
          <w:rFonts w:eastAsia="Times"/>
          <w:sz w:val="22"/>
          <w:szCs w:val="22"/>
        </w:rPr>
        <w:t xml:space="preserve"> &lt;https://providers.dhhs.vic.gov.au/code-conduct-disability-workers&gt;</w:t>
      </w:r>
    </w:p>
    <w:p w14:paraId="69F46898" w14:textId="0320F0E8" w:rsidR="0019747A" w:rsidRPr="00687506" w:rsidRDefault="0019747A" w:rsidP="009D7398">
      <w:pPr>
        <w:spacing w:after="120" w:line="270" w:lineRule="atLeast"/>
        <w:rPr>
          <w:rFonts w:eastAsia="Times"/>
          <w:sz w:val="22"/>
          <w:szCs w:val="22"/>
        </w:rPr>
      </w:pPr>
      <w:r w:rsidRPr="00687506">
        <w:rPr>
          <w:rFonts w:eastAsia="Times"/>
          <w:sz w:val="22"/>
          <w:szCs w:val="22"/>
        </w:rPr>
        <w:t xml:space="preserve">Further information on the </w:t>
      </w:r>
      <w:r w:rsidRPr="00687506">
        <w:rPr>
          <w:b/>
          <w:bCs/>
          <w:sz w:val="22"/>
          <w:szCs w:val="22"/>
        </w:rPr>
        <w:t>Disability Service Safeguards Code of Conduct</w:t>
      </w:r>
      <w:r w:rsidRPr="00687506">
        <w:rPr>
          <w:sz w:val="22"/>
          <w:szCs w:val="22"/>
        </w:rPr>
        <w:t xml:space="preserve"> is available from the </w:t>
      </w:r>
      <w:hyperlink r:id="rId16" w:history="1">
        <w:r w:rsidRPr="00687506">
          <w:rPr>
            <w:rStyle w:val="Hyperlink"/>
            <w:sz w:val="22"/>
            <w:szCs w:val="22"/>
          </w:rPr>
          <w:t>Victorian Disability Worker Commission website</w:t>
        </w:r>
      </w:hyperlink>
      <w:r w:rsidRPr="00687506">
        <w:rPr>
          <w:sz w:val="22"/>
          <w:szCs w:val="22"/>
        </w:rPr>
        <w:t xml:space="preserve"> &lt;https://www.vdwc.vic.gov.au/rights-and-responsibilities/disability-worker-code-of-conduct&gt;</w:t>
      </w:r>
    </w:p>
    <w:p w14:paraId="60671269" w14:textId="77777777" w:rsidR="009D7398" w:rsidRPr="00687506" w:rsidRDefault="009D7398" w:rsidP="009D7398">
      <w:pPr>
        <w:spacing w:after="120" w:line="270" w:lineRule="atLeast"/>
        <w:rPr>
          <w:rFonts w:eastAsia="Times"/>
          <w:color w:val="3366FF"/>
          <w:sz w:val="22"/>
          <w:szCs w:val="22"/>
          <w:u w:val="dotted"/>
        </w:rPr>
      </w:pPr>
      <w:r w:rsidRPr="00687506">
        <w:rPr>
          <w:rFonts w:eastAsia="Times"/>
          <w:sz w:val="22"/>
          <w:szCs w:val="22"/>
        </w:rPr>
        <w:t xml:space="preserve">Providers can contact the Department of Health and Human Services regarding transitional arrangements on </w:t>
      </w:r>
      <w:hyperlink r:id="rId17" w:history="1">
        <w:r w:rsidRPr="00687506">
          <w:rPr>
            <w:rFonts w:eastAsia="Times"/>
            <w:color w:val="3366FF"/>
            <w:sz w:val="22"/>
            <w:szCs w:val="22"/>
            <w:u w:val="dotted"/>
          </w:rPr>
          <w:t>quality&amp;safeguards@dhhs.vic.gov.au</w:t>
        </w:r>
      </w:hyperlink>
    </w:p>
    <w:tbl>
      <w:tblPr>
        <w:tblpPr w:leftFromText="180" w:rightFromText="180" w:vertAnchor="text" w:horzAnchor="margin" w:tblpY="191"/>
        <w:tblW w:w="10003" w:type="dxa"/>
        <w:tblCellMar>
          <w:top w:w="113" w:type="dxa"/>
          <w:bottom w:w="57" w:type="dxa"/>
        </w:tblCellMar>
        <w:tblLook w:val="00A0" w:firstRow="1" w:lastRow="0" w:firstColumn="1" w:lastColumn="0" w:noHBand="0" w:noVBand="0"/>
      </w:tblPr>
      <w:tblGrid>
        <w:gridCol w:w="10003"/>
      </w:tblGrid>
      <w:tr w:rsidR="009D7398" w:rsidRPr="008A22D1" w14:paraId="1DD23F91" w14:textId="77777777" w:rsidTr="00897D62">
        <w:trPr>
          <w:cantSplit/>
        </w:trPr>
        <w:tc>
          <w:tcPr>
            <w:tcW w:w="10003" w:type="dxa"/>
            <w:tcBorders>
              <w:top w:val="single" w:sz="4" w:space="0" w:color="auto"/>
              <w:left w:val="single" w:sz="4" w:space="0" w:color="auto"/>
              <w:bottom w:val="single" w:sz="4" w:space="0" w:color="auto"/>
              <w:right w:val="single" w:sz="4" w:space="0" w:color="auto"/>
            </w:tcBorders>
            <w:vAlign w:val="bottom"/>
          </w:tcPr>
          <w:p w14:paraId="6F70093D" w14:textId="77777777" w:rsidR="007B39A3" w:rsidRPr="00C31117" w:rsidRDefault="007B39A3" w:rsidP="007B39A3">
            <w:pPr>
              <w:pStyle w:val="DHHSaccessibilitypara"/>
            </w:pPr>
            <w:r w:rsidRPr="00C31117">
              <w:t xml:space="preserve">To receive this publication in an accessible format phone </w:t>
            </w:r>
            <w:r w:rsidRPr="00E56024">
              <w:t xml:space="preserve">9096 5474 using the National Relay Service 13 36 77 if required, or email the </w:t>
            </w:r>
            <w:hyperlink r:id="rId18" w:history="1">
              <w:r w:rsidRPr="00E64D5C">
                <w:rPr>
                  <w:rStyle w:val="Hyperlink"/>
                  <w:rFonts w:ascii="Helvetica" w:hAnsi="Helvetica" w:cs="Helvetica"/>
                  <w:lang w:val="en-US"/>
                </w:rPr>
                <w:t>Disability and Communities Branch</w:t>
              </w:r>
            </w:hyperlink>
            <w:r w:rsidRPr="00627B83">
              <w:rPr>
                <w:rStyle w:val="Hyperlink"/>
                <w:rFonts w:ascii="Helvetica" w:hAnsi="Helvetica" w:cs="Helvetica"/>
                <w:lang w:val="en-US"/>
              </w:rPr>
              <w:t xml:space="preserve"> </w:t>
            </w:r>
            <w:r w:rsidRPr="00E64D5C">
              <w:t>&lt;DNDISB.Communications@dhhs.vic.gov.au&gt;</w:t>
            </w:r>
          </w:p>
          <w:p w14:paraId="381F4C11" w14:textId="77777777" w:rsidR="007B39A3" w:rsidRPr="00687506" w:rsidRDefault="007B39A3" w:rsidP="007B39A3">
            <w:pPr>
              <w:pStyle w:val="DHHSbody"/>
              <w:rPr>
                <w:rFonts w:cs="Arial"/>
                <w:sz w:val="22"/>
                <w:szCs w:val="22"/>
              </w:rPr>
            </w:pPr>
            <w:r w:rsidRPr="00687506">
              <w:rPr>
                <w:rFonts w:cs="Arial"/>
                <w:sz w:val="22"/>
                <w:szCs w:val="22"/>
              </w:rPr>
              <w:t>Authorised and published by the Victorian Government, 1 Treasury Place, Melbourne.</w:t>
            </w:r>
          </w:p>
          <w:p w14:paraId="23B5F907" w14:textId="6C00406D" w:rsidR="007B39A3" w:rsidRPr="00687506" w:rsidRDefault="007B39A3" w:rsidP="007B39A3">
            <w:pPr>
              <w:pStyle w:val="DHHSbody"/>
              <w:rPr>
                <w:rFonts w:cs="Arial"/>
                <w:sz w:val="22"/>
                <w:szCs w:val="22"/>
              </w:rPr>
            </w:pPr>
            <w:r w:rsidRPr="00687506">
              <w:rPr>
                <w:rFonts w:cs="Arial"/>
                <w:sz w:val="22"/>
                <w:szCs w:val="22"/>
              </w:rPr>
              <w:t xml:space="preserve">© State of Victoria, Australia, Department of Health and Human Services – </w:t>
            </w:r>
            <w:r w:rsidR="00FA7B4B" w:rsidRPr="00687506">
              <w:rPr>
                <w:rFonts w:cs="Arial"/>
                <w:sz w:val="22"/>
                <w:szCs w:val="22"/>
              </w:rPr>
              <w:t>January</w:t>
            </w:r>
            <w:r w:rsidRPr="00687506">
              <w:rPr>
                <w:rFonts w:cs="Arial"/>
                <w:sz w:val="22"/>
                <w:szCs w:val="22"/>
              </w:rPr>
              <w:t xml:space="preserve"> </w:t>
            </w:r>
            <w:r w:rsidR="00FA7B4B" w:rsidRPr="00687506">
              <w:rPr>
                <w:rFonts w:cs="Arial"/>
                <w:sz w:val="22"/>
                <w:szCs w:val="22"/>
              </w:rPr>
              <w:t>2021</w:t>
            </w:r>
            <w:r w:rsidRPr="00687506">
              <w:rPr>
                <w:rFonts w:cs="Arial"/>
                <w:sz w:val="22"/>
                <w:szCs w:val="22"/>
              </w:rPr>
              <w:t>.</w:t>
            </w:r>
            <w:r w:rsidRPr="00687506">
              <w:rPr>
                <w:rFonts w:cs="Arial"/>
                <w:color w:val="007B4B"/>
                <w:sz w:val="22"/>
                <w:szCs w:val="22"/>
              </w:rPr>
              <w:t xml:space="preserve"> </w:t>
            </w:r>
          </w:p>
          <w:p w14:paraId="77D76889" w14:textId="63AC900B" w:rsidR="009D7398" w:rsidRPr="008A22D1" w:rsidRDefault="007B39A3" w:rsidP="00897D62">
            <w:pPr>
              <w:spacing w:after="120" w:line="270" w:lineRule="atLeast"/>
              <w:rPr>
                <w:rFonts w:eastAsia="Times"/>
              </w:rPr>
            </w:pPr>
            <w:r w:rsidRPr="00687506">
              <w:rPr>
                <w:rFonts w:cs="Arial"/>
                <w:sz w:val="22"/>
                <w:szCs w:val="22"/>
              </w:rPr>
              <w:t xml:space="preserve">Available at </w:t>
            </w:r>
            <w:hyperlink w:history="1">
              <w:r w:rsidRPr="00687506">
                <w:rPr>
                  <w:rStyle w:val="Hyperlink"/>
                  <w:rFonts w:cs="Arial"/>
                  <w:sz w:val="22"/>
                  <w:szCs w:val="22"/>
                  <w:lang w:val="en-US"/>
                </w:rPr>
                <w:t>NDIS Victorian Government website</w:t>
              </w:r>
            </w:hyperlink>
            <w:r w:rsidRPr="00687506">
              <w:rPr>
                <w:rStyle w:val="Hyperlink"/>
                <w:rFonts w:cs="Arial"/>
                <w:sz w:val="22"/>
                <w:szCs w:val="22"/>
                <w:lang w:val="en-US"/>
              </w:rPr>
              <w:t xml:space="preserve"> </w:t>
            </w:r>
            <w:r w:rsidRPr="00687506">
              <w:rPr>
                <w:rFonts w:cs="Arial"/>
                <w:sz w:val="22"/>
                <w:szCs w:val="22"/>
              </w:rPr>
              <w:t>&lt;www.vic.gov.au/ndis-quality-and-safeguards&gt;</w:t>
            </w:r>
          </w:p>
        </w:tc>
      </w:tr>
    </w:tbl>
    <w:p w14:paraId="25DD5174" w14:textId="77777777" w:rsidR="006C6CE4" w:rsidRDefault="006C6CE4" w:rsidP="0034621F">
      <w:pPr>
        <w:pStyle w:val="DHHSbody"/>
      </w:pPr>
    </w:p>
    <w:sectPr w:rsidR="006C6CE4" w:rsidSect="00195937">
      <w:headerReference w:type="default" r:id="rId19"/>
      <w:footerReference w:type="default" r:id="rId20"/>
      <w:type w:val="continuous"/>
      <w:pgSz w:w="11906" w:h="16838" w:code="9"/>
      <w:pgMar w:top="1985" w:right="851" w:bottom="1985" w:left="851" w:header="567" w:footer="709"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8D4FD" w14:textId="77777777" w:rsidR="00882581" w:rsidRDefault="00882581">
      <w:r>
        <w:separator/>
      </w:r>
    </w:p>
  </w:endnote>
  <w:endnote w:type="continuationSeparator" w:id="0">
    <w:p w14:paraId="59638E73" w14:textId="77777777" w:rsidR="00882581" w:rsidRDefault="0088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춰୯"/>
    <w:panose1 w:val="0200050000000000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22CE4" w14:textId="77777777" w:rsidR="009D70A4" w:rsidRPr="00F65AA9" w:rsidRDefault="009D7398" w:rsidP="00E055A0">
    <w:pPr>
      <w:pStyle w:val="DHHSfooter"/>
    </w:pPr>
    <w:r>
      <w:rPr>
        <w:noProof/>
        <w:lang w:eastAsia="en-AU"/>
      </w:rPr>
      <w:drawing>
        <wp:anchor distT="0" distB="0" distL="114300" distR="114300" simplePos="0" relativeHeight="251655680" behindDoc="1" locked="1" layoutInCell="0" allowOverlap="1" wp14:anchorId="3D1EA200" wp14:editId="5B39B004">
          <wp:simplePos x="0" y="0"/>
          <wp:positionH relativeFrom="page">
            <wp:posOffset>0</wp:posOffset>
          </wp:positionH>
          <wp:positionV relativeFrom="page">
            <wp:posOffset>6840855</wp:posOffset>
          </wp:positionV>
          <wp:extent cx="7561580" cy="3856355"/>
          <wp:effectExtent l="0" t="0" r="1270" b="0"/>
          <wp:wrapNone/>
          <wp:docPr id="16" name="Picture 16"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ictoria State Govern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38563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AB0D7" w14:textId="3C54092C" w:rsidR="009D70A4" w:rsidRPr="00A11421" w:rsidRDefault="009D7398" w:rsidP="002A2494">
    <w:pPr>
      <w:pStyle w:val="DHHSfooter"/>
    </w:pPr>
    <w:r w:rsidRPr="00D53ABA">
      <w:rPr>
        <w:noProof/>
        <w:lang w:eastAsia="en-AU"/>
      </w:rPr>
      <w:drawing>
        <wp:anchor distT="0" distB="0" distL="114300" distR="114300" simplePos="0" relativeHeight="251658752" behindDoc="1" locked="1" layoutInCell="0" allowOverlap="1" wp14:anchorId="58CEBC75" wp14:editId="29B90701">
          <wp:simplePos x="0" y="0"/>
          <wp:positionH relativeFrom="page">
            <wp:posOffset>0</wp:posOffset>
          </wp:positionH>
          <wp:positionV relativeFrom="page">
            <wp:posOffset>5760720</wp:posOffset>
          </wp:positionV>
          <wp:extent cx="7555992" cy="4928400"/>
          <wp:effectExtent l="0" t="0" r="635" b="0"/>
          <wp:wrapNone/>
          <wp:docPr id="13" name="Picture 13"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ictoria State Govern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992" cy="4928400"/>
                  </a:xfrm>
                  <a:prstGeom prst="rect">
                    <a:avLst/>
                  </a:prstGeom>
                  <a:noFill/>
                  <a:ln>
                    <a:noFill/>
                  </a:ln>
                </pic:spPr>
              </pic:pic>
            </a:graphicData>
          </a:graphic>
          <wp14:sizeRelH relativeFrom="page">
            <wp14:pctWidth>0</wp14:pctWidth>
          </wp14:sizeRelH>
          <wp14:sizeRelV relativeFrom="page">
            <wp14:pctHeight>0</wp14:pctHeight>
          </wp14:sizeRelV>
        </wp:anchor>
      </w:drawing>
    </w:r>
    <w:r w:rsidR="55A1A585" w:rsidRPr="00D53ABA">
      <w:t xml:space="preserve">Code of </w:t>
    </w:r>
    <w:r w:rsidR="55A1A585">
      <w:t>c</w:t>
    </w:r>
    <w:r w:rsidR="55A1A585" w:rsidRPr="00D53ABA">
      <w:t xml:space="preserve">onduct in Victoria from 1 July 2019 - Factsheet </w:t>
    </w:r>
    <w:r w:rsidR="55A1A585" w:rsidRPr="008A22D1">
      <w:t>for service providers</w:t>
    </w:r>
    <w:r w:rsidRPr="00A11421">
      <w:tab/>
    </w:r>
    <w:r w:rsidRPr="00A11421">
      <w:fldChar w:fldCharType="begin"/>
    </w:r>
    <w:r w:rsidRPr="00A11421">
      <w:instrText xml:space="preserve"> PAGE </w:instrText>
    </w:r>
    <w:r w:rsidRPr="00A11421">
      <w:fldChar w:fldCharType="separate"/>
    </w:r>
    <w:r w:rsidR="55A1A585">
      <w:rPr>
        <w:noProof/>
      </w:rPr>
      <w:t>2</w:t>
    </w:r>
    <w:r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511F7" w14:textId="77777777" w:rsidR="00882581" w:rsidRDefault="00882581">
      <w:r>
        <w:separator/>
      </w:r>
    </w:p>
  </w:footnote>
  <w:footnote w:type="continuationSeparator" w:id="0">
    <w:p w14:paraId="7DAF1457" w14:textId="77777777" w:rsidR="00882581" w:rsidRDefault="00882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A1FE5" w14:textId="77777777" w:rsidR="009D70A4" w:rsidRPr="0051568D" w:rsidRDefault="009D7398" w:rsidP="00E055A0">
    <w:pPr>
      <w:pStyle w:val="DHHSheader"/>
    </w:pPr>
    <w:r>
      <w:rPr>
        <w:noProof/>
        <w:lang w:eastAsia="en-AU"/>
      </w:rPr>
      <w:drawing>
        <wp:anchor distT="0" distB="0" distL="114300" distR="114300" simplePos="0" relativeHeight="251656704" behindDoc="0" locked="1" layoutInCell="0" allowOverlap="1" wp14:anchorId="4F22775F" wp14:editId="784A6341">
          <wp:simplePos x="0" y="0"/>
          <wp:positionH relativeFrom="page">
            <wp:posOffset>0</wp:posOffset>
          </wp:positionH>
          <wp:positionV relativeFrom="page">
            <wp:posOffset>0</wp:posOffset>
          </wp:positionV>
          <wp:extent cx="7561580" cy="687070"/>
          <wp:effectExtent l="0" t="0" r="1270" b="0"/>
          <wp:wrapNone/>
          <wp:docPr id="12" name="Picture 1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cora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6870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CE905AF"/>
    <w:multiLevelType w:val="hybridMultilevel"/>
    <w:tmpl w:val="99B2E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487428"/>
    <w:multiLevelType w:val="hybridMultilevel"/>
    <w:tmpl w:val="0F8E4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8C1D52"/>
    <w:multiLevelType w:val="multilevel"/>
    <w:tmpl w:val="2C668F3E"/>
    <w:lvl w:ilvl="0">
      <w:start w:val="1"/>
      <w:numFmt w:val="bullet"/>
      <w:lvlText w:val="•"/>
      <w:lvlJc w:val="left"/>
      <w:pPr>
        <w:ind w:left="284" w:hanging="284"/>
      </w:pPr>
      <w:rPr>
        <w:rFonts w:ascii="Calibri" w:hAnsi="Calibri" w:hint="default"/>
      </w:rPr>
    </w:lvl>
    <w:lvl w:ilvl="1">
      <w:start w:val="1"/>
      <w:numFmt w:val="bullet"/>
      <w:lvlText w:val="o"/>
      <w:lvlJc w:val="left"/>
      <w:pPr>
        <w:ind w:left="567" w:hanging="283"/>
      </w:pPr>
      <w:rPr>
        <w:rFonts w:ascii="Courier New" w:hAnsi="Courier New" w:cs="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36535129"/>
    <w:multiLevelType w:val="multilevel"/>
    <w:tmpl w:val="B826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64622B"/>
    <w:multiLevelType w:val="hybridMultilevel"/>
    <w:tmpl w:val="BE567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E77700"/>
    <w:multiLevelType w:val="hybridMultilevel"/>
    <w:tmpl w:val="39747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BA1E5A"/>
    <w:multiLevelType w:val="hybridMultilevel"/>
    <w:tmpl w:val="BC626AC8"/>
    <w:styleLink w:val="ZZBullets"/>
    <w:lvl w:ilvl="0" w:tplc="2F260BDE">
      <w:start w:val="1"/>
      <w:numFmt w:val="bullet"/>
      <w:pStyle w:val="DHHSbullet1"/>
      <w:lvlText w:val="•"/>
      <w:lvlJc w:val="left"/>
      <w:pPr>
        <w:ind w:left="284" w:hanging="284"/>
      </w:pPr>
      <w:rPr>
        <w:rFonts w:ascii="Calibri" w:hAnsi="Calibri" w:hint="default"/>
      </w:rPr>
    </w:lvl>
    <w:lvl w:ilvl="1" w:tplc="9E4408B0">
      <w:start w:val="1"/>
      <w:numFmt w:val="bullet"/>
      <w:lvlRestart w:val="0"/>
      <w:pStyle w:val="DHHSbullet2"/>
      <w:lvlText w:val="–"/>
      <w:lvlJc w:val="left"/>
      <w:pPr>
        <w:ind w:left="567" w:hanging="283"/>
      </w:pPr>
      <w:rPr>
        <w:rFonts w:ascii="Calibri" w:hAnsi="Calibri" w:hint="default"/>
      </w:rPr>
    </w:lvl>
    <w:lvl w:ilvl="2" w:tplc="8E6C6410">
      <w:start w:val="1"/>
      <w:numFmt w:val="none"/>
      <w:lvlRestart w:val="0"/>
      <w:lvlText w:val=""/>
      <w:lvlJc w:val="left"/>
      <w:pPr>
        <w:ind w:left="0" w:firstLine="0"/>
      </w:pPr>
      <w:rPr>
        <w:rFonts w:hint="default"/>
      </w:rPr>
    </w:lvl>
    <w:lvl w:ilvl="3" w:tplc="30B8774C">
      <w:start w:val="1"/>
      <w:numFmt w:val="none"/>
      <w:lvlRestart w:val="0"/>
      <w:lvlText w:val=""/>
      <w:lvlJc w:val="left"/>
      <w:pPr>
        <w:ind w:left="0" w:firstLine="0"/>
      </w:pPr>
      <w:rPr>
        <w:rFonts w:hint="default"/>
      </w:rPr>
    </w:lvl>
    <w:lvl w:ilvl="4" w:tplc="145094F6">
      <w:start w:val="1"/>
      <w:numFmt w:val="none"/>
      <w:lvlRestart w:val="0"/>
      <w:lvlText w:val=""/>
      <w:lvlJc w:val="left"/>
      <w:pPr>
        <w:ind w:left="0" w:firstLine="0"/>
      </w:pPr>
      <w:rPr>
        <w:rFonts w:hint="default"/>
      </w:rPr>
    </w:lvl>
    <w:lvl w:ilvl="5" w:tplc="2CFAEB84">
      <w:start w:val="1"/>
      <w:numFmt w:val="none"/>
      <w:lvlRestart w:val="0"/>
      <w:lvlText w:val=""/>
      <w:lvlJc w:val="left"/>
      <w:pPr>
        <w:ind w:left="0" w:firstLine="0"/>
      </w:pPr>
      <w:rPr>
        <w:rFonts w:hint="default"/>
      </w:rPr>
    </w:lvl>
    <w:lvl w:ilvl="6" w:tplc="C450A312">
      <w:start w:val="1"/>
      <w:numFmt w:val="none"/>
      <w:lvlRestart w:val="0"/>
      <w:lvlText w:val=""/>
      <w:lvlJc w:val="left"/>
      <w:pPr>
        <w:ind w:left="0" w:firstLine="0"/>
      </w:pPr>
      <w:rPr>
        <w:rFonts w:hint="default"/>
      </w:rPr>
    </w:lvl>
    <w:lvl w:ilvl="7" w:tplc="5BE4AF3E">
      <w:start w:val="1"/>
      <w:numFmt w:val="none"/>
      <w:lvlRestart w:val="0"/>
      <w:lvlText w:val=""/>
      <w:lvlJc w:val="left"/>
      <w:pPr>
        <w:ind w:left="0" w:firstLine="0"/>
      </w:pPr>
      <w:rPr>
        <w:rFonts w:hint="default"/>
      </w:rPr>
    </w:lvl>
    <w:lvl w:ilvl="8" w:tplc="81EA6A5C">
      <w:start w:val="1"/>
      <w:numFmt w:val="none"/>
      <w:lvlRestart w:val="0"/>
      <w:lvlText w:val=""/>
      <w:lvlJc w:val="left"/>
      <w:pPr>
        <w:ind w:left="0" w:firstLine="0"/>
      </w:pPr>
      <w:rPr>
        <w:rFonts w:hint="default"/>
      </w:rPr>
    </w:lvl>
  </w:abstractNum>
  <w:abstractNum w:abstractNumId="8" w15:restartNumberingAfterBreak="0">
    <w:nsid w:val="58AA4118"/>
    <w:multiLevelType w:val="hybridMultilevel"/>
    <w:tmpl w:val="892E2396"/>
    <w:lvl w:ilvl="0" w:tplc="0C090001">
      <w:start w:val="1"/>
      <w:numFmt w:val="bullet"/>
      <w:lvlText w:val=""/>
      <w:lvlJc w:val="left"/>
      <w:pPr>
        <w:ind w:left="107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6F5A124D"/>
    <w:multiLevelType w:val="hybridMultilevel"/>
    <w:tmpl w:val="937A30CE"/>
    <w:lvl w:ilvl="0" w:tplc="6B843590">
      <w:start w:val="1"/>
      <w:numFmt w:val="bullet"/>
      <w:lvlText w:val="•"/>
      <w:lvlJc w:val="left"/>
      <w:pPr>
        <w:ind w:left="284" w:hanging="284"/>
      </w:pPr>
      <w:rPr>
        <w:rFonts w:ascii="Calibri" w:hAnsi="Calibri" w:hint="default"/>
      </w:rPr>
    </w:lvl>
    <w:lvl w:ilvl="1" w:tplc="5DD42A60">
      <w:start w:val="1"/>
      <w:numFmt w:val="bullet"/>
      <w:lvlText w:val="o"/>
      <w:lvlJc w:val="left"/>
      <w:pPr>
        <w:ind w:left="567" w:hanging="283"/>
      </w:pPr>
      <w:rPr>
        <w:rFonts w:ascii="Courier New" w:hAnsi="Courier New" w:cs="Courier New" w:hint="default"/>
      </w:rPr>
    </w:lvl>
    <w:lvl w:ilvl="2" w:tplc="F10E5DB6">
      <w:start w:val="1"/>
      <w:numFmt w:val="none"/>
      <w:lvlRestart w:val="0"/>
      <w:lvlText w:val=""/>
      <w:lvlJc w:val="left"/>
      <w:pPr>
        <w:ind w:left="0" w:firstLine="0"/>
      </w:pPr>
      <w:rPr>
        <w:rFonts w:hint="default"/>
      </w:rPr>
    </w:lvl>
    <w:lvl w:ilvl="3" w:tplc="A7E6A4BA">
      <w:start w:val="1"/>
      <w:numFmt w:val="none"/>
      <w:lvlRestart w:val="0"/>
      <w:lvlText w:val=""/>
      <w:lvlJc w:val="left"/>
      <w:pPr>
        <w:ind w:left="0" w:firstLine="0"/>
      </w:pPr>
      <w:rPr>
        <w:rFonts w:hint="default"/>
      </w:rPr>
    </w:lvl>
    <w:lvl w:ilvl="4" w:tplc="EB3C18E2">
      <w:start w:val="1"/>
      <w:numFmt w:val="none"/>
      <w:lvlRestart w:val="0"/>
      <w:lvlText w:val=""/>
      <w:lvlJc w:val="left"/>
      <w:pPr>
        <w:ind w:left="0" w:firstLine="0"/>
      </w:pPr>
      <w:rPr>
        <w:rFonts w:hint="default"/>
      </w:rPr>
    </w:lvl>
    <w:lvl w:ilvl="5" w:tplc="09463578">
      <w:start w:val="1"/>
      <w:numFmt w:val="none"/>
      <w:lvlRestart w:val="0"/>
      <w:lvlText w:val=""/>
      <w:lvlJc w:val="left"/>
      <w:pPr>
        <w:ind w:left="0" w:firstLine="0"/>
      </w:pPr>
      <w:rPr>
        <w:rFonts w:hint="default"/>
      </w:rPr>
    </w:lvl>
    <w:lvl w:ilvl="6" w:tplc="A38811B2">
      <w:start w:val="1"/>
      <w:numFmt w:val="none"/>
      <w:lvlRestart w:val="0"/>
      <w:lvlText w:val=""/>
      <w:lvlJc w:val="left"/>
      <w:pPr>
        <w:ind w:left="0" w:firstLine="0"/>
      </w:pPr>
      <w:rPr>
        <w:rFonts w:hint="default"/>
      </w:rPr>
    </w:lvl>
    <w:lvl w:ilvl="7" w:tplc="1BA27EAC">
      <w:start w:val="1"/>
      <w:numFmt w:val="none"/>
      <w:lvlRestart w:val="0"/>
      <w:lvlText w:val=""/>
      <w:lvlJc w:val="left"/>
      <w:pPr>
        <w:ind w:left="0" w:firstLine="0"/>
      </w:pPr>
      <w:rPr>
        <w:rFonts w:hint="default"/>
      </w:rPr>
    </w:lvl>
    <w:lvl w:ilvl="8" w:tplc="F7204E0C">
      <w:start w:val="1"/>
      <w:numFmt w:val="none"/>
      <w:lvlRestart w:val="0"/>
      <w:lvlText w:val=""/>
      <w:lvlJc w:val="left"/>
      <w:pPr>
        <w:ind w:left="0" w:firstLine="0"/>
      </w:pPr>
      <w:rPr>
        <w:rFonts w:hint="default"/>
      </w:rPr>
    </w:lvl>
  </w:abstractNum>
  <w:abstractNum w:abstractNumId="10" w15:restartNumberingAfterBreak="0">
    <w:nsid w:val="70BE6B37"/>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F436EB0"/>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7"/>
  </w:num>
  <w:num w:numId="2">
    <w:abstractNumId w:val="0"/>
  </w:num>
  <w:num w:numId="3">
    <w:abstractNumId w:val="3"/>
  </w:num>
  <w:num w:numId="4">
    <w:abstractNumId w:val="11"/>
  </w:num>
  <w:num w:numId="5">
    <w:abstractNumId w:val="10"/>
  </w:num>
  <w:num w:numId="6">
    <w:abstractNumId w:val="4"/>
  </w:num>
  <w:num w:numId="7">
    <w:abstractNumId w:val="1"/>
  </w:num>
  <w:num w:numId="8">
    <w:abstractNumId w:val="6"/>
  </w:num>
  <w:num w:numId="9">
    <w:abstractNumId w:val="8"/>
  </w:num>
  <w:num w:numId="10">
    <w:abstractNumId w:val="7"/>
  </w:num>
  <w:num w:numId="11">
    <w:abstractNumId w:val="9"/>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98"/>
    <w:rsid w:val="000503C0"/>
    <w:rsid w:val="000A5918"/>
    <w:rsid w:val="0013190A"/>
    <w:rsid w:val="00144EC0"/>
    <w:rsid w:val="0019747A"/>
    <w:rsid w:val="001C1C7F"/>
    <w:rsid w:val="001C4778"/>
    <w:rsid w:val="001F1FBF"/>
    <w:rsid w:val="002269E2"/>
    <w:rsid w:val="00244938"/>
    <w:rsid w:val="0024753D"/>
    <w:rsid w:val="00284819"/>
    <w:rsid w:val="002A5248"/>
    <w:rsid w:val="002F2BA1"/>
    <w:rsid w:val="0034621F"/>
    <w:rsid w:val="00364DF5"/>
    <w:rsid w:val="003C4761"/>
    <w:rsid w:val="003E13C0"/>
    <w:rsid w:val="00466A88"/>
    <w:rsid w:val="00473276"/>
    <w:rsid w:val="0049211D"/>
    <w:rsid w:val="004A306A"/>
    <w:rsid w:val="00596FE4"/>
    <w:rsid w:val="005D0270"/>
    <w:rsid w:val="005F5C3D"/>
    <w:rsid w:val="00644786"/>
    <w:rsid w:val="00687506"/>
    <w:rsid w:val="006C0446"/>
    <w:rsid w:val="006C6CE4"/>
    <w:rsid w:val="00732907"/>
    <w:rsid w:val="00765DDF"/>
    <w:rsid w:val="00776845"/>
    <w:rsid w:val="007913CC"/>
    <w:rsid w:val="007945E7"/>
    <w:rsid w:val="007B39A3"/>
    <w:rsid w:val="007C503C"/>
    <w:rsid w:val="007C7608"/>
    <w:rsid w:val="007E5BFB"/>
    <w:rsid w:val="00802CF5"/>
    <w:rsid w:val="0083261C"/>
    <w:rsid w:val="0084299A"/>
    <w:rsid w:val="00846774"/>
    <w:rsid w:val="00875AAC"/>
    <w:rsid w:val="00882581"/>
    <w:rsid w:val="00892647"/>
    <w:rsid w:val="008F45B8"/>
    <w:rsid w:val="0090387E"/>
    <w:rsid w:val="009166CA"/>
    <w:rsid w:val="00981DF7"/>
    <w:rsid w:val="009D7398"/>
    <w:rsid w:val="00A26022"/>
    <w:rsid w:val="00AC0A1E"/>
    <w:rsid w:val="00AD206D"/>
    <w:rsid w:val="00B25D05"/>
    <w:rsid w:val="00B548B1"/>
    <w:rsid w:val="00BA2DF6"/>
    <w:rsid w:val="00C012A2"/>
    <w:rsid w:val="00C744CC"/>
    <w:rsid w:val="00D22E8B"/>
    <w:rsid w:val="00DF1647"/>
    <w:rsid w:val="00EE1A60"/>
    <w:rsid w:val="00EE7706"/>
    <w:rsid w:val="00F147E1"/>
    <w:rsid w:val="00FA7B4B"/>
    <w:rsid w:val="01F10E54"/>
    <w:rsid w:val="1498DEFB"/>
    <w:rsid w:val="1E2698E4"/>
    <w:rsid w:val="1FF69F38"/>
    <w:rsid w:val="55A1A585"/>
    <w:rsid w:val="647DE8AB"/>
    <w:rsid w:val="75E255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F05652"/>
  <w15:chartTrackingRefBased/>
  <w15:docId w15:val="{E97CED85-E2ED-4A97-8548-B6795EE6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398"/>
    <w:pPr>
      <w:spacing w:after="0" w:line="240" w:lineRule="auto"/>
    </w:pPr>
    <w:rPr>
      <w:rFonts w:ascii="Arial" w:eastAsia="Times New Roman" w:hAnsi="Arial" w:cs="Times New Roman"/>
      <w:sz w:val="20"/>
      <w:szCs w:val="20"/>
    </w:rPr>
  </w:style>
  <w:style w:type="paragraph" w:styleId="Heading1">
    <w:name w:val="heading 1"/>
    <w:next w:val="DHHSbody"/>
    <w:link w:val="Heading1Char"/>
    <w:uiPriority w:val="1"/>
    <w:qFormat/>
    <w:rsid w:val="009D7398"/>
    <w:pPr>
      <w:keepNext/>
      <w:keepLines/>
      <w:spacing w:before="320" w:line="440" w:lineRule="atLeast"/>
      <w:outlineLvl w:val="0"/>
    </w:pPr>
    <w:rPr>
      <w:rFonts w:ascii="Arial" w:eastAsia="MS Gothic" w:hAnsi="Arial" w:cs="Arial"/>
      <w:bCs/>
      <w:color w:val="AF272F"/>
      <w:kern w:val="32"/>
      <w:sz w:val="36"/>
      <w:szCs w:val="40"/>
    </w:rPr>
  </w:style>
  <w:style w:type="paragraph" w:styleId="Heading2">
    <w:name w:val="heading 2"/>
    <w:next w:val="DHHSbody"/>
    <w:link w:val="Heading2Char"/>
    <w:uiPriority w:val="1"/>
    <w:qFormat/>
    <w:rsid w:val="009D7398"/>
    <w:pPr>
      <w:keepNext/>
      <w:keepLines/>
      <w:spacing w:before="240" w:after="90" w:line="320" w:lineRule="atLeast"/>
      <w:outlineLvl w:val="1"/>
    </w:pPr>
    <w:rPr>
      <w:rFonts w:ascii="Arial" w:eastAsia="Times New Roman" w:hAnsi="Arial" w:cs="Times New Roman"/>
      <w:b/>
      <w:color w:val="AF272F"/>
      <w:sz w:val="28"/>
      <w:szCs w:val="28"/>
    </w:rPr>
  </w:style>
  <w:style w:type="paragraph" w:styleId="Heading3">
    <w:name w:val="heading 3"/>
    <w:next w:val="DHHSbody"/>
    <w:link w:val="Heading3Char"/>
    <w:uiPriority w:val="1"/>
    <w:qFormat/>
    <w:rsid w:val="009D7398"/>
    <w:pPr>
      <w:keepNext/>
      <w:keepLines/>
      <w:spacing w:before="280" w:after="120" w:line="280" w:lineRule="atLeast"/>
      <w:outlineLvl w:val="2"/>
    </w:pPr>
    <w:rPr>
      <w:rFonts w:ascii="Arial" w:eastAsia="MS Gothic" w:hAnsi="Arial"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D7398"/>
    <w:rPr>
      <w:rFonts w:ascii="Arial" w:eastAsia="MS Gothic" w:hAnsi="Arial" w:cs="Arial"/>
      <w:bCs/>
      <w:color w:val="AF272F"/>
      <w:kern w:val="32"/>
      <w:sz w:val="36"/>
      <w:szCs w:val="40"/>
    </w:rPr>
  </w:style>
  <w:style w:type="character" w:customStyle="1" w:styleId="Heading2Char">
    <w:name w:val="Heading 2 Char"/>
    <w:basedOn w:val="DefaultParagraphFont"/>
    <w:link w:val="Heading2"/>
    <w:uiPriority w:val="1"/>
    <w:rsid w:val="009D7398"/>
    <w:rPr>
      <w:rFonts w:ascii="Arial" w:eastAsia="Times New Roman" w:hAnsi="Arial" w:cs="Times New Roman"/>
      <w:b/>
      <w:color w:val="AF272F"/>
      <w:sz w:val="28"/>
      <w:szCs w:val="28"/>
    </w:rPr>
  </w:style>
  <w:style w:type="character" w:customStyle="1" w:styleId="Heading3Char">
    <w:name w:val="Heading 3 Char"/>
    <w:basedOn w:val="DefaultParagraphFont"/>
    <w:link w:val="Heading3"/>
    <w:uiPriority w:val="1"/>
    <w:rsid w:val="009D7398"/>
    <w:rPr>
      <w:rFonts w:ascii="Arial" w:eastAsia="MS Gothic" w:hAnsi="Arial" w:cs="Times New Roman"/>
      <w:b/>
      <w:bCs/>
      <w:sz w:val="24"/>
      <w:szCs w:val="26"/>
    </w:rPr>
  </w:style>
  <w:style w:type="paragraph" w:customStyle="1" w:styleId="DHHSbody">
    <w:name w:val="DHHS body"/>
    <w:link w:val="DHHSbodyChar"/>
    <w:qFormat/>
    <w:rsid w:val="009D7398"/>
    <w:pPr>
      <w:spacing w:after="120" w:line="270" w:lineRule="atLeast"/>
    </w:pPr>
    <w:rPr>
      <w:rFonts w:ascii="Arial" w:eastAsia="Times" w:hAnsi="Arial" w:cs="Times New Roman"/>
      <w:sz w:val="20"/>
      <w:szCs w:val="20"/>
    </w:rPr>
  </w:style>
  <w:style w:type="paragraph" w:styleId="Header">
    <w:name w:val="header"/>
    <w:basedOn w:val="DHHSheader"/>
    <w:link w:val="HeaderChar"/>
    <w:uiPriority w:val="10"/>
    <w:rsid w:val="009D7398"/>
  </w:style>
  <w:style w:type="character" w:customStyle="1" w:styleId="HeaderChar">
    <w:name w:val="Header Char"/>
    <w:basedOn w:val="DefaultParagraphFont"/>
    <w:link w:val="Header"/>
    <w:uiPriority w:val="10"/>
    <w:rsid w:val="009D7398"/>
    <w:rPr>
      <w:rFonts w:ascii="Arial" w:eastAsia="Times New Roman" w:hAnsi="Arial" w:cs="Arial"/>
      <w:sz w:val="18"/>
      <w:szCs w:val="18"/>
    </w:rPr>
  </w:style>
  <w:style w:type="paragraph" w:customStyle="1" w:styleId="DHHSbullet1">
    <w:name w:val="DHHS bullet 1"/>
    <w:basedOn w:val="DHHSbody"/>
    <w:qFormat/>
    <w:rsid w:val="009D7398"/>
    <w:pPr>
      <w:numPr>
        <w:numId w:val="1"/>
      </w:numPr>
      <w:spacing w:after="40"/>
    </w:pPr>
  </w:style>
  <w:style w:type="paragraph" w:customStyle="1" w:styleId="DHHSmainheading">
    <w:name w:val="DHHS main heading"/>
    <w:uiPriority w:val="8"/>
    <w:rsid w:val="009D7398"/>
    <w:pPr>
      <w:spacing w:after="0" w:line="560" w:lineRule="atLeast"/>
      <w:ind w:right="680"/>
    </w:pPr>
    <w:rPr>
      <w:rFonts w:ascii="Arial" w:eastAsia="Times New Roman" w:hAnsi="Arial" w:cs="Times New Roman"/>
      <w:color w:val="FFFFFF"/>
      <w:sz w:val="50"/>
      <w:szCs w:val="50"/>
    </w:rPr>
  </w:style>
  <w:style w:type="paragraph" w:customStyle="1" w:styleId="DHHSbullet2">
    <w:name w:val="DHHS bullet 2"/>
    <w:basedOn w:val="DHHSbody"/>
    <w:uiPriority w:val="2"/>
    <w:qFormat/>
    <w:rsid w:val="009D7398"/>
    <w:pPr>
      <w:numPr>
        <w:ilvl w:val="1"/>
        <w:numId w:val="1"/>
      </w:numPr>
      <w:spacing w:after="40"/>
    </w:pPr>
  </w:style>
  <w:style w:type="character" w:styleId="Hyperlink">
    <w:name w:val="Hyperlink"/>
    <w:uiPriority w:val="99"/>
    <w:rsid w:val="009D7398"/>
    <w:rPr>
      <w:color w:val="3366FF"/>
      <w:u w:val="dotted"/>
    </w:rPr>
  </w:style>
  <w:style w:type="paragraph" w:customStyle="1" w:styleId="DHHSmainsubheading">
    <w:name w:val="DHHS main subheading"/>
    <w:uiPriority w:val="8"/>
    <w:rsid w:val="009D7398"/>
    <w:pPr>
      <w:spacing w:after="0" w:line="240" w:lineRule="auto"/>
    </w:pPr>
    <w:rPr>
      <w:rFonts w:ascii="Arial" w:eastAsia="Times New Roman" w:hAnsi="Arial" w:cs="Times New Roman"/>
      <w:color w:val="FFFFFF"/>
      <w:sz w:val="28"/>
      <w:szCs w:val="24"/>
    </w:rPr>
  </w:style>
  <w:style w:type="paragraph" w:customStyle="1" w:styleId="Spacerparatopoffirstpage">
    <w:name w:val="Spacer para top of first page"/>
    <w:basedOn w:val="Normal"/>
    <w:semiHidden/>
    <w:rsid w:val="009D7398"/>
    <w:rPr>
      <w:rFonts w:eastAsia="Times"/>
      <w:noProof/>
      <w:sz w:val="12"/>
    </w:rPr>
  </w:style>
  <w:style w:type="numbering" w:customStyle="1" w:styleId="ZZBullets">
    <w:name w:val="ZZ Bullets"/>
    <w:rsid w:val="009D7398"/>
    <w:pPr>
      <w:numPr>
        <w:numId w:val="1"/>
      </w:numPr>
    </w:pPr>
  </w:style>
  <w:style w:type="paragraph" w:customStyle="1" w:styleId="DHHSfooter">
    <w:name w:val="DHHS footer"/>
    <w:uiPriority w:val="11"/>
    <w:rsid w:val="009D7398"/>
    <w:pPr>
      <w:tabs>
        <w:tab w:val="right" w:pos="8505"/>
      </w:tabs>
      <w:spacing w:after="0" w:line="240" w:lineRule="auto"/>
    </w:pPr>
    <w:rPr>
      <w:rFonts w:ascii="Arial" w:eastAsia="Times New Roman" w:hAnsi="Arial" w:cs="Arial"/>
      <w:sz w:val="18"/>
      <w:szCs w:val="18"/>
    </w:rPr>
  </w:style>
  <w:style w:type="paragraph" w:customStyle="1" w:styleId="DHHSheader">
    <w:name w:val="DHHS header"/>
    <w:basedOn w:val="DHHSfooter"/>
    <w:uiPriority w:val="11"/>
    <w:rsid w:val="009D7398"/>
    <w:pPr>
      <w:tabs>
        <w:tab w:val="right" w:pos="10206"/>
      </w:tabs>
    </w:pPr>
  </w:style>
  <w:style w:type="character" w:customStyle="1" w:styleId="DHHSbodyChar">
    <w:name w:val="DHHS body Char"/>
    <w:link w:val="DHHSbody"/>
    <w:locked/>
    <w:rsid w:val="009D7398"/>
    <w:rPr>
      <w:rFonts w:ascii="Arial" w:eastAsia="Times" w:hAnsi="Arial" w:cs="Times New Roman"/>
      <w:sz w:val="20"/>
      <w:szCs w:val="20"/>
    </w:rPr>
  </w:style>
  <w:style w:type="paragraph" w:styleId="NormalWeb">
    <w:name w:val="Normal (Web)"/>
    <w:basedOn w:val="Normal"/>
    <w:uiPriority w:val="99"/>
    <w:semiHidden/>
    <w:unhideWhenUsed/>
    <w:rsid w:val="009D7398"/>
    <w:pPr>
      <w:spacing w:before="100" w:beforeAutospacing="1" w:after="100" w:afterAutospacing="1"/>
    </w:pPr>
    <w:rPr>
      <w:rFonts w:ascii="Times New Roman" w:eastAsiaTheme="minorEastAsia" w:hAnsi="Times New Roman"/>
      <w:sz w:val="24"/>
      <w:szCs w:val="24"/>
      <w:lang w:eastAsia="en-AU"/>
    </w:rPr>
  </w:style>
  <w:style w:type="paragraph" w:customStyle="1" w:styleId="DHHSbullet1lastline">
    <w:name w:val="DHHS bullet 1 last line"/>
    <w:basedOn w:val="DHHSbullet1"/>
    <w:qFormat/>
    <w:rsid w:val="009D7398"/>
    <w:pPr>
      <w:numPr>
        <w:numId w:val="0"/>
      </w:numPr>
      <w:spacing w:after="120"/>
      <w:ind w:left="284" w:hanging="284"/>
    </w:pPr>
  </w:style>
  <w:style w:type="paragraph" w:customStyle="1" w:styleId="DHHStablecolhead">
    <w:name w:val="DHHS table col head"/>
    <w:uiPriority w:val="3"/>
    <w:qFormat/>
    <w:rsid w:val="009D7398"/>
    <w:pPr>
      <w:spacing w:before="80" w:after="60" w:line="240" w:lineRule="auto"/>
    </w:pPr>
    <w:rPr>
      <w:rFonts w:ascii="Arial" w:eastAsia="Times New Roman" w:hAnsi="Arial" w:cs="Times New Roman"/>
      <w:b/>
      <w:color w:val="AF272F"/>
      <w:sz w:val="20"/>
      <w:szCs w:val="20"/>
    </w:rPr>
  </w:style>
  <w:style w:type="paragraph" w:styleId="ListParagraph">
    <w:name w:val="List Paragraph"/>
    <w:basedOn w:val="Normal"/>
    <w:uiPriority w:val="34"/>
    <w:qFormat/>
    <w:rsid w:val="0024753D"/>
    <w:pPr>
      <w:ind w:left="720"/>
      <w:contextualSpacing/>
    </w:pPr>
  </w:style>
  <w:style w:type="paragraph" w:styleId="BalloonText">
    <w:name w:val="Balloon Text"/>
    <w:basedOn w:val="Normal"/>
    <w:link w:val="BalloonTextChar"/>
    <w:uiPriority w:val="99"/>
    <w:semiHidden/>
    <w:unhideWhenUsed/>
    <w:rsid w:val="00765D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DDF"/>
    <w:rPr>
      <w:rFonts w:ascii="Segoe UI" w:eastAsia="Times New Roman" w:hAnsi="Segoe UI" w:cs="Segoe UI"/>
      <w:sz w:val="18"/>
      <w:szCs w:val="18"/>
    </w:rPr>
  </w:style>
  <w:style w:type="paragraph" w:customStyle="1" w:styleId="Default">
    <w:name w:val="Default"/>
    <w:basedOn w:val="Normal"/>
    <w:rsid w:val="002269E2"/>
    <w:pPr>
      <w:autoSpaceDE w:val="0"/>
      <w:autoSpaceDN w:val="0"/>
    </w:pPr>
    <w:rPr>
      <w:rFonts w:eastAsiaTheme="minorHAnsi" w:cs="Arial"/>
      <w:color w:val="000000"/>
      <w:sz w:val="24"/>
      <w:szCs w:val="24"/>
      <w:lang w:eastAsia="en-AU"/>
    </w:rPr>
  </w:style>
  <w:style w:type="table" w:styleId="TableGrid">
    <w:name w:val="Table Grid"/>
    <w:basedOn w:val="TableNormal"/>
    <w:uiPriority w:val="59"/>
    <w:rsid w:val="00C74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E5BFB"/>
    <w:pPr>
      <w:tabs>
        <w:tab w:val="center" w:pos="4513"/>
        <w:tab w:val="right" w:pos="9026"/>
      </w:tabs>
    </w:pPr>
  </w:style>
  <w:style w:type="character" w:customStyle="1" w:styleId="FooterChar">
    <w:name w:val="Footer Char"/>
    <w:basedOn w:val="DefaultParagraphFont"/>
    <w:link w:val="Footer"/>
    <w:uiPriority w:val="99"/>
    <w:rsid w:val="007E5BFB"/>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466A88"/>
    <w:rPr>
      <w:sz w:val="16"/>
      <w:szCs w:val="16"/>
    </w:rPr>
  </w:style>
  <w:style w:type="paragraph" w:styleId="CommentText">
    <w:name w:val="annotation text"/>
    <w:basedOn w:val="Normal"/>
    <w:link w:val="CommentTextChar"/>
    <w:uiPriority w:val="99"/>
    <w:semiHidden/>
    <w:unhideWhenUsed/>
    <w:rsid w:val="00466A88"/>
  </w:style>
  <w:style w:type="character" w:customStyle="1" w:styleId="CommentTextChar">
    <w:name w:val="Comment Text Char"/>
    <w:basedOn w:val="DefaultParagraphFont"/>
    <w:link w:val="CommentText"/>
    <w:uiPriority w:val="99"/>
    <w:semiHidden/>
    <w:rsid w:val="00466A8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66A88"/>
    <w:rPr>
      <w:b/>
      <w:bCs/>
    </w:rPr>
  </w:style>
  <w:style w:type="character" w:customStyle="1" w:styleId="CommentSubjectChar">
    <w:name w:val="Comment Subject Char"/>
    <w:basedOn w:val="CommentTextChar"/>
    <w:link w:val="CommentSubject"/>
    <w:uiPriority w:val="99"/>
    <w:semiHidden/>
    <w:rsid w:val="00466A88"/>
    <w:rPr>
      <w:rFonts w:ascii="Arial" w:eastAsia="Times New Roman" w:hAnsi="Arial" w:cs="Times New Roman"/>
      <w:b/>
      <w:bCs/>
      <w:sz w:val="20"/>
      <w:szCs w:val="20"/>
    </w:rPr>
  </w:style>
  <w:style w:type="paragraph" w:customStyle="1" w:styleId="DHHSaccessibilitypara">
    <w:name w:val="DHHS accessibility para"/>
    <w:uiPriority w:val="8"/>
    <w:rsid w:val="007B39A3"/>
    <w:pPr>
      <w:spacing w:line="300" w:lineRule="atLeast"/>
    </w:pPr>
    <w:rPr>
      <w:rFonts w:ascii="Arial" w:eastAsia="Times" w:hAnsi="Arial" w:cs="Times New Roman"/>
      <w:sz w:val="24"/>
      <w:szCs w:val="19"/>
    </w:rPr>
  </w:style>
  <w:style w:type="character" w:styleId="UnresolvedMention">
    <w:name w:val="Unresolved Mention"/>
    <w:basedOn w:val="DefaultParagraphFont"/>
    <w:uiPriority w:val="99"/>
    <w:semiHidden/>
    <w:unhideWhenUsed/>
    <w:rsid w:val="00197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119926">
      <w:bodyDiv w:val="1"/>
      <w:marLeft w:val="0"/>
      <w:marRight w:val="0"/>
      <w:marTop w:val="0"/>
      <w:marBottom w:val="0"/>
      <w:divBdr>
        <w:top w:val="none" w:sz="0" w:space="0" w:color="auto"/>
        <w:left w:val="none" w:sz="0" w:space="0" w:color="auto"/>
        <w:bottom w:val="none" w:sz="0" w:space="0" w:color="auto"/>
        <w:right w:val="none" w:sz="0" w:space="0" w:color="auto"/>
      </w:divBdr>
    </w:div>
    <w:div w:id="334579397">
      <w:bodyDiv w:val="1"/>
      <w:marLeft w:val="0"/>
      <w:marRight w:val="0"/>
      <w:marTop w:val="0"/>
      <w:marBottom w:val="0"/>
      <w:divBdr>
        <w:top w:val="none" w:sz="0" w:space="0" w:color="auto"/>
        <w:left w:val="none" w:sz="0" w:space="0" w:color="auto"/>
        <w:bottom w:val="none" w:sz="0" w:space="0" w:color="auto"/>
        <w:right w:val="none" w:sz="0" w:space="0" w:color="auto"/>
      </w:divBdr>
    </w:div>
    <w:div w:id="693924168">
      <w:bodyDiv w:val="1"/>
      <w:marLeft w:val="0"/>
      <w:marRight w:val="0"/>
      <w:marTop w:val="0"/>
      <w:marBottom w:val="0"/>
      <w:divBdr>
        <w:top w:val="none" w:sz="0" w:space="0" w:color="auto"/>
        <w:left w:val="none" w:sz="0" w:space="0" w:color="auto"/>
        <w:bottom w:val="none" w:sz="0" w:space="0" w:color="auto"/>
        <w:right w:val="none" w:sz="0" w:space="0" w:color="auto"/>
      </w:divBdr>
    </w:div>
    <w:div w:id="737902279">
      <w:bodyDiv w:val="1"/>
      <w:marLeft w:val="0"/>
      <w:marRight w:val="0"/>
      <w:marTop w:val="0"/>
      <w:marBottom w:val="0"/>
      <w:divBdr>
        <w:top w:val="none" w:sz="0" w:space="0" w:color="auto"/>
        <w:left w:val="none" w:sz="0" w:space="0" w:color="auto"/>
        <w:bottom w:val="none" w:sz="0" w:space="0" w:color="auto"/>
        <w:right w:val="none" w:sz="0" w:space="0" w:color="auto"/>
      </w:divBdr>
    </w:div>
    <w:div w:id="1162425200">
      <w:bodyDiv w:val="1"/>
      <w:marLeft w:val="0"/>
      <w:marRight w:val="0"/>
      <w:marTop w:val="0"/>
      <w:marBottom w:val="0"/>
      <w:divBdr>
        <w:top w:val="none" w:sz="0" w:space="0" w:color="auto"/>
        <w:left w:val="none" w:sz="0" w:space="0" w:color="auto"/>
        <w:bottom w:val="none" w:sz="0" w:space="0" w:color="auto"/>
        <w:right w:val="none" w:sz="0" w:space="0" w:color="auto"/>
      </w:divBdr>
    </w:div>
    <w:div w:id="1866406555">
      <w:bodyDiv w:val="1"/>
      <w:marLeft w:val="0"/>
      <w:marRight w:val="0"/>
      <w:marTop w:val="0"/>
      <w:marBottom w:val="0"/>
      <w:divBdr>
        <w:top w:val="none" w:sz="0" w:space="0" w:color="auto"/>
        <w:left w:val="none" w:sz="0" w:space="0" w:color="auto"/>
        <w:bottom w:val="none" w:sz="0" w:space="0" w:color="auto"/>
        <w:right w:val="none" w:sz="0" w:space="0" w:color="auto"/>
      </w:divBdr>
      <w:divsChild>
        <w:div w:id="50738239">
          <w:marLeft w:val="0"/>
          <w:marRight w:val="0"/>
          <w:marTop w:val="0"/>
          <w:marBottom w:val="0"/>
          <w:divBdr>
            <w:top w:val="none" w:sz="0" w:space="0" w:color="auto"/>
            <w:left w:val="none" w:sz="0" w:space="0" w:color="auto"/>
            <w:bottom w:val="none" w:sz="0" w:space="0" w:color="auto"/>
            <w:right w:val="none" w:sz="0" w:space="0" w:color="auto"/>
          </w:divBdr>
          <w:divsChild>
            <w:div w:id="1208878984">
              <w:marLeft w:val="0"/>
              <w:marRight w:val="0"/>
              <w:marTop w:val="0"/>
              <w:marBottom w:val="0"/>
              <w:divBdr>
                <w:top w:val="none" w:sz="0" w:space="0" w:color="auto"/>
                <w:left w:val="none" w:sz="0" w:space="0" w:color="auto"/>
                <w:bottom w:val="none" w:sz="0" w:space="0" w:color="auto"/>
                <w:right w:val="none" w:sz="0" w:space="0" w:color="auto"/>
              </w:divBdr>
              <w:divsChild>
                <w:div w:id="65807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viders.dhhs.vic.gov.au/code-conduct-disability-workers" TargetMode="External"/><Relationship Id="rId18" Type="http://schemas.openxmlformats.org/officeDocument/2006/relationships/hyperlink" Target="mailto:DNDISB.Communications%20(DHHS)%20%3cDNDISB.Communications@dhhs.vic.gov.au%3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discommission.gov.au/providers/ndis-code-conduct" TargetMode="External"/><Relationship Id="rId17" Type="http://schemas.openxmlformats.org/officeDocument/2006/relationships/hyperlink" Target="mailto:quality&amp;safeguards@dhhs.vic.gov.au" TargetMode="External"/><Relationship Id="rId2" Type="http://schemas.openxmlformats.org/officeDocument/2006/relationships/customXml" Target="../customXml/item2.xml"/><Relationship Id="rId16" Type="http://schemas.openxmlformats.org/officeDocument/2006/relationships/hyperlink" Target="https://www.vdwc.vic.gov.au/rights-and-responsibilities/disability-worker-code-of-condu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providers.dhhs.vic.gov.au/code-conduct-disability-workers" TargetMode="External"/><Relationship Id="rId10" Type="http://schemas.openxmlformats.org/officeDocument/2006/relationships/footer" Target="footer1.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discommission.gov.au/providers/reportable-incident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DFDB3CCA7CE54AA42F05FDFD5130DA" ma:contentTypeVersion="12" ma:contentTypeDescription="Create a new document." ma:contentTypeScope="" ma:versionID="920ba17d4cb5192fe008de07da4eb04d">
  <xsd:schema xmlns:xsd="http://www.w3.org/2001/XMLSchema" xmlns:xs="http://www.w3.org/2001/XMLSchema" xmlns:p="http://schemas.microsoft.com/office/2006/metadata/properties" xmlns:ns2="6fcdb6e3-7bed-48bc-92a0-c164f79f5d9b" xmlns:ns3="7a38ff2d-9f71-4e0c-809c-63178b66e3a9" targetNamespace="http://schemas.microsoft.com/office/2006/metadata/properties" ma:root="true" ma:fieldsID="436631ae668de145be638b90ed630abd" ns2:_="" ns3:_="">
    <xsd:import namespace="6fcdb6e3-7bed-48bc-92a0-c164f79f5d9b"/>
    <xsd:import namespace="7a38ff2d-9f71-4e0c-809c-63178b66e3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db6e3-7bed-48bc-92a0-c164f79f5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38ff2d-9f71-4e0c-809c-63178b66e3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1D8223-6A5C-4C8D-9B91-4AC1BDCE7F29}">
  <ds:schemaRefs>
    <ds:schemaRef ds:uri="http://schemas.microsoft.com/sharepoint/v3/contenttype/forms"/>
  </ds:schemaRefs>
</ds:datastoreItem>
</file>

<file path=customXml/itemProps2.xml><?xml version="1.0" encoding="utf-8"?>
<ds:datastoreItem xmlns:ds="http://schemas.openxmlformats.org/officeDocument/2006/customXml" ds:itemID="{9B40C3A1-8CAE-4830-BB04-E115A0691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db6e3-7bed-48bc-92a0-c164f79f5d9b"/>
    <ds:schemaRef ds:uri="7a38ff2d-9f71-4e0c-809c-63178b66e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74C4F7-4028-43FB-AB2F-DFCDA61538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1530</Words>
  <Characters>9141</Characters>
  <Application>Microsoft Office Word</Application>
  <DocSecurity>0</DocSecurity>
  <Lines>163</Lines>
  <Paragraphs>79</Paragraphs>
  <ScaleCrop>false</ScaleCrop>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Pillai (DHHS)</dc:creator>
  <cp:keywords/>
  <dc:description/>
  <cp:lastModifiedBy>Christopher Brophy</cp:lastModifiedBy>
  <cp:revision>5</cp:revision>
  <cp:lastPrinted>2019-04-29T04:23:00Z</cp:lastPrinted>
  <dcterms:created xsi:type="dcterms:W3CDTF">2021-01-08T02:08:00Z</dcterms:created>
  <dcterms:modified xsi:type="dcterms:W3CDTF">2021-01-25T02:58:00Z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0x010100F0DFDB3CCA7CE54AA42F05FDFD5130DA</vt:lpwstr>
  </property>
</Properties>
</file>