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65ED" w14:textId="201599D1" w:rsidR="0074696E" w:rsidRPr="004C6EEE" w:rsidRDefault="00FC1C3C" w:rsidP="00AD784C">
      <w:pPr>
        <w:pStyle w:val="Spacerparatopoffirstpage"/>
      </w:pPr>
      <w:r>
        <w:drawing>
          <wp:anchor distT="0" distB="0" distL="114300" distR="114300" simplePos="0" relativeHeight="251658240" behindDoc="1" locked="1" layoutInCell="1" allowOverlap="1" wp14:anchorId="77BAB659" wp14:editId="588177C7">
            <wp:simplePos x="0" y="0"/>
            <wp:positionH relativeFrom="page">
              <wp:posOffset>0</wp:posOffset>
            </wp:positionH>
            <wp:positionV relativeFrom="page">
              <wp:posOffset>0</wp:posOffset>
            </wp:positionV>
            <wp:extent cx="10692000" cy="1908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541A2FDA" w:rsidR="00AD784C" w:rsidRPr="00211E61" w:rsidRDefault="0079339F" w:rsidP="00211E61">
            <w:pPr>
              <w:pStyle w:val="Documenttitle"/>
            </w:pPr>
            <w:r w:rsidRPr="00211E61">
              <w:t>Supporting multicultural and faith communities prevent family violence</w:t>
            </w:r>
            <w:r w:rsidR="00E24D23" w:rsidRPr="00211E61">
              <w:t>: 2021 grant program</w:t>
            </w:r>
          </w:p>
        </w:tc>
      </w:tr>
      <w:tr w:rsidR="00CE12AF" w14:paraId="20148B84" w14:textId="77777777" w:rsidTr="00502603">
        <w:trPr>
          <w:trHeight w:val="1191"/>
        </w:trPr>
        <w:tc>
          <w:tcPr>
            <w:tcW w:w="11907" w:type="dxa"/>
          </w:tcPr>
          <w:p w14:paraId="092308C8" w14:textId="4D3633DE" w:rsidR="00CE12AF" w:rsidRPr="00A1389F" w:rsidRDefault="00E24D23" w:rsidP="00CE12AF">
            <w:pPr>
              <w:pStyle w:val="Documentsubtitle"/>
            </w:pPr>
            <w:r>
              <w:t xml:space="preserve">Budget template </w:t>
            </w:r>
          </w:p>
        </w:tc>
      </w:tr>
      <w:tr w:rsidR="00CE12AF" w14:paraId="5D166424" w14:textId="77777777" w:rsidTr="00502603">
        <w:trPr>
          <w:trHeight w:val="284"/>
        </w:trPr>
        <w:tc>
          <w:tcPr>
            <w:tcW w:w="11907" w:type="dxa"/>
          </w:tcPr>
          <w:p w14:paraId="4F391CE5" w14:textId="77777777" w:rsidR="00CE12AF" w:rsidRPr="00250DC4" w:rsidRDefault="00356F9B" w:rsidP="00CE12AF">
            <w:pPr>
              <w:pStyle w:val="Bannermarking"/>
            </w:pPr>
            <w:fldSimple w:instr=" FILLIN  &quot;Type the protective marking&quot; \d OFFICIAL \o  \* MERGEFORMAT ">
              <w:r w:rsidR="00CE12AF">
                <w:t>OFFICIAL</w:t>
              </w:r>
            </w:fldSimple>
          </w:p>
        </w:tc>
      </w:tr>
    </w:tbl>
    <w:p w14:paraId="59E4D263" w14:textId="2A10F480" w:rsidR="000D2B3A" w:rsidRPr="00B519CD" w:rsidRDefault="000D2B3A" w:rsidP="007173CA">
      <w:pPr>
        <w:pStyle w:val="Body"/>
        <w:sectPr w:rsidR="000D2B3A"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21780BD0" w14:textId="77777777" w:rsidR="00BC08D7" w:rsidRPr="00C30DC2" w:rsidRDefault="00BC08D7" w:rsidP="00BC08D7">
      <w:pPr>
        <w:pStyle w:val="Body"/>
      </w:pPr>
      <w:r w:rsidRPr="00C30DC2">
        <w:t xml:space="preserve">Please use this template to detail your proposed project budget to the nearest dollar, excluding GST (you can create more rows, as required). </w:t>
      </w:r>
    </w:p>
    <w:p w14:paraId="1569E96E" w14:textId="769C3CEC" w:rsidR="00BC08D7" w:rsidRDefault="00BC08D7" w:rsidP="00BC08D7">
      <w:pPr>
        <w:pStyle w:val="Body"/>
      </w:pPr>
      <w:r w:rsidRPr="00C30DC2">
        <w:t>This is intended to support and extend upon the information provided in the</w:t>
      </w:r>
      <w:r w:rsidR="006E277F">
        <w:t xml:space="preserve"> online</w:t>
      </w:r>
      <w:r w:rsidRPr="00C30DC2">
        <w:t xml:space="preserve"> </w:t>
      </w:r>
      <w:r w:rsidR="006E277F">
        <w:t>a</w:t>
      </w:r>
      <w:r w:rsidRPr="00C30DC2">
        <w:t xml:space="preserve">pplication </w:t>
      </w:r>
      <w:r w:rsidR="006E277F">
        <w:t>f</w:t>
      </w:r>
      <w:r w:rsidRPr="00C30DC2">
        <w:t xml:space="preserve">orm and should be uploaded in the </w:t>
      </w:r>
      <w:r w:rsidR="006E277F">
        <w:t>‘</w:t>
      </w:r>
      <w:r w:rsidRPr="00C30DC2">
        <w:t>Supporting Documentation</w:t>
      </w:r>
      <w:r w:rsidR="006E277F">
        <w:t>’</w:t>
      </w:r>
      <w:r w:rsidRPr="00C30DC2">
        <w:t xml:space="preserve"> section of the </w:t>
      </w:r>
      <w:r w:rsidR="00B37CB1">
        <w:t xml:space="preserve">online application form. </w:t>
      </w:r>
      <w:r w:rsidRPr="00C30DC2">
        <w:t>For guidance on completing the Budget, please refer to the</w:t>
      </w:r>
      <w:r w:rsidR="00D70BF0">
        <w:t xml:space="preserve"> </w:t>
      </w:r>
      <w:r w:rsidR="00D70BF0" w:rsidRPr="0028458F">
        <w:rPr>
          <w:i/>
          <w:iCs/>
        </w:rPr>
        <w:t xml:space="preserve">Guidance for </w:t>
      </w:r>
      <w:r w:rsidR="0028458F" w:rsidRPr="0028458F">
        <w:rPr>
          <w:i/>
          <w:iCs/>
        </w:rPr>
        <w:t>a</w:t>
      </w:r>
      <w:r w:rsidR="00D70BF0" w:rsidRPr="0028458F">
        <w:rPr>
          <w:i/>
          <w:iCs/>
        </w:rPr>
        <w:t>pplicants</w:t>
      </w:r>
      <w:r w:rsidR="00D70BF0">
        <w:t xml:space="preserve"> document available on the grant webpage &lt;</w:t>
      </w:r>
      <w:r w:rsidR="00D70BF0" w:rsidRPr="00D70BF0">
        <w:t>https://www.vic.gov.au/dffh/prevent-family-violence-2021-grant-program</w:t>
      </w:r>
      <w:r w:rsidR="00D70BF0">
        <w:t xml:space="preserve">&gt; </w:t>
      </w:r>
    </w:p>
    <w:p w14:paraId="24CB3135" w14:textId="4D42A1D1" w:rsidR="00F30AC7" w:rsidRPr="00C30DC2" w:rsidRDefault="00F30AC7" w:rsidP="00BC08D7">
      <w:pPr>
        <w:pStyle w:val="Body"/>
      </w:pPr>
      <w:r w:rsidRPr="00F30AC7">
        <w:t>The Department of Families, Fairness and Housing (DFFH) will approve the final project plan and budget for funded organisations. The final plan should not be very different from the project plan and budget you submit with your application.</w:t>
      </w:r>
    </w:p>
    <w:p w14:paraId="2426241C" w14:textId="77777777" w:rsidR="00BC08D7" w:rsidRPr="00C30DC2" w:rsidRDefault="00BC08D7" w:rsidP="00BC08D7">
      <w:pPr>
        <w:pStyle w:val="Heading1"/>
      </w:pPr>
      <w:r w:rsidRPr="00C30DC2">
        <w:t>Application information</w:t>
      </w:r>
    </w:p>
    <w:tbl>
      <w:tblPr>
        <w:tblStyle w:val="TableGrid"/>
        <w:tblW w:w="0" w:type="auto"/>
        <w:tblLook w:val="04A0" w:firstRow="1" w:lastRow="0" w:firstColumn="1" w:lastColumn="0" w:noHBand="0" w:noVBand="1"/>
      </w:tblPr>
      <w:tblGrid>
        <w:gridCol w:w="3539"/>
        <w:gridCol w:w="11587"/>
      </w:tblGrid>
      <w:tr w:rsidR="00BC08D7" w14:paraId="60F1960A" w14:textId="77777777" w:rsidTr="000853E3">
        <w:trPr>
          <w:trHeight w:val="567"/>
        </w:trPr>
        <w:tc>
          <w:tcPr>
            <w:tcW w:w="3539" w:type="dxa"/>
            <w:shd w:val="clear" w:color="auto" w:fill="CCDCEE"/>
          </w:tcPr>
          <w:p w14:paraId="6644009D" w14:textId="77777777" w:rsidR="00BC08D7" w:rsidRPr="00973A5A" w:rsidRDefault="00BC08D7" w:rsidP="000853E3">
            <w:pPr>
              <w:pStyle w:val="Tablecolhead"/>
              <w:rPr>
                <w:color w:val="auto"/>
              </w:rPr>
            </w:pPr>
            <w:r w:rsidRPr="00973A5A">
              <w:rPr>
                <w:color w:val="auto"/>
              </w:rPr>
              <w:t xml:space="preserve">Name of project: </w:t>
            </w:r>
          </w:p>
        </w:tc>
        <w:tc>
          <w:tcPr>
            <w:tcW w:w="11587" w:type="dxa"/>
          </w:tcPr>
          <w:p w14:paraId="59D87AF3" w14:textId="77777777" w:rsidR="00BC08D7" w:rsidRDefault="00BC08D7" w:rsidP="000853E3">
            <w:pPr>
              <w:pStyle w:val="Body"/>
            </w:pPr>
          </w:p>
        </w:tc>
      </w:tr>
      <w:tr w:rsidR="00BC08D7" w14:paraId="179A49FC" w14:textId="77777777" w:rsidTr="000853E3">
        <w:trPr>
          <w:trHeight w:val="567"/>
        </w:trPr>
        <w:tc>
          <w:tcPr>
            <w:tcW w:w="3539" w:type="dxa"/>
            <w:shd w:val="clear" w:color="auto" w:fill="CCDCEE"/>
          </w:tcPr>
          <w:p w14:paraId="2F15EEB3" w14:textId="77777777" w:rsidR="00BC08D7" w:rsidRPr="00973A5A" w:rsidRDefault="00BC08D7" w:rsidP="000853E3">
            <w:pPr>
              <w:pStyle w:val="Tablecolhead"/>
              <w:rPr>
                <w:color w:val="auto"/>
              </w:rPr>
            </w:pPr>
            <w:r w:rsidRPr="00973A5A">
              <w:rPr>
                <w:color w:val="auto"/>
              </w:rPr>
              <w:t>Name of applicant organisation:</w:t>
            </w:r>
          </w:p>
        </w:tc>
        <w:tc>
          <w:tcPr>
            <w:tcW w:w="11587" w:type="dxa"/>
          </w:tcPr>
          <w:p w14:paraId="77732689" w14:textId="77777777" w:rsidR="00BC08D7" w:rsidRDefault="00BC08D7" w:rsidP="000853E3">
            <w:pPr>
              <w:pStyle w:val="Body"/>
            </w:pPr>
          </w:p>
        </w:tc>
      </w:tr>
      <w:tr w:rsidR="00BC08D7" w14:paraId="462ABAE9" w14:textId="77777777" w:rsidTr="000853E3">
        <w:trPr>
          <w:trHeight w:val="567"/>
        </w:trPr>
        <w:tc>
          <w:tcPr>
            <w:tcW w:w="3539" w:type="dxa"/>
            <w:shd w:val="clear" w:color="auto" w:fill="CCDCEE"/>
          </w:tcPr>
          <w:p w14:paraId="151517E6" w14:textId="77777777" w:rsidR="00BC08D7" w:rsidRPr="00973A5A" w:rsidRDefault="00BC08D7" w:rsidP="000853E3">
            <w:pPr>
              <w:pStyle w:val="Tablecolhead"/>
              <w:rPr>
                <w:color w:val="auto"/>
              </w:rPr>
            </w:pPr>
            <w:r w:rsidRPr="00973A5A">
              <w:rPr>
                <w:color w:val="auto"/>
              </w:rPr>
              <w:t xml:space="preserve">Contact person: </w:t>
            </w:r>
          </w:p>
        </w:tc>
        <w:tc>
          <w:tcPr>
            <w:tcW w:w="11587" w:type="dxa"/>
          </w:tcPr>
          <w:p w14:paraId="654293BE" w14:textId="77777777" w:rsidR="00BC08D7" w:rsidRDefault="00BC08D7" w:rsidP="000853E3">
            <w:pPr>
              <w:pStyle w:val="Body"/>
            </w:pPr>
          </w:p>
        </w:tc>
      </w:tr>
      <w:tr w:rsidR="00BC08D7" w14:paraId="518AE7D4" w14:textId="77777777" w:rsidTr="000853E3">
        <w:trPr>
          <w:trHeight w:val="567"/>
        </w:trPr>
        <w:tc>
          <w:tcPr>
            <w:tcW w:w="3539" w:type="dxa"/>
            <w:shd w:val="clear" w:color="auto" w:fill="CCDCEE"/>
          </w:tcPr>
          <w:p w14:paraId="70516325" w14:textId="77777777" w:rsidR="00BC08D7" w:rsidRPr="00973A5A" w:rsidRDefault="00BC08D7" w:rsidP="000853E3">
            <w:pPr>
              <w:pStyle w:val="Tablecolhead"/>
              <w:rPr>
                <w:color w:val="auto"/>
              </w:rPr>
            </w:pPr>
            <w:r w:rsidRPr="00973A5A">
              <w:rPr>
                <w:color w:val="auto"/>
              </w:rPr>
              <w:t xml:space="preserve">Contact email: </w:t>
            </w:r>
          </w:p>
        </w:tc>
        <w:tc>
          <w:tcPr>
            <w:tcW w:w="11587" w:type="dxa"/>
          </w:tcPr>
          <w:p w14:paraId="7D556EDC" w14:textId="77777777" w:rsidR="00BC08D7" w:rsidRDefault="00BC08D7" w:rsidP="000853E3">
            <w:pPr>
              <w:pStyle w:val="Body"/>
            </w:pPr>
          </w:p>
        </w:tc>
      </w:tr>
      <w:tr w:rsidR="00BC08D7" w14:paraId="1588FB16" w14:textId="77777777" w:rsidTr="000853E3">
        <w:trPr>
          <w:trHeight w:val="567"/>
        </w:trPr>
        <w:tc>
          <w:tcPr>
            <w:tcW w:w="3539" w:type="dxa"/>
            <w:shd w:val="clear" w:color="auto" w:fill="CCDCEE"/>
          </w:tcPr>
          <w:p w14:paraId="58EC9E3C" w14:textId="77777777" w:rsidR="00BC08D7" w:rsidRPr="00973A5A" w:rsidRDefault="00BC08D7" w:rsidP="000853E3">
            <w:pPr>
              <w:pStyle w:val="Tablecolhead"/>
              <w:rPr>
                <w:color w:val="auto"/>
              </w:rPr>
            </w:pPr>
            <w:r w:rsidRPr="00973A5A">
              <w:rPr>
                <w:color w:val="auto"/>
              </w:rPr>
              <w:t>ABN:</w:t>
            </w:r>
          </w:p>
        </w:tc>
        <w:tc>
          <w:tcPr>
            <w:tcW w:w="11587" w:type="dxa"/>
          </w:tcPr>
          <w:p w14:paraId="087F450F" w14:textId="77777777" w:rsidR="00BC08D7" w:rsidRDefault="00BC08D7" w:rsidP="000853E3">
            <w:pPr>
              <w:pStyle w:val="Body"/>
            </w:pPr>
          </w:p>
        </w:tc>
      </w:tr>
    </w:tbl>
    <w:p w14:paraId="2F2BBD4D" w14:textId="5075FC77" w:rsidR="00BC08D7" w:rsidRDefault="00BC08D7"/>
    <w:p w14:paraId="596338D2" w14:textId="77777777" w:rsidR="00BC08D7" w:rsidRDefault="00BC08D7">
      <w:pPr>
        <w:spacing w:after="0" w:line="240" w:lineRule="auto"/>
      </w:pPr>
      <w:r>
        <w:br w:type="page"/>
      </w:r>
    </w:p>
    <w:p w14:paraId="5EF70E20" w14:textId="499C8720" w:rsidR="00BC08D7" w:rsidRDefault="00BC08D7" w:rsidP="00BC08D7">
      <w:pPr>
        <w:pStyle w:val="Heading1"/>
      </w:pPr>
      <w:r>
        <w:lastRenderedPageBreak/>
        <w:t xml:space="preserve">Your </w:t>
      </w:r>
      <w:r w:rsidR="00B70DFC">
        <w:t xml:space="preserve">project </w:t>
      </w:r>
      <w:r>
        <w:t>budget</w:t>
      </w:r>
    </w:p>
    <w:p w14:paraId="70792E79" w14:textId="5169B2A4" w:rsidR="00BC08D7" w:rsidRPr="00BB6CB1" w:rsidRDefault="00BC08D7" w:rsidP="00BC08D7">
      <w:pPr>
        <w:pStyle w:val="Heading2"/>
      </w:pPr>
      <w:r w:rsidRPr="00BB6CB1">
        <w:t>Staff salaries and on-costs for the grant activity(ies)</w:t>
      </w:r>
    </w:p>
    <w:p w14:paraId="73F8CAAB" w14:textId="77777777" w:rsidR="00BC08D7" w:rsidRDefault="00BC08D7" w:rsidP="00BC08D7">
      <w:pPr>
        <w:pStyle w:val="Body"/>
      </w:pPr>
      <w:r>
        <w:t xml:space="preserve">This may include: </w:t>
      </w:r>
    </w:p>
    <w:p w14:paraId="2A8405EC" w14:textId="77777777" w:rsidR="00BC08D7" w:rsidRPr="009214BC" w:rsidRDefault="00BC08D7" w:rsidP="00BC08D7">
      <w:pPr>
        <w:pStyle w:val="Bullet1"/>
      </w:pPr>
      <w:r w:rsidRPr="009214BC">
        <w:t xml:space="preserve">salaries and wages for project staff </w:t>
      </w:r>
    </w:p>
    <w:p w14:paraId="25E3F5B2" w14:textId="77777777" w:rsidR="00BC08D7" w:rsidRPr="009214BC" w:rsidRDefault="00BC08D7" w:rsidP="00BC08D7">
      <w:pPr>
        <w:pStyle w:val="Bullet1"/>
      </w:pPr>
      <w:r w:rsidRPr="009214BC">
        <w:t xml:space="preserve">payroll tax </w:t>
      </w:r>
    </w:p>
    <w:p w14:paraId="06D98422" w14:textId="77777777" w:rsidR="00BC08D7" w:rsidRPr="00D61405" w:rsidRDefault="00BC08D7" w:rsidP="00BC08D7">
      <w:pPr>
        <w:pStyle w:val="Bullet1"/>
      </w:pPr>
      <w:r w:rsidRPr="009214BC">
        <w:t>additional on-costs</w:t>
      </w:r>
      <w:bookmarkStart w:id="0" w:name="_Hlk37240926"/>
    </w:p>
    <w:tbl>
      <w:tblPr>
        <w:tblStyle w:val="TableGrid"/>
        <w:tblW w:w="0" w:type="auto"/>
        <w:tblLook w:val="04A0" w:firstRow="1" w:lastRow="0" w:firstColumn="1" w:lastColumn="0" w:noHBand="0" w:noVBand="1"/>
      </w:tblPr>
      <w:tblGrid>
        <w:gridCol w:w="3781"/>
        <w:gridCol w:w="3781"/>
        <w:gridCol w:w="3782"/>
        <w:gridCol w:w="3782"/>
      </w:tblGrid>
      <w:tr w:rsidR="00BC08D7" w:rsidRPr="00BC08D7" w14:paraId="56F646CE" w14:textId="77777777" w:rsidTr="000853E3">
        <w:trPr>
          <w:trHeight w:val="567"/>
          <w:tblHeader/>
        </w:trPr>
        <w:tc>
          <w:tcPr>
            <w:tcW w:w="3781" w:type="dxa"/>
            <w:shd w:val="clear" w:color="auto" w:fill="CCDCEE"/>
          </w:tcPr>
          <w:p w14:paraId="61AED2C8" w14:textId="77777777" w:rsidR="00BC08D7" w:rsidRPr="00BC08D7" w:rsidRDefault="00BC08D7" w:rsidP="000853E3">
            <w:pPr>
              <w:pStyle w:val="Tabletext"/>
              <w:jc w:val="center"/>
              <w:rPr>
                <w:b/>
                <w:bCs/>
              </w:rPr>
            </w:pPr>
            <w:r w:rsidRPr="00BC08D7">
              <w:rPr>
                <w:b/>
                <w:bCs/>
              </w:rPr>
              <w:t>Grant budget</w:t>
            </w:r>
          </w:p>
        </w:tc>
        <w:tc>
          <w:tcPr>
            <w:tcW w:w="3781" w:type="dxa"/>
            <w:shd w:val="clear" w:color="auto" w:fill="CCDCEE"/>
          </w:tcPr>
          <w:p w14:paraId="0AD938F9" w14:textId="77777777" w:rsidR="00BC08D7" w:rsidRPr="00BC08D7" w:rsidRDefault="00BC08D7" w:rsidP="000853E3">
            <w:pPr>
              <w:pStyle w:val="Tabletext"/>
              <w:jc w:val="center"/>
              <w:rPr>
                <w:b/>
                <w:bCs/>
              </w:rPr>
            </w:pPr>
            <w:r w:rsidRPr="00BC08D7">
              <w:rPr>
                <w:b/>
                <w:bCs/>
              </w:rPr>
              <w:t>Year 1</w:t>
            </w:r>
          </w:p>
          <w:p w14:paraId="4A6B54AA" w14:textId="77777777" w:rsidR="00BC08D7" w:rsidRPr="00BC08D7" w:rsidRDefault="00BC08D7" w:rsidP="000853E3">
            <w:pPr>
              <w:pStyle w:val="Tabletext"/>
              <w:jc w:val="center"/>
              <w:rPr>
                <w:b/>
                <w:bCs/>
              </w:rPr>
            </w:pPr>
            <w:r w:rsidRPr="00BC08D7">
              <w:rPr>
                <w:b/>
                <w:bCs/>
              </w:rPr>
              <w:t xml:space="preserve">1 July 2021 to 30 June 2022 </w:t>
            </w:r>
            <w:r w:rsidRPr="00BC08D7">
              <w:rPr>
                <w:b/>
                <w:bCs/>
              </w:rPr>
              <w:br/>
              <w:t>(GST excl)</w:t>
            </w:r>
          </w:p>
        </w:tc>
        <w:tc>
          <w:tcPr>
            <w:tcW w:w="3782" w:type="dxa"/>
            <w:shd w:val="clear" w:color="auto" w:fill="CCDCEE"/>
          </w:tcPr>
          <w:p w14:paraId="129BDE0B" w14:textId="77777777" w:rsidR="00BC08D7" w:rsidRPr="00BC08D7" w:rsidRDefault="00BC08D7" w:rsidP="000853E3">
            <w:pPr>
              <w:pStyle w:val="Tabletext"/>
              <w:jc w:val="center"/>
              <w:rPr>
                <w:b/>
                <w:bCs/>
              </w:rPr>
            </w:pPr>
            <w:r w:rsidRPr="00BC08D7">
              <w:rPr>
                <w:b/>
                <w:bCs/>
              </w:rPr>
              <w:t>Year 2</w:t>
            </w:r>
          </w:p>
          <w:p w14:paraId="00A20F23" w14:textId="77777777" w:rsidR="00BC08D7" w:rsidRPr="00BC08D7" w:rsidRDefault="00BC08D7" w:rsidP="000853E3">
            <w:pPr>
              <w:pStyle w:val="Tabletext"/>
              <w:jc w:val="center"/>
              <w:rPr>
                <w:b/>
                <w:bCs/>
              </w:rPr>
            </w:pPr>
            <w:r w:rsidRPr="00BC08D7">
              <w:rPr>
                <w:b/>
                <w:bCs/>
              </w:rPr>
              <w:t xml:space="preserve">1 July 2022 to 30 June 2023 </w:t>
            </w:r>
            <w:r w:rsidRPr="00BC08D7">
              <w:rPr>
                <w:b/>
                <w:bCs/>
              </w:rPr>
              <w:br/>
              <w:t>(GST excl)</w:t>
            </w:r>
          </w:p>
        </w:tc>
        <w:tc>
          <w:tcPr>
            <w:tcW w:w="3782" w:type="dxa"/>
            <w:shd w:val="clear" w:color="auto" w:fill="CCDCEE"/>
          </w:tcPr>
          <w:p w14:paraId="642B5B99" w14:textId="77777777" w:rsidR="00BC08D7" w:rsidRPr="00BC08D7" w:rsidRDefault="00BC08D7" w:rsidP="000853E3">
            <w:pPr>
              <w:pStyle w:val="Tabletext"/>
              <w:jc w:val="center"/>
              <w:rPr>
                <w:b/>
                <w:bCs/>
              </w:rPr>
            </w:pPr>
            <w:r w:rsidRPr="00BC08D7">
              <w:rPr>
                <w:b/>
                <w:bCs/>
              </w:rPr>
              <w:t>Year 3</w:t>
            </w:r>
          </w:p>
          <w:p w14:paraId="6E65EB06" w14:textId="77777777" w:rsidR="00BC08D7" w:rsidRPr="00BC08D7" w:rsidRDefault="00BC08D7" w:rsidP="000853E3">
            <w:pPr>
              <w:pStyle w:val="Tabletext"/>
              <w:jc w:val="center"/>
              <w:rPr>
                <w:b/>
                <w:bCs/>
              </w:rPr>
            </w:pPr>
            <w:r w:rsidRPr="00BC08D7">
              <w:rPr>
                <w:b/>
                <w:bCs/>
              </w:rPr>
              <w:t>1 July 2023 to 30 June 2024 (GST excl)</w:t>
            </w:r>
          </w:p>
        </w:tc>
      </w:tr>
      <w:tr w:rsidR="00BC08D7" w14:paraId="31C2CEB1" w14:textId="77777777" w:rsidTr="000853E3">
        <w:trPr>
          <w:trHeight w:val="454"/>
          <w:tblHeader/>
        </w:trPr>
        <w:tc>
          <w:tcPr>
            <w:tcW w:w="3781" w:type="dxa"/>
          </w:tcPr>
          <w:p w14:paraId="41072FF7" w14:textId="31BF177C" w:rsidR="00BC08D7" w:rsidRDefault="00D35438" w:rsidP="000853E3">
            <w:pPr>
              <w:pStyle w:val="Tabletext"/>
            </w:pPr>
            <w:r>
              <w:t xml:space="preserve">Example: </w:t>
            </w:r>
            <w:r w:rsidR="00B43026">
              <w:t xml:space="preserve">1 FTE project worker </w:t>
            </w:r>
          </w:p>
        </w:tc>
        <w:tc>
          <w:tcPr>
            <w:tcW w:w="3781" w:type="dxa"/>
          </w:tcPr>
          <w:p w14:paraId="4BC7FC7C" w14:textId="5D8597E5" w:rsidR="00BC08D7" w:rsidRDefault="00D35438" w:rsidP="000853E3">
            <w:pPr>
              <w:pStyle w:val="Tabletext"/>
            </w:pPr>
            <w:r>
              <w:t>Example: $60,000</w:t>
            </w:r>
          </w:p>
        </w:tc>
        <w:tc>
          <w:tcPr>
            <w:tcW w:w="3782" w:type="dxa"/>
          </w:tcPr>
          <w:p w14:paraId="522DEE26" w14:textId="7D9EE437" w:rsidR="00BC08D7" w:rsidRDefault="00D35438" w:rsidP="000853E3">
            <w:pPr>
              <w:pStyle w:val="Tabletext"/>
            </w:pPr>
            <w:r>
              <w:t>Example: $60,000</w:t>
            </w:r>
          </w:p>
        </w:tc>
        <w:tc>
          <w:tcPr>
            <w:tcW w:w="3782" w:type="dxa"/>
          </w:tcPr>
          <w:p w14:paraId="4715FE1F" w14:textId="3954F226" w:rsidR="00BC08D7" w:rsidRDefault="00D35438" w:rsidP="000853E3">
            <w:pPr>
              <w:pStyle w:val="Tabletext"/>
            </w:pPr>
            <w:r>
              <w:t>Example: $60,000</w:t>
            </w:r>
          </w:p>
        </w:tc>
      </w:tr>
      <w:tr w:rsidR="00BC08D7" w14:paraId="3C38FA1A" w14:textId="77777777" w:rsidTr="000853E3">
        <w:trPr>
          <w:trHeight w:val="454"/>
          <w:tblHeader/>
        </w:trPr>
        <w:tc>
          <w:tcPr>
            <w:tcW w:w="3781" w:type="dxa"/>
          </w:tcPr>
          <w:p w14:paraId="19803791" w14:textId="2944C949" w:rsidR="00BC08D7" w:rsidRDefault="00BC08D7" w:rsidP="000853E3">
            <w:pPr>
              <w:pStyle w:val="Tabletext"/>
            </w:pPr>
          </w:p>
        </w:tc>
        <w:tc>
          <w:tcPr>
            <w:tcW w:w="3781" w:type="dxa"/>
          </w:tcPr>
          <w:p w14:paraId="66E0724A" w14:textId="77777777" w:rsidR="00BC08D7" w:rsidRDefault="00BC08D7" w:rsidP="000853E3">
            <w:pPr>
              <w:pStyle w:val="Tabletext"/>
            </w:pPr>
          </w:p>
        </w:tc>
        <w:tc>
          <w:tcPr>
            <w:tcW w:w="3782" w:type="dxa"/>
          </w:tcPr>
          <w:p w14:paraId="4B8D7F10" w14:textId="77777777" w:rsidR="00BC08D7" w:rsidRDefault="00BC08D7" w:rsidP="000853E3">
            <w:pPr>
              <w:pStyle w:val="Tabletext"/>
            </w:pPr>
          </w:p>
        </w:tc>
        <w:tc>
          <w:tcPr>
            <w:tcW w:w="3782" w:type="dxa"/>
          </w:tcPr>
          <w:p w14:paraId="0E505E29" w14:textId="77777777" w:rsidR="00BC08D7" w:rsidRDefault="00BC08D7" w:rsidP="000853E3">
            <w:pPr>
              <w:pStyle w:val="Tabletext"/>
            </w:pPr>
          </w:p>
        </w:tc>
      </w:tr>
      <w:tr w:rsidR="00BC08D7" w14:paraId="5DBA5149" w14:textId="77777777" w:rsidTr="000853E3">
        <w:trPr>
          <w:trHeight w:val="454"/>
          <w:tblHeader/>
        </w:trPr>
        <w:tc>
          <w:tcPr>
            <w:tcW w:w="3781" w:type="dxa"/>
          </w:tcPr>
          <w:p w14:paraId="70DF7B8D" w14:textId="4CE5DC64" w:rsidR="00BC08D7" w:rsidRDefault="00BC08D7" w:rsidP="000853E3">
            <w:pPr>
              <w:pStyle w:val="Tabletext"/>
            </w:pPr>
          </w:p>
        </w:tc>
        <w:tc>
          <w:tcPr>
            <w:tcW w:w="3781" w:type="dxa"/>
          </w:tcPr>
          <w:p w14:paraId="4893D4B2" w14:textId="77777777" w:rsidR="00BC08D7" w:rsidRDefault="00BC08D7" w:rsidP="000853E3">
            <w:pPr>
              <w:pStyle w:val="Tabletext"/>
            </w:pPr>
          </w:p>
        </w:tc>
        <w:tc>
          <w:tcPr>
            <w:tcW w:w="3782" w:type="dxa"/>
          </w:tcPr>
          <w:p w14:paraId="6A538FE5" w14:textId="77777777" w:rsidR="00BC08D7" w:rsidRDefault="00BC08D7" w:rsidP="000853E3">
            <w:pPr>
              <w:pStyle w:val="Tabletext"/>
            </w:pPr>
          </w:p>
        </w:tc>
        <w:tc>
          <w:tcPr>
            <w:tcW w:w="3782" w:type="dxa"/>
          </w:tcPr>
          <w:p w14:paraId="22C43F3A" w14:textId="77777777" w:rsidR="00BC08D7" w:rsidRDefault="00BC08D7" w:rsidP="000853E3">
            <w:pPr>
              <w:pStyle w:val="Tabletext"/>
            </w:pPr>
          </w:p>
        </w:tc>
      </w:tr>
      <w:tr w:rsidR="00BC08D7" w14:paraId="6070FB73" w14:textId="77777777" w:rsidTr="000853E3">
        <w:trPr>
          <w:trHeight w:val="454"/>
          <w:tblHeader/>
        </w:trPr>
        <w:tc>
          <w:tcPr>
            <w:tcW w:w="3781" w:type="dxa"/>
          </w:tcPr>
          <w:p w14:paraId="4FCD46B8" w14:textId="77777777" w:rsidR="00BC08D7" w:rsidRDefault="00BC08D7" w:rsidP="000853E3">
            <w:pPr>
              <w:pStyle w:val="Tabletext"/>
            </w:pPr>
          </w:p>
        </w:tc>
        <w:tc>
          <w:tcPr>
            <w:tcW w:w="3781" w:type="dxa"/>
          </w:tcPr>
          <w:p w14:paraId="111EDB96" w14:textId="77777777" w:rsidR="00BC08D7" w:rsidRDefault="00BC08D7" w:rsidP="000853E3">
            <w:pPr>
              <w:pStyle w:val="Tabletext"/>
            </w:pPr>
          </w:p>
        </w:tc>
        <w:tc>
          <w:tcPr>
            <w:tcW w:w="3782" w:type="dxa"/>
          </w:tcPr>
          <w:p w14:paraId="67DABBB1" w14:textId="77777777" w:rsidR="00BC08D7" w:rsidRDefault="00BC08D7" w:rsidP="000853E3">
            <w:pPr>
              <w:pStyle w:val="Tabletext"/>
            </w:pPr>
          </w:p>
        </w:tc>
        <w:tc>
          <w:tcPr>
            <w:tcW w:w="3782" w:type="dxa"/>
          </w:tcPr>
          <w:p w14:paraId="4D5F69F7" w14:textId="77777777" w:rsidR="00BC08D7" w:rsidRDefault="00BC08D7" w:rsidP="000853E3">
            <w:pPr>
              <w:pStyle w:val="Tabletext"/>
            </w:pPr>
          </w:p>
        </w:tc>
      </w:tr>
      <w:tr w:rsidR="00BC08D7" w14:paraId="1727BA0F" w14:textId="77777777" w:rsidTr="000853E3">
        <w:trPr>
          <w:trHeight w:val="454"/>
          <w:tblHeader/>
        </w:trPr>
        <w:tc>
          <w:tcPr>
            <w:tcW w:w="3781" w:type="dxa"/>
          </w:tcPr>
          <w:p w14:paraId="696B58FF" w14:textId="77777777" w:rsidR="00BC08D7" w:rsidRDefault="00BC08D7" w:rsidP="000853E3">
            <w:pPr>
              <w:pStyle w:val="Tabletext"/>
            </w:pPr>
          </w:p>
        </w:tc>
        <w:tc>
          <w:tcPr>
            <w:tcW w:w="3781" w:type="dxa"/>
          </w:tcPr>
          <w:p w14:paraId="56420FE5" w14:textId="77777777" w:rsidR="00BC08D7" w:rsidRDefault="00BC08D7" w:rsidP="000853E3">
            <w:pPr>
              <w:pStyle w:val="Tabletext"/>
            </w:pPr>
          </w:p>
        </w:tc>
        <w:tc>
          <w:tcPr>
            <w:tcW w:w="3782" w:type="dxa"/>
          </w:tcPr>
          <w:p w14:paraId="3F689530" w14:textId="77777777" w:rsidR="00BC08D7" w:rsidRDefault="00BC08D7" w:rsidP="000853E3">
            <w:pPr>
              <w:pStyle w:val="Tabletext"/>
            </w:pPr>
          </w:p>
        </w:tc>
        <w:tc>
          <w:tcPr>
            <w:tcW w:w="3782" w:type="dxa"/>
          </w:tcPr>
          <w:p w14:paraId="2A3039D7" w14:textId="77777777" w:rsidR="00BC08D7" w:rsidRDefault="00BC08D7" w:rsidP="000853E3">
            <w:pPr>
              <w:pStyle w:val="Tabletext"/>
            </w:pPr>
          </w:p>
        </w:tc>
      </w:tr>
      <w:tr w:rsidR="00BC08D7" w14:paraId="090FE737" w14:textId="77777777" w:rsidTr="000853E3">
        <w:trPr>
          <w:trHeight w:val="454"/>
          <w:tblHeader/>
        </w:trPr>
        <w:tc>
          <w:tcPr>
            <w:tcW w:w="3781" w:type="dxa"/>
          </w:tcPr>
          <w:p w14:paraId="6A1999D4" w14:textId="77777777" w:rsidR="00BC08D7" w:rsidRDefault="00BC08D7" w:rsidP="000853E3">
            <w:pPr>
              <w:pStyle w:val="Tabletext"/>
            </w:pPr>
          </w:p>
        </w:tc>
        <w:tc>
          <w:tcPr>
            <w:tcW w:w="3781" w:type="dxa"/>
          </w:tcPr>
          <w:p w14:paraId="732F45AF" w14:textId="77777777" w:rsidR="00BC08D7" w:rsidRDefault="00BC08D7" w:rsidP="000853E3">
            <w:pPr>
              <w:pStyle w:val="Tabletext"/>
            </w:pPr>
          </w:p>
        </w:tc>
        <w:tc>
          <w:tcPr>
            <w:tcW w:w="3782" w:type="dxa"/>
          </w:tcPr>
          <w:p w14:paraId="77914B73" w14:textId="77777777" w:rsidR="00BC08D7" w:rsidRDefault="00BC08D7" w:rsidP="000853E3">
            <w:pPr>
              <w:pStyle w:val="Tabletext"/>
            </w:pPr>
          </w:p>
        </w:tc>
        <w:tc>
          <w:tcPr>
            <w:tcW w:w="3782" w:type="dxa"/>
          </w:tcPr>
          <w:p w14:paraId="1C0864CE" w14:textId="77777777" w:rsidR="00BC08D7" w:rsidRDefault="00BC08D7" w:rsidP="000853E3">
            <w:pPr>
              <w:pStyle w:val="Tabletext"/>
            </w:pPr>
          </w:p>
        </w:tc>
      </w:tr>
      <w:tr w:rsidR="00BC08D7" w14:paraId="2D620FF2" w14:textId="77777777" w:rsidTr="000853E3">
        <w:trPr>
          <w:trHeight w:val="454"/>
          <w:tblHeader/>
        </w:trPr>
        <w:tc>
          <w:tcPr>
            <w:tcW w:w="3781" w:type="dxa"/>
          </w:tcPr>
          <w:p w14:paraId="4225DB2F" w14:textId="77777777" w:rsidR="00BC08D7" w:rsidRDefault="00BC08D7" w:rsidP="000853E3">
            <w:pPr>
              <w:pStyle w:val="Tabletext"/>
            </w:pPr>
          </w:p>
        </w:tc>
        <w:tc>
          <w:tcPr>
            <w:tcW w:w="3781" w:type="dxa"/>
          </w:tcPr>
          <w:p w14:paraId="41566860" w14:textId="77777777" w:rsidR="00BC08D7" w:rsidRDefault="00BC08D7" w:rsidP="000853E3">
            <w:pPr>
              <w:pStyle w:val="Tabletext"/>
            </w:pPr>
          </w:p>
        </w:tc>
        <w:tc>
          <w:tcPr>
            <w:tcW w:w="3782" w:type="dxa"/>
          </w:tcPr>
          <w:p w14:paraId="2AEEFD99" w14:textId="77777777" w:rsidR="00BC08D7" w:rsidRDefault="00BC08D7" w:rsidP="000853E3">
            <w:pPr>
              <w:pStyle w:val="Tabletext"/>
            </w:pPr>
          </w:p>
        </w:tc>
        <w:tc>
          <w:tcPr>
            <w:tcW w:w="3782" w:type="dxa"/>
          </w:tcPr>
          <w:p w14:paraId="2D839E71" w14:textId="77777777" w:rsidR="00BC08D7" w:rsidRDefault="00BC08D7" w:rsidP="000853E3">
            <w:pPr>
              <w:pStyle w:val="Tabletext"/>
            </w:pPr>
          </w:p>
        </w:tc>
      </w:tr>
      <w:tr w:rsidR="00BC08D7" w:rsidRPr="00BC08D7" w14:paraId="71B1BDAA" w14:textId="77777777" w:rsidTr="000853E3">
        <w:trPr>
          <w:trHeight w:val="567"/>
          <w:tblHeader/>
        </w:trPr>
        <w:tc>
          <w:tcPr>
            <w:tcW w:w="3781" w:type="dxa"/>
            <w:shd w:val="clear" w:color="auto" w:fill="CCDCEE"/>
          </w:tcPr>
          <w:p w14:paraId="260A87EA" w14:textId="77777777" w:rsidR="00BC08D7" w:rsidRPr="00BC08D7" w:rsidRDefault="00BC08D7" w:rsidP="000853E3">
            <w:pPr>
              <w:pStyle w:val="Tabletext"/>
              <w:rPr>
                <w:b/>
                <w:bCs/>
              </w:rPr>
            </w:pPr>
            <w:r w:rsidRPr="00BC08D7">
              <w:rPr>
                <w:b/>
                <w:bCs/>
              </w:rPr>
              <w:t>Subtotal</w:t>
            </w:r>
          </w:p>
        </w:tc>
        <w:tc>
          <w:tcPr>
            <w:tcW w:w="3781" w:type="dxa"/>
            <w:shd w:val="clear" w:color="auto" w:fill="CCDCEE"/>
          </w:tcPr>
          <w:p w14:paraId="7D0CDD0B" w14:textId="77777777" w:rsidR="00BC08D7" w:rsidRPr="00BC08D7" w:rsidRDefault="00BC08D7" w:rsidP="000853E3">
            <w:pPr>
              <w:pStyle w:val="Tabletext"/>
              <w:rPr>
                <w:b/>
                <w:bCs/>
              </w:rPr>
            </w:pPr>
            <w:r w:rsidRPr="00BC08D7">
              <w:rPr>
                <w:b/>
                <w:bCs/>
              </w:rPr>
              <w:t>$</w:t>
            </w:r>
          </w:p>
        </w:tc>
        <w:tc>
          <w:tcPr>
            <w:tcW w:w="3782" w:type="dxa"/>
            <w:shd w:val="clear" w:color="auto" w:fill="CCDCEE"/>
          </w:tcPr>
          <w:p w14:paraId="7188E24F" w14:textId="77777777" w:rsidR="00BC08D7" w:rsidRPr="00BC08D7" w:rsidRDefault="00BC08D7" w:rsidP="000853E3">
            <w:pPr>
              <w:pStyle w:val="Tabletext"/>
              <w:rPr>
                <w:b/>
                <w:bCs/>
              </w:rPr>
            </w:pPr>
            <w:r w:rsidRPr="00BC08D7">
              <w:rPr>
                <w:b/>
                <w:bCs/>
              </w:rPr>
              <w:t>$</w:t>
            </w:r>
          </w:p>
        </w:tc>
        <w:tc>
          <w:tcPr>
            <w:tcW w:w="3782" w:type="dxa"/>
            <w:shd w:val="clear" w:color="auto" w:fill="CCDCEE"/>
          </w:tcPr>
          <w:p w14:paraId="2B5EDF85" w14:textId="77777777" w:rsidR="00BC08D7" w:rsidRPr="00BC08D7" w:rsidRDefault="00BC08D7" w:rsidP="000853E3">
            <w:pPr>
              <w:pStyle w:val="Tabletext"/>
              <w:rPr>
                <w:b/>
                <w:bCs/>
              </w:rPr>
            </w:pPr>
            <w:r w:rsidRPr="00BC08D7">
              <w:rPr>
                <w:b/>
                <w:bCs/>
              </w:rPr>
              <w:t>$</w:t>
            </w:r>
          </w:p>
        </w:tc>
      </w:tr>
    </w:tbl>
    <w:p w14:paraId="67ADA7B7" w14:textId="77777777" w:rsidR="00BC08D7" w:rsidRDefault="00BC08D7" w:rsidP="00BC08D7">
      <w:pPr>
        <w:pStyle w:val="Body"/>
      </w:pPr>
    </w:p>
    <w:p w14:paraId="29B5D1F6" w14:textId="77777777" w:rsidR="00BC08D7" w:rsidRDefault="00BC08D7">
      <w:pPr>
        <w:spacing w:after="0" w:line="240" w:lineRule="auto"/>
        <w:rPr>
          <w:b/>
          <w:color w:val="201547"/>
          <w:sz w:val="32"/>
          <w:szCs w:val="28"/>
        </w:rPr>
      </w:pPr>
      <w:r>
        <w:br w:type="page"/>
      </w:r>
    </w:p>
    <w:p w14:paraId="3DCDED51" w14:textId="0C07FE5C" w:rsidR="00BC08D7" w:rsidRPr="00D61405" w:rsidRDefault="00BC08D7" w:rsidP="00BC08D7">
      <w:pPr>
        <w:pStyle w:val="Heading2"/>
      </w:pPr>
      <w:r w:rsidRPr="00D61405">
        <w:lastRenderedPageBreak/>
        <w:t xml:space="preserve">Operating and overhead expenses (non-staff) </w:t>
      </w:r>
    </w:p>
    <w:p w14:paraId="7B5E7847" w14:textId="77777777" w:rsidR="00BC08D7" w:rsidRDefault="00BC08D7" w:rsidP="00BC08D7">
      <w:pPr>
        <w:pStyle w:val="Body"/>
      </w:pPr>
      <w:r>
        <w:t xml:space="preserve">This may include: </w:t>
      </w:r>
    </w:p>
    <w:p w14:paraId="7239474F" w14:textId="77777777" w:rsidR="00BC08D7" w:rsidRDefault="00BC08D7" w:rsidP="00BC08D7">
      <w:pPr>
        <w:pStyle w:val="Bullet1"/>
      </w:pPr>
      <w:r>
        <w:t xml:space="preserve">travel/accommodation costs for domestic travel to deliver project activities </w:t>
      </w:r>
    </w:p>
    <w:p w14:paraId="1A7183EF" w14:textId="0B1D9F95" w:rsidR="00BC08D7" w:rsidRDefault="00BC08D7" w:rsidP="00BC08D7">
      <w:pPr>
        <w:pStyle w:val="Bullet1"/>
      </w:pPr>
      <w:r>
        <w:t xml:space="preserve">resource development (e.g. graphic design, branding) and dissemination (e.g. printing, postage, promotion/marketing) </w:t>
      </w:r>
    </w:p>
    <w:p w14:paraId="0FDF2066" w14:textId="77777777" w:rsidR="00BC08D7" w:rsidRDefault="00BC08D7" w:rsidP="00BC08D7">
      <w:pPr>
        <w:pStyle w:val="Bullet1"/>
      </w:pPr>
      <w:r>
        <w:t xml:space="preserve">activity development and implementation (e.g. workshops, events, training, Communities of Practice, webinars) </w:t>
      </w:r>
    </w:p>
    <w:p w14:paraId="7DEAA1D9" w14:textId="77777777" w:rsidR="00BC08D7" w:rsidRDefault="00BC08D7" w:rsidP="00BC08D7">
      <w:pPr>
        <w:pStyle w:val="Bullet1"/>
      </w:pPr>
      <w:r>
        <w:t>engaging and consulting with stakeholders and the community</w:t>
      </w:r>
    </w:p>
    <w:p w14:paraId="2D4FF5E6" w14:textId="77777777" w:rsidR="00BC08D7" w:rsidRDefault="00BC08D7" w:rsidP="00BC08D7">
      <w:pPr>
        <w:pStyle w:val="Bullet1"/>
      </w:pPr>
      <w:r>
        <w:t>in-kind contributions (e.g. volunteer labour, equipment, materials)</w:t>
      </w:r>
    </w:p>
    <w:p w14:paraId="6F9939F7" w14:textId="77777777" w:rsidR="00BC08D7" w:rsidRDefault="00BC08D7" w:rsidP="00BC08D7">
      <w:pPr>
        <w:pStyle w:val="Bullet1"/>
      </w:pPr>
      <w:r>
        <w:t xml:space="preserve">equipment </w:t>
      </w:r>
    </w:p>
    <w:p w14:paraId="6451A886" w14:textId="77777777" w:rsidR="00BC08D7" w:rsidRDefault="00BC08D7" w:rsidP="00BC08D7">
      <w:pPr>
        <w:pStyle w:val="Bullet1"/>
      </w:pPr>
      <w:r>
        <w:t>insurance</w:t>
      </w:r>
    </w:p>
    <w:p w14:paraId="79FC7FF8" w14:textId="145543B0" w:rsidR="00BC08D7" w:rsidRDefault="00BC08D7" w:rsidP="00BC08D7">
      <w:r>
        <w:t>Please make clear in your budget lines which project activities they relate to.</w:t>
      </w:r>
    </w:p>
    <w:tbl>
      <w:tblPr>
        <w:tblStyle w:val="TableGrid"/>
        <w:tblW w:w="0" w:type="auto"/>
        <w:tblLook w:val="04A0" w:firstRow="1" w:lastRow="0" w:firstColumn="1" w:lastColumn="0" w:noHBand="0" w:noVBand="1"/>
      </w:tblPr>
      <w:tblGrid>
        <w:gridCol w:w="2912"/>
        <w:gridCol w:w="3115"/>
        <w:gridCol w:w="3033"/>
        <w:gridCol w:w="3033"/>
        <w:gridCol w:w="3033"/>
      </w:tblGrid>
      <w:tr w:rsidR="00B43026" w:rsidRPr="00BC08D7" w14:paraId="3EE6B348" w14:textId="77777777" w:rsidTr="00B43026">
        <w:trPr>
          <w:trHeight w:val="567"/>
          <w:tblHeader/>
        </w:trPr>
        <w:tc>
          <w:tcPr>
            <w:tcW w:w="2912" w:type="dxa"/>
            <w:shd w:val="clear" w:color="auto" w:fill="CCDCEE"/>
          </w:tcPr>
          <w:p w14:paraId="1C7324A8" w14:textId="5E59DC97" w:rsidR="00B43026" w:rsidRPr="00BC08D7" w:rsidRDefault="00B43026" w:rsidP="000853E3">
            <w:pPr>
              <w:pStyle w:val="Tabletext"/>
              <w:jc w:val="center"/>
              <w:rPr>
                <w:b/>
                <w:bCs/>
              </w:rPr>
            </w:pPr>
            <w:r>
              <w:rPr>
                <w:b/>
                <w:bCs/>
              </w:rPr>
              <w:lastRenderedPageBreak/>
              <w:t>Activity</w:t>
            </w:r>
          </w:p>
        </w:tc>
        <w:tc>
          <w:tcPr>
            <w:tcW w:w="3115" w:type="dxa"/>
            <w:shd w:val="clear" w:color="auto" w:fill="CCDCEE"/>
          </w:tcPr>
          <w:p w14:paraId="2F9F871B" w14:textId="0F7E728D" w:rsidR="00B43026" w:rsidRPr="00BC08D7" w:rsidRDefault="00B43026" w:rsidP="000853E3">
            <w:pPr>
              <w:pStyle w:val="Tabletext"/>
              <w:jc w:val="center"/>
              <w:rPr>
                <w:b/>
                <w:bCs/>
              </w:rPr>
            </w:pPr>
            <w:r>
              <w:rPr>
                <w:b/>
                <w:bCs/>
              </w:rPr>
              <w:t xml:space="preserve">Items  </w:t>
            </w:r>
          </w:p>
        </w:tc>
        <w:tc>
          <w:tcPr>
            <w:tcW w:w="3033" w:type="dxa"/>
            <w:shd w:val="clear" w:color="auto" w:fill="CCDCEE"/>
          </w:tcPr>
          <w:p w14:paraId="160EEC4E" w14:textId="77777777" w:rsidR="00B43026" w:rsidRPr="00BC08D7" w:rsidRDefault="00B43026" w:rsidP="000853E3">
            <w:pPr>
              <w:pStyle w:val="Tabletext"/>
              <w:jc w:val="center"/>
              <w:rPr>
                <w:b/>
                <w:bCs/>
              </w:rPr>
            </w:pPr>
            <w:r w:rsidRPr="00BC08D7">
              <w:rPr>
                <w:b/>
                <w:bCs/>
              </w:rPr>
              <w:t>Year 1</w:t>
            </w:r>
          </w:p>
          <w:p w14:paraId="558C297A" w14:textId="77777777" w:rsidR="00B43026" w:rsidRPr="00BC08D7" w:rsidRDefault="00B43026" w:rsidP="000853E3">
            <w:pPr>
              <w:pStyle w:val="Tabletext"/>
              <w:jc w:val="center"/>
              <w:rPr>
                <w:b/>
                <w:bCs/>
              </w:rPr>
            </w:pPr>
            <w:r w:rsidRPr="00BC08D7">
              <w:rPr>
                <w:b/>
                <w:bCs/>
              </w:rPr>
              <w:t xml:space="preserve">1 July 2021 to 30 June 2022 </w:t>
            </w:r>
            <w:r w:rsidRPr="00BC08D7">
              <w:rPr>
                <w:b/>
                <w:bCs/>
              </w:rPr>
              <w:br/>
              <w:t>(GST excl)</w:t>
            </w:r>
          </w:p>
        </w:tc>
        <w:tc>
          <w:tcPr>
            <w:tcW w:w="3033" w:type="dxa"/>
            <w:shd w:val="clear" w:color="auto" w:fill="CCDCEE"/>
          </w:tcPr>
          <w:p w14:paraId="7D200F8C" w14:textId="77777777" w:rsidR="00B43026" w:rsidRPr="00BC08D7" w:rsidRDefault="00B43026" w:rsidP="000853E3">
            <w:pPr>
              <w:pStyle w:val="Tabletext"/>
              <w:jc w:val="center"/>
              <w:rPr>
                <w:b/>
                <w:bCs/>
              </w:rPr>
            </w:pPr>
            <w:r w:rsidRPr="00BC08D7">
              <w:rPr>
                <w:b/>
                <w:bCs/>
              </w:rPr>
              <w:t>Year 2</w:t>
            </w:r>
          </w:p>
          <w:p w14:paraId="52017315" w14:textId="77777777" w:rsidR="00B43026" w:rsidRPr="00BC08D7" w:rsidRDefault="00B43026" w:rsidP="000853E3">
            <w:pPr>
              <w:pStyle w:val="Tabletext"/>
              <w:jc w:val="center"/>
              <w:rPr>
                <w:b/>
                <w:bCs/>
              </w:rPr>
            </w:pPr>
            <w:r w:rsidRPr="00BC08D7">
              <w:rPr>
                <w:b/>
                <w:bCs/>
              </w:rPr>
              <w:t xml:space="preserve">1 July 2022 to 30 June 2023 </w:t>
            </w:r>
            <w:r w:rsidRPr="00BC08D7">
              <w:rPr>
                <w:b/>
                <w:bCs/>
              </w:rPr>
              <w:br/>
              <w:t>(GST excl)</w:t>
            </w:r>
          </w:p>
        </w:tc>
        <w:tc>
          <w:tcPr>
            <w:tcW w:w="3033" w:type="dxa"/>
            <w:shd w:val="clear" w:color="auto" w:fill="CCDCEE"/>
          </w:tcPr>
          <w:p w14:paraId="1CA8C4F9" w14:textId="77777777" w:rsidR="00B43026" w:rsidRPr="00BC08D7" w:rsidRDefault="00B43026" w:rsidP="000853E3">
            <w:pPr>
              <w:pStyle w:val="Tabletext"/>
              <w:jc w:val="center"/>
              <w:rPr>
                <w:b/>
                <w:bCs/>
              </w:rPr>
            </w:pPr>
            <w:r w:rsidRPr="00BC08D7">
              <w:rPr>
                <w:b/>
                <w:bCs/>
              </w:rPr>
              <w:t>Year 3</w:t>
            </w:r>
          </w:p>
          <w:p w14:paraId="11993DDB" w14:textId="77777777" w:rsidR="00B43026" w:rsidRPr="00BC08D7" w:rsidRDefault="00B43026" w:rsidP="000853E3">
            <w:pPr>
              <w:pStyle w:val="Tabletext"/>
              <w:jc w:val="center"/>
              <w:rPr>
                <w:b/>
                <w:bCs/>
              </w:rPr>
            </w:pPr>
            <w:r w:rsidRPr="00BC08D7">
              <w:rPr>
                <w:b/>
                <w:bCs/>
              </w:rPr>
              <w:t>1 July 2023 to 30 June 2024 (GST excl)</w:t>
            </w:r>
          </w:p>
        </w:tc>
      </w:tr>
      <w:tr w:rsidR="00C84F4D" w14:paraId="5FCDFAC9" w14:textId="77777777" w:rsidTr="00B43026">
        <w:trPr>
          <w:trHeight w:val="454"/>
          <w:tblHeader/>
        </w:trPr>
        <w:tc>
          <w:tcPr>
            <w:tcW w:w="2912" w:type="dxa"/>
            <w:vMerge w:val="restart"/>
          </w:tcPr>
          <w:p w14:paraId="3BC853BE" w14:textId="7B77C4B4" w:rsidR="00C84F4D" w:rsidRPr="00036338" w:rsidRDefault="00C84F4D" w:rsidP="00036338">
            <w:pPr>
              <w:pStyle w:val="Tabletext"/>
            </w:pPr>
            <w:r w:rsidRPr="00036338">
              <w:t xml:space="preserve">Example: Development of co-designed information resource for young people about consent and respectful relationships </w:t>
            </w:r>
          </w:p>
        </w:tc>
        <w:tc>
          <w:tcPr>
            <w:tcW w:w="3115" w:type="dxa"/>
          </w:tcPr>
          <w:p w14:paraId="337897E4" w14:textId="10D6523D" w:rsidR="00C84F4D" w:rsidRPr="00036338" w:rsidRDefault="00C84F4D" w:rsidP="00036338">
            <w:pPr>
              <w:pStyle w:val="Tabletext"/>
            </w:pPr>
            <w:r w:rsidRPr="00036338">
              <w:t xml:space="preserve">Example: honorariums for 12 young people taking part in online 6 co-design workshops ($40 each for each workshop) </w:t>
            </w:r>
          </w:p>
        </w:tc>
        <w:tc>
          <w:tcPr>
            <w:tcW w:w="3033" w:type="dxa"/>
          </w:tcPr>
          <w:p w14:paraId="3467CB4A" w14:textId="37114CD1" w:rsidR="00C84F4D" w:rsidRPr="00036338" w:rsidRDefault="00C84F4D" w:rsidP="00036338">
            <w:pPr>
              <w:pStyle w:val="Tabletext"/>
            </w:pPr>
            <w:r w:rsidRPr="00036338">
              <w:t>Example: $2,880</w:t>
            </w:r>
          </w:p>
        </w:tc>
        <w:tc>
          <w:tcPr>
            <w:tcW w:w="3033" w:type="dxa"/>
          </w:tcPr>
          <w:p w14:paraId="0CEE97F9" w14:textId="77777777" w:rsidR="00C84F4D" w:rsidRPr="00036338" w:rsidRDefault="00C84F4D" w:rsidP="00036338">
            <w:pPr>
              <w:pStyle w:val="Tabletext"/>
            </w:pPr>
          </w:p>
        </w:tc>
        <w:tc>
          <w:tcPr>
            <w:tcW w:w="3033" w:type="dxa"/>
          </w:tcPr>
          <w:p w14:paraId="3848E6E0" w14:textId="77777777" w:rsidR="00C84F4D" w:rsidRDefault="00C84F4D" w:rsidP="000853E3">
            <w:pPr>
              <w:pStyle w:val="Tabletext"/>
            </w:pPr>
          </w:p>
        </w:tc>
      </w:tr>
      <w:tr w:rsidR="00C84F4D" w14:paraId="796261BC" w14:textId="77777777" w:rsidTr="00B43026">
        <w:trPr>
          <w:trHeight w:val="454"/>
          <w:tblHeader/>
        </w:trPr>
        <w:tc>
          <w:tcPr>
            <w:tcW w:w="2912" w:type="dxa"/>
            <w:vMerge/>
          </w:tcPr>
          <w:p w14:paraId="14C46488" w14:textId="77777777" w:rsidR="00C84F4D" w:rsidRPr="00036338" w:rsidRDefault="00C84F4D" w:rsidP="00036338">
            <w:pPr>
              <w:pStyle w:val="Tabletext"/>
            </w:pPr>
          </w:p>
        </w:tc>
        <w:tc>
          <w:tcPr>
            <w:tcW w:w="3115" w:type="dxa"/>
          </w:tcPr>
          <w:p w14:paraId="7C1AE1EF" w14:textId="0B21BAFE" w:rsidR="00C84F4D" w:rsidRPr="00036338" w:rsidRDefault="00C84F4D" w:rsidP="00036338">
            <w:pPr>
              <w:pStyle w:val="Tabletext"/>
            </w:pPr>
            <w:r w:rsidRPr="00036338">
              <w:t xml:space="preserve">Example: payment for artwork by young artists </w:t>
            </w:r>
          </w:p>
        </w:tc>
        <w:tc>
          <w:tcPr>
            <w:tcW w:w="3033" w:type="dxa"/>
          </w:tcPr>
          <w:p w14:paraId="2E5A83C3" w14:textId="77777777" w:rsidR="00C84F4D" w:rsidRPr="00036338" w:rsidRDefault="00C84F4D" w:rsidP="00036338">
            <w:pPr>
              <w:pStyle w:val="Tabletext"/>
            </w:pPr>
          </w:p>
        </w:tc>
        <w:tc>
          <w:tcPr>
            <w:tcW w:w="3033" w:type="dxa"/>
          </w:tcPr>
          <w:p w14:paraId="617DA615" w14:textId="62DC31D2" w:rsidR="00C84F4D" w:rsidRPr="00036338" w:rsidRDefault="00C84F4D" w:rsidP="00036338">
            <w:pPr>
              <w:pStyle w:val="Tabletext"/>
            </w:pPr>
            <w:r w:rsidRPr="00036338">
              <w:t>Example: $1,300</w:t>
            </w:r>
          </w:p>
        </w:tc>
        <w:tc>
          <w:tcPr>
            <w:tcW w:w="3033" w:type="dxa"/>
          </w:tcPr>
          <w:p w14:paraId="2C595018" w14:textId="77777777" w:rsidR="00C84F4D" w:rsidRDefault="00C84F4D" w:rsidP="000853E3">
            <w:pPr>
              <w:pStyle w:val="Tabletext"/>
            </w:pPr>
          </w:p>
        </w:tc>
      </w:tr>
      <w:tr w:rsidR="00C84F4D" w14:paraId="42AB5E5F" w14:textId="77777777" w:rsidTr="00B43026">
        <w:trPr>
          <w:trHeight w:val="454"/>
          <w:tblHeader/>
        </w:trPr>
        <w:tc>
          <w:tcPr>
            <w:tcW w:w="2912" w:type="dxa"/>
            <w:vMerge/>
          </w:tcPr>
          <w:p w14:paraId="3621629D" w14:textId="77777777" w:rsidR="00C84F4D" w:rsidRPr="00036338" w:rsidRDefault="00C84F4D" w:rsidP="00036338">
            <w:pPr>
              <w:pStyle w:val="Tabletext"/>
            </w:pPr>
          </w:p>
        </w:tc>
        <w:tc>
          <w:tcPr>
            <w:tcW w:w="3115" w:type="dxa"/>
          </w:tcPr>
          <w:p w14:paraId="4E4C7244" w14:textId="4C06362D" w:rsidR="00C84F4D" w:rsidRPr="00036338" w:rsidRDefault="00C84F4D" w:rsidP="00036338">
            <w:pPr>
              <w:pStyle w:val="Tabletext"/>
            </w:pPr>
            <w:r w:rsidRPr="00036338">
              <w:t xml:space="preserve">Example: graphic designer to design the information resource </w:t>
            </w:r>
          </w:p>
        </w:tc>
        <w:tc>
          <w:tcPr>
            <w:tcW w:w="3033" w:type="dxa"/>
          </w:tcPr>
          <w:p w14:paraId="65C8760A" w14:textId="4534628B" w:rsidR="00C84F4D" w:rsidRPr="00036338" w:rsidRDefault="00C84F4D" w:rsidP="00036338">
            <w:pPr>
              <w:pStyle w:val="Tabletext"/>
            </w:pPr>
          </w:p>
        </w:tc>
        <w:tc>
          <w:tcPr>
            <w:tcW w:w="3033" w:type="dxa"/>
          </w:tcPr>
          <w:p w14:paraId="56654795" w14:textId="05B556E0" w:rsidR="00C84F4D" w:rsidRPr="00036338" w:rsidRDefault="00C84F4D" w:rsidP="00036338">
            <w:pPr>
              <w:pStyle w:val="Tabletext"/>
            </w:pPr>
            <w:r w:rsidRPr="00036338">
              <w:t>Example: $5,000</w:t>
            </w:r>
          </w:p>
        </w:tc>
        <w:tc>
          <w:tcPr>
            <w:tcW w:w="3033" w:type="dxa"/>
          </w:tcPr>
          <w:p w14:paraId="0677F2D4" w14:textId="77777777" w:rsidR="00C84F4D" w:rsidRDefault="00C84F4D" w:rsidP="005A0B05">
            <w:pPr>
              <w:pStyle w:val="Tabletext"/>
            </w:pPr>
          </w:p>
        </w:tc>
      </w:tr>
      <w:tr w:rsidR="00C84F4D" w14:paraId="54092BAB" w14:textId="77777777" w:rsidTr="00B43026">
        <w:trPr>
          <w:trHeight w:val="454"/>
          <w:tblHeader/>
        </w:trPr>
        <w:tc>
          <w:tcPr>
            <w:tcW w:w="2912" w:type="dxa"/>
            <w:vMerge/>
          </w:tcPr>
          <w:p w14:paraId="30ADBCB9" w14:textId="77777777" w:rsidR="00C84F4D" w:rsidRPr="00036338" w:rsidRDefault="00C84F4D" w:rsidP="00036338">
            <w:pPr>
              <w:pStyle w:val="Tabletext"/>
            </w:pPr>
          </w:p>
        </w:tc>
        <w:tc>
          <w:tcPr>
            <w:tcW w:w="3115" w:type="dxa"/>
          </w:tcPr>
          <w:p w14:paraId="4350348F" w14:textId="25592D7F" w:rsidR="00C84F4D" w:rsidRPr="00036338" w:rsidRDefault="00C84F4D" w:rsidP="00036338">
            <w:pPr>
              <w:pStyle w:val="Tabletext"/>
            </w:pPr>
            <w:r w:rsidRPr="00036338">
              <w:t xml:space="preserve">Example: printing of information resource </w:t>
            </w:r>
          </w:p>
        </w:tc>
        <w:tc>
          <w:tcPr>
            <w:tcW w:w="3033" w:type="dxa"/>
          </w:tcPr>
          <w:p w14:paraId="76FD27D0" w14:textId="39F19C9E" w:rsidR="00C84F4D" w:rsidRPr="00036338" w:rsidRDefault="00C84F4D" w:rsidP="00036338">
            <w:pPr>
              <w:pStyle w:val="Tabletext"/>
            </w:pPr>
          </w:p>
        </w:tc>
        <w:tc>
          <w:tcPr>
            <w:tcW w:w="3033" w:type="dxa"/>
          </w:tcPr>
          <w:p w14:paraId="68ED5CE8" w14:textId="05122C7F" w:rsidR="00C84F4D" w:rsidRPr="00036338" w:rsidRDefault="00C84F4D" w:rsidP="00036338">
            <w:pPr>
              <w:pStyle w:val="Tabletext"/>
            </w:pPr>
            <w:r w:rsidRPr="00036338">
              <w:t>Example: $333</w:t>
            </w:r>
          </w:p>
        </w:tc>
        <w:tc>
          <w:tcPr>
            <w:tcW w:w="3033" w:type="dxa"/>
          </w:tcPr>
          <w:p w14:paraId="75122458" w14:textId="77777777" w:rsidR="00C84F4D" w:rsidRDefault="00C84F4D" w:rsidP="005A0B05">
            <w:pPr>
              <w:pStyle w:val="Tabletext"/>
            </w:pPr>
          </w:p>
        </w:tc>
      </w:tr>
      <w:tr w:rsidR="00C84F4D" w14:paraId="5BD5BF1D" w14:textId="77777777" w:rsidTr="00B43026">
        <w:trPr>
          <w:trHeight w:val="454"/>
          <w:tblHeader/>
        </w:trPr>
        <w:tc>
          <w:tcPr>
            <w:tcW w:w="2912" w:type="dxa"/>
            <w:vMerge/>
          </w:tcPr>
          <w:p w14:paraId="6FBEAEB4" w14:textId="77777777" w:rsidR="00C84F4D" w:rsidRPr="00036338" w:rsidRDefault="00C84F4D" w:rsidP="00036338">
            <w:pPr>
              <w:pStyle w:val="Tabletext"/>
            </w:pPr>
          </w:p>
        </w:tc>
        <w:tc>
          <w:tcPr>
            <w:tcW w:w="3115" w:type="dxa"/>
          </w:tcPr>
          <w:p w14:paraId="7EDD27F1" w14:textId="6933301C" w:rsidR="00C84F4D" w:rsidRPr="00036338" w:rsidRDefault="00C84F4D" w:rsidP="00036338">
            <w:pPr>
              <w:pStyle w:val="Tabletext"/>
            </w:pPr>
            <w:r w:rsidRPr="00036338">
              <w:t xml:space="preserve">Example: postage to networks and stakeholders </w:t>
            </w:r>
          </w:p>
        </w:tc>
        <w:tc>
          <w:tcPr>
            <w:tcW w:w="3033" w:type="dxa"/>
          </w:tcPr>
          <w:p w14:paraId="05524D2E" w14:textId="1602B18C" w:rsidR="00C84F4D" w:rsidRPr="00036338" w:rsidRDefault="00C84F4D" w:rsidP="00036338">
            <w:pPr>
              <w:pStyle w:val="Tabletext"/>
            </w:pPr>
          </w:p>
        </w:tc>
        <w:tc>
          <w:tcPr>
            <w:tcW w:w="3033" w:type="dxa"/>
          </w:tcPr>
          <w:p w14:paraId="41677E4E" w14:textId="0061F74B" w:rsidR="00C84F4D" w:rsidRPr="00036338" w:rsidRDefault="00C84F4D" w:rsidP="00036338">
            <w:pPr>
              <w:pStyle w:val="Tabletext"/>
            </w:pPr>
            <w:r w:rsidRPr="00036338">
              <w:t>Example: $100</w:t>
            </w:r>
          </w:p>
        </w:tc>
        <w:tc>
          <w:tcPr>
            <w:tcW w:w="3033" w:type="dxa"/>
          </w:tcPr>
          <w:p w14:paraId="3A6550B3" w14:textId="77777777" w:rsidR="00C84F4D" w:rsidRDefault="00C84F4D" w:rsidP="005A0B05">
            <w:pPr>
              <w:pStyle w:val="Tabletext"/>
            </w:pPr>
          </w:p>
        </w:tc>
      </w:tr>
      <w:tr w:rsidR="00C84F4D" w14:paraId="11CEADB9" w14:textId="77777777" w:rsidTr="00B43026">
        <w:trPr>
          <w:trHeight w:val="454"/>
          <w:tblHeader/>
        </w:trPr>
        <w:tc>
          <w:tcPr>
            <w:tcW w:w="2912" w:type="dxa"/>
            <w:vMerge/>
          </w:tcPr>
          <w:p w14:paraId="28D1911A" w14:textId="77777777" w:rsidR="00C84F4D" w:rsidRPr="00036338" w:rsidRDefault="00C84F4D" w:rsidP="00036338">
            <w:pPr>
              <w:pStyle w:val="Tabletext"/>
            </w:pPr>
          </w:p>
        </w:tc>
        <w:tc>
          <w:tcPr>
            <w:tcW w:w="3115" w:type="dxa"/>
          </w:tcPr>
          <w:p w14:paraId="32119E71" w14:textId="36BADFC4" w:rsidR="00C84F4D" w:rsidRPr="00036338" w:rsidRDefault="00C84F4D" w:rsidP="00036338">
            <w:pPr>
              <w:pStyle w:val="Tabletext"/>
            </w:pPr>
            <w:r w:rsidRPr="00036338">
              <w:t xml:space="preserve">Example: payment of honorariums to young people presenting at the online launch event for the resource </w:t>
            </w:r>
          </w:p>
        </w:tc>
        <w:tc>
          <w:tcPr>
            <w:tcW w:w="3033" w:type="dxa"/>
          </w:tcPr>
          <w:p w14:paraId="68F825E5" w14:textId="623B77B7" w:rsidR="00C84F4D" w:rsidRPr="00036338" w:rsidRDefault="00C84F4D" w:rsidP="00036338">
            <w:pPr>
              <w:pStyle w:val="Tabletext"/>
            </w:pPr>
          </w:p>
        </w:tc>
        <w:tc>
          <w:tcPr>
            <w:tcW w:w="3033" w:type="dxa"/>
          </w:tcPr>
          <w:p w14:paraId="12D2C206" w14:textId="0CF39A43" w:rsidR="00C84F4D" w:rsidRPr="00036338" w:rsidRDefault="00C84F4D" w:rsidP="00036338">
            <w:pPr>
              <w:pStyle w:val="Tabletext"/>
            </w:pPr>
            <w:r w:rsidRPr="00036338">
              <w:t>Example: $480</w:t>
            </w:r>
          </w:p>
        </w:tc>
        <w:tc>
          <w:tcPr>
            <w:tcW w:w="3033" w:type="dxa"/>
          </w:tcPr>
          <w:p w14:paraId="3A6A0F03" w14:textId="77777777" w:rsidR="00C84F4D" w:rsidRDefault="00C84F4D" w:rsidP="005A0B05">
            <w:pPr>
              <w:pStyle w:val="Tabletext"/>
            </w:pPr>
          </w:p>
        </w:tc>
      </w:tr>
      <w:tr w:rsidR="005A0B05" w14:paraId="3A7ABACC" w14:textId="77777777" w:rsidTr="00B43026">
        <w:trPr>
          <w:trHeight w:val="454"/>
          <w:tblHeader/>
        </w:trPr>
        <w:tc>
          <w:tcPr>
            <w:tcW w:w="2912" w:type="dxa"/>
          </w:tcPr>
          <w:p w14:paraId="6357CBDD" w14:textId="77777777" w:rsidR="005A0B05" w:rsidRDefault="005A0B05" w:rsidP="005A0B05">
            <w:pPr>
              <w:pStyle w:val="Tabletext"/>
            </w:pPr>
          </w:p>
        </w:tc>
        <w:tc>
          <w:tcPr>
            <w:tcW w:w="3115" w:type="dxa"/>
          </w:tcPr>
          <w:p w14:paraId="6EE8C0F4" w14:textId="3484BD1D" w:rsidR="005A0B05" w:rsidRDefault="005A0B05" w:rsidP="005A0B05">
            <w:pPr>
              <w:pStyle w:val="Tabletext"/>
            </w:pPr>
          </w:p>
        </w:tc>
        <w:tc>
          <w:tcPr>
            <w:tcW w:w="3033" w:type="dxa"/>
          </w:tcPr>
          <w:p w14:paraId="723F399D" w14:textId="77777777" w:rsidR="005A0B05" w:rsidRDefault="005A0B05" w:rsidP="005A0B05">
            <w:pPr>
              <w:pStyle w:val="Tabletext"/>
            </w:pPr>
          </w:p>
        </w:tc>
        <w:tc>
          <w:tcPr>
            <w:tcW w:w="3033" w:type="dxa"/>
          </w:tcPr>
          <w:p w14:paraId="7E92284E" w14:textId="77777777" w:rsidR="005A0B05" w:rsidRDefault="005A0B05" w:rsidP="005A0B05">
            <w:pPr>
              <w:pStyle w:val="Tabletext"/>
            </w:pPr>
          </w:p>
        </w:tc>
        <w:tc>
          <w:tcPr>
            <w:tcW w:w="3033" w:type="dxa"/>
          </w:tcPr>
          <w:p w14:paraId="4821244F" w14:textId="77777777" w:rsidR="005A0B05" w:rsidRDefault="005A0B05" w:rsidP="005A0B05">
            <w:pPr>
              <w:pStyle w:val="Tabletext"/>
            </w:pPr>
          </w:p>
        </w:tc>
      </w:tr>
      <w:tr w:rsidR="0087247C" w14:paraId="73A82E3F" w14:textId="77777777" w:rsidTr="00B43026">
        <w:trPr>
          <w:trHeight w:val="454"/>
          <w:tblHeader/>
        </w:trPr>
        <w:tc>
          <w:tcPr>
            <w:tcW w:w="2912" w:type="dxa"/>
          </w:tcPr>
          <w:p w14:paraId="01E268DA" w14:textId="77777777" w:rsidR="0087247C" w:rsidRDefault="0087247C" w:rsidP="005A0B05">
            <w:pPr>
              <w:pStyle w:val="Tabletext"/>
            </w:pPr>
          </w:p>
        </w:tc>
        <w:tc>
          <w:tcPr>
            <w:tcW w:w="3115" w:type="dxa"/>
          </w:tcPr>
          <w:p w14:paraId="65DD2432" w14:textId="77777777" w:rsidR="0087247C" w:rsidRDefault="0087247C" w:rsidP="005A0B05">
            <w:pPr>
              <w:pStyle w:val="Tabletext"/>
            </w:pPr>
          </w:p>
        </w:tc>
        <w:tc>
          <w:tcPr>
            <w:tcW w:w="3033" w:type="dxa"/>
          </w:tcPr>
          <w:p w14:paraId="6FC28A6C" w14:textId="77777777" w:rsidR="0087247C" w:rsidRDefault="0087247C" w:rsidP="005A0B05">
            <w:pPr>
              <w:pStyle w:val="Tabletext"/>
            </w:pPr>
          </w:p>
        </w:tc>
        <w:tc>
          <w:tcPr>
            <w:tcW w:w="3033" w:type="dxa"/>
          </w:tcPr>
          <w:p w14:paraId="15455689" w14:textId="77777777" w:rsidR="0087247C" w:rsidRDefault="0087247C" w:rsidP="005A0B05">
            <w:pPr>
              <w:pStyle w:val="Tabletext"/>
            </w:pPr>
          </w:p>
        </w:tc>
        <w:tc>
          <w:tcPr>
            <w:tcW w:w="3033" w:type="dxa"/>
          </w:tcPr>
          <w:p w14:paraId="20157EA4" w14:textId="77777777" w:rsidR="0087247C" w:rsidRDefault="0087247C" w:rsidP="005A0B05">
            <w:pPr>
              <w:pStyle w:val="Tabletext"/>
            </w:pPr>
          </w:p>
        </w:tc>
      </w:tr>
      <w:tr w:rsidR="0087247C" w14:paraId="79FDDB68" w14:textId="77777777" w:rsidTr="00B43026">
        <w:trPr>
          <w:trHeight w:val="454"/>
          <w:tblHeader/>
        </w:trPr>
        <w:tc>
          <w:tcPr>
            <w:tcW w:w="2912" w:type="dxa"/>
          </w:tcPr>
          <w:p w14:paraId="75A72166" w14:textId="77777777" w:rsidR="0087247C" w:rsidRDefault="0087247C" w:rsidP="005A0B05">
            <w:pPr>
              <w:pStyle w:val="Tabletext"/>
            </w:pPr>
          </w:p>
        </w:tc>
        <w:tc>
          <w:tcPr>
            <w:tcW w:w="3115" w:type="dxa"/>
          </w:tcPr>
          <w:p w14:paraId="27B92DB8" w14:textId="77777777" w:rsidR="0087247C" w:rsidRDefault="0087247C" w:rsidP="005A0B05">
            <w:pPr>
              <w:pStyle w:val="Tabletext"/>
            </w:pPr>
          </w:p>
        </w:tc>
        <w:tc>
          <w:tcPr>
            <w:tcW w:w="3033" w:type="dxa"/>
          </w:tcPr>
          <w:p w14:paraId="061BBE0B" w14:textId="77777777" w:rsidR="0087247C" w:rsidRDefault="0087247C" w:rsidP="005A0B05">
            <w:pPr>
              <w:pStyle w:val="Tabletext"/>
            </w:pPr>
          </w:p>
        </w:tc>
        <w:tc>
          <w:tcPr>
            <w:tcW w:w="3033" w:type="dxa"/>
          </w:tcPr>
          <w:p w14:paraId="7156696F" w14:textId="77777777" w:rsidR="0087247C" w:rsidRDefault="0087247C" w:rsidP="005A0B05">
            <w:pPr>
              <w:pStyle w:val="Tabletext"/>
            </w:pPr>
          </w:p>
        </w:tc>
        <w:tc>
          <w:tcPr>
            <w:tcW w:w="3033" w:type="dxa"/>
          </w:tcPr>
          <w:p w14:paraId="1B17C56E" w14:textId="77777777" w:rsidR="0087247C" w:rsidRDefault="0087247C" w:rsidP="005A0B05">
            <w:pPr>
              <w:pStyle w:val="Tabletext"/>
            </w:pPr>
          </w:p>
        </w:tc>
      </w:tr>
      <w:tr w:rsidR="005A0B05" w:rsidRPr="00BC08D7" w14:paraId="053746EE" w14:textId="77777777" w:rsidTr="00B43026">
        <w:trPr>
          <w:trHeight w:val="567"/>
          <w:tblHeader/>
        </w:trPr>
        <w:tc>
          <w:tcPr>
            <w:tcW w:w="2912" w:type="dxa"/>
            <w:shd w:val="clear" w:color="auto" w:fill="CCDCEE"/>
          </w:tcPr>
          <w:p w14:paraId="5443E2B1" w14:textId="77777777" w:rsidR="005A0B05" w:rsidRPr="00BC08D7" w:rsidRDefault="005A0B05" w:rsidP="005A0B05">
            <w:pPr>
              <w:pStyle w:val="Tabletext"/>
              <w:rPr>
                <w:b/>
                <w:bCs/>
              </w:rPr>
            </w:pPr>
          </w:p>
        </w:tc>
        <w:tc>
          <w:tcPr>
            <w:tcW w:w="3115" w:type="dxa"/>
            <w:shd w:val="clear" w:color="auto" w:fill="CCDCEE"/>
          </w:tcPr>
          <w:p w14:paraId="115D049F" w14:textId="0FB2AA81" w:rsidR="005A0B05" w:rsidRPr="00BC08D7" w:rsidRDefault="005A0B05" w:rsidP="005A0B05">
            <w:pPr>
              <w:pStyle w:val="Tabletext"/>
              <w:rPr>
                <w:b/>
                <w:bCs/>
              </w:rPr>
            </w:pPr>
            <w:r w:rsidRPr="00BC08D7">
              <w:rPr>
                <w:b/>
                <w:bCs/>
              </w:rPr>
              <w:t>Subtotal</w:t>
            </w:r>
          </w:p>
        </w:tc>
        <w:tc>
          <w:tcPr>
            <w:tcW w:w="3033" w:type="dxa"/>
            <w:shd w:val="clear" w:color="auto" w:fill="CCDCEE"/>
          </w:tcPr>
          <w:p w14:paraId="3886F971" w14:textId="77777777" w:rsidR="005A0B05" w:rsidRPr="00BC08D7" w:rsidRDefault="005A0B05" w:rsidP="005A0B05">
            <w:pPr>
              <w:pStyle w:val="Tabletext"/>
              <w:rPr>
                <w:b/>
                <w:bCs/>
              </w:rPr>
            </w:pPr>
            <w:r w:rsidRPr="00BC08D7">
              <w:rPr>
                <w:b/>
                <w:bCs/>
              </w:rPr>
              <w:t>$</w:t>
            </w:r>
          </w:p>
        </w:tc>
        <w:tc>
          <w:tcPr>
            <w:tcW w:w="3033" w:type="dxa"/>
            <w:shd w:val="clear" w:color="auto" w:fill="CCDCEE"/>
          </w:tcPr>
          <w:p w14:paraId="2D1C27F0" w14:textId="77777777" w:rsidR="005A0B05" w:rsidRPr="00BC08D7" w:rsidRDefault="005A0B05" w:rsidP="005A0B05">
            <w:pPr>
              <w:pStyle w:val="Tabletext"/>
              <w:rPr>
                <w:b/>
                <w:bCs/>
              </w:rPr>
            </w:pPr>
            <w:r w:rsidRPr="00BC08D7">
              <w:rPr>
                <w:b/>
                <w:bCs/>
              </w:rPr>
              <w:t>$</w:t>
            </w:r>
          </w:p>
        </w:tc>
        <w:tc>
          <w:tcPr>
            <w:tcW w:w="3033" w:type="dxa"/>
            <w:shd w:val="clear" w:color="auto" w:fill="CCDCEE"/>
          </w:tcPr>
          <w:p w14:paraId="2C34EB65" w14:textId="77777777" w:rsidR="005A0B05" w:rsidRPr="00BC08D7" w:rsidRDefault="005A0B05" w:rsidP="005A0B05">
            <w:pPr>
              <w:pStyle w:val="Tabletext"/>
              <w:rPr>
                <w:b/>
                <w:bCs/>
              </w:rPr>
            </w:pPr>
            <w:r w:rsidRPr="00BC08D7">
              <w:rPr>
                <w:b/>
                <w:bCs/>
              </w:rPr>
              <w:t>$</w:t>
            </w:r>
          </w:p>
        </w:tc>
      </w:tr>
    </w:tbl>
    <w:p w14:paraId="2DE6F46A" w14:textId="6AB9E3F7" w:rsidR="00BC08D7" w:rsidRDefault="00BC08D7" w:rsidP="00BC08D7">
      <w:pPr>
        <w:pStyle w:val="Heading2"/>
      </w:pPr>
      <w:r w:rsidRPr="00BD5D9B">
        <w:lastRenderedPageBreak/>
        <w:t xml:space="preserve">Other </w:t>
      </w:r>
      <w:r w:rsidR="00B70DFC">
        <w:t xml:space="preserve">project </w:t>
      </w:r>
      <w:r w:rsidRPr="00BD5D9B">
        <w:t>related expenses</w:t>
      </w:r>
    </w:p>
    <w:tbl>
      <w:tblPr>
        <w:tblStyle w:val="TableGrid"/>
        <w:tblW w:w="0" w:type="auto"/>
        <w:tblLook w:val="04A0" w:firstRow="1" w:lastRow="0" w:firstColumn="1" w:lastColumn="0" w:noHBand="0" w:noVBand="1"/>
      </w:tblPr>
      <w:tblGrid>
        <w:gridCol w:w="3781"/>
        <w:gridCol w:w="3781"/>
        <w:gridCol w:w="3782"/>
        <w:gridCol w:w="3782"/>
      </w:tblGrid>
      <w:tr w:rsidR="00BC08D7" w:rsidRPr="00BC08D7" w14:paraId="475AC0AA" w14:textId="77777777" w:rsidTr="000853E3">
        <w:trPr>
          <w:trHeight w:val="567"/>
          <w:tblHeader/>
        </w:trPr>
        <w:tc>
          <w:tcPr>
            <w:tcW w:w="3781" w:type="dxa"/>
            <w:shd w:val="clear" w:color="auto" w:fill="CCDCEE"/>
          </w:tcPr>
          <w:p w14:paraId="103B47EC" w14:textId="77777777" w:rsidR="00BC08D7" w:rsidRPr="00BC08D7" w:rsidRDefault="00BC08D7" w:rsidP="000853E3">
            <w:pPr>
              <w:pStyle w:val="Tabletext"/>
              <w:jc w:val="center"/>
              <w:rPr>
                <w:b/>
                <w:bCs/>
              </w:rPr>
            </w:pPr>
            <w:r w:rsidRPr="00BC08D7">
              <w:rPr>
                <w:b/>
                <w:bCs/>
              </w:rPr>
              <w:t>Grant budget</w:t>
            </w:r>
          </w:p>
        </w:tc>
        <w:tc>
          <w:tcPr>
            <w:tcW w:w="3781" w:type="dxa"/>
            <w:shd w:val="clear" w:color="auto" w:fill="CCDCEE"/>
          </w:tcPr>
          <w:p w14:paraId="4D42F22A" w14:textId="77777777" w:rsidR="00BC08D7" w:rsidRPr="00BC08D7" w:rsidRDefault="00BC08D7" w:rsidP="000853E3">
            <w:pPr>
              <w:pStyle w:val="Tabletext"/>
              <w:jc w:val="center"/>
              <w:rPr>
                <w:b/>
                <w:bCs/>
              </w:rPr>
            </w:pPr>
            <w:r w:rsidRPr="00BC08D7">
              <w:rPr>
                <w:b/>
                <w:bCs/>
              </w:rPr>
              <w:t>Year 1</w:t>
            </w:r>
          </w:p>
          <w:p w14:paraId="1C510F66" w14:textId="77777777" w:rsidR="00BC08D7" w:rsidRPr="00BC08D7" w:rsidRDefault="00BC08D7" w:rsidP="000853E3">
            <w:pPr>
              <w:pStyle w:val="Tabletext"/>
              <w:jc w:val="center"/>
              <w:rPr>
                <w:b/>
                <w:bCs/>
              </w:rPr>
            </w:pPr>
            <w:r w:rsidRPr="00BC08D7">
              <w:rPr>
                <w:b/>
                <w:bCs/>
              </w:rPr>
              <w:t xml:space="preserve">1 July 2021 to 30 June 2022 </w:t>
            </w:r>
            <w:r w:rsidRPr="00BC08D7">
              <w:rPr>
                <w:b/>
                <w:bCs/>
              </w:rPr>
              <w:br/>
              <w:t>(GST excl)</w:t>
            </w:r>
          </w:p>
        </w:tc>
        <w:tc>
          <w:tcPr>
            <w:tcW w:w="3782" w:type="dxa"/>
            <w:shd w:val="clear" w:color="auto" w:fill="CCDCEE"/>
          </w:tcPr>
          <w:p w14:paraId="6CC8833C" w14:textId="77777777" w:rsidR="00BC08D7" w:rsidRPr="00BC08D7" w:rsidRDefault="00BC08D7" w:rsidP="000853E3">
            <w:pPr>
              <w:pStyle w:val="Tabletext"/>
              <w:jc w:val="center"/>
              <w:rPr>
                <w:b/>
                <w:bCs/>
              </w:rPr>
            </w:pPr>
            <w:r w:rsidRPr="00BC08D7">
              <w:rPr>
                <w:b/>
                <w:bCs/>
              </w:rPr>
              <w:t>Year 2</w:t>
            </w:r>
          </w:p>
          <w:p w14:paraId="635F8410" w14:textId="77777777" w:rsidR="00BC08D7" w:rsidRPr="00BC08D7" w:rsidRDefault="00BC08D7" w:rsidP="000853E3">
            <w:pPr>
              <w:pStyle w:val="Tabletext"/>
              <w:jc w:val="center"/>
              <w:rPr>
                <w:b/>
                <w:bCs/>
              </w:rPr>
            </w:pPr>
            <w:r w:rsidRPr="00BC08D7">
              <w:rPr>
                <w:b/>
                <w:bCs/>
              </w:rPr>
              <w:t xml:space="preserve">1 July 2022 to 30 June 2023 </w:t>
            </w:r>
            <w:r w:rsidRPr="00BC08D7">
              <w:rPr>
                <w:b/>
                <w:bCs/>
              </w:rPr>
              <w:br/>
              <w:t>(GST excl)</w:t>
            </w:r>
          </w:p>
        </w:tc>
        <w:tc>
          <w:tcPr>
            <w:tcW w:w="3782" w:type="dxa"/>
            <w:shd w:val="clear" w:color="auto" w:fill="CCDCEE"/>
          </w:tcPr>
          <w:p w14:paraId="625A4FF9" w14:textId="77777777" w:rsidR="00BC08D7" w:rsidRPr="00BC08D7" w:rsidRDefault="00BC08D7" w:rsidP="000853E3">
            <w:pPr>
              <w:pStyle w:val="Tabletext"/>
              <w:jc w:val="center"/>
              <w:rPr>
                <w:b/>
                <w:bCs/>
              </w:rPr>
            </w:pPr>
            <w:r w:rsidRPr="00BC08D7">
              <w:rPr>
                <w:b/>
                <w:bCs/>
              </w:rPr>
              <w:t>Year 3</w:t>
            </w:r>
          </w:p>
          <w:p w14:paraId="3DBAEE75" w14:textId="77777777" w:rsidR="00BC08D7" w:rsidRPr="00BC08D7" w:rsidRDefault="00BC08D7" w:rsidP="000853E3">
            <w:pPr>
              <w:pStyle w:val="Tabletext"/>
              <w:jc w:val="center"/>
              <w:rPr>
                <w:b/>
                <w:bCs/>
              </w:rPr>
            </w:pPr>
            <w:r w:rsidRPr="00BC08D7">
              <w:rPr>
                <w:b/>
                <w:bCs/>
              </w:rPr>
              <w:t>1 July 2023 to 30 June 2024 (GST excl)</w:t>
            </w:r>
          </w:p>
        </w:tc>
      </w:tr>
      <w:tr w:rsidR="00BC08D7" w14:paraId="173591CD" w14:textId="77777777" w:rsidTr="000853E3">
        <w:trPr>
          <w:trHeight w:val="454"/>
          <w:tblHeader/>
        </w:trPr>
        <w:tc>
          <w:tcPr>
            <w:tcW w:w="3781" w:type="dxa"/>
          </w:tcPr>
          <w:p w14:paraId="7F9E2281" w14:textId="77777777" w:rsidR="00BC08D7" w:rsidRDefault="00BC08D7" w:rsidP="000853E3">
            <w:pPr>
              <w:pStyle w:val="Tabletext"/>
            </w:pPr>
          </w:p>
        </w:tc>
        <w:tc>
          <w:tcPr>
            <w:tcW w:w="3781" w:type="dxa"/>
          </w:tcPr>
          <w:p w14:paraId="709EAC84" w14:textId="77777777" w:rsidR="00BC08D7" w:rsidRDefault="00BC08D7" w:rsidP="000853E3">
            <w:pPr>
              <w:pStyle w:val="Tabletext"/>
            </w:pPr>
          </w:p>
        </w:tc>
        <w:tc>
          <w:tcPr>
            <w:tcW w:w="3782" w:type="dxa"/>
          </w:tcPr>
          <w:p w14:paraId="124D3553" w14:textId="77777777" w:rsidR="00BC08D7" w:rsidRDefault="00BC08D7" w:rsidP="000853E3">
            <w:pPr>
              <w:pStyle w:val="Tabletext"/>
            </w:pPr>
          </w:p>
        </w:tc>
        <w:tc>
          <w:tcPr>
            <w:tcW w:w="3782" w:type="dxa"/>
          </w:tcPr>
          <w:p w14:paraId="37035DE3" w14:textId="77777777" w:rsidR="00BC08D7" w:rsidRDefault="00BC08D7" w:rsidP="000853E3">
            <w:pPr>
              <w:pStyle w:val="Tabletext"/>
            </w:pPr>
          </w:p>
        </w:tc>
      </w:tr>
      <w:tr w:rsidR="00BC08D7" w14:paraId="77D0F1D8" w14:textId="77777777" w:rsidTr="000853E3">
        <w:trPr>
          <w:trHeight w:val="454"/>
          <w:tblHeader/>
        </w:trPr>
        <w:tc>
          <w:tcPr>
            <w:tcW w:w="3781" w:type="dxa"/>
          </w:tcPr>
          <w:p w14:paraId="7D27321F" w14:textId="77777777" w:rsidR="00BC08D7" w:rsidRDefault="00BC08D7" w:rsidP="000853E3">
            <w:pPr>
              <w:pStyle w:val="Tabletext"/>
            </w:pPr>
          </w:p>
        </w:tc>
        <w:tc>
          <w:tcPr>
            <w:tcW w:w="3781" w:type="dxa"/>
          </w:tcPr>
          <w:p w14:paraId="63BAC87E" w14:textId="77777777" w:rsidR="00BC08D7" w:rsidRDefault="00BC08D7" w:rsidP="000853E3">
            <w:pPr>
              <w:pStyle w:val="Tabletext"/>
            </w:pPr>
          </w:p>
        </w:tc>
        <w:tc>
          <w:tcPr>
            <w:tcW w:w="3782" w:type="dxa"/>
          </w:tcPr>
          <w:p w14:paraId="0FAA8615" w14:textId="77777777" w:rsidR="00BC08D7" w:rsidRDefault="00BC08D7" w:rsidP="000853E3">
            <w:pPr>
              <w:pStyle w:val="Tabletext"/>
            </w:pPr>
          </w:p>
        </w:tc>
        <w:tc>
          <w:tcPr>
            <w:tcW w:w="3782" w:type="dxa"/>
          </w:tcPr>
          <w:p w14:paraId="1BE69438" w14:textId="77777777" w:rsidR="00BC08D7" w:rsidRDefault="00BC08D7" w:rsidP="000853E3">
            <w:pPr>
              <w:pStyle w:val="Tabletext"/>
            </w:pPr>
          </w:p>
        </w:tc>
      </w:tr>
      <w:tr w:rsidR="00BC08D7" w14:paraId="0B5284EA" w14:textId="77777777" w:rsidTr="000853E3">
        <w:trPr>
          <w:trHeight w:val="454"/>
          <w:tblHeader/>
        </w:trPr>
        <w:tc>
          <w:tcPr>
            <w:tcW w:w="3781" w:type="dxa"/>
          </w:tcPr>
          <w:p w14:paraId="25DAF2F1" w14:textId="77777777" w:rsidR="00BC08D7" w:rsidRDefault="00BC08D7" w:rsidP="000853E3">
            <w:pPr>
              <w:pStyle w:val="Tabletext"/>
            </w:pPr>
          </w:p>
        </w:tc>
        <w:tc>
          <w:tcPr>
            <w:tcW w:w="3781" w:type="dxa"/>
          </w:tcPr>
          <w:p w14:paraId="5BA6CA9C" w14:textId="77777777" w:rsidR="00BC08D7" w:rsidRDefault="00BC08D7" w:rsidP="000853E3">
            <w:pPr>
              <w:pStyle w:val="Tabletext"/>
            </w:pPr>
          </w:p>
        </w:tc>
        <w:tc>
          <w:tcPr>
            <w:tcW w:w="3782" w:type="dxa"/>
          </w:tcPr>
          <w:p w14:paraId="28B7B251" w14:textId="77777777" w:rsidR="00BC08D7" w:rsidRDefault="00BC08D7" w:rsidP="000853E3">
            <w:pPr>
              <w:pStyle w:val="Tabletext"/>
            </w:pPr>
          </w:p>
        </w:tc>
        <w:tc>
          <w:tcPr>
            <w:tcW w:w="3782" w:type="dxa"/>
          </w:tcPr>
          <w:p w14:paraId="2A4099A1" w14:textId="77777777" w:rsidR="00BC08D7" w:rsidRDefault="00BC08D7" w:rsidP="000853E3">
            <w:pPr>
              <w:pStyle w:val="Tabletext"/>
            </w:pPr>
          </w:p>
        </w:tc>
      </w:tr>
      <w:tr w:rsidR="00BC08D7" w14:paraId="462AD58E" w14:textId="77777777" w:rsidTr="000853E3">
        <w:trPr>
          <w:trHeight w:val="454"/>
          <w:tblHeader/>
        </w:trPr>
        <w:tc>
          <w:tcPr>
            <w:tcW w:w="3781" w:type="dxa"/>
          </w:tcPr>
          <w:p w14:paraId="77C1CD29" w14:textId="77777777" w:rsidR="00BC08D7" w:rsidRDefault="00BC08D7" w:rsidP="000853E3">
            <w:pPr>
              <w:pStyle w:val="Tabletext"/>
            </w:pPr>
          </w:p>
        </w:tc>
        <w:tc>
          <w:tcPr>
            <w:tcW w:w="3781" w:type="dxa"/>
          </w:tcPr>
          <w:p w14:paraId="60E89B06" w14:textId="77777777" w:rsidR="00BC08D7" w:rsidRDefault="00BC08D7" w:rsidP="000853E3">
            <w:pPr>
              <w:pStyle w:val="Tabletext"/>
            </w:pPr>
          </w:p>
        </w:tc>
        <w:tc>
          <w:tcPr>
            <w:tcW w:w="3782" w:type="dxa"/>
          </w:tcPr>
          <w:p w14:paraId="56901C34" w14:textId="77777777" w:rsidR="00BC08D7" w:rsidRDefault="00BC08D7" w:rsidP="000853E3">
            <w:pPr>
              <w:pStyle w:val="Tabletext"/>
            </w:pPr>
          </w:p>
        </w:tc>
        <w:tc>
          <w:tcPr>
            <w:tcW w:w="3782" w:type="dxa"/>
          </w:tcPr>
          <w:p w14:paraId="7196EDB9" w14:textId="77777777" w:rsidR="00BC08D7" w:rsidRDefault="00BC08D7" w:rsidP="000853E3">
            <w:pPr>
              <w:pStyle w:val="Tabletext"/>
            </w:pPr>
          </w:p>
        </w:tc>
      </w:tr>
      <w:tr w:rsidR="00BC08D7" w14:paraId="594BADCD" w14:textId="77777777" w:rsidTr="000853E3">
        <w:trPr>
          <w:trHeight w:val="454"/>
          <w:tblHeader/>
        </w:trPr>
        <w:tc>
          <w:tcPr>
            <w:tcW w:w="3781" w:type="dxa"/>
          </w:tcPr>
          <w:p w14:paraId="744F9275" w14:textId="77777777" w:rsidR="00BC08D7" w:rsidRDefault="00BC08D7" w:rsidP="000853E3">
            <w:pPr>
              <w:pStyle w:val="Tabletext"/>
            </w:pPr>
          </w:p>
        </w:tc>
        <w:tc>
          <w:tcPr>
            <w:tcW w:w="3781" w:type="dxa"/>
          </w:tcPr>
          <w:p w14:paraId="2BB28598" w14:textId="77777777" w:rsidR="00BC08D7" w:rsidRDefault="00BC08D7" w:rsidP="000853E3">
            <w:pPr>
              <w:pStyle w:val="Tabletext"/>
            </w:pPr>
          </w:p>
        </w:tc>
        <w:tc>
          <w:tcPr>
            <w:tcW w:w="3782" w:type="dxa"/>
          </w:tcPr>
          <w:p w14:paraId="7ABBF20E" w14:textId="77777777" w:rsidR="00BC08D7" w:rsidRDefault="00BC08D7" w:rsidP="000853E3">
            <w:pPr>
              <w:pStyle w:val="Tabletext"/>
            </w:pPr>
          </w:p>
        </w:tc>
        <w:tc>
          <w:tcPr>
            <w:tcW w:w="3782" w:type="dxa"/>
          </w:tcPr>
          <w:p w14:paraId="1741FB20" w14:textId="77777777" w:rsidR="00BC08D7" w:rsidRDefault="00BC08D7" w:rsidP="000853E3">
            <w:pPr>
              <w:pStyle w:val="Tabletext"/>
            </w:pPr>
          </w:p>
        </w:tc>
      </w:tr>
      <w:tr w:rsidR="00BC08D7" w14:paraId="6A5A3D15" w14:textId="77777777" w:rsidTr="000853E3">
        <w:trPr>
          <w:trHeight w:val="454"/>
          <w:tblHeader/>
        </w:trPr>
        <w:tc>
          <w:tcPr>
            <w:tcW w:w="3781" w:type="dxa"/>
          </w:tcPr>
          <w:p w14:paraId="47576DA2" w14:textId="77777777" w:rsidR="00BC08D7" w:rsidRDefault="00BC08D7" w:rsidP="000853E3">
            <w:pPr>
              <w:pStyle w:val="Tabletext"/>
            </w:pPr>
          </w:p>
        </w:tc>
        <w:tc>
          <w:tcPr>
            <w:tcW w:w="3781" w:type="dxa"/>
          </w:tcPr>
          <w:p w14:paraId="0015C9BB" w14:textId="77777777" w:rsidR="00BC08D7" w:rsidRDefault="00BC08D7" w:rsidP="000853E3">
            <w:pPr>
              <w:pStyle w:val="Tabletext"/>
            </w:pPr>
          </w:p>
        </w:tc>
        <w:tc>
          <w:tcPr>
            <w:tcW w:w="3782" w:type="dxa"/>
          </w:tcPr>
          <w:p w14:paraId="5EE8B14C" w14:textId="77777777" w:rsidR="00BC08D7" w:rsidRDefault="00BC08D7" w:rsidP="000853E3">
            <w:pPr>
              <w:pStyle w:val="Tabletext"/>
            </w:pPr>
          </w:p>
        </w:tc>
        <w:tc>
          <w:tcPr>
            <w:tcW w:w="3782" w:type="dxa"/>
          </w:tcPr>
          <w:p w14:paraId="1FE68A74" w14:textId="77777777" w:rsidR="00BC08D7" w:rsidRDefault="00BC08D7" w:rsidP="000853E3">
            <w:pPr>
              <w:pStyle w:val="Tabletext"/>
            </w:pPr>
          </w:p>
        </w:tc>
      </w:tr>
      <w:tr w:rsidR="00BC08D7" w14:paraId="24496E52" w14:textId="77777777" w:rsidTr="000853E3">
        <w:trPr>
          <w:trHeight w:val="454"/>
          <w:tblHeader/>
        </w:trPr>
        <w:tc>
          <w:tcPr>
            <w:tcW w:w="3781" w:type="dxa"/>
          </w:tcPr>
          <w:p w14:paraId="22E650A2" w14:textId="77777777" w:rsidR="00BC08D7" w:rsidRDefault="00BC08D7" w:rsidP="000853E3">
            <w:pPr>
              <w:pStyle w:val="Tabletext"/>
            </w:pPr>
          </w:p>
        </w:tc>
        <w:tc>
          <w:tcPr>
            <w:tcW w:w="3781" w:type="dxa"/>
          </w:tcPr>
          <w:p w14:paraId="78B00FF2" w14:textId="77777777" w:rsidR="00BC08D7" w:rsidRDefault="00BC08D7" w:rsidP="000853E3">
            <w:pPr>
              <w:pStyle w:val="Tabletext"/>
            </w:pPr>
          </w:p>
        </w:tc>
        <w:tc>
          <w:tcPr>
            <w:tcW w:w="3782" w:type="dxa"/>
          </w:tcPr>
          <w:p w14:paraId="1560A07E" w14:textId="77777777" w:rsidR="00BC08D7" w:rsidRDefault="00BC08D7" w:rsidP="000853E3">
            <w:pPr>
              <w:pStyle w:val="Tabletext"/>
            </w:pPr>
          </w:p>
        </w:tc>
        <w:tc>
          <w:tcPr>
            <w:tcW w:w="3782" w:type="dxa"/>
          </w:tcPr>
          <w:p w14:paraId="36F9B2B4" w14:textId="77777777" w:rsidR="00BC08D7" w:rsidRDefault="00BC08D7" w:rsidP="000853E3">
            <w:pPr>
              <w:pStyle w:val="Tabletext"/>
            </w:pPr>
          </w:p>
        </w:tc>
      </w:tr>
      <w:tr w:rsidR="00BC08D7" w:rsidRPr="00BC08D7" w14:paraId="3EFB161D" w14:textId="77777777" w:rsidTr="000853E3">
        <w:trPr>
          <w:trHeight w:val="567"/>
          <w:tblHeader/>
        </w:trPr>
        <w:tc>
          <w:tcPr>
            <w:tcW w:w="3781" w:type="dxa"/>
            <w:shd w:val="clear" w:color="auto" w:fill="CCDCEE"/>
          </w:tcPr>
          <w:p w14:paraId="301A0BD8" w14:textId="77777777" w:rsidR="00BC08D7" w:rsidRPr="00BC08D7" w:rsidRDefault="00BC08D7" w:rsidP="000853E3">
            <w:pPr>
              <w:pStyle w:val="Tabletext"/>
              <w:rPr>
                <w:b/>
                <w:bCs/>
              </w:rPr>
            </w:pPr>
            <w:r w:rsidRPr="00BC08D7">
              <w:rPr>
                <w:b/>
                <w:bCs/>
              </w:rPr>
              <w:t>Subtotal</w:t>
            </w:r>
          </w:p>
        </w:tc>
        <w:tc>
          <w:tcPr>
            <w:tcW w:w="3781" w:type="dxa"/>
            <w:shd w:val="clear" w:color="auto" w:fill="CCDCEE"/>
          </w:tcPr>
          <w:p w14:paraId="72451EF4" w14:textId="77777777" w:rsidR="00BC08D7" w:rsidRPr="00BC08D7" w:rsidRDefault="00BC08D7" w:rsidP="000853E3">
            <w:pPr>
              <w:pStyle w:val="Tabletext"/>
              <w:rPr>
                <w:b/>
                <w:bCs/>
              </w:rPr>
            </w:pPr>
            <w:r w:rsidRPr="00BC08D7">
              <w:rPr>
                <w:b/>
                <w:bCs/>
              </w:rPr>
              <w:t>$</w:t>
            </w:r>
          </w:p>
        </w:tc>
        <w:tc>
          <w:tcPr>
            <w:tcW w:w="3782" w:type="dxa"/>
            <w:shd w:val="clear" w:color="auto" w:fill="CCDCEE"/>
          </w:tcPr>
          <w:p w14:paraId="60C16D66" w14:textId="77777777" w:rsidR="00BC08D7" w:rsidRPr="00BC08D7" w:rsidRDefault="00BC08D7" w:rsidP="000853E3">
            <w:pPr>
              <w:pStyle w:val="Tabletext"/>
              <w:rPr>
                <w:b/>
                <w:bCs/>
              </w:rPr>
            </w:pPr>
            <w:r w:rsidRPr="00BC08D7">
              <w:rPr>
                <w:b/>
                <w:bCs/>
              </w:rPr>
              <w:t>$</w:t>
            </w:r>
          </w:p>
        </w:tc>
        <w:tc>
          <w:tcPr>
            <w:tcW w:w="3782" w:type="dxa"/>
            <w:shd w:val="clear" w:color="auto" w:fill="CCDCEE"/>
          </w:tcPr>
          <w:p w14:paraId="778EDE82" w14:textId="77777777" w:rsidR="00BC08D7" w:rsidRPr="00BC08D7" w:rsidRDefault="00BC08D7" w:rsidP="000853E3">
            <w:pPr>
              <w:pStyle w:val="Tabletext"/>
              <w:rPr>
                <w:b/>
                <w:bCs/>
              </w:rPr>
            </w:pPr>
            <w:r w:rsidRPr="00BC08D7">
              <w:rPr>
                <w:b/>
                <w:bCs/>
              </w:rPr>
              <w:t>$</w:t>
            </w:r>
          </w:p>
        </w:tc>
      </w:tr>
    </w:tbl>
    <w:p w14:paraId="22506F5C" w14:textId="77777777" w:rsidR="00F32368" w:rsidRDefault="00F32368"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4CCA3A21" w14:textId="018A6645" w:rsidR="00BA2F30" w:rsidRDefault="00BA2F30" w:rsidP="00BC08D7">
            <w:pPr>
              <w:pStyle w:val="Accessibilitypara"/>
            </w:pPr>
            <w:r>
              <w:t>To receive this document in another format, phone</w:t>
            </w:r>
            <w:r w:rsidR="00EB243D">
              <w:t xml:space="preserve"> (03) 9595 2490</w:t>
            </w:r>
            <w:r>
              <w:t xml:space="preserve">, using the National Relay Service 13 36 77 if required, or </w:t>
            </w:r>
            <w:hyperlink r:id="rId19" w:history="1">
              <w:r w:rsidR="00633AB7" w:rsidRPr="009326EF">
                <w:rPr>
                  <w:rStyle w:val="Hyperlink"/>
                </w:rPr>
                <w:t>email the Office for the Prevention of Family Violence and Coordination grants team</w:t>
              </w:r>
            </w:hyperlink>
            <w:r w:rsidR="00252EFF">
              <w:t xml:space="preserve"> </w:t>
            </w:r>
            <w:r>
              <w:t>&lt;</w:t>
            </w:r>
            <w:r w:rsidR="00EF20FB">
              <w:t>prevention.grants</w:t>
            </w:r>
            <w:r>
              <w:t>@dffh.vic.gov.au&gt;.</w:t>
            </w:r>
          </w:p>
          <w:p w14:paraId="0524E7DF" w14:textId="77777777" w:rsidR="00BA2F30" w:rsidRDefault="00BA2F30" w:rsidP="00BC08D7">
            <w:pPr>
              <w:pStyle w:val="Imprint"/>
            </w:pPr>
            <w:r>
              <w:t>Authorised and published by the Victorian Government, 1 Treasury Place, Melbourne.</w:t>
            </w:r>
          </w:p>
          <w:p w14:paraId="73E00E5B" w14:textId="77777777" w:rsidR="00BA2F30" w:rsidRDefault="00BA2F30" w:rsidP="00BA2F30">
            <w:pPr>
              <w:pStyle w:val="Imprint"/>
            </w:pPr>
            <w:r>
              <w:t>© State of Victoria, Australia, Department of Families, Fairness and Housing, February 2021.</w:t>
            </w:r>
          </w:p>
          <w:p w14:paraId="4BF4F6D8" w14:textId="1438CA48" w:rsidR="0055119B" w:rsidRDefault="00B6742D" w:rsidP="00BA2F30">
            <w:pPr>
              <w:pStyle w:val="Imprint"/>
            </w:pPr>
            <w:r w:rsidRPr="00B6742D">
              <w:t xml:space="preserve">Available at </w:t>
            </w:r>
            <w:hyperlink r:id="rId20" w:history="1">
              <w:r w:rsidRPr="00B6742D">
                <w:rPr>
                  <w:rStyle w:val="Hyperlink"/>
                </w:rPr>
                <w:t xml:space="preserve">Supporting Multicultural and Faith Communities Prevent Family Violence: 2021 Grant </w:t>
              </w:r>
              <w:r w:rsidR="00356F9B">
                <w:rPr>
                  <w:rStyle w:val="Hyperlink"/>
                </w:rPr>
                <w:t>P</w:t>
              </w:r>
              <w:r w:rsidRPr="00B6742D">
                <w:rPr>
                  <w:rStyle w:val="Hyperlink"/>
                </w:rPr>
                <w:t>rogram</w:t>
              </w:r>
            </w:hyperlink>
            <w:r w:rsidRPr="00B6742D">
              <w:t xml:space="preserve"> webpage &lt;https://www.vic.gov.au/dffh/prevent-family-violence-2021-grant-program&gt;</w:t>
            </w:r>
          </w:p>
        </w:tc>
      </w:tr>
      <w:bookmarkEnd w:id="0"/>
    </w:tbl>
    <w:p w14:paraId="36D1F17E" w14:textId="77777777" w:rsidR="00162CA9" w:rsidRDefault="00162CA9" w:rsidP="00162CA9">
      <w:pPr>
        <w:pStyle w:val="Body"/>
      </w:pPr>
    </w:p>
    <w:sectPr w:rsidR="00162CA9" w:rsidSect="00502603">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2FD49" w14:textId="77777777" w:rsidR="00796666" w:rsidRDefault="00796666">
      <w:r>
        <w:separator/>
      </w:r>
    </w:p>
    <w:p w14:paraId="71BBB5E7" w14:textId="77777777" w:rsidR="00796666" w:rsidRDefault="00796666"/>
  </w:endnote>
  <w:endnote w:type="continuationSeparator" w:id="0">
    <w:p w14:paraId="789D5C63" w14:textId="77777777" w:rsidR="00796666" w:rsidRDefault="00796666">
      <w:r>
        <w:continuationSeparator/>
      </w:r>
    </w:p>
    <w:p w14:paraId="47EE434A" w14:textId="77777777" w:rsidR="00796666" w:rsidRDefault="0079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0762" w14:textId="77777777" w:rsidR="006621EB" w:rsidRDefault="0066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4144"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643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F35F" w14:textId="7F478CC2" w:rsidR="00E261B3" w:rsidRDefault="00925DD5">
    <w:pPr>
      <w:pStyle w:val="Footer"/>
    </w:pPr>
    <w:r>
      <w:rPr>
        <w:noProof/>
      </w:rPr>
      <mc:AlternateContent>
        <mc:Choice Requires="wps">
          <w:drawing>
            <wp:anchor distT="0" distB="0" distL="114300" distR="114300" simplePos="1" relativeHeight="251660288"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516B" w14:textId="77777777" w:rsidR="00796666" w:rsidRDefault="00796666" w:rsidP="00207717">
      <w:pPr>
        <w:spacing w:before="120"/>
      </w:pPr>
      <w:r>
        <w:separator/>
      </w:r>
    </w:p>
  </w:footnote>
  <w:footnote w:type="continuationSeparator" w:id="0">
    <w:p w14:paraId="6F3BA888" w14:textId="77777777" w:rsidR="00796666" w:rsidRDefault="00796666">
      <w:r>
        <w:continuationSeparator/>
      </w:r>
    </w:p>
    <w:p w14:paraId="5EBD5DEB" w14:textId="77777777" w:rsidR="00796666" w:rsidRDefault="00796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DC32" w14:textId="77777777" w:rsidR="006621EB" w:rsidRDefault="0066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BB18" w14:textId="77777777" w:rsidR="006621EB" w:rsidRDefault="006621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B4DB" w14:textId="093DC8DA" w:rsidR="00E261B3" w:rsidRPr="0051568D" w:rsidRDefault="00502603" w:rsidP="0017674D">
    <w:pPr>
      <w:pStyle w:val="Header"/>
    </w:pPr>
    <w:r>
      <w:rPr>
        <w:noProof/>
      </w:rPr>
      <w:drawing>
        <wp:anchor distT="0" distB="0" distL="114300" distR="114300" simplePos="0" relativeHeight="251678208" behindDoc="1" locked="1" layoutInCell="1" allowOverlap="1" wp14:anchorId="3740B178" wp14:editId="79DD0194">
          <wp:simplePos x="0" y="0"/>
          <wp:positionH relativeFrom="page">
            <wp:posOffset>0</wp:posOffset>
          </wp:positionH>
          <wp:positionV relativeFrom="page">
            <wp:posOffset>0</wp:posOffset>
          </wp:positionV>
          <wp:extent cx="10692000" cy="2700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270000"/>
                  </a:xfrm>
                  <a:prstGeom prst="rect">
                    <a:avLst/>
                  </a:prstGeom>
                </pic:spPr>
              </pic:pic>
            </a:graphicData>
          </a:graphic>
          <wp14:sizeRelH relativeFrom="margin">
            <wp14:pctWidth>0</wp14:pctWidth>
          </wp14:sizeRelH>
          <wp14:sizeRelV relativeFrom="margin">
            <wp14:pctHeight>0</wp14:pctHeight>
          </wp14:sizeRelV>
        </wp:anchor>
      </w:drawing>
    </w:r>
    <w:r w:rsidR="009967D2" w:rsidRPr="009967D2">
      <w:t xml:space="preserve"> </w:t>
    </w:r>
    <w:r w:rsidR="009967D2" w:rsidRPr="00294FAE">
      <w:t xml:space="preserve">Supporting </w:t>
    </w:r>
    <w:r w:rsidR="009967D2">
      <w:t>m</w:t>
    </w:r>
    <w:r w:rsidR="009967D2" w:rsidRPr="00294FAE">
      <w:t xml:space="preserve">ulticultural and </w:t>
    </w:r>
    <w:r w:rsidR="009967D2">
      <w:t>f</w:t>
    </w:r>
    <w:r w:rsidR="009967D2" w:rsidRPr="00294FAE">
      <w:t xml:space="preserve">aith </w:t>
    </w:r>
    <w:r w:rsidR="009967D2">
      <w:t>c</w:t>
    </w:r>
    <w:r w:rsidR="009967D2" w:rsidRPr="00294FAE">
      <w:t xml:space="preserve">ommunities to </w:t>
    </w:r>
    <w:r w:rsidR="009967D2">
      <w:t>p</w:t>
    </w:r>
    <w:r w:rsidR="009967D2" w:rsidRPr="00294FAE">
      <w:t xml:space="preserve">revent </w:t>
    </w:r>
    <w:r w:rsidR="009967D2">
      <w:t>f</w:t>
    </w:r>
    <w:r w:rsidR="009967D2" w:rsidRPr="00294FAE">
      <w:t xml:space="preserve">amily </w:t>
    </w:r>
    <w:r w:rsidR="009967D2">
      <w:t>v</w:t>
    </w:r>
    <w:r w:rsidR="009967D2" w:rsidRPr="00294FAE">
      <w:t>iolence: 2021 Grant Program</w:t>
    </w:r>
    <w:r w:rsidR="009967D2">
      <w:t>: budget template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6338"/>
    <w:rsid w:val="00037366"/>
    <w:rsid w:val="00041BF0"/>
    <w:rsid w:val="00042C8A"/>
    <w:rsid w:val="0004536B"/>
    <w:rsid w:val="00046B68"/>
    <w:rsid w:val="000527DD"/>
    <w:rsid w:val="0005714B"/>
    <w:rsid w:val="000578B2"/>
    <w:rsid w:val="00060959"/>
    <w:rsid w:val="00060C8F"/>
    <w:rsid w:val="0006298A"/>
    <w:rsid w:val="00066346"/>
    <w:rsid w:val="000663CD"/>
    <w:rsid w:val="000733FE"/>
    <w:rsid w:val="00074219"/>
    <w:rsid w:val="000747E2"/>
    <w:rsid w:val="00074ED5"/>
    <w:rsid w:val="0008508E"/>
    <w:rsid w:val="00086557"/>
    <w:rsid w:val="00086C8E"/>
    <w:rsid w:val="00087951"/>
    <w:rsid w:val="0009113B"/>
    <w:rsid w:val="00093402"/>
    <w:rsid w:val="00093F83"/>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DA0"/>
    <w:rsid w:val="000D1242"/>
    <w:rsid w:val="000D2B3A"/>
    <w:rsid w:val="000E0970"/>
    <w:rsid w:val="000E3CC7"/>
    <w:rsid w:val="000E478E"/>
    <w:rsid w:val="000E6BD4"/>
    <w:rsid w:val="000E6D6D"/>
    <w:rsid w:val="000F14DC"/>
    <w:rsid w:val="000F1F1E"/>
    <w:rsid w:val="000F2214"/>
    <w:rsid w:val="000F2259"/>
    <w:rsid w:val="000F2DDA"/>
    <w:rsid w:val="000F2EA0"/>
    <w:rsid w:val="000F5213"/>
    <w:rsid w:val="00101001"/>
    <w:rsid w:val="00103276"/>
    <w:rsid w:val="0010392D"/>
    <w:rsid w:val="0010447F"/>
    <w:rsid w:val="00104FE3"/>
    <w:rsid w:val="00105D5A"/>
    <w:rsid w:val="0010714F"/>
    <w:rsid w:val="00110BD1"/>
    <w:rsid w:val="001120C5"/>
    <w:rsid w:val="00120BD3"/>
    <w:rsid w:val="00122FEA"/>
    <w:rsid w:val="001231F5"/>
    <w:rsid w:val="001232BD"/>
    <w:rsid w:val="00124ED5"/>
    <w:rsid w:val="001276FA"/>
    <w:rsid w:val="00130199"/>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42C"/>
    <w:rsid w:val="00196EB8"/>
    <w:rsid w:val="00196EFB"/>
    <w:rsid w:val="001979FF"/>
    <w:rsid w:val="00197B17"/>
    <w:rsid w:val="001A1950"/>
    <w:rsid w:val="001A1C54"/>
    <w:rsid w:val="001A202A"/>
    <w:rsid w:val="001A3ACE"/>
    <w:rsid w:val="001B058F"/>
    <w:rsid w:val="001B4034"/>
    <w:rsid w:val="001B6B96"/>
    <w:rsid w:val="001B7228"/>
    <w:rsid w:val="001B738B"/>
    <w:rsid w:val="001C09DB"/>
    <w:rsid w:val="001C277E"/>
    <w:rsid w:val="001C2A72"/>
    <w:rsid w:val="001C31B7"/>
    <w:rsid w:val="001D0B75"/>
    <w:rsid w:val="001D39A5"/>
    <w:rsid w:val="001D3C09"/>
    <w:rsid w:val="001D44E8"/>
    <w:rsid w:val="001D60EC"/>
    <w:rsid w:val="001D6F59"/>
    <w:rsid w:val="001E147C"/>
    <w:rsid w:val="001E44DF"/>
    <w:rsid w:val="001E47C1"/>
    <w:rsid w:val="001E68A5"/>
    <w:rsid w:val="001E6BB0"/>
    <w:rsid w:val="001E7282"/>
    <w:rsid w:val="001F1E98"/>
    <w:rsid w:val="001F3826"/>
    <w:rsid w:val="001F6E46"/>
    <w:rsid w:val="001F7C91"/>
    <w:rsid w:val="002033B7"/>
    <w:rsid w:val="00206463"/>
    <w:rsid w:val="00206F2F"/>
    <w:rsid w:val="00207717"/>
    <w:rsid w:val="0021053D"/>
    <w:rsid w:val="00210A92"/>
    <w:rsid w:val="00211D40"/>
    <w:rsid w:val="00211E61"/>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2EFF"/>
    <w:rsid w:val="002536A4"/>
    <w:rsid w:val="00254F58"/>
    <w:rsid w:val="002620BC"/>
    <w:rsid w:val="00262802"/>
    <w:rsid w:val="00263A90"/>
    <w:rsid w:val="0026408B"/>
    <w:rsid w:val="00267C3E"/>
    <w:rsid w:val="002709BB"/>
    <w:rsid w:val="0027131C"/>
    <w:rsid w:val="00273BAC"/>
    <w:rsid w:val="00274C13"/>
    <w:rsid w:val="002763B3"/>
    <w:rsid w:val="002802E3"/>
    <w:rsid w:val="0028213D"/>
    <w:rsid w:val="0028458F"/>
    <w:rsid w:val="002862F1"/>
    <w:rsid w:val="00291373"/>
    <w:rsid w:val="0029597D"/>
    <w:rsid w:val="002962C3"/>
    <w:rsid w:val="0029752B"/>
    <w:rsid w:val="002A0A9C"/>
    <w:rsid w:val="002A180C"/>
    <w:rsid w:val="002A483C"/>
    <w:rsid w:val="002B0526"/>
    <w:rsid w:val="002B0C7C"/>
    <w:rsid w:val="002B1729"/>
    <w:rsid w:val="002B36C7"/>
    <w:rsid w:val="002B4DD4"/>
    <w:rsid w:val="002B5277"/>
    <w:rsid w:val="002B5375"/>
    <w:rsid w:val="002B77C1"/>
    <w:rsid w:val="002C0ED7"/>
    <w:rsid w:val="002C1317"/>
    <w:rsid w:val="002C2728"/>
    <w:rsid w:val="002C6F8C"/>
    <w:rsid w:val="002D1E0D"/>
    <w:rsid w:val="002D5006"/>
    <w:rsid w:val="002E01D0"/>
    <w:rsid w:val="002E14A9"/>
    <w:rsid w:val="002E161D"/>
    <w:rsid w:val="002E3100"/>
    <w:rsid w:val="002E6C95"/>
    <w:rsid w:val="002E7C36"/>
    <w:rsid w:val="002F3ADF"/>
    <w:rsid w:val="002F3D32"/>
    <w:rsid w:val="002F5F31"/>
    <w:rsid w:val="002F5F46"/>
    <w:rsid w:val="00302216"/>
    <w:rsid w:val="0030379A"/>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3237"/>
    <w:rsid w:val="00356F9B"/>
    <w:rsid w:val="00357B4E"/>
    <w:rsid w:val="003716FD"/>
    <w:rsid w:val="0037204B"/>
    <w:rsid w:val="003744CF"/>
    <w:rsid w:val="00374717"/>
    <w:rsid w:val="0037676C"/>
    <w:rsid w:val="00381043"/>
    <w:rsid w:val="003829E5"/>
    <w:rsid w:val="00386109"/>
    <w:rsid w:val="00386944"/>
    <w:rsid w:val="003956CC"/>
    <w:rsid w:val="00395C9A"/>
    <w:rsid w:val="003A00B9"/>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07F0"/>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7E0"/>
    <w:rsid w:val="003F5CB9"/>
    <w:rsid w:val="004013C7"/>
    <w:rsid w:val="00401FCF"/>
    <w:rsid w:val="00402D4B"/>
    <w:rsid w:val="00404DA5"/>
    <w:rsid w:val="00406285"/>
    <w:rsid w:val="004148F9"/>
    <w:rsid w:val="0042084E"/>
    <w:rsid w:val="00421EEF"/>
    <w:rsid w:val="0042303A"/>
    <w:rsid w:val="00424D65"/>
    <w:rsid w:val="0042722A"/>
    <w:rsid w:val="00430393"/>
    <w:rsid w:val="00431806"/>
    <w:rsid w:val="00437AC5"/>
    <w:rsid w:val="00437B4E"/>
    <w:rsid w:val="00442C6C"/>
    <w:rsid w:val="00443CBE"/>
    <w:rsid w:val="00443E8A"/>
    <w:rsid w:val="004441BC"/>
    <w:rsid w:val="004468B4"/>
    <w:rsid w:val="0045230A"/>
    <w:rsid w:val="00454AD0"/>
    <w:rsid w:val="00457337"/>
    <w:rsid w:val="00462E3D"/>
    <w:rsid w:val="00466E79"/>
    <w:rsid w:val="00470B81"/>
    <w:rsid w:val="00470D7D"/>
    <w:rsid w:val="0047372D"/>
    <w:rsid w:val="00473BA3"/>
    <w:rsid w:val="004743DD"/>
    <w:rsid w:val="00474CEA"/>
    <w:rsid w:val="00483968"/>
    <w:rsid w:val="004841BE"/>
    <w:rsid w:val="00484F86"/>
    <w:rsid w:val="00490746"/>
    <w:rsid w:val="00490852"/>
    <w:rsid w:val="00491B5C"/>
    <w:rsid w:val="00491C9C"/>
    <w:rsid w:val="00492F30"/>
    <w:rsid w:val="004946F4"/>
    <w:rsid w:val="0049487E"/>
    <w:rsid w:val="004A160D"/>
    <w:rsid w:val="004A3E81"/>
    <w:rsid w:val="004A4195"/>
    <w:rsid w:val="004A5C62"/>
    <w:rsid w:val="004A5CE5"/>
    <w:rsid w:val="004A707D"/>
    <w:rsid w:val="004B4185"/>
    <w:rsid w:val="004B5CF3"/>
    <w:rsid w:val="004C5541"/>
    <w:rsid w:val="004C6EEE"/>
    <w:rsid w:val="004C702B"/>
    <w:rsid w:val="004D0033"/>
    <w:rsid w:val="004D016B"/>
    <w:rsid w:val="004D1B22"/>
    <w:rsid w:val="004D23CC"/>
    <w:rsid w:val="004D36F2"/>
    <w:rsid w:val="004E0C7F"/>
    <w:rsid w:val="004E1106"/>
    <w:rsid w:val="004E138F"/>
    <w:rsid w:val="004E4649"/>
    <w:rsid w:val="004E5C2B"/>
    <w:rsid w:val="004F00DD"/>
    <w:rsid w:val="004F2133"/>
    <w:rsid w:val="004F238B"/>
    <w:rsid w:val="004F5398"/>
    <w:rsid w:val="004F55F1"/>
    <w:rsid w:val="004F6936"/>
    <w:rsid w:val="004F7B35"/>
    <w:rsid w:val="00502603"/>
    <w:rsid w:val="00503DC6"/>
    <w:rsid w:val="00506F5D"/>
    <w:rsid w:val="00510C37"/>
    <w:rsid w:val="005126D0"/>
    <w:rsid w:val="00514667"/>
    <w:rsid w:val="0051568D"/>
    <w:rsid w:val="00522190"/>
    <w:rsid w:val="00526AC7"/>
    <w:rsid w:val="00526C15"/>
    <w:rsid w:val="00532E63"/>
    <w:rsid w:val="00536499"/>
    <w:rsid w:val="005365F3"/>
    <w:rsid w:val="00542A03"/>
    <w:rsid w:val="00543903"/>
    <w:rsid w:val="00543F11"/>
    <w:rsid w:val="00546305"/>
    <w:rsid w:val="00547A95"/>
    <w:rsid w:val="0055119B"/>
    <w:rsid w:val="00561202"/>
    <w:rsid w:val="0057033C"/>
    <w:rsid w:val="00572031"/>
    <w:rsid w:val="00572282"/>
    <w:rsid w:val="00573CE3"/>
    <w:rsid w:val="00576E84"/>
    <w:rsid w:val="00580394"/>
    <w:rsid w:val="005809CD"/>
    <w:rsid w:val="00582B8C"/>
    <w:rsid w:val="0058757E"/>
    <w:rsid w:val="00596A4B"/>
    <w:rsid w:val="00597507"/>
    <w:rsid w:val="005A090D"/>
    <w:rsid w:val="005A0B05"/>
    <w:rsid w:val="005A479D"/>
    <w:rsid w:val="005A7E5E"/>
    <w:rsid w:val="005B1C6D"/>
    <w:rsid w:val="005B21B6"/>
    <w:rsid w:val="005B3A08"/>
    <w:rsid w:val="005B7A63"/>
    <w:rsid w:val="005C0955"/>
    <w:rsid w:val="005C49DA"/>
    <w:rsid w:val="005C50F3"/>
    <w:rsid w:val="005C54B5"/>
    <w:rsid w:val="005C5D80"/>
    <w:rsid w:val="005C5D91"/>
    <w:rsid w:val="005D07B8"/>
    <w:rsid w:val="005D6597"/>
    <w:rsid w:val="005D7B3A"/>
    <w:rsid w:val="005E13CD"/>
    <w:rsid w:val="005E14E7"/>
    <w:rsid w:val="005E26A3"/>
    <w:rsid w:val="005E2ECB"/>
    <w:rsid w:val="005E447E"/>
    <w:rsid w:val="005E4FD1"/>
    <w:rsid w:val="005E64DA"/>
    <w:rsid w:val="005F0775"/>
    <w:rsid w:val="005F0CF5"/>
    <w:rsid w:val="005F21EB"/>
    <w:rsid w:val="005F64CF"/>
    <w:rsid w:val="006041AD"/>
    <w:rsid w:val="00604888"/>
    <w:rsid w:val="00605908"/>
    <w:rsid w:val="00607850"/>
    <w:rsid w:val="00610D7C"/>
    <w:rsid w:val="00613414"/>
    <w:rsid w:val="00620154"/>
    <w:rsid w:val="00620FBB"/>
    <w:rsid w:val="0062408D"/>
    <w:rsid w:val="006240CC"/>
    <w:rsid w:val="00624940"/>
    <w:rsid w:val="006254F8"/>
    <w:rsid w:val="00627DA7"/>
    <w:rsid w:val="00630DA4"/>
    <w:rsid w:val="00631CD4"/>
    <w:rsid w:val="00632597"/>
    <w:rsid w:val="00633AB7"/>
    <w:rsid w:val="00634D13"/>
    <w:rsid w:val="006358B4"/>
    <w:rsid w:val="00637E22"/>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1EB"/>
    <w:rsid w:val="0066302A"/>
    <w:rsid w:val="00667770"/>
    <w:rsid w:val="00670597"/>
    <w:rsid w:val="006706D0"/>
    <w:rsid w:val="00677574"/>
    <w:rsid w:val="00683878"/>
    <w:rsid w:val="0068454C"/>
    <w:rsid w:val="00691B62"/>
    <w:rsid w:val="006933B5"/>
    <w:rsid w:val="00693D14"/>
    <w:rsid w:val="00693F51"/>
    <w:rsid w:val="00695A93"/>
    <w:rsid w:val="00696F27"/>
    <w:rsid w:val="006A18C2"/>
    <w:rsid w:val="006A1AB3"/>
    <w:rsid w:val="006A3383"/>
    <w:rsid w:val="006A5416"/>
    <w:rsid w:val="006B077C"/>
    <w:rsid w:val="006B16AF"/>
    <w:rsid w:val="006B6803"/>
    <w:rsid w:val="006D0F16"/>
    <w:rsid w:val="006D2A3F"/>
    <w:rsid w:val="006D2FBC"/>
    <w:rsid w:val="006D54B1"/>
    <w:rsid w:val="006E0B0B"/>
    <w:rsid w:val="006E138B"/>
    <w:rsid w:val="006E1867"/>
    <w:rsid w:val="006E277F"/>
    <w:rsid w:val="006F0330"/>
    <w:rsid w:val="006F1FDC"/>
    <w:rsid w:val="006F6B8C"/>
    <w:rsid w:val="007013EF"/>
    <w:rsid w:val="007055BD"/>
    <w:rsid w:val="007173CA"/>
    <w:rsid w:val="007216AA"/>
    <w:rsid w:val="00721AB5"/>
    <w:rsid w:val="00721CFB"/>
    <w:rsid w:val="00721DEF"/>
    <w:rsid w:val="00724A43"/>
    <w:rsid w:val="007273AC"/>
    <w:rsid w:val="00730087"/>
    <w:rsid w:val="00731AD4"/>
    <w:rsid w:val="007346E4"/>
    <w:rsid w:val="00740F22"/>
    <w:rsid w:val="00741CF0"/>
    <w:rsid w:val="00741F1A"/>
    <w:rsid w:val="00743A2C"/>
    <w:rsid w:val="007447DA"/>
    <w:rsid w:val="007450F8"/>
    <w:rsid w:val="007458F9"/>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9F"/>
    <w:rsid w:val="007933F7"/>
    <w:rsid w:val="00796666"/>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E51A8"/>
    <w:rsid w:val="007F31B6"/>
    <w:rsid w:val="007F546C"/>
    <w:rsid w:val="007F625F"/>
    <w:rsid w:val="007F665E"/>
    <w:rsid w:val="00800412"/>
    <w:rsid w:val="00802A68"/>
    <w:rsid w:val="0080587B"/>
    <w:rsid w:val="008060DF"/>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C1B"/>
    <w:rsid w:val="00867D9D"/>
    <w:rsid w:val="0087247C"/>
    <w:rsid w:val="00872C54"/>
    <w:rsid w:val="00872E0A"/>
    <w:rsid w:val="00873594"/>
    <w:rsid w:val="00875285"/>
    <w:rsid w:val="00884B62"/>
    <w:rsid w:val="0088529C"/>
    <w:rsid w:val="00887903"/>
    <w:rsid w:val="0089270A"/>
    <w:rsid w:val="00893AF6"/>
    <w:rsid w:val="00894BC4"/>
    <w:rsid w:val="008A28A8"/>
    <w:rsid w:val="008A5B32"/>
    <w:rsid w:val="008A6E8F"/>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3348"/>
    <w:rsid w:val="008F5184"/>
    <w:rsid w:val="008F59F6"/>
    <w:rsid w:val="00900719"/>
    <w:rsid w:val="009017AC"/>
    <w:rsid w:val="0090281C"/>
    <w:rsid w:val="00902A9A"/>
    <w:rsid w:val="00904A1C"/>
    <w:rsid w:val="00905030"/>
    <w:rsid w:val="00906490"/>
    <w:rsid w:val="009111B2"/>
    <w:rsid w:val="009151F5"/>
    <w:rsid w:val="009214BC"/>
    <w:rsid w:val="00924AE1"/>
    <w:rsid w:val="009257ED"/>
    <w:rsid w:val="00925DD5"/>
    <w:rsid w:val="009269B1"/>
    <w:rsid w:val="0092724D"/>
    <w:rsid w:val="009272B3"/>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590"/>
    <w:rsid w:val="009718C7"/>
    <w:rsid w:val="00973A5A"/>
    <w:rsid w:val="0097559F"/>
    <w:rsid w:val="009761EA"/>
    <w:rsid w:val="0097761E"/>
    <w:rsid w:val="00982454"/>
    <w:rsid w:val="00982CF0"/>
    <w:rsid w:val="009853E1"/>
    <w:rsid w:val="00986E6B"/>
    <w:rsid w:val="00990032"/>
    <w:rsid w:val="00990B19"/>
    <w:rsid w:val="009913F6"/>
    <w:rsid w:val="0099153B"/>
    <w:rsid w:val="00991769"/>
    <w:rsid w:val="009917C4"/>
    <w:rsid w:val="00991CEF"/>
    <w:rsid w:val="0099232C"/>
    <w:rsid w:val="00994386"/>
    <w:rsid w:val="009967D2"/>
    <w:rsid w:val="009A13D8"/>
    <w:rsid w:val="009A279E"/>
    <w:rsid w:val="009A3015"/>
    <w:rsid w:val="009A3490"/>
    <w:rsid w:val="009A7CF3"/>
    <w:rsid w:val="009B0A6F"/>
    <w:rsid w:val="009B0A94"/>
    <w:rsid w:val="009B2AE8"/>
    <w:rsid w:val="009B5622"/>
    <w:rsid w:val="009B59E9"/>
    <w:rsid w:val="009B70AA"/>
    <w:rsid w:val="009C1CB1"/>
    <w:rsid w:val="009C5E77"/>
    <w:rsid w:val="009C73E9"/>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693"/>
    <w:rsid w:val="00A157B1"/>
    <w:rsid w:val="00A22229"/>
    <w:rsid w:val="00A24442"/>
    <w:rsid w:val="00A26277"/>
    <w:rsid w:val="00A32577"/>
    <w:rsid w:val="00A329A5"/>
    <w:rsid w:val="00A330BB"/>
    <w:rsid w:val="00A34ACD"/>
    <w:rsid w:val="00A41202"/>
    <w:rsid w:val="00A44882"/>
    <w:rsid w:val="00A45125"/>
    <w:rsid w:val="00A54715"/>
    <w:rsid w:val="00A6061C"/>
    <w:rsid w:val="00A62D44"/>
    <w:rsid w:val="00A67263"/>
    <w:rsid w:val="00A70F35"/>
    <w:rsid w:val="00A7161C"/>
    <w:rsid w:val="00A77AA3"/>
    <w:rsid w:val="00A8236D"/>
    <w:rsid w:val="00A835DB"/>
    <w:rsid w:val="00A854EB"/>
    <w:rsid w:val="00A872E5"/>
    <w:rsid w:val="00A91406"/>
    <w:rsid w:val="00A96E65"/>
    <w:rsid w:val="00A96ECE"/>
    <w:rsid w:val="00A97C72"/>
    <w:rsid w:val="00AA115F"/>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3FAF"/>
    <w:rsid w:val="00AE59A0"/>
    <w:rsid w:val="00AE7145"/>
    <w:rsid w:val="00AF0C57"/>
    <w:rsid w:val="00AF26F3"/>
    <w:rsid w:val="00AF5F04"/>
    <w:rsid w:val="00B00672"/>
    <w:rsid w:val="00B00A5F"/>
    <w:rsid w:val="00B01B4D"/>
    <w:rsid w:val="00B04489"/>
    <w:rsid w:val="00B06571"/>
    <w:rsid w:val="00B068BA"/>
    <w:rsid w:val="00B07217"/>
    <w:rsid w:val="00B13851"/>
    <w:rsid w:val="00B13B1C"/>
    <w:rsid w:val="00B14B5F"/>
    <w:rsid w:val="00B16797"/>
    <w:rsid w:val="00B21F90"/>
    <w:rsid w:val="00B22291"/>
    <w:rsid w:val="00B23F9A"/>
    <w:rsid w:val="00B2417B"/>
    <w:rsid w:val="00B24E6F"/>
    <w:rsid w:val="00B26CB5"/>
    <w:rsid w:val="00B2752E"/>
    <w:rsid w:val="00B307CC"/>
    <w:rsid w:val="00B326B7"/>
    <w:rsid w:val="00B3588E"/>
    <w:rsid w:val="00B37CB1"/>
    <w:rsid w:val="00B4198F"/>
    <w:rsid w:val="00B41F3D"/>
    <w:rsid w:val="00B42A77"/>
    <w:rsid w:val="00B43026"/>
    <w:rsid w:val="00B431E8"/>
    <w:rsid w:val="00B45141"/>
    <w:rsid w:val="00B519CD"/>
    <w:rsid w:val="00B5273A"/>
    <w:rsid w:val="00B57329"/>
    <w:rsid w:val="00B60E61"/>
    <w:rsid w:val="00B62B50"/>
    <w:rsid w:val="00B635B7"/>
    <w:rsid w:val="00B63AE8"/>
    <w:rsid w:val="00B65950"/>
    <w:rsid w:val="00B66D83"/>
    <w:rsid w:val="00B672C0"/>
    <w:rsid w:val="00B6742D"/>
    <w:rsid w:val="00B676FD"/>
    <w:rsid w:val="00B678B6"/>
    <w:rsid w:val="00B70DFC"/>
    <w:rsid w:val="00B74213"/>
    <w:rsid w:val="00B74761"/>
    <w:rsid w:val="00B75646"/>
    <w:rsid w:val="00B7629E"/>
    <w:rsid w:val="00B90729"/>
    <w:rsid w:val="00B907DA"/>
    <w:rsid w:val="00B950BC"/>
    <w:rsid w:val="00B9714C"/>
    <w:rsid w:val="00BA29AD"/>
    <w:rsid w:val="00BA2F30"/>
    <w:rsid w:val="00BA33CF"/>
    <w:rsid w:val="00BA3F8D"/>
    <w:rsid w:val="00BB692A"/>
    <w:rsid w:val="00BB6CB1"/>
    <w:rsid w:val="00BB7A10"/>
    <w:rsid w:val="00BC08D7"/>
    <w:rsid w:val="00BC60BE"/>
    <w:rsid w:val="00BC7468"/>
    <w:rsid w:val="00BC7D4F"/>
    <w:rsid w:val="00BC7ED7"/>
    <w:rsid w:val="00BD2850"/>
    <w:rsid w:val="00BD5D9B"/>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FFB"/>
    <w:rsid w:val="00C231A0"/>
    <w:rsid w:val="00C26588"/>
    <w:rsid w:val="00C27DE9"/>
    <w:rsid w:val="00C30DC2"/>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063C"/>
    <w:rsid w:val="00C7275E"/>
    <w:rsid w:val="00C74C5D"/>
    <w:rsid w:val="00C84F4D"/>
    <w:rsid w:val="00C863C4"/>
    <w:rsid w:val="00C91A5B"/>
    <w:rsid w:val="00C920EA"/>
    <w:rsid w:val="00C93149"/>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4434"/>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438"/>
    <w:rsid w:val="00D35BD6"/>
    <w:rsid w:val="00D361B5"/>
    <w:rsid w:val="00D411A2"/>
    <w:rsid w:val="00D4606D"/>
    <w:rsid w:val="00D50B9C"/>
    <w:rsid w:val="00D52D73"/>
    <w:rsid w:val="00D52E58"/>
    <w:rsid w:val="00D56B20"/>
    <w:rsid w:val="00D578B3"/>
    <w:rsid w:val="00D608F2"/>
    <w:rsid w:val="00D61405"/>
    <w:rsid w:val="00D618F4"/>
    <w:rsid w:val="00D63A31"/>
    <w:rsid w:val="00D70BF0"/>
    <w:rsid w:val="00D70F39"/>
    <w:rsid w:val="00D714CC"/>
    <w:rsid w:val="00D75EA7"/>
    <w:rsid w:val="00D77C1B"/>
    <w:rsid w:val="00D81ADF"/>
    <w:rsid w:val="00D81F21"/>
    <w:rsid w:val="00D864F2"/>
    <w:rsid w:val="00D943F8"/>
    <w:rsid w:val="00D95470"/>
    <w:rsid w:val="00D96B55"/>
    <w:rsid w:val="00D96E7F"/>
    <w:rsid w:val="00DA2619"/>
    <w:rsid w:val="00DA2E57"/>
    <w:rsid w:val="00DA4239"/>
    <w:rsid w:val="00DA65DE"/>
    <w:rsid w:val="00DB0B61"/>
    <w:rsid w:val="00DB1474"/>
    <w:rsid w:val="00DB2962"/>
    <w:rsid w:val="00DB52FB"/>
    <w:rsid w:val="00DB55C3"/>
    <w:rsid w:val="00DB74C8"/>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77C"/>
    <w:rsid w:val="00DE2D04"/>
    <w:rsid w:val="00DE3250"/>
    <w:rsid w:val="00DE6028"/>
    <w:rsid w:val="00DE6C85"/>
    <w:rsid w:val="00DE78A3"/>
    <w:rsid w:val="00DF1A71"/>
    <w:rsid w:val="00DF50FC"/>
    <w:rsid w:val="00DF68C7"/>
    <w:rsid w:val="00DF731A"/>
    <w:rsid w:val="00E06B75"/>
    <w:rsid w:val="00E11332"/>
    <w:rsid w:val="00E11352"/>
    <w:rsid w:val="00E12451"/>
    <w:rsid w:val="00E170DC"/>
    <w:rsid w:val="00E17546"/>
    <w:rsid w:val="00E210B5"/>
    <w:rsid w:val="00E24D23"/>
    <w:rsid w:val="00E261B3"/>
    <w:rsid w:val="00E26818"/>
    <w:rsid w:val="00E27763"/>
    <w:rsid w:val="00E27FFC"/>
    <w:rsid w:val="00E30B15"/>
    <w:rsid w:val="00E33237"/>
    <w:rsid w:val="00E40181"/>
    <w:rsid w:val="00E54950"/>
    <w:rsid w:val="00E55FB3"/>
    <w:rsid w:val="00E56A01"/>
    <w:rsid w:val="00E629A1"/>
    <w:rsid w:val="00E6794C"/>
    <w:rsid w:val="00E71591"/>
    <w:rsid w:val="00E71CEB"/>
    <w:rsid w:val="00E7474F"/>
    <w:rsid w:val="00E80DE3"/>
    <w:rsid w:val="00E810D9"/>
    <w:rsid w:val="00E82C55"/>
    <w:rsid w:val="00E8787E"/>
    <w:rsid w:val="00E87AB2"/>
    <w:rsid w:val="00E92AC3"/>
    <w:rsid w:val="00E9543F"/>
    <w:rsid w:val="00E95AD7"/>
    <w:rsid w:val="00EA2F6A"/>
    <w:rsid w:val="00EB00E0"/>
    <w:rsid w:val="00EB05D5"/>
    <w:rsid w:val="00EB1931"/>
    <w:rsid w:val="00EB243D"/>
    <w:rsid w:val="00EC059F"/>
    <w:rsid w:val="00EC1F24"/>
    <w:rsid w:val="00EC20FF"/>
    <w:rsid w:val="00EC22F6"/>
    <w:rsid w:val="00ED097C"/>
    <w:rsid w:val="00ED3DF3"/>
    <w:rsid w:val="00ED5B9B"/>
    <w:rsid w:val="00ED6BAD"/>
    <w:rsid w:val="00ED7447"/>
    <w:rsid w:val="00EE00D6"/>
    <w:rsid w:val="00EE028F"/>
    <w:rsid w:val="00EE11E7"/>
    <w:rsid w:val="00EE1488"/>
    <w:rsid w:val="00EE1730"/>
    <w:rsid w:val="00EE29AD"/>
    <w:rsid w:val="00EE3E24"/>
    <w:rsid w:val="00EE4D5D"/>
    <w:rsid w:val="00EE5131"/>
    <w:rsid w:val="00EF109B"/>
    <w:rsid w:val="00EF201C"/>
    <w:rsid w:val="00EF20FB"/>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5661"/>
    <w:rsid w:val="00F267AF"/>
    <w:rsid w:val="00F2710B"/>
    <w:rsid w:val="00F30AC7"/>
    <w:rsid w:val="00F30FF4"/>
    <w:rsid w:val="00F3122E"/>
    <w:rsid w:val="00F314F8"/>
    <w:rsid w:val="00F32368"/>
    <w:rsid w:val="00F331AD"/>
    <w:rsid w:val="00F35287"/>
    <w:rsid w:val="00F40A70"/>
    <w:rsid w:val="00F43A37"/>
    <w:rsid w:val="00F4641B"/>
    <w:rsid w:val="00F46EB8"/>
    <w:rsid w:val="00F476B8"/>
    <w:rsid w:val="00F4778D"/>
    <w:rsid w:val="00F50CD1"/>
    <w:rsid w:val="00F511E4"/>
    <w:rsid w:val="00F52D09"/>
    <w:rsid w:val="00F52E08"/>
    <w:rsid w:val="00F53A66"/>
    <w:rsid w:val="00F5462D"/>
    <w:rsid w:val="00F55B21"/>
    <w:rsid w:val="00F56EF6"/>
    <w:rsid w:val="00F60082"/>
    <w:rsid w:val="00F60F20"/>
    <w:rsid w:val="00F61A9F"/>
    <w:rsid w:val="00F61B5F"/>
    <w:rsid w:val="00F64696"/>
    <w:rsid w:val="00F65AA9"/>
    <w:rsid w:val="00F6768F"/>
    <w:rsid w:val="00F71C8F"/>
    <w:rsid w:val="00F72C2C"/>
    <w:rsid w:val="00F741F2"/>
    <w:rsid w:val="00F76CAB"/>
    <w:rsid w:val="00F772C6"/>
    <w:rsid w:val="00F815B5"/>
    <w:rsid w:val="00F845DB"/>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D5A63"/>
    <w:rsid w:val="00FD786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236731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969757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dffh/prevent-family-violence-2021-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mail%20the%20Office%20for%20the%20Prevention%20of%20Family%20Violence%20and%20Coordination%20grants%20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2" ma:contentTypeDescription="Create a new document." ma:contentTypeScope="" ma:versionID="4ad5e6831645fa54771511da0b9bdb1d">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c3ad3be12229790dec0fa01dd99d900a" ns2:_="" ns3:_="">
    <xsd:import namespace="fe161729-0ef4-4b53-b9e8-ddb61266bb63"/>
    <xsd:import namespace="5ce0f2b5-5be5-4508-bce9-d7011ece0659"/>
    <xsd:element name="properties">
      <xsd:complexType>
        <xsd:sequence>
          <xsd:element name="documentManagement">
            <xsd:complexType>
              <xsd:all>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Owner"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haretoDesktop" ma:index="3" nillable="true" ma:displayName="Share" ma:format="Dropdown" ma:internalName="SharetoDesktop">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yslapsedforreview" ma:index="18" nillable="true" ma:displayName="Days before next review" ma:decimals="0" ma:default="365" ma:format="Dropdown" ma:internalName="Dayslapsedforreview" ma:percentage="FALSE">
      <xsd:simpleType>
        <xsd:restriction base="dms:Number"/>
      </xsd:simpleType>
    </xsd:element>
    <xsd:element name="HyperlinkBase" ma:index="20" nillable="true" ma:displayName="Hyperlink Base" ma:description="Link to O365 version of the document" ma:format="Dropdown" ma:internalName="HyperlinkB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e161729-0ef4-4b53-b9e8-ddb61266bb63">
      <UserInfo>
        <DisplayName>Publishing Studio (DHHS)</DisplayName>
        <AccountId>83</AccountId>
        <AccountType/>
      </UserInfo>
    </Owner>
    <SharetoDesktop xmlns="fe161729-0ef4-4b53-b9e8-ddb61266bb63" xsi:nil="true"/>
    <HyperlinkBase xmlns="fe161729-0ef4-4b53-b9e8-ddb61266bb63">https://dhhsvicgovau.sharepoint.com/:w:/s/dffh/EWOo4sUiEexPnIulMIHmk8MBv6Wbxff1nBZecLEfZnu_ew</HyperlinkBase>
    <TaxCatchAll xmlns="5ce0f2b5-5be5-4508-bce9-d7011ece0659"/>
    <Dayslapsedforreview xmlns="fe161729-0ef4-4b53-b9e8-ddb61266bb63">365</Dayslapsedforreview>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2659-8789-4651-99AD-6E7BEEA9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527</Words>
  <Characters>3077</Characters>
  <Application>Microsoft Office Word</Application>
  <DocSecurity>0</DocSecurity>
  <Lines>212</Lines>
  <Paragraphs>84</Paragraphs>
  <ScaleCrop>false</ScaleCrop>
  <HeadingPairs>
    <vt:vector size="2" baseType="variant">
      <vt:variant>
        <vt:lpstr>Title</vt:lpstr>
      </vt:variant>
      <vt:variant>
        <vt:i4>1</vt:i4>
      </vt:variant>
    </vt:vector>
  </HeadingPairs>
  <TitlesOfParts>
    <vt:vector size="1" baseType="lpstr">
      <vt:lpstr>DFFH cyan factsheet landscape</vt:lpstr>
    </vt:vector>
  </TitlesOfParts>
  <Manager/>
  <Company/>
  <LinksUpToDate>false</LinksUpToDate>
  <CharactersWithSpaces>3559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factsheet landscape</dc:title>
  <dc:subject/>
  <dc:creator/>
  <cp:keywords/>
  <dc:description/>
  <cp:lastModifiedBy/>
  <cp:revision>10</cp:revision>
  <cp:lastPrinted>2021-01-29T05:27:00Z</cp:lastPrinted>
  <dcterms:created xsi:type="dcterms:W3CDTF">2021-03-16T00:22:00Z</dcterms:created>
  <dcterms:modified xsi:type="dcterms:W3CDTF">2021-03-16T05:19:00Z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Link">
    <vt:lpwstr>https://dhhsvicgovau.sharepoint.com/:w:/s/dffh/EWOo4sUiEexPnIulMIHmk8MBv6Wbxff1nBZecLEfZnu_ew, https://dhhsvicgovau.sharepoint.com/:w:/s/dffh/EWOo4sUiEexPnIulMIHmk8MBv6Wbxff1nBZecLEfZnu_ew</vt:lpwstr>
  </property>
  <property fmtid="{D5CDD505-2E9C-101B-9397-08002B2CF9AE}" pid="6" name="Format">
    <vt:lpwstr>Factsheet</vt:lpwstr>
  </property>
  <property fmtid="{D5CDD505-2E9C-101B-9397-08002B2CF9AE}" pid="7" name="TemplateVersion">
    <vt:i4>1</vt:i4>
  </property>
  <property fmtid="{D5CDD505-2E9C-101B-9397-08002B2CF9AE}" pid="8" name="Hyperlink Base">
    <vt:lpwstr>https://dhhsvicgovau.sharepoint.com/:w:/s/dffh/EWOo4sUiEexPnIulMIHmk8MBv6Wbxff1nBZecLEfZnu_ew</vt:lpwstr>
  </property>
  <property fmtid="{D5CDD505-2E9C-101B-9397-08002B2CF9AE}" pid="9" name="Order">
    <vt:i4>2300</vt:i4>
  </property>
  <property fmtid="{D5CDD505-2E9C-101B-9397-08002B2CF9AE}" pid="10" name="xd_Signature">
    <vt:bool>false</vt:bool>
  </property>
  <property fmtid="{D5CDD505-2E9C-101B-9397-08002B2CF9AE}" pid="11" name="xd_ProgID">
    <vt:lpwstr/>
  </property>
  <property fmtid="{D5CDD505-2E9C-101B-9397-08002B2CF9AE}" pid="12" name="Daysbeforethenextreview">
    <vt:i4>365</vt:i4>
  </property>
  <property fmtid="{D5CDD505-2E9C-101B-9397-08002B2CF9AE}" pid="13" name="ComplianceAssetId">
    <vt:lpwstr/>
  </property>
  <property fmtid="{D5CDD505-2E9C-101B-9397-08002B2CF9AE}" pid="14" name="TemplateUrl">
    <vt:lpwstr/>
  </property>
  <property fmtid="{D5CDD505-2E9C-101B-9397-08002B2CF9AE}" pid="15" name="MSIP_Label_43e64453-338c-4f93-8a4d-0039a0a41f2a_Enabled">
    <vt:lpwstr>true</vt:lpwstr>
  </property>
  <property fmtid="{D5CDD505-2E9C-101B-9397-08002B2CF9AE}" pid="16" name="MSIP_Label_43e64453-338c-4f93-8a4d-0039a0a41f2a_SetDate">
    <vt:lpwstr>2021-03-16T00:22:33Z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6ed3ccff-32ba-49b9-9c8c-f2fad4d2fc92</vt:lpwstr>
  </property>
  <property fmtid="{D5CDD505-2E9C-101B-9397-08002B2CF9AE}" pid="21" name="MSIP_Label_43e64453-338c-4f93-8a4d-0039a0a41f2a_ContentBits">
    <vt:lpwstr>2</vt:lpwstr>
  </property>
</Properties>
</file>