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AB94D" w14:textId="77777777" w:rsidR="00FC36F1" w:rsidRDefault="00FC36F1" w:rsidP="00FC36F1">
      <w:pPr>
        <w:pStyle w:val="BodyText"/>
        <w:jc w:val="center"/>
        <w:rPr>
          <w:b/>
          <w:bCs/>
          <w:color w:val="4472C4" w:themeColor="accent1"/>
          <w:sz w:val="52"/>
          <w:szCs w:val="52"/>
        </w:rPr>
      </w:pPr>
    </w:p>
    <w:p w14:paraId="33FBE670" w14:textId="77777777" w:rsidR="00FC36F1" w:rsidRDefault="00FC36F1" w:rsidP="00FC36F1">
      <w:pPr>
        <w:pStyle w:val="BodyText"/>
        <w:jc w:val="center"/>
        <w:rPr>
          <w:b/>
          <w:bCs/>
          <w:color w:val="4472C4" w:themeColor="accent1"/>
          <w:sz w:val="52"/>
          <w:szCs w:val="52"/>
        </w:rPr>
      </w:pPr>
    </w:p>
    <w:p w14:paraId="3A5EEC91" w14:textId="77777777" w:rsidR="00FC36F1" w:rsidRDefault="00FC36F1" w:rsidP="00FC36F1">
      <w:pPr>
        <w:pStyle w:val="BodyText"/>
        <w:jc w:val="center"/>
        <w:rPr>
          <w:b/>
          <w:bCs/>
          <w:color w:val="4472C4" w:themeColor="accent1"/>
          <w:sz w:val="52"/>
          <w:szCs w:val="52"/>
        </w:rPr>
      </w:pPr>
    </w:p>
    <w:p w14:paraId="13E4BB37" w14:textId="77777777" w:rsidR="00FC36F1" w:rsidRDefault="00FC36F1" w:rsidP="00FC36F1">
      <w:pPr>
        <w:pStyle w:val="BodyText"/>
        <w:jc w:val="center"/>
        <w:rPr>
          <w:b/>
          <w:bCs/>
          <w:color w:val="4472C4" w:themeColor="accent1"/>
          <w:sz w:val="52"/>
          <w:szCs w:val="52"/>
        </w:rPr>
      </w:pPr>
    </w:p>
    <w:p w14:paraId="1295529B" w14:textId="77777777" w:rsidR="00FC36F1" w:rsidRDefault="00FC36F1" w:rsidP="00FC36F1">
      <w:pPr>
        <w:pStyle w:val="BodyText"/>
        <w:jc w:val="center"/>
        <w:rPr>
          <w:b/>
          <w:bCs/>
          <w:color w:val="4472C4" w:themeColor="accent1"/>
          <w:sz w:val="52"/>
          <w:szCs w:val="52"/>
        </w:rPr>
      </w:pPr>
    </w:p>
    <w:p w14:paraId="591CB2EF" w14:textId="77777777" w:rsidR="00FC36F1" w:rsidRDefault="00FC36F1" w:rsidP="00FC36F1">
      <w:pPr>
        <w:pStyle w:val="BodyText"/>
        <w:jc w:val="center"/>
        <w:rPr>
          <w:b/>
          <w:bCs/>
          <w:color w:val="4472C4" w:themeColor="accent1"/>
          <w:sz w:val="52"/>
          <w:szCs w:val="52"/>
        </w:rPr>
      </w:pPr>
      <w:r>
        <w:rPr>
          <w:b/>
          <w:bCs/>
          <w:color w:val="4472C4" w:themeColor="accent1"/>
          <w:sz w:val="52"/>
          <w:szCs w:val="52"/>
        </w:rPr>
        <w:t xml:space="preserve"> </w:t>
      </w:r>
    </w:p>
    <w:p w14:paraId="2C605425" w14:textId="77777777" w:rsidR="00FC36F1" w:rsidRDefault="00FC36F1" w:rsidP="00FC36F1">
      <w:pPr>
        <w:pStyle w:val="BodyText"/>
        <w:jc w:val="center"/>
        <w:rPr>
          <w:b/>
          <w:bCs/>
          <w:color w:val="4472C4" w:themeColor="accent1"/>
          <w:sz w:val="52"/>
          <w:szCs w:val="52"/>
        </w:rPr>
      </w:pPr>
    </w:p>
    <w:p w14:paraId="4462CAA0" w14:textId="38940CB6" w:rsidR="00FC36F1" w:rsidRDefault="00FC36F1" w:rsidP="00B963AD">
      <w:pPr>
        <w:pStyle w:val="BodyText"/>
        <w:shd w:val="clear" w:color="auto" w:fill="FF0000"/>
        <w:jc w:val="center"/>
        <w:rPr>
          <w:rFonts w:eastAsia="Times"/>
          <w:b/>
          <w:bCs/>
          <w:sz w:val="52"/>
          <w:szCs w:val="52"/>
          <w:lang w:val="en-US"/>
        </w:rPr>
      </w:pPr>
      <w:r>
        <w:rPr>
          <w:b/>
          <w:bCs/>
          <w:color w:val="4472C4" w:themeColor="accent1"/>
          <w:sz w:val="52"/>
          <w:szCs w:val="52"/>
        </w:rPr>
        <w:br/>
      </w:r>
      <w:r w:rsidRPr="00B963AD">
        <w:rPr>
          <w:b/>
          <w:bCs/>
          <w:sz w:val="52"/>
          <w:szCs w:val="52"/>
        </w:rPr>
        <w:t xml:space="preserve"> </w:t>
      </w:r>
      <w:r w:rsidRPr="00B963AD">
        <w:rPr>
          <w:rFonts w:eastAsia="Times"/>
          <w:b/>
          <w:bCs/>
          <w:sz w:val="52"/>
          <w:szCs w:val="52"/>
          <w:lang w:val="en-US"/>
        </w:rPr>
        <w:t>NDIS Specialist Disability Accommodation Service Agreement</w:t>
      </w:r>
    </w:p>
    <w:p w14:paraId="2E885B23" w14:textId="77777777" w:rsidR="00B963AD" w:rsidRPr="00B963AD" w:rsidRDefault="00B963AD" w:rsidP="00B963AD">
      <w:pPr>
        <w:pStyle w:val="BodyText"/>
        <w:shd w:val="clear" w:color="auto" w:fill="FF0000"/>
        <w:jc w:val="center"/>
        <w:rPr>
          <w:rFonts w:eastAsia="Times"/>
          <w:sz w:val="52"/>
          <w:szCs w:val="52"/>
          <w:lang w:val="en-US"/>
        </w:rPr>
      </w:pPr>
    </w:p>
    <w:p w14:paraId="1D0442EE" w14:textId="77777777" w:rsidR="00FC36F1" w:rsidRPr="00B963AD" w:rsidRDefault="00FC36F1" w:rsidP="00B963AD">
      <w:pPr>
        <w:shd w:val="clear" w:color="auto" w:fill="FF0000"/>
        <w:spacing w:before="0" w:after="160" w:line="259" w:lineRule="auto"/>
        <w:jc w:val="center"/>
        <w:rPr>
          <w:rFonts w:eastAsia="DengXian"/>
          <w:lang w:val="en-US"/>
        </w:rPr>
      </w:pPr>
    </w:p>
    <w:p w14:paraId="47886007" w14:textId="77777777" w:rsidR="00FC36F1" w:rsidRDefault="00FC36F1" w:rsidP="00FC36F1">
      <w:pPr>
        <w:spacing w:before="0" w:after="160" w:line="259" w:lineRule="auto"/>
        <w:rPr>
          <w:rFonts w:eastAsia="DengXian"/>
          <w:lang w:val="en-US"/>
        </w:rPr>
      </w:pPr>
    </w:p>
    <w:p w14:paraId="55D8D5E4" w14:textId="77777777" w:rsidR="00FC36F1" w:rsidRDefault="00FC36F1" w:rsidP="00FC36F1">
      <w:pPr>
        <w:spacing w:before="0" w:after="160" w:line="259" w:lineRule="auto"/>
        <w:rPr>
          <w:rFonts w:eastAsia="DengXian"/>
          <w:lang w:val="en-US"/>
        </w:rPr>
      </w:pPr>
    </w:p>
    <w:p w14:paraId="7A927480" w14:textId="77777777" w:rsidR="00FC36F1" w:rsidRDefault="00FC36F1" w:rsidP="00FC36F1">
      <w:pPr>
        <w:spacing w:before="0" w:after="160" w:line="259" w:lineRule="auto"/>
        <w:rPr>
          <w:rFonts w:eastAsia="DengXian"/>
          <w:lang w:val="en-US"/>
        </w:rPr>
      </w:pPr>
    </w:p>
    <w:p w14:paraId="5F8C492F" w14:textId="77777777" w:rsidR="00FC36F1" w:rsidRDefault="00FC36F1" w:rsidP="00FC36F1">
      <w:pPr>
        <w:spacing w:before="0" w:after="160" w:line="259" w:lineRule="auto"/>
        <w:rPr>
          <w:rFonts w:eastAsia="DengXian"/>
          <w:lang w:val="en-US"/>
        </w:rPr>
        <w:sectPr w:rsidR="00FC36F1" w:rsidSect="00335648">
          <w:footerReference w:type="default" r:id="rId11"/>
          <w:pgSz w:w="11906" w:h="16838"/>
          <w:pgMar w:top="1134" w:right="849" w:bottom="1134" w:left="567" w:header="567" w:footer="510" w:gutter="0"/>
          <w:cols w:space="708"/>
          <w:docGrid w:linePitch="360"/>
        </w:sectPr>
      </w:pPr>
    </w:p>
    <w:p w14:paraId="23E0857D" w14:textId="77777777" w:rsidR="00FC36F1" w:rsidRDefault="00FC36F1" w:rsidP="00FC36F1">
      <w:pPr>
        <w:spacing w:before="0" w:after="160" w:line="259" w:lineRule="auto"/>
        <w:rPr>
          <w:rFonts w:eastAsia="DengXian"/>
          <w:lang w:val="en-US"/>
        </w:rPr>
      </w:pPr>
      <w:r w:rsidRPr="0089364F">
        <w:rPr>
          <w:rFonts w:eastAsia="Times"/>
          <w:b/>
          <w:bCs/>
          <w:noProof/>
          <w:sz w:val="32"/>
          <w:szCs w:val="32"/>
        </w:rPr>
        <w:lastRenderedPageBreak/>
        <mc:AlternateContent>
          <mc:Choice Requires="wps">
            <w:drawing>
              <wp:anchor distT="45720" distB="45720" distL="114300" distR="114300" simplePos="0" relativeHeight="251667464" behindDoc="1" locked="0" layoutInCell="1" allowOverlap="1" wp14:anchorId="019E327A" wp14:editId="2D0325DF">
                <wp:simplePos x="0" y="0"/>
                <wp:positionH relativeFrom="margin">
                  <wp:align>left</wp:align>
                </wp:positionH>
                <wp:positionV relativeFrom="page">
                  <wp:posOffset>628015</wp:posOffset>
                </wp:positionV>
                <wp:extent cx="4467225" cy="1114425"/>
                <wp:effectExtent l="0" t="0" r="0" b="0"/>
                <wp:wrapTopAndBottom/>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1114425"/>
                        </a:xfrm>
                        <a:prstGeom prst="rect">
                          <a:avLst/>
                        </a:prstGeom>
                        <a:noFill/>
                        <a:ln w="9525">
                          <a:noFill/>
                          <a:miter lim="800000"/>
                          <a:headEnd/>
                          <a:tailEnd/>
                        </a:ln>
                      </wps:spPr>
                      <wps:txbx>
                        <w:txbxContent>
                          <w:p w14:paraId="2E627847" w14:textId="77777777" w:rsidR="00B963AD" w:rsidRPr="00524692" w:rsidRDefault="00B963AD" w:rsidP="00FC36F1">
                            <w:pPr>
                              <w:spacing w:before="0" w:after="100" w:line="520" w:lineRule="exact"/>
                              <w:rPr>
                                <w:b/>
                                <w:sz w:val="48"/>
                                <w:szCs w:val="48"/>
                              </w:rPr>
                            </w:pPr>
                            <w:r>
                              <w:rPr>
                                <w:b/>
                                <w:sz w:val="48"/>
                                <w:szCs w:val="48"/>
                              </w:rPr>
                              <w:t xml:space="preserve">NDIS </w:t>
                            </w:r>
                            <w:r w:rsidRPr="00524692">
                              <w:rPr>
                                <w:b/>
                                <w:sz w:val="48"/>
                                <w:szCs w:val="48"/>
                              </w:rPr>
                              <w:t>S</w:t>
                            </w:r>
                            <w:r>
                              <w:rPr>
                                <w:b/>
                                <w:sz w:val="48"/>
                                <w:szCs w:val="48"/>
                              </w:rPr>
                              <w:t xml:space="preserve">pecialist Disability Accommodation </w:t>
                            </w:r>
                            <w:r w:rsidRPr="00524692">
                              <w:rPr>
                                <w:b/>
                                <w:sz w:val="48"/>
                                <w:szCs w:val="48"/>
                              </w:rPr>
                              <w:t>Service Agreement</w:t>
                            </w:r>
                          </w:p>
                          <w:p w14:paraId="12AD1855" w14:textId="77777777" w:rsidR="00B963AD" w:rsidRDefault="00B963AD" w:rsidP="00FC36F1">
                            <w:pPr>
                              <w:spacing w:before="0" w:after="100" w:line="520" w:lineRule="exact"/>
                              <w:rPr>
                                <w:bCs/>
                                <w:sz w:val="32"/>
                                <w:szCs w:val="32"/>
                              </w:rPr>
                            </w:pPr>
                          </w:p>
                          <w:p w14:paraId="158B34DF" w14:textId="77777777" w:rsidR="00B963AD" w:rsidRPr="002F181A" w:rsidRDefault="00B963AD" w:rsidP="00FC36F1">
                            <w:pPr>
                              <w:spacing w:before="0" w:after="100" w:line="520" w:lineRule="exact"/>
                              <w:rPr>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9E327A" id="_x0000_t202" coordsize="21600,21600" o:spt="202" path="m,l,21600r21600,l21600,xe">
                <v:stroke joinstyle="miter"/>
                <v:path gradientshapeok="t" o:connecttype="rect"/>
              </v:shapetype>
              <v:shape id="Text Box 2" o:spid="_x0000_s1026" type="#_x0000_t202" style="position:absolute;margin-left:0;margin-top:49.45pt;width:351.75pt;height:87.75pt;z-index:-25164901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" filled="f" stroked="f">
                <v:textbox>
                  <w:txbxContent>
                    <w:p w14:paraId="2E627847" w14:textId="77777777" w:rsidR="00B963AD" w:rsidRPr="00524692" w:rsidRDefault="00B963AD" w:rsidP="00FC36F1">
                      <w:pPr>
                        <w:spacing w:before="0" w:after="100" w:line="520" w:lineRule="exact"/>
                        <w:rPr>
                          <w:b/>
                          <w:sz w:val="48"/>
                          <w:szCs w:val="48"/>
                        </w:rPr>
                      </w:pPr>
                      <w:r>
                        <w:rPr>
                          <w:b/>
                          <w:sz w:val="48"/>
                          <w:szCs w:val="48"/>
                        </w:rPr>
                        <w:t xml:space="preserve">NDIS </w:t>
                      </w:r>
                      <w:r w:rsidRPr="00524692">
                        <w:rPr>
                          <w:b/>
                          <w:sz w:val="48"/>
                          <w:szCs w:val="48"/>
                        </w:rPr>
                        <w:t>S</w:t>
                      </w:r>
                      <w:r>
                        <w:rPr>
                          <w:b/>
                          <w:sz w:val="48"/>
                          <w:szCs w:val="48"/>
                        </w:rPr>
                        <w:t xml:space="preserve">pecialist Disability Accommodation </w:t>
                      </w:r>
                      <w:r w:rsidRPr="00524692">
                        <w:rPr>
                          <w:b/>
                          <w:sz w:val="48"/>
                          <w:szCs w:val="48"/>
                        </w:rPr>
                        <w:t>Service Agreement</w:t>
                      </w:r>
                    </w:p>
                    <w:p w14:paraId="12AD1855" w14:textId="77777777" w:rsidR="00B963AD" w:rsidRDefault="00B963AD" w:rsidP="00FC36F1">
                      <w:pPr>
                        <w:spacing w:before="0" w:after="100" w:line="520" w:lineRule="exact"/>
                        <w:rPr>
                          <w:bCs/>
                          <w:sz w:val="32"/>
                          <w:szCs w:val="32"/>
                        </w:rPr>
                      </w:pPr>
                    </w:p>
                    <w:p w14:paraId="158B34DF" w14:textId="77777777" w:rsidR="00B963AD" w:rsidRPr="002F181A" w:rsidRDefault="00B963AD" w:rsidP="00FC36F1">
                      <w:pPr>
                        <w:spacing w:before="0" w:after="100" w:line="520" w:lineRule="exact"/>
                        <w:rPr>
                          <w:bCs/>
                          <w:sz w:val="32"/>
                          <w:szCs w:val="32"/>
                        </w:rPr>
                      </w:pPr>
                    </w:p>
                  </w:txbxContent>
                </v:textbox>
                <w10:wrap type="topAndBottom" anchorx="margin" anchory="page"/>
              </v:shape>
            </w:pict>
          </mc:Fallback>
        </mc:AlternateContent>
      </w:r>
    </w:p>
    <w:p w14:paraId="776DD816" w14:textId="77777777" w:rsidR="00FC36F1" w:rsidRPr="000B0C07" w:rsidRDefault="00FC36F1" w:rsidP="00FC36F1">
      <w:pPr>
        <w:pStyle w:val="Heading2"/>
        <w:rPr>
          <w:rFonts w:eastAsia="Times"/>
          <w:b w:val="0"/>
          <w:bCs w:val="0"/>
        </w:rPr>
      </w:pPr>
      <w:r w:rsidRPr="0045281C">
        <w:rPr>
          <w:noProof/>
          <w:sz w:val="32"/>
          <w:szCs w:val="32"/>
        </w:rPr>
        <w:drawing>
          <wp:anchor distT="0" distB="0" distL="114300" distR="114300" simplePos="0" relativeHeight="251666440" behindDoc="1" locked="1" layoutInCell="1" allowOverlap="1" wp14:anchorId="6CD0B4A7" wp14:editId="1DAF4B71">
            <wp:simplePos x="0" y="0"/>
            <wp:positionH relativeFrom="page">
              <wp:align>left</wp:align>
            </wp:positionH>
            <wp:positionV relativeFrom="page">
              <wp:align>top</wp:align>
            </wp:positionV>
            <wp:extent cx="7559675" cy="2084070"/>
            <wp:effectExtent l="0" t="0" r="3175" b="0"/>
            <wp:wrapNone/>
            <wp:docPr id="256" name="Picture 2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a:stretch>
                      <a:fillRect/>
                    </a:stretch>
                  </pic:blipFill>
                  <pic:spPr>
                    <a:xfrm>
                      <a:off x="0" y="0"/>
                      <a:ext cx="7559675" cy="2084070"/>
                    </a:xfrm>
                    <a:prstGeom prst="rect">
                      <a:avLst/>
                    </a:prstGeom>
                  </pic:spPr>
                </pic:pic>
              </a:graphicData>
            </a:graphic>
            <wp14:sizeRelH relativeFrom="margin">
              <wp14:pctWidth>0</wp14:pctWidth>
            </wp14:sizeRelH>
            <wp14:sizeRelV relativeFrom="margin">
              <wp14:pctHeight>0</wp14:pctHeight>
            </wp14:sizeRelV>
          </wp:anchor>
        </w:drawing>
      </w:r>
    </w:p>
    <w:p w14:paraId="4C07AF5D" w14:textId="77777777" w:rsidR="00FC36F1" w:rsidRDefault="00FC36F1" w:rsidP="00FC36F1">
      <w:pPr>
        <w:pStyle w:val="Heading2"/>
        <w:rPr>
          <w:rFonts w:eastAsia="Times"/>
          <w:sz w:val="20"/>
        </w:rPr>
      </w:pPr>
      <w:r w:rsidRPr="00160C48">
        <w:rPr>
          <w:rFonts w:eastAsia="Times"/>
          <w:sz w:val="20"/>
        </w:rPr>
        <w:t xml:space="preserve">These are the additional terms referred to in Attachment 5 of the SDA residency agreement between the </w:t>
      </w:r>
      <w:r w:rsidRPr="00F2004A">
        <w:rPr>
          <w:rFonts w:eastAsia="Times"/>
          <w:sz w:val="20"/>
        </w:rPr>
        <w:t>Secretary to the Department of Families, Fairness and Housing (as SDA provider)</w:t>
      </w:r>
      <w:r w:rsidRPr="00160C48">
        <w:rPr>
          <w:rFonts w:eastAsia="Times"/>
          <w:sz w:val="20"/>
        </w:rPr>
        <w:t xml:space="preserve"> and NDIS Participant (as SDA resident) to enable the SDA provider to collect SDA payments from National Disability Insurance Agency.</w:t>
      </w:r>
    </w:p>
    <w:p w14:paraId="5DDF67DD" w14:textId="77777777" w:rsidR="00FC36F1" w:rsidRPr="00A84A38" w:rsidRDefault="00FC36F1" w:rsidP="00FC36F1">
      <w:pPr>
        <w:pStyle w:val="Heading2"/>
        <w:numPr>
          <w:ilvl w:val="0"/>
          <w:numId w:val="34"/>
        </w:numPr>
        <w:spacing w:before="240" w:after="90" w:line="320" w:lineRule="atLeast"/>
        <w:ind w:left="0" w:firstLine="0"/>
        <w:rPr>
          <w:sz w:val="28"/>
          <w:szCs w:val="28"/>
        </w:rPr>
      </w:pPr>
      <w:r w:rsidRPr="00A84A38">
        <w:rPr>
          <w:sz w:val="28"/>
          <w:szCs w:val="28"/>
        </w:rPr>
        <w:t>NDIS SDA service agreement terms</w:t>
      </w:r>
    </w:p>
    <w:p w14:paraId="5EA06465" w14:textId="77777777" w:rsidR="00FC36F1" w:rsidRPr="00A84A38" w:rsidRDefault="00FC36F1" w:rsidP="00FC36F1">
      <w:pPr>
        <w:spacing w:line="240" w:lineRule="exact"/>
        <w:rPr>
          <w:rFonts w:eastAsia="Times" w:cs="Arial"/>
          <w:sz w:val="20"/>
          <w:szCs w:val="20"/>
        </w:rPr>
      </w:pPr>
      <w:r w:rsidRPr="00A84A38">
        <w:rPr>
          <w:rFonts w:eastAsia="Times" w:cs="Arial"/>
          <w:sz w:val="20"/>
          <w:szCs w:val="20"/>
        </w:rPr>
        <w:t>The SDA provider and the SDA resident acknowledge that:</w:t>
      </w:r>
    </w:p>
    <w:p w14:paraId="4A387219" w14:textId="77777777" w:rsidR="00FC36F1" w:rsidRPr="00A84A38" w:rsidRDefault="00FC36F1" w:rsidP="00FC36F1">
      <w:pPr>
        <w:spacing w:line="240" w:lineRule="exact"/>
        <w:ind w:left="567" w:hanging="567"/>
        <w:rPr>
          <w:rFonts w:eastAsia="Times" w:cs="Arial"/>
          <w:sz w:val="20"/>
          <w:szCs w:val="20"/>
        </w:rPr>
      </w:pPr>
      <w:r w:rsidRPr="00A84A38">
        <w:rPr>
          <w:rFonts w:eastAsia="Times" w:cs="Arial"/>
          <w:sz w:val="20"/>
          <w:szCs w:val="20"/>
        </w:rPr>
        <w:t>(a)</w:t>
      </w:r>
      <w:r w:rsidRPr="00A84A38">
        <w:rPr>
          <w:rFonts w:eastAsia="Times" w:cs="Arial"/>
          <w:sz w:val="20"/>
          <w:szCs w:val="20"/>
        </w:rPr>
        <w:tab/>
        <w:t>The SDA resident is a participant of the National Disability Insurance Scheme (</w:t>
      </w:r>
      <w:r w:rsidRPr="00A84A38">
        <w:rPr>
          <w:rFonts w:eastAsia="Times" w:cs="Arial"/>
          <w:b/>
          <w:bCs/>
          <w:sz w:val="20"/>
          <w:szCs w:val="20"/>
        </w:rPr>
        <w:t>NDIS</w:t>
      </w:r>
      <w:r w:rsidRPr="00A84A38">
        <w:rPr>
          <w:rFonts w:eastAsia="Times" w:cs="Arial"/>
          <w:sz w:val="20"/>
          <w:szCs w:val="20"/>
        </w:rPr>
        <w:t xml:space="preserve">) under the </w:t>
      </w:r>
      <w:r w:rsidRPr="00A84A38">
        <w:rPr>
          <w:rFonts w:eastAsia="Times" w:cs="Arial"/>
          <w:i/>
          <w:iCs/>
          <w:sz w:val="20"/>
          <w:szCs w:val="20"/>
        </w:rPr>
        <w:t xml:space="preserve">National Disability Insurance Scheme Act 2013 </w:t>
      </w:r>
      <w:r w:rsidRPr="00A84A38">
        <w:rPr>
          <w:rFonts w:eastAsia="Times" w:cs="Arial"/>
          <w:sz w:val="20"/>
          <w:szCs w:val="20"/>
        </w:rPr>
        <w:t>(Cth) (</w:t>
      </w:r>
      <w:r w:rsidRPr="00A84A38">
        <w:rPr>
          <w:rFonts w:eastAsia="Times" w:cs="Arial"/>
          <w:b/>
          <w:bCs/>
          <w:sz w:val="20"/>
          <w:szCs w:val="20"/>
        </w:rPr>
        <w:t>NDIS</w:t>
      </w:r>
      <w:r w:rsidRPr="00A84A38">
        <w:rPr>
          <w:rFonts w:eastAsia="Times" w:cs="Arial"/>
          <w:sz w:val="20"/>
          <w:szCs w:val="20"/>
        </w:rPr>
        <w:t xml:space="preserve"> </w:t>
      </w:r>
      <w:r w:rsidRPr="00A84A38">
        <w:rPr>
          <w:rFonts w:eastAsia="Times" w:cs="Arial"/>
          <w:b/>
          <w:bCs/>
          <w:sz w:val="20"/>
          <w:szCs w:val="20"/>
        </w:rPr>
        <w:t>Act</w:t>
      </w:r>
      <w:r w:rsidRPr="00A84A38">
        <w:rPr>
          <w:rFonts w:eastAsia="Times" w:cs="Arial"/>
          <w:sz w:val="20"/>
          <w:szCs w:val="20"/>
        </w:rPr>
        <w:t xml:space="preserve">). </w:t>
      </w:r>
    </w:p>
    <w:p w14:paraId="727E0923" w14:textId="77777777" w:rsidR="00FC36F1" w:rsidRPr="00A84A38" w:rsidRDefault="00FC36F1" w:rsidP="00FC36F1">
      <w:pPr>
        <w:spacing w:line="240" w:lineRule="exact"/>
        <w:ind w:left="567" w:hanging="567"/>
        <w:rPr>
          <w:rFonts w:eastAsia="Times" w:cs="Arial"/>
          <w:sz w:val="20"/>
          <w:szCs w:val="20"/>
        </w:rPr>
      </w:pPr>
      <w:r w:rsidRPr="00A84A38">
        <w:rPr>
          <w:rFonts w:eastAsia="Times" w:cs="Arial"/>
          <w:sz w:val="20"/>
          <w:szCs w:val="20"/>
        </w:rPr>
        <w:t>(b)</w:t>
      </w:r>
      <w:r w:rsidRPr="00A84A38">
        <w:rPr>
          <w:rFonts w:eastAsia="Times" w:cs="Arial"/>
          <w:sz w:val="20"/>
          <w:szCs w:val="20"/>
        </w:rPr>
        <w:tab/>
        <w:t>Specialist disability accommodation (</w:t>
      </w:r>
      <w:r w:rsidRPr="00A84A38">
        <w:rPr>
          <w:rFonts w:eastAsia="Times" w:cs="Arial"/>
          <w:b/>
          <w:sz w:val="20"/>
          <w:szCs w:val="20"/>
        </w:rPr>
        <w:t>SDA</w:t>
      </w:r>
      <w:r w:rsidRPr="00A84A38">
        <w:rPr>
          <w:rFonts w:eastAsia="Times" w:cs="Arial"/>
          <w:sz w:val="20"/>
          <w:szCs w:val="20"/>
        </w:rPr>
        <w:t>) is a reasonable and necessary support under the SDA resident's plan that is in effect under section 37 of the NDIS Act (</w:t>
      </w:r>
      <w:r w:rsidRPr="00A84A38">
        <w:rPr>
          <w:rFonts w:eastAsia="Times" w:cs="Arial"/>
          <w:b/>
          <w:bCs/>
          <w:sz w:val="20"/>
          <w:szCs w:val="20"/>
        </w:rPr>
        <w:t>NDIS Plan</w:t>
      </w:r>
      <w:r w:rsidRPr="00A84A38">
        <w:rPr>
          <w:rFonts w:eastAsia="Times" w:cs="Arial"/>
          <w:sz w:val="20"/>
          <w:szCs w:val="20"/>
        </w:rPr>
        <w:t xml:space="preserve">). </w:t>
      </w:r>
    </w:p>
    <w:p w14:paraId="68317EAC" w14:textId="77777777" w:rsidR="00FC36F1" w:rsidRPr="00A84A38" w:rsidRDefault="00FC36F1" w:rsidP="00FC36F1">
      <w:pPr>
        <w:spacing w:line="240" w:lineRule="exact"/>
        <w:ind w:left="567" w:hanging="567"/>
        <w:rPr>
          <w:rFonts w:eastAsia="Times" w:cs="Arial"/>
          <w:sz w:val="20"/>
          <w:szCs w:val="20"/>
        </w:rPr>
      </w:pPr>
      <w:r w:rsidRPr="00A84A38">
        <w:rPr>
          <w:rFonts w:eastAsia="Times" w:cs="Arial"/>
          <w:sz w:val="20"/>
          <w:szCs w:val="20"/>
        </w:rPr>
        <w:t>(c)</w:t>
      </w:r>
      <w:r w:rsidRPr="00A84A38">
        <w:rPr>
          <w:rFonts w:eastAsia="Times" w:cs="Arial"/>
          <w:sz w:val="20"/>
          <w:szCs w:val="20"/>
        </w:rPr>
        <w:tab/>
        <w:t>This NDIS SDA Service Agreement (including these additional terms in this Annexure A) is made in the context of the NDIS and is a service agreement for the purposes of the NDIS.</w:t>
      </w:r>
    </w:p>
    <w:p w14:paraId="4DD5692C" w14:textId="77777777" w:rsidR="00FC36F1" w:rsidRPr="00A84A38" w:rsidRDefault="00FC36F1" w:rsidP="00FC36F1">
      <w:pPr>
        <w:pStyle w:val="Heading2"/>
        <w:numPr>
          <w:ilvl w:val="0"/>
          <w:numId w:val="34"/>
        </w:numPr>
        <w:spacing w:before="240" w:after="90" w:line="320" w:lineRule="atLeast"/>
        <w:ind w:left="0" w:firstLine="0"/>
        <w:rPr>
          <w:sz w:val="28"/>
          <w:szCs w:val="28"/>
        </w:rPr>
      </w:pPr>
      <w:r w:rsidRPr="00A84A38">
        <w:rPr>
          <w:sz w:val="28"/>
          <w:szCs w:val="28"/>
        </w:rPr>
        <w:t>NDIS details</w:t>
      </w:r>
    </w:p>
    <w:tbl>
      <w:tblPr>
        <w:tblW w:w="0" w:type="auto"/>
        <w:tblCellMar>
          <w:left w:w="0" w:type="dxa"/>
          <w:right w:w="0" w:type="dxa"/>
        </w:tblCellMar>
        <w:tblLook w:val="04A0" w:firstRow="1" w:lastRow="0" w:firstColumn="1" w:lastColumn="0" w:noHBand="0" w:noVBand="1"/>
      </w:tblPr>
      <w:tblGrid>
        <w:gridCol w:w="3256"/>
        <w:gridCol w:w="6938"/>
      </w:tblGrid>
      <w:tr w:rsidR="00FC36F1" w14:paraId="4B05FAED" w14:textId="77777777" w:rsidTr="00FC36F1">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308AEA" w14:textId="77777777" w:rsidR="00FC36F1" w:rsidRDefault="00FC36F1" w:rsidP="00FC36F1">
            <w:pPr>
              <w:pStyle w:val="DHHSbody"/>
              <w:rPr>
                <w:sz w:val="20"/>
                <w:szCs w:val="20"/>
              </w:rPr>
            </w:pPr>
            <w:r>
              <w:t>SDA provider registration number</w:t>
            </w:r>
          </w:p>
        </w:tc>
        <w:tc>
          <w:tcPr>
            <w:tcW w:w="69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4DE2E3" w14:textId="77777777" w:rsidR="00FC36F1" w:rsidRDefault="00FC36F1" w:rsidP="00FC36F1">
            <w:pPr>
              <w:pStyle w:val="DHHSbody"/>
              <w:rPr>
                <w:lang w:eastAsia="en-AU"/>
              </w:rPr>
            </w:pPr>
            <w:r>
              <w:t xml:space="preserve">4050000159 </w:t>
            </w:r>
          </w:p>
        </w:tc>
      </w:tr>
      <w:tr w:rsidR="00FC36F1" w14:paraId="3B00FC39" w14:textId="77777777" w:rsidTr="00FC36F1">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78357B" w14:textId="77777777" w:rsidR="00FC36F1" w:rsidRDefault="00FC36F1" w:rsidP="00FC36F1">
            <w:pPr>
              <w:pStyle w:val="DHHSbody"/>
            </w:pPr>
            <w:r>
              <w:t>SDA resident NDIS number</w:t>
            </w:r>
          </w:p>
        </w:tc>
        <w:tc>
          <w:tcPr>
            <w:tcW w:w="6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8924B" w14:textId="2F03E1A8" w:rsidR="00FC36F1" w:rsidRDefault="00FC36F1" w:rsidP="00FC36F1">
            <w:pPr>
              <w:pStyle w:val="DHHSbody"/>
            </w:pPr>
          </w:p>
        </w:tc>
      </w:tr>
      <w:tr w:rsidR="00FC36F1" w14:paraId="573BB97B" w14:textId="77777777" w:rsidTr="00FC36F1">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D8DA4B" w14:textId="77777777" w:rsidR="00FC36F1" w:rsidRPr="00553910" w:rsidRDefault="00FC36F1" w:rsidP="00FC36F1">
            <w:pPr>
              <w:pStyle w:val="DHHSbody"/>
            </w:pPr>
            <w:r w:rsidRPr="00553910">
              <w:t xml:space="preserve">Support Coordinator’s name </w:t>
            </w:r>
          </w:p>
        </w:tc>
        <w:tc>
          <w:tcPr>
            <w:tcW w:w="6938" w:type="dxa"/>
            <w:tcBorders>
              <w:top w:val="nil"/>
              <w:left w:val="nil"/>
              <w:bottom w:val="single" w:sz="8" w:space="0" w:color="auto"/>
              <w:right w:val="single" w:sz="8" w:space="0" w:color="auto"/>
            </w:tcBorders>
            <w:tcMar>
              <w:top w:w="0" w:type="dxa"/>
              <w:left w:w="108" w:type="dxa"/>
              <w:bottom w:w="0" w:type="dxa"/>
              <w:right w:w="108" w:type="dxa"/>
            </w:tcMar>
            <w:vAlign w:val="center"/>
          </w:tcPr>
          <w:p w14:paraId="2D3B4E68" w14:textId="77777777" w:rsidR="00FC36F1" w:rsidRDefault="00FC36F1" w:rsidP="00FC36F1">
            <w:pPr>
              <w:pStyle w:val="DHHSbody"/>
            </w:pPr>
          </w:p>
        </w:tc>
      </w:tr>
      <w:tr w:rsidR="00FC36F1" w14:paraId="7C7E8EDB" w14:textId="77777777" w:rsidTr="00FC36F1">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478B63" w14:textId="77777777" w:rsidR="00FC36F1" w:rsidRPr="00553910" w:rsidRDefault="00FC36F1" w:rsidP="00FC36F1">
            <w:pPr>
              <w:pStyle w:val="DHHSbody"/>
            </w:pPr>
            <w:r w:rsidRPr="00553910">
              <w:t>Name of Organisation</w:t>
            </w:r>
          </w:p>
        </w:tc>
        <w:tc>
          <w:tcPr>
            <w:tcW w:w="693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BB176D" w14:textId="77777777" w:rsidR="00FC36F1" w:rsidRDefault="00FC36F1" w:rsidP="00FC36F1">
            <w:pPr>
              <w:pStyle w:val="DHHSbody"/>
            </w:pPr>
          </w:p>
        </w:tc>
      </w:tr>
      <w:tr w:rsidR="00FC36F1" w14:paraId="3DB6CB9F" w14:textId="77777777" w:rsidTr="00FC36F1">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3B54BB" w14:textId="77777777" w:rsidR="00FC36F1" w:rsidRPr="00553910" w:rsidRDefault="00FC36F1" w:rsidP="00FC36F1">
            <w:pPr>
              <w:pStyle w:val="DHHSbody"/>
            </w:pPr>
            <w:r w:rsidRPr="00553910">
              <w:t xml:space="preserve">Contact details </w:t>
            </w:r>
          </w:p>
        </w:tc>
        <w:tc>
          <w:tcPr>
            <w:tcW w:w="6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2E566F" w14:textId="77777777" w:rsidR="00FC36F1" w:rsidRDefault="00FC36F1" w:rsidP="00FC36F1">
            <w:pPr>
              <w:pStyle w:val="DHHSbody"/>
            </w:pPr>
            <w:r>
              <w:t xml:space="preserve">Ph:                                                      Email: </w:t>
            </w:r>
          </w:p>
        </w:tc>
      </w:tr>
      <w:tr w:rsidR="00FC36F1" w14:paraId="5A0D35F6" w14:textId="77777777" w:rsidTr="00FC36F1">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E70CC" w14:textId="77777777" w:rsidR="00FC36F1" w:rsidRPr="00553910" w:rsidRDefault="00FC36F1" w:rsidP="00FC36F1">
            <w:pPr>
              <w:pStyle w:val="DHHSbody"/>
            </w:pPr>
            <w:r w:rsidRPr="00553910">
              <w:t>Copy of NDIS Plan (or extract confirming SDA) attached</w:t>
            </w:r>
          </w:p>
        </w:tc>
        <w:tc>
          <w:tcPr>
            <w:tcW w:w="6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2A1A60" w14:textId="77777777" w:rsidR="00FC36F1" w:rsidRDefault="00FE4BF7" w:rsidP="00FC36F1">
            <w:pPr>
              <w:pStyle w:val="DHHSbody"/>
            </w:pPr>
            <w:sdt>
              <w:sdtPr>
                <w:id w:val="-820882753"/>
                <w14:checkbox>
                  <w14:checked w14:val="0"/>
                  <w14:checkedState w14:val="2612" w14:font="MS Gothic"/>
                  <w14:uncheckedState w14:val="2610" w14:font="MS Gothic"/>
                </w14:checkbox>
              </w:sdtPr>
              <w:sdtEndPr/>
              <w:sdtContent>
                <w:r w:rsidR="00FC36F1">
                  <w:rPr>
                    <w:rFonts w:ascii="MS Gothic" w:eastAsia="MS Gothic" w:hAnsi="MS Gothic" w:hint="eastAsia"/>
                  </w:rPr>
                  <w:t>☐</w:t>
                </w:r>
              </w:sdtContent>
            </w:sdt>
            <w:r w:rsidR="00FC36F1">
              <w:t>  Yes</w:t>
            </w:r>
          </w:p>
          <w:p w14:paraId="3542ADAA" w14:textId="77777777" w:rsidR="00FC36F1" w:rsidRDefault="00FE4BF7" w:rsidP="00FC36F1">
            <w:pPr>
              <w:pStyle w:val="DHHSbody"/>
            </w:pPr>
            <w:sdt>
              <w:sdtPr>
                <w:id w:val="-1213805616"/>
                <w14:checkbox>
                  <w14:checked w14:val="0"/>
                  <w14:checkedState w14:val="2612" w14:font="MS Gothic"/>
                  <w14:uncheckedState w14:val="2610" w14:font="MS Gothic"/>
                </w14:checkbox>
              </w:sdtPr>
              <w:sdtEndPr/>
              <w:sdtContent>
                <w:r w:rsidR="00FC36F1">
                  <w:rPr>
                    <w:rFonts w:ascii="MS Gothic" w:eastAsia="MS Gothic" w:hAnsi="MS Gothic" w:hint="eastAsia"/>
                  </w:rPr>
                  <w:t>☐</w:t>
                </w:r>
              </w:sdtContent>
            </w:sdt>
            <w:r w:rsidR="00FC36F1">
              <w:t xml:space="preserve">  No </w:t>
            </w:r>
          </w:p>
        </w:tc>
      </w:tr>
    </w:tbl>
    <w:p w14:paraId="47DC0B17" w14:textId="77777777" w:rsidR="00FC36F1" w:rsidRPr="005456D7" w:rsidRDefault="00FC36F1" w:rsidP="00FC36F1">
      <w:pPr>
        <w:pStyle w:val="DHHSbody"/>
        <w:spacing w:line="240" w:lineRule="exact"/>
        <w:rPr>
          <w:sz w:val="16"/>
          <w:szCs w:val="16"/>
        </w:rPr>
      </w:pPr>
    </w:p>
    <w:p w14:paraId="5FA23A56" w14:textId="77777777" w:rsidR="00FC36F1" w:rsidRPr="00A84A38" w:rsidRDefault="00FC36F1" w:rsidP="00FC36F1">
      <w:pPr>
        <w:pStyle w:val="Heading2"/>
        <w:numPr>
          <w:ilvl w:val="0"/>
          <w:numId w:val="34"/>
        </w:numPr>
        <w:spacing w:before="240" w:after="90" w:line="320" w:lineRule="atLeast"/>
        <w:ind w:left="0" w:firstLine="0"/>
        <w:rPr>
          <w:sz w:val="28"/>
          <w:szCs w:val="28"/>
        </w:rPr>
      </w:pPr>
      <w:r w:rsidRPr="00A84A38">
        <w:rPr>
          <w:sz w:val="28"/>
          <w:szCs w:val="28"/>
        </w:rPr>
        <w:t xml:space="preserve">Support and cost </w:t>
      </w:r>
    </w:p>
    <w:p w14:paraId="6DA4CBEF" w14:textId="77777777" w:rsidR="00FC36F1" w:rsidRPr="00EC274C" w:rsidRDefault="00FC36F1" w:rsidP="00FC36F1">
      <w:pPr>
        <w:spacing w:before="80" w:after="200" w:line="240" w:lineRule="exact"/>
        <w:ind w:left="709" w:hanging="709"/>
        <w:rPr>
          <w:rFonts w:eastAsia="Times" w:cs="Arial"/>
          <w:sz w:val="20"/>
          <w:szCs w:val="20"/>
        </w:rPr>
      </w:pPr>
      <w:r>
        <w:rPr>
          <w:rFonts w:eastAsia="Times" w:cs="Arial"/>
        </w:rPr>
        <w:t>(a)</w:t>
      </w:r>
      <w:r>
        <w:rPr>
          <w:rFonts w:eastAsia="Times" w:cs="Arial"/>
        </w:rPr>
        <w:tab/>
      </w:r>
      <w:r w:rsidRPr="00EC274C">
        <w:rPr>
          <w:rFonts w:eastAsia="Times" w:cs="Arial"/>
          <w:sz w:val="20"/>
          <w:szCs w:val="20"/>
        </w:rPr>
        <w:t xml:space="preserve">The SDA provider will provide the SDA resident with SDA (which is the SDA enrolled dwelling) in accordance with this Agreement.  </w:t>
      </w:r>
    </w:p>
    <w:p w14:paraId="66306FBB" w14:textId="77777777" w:rsidR="00FC36F1" w:rsidRPr="00EC274C" w:rsidRDefault="00FC36F1" w:rsidP="00FC36F1">
      <w:pPr>
        <w:spacing w:before="80" w:after="200" w:line="240" w:lineRule="exact"/>
        <w:ind w:left="709" w:hanging="709"/>
        <w:rPr>
          <w:rFonts w:eastAsia="Times" w:cs="Arial"/>
          <w:sz w:val="20"/>
          <w:szCs w:val="20"/>
        </w:rPr>
      </w:pPr>
      <w:r w:rsidRPr="00EC274C">
        <w:rPr>
          <w:rFonts w:eastAsia="Times" w:cs="Arial"/>
          <w:sz w:val="20"/>
          <w:szCs w:val="20"/>
        </w:rPr>
        <w:t>(b)</w:t>
      </w:r>
      <w:r w:rsidRPr="00EC274C">
        <w:rPr>
          <w:rFonts w:eastAsia="Times" w:cs="Arial"/>
          <w:sz w:val="20"/>
          <w:szCs w:val="20"/>
        </w:rPr>
        <w:tab/>
        <w:t xml:space="preserve">The SDA provider will claim payment of the Annual SDA Price outlined below from NDIS funding in accordance with the NDIS laws. </w:t>
      </w:r>
    </w:p>
    <w:p w14:paraId="6B3B45F4" w14:textId="77777777" w:rsidR="00FC36F1" w:rsidRDefault="00FC36F1" w:rsidP="00FC36F1">
      <w:pPr>
        <w:spacing w:before="80" w:after="200" w:line="240" w:lineRule="exact"/>
        <w:rPr>
          <w:rFonts w:eastAsia="Times" w:cs="Arial"/>
          <w:sz w:val="20"/>
          <w:szCs w:val="20"/>
        </w:rPr>
      </w:pPr>
      <w:r w:rsidRPr="00EC274C">
        <w:rPr>
          <w:rFonts w:eastAsia="Times" w:cs="Arial"/>
          <w:sz w:val="20"/>
          <w:szCs w:val="20"/>
        </w:rPr>
        <w:t>(c)</w:t>
      </w:r>
      <w:r w:rsidRPr="00EC274C">
        <w:rPr>
          <w:rFonts w:eastAsia="Times" w:cs="Arial"/>
          <w:sz w:val="20"/>
          <w:szCs w:val="20"/>
        </w:rPr>
        <w:tab/>
        <w:t>At the date of this Agreement, the Annual SDA Price payable is:</w:t>
      </w:r>
    </w:p>
    <w:tbl>
      <w:tblPr>
        <w:tblStyle w:val="TableGrid2"/>
        <w:tblW w:w="10093" w:type="dxa"/>
        <w:tblInd w:w="108" w:type="dxa"/>
        <w:tblLook w:val="00A0" w:firstRow="1" w:lastRow="0" w:firstColumn="1" w:lastColumn="0" w:noHBand="0" w:noVBand="0"/>
      </w:tblPr>
      <w:tblGrid>
        <w:gridCol w:w="5274"/>
        <w:gridCol w:w="4819"/>
      </w:tblGrid>
      <w:tr w:rsidR="00FC36F1" w:rsidRPr="00242BDD" w14:paraId="1B87DD1F" w14:textId="77777777" w:rsidTr="00FC36F1">
        <w:trPr>
          <w:cantSplit/>
        </w:trPr>
        <w:tc>
          <w:tcPr>
            <w:tcW w:w="5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F7867E" w14:textId="77777777" w:rsidR="00FC36F1" w:rsidRPr="00A84A38" w:rsidRDefault="00FC36F1" w:rsidP="00FC36F1">
            <w:pPr>
              <w:spacing w:line="360" w:lineRule="auto"/>
              <w:rPr>
                <w:rFonts w:cs="Arial"/>
                <w:b/>
                <w:bCs/>
                <w:color w:val="000000" w:themeColor="text1"/>
                <w:sz w:val="20"/>
                <w:szCs w:val="20"/>
              </w:rPr>
            </w:pPr>
            <w:r w:rsidRPr="00A84A38">
              <w:rPr>
                <w:rFonts w:cs="Arial"/>
                <w:b/>
                <w:bCs/>
                <w:color w:val="000000" w:themeColor="text1"/>
                <w:sz w:val="20"/>
                <w:szCs w:val="20"/>
              </w:rPr>
              <w:lastRenderedPageBreak/>
              <w:t>Annual SDA Price</w:t>
            </w: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77958" w14:textId="6ED2872F" w:rsidR="00FC36F1" w:rsidRDefault="00FC36F1" w:rsidP="00FC36F1">
            <w:pPr>
              <w:spacing w:line="360" w:lineRule="auto"/>
              <w:rPr>
                <w:rFonts w:cs="Arial"/>
                <w:b/>
                <w:bCs/>
                <w:color w:val="000000" w:themeColor="text1"/>
                <w:sz w:val="20"/>
                <w:szCs w:val="20"/>
              </w:rPr>
            </w:pPr>
            <w:r w:rsidRPr="00A84A38">
              <w:rPr>
                <w:rFonts w:cs="Arial"/>
                <w:b/>
                <w:bCs/>
                <w:color w:val="000000" w:themeColor="text1"/>
                <w:sz w:val="20"/>
                <w:szCs w:val="20"/>
              </w:rPr>
              <w:t>[$</w:t>
            </w:r>
            <w:r w:rsidR="00553910">
              <w:rPr>
                <w:rFonts w:cs="Arial"/>
                <w:b/>
                <w:bCs/>
                <w:color w:val="000000" w:themeColor="text1"/>
                <w:sz w:val="20"/>
                <w:szCs w:val="20"/>
              </w:rPr>
              <w:t xml:space="preserve"> </w:t>
            </w:r>
            <w:r w:rsidRPr="00A84A38">
              <w:rPr>
                <w:rFonts w:cs="Arial"/>
                <w:b/>
                <w:bCs/>
                <w:color w:val="000000" w:themeColor="text1"/>
                <w:sz w:val="20"/>
                <w:szCs w:val="20"/>
              </w:rPr>
              <w:t xml:space="preserve">] per year.  </w:t>
            </w:r>
            <w:r w:rsidRPr="00A84A38">
              <w:rPr>
                <w:rFonts w:cs="Arial"/>
                <w:b/>
                <w:bCs/>
                <w:color w:val="000000" w:themeColor="text1"/>
                <w:sz w:val="20"/>
                <w:szCs w:val="20"/>
              </w:rPr>
              <w:br/>
              <w:t>This amount is subject to change if the SDA Price Guide changes as outlined below.</w:t>
            </w:r>
          </w:p>
          <w:p w14:paraId="41EF7C7F" w14:textId="31171EDB" w:rsidR="001E64FB" w:rsidRPr="001E64FB" w:rsidRDefault="001E64FB" w:rsidP="001E64FB">
            <w:pPr>
              <w:rPr>
                <w:rFonts w:cs="Arial"/>
                <w:sz w:val="20"/>
                <w:szCs w:val="20"/>
              </w:rPr>
            </w:pPr>
          </w:p>
        </w:tc>
      </w:tr>
    </w:tbl>
    <w:p w14:paraId="08BBB3DD" w14:textId="77777777" w:rsidR="00FC36F1" w:rsidRPr="00607973" w:rsidRDefault="00FC36F1" w:rsidP="00FC36F1">
      <w:pPr>
        <w:spacing w:line="360" w:lineRule="auto"/>
        <w:ind w:left="567"/>
        <w:rPr>
          <w:rFonts w:eastAsia="Times" w:cs="Arial"/>
          <w:b/>
          <w:bCs/>
        </w:rPr>
      </w:pPr>
    </w:p>
    <w:p w14:paraId="23EFE3C7" w14:textId="77777777" w:rsidR="00FC36F1" w:rsidRPr="00EC274C" w:rsidRDefault="00FC36F1" w:rsidP="00FC36F1">
      <w:pPr>
        <w:spacing w:line="260" w:lineRule="exact"/>
        <w:ind w:left="567" w:hanging="567"/>
        <w:rPr>
          <w:rFonts w:eastAsia="Times" w:cs="Arial"/>
          <w:sz w:val="20"/>
          <w:szCs w:val="20"/>
        </w:rPr>
      </w:pPr>
      <w:r>
        <w:rPr>
          <w:rFonts w:eastAsia="Times" w:cs="Arial"/>
        </w:rPr>
        <w:t>(d)</w:t>
      </w:r>
      <w:r>
        <w:rPr>
          <w:rFonts w:eastAsia="Times" w:cs="Arial"/>
        </w:rPr>
        <w:tab/>
      </w:r>
      <w:r w:rsidRPr="00EC274C">
        <w:rPr>
          <w:rFonts w:eastAsia="Times" w:cs="Arial"/>
          <w:sz w:val="20"/>
          <w:szCs w:val="20"/>
        </w:rPr>
        <w:t>The SDA provider and the SDA resident acknowledge that:</w:t>
      </w:r>
    </w:p>
    <w:p w14:paraId="45020F80" w14:textId="77777777" w:rsidR="00FC36F1" w:rsidRPr="00EC274C" w:rsidRDefault="00FC36F1" w:rsidP="00FC36F1">
      <w:pPr>
        <w:spacing w:line="260" w:lineRule="exact"/>
        <w:ind w:left="1134" w:hanging="567"/>
        <w:rPr>
          <w:rFonts w:eastAsia="Times" w:cs="Arial"/>
          <w:sz w:val="20"/>
          <w:szCs w:val="20"/>
        </w:rPr>
      </w:pPr>
      <w:r w:rsidRPr="00EC274C">
        <w:rPr>
          <w:rFonts w:eastAsia="Times" w:cs="Arial"/>
          <w:sz w:val="20"/>
          <w:szCs w:val="20"/>
        </w:rPr>
        <w:t>(i)</w:t>
      </w:r>
      <w:r w:rsidRPr="00EC274C">
        <w:rPr>
          <w:rFonts w:eastAsia="Times" w:cs="Arial"/>
          <w:sz w:val="20"/>
          <w:szCs w:val="20"/>
        </w:rPr>
        <w:tab/>
        <w:t xml:space="preserve">the SDA provider will claim the maximum amount that can be funded under the NDIS for the specialist disability accommodation stated in the SDA resident's NDIS Plan, in accordance with the </w:t>
      </w:r>
      <w:r w:rsidRPr="00EC274C">
        <w:rPr>
          <w:rFonts w:eastAsia="Times" w:cs="Arial"/>
          <w:i/>
          <w:iCs/>
          <w:sz w:val="20"/>
          <w:szCs w:val="20"/>
        </w:rPr>
        <w:t xml:space="preserve">National Disability Insurance Scheme Price Guide for Specialist Disability Accommodation </w:t>
      </w:r>
      <w:r w:rsidRPr="00EC274C">
        <w:rPr>
          <w:rFonts w:eastAsia="Times" w:cs="Arial"/>
          <w:iCs/>
          <w:sz w:val="20"/>
          <w:szCs w:val="20"/>
        </w:rPr>
        <w:t xml:space="preserve">and the </w:t>
      </w:r>
      <w:r w:rsidRPr="00EC274C">
        <w:rPr>
          <w:rFonts w:eastAsia="Times" w:cs="Arial"/>
          <w:i/>
          <w:iCs/>
          <w:sz w:val="20"/>
          <w:szCs w:val="20"/>
        </w:rPr>
        <w:t xml:space="preserve">Support Catalogue </w:t>
      </w:r>
      <w:r w:rsidRPr="00EC274C">
        <w:rPr>
          <w:rFonts w:eastAsia="Times" w:cs="Arial"/>
          <w:sz w:val="20"/>
          <w:szCs w:val="20"/>
        </w:rPr>
        <w:t>published by the NDIA (</w:t>
      </w:r>
      <w:r w:rsidRPr="00EC274C">
        <w:rPr>
          <w:rFonts w:eastAsia="Times" w:cs="Arial"/>
          <w:b/>
          <w:bCs/>
          <w:sz w:val="20"/>
          <w:szCs w:val="20"/>
        </w:rPr>
        <w:t>SDA Price Guide</w:t>
      </w:r>
      <w:r w:rsidRPr="00EC274C">
        <w:rPr>
          <w:rFonts w:eastAsia="Times" w:cs="Arial"/>
          <w:sz w:val="20"/>
          <w:szCs w:val="20"/>
        </w:rPr>
        <w:t>);</w:t>
      </w:r>
    </w:p>
    <w:p w14:paraId="7B1982E7" w14:textId="77777777" w:rsidR="00FC36F1" w:rsidRPr="00EC274C" w:rsidRDefault="00FC36F1" w:rsidP="00FC36F1">
      <w:pPr>
        <w:spacing w:line="260" w:lineRule="exact"/>
        <w:ind w:left="1134" w:hanging="567"/>
        <w:rPr>
          <w:rFonts w:eastAsia="Times" w:cs="Arial"/>
          <w:sz w:val="20"/>
          <w:szCs w:val="20"/>
        </w:rPr>
      </w:pPr>
      <w:r w:rsidRPr="00EC274C">
        <w:rPr>
          <w:rFonts w:eastAsia="Times" w:cs="Arial"/>
          <w:sz w:val="20"/>
          <w:szCs w:val="20"/>
        </w:rPr>
        <w:t>(ii)</w:t>
      </w:r>
      <w:r w:rsidRPr="00EC274C">
        <w:rPr>
          <w:rFonts w:eastAsia="Times" w:cs="Arial"/>
          <w:sz w:val="20"/>
          <w:szCs w:val="20"/>
        </w:rPr>
        <w:tab/>
        <w:t xml:space="preserve">the Annual SDA Price will change in line with the changes to the SDA Price Guide so that the maximum amount is payable to the SDA provider; and </w:t>
      </w:r>
    </w:p>
    <w:p w14:paraId="1CBFDD38" w14:textId="77777777" w:rsidR="00FC36F1" w:rsidRPr="00EC274C" w:rsidRDefault="00FC36F1" w:rsidP="00FC36F1">
      <w:pPr>
        <w:spacing w:line="260" w:lineRule="exact"/>
        <w:ind w:left="1134" w:hanging="567"/>
        <w:rPr>
          <w:rFonts w:eastAsia="Times" w:cs="Arial"/>
          <w:sz w:val="20"/>
          <w:szCs w:val="20"/>
        </w:rPr>
      </w:pPr>
      <w:r w:rsidRPr="00EC274C">
        <w:rPr>
          <w:rFonts w:eastAsia="Times" w:cs="Arial"/>
          <w:sz w:val="20"/>
          <w:szCs w:val="20"/>
        </w:rPr>
        <w:t>(iii)</w:t>
      </w:r>
      <w:r w:rsidRPr="00EC274C">
        <w:rPr>
          <w:rFonts w:eastAsia="Times" w:cs="Arial"/>
          <w:sz w:val="20"/>
          <w:szCs w:val="20"/>
        </w:rPr>
        <w:tab/>
        <w:t>the Annual SDA Price is payable:</w:t>
      </w:r>
    </w:p>
    <w:p w14:paraId="07966638" w14:textId="77777777" w:rsidR="00FC36F1" w:rsidRPr="00EC274C" w:rsidRDefault="00FC36F1" w:rsidP="00FC36F1">
      <w:pPr>
        <w:spacing w:line="260" w:lineRule="exact"/>
        <w:ind w:left="1701" w:hanging="567"/>
        <w:rPr>
          <w:rFonts w:eastAsia="Times" w:cs="Arial"/>
          <w:sz w:val="20"/>
          <w:szCs w:val="20"/>
        </w:rPr>
      </w:pPr>
      <w:r w:rsidRPr="00EC274C">
        <w:rPr>
          <w:rFonts w:eastAsia="Times" w:cs="Arial"/>
          <w:sz w:val="20"/>
          <w:szCs w:val="20"/>
        </w:rPr>
        <w:t>(A)</w:t>
      </w:r>
      <w:r w:rsidRPr="00EC274C">
        <w:rPr>
          <w:rFonts w:eastAsia="Times" w:cs="Arial"/>
          <w:sz w:val="20"/>
          <w:szCs w:val="20"/>
        </w:rPr>
        <w:tab/>
        <w:t>during the term of this Agreement; and</w:t>
      </w:r>
    </w:p>
    <w:p w14:paraId="2FDC20A7" w14:textId="77777777" w:rsidR="00FC36F1" w:rsidRPr="00EC274C" w:rsidRDefault="00FC36F1" w:rsidP="00FC36F1">
      <w:pPr>
        <w:spacing w:line="260" w:lineRule="exact"/>
        <w:ind w:left="1701" w:hanging="567"/>
        <w:rPr>
          <w:rFonts w:eastAsia="Times" w:cs="Arial"/>
          <w:sz w:val="20"/>
          <w:szCs w:val="20"/>
        </w:rPr>
      </w:pPr>
      <w:r w:rsidRPr="00EC274C">
        <w:rPr>
          <w:rFonts w:eastAsia="Times" w:cs="Arial"/>
          <w:sz w:val="20"/>
          <w:szCs w:val="20"/>
        </w:rPr>
        <w:t>(B)</w:t>
      </w:r>
      <w:r w:rsidRPr="00EC274C">
        <w:rPr>
          <w:rFonts w:eastAsia="Times" w:cs="Arial"/>
          <w:sz w:val="20"/>
          <w:szCs w:val="20"/>
        </w:rPr>
        <w:tab/>
        <w:t xml:space="preserve">if the SDA dwelling is enrolled to house 2-5 residents, after the SDA resident no longer resides at the SDA enrolled dwelling for up to 60 or 90 days in certain circumstances, </w:t>
      </w:r>
    </w:p>
    <w:p w14:paraId="2ADD63E3" w14:textId="77777777" w:rsidR="00FC36F1" w:rsidRPr="00EC274C" w:rsidRDefault="00FC36F1" w:rsidP="00FC36F1">
      <w:pPr>
        <w:spacing w:line="260" w:lineRule="exact"/>
        <w:ind w:left="1134"/>
        <w:rPr>
          <w:rFonts w:eastAsia="Times" w:cs="Arial"/>
          <w:sz w:val="20"/>
          <w:szCs w:val="20"/>
        </w:rPr>
      </w:pPr>
      <w:r w:rsidRPr="00EC274C">
        <w:rPr>
          <w:rFonts w:eastAsia="Times" w:cs="Arial"/>
          <w:sz w:val="20"/>
          <w:szCs w:val="20"/>
        </w:rPr>
        <w:t xml:space="preserve">in accordance with the NDIS laws.  </w:t>
      </w:r>
    </w:p>
    <w:p w14:paraId="0A4DBE4E" w14:textId="77777777" w:rsidR="00FC36F1" w:rsidRPr="00A84A38" w:rsidRDefault="00FC36F1" w:rsidP="00FC36F1">
      <w:pPr>
        <w:pStyle w:val="Heading2"/>
        <w:numPr>
          <w:ilvl w:val="0"/>
          <w:numId w:val="34"/>
        </w:numPr>
        <w:spacing w:before="240" w:after="90" w:line="320" w:lineRule="atLeast"/>
        <w:ind w:left="0" w:firstLine="0"/>
        <w:rPr>
          <w:sz w:val="28"/>
          <w:szCs w:val="28"/>
        </w:rPr>
      </w:pPr>
      <w:r w:rsidRPr="00A84A38">
        <w:rPr>
          <w:sz w:val="28"/>
          <w:szCs w:val="28"/>
        </w:rPr>
        <w:t>Payment</w:t>
      </w:r>
    </w:p>
    <w:p w14:paraId="638A6AB5" w14:textId="77777777" w:rsidR="00FC36F1" w:rsidRPr="00EC274C" w:rsidRDefault="00FC36F1" w:rsidP="00FC36F1">
      <w:pPr>
        <w:ind w:left="709" w:hanging="709"/>
        <w:rPr>
          <w:rFonts w:eastAsia="MS Mincho" w:cs="Arial"/>
          <w:sz w:val="20"/>
          <w:szCs w:val="20"/>
          <w:lang w:val="en-US"/>
        </w:rPr>
      </w:pPr>
      <w:r w:rsidRPr="00EC274C">
        <w:rPr>
          <w:rFonts w:eastAsia="MS Mincho" w:cs="Arial"/>
          <w:sz w:val="20"/>
          <w:szCs w:val="20"/>
          <w:lang w:val="en-US"/>
        </w:rPr>
        <w:t>(a)</w:t>
      </w:r>
      <w:r w:rsidRPr="00EC274C">
        <w:rPr>
          <w:rFonts w:eastAsia="MS Mincho" w:cs="Arial"/>
          <w:sz w:val="20"/>
          <w:szCs w:val="20"/>
          <w:lang w:val="en-US"/>
        </w:rPr>
        <w:tab/>
        <w:t xml:space="preserve">The SDA provider will claim payment of the Annual SDA Price by monthly instalments from the NDIA. </w:t>
      </w:r>
    </w:p>
    <w:p w14:paraId="502CA0AF" w14:textId="77777777" w:rsidR="00FC36F1" w:rsidRPr="00EC274C" w:rsidRDefault="00FC36F1" w:rsidP="00FC36F1">
      <w:pPr>
        <w:ind w:left="709" w:hanging="709"/>
        <w:rPr>
          <w:rFonts w:eastAsia="MS Mincho" w:cs="Arial"/>
          <w:sz w:val="20"/>
          <w:szCs w:val="20"/>
          <w:lang w:val="en-US"/>
        </w:rPr>
      </w:pPr>
      <w:r w:rsidRPr="00EC274C">
        <w:rPr>
          <w:rFonts w:eastAsia="MS Mincho" w:cs="Arial"/>
          <w:sz w:val="20"/>
          <w:szCs w:val="20"/>
          <w:lang w:val="en-US"/>
        </w:rPr>
        <w:t>(b)</w:t>
      </w:r>
      <w:r w:rsidRPr="00EC274C">
        <w:rPr>
          <w:rFonts w:eastAsia="MS Mincho" w:cs="Arial"/>
          <w:sz w:val="20"/>
          <w:szCs w:val="20"/>
          <w:lang w:val="en-US"/>
        </w:rPr>
        <w:tab/>
        <w:t xml:space="preserve">The SDA resident consents to the SDA provider lodging service bookings in the NDIS portal for the SDA. </w:t>
      </w:r>
    </w:p>
    <w:p w14:paraId="5B1D27DF" w14:textId="77777777" w:rsidR="00FC36F1" w:rsidRDefault="00FC36F1" w:rsidP="00FC36F1">
      <w:pPr>
        <w:pStyle w:val="Heading2"/>
        <w:numPr>
          <w:ilvl w:val="0"/>
          <w:numId w:val="34"/>
        </w:numPr>
        <w:spacing w:before="240" w:after="90" w:line="320" w:lineRule="atLeast"/>
        <w:ind w:left="0" w:firstLine="0"/>
      </w:pPr>
      <w:r w:rsidRPr="00A84A38">
        <w:rPr>
          <w:sz w:val="28"/>
          <w:szCs w:val="28"/>
        </w:rPr>
        <w:t xml:space="preserve">Review </w:t>
      </w:r>
    </w:p>
    <w:p w14:paraId="088F8F19" w14:textId="77777777" w:rsidR="00FC36F1" w:rsidRPr="00F2004A" w:rsidRDefault="00FC36F1" w:rsidP="00FC36F1">
      <w:pPr>
        <w:pStyle w:val="DHHSbody"/>
        <w:spacing w:after="0" w:line="260" w:lineRule="exact"/>
        <w:ind w:left="720"/>
        <w:rPr>
          <w:sz w:val="20"/>
          <w:szCs w:val="20"/>
        </w:rPr>
      </w:pPr>
      <w:r w:rsidRPr="00F2004A">
        <w:rPr>
          <w:sz w:val="20"/>
          <w:szCs w:val="20"/>
        </w:rPr>
        <w:t>The SDA provider will review this Annexure A and the provision of SDA every 12 months during the term of this Agreement or more frequently if the SDA resident's accommodation needs change.</w:t>
      </w:r>
    </w:p>
    <w:p w14:paraId="067179F1" w14:textId="77777777" w:rsidR="00FC36F1" w:rsidRPr="00A84A38" w:rsidRDefault="00FC36F1" w:rsidP="00FC36F1">
      <w:pPr>
        <w:pStyle w:val="Heading2"/>
        <w:numPr>
          <w:ilvl w:val="0"/>
          <w:numId w:val="34"/>
        </w:numPr>
        <w:spacing w:before="240" w:after="90" w:line="320" w:lineRule="atLeast"/>
        <w:ind w:left="0" w:firstLine="0"/>
        <w:rPr>
          <w:sz w:val="28"/>
          <w:szCs w:val="28"/>
        </w:rPr>
      </w:pPr>
      <w:r w:rsidRPr="00A84A38">
        <w:rPr>
          <w:sz w:val="28"/>
          <w:szCs w:val="28"/>
        </w:rPr>
        <w:t>GST</w:t>
      </w:r>
    </w:p>
    <w:p w14:paraId="4A5FCD72" w14:textId="77777777" w:rsidR="00FC36F1" w:rsidRPr="00A84A38" w:rsidRDefault="00FC36F1" w:rsidP="00FC36F1">
      <w:pPr>
        <w:spacing w:line="260" w:lineRule="exact"/>
        <w:ind w:left="709" w:hanging="709"/>
        <w:rPr>
          <w:rFonts w:eastAsia="Times" w:cs="Arial"/>
          <w:sz w:val="20"/>
          <w:szCs w:val="20"/>
        </w:rPr>
      </w:pPr>
      <w:r>
        <w:rPr>
          <w:rFonts w:eastAsia="Times" w:cs="Arial"/>
        </w:rPr>
        <w:t>(a)</w:t>
      </w:r>
      <w:r>
        <w:rPr>
          <w:rFonts w:eastAsia="Times" w:cs="Arial"/>
        </w:rPr>
        <w:tab/>
      </w:r>
      <w:r w:rsidRPr="00A84A38">
        <w:rPr>
          <w:rFonts w:eastAsia="Times" w:cs="Arial"/>
          <w:sz w:val="20"/>
          <w:szCs w:val="20"/>
        </w:rPr>
        <w:t xml:space="preserve">Words or expressions used in this clause that are defined in </w:t>
      </w:r>
      <w:r w:rsidRPr="00A84A38">
        <w:rPr>
          <w:rFonts w:eastAsia="Times" w:cs="Arial"/>
          <w:i/>
          <w:iCs/>
          <w:sz w:val="20"/>
          <w:szCs w:val="20"/>
        </w:rPr>
        <w:t xml:space="preserve">A New Tax System (Goods and Services Tax) Act 1999 </w:t>
      </w:r>
      <w:r w:rsidRPr="00A84A38">
        <w:rPr>
          <w:rFonts w:eastAsia="Times" w:cs="Arial"/>
          <w:sz w:val="20"/>
          <w:szCs w:val="20"/>
        </w:rPr>
        <w:t>(Cth) (</w:t>
      </w:r>
      <w:r w:rsidRPr="00A84A38">
        <w:rPr>
          <w:rFonts w:eastAsia="Times" w:cs="Arial"/>
          <w:b/>
          <w:bCs/>
          <w:sz w:val="20"/>
          <w:szCs w:val="20"/>
        </w:rPr>
        <w:t>GST Act</w:t>
      </w:r>
      <w:r w:rsidRPr="00A84A38">
        <w:rPr>
          <w:rFonts w:eastAsia="Times" w:cs="Arial"/>
          <w:sz w:val="20"/>
          <w:szCs w:val="20"/>
        </w:rPr>
        <w:t>) have that same meaning.</w:t>
      </w:r>
    </w:p>
    <w:p w14:paraId="58595F69" w14:textId="77777777" w:rsidR="00FC36F1" w:rsidRPr="00A84A38" w:rsidRDefault="00FC36F1" w:rsidP="00FC36F1">
      <w:pPr>
        <w:spacing w:line="260" w:lineRule="exact"/>
        <w:ind w:left="709" w:hanging="709"/>
        <w:rPr>
          <w:rFonts w:eastAsia="Times" w:cs="Arial"/>
          <w:sz w:val="20"/>
          <w:szCs w:val="20"/>
        </w:rPr>
      </w:pPr>
      <w:r w:rsidRPr="00A84A38">
        <w:rPr>
          <w:rFonts w:eastAsia="Times" w:cs="Arial"/>
          <w:sz w:val="20"/>
          <w:szCs w:val="20"/>
        </w:rPr>
        <w:t>(b)</w:t>
      </w:r>
      <w:r w:rsidRPr="00A84A38">
        <w:rPr>
          <w:rFonts w:eastAsia="Times" w:cs="Arial"/>
          <w:sz w:val="20"/>
          <w:szCs w:val="20"/>
        </w:rPr>
        <w:tab/>
        <w:t>The SDA provider and the SDA resident acknowledge and agree that:</w:t>
      </w:r>
    </w:p>
    <w:p w14:paraId="77AE268B" w14:textId="77777777" w:rsidR="00FC36F1" w:rsidRPr="00A84A38" w:rsidRDefault="00FC36F1" w:rsidP="00FC36F1">
      <w:pPr>
        <w:spacing w:line="260" w:lineRule="exact"/>
        <w:ind w:left="1418" w:hanging="709"/>
        <w:rPr>
          <w:rFonts w:eastAsia="Times" w:cs="Arial"/>
          <w:sz w:val="20"/>
          <w:szCs w:val="20"/>
        </w:rPr>
      </w:pPr>
      <w:r w:rsidRPr="00A84A38">
        <w:rPr>
          <w:rFonts w:eastAsia="Times" w:cs="Arial"/>
          <w:sz w:val="20"/>
          <w:szCs w:val="20"/>
        </w:rPr>
        <w:t>(i)</w:t>
      </w:r>
      <w:r w:rsidRPr="00A84A38">
        <w:rPr>
          <w:rFonts w:eastAsia="Times" w:cs="Arial"/>
          <w:sz w:val="20"/>
          <w:szCs w:val="20"/>
        </w:rPr>
        <w:tab/>
        <w:t xml:space="preserve">except where stated otherwise, all fees and amounts otherwise payable under this Agreement include GST; </w:t>
      </w:r>
    </w:p>
    <w:p w14:paraId="6F0995CF" w14:textId="77777777" w:rsidR="00FC36F1" w:rsidRPr="00A84A38" w:rsidRDefault="00FC36F1" w:rsidP="00FC36F1">
      <w:pPr>
        <w:spacing w:line="260" w:lineRule="exact"/>
        <w:ind w:left="1418" w:hanging="709"/>
        <w:rPr>
          <w:rFonts w:eastAsia="Times" w:cs="Arial"/>
          <w:sz w:val="20"/>
          <w:szCs w:val="20"/>
          <w:highlight w:val="cyan"/>
        </w:rPr>
      </w:pPr>
      <w:r w:rsidRPr="00A84A38">
        <w:rPr>
          <w:rFonts w:eastAsia="Times" w:cs="Arial"/>
          <w:sz w:val="20"/>
          <w:szCs w:val="20"/>
        </w:rPr>
        <w:t>(ii)</w:t>
      </w:r>
      <w:r w:rsidRPr="00A84A38">
        <w:rPr>
          <w:rFonts w:eastAsia="Times" w:cs="Arial"/>
          <w:sz w:val="20"/>
          <w:szCs w:val="20"/>
        </w:rPr>
        <w:tab/>
        <w:t>the supply of the SDA is the supply of one or more of the reasonable and necessary supports specified in the statement included, under subsection 33(2) of the NDIS Act, in the SDA resident’s</w:t>
      </w:r>
      <w:r w:rsidRPr="00A84A38">
        <w:rPr>
          <w:rFonts w:cs="Arial"/>
          <w:sz w:val="20"/>
          <w:szCs w:val="20"/>
        </w:rPr>
        <w:t xml:space="preserve"> </w:t>
      </w:r>
      <w:r w:rsidRPr="00A84A38">
        <w:rPr>
          <w:rFonts w:eastAsia="Times" w:cs="Arial"/>
          <w:sz w:val="20"/>
          <w:szCs w:val="20"/>
        </w:rPr>
        <w:t xml:space="preserve">NDIS Plan currently in effect under section 37 of the NDIS Act; </w:t>
      </w:r>
    </w:p>
    <w:p w14:paraId="5DC51504" w14:textId="77777777" w:rsidR="00FC36F1" w:rsidRPr="00A84A38" w:rsidRDefault="00FC36F1" w:rsidP="00FC36F1">
      <w:pPr>
        <w:spacing w:line="260" w:lineRule="exact"/>
        <w:ind w:left="1418" w:hanging="709"/>
        <w:rPr>
          <w:rFonts w:eastAsia="Times" w:cs="Arial"/>
          <w:sz w:val="20"/>
          <w:szCs w:val="20"/>
        </w:rPr>
      </w:pPr>
      <w:r w:rsidRPr="00A84A38">
        <w:rPr>
          <w:rFonts w:eastAsia="Times" w:cs="Arial"/>
          <w:sz w:val="20"/>
          <w:szCs w:val="20"/>
        </w:rPr>
        <w:t>(iii)</w:t>
      </w:r>
      <w:r w:rsidRPr="00A84A38">
        <w:rPr>
          <w:rFonts w:eastAsia="Times" w:cs="Arial"/>
          <w:sz w:val="20"/>
          <w:szCs w:val="20"/>
        </w:rPr>
        <w:tab/>
        <w:t>the SDA resident's NDIS Plan is expected to remain in effect during the period the SDA is provided; and</w:t>
      </w:r>
    </w:p>
    <w:p w14:paraId="6CC42D2A" w14:textId="77777777" w:rsidR="00FC36F1" w:rsidRPr="00A84A38" w:rsidRDefault="00FC36F1" w:rsidP="00FC36F1">
      <w:pPr>
        <w:spacing w:line="260" w:lineRule="exact"/>
        <w:ind w:left="1418" w:hanging="709"/>
        <w:rPr>
          <w:rFonts w:eastAsia="Times" w:cs="Arial"/>
          <w:sz w:val="20"/>
          <w:szCs w:val="20"/>
        </w:rPr>
      </w:pPr>
      <w:r w:rsidRPr="00A84A38">
        <w:rPr>
          <w:rFonts w:eastAsia="Times" w:cs="Arial"/>
          <w:sz w:val="20"/>
          <w:szCs w:val="20"/>
        </w:rPr>
        <w:lastRenderedPageBreak/>
        <w:t>(iv)</w:t>
      </w:r>
      <w:r w:rsidRPr="00A84A38">
        <w:rPr>
          <w:rFonts w:eastAsia="Times" w:cs="Arial"/>
          <w:sz w:val="20"/>
          <w:szCs w:val="20"/>
        </w:rPr>
        <w:tab/>
        <w:t>the SDA resident will immediately notify the SDA provider in accordance with paragraph 9 below.</w:t>
      </w:r>
    </w:p>
    <w:p w14:paraId="3D05A7FB" w14:textId="77777777" w:rsidR="00FC36F1" w:rsidRPr="00A84A38" w:rsidRDefault="00FC36F1" w:rsidP="00FC36F1">
      <w:pPr>
        <w:spacing w:line="260" w:lineRule="exact"/>
        <w:ind w:left="709" w:hanging="709"/>
        <w:rPr>
          <w:rFonts w:eastAsia="Times" w:cs="Arial"/>
          <w:sz w:val="20"/>
          <w:szCs w:val="20"/>
        </w:rPr>
      </w:pPr>
      <w:r w:rsidRPr="00A84A38">
        <w:rPr>
          <w:rFonts w:eastAsia="Times" w:cs="Arial"/>
          <w:sz w:val="20"/>
          <w:szCs w:val="20"/>
        </w:rPr>
        <w:t>(c)</w:t>
      </w:r>
      <w:r w:rsidRPr="00A84A38">
        <w:rPr>
          <w:rFonts w:eastAsia="Times" w:cs="Arial"/>
          <w:sz w:val="20"/>
          <w:szCs w:val="20"/>
        </w:rPr>
        <w:tab/>
        <w:t>Notwithstanding paragraph 6(b) above, if the Australian Taxation Office, a court or tribunal determines that the supply of SDA under this Agreement is a taxable supply (or it otherwise is or becomes a taxable supply) under the GST Act and GST is imposed on the supply, the SDA provider may require the SDA resident to pay to the SDA provider an additional amount on account of GST in respect of that taxable supply.</w:t>
      </w:r>
    </w:p>
    <w:p w14:paraId="1D0A2E9D" w14:textId="77777777" w:rsidR="00FC36F1" w:rsidRPr="00A84A38" w:rsidRDefault="00FC36F1" w:rsidP="00FC36F1">
      <w:pPr>
        <w:spacing w:line="260" w:lineRule="exact"/>
        <w:ind w:left="709" w:hanging="709"/>
        <w:rPr>
          <w:rFonts w:eastAsia="Times" w:cs="Arial"/>
          <w:sz w:val="20"/>
          <w:szCs w:val="20"/>
        </w:rPr>
      </w:pPr>
      <w:r w:rsidRPr="00A84A38">
        <w:rPr>
          <w:rFonts w:eastAsia="Times" w:cs="Arial"/>
          <w:sz w:val="20"/>
          <w:szCs w:val="20"/>
        </w:rPr>
        <w:t>(d)</w:t>
      </w:r>
      <w:r w:rsidRPr="00A84A38">
        <w:rPr>
          <w:rFonts w:eastAsia="Times" w:cs="Arial"/>
          <w:sz w:val="20"/>
          <w:szCs w:val="20"/>
        </w:rPr>
        <w:tab/>
        <w:t xml:space="preserve">This provision survives the end of this Agreement. </w:t>
      </w:r>
    </w:p>
    <w:p w14:paraId="2AAAFC20" w14:textId="77777777" w:rsidR="00FC36F1" w:rsidRPr="00A84A38" w:rsidRDefault="00FC36F1" w:rsidP="00FC36F1">
      <w:pPr>
        <w:pStyle w:val="Heading2"/>
        <w:numPr>
          <w:ilvl w:val="0"/>
          <w:numId w:val="34"/>
        </w:numPr>
        <w:spacing w:before="240" w:after="90" w:line="320" w:lineRule="atLeast"/>
        <w:ind w:left="0" w:firstLine="0"/>
        <w:rPr>
          <w:sz w:val="28"/>
          <w:szCs w:val="28"/>
        </w:rPr>
      </w:pPr>
      <w:r w:rsidRPr="00A84A38">
        <w:rPr>
          <w:sz w:val="28"/>
          <w:szCs w:val="28"/>
        </w:rPr>
        <w:t>Additional duties of SDA provider</w:t>
      </w:r>
    </w:p>
    <w:p w14:paraId="7C972F36" w14:textId="77777777" w:rsidR="00FC36F1" w:rsidRPr="00160C48" w:rsidRDefault="00FC36F1" w:rsidP="00FC36F1">
      <w:pPr>
        <w:pStyle w:val="DHHSbody"/>
        <w:rPr>
          <w:sz w:val="20"/>
          <w:szCs w:val="20"/>
        </w:rPr>
      </w:pPr>
      <w:r w:rsidRPr="00160C48">
        <w:rPr>
          <w:sz w:val="20"/>
          <w:szCs w:val="20"/>
        </w:rPr>
        <w:t>The SDA provider agrees to:</w:t>
      </w:r>
    </w:p>
    <w:p w14:paraId="4EFB37C8" w14:textId="77777777" w:rsidR="00FC36F1" w:rsidRPr="00160C48" w:rsidRDefault="00FC36F1" w:rsidP="00FC36F1">
      <w:pPr>
        <w:pStyle w:val="DHHSbody"/>
        <w:rPr>
          <w:sz w:val="20"/>
          <w:szCs w:val="20"/>
        </w:rPr>
      </w:pPr>
      <w:r w:rsidRPr="00160C48">
        <w:rPr>
          <w:sz w:val="20"/>
          <w:szCs w:val="20"/>
        </w:rPr>
        <w:t>(a)</w:t>
      </w:r>
      <w:r w:rsidRPr="00160C48">
        <w:rPr>
          <w:sz w:val="20"/>
          <w:szCs w:val="20"/>
        </w:rPr>
        <w:tab/>
        <w:t>act with integrity, honesty and transparency;</w:t>
      </w:r>
    </w:p>
    <w:p w14:paraId="1697D597" w14:textId="77777777" w:rsidR="00FC36F1" w:rsidRPr="00160C48" w:rsidRDefault="00FC36F1" w:rsidP="00FC36F1">
      <w:pPr>
        <w:pStyle w:val="DHHSbody"/>
        <w:rPr>
          <w:sz w:val="20"/>
          <w:szCs w:val="20"/>
        </w:rPr>
      </w:pPr>
      <w:r w:rsidRPr="00160C48">
        <w:rPr>
          <w:sz w:val="20"/>
          <w:szCs w:val="20"/>
        </w:rPr>
        <w:t>(b)</w:t>
      </w:r>
      <w:r w:rsidRPr="00160C48">
        <w:rPr>
          <w:sz w:val="20"/>
          <w:szCs w:val="20"/>
        </w:rPr>
        <w:tab/>
        <w:t>communicate with the SDA resident in a timely manner regarding matters related to SDA;</w:t>
      </w:r>
    </w:p>
    <w:p w14:paraId="59E9C4D7" w14:textId="77777777" w:rsidR="00FC36F1" w:rsidRPr="00160C48" w:rsidRDefault="00FC36F1" w:rsidP="00FC36F1">
      <w:pPr>
        <w:pStyle w:val="DHHSbody"/>
        <w:ind w:left="709" w:hanging="709"/>
        <w:rPr>
          <w:sz w:val="20"/>
          <w:szCs w:val="20"/>
        </w:rPr>
      </w:pPr>
      <w:r w:rsidRPr="00160C48">
        <w:rPr>
          <w:sz w:val="20"/>
          <w:szCs w:val="20"/>
        </w:rPr>
        <w:t>(c)</w:t>
      </w:r>
      <w:r w:rsidRPr="00160C48">
        <w:rPr>
          <w:sz w:val="20"/>
          <w:szCs w:val="20"/>
        </w:rPr>
        <w:tab/>
        <w:t>provide the SDA in a manner</w:t>
      </w:r>
      <w:r>
        <w:rPr>
          <w:sz w:val="20"/>
          <w:szCs w:val="20"/>
        </w:rPr>
        <w:t xml:space="preserve"> that is</w:t>
      </w:r>
      <w:r w:rsidRPr="00160C48">
        <w:rPr>
          <w:sz w:val="20"/>
          <w:szCs w:val="20"/>
        </w:rPr>
        <w:t xml:space="preserve"> consistent with all relevant laws,</w:t>
      </w:r>
    </w:p>
    <w:p w14:paraId="783154C7" w14:textId="77777777" w:rsidR="00FC36F1" w:rsidRPr="00160C48" w:rsidRDefault="00FC36F1" w:rsidP="00FC36F1">
      <w:pPr>
        <w:pStyle w:val="DHHSbody"/>
        <w:ind w:left="709" w:hanging="709"/>
        <w:rPr>
          <w:sz w:val="20"/>
          <w:szCs w:val="20"/>
        </w:rPr>
      </w:pPr>
      <w:r w:rsidRPr="00160C48">
        <w:rPr>
          <w:sz w:val="20"/>
          <w:szCs w:val="20"/>
        </w:rPr>
        <w:t>(d)</w:t>
      </w:r>
      <w:r w:rsidRPr="00160C48">
        <w:rPr>
          <w:sz w:val="20"/>
          <w:szCs w:val="20"/>
        </w:rPr>
        <w:tab/>
        <w:t>promptly take steps to raise and act on concerns about matters that may impact the quality and safety of the SDA provided to the SDA resident;</w:t>
      </w:r>
    </w:p>
    <w:p w14:paraId="178E4CFB" w14:textId="77777777" w:rsidR="00FC36F1" w:rsidRPr="00160C48" w:rsidRDefault="00FC36F1" w:rsidP="00FC36F1">
      <w:pPr>
        <w:pStyle w:val="DHHSbody"/>
        <w:ind w:left="709" w:hanging="709"/>
        <w:rPr>
          <w:sz w:val="20"/>
          <w:szCs w:val="20"/>
        </w:rPr>
      </w:pPr>
      <w:r w:rsidRPr="00160C48">
        <w:rPr>
          <w:sz w:val="20"/>
          <w:szCs w:val="20"/>
        </w:rPr>
        <w:t>(e)</w:t>
      </w:r>
      <w:r w:rsidRPr="00160C48">
        <w:rPr>
          <w:sz w:val="20"/>
          <w:szCs w:val="20"/>
        </w:rPr>
        <w:tab/>
        <w:t>keep accurate, up to date records of the SDA provided to the SDA resident;</w:t>
      </w:r>
    </w:p>
    <w:p w14:paraId="492C083C" w14:textId="77777777" w:rsidR="00FC36F1" w:rsidRPr="00160C48" w:rsidRDefault="00FC36F1" w:rsidP="00FC36F1">
      <w:pPr>
        <w:pStyle w:val="DHHSbody"/>
        <w:ind w:left="709" w:hanging="709"/>
        <w:rPr>
          <w:sz w:val="20"/>
          <w:szCs w:val="20"/>
        </w:rPr>
      </w:pPr>
      <w:r w:rsidRPr="00160C48">
        <w:rPr>
          <w:sz w:val="20"/>
          <w:szCs w:val="20"/>
        </w:rPr>
        <w:t>(f)</w:t>
      </w:r>
      <w:r w:rsidRPr="00160C48">
        <w:rPr>
          <w:sz w:val="20"/>
          <w:szCs w:val="20"/>
        </w:rPr>
        <w:tab/>
        <w:t>issue regular statements of the SDA provided to the SDA resident; and</w:t>
      </w:r>
    </w:p>
    <w:p w14:paraId="3944B17A" w14:textId="77777777" w:rsidR="00FC36F1" w:rsidRPr="00160C48" w:rsidRDefault="00FC36F1" w:rsidP="00FC36F1">
      <w:pPr>
        <w:pStyle w:val="DHHSbody"/>
        <w:ind w:left="709" w:hanging="709"/>
        <w:rPr>
          <w:color w:val="000000" w:themeColor="text1"/>
          <w:sz w:val="20"/>
          <w:szCs w:val="20"/>
        </w:rPr>
      </w:pPr>
      <w:r w:rsidRPr="00160C48">
        <w:rPr>
          <w:sz w:val="20"/>
          <w:szCs w:val="20"/>
        </w:rPr>
        <w:t>(g)</w:t>
      </w:r>
      <w:r w:rsidRPr="00160C48">
        <w:rPr>
          <w:sz w:val="20"/>
          <w:szCs w:val="20"/>
        </w:rPr>
        <w:tab/>
      </w:r>
      <w:r w:rsidRPr="00160C48">
        <w:rPr>
          <w:color w:val="000000" w:themeColor="text1"/>
          <w:sz w:val="20"/>
          <w:szCs w:val="20"/>
        </w:rPr>
        <w:t>issue a receipt for any payment made by the SDA resident.</w:t>
      </w:r>
    </w:p>
    <w:p w14:paraId="1B595A55" w14:textId="77777777" w:rsidR="00FC36F1" w:rsidRPr="00A84A38" w:rsidRDefault="00FC36F1" w:rsidP="00FC36F1">
      <w:pPr>
        <w:pStyle w:val="Heading2"/>
        <w:numPr>
          <w:ilvl w:val="0"/>
          <w:numId w:val="34"/>
        </w:numPr>
        <w:spacing w:before="240" w:after="90" w:line="320" w:lineRule="atLeast"/>
        <w:ind w:left="0" w:firstLine="0"/>
        <w:rPr>
          <w:sz w:val="28"/>
          <w:szCs w:val="28"/>
        </w:rPr>
      </w:pPr>
      <w:r w:rsidRPr="00A84A38">
        <w:rPr>
          <w:sz w:val="28"/>
          <w:szCs w:val="28"/>
        </w:rPr>
        <w:t>Additional duties of SDA resident</w:t>
      </w:r>
    </w:p>
    <w:p w14:paraId="4DEB2D85" w14:textId="77777777" w:rsidR="00FC36F1" w:rsidRPr="00160C48" w:rsidRDefault="00FC36F1" w:rsidP="00FC36F1">
      <w:pPr>
        <w:pStyle w:val="DHHSbody"/>
        <w:spacing w:after="0" w:line="360" w:lineRule="auto"/>
        <w:rPr>
          <w:sz w:val="20"/>
          <w:szCs w:val="20"/>
        </w:rPr>
      </w:pPr>
      <w:r w:rsidRPr="00160C48">
        <w:rPr>
          <w:sz w:val="20"/>
          <w:szCs w:val="20"/>
        </w:rPr>
        <w:t>The SDA resident agrees to:</w:t>
      </w:r>
    </w:p>
    <w:p w14:paraId="523E1B76" w14:textId="77777777" w:rsidR="00FC36F1" w:rsidRPr="00160C48" w:rsidRDefault="00FC36F1" w:rsidP="00FC36F1">
      <w:pPr>
        <w:pStyle w:val="DHHSbody"/>
        <w:ind w:left="709" w:hanging="709"/>
        <w:rPr>
          <w:sz w:val="20"/>
          <w:szCs w:val="20"/>
        </w:rPr>
      </w:pPr>
      <w:r w:rsidRPr="00160C48">
        <w:rPr>
          <w:sz w:val="20"/>
          <w:szCs w:val="20"/>
        </w:rPr>
        <w:t>(a)</w:t>
      </w:r>
      <w:r w:rsidRPr="00160C48">
        <w:rPr>
          <w:sz w:val="20"/>
          <w:szCs w:val="20"/>
        </w:rPr>
        <w:tab/>
        <w:t>authorise the SDA provider to claim payment for the SDA in accordance with the terms of this Agreement; and</w:t>
      </w:r>
    </w:p>
    <w:p w14:paraId="33B05708" w14:textId="77777777" w:rsidR="00FC36F1" w:rsidRPr="00160C48" w:rsidRDefault="00FC36F1" w:rsidP="00FC36F1">
      <w:pPr>
        <w:pStyle w:val="DHHSbody"/>
        <w:spacing w:after="0" w:line="360" w:lineRule="auto"/>
        <w:rPr>
          <w:sz w:val="20"/>
          <w:szCs w:val="20"/>
        </w:rPr>
      </w:pPr>
      <w:r w:rsidRPr="00160C48">
        <w:rPr>
          <w:sz w:val="20"/>
          <w:szCs w:val="20"/>
        </w:rPr>
        <w:t>(b)</w:t>
      </w:r>
      <w:r w:rsidRPr="00160C48">
        <w:rPr>
          <w:sz w:val="20"/>
          <w:szCs w:val="20"/>
        </w:rPr>
        <w:tab/>
        <w:t>immediately notify the SDA Provider if:</w:t>
      </w:r>
    </w:p>
    <w:p w14:paraId="0F07AD98" w14:textId="77777777" w:rsidR="00FC36F1" w:rsidRPr="00160C48" w:rsidRDefault="00FC36F1" w:rsidP="00FC36F1">
      <w:pPr>
        <w:pStyle w:val="DHHSbody"/>
        <w:spacing w:after="0" w:line="360" w:lineRule="auto"/>
        <w:ind w:left="720"/>
        <w:rPr>
          <w:sz w:val="20"/>
          <w:szCs w:val="20"/>
        </w:rPr>
      </w:pPr>
      <w:r w:rsidRPr="00160C48">
        <w:rPr>
          <w:sz w:val="20"/>
          <w:szCs w:val="20"/>
        </w:rPr>
        <w:t>(i)</w:t>
      </w:r>
      <w:r w:rsidRPr="00160C48">
        <w:rPr>
          <w:sz w:val="20"/>
          <w:szCs w:val="20"/>
        </w:rPr>
        <w:tab/>
        <w:t>the SDA resident's NDIS Plan is suspended or replaced by a new plan approved by NDIS;</w:t>
      </w:r>
    </w:p>
    <w:p w14:paraId="349B51F9" w14:textId="77777777" w:rsidR="00FC36F1" w:rsidRPr="00160C48" w:rsidRDefault="00FC36F1" w:rsidP="00FC36F1">
      <w:pPr>
        <w:pStyle w:val="DHHSbody"/>
        <w:spacing w:after="0" w:line="360" w:lineRule="auto"/>
        <w:ind w:left="720"/>
        <w:rPr>
          <w:sz w:val="20"/>
          <w:szCs w:val="20"/>
        </w:rPr>
      </w:pPr>
      <w:r w:rsidRPr="00160C48">
        <w:rPr>
          <w:sz w:val="20"/>
          <w:szCs w:val="20"/>
        </w:rPr>
        <w:t>(ii)</w:t>
      </w:r>
      <w:r w:rsidRPr="00160C48">
        <w:rPr>
          <w:sz w:val="20"/>
          <w:szCs w:val="20"/>
        </w:rPr>
        <w:tab/>
        <w:t>the SDA resident ceases to be a NDIS participant; or</w:t>
      </w:r>
    </w:p>
    <w:p w14:paraId="45A4884F" w14:textId="77777777" w:rsidR="00FC36F1" w:rsidRPr="00160C48" w:rsidRDefault="00FC36F1" w:rsidP="00FC36F1">
      <w:pPr>
        <w:pStyle w:val="DHHSbody"/>
        <w:spacing w:after="0" w:line="360" w:lineRule="auto"/>
        <w:ind w:left="720"/>
        <w:rPr>
          <w:sz w:val="20"/>
          <w:szCs w:val="20"/>
        </w:rPr>
      </w:pPr>
      <w:r w:rsidRPr="00160C48">
        <w:rPr>
          <w:sz w:val="20"/>
          <w:szCs w:val="20"/>
        </w:rPr>
        <w:t>(ii)</w:t>
      </w:r>
      <w:r w:rsidRPr="00160C48">
        <w:rPr>
          <w:sz w:val="20"/>
          <w:szCs w:val="20"/>
        </w:rPr>
        <w:tab/>
        <w:t>the SDA resident ceases to be eligible to receive SDA.</w:t>
      </w:r>
    </w:p>
    <w:p w14:paraId="540E2A25" w14:textId="77777777" w:rsidR="00FC36F1" w:rsidRPr="00A84A38" w:rsidRDefault="00FC36F1" w:rsidP="00FC36F1">
      <w:pPr>
        <w:pStyle w:val="Heading2"/>
        <w:numPr>
          <w:ilvl w:val="0"/>
          <w:numId w:val="34"/>
        </w:numPr>
        <w:spacing w:before="240" w:after="90" w:line="320" w:lineRule="atLeast"/>
        <w:ind w:left="0" w:firstLine="0"/>
        <w:rPr>
          <w:sz w:val="28"/>
          <w:szCs w:val="28"/>
        </w:rPr>
      </w:pPr>
      <w:r w:rsidRPr="00A84A38">
        <w:rPr>
          <w:sz w:val="28"/>
          <w:szCs w:val="28"/>
        </w:rPr>
        <w:t xml:space="preserve">Making changes to the Agreement </w:t>
      </w:r>
    </w:p>
    <w:p w14:paraId="3E73B96A" w14:textId="77777777" w:rsidR="00FC36F1" w:rsidRPr="00160C48" w:rsidRDefault="00FC36F1" w:rsidP="00FC36F1">
      <w:pPr>
        <w:numPr>
          <w:ilvl w:val="0"/>
          <w:numId w:val="35"/>
        </w:numPr>
        <w:spacing w:before="0" w:line="280" w:lineRule="exact"/>
        <w:ind w:left="709" w:hanging="709"/>
        <w:rPr>
          <w:rFonts w:eastAsia="Times" w:cs="Arial"/>
          <w:sz w:val="20"/>
          <w:szCs w:val="20"/>
        </w:rPr>
      </w:pPr>
      <w:r w:rsidRPr="00160C48">
        <w:rPr>
          <w:rFonts w:eastAsia="Times" w:cs="Arial"/>
          <w:sz w:val="20"/>
          <w:szCs w:val="20"/>
        </w:rPr>
        <w:t xml:space="preserve">If changes to the SDA funding level or plan duration are required, the SDA provider and the SDA resident (and/or the SDA resident's representative) agree to discuss and review this Agreement in respect of such changes. </w:t>
      </w:r>
    </w:p>
    <w:p w14:paraId="789CE787" w14:textId="77777777" w:rsidR="00FC36F1" w:rsidRDefault="00FC36F1" w:rsidP="00FC36F1">
      <w:pPr>
        <w:numPr>
          <w:ilvl w:val="0"/>
          <w:numId w:val="35"/>
        </w:numPr>
        <w:spacing w:before="0" w:line="280" w:lineRule="exact"/>
        <w:ind w:left="709" w:hanging="709"/>
        <w:rPr>
          <w:rFonts w:eastAsia="Times" w:cs="Arial"/>
          <w:sz w:val="20"/>
          <w:szCs w:val="20"/>
        </w:rPr>
      </w:pPr>
      <w:r w:rsidRPr="002F1110">
        <w:rPr>
          <w:rFonts w:eastAsia="Times" w:cs="Arial"/>
          <w:sz w:val="20"/>
          <w:szCs w:val="20"/>
        </w:rPr>
        <w:t>Subject to paragraph 3 above which deals with changes to the Annual SDA Price and clause 9</w:t>
      </w:r>
      <w:r>
        <w:rPr>
          <w:rFonts w:eastAsia="Times" w:cs="Arial"/>
          <w:sz w:val="20"/>
          <w:szCs w:val="20"/>
        </w:rPr>
        <w:t xml:space="preserve"> </w:t>
      </w:r>
      <w:r w:rsidRPr="002F1110">
        <w:rPr>
          <w:rFonts w:eastAsia="Times" w:cs="Arial"/>
          <w:sz w:val="20"/>
          <w:szCs w:val="20"/>
        </w:rPr>
        <w:t>(c) which deals with a transfer of this Agreement, changes to this Agreement must be made in writing and signed by the SDA provider and the SDA resident  which excludes changes to the Annual SDA Price</w:t>
      </w:r>
      <w:r w:rsidRPr="00160C48">
        <w:rPr>
          <w:rFonts w:eastAsia="Times" w:cs="Arial"/>
          <w:sz w:val="20"/>
          <w:szCs w:val="20"/>
        </w:rPr>
        <w:t>.</w:t>
      </w:r>
    </w:p>
    <w:p w14:paraId="366B25F2" w14:textId="77777777" w:rsidR="00FC36F1" w:rsidRPr="00160C48" w:rsidRDefault="00FC36F1" w:rsidP="00FC36F1">
      <w:pPr>
        <w:numPr>
          <w:ilvl w:val="0"/>
          <w:numId w:val="35"/>
        </w:numPr>
        <w:spacing w:before="0" w:line="280" w:lineRule="exact"/>
        <w:ind w:left="709" w:hanging="709"/>
        <w:rPr>
          <w:rFonts w:eastAsia="Times" w:cs="Arial"/>
          <w:sz w:val="20"/>
          <w:szCs w:val="20"/>
        </w:rPr>
      </w:pPr>
      <w:r w:rsidRPr="002F1110">
        <w:rPr>
          <w:rFonts w:eastAsia="Times" w:cs="Arial"/>
          <w:sz w:val="20"/>
          <w:szCs w:val="20"/>
        </w:rPr>
        <w:t xml:space="preserve">The SDA </w:t>
      </w:r>
      <w:r w:rsidRPr="00E475B0">
        <w:rPr>
          <w:rFonts w:eastAsia="Times" w:cs="Arial"/>
          <w:sz w:val="20"/>
          <w:szCs w:val="20"/>
        </w:rPr>
        <w:t>provider may transfer</w:t>
      </w:r>
      <w:r w:rsidRPr="002F1110">
        <w:rPr>
          <w:rFonts w:eastAsia="Times" w:cs="Arial"/>
          <w:sz w:val="20"/>
          <w:szCs w:val="20"/>
        </w:rPr>
        <w:t xml:space="preserve"> this Agreement to the Director of Housing (Director). The Department of Families, Fairness and </w:t>
      </w:r>
      <w:r w:rsidRPr="00E475B0">
        <w:rPr>
          <w:rFonts w:eastAsia="Times" w:cs="Arial"/>
          <w:sz w:val="20"/>
          <w:szCs w:val="20"/>
        </w:rPr>
        <w:t>Housing would continue</w:t>
      </w:r>
      <w:r w:rsidRPr="002F1110">
        <w:rPr>
          <w:rFonts w:eastAsia="Times" w:cs="Arial"/>
          <w:sz w:val="20"/>
          <w:szCs w:val="20"/>
        </w:rPr>
        <w:t xml:space="preserve"> to manage the SDA dwelling on behalf of the Director.  The SDA provider will give notice of the transfer to the SDA resident. If the SDA resident's NDIS plan specifies the SDA provider that is to provide the SDA, upon request by the SDA provider, the SDA resident will consult with the SDA provider and take any reasonable steps to seek a review and update of the SDA resident's NDIS plan so that it specifies the Director as the SDA provider that is to provide the SDA</w:t>
      </w:r>
      <w:r>
        <w:rPr>
          <w:rFonts w:eastAsia="Times" w:cs="Arial"/>
          <w:sz w:val="20"/>
          <w:szCs w:val="20"/>
        </w:rPr>
        <w:t>.</w:t>
      </w:r>
      <w:r w:rsidRPr="00160C48">
        <w:rPr>
          <w:rFonts w:eastAsia="Times" w:cs="Arial"/>
          <w:sz w:val="20"/>
          <w:szCs w:val="20"/>
        </w:rPr>
        <w:t xml:space="preserve"> </w:t>
      </w:r>
    </w:p>
    <w:p w14:paraId="479B9127" w14:textId="77777777" w:rsidR="00FC36F1" w:rsidRPr="00A84A38" w:rsidRDefault="00FC36F1" w:rsidP="00FC36F1">
      <w:pPr>
        <w:pStyle w:val="Heading2"/>
        <w:numPr>
          <w:ilvl w:val="0"/>
          <w:numId w:val="34"/>
        </w:numPr>
        <w:spacing w:before="240" w:after="90" w:line="320" w:lineRule="atLeast"/>
        <w:ind w:left="0" w:firstLine="0"/>
        <w:rPr>
          <w:sz w:val="28"/>
          <w:szCs w:val="28"/>
        </w:rPr>
      </w:pPr>
      <w:r w:rsidRPr="00A84A38">
        <w:rPr>
          <w:sz w:val="28"/>
          <w:szCs w:val="28"/>
        </w:rPr>
        <w:t xml:space="preserve">Additional right to end this Agreement </w:t>
      </w:r>
    </w:p>
    <w:p w14:paraId="361C4FA6" w14:textId="77777777" w:rsidR="00FC36F1" w:rsidRPr="00160C48" w:rsidRDefault="00FC36F1" w:rsidP="00FC36F1">
      <w:pPr>
        <w:pStyle w:val="DHHSbody"/>
        <w:spacing w:after="0" w:line="360" w:lineRule="auto"/>
        <w:rPr>
          <w:sz w:val="20"/>
          <w:szCs w:val="20"/>
        </w:rPr>
      </w:pPr>
      <w:r w:rsidRPr="00160C48">
        <w:rPr>
          <w:sz w:val="20"/>
          <w:szCs w:val="20"/>
        </w:rPr>
        <w:t>Subject to any applicable law to the contrary, the SDA provider may also end this Agreement by giving at least 90 days' written notice to the SDA resident if:</w:t>
      </w:r>
    </w:p>
    <w:p w14:paraId="77285BE8" w14:textId="77777777" w:rsidR="00FC36F1" w:rsidRPr="00160C48" w:rsidRDefault="00FC36F1" w:rsidP="00FC36F1">
      <w:pPr>
        <w:pStyle w:val="DHHSbody"/>
        <w:spacing w:after="0" w:line="360" w:lineRule="auto"/>
        <w:rPr>
          <w:sz w:val="20"/>
          <w:szCs w:val="20"/>
        </w:rPr>
      </w:pPr>
      <w:r w:rsidRPr="00160C48">
        <w:rPr>
          <w:sz w:val="20"/>
          <w:szCs w:val="20"/>
        </w:rPr>
        <w:lastRenderedPageBreak/>
        <w:t>(a)</w:t>
      </w:r>
      <w:r w:rsidRPr="00160C48">
        <w:rPr>
          <w:sz w:val="20"/>
          <w:szCs w:val="20"/>
        </w:rPr>
        <w:tab/>
        <w:t>the SDA resident is no longer a NDIS participant; or</w:t>
      </w:r>
    </w:p>
    <w:p w14:paraId="625AD3DB" w14:textId="77777777" w:rsidR="00FC36F1" w:rsidRPr="00160C48" w:rsidRDefault="00FC36F1" w:rsidP="00FC36F1">
      <w:pPr>
        <w:pStyle w:val="DHHSbody"/>
        <w:spacing w:after="0" w:line="360" w:lineRule="auto"/>
        <w:rPr>
          <w:sz w:val="20"/>
          <w:szCs w:val="20"/>
        </w:rPr>
      </w:pPr>
      <w:r w:rsidRPr="00160C48">
        <w:rPr>
          <w:sz w:val="20"/>
          <w:szCs w:val="20"/>
        </w:rPr>
        <w:t>(b)</w:t>
      </w:r>
      <w:r w:rsidRPr="00160C48">
        <w:rPr>
          <w:sz w:val="20"/>
          <w:szCs w:val="20"/>
        </w:rPr>
        <w:tab/>
        <w:t>the SDA resident's NDIS Plan is amended to exclude SDA.</w:t>
      </w:r>
    </w:p>
    <w:p w14:paraId="517E6D12" w14:textId="77777777" w:rsidR="00FC36F1" w:rsidRPr="00A84A38" w:rsidRDefault="00FC36F1" w:rsidP="00FC36F1">
      <w:pPr>
        <w:pStyle w:val="Heading2"/>
        <w:numPr>
          <w:ilvl w:val="0"/>
          <w:numId w:val="34"/>
        </w:numPr>
        <w:spacing w:before="240" w:after="90" w:line="320" w:lineRule="atLeast"/>
        <w:ind w:left="0" w:firstLine="0"/>
        <w:rPr>
          <w:sz w:val="28"/>
          <w:szCs w:val="28"/>
        </w:rPr>
      </w:pPr>
      <w:r w:rsidRPr="00A84A38">
        <w:rPr>
          <w:sz w:val="28"/>
          <w:szCs w:val="28"/>
        </w:rPr>
        <w:t>Other privacy matters</w:t>
      </w:r>
    </w:p>
    <w:p w14:paraId="7A2B36AF" w14:textId="77777777" w:rsidR="00FC36F1" w:rsidRPr="00160C48" w:rsidRDefault="00FC36F1" w:rsidP="00FC36F1">
      <w:pPr>
        <w:pStyle w:val="DHHSbody"/>
        <w:spacing w:before="40" w:after="160" w:line="280" w:lineRule="exact"/>
        <w:ind w:left="709" w:hanging="709"/>
        <w:rPr>
          <w:sz w:val="20"/>
          <w:szCs w:val="20"/>
        </w:rPr>
      </w:pPr>
      <w:r>
        <w:t>(a)</w:t>
      </w:r>
      <w:r>
        <w:tab/>
      </w:r>
      <w:r w:rsidRPr="00160C48">
        <w:rPr>
          <w:sz w:val="20"/>
          <w:szCs w:val="20"/>
        </w:rPr>
        <w:t>The SDA resident acknowledges that the SDA provider may utilise the National Disability Insurance Agency (NDIA) portal to view information including the SDA's resident NDIA participant number and the status of claims for payments.  The SDA provider also uses its own Client Relationship Information System (CRIS), Housing Integrated Information Program (HiiP) and other departmental systems to manage information related to supports and services delivered to the SDA resident.</w:t>
      </w:r>
    </w:p>
    <w:p w14:paraId="66DDCE09" w14:textId="77777777" w:rsidR="00FC36F1" w:rsidRPr="00160C48" w:rsidRDefault="00FC36F1" w:rsidP="00FC36F1">
      <w:pPr>
        <w:pStyle w:val="DHHSbody"/>
        <w:spacing w:before="40" w:after="160" w:line="280" w:lineRule="exact"/>
        <w:ind w:left="709" w:hanging="709"/>
        <w:rPr>
          <w:sz w:val="20"/>
          <w:szCs w:val="20"/>
        </w:rPr>
      </w:pPr>
      <w:r w:rsidRPr="00160C48">
        <w:rPr>
          <w:sz w:val="20"/>
          <w:szCs w:val="20"/>
        </w:rPr>
        <w:t>(b)</w:t>
      </w:r>
      <w:r w:rsidRPr="00160C48">
        <w:rPr>
          <w:sz w:val="20"/>
          <w:szCs w:val="20"/>
        </w:rPr>
        <w:tab/>
        <w:t>The SDA re</w:t>
      </w:r>
      <w:r>
        <w:rPr>
          <w:sz w:val="20"/>
          <w:szCs w:val="20"/>
        </w:rPr>
        <w:t>sident</w:t>
      </w:r>
      <w:r w:rsidRPr="00160C48">
        <w:rPr>
          <w:sz w:val="20"/>
          <w:szCs w:val="20"/>
        </w:rPr>
        <w:t xml:space="preserve"> acknowledges and agrees that the SDA provider can share relevant personal information with NDIS service providers and the NDIA.  The information includes the SDA resident’s name, contact details, details of the SDA resident’s representative and the name </w:t>
      </w:r>
      <w:r w:rsidRPr="00481091">
        <w:rPr>
          <w:sz w:val="20"/>
          <w:szCs w:val="20"/>
        </w:rPr>
        <w:t>of workers assisting the SDA resident, together with other matters concerning the SDA resident in order to be able to provide the SDA.</w:t>
      </w:r>
    </w:p>
    <w:p w14:paraId="66360FDA" w14:textId="77777777" w:rsidR="00FC36F1" w:rsidRPr="005617D0" w:rsidRDefault="00FC36F1" w:rsidP="00FC36F1">
      <w:pPr>
        <w:pStyle w:val="DHHSbody"/>
        <w:spacing w:before="40" w:after="160" w:line="280" w:lineRule="exact"/>
        <w:ind w:left="709" w:hanging="709"/>
        <w:rPr>
          <w:color w:val="000000" w:themeColor="text1"/>
          <w:sz w:val="20"/>
          <w:szCs w:val="20"/>
        </w:rPr>
      </w:pPr>
      <w:r w:rsidRPr="00160C48">
        <w:rPr>
          <w:sz w:val="20"/>
          <w:szCs w:val="20"/>
        </w:rPr>
        <w:t>(c)</w:t>
      </w:r>
      <w:r w:rsidRPr="00160C48">
        <w:rPr>
          <w:sz w:val="20"/>
          <w:szCs w:val="20"/>
        </w:rPr>
        <w:tab/>
        <w:t>The SDA provider will protect all personal information and health information about the SDA resident as required by the Department of Health and Human Services Privacy Policy &lt;https://www.</w:t>
      </w:r>
      <w:r>
        <w:rPr>
          <w:sz w:val="20"/>
          <w:szCs w:val="20"/>
        </w:rPr>
        <w:t>dhhs</w:t>
      </w:r>
      <w:r w:rsidRPr="00160C48">
        <w:rPr>
          <w:sz w:val="20"/>
          <w:szCs w:val="20"/>
        </w:rPr>
        <w:t xml:space="preserve">.vic.gov.au/department-health-and-human-services-privacy-policy&gt;, the </w:t>
      </w:r>
      <w:r w:rsidRPr="00160C48">
        <w:rPr>
          <w:rStyle w:val="Emphasis"/>
          <w:sz w:val="20"/>
          <w:szCs w:val="20"/>
        </w:rPr>
        <w:t>Privacy and Data Protection Act 2014</w:t>
      </w:r>
      <w:r w:rsidRPr="00160C48">
        <w:rPr>
          <w:sz w:val="20"/>
          <w:szCs w:val="20"/>
        </w:rPr>
        <w:t xml:space="preserve"> (Vic) and the </w:t>
      </w:r>
      <w:r w:rsidRPr="00160C48">
        <w:rPr>
          <w:rStyle w:val="Emphasis"/>
          <w:sz w:val="20"/>
          <w:szCs w:val="20"/>
        </w:rPr>
        <w:t>Health Records Act 2001 (Vic)</w:t>
      </w:r>
      <w:r w:rsidRPr="00160C48">
        <w:rPr>
          <w:sz w:val="20"/>
          <w:szCs w:val="20"/>
        </w:rPr>
        <w:t>.</w:t>
      </w:r>
      <w:r>
        <w:rPr>
          <w:sz w:val="20"/>
          <w:szCs w:val="20"/>
        </w:rPr>
        <w:t xml:space="preserve"> </w:t>
      </w:r>
      <w:r w:rsidRPr="005617D0">
        <w:rPr>
          <w:color w:val="000000" w:themeColor="text1"/>
          <w:sz w:val="20"/>
          <w:szCs w:val="20"/>
        </w:rPr>
        <w:t xml:space="preserve">The SDA provider </w:t>
      </w:r>
      <w:r w:rsidRPr="005617D0">
        <w:rPr>
          <w:color w:val="000000" w:themeColor="text1"/>
          <w:sz w:val="20"/>
          <w:szCs w:val="20"/>
          <w:bdr w:val="none" w:sz="0" w:space="0" w:color="auto" w:frame="1"/>
          <w:shd w:val="clear" w:color="auto" w:fill="FFFFFF"/>
          <w:lang w:val="en-US"/>
        </w:rPr>
        <w:t>must comply with all state and federal privacy legislation including, but not restricted to the NDIS Act 2013 and the Privacy Act 1988.</w:t>
      </w:r>
    </w:p>
    <w:p w14:paraId="430AFD34" w14:textId="77777777" w:rsidR="00FC36F1" w:rsidRPr="00A84A38" w:rsidRDefault="00FC36F1" w:rsidP="00FC36F1">
      <w:pPr>
        <w:pStyle w:val="Heading2"/>
        <w:numPr>
          <w:ilvl w:val="0"/>
          <w:numId w:val="34"/>
        </w:numPr>
        <w:spacing w:before="240" w:after="90" w:line="320" w:lineRule="atLeast"/>
        <w:ind w:left="0" w:firstLine="0"/>
        <w:rPr>
          <w:sz w:val="28"/>
          <w:szCs w:val="28"/>
        </w:rPr>
      </w:pPr>
      <w:r w:rsidRPr="00A84A38">
        <w:rPr>
          <w:sz w:val="28"/>
          <w:szCs w:val="28"/>
        </w:rPr>
        <w:t>Complaints and feedback</w:t>
      </w:r>
    </w:p>
    <w:p w14:paraId="17A09A05" w14:textId="77777777" w:rsidR="00FC36F1" w:rsidRPr="00160C48" w:rsidRDefault="00FC36F1" w:rsidP="00FC36F1">
      <w:pPr>
        <w:pStyle w:val="BodyText"/>
        <w:numPr>
          <w:ilvl w:val="0"/>
          <w:numId w:val="36"/>
        </w:numPr>
        <w:spacing w:before="0" w:after="100" w:line="260" w:lineRule="exact"/>
        <w:ind w:left="1060" w:hanging="703"/>
        <w:rPr>
          <w:sz w:val="20"/>
          <w:szCs w:val="20"/>
        </w:rPr>
      </w:pPr>
      <w:r w:rsidRPr="00160C48">
        <w:rPr>
          <w:sz w:val="20"/>
          <w:szCs w:val="20"/>
        </w:rPr>
        <w:t xml:space="preserve">The SDA resident can make a complaint (including an anonymous complaint) or provide feedback about SDA provided under this Agreement, without fear of adverse consequences. </w:t>
      </w:r>
    </w:p>
    <w:p w14:paraId="07417B66" w14:textId="77777777" w:rsidR="00FC36F1" w:rsidRPr="00160C48" w:rsidRDefault="00FC36F1" w:rsidP="00FC36F1">
      <w:pPr>
        <w:pStyle w:val="DHHSbullet1"/>
        <w:numPr>
          <w:ilvl w:val="0"/>
          <w:numId w:val="36"/>
        </w:numPr>
        <w:spacing w:after="100" w:line="260" w:lineRule="exact"/>
        <w:ind w:left="1060" w:hanging="703"/>
        <w:rPr>
          <w:bCs/>
          <w:sz w:val="20"/>
          <w:szCs w:val="20"/>
        </w:rPr>
      </w:pPr>
      <w:r w:rsidRPr="00160C48">
        <w:rPr>
          <w:sz w:val="20"/>
          <w:szCs w:val="20"/>
        </w:rPr>
        <w:t xml:space="preserve">For complaints related to </w:t>
      </w:r>
      <w:r w:rsidRPr="005703E2">
        <w:rPr>
          <w:sz w:val="20"/>
          <w:szCs w:val="20"/>
        </w:rPr>
        <w:t>unresolved maintenance related issues</w:t>
      </w:r>
      <w:r w:rsidRPr="00160C48">
        <w:rPr>
          <w:sz w:val="20"/>
          <w:szCs w:val="20"/>
        </w:rPr>
        <w:t>, contact the Housing Call Centre (HCC)</w:t>
      </w:r>
      <w:r w:rsidRPr="00160C48">
        <w:rPr>
          <w:sz w:val="20"/>
          <w:szCs w:val="20"/>
        </w:rPr>
        <w:br/>
        <w:t>on 1300 292 512 or &lt;</w:t>
      </w:r>
      <w:hyperlink r:id="rId13" w:history="1">
        <w:r w:rsidRPr="00D17BDB">
          <w:rPr>
            <w:rStyle w:val="Hyperlink"/>
            <w:sz w:val="20"/>
            <w:szCs w:val="20"/>
          </w:rPr>
          <w:t>SDA.maintenance@dhhs.vic.gov.au</w:t>
        </w:r>
      </w:hyperlink>
      <w:r w:rsidRPr="00160C48">
        <w:rPr>
          <w:sz w:val="20"/>
          <w:szCs w:val="20"/>
        </w:rPr>
        <w:t>&gt;</w:t>
      </w:r>
    </w:p>
    <w:p w14:paraId="7627B9C4" w14:textId="77777777" w:rsidR="00FC36F1" w:rsidRPr="00160C48" w:rsidRDefault="00FC36F1" w:rsidP="00FC36F1">
      <w:pPr>
        <w:pStyle w:val="DHHSbullet1"/>
        <w:numPr>
          <w:ilvl w:val="0"/>
          <w:numId w:val="36"/>
        </w:numPr>
        <w:spacing w:after="100" w:line="260" w:lineRule="exact"/>
        <w:ind w:left="1060" w:hanging="703"/>
        <w:rPr>
          <w:bCs/>
          <w:sz w:val="20"/>
          <w:szCs w:val="20"/>
        </w:rPr>
      </w:pPr>
      <w:r w:rsidRPr="00160C48">
        <w:rPr>
          <w:sz w:val="20"/>
          <w:szCs w:val="20"/>
        </w:rPr>
        <w:t>For complaints related to any other reason, email Specialist Housing for Disability on &lt;</w:t>
      </w:r>
      <w:hyperlink r:id="rId14" w:history="1">
        <w:r w:rsidRPr="005C52FD">
          <w:rPr>
            <w:rStyle w:val="Hyperlink"/>
            <w:sz w:val="20"/>
            <w:szCs w:val="20"/>
          </w:rPr>
          <w:t>myhome@homes.vic.gov.au</w:t>
        </w:r>
      </w:hyperlink>
      <w:r w:rsidRPr="00160C48">
        <w:rPr>
          <w:sz w:val="20"/>
          <w:szCs w:val="20"/>
        </w:rPr>
        <w:t>&gt;</w:t>
      </w:r>
    </w:p>
    <w:p w14:paraId="6D0E7981" w14:textId="77777777" w:rsidR="00FC36F1" w:rsidRPr="00160C48" w:rsidRDefault="00FC36F1" w:rsidP="00FC36F1">
      <w:pPr>
        <w:pStyle w:val="DHHSbullet1"/>
        <w:numPr>
          <w:ilvl w:val="0"/>
          <w:numId w:val="36"/>
        </w:numPr>
        <w:spacing w:after="100" w:line="260" w:lineRule="exact"/>
        <w:ind w:left="1060" w:hanging="703"/>
        <w:rPr>
          <w:bCs/>
          <w:sz w:val="20"/>
          <w:szCs w:val="20"/>
        </w:rPr>
      </w:pPr>
      <w:r w:rsidRPr="00160C48">
        <w:rPr>
          <w:sz w:val="20"/>
          <w:szCs w:val="20"/>
        </w:rPr>
        <w:t xml:space="preserve">Please refer to clause 15 of the standard terms of </w:t>
      </w:r>
      <w:r>
        <w:rPr>
          <w:sz w:val="20"/>
          <w:szCs w:val="20"/>
        </w:rPr>
        <w:t xml:space="preserve">the SDA Residency </w:t>
      </w:r>
      <w:r w:rsidRPr="00160C48">
        <w:rPr>
          <w:sz w:val="20"/>
          <w:szCs w:val="20"/>
        </w:rPr>
        <w:t>Agreement and Attachment 4</w:t>
      </w:r>
      <w:r>
        <w:rPr>
          <w:sz w:val="20"/>
          <w:szCs w:val="20"/>
        </w:rPr>
        <w:t xml:space="preserve"> of the SDA Residency Agreement </w:t>
      </w:r>
      <w:r w:rsidRPr="00160C48">
        <w:rPr>
          <w:sz w:val="20"/>
          <w:szCs w:val="20"/>
        </w:rPr>
        <w:t xml:space="preserve">for additional information on the process for making a complaint about the SDA. </w:t>
      </w:r>
    </w:p>
    <w:p w14:paraId="5F5839E1" w14:textId="77777777" w:rsidR="00FC36F1" w:rsidRPr="00A84A38" w:rsidRDefault="00FC36F1" w:rsidP="00FC36F1">
      <w:pPr>
        <w:pStyle w:val="Heading2"/>
        <w:numPr>
          <w:ilvl w:val="0"/>
          <w:numId w:val="34"/>
        </w:numPr>
        <w:spacing w:before="240" w:after="90" w:line="320" w:lineRule="atLeast"/>
        <w:ind w:left="0" w:firstLine="0"/>
        <w:rPr>
          <w:sz w:val="28"/>
          <w:szCs w:val="28"/>
        </w:rPr>
      </w:pPr>
      <w:r w:rsidRPr="00A84A38">
        <w:rPr>
          <w:sz w:val="28"/>
          <w:szCs w:val="28"/>
        </w:rPr>
        <w:t xml:space="preserve">Representative </w:t>
      </w:r>
    </w:p>
    <w:p w14:paraId="56B15BDB" w14:textId="77777777" w:rsidR="00FC36F1" w:rsidRPr="00B2268C" w:rsidRDefault="00FC36F1" w:rsidP="00FC36F1">
      <w:pPr>
        <w:spacing w:before="0" w:after="0" w:line="360" w:lineRule="auto"/>
        <w:rPr>
          <w:rFonts w:eastAsia="Times" w:cs="Arial"/>
          <w:sz w:val="20"/>
          <w:szCs w:val="20"/>
          <w:lang w:eastAsia="en-US"/>
        </w:rPr>
      </w:pPr>
      <w:r w:rsidRPr="00B2268C">
        <w:rPr>
          <w:rFonts w:eastAsia="Times" w:cs="Arial"/>
          <w:sz w:val="20"/>
          <w:szCs w:val="20"/>
          <w:lang w:eastAsia="en-US"/>
        </w:rPr>
        <w:t>If this Agreement is signed on behalf of the SDA resident by an Authorised Representative of the SDA resident (a person with legal authority to enter into this Agreement on behalf of the SDA resident</w:t>
      </w:r>
      <w:r>
        <w:rPr>
          <w:rFonts w:eastAsia="Times" w:cs="Arial"/>
          <w:sz w:val="20"/>
          <w:szCs w:val="20"/>
          <w:lang w:eastAsia="en-US"/>
        </w:rPr>
        <w:t xml:space="preserve"> such as a NDIS Plan nominee</w:t>
      </w:r>
      <w:r w:rsidRPr="00B2268C">
        <w:rPr>
          <w:rFonts w:eastAsia="Times" w:cs="Arial"/>
          <w:sz w:val="20"/>
          <w:szCs w:val="20"/>
          <w:lang w:eastAsia="en-US"/>
        </w:rPr>
        <w:t xml:space="preserve">), the Authorised Representative's details are outlined below and the Authorised Representative represents that they are authorised by law to sign this Agreement on behalf of SDA resident. </w:t>
      </w:r>
    </w:p>
    <w:p w14:paraId="6D1DC8B5" w14:textId="77777777" w:rsidR="00FC36F1" w:rsidRDefault="00FC36F1" w:rsidP="00FC36F1">
      <w:pPr>
        <w:spacing w:before="0" w:after="160" w:line="259" w:lineRule="auto"/>
        <w:rPr>
          <w:rFonts w:eastAsia="DengXian" w:cs="Arial"/>
          <w:szCs w:val="18"/>
          <w:lang w:val="en-US"/>
        </w:rPr>
      </w:pPr>
    </w:p>
    <w:tbl>
      <w:tblPr>
        <w:tblStyle w:val="TableGrid1"/>
        <w:tblW w:w="10235" w:type="dxa"/>
        <w:tblInd w:w="108" w:type="dxa"/>
        <w:tblLook w:val="00A0" w:firstRow="1" w:lastRow="0" w:firstColumn="1" w:lastColumn="0" w:noHBand="0" w:noVBand="0"/>
      </w:tblPr>
      <w:tblGrid>
        <w:gridCol w:w="3148"/>
        <w:gridCol w:w="7087"/>
      </w:tblGrid>
      <w:tr w:rsidR="00FC36F1" w:rsidRPr="00B2268C" w14:paraId="11664632" w14:textId="77777777" w:rsidTr="00553910">
        <w:trPr>
          <w:cantSplit/>
        </w:trPr>
        <w:tc>
          <w:tcPr>
            <w:tcW w:w="3148" w:type="dxa"/>
            <w:tcBorders>
              <w:top w:val="single" w:sz="4" w:space="0" w:color="auto"/>
              <w:left w:val="single" w:sz="4" w:space="0" w:color="auto"/>
              <w:bottom w:val="single" w:sz="4" w:space="0" w:color="auto"/>
              <w:right w:val="single" w:sz="4" w:space="0" w:color="auto"/>
            </w:tcBorders>
            <w:shd w:val="clear" w:color="auto" w:fill="auto"/>
            <w:hideMark/>
          </w:tcPr>
          <w:p w14:paraId="2AA9B407" w14:textId="77777777" w:rsidR="00FC36F1" w:rsidRPr="00553910" w:rsidRDefault="00FC36F1" w:rsidP="00FC36F1">
            <w:pPr>
              <w:spacing w:before="0" w:after="0" w:line="360" w:lineRule="auto"/>
              <w:rPr>
                <w:rFonts w:cs="Arial"/>
                <w:b/>
                <w:bCs/>
                <w:color w:val="000000" w:themeColor="text1"/>
                <w:sz w:val="20"/>
                <w:szCs w:val="20"/>
              </w:rPr>
            </w:pPr>
            <w:r w:rsidRPr="00553910">
              <w:rPr>
                <w:rFonts w:cs="Arial"/>
                <w:b/>
                <w:bCs/>
                <w:color w:val="000000" w:themeColor="text1"/>
                <w:sz w:val="20"/>
                <w:szCs w:val="20"/>
              </w:rPr>
              <w:t xml:space="preserve">Name </w:t>
            </w:r>
          </w:p>
        </w:tc>
        <w:tc>
          <w:tcPr>
            <w:tcW w:w="7087" w:type="dxa"/>
            <w:tcBorders>
              <w:top w:val="single" w:sz="4" w:space="0" w:color="auto"/>
              <w:left w:val="single" w:sz="4" w:space="0" w:color="auto"/>
              <w:bottom w:val="single" w:sz="4" w:space="0" w:color="auto"/>
              <w:right w:val="single" w:sz="4" w:space="0" w:color="auto"/>
            </w:tcBorders>
          </w:tcPr>
          <w:p w14:paraId="4B6C3627" w14:textId="77777777" w:rsidR="00FC36F1" w:rsidRPr="00B2268C" w:rsidRDefault="00FC36F1" w:rsidP="00FC36F1">
            <w:pPr>
              <w:spacing w:before="0" w:after="0" w:line="360" w:lineRule="auto"/>
              <w:rPr>
                <w:rFonts w:cs="Arial"/>
                <w:sz w:val="20"/>
                <w:szCs w:val="20"/>
              </w:rPr>
            </w:pPr>
          </w:p>
        </w:tc>
      </w:tr>
      <w:tr w:rsidR="00FC36F1" w:rsidRPr="00B2268C" w14:paraId="75475113" w14:textId="77777777" w:rsidTr="00553910">
        <w:trPr>
          <w:cantSplit/>
        </w:trPr>
        <w:tc>
          <w:tcPr>
            <w:tcW w:w="3148" w:type="dxa"/>
            <w:tcBorders>
              <w:top w:val="single" w:sz="4" w:space="0" w:color="auto"/>
              <w:left w:val="single" w:sz="4" w:space="0" w:color="auto"/>
              <w:bottom w:val="single" w:sz="4" w:space="0" w:color="auto"/>
              <w:right w:val="single" w:sz="4" w:space="0" w:color="auto"/>
            </w:tcBorders>
            <w:shd w:val="clear" w:color="auto" w:fill="auto"/>
            <w:hideMark/>
          </w:tcPr>
          <w:p w14:paraId="1B9F9F58" w14:textId="353DD329" w:rsidR="00FC36F1" w:rsidRPr="00553910" w:rsidRDefault="00FC36F1" w:rsidP="00FC36F1">
            <w:pPr>
              <w:spacing w:before="0" w:after="0" w:line="360" w:lineRule="auto"/>
              <w:rPr>
                <w:rFonts w:cs="Arial"/>
                <w:b/>
                <w:bCs/>
                <w:color w:val="000000" w:themeColor="text1"/>
                <w:sz w:val="20"/>
                <w:szCs w:val="20"/>
              </w:rPr>
            </w:pPr>
            <w:r w:rsidRPr="00553910">
              <w:rPr>
                <w:rFonts w:cs="Arial"/>
                <w:b/>
                <w:bCs/>
                <w:color w:val="000000" w:themeColor="text1"/>
                <w:sz w:val="20"/>
                <w:szCs w:val="20"/>
              </w:rPr>
              <w:t>Relationship to SDA resident</w:t>
            </w:r>
            <w:r w:rsidR="00D574EC" w:rsidRPr="00553910">
              <w:rPr>
                <w:rFonts w:cs="Arial"/>
                <w:b/>
                <w:bCs/>
                <w:color w:val="000000" w:themeColor="text1"/>
                <w:sz w:val="20"/>
                <w:szCs w:val="20"/>
              </w:rPr>
              <w:t xml:space="preserve"> (e.g., parent, sibling, partner)</w:t>
            </w:r>
          </w:p>
        </w:tc>
        <w:tc>
          <w:tcPr>
            <w:tcW w:w="7087" w:type="dxa"/>
            <w:tcBorders>
              <w:top w:val="single" w:sz="4" w:space="0" w:color="auto"/>
              <w:left w:val="single" w:sz="4" w:space="0" w:color="auto"/>
              <w:bottom w:val="single" w:sz="4" w:space="0" w:color="auto"/>
              <w:right w:val="single" w:sz="4" w:space="0" w:color="auto"/>
            </w:tcBorders>
          </w:tcPr>
          <w:p w14:paraId="55B0A8C4" w14:textId="77777777" w:rsidR="00FC36F1" w:rsidRPr="00B2268C" w:rsidRDefault="00FC36F1" w:rsidP="00FC36F1">
            <w:pPr>
              <w:spacing w:before="0" w:after="0" w:line="360" w:lineRule="auto"/>
              <w:rPr>
                <w:rFonts w:cs="Arial"/>
                <w:sz w:val="20"/>
                <w:szCs w:val="20"/>
              </w:rPr>
            </w:pPr>
          </w:p>
        </w:tc>
      </w:tr>
      <w:tr w:rsidR="00D574EC" w:rsidRPr="00B2268C" w14:paraId="7C2A0C75" w14:textId="77777777" w:rsidTr="00553910">
        <w:trPr>
          <w:cantSplit/>
        </w:trPr>
        <w:tc>
          <w:tcPr>
            <w:tcW w:w="3148" w:type="dxa"/>
            <w:tcBorders>
              <w:top w:val="single" w:sz="4" w:space="0" w:color="auto"/>
              <w:left w:val="single" w:sz="4" w:space="0" w:color="auto"/>
              <w:bottom w:val="single" w:sz="4" w:space="0" w:color="auto"/>
              <w:right w:val="single" w:sz="4" w:space="0" w:color="auto"/>
            </w:tcBorders>
            <w:shd w:val="clear" w:color="auto" w:fill="auto"/>
          </w:tcPr>
          <w:p w14:paraId="3B7CBF68" w14:textId="7C27C268" w:rsidR="00D574EC" w:rsidRPr="00553910" w:rsidRDefault="00D574EC" w:rsidP="00FC36F1">
            <w:pPr>
              <w:spacing w:before="0" w:after="0" w:line="360" w:lineRule="auto"/>
              <w:rPr>
                <w:rFonts w:cs="Arial"/>
                <w:b/>
                <w:bCs/>
                <w:color w:val="000000" w:themeColor="text1"/>
                <w:sz w:val="20"/>
                <w:szCs w:val="20"/>
              </w:rPr>
            </w:pPr>
            <w:r w:rsidRPr="00553910">
              <w:rPr>
                <w:rFonts w:cs="Arial"/>
                <w:b/>
                <w:bCs/>
                <w:color w:val="000000" w:themeColor="text1"/>
                <w:sz w:val="20"/>
                <w:szCs w:val="20"/>
              </w:rPr>
              <w:t>Role (e.g., NDIS Plan nominee, appointed guardian)</w:t>
            </w:r>
          </w:p>
        </w:tc>
        <w:tc>
          <w:tcPr>
            <w:tcW w:w="7087" w:type="dxa"/>
            <w:tcBorders>
              <w:top w:val="single" w:sz="4" w:space="0" w:color="auto"/>
              <w:left w:val="single" w:sz="4" w:space="0" w:color="auto"/>
              <w:bottom w:val="single" w:sz="4" w:space="0" w:color="auto"/>
              <w:right w:val="single" w:sz="4" w:space="0" w:color="auto"/>
            </w:tcBorders>
          </w:tcPr>
          <w:p w14:paraId="3BC7D458" w14:textId="77777777" w:rsidR="00D574EC" w:rsidRPr="00B2268C" w:rsidRDefault="00D574EC" w:rsidP="00FC36F1">
            <w:pPr>
              <w:spacing w:before="0" w:after="0" w:line="360" w:lineRule="auto"/>
              <w:rPr>
                <w:rFonts w:cs="Arial"/>
                <w:sz w:val="20"/>
                <w:szCs w:val="20"/>
              </w:rPr>
            </w:pPr>
          </w:p>
        </w:tc>
      </w:tr>
      <w:tr w:rsidR="00FC36F1" w:rsidRPr="00B2268C" w14:paraId="2D3E2435" w14:textId="77777777" w:rsidTr="00553910">
        <w:trPr>
          <w:cantSplit/>
        </w:trPr>
        <w:tc>
          <w:tcPr>
            <w:tcW w:w="3148" w:type="dxa"/>
            <w:tcBorders>
              <w:top w:val="single" w:sz="4" w:space="0" w:color="auto"/>
              <w:left w:val="single" w:sz="4" w:space="0" w:color="auto"/>
              <w:bottom w:val="single" w:sz="4" w:space="0" w:color="auto"/>
              <w:right w:val="single" w:sz="4" w:space="0" w:color="auto"/>
            </w:tcBorders>
            <w:shd w:val="clear" w:color="auto" w:fill="auto"/>
            <w:hideMark/>
          </w:tcPr>
          <w:p w14:paraId="4BFE38FE" w14:textId="77777777" w:rsidR="00FC36F1" w:rsidRPr="00553910" w:rsidRDefault="00FC36F1" w:rsidP="00FC36F1">
            <w:pPr>
              <w:spacing w:before="0" w:after="0" w:line="360" w:lineRule="auto"/>
              <w:rPr>
                <w:rFonts w:cs="Arial"/>
                <w:b/>
                <w:bCs/>
                <w:color w:val="000000" w:themeColor="text1"/>
                <w:sz w:val="20"/>
                <w:szCs w:val="20"/>
              </w:rPr>
            </w:pPr>
            <w:r w:rsidRPr="00553910">
              <w:rPr>
                <w:rFonts w:cs="Arial"/>
                <w:b/>
                <w:bCs/>
                <w:color w:val="000000" w:themeColor="text1"/>
                <w:sz w:val="20"/>
                <w:szCs w:val="20"/>
              </w:rPr>
              <w:t>Phone</w:t>
            </w:r>
          </w:p>
        </w:tc>
        <w:tc>
          <w:tcPr>
            <w:tcW w:w="7087" w:type="dxa"/>
            <w:tcBorders>
              <w:top w:val="single" w:sz="4" w:space="0" w:color="auto"/>
              <w:left w:val="single" w:sz="4" w:space="0" w:color="auto"/>
              <w:bottom w:val="single" w:sz="4" w:space="0" w:color="auto"/>
              <w:right w:val="single" w:sz="4" w:space="0" w:color="auto"/>
            </w:tcBorders>
          </w:tcPr>
          <w:p w14:paraId="72DD421C" w14:textId="77777777" w:rsidR="00FC36F1" w:rsidRPr="00B2268C" w:rsidRDefault="00FC36F1" w:rsidP="00FC36F1">
            <w:pPr>
              <w:spacing w:before="0" w:after="0" w:line="360" w:lineRule="auto"/>
              <w:rPr>
                <w:rFonts w:cs="Arial"/>
                <w:sz w:val="20"/>
                <w:szCs w:val="20"/>
              </w:rPr>
            </w:pPr>
          </w:p>
        </w:tc>
      </w:tr>
      <w:tr w:rsidR="00FC36F1" w:rsidRPr="00B2268C" w14:paraId="533DC727" w14:textId="77777777" w:rsidTr="00553910">
        <w:trPr>
          <w:cantSplit/>
        </w:trPr>
        <w:tc>
          <w:tcPr>
            <w:tcW w:w="3148" w:type="dxa"/>
            <w:tcBorders>
              <w:top w:val="single" w:sz="4" w:space="0" w:color="auto"/>
              <w:left w:val="single" w:sz="4" w:space="0" w:color="auto"/>
              <w:bottom w:val="single" w:sz="4" w:space="0" w:color="auto"/>
              <w:right w:val="single" w:sz="4" w:space="0" w:color="auto"/>
            </w:tcBorders>
            <w:shd w:val="clear" w:color="auto" w:fill="auto"/>
            <w:hideMark/>
          </w:tcPr>
          <w:p w14:paraId="43FFDECB" w14:textId="77777777" w:rsidR="00FC36F1" w:rsidRPr="00553910" w:rsidRDefault="00FC36F1" w:rsidP="00FC36F1">
            <w:pPr>
              <w:spacing w:before="0" w:after="0" w:line="360" w:lineRule="auto"/>
              <w:rPr>
                <w:rFonts w:cs="Arial"/>
                <w:b/>
                <w:bCs/>
                <w:color w:val="000000" w:themeColor="text1"/>
                <w:sz w:val="20"/>
                <w:szCs w:val="20"/>
              </w:rPr>
            </w:pPr>
            <w:r w:rsidRPr="00553910">
              <w:rPr>
                <w:rFonts w:cs="Arial"/>
                <w:b/>
                <w:bCs/>
                <w:color w:val="000000" w:themeColor="text1"/>
                <w:sz w:val="20"/>
                <w:szCs w:val="20"/>
              </w:rPr>
              <w:t>Mobile</w:t>
            </w:r>
          </w:p>
        </w:tc>
        <w:tc>
          <w:tcPr>
            <w:tcW w:w="7087" w:type="dxa"/>
            <w:tcBorders>
              <w:top w:val="single" w:sz="4" w:space="0" w:color="auto"/>
              <w:left w:val="single" w:sz="4" w:space="0" w:color="auto"/>
              <w:bottom w:val="single" w:sz="4" w:space="0" w:color="auto"/>
              <w:right w:val="single" w:sz="4" w:space="0" w:color="auto"/>
            </w:tcBorders>
          </w:tcPr>
          <w:p w14:paraId="4A12EDE8" w14:textId="77777777" w:rsidR="00FC36F1" w:rsidRPr="00B2268C" w:rsidRDefault="00FC36F1" w:rsidP="00FC36F1">
            <w:pPr>
              <w:spacing w:before="0" w:after="0" w:line="360" w:lineRule="auto"/>
              <w:rPr>
                <w:rFonts w:cs="Arial"/>
                <w:sz w:val="20"/>
                <w:szCs w:val="20"/>
              </w:rPr>
            </w:pPr>
          </w:p>
        </w:tc>
      </w:tr>
      <w:tr w:rsidR="00FC36F1" w:rsidRPr="00B2268C" w14:paraId="51CA1299" w14:textId="77777777" w:rsidTr="00553910">
        <w:trPr>
          <w:cantSplit/>
        </w:trPr>
        <w:tc>
          <w:tcPr>
            <w:tcW w:w="3148" w:type="dxa"/>
            <w:tcBorders>
              <w:top w:val="single" w:sz="4" w:space="0" w:color="auto"/>
              <w:left w:val="single" w:sz="4" w:space="0" w:color="auto"/>
              <w:bottom w:val="single" w:sz="4" w:space="0" w:color="auto"/>
              <w:right w:val="single" w:sz="4" w:space="0" w:color="auto"/>
            </w:tcBorders>
            <w:shd w:val="clear" w:color="auto" w:fill="auto"/>
            <w:hideMark/>
          </w:tcPr>
          <w:p w14:paraId="040E1643" w14:textId="77777777" w:rsidR="00FC36F1" w:rsidRPr="00553910" w:rsidRDefault="00FC36F1" w:rsidP="00FC36F1">
            <w:pPr>
              <w:spacing w:before="0" w:after="0" w:line="360" w:lineRule="auto"/>
              <w:rPr>
                <w:rFonts w:cs="Arial"/>
                <w:b/>
                <w:bCs/>
                <w:color w:val="000000" w:themeColor="text1"/>
                <w:sz w:val="20"/>
                <w:szCs w:val="20"/>
              </w:rPr>
            </w:pPr>
            <w:r w:rsidRPr="00553910">
              <w:rPr>
                <w:rFonts w:cs="Arial"/>
                <w:b/>
                <w:bCs/>
                <w:color w:val="000000" w:themeColor="text1"/>
                <w:sz w:val="20"/>
                <w:szCs w:val="20"/>
              </w:rPr>
              <w:t>Email</w:t>
            </w:r>
          </w:p>
        </w:tc>
        <w:tc>
          <w:tcPr>
            <w:tcW w:w="7087" w:type="dxa"/>
            <w:tcBorders>
              <w:top w:val="single" w:sz="4" w:space="0" w:color="auto"/>
              <w:left w:val="single" w:sz="4" w:space="0" w:color="auto"/>
              <w:bottom w:val="single" w:sz="4" w:space="0" w:color="auto"/>
              <w:right w:val="single" w:sz="4" w:space="0" w:color="auto"/>
            </w:tcBorders>
          </w:tcPr>
          <w:p w14:paraId="2B78BBD1" w14:textId="77777777" w:rsidR="00FC36F1" w:rsidRPr="00B2268C" w:rsidRDefault="00FC36F1" w:rsidP="00FC36F1">
            <w:pPr>
              <w:spacing w:before="0" w:after="0" w:line="360" w:lineRule="auto"/>
              <w:rPr>
                <w:rFonts w:cs="Arial"/>
                <w:sz w:val="20"/>
                <w:szCs w:val="20"/>
              </w:rPr>
            </w:pPr>
          </w:p>
        </w:tc>
      </w:tr>
      <w:tr w:rsidR="00FC36F1" w:rsidRPr="00B2268C" w14:paraId="2C16BB54" w14:textId="77777777" w:rsidTr="00553910">
        <w:trPr>
          <w:cantSplit/>
        </w:trPr>
        <w:tc>
          <w:tcPr>
            <w:tcW w:w="3148" w:type="dxa"/>
            <w:tcBorders>
              <w:top w:val="single" w:sz="4" w:space="0" w:color="auto"/>
              <w:left w:val="single" w:sz="4" w:space="0" w:color="auto"/>
              <w:bottom w:val="single" w:sz="4" w:space="0" w:color="auto"/>
              <w:right w:val="single" w:sz="4" w:space="0" w:color="auto"/>
            </w:tcBorders>
            <w:shd w:val="clear" w:color="auto" w:fill="auto"/>
            <w:hideMark/>
          </w:tcPr>
          <w:p w14:paraId="503850F9" w14:textId="77777777" w:rsidR="00FC36F1" w:rsidRPr="00553910" w:rsidRDefault="00FC36F1" w:rsidP="00FC36F1">
            <w:pPr>
              <w:spacing w:before="0" w:after="0" w:line="360" w:lineRule="auto"/>
              <w:rPr>
                <w:rFonts w:cs="Arial"/>
                <w:b/>
                <w:bCs/>
                <w:color w:val="000000" w:themeColor="text1"/>
                <w:sz w:val="20"/>
                <w:szCs w:val="20"/>
              </w:rPr>
            </w:pPr>
            <w:r w:rsidRPr="00553910">
              <w:rPr>
                <w:rFonts w:cs="Arial"/>
                <w:b/>
                <w:bCs/>
                <w:color w:val="000000" w:themeColor="text1"/>
                <w:sz w:val="20"/>
                <w:szCs w:val="20"/>
              </w:rPr>
              <w:t>Address</w:t>
            </w:r>
          </w:p>
        </w:tc>
        <w:tc>
          <w:tcPr>
            <w:tcW w:w="7087" w:type="dxa"/>
            <w:tcBorders>
              <w:top w:val="single" w:sz="4" w:space="0" w:color="auto"/>
              <w:left w:val="single" w:sz="4" w:space="0" w:color="auto"/>
              <w:bottom w:val="single" w:sz="4" w:space="0" w:color="auto"/>
              <w:right w:val="single" w:sz="4" w:space="0" w:color="auto"/>
            </w:tcBorders>
          </w:tcPr>
          <w:p w14:paraId="1B872EAF" w14:textId="77777777" w:rsidR="00FC36F1" w:rsidRPr="00B2268C" w:rsidRDefault="00FC36F1" w:rsidP="00FC36F1">
            <w:pPr>
              <w:spacing w:before="0" w:after="0" w:line="360" w:lineRule="auto"/>
              <w:rPr>
                <w:rFonts w:cs="Arial"/>
                <w:sz w:val="20"/>
                <w:szCs w:val="20"/>
              </w:rPr>
            </w:pPr>
          </w:p>
        </w:tc>
      </w:tr>
    </w:tbl>
    <w:p w14:paraId="16144314" w14:textId="77777777" w:rsidR="00FC36F1" w:rsidRDefault="00FC36F1" w:rsidP="00FC36F1">
      <w:pPr>
        <w:pStyle w:val="Heading2"/>
        <w:numPr>
          <w:ilvl w:val="0"/>
          <w:numId w:val="34"/>
        </w:numPr>
        <w:spacing w:before="240" w:after="90" w:line="320" w:lineRule="atLeast"/>
        <w:ind w:left="0" w:firstLine="0"/>
      </w:pPr>
      <w:r>
        <w:lastRenderedPageBreak/>
        <w:t>Signing</w:t>
      </w:r>
    </w:p>
    <w:p w14:paraId="225E20BF" w14:textId="77777777" w:rsidR="00FC36F1" w:rsidRPr="00094A7C" w:rsidRDefault="00FC36F1" w:rsidP="00FC36F1">
      <w:pPr>
        <w:pStyle w:val="BodyText"/>
        <w:rPr>
          <w:lang w:val="en-US"/>
        </w:rPr>
      </w:pPr>
    </w:p>
    <w:p w14:paraId="101B07FF" w14:textId="77777777" w:rsidR="00FC36F1" w:rsidRDefault="00FC36F1" w:rsidP="00FC36F1">
      <w:pPr>
        <w:pStyle w:val="DHHSbody"/>
        <w:rPr>
          <w:b/>
          <w:bCs/>
        </w:rPr>
      </w:pPr>
      <w:r>
        <w:rPr>
          <w:b/>
          <w:bCs/>
        </w:rPr>
        <w:t xml:space="preserve">SDA provider </w:t>
      </w:r>
    </w:p>
    <w:p w14:paraId="780E757C" w14:textId="77777777" w:rsidR="00FC36F1" w:rsidRPr="00BB503A" w:rsidRDefault="00FC36F1" w:rsidP="00FC36F1">
      <w:pPr>
        <w:pStyle w:val="DHHSbody"/>
        <w:rPr>
          <w:b/>
          <w:bCs/>
        </w:rPr>
      </w:pPr>
    </w:p>
    <w:p w14:paraId="5DBE0A8F" w14:textId="77777777" w:rsidR="00FC36F1" w:rsidRDefault="00FC36F1" w:rsidP="00FC36F1">
      <w:pPr>
        <w:pStyle w:val="DHHSbody"/>
        <w:rPr>
          <w:bCs/>
        </w:rPr>
      </w:pPr>
      <w:r>
        <w:t>……………………………………………………….</w:t>
      </w:r>
      <w:r>
        <w:br/>
      </w:r>
      <w:r w:rsidRPr="00E44F39">
        <w:t xml:space="preserve">SIGNED by [name of authorised signatory], [position], as authorised representative for the Secretary to the Department of Families, Fairness and Housing (ABN </w:t>
      </w:r>
      <w:r w:rsidRPr="00E44F39">
        <w:rPr>
          <w:bCs/>
        </w:rPr>
        <w:t>88 139 482</w:t>
      </w:r>
      <w:r w:rsidRPr="00A166B6">
        <w:rPr>
          <w:bCs/>
        </w:rPr>
        <w:t xml:space="preserve"> 080</w:t>
      </w:r>
      <w:r>
        <w:rPr>
          <w:bCs/>
        </w:rPr>
        <w:t>)</w:t>
      </w:r>
    </w:p>
    <w:p w14:paraId="5EA7FB2C" w14:textId="77777777" w:rsidR="00FC36F1" w:rsidRDefault="00FC36F1" w:rsidP="00FC36F1">
      <w:pPr>
        <w:pStyle w:val="DHHSbody"/>
        <w:rPr>
          <w:bCs/>
        </w:rPr>
      </w:pPr>
    </w:p>
    <w:p w14:paraId="6D5B9E0C" w14:textId="77777777" w:rsidR="00FC36F1" w:rsidRPr="00D7145E" w:rsidRDefault="00FC36F1" w:rsidP="00FC36F1">
      <w:pPr>
        <w:pStyle w:val="NormalWeb"/>
      </w:pPr>
      <w:r>
        <w:t>……………………………………………………….</w:t>
      </w:r>
      <w:r>
        <w:br/>
      </w:r>
      <w:r w:rsidRPr="00A166B6">
        <w:rPr>
          <w:rFonts w:ascii="Arial" w:hAnsi="Arial" w:cs="Arial"/>
          <w:sz w:val="22"/>
          <w:szCs w:val="22"/>
        </w:rPr>
        <w:t>[Signature of authorised representative of SDA provider]</w:t>
      </w:r>
    </w:p>
    <w:p w14:paraId="6ECB351B" w14:textId="77777777" w:rsidR="00FC36F1" w:rsidRDefault="00FC36F1" w:rsidP="00FC36F1">
      <w:pPr>
        <w:pStyle w:val="DHHSbody"/>
      </w:pPr>
    </w:p>
    <w:p w14:paraId="04C14BAB" w14:textId="77777777" w:rsidR="00FC36F1" w:rsidRDefault="00FC36F1" w:rsidP="00FC36F1">
      <w:pPr>
        <w:pStyle w:val="DHHSbody"/>
      </w:pPr>
      <w:r>
        <w:t>Date:       /         /</w:t>
      </w:r>
      <w:r>
        <w:br/>
        <w:t>(dd/mm/yyyy)</w:t>
      </w:r>
    </w:p>
    <w:p w14:paraId="0680802B" w14:textId="77777777" w:rsidR="00FC36F1" w:rsidRDefault="00FC36F1" w:rsidP="00FC36F1">
      <w:pPr>
        <w:pStyle w:val="DHHSbody"/>
      </w:pPr>
    </w:p>
    <w:p w14:paraId="0AC1A912" w14:textId="77777777" w:rsidR="00FC36F1" w:rsidRDefault="00FC36F1" w:rsidP="00FC36F1">
      <w:pPr>
        <w:pStyle w:val="DHHSbody"/>
        <w:rPr>
          <w:b/>
          <w:bCs/>
        </w:rPr>
      </w:pPr>
      <w:r>
        <w:rPr>
          <w:b/>
          <w:bCs/>
        </w:rPr>
        <w:t>SDA resident</w:t>
      </w:r>
    </w:p>
    <w:p w14:paraId="427FDAE6" w14:textId="77777777" w:rsidR="00FC36F1" w:rsidRPr="00BB503A" w:rsidRDefault="00FC36F1" w:rsidP="00FC36F1">
      <w:pPr>
        <w:pStyle w:val="DHHSbody"/>
        <w:rPr>
          <w:b/>
          <w:bCs/>
        </w:rPr>
      </w:pPr>
    </w:p>
    <w:p w14:paraId="3DFD8EB5" w14:textId="77777777" w:rsidR="00FC36F1" w:rsidRDefault="00FC36F1" w:rsidP="00FC36F1">
      <w:pPr>
        <w:pStyle w:val="DHHSbody"/>
      </w:pPr>
      <w:r>
        <w:t>……………………………………………………….</w:t>
      </w:r>
      <w:r>
        <w:br/>
        <w:t>[insert signature of SDA resident]</w:t>
      </w:r>
    </w:p>
    <w:p w14:paraId="435897D6" w14:textId="77777777" w:rsidR="00FC36F1" w:rsidRDefault="00FC36F1" w:rsidP="00FC36F1">
      <w:pPr>
        <w:pStyle w:val="DHHSbody"/>
      </w:pPr>
      <w:r>
        <w:t>Date:       /         /</w:t>
      </w:r>
      <w:r>
        <w:br/>
        <w:t>(dd/mm/yyyy)</w:t>
      </w:r>
    </w:p>
    <w:p w14:paraId="38C5BDAA" w14:textId="77777777" w:rsidR="00FC36F1" w:rsidRDefault="00FC36F1" w:rsidP="00FC36F1">
      <w:pPr>
        <w:pStyle w:val="DHHSbody"/>
      </w:pPr>
    </w:p>
    <w:p w14:paraId="150A0332" w14:textId="77777777" w:rsidR="00FC36F1" w:rsidRPr="00BB503A" w:rsidRDefault="00FC36F1" w:rsidP="00FC36F1">
      <w:pPr>
        <w:pStyle w:val="DHHSbody"/>
      </w:pPr>
      <w:r>
        <w:t>Or</w:t>
      </w:r>
    </w:p>
    <w:p w14:paraId="3C293FE0" w14:textId="77777777" w:rsidR="00FC36F1" w:rsidRDefault="00FC36F1" w:rsidP="00FC36F1">
      <w:pPr>
        <w:pStyle w:val="DHHSbody"/>
        <w:rPr>
          <w:b/>
          <w:bCs/>
          <w:sz w:val="20"/>
          <w:szCs w:val="20"/>
        </w:rPr>
      </w:pPr>
      <w:r w:rsidRPr="00553910">
        <w:rPr>
          <w:b/>
          <w:bCs/>
        </w:rPr>
        <w:t>Authorised Representative/NDIS plan nominee of SDA resident</w:t>
      </w:r>
    </w:p>
    <w:p w14:paraId="15843C62" w14:textId="77777777" w:rsidR="00FC36F1" w:rsidRPr="00BB503A" w:rsidRDefault="00FC36F1" w:rsidP="00FC36F1">
      <w:pPr>
        <w:pStyle w:val="DHHSbody"/>
        <w:rPr>
          <w:b/>
          <w:bCs/>
        </w:rPr>
      </w:pPr>
    </w:p>
    <w:p w14:paraId="0D0D446F" w14:textId="77777777" w:rsidR="00FC36F1" w:rsidRDefault="00FC36F1" w:rsidP="00FC36F1">
      <w:pPr>
        <w:pStyle w:val="DHHSbody"/>
      </w:pPr>
      <w:r>
        <w:t>……………………………………………………….</w:t>
      </w:r>
      <w:r>
        <w:br/>
        <w:t>[insert signature of Authorised Representative/</w:t>
      </w:r>
      <w:r w:rsidRPr="00094A7C">
        <w:t xml:space="preserve">NDIS plan nominee </w:t>
      </w:r>
      <w:r>
        <w:t>of SDA resident]</w:t>
      </w:r>
    </w:p>
    <w:p w14:paraId="6C444972" w14:textId="77777777" w:rsidR="001E64FB" w:rsidRDefault="00FC36F1" w:rsidP="00FC36F1">
      <w:pPr>
        <w:pStyle w:val="DHHSbody"/>
        <w:sectPr w:rsidR="001E64FB" w:rsidSect="00335648">
          <w:footerReference w:type="default" r:id="rId15"/>
          <w:pgSz w:w="11906" w:h="16838"/>
          <w:pgMar w:top="1134" w:right="849" w:bottom="1134" w:left="567" w:header="567" w:footer="510" w:gutter="0"/>
          <w:cols w:space="708"/>
          <w:docGrid w:linePitch="360"/>
        </w:sectPr>
      </w:pPr>
      <w:r>
        <w:t>Date:       /         /</w:t>
      </w:r>
      <w:r>
        <w:br/>
        <w:t>(dd/mm/yyyy)</w:t>
      </w:r>
    </w:p>
    <w:p w14:paraId="1AECE6B4" w14:textId="3DA2450F" w:rsidR="002E1FA2" w:rsidRPr="002E1FA2" w:rsidRDefault="002E1FA2" w:rsidP="002E1FA2">
      <w:pPr>
        <w:spacing w:before="0" w:after="160" w:line="259" w:lineRule="auto"/>
        <w:rPr>
          <w:rFonts w:cs="Arial"/>
          <w:sz w:val="20"/>
          <w:szCs w:val="20"/>
          <w:lang w:val="en-US"/>
        </w:rPr>
      </w:pPr>
    </w:p>
    <w:sectPr w:rsidR="002E1FA2" w:rsidRPr="002E1FA2" w:rsidSect="003C46E2">
      <w:footerReference w:type="default" r:id="rId16"/>
      <w:footerReference w:type="first" r:id="rId17"/>
      <w:type w:val="continuous"/>
      <w:pgSz w:w="11906" w:h="16838" w:code="9"/>
      <w:pgMar w:top="567" w:right="567" w:bottom="1247" w:left="567" w:header="284" w:footer="567"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9B492" w14:textId="77777777" w:rsidR="00A3162D" w:rsidRDefault="00A3162D" w:rsidP="003118DE">
      <w:pPr>
        <w:spacing w:before="0" w:after="0"/>
      </w:pPr>
      <w:r>
        <w:separator/>
      </w:r>
    </w:p>
  </w:endnote>
  <w:endnote w:type="continuationSeparator" w:id="0">
    <w:p w14:paraId="7E777494" w14:textId="77777777" w:rsidR="00A3162D" w:rsidRDefault="00A3162D" w:rsidP="003118DE">
      <w:pPr>
        <w:spacing w:before="0" w:after="0"/>
      </w:pPr>
      <w:r>
        <w:continuationSeparator/>
      </w:r>
    </w:p>
  </w:endnote>
  <w:endnote w:type="continuationNotice" w:id="1">
    <w:p w14:paraId="39B915F6" w14:textId="77777777" w:rsidR="00A3162D" w:rsidRDefault="00A3162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6BB53" w14:textId="3E6BA954" w:rsidR="00AA5B63" w:rsidRDefault="00AA5B63">
    <w:pPr>
      <w:pStyle w:val="Footer"/>
    </w:pPr>
    <w:r>
      <w:rPr>
        <w:noProof/>
      </w:rPr>
      <mc:AlternateContent>
        <mc:Choice Requires="wps">
          <w:drawing>
            <wp:anchor distT="0" distB="0" distL="114300" distR="114300" simplePos="0" relativeHeight="251797504" behindDoc="0" locked="0" layoutInCell="0" allowOverlap="1" wp14:anchorId="434BC35F" wp14:editId="741FB94B">
              <wp:simplePos x="0" y="0"/>
              <wp:positionH relativeFrom="page">
                <wp:posOffset>0</wp:posOffset>
              </wp:positionH>
              <wp:positionV relativeFrom="page">
                <wp:posOffset>10189210</wp:posOffset>
              </wp:positionV>
              <wp:extent cx="7560310" cy="311785"/>
              <wp:effectExtent l="0" t="0" r="0" b="12065"/>
              <wp:wrapNone/>
              <wp:docPr id="9" name="MSIPCMbb5344e78f7e094a1f2f48d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C4FA90" w14:textId="6B8DAF61" w:rsidR="00AA5B63" w:rsidRPr="00AA5B63" w:rsidRDefault="00AA5B63" w:rsidP="00AA5B63">
                          <w:pPr>
                            <w:spacing w:before="0" w:after="0"/>
                            <w:jc w:val="center"/>
                            <w:rPr>
                              <w:rFonts w:ascii="Arial Black" w:hAnsi="Arial Black"/>
                              <w:color w:val="000000"/>
                              <w:sz w:val="20"/>
                            </w:rPr>
                          </w:pPr>
                          <w:r w:rsidRPr="00AA5B6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4BC35F" id="_x0000_t202" coordsize="21600,21600" o:spt="202" path="m,l,21600r21600,l21600,xe">
              <v:stroke joinstyle="miter"/>
              <v:path gradientshapeok="t" o:connecttype="rect"/>
            </v:shapetype>
            <v:shape id="MSIPCMbb5344e78f7e094a1f2f48d3" o:spid="_x0000_s1067" type="#_x0000_t202" alt="{&quot;HashCode&quot;:904758361,&quot;Height&quot;:841.0,&quot;Width&quot;:595.0,&quot;Placement&quot;:&quot;Footer&quot;,&quot;Index&quot;:&quot;Primary&quot;,&quot;Section&quot;:1,&quot;Top&quot;:0.0,&quot;Left&quot;:0.0}" style="position:absolute;margin-left:0;margin-top:802.3pt;width:595.3pt;height:24.55pt;z-index:251797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Oiw3/awCAABFBQAADgAAAAAA&#10;AAAAAAAAAAAuAgAAZHJzL2Uyb0RvYy54bWxQSwECLQAUAAYACAAAACEASA1emt8AAAALAQAADwAA&#10;AAAAAAAAAAAAAAAGBQAAZHJzL2Rvd25yZXYueG1sUEsFBgAAAAAEAAQA8wAAABIGAAAAAA==&#10;" o:allowincell="f" filled="f" stroked="f" strokeweight=".5pt">
              <v:fill o:detectmouseclick="t"/>
              <v:textbox inset=",0,,0">
                <w:txbxContent>
                  <w:p w14:paraId="3CC4FA90" w14:textId="6B8DAF61" w:rsidR="00AA5B63" w:rsidRPr="00AA5B63" w:rsidRDefault="00AA5B63" w:rsidP="00AA5B63">
                    <w:pPr>
                      <w:spacing w:before="0" w:after="0"/>
                      <w:jc w:val="center"/>
                      <w:rPr>
                        <w:rFonts w:ascii="Arial Black" w:hAnsi="Arial Black"/>
                        <w:color w:val="000000"/>
                        <w:sz w:val="20"/>
                      </w:rPr>
                    </w:pPr>
                    <w:r w:rsidRPr="00AA5B63">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4246C" w14:textId="7C45EE74" w:rsidR="00B963AD" w:rsidRDefault="00553910">
    <w:pPr>
      <w:pStyle w:val="Footer"/>
      <w:jc w:val="center"/>
    </w:pPr>
    <w:r>
      <w:rPr>
        <w:noProof/>
      </w:rPr>
      <mc:AlternateContent>
        <mc:Choice Requires="wps">
          <w:drawing>
            <wp:anchor distT="0" distB="0" distL="114300" distR="114300" simplePos="0" relativeHeight="251798528" behindDoc="0" locked="0" layoutInCell="0" allowOverlap="1" wp14:anchorId="21C2E057" wp14:editId="3957A9DC">
              <wp:simplePos x="0" y="0"/>
              <wp:positionH relativeFrom="page">
                <wp:posOffset>0</wp:posOffset>
              </wp:positionH>
              <wp:positionV relativeFrom="page">
                <wp:posOffset>10189210</wp:posOffset>
              </wp:positionV>
              <wp:extent cx="7560310" cy="311785"/>
              <wp:effectExtent l="0" t="0" r="0" b="12065"/>
              <wp:wrapNone/>
              <wp:docPr id="1" name="MSIPCM31e047789111657104f2edb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BFA177" w14:textId="6DF4B273" w:rsidR="00553910" w:rsidRPr="00553910" w:rsidRDefault="00553910" w:rsidP="00553910">
                          <w:pPr>
                            <w:spacing w:before="0" w:after="0"/>
                            <w:jc w:val="center"/>
                            <w:rPr>
                              <w:rFonts w:ascii="Arial Black" w:hAnsi="Arial Black"/>
                              <w:color w:val="000000"/>
                              <w:sz w:val="20"/>
                            </w:rPr>
                          </w:pPr>
                          <w:r w:rsidRPr="0055391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C2E057" id="_x0000_t202" coordsize="21600,21600" o:spt="202" path="m,l,21600r21600,l21600,xe">
              <v:stroke joinstyle="miter"/>
              <v:path gradientshapeok="t" o:connecttype="rect"/>
            </v:shapetype>
            <v:shape id="MSIPCM31e047789111657104f2edb6"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798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JCZ3La8CAABNBQAADgAA&#10;AAAAAAAAAAAAAAAuAgAAZHJzL2Uyb0RvYy54bWxQSwECLQAUAAYACAAAACEASA1emt8AAAALAQAA&#10;DwAAAAAAAAAAAAAAAAAJBQAAZHJzL2Rvd25yZXYueG1sUEsFBgAAAAAEAAQA8wAAABUGAAAAAA==&#10;" o:allowincell="f" filled="f" stroked="f" strokeweight=".5pt">
              <v:fill o:detectmouseclick="t"/>
              <v:textbox inset=",0,,0">
                <w:txbxContent>
                  <w:p w14:paraId="46BFA177" w14:textId="6DF4B273" w:rsidR="00553910" w:rsidRPr="00553910" w:rsidRDefault="00553910" w:rsidP="00553910">
                    <w:pPr>
                      <w:spacing w:before="0" w:after="0"/>
                      <w:jc w:val="center"/>
                      <w:rPr>
                        <w:rFonts w:ascii="Arial Black" w:hAnsi="Arial Black"/>
                        <w:color w:val="000000"/>
                        <w:sz w:val="20"/>
                      </w:rPr>
                    </w:pPr>
                    <w:r w:rsidRPr="00553910">
                      <w:rPr>
                        <w:rFonts w:ascii="Arial Black" w:hAnsi="Arial Black"/>
                        <w:color w:val="000000"/>
                        <w:sz w:val="20"/>
                      </w:rPr>
                      <w:t>OFFICIAL</w:t>
                    </w:r>
                  </w:p>
                </w:txbxContent>
              </v:textbox>
              <w10:wrap anchorx="page" anchory="page"/>
            </v:shape>
          </w:pict>
        </mc:Fallback>
      </mc:AlternateContent>
    </w:r>
  </w:p>
  <w:p w14:paraId="06964730" w14:textId="371C59D8" w:rsidR="00B963AD" w:rsidRDefault="00B963AD">
    <w:pPr>
      <w:pStyle w:val="Footer"/>
    </w:pPr>
    <w:r>
      <w:rPr>
        <w:noProof/>
      </w:rPr>
      <w:drawing>
        <wp:anchor distT="0" distB="0" distL="114300" distR="114300" simplePos="0" relativeHeight="251758592" behindDoc="1" locked="1" layoutInCell="1" allowOverlap="1" wp14:anchorId="55AF8CEF" wp14:editId="52112AAD">
          <wp:simplePos x="0" y="0"/>
          <wp:positionH relativeFrom="page">
            <wp:posOffset>5467985</wp:posOffset>
          </wp:positionH>
          <wp:positionV relativeFrom="bottomMargin">
            <wp:align>top</wp:align>
          </wp:positionV>
          <wp:extent cx="1809750" cy="647700"/>
          <wp:effectExtent l="0" t="0" r="0" b="0"/>
          <wp:wrapNone/>
          <wp:docPr id="329" name="Picture 32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rotWithShape="1">
                  <a:blip r:embed="rId1"/>
                  <a:srcRect l="70937" t="25520" r="5124" b="10208"/>
                  <a:stretch/>
                </pic:blipFill>
                <pic:spPr bwMode="auto">
                  <a:xfrm>
                    <a:off x="0" y="0"/>
                    <a:ext cx="1809750" cy="647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ADD4D" w14:textId="1A2902A3" w:rsidR="00B963AD" w:rsidRDefault="00553910" w:rsidP="00335648">
    <w:pPr>
      <w:pStyle w:val="Footercentered"/>
    </w:pPr>
    <w:r>
      <w:rPr>
        <w:noProof/>
      </w:rPr>
      <mc:AlternateContent>
        <mc:Choice Requires="wps">
          <w:drawing>
            <wp:anchor distT="0" distB="0" distL="114300" distR="114300" simplePos="1" relativeHeight="251799552" behindDoc="0" locked="0" layoutInCell="0" allowOverlap="1" wp14:anchorId="3256F511" wp14:editId="2B4FB821">
              <wp:simplePos x="0" y="10189687"/>
              <wp:positionH relativeFrom="page">
                <wp:posOffset>0</wp:posOffset>
              </wp:positionH>
              <wp:positionV relativeFrom="page">
                <wp:posOffset>10189210</wp:posOffset>
              </wp:positionV>
              <wp:extent cx="7560310" cy="311785"/>
              <wp:effectExtent l="0" t="0" r="0" b="12065"/>
              <wp:wrapNone/>
              <wp:docPr id="21" name="MSIPCM26f04fbb90c24b5f9777b0c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5B885C" w14:textId="75F45C71" w:rsidR="00553910" w:rsidRPr="00553910" w:rsidRDefault="00553910" w:rsidP="00553910">
                          <w:pPr>
                            <w:spacing w:before="0" w:after="0"/>
                            <w:jc w:val="center"/>
                            <w:rPr>
                              <w:rFonts w:ascii="Arial Black" w:hAnsi="Arial Black"/>
                              <w:color w:val="000000"/>
                              <w:sz w:val="20"/>
                            </w:rPr>
                          </w:pPr>
                          <w:r w:rsidRPr="0055391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56F511" id="_x0000_t202" coordsize="21600,21600" o:spt="202" path="m,l,21600r21600,l21600,xe">
              <v:stroke joinstyle="miter"/>
              <v:path gradientshapeok="t" o:connecttype="rect"/>
            </v:shapetype>
            <v:shape id="MSIPCM26f04fbb90c24b5f9777b0c1"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799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InjDPqwAgAATgUAAA4A&#10;AAAAAAAAAAAAAAAALgIAAGRycy9lMm9Eb2MueG1sUEsBAi0AFAAGAAgAAAAhAEgNXprfAAAACwEA&#10;AA8AAAAAAAAAAAAAAAAACgUAAGRycy9kb3ducmV2LnhtbFBLBQYAAAAABAAEAPMAAAAWBgAAAAA=&#10;" o:allowincell="f" filled="f" stroked="f" strokeweight=".5pt">
              <v:fill o:detectmouseclick="t"/>
              <v:textbox inset=",0,,0">
                <w:txbxContent>
                  <w:p w14:paraId="3B5B885C" w14:textId="75F45C71" w:rsidR="00553910" w:rsidRPr="00553910" w:rsidRDefault="00553910" w:rsidP="00553910">
                    <w:pPr>
                      <w:spacing w:before="0" w:after="0"/>
                      <w:jc w:val="center"/>
                      <w:rPr>
                        <w:rFonts w:ascii="Arial Black" w:hAnsi="Arial Black"/>
                        <w:color w:val="000000"/>
                        <w:sz w:val="20"/>
                      </w:rPr>
                    </w:pPr>
                    <w:r w:rsidRPr="00553910">
                      <w:rPr>
                        <w:rFonts w:ascii="Arial Black" w:hAnsi="Arial Black"/>
                        <w:color w:val="000000"/>
                        <w:sz w:val="20"/>
                      </w:rPr>
                      <w:t>OFFICIAL</w:t>
                    </w:r>
                  </w:p>
                </w:txbxContent>
              </v:textbox>
              <w10:wrap anchorx="page" anchory="page"/>
            </v:shape>
          </w:pict>
        </mc:Fallback>
      </mc:AlternateContent>
    </w:r>
    <w:r w:rsidR="00B963AD">
      <w:rPr>
        <w:noProof/>
      </w:rPr>
      <mc:AlternateContent>
        <mc:Choice Requires="wps">
          <w:drawing>
            <wp:anchor distT="0" distB="0" distL="114300" distR="114300" simplePos="0" relativeHeight="251796480" behindDoc="0" locked="0" layoutInCell="0" allowOverlap="1" wp14:anchorId="711E76C3" wp14:editId="0367E496">
              <wp:simplePos x="0" y="0"/>
              <wp:positionH relativeFrom="page">
                <wp:posOffset>0</wp:posOffset>
              </wp:positionH>
              <wp:positionV relativeFrom="page">
                <wp:posOffset>10189210</wp:posOffset>
              </wp:positionV>
              <wp:extent cx="7560310" cy="311785"/>
              <wp:effectExtent l="0" t="0" r="0" b="12065"/>
              <wp:wrapNone/>
              <wp:docPr id="294" name="MSIPCM08c04d6dbbd49b744e4ac3a0" descr="{&quot;HashCode&quot;:904758361,&quot;Height&quot;:841.0,&quot;Width&quot;:595.0,&quot;Placement&quot;:&quot;Footer&quot;,&quot;Index&quot;:&quot;Primary&quot;,&quot;Section&quot;:2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8AB6AE" w14:textId="2C86005F" w:rsidR="00B963AD" w:rsidRPr="00D574EC" w:rsidRDefault="00B963AD" w:rsidP="00D574EC">
                          <w:pPr>
                            <w:spacing w:before="0" w:after="0"/>
                            <w:jc w:val="center"/>
                            <w:rPr>
                              <w:rFonts w:ascii="Arial Black" w:hAnsi="Arial Black"/>
                              <w:color w:val="000000"/>
                              <w:sz w:val="20"/>
                            </w:rPr>
                          </w:pPr>
                          <w:r w:rsidRPr="00D574E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1E76C3" id="_x0000_t202" coordsize="21600,21600" o:spt="202" path="m,l,21600r21600,l21600,xe">
              <v:stroke joinstyle="miter"/>
              <v:path gradientshapeok="t" o:connecttype="rect"/>
            </v:shapetype>
            <v:shape id="MSIPCM08c04d6dbbd49b744e4ac3a0" o:spid="_x0000_s1088" type="#_x0000_t202" alt="{&quot;HashCode&quot;:904758361,&quot;Height&quot;:841.0,&quot;Width&quot;:595.0,&quot;Placement&quot;:&quot;Footer&quot;,&quot;Index&quot;:&quot;Primary&quot;,&quot;Section&quot;:25,&quot;Top&quot;:0.0,&quot;Left&quot;:0.0}" style="position:absolute;left:0;text-align:left;margin-left:0;margin-top:802.3pt;width:595.3pt;height:24.55pt;z-index:251796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y2WJIsQIAAFAFAAAO&#10;AAAAAAAAAAAAAAAAAC4CAABkcnMvZTJvRG9jLnhtbFBLAQItABQABgAIAAAAIQBIDV6a3wAAAAsB&#10;AAAPAAAAAAAAAAAAAAAAAAsFAABkcnMvZG93bnJldi54bWxQSwUGAAAAAAQABADzAAAAFwYAAAAA&#10;" o:allowincell="f" filled="f" stroked="f" strokeweight=".5pt">
              <v:textbox inset=",0,,0">
                <w:txbxContent>
                  <w:p w14:paraId="158AB6AE" w14:textId="2C86005F" w:rsidR="00B963AD" w:rsidRPr="00D574EC" w:rsidRDefault="00B963AD" w:rsidP="00D574EC">
                    <w:pPr>
                      <w:spacing w:before="0" w:after="0"/>
                      <w:jc w:val="center"/>
                      <w:rPr>
                        <w:rFonts w:ascii="Arial Black" w:hAnsi="Arial Black"/>
                        <w:color w:val="000000"/>
                        <w:sz w:val="20"/>
                      </w:rPr>
                    </w:pPr>
                    <w:r w:rsidRPr="00D574EC">
                      <w:rPr>
                        <w:rFonts w:ascii="Arial Black" w:hAnsi="Arial Black"/>
                        <w:color w:val="000000"/>
                        <w:sz w:val="20"/>
                      </w:rPr>
                      <w:t>OFFICIAL</w:t>
                    </w:r>
                  </w:p>
                </w:txbxContent>
              </v:textbox>
              <w10:wrap anchorx="page" anchory="page"/>
            </v:shape>
          </w:pict>
        </mc:Fallback>
      </mc:AlternateContent>
    </w:r>
    <w:r w:rsidR="00B963AD">
      <w:rPr>
        <w:noProof/>
      </w:rPr>
      <mc:AlternateContent>
        <mc:Choice Requires="wps">
          <w:drawing>
            <wp:anchor distT="0" distB="0" distL="114300" distR="114300" simplePos="0" relativeHeight="251783168" behindDoc="0" locked="0" layoutInCell="0" allowOverlap="1" wp14:anchorId="4A0BB002" wp14:editId="7F4E70AB">
              <wp:simplePos x="0" y="0"/>
              <wp:positionH relativeFrom="page">
                <wp:posOffset>0</wp:posOffset>
              </wp:positionH>
              <wp:positionV relativeFrom="page">
                <wp:posOffset>10189210</wp:posOffset>
              </wp:positionV>
              <wp:extent cx="7560310" cy="311785"/>
              <wp:effectExtent l="0" t="0" r="0" b="12065"/>
              <wp:wrapNone/>
              <wp:docPr id="333" name="MSIPCMf6f5432c93569f74bdd31e20" descr="{&quot;HashCode&quot;:904758361,&quot;Height&quot;:841.0,&quot;Width&quot;:595.0,&quot;Placement&quot;:&quot;Footer&quot;,&quot;Index&quot;:&quot;Primary&quot;,&quot;Section&quot;:2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DE7387" w14:textId="026E3F5C" w:rsidR="00B963AD" w:rsidRPr="0018695D" w:rsidRDefault="00B963AD" w:rsidP="0018695D">
                          <w:pPr>
                            <w:spacing w:before="0" w:after="0"/>
                            <w:jc w:val="center"/>
                            <w:rPr>
                              <w:rFonts w:ascii="Arial Black" w:hAnsi="Arial Black"/>
                              <w:color w:val="000000"/>
                              <w:sz w:val="20"/>
                            </w:rPr>
                          </w:pPr>
                          <w:r w:rsidRPr="0018695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A0BB002" id="MSIPCMf6f5432c93569f74bdd31e20" o:spid="_x0000_s1089" type="#_x0000_t202" alt="{&quot;HashCode&quot;:904758361,&quot;Height&quot;:841.0,&quot;Width&quot;:595.0,&quot;Placement&quot;:&quot;Footer&quot;,&quot;Index&quot;:&quot;Primary&quot;,&quot;Section&quot;:24,&quot;Top&quot;:0.0,&quot;Left&quot;:0.0}" style="position:absolute;left:0;text-align:left;margin-left:0;margin-top:802.3pt;width:595.3pt;height:24.55pt;z-index:251783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" o:allowincell="f" filled="f" stroked="f" strokeweight=".5pt">
              <v:textbox inset=",0,,0">
                <w:txbxContent>
                  <w:p w14:paraId="75DE7387" w14:textId="026E3F5C" w:rsidR="00B963AD" w:rsidRPr="0018695D" w:rsidRDefault="00B963AD" w:rsidP="0018695D">
                    <w:pPr>
                      <w:spacing w:before="0" w:after="0"/>
                      <w:jc w:val="center"/>
                      <w:rPr>
                        <w:rFonts w:ascii="Arial Black" w:hAnsi="Arial Black"/>
                        <w:color w:val="000000"/>
                        <w:sz w:val="20"/>
                      </w:rPr>
                    </w:pPr>
                    <w:r w:rsidRPr="0018695D">
                      <w:rPr>
                        <w:rFonts w:ascii="Arial Black" w:hAnsi="Arial Black"/>
                        <w:color w:val="000000"/>
                        <w:sz w:val="20"/>
                      </w:rPr>
                      <w:t>OFFICIAL</w:t>
                    </w:r>
                  </w:p>
                </w:txbxContent>
              </v:textbox>
              <w10:wrap anchorx="page" anchory="page"/>
            </v:shape>
          </w:pict>
        </mc:Fallback>
      </mc:AlternateContent>
    </w:r>
    <w:r w:rsidR="00B963AD" w:rsidRPr="00176A29">
      <w:t xml:space="preserve">Page </w:t>
    </w:r>
    <w:r w:rsidR="00B963AD" w:rsidRPr="00252D7A">
      <w:rPr>
        <w:rStyle w:val="Strong"/>
      </w:rPr>
      <w:fldChar w:fldCharType="begin"/>
    </w:r>
    <w:r w:rsidR="00B963AD" w:rsidRPr="00252D7A">
      <w:rPr>
        <w:rStyle w:val="Strong"/>
      </w:rPr>
      <w:instrText xml:space="preserve"> PAGE </w:instrText>
    </w:r>
    <w:r w:rsidR="00B963AD" w:rsidRPr="00252D7A">
      <w:rPr>
        <w:rStyle w:val="Strong"/>
      </w:rPr>
      <w:fldChar w:fldCharType="separate"/>
    </w:r>
    <w:r w:rsidR="00B963AD">
      <w:rPr>
        <w:rStyle w:val="Strong"/>
        <w:noProof/>
      </w:rPr>
      <w:t>5</w:t>
    </w:r>
    <w:r w:rsidR="00B963AD" w:rsidRPr="00252D7A">
      <w:rPr>
        <w:rStyle w:val="Strong"/>
      </w:rPr>
      <w:fldChar w:fldCharType="end"/>
    </w:r>
    <w:r w:rsidR="00B963AD">
      <w:t xml:space="preserve"> of </w:t>
    </w:r>
    <w:r w:rsidR="00B963AD" w:rsidRPr="00252D7A">
      <w:rPr>
        <w:rStyle w:val="Strong"/>
      </w:rPr>
      <w:fldChar w:fldCharType="begin"/>
    </w:r>
    <w:r w:rsidR="00B963AD" w:rsidRPr="00252D7A">
      <w:rPr>
        <w:rStyle w:val="Strong"/>
      </w:rPr>
      <w:instrText xml:space="preserve"> NUMPAGES  </w:instrText>
    </w:r>
    <w:r w:rsidR="00B963AD" w:rsidRPr="00252D7A">
      <w:rPr>
        <w:rStyle w:val="Strong"/>
      </w:rPr>
      <w:fldChar w:fldCharType="separate"/>
    </w:r>
    <w:r w:rsidR="00B963AD">
      <w:rPr>
        <w:rStyle w:val="Strong"/>
        <w:noProof/>
      </w:rPr>
      <w:t>5</w:t>
    </w:r>
    <w:r w:rsidR="00B963AD" w:rsidRPr="00252D7A">
      <w:rPr>
        <w:rStyle w:val="Strong"/>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BD991" w14:textId="2360784B" w:rsidR="00B963AD" w:rsidRDefault="00B963AD" w:rsidP="00335648">
    <w:pPr>
      <w:pStyle w:val="Footer"/>
    </w:pPr>
    <w:r>
      <w:rPr>
        <w:noProof/>
      </w:rPr>
      <mc:AlternateContent>
        <mc:Choice Requires="wps">
          <w:drawing>
            <wp:anchor distT="0" distB="0" distL="114300" distR="114300" simplePos="1" relativeHeight="251784192" behindDoc="0" locked="0" layoutInCell="0" allowOverlap="1" wp14:anchorId="46F3AB57" wp14:editId="2780BAFB">
              <wp:simplePos x="0" y="10189687"/>
              <wp:positionH relativeFrom="page">
                <wp:posOffset>0</wp:posOffset>
              </wp:positionH>
              <wp:positionV relativeFrom="page">
                <wp:posOffset>10189210</wp:posOffset>
              </wp:positionV>
              <wp:extent cx="7560310" cy="311785"/>
              <wp:effectExtent l="0" t="0" r="0" b="12065"/>
              <wp:wrapNone/>
              <wp:docPr id="334" name="MSIPCM6b164d15a1edf3a6ecae1af7" descr="{&quot;HashCode&quot;:904758361,&quot;Height&quot;:841.0,&quot;Width&quot;:595.0,&quot;Placement&quot;:&quot;Footer&quot;,&quot;Index&quot;:&quot;FirstPage&quot;,&quot;Section&quot;:2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15949C" w14:textId="3DA6E25A" w:rsidR="00B963AD" w:rsidRPr="0018695D" w:rsidRDefault="00B963AD" w:rsidP="0018695D">
                          <w:pPr>
                            <w:spacing w:before="0" w:after="0"/>
                            <w:jc w:val="center"/>
                            <w:rPr>
                              <w:rFonts w:ascii="Arial Black" w:hAnsi="Arial Black"/>
                              <w:color w:val="000000"/>
                              <w:sz w:val="20"/>
                            </w:rPr>
                          </w:pPr>
                          <w:r w:rsidRPr="0018695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F3AB57" id="_x0000_t202" coordsize="21600,21600" o:spt="202" path="m,l,21600r21600,l21600,xe">
              <v:stroke joinstyle="miter"/>
              <v:path gradientshapeok="t" o:connecttype="rect"/>
            </v:shapetype>
            <v:shape id="MSIPCM6b164d15a1edf3a6ecae1af7" o:spid="_x0000_s1090" type="#_x0000_t202" alt="{&quot;HashCode&quot;:904758361,&quot;Height&quot;:841.0,&quot;Width&quot;:595.0,&quot;Placement&quot;:&quot;Footer&quot;,&quot;Index&quot;:&quot;FirstPage&quot;,&quot;Section&quot;:24,&quot;Top&quot;:0.0,&quot;Left&quot;:0.0}" style="position:absolute;margin-left:0;margin-top:802.3pt;width:595.3pt;height:24.55pt;z-index:251784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M2DkmbICAABSBQAA&#10;DgAAAAAAAAAAAAAAAAAuAgAAZHJzL2Uyb0RvYy54bWxQSwECLQAUAAYACAAAACEASA1emt8AAAAL&#10;AQAADwAAAAAAAAAAAAAAAAAMBQAAZHJzL2Rvd25yZXYueG1sUEsFBgAAAAAEAAQA8wAAABgGAAAA&#10;AA==&#10;" o:allowincell="f" filled="f" stroked="f" strokeweight=".5pt">
              <v:textbox inset=",0,,0">
                <w:txbxContent>
                  <w:p w14:paraId="7915949C" w14:textId="3DA6E25A" w:rsidR="00B963AD" w:rsidRPr="0018695D" w:rsidRDefault="00B963AD" w:rsidP="0018695D">
                    <w:pPr>
                      <w:spacing w:before="0" w:after="0"/>
                      <w:jc w:val="center"/>
                      <w:rPr>
                        <w:rFonts w:ascii="Arial Black" w:hAnsi="Arial Black"/>
                        <w:color w:val="000000"/>
                        <w:sz w:val="20"/>
                      </w:rPr>
                    </w:pPr>
                    <w:r w:rsidRPr="0018695D">
                      <w:rPr>
                        <w:rFonts w:ascii="Arial Black" w:hAnsi="Arial Black"/>
                        <w:color w:val="000000"/>
                        <w:sz w:val="20"/>
                      </w:rPr>
                      <w:t>OFFICIAL</w:t>
                    </w:r>
                  </w:p>
                </w:txbxContent>
              </v:textbox>
              <w10:wrap anchorx="page" anchory="page"/>
            </v:shape>
          </w:pict>
        </mc:Fallback>
      </mc:AlternateContent>
    </w:r>
    <w:r>
      <w:t>RT 35 (10/13)</w:t>
    </w:r>
    <w:r>
      <w:br/>
    </w:r>
    <w:hyperlink r:id="rId1" w:history="1">
      <w:r w:rsidRPr="00625B7E">
        <w:t>consumer.vic.gov.au/renting</w:t>
      </w:r>
    </w:hyperlink>
    <w:r w:rsidRPr="00B21294">
      <w:tab/>
    </w:r>
    <w:r w:rsidRPr="00176A29">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w:t>
    </w:r>
    <w:r>
      <w:rPr>
        <w:b/>
        <w:bCs/>
      </w:rPr>
      <w:fldChar w:fldCharType="end"/>
    </w:r>
    <w:r w:rsidRPr="00B21294">
      <w:tab/>
    </w:r>
    <w:r>
      <w:rPr>
        <w:noProof/>
      </w:rPr>
      <w:drawing>
        <wp:inline distT="0" distB="0" distL="0" distR="0" wp14:anchorId="7B725511" wp14:editId="6C366103">
          <wp:extent cx="603250" cy="569595"/>
          <wp:effectExtent l="0" t="0" r="0" b="0"/>
          <wp:docPr id="317" name="Picture 317" descr="CAV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V_Logo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3250" cy="569595"/>
                  </a:xfrm>
                  <a:prstGeom prst="rect">
                    <a:avLst/>
                  </a:prstGeom>
                  <a:noFill/>
                  <a:ln>
                    <a:noFill/>
                  </a:ln>
                </pic:spPr>
              </pic:pic>
            </a:graphicData>
          </a:graphic>
        </wp:inline>
      </w:drawing>
    </w:r>
    <w:r>
      <w:tab/>
    </w:r>
    <w:r>
      <w:rPr>
        <w:noProof/>
      </w:rPr>
      <w:drawing>
        <wp:inline distT="0" distB="0" distL="0" distR="0" wp14:anchorId="7D34A965" wp14:editId="68538AE4">
          <wp:extent cx="631825" cy="358775"/>
          <wp:effectExtent l="0" t="0" r="0" b="0"/>
          <wp:docPr id="318" name="Picture 318" descr="vicgov_sgv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gov_sgv_B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1825" cy="358775"/>
                  </a:xfrm>
                  <a:prstGeom prst="rect">
                    <a:avLst/>
                  </a:prstGeom>
                  <a:noFill/>
                  <a:ln>
                    <a:noFill/>
                  </a:ln>
                </pic:spPr>
              </pic:pic>
            </a:graphicData>
          </a:graphic>
        </wp:inline>
      </w:drawing>
    </w:r>
  </w:p>
  <w:p w14:paraId="1B166386" w14:textId="77777777" w:rsidR="00B963AD" w:rsidRDefault="00B963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4AD01" w14:textId="77777777" w:rsidR="00A3162D" w:rsidRDefault="00A3162D" w:rsidP="003118DE">
      <w:pPr>
        <w:spacing w:before="0" w:after="0"/>
      </w:pPr>
      <w:r>
        <w:separator/>
      </w:r>
    </w:p>
  </w:footnote>
  <w:footnote w:type="continuationSeparator" w:id="0">
    <w:p w14:paraId="448A3987" w14:textId="77777777" w:rsidR="00A3162D" w:rsidRDefault="00A3162D" w:rsidP="003118DE">
      <w:pPr>
        <w:spacing w:before="0" w:after="0"/>
      </w:pPr>
      <w:r>
        <w:continuationSeparator/>
      </w:r>
    </w:p>
  </w:footnote>
  <w:footnote w:type="continuationNotice" w:id="1">
    <w:p w14:paraId="4184673F" w14:textId="77777777" w:rsidR="00A3162D" w:rsidRDefault="00A3162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0164BEB4"/>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055E3D62"/>
    <w:lvl w:ilvl="0">
      <w:start w:val="1"/>
      <w:numFmt w:val="upperLetter"/>
      <w:pStyle w:val="ListNumber2"/>
      <w:lvlText w:val="%1."/>
      <w:lvlJc w:val="left"/>
      <w:pPr>
        <w:ind w:left="360" w:hanging="360"/>
      </w:pPr>
      <w:rPr>
        <w:rFonts w:hint="default"/>
      </w:rPr>
    </w:lvl>
  </w:abstractNum>
  <w:abstractNum w:abstractNumId="2" w15:restartNumberingAfterBreak="0">
    <w:nsid w:val="FFFFFF88"/>
    <w:multiLevelType w:val="singleLevel"/>
    <w:tmpl w:val="84B44DC0"/>
    <w:lvl w:ilvl="0">
      <w:start w:val="1"/>
      <w:numFmt w:val="decimal"/>
      <w:pStyle w:val="ListNumber"/>
      <w:lvlText w:val="%1."/>
      <w:lvlJc w:val="left"/>
      <w:pPr>
        <w:ind w:left="360" w:hanging="360"/>
      </w:pPr>
      <w:rPr>
        <w:rFonts w:hint="default"/>
        <w:i w:val="0"/>
      </w:rPr>
    </w:lvl>
  </w:abstractNum>
  <w:abstractNum w:abstractNumId="3" w15:restartNumberingAfterBreak="0">
    <w:nsid w:val="FFFFFF89"/>
    <w:multiLevelType w:val="hybridMultilevel"/>
    <w:tmpl w:val="BDD62EE4"/>
    <w:lvl w:ilvl="0" w:tplc="96302CB4">
      <w:start w:val="1"/>
      <w:numFmt w:val="bullet"/>
      <w:pStyle w:val="ListBullet"/>
      <w:lvlText w:val=""/>
      <w:lvlJc w:val="left"/>
      <w:pPr>
        <w:ind w:left="227" w:hanging="227"/>
      </w:pPr>
      <w:rPr>
        <w:rFonts w:ascii="Symbol" w:hAnsi="Symbol" w:hint="default"/>
      </w:rPr>
    </w:lvl>
    <w:lvl w:ilvl="1" w:tplc="3DDC85B0">
      <w:numFmt w:val="decimal"/>
      <w:lvlText w:val=""/>
      <w:lvlJc w:val="left"/>
    </w:lvl>
    <w:lvl w:ilvl="2" w:tplc="2A045D34">
      <w:numFmt w:val="decimal"/>
      <w:lvlText w:val=""/>
      <w:lvlJc w:val="left"/>
    </w:lvl>
    <w:lvl w:ilvl="3" w:tplc="0988F8F4">
      <w:numFmt w:val="decimal"/>
      <w:lvlText w:val=""/>
      <w:lvlJc w:val="left"/>
    </w:lvl>
    <w:lvl w:ilvl="4" w:tplc="3170244A">
      <w:numFmt w:val="decimal"/>
      <w:lvlText w:val=""/>
      <w:lvlJc w:val="left"/>
    </w:lvl>
    <w:lvl w:ilvl="5" w:tplc="7ACC89FE">
      <w:numFmt w:val="decimal"/>
      <w:lvlText w:val=""/>
      <w:lvlJc w:val="left"/>
    </w:lvl>
    <w:lvl w:ilvl="6" w:tplc="811C78EE">
      <w:numFmt w:val="decimal"/>
      <w:lvlText w:val=""/>
      <w:lvlJc w:val="left"/>
    </w:lvl>
    <w:lvl w:ilvl="7" w:tplc="A4C6DC9C">
      <w:numFmt w:val="decimal"/>
      <w:lvlText w:val=""/>
      <w:lvlJc w:val="left"/>
    </w:lvl>
    <w:lvl w:ilvl="8" w:tplc="F796D842">
      <w:numFmt w:val="decimal"/>
      <w:lvlText w:val=""/>
      <w:lvlJc w:val="left"/>
    </w:lvl>
  </w:abstractNum>
  <w:abstractNum w:abstractNumId="4" w15:restartNumberingAfterBreak="0">
    <w:nsid w:val="01C221FC"/>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5" w15:restartNumberingAfterBreak="0">
    <w:nsid w:val="03A632E1"/>
    <w:multiLevelType w:val="hybridMultilevel"/>
    <w:tmpl w:val="44C45F20"/>
    <w:lvl w:ilvl="0" w:tplc="74D207E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3B97D36"/>
    <w:multiLevelType w:val="hybridMultilevel"/>
    <w:tmpl w:val="9EF48B48"/>
    <w:lvl w:ilvl="0" w:tplc="8714704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567773E"/>
    <w:multiLevelType w:val="hybridMultilevel"/>
    <w:tmpl w:val="C00AF300"/>
    <w:lvl w:ilvl="0" w:tplc="04823EDE">
      <w:start w:val="1"/>
      <w:numFmt w:val="lowerLetter"/>
      <w:lvlText w:val="(%1)"/>
      <w:lvlJc w:val="left"/>
      <w:pPr>
        <w:ind w:left="360" w:hanging="360"/>
      </w:pPr>
      <w:rPr>
        <w:rFonts w:ascii="Arial" w:eastAsia="Times"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98C6AB9"/>
    <w:multiLevelType w:val="hybridMultilevel"/>
    <w:tmpl w:val="44C45F20"/>
    <w:lvl w:ilvl="0" w:tplc="74D207E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AF87B38"/>
    <w:multiLevelType w:val="hybridMultilevel"/>
    <w:tmpl w:val="6A70CAEA"/>
    <w:lvl w:ilvl="0" w:tplc="871470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4D85A4D"/>
    <w:multiLevelType w:val="hybridMultilevel"/>
    <w:tmpl w:val="76DEA71C"/>
    <w:lvl w:ilvl="0" w:tplc="BEAA3004">
      <w:start w:val="1"/>
      <w:numFmt w:val="lowerRoman"/>
      <w:lvlText w:val="(%1)"/>
      <w:lvlJc w:val="left"/>
      <w:pPr>
        <w:ind w:left="926" w:hanging="360"/>
      </w:pPr>
      <w:rPr>
        <w:rFonts w:hint="default"/>
      </w:r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11" w15:restartNumberingAfterBreak="0">
    <w:nsid w:val="16D63A10"/>
    <w:multiLevelType w:val="hybridMultilevel"/>
    <w:tmpl w:val="D23E341E"/>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2" w15:restartNumberingAfterBreak="0">
    <w:nsid w:val="1914389E"/>
    <w:multiLevelType w:val="hybridMultilevel"/>
    <w:tmpl w:val="6678734E"/>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FD56471"/>
    <w:multiLevelType w:val="hybridMultilevel"/>
    <w:tmpl w:val="AD2850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760C8C"/>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15:restartNumberingAfterBreak="0">
    <w:nsid w:val="23616D9F"/>
    <w:multiLevelType w:val="hybridMultilevel"/>
    <w:tmpl w:val="9B082B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7201B5"/>
    <w:multiLevelType w:val="hybridMultilevel"/>
    <w:tmpl w:val="1FA2D3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8E0FB5"/>
    <w:multiLevelType w:val="hybridMultilevel"/>
    <w:tmpl w:val="6A70CAEA"/>
    <w:lvl w:ilvl="0" w:tplc="871470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FD137A"/>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9" w15:restartNumberingAfterBreak="0">
    <w:nsid w:val="28AE4F7C"/>
    <w:multiLevelType w:val="hybridMultilevel"/>
    <w:tmpl w:val="32F2C3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98769E0"/>
    <w:multiLevelType w:val="hybridMultilevel"/>
    <w:tmpl w:val="EB941F74"/>
    <w:lvl w:ilvl="0" w:tplc="871470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7549A1"/>
    <w:multiLevelType w:val="hybridMultilevel"/>
    <w:tmpl w:val="D8525DE6"/>
    <w:lvl w:ilvl="0" w:tplc="0C090001">
      <w:start w:val="1"/>
      <w:numFmt w:val="bullet"/>
      <w:lvlText w:val=""/>
      <w:lvlJc w:val="left"/>
      <w:pPr>
        <w:ind w:left="606" w:hanging="360"/>
      </w:pPr>
      <w:rPr>
        <w:rFonts w:ascii="Symbol" w:hAnsi="Symbol" w:hint="default"/>
      </w:rPr>
    </w:lvl>
    <w:lvl w:ilvl="1" w:tplc="0C090003" w:tentative="1">
      <w:start w:val="1"/>
      <w:numFmt w:val="bullet"/>
      <w:lvlText w:val="o"/>
      <w:lvlJc w:val="left"/>
      <w:pPr>
        <w:ind w:left="1326" w:hanging="360"/>
      </w:pPr>
      <w:rPr>
        <w:rFonts w:ascii="Courier New" w:hAnsi="Courier New" w:cs="Courier New" w:hint="default"/>
      </w:rPr>
    </w:lvl>
    <w:lvl w:ilvl="2" w:tplc="0C090005" w:tentative="1">
      <w:start w:val="1"/>
      <w:numFmt w:val="bullet"/>
      <w:lvlText w:val=""/>
      <w:lvlJc w:val="left"/>
      <w:pPr>
        <w:ind w:left="2046" w:hanging="360"/>
      </w:pPr>
      <w:rPr>
        <w:rFonts w:ascii="Wingdings" w:hAnsi="Wingdings" w:hint="default"/>
      </w:rPr>
    </w:lvl>
    <w:lvl w:ilvl="3" w:tplc="0C090001" w:tentative="1">
      <w:start w:val="1"/>
      <w:numFmt w:val="bullet"/>
      <w:lvlText w:val=""/>
      <w:lvlJc w:val="left"/>
      <w:pPr>
        <w:ind w:left="2766" w:hanging="360"/>
      </w:pPr>
      <w:rPr>
        <w:rFonts w:ascii="Symbol" w:hAnsi="Symbol" w:hint="default"/>
      </w:rPr>
    </w:lvl>
    <w:lvl w:ilvl="4" w:tplc="0C090003" w:tentative="1">
      <w:start w:val="1"/>
      <w:numFmt w:val="bullet"/>
      <w:lvlText w:val="o"/>
      <w:lvlJc w:val="left"/>
      <w:pPr>
        <w:ind w:left="3486" w:hanging="360"/>
      </w:pPr>
      <w:rPr>
        <w:rFonts w:ascii="Courier New" w:hAnsi="Courier New" w:cs="Courier New" w:hint="default"/>
      </w:rPr>
    </w:lvl>
    <w:lvl w:ilvl="5" w:tplc="0C090005" w:tentative="1">
      <w:start w:val="1"/>
      <w:numFmt w:val="bullet"/>
      <w:lvlText w:val=""/>
      <w:lvlJc w:val="left"/>
      <w:pPr>
        <w:ind w:left="4206" w:hanging="360"/>
      </w:pPr>
      <w:rPr>
        <w:rFonts w:ascii="Wingdings" w:hAnsi="Wingdings" w:hint="default"/>
      </w:rPr>
    </w:lvl>
    <w:lvl w:ilvl="6" w:tplc="0C090001" w:tentative="1">
      <w:start w:val="1"/>
      <w:numFmt w:val="bullet"/>
      <w:lvlText w:val=""/>
      <w:lvlJc w:val="left"/>
      <w:pPr>
        <w:ind w:left="4926" w:hanging="360"/>
      </w:pPr>
      <w:rPr>
        <w:rFonts w:ascii="Symbol" w:hAnsi="Symbol" w:hint="default"/>
      </w:rPr>
    </w:lvl>
    <w:lvl w:ilvl="7" w:tplc="0C090003" w:tentative="1">
      <w:start w:val="1"/>
      <w:numFmt w:val="bullet"/>
      <w:lvlText w:val="o"/>
      <w:lvlJc w:val="left"/>
      <w:pPr>
        <w:ind w:left="5646" w:hanging="360"/>
      </w:pPr>
      <w:rPr>
        <w:rFonts w:ascii="Courier New" w:hAnsi="Courier New" w:cs="Courier New" w:hint="default"/>
      </w:rPr>
    </w:lvl>
    <w:lvl w:ilvl="8" w:tplc="0C090005" w:tentative="1">
      <w:start w:val="1"/>
      <w:numFmt w:val="bullet"/>
      <w:lvlText w:val=""/>
      <w:lvlJc w:val="left"/>
      <w:pPr>
        <w:ind w:left="6366" w:hanging="360"/>
      </w:pPr>
      <w:rPr>
        <w:rFonts w:ascii="Wingdings" w:hAnsi="Wingdings" w:hint="default"/>
      </w:rPr>
    </w:lvl>
  </w:abstractNum>
  <w:abstractNum w:abstractNumId="22" w15:restartNumberingAfterBreak="0">
    <w:nsid w:val="2E9E1E7D"/>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3" w15:restartNumberingAfterBreak="0">
    <w:nsid w:val="31524483"/>
    <w:multiLevelType w:val="hybridMultilevel"/>
    <w:tmpl w:val="2EDAD79A"/>
    <w:lvl w:ilvl="0" w:tplc="0C09000F">
      <w:start w:val="1"/>
      <w:numFmt w:val="decimal"/>
      <w:lvlText w:val="%1."/>
      <w:lvlJc w:val="left"/>
      <w:pPr>
        <w:ind w:left="1080" w:hanging="360"/>
      </w:pPr>
      <w:rPr>
        <w:rFonts w:hint="default"/>
      </w:rPr>
    </w:lvl>
    <w:lvl w:ilvl="1" w:tplc="0C09000F">
      <w:start w:val="1"/>
      <w:numFmt w:val="decimal"/>
      <w:lvlText w:val="%2."/>
      <w:lvlJc w:val="lef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5456522"/>
    <w:multiLevelType w:val="hybridMultilevel"/>
    <w:tmpl w:val="2BF84AC2"/>
    <w:lvl w:ilvl="0" w:tplc="BFC2F860">
      <w:start w:val="1"/>
      <w:numFmt w:val="decimal"/>
      <w:lvlText w:val="%1."/>
      <w:lvlJc w:val="left"/>
      <w:pPr>
        <w:ind w:left="720" w:hanging="72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68F4378"/>
    <w:multiLevelType w:val="hybridMultilevel"/>
    <w:tmpl w:val="76DEA71C"/>
    <w:lvl w:ilvl="0" w:tplc="BEAA3004">
      <w:start w:val="1"/>
      <w:numFmt w:val="lowerRoman"/>
      <w:lvlText w:val="(%1)"/>
      <w:lvlJc w:val="left"/>
      <w:pPr>
        <w:ind w:left="926" w:hanging="360"/>
      </w:pPr>
      <w:rPr>
        <w:rFonts w:hint="default"/>
      </w:r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26" w15:restartNumberingAfterBreak="0">
    <w:nsid w:val="3C4303A5"/>
    <w:multiLevelType w:val="hybridMultilevel"/>
    <w:tmpl w:val="4B4E7622"/>
    <w:styleLink w:val="ZZNumbers"/>
    <w:lvl w:ilvl="0" w:tplc="3BB63AA0">
      <w:start w:val="1"/>
      <w:numFmt w:val="decimal"/>
      <w:pStyle w:val="DHHSnumberdigit"/>
      <w:lvlText w:val="%1."/>
      <w:lvlJc w:val="left"/>
      <w:pPr>
        <w:tabs>
          <w:tab w:val="num" w:pos="397"/>
        </w:tabs>
        <w:ind w:left="397" w:hanging="397"/>
      </w:pPr>
      <w:rPr>
        <w:rFonts w:hint="default"/>
      </w:rPr>
    </w:lvl>
    <w:lvl w:ilvl="1" w:tplc="9F120C24">
      <w:start w:val="1"/>
      <w:numFmt w:val="decimal"/>
      <w:lvlRestart w:val="0"/>
      <w:pStyle w:val="DHHSnumberdigitindent"/>
      <w:lvlText w:val="%2."/>
      <w:lvlJc w:val="left"/>
      <w:pPr>
        <w:tabs>
          <w:tab w:val="num" w:pos="794"/>
        </w:tabs>
        <w:ind w:left="794" w:hanging="397"/>
      </w:pPr>
      <w:rPr>
        <w:rFonts w:hint="default"/>
      </w:rPr>
    </w:lvl>
    <w:lvl w:ilvl="2" w:tplc="FDFA065E">
      <w:start w:val="1"/>
      <w:numFmt w:val="lowerLetter"/>
      <w:lvlRestart w:val="0"/>
      <w:pStyle w:val="DHHSnumberloweralpha"/>
      <w:lvlText w:val="(%3)"/>
      <w:lvlJc w:val="left"/>
      <w:pPr>
        <w:tabs>
          <w:tab w:val="num" w:pos="397"/>
        </w:tabs>
        <w:ind w:left="397" w:hanging="397"/>
      </w:pPr>
      <w:rPr>
        <w:rFonts w:hint="default"/>
      </w:rPr>
    </w:lvl>
    <w:lvl w:ilvl="3" w:tplc="A7B0BB0A">
      <w:start w:val="1"/>
      <w:numFmt w:val="lowerLetter"/>
      <w:lvlRestart w:val="0"/>
      <w:pStyle w:val="DHHSnumberloweralphaindent"/>
      <w:lvlText w:val="(%4)"/>
      <w:lvlJc w:val="left"/>
      <w:pPr>
        <w:tabs>
          <w:tab w:val="num" w:pos="794"/>
        </w:tabs>
        <w:ind w:left="794" w:hanging="397"/>
      </w:pPr>
      <w:rPr>
        <w:rFonts w:hint="default"/>
      </w:rPr>
    </w:lvl>
    <w:lvl w:ilvl="4" w:tplc="0310F144">
      <w:start w:val="1"/>
      <w:numFmt w:val="lowerRoman"/>
      <w:lvlRestart w:val="0"/>
      <w:pStyle w:val="DHHSnumberlowerroman"/>
      <w:lvlText w:val="(%5)"/>
      <w:lvlJc w:val="left"/>
      <w:pPr>
        <w:tabs>
          <w:tab w:val="num" w:pos="397"/>
        </w:tabs>
        <w:ind w:left="397" w:hanging="397"/>
      </w:pPr>
      <w:rPr>
        <w:rFonts w:hint="default"/>
      </w:rPr>
    </w:lvl>
    <w:lvl w:ilvl="5" w:tplc="73BEB4BC">
      <w:start w:val="1"/>
      <w:numFmt w:val="lowerRoman"/>
      <w:lvlRestart w:val="0"/>
      <w:pStyle w:val="DHHSnumberlowerromanindent"/>
      <w:lvlText w:val="(%6)"/>
      <w:lvlJc w:val="left"/>
      <w:pPr>
        <w:tabs>
          <w:tab w:val="num" w:pos="794"/>
        </w:tabs>
        <w:ind w:left="794" w:hanging="397"/>
      </w:pPr>
      <w:rPr>
        <w:rFonts w:hint="default"/>
      </w:rPr>
    </w:lvl>
    <w:lvl w:ilvl="6" w:tplc="24624FCA">
      <w:start w:val="1"/>
      <w:numFmt w:val="none"/>
      <w:lvlRestart w:val="0"/>
      <w:lvlText w:val=""/>
      <w:lvlJc w:val="left"/>
      <w:pPr>
        <w:ind w:left="0" w:firstLine="0"/>
      </w:pPr>
      <w:rPr>
        <w:rFonts w:hint="default"/>
      </w:rPr>
    </w:lvl>
    <w:lvl w:ilvl="7" w:tplc="479EEC40">
      <w:start w:val="1"/>
      <w:numFmt w:val="none"/>
      <w:lvlRestart w:val="0"/>
      <w:lvlText w:val=""/>
      <w:lvlJc w:val="left"/>
      <w:pPr>
        <w:ind w:left="0" w:firstLine="0"/>
      </w:pPr>
      <w:rPr>
        <w:rFonts w:hint="default"/>
      </w:rPr>
    </w:lvl>
    <w:lvl w:ilvl="8" w:tplc="151C2BF2">
      <w:start w:val="1"/>
      <w:numFmt w:val="none"/>
      <w:lvlRestart w:val="0"/>
      <w:lvlText w:val=""/>
      <w:lvlJc w:val="right"/>
      <w:pPr>
        <w:ind w:left="0" w:firstLine="0"/>
      </w:pPr>
      <w:rPr>
        <w:rFonts w:hint="default"/>
      </w:rPr>
    </w:lvl>
  </w:abstractNum>
  <w:abstractNum w:abstractNumId="27" w15:restartNumberingAfterBreak="0">
    <w:nsid w:val="454F3C7F"/>
    <w:multiLevelType w:val="hybridMultilevel"/>
    <w:tmpl w:val="4782AB0C"/>
    <w:lvl w:ilvl="0" w:tplc="8714704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46BE1952"/>
    <w:multiLevelType w:val="hybridMultilevel"/>
    <w:tmpl w:val="EB16672C"/>
    <w:lvl w:ilvl="0" w:tplc="0C09001B">
      <w:start w:val="1"/>
      <w:numFmt w:val="lowerRoman"/>
      <w:lvlText w:val="%1."/>
      <w:lvlJc w:val="right"/>
      <w:pPr>
        <w:ind w:left="926" w:hanging="360"/>
      </w:p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29" w15:restartNumberingAfterBreak="0">
    <w:nsid w:val="4ECF2B76"/>
    <w:multiLevelType w:val="hybridMultilevel"/>
    <w:tmpl w:val="FB102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F8531B"/>
    <w:multiLevelType w:val="hybridMultilevel"/>
    <w:tmpl w:val="EBA831CE"/>
    <w:lvl w:ilvl="0" w:tplc="0C090015">
      <w:start w:val="1"/>
      <w:numFmt w:val="upp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1" w15:restartNumberingAfterBreak="0">
    <w:nsid w:val="509F1B99"/>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2" w15:restartNumberingAfterBreak="0">
    <w:nsid w:val="533B44D4"/>
    <w:multiLevelType w:val="hybridMultilevel"/>
    <w:tmpl w:val="CD4203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54760AAE"/>
    <w:multiLevelType w:val="hybridMultilevel"/>
    <w:tmpl w:val="EA509C66"/>
    <w:lvl w:ilvl="0" w:tplc="8714704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547E31A3"/>
    <w:multiLevelType w:val="hybridMultilevel"/>
    <w:tmpl w:val="AB08D746"/>
    <w:lvl w:ilvl="0" w:tplc="4E9298CE">
      <w:start w:val="1"/>
      <w:numFmt w:val="lowerLetter"/>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581A34CF"/>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8" w15:restartNumberingAfterBreak="0">
    <w:nsid w:val="5AAC4F82"/>
    <w:multiLevelType w:val="hybridMultilevel"/>
    <w:tmpl w:val="CD4203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F062148"/>
    <w:multiLevelType w:val="hybridMultilevel"/>
    <w:tmpl w:val="7C6A8E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1C63818"/>
    <w:multiLevelType w:val="hybridMultilevel"/>
    <w:tmpl w:val="92100F8C"/>
    <w:lvl w:ilvl="0" w:tplc="F58CC6D8">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6F1262"/>
    <w:multiLevelType w:val="hybridMultilevel"/>
    <w:tmpl w:val="EB16672C"/>
    <w:lvl w:ilvl="0" w:tplc="0C09001B">
      <w:start w:val="1"/>
      <w:numFmt w:val="lowerRoman"/>
      <w:lvlText w:val="%1."/>
      <w:lvlJc w:val="right"/>
      <w:pPr>
        <w:ind w:left="926" w:hanging="360"/>
      </w:p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42" w15:restartNumberingAfterBreak="0">
    <w:nsid w:val="62A34888"/>
    <w:multiLevelType w:val="hybridMultilevel"/>
    <w:tmpl w:val="B5E21D0A"/>
    <w:lvl w:ilvl="0" w:tplc="8714704E">
      <w:start w:val="1"/>
      <w:numFmt w:val="lowerLetter"/>
      <w:lvlText w:val="(%1)"/>
      <w:lvlJc w:val="left"/>
      <w:pPr>
        <w:ind w:left="1060"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43" w15:restartNumberingAfterBreak="0">
    <w:nsid w:val="6D3C5C4C"/>
    <w:multiLevelType w:val="hybridMultilevel"/>
    <w:tmpl w:val="CD1C5D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D663C3E"/>
    <w:multiLevelType w:val="hybridMultilevel"/>
    <w:tmpl w:val="C986C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F8473A6"/>
    <w:multiLevelType w:val="hybridMultilevel"/>
    <w:tmpl w:val="E9E21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F50E29"/>
    <w:multiLevelType w:val="hybridMultilevel"/>
    <w:tmpl w:val="C9FC698A"/>
    <w:lvl w:ilvl="0" w:tplc="C6BCD77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89B0C5F6">
      <w:start w:val="1"/>
      <w:numFmt w:val="lowerRoman"/>
      <w:lvlText w:val="%3."/>
      <w:lvlJc w:val="right"/>
      <w:pPr>
        <w:ind w:left="2520" w:hanging="180"/>
      </w:pPr>
      <w:rPr>
        <w:rFonts w:hint="default"/>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7DA14CF2"/>
    <w:multiLevelType w:val="hybridMultilevel"/>
    <w:tmpl w:val="0C090015"/>
    <w:lvl w:ilvl="0" w:tplc="26227374">
      <w:start w:val="1"/>
      <w:numFmt w:val="upperLetter"/>
      <w:lvlText w:val="%1."/>
      <w:lvlJc w:val="left"/>
      <w:pPr>
        <w:ind w:left="720" w:hanging="360"/>
      </w:pPr>
      <w:rPr>
        <w:rFonts w:hint="default"/>
        <w:i w:val="0"/>
      </w:rPr>
    </w:lvl>
    <w:lvl w:ilvl="1" w:tplc="9DB013F8">
      <w:numFmt w:val="decimal"/>
      <w:lvlText w:val=""/>
      <w:lvlJc w:val="left"/>
    </w:lvl>
    <w:lvl w:ilvl="2" w:tplc="7EF4E3EE">
      <w:numFmt w:val="decimal"/>
      <w:lvlText w:val=""/>
      <w:lvlJc w:val="left"/>
    </w:lvl>
    <w:lvl w:ilvl="3" w:tplc="D22444E4">
      <w:numFmt w:val="decimal"/>
      <w:lvlText w:val=""/>
      <w:lvlJc w:val="left"/>
    </w:lvl>
    <w:lvl w:ilvl="4" w:tplc="4C12E0FC">
      <w:numFmt w:val="decimal"/>
      <w:lvlText w:val=""/>
      <w:lvlJc w:val="left"/>
    </w:lvl>
    <w:lvl w:ilvl="5" w:tplc="ACEC6DCE">
      <w:numFmt w:val="decimal"/>
      <w:lvlText w:val=""/>
      <w:lvlJc w:val="left"/>
    </w:lvl>
    <w:lvl w:ilvl="6" w:tplc="D384F172">
      <w:numFmt w:val="decimal"/>
      <w:lvlText w:val=""/>
      <w:lvlJc w:val="left"/>
    </w:lvl>
    <w:lvl w:ilvl="7" w:tplc="23D86930">
      <w:numFmt w:val="decimal"/>
      <w:lvlText w:val=""/>
      <w:lvlJc w:val="left"/>
    </w:lvl>
    <w:lvl w:ilvl="8" w:tplc="C7F8FA06">
      <w:numFmt w:val="decimal"/>
      <w:lvlText w:val=""/>
      <w:lvlJc w:val="left"/>
    </w:lvl>
  </w:abstractNum>
  <w:abstractNum w:abstractNumId="48" w15:restartNumberingAfterBreak="0">
    <w:nsid w:val="7EDE5187"/>
    <w:multiLevelType w:val="hybridMultilevel"/>
    <w:tmpl w:val="E73686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12"/>
  </w:num>
  <w:num w:numId="4">
    <w:abstractNumId w:val="37"/>
  </w:num>
  <w:num w:numId="5">
    <w:abstractNumId w:val="11"/>
  </w:num>
  <w:num w:numId="6">
    <w:abstractNumId w:val="14"/>
  </w:num>
  <w:num w:numId="7">
    <w:abstractNumId w:val="0"/>
  </w:num>
  <w:num w:numId="8">
    <w:abstractNumId w:val="3"/>
  </w:num>
  <w:num w:numId="9">
    <w:abstractNumId w:val="6"/>
  </w:num>
  <w:num w:numId="10">
    <w:abstractNumId w:val="46"/>
  </w:num>
  <w:num w:numId="11">
    <w:abstractNumId w:val="5"/>
  </w:num>
  <w:num w:numId="12">
    <w:abstractNumId w:val="18"/>
  </w:num>
  <w:num w:numId="13">
    <w:abstractNumId w:val="41"/>
  </w:num>
  <w:num w:numId="14">
    <w:abstractNumId w:val="28"/>
  </w:num>
  <w:num w:numId="15">
    <w:abstractNumId w:val="10"/>
  </w:num>
  <w:num w:numId="16">
    <w:abstractNumId w:val="31"/>
  </w:num>
  <w:num w:numId="17">
    <w:abstractNumId w:val="8"/>
  </w:num>
  <w:num w:numId="18">
    <w:abstractNumId w:val="4"/>
  </w:num>
  <w:num w:numId="19">
    <w:abstractNumId w:val="22"/>
  </w:num>
  <w:num w:numId="20">
    <w:abstractNumId w:val="25"/>
  </w:num>
  <w:num w:numId="21">
    <w:abstractNumId w:val="30"/>
  </w:num>
  <w:num w:numId="22">
    <w:abstractNumId w:val="20"/>
  </w:num>
  <w:num w:numId="23">
    <w:abstractNumId w:val="38"/>
  </w:num>
  <w:num w:numId="24">
    <w:abstractNumId w:val="32"/>
  </w:num>
  <w:num w:numId="25">
    <w:abstractNumId w:val="27"/>
  </w:num>
  <w:num w:numId="26">
    <w:abstractNumId w:val="16"/>
  </w:num>
  <w:num w:numId="27">
    <w:abstractNumId w:val="34"/>
  </w:num>
  <w:num w:numId="28">
    <w:abstractNumId w:val="19"/>
  </w:num>
  <w:num w:numId="29">
    <w:abstractNumId w:val="42"/>
  </w:num>
  <w:num w:numId="30">
    <w:abstractNumId w:val="47"/>
  </w:num>
  <w:num w:numId="31">
    <w:abstractNumId w:val="17"/>
  </w:num>
  <w:num w:numId="32">
    <w:abstractNumId w:val="9"/>
  </w:num>
  <w:num w:numId="33">
    <w:abstractNumId w:val="36"/>
  </w:num>
  <w:num w:numId="34">
    <w:abstractNumId w:val="24"/>
  </w:num>
  <w:num w:numId="35">
    <w:abstractNumId w:val="7"/>
  </w:num>
  <w:num w:numId="36">
    <w:abstractNumId w:val="35"/>
  </w:num>
  <w:num w:numId="37">
    <w:abstractNumId w:val="33"/>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39"/>
  </w:num>
  <w:num w:numId="42">
    <w:abstractNumId w:val="48"/>
  </w:num>
  <w:num w:numId="43">
    <w:abstractNumId w:val="40"/>
  </w:num>
  <w:num w:numId="44">
    <w:abstractNumId w:val="21"/>
  </w:num>
  <w:num w:numId="45">
    <w:abstractNumId w:val="44"/>
  </w:num>
  <w:num w:numId="46">
    <w:abstractNumId w:val="43"/>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 w:numId="50">
    <w:abstractNumId w:val="29"/>
  </w:num>
  <w:num w:numId="51">
    <w:abstractNumId w:val="45"/>
  </w:num>
  <w:num w:numId="52">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DE"/>
    <w:rsid w:val="00001855"/>
    <w:rsid w:val="00006964"/>
    <w:rsid w:val="00020736"/>
    <w:rsid w:val="00040AD9"/>
    <w:rsid w:val="0005260B"/>
    <w:rsid w:val="000601D5"/>
    <w:rsid w:val="00071974"/>
    <w:rsid w:val="00071EC6"/>
    <w:rsid w:val="00075868"/>
    <w:rsid w:val="00077C02"/>
    <w:rsid w:val="00082CF1"/>
    <w:rsid w:val="000920DB"/>
    <w:rsid w:val="00094A7C"/>
    <w:rsid w:val="00095BB2"/>
    <w:rsid w:val="000A2AF8"/>
    <w:rsid w:val="000B0C07"/>
    <w:rsid w:val="000D088A"/>
    <w:rsid w:val="000D3578"/>
    <w:rsid w:val="000D3C03"/>
    <w:rsid w:val="000D514A"/>
    <w:rsid w:val="000E3739"/>
    <w:rsid w:val="000F04F9"/>
    <w:rsid w:val="000F69E9"/>
    <w:rsid w:val="000F6FCB"/>
    <w:rsid w:val="001003EB"/>
    <w:rsid w:val="001065A9"/>
    <w:rsid w:val="001148E3"/>
    <w:rsid w:val="00114CD8"/>
    <w:rsid w:val="00131C25"/>
    <w:rsid w:val="001323D2"/>
    <w:rsid w:val="00145B88"/>
    <w:rsid w:val="00156FFC"/>
    <w:rsid w:val="00160C48"/>
    <w:rsid w:val="00164B0B"/>
    <w:rsid w:val="0016538A"/>
    <w:rsid w:val="00171ACC"/>
    <w:rsid w:val="00176441"/>
    <w:rsid w:val="0018695D"/>
    <w:rsid w:val="00197E4F"/>
    <w:rsid w:val="001B3A70"/>
    <w:rsid w:val="001D4728"/>
    <w:rsid w:val="001D4D4E"/>
    <w:rsid w:val="001D5E9F"/>
    <w:rsid w:val="001E0126"/>
    <w:rsid w:val="001E07BF"/>
    <w:rsid w:val="001E3235"/>
    <w:rsid w:val="001E64FB"/>
    <w:rsid w:val="001F4642"/>
    <w:rsid w:val="00201AC4"/>
    <w:rsid w:val="00201DE5"/>
    <w:rsid w:val="00202E3E"/>
    <w:rsid w:val="00205505"/>
    <w:rsid w:val="002128D6"/>
    <w:rsid w:val="0022498D"/>
    <w:rsid w:val="00230B72"/>
    <w:rsid w:val="00242C95"/>
    <w:rsid w:val="00280E52"/>
    <w:rsid w:val="00287E2C"/>
    <w:rsid w:val="0029389A"/>
    <w:rsid w:val="00296D9D"/>
    <w:rsid w:val="002C6BCE"/>
    <w:rsid w:val="002D7A13"/>
    <w:rsid w:val="002E1FA2"/>
    <w:rsid w:val="002E2FB3"/>
    <w:rsid w:val="002E310D"/>
    <w:rsid w:val="002E445E"/>
    <w:rsid w:val="002E44E3"/>
    <w:rsid w:val="002E6144"/>
    <w:rsid w:val="002F1110"/>
    <w:rsid w:val="002F181A"/>
    <w:rsid w:val="002F3002"/>
    <w:rsid w:val="002F3EE5"/>
    <w:rsid w:val="002F41FF"/>
    <w:rsid w:val="002F4F2C"/>
    <w:rsid w:val="00300394"/>
    <w:rsid w:val="00302C96"/>
    <w:rsid w:val="003118DE"/>
    <w:rsid w:val="003139D5"/>
    <w:rsid w:val="00330497"/>
    <w:rsid w:val="00334092"/>
    <w:rsid w:val="00335648"/>
    <w:rsid w:val="00341A4A"/>
    <w:rsid w:val="00343CAA"/>
    <w:rsid w:val="00362EFF"/>
    <w:rsid w:val="0036341C"/>
    <w:rsid w:val="00363D2E"/>
    <w:rsid w:val="00387B2D"/>
    <w:rsid w:val="0039279B"/>
    <w:rsid w:val="00395F15"/>
    <w:rsid w:val="003A3D25"/>
    <w:rsid w:val="003A7106"/>
    <w:rsid w:val="003B28B1"/>
    <w:rsid w:val="003C46E2"/>
    <w:rsid w:val="003D1BBA"/>
    <w:rsid w:val="003E1548"/>
    <w:rsid w:val="003E4727"/>
    <w:rsid w:val="004007A3"/>
    <w:rsid w:val="00400BB8"/>
    <w:rsid w:val="00412645"/>
    <w:rsid w:val="00420357"/>
    <w:rsid w:val="0042142F"/>
    <w:rsid w:val="00422CF1"/>
    <w:rsid w:val="00435E4F"/>
    <w:rsid w:val="00441BA3"/>
    <w:rsid w:val="00443D7A"/>
    <w:rsid w:val="00446A7A"/>
    <w:rsid w:val="0045281C"/>
    <w:rsid w:val="00452A5D"/>
    <w:rsid w:val="00453EB5"/>
    <w:rsid w:val="00456B04"/>
    <w:rsid w:val="0046247D"/>
    <w:rsid w:val="00471632"/>
    <w:rsid w:val="00481091"/>
    <w:rsid w:val="00490DFD"/>
    <w:rsid w:val="004A78BF"/>
    <w:rsid w:val="004B6353"/>
    <w:rsid w:val="004C2CA3"/>
    <w:rsid w:val="004D429E"/>
    <w:rsid w:val="004E11A5"/>
    <w:rsid w:val="004E3F04"/>
    <w:rsid w:val="004F1DA7"/>
    <w:rsid w:val="005018A0"/>
    <w:rsid w:val="0050556A"/>
    <w:rsid w:val="0051052D"/>
    <w:rsid w:val="005132A7"/>
    <w:rsid w:val="005177FC"/>
    <w:rsid w:val="00524692"/>
    <w:rsid w:val="00526DE5"/>
    <w:rsid w:val="00527975"/>
    <w:rsid w:val="00535EFB"/>
    <w:rsid w:val="005403C9"/>
    <w:rsid w:val="00542870"/>
    <w:rsid w:val="005456D7"/>
    <w:rsid w:val="00551D26"/>
    <w:rsid w:val="00553910"/>
    <w:rsid w:val="00555DFC"/>
    <w:rsid w:val="005569E8"/>
    <w:rsid w:val="005617D0"/>
    <w:rsid w:val="00566986"/>
    <w:rsid w:val="005703E2"/>
    <w:rsid w:val="00570760"/>
    <w:rsid w:val="00576498"/>
    <w:rsid w:val="005B56F1"/>
    <w:rsid w:val="005B6BEA"/>
    <w:rsid w:val="005D2D78"/>
    <w:rsid w:val="005E1A1E"/>
    <w:rsid w:val="005E4298"/>
    <w:rsid w:val="005E6299"/>
    <w:rsid w:val="005F0566"/>
    <w:rsid w:val="00605776"/>
    <w:rsid w:val="00612BFC"/>
    <w:rsid w:val="00621036"/>
    <w:rsid w:val="00622AE2"/>
    <w:rsid w:val="006251FD"/>
    <w:rsid w:val="006264CA"/>
    <w:rsid w:val="00647B74"/>
    <w:rsid w:val="00652ACF"/>
    <w:rsid w:val="00655EC6"/>
    <w:rsid w:val="0066635E"/>
    <w:rsid w:val="00671F60"/>
    <w:rsid w:val="006735D6"/>
    <w:rsid w:val="0068793E"/>
    <w:rsid w:val="006945AB"/>
    <w:rsid w:val="006A124A"/>
    <w:rsid w:val="006A52D9"/>
    <w:rsid w:val="006B0A86"/>
    <w:rsid w:val="006B50EE"/>
    <w:rsid w:val="006B63A8"/>
    <w:rsid w:val="006C7172"/>
    <w:rsid w:val="006D0786"/>
    <w:rsid w:val="006E59A9"/>
    <w:rsid w:val="006F76B4"/>
    <w:rsid w:val="00700DB8"/>
    <w:rsid w:val="0070289B"/>
    <w:rsid w:val="00703409"/>
    <w:rsid w:val="00707BAE"/>
    <w:rsid w:val="00721D57"/>
    <w:rsid w:val="007237C4"/>
    <w:rsid w:val="00734B3D"/>
    <w:rsid w:val="00740650"/>
    <w:rsid w:val="00745B4C"/>
    <w:rsid w:val="00747EF2"/>
    <w:rsid w:val="0075324E"/>
    <w:rsid w:val="007556E1"/>
    <w:rsid w:val="00756355"/>
    <w:rsid w:val="0077514E"/>
    <w:rsid w:val="0077706E"/>
    <w:rsid w:val="00781750"/>
    <w:rsid w:val="00781BB0"/>
    <w:rsid w:val="00783234"/>
    <w:rsid w:val="007850E3"/>
    <w:rsid w:val="0079013A"/>
    <w:rsid w:val="00791F4C"/>
    <w:rsid w:val="00795510"/>
    <w:rsid w:val="007A26E6"/>
    <w:rsid w:val="007B1A12"/>
    <w:rsid w:val="007D4F2D"/>
    <w:rsid w:val="007D6016"/>
    <w:rsid w:val="007E0EFE"/>
    <w:rsid w:val="007E18A3"/>
    <w:rsid w:val="007E2D40"/>
    <w:rsid w:val="007E6B17"/>
    <w:rsid w:val="007F18F5"/>
    <w:rsid w:val="007F41CF"/>
    <w:rsid w:val="007F6608"/>
    <w:rsid w:val="00811B71"/>
    <w:rsid w:val="00811F9D"/>
    <w:rsid w:val="0081699B"/>
    <w:rsid w:val="00822267"/>
    <w:rsid w:val="00823226"/>
    <w:rsid w:val="00830B6F"/>
    <w:rsid w:val="00840B48"/>
    <w:rsid w:val="0084471D"/>
    <w:rsid w:val="008462AB"/>
    <w:rsid w:val="008511A8"/>
    <w:rsid w:val="00851481"/>
    <w:rsid w:val="00856226"/>
    <w:rsid w:val="008573ED"/>
    <w:rsid w:val="008655DB"/>
    <w:rsid w:val="008708F1"/>
    <w:rsid w:val="00870F9A"/>
    <w:rsid w:val="00874B5D"/>
    <w:rsid w:val="00875208"/>
    <w:rsid w:val="00875BD8"/>
    <w:rsid w:val="00880908"/>
    <w:rsid w:val="0089364F"/>
    <w:rsid w:val="0089465B"/>
    <w:rsid w:val="0089519B"/>
    <w:rsid w:val="008B145E"/>
    <w:rsid w:val="008B3AD5"/>
    <w:rsid w:val="008B4C58"/>
    <w:rsid w:val="008C4607"/>
    <w:rsid w:val="008C64D5"/>
    <w:rsid w:val="008E1384"/>
    <w:rsid w:val="008E1A4E"/>
    <w:rsid w:val="008E4788"/>
    <w:rsid w:val="008F1F86"/>
    <w:rsid w:val="008F2683"/>
    <w:rsid w:val="008F7CF7"/>
    <w:rsid w:val="009121A0"/>
    <w:rsid w:val="0091365A"/>
    <w:rsid w:val="00917A40"/>
    <w:rsid w:val="00922AA1"/>
    <w:rsid w:val="00924982"/>
    <w:rsid w:val="00925958"/>
    <w:rsid w:val="00934F05"/>
    <w:rsid w:val="009427F6"/>
    <w:rsid w:val="00961FEF"/>
    <w:rsid w:val="0096325A"/>
    <w:rsid w:val="00963875"/>
    <w:rsid w:val="00972BFD"/>
    <w:rsid w:val="009749E9"/>
    <w:rsid w:val="009762B3"/>
    <w:rsid w:val="00982905"/>
    <w:rsid w:val="00983ED6"/>
    <w:rsid w:val="009876C4"/>
    <w:rsid w:val="00994C2D"/>
    <w:rsid w:val="00994D5C"/>
    <w:rsid w:val="009B393B"/>
    <w:rsid w:val="009C176F"/>
    <w:rsid w:val="009C31A7"/>
    <w:rsid w:val="009C69BA"/>
    <w:rsid w:val="009D054F"/>
    <w:rsid w:val="009D2A92"/>
    <w:rsid w:val="009F452E"/>
    <w:rsid w:val="00A01921"/>
    <w:rsid w:val="00A12E71"/>
    <w:rsid w:val="00A24750"/>
    <w:rsid w:val="00A3162D"/>
    <w:rsid w:val="00A341F8"/>
    <w:rsid w:val="00A35360"/>
    <w:rsid w:val="00A3606E"/>
    <w:rsid w:val="00A36139"/>
    <w:rsid w:val="00A50EF7"/>
    <w:rsid w:val="00A513B6"/>
    <w:rsid w:val="00A52538"/>
    <w:rsid w:val="00A54AE7"/>
    <w:rsid w:val="00A551B1"/>
    <w:rsid w:val="00A62D92"/>
    <w:rsid w:val="00A74B16"/>
    <w:rsid w:val="00A84A38"/>
    <w:rsid w:val="00A8635A"/>
    <w:rsid w:val="00A97AC1"/>
    <w:rsid w:val="00A97B88"/>
    <w:rsid w:val="00A97E9C"/>
    <w:rsid w:val="00AA43E8"/>
    <w:rsid w:val="00AA5B63"/>
    <w:rsid w:val="00AB0231"/>
    <w:rsid w:val="00AB2D88"/>
    <w:rsid w:val="00AB3BB6"/>
    <w:rsid w:val="00AD3F0D"/>
    <w:rsid w:val="00AD4DEF"/>
    <w:rsid w:val="00AE35C5"/>
    <w:rsid w:val="00AE3C2E"/>
    <w:rsid w:val="00B0168F"/>
    <w:rsid w:val="00B10CD1"/>
    <w:rsid w:val="00B22645"/>
    <w:rsid w:val="00B2268C"/>
    <w:rsid w:val="00B36CF7"/>
    <w:rsid w:val="00B42C0A"/>
    <w:rsid w:val="00B433A0"/>
    <w:rsid w:val="00B4616C"/>
    <w:rsid w:val="00B51C4A"/>
    <w:rsid w:val="00B650F2"/>
    <w:rsid w:val="00B919BF"/>
    <w:rsid w:val="00B92A57"/>
    <w:rsid w:val="00B963AD"/>
    <w:rsid w:val="00BA1C65"/>
    <w:rsid w:val="00BB7DCC"/>
    <w:rsid w:val="00BC1E1F"/>
    <w:rsid w:val="00BC775F"/>
    <w:rsid w:val="00BD5FFF"/>
    <w:rsid w:val="00BD7C73"/>
    <w:rsid w:val="00BF1E44"/>
    <w:rsid w:val="00BF2443"/>
    <w:rsid w:val="00BF74DA"/>
    <w:rsid w:val="00C049A6"/>
    <w:rsid w:val="00C05DE0"/>
    <w:rsid w:val="00C1155D"/>
    <w:rsid w:val="00C11A36"/>
    <w:rsid w:val="00C13DFD"/>
    <w:rsid w:val="00C169EB"/>
    <w:rsid w:val="00C24557"/>
    <w:rsid w:val="00C335C3"/>
    <w:rsid w:val="00C37488"/>
    <w:rsid w:val="00C42537"/>
    <w:rsid w:val="00C501F9"/>
    <w:rsid w:val="00C5529D"/>
    <w:rsid w:val="00C70E9C"/>
    <w:rsid w:val="00C71797"/>
    <w:rsid w:val="00C7303C"/>
    <w:rsid w:val="00C738E0"/>
    <w:rsid w:val="00C74575"/>
    <w:rsid w:val="00C839E1"/>
    <w:rsid w:val="00C83CE8"/>
    <w:rsid w:val="00C932F6"/>
    <w:rsid w:val="00C933F7"/>
    <w:rsid w:val="00CA3FD5"/>
    <w:rsid w:val="00CA48F9"/>
    <w:rsid w:val="00CA4DD9"/>
    <w:rsid w:val="00CA7182"/>
    <w:rsid w:val="00CE6E3E"/>
    <w:rsid w:val="00D009F7"/>
    <w:rsid w:val="00D0413C"/>
    <w:rsid w:val="00D04A9D"/>
    <w:rsid w:val="00D05D9C"/>
    <w:rsid w:val="00D141E4"/>
    <w:rsid w:val="00D32E53"/>
    <w:rsid w:val="00D433EF"/>
    <w:rsid w:val="00D434FE"/>
    <w:rsid w:val="00D458E2"/>
    <w:rsid w:val="00D52CAE"/>
    <w:rsid w:val="00D566A0"/>
    <w:rsid w:val="00D574EC"/>
    <w:rsid w:val="00D63268"/>
    <w:rsid w:val="00D727C1"/>
    <w:rsid w:val="00D761F7"/>
    <w:rsid w:val="00D771B8"/>
    <w:rsid w:val="00D90243"/>
    <w:rsid w:val="00D94C50"/>
    <w:rsid w:val="00D96472"/>
    <w:rsid w:val="00DA1A66"/>
    <w:rsid w:val="00DA2AEF"/>
    <w:rsid w:val="00DB0923"/>
    <w:rsid w:val="00DB1906"/>
    <w:rsid w:val="00DB6537"/>
    <w:rsid w:val="00DD36DC"/>
    <w:rsid w:val="00DE173B"/>
    <w:rsid w:val="00DF25BA"/>
    <w:rsid w:val="00DF2D1C"/>
    <w:rsid w:val="00DF5A77"/>
    <w:rsid w:val="00DF60F3"/>
    <w:rsid w:val="00DF7860"/>
    <w:rsid w:val="00DF7D17"/>
    <w:rsid w:val="00E0183B"/>
    <w:rsid w:val="00E01AE4"/>
    <w:rsid w:val="00E13BB8"/>
    <w:rsid w:val="00E235FB"/>
    <w:rsid w:val="00E27C5B"/>
    <w:rsid w:val="00E31B14"/>
    <w:rsid w:val="00E41B38"/>
    <w:rsid w:val="00E4281E"/>
    <w:rsid w:val="00E44F39"/>
    <w:rsid w:val="00E460E0"/>
    <w:rsid w:val="00E475B0"/>
    <w:rsid w:val="00E502A3"/>
    <w:rsid w:val="00E60E97"/>
    <w:rsid w:val="00E767BD"/>
    <w:rsid w:val="00E779AE"/>
    <w:rsid w:val="00E917DF"/>
    <w:rsid w:val="00E953E1"/>
    <w:rsid w:val="00EA3E3E"/>
    <w:rsid w:val="00EA7CC2"/>
    <w:rsid w:val="00EB38D0"/>
    <w:rsid w:val="00EB5A02"/>
    <w:rsid w:val="00EB6A25"/>
    <w:rsid w:val="00EC274C"/>
    <w:rsid w:val="00EC3BFB"/>
    <w:rsid w:val="00ED16F4"/>
    <w:rsid w:val="00ED37A8"/>
    <w:rsid w:val="00ED4645"/>
    <w:rsid w:val="00ED51F8"/>
    <w:rsid w:val="00ED5A6D"/>
    <w:rsid w:val="00ED6711"/>
    <w:rsid w:val="00ED73BD"/>
    <w:rsid w:val="00EE0CE2"/>
    <w:rsid w:val="00EE5361"/>
    <w:rsid w:val="00EE6D9D"/>
    <w:rsid w:val="00F0091B"/>
    <w:rsid w:val="00F02A6C"/>
    <w:rsid w:val="00F03533"/>
    <w:rsid w:val="00F05DB3"/>
    <w:rsid w:val="00F062D4"/>
    <w:rsid w:val="00F06BE1"/>
    <w:rsid w:val="00F128D2"/>
    <w:rsid w:val="00F2004A"/>
    <w:rsid w:val="00F24629"/>
    <w:rsid w:val="00F306A6"/>
    <w:rsid w:val="00F30D0A"/>
    <w:rsid w:val="00F425D5"/>
    <w:rsid w:val="00F62113"/>
    <w:rsid w:val="00F64C11"/>
    <w:rsid w:val="00F72B96"/>
    <w:rsid w:val="00F74B28"/>
    <w:rsid w:val="00F81E6F"/>
    <w:rsid w:val="00F82EDE"/>
    <w:rsid w:val="00F86422"/>
    <w:rsid w:val="00F87DAC"/>
    <w:rsid w:val="00F91999"/>
    <w:rsid w:val="00F94193"/>
    <w:rsid w:val="00FA0C5E"/>
    <w:rsid w:val="00FB7C69"/>
    <w:rsid w:val="00FC36F1"/>
    <w:rsid w:val="00FD7809"/>
    <w:rsid w:val="00FE09C0"/>
    <w:rsid w:val="00FE0ABB"/>
    <w:rsid w:val="00FE2963"/>
    <w:rsid w:val="00FE2EF8"/>
    <w:rsid w:val="00FE4BF7"/>
    <w:rsid w:val="00FE7C75"/>
    <w:rsid w:val="00FF46A7"/>
    <w:rsid w:val="00FF6796"/>
    <w:rsid w:val="661634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23D798"/>
  <w15:chartTrackingRefBased/>
  <w15:docId w15:val="{48DD8107-0C3F-47BB-86A3-EDDBA767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8DE"/>
    <w:pPr>
      <w:spacing w:before="240" w:after="240" w:line="240" w:lineRule="auto"/>
    </w:pPr>
    <w:rPr>
      <w:rFonts w:ascii="Arial" w:eastAsia="Times New Roman" w:hAnsi="Arial" w:cs="Times New Roman"/>
      <w:sz w:val="18"/>
      <w:szCs w:val="24"/>
      <w:lang w:eastAsia="en-AU"/>
    </w:rPr>
  </w:style>
  <w:style w:type="paragraph" w:styleId="Heading1">
    <w:name w:val="heading 1"/>
    <w:next w:val="BodyText"/>
    <w:link w:val="Heading1Char"/>
    <w:qFormat/>
    <w:rsid w:val="00E779AE"/>
    <w:pPr>
      <w:keepNext/>
      <w:keepLines/>
      <w:tabs>
        <w:tab w:val="right" w:pos="10773"/>
      </w:tabs>
      <w:suppressAutoHyphens/>
      <w:spacing w:line="240" w:lineRule="auto"/>
      <w:outlineLvl w:val="0"/>
    </w:pPr>
    <w:rPr>
      <w:rFonts w:ascii="Arial" w:eastAsia="Times New Roman" w:hAnsi="Arial" w:cs="Arial"/>
      <w:b/>
      <w:bCs/>
      <w:sz w:val="30"/>
      <w:szCs w:val="30"/>
      <w:lang w:val="en-US" w:eastAsia="en-AU"/>
    </w:rPr>
  </w:style>
  <w:style w:type="paragraph" w:styleId="Heading2">
    <w:name w:val="heading 2"/>
    <w:next w:val="BodyText"/>
    <w:link w:val="Heading2Char"/>
    <w:qFormat/>
    <w:rsid w:val="00E779AE"/>
    <w:pPr>
      <w:keepNext/>
      <w:keepLines/>
      <w:spacing w:before="120" w:after="40" w:line="240" w:lineRule="auto"/>
      <w:outlineLvl w:val="1"/>
    </w:pPr>
    <w:rPr>
      <w:rFonts w:ascii="Arial" w:eastAsia="Times New Roman" w:hAnsi="Arial" w:cs="Arial"/>
      <w:b/>
      <w:bCs/>
      <w:sz w:val="24"/>
      <w:szCs w:val="20"/>
      <w:lang w:val="en-US" w:eastAsia="en-AU"/>
    </w:rPr>
  </w:style>
  <w:style w:type="paragraph" w:styleId="Heading3">
    <w:name w:val="heading 3"/>
    <w:basedOn w:val="Normal"/>
    <w:next w:val="Normal"/>
    <w:link w:val="Heading3Char"/>
    <w:uiPriority w:val="9"/>
    <w:semiHidden/>
    <w:unhideWhenUsed/>
    <w:qFormat/>
    <w:rsid w:val="00795510"/>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7E2D4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18DE"/>
    <w:rPr>
      <w:rFonts w:ascii="Arial" w:hAnsi="Arial"/>
      <w:color w:val="0000FF"/>
      <w:u w:val="single"/>
      <w:lang w:val="en-AU"/>
    </w:rPr>
  </w:style>
  <w:style w:type="paragraph" w:styleId="ListParagraph">
    <w:name w:val="List Paragraph"/>
    <w:basedOn w:val="Normal"/>
    <w:uiPriority w:val="34"/>
    <w:qFormat/>
    <w:rsid w:val="003118DE"/>
    <w:pPr>
      <w:spacing w:before="0"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10"/>
    <w:unhideWhenUsed/>
    <w:rsid w:val="003118DE"/>
    <w:pPr>
      <w:tabs>
        <w:tab w:val="center" w:pos="4513"/>
        <w:tab w:val="right" w:pos="9026"/>
      </w:tabs>
      <w:spacing w:before="0" w:after="0"/>
    </w:pPr>
  </w:style>
  <w:style w:type="character" w:customStyle="1" w:styleId="HeaderChar">
    <w:name w:val="Header Char"/>
    <w:basedOn w:val="DefaultParagraphFont"/>
    <w:link w:val="Header"/>
    <w:uiPriority w:val="99"/>
    <w:rsid w:val="003118DE"/>
    <w:rPr>
      <w:rFonts w:ascii="Arial" w:eastAsia="Times New Roman" w:hAnsi="Arial" w:cs="Times New Roman"/>
      <w:sz w:val="18"/>
      <w:szCs w:val="24"/>
      <w:lang w:eastAsia="en-AU"/>
    </w:rPr>
  </w:style>
  <w:style w:type="paragraph" w:styleId="Footer">
    <w:name w:val="footer"/>
    <w:basedOn w:val="Normal"/>
    <w:link w:val="FooterChar"/>
    <w:uiPriority w:val="99"/>
    <w:unhideWhenUsed/>
    <w:rsid w:val="003118DE"/>
    <w:pPr>
      <w:tabs>
        <w:tab w:val="center" w:pos="4513"/>
        <w:tab w:val="right" w:pos="9026"/>
      </w:tabs>
      <w:spacing w:before="0" w:after="0"/>
    </w:pPr>
  </w:style>
  <w:style w:type="character" w:customStyle="1" w:styleId="FooterChar">
    <w:name w:val="Footer Char"/>
    <w:basedOn w:val="DefaultParagraphFont"/>
    <w:link w:val="Footer"/>
    <w:uiPriority w:val="99"/>
    <w:rsid w:val="003118DE"/>
    <w:rPr>
      <w:rFonts w:ascii="Arial" w:eastAsia="Times New Roman" w:hAnsi="Arial" w:cs="Times New Roman"/>
      <w:sz w:val="18"/>
      <w:szCs w:val="24"/>
      <w:lang w:eastAsia="en-AU"/>
    </w:rPr>
  </w:style>
  <w:style w:type="character" w:customStyle="1" w:styleId="Heading1Char">
    <w:name w:val="Heading 1 Char"/>
    <w:basedOn w:val="DefaultParagraphFont"/>
    <w:link w:val="Heading1"/>
    <w:rsid w:val="00E779AE"/>
    <w:rPr>
      <w:rFonts w:ascii="Arial" w:eastAsia="Times New Roman" w:hAnsi="Arial" w:cs="Arial"/>
      <w:b/>
      <w:bCs/>
      <w:sz w:val="30"/>
      <w:szCs w:val="30"/>
      <w:lang w:val="en-US" w:eastAsia="en-AU"/>
    </w:rPr>
  </w:style>
  <w:style w:type="character" w:customStyle="1" w:styleId="Heading2Char">
    <w:name w:val="Heading 2 Char"/>
    <w:basedOn w:val="DefaultParagraphFont"/>
    <w:link w:val="Heading2"/>
    <w:uiPriority w:val="1"/>
    <w:rsid w:val="00E779AE"/>
    <w:rPr>
      <w:rFonts w:ascii="Arial" w:eastAsia="Times New Roman" w:hAnsi="Arial" w:cs="Arial"/>
      <w:b/>
      <w:bCs/>
      <w:sz w:val="24"/>
      <w:szCs w:val="20"/>
      <w:lang w:val="en-US" w:eastAsia="en-AU"/>
    </w:rPr>
  </w:style>
  <w:style w:type="paragraph" w:styleId="BodyText">
    <w:name w:val="Body Text"/>
    <w:link w:val="BodyTextChar"/>
    <w:rsid w:val="00E779AE"/>
    <w:pPr>
      <w:suppressAutoHyphens/>
      <w:spacing w:before="20" w:after="20" w:line="264" w:lineRule="auto"/>
    </w:pPr>
    <w:rPr>
      <w:rFonts w:ascii="Arial" w:eastAsia="Times New Roman" w:hAnsi="Arial" w:cs="Arial"/>
      <w:sz w:val="18"/>
      <w:szCs w:val="18"/>
      <w:lang w:eastAsia="en-AU"/>
    </w:rPr>
  </w:style>
  <w:style w:type="character" w:customStyle="1" w:styleId="BodyTextChar">
    <w:name w:val="Body Text Char"/>
    <w:basedOn w:val="DefaultParagraphFont"/>
    <w:link w:val="BodyText"/>
    <w:rsid w:val="00E779AE"/>
    <w:rPr>
      <w:rFonts w:ascii="Arial" w:eastAsia="Times New Roman" w:hAnsi="Arial" w:cs="Arial"/>
      <w:sz w:val="18"/>
      <w:szCs w:val="18"/>
      <w:lang w:eastAsia="en-AU"/>
    </w:rPr>
  </w:style>
  <w:style w:type="paragraph" w:styleId="ListNumber">
    <w:name w:val="List Number"/>
    <w:link w:val="ListNumberChar"/>
    <w:rsid w:val="00E779AE"/>
    <w:pPr>
      <w:numPr>
        <w:numId w:val="1"/>
      </w:numPr>
      <w:spacing w:before="80" w:after="80" w:line="240" w:lineRule="auto"/>
      <w:ind w:left="0" w:firstLine="0"/>
    </w:pPr>
    <w:rPr>
      <w:rFonts w:ascii="Arial" w:eastAsia="Times New Roman" w:hAnsi="Arial" w:cs="Times New Roman"/>
      <w:sz w:val="18"/>
      <w:szCs w:val="24"/>
      <w:lang w:eastAsia="en-AU"/>
    </w:rPr>
  </w:style>
  <w:style w:type="paragraph" w:styleId="ListNumber2">
    <w:name w:val="List Number 2"/>
    <w:link w:val="ListNumber2Char"/>
    <w:rsid w:val="00E779AE"/>
    <w:pPr>
      <w:numPr>
        <w:numId w:val="2"/>
      </w:numPr>
      <w:spacing w:before="80" w:after="80" w:line="264" w:lineRule="auto"/>
      <w:ind w:left="0" w:firstLine="0"/>
    </w:pPr>
    <w:rPr>
      <w:rFonts w:ascii="Arial" w:eastAsia="Times New Roman" w:hAnsi="Arial" w:cs="Times New Roman"/>
      <w:sz w:val="18"/>
      <w:szCs w:val="24"/>
      <w:lang w:eastAsia="en-AU"/>
    </w:rPr>
  </w:style>
  <w:style w:type="paragraph" w:customStyle="1" w:styleId="ListNumberH2">
    <w:name w:val="List Number H2"/>
    <w:basedOn w:val="Heading2"/>
    <w:qFormat/>
    <w:rsid w:val="00E779AE"/>
    <w:pPr>
      <w:ind w:left="360" w:hanging="360"/>
    </w:pPr>
    <w:rPr>
      <w:rFonts w:eastAsia="DengXian"/>
      <w:lang w:eastAsia="zh-CN"/>
    </w:rPr>
  </w:style>
  <w:style w:type="character" w:customStyle="1" w:styleId="ListNumberChar">
    <w:name w:val="List Number Char"/>
    <w:link w:val="ListNumber"/>
    <w:rsid w:val="00E779AE"/>
    <w:rPr>
      <w:rFonts w:ascii="Arial" w:eastAsia="Times New Roman" w:hAnsi="Arial" w:cs="Times New Roman"/>
      <w:sz w:val="18"/>
      <w:szCs w:val="24"/>
      <w:lang w:eastAsia="en-AU"/>
    </w:rPr>
  </w:style>
  <w:style w:type="character" w:customStyle="1" w:styleId="ListNumber2Char">
    <w:name w:val="List Number 2 Char"/>
    <w:link w:val="ListNumber2"/>
    <w:rsid w:val="00E779AE"/>
    <w:rPr>
      <w:rFonts w:ascii="Arial" w:eastAsia="Times New Roman" w:hAnsi="Arial" w:cs="Times New Roman"/>
      <w:sz w:val="18"/>
      <w:szCs w:val="24"/>
      <w:lang w:eastAsia="en-AU"/>
    </w:rPr>
  </w:style>
  <w:style w:type="paragraph" w:customStyle="1" w:styleId="QuestionHelpText">
    <w:name w:val="Question Help Text"/>
    <w:basedOn w:val="BodyText"/>
    <w:qFormat/>
    <w:rsid w:val="00E779AE"/>
    <w:rPr>
      <w:rFonts w:eastAsia="DengXian"/>
      <w:color w:val="636363"/>
      <w:lang w:eastAsia="zh-CN"/>
    </w:rPr>
  </w:style>
  <w:style w:type="paragraph" w:customStyle="1" w:styleId="TableText">
    <w:name w:val="Table Text"/>
    <w:basedOn w:val="BodyText"/>
    <w:rsid w:val="00E917DF"/>
  </w:style>
  <w:style w:type="paragraph" w:styleId="Title">
    <w:name w:val="Title"/>
    <w:next w:val="BodyText"/>
    <w:link w:val="TitleChar"/>
    <w:qFormat/>
    <w:rsid w:val="00E917DF"/>
    <w:pPr>
      <w:keepNext/>
      <w:keepLines/>
      <w:tabs>
        <w:tab w:val="right" w:pos="10773"/>
      </w:tabs>
      <w:suppressAutoHyphens/>
      <w:spacing w:after="100" w:line="240" w:lineRule="auto"/>
      <w:outlineLvl w:val="0"/>
    </w:pPr>
    <w:rPr>
      <w:rFonts w:ascii="Arial" w:eastAsia="Times New Roman" w:hAnsi="Arial" w:cs="Arial"/>
      <w:b/>
      <w:bCs/>
      <w:sz w:val="32"/>
      <w:szCs w:val="32"/>
      <w:lang w:eastAsia="en-AU"/>
    </w:rPr>
  </w:style>
  <w:style w:type="character" w:customStyle="1" w:styleId="TitleChar">
    <w:name w:val="Title Char"/>
    <w:basedOn w:val="DefaultParagraphFont"/>
    <w:link w:val="Title"/>
    <w:rsid w:val="00E917DF"/>
    <w:rPr>
      <w:rFonts w:ascii="Arial" w:eastAsia="Times New Roman" w:hAnsi="Arial" w:cs="Arial"/>
      <w:b/>
      <w:bCs/>
      <w:sz w:val="32"/>
      <w:szCs w:val="32"/>
      <w:lang w:eastAsia="en-AU"/>
    </w:rPr>
  </w:style>
  <w:style w:type="paragraph" w:styleId="ListNumber3">
    <w:name w:val="List Number 3"/>
    <w:basedOn w:val="Normal"/>
    <w:uiPriority w:val="99"/>
    <w:semiHidden/>
    <w:unhideWhenUsed/>
    <w:rsid w:val="00795510"/>
    <w:pPr>
      <w:numPr>
        <w:numId w:val="7"/>
      </w:numPr>
      <w:contextualSpacing/>
    </w:pPr>
  </w:style>
  <w:style w:type="paragraph" w:styleId="ListBullet">
    <w:name w:val="List Bullet"/>
    <w:link w:val="ListBulletChar"/>
    <w:rsid w:val="00795510"/>
    <w:pPr>
      <w:numPr>
        <w:numId w:val="8"/>
      </w:numPr>
      <w:suppressAutoHyphens/>
      <w:spacing w:before="80" w:after="80" w:line="240" w:lineRule="auto"/>
    </w:pPr>
    <w:rPr>
      <w:rFonts w:ascii="Arial" w:eastAsia="Times New Roman" w:hAnsi="Arial" w:cs="Arial"/>
      <w:sz w:val="18"/>
      <w:szCs w:val="18"/>
      <w:lang w:eastAsia="en-AU"/>
    </w:rPr>
  </w:style>
  <w:style w:type="character" w:customStyle="1" w:styleId="ListBulletChar">
    <w:name w:val="List Bullet Char"/>
    <w:link w:val="ListBullet"/>
    <w:rsid w:val="00795510"/>
    <w:rPr>
      <w:rFonts w:ascii="Arial" w:eastAsia="Times New Roman" w:hAnsi="Arial" w:cs="Arial"/>
      <w:sz w:val="18"/>
      <w:szCs w:val="18"/>
      <w:lang w:eastAsia="en-AU"/>
    </w:rPr>
  </w:style>
  <w:style w:type="character" w:customStyle="1" w:styleId="Heading3Char">
    <w:name w:val="Heading 3 Char"/>
    <w:basedOn w:val="DefaultParagraphFont"/>
    <w:link w:val="Heading3"/>
    <w:uiPriority w:val="9"/>
    <w:semiHidden/>
    <w:rsid w:val="00795510"/>
    <w:rPr>
      <w:rFonts w:asciiTheme="majorHAnsi" w:eastAsiaTheme="majorEastAsia" w:hAnsiTheme="majorHAnsi" w:cstheme="majorBidi"/>
      <w:color w:val="1F3763" w:themeColor="accent1" w:themeShade="7F"/>
      <w:sz w:val="24"/>
      <w:szCs w:val="24"/>
      <w:lang w:eastAsia="en-AU"/>
    </w:rPr>
  </w:style>
  <w:style w:type="character" w:customStyle="1" w:styleId="Heading4Char">
    <w:name w:val="Heading 4 Char"/>
    <w:basedOn w:val="DefaultParagraphFont"/>
    <w:link w:val="Heading4"/>
    <w:uiPriority w:val="9"/>
    <w:rsid w:val="007E2D40"/>
    <w:rPr>
      <w:rFonts w:asciiTheme="majorHAnsi" w:eastAsiaTheme="majorEastAsia" w:hAnsiTheme="majorHAnsi" w:cstheme="majorBidi"/>
      <w:i/>
      <w:iCs/>
      <w:color w:val="2F5496" w:themeColor="accent1" w:themeShade="BF"/>
      <w:sz w:val="18"/>
      <w:szCs w:val="24"/>
      <w:lang w:eastAsia="en-AU"/>
    </w:rPr>
  </w:style>
  <w:style w:type="table" w:styleId="TableGrid">
    <w:name w:val="Table Grid"/>
    <w:basedOn w:val="TableNormal"/>
    <w:rsid w:val="00B0168F"/>
    <w:pPr>
      <w:spacing w:after="0" w:line="240" w:lineRule="auto"/>
    </w:pPr>
    <w:rPr>
      <w:rFonts w:ascii="Calibri" w:eastAsia="Times New Roman" w:hAnsi="Calibri" w:cs="Times New Roman"/>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Emphasis">
    <w:name w:val="Emphasis"/>
    <w:qFormat/>
    <w:rsid w:val="00B0168F"/>
    <w:rPr>
      <w:i/>
      <w:iCs/>
    </w:rPr>
  </w:style>
  <w:style w:type="character" w:customStyle="1" w:styleId="DHHSbodyChar">
    <w:name w:val="DHHS body Char"/>
    <w:basedOn w:val="DefaultParagraphFont"/>
    <w:link w:val="DHHSbody"/>
    <w:locked/>
    <w:rsid w:val="00B0168F"/>
    <w:rPr>
      <w:rFonts w:ascii="Arial" w:hAnsi="Arial" w:cs="Arial"/>
    </w:rPr>
  </w:style>
  <w:style w:type="paragraph" w:customStyle="1" w:styleId="DHHSbody">
    <w:name w:val="DHHS body"/>
    <w:basedOn w:val="Normal"/>
    <w:link w:val="DHHSbodyChar"/>
    <w:qFormat/>
    <w:rsid w:val="00B0168F"/>
    <w:pPr>
      <w:spacing w:before="0" w:after="120" w:line="270" w:lineRule="atLeast"/>
    </w:pPr>
    <w:rPr>
      <w:rFonts w:eastAsiaTheme="minorHAnsi" w:cs="Arial"/>
      <w:sz w:val="22"/>
      <w:szCs w:val="22"/>
      <w:lang w:eastAsia="en-US"/>
    </w:rPr>
  </w:style>
  <w:style w:type="paragraph" w:customStyle="1" w:styleId="DHHSbullet1">
    <w:name w:val="DHHS bullet 1"/>
    <w:basedOn w:val="DHHSbody"/>
    <w:qFormat/>
    <w:rsid w:val="00B0168F"/>
    <w:pPr>
      <w:numPr>
        <w:numId w:val="33"/>
      </w:numPr>
      <w:tabs>
        <w:tab w:val="num" w:pos="360"/>
      </w:tabs>
      <w:spacing w:after="40"/>
      <w:ind w:left="0" w:firstLine="0"/>
    </w:pPr>
    <w:rPr>
      <w:rFonts w:eastAsia="Times" w:cs="Times New Roman"/>
    </w:rPr>
  </w:style>
  <w:style w:type="paragraph" w:customStyle="1" w:styleId="DHHSbullet2">
    <w:name w:val="DHHS bullet 2"/>
    <w:basedOn w:val="DHHSbody"/>
    <w:uiPriority w:val="2"/>
    <w:qFormat/>
    <w:rsid w:val="00B0168F"/>
    <w:pPr>
      <w:numPr>
        <w:ilvl w:val="1"/>
        <w:numId w:val="33"/>
      </w:numPr>
      <w:tabs>
        <w:tab w:val="num" w:pos="360"/>
      </w:tabs>
      <w:spacing w:after="40"/>
      <w:ind w:left="0" w:firstLine="0"/>
    </w:pPr>
    <w:rPr>
      <w:rFonts w:eastAsia="Times" w:cs="Times New Roman"/>
    </w:rPr>
  </w:style>
  <w:style w:type="numbering" w:customStyle="1" w:styleId="ZZBullets">
    <w:name w:val="ZZ Bullets"/>
    <w:rsid w:val="00B0168F"/>
    <w:pPr>
      <w:numPr>
        <w:numId w:val="33"/>
      </w:numPr>
    </w:pPr>
  </w:style>
  <w:style w:type="paragraph" w:customStyle="1" w:styleId="DHHSTOCheadingfactsheet">
    <w:name w:val="DHHS TOC heading fact sheet"/>
    <w:basedOn w:val="Heading2"/>
    <w:next w:val="DHHSbody"/>
    <w:link w:val="DHHSTOCheadingfactsheetChar"/>
    <w:uiPriority w:val="4"/>
    <w:rsid w:val="00EE0CE2"/>
    <w:pPr>
      <w:spacing w:before="0" w:after="200" w:line="320" w:lineRule="atLeast"/>
      <w:outlineLvl w:val="9"/>
    </w:pPr>
    <w:rPr>
      <w:rFonts w:cs="Times New Roman"/>
      <w:bCs w:val="0"/>
      <w:color w:val="007B4B"/>
      <w:sz w:val="28"/>
      <w:szCs w:val="28"/>
      <w:lang w:val="en-AU" w:eastAsia="en-US"/>
    </w:rPr>
  </w:style>
  <w:style w:type="character" w:customStyle="1" w:styleId="DHHSTOCheadingfactsheetChar">
    <w:name w:val="DHHS TOC heading fact sheet Char"/>
    <w:link w:val="DHHSTOCheadingfactsheet"/>
    <w:uiPriority w:val="4"/>
    <w:rsid w:val="00EE0CE2"/>
    <w:rPr>
      <w:rFonts w:ascii="Arial" w:eastAsia="Times New Roman" w:hAnsi="Arial" w:cs="Times New Roman"/>
      <w:b/>
      <w:color w:val="007B4B"/>
      <w:sz w:val="28"/>
      <w:szCs w:val="28"/>
    </w:rPr>
  </w:style>
  <w:style w:type="character" w:customStyle="1" w:styleId="normaltextrun">
    <w:name w:val="normaltextrun"/>
    <w:basedOn w:val="DefaultParagraphFont"/>
    <w:rsid w:val="00EE0CE2"/>
  </w:style>
  <w:style w:type="paragraph" w:customStyle="1" w:styleId="Spacerparatopoffirstpage">
    <w:name w:val="Spacer para top of first page"/>
    <w:basedOn w:val="Normal"/>
    <w:semiHidden/>
    <w:rsid w:val="00F81E6F"/>
    <w:pPr>
      <w:spacing w:before="0" w:after="0"/>
    </w:pPr>
    <w:rPr>
      <w:rFonts w:eastAsia="Times"/>
      <w:noProof/>
      <w:sz w:val="12"/>
      <w:szCs w:val="20"/>
      <w:lang w:eastAsia="en-US"/>
    </w:rPr>
  </w:style>
  <w:style w:type="paragraph" w:customStyle="1" w:styleId="DHHSfooter">
    <w:name w:val="DHHS footer"/>
    <w:uiPriority w:val="11"/>
    <w:rsid w:val="00F81E6F"/>
    <w:pPr>
      <w:tabs>
        <w:tab w:val="right" w:pos="10206"/>
      </w:tabs>
      <w:spacing w:after="0" w:line="240" w:lineRule="auto"/>
    </w:pPr>
    <w:rPr>
      <w:rFonts w:ascii="Arial" w:eastAsia="Times New Roman" w:hAnsi="Arial" w:cs="Arial"/>
      <w:sz w:val="18"/>
      <w:szCs w:val="18"/>
    </w:rPr>
  </w:style>
  <w:style w:type="paragraph" w:customStyle="1" w:styleId="DHHSmainheading">
    <w:name w:val="DHHS main heading"/>
    <w:uiPriority w:val="8"/>
    <w:rsid w:val="00F81E6F"/>
    <w:pPr>
      <w:spacing w:after="0" w:line="216" w:lineRule="auto"/>
    </w:pPr>
    <w:rPr>
      <w:rFonts w:ascii="Arial" w:eastAsia="Times New Roman" w:hAnsi="Arial" w:cs="Times New Roman"/>
      <w:caps/>
      <w:color w:val="FFFFFF"/>
      <w:sz w:val="64"/>
      <w:szCs w:val="64"/>
    </w:rPr>
  </w:style>
  <w:style w:type="paragraph" w:customStyle="1" w:styleId="DHHSmainsubheading">
    <w:name w:val="DHHS main subheading"/>
    <w:uiPriority w:val="8"/>
    <w:rsid w:val="00F81E6F"/>
    <w:pPr>
      <w:spacing w:after="0" w:line="240" w:lineRule="auto"/>
    </w:pPr>
    <w:rPr>
      <w:rFonts w:ascii="Arial" w:eastAsia="Times New Roman" w:hAnsi="Arial" w:cs="Times New Roman"/>
      <w:b/>
      <w:color w:val="FFFFFF"/>
      <w:sz w:val="28"/>
      <w:szCs w:val="28"/>
    </w:rPr>
  </w:style>
  <w:style w:type="paragraph" w:customStyle="1" w:styleId="Sectionbreakfirstpage">
    <w:name w:val="Section break first page"/>
    <w:uiPriority w:val="5"/>
    <w:rsid w:val="00CA4DD9"/>
    <w:pPr>
      <w:spacing w:after="400" w:line="240" w:lineRule="auto"/>
    </w:pPr>
    <w:rPr>
      <w:rFonts w:ascii="Arial" w:eastAsia="Times New Roman" w:hAnsi="Arial" w:cs="Times New Roman"/>
      <w:sz w:val="20"/>
      <w:szCs w:val="20"/>
    </w:rPr>
  </w:style>
  <w:style w:type="paragraph" w:customStyle="1" w:styleId="DHHSletterbody">
    <w:name w:val="DHHS letter body"/>
    <w:qFormat/>
    <w:rsid w:val="0077706E"/>
    <w:pPr>
      <w:tabs>
        <w:tab w:val="left" w:pos="1333"/>
      </w:tabs>
      <w:spacing w:after="0" w:line="270" w:lineRule="atLeast"/>
    </w:pPr>
    <w:rPr>
      <w:rFonts w:ascii="Arial" w:eastAsia="MS PMincho" w:hAnsi="Arial" w:cs="Arial"/>
    </w:rPr>
  </w:style>
  <w:style w:type="paragraph" w:customStyle="1" w:styleId="DHHSreferenceno">
    <w:name w:val="DHHS reference no"/>
    <w:basedOn w:val="DHHSletterbody"/>
    <w:uiPriority w:val="98"/>
    <w:rsid w:val="0077706E"/>
    <w:pPr>
      <w:tabs>
        <w:tab w:val="clear" w:pos="1333"/>
      </w:tabs>
      <w:spacing w:before="120" w:line="240" w:lineRule="auto"/>
      <w:ind w:left="6436"/>
    </w:pPr>
    <w:rPr>
      <w:sz w:val="18"/>
    </w:rPr>
  </w:style>
  <w:style w:type="paragraph" w:customStyle="1" w:styleId="Documenttitle">
    <w:name w:val="Document title"/>
    <w:uiPriority w:val="8"/>
    <w:rsid w:val="00840B48"/>
    <w:pPr>
      <w:spacing w:after="80" w:line="460" w:lineRule="atLeast"/>
    </w:pPr>
    <w:rPr>
      <w:rFonts w:ascii="Arial" w:eastAsia="Times New Roman" w:hAnsi="Arial" w:cs="Times New Roman"/>
      <w:b/>
      <w:color w:val="201547"/>
      <w:sz w:val="44"/>
      <w:szCs w:val="50"/>
    </w:rPr>
  </w:style>
  <w:style w:type="paragraph" w:customStyle="1" w:styleId="Documentsubtitle">
    <w:name w:val="Document subtitle"/>
    <w:uiPriority w:val="8"/>
    <w:rsid w:val="00840B48"/>
    <w:pPr>
      <w:spacing w:after="100" w:line="240" w:lineRule="auto"/>
    </w:pPr>
    <w:rPr>
      <w:rFonts w:ascii="Arial" w:eastAsia="Times New Roman" w:hAnsi="Arial" w:cs="Times New Roman"/>
      <w:color w:val="201547"/>
      <w:sz w:val="28"/>
      <w:szCs w:val="24"/>
    </w:rPr>
  </w:style>
  <w:style w:type="paragraph" w:customStyle="1" w:styleId="Bannermarking">
    <w:name w:val="Banner marking"/>
    <w:basedOn w:val="Normal"/>
    <w:uiPriority w:val="11"/>
    <w:rsid w:val="00840B48"/>
    <w:pPr>
      <w:spacing w:before="0" w:after="0" w:line="280" w:lineRule="atLeast"/>
    </w:pPr>
    <w:rPr>
      <w:rFonts w:eastAsia="Times"/>
      <w:b/>
      <w:bCs/>
      <w:color w:val="000000" w:themeColor="text1"/>
      <w:sz w:val="21"/>
      <w:szCs w:val="20"/>
      <w:lang w:eastAsia="en-US"/>
    </w:rPr>
  </w:style>
  <w:style w:type="paragraph" w:customStyle="1" w:styleId="Tablebullet2">
    <w:name w:val="Table bullet 2"/>
    <w:basedOn w:val="TableText"/>
    <w:uiPriority w:val="11"/>
    <w:rsid w:val="00DB6537"/>
    <w:pPr>
      <w:numPr>
        <w:ilvl w:val="1"/>
        <w:numId w:val="37"/>
      </w:numPr>
      <w:suppressAutoHyphens w:val="0"/>
      <w:spacing w:before="80" w:after="60" w:line="240" w:lineRule="auto"/>
    </w:pPr>
    <w:rPr>
      <w:rFonts w:cs="Times New Roman"/>
      <w:sz w:val="21"/>
      <w:szCs w:val="20"/>
      <w:lang w:eastAsia="en-US"/>
    </w:rPr>
  </w:style>
  <w:style w:type="paragraph" w:customStyle="1" w:styleId="Tablebullet1">
    <w:name w:val="Table bullet 1"/>
    <w:basedOn w:val="TableText"/>
    <w:uiPriority w:val="3"/>
    <w:qFormat/>
    <w:rsid w:val="00DB6537"/>
    <w:pPr>
      <w:numPr>
        <w:numId w:val="37"/>
      </w:numPr>
      <w:suppressAutoHyphens w:val="0"/>
      <w:spacing w:before="80" w:after="60" w:line="240" w:lineRule="auto"/>
    </w:pPr>
    <w:rPr>
      <w:rFonts w:cs="Times New Roman"/>
      <w:sz w:val="21"/>
      <w:szCs w:val="20"/>
      <w:lang w:eastAsia="en-US"/>
    </w:rPr>
  </w:style>
  <w:style w:type="numbering" w:customStyle="1" w:styleId="ZZTablebullets">
    <w:name w:val="ZZ Table bullets"/>
    <w:basedOn w:val="NoList"/>
    <w:rsid w:val="00DB6537"/>
    <w:pPr>
      <w:numPr>
        <w:numId w:val="37"/>
      </w:numPr>
    </w:pPr>
  </w:style>
  <w:style w:type="paragraph" w:styleId="BalloonText">
    <w:name w:val="Balloon Text"/>
    <w:basedOn w:val="Normal"/>
    <w:link w:val="BalloonTextChar"/>
    <w:uiPriority w:val="99"/>
    <w:semiHidden/>
    <w:unhideWhenUsed/>
    <w:rsid w:val="00490DFD"/>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490DFD"/>
    <w:rPr>
      <w:rFonts w:ascii="Segoe UI" w:eastAsia="Times New Roman" w:hAnsi="Segoe UI" w:cs="Segoe UI"/>
      <w:sz w:val="18"/>
      <w:szCs w:val="18"/>
      <w:lang w:eastAsia="en-AU"/>
    </w:rPr>
  </w:style>
  <w:style w:type="character" w:styleId="FollowedHyperlink">
    <w:name w:val="FollowedHyperlink"/>
    <w:basedOn w:val="DefaultParagraphFont"/>
    <w:uiPriority w:val="99"/>
    <w:semiHidden/>
    <w:unhideWhenUsed/>
    <w:rsid w:val="00094A7C"/>
    <w:rPr>
      <w:color w:val="954F72" w:themeColor="followedHyperlink"/>
      <w:u w:val="single"/>
    </w:rPr>
  </w:style>
  <w:style w:type="paragraph" w:customStyle="1" w:styleId="Body">
    <w:name w:val="Body"/>
    <w:link w:val="BodyChar"/>
    <w:qFormat/>
    <w:rsid w:val="00703409"/>
    <w:pPr>
      <w:spacing w:after="120" w:line="280" w:lineRule="atLeast"/>
    </w:pPr>
    <w:rPr>
      <w:rFonts w:ascii="Arial" w:eastAsia="Times" w:hAnsi="Arial" w:cs="Times New Roman"/>
      <w:sz w:val="21"/>
      <w:szCs w:val="20"/>
    </w:rPr>
  </w:style>
  <w:style w:type="character" w:styleId="FootnoteReference">
    <w:name w:val="footnote reference"/>
    <w:uiPriority w:val="8"/>
    <w:rsid w:val="00703409"/>
    <w:rPr>
      <w:vertAlign w:val="superscript"/>
    </w:rPr>
  </w:style>
  <w:style w:type="paragraph" w:customStyle="1" w:styleId="Accessibilitypara">
    <w:name w:val="Accessibility para"/>
    <w:uiPriority w:val="8"/>
    <w:rsid w:val="00703409"/>
    <w:pPr>
      <w:spacing w:before="240" w:after="200" w:line="300" w:lineRule="atLeast"/>
    </w:pPr>
    <w:rPr>
      <w:rFonts w:ascii="Arial" w:eastAsia="Times" w:hAnsi="Arial" w:cs="Times New Roman"/>
      <w:sz w:val="24"/>
      <w:szCs w:val="19"/>
    </w:rPr>
  </w:style>
  <w:style w:type="paragraph" w:styleId="FootnoteText">
    <w:name w:val="footnote text"/>
    <w:basedOn w:val="Normal"/>
    <w:link w:val="FootnoteTextChar"/>
    <w:uiPriority w:val="8"/>
    <w:rsid w:val="00703409"/>
    <w:pPr>
      <w:spacing w:before="60" w:after="60" w:line="220" w:lineRule="atLeast"/>
    </w:pPr>
    <w:rPr>
      <w:rFonts w:eastAsia="MS Gothic" w:cs="Arial"/>
      <w:szCs w:val="16"/>
      <w:lang w:eastAsia="en-US"/>
    </w:rPr>
  </w:style>
  <w:style w:type="character" w:customStyle="1" w:styleId="FootnoteTextChar">
    <w:name w:val="Footnote Text Char"/>
    <w:basedOn w:val="DefaultParagraphFont"/>
    <w:link w:val="FootnoteText"/>
    <w:uiPriority w:val="8"/>
    <w:rsid w:val="00703409"/>
    <w:rPr>
      <w:rFonts w:ascii="Arial" w:eastAsia="MS Gothic" w:hAnsi="Arial" w:cs="Arial"/>
      <w:sz w:val="18"/>
      <w:szCs w:val="16"/>
    </w:rPr>
  </w:style>
  <w:style w:type="character" w:customStyle="1" w:styleId="BodyChar">
    <w:name w:val="Body Char"/>
    <w:basedOn w:val="DefaultParagraphFont"/>
    <w:link w:val="Body"/>
    <w:rsid w:val="00703409"/>
    <w:rPr>
      <w:rFonts w:ascii="Arial" w:eastAsia="Times" w:hAnsi="Arial" w:cs="Times New Roman"/>
      <w:sz w:val="21"/>
      <w:szCs w:val="20"/>
    </w:rPr>
  </w:style>
  <w:style w:type="paragraph" w:customStyle="1" w:styleId="Imprint">
    <w:name w:val="Imprint"/>
    <w:basedOn w:val="Body"/>
    <w:uiPriority w:val="11"/>
    <w:rsid w:val="00703409"/>
    <w:pPr>
      <w:spacing w:after="60" w:line="270" w:lineRule="atLeast"/>
    </w:pPr>
    <w:rPr>
      <w:color w:val="000000" w:themeColor="text1"/>
      <w:sz w:val="20"/>
    </w:rPr>
  </w:style>
  <w:style w:type="numbering" w:customStyle="1" w:styleId="ZZNumbers">
    <w:name w:val="ZZ Numbers"/>
    <w:rsid w:val="00703409"/>
    <w:pPr>
      <w:numPr>
        <w:numId w:val="38"/>
      </w:numPr>
    </w:pPr>
  </w:style>
  <w:style w:type="paragraph" w:customStyle="1" w:styleId="DHHSnumberdigit">
    <w:name w:val="DHHS number digit"/>
    <w:basedOn w:val="DHHSbody"/>
    <w:uiPriority w:val="2"/>
    <w:rsid w:val="00703409"/>
    <w:pPr>
      <w:numPr>
        <w:numId w:val="39"/>
      </w:numPr>
      <w:spacing w:line="280" w:lineRule="atLeast"/>
    </w:pPr>
    <w:rPr>
      <w:rFonts w:eastAsia="Times" w:cs="Times New Roman"/>
      <w:sz w:val="24"/>
      <w:szCs w:val="20"/>
    </w:rPr>
  </w:style>
  <w:style w:type="paragraph" w:customStyle="1" w:styleId="DHHSnumberloweralphaindent">
    <w:name w:val="DHHS number lower alpha indent"/>
    <w:basedOn w:val="DHHSbody"/>
    <w:uiPriority w:val="3"/>
    <w:rsid w:val="00703409"/>
    <w:pPr>
      <w:numPr>
        <w:ilvl w:val="3"/>
        <w:numId w:val="39"/>
      </w:numPr>
      <w:spacing w:line="280" w:lineRule="atLeast"/>
    </w:pPr>
    <w:rPr>
      <w:rFonts w:eastAsia="Times" w:cs="Times New Roman"/>
      <w:sz w:val="24"/>
      <w:szCs w:val="20"/>
    </w:rPr>
  </w:style>
  <w:style w:type="paragraph" w:customStyle="1" w:styleId="DHHSnumberdigitindent">
    <w:name w:val="DHHS number digit indent"/>
    <w:basedOn w:val="DHHSnumberloweralphaindent"/>
    <w:uiPriority w:val="3"/>
    <w:rsid w:val="00703409"/>
    <w:pPr>
      <w:numPr>
        <w:ilvl w:val="1"/>
      </w:numPr>
    </w:pPr>
  </w:style>
  <w:style w:type="paragraph" w:customStyle="1" w:styleId="DHHSnumberloweralpha">
    <w:name w:val="DHHS number lower alpha"/>
    <w:basedOn w:val="DHHSbody"/>
    <w:uiPriority w:val="3"/>
    <w:rsid w:val="00703409"/>
    <w:pPr>
      <w:numPr>
        <w:ilvl w:val="2"/>
        <w:numId w:val="39"/>
      </w:numPr>
      <w:spacing w:line="280" w:lineRule="atLeast"/>
    </w:pPr>
    <w:rPr>
      <w:rFonts w:eastAsia="Times" w:cs="Times New Roman"/>
      <w:sz w:val="24"/>
      <w:szCs w:val="20"/>
    </w:rPr>
  </w:style>
  <w:style w:type="paragraph" w:customStyle="1" w:styleId="DHHSnumberlowerroman">
    <w:name w:val="DHHS number lower roman"/>
    <w:basedOn w:val="DHHSbody"/>
    <w:uiPriority w:val="3"/>
    <w:rsid w:val="00703409"/>
    <w:pPr>
      <w:numPr>
        <w:ilvl w:val="4"/>
        <w:numId w:val="39"/>
      </w:numPr>
      <w:spacing w:line="280" w:lineRule="atLeast"/>
    </w:pPr>
    <w:rPr>
      <w:rFonts w:eastAsia="Times" w:cs="Times New Roman"/>
      <w:sz w:val="24"/>
      <w:szCs w:val="20"/>
    </w:rPr>
  </w:style>
  <w:style w:type="paragraph" w:customStyle="1" w:styleId="DHHSnumberlowerromanindent">
    <w:name w:val="DHHS number lower roman indent"/>
    <w:basedOn w:val="DHHSbody"/>
    <w:uiPriority w:val="3"/>
    <w:rsid w:val="00703409"/>
    <w:pPr>
      <w:numPr>
        <w:ilvl w:val="5"/>
        <w:numId w:val="39"/>
      </w:numPr>
      <w:spacing w:line="280" w:lineRule="atLeast"/>
    </w:pPr>
    <w:rPr>
      <w:rFonts w:eastAsia="Times" w:cs="Times New Roman"/>
      <w:sz w:val="24"/>
      <w:szCs w:val="20"/>
    </w:rPr>
  </w:style>
  <w:style w:type="paragraph" w:styleId="CommentText">
    <w:name w:val="annotation text"/>
    <w:basedOn w:val="Normal"/>
    <w:link w:val="CommentTextChar"/>
    <w:uiPriority w:val="99"/>
    <w:unhideWhenUsed/>
    <w:rsid w:val="00EA3E3E"/>
    <w:pPr>
      <w:spacing w:before="0" w:after="0"/>
    </w:pPr>
    <w:rPr>
      <w:rFonts w:ascii="Cambria" w:hAnsi="Cambria"/>
      <w:sz w:val="20"/>
      <w:szCs w:val="20"/>
      <w:lang w:eastAsia="en-US"/>
    </w:rPr>
  </w:style>
  <w:style w:type="character" w:customStyle="1" w:styleId="CommentTextChar">
    <w:name w:val="Comment Text Char"/>
    <w:basedOn w:val="DefaultParagraphFont"/>
    <w:link w:val="CommentText"/>
    <w:uiPriority w:val="99"/>
    <w:rsid w:val="00EA3E3E"/>
    <w:rPr>
      <w:rFonts w:ascii="Cambria" w:eastAsia="Times New Roman" w:hAnsi="Cambria" w:cs="Times New Roman"/>
      <w:sz w:val="20"/>
      <w:szCs w:val="20"/>
    </w:rPr>
  </w:style>
  <w:style w:type="character" w:styleId="CommentReference">
    <w:name w:val="annotation reference"/>
    <w:basedOn w:val="DefaultParagraphFont"/>
    <w:uiPriority w:val="99"/>
    <w:semiHidden/>
    <w:unhideWhenUsed/>
    <w:rsid w:val="00EA3E3E"/>
    <w:rPr>
      <w:sz w:val="16"/>
      <w:szCs w:val="16"/>
    </w:rPr>
  </w:style>
  <w:style w:type="paragraph" w:customStyle="1" w:styleId="DHHStabletext">
    <w:name w:val="DHHS table text"/>
    <w:uiPriority w:val="3"/>
    <w:qFormat/>
    <w:rsid w:val="00EA3E3E"/>
    <w:pPr>
      <w:spacing w:before="80" w:after="60" w:line="240" w:lineRule="auto"/>
    </w:pPr>
    <w:rPr>
      <w:rFonts w:ascii="Arial" w:eastAsia="Times New Roman" w:hAnsi="Arial" w:cs="Times New Roman"/>
      <w:sz w:val="24"/>
      <w:szCs w:val="20"/>
    </w:rPr>
  </w:style>
  <w:style w:type="paragraph" w:customStyle="1" w:styleId="DHHStablecolhead">
    <w:name w:val="DHHS table col head"/>
    <w:uiPriority w:val="3"/>
    <w:qFormat/>
    <w:rsid w:val="00EA3E3E"/>
    <w:pPr>
      <w:spacing w:before="80" w:after="60" w:line="240" w:lineRule="auto"/>
    </w:pPr>
    <w:rPr>
      <w:rFonts w:ascii="Arial" w:eastAsia="Times New Roman" w:hAnsi="Arial" w:cs="Times New Roman"/>
      <w:b/>
      <w:color w:val="000000" w:themeColor="text1"/>
      <w:sz w:val="24"/>
      <w:szCs w:val="20"/>
    </w:rPr>
  </w:style>
  <w:style w:type="paragraph" w:customStyle="1" w:styleId="DHHSbodyaftertablefigure">
    <w:name w:val="DHHS body after table/figure"/>
    <w:basedOn w:val="DHHSbody"/>
    <w:next w:val="DHHSbody"/>
    <w:uiPriority w:val="1"/>
    <w:rsid w:val="00EA3E3E"/>
    <w:pPr>
      <w:spacing w:before="240"/>
    </w:pPr>
    <w:rPr>
      <w:rFonts w:eastAsia="Times" w:cs="Times New Roman"/>
      <w:sz w:val="24"/>
      <w:szCs w:val="20"/>
    </w:rPr>
  </w:style>
  <w:style w:type="paragraph" w:styleId="CommentSubject">
    <w:name w:val="annotation subject"/>
    <w:basedOn w:val="CommentText"/>
    <w:next w:val="CommentText"/>
    <w:link w:val="CommentSubjectChar"/>
    <w:uiPriority w:val="99"/>
    <w:semiHidden/>
    <w:unhideWhenUsed/>
    <w:rsid w:val="00EA3E3E"/>
    <w:pPr>
      <w:spacing w:before="240" w:after="240"/>
    </w:pPr>
    <w:rPr>
      <w:rFonts w:ascii="Arial" w:hAnsi="Arial"/>
      <w:b/>
      <w:bCs/>
      <w:lang w:eastAsia="en-AU"/>
    </w:rPr>
  </w:style>
  <w:style w:type="character" w:customStyle="1" w:styleId="CommentSubjectChar">
    <w:name w:val="Comment Subject Char"/>
    <w:basedOn w:val="CommentTextChar"/>
    <w:link w:val="CommentSubject"/>
    <w:uiPriority w:val="99"/>
    <w:semiHidden/>
    <w:rsid w:val="00EA3E3E"/>
    <w:rPr>
      <w:rFonts w:ascii="Arial" w:eastAsia="Times New Roman" w:hAnsi="Arial" w:cs="Times New Roman"/>
      <w:b/>
      <w:bCs/>
      <w:sz w:val="20"/>
      <w:szCs w:val="20"/>
      <w:lang w:eastAsia="en-AU"/>
    </w:rPr>
  </w:style>
  <w:style w:type="table" w:customStyle="1" w:styleId="TableGrid1">
    <w:name w:val="Table Grid1"/>
    <w:basedOn w:val="TableNormal"/>
    <w:next w:val="TableGrid"/>
    <w:uiPriority w:val="59"/>
    <w:rsid w:val="00B2268C"/>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268C"/>
    <w:rPr>
      <w:color w:val="605E5C"/>
      <w:shd w:val="clear" w:color="auto" w:fill="E1DFDD"/>
    </w:rPr>
  </w:style>
  <w:style w:type="table" w:customStyle="1" w:styleId="TableGrid2">
    <w:name w:val="Table Grid2"/>
    <w:basedOn w:val="TableNormal"/>
    <w:next w:val="TableGrid"/>
    <w:uiPriority w:val="59"/>
    <w:rsid w:val="00A84A3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cerparaChar">
    <w:name w:val="Spacer para Char"/>
    <w:link w:val="Spacerpara"/>
    <w:locked/>
    <w:rsid w:val="00E235FB"/>
    <w:rPr>
      <w:rFonts w:ascii="Arial" w:hAnsi="Arial" w:cs="Arial"/>
      <w:sz w:val="12"/>
      <w:szCs w:val="12"/>
    </w:rPr>
  </w:style>
  <w:style w:type="paragraph" w:customStyle="1" w:styleId="Spacerpara">
    <w:name w:val="Spacer para"/>
    <w:basedOn w:val="BodyText"/>
    <w:link w:val="SpacerparaChar"/>
    <w:qFormat/>
    <w:rsid w:val="00E235FB"/>
    <w:pPr>
      <w:spacing w:before="0" w:after="0" w:line="216" w:lineRule="auto"/>
    </w:pPr>
    <w:rPr>
      <w:rFonts w:eastAsiaTheme="minorHAnsi"/>
      <w:sz w:val="12"/>
      <w:szCs w:val="12"/>
      <w:lang w:eastAsia="en-US"/>
    </w:rPr>
  </w:style>
  <w:style w:type="character" w:styleId="Strong">
    <w:name w:val="Strong"/>
    <w:basedOn w:val="DefaultParagraphFont"/>
    <w:qFormat/>
    <w:rsid w:val="00E235FB"/>
    <w:rPr>
      <w:b/>
      <w:bCs/>
    </w:rPr>
  </w:style>
  <w:style w:type="character" w:customStyle="1" w:styleId="FooterURL">
    <w:name w:val="Footer URL"/>
    <w:qFormat/>
    <w:rsid w:val="005177FC"/>
    <w:rPr>
      <w:sz w:val="22"/>
      <w:szCs w:val="22"/>
    </w:rPr>
  </w:style>
  <w:style w:type="paragraph" w:customStyle="1" w:styleId="Footercentered">
    <w:name w:val="Footer centered"/>
    <w:basedOn w:val="Footer"/>
    <w:link w:val="FootercenteredChar"/>
    <w:qFormat/>
    <w:rsid w:val="005177FC"/>
    <w:pPr>
      <w:tabs>
        <w:tab w:val="clear" w:pos="4513"/>
        <w:tab w:val="clear" w:pos="9026"/>
      </w:tabs>
      <w:suppressAutoHyphens/>
      <w:spacing w:before="200"/>
      <w:jc w:val="center"/>
    </w:pPr>
    <w:rPr>
      <w:rFonts w:cs="Arial"/>
      <w:sz w:val="16"/>
      <w:szCs w:val="16"/>
    </w:rPr>
  </w:style>
  <w:style w:type="character" w:customStyle="1" w:styleId="FootercenteredChar">
    <w:name w:val="Footer centered Char"/>
    <w:link w:val="Footercentered"/>
    <w:rsid w:val="005177FC"/>
    <w:rPr>
      <w:rFonts w:ascii="Arial" w:eastAsia="Times New Roman" w:hAnsi="Arial" w:cs="Arial"/>
      <w:sz w:val="16"/>
      <w:szCs w:val="16"/>
      <w:lang w:eastAsia="en-AU"/>
    </w:rPr>
  </w:style>
  <w:style w:type="paragraph" w:styleId="NormalWeb">
    <w:name w:val="Normal (Web)"/>
    <w:basedOn w:val="Normal"/>
    <w:uiPriority w:val="99"/>
    <w:unhideWhenUsed/>
    <w:rsid w:val="000F6FCB"/>
    <w:pPr>
      <w:spacing w:before="100" w:beforeAutospacing="1" w:after="100" w:afterAutospacing="1"/>
    </w:pPr>
    <w:rPr>
      <w:rFonts w:ascii="Times New Roman" w:hAnsi="Times New Roman"/>
      <w:sz w:val="24"/>
    </w:rPr>
  </w:style>
  <w:style w:type="paragraph" w:customStyle="1" w:styleId="xxxxxdhhsbody">
    <w:name w:val="x_x_x_xxdhhsbody"/>
    <w:basedOn w:val="Normal"/>
    <w:rsid w:val="00A12E71"/>
    <w:pPr>
      <w:spacing w:before="100" w:beforeAutospacing="1" w:after="100" w:afterAutospacing="1"/>
    </w:pPr>
    <w:rPr>
      <w:rFonts w:ascii="Times New Roman" w:hAnsi="Times New Roman"/>
      <w:sz w:val="24"/>
    </w:rPr>
  </w:style>
  <w:style w:type="paragraph" w:styleId="Revision">
    <w:name w:val="Revision"/>
    <w:hidden/>
    <w:uiPriority w:val="99"/>
    <w:semiHidden/>
    <w:rsid w:val="00F2004A"/>
    <w:pPr>
      <w:spacing w:after="0" w:line="240" w:lineRule="auto"/>
    </w:pPr>
    <w:rPr>
      <w:rFonts w:ascii="Arial" w:eastAsia="Times New Roman" w:hAnsi="Arial" w:cs="Times New Roman"/>
      <w:sz w:val="18"/>
      <w:szCs w:val="24"/>
      <w:lang w:eastAsia="en-AU"/>
    </w:rPr>
  </w:style>
  <w:style w:type="paragraph" w:customStyle="1" w:styleId="xxdhhsbody">
    <w:name w:val="x_xdhhsbody"/>
    <w:basedOn w:val="Normal"/>
    <w:rsid w:val="00C049A6"/>
    <w:pPr>
      <w:spacing w:before="0" w:after="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1452">
      <w:bodyDiv w:val="1"/>
      <w:marLeft w:val="0"/>
      <w:marRight w:val="0"/>
      <w:marTop w:val="0"/>
      <w:marBottom w:val="0"/>
      <w:divBdr>
        <w:top w:val="none" w:sz="0" w:space="0" w:color="auto"/>
        <w:left w:val="none" w:sz="0" w:space="0" w:color="auto"/>
        <w:bottom w:val="none" w:sz="0" w:space="0" w:color="auto"/>
        <w:right w:val="none" w:sz="0" w:space="0" w:color="auto"/>
      </w:divBdr>
    </w:div>
    <w:div w:id="34472999">
      <w:bodyDiv w:val="1"/>
      <w:marLeft w:val="0"/>
      <w:marRight w:val="0"/>
      <w:marTop w:val="0"/>
      <w:marBottom w:val="0"/>
      <w:divBdr>
        <w:top w:val="none" w:sz="0" w:space="0" w:color="auto"/>
        <w:left w:val="none" w:sz="0" w:space="0" w:color="auto"/>
        <w:bottom w:val="none" w:sz="0" w:space="0" w:color="auto"/>
        <w:right w:val="none" w:sz="0" w:space="0" w:color="auto"/>
      </w:divBdr>
    </w:div>
    <w:div w:id="84572326">
      <w:bodyDiv w:val="1"/>
      <w:marLeft w:val="0"/>
      <w:marRight w:val="0"/>
      <w:marTop w:val="0"/>
      <w:marBottom w:val="0"/>
      <w:divBdr>
        <w:top w:val="none" w:sz="0" w:space="0" w:color="auto"/>
        <w:left w:val="none" w:sz="0" w:space="0" w:color="auto"/>
        <w:bottom w:val="none" w:sz="0" w:space="0" w:color="auto"/>
        <w:right w:val="none" w:sz="0" w:space="0" w:color="auto"/>
      </w:divBdr>
    </w:div>
    <w:div w:id="315768090">
      <w:bodyDiv w:val="1"/>
      <w:marLeft w:val="0"/>
      <w:marRight w:val="0"/>
      <w:marTop w:val="0"/>
      <w:marBottom w:val="0"/>
      <w:divBdr>
        <w:top w:val="none" w:sz="0" w:space="0" w:color="auto"/>
        <w:left w:val="none" w:sz="0" w:space="0" w:color="auto"/>
        <w:bottom w:val="none" w:sz="0" w:space="0" w:color="auto"/>
        <w:right w:val="none" w:sz="0" w:space="0" w:color="auto"/>
      </w:divBdr>
    </w:div>
    <w:div w:id="357197533">
      <w:bodyDiv w:val="1"/>
      <w:marLeft w:val="0"/>
      <w:marRight w:val="0"/>
      <w:marTop w:val="0"/>
      <w:marBottom w:val="0"/>
      <w:divBdr>
        <w:top w:val="none" w:sz="0" w:space="0" w:color="auto"/>
        <w:left w:val="none" w:sz="0" w:space="0" w:color="auto"/>
        <w:bottom w:val="none" w:sz="0" w:space="0" w:color="auto"/>
        <w:right w:val="none" w:sz="0" w:space="0" w:color="auto"/>
      </w:divBdr>
    </w:div>
    <w:div w:id="412700800">
      <w:bodyDiv w:val="1"/>
      <w:marLeft w:val="0"/>
      <w:marRight w:val="0"/>
      <w:marTop w:val="0"/>
      <w:marBottom w:val="0"/>
      <w:divBdr>
        <w:top w:val="none" w:sz="0" w:space="0" w:color="auto"/>
        <w:left w:val="none" w:sz="0" w:space="0" w:color="auto"/>
        <w:bottom w:val="none" w:sz="0" w:space="0" w:color="auto"/>
        <w:right w:val="none" w:sz="0" w:space="0" w:color="auto"/>
      </w:divBdr>
    </w:div>
    <w:div w:id="518197168">
      <w:bodyDiv w:val="1"/>
      <w:marLeft w:val="0"/>
      <w:marRight w:val="0"/>
      <w:marTop w:val="0"/>
      <w:marBottom w:val="0"/>
      <w:divBdr>
        <w:top w:val="none" w:sz="0" w:space="0" w:color="auto"/>
        <w:left w:val="none" w:sz="0" w:space="0" w:color="auto"/>
        <w:bottom w:val="none" w:sz="0" w:space="0" w:color="auto"/>
        <w:right w:val="none" w:sz="0" w:space="0" w:color="auto"/>
      </w:divBdr>
    </w:div>
    <w:div w:id="996029925">
      <w:bodyDiv w:val="1"/>
      <w:marLeft w:val="0"/>
      <w:marRight w:val="0"/>
      <w:marTop w:val="0"/>
      <w:marBottom w:val="0"/>
      <w:divBdr>
        <w:top w:val="none" w:sz="0" w:space="0" w:color="auto"/>
        <w:left w:val="none" w:sz="0" w:space="0" w:color="auto"/>
        <w:bottom w:val="none" w:sz="0" w:space="0" w:color="auto"/>
        <w:right w:val="none" w:sz="0" w:space="0" w:color="auto"/>
      </w:divBdr>
    </w:div>
    <w:div w:id="1271010737">
      <w:bodyDiv w:val="1"/>
      <w:marLeft w:val="0"/>
      <w:marRight w:val="0"/>
      <w:marTop w:val="0"/>
      <w:marBottom w:val="0"/>
      <w:divBdr>
        <w:top w:val="none" w:sz="0" w:space="0" w:color="auto"/>
        <w:left w:val="none" w:sz="0" w:space="0" w:color="auto"/>
        <w:bottom w:val="none" w:sz="0" w:space="0" w:color="auto"/>
        <w:right w:val="none" w:sz="0" w:space="0" w:color="auto"/>
      </w:divBdr>
    </w:div>
    <w:div w:id="1710034737">
      <w:bodyDiv w:val="1"/>
      <w:marLeft w:val="0"/>
      <w:marRight w:val="0"/>
      <w:marTop w:val="0"/>
      <w:marBottom w:val="0"/>
      <w:divBdr>
        <w:top w:val="none" w:sz="0" w:space="0" w:color="auto"/>
        <w:left w:val="none" w:sz="0" w:space="0" w:color="auto"/>
        <w:bottom w:val="none" w:sz="0" w:space="0" w:color="auto"/>
        <w:right w:val="none" w:sz="0" w:space="0" w:color="auto"/>
      </w:divBdr>
    </w:div>
    <w:div w:id="171056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DA.maintenance@dhhs.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yhome@homes.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consumer.vic.gov.au/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boutthisfile xmlns="cf654ec2-06fa-4e8c-b51d-0a9a2f211d3f" xsi:nil="true"/>
    <SharedWithUsers xmlns="83570c96-63d1-44f4-90b9-3a0b6dc297af">
      <UserInfo>
        <DisplayName>Kanako Nanri (Homes Victoria)</DisplayName>
        <AccountId>621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8D6B9738F92744A7156494496E8257" ma:contentTypeVersion="13" ma:contentTypeDescription="Create a new document." ma:contentTypeScope="" ma:versionID="21152f799b8efc58efeebe032eafcf7b">
  <xsd:schema xmlns:xsd="http://www.w3.org/2001/XMLSchema" xmlns:xs="http://www.w3.org/2001/XMLSchema" xmlns:p="http://schemas.microsoft.com/office/2006/metadata/properties" xmlns:ns2="cf654ec2-06fa-4e8c-b51d-0a9a2f211d3f" xmlns:ns3="83570c96-63d1-44f4-90b9-3a0b6dc297af" targetNamespace="http://schemas.microsoft.com/office/2006/metadata/properties" ma:root="true" ma:fieldsID="8f84321477355a4bc086ccb2c6d7371e" ns2:_="" ns3:_="">
    <xsd:import namespace="cf654ec2-06fa-4e8c-b51d-0a9a2f211d3f"/>
    <xsd:import namespace="83570c96-63d1-44f4-90b9-3a0b6dc297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Aboutthis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54ec2-06fa-4e8c-b51d-0a9a2f211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Aboutthisfile" ma:index="20" nillable="true" ma:displayName="About this file" ma:description="Text about this version of the file" ma:format="Dropdown" ma:internalName="Aboutthisfi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570c96-63d1-44f4-90b9-3a0b6dc297a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D14874-9423-42A7-8B5C-49CD5368014D}">
  <ds:schemaRefs>
    <ds:schemaRef ds:uri="http://schemas.microsoft.com/sharepoint/v3/contenttype/forms"/>
  </ds:schemaRefs>
</ds:datastoreItem>
</file>

<file path=customXml/itemProps2.xml><?xml version="1.0" encoding="utf-8"?>
<ds:datastoreItem xmlns:ds="http://schemas.openxmlformats.org/officeDocument/2006/customXml" ds:itemID="{235DBCA4-6F6C-414F-86F1-01BF21A2A777}">
  <ds:schemaRefs>
    <ds:schemaRef ds:uri="http://schemas.microsoft.com/office/2006/metadata/properties"/>
    <ds:schemaRef ds:uri="http://schemas.microsoft.com/office/infopath/2007/PartnerControls"/>
    <ds:schemaRef ds:uri="cf654ec2-06fa-4e8c-b51d-0a9a2f211d3f"/>
    <ds:schemaRef ds:uri="83570c96-63d1-44f4-90b9-3a0b6dc297af"/>
  </ds:schemaRefs>
</ds:datastoreItem>
</file>

<file path=customXml/itemProps3.xml><?xml version="1.0" encoding="utf-8"?>
<ds:datastoreItem xmlns:ds="http://schemas.openxmlformats.org/officeDocument/2006/customXml" ds:itemID="{A759F0F6-6AB9-4B40-8F78-1B37258F5A9A}">
  <ds:schemaRefs>
    <ds:schemaRef ds:uri="http://schemas.openxmlformats.org/officeDocument/2006/bibliography"/>
  </ds:schemaRefs>
</ds:datastoreItem>
</file>

<file path=customXml/itemProps4.xml><?xml version="1.0" encoding="utf-8"?>
<ds:datastoreItem xmlns:ds="http://schemas.openxmlformats.org/officeDocument/2006/customXml" ds:itemID="{C4E506E8-8FCC-4804-AFE9-EE1905422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54ec2-06fa-4e8c-b51d-0a9a2f211d3f"/>
    <ds:schemaRef ds:uri="83570c96-63d1-44f4-90b9-3a0b6dc29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 Bowen (Homes Victoria)</dc:creator>
  <cp:keywords/>
  <dc:description/>
  <cp:lastModifiedBy>Damian Narayan (Homes Victoria)</cp:lastModifiedBy>
  <cp:revision>3</cp:revision>
  <cp:lastPrinted>2021-04-06T00:58:00Z</cp:lastPrinted>
  <dcterms:created xsi:type="dcterms:W3CDTF">2021-10-11T22:46:00Z</dcterms:created>
  <dcterms:modified xsi:type="dcterms:W3CDTF">2021-10-11T23:56:00Z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0x010100338D6B9738F92744A7156494496E8257</vt:lpwstr>
  </property>
  <property fmtid="{D5CDD505-2E9C-101B-9397-08002B2CF9AE}" pid="3" name="MSIP_Label_43e64453-338c-4f93-8a4d-0039a0a41f2a_Enabled">
    <vt:lpwstr>true</vt:lpwstr>
  </property>
  <property fmtid="{D5CDD505-2E9C-101B-9397-08002B2CF9AE}" pid="4" name="MSIP_Label_43e64453-338c-4f93-8a4d-0039a0a41f2a_SetDate">
    <vt:lpwstr>2021-10-11T23:56:19Z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dbf906a1-12fe-41bc-a1a7-508ed08933f9</vt:lpwstr>
  </property>
  <property fmtid="{D5CDD505-2E9C-101B-9397-08002B2CF9AE}" pid="9" name="MSIP_Label_43e64453-338c-4f93-8a4d-0039a0a41f2a_ContentBits">
    <vt:lpwstr>2</vt:lpwstr>
  </property>
</Properties>
</file>