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4C19B" w14:textId="77777777" w:rsidR="00D91ED4" w:rsidRDefault="00AB626C" w:rsidP="00DA4E35">
      <w:pPr>
        <w:pStyle w:val="Title"/>
        <w:tabs>
          <w:tab w:val="left" w:pos="3828"/>
        </w:tabs>
        <w:spacing w:line="240" w:lineRule="auto"/>
        <w:ind w:left="4253" w:right="-478"/>
        <w:rPr>
          <w:bCs/>
          <w:sz w:val="44"/>
          <w:szCs w:val="44"/>
          <w:lang w:val="en-AU"/>
        </w:rPr>
      </w:pPr>
      <w:r w:rsidRPr="00770A86">
        <w:rPr>
          <w:bCs/>
          <w:sz w:val="44"/>
          <w:szCs w:val="44"/>
          <w:lang w:val="en-AU"/>
        </w:rPr>
        <w:t xml:space="preserve">Government response to the ‘Our Youth, Our Way’ inquiry </w:t>
      </w:r>
      <w:r w:rsidR="00DA4E35" w:rsidRPr="00770A86">
        <w:rPr>
          <w:bCs/>
          <w:sz w:val="44"/>
          <w:szCs w:val="44"/>
          <w:lang w:val="en-AU"/>
        </w:rPr>
        <w:br/>
      </w:r>
    </w:p>
    <w:p w14:paraId="1748C3E4" w14:textId="7917A8D4" w:rsidR="00DA4E35" w:rsidRPr="00D91ED4" w:rsidRDefault="00D91ED4" w:rsidP="00DA4E35">
      <w:pPr>
        <w:pStyle w:val="Title"/>
        <w:tabs>
          <w:tab w:val="left" w:pos="3828"/>
        </w:tabs>
        <w:spacing w:line="240" w:lineRule="auto"/>
        <w:ind w:left="4253" w:right="-478"/>
        <w:rPr>
          <w:bCs/>
          <w:sz w:val="32"/>
          <w:szCs w:val="32"/>
          <w:lang w:val="en-AU"/>
        </w:rPr>
      </w:pPr>
      <w:r w:rsidRPr="00D91ED4">
        <w:rPr>
          <w:bCs/>
          <w:sz w:val="32"/>
          <w:szCs w:val="32"/>
          <w:lang w:val="en-AU"/>
        </w:rPr>
        <w:t>February 2022</w:t>
      </w:r>
    </w:p>
    <w:p w14:paraId="288B37CC" w14:textId="6035E90B" w:rsidR="00963535" w:rsidRDefault="00963535" w:rsidP="00432690">
      <w:pPr>
        <w:pStyle w:val="Subtitle"/>
      </w:pPr>
      <w:r>
        <w:br w:type="page"/>
      </w:r>
    </w:p>
    <w:p w14:paraId="391E3FF4" w14:textId="77777777" w:rsidR="00AB626C" w:rsidRPr="00D67B14" w:rsidRDefault="00AB626C" w:rsidP="00AB626C">
      <w:pPr>
        <w:pStyle w:val="BodyText"/>
        <w:rPr>
          <w:b/>
          <w:bCs/>
        </w:rPr>
      </w:pPr>
      <w:r w:rsidRPr="00D67B14">
        <w:rPr>
          <w:b/>
          <w:bCs/>
        </w:rPr>
        <w:lastRenderedPageBreak/>
        <w:t xml:space="preserve">The Government thanks the Commission for Children and Young People for its important work on the </w:t>
      </w:r>
      <w:r w:rsidRPr="00D67B14">
        <w:rPr>
          <w:b/>
          <w:bCs/>
          <w:i/>
          <w:iCs/>
        </w:rPr>
        <w:t xml:space="preserve">Our youth, our way: Inquiry into the over-representation of Aboriginal children and young people in the Victorian youth justice system </w:t>
      </w:r>
      <w:r w:rsidRPr="00D67B14">
        <w:rPr>
          <w:b/>
          <w:bCs/>
        </w:rPr>
        <w:t xml:space="preserve">and its comprehensive </w:t>
      </w:r>
      <w:r w:rsidRPr="00D67B14">
        <w:rPr>
          <w:b/>
          <w:bCs/>
          <w:i/>
          <w:iCs/>
        </w:rPr>
        <w:t>Our Youth, Our Way Report</w:t>
      </w:r>
      <w:r w:rsidRPr="00D67B14">
        <w:rPr>
          <w:b/>
          <w:bCs/>
        </w:rPr>
        <w:t xml:space="preserve"> (Report).</w:t>
      </w:r>
    </w:p>
    <w:p w14:paraId="0BA06FF9" w14:textId="77777777" w:rsidR="00AB626C" w:rsidRPr="00AB626C" w:rsidRDefault="00AB626C" w:rsidP="00AB626C">
      <w:pPr>
        <w:pStyle w:val="Heading1"/>
        <w:numPr>
          <w:ilvl w:val="0"/>
          <w:numId w:val="0"/>
        </w:numPr>
      </w:pPr>
      <w:r w:rsidRPr="00AB626C">
        <w:t>An ongoing commitment to Aboriginal self determination</w:t>
      </w:r>
    </w:p>
    <w:p w14:paraId="24F45E6E" w14:textId="77777777" w:rsidR="00AB626C" w:rsidRPr="00AB626C" w:rsidRDefault="00AB626C" w:rsidP="00AB626C">
      <w:pPr>
        <w:pStyle w:val="BodyText"/>
      </w:pPr>
      <w:r w:rsidRPr="00AB626C">
        <w:t xml:space="preserve">Our Government has a clear and longstanding commitment to supporting Aboriginal self-determination, including through Treaty and the work of the Yoo-rrook Justice Commission, and our commitment to improving justice outcomes under </w:t>
      </w:r>
      <w:r w:rsidRPr="00AB626C">
        <w:rPr>
          <w:i/>
          <w:iCs/>
        </w:rPr>
        <w:t xml:space="preserve">Burra Lotjpa Dunguludja, </w:t>
      </w:r>
      <w:r w:rsidRPr="00AB626C">
        <w:t>the fourth phase of the Aboriginal Justice Agreement. We are committed to addressing the important issues raised in this Report, which will take us closer to realising our aim of closing the gap in Aboriginal over-representation in the youth justice system by 2031.</w:t>
      </w:r>
    </w:p>
    <w:p w14:paraId="4DD75F10" w14:textId="77777777" w:rsidR="00AB626C" w:rsidRPr="00AB626C" w:rsidRDefault="00AB626C" w:rsidP="00AB626C">
      <w:pPr>
        <w:pStyle w:val="BodyText"/>
      </w:pPr>
      <w:r w:rsidRPr="00AB626C">
        <w:t xml:space="preserve">Addressing the findings and recommendations of the Report will contribute to the commitments we have made in the </w:t>
      </w:r>
      <w:r w:rsidRPr="00AB626C">
        <w:rPr>
          <w:i/>
          <w:iCs/>
        </w:rPr>
        <w:t xml:space="preserve">Youth Justice Strategic Plan 2020-2030 </w:t>
      </w:r>
      <w:r w:rsidRPr="00AB626C">
        <w:t xml:space="preserve">to reduce offending, strengthen diversion and early intervention, and critically, address the over-representation of Aboriginal young people in Youth Justice.  These commitments build on the recommendations made by Penny Armytage and Professor James Ogloff AM in their 2017 </w:t>
      </w:r>
      <w:r w:rsidRPr="00AB626C">
        <w:rPr>
          <w:i/>
          <w:iCs/>
        </w:rPr>
        <w:t>Youth Justice Review and Strategy</w:t>
      </w:r>
      <w:r w:rsidRPr="00AB626C">
        <w:t>.</w:t>
      </w:r>
    </w:p>
    <w:p w14:paraId="5A66DABD" w14:textId="77777777" w:rsidR="00AB626C" w:rsidRPr="00AB626C" w:rsidRDefault="00AB626C" w:rsidP="00AB626C">
      <w:pPr>
        <w:pStyle w:val="BodyText"/>
      </w:pPr>
      <w:r w:rsidRPr="00AB626C">
        <w:t>Through the leadership and guidance of the Aboriginal Justice Caucus working in partnership with the Victorian Government, significant progress has begun in addressing over-representation. In particular:</w:t>
      </w:r>
    </w:p>
    <w:p w14:paraId="36E278CD" w14:textId="77777777" w:rsidR="00AB626C" w:rsidRPr="00AB626C" w:rsidRDefault="00AB626C" w:rsidP="00ED2FE8">
      <w:pPr>
        <w:pStyle w:val="BodyText"/>
        <w:numPr>
          <w:ilvl w:val="0"/>
          <w:numId w:val="16"/>
        </w:numPr>
      </w:pPr>
      <w:r w:rsidRPr="00AB626C">
        <w:t>Victoria has reduced the average daily number of Aboriginal children aged 10-17 under youth justice supervision by 42 percent between 2016-17 and 2020-21, including a 14 percent reduction in 2020-21 compared to the previous year</w:t>
      </w:r>
      <w:r w:rsidRPr="00AB626C">
        <w:rPr>
          <w:vertAlign w:val="superscript"/>
        </w:rPr>
        <w:footnoteReference w:id="2"/>
      </w:r>
    </w:p>
    <w:p w14:paraId="294118C8" w14:textId="77777777" w:rsidR="00AB626C" w:rsidRPr="00AB626C" w:rsidRDefault="00AB626C" w:rsidP="00ED2FE8">
      <w:pPr>
        <w:pStyle w:val="BodyText"/>
        <w:numPr>
          <w:ilvl w:val="0"/>
          <w:numId w:val="16"/>
        </w:numPr>
      </w:pPr>
      <w:r w:rsidRPr="00AB626C">
        <w:t xml:space="preserve">We are ahead of our </w:t>
      </w:r>
      <w:r w:rsidRPr="00AB626C">
        <w:rPr>
          <w:i/>
          <w:iCs/>
        </w:rPr>
        <w:t>Burra Lotjpa Dunguludja</w:t>
      </w:r>
      <w:r w:rsidRPr="00AB626C">
        <w:t xml:space="preserve"> (AJA4) target to reduce the number of Aboriginal young people on an average day from 132 in 2016-17 to 89 by 2023 to be on track to close the gap by 2031. This milestone was achieved in 2019-20 with the average daily number reducing to 81 Aboriginal young people and continued into 2020-21 where the average daily number was 70.</w:t>
      </w:r>
    </w:p>
    <w:p w14:paraId="41606EFF" w14:textId="77777777" w:rsidR="00AB626C" w:rsidRPr="00AB626C" w:rsidRDefault="00AB626C" w:rsidP="00AB626C">
      <w:pPr>
        <w:pStyle w:val="BodyText"/>
      </w:pPr>
      <w:r w:rsidRPr="00AB626C">
        <w:t xml:space="preserve">These achievements are a source of optimism, however, the gap in justice outcomes for Aboriginal children and young people persists. The Report makes important findings and 75 recommendations across ten key areas about factors contributing to over-representation in the Youth Justice system. We are immediately supporting 67 of those recommendations, with eight under review. Our response to each recommendation of the Report is at </w:t>
      </w:r>
      <w:r w:rsidRPr="00AB626C">
        <w:rPr>
          <w:b/>
          <w:bCs/>
        </w:rPr>
        <w:t>Annexure A</w:t>
      </w:r>
      <w:r w:rsidRPr="00AB626C">
        <w:t xml:space="preserve">. </w:t>
      </w:r>
    </w:p>
    <w:p w14:paraId="2FD0279A" w14:textId="77777777" w:rsidR="00AB626C" w:rsidRPr="00AB626C" w:rsidRDefault="00AB626C" w:rsidP="00AB626C">
      <w:pPr>
        <w:pStyle w:val="Heading1"/>
        <w:numPr>
          <w:ilvl w:val="0"/>
          <w:numId w:val="0"/>
        </w:numPr>
      </w:pPr>
      <w:r w:rsidRPr="00AB626C">
        <w:lastRenderedPageBreak/>
        <w:t>A Strategy to realise genuine positive change for Aboriginal children and young people</w:t>
      </w:r>
    </w:p>
    <w:p w14:paraId="5F8C10C4" w14:textId="77777777" w:rsidR="00AB626C" w:rsidRPr="00AB626C" w:rsidRDefault="00AB626C" w:rsidP="00AB626C">
      <w:pPr>
        <w:pStyle w:val="BodyText"/>
      </w:pPr>
      <w:r w:rsidRPr="00AB626C">
        <w:t xml:space="preserve">Of the 75 recommendations, 56 will be addressed through the Aboriginal Youth Justice Strategy (Strategy), which provides the foundation for meaningful and sustained change. </w:t>
      </w:r>
    </w:p>
    <w:p w14:paraId="1B6C1688" w14:textId="77777777" w:rsidR="00AB626C" w:rsidRPr="00AB626C" w:rsidRDefault="00AB626C" w:rsidP="00AB626C">
      <w:pPr>
        <w:pStyle w:val="BodyText"/>
      </w:pPr>
      <w:r w:rsidRPr="00AB626C">
        <w:t xml:space="preserve">The Strategy has been developed in close partnership with the Aboriginal Justice Caucus and addresses a key recommendation in the Youth Justice Review. It is also an important initiative under </w:t>
      </w:r>
      <w:r w:rsidRPr="00AB626C">
        <w:rPr>
          <w:i/>
          <w:iCs/>
        </w:rPr>
        <w:t xml:space="preserve">Burra Lotjpa Dunguludja, </w:t>
      </w:r>
      <w:r w:rsidRPr="00AB626C">
        <w:t>the fourth phase of the Aboriginal Justice Agreement</w:t>
      </w:r>
      <w:r w:rsidRPr="00AB626C">
        <w:rPr>
          <w:i/>
          <w:iCs/>
        </w:rPr>
        <w:t xml:space="preserve">. </w:t>
      </w:r>
      <w:r w:rsidRPr="00AB626C">
        <w:t xml:space="preserve">The Strategy also builds on the findings of the Koori Youth Justice Taskforce, which was a joint effort between the Department of Justice and Community Safety and the Commission for Children and Young People, examining the care of 296 Aboriginal children and young people under youth justice supervision. </w:t>
      </w:r>
    </w:p>
    <w:p w14:paraId="1CA92564" w14:textId="77777777" w:rsidR="00AB626C" w:rsidRPr="00AB626C" w:rsidRDefault="00AB626C" w:rsidP="00AB626C">
      <w:pPr>
        <w:pStyle w:val="BodyText"/>
      </w:pPr>
      <w:r w:rsidRPr="00AB626C">
        <w:t xml:space="preserve">The Strategy has a ten-year timeframe and will continue to evolve in line with other significant Victorian reforms such as the Yoo-rrook Justice Commission. Some responses to the Report’s recommendations may also evolve in line with the work of the Yoo-rrook Justice Commission. </w:t>
      </w:r>
    </w:p>
    <w:p w14:paraId="200C39D5" w14:textId="77777777" w:rsidR="00AB626C" w:rsidRPr="00AB626C" w:rsidRDefault="00AB626C" w:rsidP="00AB626C">
      <w:pPr>
        <w:pStyle w:val="BodyText"/>
      </w:pPr>
      <w:r w:rsidRPr="00AB626C">
        <w:t xml:space="preserve">The Strategy is forward looking and has a vision that sees no Aboriginal children or young people in the Youth Justice system. This vision can be realised through Aboriginal children and young people being strong in their culture, connected to families and communities, and living healthy, safe, resilient, thriving and culturally rich lives. At its heart, the Strategy embeds the voices and participation of Aboriginal children and young people and promotes and protects their rights while also getting young people to recognise the harm caused in communities by offending.  </w:t>
      </w:r>
    </w:p>
    <w:p w14:paraId="10136551" w14:textId="77777777" w:rsidR="00AB626C" w:rsidRPr="00AB626C" w:rsidRDefault="00AB626C" w:rsidP="00AB626C">
      <w:pPr>
        <w:pStyle w:val="BodyText"/>
      </w:pPr>
      <w:r w:rsidRPr="00AB626C">
        <w:t>Linked to this vision, the Strategy contains five domains that reflect the Aboriginal community’s vision for how to achieve greater self-determination and improved outcomes for Aboriginal children in the youth justice system. The Strategy’s five domains are:</w:t>
      </w:r>
    </w:p>
    <w:p w14:paraId="53228C19" w14:textId="77777777" w:rsidR="00AB626C" w:rsidRPr="00AB626C" w:rsidRDefault="00AB626C" w:rsidP="00ED2FE8">
      <w:pPr>
        <w:pStyle w:val="BodyText"/>
        <w:numPr>
          <w:ilvl w:val="0"/>
          <w:numId w:val="16"/>
        </w:numPr>
      </w:pPr>
      <w:r w:rsidRPr="00AB626C">
        <w:rPr>
          <w:bCs/>
          <w:i/>
          <w:iCs/>
        </w:rPr>
        <w:t>Empowering Aboriginal young people and families to uphold change</w:t>
      </w:r>
      <w:r w:rsidRPr="00AB626C">
        <w:t xml:space="preserve"> – creating a child-centred system, supporting youth participation, and opportunities for education and earning.  </w:t>
      </w:r>
    </w:p>
    <w:p w14:paraId="6F657358" w14:textId="77777777" w:rsidR="00AB626C" w:rsidRPr="00AB626C" w:rsidRDefault="00AB626C" w:rsidP="00ED2FE8">
      <w:pPr>
        <w:pStyle w:val="BodyText"/>
        <w:numPr>
          <w:ilvl w:val="0"/>
          <w:numId w:val="16"/>
        </w:numPr>
      </w:pPr>
      <w:r w:rsidRPr="00AB626C">
        <w:rPr>
          <w:bCs/>
          <w:i/>
          <w:iCs/>
        </w:rPr>
        <w:t>Protecting cultural rights and increasing connection to family, community and culture</w:t>
      </w:r>
      <w:r w:rsidRPr="00AB626C">
        <w:t xml:space="preserve"> – strengthening connections to family, community and culture, strengthening families, creating a caring and stable home for the young person, and creating a culturally safe experience for the young person.</w:t>
      </w:r>
    </w:p>
    <w:p w14:paraId="2206F620" w14:textId="77777777" w:rsidR="00AB626C" w:rsidRPr="00AB626C" w:rsidRDefault="00AB626C" w:rsidP="00ED2FE8">
      <w:pPr>
        <w:pStyle w:val="BodyText"/>
        <w:numPr>
          <w:ilvl w:val="0"/>
          <w:numId w:val="16"/>
        </w:numPr>
      </w:pPr>
      <w:r w:rsidRPr="00AB626C">
        <w:rPr>
          <w:bCs/>
          <w:i/>
          <w:iCs/>
        </w:rPr>
        <w:t>Diverting young people and addressing over-representation</w:t>
      </w:r>
      <w:r w:rsidRPr="00AB626C">
        <w:t xml:space="preserve"> – creating an age-appropriate system, building pathways out of the youth justice system, and supporting them to transition into the community. </w:t>
      </w:r>
    </w:p>
    <w:p w14:paraId="001CE68C" w14:textId="77777777" w:rsidR="00AB626C" w:rsidRPr="00AB626C" w:rsidRDefault="00AB626C" w:rsidP="00ED2FE8">
      <w:pPr>
        <w:pStyle w:val="BodyText"/>
        <w:numPr>
          <w:ilvl w:val="0"/>
          <w:numId w:val="16"/>
        </w:numPr>
      </w:pPr>
      <w:r w:rsidRPr="00AB626C">
        <w:rPr>
          <w:bCs/>
          <w:i/>
          <w:iCs/>
        </w:rPr>
        <w:lastRenderedPageBreak/>
        <w:t>Working towards Aboriginal-led justice responses</w:t>
      </w:r>
      <w:r w:rsidRPr="00AB626C">
        <w:t xml:space="preserve"> – </w:t>
      </w:r>
      <w:r w:rsidRPr="00AB626C">
        <w:rPr>
          <w:lang w:val="en-US"/>
        </w:rPr>
        <w:t xml:space="preserve">supporting Aboriginal organisations to care for Aboriginal children and young people and their families in contact with the justice system, including </w:t>
      </w:r>
      <w:r w:rsidRPr="00AB626C">
        <w:t>workforce</w:t>
      </w:r>
      <w:r w:rsidRPr="00AB626C">
        <w:rPr>
          <w:lang w:val="en-US"/>
        </w:rPr>
        <w:t xml:space="preserve"> development, capacity building and sector development. </w:t>
      </w:r>
    </w:p>
    <w:p w14:paraId="6FC52FD2" w14:textId="77777777" w:rsidR="00AB626C" w:rsidRPr="00AB626C" w:rsidRDefault="00AB626C" w:rsidP="00ED2FE8">
      <w:pPr>
        <w:pStyle w:val="BodyText"/>
        <w:numPr>
          <w:ilvl w:val="0"/>
          <w:numId w:val="16"/>
        </w:numPr>
      </w:pPr>
      <w:r w:rsidRPr="00AB626C">
        <w:rPr>
          <w:bCs/>
          <w:i/>
          <w:iCs/>
        </w:rPr>
        <w:t>A fair and equitable system for Aboriginal children and young people</w:t>
      </w:r>
      <w:r w:rsidRPr="00AB626C">
        <w:t xml:space="preserve"> – ensuring better experiences and the social and emotional well-being for young people when entering the youth justice system, and creating a safe custody experience for them. </w:t>
      </w:r>
    </w:p>
    <w:p w14:paraId="145D6234" w14:textId="1350BEC3" w:rsidR="00AB626C" w:rsidRDefault="00AB626C" w:rsidP="006C0892">
      <w:pPr>
        <w:pStyle w:val="BodyText"/>
      </w:pPr>
    </w:p>
    <w:p w14:paraId="5DA8D273" w14:textId="77777777" w:rsidR="00F67E1F" w:rsidRPr="00F67E1F" w:rsidRDefault="00F67E1F" w:rsidP="00F67E1F">
      <w:pPr>
        <w:pStyle w:val="Heading1"/>
        <w:numPr>
          <w:ilvl w:val="0"/>
          <w:numId w:val="0"/>
        </w:numPr>
      </w:pPr>
      <w:r w:rsidRPr="00F67E1F">
        <w:t>Immediate actions that give effect to the Aboriginal Youth Justice Strategy</w:t>
      </w:r>
    </w:p>
    <w:p w14:paraId="309E71FA" w14:textId="77777777" w:rsidR="00F67E1F" w:rsidRPr="00F67E1F" w:rsidRDefault="00F67E1F" w:rsidP="00F67E1F">
      <w:pPr>
        <w:pStyle w:val="BodyText"/>
      </w:pPr>
      <w:r w:rsidRPr="00F67E1F">
        <w:t xml:space="preserve">The Aboriginal Justice Caucus identified a number of high priority initiatives for inclusion in the Strategy and which received $11.898 million in the 2020-21 State Budget. These initiatives also respond to some of the Report’s key recommendations and include:  </w:t>
      </w:r>
    </w:p>
    <w:p w14:paraId="49874263" w14:textId="77777777" w:rsidR="00F67E1F" w:rsidRPr="00F67E1F" w:rsidRDefault="00F67E1F" w:rsidP="00ED2FE8">
      <w:pPr>
        <w:pStyle w:val="BodyText"/>
        <w:numPr>
          <w:ilvl w:val="0"/>
          <w:numId w:val="17"/>
        </w:numPr>
      </w:pPr>
      <w:r w:rsidRPr="00F67E1F">
        <w:rPr>
          <w:i/>
          <w:iCs/>
        </w:rPr>
        <w:t>Establishing an Aboriginal youth justice hub</w:t>
      </w:r>
      <w:r w:rsidRPr="00F67E1F">
        <w:t xml:space="preserve"> – developing a service model and setting up a place-based hub to provide Aboriginal led services to children and young people from early intervention and diversion through to responses that address the complex needs of Aboriginal young people.</w:t>
      </w:r>
    </w:p>
    <w:p w14:paraId="650A9D24" w14:textId="77777777" w:rsidR="00F67E1F" w:rsidRPr="00F67E1F" w:rsidRDefault="00F67E1F" w:rsidP="00ED2FE8">
      <w:pPr>
        <w:pStyle w:val="BodyText"/>
        <w:numPr>
          <w:ilvl w:val="0"/>
          <w:numId w:val="17"/>
        </w:numPr>
      </w:pPr>
      <w:r w:rsidRPr="00F67E1F">
        <w:rPr>
          <w:i/>
          <w:iCs/>
        </w:rPr>
        <w:t>Amplifying the voices of Aboriginal young people</w:t>
      </w:r>
      <w:r w:rsidRPr="00F67E1F">
        <w:t xml:space="preserve"> – supporting the Koorie Youth Council to develop a mechanism to engage the voices of Aboriginal children and young people in the design and delivery of youth justice services.</w:t>
      </w:r>
    </w:p>
    <w:p w14:paraId="633B4B5D" w14:textId="77777777" w:rsidR="00F67E1F" w:rsidRPr="00F67E1F" w:rsidRDefault="00F67E1F" w:rsidP="00ED2FE8">
      <w:pPr>
        <w:pStyle w:val="BodyText"/>
        <w:numPr>
          <w:ilvl w:val="0"/>
          <w:numId w:val="17"/>
        </w:numPr>
      </w:pPr>
      <w:r w:rsidRPr="00F67E1F">
        <w:rPr>
          <w:i/>
          <w:iCs/>
        </w:rPr>
        <w:t>Enhancing and expanding the Community Based Aboriginal Youth Justice Worker program</w:t>
      </w:r>
      <w:r w:rsidRPr="00F67E1F">
        <w:t xml:space="preserve"> to provide gender sensitive and culturally based support and diversionary services for young people who come into contact or are at risk of entering the Youth Justice system.</w:t>
      </w:r>
    </w:p>
    <w:p w14:paraId="74C70E17" w14:textId="77777777" w:rsidR="00F67E1F" w:rsidRPr="00F67E1F" w:rsidRDefault="00F67E1F" w:rsidP="00ED2FE8">
      <w:pPr>
        <w:pStyle w:val="BodyText"/>
        <w:numPr>
          <w:ilvl w:val="0"/>
          <w:numId w:val="17"/>
        </w:numPr>
      </w:pPr>
      <w:r w:rsidRPr="00F67E1F">
        <w:rPr>
          <w:i/>
          <w:iCs/>
        </w:rPr>
        <w:t>Re-establishing Balit Ngulu (legal representation for Aboriginal youth)</w:t>
      </w:r>
      <w:r w:rsidRPr="00F67E1F">
        <w:rPr>
          <w:b/>
          <w:bCs/>
        </w:rPr>
        <w:t xml:space="preserve"> </w:t>
      </w:r>
      <w:r w:rsidRPr="00F67E1F">
        <w:t>to provide a specialist holistic legal service for Aboriginal young people to access high quality, integrated and culturally appropriate legal assistance.</w:t>
      </w:r>
    </w:p>
    <w:p w14:paraId="13748A5C" w14:textId="77777777" w:rsidR="00F67E1F" w:rsidRPr="00F67E1F" w:rsidRDefault="00F67E1F" w:rsidP="00ED2FE8">
      <w:pPr>
        <w:pStyle w:val="BodyText"/>
        <w:numPr>
          <w:ilvl w:val="0"/>
          <w:numId w:val="17"/>
        </w:numPr>
      </w:pPr>
      <w:r w:rsidRPr="00F67E1F">
        <w:rPr>
          <w:i/>
          <w:iCs/>
        </w:rPr>
        <w:t>Establishing case management review panels</w:t>
      </w:r>
      <w:r w:rsidRPr="00F67E1F">
        <w:t xml:space="preserve"> to support and monitor case planning for Aboriginal young people with complex needs. </w:t>
      </w:r>
    </w:p>
    <w:p w14:paraId="78ECA497" w14:textId="77777777" w:rsidR="00F67E1F" w:rsidRPr="00F67E1F" w:rsidRDefault="00F67E1F" w:rsidP="00F67E1F">
      <w:pPr>
        <w:pStyle w:val="BodyText"/>
      </w:pPr>
      <w:r w:rsidRPr="00F67E1F">
        <w:t>In addition, the 2021-22 Budget supported two initiatives targeting Aboriginal children from a $33.1 million package:</w:t>
      </w:r>
    </w:p>
    <w:p w14:paraId="29732566" w14:textId="77777777" w:rsidR="00F67E1F" w:rsidRPr="00F67E1F" w:rsidRDefault="00F67E1F" w:rsidP="00ED2FE8">
      <w:pPr>
        <w:pStyle w:val="BodyText"/>
        <w:numPr>
          <w:ilvl w:val="0"/>
          <w:numId w:val="17"/>
        </w:numPr>
      </w:pPr>
      <w:r w:rsidRPr="00F67E1F">
        <w:rPr>
          <w:i/>
          <w:iCs/>
        </w:rPr>
        <w:t>Early intervention family services</w:t>
      </w:r>
      <w:r w:rsidRPr="00F67E1F">
        <w:rPr>
          <w:b/>
          <w:bCs/>
        </w:rPr>
        <w:t xml:space="preserve"> </w:t>
      </w:r>
      <w:r w:rsidRPr="00F67E1F">
        <w:t>to keep Aboriginal children under 14 out of the criminal justice system.</w:t>
      </w:r>
    </w:p>
    <w:p w14:paraId="416E8D4D" w14:textId="77777777" w:rsidR="00F67E1F" w:rsidRPr="00F67E1F" w:rsidRDefault="00F67E1F" w:rsidP="00ED2FE8">
      <w:pPr>
        <w:pStyle w:val="BodyText"/>
        <w:numPr>
          <w:ilvl w:val="0"/>
          <w:numId w:val="17"/>
        </w:numPr>
      </w:pPr>
      <w:r w:rsidRPr="00F67E1F">
        <w:rPr>
          <w:i/>
          <w:iCs/>
        </w:rPr>
        <w:t>Residential diversion for young Aboriginal males and females</w:t>
      </w:r>
      <w:r w:rsidRPr="00F67E1F">
        <w:rPr>
          <w:b/>
          <w:bCs/>
        </w:rPr>
        <w:t xml:space="preserve"> </w:t>
      </w:r>
      <w:r w:rsidRPr="00F67E1F">
        <w:t>at Baroona Youth Healing Program. </w:t>
      </w:r>
    </w:p>
    <w:p w14:paraId="1BB30C05" w14:textId="11A06C86" w:rsidR="00AB626C" w:rsidRDefault="00AB626C" w:rsidP="006C0892">
      <w:pPr>
        <w:pStyle w:val="BodyText"/>
      </w:pPr>
    </w:p>
    <w:p w14:paraId="22A6CB13" w14:textId="77777777" w:rsidR="002729F0" w:rsidRPr="002729F0" w:rsidRDefault="002729F0" w:rsidP="002729F0">
      <w:pPr>
        <w:pStyle w:val="Heading1"/>
        <w:numPr>
          <w:ilvl w:val="0"/>
          <w:numId w:val="0"/>
        </w:numPr>
      </w:pPr>
      <w:r w:rsidRPr="002729F0">
        <w:t xml:space="preserve">Whole-of-government actions to support the Strategy’s vision </w:t>
      </w:r>
    </w:p>
    <w:p w14:paraId="73C956B0" w14:textId="77777777" w:rsidR="002729F0" w:rsidRPr="002729F0" w:rsidRDefault="002729F0" w:rsidP="002729F0">
      <w:pPr>
        <w:pStyle w:val="BodyText"/>
      </w:pPr>
      <w:r w:rsidRPr="002729F0">
        <w:t xml:space="preserve">The Report also makes recommendations that extend beyond the youth justice system, recognising that Aboriginal children and young people who come to the attention of Youth Justice will often have complex needs and have experienced inequality and disadvantage across one or more other social or justice services. This includes through their interactions with police, the courts, child protection, child and family services, mental health and alcohol and drug services and housing. </w:t>
      </w:r>
    </w:p>
    <w:p w14:paraId="0E0FA663" w14:textId="77777777" w:rsidR="002729F0" w:rsidRPr="002729F0" w:rsidRDefault="002729F0" w:rsidP="002729F0">
      <w:pPr>
        <w:pStyle w:val="BodyText"/>
      </w:pPr>
      <w:r w:rsidRPr="002729F0">
        <w:t>Addressing disadvantage and inequality for Aboriginal children and young people and achieving the key domains in the Strategy requires whole-of-government action. Significant reforms are already underway that support delivery of some of the Report’s recommendations that extend across areas of government service delivery, including:</w:t>
      </w:r>
    </w:p>
    <w:p w14:paraId="096ECE9A" w14:textId="77777777" w:rsidR="002729F0" w:rsidRPr="002729F0" w:rsidRDefault="002729F0" w:rsidP="00ED2FE8">
      <w:pPr>
        <w:pStyle w:val="BodyText"/>
        <w:numPr>
          <w:ilvl w:val="0"/>
          <w:numId w:val="18"/>
        </w:numPr>
      </w:pPr>
      <w:r w:rsidRPr="002729F0">
        <w:t>The</w:t>
      </w:r>
      <w:r w:rsidRPr="002729F0">
        <w:rPr>
          <w:i/>
          <w:iCs/>
        </w:rPr>
        <w:t xml:space="preserve"> Framework to reduce criminalisation of young people in residential care</w:t>
      </w:r>
      <w:r w:rsidRPr="002729F0">
        <w:t xml:space="preserve"> – the Framework, launched in 2020, aims to reduce the unnecessary and inappropriate contact of young people in residential care with the criminal justice system and establishes a commitment across government departments, Victoria Police and residential care service providers.</w:t>
      </w:r>
    </w:p>
    <w:p w14:paraId="7AF8AAFB" w14:textId="77777777" w:rsidR="002729F0" w:rsidRPr="002729F0" w:rsidRDefault="002729F0" w:rsidP="00ED2FE8">
      <w:pPr>
        <w:pStyle w:val="BodyText"/>
        <w:numPr>
          <w:ilvl w:val="0"/>
          <w:numId w:val="18"/>
        </w:numPr>
      </w:pPr>
      <w:r w:rsidRPr="002729F0">
        <w:rPr>
          <w:i/>
          <w:iCs/>
        </w:rPr>
        <w:t>Support for young people in residential care</w:t>
      </w:r>
      <w:r w:rsidRPr="002729F0">
        <w:t xml:space="preserve"> – work is underway with Aboriginal organisations for the development of the Aboriginal Healing Care and Cultural Service (AHCCS), a cultural and therapeutic healing service for Aboriginal young people. </w:t>
      </w:r>
    </w:p>
    <w:p w14:paraId="30C45280" w14:textId="77777777" w:rsidR="002729F0" w:rsidRPr="002729F0" w:rsidRDefault="002729F0" w:rsidP="00ED2FE8">
      <w:pPr>
        <w:pStyle w:val="BodyText"/>
        <w:numPr>
          <w:ilvl w:val="0"/>
          <w:numId w:val="18"/>
        </w:numPr>
        <w:rPr>
          <w:i/>
        </w:rPr>
      </w:pPr>
      <w:r w:rsidRPr="002729F0">
        <w:rPr>
          <w:i/>
        </w:rPr>
        <w:t xml:space="preserve">Empowering Aboriginal Young People in Education </w:t>
      </w:r>
      <w:r w:rsidRPr="002729F0">
        <w:t xml:space="preserve">– the Self-determination in Education Reform Initiative, commencing in 2021, includes consultation and co-design with Aboriginal young people and communities to develop a suite of reform options for education in Victoria, including options for improving the cultural safety </w:t>
      </w:r>
      <w:r w:rsidRPr="002729F0">
        <w:rPr>
          <w:i/>
        </w:rPr>
        <w:t>of schools.</w:t>
      </w:r>
    </w:p>
    <w:p w14:paraId="769DC0F4" w14:textId="77777777" w:rsidR="002729F0" w:rsidRPr="002729F0" w:rsidRDefault="002729F0" w:rsidP="00ED2FE8">
      <w:pPr>
        <w:pStyle w:val="BodyText"/>
        <w:numPr>
          <w:ilvl w:val="0"/>
          <w:numId w:val="18"/>
        </w:numPr>
        <w:rPr>
          <w:i/>
        </w:rPr>
      </w:pPr>
      <w:r w:rsidRPr="002729F0">
        <w:rPr>
          <w:i/>
        </w:rPr>
        <w:t xml:space="preserve">School Expulsions – </w:t>
      </w:r>
      <w:r w:rsidRPr="002729F0">
        <w:t>The Department of Education and Training manages and oversights an exemption process for children under compulsory school age who exit school and collects and monitors data relating to students’ exits from school.</w:t>
      </w:r>
    </w:p>
    <w:p w14:paraId="1D004349" w14:textId="77777777" w:rsidR="002729F0" w:rsidRPr="002729F0" w:rsidRDefault="002729F0" w:rsidP="00ED2FE8">
      <w:pPr>
        <w:pStyle w:val="BodyText"/>
        <w:numPr>
          <w:ilvl w:val="0"/>
          <w:numId w:val="18"/>
        </w:numPr>
        <w:rPr>
          <w:i/>
          <w:iCs/>
        </w:rPr>
      </w:pPr>
      <w:r w:rsidRPr="002729F0">
        <w:rPr>
          <w:i/>
          <w:iCs/>
        </w:rPr>
        <w:t xml:space="preserve">Accommodation reform – </w:t>
      </w:r>
      <w:r w:rsidRPr="002729F0">
        <w:t>Homes Victoria is currently exploring through the Big Housing Build accommodation ideas for Aboriginal children and young people and their families.</w:t>
      </w:r>
      <w:r w:rsidRPr="002729F0">
        <w:rPr>
          <w:i/>
          <w:iCs/>
        </w:rPr>
        <w:t xml:space="preserve"> </w:t>
      </w:r>
    </w:p>
    <w:p w14:paraId="2E21F7B3" w14:textId="77777777" w:rsidR="002729F0" w:rsidRPr="002729F0" w:rsidRDefault="002729F0" w:rsidP="00ED2FE8">
      <w:pPr>
        <w:pStyle w:val="BodyText"/>
        <w:numPr>
          <w:ilvl w:val="0"/>
          <w:numId w:val="18"/>
        </w:numPr>
        <w:rPr>
          <w:i/>
        </w:rPr>
      </w:pPr>
      <w:r w:rsidRPr="002729F0">
        <w:rPr>
          <w:i/>
          <w:iCs/>
        </w:rPr>
        <w:t xml:space="preserve">Royal Commission into Victoria’s Mental Health System (RCVMHS) – </w:t>
      </w:r>
      <w:r w:rsidRPr="002729F0">
        <w:t>strengthening mental health responses through government’s response to the RCVMHS is an ongoing priority and aligns to the findings in the OYOW report. The OYOW recommendations will be informed by and inform delivery of the RCVMS reforms. This includes recommendation 37.4, for the introduction of a new, expanded state-</w:t>
      </w:r>
      <w:r w:rsidRPr="002729F0">
        <w:lastRenderedPageBreak/>
        <w:t>wide model of specialist youth forensic mental health programs providing treatment and care to children and young people in, or at risk of, contact with Youth Justice.</w:t>
      </w:r>
    </w:p>
    <w:p w14:paraId="68285FFF" w14:textId="77777777" w:rsidR="002729F0" w:rsidRPr="002729F0" w:rsidRDefault="002729F0" w:rsidP="002729F0">
      <w:pPr>
        <w:pStyle w:val="BodyText"/>
      </w:pPr>
      <w:r w:rsidRPr="002729F0">
        <w:t>In addition, the 2021-22 Budget provided significant investment that will support delivery of the Report’s recommendations, including:</w:t>
      </w:r>
    </w:p>
    <w:p w14:paraId="6FF7AEE6" w14:textId="77777777" w:rsidR="002729F0" w:rsidRPr="002729F0" w:rsidRDefault="002729F0" w:rsidP="00ED2FE8">
      <w:pPr>
        <w:pStyle w:val="BodyText"/>
        <w:numPr>
          <w:ilvl w:val="0"/>
          <w:numId w:val="18"/>
        </w:numPr>
      </w:pPr>
      <w:r w:rsidRPr="002729F0">
        <w:t>the ‘Putting Families First’ trial, an interdisciplinary service model in Goulburn and Brimbank-Melton, providing practical, personalised and targeted support to justice-involved families, including families of Aboriginal children and young people in Youth Justice.</w:t>
      </w:r>
    </w:p>
    <w:p w14:paraId="0BFD91AA" w14:textId="77777777" w:rsidR="002729F0" w:rsidRPr="002729F0" w:rsidRDefault="002729F0" w:rsidP="00ED2FE8">
      <w:pPr>
        <w:pStyle w:val="BodyText"/>
        <w:numPr>
          <w:ilvl w:val="0"/>
          <w:numId w:val="18"/>
        </w:numPr>
      </w:pPr>
      <w:r w:rsidRPr="002729F0">
        <w:t>Investment in transforming the child and family service system, including expanding the Family Preservation and Reunification Response to keep vulnerable children and families safely together and, where it is safe to do so, support children return home. The service includes an Aboriginal Response led by Aboriginal Controlled Community Organisations (ACCOs).</w:t>
      </w:r>
    </w:p>
    <w:p w14:paraId="19C9CDA6" w14:textId="77777777" w:rsidR="002729F0" w:rsidRPr="002729F0" w:rsidRDefault="002729F0" w:rsidP="00ED2FE8">
      <w:pPr>
        <w:pStyle w:val="BodyText"/>
        <w:numPr>
          <w:ilvl w:val="0"/>
          <w:numId w:val="18"/>
        </w:numPr>
      </w:pPr>
      <w:r w:rsidRPr="002729F0">
        <w:t>Reform of care services to deliver improved outcomes for children and young people, including specific funding for ACCOs to deliver improved services to Aboriginal children and young people.</w:t>
      </w:r>
    </w:p>
    <w:p w14:paraId="526FFF36" w14:textId="72DD6492" w:rsidR="00467353" w:rsidRDefault="00467353" w:rsidP="006C0892">
      <w:pPr>
        <w:pStyle w:val="BodyText"/>
      </w:pPr>
    </w:p>
    <w:p w14:paraId="65786BCA" w14:textId="77777777" w:rsidR="00E661EB" w:rsidRPr="00E661EB" w:rsidDel="00E43D75" w:rsidRDefault="00E661EB" w:rsidP="00E661EB">
      <w:pPr>
        <w:pStyle w:val="Heading1"/>
        <w:numPr>
          <w:ilvl w:val="0"/>
          <w:numId w:val="0"/>
        </w:numPr>
      </w:pPr>
      <w:r w:rsidRPr="00E661EB">
        <w:t>Looking to the future</w:t>
      </w:r>
    </w:p>
    <w:p w14:paraId="57CC12C0" w14:textId="77777777" w:rsidR="00E661EB" w:rsidRPr="00E661EB" w:rsidRDefault="00E661EB" w:rsidP="00E661EB">
      <w:pPr>
        <w:pStyle w:val="BodyText"/>
      </w:pPr>
      <w:r w:rsidRPr="00E661EB">
        <w:t xml:space="preserve">Through the leadership and support of the Aboriginal Justice Caucus, there are clear signs that significant progress has been achieved in addressing over-representation. Despite these advances, the gap in justice outcomes for Aboriginal young people remains. Building on its insights and recommendations, the Strategy is the key vehicle to drive efforts to continue closing the gap in the rate of Aboriginal and non-Aboriginal children and young people under youth justice supervision by 2031 and also address findings of the Our Youth Our Way Inquiry. </w:t>
      </w:r>
    </w:p>
    <w:p w14:paraId="4AF83EF1" w14:textId="77777777" w:rsidR="00E661EB" w:rsidRPr="00E661EB" w:rsidRDefault="00E661EB" w:rsidP="00E661EB">
      <w:pPr>
        <w:pStyle w:val="BodyText"/>
      </w:pPr>
      <w:r w:rsidRPr="00E661EB">
        <w:t xml:space="preserve">We are committed to realising the vision of the Strategy for all Aboriginal children and young people in Victoria. </w:t>
      </w:r>
    </w:p>
    <w:p w14:paraId="77AF36B0" w14:textId="77777777" w:rsidR="00E661EB" w:rsidRDefault="00E661EB" w:rsidP="006C0892">
      <w:pPr>
        <w:pStyle w:val="BodyText"/>
      </w:pPr>
    </w:p>
    <w:p w14:paraId="0C87564F" w14:textId="0E1FEFC9" w:rsidR="00AB626C" w:rsidRDefault="00AB626C">
      <w:r>
        <w:br w:type="page"/>
      </w:r>
    </w:p>
    <w:p w14:paraId="7E76D864" w14:textId="77777777" w:rsidR="006C012F" w:rsidRDefault="006C012F">
      <w:pPr>
        <w:rPr>
          <w:rFonts w:cs="+mn-cs"/>
          <w:sz w:val="22"/>
          <w:szCs w:val="32"/>
          <w:lang w:val="en-AU"/>
        </w:rPr>
        <w:sectPr w:rsidR="006C012F" w:rsidSect="006C012F">
          <w:headerReference w:type="default" r:id="rId8"/>
          <w:footerReference w:type="even" r:id="rId9"/>
          <w:footerReference w:type="default" r:id="rId10"/>
          <w:headerReference w:type="first" r:id="rId11"/>
          <w:endnotePr>
            <w:numFmt w:val="decimal"/>
          </w:endnotePr>
          <w:pgSz w:w="11900" w:h="16840" w:code="9"/>
          <w:pgMar w:top="1440" w:right="1440" w:bottom="1440" w:left="1440" w:header="708" w:footer="708" w:gutter="0"/>
          <w:cols w:space="708"/>
          <w:titlePg/>
          <w:docGrid w:linePitch="360"/>
        </w:sectPr>
      </w:pPr>
    </w:p>
    <w:p w14:paraId="7A3EAA10" w14:textId="0012C6B9" w:rsidR="006C012F" w:rsidRDefault="008860F6" w:rsidP="008860F6">
      <w:pPr>
        <w:pStyle w:val="Heading1"/>
        <w:numPr>
          <w:ilvl w:val="0"/>
          <w:numId w:val="0"/>
        </w:numPr>
        <w:ind w:left="737" w:hanging="737"/>
        <w:rPr>
          <w:lang w:eastAsia="en-AU"/>
        </w:rPr>
      </w:pPr>
      <w:r w:rsidRPr="008860F6">
        <w:rPr>
          <w:lang w:eastAsia="en-AU"/>
        </w:rPr>
        <w:lastRenderedPageBreak/>
        <w:t>Annexure A – Responses to CCYP’s Our Youth, Our Way report recommendations</w:t>
      </w:r>
    </w:p>
    <w:p w14:paraId="7755D2CB" w14:textId="77777777" w:rsidR="008860F6" w:rsidRPr="009074B5" w:rsidRDefault="008860F6">
      <w:pPr>
        <w:rPr>
          <w:rFonts w:eastAsia="Times New Roman"/>
          <w:b/>
          <w:bCs/>
          <w:sz w:val="21"/>
          <w:szCs w:val="21"/>
          <w:lang w:eastAsia="en-AU"/>
        </w:rPr>
      </w:pPr>
    </w:p>
    <w:tbl>
      <w:tblPr>
        <w:tblStyle w:val="GridTable2"/>
        <w:tblW w:w="5000" w:type="pct"/>
        <w:tblCellMar>
          <w:top w:w="57" w:type="dxa"/>
          <w:left w:w="57" w:type="dxa"/>
          <w:bottom w:w="57" w:type="dxa"/>
          <w:right w:w="57" w:type="dxa"/>
        </w:tblCellMar>
        <w:tblLook w:val="04A0" w:firstRow="1" w:lastRow="0" w:firstColumn="1" w:lastColumn="0" w:noHBand="0" w:noVBand="1"/>
      </w:tblPr>
      <w:tblGrid>
        <w:gridCol w:w="552"/>
        <w:gridCol w:w="6299"/>
        <w:gridCol w:w="1596"/>
        <w:gridCol w:w="11429"/>
        <w:gridCol w:w="1064"/>
      </w:tblGrid>
      <w:tr w:rsidR="00EF5509" w:rsidRPr="005C4C45" w14:paraId="0F6789DC" w14:textId="77777777" w:rsidTr="00D91ED4">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32" w:type="pct"/>
            <w:vAlign w:val="center"/>
            <w:hideMark/>
          </w:tcPr>
          <w:p w14:paraId="6A1EE49D"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w:t>
            </w:r>
          </w:p>
        </w:tc>
        <w:tc>
          <w:tcPr>
            <w:tcW w:w="1504" w:type="pct"/>
            <w:vAlign w:val="center"/>
            <w:hideMark/>
          </w:tcPr>
          <w:p w14:paraId="3E355D56" w14:textId="77777777" w:rsidR="00EF5509" w:rsidRPr="005C4C45" w:rsidRDefault="00EF5509" w:rsidP="00D91ED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Recommendation</w:t>
            </w:r>
          </w:p>
        </w:tc>
        <w:tc>
          <w:tcPr>
            <w:tcW w:w="381" w:type="pct"/>
            <w:vAlign w:val="center"/>
            <w:hideMark/>
          </w:tcPr>
          <w:p w14:paraId="654BCDB4" w14:textId="05DCC760" w:rsidR="00EF5509" w:rsidRPr="005C4C45" w:rsidRDefault="0009549D" w:rsidP="00D91ED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Pr>
                <w:rFonts w:eastAsia="Times New Roman" w:cstheme="minorHAnsi"/>
                <w:sz w:val="20"/>
                <w:szCs w:val="20"/>
                <w:lang w:eastAsia="en-AU"/>
              </w:rPr>
              <w:t>P</w:t>
            </w:r>
            <w:r w:rsidR="00EF5509" w:rsidRPr="005C4C45">
              <w:rPr>
                <w:rFonts w:eastAsia="Times New Roman" w:cstheme="minorHAnsi"/>
                <w:sz w:val="20"/>
                <w:szCs w:val="20"/>
                <w:lang w:eastAsia="en-AU"/>
              </w:rPr>
              <w:t>osition</w:t>
            </w:r>
          </w:p>
        </w:tc>
        <w:tc>
          <w:tcPr>
            <w:tcW w:w="2729" w:type="pct"/>
            <w:vAlign w:val="center"/>
            <w:hideMark/>
          </w:tcPr>
          <w:p w14:paraId="281F7179" w14:textId="77777777" w:rsidR="00EF5509" w:rsidRPr="005C4C45" w:rsidRDefault="00EF5509" w:rsidP="00D91ED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Action underway and alignment to actions in the Aboriginal Youth Justice Strategy</w:t>
            </w:r>
          </w:p>
        </w:tc>
        <w:tc>
          <w:tcPr>
            <w:tcW w:w="254" w:type="pct"/>
            <w:vAlign w:val="center"/>
          </w:tcPr>
          <w:p w14:paraId="5950E4D4" w14:textId="77777777" w:rsidR="00EF5509" w:rsidRPr="005C4C45" w:rsidRDefault="00EF5509" w:rsidP="00D91ED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lang w:eastAsia="en-AU"/>
              </w:rPr>
            </w:pPr>
            <w:r w:rsidRPr="005C4C45">
              <w:rPr>
                <w:rFonts w:eastAsia="Times New Roman" w:cstheme="minorHAnsi"/>
                <w:sz w:val="20"/>
                <w:szCs w:val="20"/>
                <w:lang w:eastAsia="en-AU"/>
              </w:rPr>
              <w:t>Captured in the AYJS</w:t>
            </w:r>
          </w:p>
        </w:tc>
      </w:tr>
      <w:tr w:rsidR="00EF5509" w:rsidRPr="005C4C45" w14:paraId="36F56E7E"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12208588"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1</w:t>
            </w:r>
          </w:p>
        </w:tc>
        <w:tc>
          <w:tcPr>
            <w:tcW w:w="1504" w:type="pct"/>
            <w:hideMark/>
          </w:tcPr>
          <w:p w14:paraId="04AF6643"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new Youth Justice Act:</w:t>
            </w:r>
          </w:p>
          <w:p w14:paraId="57F2C020"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 enable the Secretary of DJCS to authorise Aboriginal communities to design, administer and supervise elements of the youth justice system, including:</w:t>
            </w:r>
          </w:p>
          <w:p w14:paraId="16C176C6"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delivering cautions and alternatives to proceedings, including diversionary options</w:t>
            </w:r>
          </w:p>
          <w:p w14:paraId="16F65A0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delivering family group conferencing and restorative justice group conferencing</w:t>
            </w:r>
          </w:p>
          <w:p w14:paraId="03E89F0E"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determining the location and delivery of hearings (including Koori Court hearings)</w:t>
            </w:r>
          </w:p>
          <w:p w14:paraId="0E2A8DC4"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determining the conditions of community-based youth justice orders</w:t>
            </w:r>
          </w:p>
          <w:p w14:paraId="118D5C1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designing and administering community-based youth justice options, including alternatives to custody</w:t>
            </w:r>
          </w:p>
          <w:p w14:paraId="7712A78F"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b) place a positive duty on the Secretary of DJCS to develop strategic partnerships with Aboriginal communities, and report regularly on measures taken to improve outcomes for Aboriginal children and young people.</w:t>
            </w:r>
          </w:p>
        </w:tc>
        <w:tc>
          <w:tcPr>
            <w:tcW w:w="381" w:type="pct"/>
            <w:hideMark/>
          </w:tcPr>
          <w:p w14:paraId="6BC24267"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lang w:eastAsia="en-AU"/>
              </w:rPr>
            </w:pPr>
            <w:r w:rsidRPr="005C4C45">
              <w:rPr>
                <w:rFonts w:eastAsia="Arial" w:cstheme="minorHAnsi"/>
                <w:sz w:val="20"/>
                <w:szCs w:val="20"/>
                <w:lang w:eastAsia="en-AU"/>
              </w:rPr>
              <w:t>Support-in-Principle</w:t>
            </w:r>
          </w:p>
        </w:tc>
        <w:tc>
          <w:tcPr>
            <w:tcW w:w="2729" w:type="pct"/>
            <w:hideMark/>
          </w:tcPr>
          <w:p w14:paraId="167A5791"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This recommendation will be addressed through the Aboriginal Youth Justice Strategy. </w:t>
            </w:r>
          </w:p>
          <w:p w14:paraId="6E7E09C0"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7448EDCD"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2CD7D6C6" w14:textId="77777777" w:rsidR="00EF5509" w:rsidRPr="005C4C45" w:rsidRDefault="00EF5509" w:rsidP="00D91ED4">
            <w:pPr>
              <w:pStyle w:val="ListParagraph"/>
              <w:numPr>
                <w:ilvl w:val="0"/>
                <w:numId w:val="25"/>
              </w:numPr>
              <w:ind w:left="360"/>
              <w:cnfStyle w:val="000000100000" w:firstRow="0" w:lastRow="0" w:firstColumn="0" w:lastColumn="0" w:oddVBand="0" w:evenVBand="0" w:oddHBand="1" w:evenHBand="0" w:firstRowFirstColumn="0" w:firstRowLastColumn="0" w:lastRowFirstColumn="0" w:lastRowLastColumn="0"/>
              <w:rPr>
                <w:rFonts w:cstheme="minorHAnsi"/>
                <w:szCs w:val="20"/>
              </w:rPr>
            </w:pPr>
            <w:r w:rsidRPr="001C2506">
              <w:rPr>
                <w:rFonts w:eastAsia="Times New Roman" w:cstheme="minorHAnsi"/>
                <w:szCs w:val="20"/>
                <w:lang w:eastAsia="en-AU"/>
              </w:rPr>
              <w:t>Embed</w:t>
            </w:r>
            <w:r w:rsidRPr="005C4C45">
              <w:rPr>
                <w:rFonts w:cstheme="minorHAnsi"/>
                <w:szCs w:val="20"/>
              </w:rPr>
              <w:t xml:space="preserve"> </w:t>
            </w:r>
            <w:r w:rsidRPr="005C4C45">
              <w:rPr>
                <w:rFonts w:cstheme="minorHAnsi"/>
                <w:b/>
                <w:bCs/>
                <w:szCs w:val="20"/>
              </w:rPr>
              <w:t xml:space="preserve">Aboriginal specific principles </w:t>
            </w:r>
            <w:r w:rsidRPr="005C4C45">
              <w:rPr>
                <w:rFonts w:cstheme="minorHAnsi"/>
                <w:szCs w:val="20"/>
              </w:rPr>
              <w:t>in the new Youth Justice Act that set out practical ways to further self-determination and achieve Aboriginal led responses. (Domain 4, Goal 1)</w:t>
            </w:r>
          </w:p>
          <w:p w14:paraId="6F5722CC" w14:textId="77777777" w:rsidR="00EF5509" w:rsidRPr="005C4C45" w:rsidRDefault="00EF5509" w:rsidP="00D91ED4">
            <w:pPr>
              <w:pStyle w:val="ListParagraph"/>
              <w:numPr>
                <w:ilvl w:val="0"/>
                <w:numId w:val="25"/>
              </w:numPr>
              <w:ind w:left="360"/>
              <w:cnfStyle w:val="000000100000" w:firstRow="0" w:lastRow="0" w:firstColumn="0" w:lastColumn="0" w:oddVBand="0" w:evenVBand="0" w:oddHBand="1" w:evenHBand="0" w:firstRowFirstColumn="0" w:firstRowLastColumn="0" w:lastRowFirstColumn="0" w:lastRowLastColumn="0"/>
              <w:rPr>
                <w:rFonts w:eastAsia="Times New Roman" w:cstheme="minorHAnsi"/>
                <w:iCs/>
                <w:szCs w:val="20"/>
                <w:lang w:eastAsia="en-AU"/>
              </w:rPr>
            </w:pPr>
            <w:r w:rsidRPr="001C2506">
              <w:rPr>
                <w:rFonts w:eastAsia="Times New Roman" w:cstheme="minorHAnsi"/>
                <w:szCs w:val="20"/>
                <w:lang w:eastAsia="en-AU"/>
              </w:rPr>
              <w:t>Establish</w:t>
            </w:r>
            <w:r w:rsidRPr="005C4C45">
              <w:rPr>
                <w:rFonts w:eastAsia="Times New Roman" w:cstheme="minorHAnsi"/>
                <w:iCs/>
                <w:szCs w:val="20"/>
                <w:lang w:eastAsia="en-AU"/>
              </w:rPr>
              <w:t xml:space="preserve"> an ACCO sector sub-committee of the Youth Collaborative Working Group (Domain 4, Goal 1):</w:t>
            </w:r>
          </w:p>
          <w:p w14:paraId="7CDEE723" w14:textId="77777777" w:rsidR="00EF5509" w:rsidRPr="005C4C45" w:rsidRDefault="00EF5509" w:rsidP="00D91ED4">
            <w:pPr>
              <w:pStyle w:val="ListParagraph"/>
              <w:numPr>
                <w:ilvl w:val="1"/>
                <w:numId w:val="31"/>
              </w:num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iCs/>
                <w:szCs w:val="20"/>
                <w:lang w:eastAsia="en-AU"/>
              </w:rPr>
            </w:pPr>
            <w:r w:rsidRPr="005C4C45">
              <w:rPr>
                <w:rFonts w:eastAsia="Times New Roman" w:cstheme="minorHAnsi"/>
                <w:iCs/>
                <w:szCs w:val="20"/>
                <w:lang w:eastAsia="en-AU"/>
              </w:rPr>
              <w:t xml:space="preserve">to </w:t>
            </w:r>
            <w:r w:rsidRPr="006F1DFA">
              <w:rPr>
                <w:rFonts w:cstheme="minorHAnsi"/>
                <w:szCs w:val="20"/>
                <w:lang w:eastAsia="en-AU"/>
              </w:rPr>
              <w:t>develop</w:t>
            </w:r>
            <w:r w:rsidRPr="005C4C45">
              <w:rPr>
                <w:rFonts w:eastAsia="Times New Roman" w:cstheme="minorHAnsi"/>
                <w:iCs/>
                <w:szCs w:val="20"/>
                <w:lang w:eastAsia="en-AU"/>
              </w:rPr>
              <w:t xml:space="preserve"> the roadmap for the gradual transfer of role and responsibilities of the care and management of Aboriginal children and young people to the ACCO sector, including workforce development, capacity building and sector development.</w:t>
            </w:r>
          </w:p>
          <w:p w14:paraId="0E5633D0" w14:textId="77777777" w:rsidR="00EF5509" w:rsidRPr="005C4C45" w:rsidRDefault="00EF5509" w:rsidP="00D91ED4">
            <w:pPr>
              <w:pStyle w:val="ListParagraph"/>
              <w:numPr>
                <w:ilvl w:val="1"/>
                <w:numId w:val="31"/>
              </w:num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iCs/>
                <w:szCs w:val="20"/>
                <w:lang w:eastAsia="en-AU"/>
              </w:rPr>
            </w:pPr>
            <w:r w:rsidRPr="005C4C45">
              <w:rPr>
                <w:rFonts w:eastAsia="Times New Roman" w:cstheme="minorHAnsi"/>
                <w:iCs/>
                <w:szCs w:val="20"/>
                <w:lang w:eastAsia="en-AU"/>
              </w:rPr>
              <w:t xml:space="preserve">host </w:t>
            </w:r>
            <w:r w:rsidRPr="006F1DFA">
              <w:rPr>
                <w:rFonts w:eastAsia="Times New Roman" w:cstheme="minorHAnsi"/>
                <w:iCs/>
                <w:szCs w:val="20"/>
                <w:lang w:eastAsia="en-AU"/>
              </w:rPr>
              <w:t>two</w:t>
            </w:r>
            <w:r w:rsidRPr="005C4C45">
              <w:rPr>
                <w:rFonts w:eastAsia="Times New Roman" w:cstheme="minorHAnsi"/>
                <w:iCs/>
                <w:szCs w:val="20"/>
                <w:lang w:eastAsia="en-AU"/>
              </w:rPr>
              <w:t xml:space="preserve"> ACCO roundtables per year with the Minister for Youth Justice to focus on the ACCO experience in caring and managing Aboriginal children and young people in contact with the youth justice system.  </w:t>
            </w:r>
          </w:p>
          <w:p w14:paraId="1C0E5D0D" w14:textId="77777777" w:rsidR="00EF5509" w:rsidRPr="005C4C45" w:rsidRDefault="00EF5509" w:rsidP="00D91ED4">
            <w:pPr>
              <w:pStyle w:val="ListParagraph"/>
              <w:numPr>
                <w:ilvl w:val="1"/>
                <w:numId w:val="31"/>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6F1DFA">
              <w:rPr>
                <w:rFonts w:eastAsia="Times New Roman" w:cstheme="minorHAnsi"/>
                <w:iCs/>
                <w:szCs w:val="20"/>
                <w:lang w:eastAsia="en-AU"/>
              </w:rPr>
              <w:t>support</w:t>
            </w:r>
            <w:r w:rsidRPr="005C4C45">
              <w:rPr>
                <w:rFonts w:eastAsia="Times New Roman" w:cstheme="minorHAnsi"/>
                <w:iCs/>
                <w:szCs w:val="20"/>
                <w:lang w:eastAsia="en-AU"/>
              </w:rPr>
              <w:t xml:space="preserve"> the ACCO sector to design and innovate new Aboriginal youth justice programs and services.</w:t>
            </w:r>
          </w:p>
          <w:p w14:paraId="6E146ED2" w14:textId="77777777" w:rsidR="00EF5509" w:rsidRPr="005C4C45" w:rsidRDefault="00EF5509" w:rsidP="00D91ED4">
            <w:pPr>
              <w:pStyle w:val="ListParagraph"/>
              <w:numPr>
                <w:ilvl w:val="0"/>
                <w:numId w:val="25"/>
              </w:numPr>
              <w:ind w:left="360"/>
              <w:cnfStyle w:val="000000100000" w:firstRow="0" w:lastRow="0" w:firstColumn="0" w:lastColumn="0" w:oddVBand="0" w:evenVBand="0" w:oddHBand="1" w:evenHBand="0" w:firstRowFirstColumn="0" w:firstRowLastColumn="0" w:lastRowFirstColumn="0" w:lastRowLastColumn="0"/>
              <w:rPr>
                <w:rFonts w:cstheme="minorHAnsi"/>
                <w:szCs w:val="20"/>
              </w:rPr>
            </w:pPr>
            <w:r w:rsidRPr="001C2506">
              <w:rPr>
                <w:rFonts w:eastAsia="Times New Roman" w:cstheme="minorHAnsi"/>
                <w:szCs w:val="20"/>
                <w:lang w:eastAsia="en-AU"/>
              </w:rPr>
              <w:t>Explore</w:t>
            </w:r>
            <w:r w:rsidRPr="005C4C45">
              <w:rPr>
                <w:rFonts w:cstheme="minorHAnsi"/>
                <w:szCs w:val="20"/>
              </w:rPr>
              <w:t xml:space="preserve"> options as part of the new Youth Justice Act to establish an </w:t>
            </w:r>
            <w:r w:rsidRPr="005C4C45">
              <w:rPr>
                <w:rFonts w:cstheme="minorHAnsi"/>
                <w:b/>
                <w:bCs/>
                <w:szCs w:val="20"/>
              </w:rPr>
              <w:t>Aboriginal division of the Youth Parole Board</w:t>
            </w:r>
            <w:r w:rsidRPr="005C4C45">
              <w:rPr>
                <w:rFonts w:cstheme="minorHAnsi"/>
                <w:szCs w:val="20"/>
              </w:rPr>
              <w:t xml:space="preserve"> to promote self-determination and deliver more culturally appropriate parole responses. (Domain 4, Goal 1)</w:t>
            </w:r>
          </w:p>
          <w:p w14:paraId="20EC69D9" w14:textId="77777777" w:rsidR="00EF5509" w:rsidRPr="005C4C45" w:rsidRDefault="00EF5509" w:rsidP="00D91ED4">
            <w:pPr>
              <w:pStyle w:val="ListParagraph"/>
              <w:numPr>
                <w:ilvl w:val="0"/>
                <w:numId w:val="25"/>
              </w:numPr>
              <w:ind w:left="360"/>
              <w:cnfStyle w:val="000000100000" w:firstRow="0" w:lastRow="0" w:firstColumn="0" w:lastColumn="0" w:oddVBand="0" w:evenVBand="0" w:oddHBand="1" w:evenHBand="0" w:firstRowFirstColumn="0" w:firstRowLastColumn="0" w:lastRowFirstColumn="0" w:lastRowLastColumn="0"/>
              <w:rPr>
                <w:rFonts w:cstheme="minorHAnsi"/>
                <w:szCs w:val="20"/>
              </w:rPr>
            </w:pPr>
            <w:r w:rsidRPr="001C2506">
              <w:rPr>
                <w:rFonts w:eastAsia="Times New Roman" w:cstheme="minorHAnsi"/>
                <w:szCs w:val="20"/>
                <w:lang w:eastAsia="en-AU"/>
              </w:rPr>
              <w:t>Explore</w:t>
            </w:r>
            <w:r w:rsidRPr="005C4C45">
              <w:rPr>
                <w:rFonts w:cstheme="minorHAnsi"/>
                <w:szCs w:val="20"/>
              </w:rPr>
              <w:t xml:space="preserve"> options to </w:t>
            </w:r>
            <w:r w:rsidRPr="005C4C45">
              <w:rPr>
                <w:rFonts w:cstheme="minorHAnsi"/>
                <w:b/>
                <w:bCs/>
                <w:szCs w:val="20"/>
              </w:rPr>
              <w:t xml:space="preserve">strengthen safeguards </w:t>
            </w:r>
            <w:r w:rsidRPr="005C4C45">
              <w:rPr>
                <w:rFonts w:cstheme="minorHAnsi"/>
                <w:szCs w:val="20"/>
              </w:rPr>
              <w:t xml:space="preserve">for children in custody as part of the new Youth Justice Act. (Domain 5, Goal 2). </w:t>
            </w:r>
          </w:p>
          <w:p w14:paraId="28A5718A" w14:textId="77777777" w:rsidR="00EF5509" w:rsidRPr="005C4C45" w:rsidRDefault="00EF5509" w:rsidP="00D91ED4">
            <w:pPr>
              <w:pStyle w:val="ListParagraph"/>
              <w:numPr>
                <w:ilvl w:val="0"/>
                <w:numId w:val="25"/>
              </w:numPr>
              <w:ind w:left="360"/>
              <w:cnfStyle w:val="000000100000" w:firstRow="0" w:lastRow="0" w:firstColumn="0" w:lastColumn="0" w:oddVBand="0" w:evenVBand="0" w:oddHBand="1" w:evenHBand="0" w:firstRowFirstColumn="0" w:firstRowLastColumn="0" w:lastRowFirstColumn="0" w:lastRowLastColumn="0"/>
              <w:rPr>
                <w:rFonts w:cstheme="minorHAnsi"/>
                <w:szCs w:val="20"/>
              </w:rPr>
            </w:pPr>
            <w:r w:rsidRPr="001C2506">
              <w:rPr>
                <w:rFonts w:eastAsia="Times New Roman" w:cstheme="minorHAnsi"/>
                <w:b/>
                <w:bCs/>
                <w:szCs w:val="20"/>
                <w:lang w:eastAsia="en-AU"/>
              </w:rPr>
              <w:t>Increase</w:t>
            </w:r>
            <w:r w:rsidRPr="005C4C45">
              <w:rPr>
                <w:rFonts w:cstheme="minorHAnsi"/>
                <w:b/>
                <w:bCs/>
                <w:szCs w:val="20"/>
              </w:rPr>
              <w:t xml:space="preserve"> participation</w:t>
            </w:r>
            <w:r w:rsidRPr="005C4C45">
              <w:rPr>
                <w:rFonts w:cstheme="minorHAnsi"/>
                <w:szCs w:val="20"/>
              </w:rPr>
              <w:t xml:space="preserve"> by Aboriginal children and young people in the </w:t>
            </w:r>
            <w:r w:rsidRPr="005C4C45">
              <w:rPr>
                <w:rFonts w:cstheme="minorHAnsi"/>
                <w:b/>
                <w:bCs/>
                <w:szCs w:val="20"/>
              </w:rPr>
              <w:t>Children’s Court Youth Diversion Service</w:t>
            </w:r>
            <w:r w:rsidRPr="005C4C45">
              <w:rPr>
                <w:rFonts w:cstheme="minorHAnsi"/>
                <w:szCs w:val="20"/>
              </w:rPr>
              <w:t>. (Domain 3, Goal 2)</w:t>
            </w:r>
          </w:p>
          <w:p w14:paraId="6E018E73" w14:textId="77777777" w:rsidR="00EF5509" w:rsidRPr="005C4C45" w:rsidRDefault="00EF5509" w:rsidP="00D91ED4">
            <w:pPr>
              <w:pStyle w:val="ListParagraph"/>
              <w:numPr>
                <w:ilvl w:val="0"/>
                <w:numId w:val="25"/>
              </w:numPr>
              <w:ind w:left="360"/>
              <w:cnfStyle w:val="000000100000" w:firstRow="0" w:lastRow="0" w:firstColumn="0" w:lastColumn="0" w:oddVBand="0" w:evenVBand="0" w:oddHBand="1" w:evenHBand="0" w:firstRowFirstColumn="0" w:firstRowLastColumn="0" w:lastRowFirstColumn="0" w:lastRowLastColumn="0"/>
              <w:rPr>
                <w:rFonts w:cstheme="minorHAnsi"/>
                <w:szCs w:val="20"/>
              </w:rPr>
            </w:pPr>
            <w:r w:rsidRPr="001C2506">
              <w:rPr>
                <w:rFonts w:eastAsia="Times New Roman" w:cstheme="minorHAnsi"/>
                <w:szCs w:val="20"/>
                <w:lang w:eastAsia="en-AU"/>
              </w:rPr>
              <w:t>Increase</w:t>
            </w:r>
            <w:r w:rsidRPr="005C4C45">
              <w:rPr>
                <w:rFonts w:cstheme="minorHAnsi"/>
                <w:szCs w:val="20"/>
                <w:lang w:eastAsia="en-AU"/>
              </w:rPr>
              <w:t xml:space="preserve"> </w:t>
            </w:r>
            <w:r w:rsidRPr="005C4C45">
              <w:rPr>
                <w:rFonts w:cstheme="minorHAnsi"/>
                <w:b/>
                <w:bCs/>
                <w:szCs w:val="20"/>
                <w:lang w:eastAsia="en-AU"/>
              </w:rPr>
              <w:t xml:space="preserve">pre-charge diversion and cautioning opportunities </w:t>
            </w:r>
            <w:r w:rsidRPr="005C4C45">
              <w:rPr>
                <w:rFonts w:cstheme="minorHAnsi"/>
                <w:szCs w:val="20"/>
                <w:lang w:eastAsia="en-AU"/>
              </w:rPr>
              <w:t>including by:</w:t>
            </w:r>
          </w:p>
          <w:p w14:paraId="4CC2D161" w14:textId="77777777" w:rsidR="00EF5509" w:rsidRPr="005C4C45" w:rsidRDefault="00EF5509" w:rsidP="00D91ED4">
            <w:pPr>
              <w:pStyle w:val="ListParagraph"/>
              <w:numPr>
                <w:ilvl w:val="1"/>
                <w:numId w:val="31"/>
              </w:num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cstheme="minorHAnsi"/>
                <w:szCs w:val="20"/>
                <w:lang w:eastAsia="en-AU"/>
              </w:rPr>
              <w:t xml:space="preserve">exploring options for </w:t>
            </w:r>
            <w:r w:rsidRPr="005C4C45">
              <w:rPr>
                <w:rFonts w:cstheme="minorHAnsi"/>
                <w:b/>
                <w:bCs/>
                <w:szCs w:val="20"/>
                <w:lang w:eastAsia="en-AU"/>
              </w:rPr>
              <w:t>cautioning schemes</w:t>
            </w:r>
            <w:r w:rsidRPr="005C4C45">
              <w:rPr>
                <w:rFonts w:cstheme="minorHAnsi"/>
                <w:szCs w:val="20"/>
                <w:lang w:eastAsia="en-AU"/>
              </w:rPr>
              <w:t xml:space="preserve"> as part of the new Youth Justice Act to divert children away from the Youth Justice system.</w:t>
            </w:r>
          </w:p>
          <w:p w14:paraId="68E75CF6" w14:textId="77777777" w:rsidR="00EF5509" w:rsidRPr="005C4C45" w:rsidRDefault="00EF5509" w:rsidP="00D91ED4">
            <w:pPr>
              <w:pStyle w:val="ListParagraph"/>
              <w:numPr>
                <w:ilvl w:val="1"/>
                <w:numId w:val="31"/>
              </w:num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cstheme="minorHAnsi"/>
                <w:szCs w:val="20"/>
              </w:rPr>
              <w:t xml:space="preserve">supporting delivery of the government’s new </w:t>
            </w:r>
            <w:r w:rsidRPr="005C4C45">
              <w:rPr>
                <w:rFonts w:cstheme="minorHAnsi"/>
                <w:b/>
                <w:bCs/>
                <w:szCs w:val="20"/>
              </w:rPr>
              <w:t>Crime Prevention Strategy</w:t>
            </w:r>
            <w:r w:rsidRPr="005C4C45">
              <w:rPr>
                <w:rFonts w:cstheme="minorHAnsi"/>
                <w:szCs w:val="20"/>
              </w:rPr>
              <w:t xml:space="preserve"> to intervene early to help young people avoid offending and prevent contact with police, the courts and Youth</w:t>
            </w:r>
            <w:r w:rsidRPr="005C4C45">
              <w:rPr>
                <w:rFonts w:cstheme="minorHAnsi"/>
                <w:szCs w:val="20"/>
                <w:shd w:val="clear" w:color="auto" w:fill="FFFFFF"/>
              </w:rPr>
              <w:t xml:space="preserve"> </w:t>
            </w:r>
            <w:r w:rsidRPr="005C4C45">
              <w:rPr>
                <w:rFonts w:cstheme="minorHAnsi"/>
                <w:szCs w:val="20"/>
              </w:rPr>
              <w:t>Justice</w:t>
            </w:r>
          </w:p>
          <w:p w14:paraId="0EE64AB2" w14:textId="77777777" w:rsidR="00EF5509" w:rsidRPr="005C4C45" w:rsidRDefault="00EF5509" w:rsidP="00D91ED4">
            <w:pPr>
              <w:pStyle w:val="Header"/>
              <w:numPr>
                <w:ilvl w:val="1"/>
                <w:numId w:val="31"/>
              </w:numPr>
              <w:tabs>
                <w:tab w:val="clear" w:pos="4513"/>
                <w:tab w:val="clear" w:pos="9026"/>
              </w:tabs>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cstheme="minorHAnsi"/>
                <w:szCs w:val="20"/>
                <w:lang w:eastAsia="en-AU"/>
              </w:rPr>
              <w:t xml:space="preserve">making the Victoria Police </w:t>
            </w:r>
            <w:r w:rsidRPr="005C4C45">
              <w:rPr>
                <w:rFonts w:cstheme="minorHAnsi"/>
                <w:b/>
                <w:bCs/>
                <w:szCs w:val="20"/>
                <w:lang w:eastAsia="en-AU"/>
              </w:rPr>
              <w:t>Aboriginal Youth Cautioning Program</w:t>
            </w:r>
            <w:r w:rsidRPr="005C4C45">
              <w:rPr>
                <w:rFonts w:cstheme="minorHAnsi"/>
                <w:szCs w:val="20"/>
                <w:lang w:eastAsia="en-AU"/>
              </w:rPr>
              <w:t xml:space="preserve"> available in </w:t>
            </w:r>
            <w:r w:rsidRPr="005C4C45">
              <w:rPr>
                <w:rFonts w:cstheme="minorHAnsi"/>
                <w:b/>
                <w:bCs/>
                <w:szCs w:val="20"/>
                <w:lang w:eastAsia="en-AU"/>
              </w:rPr>
              <w:t>more locations</w:t>
            </w:r>
            <w:r w:rsidRPr="005C4C45">
              <w:rPr>
                <w:rFonts w:cstheme="minorHAnsi"/>
                <w:szCs w:val="20"/>
                <w:lang w:eastAsia="en-AU"/>
              </w:rPr>
              <w:t xml:space="preserve"> across the state. </w:t>
            </w:r>
            <w:r w:rsidRPr="005C4C45">
              <w:rPr>
                <w:rFonts w:cstheme="minorHAnsi"/>
                <w:szCs w:val="20"/>
              </w:rPr>
              <w:t>(Domain 3, Goal 2).</w:t>
            </w:r>
          </w:p>
          <w:p w14:paraId="33CC55C6"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254" w:type="pct"/>
          </w:tcPr>
          <w:p w14:paraId="41034EDE"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481DCC60"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009CBB6F"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2</w:t>
            </w:r>
          </w:p>
        </w:tc>
        <w:tc>
          <w:tcPr>
            <w:tcW w:w="1504" w:type="pct"/>
            <w:hideMark/>
          </w:tcPr>
          <w:p w14:paraId="17CF34C5"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resource and develop the capacity of Aboriginal organisations to design, coordinate and deliver youth supports, including through a peak body or bodies for Aboriginal youth sector workers and organisations.</w:t>
            </w:r>
          </w:p>
        </w:tc>
        <w:tc>
          <w:tcPr>
            <w:tcW w:w="381" w:type="pct"/>
            <w:hideMark/>
          </w:tcPr>
          <w:p w14:paraId="347371BB"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4BDEEC5D"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iCs/>
                <w:sz w:val="20"/>
                <w:szCs w:val="20"/>
                <w:lang w:eastAsia="en-AU"/>
              </w:rPr>
              <w:t xml:space="preserve">The recommendation will be addressed through the Aboriginal Youth Justice Strategy, the whole of government youth strategy and other reforms underway across government.    </w:t>
            </w:r>
          </w:p>
          <w:p w14:paraId="421E8151"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iCs/>
                <w:sz w:val="20"/>
                <w:szCs w:val="20"/>
                <w:lang w:eastAsia="en-AU"/>
              </w:rPr>
            </w:pPr>
          </w:p>
          <w:p w14:paraId="2753D433"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sz w:val="20"/>
                <w:szCs w:val="20"/>
                <w:lang w:eastAsia="en-AU"/>
              </w:rPr>
            </w:pPr>
            <w:r w:rsidRPr="005C4C45">
              <w:rPr>
                <w:rFonts w:eastAsia="Times New Roman" w:cstheme="minorHAnsi"/>
                <w:b/>
                <w:sz w:val="20"/>
                <w:szCs w:val="20"/>
                <w:lang w:eastAsia="en-AU"/>
              </w:rPr>
              <w:t>Aligned actions in the Aboriginal Youth Justice Strategy:</w:t>
            </w:r>
          </w:p>
          <w:p w14:paraId="56005ED9" w14:textId="77777777" w:rsidR="00EF5509" w:rsidRPr="005C4C45" w:rsidRDefault="00EF5509" w:rsidP="00D91ED4">
            <w:pPr>
              <w:pStyle w:val="ListParagraph"/>
              <w:numPr>
                <w:ilvl w:val="0"/>
                <w:numId w:val="25"/>
              </w:numPr>
              <w:ind w:left="36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Establish an ACCO sector sub-committee of the Youth Collaborative Working Group (Domain 4, Goal 1):</w:t>
            </w:r>
          </w:p>
          <w:p w14:paraId="67439F1E" w14:textId="77777777" w:rsidR="00EF5509" w:rsidRPr="005C4C45" w:rsidRDefault="00EF5509" w:rsidP="00D91ED4">
            <w:pPr>
              <w:pStyle w:val="ListParagraph"/>
              <w:numPr>
                <w:ilvl w:val="1"/>
                <w:numId w:val="31"/>
              </w:num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 xml:space="preserve">to </w:t>
            </w:r>
            <w:r w:rsidRPr="000609C1">
              <w:rPr>
                <w:rFonts w:cstheme="minorHAnsi"/>
                <w:szCs w:val="20"/>
                <w:lang w:eastAsia="en-AU"/>
              </w:rPr>
              <w:t>develop</w:t>
            </w:r>
            <w:r w:rsidRPr="005C4C45">
              <w:rPr>
                <w:rFonts w:eastAsia="Times New Roman" w:cstheme="minorHAnsi"/>
                <w:szCs w:val="20"/>
                <w:lang w:eastAsia="en-AU"/>
              </w:rPr>
              <w:t xml:space="preserve"> the roadmap for the gradual transfer of role and responsibilities of the care and management of Aboriginal children and young people to the ACCO sector, including workforce development, capacity building and sector development.</w:t>
            </w:r>
          </w:p>
          <w:p w14:paraId="283C3E82" w14:textId="77777777" w:rsidR="00EF5509" w:rsidRPr="005C4C45" w:rsidRDefault="00EF5509" w:rsidP="00D91ED4">
            <w:pPr>
              <w:pStyle w:val="ListParagraph"/>
              <w:numPr>
                <w:ilvl w:val="1"/>
                <w:numId w:val="31"/>
              </w:num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 xml:space="preserve">host two ACCO roundtables per year with the Minister for Youth Justice to focus on the ACCO experience in caring and managing Aboriginal children and young people in contact with the youth justice system.  </w:t>
            </w:r>
          </w:p>
          <w:p w14:paraId="2A36B754" w14:textId="77777777" w:rsidR="00EF5509" w:rsidRPr="005C4C45" w:rsidRDefault="00EF5509" w:rsidP="00D91ED4">
            <w:pPr>
              <w:pStyle w:val="ListParagraph"/>
              <w:numPr>
                <w:ilvl w:val="1"/>
                <w:numId w:val="31"/>
              </w:num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support the ACCO sector to design and innovate new Aboriginal youth justice programs and services.</w:t>
            </w:r>
          </w:p>
        </w:tc>
        <w:tc>
          <w:tcPr>
            <w:tcW w:w="254" w:type="pct"/>
          </w:tcPr>
          <w:p w14:paraId="1023CA8A"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60327EA0"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3A365A37"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3</w:t>
            </w:r>
          </w:p>
        </w:tc>
        <w:tc>
          <w:tcPr>
            <w:tcW w:w="1504" w:type="pct"/>
            <w:hideMark/>
          </w:tcPr>
          <w:p w14:paraId="522FB391"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ensure that relevant agencies record data on Aboriginal and non-Aboriginal children and young people at each point in their journey through the youth justice system, using indicators developed and approved in partnership with the Aboriginal community.</w:t>
            </w:r>
          </w:p>
        </w:tc>
        <w:tc>
          <w:tcPr>
            <w:tcW w:w="381" w:type="pct"/>
            <w:hideMark/>
          </w:tcPr>
          <w:p w14:paraId="6357333A"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60D136E3" w14:textId="56526C91" w:rsidR="00EF5509" w:rsidRPr="000C4ABF" w:rsidRDefault="00EF5509" w:rsidP="00D91ED4">
            <w:pPr>
              <w:keepNext/>
              <w:keepLines/>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DJCS</w:t>
            </w:r>
            <w:r w:rsidR="000C4ABF">
              <w:rPr>
                <w:rFonts w:eastAsia="Times New Roman" w:cstheme="minorHAnsi"/>
                <w:sz w:val="20"/>
                <w:szCs w:val="20"/>
                <w:lang w:eastAsia="en-AU"/>
              </w:rPr>
              <w:t xml:space="preserve"> </w:t>
            </w:r>
            <w:r w:rsidRPr="005C4C45">
              <w:rPr>
                <w:rFonts w:eastAsia="Times New Roman" w:cstheme="minorHAnsi"/>
                <w:sz w:val="20"/>
                <w:szCs w:val="20"/>
                <w:lang w:eastAsia="en-AU"/>
              </w:rPr>
              <w:t>consulted across the sector as part its development of the Aboriginal Youth Justice Strategy, including on work undertaken to map the journey of the Aboriginal young person through the justice system, in order to identify points of data capture and data gaps for future development.</w:t>
            </w:r>
            <w:r w:rsidR="000C4ABF">
              <w:rPr>
                <w:rFonts w:eastAsia="Times New Roman" w:cstheme="minorHAnsi"/>
                <w:sz w:val="20"/>
                <w:szCs w:val="20"/>
                <w:lang w:eastAsia="en-AU"/>
              </w:rPr>
              <w:br/>
            </w:r>
            <w:r w:rsidR="000C4ABF">
              <w:rPr>
                <w:rFonts w:eastAsia="Times New Roman" w:cstheme="minorHAnsi"/>
                <w:sz w:val="20"/>
                <w:szCs w:val="20"/>
                <w:lang w:eastAsia="en-AU"/>
              </w:rPr>
              <w:br/>
            </w:r>
            <w:r w:rsidRPr="005C4C45">
              <w:rPr>
                <w:rFonts w:eastAsia="Times New Roman" w:cstheme="minorHAnsi"/>
                <w:sz w:val="20"/>
                <w:szCs w:val="20"/>
                <w:lang w:eastAsia="en-AU"/>
              </w:rPr>
              <w:t>DJCS regularly consults with and reports to the Aboriginal Justice Forum (AJF) on the status, outcomes and program management for Aboriginal young people in Youth Justice. This is undertaken with community organisations to ensure journey data and stories are both captured and reported on as best as possible, with a particular emphasis on the voice of the young person.</w:t>
            </w:r>
            <w:r w:rsidR="000C4ABF">
              <w:rPr>
                <w:rFonts w:eastAsia="Times New Roman" w:cstheme="minorHAnsi"/>
                <w:sz w:val="20"/>
                <w:szCs w:val="20"/>
                <w:lang w:eastAsia="en-AU"/>
              </w:rPr>
              <w:br/>
            </w:r>
            <w:r w:rsidR="000C4ABF">
              <w:rPr>
                <w:rFonts w:eastAsia="Times New Roman" w:cstheme="minorHAnsi"/>
                <w:sz w:val="20"/>
                <w:szCs w:val="20"/>
                <w:lang w:eastAsia="en-AU"/>
              </w:rPr>
              <w:br/>
            </w:r>
            <w:r w:rsidRPr="005C4C45">
              <w:rPr>
                <w:rFonts w:eastAsia="Times New Roman" w:cstheme="minorHAnsi"/>
                <w:sz w:val="20"/>
                <w:szCs w:val="20"/>
                <w:lang w:eastAsia="en-AU"/>
              </w:rPr>
              <w:t xml:space="preserve">DJCS will continue to work closely with the courts and other justice partners to ensure relevant and culturally appropriate data is collected, to better understand and respond to the needs of Aboriginal young people throughout the justice process. </w:t>
            </w:r>
            <w:r w:rsidR="000C4ABF">
              <w:rPr>
                <w:rFonts w:eastAsia="Times New Roman" w:cstheme="minorHAnsi"/>
                <w:sz w:val="20"/>
                <w:szCs w:val="20"/>
                <w:lang w:eastAsia="en-AU"/>
              </w:rPr>
              <w:br/>
            </w:r>
            <w:r w:rsidR="000C4ABF">
              <w:rPr>
                <w:rFonts w:eastAsia="Times New Roman" w:cstheme="minorHAnsi"/>
                <w:b/>
                <w:bCs/>
                <w:sz w:val="20"/>
                <w:szCs w:val="20"/>
                <w:lang w:eastAsia="en-AU"/>
              </w:rPr>
              <w:br/>
            </w:r>
            <w:r w:rsidRPr="005C4C45">
              <w:rPr>
                <w:rFonts w:eastAsia="Times New Roman" w:cstheme="minorHAnsi"/>
                <w:b/>
                <w:bCs/>
                <w:sz w:val="20"/>
                <w:szCs w:val="20"/>
                <w:lang w:eastAsia="en-AU"/>
              </w:rPr>
              <w:t>Aligned actions in the Aboriginal Youth Justice Strategy:</w:t>
            </w:r>
          </w:p>
          <w:p w14:paraId="55338F09" w14:textId="77777777" w:rsidR="00EF5509" w:rsidRPr="005C4C45" w:rsidRDefault="00EF5509" w:rsidP="00D91ED4">
            <w:pPr>
              <w:pStyle w:val="ListParagraph"/>
              <w:keepNext/>
              <w:keepLines/>
              <w:numPr>
                <w:ilvl w:val="0"/>
                <w:numId w:val="25"/>
              </w:numPr>
              <w:ind w:left="360"/>
              <w:cnfStyle w:val="000000100000" w:firstRow="0" w:lastRow="0" w:firstColumn="0" w:lastColumn="0" w:oddVBand="0" w:evenVBand="0" w:oddHBand="1" w:evenHBand="0" w:firstRowFirstColumn="0" w:firstRowLastColumn="0" w:lastRowFirstColumn="0" w:lastRowLastColumn="0"/>
              <w:rPr>
                <w:rFonts w:cstheme="minorHAnsi"/>
                <w:szCs w:val="20"/>
              </w:rPr>
            </w:pPr>
            <w:r w:rsidRPr="00837CB4">
              <w:rPr>
                <w:rFonts w:eastAsia="Times New Roman" w:cstheme="minorHAnsi"/>
                <w:szCs w:val="20"/>
                <w:lang w:eastAsia="en-AU"/>
              </w:rPr>
              <w:t>Develop</w:t>
            </w:r>
            <w:r w:rsidRPr="005C4C45">
              <w:rPr>
                <w:rFonts w:cstheme="minorHAnsi"/>
                <w:szCs w:val="20"/>
              </w:rPr>
              <w:t xml:space="preserve"> a </w:t>
            </w:r>
            <w:r w:rsidRPr="005C4C45">
              <w:rPr>
                <w:rFonts w:cstheme="minorHAnsi"/>
                <w:b/>
                <w:bCs/>
                <w:szCs w:val="20"/>
              </w:rPr>
              <w:t>performance framework</w:t>
            </w:r>
            <w:r w:rsidRPr="005C4C45">
              <w:rPr>
                <w:rFonts w:cstheme="minorHAnsi"/>
                <w:szCs w:val="20"/>
              </w:rPr>
              <w:t xml:space="preserve"> that promotes information sharing about Aboriginal young people and children’s experiences in the youth justice system and sets justice related targets and accountability measures to improve young people’s outcomes. (Domain 5, Goal 2)</w:t>
            </w:r>
          </w:p>
          <w:p w14:paraId="32FC24C8" w14:textId="16C95CD0" w:rsidR="00EF5509" w:rsidRPr="000C4ABF" w:rsidRDefault="00EF5509" w:rsidP="00D91ED4">
            <w:pPr>
              <w:pStyle w:val="ListParagraph"/>
              <w:keepNext/>
              <w:keepLines/>
              <w:numPr>
                <w:ilvl w:val="0"/>
                <w:numId w:val="25"/>
              </w:numPr>
              <w:ind w:left="360"/>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b/>
                <w:bCs/>
                <w:szCs w:val="20"/>
              </w:rPr>
              <w:t xml:space="preserve">Share data and information </w:t>
            </w:r>
            <w:r w:rsidRPr="005C4C45">
              <w:rPr>
                <w:rFonts w:cstheme="minorHAnsi"/>
                <w:szCs w:val="20"/>
              </w:rPr>
              <w:t xml:space="preserve">to provide </w:t>
            </w:r>
            <w:r w:rsidRPr="00837CB4">
              <w:rPr>
                <w:rFonts w:eastAsia="Times New Roman" w:cstheme="minorHAnsi"/>
                <w:szCs w:val="20"/>
                <w:lang w:eastAsia="en-AU"/>
              </w:rPr>
              <w:t>Aboriginal</w:t>
            </w:r>
            <w:r w:rsidRPr="005C4C45">
              <w:rPr>
                <w:rFonts w:cstheme="minorHAnsi"/>
                <w:szCs w:val="20"/>
              </w:rPr>
              <w:t xml:space="preserve"> organisations with the full picture of the child and community trends to enable Aboriginal led responses. (Domain 4, Goal 1)</w:t>
            </w:r>
          </w:p>
        </w:tc>
        <w:tc>
          <w:tcPr>
            <w:tcW w:w="254" w:type="pct"/>
          </w:tcPr>
          <w:p w14:paraId="0E1BEBD2"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5434B5C1"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0C30A7D4"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4</w:t>
            </w:r>
          </w:p>
        </w:tc>
        <w:tc>
          <w:tcPr>
            <w:tcW w:w="1504" w:type="pct"/>
            <w:hideMark/>
          </w:tcPr>
          <w:p w14:paraId="41A3327A"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DJCS, in partnership with the Aboriginal community, establish a centralised mechanism for the regular publishing of accurate, cross-agency, linked data to provide a single, authoritative source of information on Aboriginal children and young people in the youth justice system and their outcomes.</w:t>
            </w:r>
          </w:p>
        </w:tc>
        <w:tc>
          <w:tcPr>
            <w:tcW w:w="381" w:type="pct"/>
            <w:hideMark/>
          </w:tcPr>
          <w:p w14:paraId="68242AEF"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4E90059D"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DJCS currently shares data on Aboriginal young people in Youth Justice through the following reporting mechanisms:</w:t>
            </w:r>
          </w:p>
          <w:p w14:paraId="06343C5E" w14:textId="77777777" w:rsidR="00EF5509" w:rsidRPr="005C4C45" w:rsidRDefault="00EF5509" w:rsidP="00D91ED4">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Victorian Government Aboriginal Affairs Report (VGAAR/VAAF): Improvement and development of performance measures and associated data relating to bail and access to Koori support programs for Aboriginal young people in the youth justice system. This is reported centrally via the VGAAR framework.</w:t>
            </w:r>
          </w:p>
          <w:p w14:paraId="1CFC9DF2" w14:textId="77777777" w:rsidR="00EF5509" w:rsidRPr="005C4C45" w:rsidRDefault="00EF5509" w:rsidP="00D91ED4">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Aboriginal Justice Agreement 4 and National Closing the Gap strategies: The provision of and improvement to consolidated reporting on the status, wellbeing and outcomes of Aboriginal Young people to the AJF. Committing to contribute to, including providing feedback for, the Data and Reporting Working Group (DRWG) of the Data Development Plan for the National Closing the Gap Strategy (ongoing).</w:t>
            </w:r>
          </w:p>
          <w:p w14:paraId="2243FE72"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2585115D"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7CF7EE3B" w14:textId="77777777" w:rsidR="00EF5509" w:rsidRPr="005C4C45" w:rsidRDefault="00EF5509" w:rsidP="00D91ED4">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231F8E">
              <w:rPr>
                <w:rFonts w:eastAsia="Times New Roman" w:cstheme="minorHAnsi"/>
                <w:szCs w:val="20"/>
                <w:lang w:eastAsia="en-AU"/>
              </w:rPr>
              <w:t>Develop</w:t>
            </w:r>
            <w:r w:rsidRPr="005C4C45">
              <w:rPr>
                <w:rFonts w:cstheme="minorHAnsi"/>
                <w:szCs w:val="20"/>
              </w:rPr>
              <w:t xml:space="preserve"> a </w:t>
            </w:r>
            <w:r w:rsidRPr="005C4C45">
              <w:rPr>
                <w:rFonts w:cstheme="minorHAnsi"/>
                <w:b/>
                <w:bCs/>
                <w:szCs w:val="20"/>
              </w:rPr>
              <w:t>performance framework</w:t>
            </w:r>
            <w:r w:rsidRPr="005C4C45">
              <w:rPr>
                <w:rFonts w:cstheme="minorHAnsi"/>
                <w:szCs w:val="20"/>
              </w:rPr>
              <w:t xml:space="preserve"> that promotes information sharing about Aboriginal young people and children’s experiences in the youth justice system and sets justice related targets and accountability measures to improve young people’s outcomes. (Domain 5, Goal 2)</w:t>
            </w:r>
          </w:p>
          <w:p w14:paraId="4E7B3848" w14:textId="77777777" w:rsidR="00EF5509" w:rsidRPr="005C4C45" w:rsidRDefault="00EF5509" w:rsidP="00D91ED4">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b/>
                <w:bCs/>
                <w:szCs w:val="20"/>
              </w:rPr>
              <w:t xml:space="preserve">Share data and information </w:t>
            </w:r>
            <w:r w:rsidRPr="005C4C45">
              <w:rPr>
                <w:rFonts w:cstheme="minorHAnsi"/>
                <w:szCs w:val="20"/>
              </w:rPr>
              <w:t xml:space="preserve">to provide Aboriginal </w:t>
            </w:r>
            <w:r w:rsidRPr="00231F8E">
              <w:rPr>
                <w:rFonts w:eastAsia="Times New Roman" w:cstheme="minorHAnsi"/>
                <w:szCs w:val="20"/>
                <w:lang w:eastAsia="en-AU"/>
              </w:rPr>
              <w:t>organisations</w:t>
            </w:r>
            <w:r w:rsidRPr="005C4C45">
              <w:rPr>
                <w:rFonts w:cstheme="minorHAnsi"/>
                <w:szCs w:val="20"/>
              </w:rPr>
              <w:t xml:space="preserve"> with the full picture of the child and community trends to enable Aboriginal led responses. (Domain 4, Goal 1)</w:t>
            </w:r>
          </w:p>
        </w:tc>
        <w:tc>
          <w:tcPr>
            <w:tcW w:w="254" w:type="pct"/>
          </w:tcPr>
          <w:p w14:paraId="682AFCE4"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33256833"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052DA1C8"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5</w:t>
            </w:r>
          </w:p>
        </w:tc>
        <w:tc>
          <w:tcPr>
            <w:tcW w:w="1504" w:type="pct"/>
            <w:hideMark/>
          </w:tcPr>
          <w:p w14:paraId="42A42204"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DJCS partner with an Aboriginal organisation to pilot Kapiti Youth Support’s Outcomes Measurement Model used in New Zealand.</w:t>
            </w:r>
          </w:p>
        </w:tc>
        <w:tc>
          <w:tcPr>
            <w:tcW w:w="381" w:type="pct"/>
            <w:hideMark/>
          </w:tcPr>
          <w:p w14:paraId="4953A6F5"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2938D601"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DJCS has developed an Aboriginal Youth Justice Outcomes Framework as part of the Aboriginal Youth Justice Strategy.</w:t>
            </w:r>
          </w:p>
          <w:p w14:paraId="0476A56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56B42D5E"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DJCS will undertake a review of the Kapiti Youth Support Outcomes Measurement Model to assess its suitability, either in part or whole, for the Victorian Youth Justice system. Cultural considerations will be key in any model implementation. </w:t>
            </w:r>
          </w:p>
          <w:p w14:paraId="593D5DE4"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2247DF81"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3A560C04" w14:textId="77777777" w:rsidR="00EF5509" w:rsidRPr="005C4C45" w:rsidRDefault="00EF5509" w:rsidP="00D91ED4">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 xml:space="preserve">Develop a </w:t>
            </w:r>
            <w:r w:rsidRPr="005C4C45">
              <w:rPr>
                <w:rFonts w:eastAsia="Times New Roman" w:cstheme="minorHAnsi"/>
                <w:b/>
                <w:bCs/>
                <w:szCs w:val="20"/>
                <w:lang w:eastAsia="en-AU"/>
              </w:rPr>
              <w:t>performance framework</w:t>
            </w:r>
            <w:r w:rsidRPr="005C4C45">
              <w:rPr>
                <w:rFonts w:eastAsia="Times New Roman" w:cstheme="minorHAnsi"/>
                <w:szCs w:val="20"/>
                <w:lang w:eastAsia="en-AU"/>
              </w:rPr>
              <w:t xml:space="preserve"> that promotes information sharing about Aboriginal young people and children’s experiences in the youth justice system and sets justice related targets and accountability measures to improve young people’s outcomes. (Domain 5, Goal 2)</w:t>
            </w:r>
          </w:p>
        </w:tc>
        <w:tc>
          <w:tcPr>
            <w:tcW w:w="254" w:type="pct"/>
          </w:tcPr>
          <w:p w14:paraId="1217B91E"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323D3305"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3D1B3E20"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6</w:t>
            </w:r>
          </w:p>
        </w:tc>
        <w:tc>
          <w:tcPr>
            <w:tcW w:w="1504" w:type="pct"/>
            <w:hideMark/>
          </w:tcPr>
          <w:p w14:paraId="592B240B"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Aboriginal Youth Justice Strategy prioritise early intervention and prevention strategies and justice reinvestment programs led by the Aboriginal community.</w:t>
            </w:r>
          </w:p>
        </w:tc>
        <w:tc>
          <w:tcPr>
            <w:tcW w:w="381" w:type="pct"/>
            <w:hideMark/>
          </w:tcPr>
          <w:p w14:paraId="535E9522" w14:textId="053E646B"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6E8C08D9"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Through </w:t>
            </w:r>
            <w:r w:rsidRPr="005C4C45">
              <w:rPr>
                <w:rFonts w:eastAsia="Times New Roman" w:cstheme="minorHAnsi"/>
                <w:i/>
                <w:sz w:val="20"/>
                <w:szCs w:val="20"/>
                <w:lang w:eastAsia="en-AU"/>
              </w:rPr>
              <w:t>Burra Lotjpa Dunguludja</w:t>
            </w:r>
            <w:r w:rsidRPr="005C4C45">
              <w:rPr>
                <w:rFonts w:eastAsia="Times New Roman" w:cstheme="minorHAnsi"/>
                <w:sz w:val="20"/>
                <w:szCs w:val="20"/>
                <w:lang w:eastAsia="en-AU"/>
              </w:rPr>
              <w:t>, Aboriginal Justice Agreement 4, DJCS has delivered a frontline grants program to deliver community-based initiatives that engage Aboriginal children and young people at risk of contact with the criminal justice system in pro-social and physically healthy activities. There is also a commitment to place-based community-led justice projects, with support for three Aboriginal communities to develop and implement projects that respond to local justice issues and needs. DJCS also funds the Koori Early School Leavers program and Aboriginal Youth Support Service program in two locations.</w:t>
            </w:r>
          </w:p>
          <w:p w14:paraId="0D3C6253"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6094B66F"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Early intervention and prevention is a priority focus of the Aboriginal Youth Justice Strategy, which is reflected in Domain 3 ‘Diverting Young People and Addressing Over Representation’ and is supported by the following actions.</w:t>
            </w:r>
          </w:p>
          <w:p w14:paraId="4427A793"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405497C8"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084FA448" w14:textId="77777777" w:rsidR="00EF5509" w:rsidRPr="005C4C45" w:rsidRDefault="00EF5509" w:rsidP="00D91ED4">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eastAsia="Times New Roman" w:cstheme="minorHAnsi"/>
                <w:b/>
                <w:bCs/>
                <w:szCs w:val="20"/>
              </w:rPr>
              <w:t>Increase participation</w:t>
            </w:r>
            <w:r w:rsidRPr="005C4C45">
              <w:rPr>
                <w:rFonts w:eastAsia="Times New Roman" w:cstheme="minorHAnsi"/>
                <w:szCs w:val="20"/>
              </w:rPr>
              <w:t xml:space="preserve"> by </w:t>
            </w:r>
            <w:r w:rsidRPr="005C4C45">
              <w:rPr>
                <w:rFonts w:eastAsia="Times New Roman" w:cstheme="minorHAnsi"/>
                <w:szCs w:val="20"/>
                <w:lang w:eastAsia="en-AU"/>
              </w:rPr>
              <w:t>Aboriginal</w:t>
            </w:r>
            <w:r w:rsidRPr="005C4C45">
              <w:rPr>
                <w:rFonts w:eastAsia="Times New Roman" w:cstheme="minorHAnsi"/>
                <w:szCs w:val="20"/>
              </w:rPr>
              <w:t xml:space="preserve"> children and young people in the </w:t>
            </w:r>
            <w:r w:rsidRPr="005C4C45">
              <w:rPr>
                <w:rFonts w:eastAsia="Times New Roman" w:cstheme="minorHAnsi"/>
                <w:b/>
                <w:bCs/>
                <w:szCs w:val="20"/>
              </w:rPr>
              <w:t>Children’s Court Youth Diversion Service</w:t>
            </w:r>
          </w:p>
          <w:p w14:paraId="725E22B7" w14:textId="77777777" w:rsidR="00EF5509" w:rsidRPr="005C4C45" w:rsidRDefault="00EF5509" w:rsidP="00D91ED4">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A76C83">
              <w:rPr>
                <w:rFonts w:eastAsia="Times New Roman" w:cstheme="minorHAnsi"/>
                <w:szCs w:val="20"/>
                <w:lang w:eastAsia="en-AU"/>
              </w:rPr>
              <w:t>Increase</w:t>
            </w:r>
            <w:r w:rsidRPr="005C4C45">
              <w:rPr>
                <w:rFonts w:cstheme="minorHAnsi"/>
                <w:szCs w:val="20"/>
                <w:lang w:eastAsia="en-AU"/>
              </w:rPr>
              <w:t xml:space="preserve"> </w:t>
            </w:r>
            <w:r w:rsidRPr="005C4C45">
              <w:rPr>
                <w:rFonts w:cstheme="minorHAnsi"/>
                <w:b/>
                <w:bCs/>
                <w:szCs w:val="20"/>
                <w:lang w:eastAsia="en-AU"/>
              </w:rPr>
              <w:t xml:space="preserve">pre-charge diversion and cautioning opportunities </w:t>
            </w:r>
            <w:r w:rsidRPr="005C4C45">
              <w:rPr>
                <w:rFonts w:cstheme="minorHAnsi"/>
                <w:szCs w:val="20"/>
                <w:lang w:eastAsia="en-AU"/>
              </w:rPr>
              <w:t>including by:</w:t>
            </w:r>
          </w:p>
          <w:p w14:paraId="2066A80A" w14:textId="77777777" w:rsidR="00EF5509" w:rsidRPr="005C4C45" w:rsidRDefault="00EF5509" w:rsidP="00D91ED4">
            <w:pPr>
              <w:pStyle w:val="ListParagraph"/>
              <w:numPr>
                <w:ilvl w:val="1"/>
                <w:numId w:val="34"/>
              </w:num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cstheme="minorHAnsi"/>
                <w:szCs w:val="20"/>
                <w:lang w:eastAsia="en-AU"/>
              </w:rPr>
              <w:t xml:space="preserve">exploring options for </w:t>
            </w:r>
            <w:r w:rsidRPr="005C4C45">
              <w:rPr>
                <w:rFonts w:cstheme="minorHAnsi"/>
                <w:b/>
                <w:bCs/>
                <w:szCs w:val="20"/>
                <w:lang w:eastAsia="en-AU"/>
              </w:rPr>
              <w:t>cautioning schemes</w:t>
            </w:r>
            <w:r w:rsidRPr="005C4C45">
              <w:rPr>
                <w:rFonts w:cstheme="minorHAnsi"/>
                <w:szCs w:val="20"/>
                <w:lang w:eastAsia="en-AU"/>
              </w:rPr>
              <w:t xml:space="preserve"> as part of the new Youth Justice Act to divert children away from the Youth Justice system.</w:t>
            </w:r>
          </w:p>
          <w:p w14:paraId="1D494E4B" w14:textId="77777777" w:rsidR="00EF5509" w:rsidRPr="005C4C45" w:rsidRDefault="00EF5509" w:rsidP="00D91ED4">
            <w:pPr>
              <w:pStyle w:val="ListParagraph"/>
              <w:numPr>
                <w:ilvl w:val="1"/>
                <w:numId w:val="34"/>
              </w:num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cstheme="minorHAnsi"/>
                <w:szCs w:val="20"/>
              </w:rPr>
              <w:t xml:space="preserve">supporting delivery of the government’s new </w:t>
            </w:r>
            <w:r w:rsidRPr="005C4C45">
              <w:rPr>
                <w:rFonts w:cstheme="minorHAnsi"/>
                <w:b/>
                <w:bCs/>
                <w:szCs w:val="20"/>
              </w:rPr>
              <w:t>Crime Prevention Strategy</w:t>
            </w:r>
            <w:r w:rsidRPr="005C4C45">
              <w:rPr>
                <w:rFonts w:cstheme="minorHAnsi"/>
                <w:szCs w:val="20"/>
              </w:rPr>
              <w:t xml:space="preserve"> to intervene early to help young people avoid offending and prevent contact with police, the courts and Youth</w:t>
            </w:r>
            <w:r w:rsidRPr="005C4C45">
              <w:rPr>
                <w:rFonts w:cstheme="minorHAnsi"/>
                <w:szCs w:val="20"/>
                <w:shd w:val="clear" w:color="auto" w:fill="FFFFFF"/>
              </w:rPr>
              <w:t xml:space="preserve"> </w:t>
            </w:r>
            <w:r w:rsidRPr="005C4C45">
              <w:rPr>
                <w:rFonts w:cstheme="minorHAnsi"/>
                <w:szCs w:val="20"/>
              </w:rPr>
              <w:t>Justice</w:t>
            </w:r>
          </w:p>
          <w:p w14:paraId="204D51BD" w14:textId="77777777" w:rsidR="00EF5509" w:rsidRPr="005C4C45" w:rsidRDefault="00EF5509" w:rsidP="00D91ED4">
            <w:pPr>
              <w:pStyle w:val="Header"/>
              <w:numPr>
                <w:ilvl w:val="1"/>
                <w:numId w:val="34"/>
              </w:numPr>
              <w:tabs>
                <w:tab w:val="clear" w:pos="4513"/>
                <w:tab w:val="clear" w:pos="9026"/>
              </w:tabs>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cstheme="minorHAnsi"/>
                <w:szCs w:val="20"/>
                <w:lang w:eastAsia="en-AU"/>
              </w:rPr>
              <w:t xml:space="preserve">making the Victoria Police </w:t>
            </w:r>
            <w:r w:rsidRPr="005C4C45">
              <w:rPr>
                <w:rFonts w:cstheme="minorHAnsi"/>
                <w:b/>
                <w:bCs/>
                <w:szCs w:val="20"/>
                <w:lang w:eastAsia="en-AU"/>
              </w:rPr>
              <w:t>Aboriginal Youth Cautioning Program</w:t>
            </w:r>
            <w:r w:rsidRPr="005C4C45">
              <w:rPr>
                <w:rFonts w:cstheme="minorHAnsi"/>
                <w:szCs w:val="20"/>
                <w:lang w:eastAsia="en-AU"/>
              </w:rPr>
              <w:t xml:space="preserve"> available in </w:t>
            </w:r>
            <w:r w:rsidRPr="005C4C45">
              <w:rPr>
                <w:rFonts w:cstheme="minorHAnsi"/>
                <w:b/>
                <w:bCs/>
                <w:szCs w:val="20"/>
                <w:lang w:eastAsia="en-AU"/>
              </w:rPr>
              <w:t>more locations</w:t>
            </w:r>
            <w:r w:rsidRPr="005C4C45">
              <w:rPr>
                <w:rFonts w:cstheme="minorHAnsi"/>
                <w:szCs w:val="20"/>
                <w:lang w:eastAsia="en-AU"/>
              </w:rPr>
              <w:t xml:space="preserve"> across the state</w:t>
            </w:r>
          </w:p>
          <w:p w14:paraId="514585DE" w14:textId="77777777" w:rsidR="00EF5509" w:rsidRPr="005C4C45" w:rsidRDefault="00EF5509" w:rsidP="00D91ED4">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Fund and deliver early intervention family service and specialist family practitioners to support Aboriginal children aged 10-13 years of age to stay in school and at home and actively engaged in their communities. (Domain 3 Goal 1)</w:t>
            </w:r>
          </w:p>
        </w:tc>
        <w:tc>
          <w:tcPr>
            <w:tcW w:w="254" w:type="pct"/>
          </w:tcPr>
          <w:p w14:paraId="732D770D"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67BD3272"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70DB260C"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7</w:t>
            </w:r>
          </w:p>
        </w:tc>
        <w:tc>
          <w:tcPr>
            <w:tcW w:w="1504" w:type="pct"/>
            <w:hideMark/>
          </w:tcPr>
          <w:p w14:paraId="224F9565"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resource the establishment of a culturally based, multi-service, accessible youth hub in each region to coordinate and provide holistic supports for Aboriginal children and young people. Youth hubs should be designed and developed in partnership with, and managed by, Aboriginal communities and organisations.</w:t>
            </w:r>
          </w:p>
        </w:tc>
        <w:tc>
          <w:tcPr>
            <w:tcW w:w="381" w:type="pct"/>
            <w:hideMark/>
          </w:tcPr>
          <w:p w14:paraId="73EC6D38"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lang w:eastAsia="en-AU"/>
              </w:rPr>
            </w:pPr>
            <w:r w:rsidRPr="005C4C45">
              <w:rPr>
                <w:rFonts w:eastAsia="Calibri" w:cstheme="minorHAnsi"/>
                <w:sz w:val="20"/>
                <w:szCs w:val="20"/>
                <w:lang w:eastAsia="en-AU"/>
              </w:rPr>
              <w:t>Support-in-Principle</w:t>
            </w:r>
          </w:p>
        </w:tc>
        <w:tc>
          <w:tcPr>
            <w:tcW w:w="2729" w:type="pct"/>
            <w:hideMark/>
          </w:tcPr>
          <w:p w14:paraId="5026F634"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This recommendation will be addressed through the Aboriginal Youth Justice Strategy. The 2020-21 Budget provided funding of $11.898 million over four years, which includes funding to establish an Aboriginal Youth Justice Hub. </w:t>
            </w:r>
          </w:p>
          <w:p w14:paraId="01C00249"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3E245262"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1279455C" w14:textId="77777777" w:rsidR="00EF5509" w:rsidRPr="005C4C45" w:rsidRDefault="00EF5509" w:rsidP="00D91ED4">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cstheme="minorHAnsi"/>
                <w:szCs w:val="20"/>
              </w:rPr>
            </w:pPr>
            <w:r w:rsidRPr="00D417BB">
              <w:rPr>
                <w:rFonts w:eastAsia="Times New Roman" w:cstheme="minorHAnsi"/>
                <w:szCs w:val="20"/>
                <w:lang w:eastAsia="en-AU"/>
              </w:rPr>
              <w:t>Set</w:t>
            </w:r>
            <w:r w:rsidRPr="005C4C45">
              <w:rPr>
                <w:rFonts w:cstheme="minorHAnsi"/>
                <w:szCs w:val="20"/>
                <w:lang w:eastAsia="en-AU"/>
              </w:rPr>
              <w:t xml:space="preserve"> up at least one Aboriginal Youth Justice Hub to deliver community-based services that keep young people connected to family, community, and culture and explore options for more hubs in additional locations</w:t>
            </w:r>
            <w:r w:rsidRPr="005C4C45">
              <w:rPr>
                <w:rFonts w:cstheme="minorHAnsi"/>
                <w:szCs w:val="20"/>
              </w:rPr>
              <w:t>. (Domain 4, Goal 1)</w:t>
            </w:r>
          </w:p>
        </w:tc>
        <w:tc>
          <w:tcPr>
            <w:tcW w:w="254" w:type="pct"/>
          </w:tcPr>
          <w:p w14:paraId="5166970A"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778ED7D7"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60453B1E"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8</w:t>
            </w:r>
          </w:p>
        </w:tc>
        <w:tc>
          <w:tcPr>
            <w:tcW w:w="1504" w:type="pct"/>
            <w:hideMark/>
          </w:tcPr>
          <w:p w14:paraId="5AF9E9D4"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That the </w:t>
            </w:r>
            <w:r w:rsidRPr="005C4C45">
              <w:rPr>
                <w:rFonts w:eastAsia="Times New Roman" w:cstheme="minorHAnsi"/>
                <w:i/>
                <w:iCs/>
                <w:sz w:val="20"/>
                <w:szCs w:val="20"/>
                <w:lang w:eastAsia="en-AU"/>
              </w:rPr>
              <w:t>Children, Youth and Families Act 2005</w:t>
            </w:r>
            <w:r w:rsidRPr="005C4C45">
              <w:rPr>
                <w:rFonts w:eastAsia="Times New Roman" w:cstheme="minorHAnsi"/>
                <w:sz w:val="20"/>
                <w:szCs w:val="20"/>
                <w:lang w:eastAsia="en-AU"/>
              </w:rPr>
              <w:t xml:space="preserve"> be amended to increase the minimum age of criminal responsibility in Victoria to 14 years. This should not be subject to any exceptions.</w:t>
            </w:r>
          </w:p>
        </w:tc>
        <w:tc>
          <w:tcPr>
            <w:tcW w:w="381" w:type="pct"/>
            <w:hideMark/>
          </w:tcPr>
          <w:p w14:paraId="62921D85"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Under review</w:t>
            </w:r>
          </w:p>
        </w:tc>
        <w:tc>
          <w:tcPr>
            <w:tcW w:w="2729" w:type="pct"/>
            <w:hideMark/>
          </w:tcPr>
          <w:p w14:paraId="1A83568E"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The Victorian Government is participating in the national process on reviewing the minimum age of criminal responsibility (via the Meeting of Attorneys-General). </w:t>
            </w:r>
          </w:p>
          <w:p w14:paraId="3B9C33E4"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727F9568"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The 2021-22 Budget provided funding of $33.1 million over four years to reduce the over-representation of Aboriginal people in custody, including funding for the provision of an early intervention family service and specialist family practitioners for keeping children under 14 years of age out of the criminal justice system.  </w:t>
            </w:r>
          </w:p>
          <w:p w14:paraId="23939FFC"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716D3AEB"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067A484E" w14:textId="77777777" w:rsidR="00EF5509" w:rsidRPr="005C4C45" w:rsidRDefault="00EF5509" w:rsidP="00D91ED4">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D417BB">
              <w:rPr>
                <w:rFonts w:eastAsia="Times New Roman" w:cstheme="minorHAnsi"/>
                <w:szCs w:val="20"/>
                <w:lang w:eastAsia="en-AU"/>
              </w:rPr>
              <w:t>Continue</w:t>
            </w:r>
            <w:r w:rsidRPr="005C4C45">
              <w:rPr>
                <w:rFonts w:cstheme="minorHAnsi"/>
                <w:szCs w:val="20"/>
              </w:rPr>
              <w:t xml:space="preserve"> to participate in the </w:t>
            </w:r>
            <w:r w:rsidRPr="005C4C45">
              <w:rPr>
                <w:rFonts w:cstheme="minorHAnsi"/>
                <w:b/>
                <w:bCs/>
                <w:szCs w:val="20"/>
              </w:rPr>
              <w:t>national review of the age of criminal responsibility</w:t>
            </w:r>
            <w:r w:rsidRPr="005C4C45">
              <w:rPr>
                <w:rFonts w:cstheme="minorHAnsi"/>
                <w:szCs w:val="20"/>
              </w:rPr>
              <w:t>, including investigating alternatives to custody for children aged 10-14. (Domain 3, Goal 1)</w:t>
            </w:r>
          </w:p>
          <w:p w14:paraId="1C34806D" w14:textId="77777777" w:rsidR="00EF5509" w:rsidRPr="005C4C45" w:rsidRDefault="00EF5509" w:rsidP="00D91ED4">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heme="minorHAnsi"/>
                <w:szCs w:val="20"/>
              </w:rPr>
            </w:pPr>
            <w:r w:rsidRPr="00D417BB">
              <w:rPr>
                <w:rFonts w:eastAsia="Times New Roman" w:cstheme="minorHAnsi"/>
                <w:szCs w:val="20"/>
                <w:lang w:eastAsia="en-AU"/>
              </w:rPr>
              <w:t>Fund</w:t>
            </w:r>
            <w:r w:rsidRPr="005C4C45">
              <w:rPr>
                <w:rFonts w:cstheme="minorHAnsi"/>
                <w:szCs w:val="20"/>
              </w:rPr>
              <w:t xml:space="preserve"> and deliver </w:t>
            </w:r>
            <w:r w:rsidRPr="005C4C45">
              <w:rPr>
                <w:rFonts w:cstheme="minorHAnsi"/>
                <w:b/>
                <w:bCs/>
                <w:szCs w:val="20"/>
              </w:rPr>
              <w:t>early intervention family service and specialist family practitioners</w:t>
            </w:r>
            <w:r w:rsidRPr="005C4C45">
              <w:rPr>
                <w:rFonts w:cstheme="minorHAnsi"/>
                <w:szCs w:val="20"/>
              </w:rPr>
              <w:t xml:space="preserve"> to support Aboriginal children aged 10-13 years of age to stay in school and at home and actively engaged in their communities. (Domain 3, Goal 1)</w:t>
            </w:r>
          </w:p>
          <w:p w14:paraId="252F8FE5"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254" w:type="pct"/>
          </w:tcPr>
          <w:p w14:paraId="2CB003CF"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05C44C99"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3DFB436C"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9</w:t>
            </w:r>
          </w:p>
        </w:tc>
        <w:tc>
          <w:tcPr>
            <w:tcW w:w="1504" w:type="pct"/>
            <w:hideMark/>
          </w:tcPr>
          <w:p w14:paraId="6B566ADC"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in partnership with Aboriginal organisations, develop and provide a range of culturally responsive and gender-specific programs and services that are tailored to meet the needs of Aboriginal children under the age of 14 years who are engaging in anti-social behaviour, and to address the factors contributing to the behaviour.</w:t>
            </w:r>
          </w:p>
        </w:tc>
        <w:tc>
          <w:tcPr>
            <w:tcW w:w="381" w:type="pct"/>
            <w:hideMark/>
          </w:tcPr>
          <w:p w14:paraId="765C9332"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5887D0FC"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The 2020-21 State Budget invested $11.898 million over four years to address the over representation of Aboriginal children and young people in contact with the youth justice system, including the expansion and enhancement of the Community based Aboriginal Youth Justice program to provide after hours and gender-based services. </w:t>
            </w:r>
          </w:p>
          <w:p w14:paraId="6D693C12"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79326749"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DJCS has partnered with Aboriginal organisations to provide a range of culturally responsive services. Dardi Munwurro runs group cultural healing for boys and young men and individual support for young men with complex issues. Djirra runs the Young Luv program and individual support for girls and young women. Strong Brother and Strong Sister provides individual and group cultural mentoring for young people and Uncle Ron Murray provides mentoring for boys and young men in Malmsbury Youth Justice centre.</w:t>
            </w:r>
          </w:p>
          <w:p w14:paraId="1DB15954"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37BC9E1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Additionally, the Crime Prevention Strategy sets out an approach to work with communities to empower them to lead locally-relevant and culturally appropriate solutions. A number of crime prevention programs focused on Aboriginal young people have already been funded through investment in sports-based projects, Youth Crime Prevention Grants, and the Building Safer Communities Program. Additional more widespread and systematic support for early intervention work is subject to funding.</w:t>
            </w:r>
          </w:p>
          <w:p w14:paraId="5A09C97F"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4483F19E"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14D90421" w14:textId="77777777" w:rsidR="00EF5509" w:rsidRPr="005C4C45" w:rsidRDefault="00EF5509" w:rsidP="00D91ED4">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cstheme="minorHAnsi"/>
                <w:szCs w:val="20"/>
              </w:rPr>
            </w:pPr>
            <w:r w:rsidRPr="00EE1CAD">
              <w:rPr>
                <w:rFonts w:eastAsia="Times New Roman" w:cstheme="minorHAnsi"/>
                <w:szCs w:val="20"/>
                <w:lang w:eastAsia="en-AU"/>
              </w:rPr>
              <w:t>Keep</w:t>
            </w:r>
            <w:r w:rsidRPr="005C4C45">
              <w:rPr>
                <w:rFonts w:cstheme="minorHAnsi"/>
                <w:szCs w:val="20"/>
              </w:rPr>
              <w:t xml:space="preserve"> families safely together by developing a new, Aboriginal led </w:t>
            </w:r>
            <w:r w:rsidRPr="005C4C45">
              <w:rPr>
                <w:rFonts w:cstheme="minorHAnsi"/>
                <w:b/>
                <w:bCs/>
                <w:szCs w:val="20"/>
              </w:rPr>
              <w:t xml:space="preserve">culturally safe family therapeutic alternative to Multi-Systemic Therapy (MST) </w:t>
            </w:r>
            <w:r w:rsidRPr="005C4C45">
              <w:rPr>
                <w:rFonts w:cstheme="minorHAnsi"/>
                <w:szCs w:val="20"/>
              </w:rPr>
              <w:t>and provide access to Aboriginal young people in youth justice who are also parents. (Domain 2, Goal 2)</w:t>
            </w:r>
          </w:p>
          <w:p w14:paraId="648035A3" w14:textId="77777777" w:rsidR="00EF5509" w:rsidRPr="005C4C45" w:rsidRDefault="00EF5509" w:rsidP="00D91ED4">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cstheme="minorHAnsi"/>
                <w:szCs w:val="20"/>
              </w:rPr>
            </w:pPr>
            <w:r w:rsidRPr="00EE1CAD">
              <w:rPr>
                <w:rFonts w:eastAsia="Times New Roman" w:cstheme="minorHAnsi"/>
                <w:szCs w:val="20"/>
                <w:lang w:eastAsia="en-AU"/>
              </w:rPr>
              <w:t>Fund</w:t>
            </w:r>
            <w:r w:rsidRPr="005C4C45">
              <w:rPr>
                <w:rFonts w:cstheme="minorHAnsi"/>
                <w:szCs w:val="20"/>
              </w:rPr>
              <w:t xml:space="preserve"> and deliver </w:t>
            </w:r>
            <w:r w:rsidRPr="005C4C45">
              <w:rPr>
                <w:rFonts w:cstheme="minorHAnsi"/>
                <w:b/>
                <w:bCs/>
                <w:szCs w:val="20"/>
              </w:rPr>
              <w:t>early intervention family service and specialist family practitioners</w:t>
            </w:r>
            <w:r w:rsidRPr="005C4C45">
              <w:rPr>
                <w:rFonts w:cstheme="minorHAnsi"/>
                <w:szCs w:val="20"/>
              </w:rPr>
              <w:t xml:space="preserve"> to support Aboriginal children aged 10-13 years of age to stay in school and at home and actively engaged in their communities. (Domain 3, Goal 1)</w:t>
            </w:r>
          </w:p>
          <w:p w14:paraId="25968B47" w14:textId="77777777" w:rsidR="00EF5509" w:rsidRPr="005C4C45" w:rsidRDefault="00EF5509" w:rsidP="00D91ED4">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cstheme="minorHAnsi"/>
                <w:szCs w:val="20"/>
              </w:rPr>
            </w:pPr>
            <w:r w:rsidRPr="00EE1CAD">
              <w:rPr>
                <w:rFonts w:eastAsia="Times New Roman" w:cstheme="minorHAnsi"/>
                <w:szCs w:val="20"/>
                <w:lang w:eastAsia="en-AU"/>
              </w:rPr>
              <w:t>Make</w:t>
            </w:r>
            <w:r w:rsidRPr="005C4C45">
              <w:rPr>
                <w:rFonts w:eastAsiaTheme="minorEastAsia" w:cstheme="minorHAnsi"/>
                <w:szCs w:val="20"/>
              </w:rPr>
              <w:t xml:space="preserve"> sure the Aboriginal social and emotional wellbeing strategy addresses the </w:t>
            </w:r>
            <w:r w:rsidRPr="005C4C45">
              <w:rPr>
                <w:rFonts w:eastAsiaTheme="minorEastAsia" w:cstheme="minorHAnsi"/>
                <w:b/>
                <w:bCs/>
                <w:szCs w:val="20"/>
              </w:rPr>
              <w:t xml:space="preserve">specific needs of young men, young women, young people with a disability, and LGBTQI children and young people. </w:t>
            </w:r>
            <w:r w:rsidRPr="005C4C45">
              <w:rPr>
                <w:rFonts w:eastAsiaTheme="minorEastAsia" w:cstheme="minorHAnsi"/>
                <w:szCs w:val="20"/>
              </w:rPr>
              <w:t>(Domain 5, Goal 1)</w:t>
            </w:r>
          </w:p>
          <w:p w14:paraId="1B69ED33" w14:textId="77777777" w:rsidR="00EF5509" w:rsidRPr="005C4C45" w:rsidRDefault="00EF5509" w:rsidP="00D91ED4">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cstheme="minorHAnsi"/>
                <w:szCs w:val="20"/>
              </w:rPr>
            </w:pPr>
            <w:r w:rsidRPr="00EE1CAD">
              <w:rPr>
                <w:rFonts w:eastAsia="Times New Roman" w:cstheme="minorHAnsi"/>
                <w:szCs w:val="20"/>
                <w:lang w:eastAsia="en-AU"/>
              </w:rPr>
              <w:t>Improve</w:t>
            </w:r>
            <w:r w:rsidRPr="005C4C45">
              <w:rPr>
                <w:rFonts w:cstheme="minorHAnsi"/>
                <w:szCs w:val="20"/>
              </w:rPr>
              <w:t xml:space="preserve"> </w:t>
            </w:r>
            <w:r w:rsidRPr="005C4C45">
              <w:rPr>
                <w:rFonts w:cstheme="minorHAnsi"/>
                <w:b/>
                <w:bCs/>
                <w:szCs w:val="20"/>
              </w:rPr>
              <w:t>gender responsive services through the Aboriginal Youth Justice Worker</w:t>
            </w:r>
            <w:r w:rsidRPr="005C4C45">
              <w:rPr>
                <w:rFonts w:cstheme="minorHAnsi"/>
                <w:szCs w:val="20"/>
              </w:rPr>
              <w:t xml:space="preserve"> expansion. </w:t>
            </w:r>
            <w:r w:rsidRPr="005C4C45">
              <w:rPr>
                <w:rFonts w:eastAsiaTheme="minorEastAsia" w:cstheme="minorHAnsi"/>
                <w:szCs w:val="20"/>
              </w:rPr>
              <w:t>(Domain 5, Goal 1)</w:t>
            </w:r>
          </w:p>
        </w:tc>
        <w:tc>
          <w:tcPr>
            <w:tcW w:w="254" w:type="pct"/>
          </w:tcPr>
          <w:p w14:paraId="49BD7F2A"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415436A1"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56BB30FE"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10</w:t>
            </w:r>
          </w:p>
        </w:tc>
        <w:tc>
          <w:tcPr>
            <w:tcW w:w="1504" w:type="pct"/>
            <w:hideMark/>
          </w:tcPr>
          <w:p w14:paraId="66536EF1"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That the </w:t>
            </w:r>
            <w:r w:rsidRPr="005C4C45">
              <w:rPr>
                <w:rFonts w:eastAsia="Times New Roman" w:cstheme="minorHAnsi"/>
                <w:i/>
                <w:iCs/>
                <w:sz w:val="20"/>
                <w:szCs w:val="20"/>
                <w:lang w:eastAsia="en-AU"/>
              </w:rPr>
              <w:t>Children, Youth and Families Act 2005</w:t>
            </w:r>
            <w:r w:rsidRPr="005C4C45">
              <w:rPr>
                <w:rFonts w:eastAsia="Times New Roman" w:cstheme="minorHAnsi"/>
                <w:sz w:val="20"/>
                <w:szCs w:val="20"/>
                <w:lang w:eastAsia="en-AU"/>
              </w:rPr>
              <w:t xml:space="preserve">, the </w:t>
            </w:r>
            <w:r w:rsidRPr="005C4C45">
              <w:rPr>
                <w:rFonts w:eastAsia="Times New Roman" w:cstheme="minorHAnsi"/>
                <w:i/>
                <w:iCs/>
                <w:sz w:val="20"/>
                <w:szCs w:val="20"/>
                <w:lang w:eastAsia="en-AU"/>
              </w:rPr>
              <w:t>Sentencing Act 1991</w:t>
            </w:r>
            <w:r w:rsidRPr="005C4C45">
              <w:rPr>
                <w:rFonts w:eastAsia="Times New Roman" w:cstheme="minorHAnsi"/>
                <w:sz w:val="20"/>
                <w:szCs w:val="20"/>
                <w:lang w:eastAsia="en-AU"/>
              </w:rPr>
              <w:t xml:space="preserve"> and the </w:t>
            </w:r>
            <w:r w:rsidRPr="005C4C45">
              <w:rPr>
                <w:rFonts w:eastAsia="Times New Roman" w:cstheme="minorHAnsi"/>
                <w:i/>
                <w:iCs/>
                <w:sz w:val="20"/>
                <w:szCs w:val="20"/>
                <w:lang w:eastAsia="en-AU"/>
              </w:rPr>
              <w:t>Bail Act 1977</w:t>
            </w:r>
            <w:r w:rsidRPr="005C4C45">
              <w:rPr>
                <w:rFonts w:eastAsia="Times New Roman" w:cstheme="minorHAnsi"/>
                <w:sz w:val="20"/>
                <w:szCs w:val="20"/>
                <w:lang w:eastAsia="en-AU"/>
              </w:rPr>
              <w:t xml:space="preserve"> be amended to prohibit:</w:t>
            </w:r>
          </w:p>
          <w:p w14:paraId="29D3F842"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 children under the age of 16 years being sentenced to, or remanded in, youth justice custody</w:t>
            </w:r>
          </w:p>
          <w:p w14:paraId="43E7B43F"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b) children under the age of 18 years being sentenced to adult imprisonment</w:t>
            </w:r>
          </w:p>
          <w:p w14:paraId="2AFABE8A"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c) the transfer of children under the age of 18 years from youth justice custody to an adult prison.</w:t>
            </w:r>
          </w:p>
        </w:tc>
        <w:tc>
          <w:tcPr>
            <w:tcW w:w="381" w:type="pct"/>
            <w:hideMark/>
          </w:tcPr>
          <w:p w14:paraId="0A7655D9"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Under Review</w:t>
            </w:r>
          </w:p>
          <w:p w14:paraId="78C81003"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2E1B4D69"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lang w:eastAsia="en-AU"/>
              </w:rPr>
            </w:pPr>
          </w:p>
        </w:tc>
        <w:tc>
          <w:tcPr>
            <w:tcW w:w="2729" w:type="pct"/>
            <w:hideMark/>
          </w:tcPr>
          <w:p w14:paraId="6875749B" w14:textId="77777777" w:rsidR="00EF5509" w:rsidRPr="005C4C45" w:rsidRDefault="00EF5509" w:rsidP="00D91ED4">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Government is committed to reducing the number of children in Youth Justice. This includes through:</w:t>
            </w:r>
          </w:p>
          <w:p w14:paraId="7D0758BD" w14:textId="77777777" w:rsidR="00EF5509" w:rsidRPr="005C4C45" w:rsidRDefault="00EF5509" w:rsidP="00D91ED4">
            <w:pPr>
              <w:pStyle w:val="ListParagraph"/>
              <w:numPr>
                <w:ilvl w:val="0"/>
                <w:numId w:val="60"/>
              </w:numPr>
              <w:spacing w:after="16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the Government’s participation in the national process on reviewing the minimum age of criminal responsibility (via the Meeting of Attorneys-General) (see Recommendation 8)</w:t>
            </w:r>
          </w:p>
          <w:p w14:paraId="1DE44339" w14:textId="77777777" w:rsidR="00EF5509" w:rsidRPr="005C4C45" w:rsidRDefault="00EF5509" w:rsidP="00D91ED4">
            <w:pPr>
              <w:pStyle w:val="ListParagraph"/>
              <w:numPr>
                <w:ilvl w:val="0"/>
                <w:numId w:val="60"/>
              </w:numPr>
              <w:spacing w:after="16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consideration of the operation of bail laws and any opportunities to address any unduly harsh impacts of these reforms on vulnerable groups and those charged with lower-level offences, including children (see Recommendation 57); and</w:t>
            </w:r>
          </w:p>
          <w:p w14:paraId="58F39F39" w14:textId="77777777" w:rsidR="00EF5509" w:rsidRPr="005C4C45" w:rsidRDefault="00EF5509" w:rsidP="00D91ED4">
            <w:pPr>
              <w:pStyle w:val="ListParagraph"/>
              <w:numPr>
                <w:ilvl w:val="0"/>
                <w:numId w:val="60"/>
              </w:numPr>
              <w:spacing w:after="160"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responding to and engaging with the Yoo-rrook Justice Commission’s (Commission) inquiry. The Commission has determined four strategic priorities for its first year, including assessing state custody reforms related to First Peoples’ interaction with policing, youth and criminal justice, and corrections, including progress in implementing the recommendations of the Royal Commission into Aboriginal Deaths in Custody.</w:t>
            </w:r>
          </w:p>
          <w:p w14:paraId="15302C6B" w14:textId="77777777" w:rsidR="00EF5509" w:rsidRPr="005C4C45" w:rsidRDefault="00EF5509" w:rsidP="00D91ED4">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7424CF1F" w14:textId="77777777" w:rsidR="00EF5509" w:rsidRPr="005C4C45" w:rsidRDefault="00EF5509" w:rsidP="00D91ED4">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The 2021-22 Budget also provided funding of $33.1 million over four years to reduce the over-representation of Aboriginal people in custody, including funding for the provision of an early intervention family service and specialist family practitioners for keeping children under 14 years of age out of the criminal justice system.  </w:t>
            </w:r>
          </w:p>
          <w:p w14:paraId="432AD8B0" w14:textId="77777777" w:rsidR="00EF5509" w:rsidRPr="005C4C45" w:rsidRDefault="00EF5509" w:rsidP="00D91ED4">
            <w:pPr>
              <w:spacing w:line="252"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5DC7BEAA"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See recommendation 57 for further details regarding government’s focus on diverting children and young people from Youth Justice.</w:t>
            </w:r>
          </w:p>
          <w:p w14:paraId="52EA5AB8"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03A73251"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254" w:type="pct"/>
          </w:tcPr>
          <w:p w14:paraId="40420F5D"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No</w:t>
            </w:r>
          </w:p>
        </w:tc>
      </w:tr>
      <w:tr w:rsidR="00EF5509" w:rsidRPr="005C4C45" w14:paraId="2EE8017A"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56C0A224"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11</w:t>
            </w:r>
          </w:p>
        </w:tc>
        <w:tc>
          <w:tcPr>
            <w:tcW w:w="1504" w:type="pct"/>
            <w:hideMark/>
          </w:tcPr>
          <w:p w14:paraId="37192F3F"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new Youth Justice Act require youth justice system decision-makers:</w:t>
            </w:r>
          </w:p>
          <w:p w14:paraId="5C365A81"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 to prioritise early intervention and diversionary processes at all points on the youth justice system continuum</w:t>
            </w:r>
          </w:p>
          <w:p w14:paraId="2C3ADFCE"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b) to ensure that children and young people are subject to the least intrusive intervention that is necessary in the circumstances, including a decision not to take any formal action against the child or young person</w:t>
            </w:r>
          </w:p>
          <w:p w14:paraId="69A8AC9D"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c) not to commence a criminal proceeding against a child or young person if there is another appropriate means of dealing with the matter.</w:t>
            </w:r>
          </w:p>
        </w:tc>
        <w:tc>
          <w:tcPr>
            <w:tcW w:w="381" w:type="pct"/>
            <w:hideMark/>
          </w:tcPr>
          <w:p w14:paraId="2FA87CAF" w14:textId="459F0D80"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6DC4153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This recommendation will be addressed through the implementation of the Aboriginal Youth Justice Strategy. </w:t>
            </w:r>
          </w:p>
          <w:p w14:paraId="166F08C5"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3CB0381F"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The </w:t>
            </w:r>
            <w:r w:rsidRPr="005C4C45">
              <w:rPr>
                <w:rFonts w:eastAsia="Times New Roman" w:cstheme="minorHAnsi"/>
                <w:i/>
                <w:iCs/>
                <w:sz w:val="20"/>
                <w:szCs w:val="20"/>
                <w:lang w:eastAsia="en-AU"/>
              </w:rPr>
              <w:t>Bail Act 1977</w:t>
            </w:r>
            <w:r w:rsidRPr="005C4C45">
              <w:rPr>
                <w:rFonts w:eastAsia="Times New Roman" w:cstheme="minorHAnsi"/>
                <w:sz w:val="20"/>
                <w:szCs w:val="20"/>
                <w:lang w:eastAsia="en-AU"/>
              </w:rPr>
              <w:t xml:space="preserve"> also includes special considerations which must be taken into account when making a bail determination for a child. These include the need to consider all other options before remanding a child in custody. </w:t>
            </w:r>
          </w:p>
          <w:p w14:paraId="4F65CCD6"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0F7003D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574FF744" w14:textId="77777777" w:rsidR="00EF5509" w:rsidRPr="005C4C45" w:rsidRDefault="00EF5509" w:rsidP="00D91ED4">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cstheme="minorHAnsi"/>
                <w:szCs w:val="20"/>
              </w:rPr>
            </w:pPr>
            <w:r w:rsidRPr="00DB79FC">
              <w:rPr>
                <w:rFonts w:eastAsia="Times New Roman" w:cstheme="minorHAnsi"/>
                <w:szCs w:val="20"/>
                <w:lang w:eastAsia="en-AU"/>
              </w:rPr>
              <w:t>Explore</w:t>
            </w:r>
            <w:r w:rsidRPr="005C4C45">
              <w:rPr>
                <w:rFonts w:cstheme="minorHAnsi"/>
                <w:szCs w:val="20"/>
              </w:rPr>
              <w:t xml:space="preserve"> options to </w:t>
            </w:r>
            <w:r w:rsidRPr="005C4C45">
              <w:rPr>
                <w:rFonts w:cstheme="minorHAnsi"/>
                <w:b/>
                <w:bCs/>
                <w:szCs w:val="20"/>
              </w:rPr>
              <w:t>strengthen safeguards</w:t>
            </w:r>
            <w:r w:rsidRPr="005C4C45">
              <w:rPr>
                <w:rFonts w:cstheme="minorHAnsi"/>
                <w:szCs w:val="20"/>
              </w:rPr>
              <w:t xml:space="preserve"> for children in custody as part of the new Youth Justice Act. (Domain 5, Goal 2)</w:t>
            </w:r>
          </w:p>
          <w:p w14:paraId="31CDD355" w14:textId="77777777" w:rsidR="00EF5509" w:rsidRPr="005C4C45" w:rsidRDefault="00EF5509" w:rsidP="00D91ED4">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DB79FC">
              <w:rPr>
                <w:rFonts w:eastAsia="Times New Roman" w:cstheme="minorHAnsi"/>
                <w:szCs w:val="20"/>
                <w:lang w:eastAsia="en-AU"/>
              </w:rPr>
              <w:t>Increase</w:t>
            </w:r>
            <w:r w:rsidRPr="005C4C45">
              <w:rPr>
                <w:rFonts w:cstheme="minorHAnsi"/>
                <w:szCs w:val="20"/>
                <w:lang w:eastAsia="en-AU"/>
              </w:rPr>
              <w:t xml:space="preserve"> </w:t>
            </w:r>
            <w:r w:rsidRPr="005C4C45">
              <w:rPr>
                <w:rFonts w:cstheme="minorHAnsi"/>
                <w:b/>
                <w:bCs/>
                <w:szCs w:val="20"/>
                <w:lang w:eastAsia="en-AU"/>
              </w:rPr>
              <w:t xml:space="preserve">pre-charge diversion and cautioning opportunities </w:t>
            </w:r>
            <w:r w:rsidRPr="005C4C45">
              <w:rPr>
                <w:rFonts w:cstheme="minorHAnsi"/>
                <w:szCs w:val="20"/>
                <w:lang w:eastAsia="en-AU"/>
              </w:rPr>
              <w:t>including by:</w:t>
            </w:r>
          </w:p>
          <w:p w14:paraId="40311F5F" w14:textId="77777777" w:rsidR="00EF5509" w:rsidRPr="005C4C45" w:rsidRDefault="00EF5509" w:rsidP="00D91ED4">
            <w:pPr>
              <w:pStyle w:val="ListParagraph"/>
              <w:numPr>
                <w:ilvl w:val="1"/>
                <w:numId w:val="34"/>
              </w:num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cstheme="minorHAnsi"/>
                <w:szCs w:val="20"/>
                <w:lang w:eastAsia="en-AU"/>
              </w:rPr>
              <w:t xml:space="preserve">exploring options for </w:t>
            </w:r>
            <w:r w:rsidRPr="005C4C45">
              <w:rPr>
                <w:rFonts w:cstheme="minorHAnsi"/>
                <w:b/>
                <w:bCs/>
                <w:szCs w:val="20"/>
                <w:lang w:eastAsia="en-AU"/>
              </w:rPr>
              <w:t>cautioning schemes</w:t>
            </w:r>
            <w:r w:rsidRPr="005C4C45">
              <w:rPr>
                <w:rFonts w:cstheme="minorHAnsi"/>
                <w:szCs w:val="20"/>
                <w:lang w:eastAsia="en-AU"/>
              </w:rPr>
              <w:t xml:space="preserve"> as part of the new Youth Justice Act to divert children away from the Youth Justice system.</w:t>
            </w:r>
          </w:p>
          <w:p w14:paraId="378D61E5" w14:textId="77777777" w:rsidR="00EF5509" w:rsidRPr="005C4C45" w:rsidRDefault="00EF5509" w:rsidP="00D91ED4">
            <w:pPr>
              <w:pStyle w:val="ListParagraph"/>
              <w:numPr>
                <w:ilvl w:val="1"/>
                <w:numId w:val="34"/>
              </w:num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cstheme="minorHAnsi"/>
                <w:szCs w:val="20"/>
              </w:rPr>
              <w:t xml:space="preserve">supporting delivery of the government’s new </w:t>
            </w:r>
            <w:r w:rsidRPr="005C4C45">
              <w:rPr>
                <w:rFonts w:cstheme="minorHAnsi"/>
                <w:b/>
                <w:bCs/>
                <w:szCs w:val="20"/>
              </w:rPr>
              <w:t>Crime Prevention Strategy</w:t>
            </w:r>
            <w:r w:rsidRPr="005C4C45">
              <w:rPr>
                <w:rFonts w:cstheme="minorHAnsi"/>
                <w:szCs w:val="20"/>
              </w:rPr>
              <w:t xml:space="preserve"> to intervene early to help young people avoid offending and prevent contact with police, the courts and Youth</w:t>
            </w:r>
            <w:r w:rsidRPr="005C4C45">
              <w:rPr>
                <w:rFonts w:cstheme="minorHAnsi"/>
                <w:szCs w:val="20"/>
                <w:shd w:val="clear" w:color="auto" w:fill="FFFFFF"/>
              </w:rPr>
              <w:t xml:space="preserve"> </w:t>
            </w:r>
            <w:r w:rsidRPr="005C4C45">
              <w:rPr>
                <w:rFonts w:cstheme="minorHAnsi"/>
                <w:szCs w:val="20"/>
              </w:rPr>
              <w:t>Justice</w:t>
            </w:r>
          </w:p>
          <w:p w14:paraId="45F154A0" w14:textId="77777777" w:rsidR="00EF5509" w:rsidRPr="005C4C45" w:rsidRDefault="00EF5509" w:rsidP="00D91ED4">
            <w:pPr>
              <w:pStyle w:val="ListParagraph"/>
              <w:numPr>
                <w:ilvl w:val="1"/>
                <w:numId w:val="34"/>
              </w:num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cstheme="minorHAnsi"/>
                <w:szCs w:val="20"/>
                <w:lang w:eastAsia="en-AU"/>
              </w:rPr>
              <w:t xml:space="preserve">making the Victoria Police </w:t>
            </w:r>
            <w:r w:rsidRPr="005C4C45">
              <w:rPr>
                <w:rFonts w:cstheme="minorHAnsi"/>
                <w:b/>
                <w:szCs w:val="20"/>
                <w:lang w:eastAsia="en-AU"/>
              </w:rPr>
              <w:t>Aboriginal Youth Cautioning Program</w:t>
            </w:r>
            <w:r w:rsidRPr="005C4C45">
              <w:rPr>
                <w:rFonts w:cstheme="minorHAnsi"/>
                <w:szCs w:val="20"/>
                <w:lang w:eastAsia="en-AU"/>
              </w:rPr>
              <w:t xml:space="preserve"> available in </w:t>
            </w:r>
            <w:r w:rsidRPr="005C4C45">
              <w:rPr>
                <w:rFonts w:cstheme="minorHAnsi"/>
                <w:b/>
                <w:szCs w:val="20"/>
                <w:lang w:eastAsia="en-AU"/>
              </w:rPr>
              <w:t>more locations</w:t>
            </w:r>
            <w:r w:rsidRPr="005C4C45">
              <w:rPr>
                <w:rFonts w:cstheme="minorHAnsi"/>
                <w:szCs w:val="20"/>
                <w:lang w:eastAsia="en-AU"/>
              </w:rPr>
              <w:t xml:space="preserve"> across the state (Domain 3, Goal 2)</w:t>
            </w:r>
          </w:p>
        </w:tc>
        <w:tc>
          <w:tcPr>
            <w:tcW w:w="254" w:type="pct"/>
          </w:tcPr>
          <w:p w14:paraId="56484E13"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68F6C554"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158D5F3E"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12</w:t>
            </w:r>
          </w:p>
        </w:tc>
        <w:tc>
          <w:tcPr>
            <w:tcW w:w="1504" w:type="pct"/>
            <w:hideMark/>
          </w:tcPr>
          <w:p w14:paraId="6B8B90A8"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pilot in at least 2 regions an integrated case management program for Aboriginal children and young people in the youth justice system, based on A place to go.</w:t>
            </w:r>
          </w:p>
        </w:tc>
        <w:tc>
          <w:tcPr>
            <w:tcW w:w="381" w:type="pct"/>
            <w:hideMark/>
          </w:tcPr>
          <w:p w14:paraId="0B16491A"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Support-in-Principle</w:t>
            </w:r>
          </w:p>
          <w:p w14:paraId="70FF1AD9"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lang w:eastAsia="en-AU"/>
              </w:rPr>
            </w:pPr>
          </w:p>
        </w:tc>
        <w:tc>
          <w:tcPr>
            <w:tcW w:w="2729" w:type="pct"/>
            <w:hideMark/>
          </w:tcPr>
          <w:p w14:paraId="05B5DDB6"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DJCS has supported the implementation of the Aboriginal Intensive case management model developed in one regional location.</w:t>
            </w:r>
          </w:p>
          <w:p w14:paraId="2D0751BB"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0CD738C5"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37A99C22" w14:textId="77777777" w:rsidR="00EF5509" w:rsidRPr="005C4C45" w:rsidRDefault="00EF5509" w:rsidP="00D91ED4">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B79FC">
              <w:rPr>
                <w:rFonts w:eastAsia="Times New Roman" w:cstheme="minorHAnsi"/>
                <w:szCs w:val="20"/>
                <w:lang w:eastAsia="en-AU"/>
              </w:rPr>
              <w:t>Explore</w:t>
            </w:r>
            <w:r w:rsidRPr="005C4C45">
              <w:rPr>
                <w:rFonts w:cstheme="minorHAnsi"/>
                <w:szCs w:val="20"/>
                <w:lang w:eastAsia="en-AU"/>
              </w:rPr>
              <w:t xml:space="preserve"> opportunities for an Aboriginal led model of Aboriginal family intensive case management and support for families involved in the justice system. (Outcome 2.2.1, Action 3)</w:t>
            </w:r>
          </w:p>
        </w:tc>
        <w:tc>
          <w:tcPr>
            <w:tcW w:w="254" w:type="pct"/>
          </w:tcPr>
          <w:p w14:paraId="00D79188"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6AD1B758"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5DFD06D3"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13</w:t>
            </w:r>
          </w:p>
        </w:tc>
        <w:tc>
          <w:tcPr>
            <w:tcW w:w="1504" w:type="pct"/>
            <w:hideMark/>
          </w:tcPr>
          <w:p w14:paraId="4EFBB3C1"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Youth Justice ensure that the proposed Aboriginal Case Management Review Panels are chaired by a senior Aboriginal person, include senior representatives of relevant departments and service providers, adopt a strengths-based approach, give due weight to the views of the child or young person and place culture at their centre. The panels should be monitored at Secretary level by all relevant departments to ensure collaboration and accountability in relation to nominated actions, and to identify and address any systemic issues that arise. The panels should be established in consultation with the Commissioner for Aboriginal Children and Young People.</w:t>
            </w:r>
          </w:p>
        </w:tc>
        <w:tc>
          <w:tcPr>
            <w:tcW w:w="381" w:type="pct"/>
            <w:hideMark/>
          </w:tcPr>
          <w:p w14:paraId="10068274" w14:textId="01D5BCEC"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64C75FF3"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The 2020-21 State Budget invested $11.898 million over four years to address the over representation of Aboriginal children and young people in contact with the youth justice system, including for the introduction of dedicated Aboriginal case management review panels for young people with complex needs. </w:t>
            </w:r>
          </w:p>
          <w:p w14:paraId="4FB8D5E0"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00F1E219"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5A7B85E3" w14:textId="77777777" w:rsidR="00EF5509" w:rsidRPr="005C4C45" w:rsidRDefault="00EF5509" w:rsidP="00D91ED4">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cstheme="minorHAnsi"/>
                <w:szCs w:val="20"/>
              </w:rPr>
            </w:pPr>
            <w:r w:rsidRPr="00DB79FC">
              <w:rPr>
                <w:rFonts w:eastAsia="Times New Roman" w:cstheme="minorHAnsi"/>
                <w:szCs w:val="20"/>
                <w:lang w:eastAsia="en-AU"/>
              </w:rPr>
              <w:t>Commence</w:t>
            </w:r>
            <w:r w:rsidRPr="005C4C45">
              <w:rPr>
                <w:rFonts w:cstheme="minorHAnsi"/>
                <w:szCs w:val="20"/>
              </w:rPr>
              <w:t xml:space="preserve"> </w:t>
            </w:r>
            <w:r w:rsidRPr="005C4C45">
              <w:rPr>
                <w:rFonts w:cstheme="minorHAnsi"/>
                <w:b/>
                <w:bCs/>
                <w:szCs w:val="20"/>
              </w:rPr>
              <w:t>case management</w:t>
            </w:r>
            <w:r w:rsidRPr="005C4C45">
              <w:rPr>
                <w:rFonts w:cstheme="minorHAnsi"/>
                <w:szCs w:val="20"/>
              </w:rPr>
              <w:t xml:space="preserve"> </w:t>
            </w:r>
            <w:r w:rsidRPr="005C4C45">
              <w:rPr>
                <w:rFonts w:cstheme="minorHAnsi"/>
                <w:b/>
                <w:bCs/>
                <w:szCs w:val="20"/>
              </w:rPr>
              <w:t xml:space="preserve">review panels </w:t>
            </w:r>
            <w:r w:rsidRPr="005C4C45">
              <w:rPr>
                <w:rFonts w:cstheme="minorHAnsi"/>
                <w:szCs w:val="20"/>
              </w:rPr>
              <w:t>so that care and support addresses the strengths, risks and needs of Aboriginal children and young people, and issues contributing to their over-representation. (Domain 3, Goal 3)</w:t>
            </w:r>
          </w:p>
        </w:tc>
        <w:tc>
          <w:tcPr>
            <w:tcW w:w="254" w:type="pct"/>
          </w:tcPr>
          <w:p w14:paraId="4FCC4722"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0573C6EA"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0A739C90"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14</w:t>
            </w:r>
          </w:p>
        </w:tc>
        <w:tc>
          <w:tcPr>
            <w:tcW w:w="1504" w:type="pct"/>
            <w:hideMark/>
          </w:tcPr>
          <w:p w14:paraId="104A01E1"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Youth Justice establish regular regional Koori youth justice forums with local justice partners and social services.</w:t>
            </w:r>
          </w:p>
        </w:tc>
        <w:tc>
          <w:tcPr>
            <w:tcW w:w="381" w:type="pct"/>
            <w:hideMark/>
          </w:tcPr>
          <w:p w14:paraId="0A4CDBEC" w14:textId="7FBD5FE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419DB4AB"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DJCS is implementing Koori Youth Justice Taskforce regional action plans in partnership with Regional Aboriginal Justice Advisory Committees. Aboriginal Justice Forums include a focus on youth justice issues. </w:t>
            </w:r>
          </w:p>
          <w:p w14:paraId="5A28DCFA"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6CB23DB5"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0CF62F42" w14:textId="77777777" w:rsidR="00EF5509" w:rsidRPr="005C4C45" w:rsidRDefault="00EF5509" w:rsidP="00D91ED4">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Improve Aboriginal young people’s participation in youth justice processes, including in policy, practice and program design and implementation. (Outcome 1.1, Action 5) We will do this by:</w:t>
            </w:r>
          </w:p>
          <w:p w14:paraId="5B7FBD08" w14:textId="77777777" w:rsidR="00EF5509" w:rsidRPr="005C4C45" w:rsidRDefault="00EF5509" w:rsidP="00D91ED4">
            <w:pPr>
              <w:pStyle w:val="ListParagraph"/>
              <w:numPr>
                <w:ilvl w:val="1"/>
                <w:numId w:val="34"/>
              </w:num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B79FC">
              <w:rPr>
                <w:rFonts w:cstheme="minorHAnsi"/>
                <w:szCs w:val="20"/>
                <w:lang w:eastAsia="en-AU"/>
              </w:rPr>
              <w:t>funding</w:t>
            </w:r>
            <w:r w:rsidRPr="005C4C45">
              <w:rPr>
                <w:rFonts w:eastAsia="Times New Roman" w:cstheme="minorHAnsi"/>
                <w:szCs w:val="20"/>
                <w:lang w:eastAsia="en-AU"/>
              </w:rPr>
              <w:t xml:space="preserve"> the Koorie Youth Council to develop a model for Aboriginal young people’s voice and participation in youth justice. </w:t>
            </w:r>
          </w:p>
          <w:p w14:paraId="4E83D5BD" w14:textId="77777777" w:rsidR="00EF5509" w:rsidRPr="005C4C45" w:rsidRDefault="00EF5509" w:rsidP="00D91ED4">
            <w:pPr>
              <w:pStyle w:val="ListParagraph"/>
              <w:numPr>
                <w:ilvl w:val="1"/>
                <w:numId w:val="34"/>
              </w:num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B79FC">
              <w:rPr>
                <w:rFonts w:cstheme="minorHAnsi"/>
                <w:szCs w:val="20"/>
                <w:lang w:eastAsia="en-AU"/>
              </w:rPr>
              <w:t>developing</w:t>
            </w:r>
            <w:r w:rsidRPr="005C4C45">
              <w:rPr>
                <w:rFonts w:eastAsia="Times New Roman" w:cstheme="minorHAnsi"/>
                <w:szCs w:val="20"/>
                <w:lang w:eastAsia="en-AU"/>
              </w:rPr>
              <w:t xml:space="preserve"> Aboriginal youth participation principles and implementing a training program for staff (OYOW Rec 19).</w:t>
            </w:r>
          </w:p>
          <w:p w14:paraId="32AB9AD6" w14:textId="77777777" w:rsidR="00EF5509" w:rsidRPr="005C4C45" w:rsidRDefault="00EF5509" w:rsidP="00D91ED4">
            <w:pPr>
              <w:pStyle w:val="ListParagraph"/>
              <w:numPr>
                <w:ilvl w:val="1"/>
                <w:numId w:val="34"/>
              </w:numPr>
              <w:spacing w:after="160" w:line="259"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B79FC">
              <w:rPr>
                <w:rFonts w:cstheme="minorHAnsi"/>
                <w:szCs w:val="20"/>
                <w:lang w:eastAsia="en-AU"/>
              </w:rPr>
              <w:t>supporting</w:t>
            </w:r>
            <w:r w:rsidRPr="005C4C45">
              <w:rPr>
                <w:rFonts w:eastAsia="Times New Roman" w:cstheme="minorHAnsi"/>
                <w:szCs w:val="20"/>
                <w:lang w:eastAsia="en-AU"/>
              </w:rPr>
              <w:t xml:space="preserve"> engagement in existing youth leadership forums such as Koorie Youth Council, the Parkville Youth Leadership Council, and other regional forums.</w:t>
            </w:r>
          </w:p>
        </w:tc>
        <w:tc>
          <w:tcPr>
            <w:tcW w:w="254" w:type="pct"/>
          </w:tcPr>
          <w:p w14:paraId="7C5FE226"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30D71A46"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45A2C344"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15</w:t>
            </w:r>
          </w:p>
        </w:tc>
        <w:tc>
          <w:tcPr>
            <w:tcW w:w="1504" w:type="pct"/>
            <w:hideMark/>
          </w:tcPr>
          <w:p w14:paraId="1029F3C1"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Youth Justice ensure that its staff are adequately resourced and trained to comply with practice guidelines focused on building trusting, stable and therapeutic relationships with Aboriginal children and young people. In particular, Youth Justice staff should be equipped to understand and respond to different behaviours in Aboriginal children and young people, and to apply a culturally safe and trauma-informed approach.</w:t>
            </w:r>
          </w:p>
        </w:tc>
        <w:tc>
          <w:tcPr>
            <w:tcW w:w="381" w:type="pct"/>
            <w:hideMark/>
          </w:tcPr>
          <w:p w14:paraId="1CC5C572"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6A345C96"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All frontline Youth Justice staff (community and custody-based staff) receive Aboriginal Cultural Awareness training as part of induction training. In addition, all staff receive training in working with children and young people, trauma informed practices and child and adolescent development. </w:t>
            </w:r>
          </w:p>
          <w:p w14:paraId="75D0CCD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664F58F4"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Existing training will be reviewed and updated to incorporate findings from Our Youth, Our Way. For custody-based staff, training will be incorporated into the new Certificate IV in Youth Justice, which includes a dedicated unit on Supporting Aboriginal and Torres Strait Islander People Young People in the Youth Justice System.</w:t>
            </w:r>
          </w:p>
          <w:p w14:paraId="0D14646E"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625D96FE"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3B766F9B" w14:textId="77777777" w:rsidR="00EF5509" w:rsidRPr="005C4C45" w:rsidRDefault="00EF5509" w:rsidP="00D91ED4">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cstheme="minorHAnsi"/>
                <w:b/>
                <w:bCs/>
                <w:szCs w:val="20"/>
              </w:rPr>
            </w:pPr>
            <w:r w:rsidRPr="005C4C45">
              <w:rPr>
                <w:rFonts w:cstheme="minorHAnsi"/>
                <w:b/>
                <w:bCs/>
                <w:szCs w:val="20"/>
              </w:rPr>
              <w:t xml:space="preserve">Embed a dedicated course unit in the Certificate IV in Youth Justice </w:t>
            </w:r>
            <w:r w:rsidRPr="005C4C45">
              <w:rPr>
                <w:rFonts w:cstheme="minorHAnsi"/>
                <w:szCs w:val="20"/>
              </w:rPr>
              <w:t xml:space="preserve">to </w:t>
            </w:r>
            <w:r w:rsidRPr="00FE7FBD">
              <w:rPr>
                <w:rFonts w:eastAsia="Times New Roman" w:cstheme="minorHAnsi"/>
                <w:szCs w:val="20"/>
                <w:lang w:eastAsia="en-AU"/>
              </w:rPr>
              <w:t>deliver</w:t>
            </w:r>
            <w:r w:rsidRPr="005C4C45">
              <w:rPr>
                <w:rFonts w:cstheme="minorHAnsi"/>
                <w:szCs w:val="20"/>
              </w:rPr>
              <w:t xml:space="preserve"> a culturally safe and responsive Youth Justice Custodial Service. Strengthen induction and refresher training for community-based youth justice staff on how to deliver a culturally safe and responsive service. (Domain 5, Goal 1)</w:t>
            </w:r>
          </w:p>
          <w:p w14:paraId="49A46546" w14:textId="77777777" w:rsidR="00EF5509" w:rsidRPr="005C4C45" w:rsidRDefault="00EF5509" w:rsidP="00D91ED4">
            <w:pPr>
              <w:pStyle w:val="ListParagraph"/>
              <w:numPr>
                <w:ilvl w:val="0"/>
                <w:numId w:val="27"/>
              </w:numPr>
              <w:cnfStyle w:val="000000100000" w:firstRow="0" w:lastRow="0" w:firstColumn="0" w:lastColumn="0" w:oddVBand="0" w:evenVBand="0" w:oddHBand="1" w:evenHBand="0" w:firstRowFirstColumn="0" w:firstRowLastColumn="0" w:lastRowFirstColumn="0" w:lastRowLastColumn="0"/>
              <w:rPr>
                <w:rFonts w:cstheme="minorHAnsi"/>
                <w:b/>
                <w:bCs/>
                <w:szCs w:val="20"/>
              </w:rPr>
            </w:pPr>
            <w:r w:rsidRPr="005C4C45">
              <w:rPr>
                <w:rFonts w:cstheme="minorHAnsi"/>
                <w:b/>
                <w:bCs/>
                <w:szCs w:val="20"/>
              </w:rPr>
              <w:t xml:space="preserve">Train youth justice staff </w:t>
            </w:r>
            <w:r w:rsidRPr="005C4C45">
              <w:rPr>
                <w:rFonts w:cstheme="minorHAnsi"/>
                <w:szCs w:val="20"/>
              </w:rPr>
              <w:t xml:space="preserve">to work </w:t>
            </w:r>
            <w:r w:rsidRPr="00FE7FBD">
              <w:rPr>
                <w:rFonts w:eastAsia="Times New Roman" w:cstheme="minorHAnsi"/>
                <w:szCs w:val="20"/>
                <w:lang w:eastAsia="en-AU"/>
              </w:rPr>
              <w:t>effectively</w:t>
            </w:r>
            <w:r w:rsidRPr="005C4C45">
              <w:rPr>
                <w:rFonts w:cstheme="minorHAnsi"/>
                <w:szCs w:val="20"/>
              </w:rPr>
              <w:t xml:space="preserve"> with Aboriginal children and young people, including through the practice framework for custodial staff. (Domain 3, Goal 1)</w:t>
            </w:r>
          </w:p>
          <w:p w14:paraId="42CE11B6"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254" w:type="pct"/>
          </w:tcPr>
          <w:p w14:paraId="768A4071"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06752FDA"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4717C692"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16</w:t>
            </w:r>
          </w:p>
        </w:tc>
        <w:tc>
          <w:tcPr>
            <w:tcW w:w="1504" w:type="pct"/>
            <w:hideMark/>
          </w:tcPr>
          <w:p w14:paraId="7629B264"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Youth Justice review its policies, guidelines and training to ensure that they do not promote ‘deficit discourse’ with respect to Aboriginal children and young people, and consider the adoption of a strengths-based framework for case management of Aboriginal children and young people.</w:t>
            </w:r>
          </w:p>
        </w:tc>
        <w:tc>
          <w:tcPr>
            <w:tcW w:w="381" w:type="pct"/>
            <w:hideMark/>
          </w:tcPr>
          <w:p w14:paraId="7805CAB8"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113EF99F"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Youth Justice is reviewing and updating all operational policies and procedures to strengthen staff guidance. Our Youth Our Way recommendations relating to practice guidelines, policies and procedures will be addressed and implemented as part of this work.</w:t>
            </w:r>
          </w:p>
          <w:p w14:paraId="37FAF725"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31E80AA1"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2DEC8134" w14:textId="77777777" w:rsidR="00EF5509" w:rsidRPr="005C4C45" w:rsidRDefault="00EF5509" w:rsidP="00D91ED4">
            <w:pPr>
              <w:pStyle w:val="ListParagraph"/>
              <w:numPr>
                <w:ilvl w:val="0"/>
                <w:numId w:val="36"/>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Create an evidence base about best practice including about strength-based, and family-based models of support and care and create opportunities for ACCOs to share this practice. (Domain 4, Goal 1)</w:t>
            </w:r>
          </w:p>
          <w:p w14:paraId="65258300" w14:textId="77777777" w:rsidR="00EF5509" w:rsidRPr="005C4C45" w:rsidRDefault="00EF5509" w:rsidP="00D91ED4">
            <w:pPr>
              <w:pStyle w:val="ListParagraph"/>
              <w:numPr>
                <w:ilvl w:val="0"/>
                <w:numId w:val="36"/>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Review and refresh youth justice training programs to reflect strengths-based approaches and integrate Aboriginal cultural rights and culturally appropriate practices into all aspects of youth justice induction and refresher training. (Domain 1, Goal 2)</w:t>
            </w:r>
          </w:p>
          <w:p w14:paraId="6B1F9268"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254" w:type="pct"/>
          </w:tcPr>
          <w:p w14:paraId="35407FD7"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0A4308BA"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58B98261"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17</w:t>
            </w:r>
          </w:p>
        </w:tc>
        <w:tc>
          <w:tcPr>
            <w:tcW w:w="1504" w:type="pct"/>
            <w:hideMark/>
          </w:tcPr>
          <w:p w14:paraId="5FCBA851"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in implementing the expansion of the Community-Based Koori Youth Justice Program announced in March 2021, ensure that the program has sufficient capacity to provide holistic support for Aboriginal children and young people in the youth justice system, including through increased brokerage funding and an appropriate gender distribution among Koori Youth Justice workers (see Recommendation 21).</w:t>
            </w:r>
          </w:p>
        </w:tc>
        <w:tc>
          <w:tcPr>
            <w:tcW w:w="381" w:type="pct"/>
            <w:hideMark/>
          </w:tcPr>
          <w:p w14:paraId="12D8B12E"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1E11EB6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In 2020-21, the Community-Based Aboriginal Youth Justice Program was expanded with an increase of eight additional workers across the state. The positions were prioritised to areas based on demand, the need for after-hours supports and the need for female workers to support Aboriginal young girls accessing the program. </w:t>
            </w:r>
          </w:p>
          <w:p w14:paraId="3080C960"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57BA447C"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All providers of the Community-Based Aboriginal Youth Justice Program have received additional flexible brokerage in 2019-20 and 2020-21. </w:t>
            </w:r>
          </w:p>
          <w:p w14:paraId="1FE2365F"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444C8E83"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480413AD" w14:textId="77777777" w:rsidR="00EF5509" w:rsidRPr="005C4C45" w:rsidRDefault="00EF5509" w:rsidP="00D91ED4">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 xml:space="preserve">Run a </w:t>
            </w:r>
            <w:r w:rsidRPr="005C4C45">
              <w:rPr>
                <w:rFonts w:cstheme="minorHAnsi"/>
                <w:b/>
                <w:bCs/>
                <w:szCs w:val="20"/>
              </w:rPr>
              <w:t>dedicated recruitment campaign</w:t>
            </w:r>
            <w:r w:rsidRPr="005C4C45">
              <w:rPr>
                <w:rFonts w:cstheme="minorHAnsi"/>
                <w:szCs w:val="20"/>
              </w:rPr>
              <w:t xml:space="preserve"> to increase Aboriginal youth justice staff. (Domain 5, Goal 1)</w:t>
            </w:r>
          </w:p>
          <w:p w14:paraId="5F73B6C0" w14:textId="77777777" w:rsidR="00EF5509" w:rsidRPr="005C4C45" w:rsidRDefault="00EF5509" w:rsidP="00D91ED4">
            <w:pPr>
              <w:pStyle w:val="ListParagraph"/>
              <w:numPr>
                <w:ilvl w:val="0"/>
                <w:numId w:val="37"/>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 xml:space="preserve">Provide community based Aboriginal Youth Justice Programs with </w:t>
            </w:r>
            <w:r w:rsidRPr="005C4C45">
              <w:rPr>
                <w:rFonts w:cstheme="minorHAnsi"/>
                <w:b/>
                <w:bCs/>
                <w:szCs w:val="20"/>
              </w:rPr>
              <w:t>additional brokerage funding</w:t>
            </w:r>
            <w:r w:rsidRPr="005C4C45">
              <w:rPr>
                <w:rFonts w:cstheme="minorHAnsi"/>
                <w:szCs w:val="20"/>
              </w:rPr>
              <w:t xml:space="preserve"> to deliver cultural strengthening activities and practical support to Aboriginal young people and their families. (Domain 4, Goal 1)</w:t>
            </w:r>
          </w:p>
          <w:p w14:paraId="7536DAF5"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254" w:type="pct"/>
          </w:tcPr>
          <w:p w14:paraId="547AE8D5"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60C01876"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48B276C6"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18</w:t>
            </w:r>
          </w:p>
        </w:tc>
        <w:tc>
          <w:tcPr>
            <w:tcW w:w="1504" w:type="pct"/>
            <w:hideMark/>
          </w:tcPr>
          <w:p w14:paraId="01837468"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Youth Justice develop a framework to identify an Aboriginal child or young person’s most trusted worker, and give them a central role in planning and decision making concerning the child or young person’s care. DFFH should commit to the same framework for Aboriginal children and young people for whom DFFH has joint responsibility with Youth Justice. This should be reflected in the revised protocol between Child Protection and Youth Justice (see Recommendation 40).</w:t>
            </w:r>
          </w:p>
        </w:tc>
        <w:tc>
          <w:tcPr>
            <w:tcW w:w="381" w:type="pct"/>
            <w:hideMark/>
          </w:tcPr>
          <w:p w14:paraId="70B12746"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573CAEF6"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DJCS and DFFH continue to work together to progress an MoU to support the relationship between Child Protection and Youth Justice. </w:t>
            </w:r>
          </w:p>
          <w:p w14:paraId="4E1105A2"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7E11F1C3"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1174C4D9" w14:textId="77777777" w:rsidR="00EF5509" w:rsidRPr="005C4C45" w:rsidRDefault="00EF5509" w:rsidP="00D91ED4">
            <w:pPr>
              <w:pStyle w:val="ListParagraph"/>
              <w:numPr>
                <w:ilvl w:val="0"/>
                <w:numId w:val="36"/>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 xml:space="preserve">Deliver a </w:t>
            </w:r>
            <w:r w:rsidRPr="005C4C45">
              <w:rPr>
                <w:rFonts w:cstheme="minorHAnsi"/>
                <w:b/>
                <w:bCs/>
                <w:szCs w:val="20"/>
              </w:rPr>
              <w:t xml:space="preserve">‘trusted worker’ </w:t>
            </w:r>
            <w:r w:rsidRPr="005C4C45">
              <w:rPr>
                <w:rFonts w:cstheme="minorHAnsi"/>
                <w:szCs w:val="20"/>
              </w:rPr>
              <w:t>approach that identifies a trusted worker for every Aboriginal young person in Youth Justice so that they have a key role in youth justice case management and decision making. (Domain 1, Goal 1)</w:t>
            </w:r>
          </w:p>
          <w:p w14:paraId="47B067D0" w14:textId="77777777" w:rsidR="00EF5509" w:rsidRPr="005C4C45" w:rsidRDefault="00EF5509" w:rsidP="00D91ED4">
            <w:pPr>
              <w:pStyle w:val="ListParagraph"/>
              <w:numPr>
                <w:ilvl w:val="0"/>
                <w:numId w:val="36"/>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b/>
                <w:bCs/>
                <w:szCs w:val="20"/>
              </w:rPr>
              <w:t>Build the capacity</w:t>
            </w:r>
            <w:r w:rsidRPr="005C4C45">
              <w:rPr>
                <w:rFonts w:cstheme="minorHAnsi"/>
                <w:szCs w:val="20"/>
              </w:rPr>
              <w:t xml:space="preserve"> for staff, including those in ACCOs, to act as ‘trusted workers’ through training. Support their role through the case management review panels. (Domain 1, Goal 1) </w:t>
            </w:r>
          </w:p>
        </w:tc>
        <w:tc>
          <w:tcPr>
            <w:tcW w:w="254" w:type="pct"/>
          </w:tcPr>
          <w:p w14:paraId="558B6C21"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233BAB59"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447744FA"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19</w:t>
            </w:r>
          </w:p>
        </w:tc>
        <w:tc>
          <w:tcPr>
            <w:tcW w:w="1504" w:type="pct"/>
            <w:hideMark/>
          </w:tcPr>
          <w:p w14:paraId="2E9E0A0E"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Youth Justice ensure that Aboriginal children and young people have meaningful input into, and influence on, the decisions that affect them in the youth justice system. This should include working with the Koorie Youth Council or another Aboriginal youth organisation to develop Youth Justice youth participation principles, and implementing regular and ongoing training for staff on effective youth participation.</w:t>
            </w:r>
          </w:p>
        </w:tc>
        <w:tc>
          <w:tcPr>
            <w:tcW w:w="381" w:type="pct"/>
            <w:hideMark/>
          </w:tcPr>
          <w:p w14:paraId="643BC2B1"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63A8E993"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DJCS has reflected young people's wants, needs and aspirations in the Aboriginal Youth Justice Strategy through engagement with Aboriginal children and young people in Youth Justice and with lived experience of the youth justice system. </w:t>
            </w:r>
          </w:p>
          <w:p w14:paraId="62158E1B"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6FF99C9D"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The Koori Youth Council has been funded as part of the $11.898 million package to develop a model to increase young people’s voice and participation in youth justice policies and programs.</w:t>
            </w:r>
          </w:p>
          <w:p w14:paraId="55FA2812"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78E03040"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Additionally, through engagement with the Koorie Youth Council and young Aboriginal designers, DJCS developed culturally safe, tailored communications for young people by young people in response to the COVID-19 pandemic.</w:t>
            </w:r>
          </w:p>
          <w:p w14:paraId="4BA7EECD"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04810984"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Further, all frontline Youth Justice staff currently receive training in working with children and young people. Following establishment of Aboriginal Youth participation principles and advice from the Koorie Youth Council, training will be provided to staff that will support implementation of any models.</w:t>
            </w:r>
          </w:p>
          <w:p w14:paraId="6556B4AA"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4A5DC1F0"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09E5E869" w14:textId="77777777" w:rsidR="00EF5509" w:rsidRPr="005C4C45" w:rsidRDefault="00EF5509" w:rsidP="00D91ED4">
            <w:pPr>
              <w:pStyle w:val="ListParagraph"/>
              <w:numPr>
                <w:ilvl w:val="0"/>
                <w:numId w:val="39"/>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Improve Aboriginal young people’s participation in youth justice processes, including in policy, practice and program design and implementation. (Domain 1, Goal 1) We will do this by:</w:t>
            </w:r>
          </w:p>
          <w:p w14:paraId="5411BDEA" w14:textId="77777777" w:rsidR="00EF5509" w:rsidRPr="005C4C45" w:rsidRDefault="00EF5509" w:rsidP="00D91ED4">
            <w:pPr>
              <w:pStyle w:val="ListParagraph"/>
              <w:numPr>
                <w:ilvl w:val="1"/>
                <w:numId w:val="39"/>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eastAsia="Times New Roman" w:cstheme="minorHAnsi"/>
                <w:iCs/>
                <w:szCs w:val="20"/>
                <w:lang w:eastAsia="en-AU"/>
              </w:rPr>
              <w:t>funding the Koorie Youth Council to develop a model for Aboriginal young people’s voice and participation in youth justice.</w:t>
            </w:r>
          </w:p>
          <w:p w14:paraId="47AF9592" w14:textId="77777777" w:rsidR="00EF5509" w:rsidRPr="005C4C45" w:rsidRDefault="00EF5509" w:rsidP="00D91ED4">
            <w:pPr>
              <w:pStyle w:val="ListParagraph"/>
              <w:numPr>
                <w:ilvl w:val="1"/>
                <w:numId w:val="39"/>
              </w:num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iCs/>
                <w:szCs w:val="20"/>
                <w:lang w:eastAsia="en-AU"/>
              </w:rPr>
            </w:pPr>
            <w:r w:rsidRPr="005C4C45">
              <w:rPr>
                <w:rFonts w:eastAsia="Times New Roman" w:cstheme="minorHAnsi"/>
                <w:iCs/>
                <w:szCs w:val="20"/>
                <w:lang w:eastAsia="en-AU"/>
              </w:rPr>
              <w:t>developing Aboriginal youth participation principles and implementing a training program for staff.</w:t>
            </w:r>
          </w:p>
          <w:p w14:paraId="3609DA88" w14:textId="77777777" w:rsidR="00EF5509" w:rsidRPr="005C4C45" w:rsidRDefault="00EF5509" w:rsidP="00D91ED4">
            <w:pPr>
              <w:pStyle w:val="ListParagraph"/>
              <w:numPr>
                <w:ilvl w:val="1"/>
                <w:numId w:val="39"/>
              </w:num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iCs/>
                <w:szCs w:val="20"/>
                <w:lang w:eastAsia="en-AU"/>
              </w:rPr>
            </w:pPr>
            <w:r w:rsidRPr="005C4C45">
              <w:rPr>
                <w:rFonts w:eastAsia="Times New Roman" w:cstheme="minorHAnsi"/>
                <w:iCs/>
                <w:szCs w:val="20"/>
                <w:lang w:eastAsia="en-AU"/>
              </w:rPr>
              <w:t>supporting engagement in existing youth leadership forums such as Koorie Youth Council, the Parkville Youth Leadership Council, and other regional forums.</w:t>
            </w:r>
          </w:p>
          <w:p w14:paraId="33115ABD"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254" w:type="pct"/>
          </w:tcPr>
          <w:p w14:paraId="3BD2DB81"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0B4E2518"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432933BF"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20</w:t>
            </w:r>
          </w:p>
        </w:tc>
        <w:tc>
          <w:tcPr>
            <w:tcW w:w="1504" w:type="pct"/>
            <w:hideMark/>
          </w:tcPr>
          <w:p w14:paraId="1EB30BFE"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fund and partner with the Koorie Youth Council to design, implement and lead a whole-of-government Aboriginal youth engagement strategy.</w:t>
            </w:r>
          </w:p>
        </w:tc>
        <w:tc>
          <w:tcPr>
            <w:tcW w:w="381" w:type="pct"/>
            <w:hideMark/>
          </w:tcPr>
          <w:p w14:paraId="05FF7D40"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Support-in-principle</w:t>
            </w:r>
          </w:p>
          <w:p w14:paraId="3574BC91"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lang w:eastAsia="en-AU"/>
              </w:rPr>
            </w:pPr>
          </w:p>
          <w:p w14:paraId="5A72E8FB"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2729" w:type="pct"/>
            <w:hideMark/>
          </w:tcPr>
          <w:p w14:paraId="0560CB04"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Government works in partnership with KYC to support the engagement of Aboriginal young people and will work with the KYC to develop and implement a whole of government youth engagement strategy, which is a direction under the proposed whole of government youth strategy. </w:t>
            </w:r>
          </w:p>
        </w:tc>
        <w:tc>
          <w:tcPr>
            <w:tcW w:w="254" w:type="pct"/>
          </w:tcPr>
          <w:p w14:paraId="6D590628"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No</w:t>
            </w:r>
          </w:p>
        </w:tc>
      </w:tr>
      <w:tr w:rsidR="00EF5509" w:rsidRPr="005C4C45" w14:paraId="7510BBB8"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4FF1C73C"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21</w:t>
            </w:r>
          </w:p>
        </w:tc>
        <w:tc>
          <w:tcPr>
            <w:tcW w:w="1504" w:type="pct"/>
            <w:hideMark/>
          </w:tcPr>
          <w:p w14:paraId="09752783"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DJCS ensure that the youth justice system is responsive to the specific needs of all Aboriginal children and young people, including young women, young people with disability and LGBTQI+ young people. This should include:</w:t>
            </w:r>
          </w:p>
          <w:p w14:paraId="6E79707A"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 resourcing more Aboriginal-led, designed and delivered programs for Aboriginal girls and young women</w:t>
            </w:r>
          </w:p>
          <w:p w14:paraId="43DCF8BF"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b) employing more female Koori Youth Justice workers</w:t>
            </w:r>
          </w:p>
          <w:p w14:paraId="0F3F9E1E"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c) ensuring that all children and young people entering Youth Justice supervision or youth justice custody are screened for disability, referred for a further assessment if the result indicates the likelihood of a disability, and assisted to access appropriate supports</w:t>
            </w:r>
          </w:p>
          <w:p w14:paraId="16A19980"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 ensuring that disability screening and assessment tools and processes are culturally appropriate</w:t>
            </w:r>
          </w:p>
          <w:p w14:paraId="508A8A9B"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e) implementing specific training for all Youth Justice staff in relation to working with LGBTQI+ children and young people</w:t>
            </w:r>
          </w:p>
          <w:p w14:paraId="6DF4449B"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f) reviewing policies, procedures and accommodation options to ensure that the needs of transgender and gender-diverse children and young people are met, including by amending databases so that they can accurately record gender descriptors.</w:t>
            </w:r>
          </w:p>
        </w:tc>
        <w:tc>
          <w:tcPr>
            <w:tcW w:w="381" w:type="pct"/>
            <w:hideMark/>
          </w:tcPr>
          <w:p w14:paraId="3DFCF3AF" w14:textId="0A84956B"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2C1D5159"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In 2020-21, the Community-Based Aboriginal Youth Justice Program was expanded as part of an additional $11.898 million in the State Budget. This investment funded 8 additional workers across the state. The positions were prioritised to areas based on demand, the need for after-hours supports and to provide more female workers to support Aboriginal young girls accessing the program.</w:t>
            </w:r>
          </w:p>
          <w:p w14:paraId="7BC695D3"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 </w:t>
            </w:r>
          </w:p>
          <w:p w14:paraId="0C6EBF55"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All young people entering Youth Justice custody are screened with the CAIDS-Q (Child and Adolescent Intellectual Disability Screening), unless they are already identified as having a disability and receiving disability supports. DJCS will validate the CAIDS-Q cross-culturally.</w:t>
            </w:r>
          </w:p>
          <w:p w14:paraId="0FAEE724"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43E5F99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Supporting LGBTIQ young people is addressed in induction training for both Community and Custody based workforces. Both induction programs contain training focussed on respect in the workplace, which includes identifying and responding to discrimination and unacceptable behaviour. This includes client relationships and covers understanding of discrimination based on sexual orientation. </w:t>
            </w:r>
          </w:p>
          <w:p w14:paraId="68A4E175"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186A29E9"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Further, custody staff receive training on supporting LGBTIQ young people in the custodial environment, including processes for conducting searches. This forms part of the Communication, Teamwork and Professionalism unit. All staff complete induction training as part of their commencement in Youth Justice. </w:t>
            </w:r>
          </w:p>
          <w:p w14:paraId="3BD6926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31BB738D"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Youth Justice is reviewing and updating all operational policies and procedures to strengthen staff guidance. Our Youth Our Way recommendations relating to practice guidelines, policies and procedures will be addressed and implemented as part of this work.</w:t>
            </w:r>
          </w:p>
          <w:p w14:paraId="7F4CC4E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3F2AEC92"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6CC27347" w14:textId="77777777" w:rsidR="00EF5509" w:rsidRPr="005C4C45" w:rsidRDefault="00EF5509" w:rsidP="00D91ED4">
            <w:pPr>
              <w:pStyle w:val="ListParagraph"/>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Make sure the Aboriginal social and emotional wellbeing strategy addresses the specific needs of young men, young women, young people with a disability, and LGBTQI children and young people. (Domain 5, Goal 1)</w:t>
            </w:r>
          </w:p>
          <w:p w14:paraId="7ACD6D9D" w14:textId="77777777" w:rsidR="00EF5509" w:rsidRPr="005C4C45" w:rsidRDefault="00EF5509" w:rsidP="00D91ED4">
            <w:pPr>
              <w:pStyle w:val="ListParagraph"/>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Explore new models of custodial care for LGBTQI children and young people that are culturally responsive, inclusive, and effective.</w:t>
            </w:r>
            <w:r w:rsidRPr="005C4C45">
              <w:rPr>
                <w:rFonts w:cstheme="minorHAnsi"/>
                <w:b/>
                <w:bCs/>
                <w:szCs w:val="20"/>
              </w:rPr>
              <w:t xml:space="preserve"> </w:t>
            </w:r>
            <w:r w:rsidRPr="005C4C45">
              <w:rPr>
                <w:rFonts w:cstheme="minorHAnsi"/>
                <w:szCs w:val="20"/>
              </w:rPr>
              <w:t>(Domain 5, Goal 1)</w:t>
            </w:r>
          </w:p>
          <w:p w14:paraId="35F325EF" w14:textId="77777777" w:rsidR="00EF5509" w:rsidRPr="005C4C45" w:rsidRDefault="00EF5509" w:rsidP="00D91ED4">
            <w:pPr>
              <w:pStyle w:val="ListParagraph"/>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Support Aboriginal children and young people with a disability by employing an Aboriginal specific Disability Advisor role. (Domain 5, Goal 1)</w:t>
            </w:r>
          </w:p>
          <w:p w14:paraId="4C030C14" w14:textId="77777777" w:rsidR="00EF5509" w:rsidRPr="005C4C45" w:rsidRDefault="00EF5509" w:rsidP="00D91ED4">
            <w:pPr>
              <w:pStyle w:val="ListParagraph"/>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eastAsia="Times New Roman" w:cstheme="minorHAnsi"/>
                <w:szCs w:val="20"/>
                <w:lang w:eastAsia="en-AU"/>
              </w:rPr>
              <w:t xml:space="preserve">Develop an operational protocol between Youth Justice and the Koori worker in the Disability Advice and Response Team (DART) at the Children’s Court of Victoria to enable a joint approach to responding to the disability related needs of Aboriginal children and young people. </w:t>
            </w:r>
            <w:r w:rsidRPr="005C4C45">
              <w:rPr>
                <w:rFonts w:cstheme="minorHAnsi"/>
                <w:szCs w:val="20"/>
              </w:rPr>
              <w:t>(Domain 5, Goal 1)</w:t>
            </w:r>
          </w:p>
          <w:p w14:paraId="2BF33555" w14:textId="77777777" w:rsidR="00EF5509" w:rsidRPr="005C4C45" w:rsidRDefault="00EF5509" w:rsidP="00D91ED4">
            <w:pPr>
              <w:pStyle w:val="ListParagraph"/>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Deliver more specialist support for Aboriginal young women in custody and in the community that help to address trauma and family violence. (Domain 5, Goal 1)</w:t>
            </w:r>
          </w:p>
          <w:p w14:paraId="2C51BE18" w14:textId="77777777" w:rsidR="00EF5509" w:rsidRPr="005C4C45" w:rsidRDefault="00EF5509" w:rsidP="00D91ED4">
            <w:pPr>
              <w:pStyle w:val="ListParagraph"/>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Improve gender responsive services through the Aboriginal Youth Justice Worker expansion. (Domain 5, Goal 1)</w:t>
            </w:r>
          </w:p>
          <w:p w14:paraId="56F66BBE" w14:textId="77777777" w:rsidR="00EF5509" w:rsidRPr="005C4C45" w:rsidRDefault="00EF5509" w:rsidP="00D91ED4">
            <w:pPr>
              <w:pStyle w:val="ListParagraph"/>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Train youth justice staff to work effectively with Aboriginal children and young people, including through the practice framework for custodial staff. (Domain 3, Goal 1)</w:t>
            </w:r>
          </w:p>
          <w:p w14:paraId="46904DBC"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254" w:type="pct"/>
          </w:tcPr>
          <w:p w14:paraId="29030CD9"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418FB6DB"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1DFE6859"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22</w:t>
            </w:r>
          </w:p>
        </w:tc>
        <w:tc>
          <w:tcPr>
            <w:tcW w:w="1504" w:type="pct"/>
            <w:hideMark/>
          </w:tcPr>
          <w:p w14:paraId="43F5E464"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DJCS work with DFFH, DET and other agencies, and in partnership with the Aboriginal community, to implement mandatory pre-charge family group conferencing, based on the New Zealand model, for all children and young people whom police are considering charging, and for whom a warning, caution or other less intensive diversionary process is not appropriate.</w:t>
            </w:r>
          </w:p>
          <w:p w14:paraId="4B47A3CC"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Without limiting the purposes of the pre-charge family group conference, its primary purpose should be to provide:</w:t>
            </w:r>
          </w:p>
          <w:p w14:paraId="1663B04A"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 integrated and coordinated welfare responses to address the holistic needs of children and young people and the underlying causes of their offending behaviour</w:t>
            </w:r>
          </w:p>
          <w:p w14:paraId="096EBEEF"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b) a formal mechanism for family involvement in planning and decision-making regarding appropriate interventions and supports for the child and their family.</w:t>
            </w:r>
          </w:p>
        </w:tc>
        <w:tc>
          <w:tcPr>
            <w:tcW w:w="381" w:type="pct"/>
            <w:hideMark/>
          </w:tcPr>
          <w:p w14:paraId="1AC60671" w14:textId="1B64DD20"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39F1DBEB"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This recommendation is being addressed through actions in the Aboriginal Youth Justice Strategy (see below). This work will be considered with DFFH and DET as key partners.</w:t>
            </w:r>
          </w:p>
          <w:p w14:paraId="0E8E8910"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0D2CD141"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In addition, the 2021-22 Budget outcome for Child Protection included $19.8 million over three years to trial Family Group Conferencing, to better support and empower families to be involved in decision making and planning for their child when involved with Child Protection. Work is currently underway in DFFH to establish this pilot.</w:t>
            </w:r>
          </w:p>
          <w:p w14:paraId="0B646510"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2585BE00"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16D6DFC4" w14:textId="77777777" w:rsidR="00EF5509" w:rsidRPr="005C4C45" w:rsidRDefault="00EF5509" w:rsidP="00D91ED4">
            <w:pPr>
              <w:pStyle w:val="ListParagraph"/>
              <w:numPr>
                <w:ilvl w:val="0"/>
                <w:numId w:val="40"/>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Explore options to</w:t>
            </w:r>
            <w:r w:rsidRPr="005C4C45">
              <w:rPr>
                <w:rFonts w:cstheme="minorHAnsi"/>
                <w:b/>
                <w:bCs/>
                <w:szCs w:val="20"/>
              </w:rPr>
              <w:t xml:space="preserve"> introduce family group conferencing and more restorative approaches</w:t>
            </w:r>
            <w:r w:rsidRPr="005C4C45">
              <w:rPr>
                <w:rFonts w:cstheme="minorHAnsi"/>
                <w:szCs w:val="20"/>
              </w:rPr>
              <w:t xml:space="preserve"> as part of the new Youth Justice Act. (Domain 1, Goal 1)</w:t>
            </w:r>
          </w:p>
          <w:p w14:paraId="4C532CE8" w14:textId="77777777" w:rsidR="00EF5509" w:rsidRPr="005C4C45" w:rsidRDefault="00EF5509" w:rsidP="00D91ED4">
            <w:pPr>
              <w:pStyle w:val="ListParagraph"/>
              <w:numPr>
                <w:ilvl w:val="0"/>
                <w:numId w:val="40"/>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Include families in planning and decision-making at every stage of their involvement with the justice system, including by giving families clear information about what to expect from Youth Justice, and what is expected from them. Oversight this work through the case management review panels. (Domain 1, Goal 1)</w:t>
            </w:r>
          </w:p>
          <w:p w14:paraId="2DEE9DCB" w14:textId="77777777" w:rsidR="00EF5509" w:rsidRPr="005C4C45" w:rsidRDefault="00EF5509" w:rsidP="00D91ED4">
            <w:pPr>
              <w:pStyle w:val="ListParagraph"/>
              <w:numPr>
                <w:ilvl w:val="0"/>
                <w:numId w:val="40"/>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Provide Aboriginal-led intensive case management for high risk and complex needs Aboriginal children and young people on bail and community-based orders. (Domain 3, Goal 3)</w:t>
            </w:r>
          </w:p>
        </w:tc>
        <w:tc>
          <w:tcPr>
            <w:tcW w:w="254" w:type="pct"/>
          </w:tcPr>
          <w:p w14:paraId="36284299"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7A8337A5"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4166D024"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23</w:t>
            </w:r>
          </w:p>
        </w:tc>
        <w:tc>
          <w:tcPr>
            <w:tcW w:w="1504" w:type="pct"/>
            <w:hideMark/>
          </w:tcPr>
          <w:p w14:paraId="204BD41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DJCS convene a working group of Aboriginal organisations to design Aboriginal-led family group conferences for Aboriginal children and young people, informed by iwi-led conferences in New Zealand.</w:t>
            </w:r>
          </w:p>
        </w:tc>
        <w:tc>
          <w:tcPr>
            <w:tcW w:w="381" w:type="pct"/>
            <w:hideMark/>
          </w:tcPr>
          <w:p w14:paraId="5A6D0CD7"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24927C2F"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This recommendation is being addressed through actions in the Aboriginal Youth Justice Strategy (see below). This will be informed by a sub-group of Aboriginal Justice Caucus. </w:t>
            </w:r>
          </w:p>
          <w:p w14:paraId="22B2D604"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41C9211C"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5C07F7DA" w14:textId="77777777" w:rsidR="00EF5509" w:rsidRPr="005C4C45" w:rsidRDefault="00EF5509" w:rsidP="00D91ED4">
            <w:pPr>
              <w:pStyle w:val="ListParagraph"/>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Explore options to</w:t>
            </w:r>
            <w:r w:rsidRPr="005C4C45">
              <w:rPr>
                <w:rFonts w:cstheme="minorHAnsi"/>
                <w:b/>
                <w:bCs/>
                <w:szCs w:val="20"/>
              </w:rPr>
              <w:t xml:space="preserve"> introduce family group conferencing and more restorative approaches</w:t>
            </w:r>
            <w:r w:rsidRPr="005C4C45">
              <w:rPr>
                <w:rFonts w:cstheme="minorHAnsi"/>
                <w:szCs w:val="20"/>
              </w:rPr>
              <w:t xml:space="preserve"> as part of the new Youth Justice Act. (Domain 1, Goal 1)</w:t>
            </w:r>
          </w:p>
          <w:p w14:paraId="38BC4761" w14:textId="77777777" w:rsidR="00EF5509" w:rsidRPr="005C4C45" w:rsidRDefault="00EF5509" w:rsidP="00D91ED4">
            <w:pPr>
              <w:pStyle w:val="ListParagraph"/>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cstheme="minorHAnsi"/>
                <w:szCs w:val="20"/>
              </w:rPr>
              <w:t>Include families in planning and decision-making at every stage of their involvement with the justice system, including by giving families clear information about what to expect from Youth Justice, and what is expected from them. Oversight this work through the case management review panels. (Domain 1, Goal 1)</w:t>
            </w:r>
          </w:p>
          <w:p w14:paraId="2A0B1E45" w14:textId="77777777" w:rsidR="00EF5509" w:rsidRPr="005C4C45" w:rsidRDefault="00EF5509" w:rsidP="00D91ED4">
            <w:pPr>
              <w:pStyle w:val="ListParagraph"/>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cstheme="minorHAnsi"/>
                <w:szCs w:val="20"/>
              </w:rPr>
              <w:t>Provide Aboriginal-led intensive case management for high risk and complex needs Aboriginal children and young people on bail and community-based orders. (Domain 3, Goal 3)</w:t>
            </w:r>
          </w:p>
        </w:tc>
        <w:tc>
          <w:tcPr>
            <w:tcW w:w="254" w:type="pct"/>
          </w:tcPr>
          <w:p w14:paraId="0795023B"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35DB7D16"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16FAA736"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24</w:t>
            </w:r>
          </w:p>
        </w:tc>
        <w:tc>
          <w:tcPr>
            <w:tcW w:w="1504" w:type="pct"/>
            <w:hideMark/>
          </w:tcPr>
          <w:p w14:paraId="28ED763F"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Youth Justice strengthen family and community connection for Aboriginal children and young people in custody by:</w:t>
            </w:r>
          </w:p>
          <w:p w14:paraId="38DE0822"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 expanding the definition of ‘family’ for Aboriginal children and young people in all practice guidelines, instructions and procedures to include extended family, kin and Aboriginal community members</w:t>
            </w:r>
          </w:p>
          <w:p w14:paraId="38EAD180"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b) implementing a generous visits program to increase the frequency and flexibility of visits, leave, and phone and virtual contact</w:t>
            </w:r>
          </w:p>
          <w:p w14:paraId="2373EA7A"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c) providing adequate information to children and young people and their families about visits and other contact opportunities, and proactively planning regular visits and communication with family</w:t>
            </w:r>
          </w:p>
          <w:p w14:paraId="30F70F08"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 amending practice guidelines and procedures to ensure that contact (including through phone calls) is not linked to, or limited by, children and young people’s behaviour or ranking in behaviour management systems</w:t>
            </w:r>
          </w:p>
          <w:p w14:paraId="11086F0A"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e) continuing the availability of video visits post-COVID-19 to enable more frequent contact, or to facilitate contact when physical visits are not possible.</w:t>
            </w:r>
          </w:p>
        </w:tc>
        <w:tc>
          <w:tcPr>
            <w:tcW w:w="381" w:type="pct"/>
            <w:hideMark/>
          </w:tcPr>
          <w:p w14:paraId="76FB9F38"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2E18151D"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Online personal and professional visits will continue to be supported, given the significant increase that has been achieved in connecting young people to their family and professional support teams through this means. Remote court appearances are also being supported through the uplifted technology capacity in custodial centres at the direction of the Court (commenced in late-March 2020). </w:t>
            </w:r>
          </w:p>
          <w:p w14:paraId="6CEED76B"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21CB1491"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Upon entering custody, Aboriginal young people are allocated an Aboriginal Liaison Officer (ALO). This establishes continuity of care, provides young people with cultural support and allows young people to develop stronger and safer relationships. The ALO ensures kinship ties for Aboriginal children and young people are maintained, and with the consent of the young person, the ALO will contact their family and maintain communication with them, supporting the young people and their families to stay in contact throughout the young person’s time in custody. The ALO team has been expanded, with two ALOs being located at each Youth Justice Centre and a team leader to oversee both sites. The ALO team has also been strengthened further, by the establishment of a Manager of Aboriginal Youth Justice Operations.</w:t>
            </w:r>
          </w:p>
          <w:p w14:paraId="06E0B959"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7633476C"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Youth Justice is reviewing and updating all operational policies and procedures to strengthen staff guidance. Our Youth Our Way recommendations relating to practice guidelines, policies and procedures will be addressed and implemented as part of this work.</w:t>
            </w:r>
          </w:p>
          <w:p w14:paraId="2847EE00"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6A8241E6"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222714D6" w14:textId="77777777" w:rsidR="00EF5509" w:rsidRPr="005C4C45" w:rsidRDefault="00EF5509" w:rsidP="00D91ED4">
            <w:pPr>
              <w:pStyle w:val="ListParagraph"/>
              <w:numPr>
                <w:ilvl w:val="0"/>
                <w:numId w:val="40"/>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Make sure all young people have access to an Aboriginal Liaison Officer to respond to their cultural needs and proactively support family visits and communication support. (Domain 2, Goal 1)</w:t>
            </w:r>
          </w:p>
        </w:tc>
        <w:tc>
          <w:tcPr>
            <w:tcW w:w="254" w:type="pct"/>
          </w:tcPr>
          <w:p w14:paraId="50570805"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0147FA41"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405A8398"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25</w:t>
            </w:r>
          </w:p>
        </w:tc>
        <w:tc>
          <w:tcPr>
            <w:tcW w:w="1504" w:type="pct"/>
            <w:hideMark/>
          </w:tcPr>
          <w:p w14:paraId="6B772673"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fund holistic family support programs, including through services delivering multi-systemic therapies, to address disadvantage experienced by the families of Aboriginal children and young people in the youth justice system. These programs should be available in every region and designed and led by Aboriginal organisations. They should be available through youth justice family group conferencing, in addition to other avenues.</w:t>
            </w:r>
          </w:p>
        </w:tc>
        <w:tc>
          <w:tcPr>
            <w:tcW w:w="381" w:type="pct"/>
            <w:hideMark/>
          </w:tcPr>
          <w:p w14:paraId="1E606F6C"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749F4C1C"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The Victorian Government is committed to strengthening integrated, whole of family and whole of system responses, to divert vulnerable children and families from justice and crisis services, improve their life outcomes and create lasting change. In 2021-22, the Victorian Government is investing $17.8 million over three years to trial Putting Families First, an interdisciplinary service model in Goulburn and Brimbank-Melton, providing practical, personalised and targeted support to justice-involved families.</w:t>
            </w:r>
          </w:p>
          <w:p w14:paraId="1E37D21F"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5E84C42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266604A8" w14:textId="77777777" w:rsidR="00EF5509" w:rsidRPr="005C4C45" w:rsidRDefault="00EF5509" w:rsidP="00D91ED4">
            <w:pPr>
              <w:pStyle w:val="ListParagraph"/>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Keep families safely together by developing a new, culturally safe family therapeutic alternative to MST and provide access to Aboriginal young people in youth justice who are also parents.  (Domain 2, Goal 2)</w:t>
            </w:r>
          </w:p>
          <w:p w14:paraId="32CD5781" w14:textId="77777777" w:rsidR="00EF5509" w:rsidRPr="005C4C45" w:rsidRDefault="00EF5509" w:rsidP="00D91ED4">
            <w:pPr>
              <w:pStyle w:val="ListParagraph"/>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Explore opportunities for an Aboriginal led model of Aboriginal family intensive case management and support for families involved in the justice system. (Domain 2, Goal 2)</w:t>
            </w:r>
          </w:p>
          <w:p w14:paraId="0AA2CBBB"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254" w:type="pct"/>
          </w:tcPr>
          <w:p w14:paraId="226E6C93"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3DC2B930"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41584197"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26</w:t>
            </w:r>
          </w:p>
        </w:tc>
        <w:tc>
          <w:tcPr>
            <w:tcW w:w="1504" w:type="pct"/>
            <w:hideMark/>
          </w:tcPr>
          <w:p w14:paraId="71D91D9D"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Youth Justice improve its support for Aboriginal children and young people and their families by:</w:t>
            </w:r>
          </w:p>
          <w:p w14:paraId="3151FA96"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 updating its practice guidelines to ensure that they clearly address the impact of family disadvantage on Aboriginal children and young people’s ability to comply with Youth Justice obligations, and direct Youth Justice staff to facilitate or provide necessary family supports</w:t>
            </w:r>
          </w:p>
          <w:p w14:paraId="31070B5C"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b) ensuring that its practice guideline on working with families addresses the situation of young people with their own caring responsibilities.</w:t>
            </w:r>
          </w:p>
        </w:tc>
        <w:tc>
          <w:tcPr>
            <w:tcW w:w="381" w:type="pct"/>
            <w:hideMark/>
          </w:tcPr>
          <w:p w14:paraId="4B247DF9"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52019A57"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Youth Justice is reviewing and updating all operational policies and procedures to strengthen staff guidance. Our Youth Our Way recommendations relating to practice guidelines, policies and procedures will be addressed and implemented as part of this work.</w:t>
            </w:r>
          </w:p>
          <w:p w14:paraId="228AD020"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425F3145"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58F1EF25" w14:textId="77777777" w:rsidR="00EF5509" w:rsidRPr="005C4C45" w:rsidRDefault="00EF5509" w:rsidP="00D91ED4">
            <w:pPr>
              <w:pStyle w:val="ListParagraph"/>
              <w:numPr>
                <w:ilvl w:val="0"/>
                <w:numId w:val="40"/>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Keep families safely together by developing a new, culturally safe family therapeutic alternative to MST and provide access to Aboriginal young people in youth justice who are also parents.  (Domain 2, Goal 2)</w:t>
            </w:r>
          </w:p>
          <w:p w14:paraId="5470386E" w14:textId="77777777" w:rsidR="00EF5509" w:rsidRPr="005C4C45" w:rsidRDefault="00EF5509" w:rsidP="00D91ED4">
            <w:pPr>
              <w:pStyle w:val="ListParagraph"/>
              <w:numPr>
                <w:ilvl w:val="0"/>
                <w:numId w:val="40"/>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Explore opportunities for an Aboriginal led model of Aboriginal family intensive case management and support for families involved in the justice system. (Domain 2, Goal 2)</w:t>
            </w:r>
          </w:p>
        </w:tc>
        <w:tc>
          <w:tcPr>
            <w:tcW w:w="254" w:type="pct"/>
          </w:tcPr>
          <w:p w14:paraId="7031B391"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00F076B5"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7247357C"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27</w:t>
            </w:r>
          </w:p>
        </w:tc>
        <w:tc>
          <w:tcPr>
            <w:tcW w:w="1504" w:type="pct"/>
            <w:hideMark/>
          </w:tcPr>
          <w:p w14:paraId="30DBC81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youth justice family group conferencing include consideration of Aboriginal children and young people’s family circumstances, home environment and caring responsibilities, with a view to identifying and facilitating all necessary family supports.</w:t>
            </w:r>
          </w:p>
        </w:tc>
        <w:tc>
          <w:tcPr>
            <w:tcW w:w="381" w:type="pct"/>
            <w:hideMark/>
          </w:tcPr>
          <w:p w14:paraId="2F669788"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0DD00876"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See the response to recommendation 22. This work will take into account a young person’s family circumstances. </w:t>
            </w:r>
          </w:p>
          <w:p w14:paraId="00E1585C"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60076B74"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17B23D87" w14:textId="77777777" w:rsidR="00EF5509" w:rsidRPr="005C4C45" w:rsidRDefault="00EF5509" w:rsidP="00D91ED4">
            <w:pPr>
              <w:pStyle w:val="ListParagraph"/>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Explore options to</w:t>
            </w:r>
            <w:r w:rsidRPr="005C4C45">
              <w:rPr>
                <w:rFonts w:cstheme="minorHAnsi"/>
                <w:b/>
                <w:bCs/>
                <w:szCs w:val="20"/>
              </w:rPr>
              <w:t xml:space="preserve"> introduce family group conferencing and more restorative approaches</w:t>
            </w:r>
            <w:r w:rsidRPr="005C4C45">
              <w:rPr>
                <w:rFonts w:cstheme="minorHAnsi"/>
                <w:szCs w:val="20"/>
              </w:rPr>
              <w:t xml:space="preserve"> as part of the new Youth Justice Act. (Domain 1, Goal 1)</w:t>
            </w:r>
          </w:p>
          <w:p w14:paraId="2BEF10B4" w14:textId="77777777" w:rsidR="00EF5509" w:rsidRPr="005C4C45" w:rsidRDefault="00EF5509" w:rsidP="00D91ED4">
            <w:pPr>
              <w:pStyle w:val="ListParagraph"/>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b/>
                <w:bCs/>
                <w:szCs w:val="20"/>
              </w:rPr>
              <w:t>Provide more material and practical supports</w:t>
            </w:r>
            <w:r w:rsidRPr="005C4C45">
              <w:rPr>
                <w:rFonts w:cstheme="minorHAnsi"/>
                <w:szCs w:val="20"/>
              </w:rPr>
              <w:t xml:space="preserve"> for families through </w:t>
            </w:r>
            <w:r w:rsidRPr="005C4C45">
              <w:rPr>
                <w:rFonts w:cstheme="minorHAnsi"/>
                <w:b/>
                <w:bCs/>
                <w:szCs w:val="20"/>
              </w:rPr>
              <w:t>brokerage funds</w:t>
            </w:r>
            <w:r w:rsidRPr="005C4C45">
              <w:rPr>
                <w:rFonts w:cstheme="minorHAnsi"/>
                <w:szCs w:val="20"/>
              </w:rPr>
              <w:t>. (Domain 2, Goal 2)</w:t>
            </w:r>
          </w:p>
          <w:p w14:paraId="0D6086C3" w14:textId="77777777" w:rsidR="00EF5509" w:rsidRPr="005C4C45" w:rsidRDefault="00EF5509" w:rsidP="00D91ED4">
            <w:pPr>
              <w:pStyle w:val="ListParagraph"/>
              <w:numPr>
                <w:ilvl w:val="0"/>
                <w:numId w:val="4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 xml:space="preserve">Provide </w:t>
            </w:r>
            <w:r w:rsidRPr="005C4C45">
              <w:rPr>
                <w:rFonts w:cstheme="minorHAnsi"/>
                <w:b/>
                <w:bCs/>
                <w:szCs w:val="20"/>
              </w:rPr>
              <w:t>more housing options</w:t>
            </w:r>
            <w:r w:rsidRPr="005C4C45">
              <w:rPr>
                <w:rFonts w:cstheme="minorHAnsi"/>
                <w:szCs w:val="20"/>
              </w:rPr>
              <w:t xml:space="preserve"> for Aboriginal children and young people that keep them connected to their family and community through the Kids Under Cover initiative. (Domain 2, Goal 2)</w:t>
            </w:r>
          </w:p>
          <w:p w14:paraId="4B1E9140"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254" w:type="pct"/>
          </w:tcPr>
          <w:p w14:paraId="6EB716BE"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0B1DE6AF"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24069EA6"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28</w:t>
            </w:r>
          </w:p>
        </w:tc>
        <w:tc>
          <w:tcPr>
            <w:tcW w:w="1504" w:type="pct"/>
            <w:hideMark/>
          </w:tcPr>
          <w:p w14:paraId="2D01162E"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new Youth Justice Act require youth justice system decision-makers at all points on the youth justice continuum, including police, judicial officers and Youth Justice staff, to:</w:t>
            </w:r>
          </w:p>
          <w:p w14:paraId="1DBCB9D1"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 recognise that strong connections with culture, family and community are essential for Aboriginal children and young people to thrive</w:t>
            </w:r>
          </w:p>
          <w:p w14:paraId="6C31539D"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b) have regard to the need to strengthen connection to culture, family and community in decision-making affecting Aboriginal children and young people.</w:t>
            </w:r>
          </w:p>
        </w:tc>
        <w:tc>
          <w:tcPr>
            <w:tcW w:w="381" w:type="pct"/>
            <w:hideMark/>
          </w:tcPr>
          <w:p w14:paraId="2A00A311" w14:textId="0783D165"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757C93A5"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This recommendation will be addressed through the implementation of the Aboriginal Youth Justice Strategy. To the extent that the decision on the youth justice continuum relates to bail, special considerations relating to children and Aboriginal persons apply under the </w:t>
            </w:r>
            <w:r w:rsidRPr="005C4C45">
              <w:rPr>
                <w:rFonts w:eastAsia="Times New Roman" w:cstheme="minorHAnsi"/>
                <w:i/>
                <w:iCs/>
                <w:sz w:val="20"/>
                <w:szCs w:val="20"/>
                <w:lang w:eastAsia="en-AU"/>
              </w:rPr>
              <w:t>Bail Act 1977</w:t>
            </w:r>
            <w:r w:rsidRPr="005C4C45">
              <w:rPr>
                <w:rFonts w:eastAsia="Times New Roman" w:cstheme="minorHAnsi"/>
                <w:sz w:val="20"/>
                <w:szCs w:val="20"/>
                <w:lang w:eastAsia="en-AU"/>
              </w:rPr>
              <w:t xml:space="preserve"> - see recommendation 58 below.</w:t>
            </w:r>
          </w:p>
          <w:p w14:paraId="4739244A"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763214C1"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7A532333" w14:textId="77777777" w:rsidR="00EF5509" w:rsidRPr="005C4C45" w:rsidRDefault="00EF5509" w:rsidP="00D91ED4">
            <w:pPr>
              <w:pStyle w:val="ListParagraph"/>
              <w:numPr>
                <w:ilvl w:val="0"/>
                <w:numId w:val="43"/>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Embed Aboriginal specific principles in the new Youth Justice Act that set out practical ways to further self-determination and achieve Aboriginal led responses. (Domain 4, Goal 1)</w:t>
            </w:r>
          </w:p>
        </w:tc>
        <w:tc>
          <w:tcPr>
            <w:tcW w:w="254" w:type="pct"/>
          </w:tcPr>
          <w:p w14:paraId="627A5BBA"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1F13C399"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15278192"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29</w:t>
            </w:r>
          </w:p>
        </w:tc>
        <w:tc>
          <w:tcPr>
            <w:tcW w:w="1504" w:type="pct"/>
            <w:hideMark/>
          </w:tcPr>
          <w:p w14:paraId="27A28825"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new Youth Justice Act require the Secretary of DJCS to ensure that every Aboriginal child and young person under Youth Justice supervision has a cultural support plan.</w:t>
            </w:r>
          </w:p>
        </w:tc>
        <w:tc>
          <w:tcPr>
            <w:tcW w:w="381" w:type="pct"/>
            <w:hideMark/>
          </w:tcPr>
          <w:p w14:paraId="3EBB0C7F" w14:textId="6704CF14"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28DB306A"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This recommendation will be addressed through the implementation of the Aboriginal Youth Justice Strategy. It is also important that young people are given agency and choice in whether they wish to have a cultural plan and who it is shared with. </w:t>
            </w:r>
          </w:p>
          <w:p w14:paraId="7BDD28E6"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6E76E9F3"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62FA0CC8" w14:textId="77777777" w:rsidR="00EF5509" w:rsidRPr="005C4C45" w:rsidRDefault="00EF5509" w:rsidP="00D91ED4">
            <w:pPr>
              <w:pStyle w:val="ListParagraph"/>
              <w:numPr>
                <w:ilvl w:val="0"/>
                <w:numId w:val="43"/>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 xml:space="preserve">Integrate </w:t>
            </w:r>
            <w:r w:rsidRPr="005C4C45">
              <w:rPr>
                <w:rFonts w:cstheme="minorHAnsi"/>
                <w:b/>
                <w:bCs/>
                <w:szCs w:val="20"/>
              </w:rPr>
              <w:t>cultural support planning processes with case management that:</w:t>
            </w:r>
            <w:r w:rsidRPr="005C4C45">
              <w:rPr>
                <w:rFonts w:cstheme="minorHAnsi"/>
                <w:szCs w:val="20"/>
              </w:rPr>
              <w:t xml:space="preserve">  </w:t>
            </w:r>
          </w:p>
          <w:p w14:paraId="2DC93816" w14:textId="77777777" w:rsidR="00EF5509" w:rsidRPr="005C4C45" w:rsidRDefault="00EF5509" w:rsidP="00D91ED4">
            <w:pPr>
              <w:pStyle w:val="ListParagraph"/>
              <w:numPr>
                <w:ilvl w:val="1"/>
                <w:numId w:val="26"/>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every young person has a cultural support plan that strengthens their cultural identity and identifies support that best meet their cultural needs and consider legislative options to require plans. (Domain 2, Goal 1)</w:t>
            </w:r>
          </w:p>
        </w:tc>
        <w:tc>
          <w:tcPr>
            <w:tcW w:w="254" w:type="pct"/>
          </w:tcPr>
          <w:p w14:paraId="1B797F42"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7F19BDDF"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54437609"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30</w:t>
            </w:r>
          </w:p>
        </w:tc>
        <w:tc>
          <w:tcPr>
            <w:tcW w:w="1504" w:type="pct"/>
            <w:hideMark/>
          </w:tcPr>
          <w:p w14:paraId="3B140C9D"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Youth Justice review and update its approach to cultural support planning, with a view to improving practice and accountability in complying with practice guidelines and strengthening the role of families. The review should consider the need for additional resourcing for Aboriginal organisations to develop and implement high-quality cultural support plans for children and young people in the youth justice system.</w:t>
            </w:r>
          </w:p>
        </w:tc>
        <w:tc>
          <w:tcPr>
            <w:tcW w:w="381" w:type="pct"/>
            <w:hideMark/>
          </w:tcPr>
          <w:p w14:paraId="009AD66C" w14:textId="3E8925BB"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4F20A4FB"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DJCS has set up a Cultural Support Plan Working Group to oversight the Cultural Supports Plan process. </w:t>
            </w:r>
          </w:p>
          <w:p w14:paraId="3266106B"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1090B902"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1B1636EE" w14:textId="77777777" w:rsidR="00EF5509" w:rsidRPr="005C4C45" w:rsidRDefault="00EF5509" w:rsidP="00D91ED4">
            <w:pPr>
              <w:pStyle w:val="ListParagraph"/>
              <w:numPr>
                <w:ilvl w:val="0"/>
                <w:numId w:val="44"/>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 xml:space="preserve">Integrate </w:t>
            </w:r>
            <w:r w:rsidRPr="005C4C45">
              <w:rPr>
                <w:rFonts w:cstheme="minorHAnsi"/>
                <w:b/>
                <w:bCs/>
                <w:szCs w:val="20"/>
              </w:rPr>
              <w:t xml:space="preserve">cultural support planning processes with case management so that: </w:t>
            </w:r>
          </w:p>
          <w:p w14:paraId="3E45FA97" w14:textId="77777777" w:rsidR="00EF5509" w:rsidRPr="005C4C45" w:rsidRDefault="00EF5509" w:rsidP="00D91ED4">
            <w:pPr>
              <w:pStyle w:val="ListParagraph"/>
              <w:numPr>
                <w:ilvl w:val="1"/>
                <w:numId w:val="44"/>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families and/or trusted workers are meaningfully involved in the development of the plan with the young person.</w:t>
            </w:r>
          </w:p>
          <w:p w14:paraId="1DAB3A31" w14:textId="77777777" w:rsidR="00EF5509" w:rsidRPr="005C4C45" w:rsidRDefault="00EF5509" w:rsidP="00D91ED4">
            <w:pPr>
              <w:pStyle w:val="ListParagraph"/>
              <w:numPr>
                <w:ilvl w:val="1"/>
                <w:numId w:val="44"/>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lang w:eastAsia="en-AU"/>
              </w:rPr>
              <w:t xml:space="preserve">every young person has a cultural support plan that strengthens their cultural identity and identifies support that best meet their cultural needs and consider legislative options to require plans. </w:t>
            </w:r>
            <w:r w:rsidRPr="005C4C45">
              <w:rPr>
                <w:rFonts w:cstheme="minorHAnsi"/>
                <w:szCs w:val="20"/>
              </w:rPr>
              <w:t>(Domain 2, Goal 1)</w:t>
            </w:r>
          </w:p>
          <w:p w14:paraId="4CE41A47" w14:textId="77777777" w:rsidR="00EF5509" w:rsidRPr="005C4C45" w:rsidRDefault="00EF5509" w:rsidP="00D91ED4">
            <w:pPr>
              <w:pStyle w:val="ListParagraph"/>
              <w:numPr>
                <w:ilvl w:val="0"/>
                <w:numId w:val="44"/>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Include</w:t>
            </w:r>
            <w:r w:rsidRPr="005C4C45">
              <w:rPr>
                <w:rFonts w:cstheme="minorHAnsi"/>
                <w:b/>
                <w:bCs/>
                <w:szCs w:val="20"/>
              </w:rPr>
              <w:t xml:space="preserve"> families in planning and decision-making </w:t>
            </w:r>
            <w:r w:rsidRPr="005C4C45">
              <w:rPr>
                <w:rFonts w:cstheme="minorHAnsi"/>
                <w:szCs w:val="20"/>
              </w:rPr>
              <w:t>at every stage of their involvement with the justice system, including by giving families clear information about what to expect from Youth Justice, and what is expected from them. Oversight this work through the case management review panels. (Domain 1, Goal 1)</w:t>
            </w:r>
          </w:p>
          <w:p w14:paraId="65D103A3"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254" w:type="pct"/>
          </w:tcPr>
          <w:p w14:paraId="1E8568FF"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1B2EE117"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19961FE8"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31</w:t>
            </w:r>
          </w:p>
        </w:tc>
        <w:tc>
          <w:tcPr>
            <w:tcW w:w="1504" w:type="pct"/>
            <w:hideMark/>
          </w:tcPr>
          <w:p w14:paraId="2F52BF8E"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DJCS ensure that the families of Aboriginal children and young people are meaningfully involved in the Youth Justice cultural support planning process, whether by means of family group conferencing or through the strengthening of existing processes.</w:t>
            </w:r>
          </w:p>
        </w:tc>
        <w:tc>
          <w:tcPr>
            <w:tcW w:w="381" w:type="pct"/>
            <w:hideMark/>
          </w:tcPr>
          <w:p w14:paraId="4402E232"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3DAC7E5E"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This recommendation will be addressed through the implementation of the Aboriginal Youth Justice Strategy. </w:t>
            </w:r>
          </w:p>
          <w:p w14:paraId="1D78ACB3"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39860C9E" w14:textId="77777777" w:rsidR="00EF5509" w:rsidRPr="005C4C45" w:rsidRDefault="00EF5509" w:rsidP="00D91ED4">
            <w:pPr>
              <w:pStyle w:val="ListParagraph"/>
              <w:numPr>
                <w:ilvl w:val="0"/>
                <w:numId w:val="44"/>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 xml:space="preserve">Integrate </w:t>
            </w:r>
            <w:r w:rsidRPr="005C4C45">
              <w:rPr>
                <w:rFonts w:cstheme="minorHAnsi"/>
                <w:b/>
                <w:bCs/>
                <w:szCs w:val="20"/>
              </w:rPr>
              <w:t xml:space="preserve">cultural support planning processes with case management so that: </w:t>
            </w:r>
          </w:p>
          <w:p w14:paraId="669EEF13" w14:textId="77777777" w:rsidR="00EF5509" w:rsidRPr="005C4C45" w:rsidRDefault="00EF5509" w:rsidP="00D91ED4">
            <w:pPr>
              <w:pStyle w:val="ListParagraph"/>
              <w:numPr>
                <w:ilvl w:val="1"/>
                <w:numId w:val="45"/>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families and/or trusted workers are meaningfully involved in the development of the plan with the young person.</w:t>
            </w:r>
          </w:p>
          <w:p w14:paraId="7A469865" w14:textId="77777777" w:rsidR="00EF5509" w:rsidRPr="005C4C45" w:rsidRDefault="00EF5509" w:rsidP="00D91ED4">
            <w:pPr>
              <w:pStyle w:val="ListParagraph"/>
              <w:numPr>
                <w:ilvl w:val="1"/>
                <w:numId w:val="45"/>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lang w:eastAsia="en-AU"/>
              </w:rPr>
              <w:t xml:space="preserve">every young person has a cultural support plan that strengthens their cultural identity and identifies support that best meet their cultural needs and consider legislative options to require plans. </w:t>
            </w:r>
            <w:r w:rsidRPr="005C4C45">
              <w:rPr>
                <w:rFonts w:cstheme="minorHAnsi"/>
                <w:szCs w:val="20"/>
              </w:rPr>
              <w:t>(Domain 2, Goal 1)</w:t>
            </w:r>
          </w:p>
          <w:p w14:paraId="01515B7F" w14:textId="77777777" w:rsidR="00EF5509" w:rsidRPr="005C4C45" w:rsidRDefault="00EF5509" w:rsidP="00D91ED4">
            <w:pPr>
              <w:pStyle w:val="ListParagraph"/>
              <w:numPr>
                <w:ilvl w:val="0"/>
                <w:numId w:val="44"/>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Include</w:t>
            </w:r>
            <w:r w:rsidRPr="005C4C45">
              <w:rPr>
                <w:rFonts w:cstheme="minorHAnsi"/>
                <w:b/>
                <w:bCs/>
                <w:szCs w:val="20"/>
              </w:rPr>
              <w:t xml:space="preserve"> families in planning and decision-making </w:t>
            </w:r>
            <w:r w:rsidRPr="005C4C45">
              <w:rPr>
                <w:rFonts w:cstheme="minorHAnsi"/>
                <w:szCs w:val="20"/>
              </w:rPr>
              <w:t>at every stage of their involvement with the justice system, including by giving families clear information about what to expect from Youth Justice, and what is expected from them. Oversight this work through the case management review panels. (Domain 1, Goal 1)</w:t>
            </w:r>
          </w:p>
          <w:p w14:paraId="292FD3E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254" w:type="pct"/>
          </w:tcPr>
          <w:p w14:paraId="2AE12AAC"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58D8E198"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707DEDF5"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32</w:t>
            </w:r>
          </w:p>
        </w:tc>
        <w:tc>
          <w:tcPr>
            <w:tcW w:w="1504" w:type="pct"/>
            <w:hideMark/>
          </w:tcPr>
          <w:p w14:paraId="2A1EB3D9"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DJCS, DFFH and DET work together and with Aboriginal organisations to develop protocols for the sharing of cultural support plans with the young person’s consent. An Aboriginal child or young person should only have one cultural support plan across all agencies.</w:t>
            </w:r>
          </w:p>
        </w:tc>
        <w:tc>
          <w:tcPr>
            <w:tcW w:w="381" w:type="pct"/>
            <w:hideMark/>
          </w:tcPr>
          <w:p w14:paraId="7D30E7AC"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5834BEDF"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DJCS has established a Cultural Support Plan Working Group with membership from DFFH, DET, Youth Justice, Koori Courts, VACCA and community organisations. The objectives of this group are to develop 'One Cultural Support Plan template' and determine a process for plan sharing across government agencies and the community sector for common clients. The scope for this project has been developed and endorsed by the working group, and DJCS will now engage a consultant to consult with all agencies and make recommendations for one plan template and a plan sharing process.</w:t>
            </w:r>
          </w:p>
          <w:p w14:paraId="7A8B67EB"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511EACB0"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Additionally, cultural support plans are currently shared between DET, DFFH and VACCA through the </w:t>
            </w:r>
            <w:r w:rsidRPr="005C4C45">
              <w:rPr>
                <w:rFonts w:eastAsia="Times New Roman" w:cstheme="minorHAnsi"/>
                <w:i/>
                <w:sz w:val="20"/>
                <w:szCs w:val="20"/>
                <w:lang w:eastAsia="en-AU"/>
              </w:rPr>
              <w:t>Out-of-Home-Care Education Commitment: a Partnering Agreement 2018</w:t>
            </w:r>
            <w:r w:rsidRPr="005C4C45">
              <w:rPr>
                <w:rFonts w:eastAsia="Times New Roman" w:cstheme="minorHAnsi"/>
                <w:sz w:val="20"/>
                <w:szCs w:val="20"/>
                <w:lang w:eastAsia="en-AU"/>
              </w:rPr>
              <w:t>.</w:t>
            </w:r>
          </w:p>
          <w:p w14:paraId="20D3C1C4"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76BD5045"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57BD5FA0" w14:textId="77777777" w:rsidR="00EF5509" w:rsidRPr="005C4C45" w:rsidRDefault="00EF5509" w:rsidP="00D91ED4">
            <w:pPr>
              <w:pStyle w:val="ListParagraph"/>
              <w:numPr>
                <w:ilvl w:val="0"/>
                <w:numId w:val="44"/>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 xml:space="preserve">Integrate </w:t>
            </w:r>
            <w:r w:rsidRPr="005C4C45">
              <w:rPr>
                <w:rFonts w:cstheme="minorHAnsi"/>
                <w:b/>
                <w:bCs/>
                <w:szCs w:val="20"/>
              </w:rPr>
              <w:t>cultural support planning processes with case management</w:t>
            </w:r>
            <w:r w:rsidRPr="005C4C45">
              <w:rPr>
                <w:rFonts w:cstheme="minorHAnsi"/>
                <w:szCs w:val="20"/>
              </w:rPr>
              <w:t xml:space="preserve"> so that: plans can be shared across relevant agencies with the young person’s consent. (Domain 2, Goal 1)</w:t>
            </w:r>
          </w:p>
          <w:p w14:paraId="170A6102" w14:textId="77777777" w:rsidR="00EF5509" w:rsidRPr="005C4C45" w:rsidRDefault="00EF5509" w:rsidP="00D91ED4">
            <w:pPr>
              <w:pStyle w:val="ListParagraph"/>
              <w:numPr>
                <w:ilvl w:val="0"/>
                <w:numId w:val="44"/>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 xml:space="preserve">Deliver a </w:t>
            </w:r>
            <w:r w:rsidRPr="005C4C45">
              <w:rPr>
                <w:rFonts w:cstheme="minorHAnsi"/>
                <w:b/>
                <w:bCs/>
                <w:szCs w:val="20"/>
              </w:rPr>
              <w:t>single cultural plan</w:t>
            </w:r>
            <w:r w:rsidRPr="005C4C45">
              <w:rPr>
                <w:rFonts w:cstheme="minorHAnsi"/>
                <w:szCs w:val="20"/>
              </w:rPr>
              <w:t xml:space="preserve"> that can be shared by all agencies working with Aboriginal children and ensure effective quality assurance and monitoring mechanisms are in place. (Domain 2, Goal 1)</w:t>
            </w:r>
          </w:p>
          <w:p w14:paraId="04384214"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254" w:type="pct"/>
          </w:tcPr>
          <w:p w14:paraId="7D4B9D27"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4F881BA7"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13536AF3"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33</w:t>
            </w:r>
          </w:p>
        </w:tc>
        <w:tc>
          <w:tcPr>
            <w:tcW w:w="1504" w:type="pct"/>
            <w:hideMark/>
          </w:tcPr>
          <w:p w14:paraId="023AA0E2"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implement systems to ensure that there is appropriate monitoring of the quality and implementation of cultural support plans, and the involvement of the young person and their family in the development of plans.</w:t>
            </w:r>
          </w:p>
        </w:tc>
        <w:tc>
          <w:tcPr>
            <w:tcW w:w="381" w:type="pct"/>
            <w:hideMark/>
          </w:tcPr>
          <w:p w14:paraId="49ECACC5"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17ACEC6B"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Currently, the quality of each child protection cultural plan is endorsed by the ACCO CEO, which takes into consideration the young person and family’s involvement. This system ensures the quality is of an acceptable standard.</w:t>
            </w:r>
          </w:p>
          <w:p w14:paraId="5FF6791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0D907EB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DJCS has established a Cultural Support Plan Working Group with membership from DFFH, DET, Youth Justice, Koori Courts, VACCA and community organisations. This Working Group will also develop mechanisms for quality assurance and the monitoring of cultural support plans going forward. </w:t>
            </w:r>
          </w:p>
          <w:p w14:paraId="7B59E2A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42593F5E"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74E0C832" w14:textId="77777777" w:rsidR="00EF5509" w:rsidRPr="005C4C45" w:rsidRDefault="00EF5509" w:rsidP="00D91ED4">
            <w:pPr>
              <w:pStyle w:val="ListParagraph"/>
              <w:numPr>
                <w:ilvl w:val="0"/>
                <w:numId w:val="44"/>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 xml:space="preserve">Integrate cultural support planning processes with case management so that: </w:t>
            </w:r>
          </w:p>
          <w:p w14:paraId="6E6D1834" w14:textId="77777777" w:rsidR="00EF5509" w:rsidRPr="005C4C45" w:rsidRDefault="00EF5509" w:rsidP="00D91ED4">
            <w:pPr>
              <w:pStyle w:val="ListParagraph"/>
              <w:numPr>
                <w:ilvl w:val="1"/>
                <w:numId w:val="45"/>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families and/or trusted workers are meaningfully involved in the development of the plan with the young person.</w:t>
            </w:r>
          </w:p>
          <w:p w14:paraId="6A466E69" w14:textId="77777777" w:rsidR="00EF5509" w:rsidRPr="005C4C45" w:rsidRDefault="00EF5509" w:rsidP="00D91ED4">
            <w:pPr>
              <w:pStyle w:val="ListParagraph"/>
              <w:numPr>
                <w:ilvl w:val="1"/>
                <w:numId w:val="45"/>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every young person has a cultural support plan that strengthens their cultural identity and identifies support that best meet their cultural needs and consider legislative options to require plans. (Domain 2, Goal 1)</w:t>
            </w:r>
          </w:p>
          <w:p w14:paraId="2B06A529" w14:textId="77777777" w:rsidR="00EF5509" w:rsidRPr="005C4C45" w:rsidRDefault="00EF5509" w:rsidP="00D91ED4">
            <w:pPr>
              <w:pStyle w:val="ListParagraph"/>
              <w:numPr>
                <w:ilvl w:val="0"/>
                <w:numId w:val="44"/>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 xml:space="preserve">Include families in planning and decision-making at every stage of their involvement with the justice system, including by giving families clear information about what to expect from Youth Justice, and what is expected from them. Oversight this work through the case management review panels. (Domain 1, Goal 1)  </w:t>
            </w:r>
          </w:p>
          <w:p w14:paraId="38FAE8C4" w14:textId="77777777" w:rsidR="00EF5509" w:rsidRPr="005C4C45" w:rsidRDefault="00EF5509" w:rsidP="00D91ED4">
            <w:pPr>
              <w:pStyle w:val="ListParagraph"/>
              <w:numPr>
                <w:ilvl w:val="0"/>
                <w:numId w:val="44"/>
              </w:num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cstheme="minorHAnsi"/>
                <w:szCs w:val="20"/>
              </w:rPr>
              <w:t>Deliver a single cultural plan that can be shared by all agencies working with Aboriginal children and ensure effective quality assurance and monitoring mechanisms are in place. (Domain 2, Goal 1)</w:t>
            </w:r>
          </w:p>
        </w:tc>
        <w:tc>
          <w:tcPr>
            <w:tcW w:w="254" w:type="pct"/>
          </w:tcPr>
          <w:p w14:paraId="0CC07D00"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08C8E305"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3399A76A"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34</w:t>
            </w:r>
          </w:p>
        </w:tc>
        <w:tc>
          <w:tcPr>
            <w:tcW w:w="1504" w:type="pct"/>
            <w:hideMark/>
          </w:tcPr>
          <w:p w14:paraId="28B86DDE"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monitor and publicly report on the implementation of the Framework to reduce criminalisation of young people in residential care, including a focus on its effectiveness at reducing the criminalisation of Aboriginal children and young people.</w:t>
            </w:r>
          </w:p>
        </w:tc>
        <w:tc>
          <w:tcPr>
            <w:tcW w:w="381" w:type="pct"/>
            <w:hideMark/>
          </w:tcPr>
          <w:p w14:paraId="453F633E" w14:textId="2E794D41"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2BCF09FB"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Implementation of the Framework to reduce criminalisation of young people in residential care</w:t>
            </w:r>
            <w:r w:rsidRPr="005C4C45" w:rsidDel="00A45370">
              <w:rPr>
                <w:rFonts w:eastAsia="Times New Roman" w:cstheme="minorHAnsi"/>
                <w:sz w:val="20"/>
                <w:szCs w:val="20"/>
                <w:lang w:eastAsia="en-AU"/>
              </w:rPr>
              <w:t xml:space="preserve"> </w:t>
            </w:r>
            <w:r w:rsidRPr="005C4C45">
              <w:rPr>
                <w:rFonts w:eastAsia="Times New Roman" w:cstheme="minorHAnsi"/>
                <w:sz w:val="20"/>
                <w:szCs w:val="20"/>
                <w:lang w:eastAsia="en-AU"/>
              </w:rPr>
              <w:t>was paused during the initial response to the COVID-19 pandemic. Work on the Framework recommenced in mid-2021 and delivery is underway.</w:t>
            </w:r>
          </w:p>
          <w:p w14:paraId="40BEAE76"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6E37BB42"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Arial" w:cstheme="minorHAnsi"/>
                <w:sz w:val="20"/>
                <w:szCs w:val="20"/>
              </w:rPr>
            </w:pPr>
            <w:r w:rsidRPr="005C4C45">
              <w:rPr>
                <w:rFonts w:eastAsia="Times New Roman" w:cstheme="minorHAnsi"/>
                <w:sz w:val="20"/>
                <w:szCs w:val="20"/>
                <w:lang w:eastAsia="en-AU"/>
              </w:rPr>
              <w:t>An interagency State-wide Governance Group provides oversight for the development and implementation of an 18 month action plan to embed the Framework. Work is underway to develop a monitoring and evaluation framework to support this.</w:t>
            </w:r>
            <w:r w:rsidRPr="005C4C45">
              <w:rPr>
                <w:rFonts w:eastAsia="Calibri" w:cstheme="minorHAnsi"/>
                <w:sz w:val="20"/>
                <w:szCs w:val="20"/>
              </w:rPr>
              <w:t xml:space="preserve"> Reporting of implementation will include the Aboriginal Children's Forum and the Aboriginal Justice Forum. </w:t>
            </w:r>
          </w:p>
        </w:tc>
        <w:tc>
          <w:tcPr>
            <w:tcW w:w="254" w:type="pct"/>
          </w:tcPr>
          <w:p w14:paraId="6B17BD5F"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No</w:t>
            </w:r>
          </w:p>
        </w:tc>
      </w:tr>
      <w:tr w:rsidR="00EF5509" w:rsidRPr="005C4C45" w14:paraId="0CF086F6"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1DB9F3E3"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35</w:t>
            </w:r>
          </w:p>
        </w:tc>
        <w:tc>
          <w:tcPr>
            <w:tcW w:w="1504" w:type="pct"/>
            <w:hideMark/>
          </w:tcPr>
          <w:p w14:paraId="01CE005E"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DJCS support the development, including via adequate resourcing, of a crossover list between the Family Division and the Criminal Division of the Children’s Court, beginning with regional headquarter courts, to strengthen the court’s ability to identify and meet the needs of Aboriginal children and young people, and holistically address the underlying causes of their offending behaviour.</w:t>
            </w:r>
          </w:p>
        </w:tc>
        <w:tc>
          <w:tcPr>
            <w:tcW w:w="381" w:type="pct"/>
            <w:hideMark/>
          </w:tcPr>
          <w:p w14:paraId="6FD28105"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79AC8929"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DJCS has consulted across the sector as part its development of the Aboriginal Youth Justice Strategy, including on the potential to establish a 'cross-over list' for Aboriginal children and young people involved in both the criminal and family divisions of the Court. DFFH also supports joint approaches for dual clients of Child Protection and Youth Justice.</w:t>
            </w:r>
          </w:p>
          <w:p w14:paraId="6B16DCE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6725A99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DJCS will continue to work closely with the courts to consider and implement opportunities for court reform that responds to the needs of its users, including Aboriginal young people in the Children's Court. </w:t>
            </w:r>
          </w:p>
          <w:p w14:paraId="2AE7E2B1"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1CF07C2A"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50D82542" w14:textId="77777777" w:rsidR="00EF5509" w:rsidRPr="005C4C45" w:rsidRDefault="00EF5509" w:rsidP="00D91ED4">
            <w:pPr>
              <w:pStyle w:val="ListParagraph"/>
              <w:numPr>
                <w:ilvl w:val="0"/>
                <w:numId w:val="46"/>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Support the work of the Children’s Court of Victoria to:</w:t>
            </w:r>
          </w:p>
          <w:p w14:paraId="0F1A3231" w14:textId="77777777" w:rsidR="00EF5509" w:rsidRPr="005C4C45" w:rsidRDefault="00EF5509" w:rsidP="00D91ED4">
            <w:pPr>
              <w:pStyle w:val="ListParagraph"/>
              <w:numPr>
                <w:ilvl w:val="1"/>
                <w:numId w:val="46"/>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eastAsia="Times New Roman" w:cstheme="minorHAnsi"/>
                <w:iCs/>
                <w:szCs w:val="20"/>
                <w:lang w:eastAsia="en-AU"/>
              </w:rPr>
              <w:t>Explore the potential to establish a ‘cross over list’ for Aboriginal children and young people who are involved in both the criminal and family divisions of the Court.</w:t>
            </w:r>
            <w:r w:rsidRPr="005C4C45">
              <w:rPr>
                <w:rFonts w:eastAsia="Times New Roman" w:cstheme="minorHAnsi"/>
                <w:iCs/>
                <w:szCs w:val="20"/>
                <w:lang w:eastAsia="en-AU"/>
              </w:rPr>
              <w:br/>
              <w:t>(Domain 2, Goal 1)</w:t>
            </w:r>
          </w:p>
          <w:p w14:paraId="7B0433C6"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254" w:type="pct"/>
          </w:tcPr>
          <w:p w14:paraId="6B43390D"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69B351AB"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027639C0"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36</w:t>
            </w:r>
          </w:p>
        </w:tc>
        <w:tc>
          <w:tcPr>
            <w:tcW w:w="1504" w:type="pct"/>
            <w:hideMark/>
          </w:tcPr>
          <w:p w14:paraId="0C923EF0"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ensure that sentencing legislation requires judicial officers to consider the impact of various factors on a child or young person’s behaviour, including:</w:t>
            </w:r>
          </w:p>
          <w:p w14:paraId="61853BE7"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 the systemic racism, increased disadvantage and postcolonial and intergenerational trauma experienced by Aboriginal children and young people, including any culturally inappropriate responses that may have worsened the effects of trauma</w:t>
            </w:r>
          </w:p>
          <w:p w14:paraId="4F57FF06"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b) any experience of trauma, including the effect of that trauma on the child or young person’s development and capacity to avoid problematic behaviour, and the relationship between trauma and any mental illness, neurological difficulties or developmental issues</w:t>
            </w:r>
          </w:p>
          <w:p w14:paraId="7DDF6C3B"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c) removal from family, home, community and school, or other disruption to the child or young person’s living situation or education</w:t>
            </w:r>
          </w:p>
          <w:p w14:paraId="7F481894"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 any experience of out-of-home care, particularly foster care and residential care, including the number of placements and carers, and the need for the child or young person to have safe, stable and secure living arrangements</w:t>
            </w:r>
          </w:p>
          <w:p w14:paraId="0BE3DD6E"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e) the child or young person’s age, including developmental age, when they first offended and at their current offence and sentence.</w:t>
            </w:r>
          </w:p>
        </w:tc>
        <w:tc>
          <w:tcPr>
            <w:tcW w:w="381" w:type="pct"/>
            <w:hideMark/>
          </w:tcPr>
          <w:p w14:paraId="3D3BECEE"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Support-in-principle</w:t>
            </w:r>
          </w:p>
          <w:p w14:paraId="3EFD2C38" w14:textId="7E9573AD"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2729" w:type="pct"/>
            <w:hideMark/>
          </w:tcPr>
          <w:p w14:paraId="11963E4F"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Implementation of this recommendation will be consistent with the principles underpinning the Aboriginal Youth Justice Strategy and will be considered as part of the government’s legislative agenda. </w:t>
            </w:r>
          </w:p>
          <w:p w14:paraId="4BE107A2"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254" w:type="pct"/>
          </w:tcPr>
          <w:p w14:paraId="12EEAEC4"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No</w:t>
            </w:r>
          </w:p>
        </w:tc>
      </w:tr>
      <w:tr w:rsidR="00EF5509" w:rsidRPr="005C4C45" w14:paraId="34181516"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1F50FD5E"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37</w:t>
            </w:r>
          </w:p>
        </w:tc>
        <w:tc>
          <w:tcPr>
            <w:tcW w:w="1504" w:type="pct"/>
            <w:hideMark/>
          </w:tcPr>
          <w:p w14:paraId="0114B660"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continue to build on its commitment to improve early intervention and family preservation services, with new investment over time informed by monitoring of recently funded and other existing programs.</w:t>
            </w:r>
          </w:p>
        </w:tc>
        <w:tc>
          <w:tcPr>
            <w:tcW w:w="381" w:type="pct"/>
            <w:hideMark/>
          </w:tcPr>
          <w:p w14:paraId="66159B08"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65E96E5D"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The Victorian Government is firmly committed to reorienting the child and family services system towards earlier intervention and diversion. </w:t>
            </w:r>
          </w:p>
          <w:p w14:paraId="473BCFE2"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5CA2F2BB"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In 2020-21, the Victorian Government invested more than $335 million over four years continuing the transformation of the child and family service system, including the expansion of the Family Preservation and Reunification Response designed to keep vulnerable children and families safely together or, where it is safe to do so, support children to return home. The service is available to children and families in all 17 areas, inclusive of an Aboriginal Response led by Aboriginal Community Controlled Organisations. </w:t>
            </w:r>
          </w:p>
          <w:p w14:paraId="7246E3C5"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249CF5BA" w14:textId="77777777" w:rsidR="00EF5509" w:rsidRPr="005C4C45" w:rsidRDefault="00EF5509" w:rsidP="00D91ED4">
            <w:pPr>
              <w:ind w:left="49" w:hanging="49"/>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In 2021-22, the Victorian Government is continuing its investment in earlier intervention and family preservation with: </w:t>
            </w:r>
          </w:p>
          <w:p w14:paraId="348BAF79" w14:textId="77777777" w:rsidR="00EF5509" w:rsidRPr="005C4C45" w:rsidRDefault="00EF5509" w:rsidP="00D91ED4">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 xml:space="preserve">an additional $37.9 million over four years, to provide support for an additional 500 families with targeted family support </w:t>
            </w:r>
          </w:p>
          <w:p w14:paraId="6DD772B2" w14:textId="77777777" w:rsidR="00EF5509" w:rsidRPr="005C4C45" w:rsidRDefault="00EF5509" w:rsidP="00D91ED4">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 xml:space="preserve">$25.7 million over four years to employ more Child Protection Navigators to connect children and families to the Victorian and Aboriginal Family Preservation and Reunification Response </w:t>
            </w:r>
          </w:p>
          <w:p w14:paraId="7D580A46" w14:textId="77777777" w:rsidR="00EF5509" w:rsidRPr="005C4C45" w:rsidRDefault="00EF5509" w:rsidP="00D91ED4">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$19.8 million over three years to trial Family Group Conferencing, to better support and empower families to be involved in decision making and planning for their child when involved with Child Protection</w:t>
            </w:r>
          </w:p>
          <w:p w14:paraId="358F2A1F" w14:textId="77777777" w:rsidR="00EF5509" w:rsidRPr="005C4C45" w:rsidRDefault="00EF5509" w:rsidP="00D91ED4">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$17.8 million over three years to trial Putting Families First - an interdisciplinary service model in Goulburn and Brimbank-Melton, providing practical, personalised and targeted support to justice involved families</w:t>
            </w:r>
          </w:p>
          <w:p w14:paraId="504FC97E" w14:textId="77777777" w:rsidR="00EF5509" w:rsidRPr="005C4C45" w:rsidRDefault="00EF5509" w:rsidP="00D91ED4">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 xml:space="preserve">$16.3 million over two years for a trial to embed family services into universal settings </w:t>
            </w:r>
          </w:p>
          <w:p w14:paraId="1FF1C5A3" w14:textId="77777777" w:rsidR="00EF5509" w:rsidRPr="005C4C45" w:rsidRDefault="00EF5509" w:rsidP="00D91ED4">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$2.6 million over four years for Koorie Supported Playgroups to improve wellbeing and developmental outcomes for Aboriginal children</w:t>
            </w:r>
          </w:p>
          <w:p w14:paraId="1937B00B" w14:textId="77777777" w:rsidR="00EF5509" w:rsidRPr="005C4C45" w:rsidRDefault="00EF5509" w:rsidP="00D91ED4">
            <w:pPr>
              <w:pStyle w:val="ListParagraph"/>
              <w:numPr>
                <w:ilvl w:val="0"/>
                <w:numId w:val="46"/>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 xml:space="preserve">a trial of new approaches for diverting Aboriginal children and families from Child Protection involvement, led and operated by Aboriginal Community Controlled Organisations. </w:t>
            </w:r>
          </w:p>
          <w:p w14:paraId="086967D2"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4EC0A440"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Evaluative processes to understand the effectiveness of newly funded models in improving outcomes for children and families and the effectiveness of implementation strategies will inform future service model design and implementation. Social investment modelling, using comprehensive, linked data will inform the targeting of services and future investment. </w:t>
            </w:r>
          </w:p>
        </w:tc>
        <w:tc>
          <w:tcPr>
            <w:tcW w:w="254" w:type="pct"/>
          </w:tcPr>
          <w:p w14:paraId="4F6A1798"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No</w:t>
            </w:r>
          </w:p>
        </w:tc>
      </w:tr>
      <w:tr w:rsidR="00EF5509" w:rsidRPr="005C4C45" w14:paraId="6E38BAC5"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1AEDB1EE"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38</w:t>
            </w:r>
          </w:p>
        </w:tc>
        <w:tc>
          <w:tcPr>
            <w:tcW w:w="1504" w:type="pct"/>
            <w:hideMark/>
          </w:tcPr>
          <w:p w14:paraId="2BCFAF22"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in implementing the recommendations from the Commission’s In our own words inquiry, particularly recommendation 16, work with Aboriginal organisations to identify and develop alternatives to residential care that meet the needs of Aboriginal children and young people with complex trauma and challenging behaviours.</w:t>
            </w:r>
          </w:p>
        </w:tc>
        <w:tc>
          <w:tcPr>
            <w:tcW w:w="381" w:type="pct"/>
            <w:hideMark/>
          </w:tcPr>
          <w:p w14:paraId="658C1D30"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4B489DA4"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Work is underway with Aboriginal organisations for the development of the Aboriginal Healing Care and Cultural Service (AHCCS), a cultural and therapeutic healing service for Aboriginal young people. The service aims to support young people currently living in or likely to live in residential care as a result of their multiple and complex needs and will be founded on Aboriginal culture as a pathway to healing and building resilience. </w:t>
            </w:r>
          </w:p>
          <w:p w14:paraId="3BD4894D"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63A417F3"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The 2020-21 budget invested $322.7million to reform care services to deliver improved outcomes for children and young people in care including: </w:t>
            </w:r>
          </w:p>
          <w:p w14:paraId="2937C256" w14:textId="77777777" w:rsidR="00EF5509" w:rsidRPr="005C4C45" w:rsidRDefault="00EF5509" w:rsidP="00D91ED4">
            <w:pPr>
              <w:pStyle w:val="ListParagraph"/>
              <w:numPr>
                <w:ilvl w:val="0"/>
                <w:numId w:val="57"/>
              </w:numPr>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Trial of a Care Hub approach. The Care Hub will deliver multidisciplinary supports to children and young people first entrants to care and includes a cultural support worker to support the cultural needs of Aboriginal children and young people in the model, and will work to improve connections to community and culture.</w:t>
            </w:r>
          </w:p>
          <w:p w14:paraId="5B2716C9" w14:textId="77777777" w:rsidR="00EF5509" w:rsidRPr="005C4C45" w:rsidRDefault="00EF5509" w:rsidP="00D91ED4">
            <w:pPr>
              <w:pStyle w:val="ListParagraph"/>
              <w:numPr>
                <w:ilvl w:val="0"/>
                <w:numId w:val="57"/>
              </w:numPr>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Expansion of Keep Embracing Your Success (KEYS). The expansion of KEYS includes funding for an ACCO specific KEYS model to deliver care services and multidisciplinary supports to Aboriginal children and young people with complex needs and challenging behaviour, through an evidence-based model that intentionally brings together care services and mental health service systems.</w:t>
            </w:r>
          </w:p>
          <w:p w14:paraId="05A20A0B" w14:textId="77777777" w:rsidR="00EF5509" w:rsidRPr="005C4C45" w:rsidRDefault="00EF5509" w:rsidP="00D91ED4">
            <w:pPr>
              <w:pStyle w:val="ListParagraph"/>
              <w:numPr>
                <w:ilvl w:val="0"/>
                <w:numId w:val="57"/>
              </w:numPr>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 xml:space="preserve">A new two and three bed therapeutic residential care model. The new two and three bed model requires service providers to deliver culturally safe and appropriate practices to support Aboriginal children and young people in care. Where the new residential care home is delivered by an ACCO, care and support to Aboriginal children and young people will be delivered through Aboriginal models or approaches to service delivery within a framework of self-determination. </w:t>
            </w:r>
          </w:p>
          <w:p w14:paraId="3468067D"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15CDAF9F"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The 2020-21 budget also allocated $90.2 million for the continuation and expansion of Targeted Care Packages (TCPs) that provide an individualised response to support young people to prevent entry into residential care or to transition from residential care to home based care where possible. Aboriginal children and young people are a priority group for TCPs with services delivered or supported by Aboriginal organisations.</w:t>
            </w:r>
          </w:p>
        </w:tc>
        <w:tc>
          <w:tcPr>
            <w:tcW w:w="254" w:type="pct"/>
          </w:tcPr>
          <w:p w14:paraId="0ED721CF"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No</w:t>
            </w:r>
          </w:p>
        </w:tc>
      </w:tr>
      <w:tr w:rsidR="00EF5509" w:rsidRPr="005C4C45" w14:paraId="4F1012C4"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1161F6BB"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39</w:t>
            </w:r>
          </w:p>
        </w:tc>
        <w:tc>
          <w:tcPr>
            <w:tcW w:w="1504" w:type="pct"/>
            <w:hideMark/>
          </w:tcPr>
          <w:p w14:paraId="76430B6B"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DFFH work in partnership with the Aboriginal Children’s Forum, the Aboriginal Justice Forum and relevant departments to develop a strategy to divert Aboriginal children in out-of-home care from entering or progressing in the youth justice system.</w:t>
            </w:r>
          </w:p>
        </w:tc>
        <w:tc>
          <w:tcPr>
            <w:tcW w:w="381" w:type="pct"/>
            <w:hideMark/>
          </w:tcPr>
          <w:p w14:paraId="511F44F5"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37A557F3"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In February 2020, DFFH released the Framework to reduce criminalisation of young people in residential care, a cross agency action plan to reduce unnecessary and harmful contact with police and youth justice services. Work is underway to develop an 18 month action plan to embed the Framework into practice, including specific actions to reduce the criminalisation of Aboriginal young people in residential care. Signatories and supporting agencies to the Framework include DFFH, DJCS, Victoria Police, the Centre for Excellence in Child and Family Welfare and VACCA. Reporting of implementation will include the Aboriginal Children's Forum and the Aboriginal Justice Forum. </w:t>
            </w:r>
          </w:p>
          <w:p w14:paraId="5D2BE329"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77B68C95"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313C3787" w14:textId="77777777" w:rsidR="00EF5509" w:rsidRPr="005C4C45" w:rsidRDefault="00EF5509" w:rsidP="00D91ED4">
            <w:pPr>
              <w:pStyle w:val="Header"/>
              <w:numPr>
                <w:ilvl w:val="0"/>
                <w:numId w:val="47"/>
              </w:numPr>
              <w:tabs>
                <w:tab w:val="clear" w:pos="4513"/>
                <w:tab w:val="clear" w:pos="9026"/>
              </w:tabs>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Work with the government and Aboriginal community to develop a strategy to divert Aboriginal children in out-of-home care from entering or progressing in the youth justice system. (Domain 3, Goal 2)</w:t>
            </w:r>
          </w:p>
          <w:p w14:paraId="6E2AF235"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254" w:type="pct"/>
          </w:tcPr>
          <w:p w14:paraId="009AD5FE"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7E86832D"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36ACCA76"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40</w:t>
            </w:r>
          </w:p>
        </w:tc>
        <w:tc>
          <w:tcPr>
            <w:tcW w:w="1504" w:type="pct"/>
            <w:hideMark/>
          </w:tcPr>
          <w:p w14:paraId="1DDFED55"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w:t>
            </w:r>
          </w:p>
          <w:p w14:paraId="32A08EE7"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a) DJCS and DFFH urgently review and update the Protocol between child protection and youth justice </w:t>
            </w:r>
          </w:p>
          <w:p w14:paraId="5496F029"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b) DFFH provide clear guidance to Child Protection workers in both the Child Protection Manual and the Protocol between child protection and youth justice to clarify their obligations to perform their statutory duty to the children and young people they work with throughout any contact with the youth justice system. Similar guidance should be provided to contracted agencies.</w:t>
            </w:r>
          </w:p>
        </w:tc>
        <w:tc>
          <w:tcPr>
            <w:tcW w:w="381" w:type="pct"/>
            <w:hideMark/>
          </w:tcPr>
          <w:p w14:paraId="2CAF3162"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5806504C"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A working group between DJCS and DFFH has been established to review and update the current protocol. A draft is in development, with progress delayed due to the operational needs responding to the COVID-19 pandemic. The draft protocol seeks to support a collaborative and coordinated approach to working with shared DJCS and DFFH clients. DFFH and DJCS are committed to working together within existing legislative and policy frameworks, to collaborate and coordinate activities in relation to young people that keeps them safe from harm, promotes wellbeing, cultural connections and safety and addresses risks of the young person offending or re-offending. The protocol will acknowledge that both DJCS and DFFH each have statutory responsibilities in relation to young people, and will need to case manage each young person to acquit their respective statutory responsibilities. </w:t>
            </w:r>
          </w:p>
          <w:p w14:paraId="05434955"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254" w:type="pct"/>
          </w:tcPr>
          <w:p w14:paraId="0160ED91"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No</w:t>
            </w:r>
          </w:p>
        </w:tc>
      </w:tr>
      <w:tr w:rsidR="00EF5509" w:rsidRPr="005C4C45" w14:paraId="4B206C12"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09635BB3"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41</w:t>
            </w:r>
          </w:p>
        </w:tc>
        <w:tc>
          <w:tcPr>
            <w:tcW w:w="1504" w:type="pct"/>
            <w:hideMark/>
          </w:tcPr>
          <w:p w14:paraId="43C194E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DFFH ensure that Child Protection is properly supporting children and young people involved in both the youth justice and child protection systems, preferably by establishing a senior ‘crossover’ role in each division or by another mechanism that achieves the same outcome.</w:t>
            </w:r>
          </w:p>
        </w:tc>
        <w:tc>
          <w:tcPr>
            <w:tcW w:w="381" w:type="pct"/>
            <w:hideMark/>
          </w:tcPr>
          <w:p w14:paraId="123EDD09"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10B26D93"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DFFH maintains its commitment to supporting children and young people involved with Child Protection and the Youth Justice system. DFFH will strengthen child protection’s response when working with shared clients through establishing defined responsibilities of child protection practitioners. The mechanism to strengthen child protection’s response to support shared clients will be acquitted through recommendation 40.</w:t>
            </w:r>
          </w:p>
        </w:tc>
        <w:tc>
          <w:tcPr>
            <w:tcW w:w="254" w:type="pct"/>
          </w:tcPr>
          <w:p w14:paraId="282268EF"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No</w:t>
            </w:r>
          </w:p>
        </w:tc>
      </w:tr>
      <w:tr w:rsidR="00EF5509" w:rsidRPr="005C4C45" w14:paraId="57E755B9"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35DEC0D0"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42</w:t>
            </w:r>
          </w:p>
        </w:tc>
        <w:tc>
          <w:tcPr>
            <w:tcW w:w="1504" w:type="pct"/>
            <w:hideMark/>
          </w:tcPr>
          <w:p w14:paraId="3D97AFF9"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require and resource Child Protection to provide an appropriate level of support to children and young people throughout their contact with the youth justice system, including by:</w:t>
            </w:r>
          </w:p>
          <w:p w14:paraId="7F46B713"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 rostering Child Protection staff to the Children’s Court</w:t>
            </w:r>
          </w:p>
          <w:p w14:paraId="56EA4904"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b) empowering the Criminal Division of the Children’s Court to compel Child Protection workers and/or contracted agency staff to attend hearings and to provide the court with reports concerning children and young people under Child Protection’s care</w:t>
            </w:r>
          </w:p>
          <w:p w14:paraId="74FFF4B1"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c) ensuring that Child Protection workers and/or contracted agency staff visit and support children and young people in custody, actively engage with Youth Justice staff and attend hearings, appointments, assessments and meetings as advocates for children involved with both Youth Justice and Child Protection.</w:t>
            </w:r>
          </w:p>
        </w:tc>
        <w:tc>
          <w:tcPr>
            <w:tcW w:w="381" w:type="pct"/>
            <w:hideMark/>
          </w:tcPr>
          <w:p w14:paraId="36DF0429"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Partially support in principle</w:t>
            </w:r>
          </w:p>
          <w:p w14:paraId="24AF6313"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7778A2FF"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 Do not support</w:t>
            </w:r>
          </w:p>
          <w:p w14:paraId="6A11FB55"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4EE3DEE5"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b) Support-in-principle</w:t>
            </w:r>
          </w:p>
          <w:p w14:paraId="16EACA11"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48569D9B"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c) Support</w:t>
            </w:r>
          </w:p>
        </w:tc>
        <w:tc>
          <w:tcPr>
            <w:tcW w:w="2729" w:type="pct"/>
            <w:hideMark/>
          </w:tcPr>
          <w:p w14:paraId="3DE91C53"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DFFH maintains its commitment to resourcing Child Protection to support children and young people who come into contact with Child protection services, including children and young people who are involved with Youth Justice. </w:t>
            </w:r>
          </w:p>
          <w:p w14:paraId="32F06DE6"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4CB4F0E9"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The recommendation has broader implications for Aboriginal Community Controlled Organisations who are engaged in case managing and/or contract case management of Aboriginal children and young people through the current initiatives of the Transfer of Aboriginal Children to Aboriginal Care (TAC) and Aboriginal Children in Aboriginal Care (ACAC - Section 18 CYF Act 2005). This recommendation is aligned to and will be acquitted through recommendation 40.</w:t>
            </w:r>
          </w:p>
          <w:p w14:paraId="548B0B1C"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753623A9"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a) is not supported by DFFH. The department proposes that child protection practitioner attendance at the Children’s Court is relative to the statutory role and responsibilities of the child protection practitioner in accordance with </w:t>
            </w:r>
            <w:r w:rsidRPr="005C4C45">
              <w:rPr>
                <w:rFonts w:eastAsia="Times New Roman" w:cstheme="minorHAnsi"/>
                <w:i/>
                <w:iCs/>
                <w:sz w:val="20"/>
                <w:szCs w:val="20"/>
                <w:lang w:eastAsia="en-AU"/>
              </w:rPr>
              <w:t>Children Youth and Families Act 2005</w:t>
            </w:r>
            <w:r w:rsidRPr="005C4C45">
              <w:rPr>
                <w:rFonts w:eastAsia="Times New Roman" w:cstheme="minorHAnsi"/>
                <w:sz w:val="20"/>
                <w:szCs w:val="20"/>
                <w:lang w:eastAsia="en-AU"/>
              </w:rPr>
              <w:t xml:space="preserve">, the </w:t>
            </w:r>
            <w:r w:rsidRPr="005C4C45">
              <w:rPr>
                <w:rFonts w:eastAsia="Times New Roman" w:cstheme="minorHAnsi"/>
                <w:i/>
                <w:iCs/>
                <w:sz w:val="20"/>
                <w:szCs w:val="20"/>
                <w:lang w:eastAsia="en-AU"/>
              </w:rPr>
              <w:t>Privacy and Data Collection Act 2014</w:t>
            </w:r>
            <w:r w:rsidRPr="005C4C45">
              <w:rPr>
                <w:rFonts w:eastAsia="Times New Roman" w:cstheme="minorHAnsi"/>
                <w:sz w:val="20"/>
                <w:szCs w:val="20"/>
                <w:lang w:eastAsia="en-AU"/>
              </w:rPr>
              <w:t xml:space="preserve"> and the </w:t>
            </w:r>
            <w:r w:rsidRPr="005C4C45">
              <w:rPr>
                <w:rFonts w:eastAsia="Times New Roman" w:cstheme="minorHAnsi"/>
                <w:i/>
                <w:iCs/>
                <w:sz w:val="20"/>
                <w:szCs w:val="20"/>
                <w:lang w:eastAsia="en-AU"/>
              </w:rPr>
              <w:t>Health Records Act 2001</w:t>
            </w:r>
            <w:r w:rsidRPr="005C4C45">
              <w:rPr>
                <w:rFonts w:eastAsia="Times New Roman" w:cstheme="minorHAnsi"/>
                <w:sz w:val="20"/>
                <w:szCs w:val="20"/>
                <w:lang w:eastAsia="en-AU"/>
              </w:rPr>
              <w:t xml:space="preserve">. Practice advice to guide Child Protection Practitioners attendance at court for dual child protection and youth justice clients will be accounted for in the revised Protocol and acquitted through recommendation 40. </w:t>
            </w:r>
          </w:p>
          <w:p w14:paraId="3902F937"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421F7F55"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b) DFFH welcomes the opportunity to work with the courts and stakeholders on the implementation of this component of the recommendation. </w:t>
            </w:r>
          </w:p>
          <w:p w14:paraId="4D64BD3D"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2CBCB370"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c) is supported by DFFH. Ensuring that Child Protection workers and/or contracted agency staff visit and support children and young people in custody, actively engage with Youth Justice staff and attend hearings, appointments, assessments, and meetings as advocates for children involved with both Youth Justice and Child Protection is supported and will be strengthened in the revised Protocol.</w:t>
            </w:r>
          </w:p>
        </w:tc>
        <w:tc>
          <w:tcPr>
            <w:tcW w:w="254" w:type="pct"/>
          </w:tcPr>
          <w:p w14:paraId="5E3CA734"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No</w:t>
            </w:r>
          </w:p>
        </w:tc>
      </w:tr>
      <w:tr w:rsidR="00EF5509" w:rsidRPr="005C4C45" w14:paraId="36EA7698"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60D08042"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43</w:t>
            </w:r>
          </w:p>
        </w:tc>
        <w:tc>
          <w:tcPr>
            <w:tcW w:w="1504" w:type="pct"/>
            <w:hideMark/>
          </w:tcPr>
          <w:p w14:paraId="39D54CF4"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establish Aboriginal community-controlled crisis accommodation for Aboriginal children and young people in every region, informed by the model provided by Nungurra Youth Accommodation Services.</w:t>
            </w:r>
          </w:p>
        </w:tc>
        <w:tc>
          <w:tcPr>
            <w:tcW w:w="381" w:type="pct"/>
            <w:hideMark/>
          </w:tcPr>
          <w:p w14:paraId="6463F0E2"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lang w:eastAsia="en-AU"/>
              </w:rPr>
            </w:pPr>
            <w:r w:rsidRPr="005C4C45">
              <w:rPr>
                <w:rFonts w:eastAsia="Times New Roman" w:cstheme="minorHAnsi"/>
                <w:sz w:val="20"/>
                <w:szCs w:val="20"/>
                <w:lang w:eastAsia="en-AU"/>
              </w:rPr>
              <w:t>Under review</w:t>
            </w:r>
          </w:p>
        </w:tc>
        <w:tc>
          <w:tcPr>
            <w:tcW w:w="2729" w:type="pct"/>
            <w:hideMark/>
          </w:tcPr>
          <w:p w14:paraId="691D01A4"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Homes Victoria is currently exploring through the Big Housing Build crisis accommodation ideas, service models and locations for Aboriginal children and young people with the Aboriginal community and other key stakeholders. </w:t>
            </w:r>
          </w:p>
        </w:tc>
        <w:tc>
          <w:tcPr>
            <w:tcW w:w="254" w:type="pct"/>
          </w:tcPr>
          <w:p w14:paraId="18D4CDDE"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No</w:t>
            </w:r>
          </w:p>
        </w:tc>
      </w:tr>
      <w:tr w:rsidR="00EF5509" w:rsidRPr="005C4C45" w14:paraId="09FDA0DB"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5BD480DB"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44</w:t>
            </w:r>
          </w:p>
        </w:tc>
        <w:tc>
          <w:tcPr>
            <w:tcW w:w="1504" w:type="pct"/>
            <w:hideMark/>
          </w:tcPr>
          <w:p w14:paraId="02603105"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establish at least 4 Aboriginal community-controlled youth foyers across the state, with consideration given to 3 regional locations and one metropolitan location.</w:t>
            </w:r>
          </w:p>
        </w:tc>
        <w:tc>
          <w:tcPr>
            <w:tcW w:w="381" w:type="pct"/>
            <w:hideMark/>
          </w:tcPr>
          <w:p w14:paraId="611BF3C3"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08635ACE"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Homes Victoria is currently exploring through the Big Housing Build ideas, service models and locations for four Aboriginal community-controlled youth foyers across the state with the Aboriginal community and other key stakeholders. </w:t>
            </w:r>
          </w:p>
        </w:tc>
        <w:tc>
          <w:tcPr>
            <w:tcW w:w="254" w:type="pct"/>
          </w:tcPr>
          <w:p w14:paraId="669F57F1"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No</w:t>
            </w:r>
          </w:p>
        </w:tc>
      </w:tr>
      <w:tr w:rsidR="00EF5509" w:rsidRPr="005C4C45" w14:paraId="2EDC1F03"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62109F0A"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45</w:t>
            </w:r>
          </w:p>
        </w:tc>
        <w:tc>
          <w:tcPr>
            <w:tcW w:w="1504" w:type="pct"/>
            <w:hideMark/>
          </w:tcPr>
          <w:p w14:paraId="32B2264A"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DJCS fast-track plans to introduce mandatory, ongoing mental health training for Youth Justice community staff to enable them to identify, understand and respond to trauma and mental health concerns experienced by Aboriginal children and young people.</w:t>
            </w:r>
          </w:p>
        </w:tc>
        <w:tc>
          <w:tcPr>
            <w:tcW w:w="381" w:type="pct"/>
            <w:hideMark/>
          </w:tcPr>
          <w:p w14:paraId="2C016C8E"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4DAE5C86"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All community based Youth Justice staff receive mental health training as part of induction as well as suicide risk and self-harm (START) refresher training. Youth Justice will review current mental health training to update content on mental health concerns experienced by Aboriginal children and young people. </w:t>
            </w:r>
          </w:p>
          <w:p w14:paraId="352071D3"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38BB69C5"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08D5744D" w14:textId="77777777" w:rsidR="00EF5509" w:rsidRPr="005C4C45" w:rsidRDefault="00EF5509" w:rsidP="00D91ED4">
            <w:pPr>
              <w:pStyle w:val="ListParagraph"/>
              <w:numPr>
                <w:ilvl w:val="0"/>
                <w:numId w:val="47"/>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Train youth justice staff to work effectively with Aboriginal children and young people, including through the practice framework for custodial staff. (Domain 3, Goal 1)</w:t>
            </w:r>
          </w:p>
          <w:p w14:paraId="7FDB5741" w14:textId="77777777" w:rsidR="00EF5509" w:rsidRPr="005C4C45" w:rsidRDefault="00EF5509" w:rsidP="00D91ED4">
            <w:pPr>
              <w:pStyle w:val="ListParagraph"/>
              <w:numPr>
                <w:ilvl w:val="0"/>
                <w:numId w:val="47"/>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Embed a dedicated course unit in the Certificate IV in Youth Justice to deliver a culturally safe and responsive Youth Justice Custodial Service. Strengthen induction and refresher training for community-based youth justice staff on how to deliver a culturally safe and responsive service. (Domain 5, Goal 1)</w:t>
            </w:r>
          </w:p>
          <w:p w14:paraId="1CAF5C0A"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254" w:type="pct"/>
          </w:tcPr>
          <w:p w14:paraId="0E6AB631"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7CB70DD8"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4D9E8C2F"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46</w:t>
            </w:r>
          </w:p>
        </w:tc>
        <w:tc>
          <w:tcPr>
            <w:tcW w:w="1504" w:type="pct"/>
            <w:hideMark/>
          </w:tcPr>
          <w:p w14:paraId="5674B599"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resource Aboriginal organisations to provide in-reach mental health support for Aboriginal children and young people in youth justice custody, and facilitate transitional and post-release mental health treatment for Aboriginal children and young people.</w:t>
            </w:r>
          </w:p>
        </w:tc>
        <w:tc>
          <w:tcPr>
            <w:tcW w:w="381" w:type="pct"/>
            <w:hideMark/>
          </w:tcPr>
          <w:p w14:paraId="5EFA511C"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 in principle</w:t>
            </w:r>
          </w:p>
          <w:p w14:paraId="4406818E"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48A4EB05"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2729" w:type="pct"/>
            <w:hideMark/>
          </w:tcPr>
          <w:p w14:paraId="79D8EEC3"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This recommendation will be implemented through the Aboriginal Youth Justice Strategy, the development of the Aboriginal Social and Emotional Wellbeing Strategy for young people, and the implementation of recommendations from the Royal Commission into Victoria’s Mental Health System, in particular the state-wide expansion of the youth forensic mental health service to ensure consistency in treatment, care and support to children and young people in contact with, or at risk of coming into contact with, the youth justice system (recommendation 37).</w:t>
            </w:r>
          </w:p>
          <w:p w14:paraId="124CA7C7"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21CD375D"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DJCS and DH will consult across the sector and work closely with the Aboriginal Justice Forum (AJF) and key stakeholders in the expansion of the youth forensic mental health service to best meet the mental health needs of Aboriginal children and young people. Implementation of the expanded Youth Forensic Mental Health Service will be consistent with the principles underpinning the Aboriginal Youth Justice Strategy and the principles of the state-wide specialist youth forensic mental health service set out in the Royal Commission into Victoria’s Mental Health System. Expansion of the state-wide service will be subject to funding.</w:t>
            </w:r>
          </w:p>
          <w:p w14:paraId="58D1BBDB"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0120AEEF"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Additionally, DJCS have made a commitment to the Aboriginal Justice Forum (AJF) to develop the Aboriginal Social and Emotional Wellbeing Strategy for young people. DJCS will explore and consult with Aboriginal Controlled Community Organisations and other key stakeholders in the development of this strategy.  </w:t>
            </w:r>
          </w:p>
          <w:p w14:paraId="5DE3A94A"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01E26B02"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662FD29D" w14:textId="77777777" w:rsidR="00EF5509" w:rsidRPr="005C4C45" w:rsidRDefault="00EF5509" w:rsidP="00D91ED4">
            <w:pPr>
              <w:pStyle w:val="ListParagraph"/>
              <w:numPr>
                <w:ilvl w:val="0"/>
                <w:numId w:val="48"/>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5C4C45">
              <w:rPr>
                <w:rFonts w:cstheme="minorHAnsi"/>
                <w:szCs w:val="20"/>
              </w:rPr>
              <w:t>Improve mental health and alcohol and other drug supports in youth justice custody as part of the response to the Royal Commission into Victoria’s Mental Health System. (Domain 3, Goal 3)</w:t>
            </w:r>
          </w:p>
          <w:p w14:paraId="53AFB54A"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254" w:type="pct"/>
          </w:tcPr>
          <w:p w14:paraId="16CACA14"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07D3BD68"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159B1A99"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47</w:t>
            </w:r>
          </w:p>
        </w:tc>
        <w:tc>
          <w:tcPr>
            <w:tcW w:w="1504" w:type="pct"/>
            <w:hideMark/>
          </w:tcPr>
          <w:p w14:paraId="7A580E42"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work with the Aboriginal community to design and establish at least 2 healing centres for Aboriginal children and young people, in addition to Bunjilwarra and Baroona. Consideration should be given to establishing a dedicated healing centre for Aboriginal girls and young women, and another for Aboriginal children and young people under the age of 16 years.</w:t>
            </w:r>
          </w:p>
        </w:tc>
        <w:tc>
          <w:tcPr>
            <w:tcW w:w="381" w:type="pct"/>
            <w:hideMark/>
          </w:tcPr>
          <w:p w14:paraId="5CA41DCC"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1F1805A9"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0"/>
                <w:lang w:eastAsia="en-AU"/>
              </w:rPr>
            </w:pPr>
            <w:r w:rsidRPr="005C4C45">
              <w:rPr>
                <w:rFonts w:eastAsiaTheme="minorEastAsia" w:cstheme="minorHAnsi"/>
                <w:sz w:val="20"/>
                <w:szCs w:val="20"/>
                <w:lang w:eastAsia="en-AU"/>
              </w:rPr>
              <w:t xml:space="preserve">The 2018-19 Victorian Budget allocated an additional $4.35 million to support the expansion of the Baroona Youth Healing Service (Baroona) in Echuca. </w:t>
            </w:r>
            <w:r w:rsidRPr="005C4C45">
              <w:rPr>
                <w:rFonts w:eastAsia="Times New Roman" w:cstheme="minorHAnsi"/>
                <w:sz w:val="20"/>
                <w:szCs w:val="20"/>
                <w:lang w:eastAsia="en-AU"/>
              </w:rPr>
              <w:t>The Baroona Youth Healing Service is currently undergoing redevelopment to review and refresh the service model and rebuild the existing facility to accommodate up to 15 young people (an uplift to the current six bed capacity) in a culturally informed and safe therapeutic program.  The redevelopment of the Baroona program will expand the service delivery scope to include young women.</w:t>
            </w:r>
            <w:r w:rsidRPr="005C4C45">
              <w:rPr>
                <w:rFonts w:eastAsia="Arial" w:cstheme="minorHAnsi"/>
                <w:sz w:val="20"/>
                <w:szCs w:val="20"/>
              </w:rPr>
              <w:t xml:space="preserve"> </w:t>
            </w:r>
          </w:p>
          <w:p w14:paraId="779DE31B"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heme="minorEastAsia" w:cstheme="minorHAnsi"/>
                <w:sz w:val="20"/>
                <w:szCs w:val="20"/>
                <w:lang w:eastAsia="en-AU"/>
              </w:rPr>
            </w:pPr>
          </w:p>
          <w:p w14:paraId="7F1E844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heme="minorEastAsia" w:cstheme="minorHAnsi"/>
                <w:sz w:val="20"/>
                <w:szCs w:val="20"/>
                <w:lang w:eastAsia="en-AU"/>
              </w:rPr>
              <w:t>The 2021-22 Victorian Budget allocated an additional $1.519 million (excl GST) over two years (2021-22 and 2022-23) to complete the redevelopment works which will include purpose built boys and girls wings.</w:t>
            </w:r>
          </w:p>
          <w:p w14:paraId="50C5B990"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4C6CA972"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7FAD55F9" w14:textId="77777777" w:rsidR="00EF5509" w:rsidRPr="005C4C45" w:rsidRDefault="00EF5509" w:rsidP="00D91ED4">
            <w:pPr>
              <w:pStyle w:val="ListParagraph"/>
              <w:numPr>
                <w:ilvl w:val="0"/>
                <w:numId w:val="48"/>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Expand the Baroona Redevelopment Project to provide more residential bail support and healing programs for Aboriginal girls and young women.</w:t>
            </w:r>
            <w:r w:rsidRPr="005C4C45">
              <w:rPr>
                <w:rFonts w:cstheme="minorHAnsi"/>
                <w:b/>
                <w:bCs/>
                <w:szCs w:val="20"/>
              </w:rPr>
              <w:t xml:space="preserve"> </w:t>
            </w:r>
            <w:r w:rsidRPr="005C4C45">
              <w:rPr>
                <w:rFonts w:cstheme="minorHAnsi"/>
                <w:szCs w:val="20"/>
              </w:rPr>
              <w:t>(Domain 3, Goal 2)</w:t>
            </w:r>
          </w:p>
          <w:p w14:paraId="37C83050"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254" w:type="pct"/>
          </w:tcPr>
          <w:p w14:paraId="15F23479"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779FA645"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61160224"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48</w:t>
            </w:r>
          </w:p>
        </w:tc>
        <w:tc>
          <w:tcPr>
            <w:tcW w:w="1504" w:type="pct"/>
            <w:hideMark/>
          </w:tcPr>
          <w:p w14:paraId="245D043C"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w:t>
            </w:r>
          </w:p>
          <w:p w14:paraId="1F782D84"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a) resource additional strengths-based cultural mentoring programs for Aboriginal children and young people across the state, designed in partnership with local Aboriginal communities and in accordance with youth participation principles </w:t>
            </w:r>
          </w:p>
          <w:p w14:paraId="6076F1E0"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b) in expanding the Aboriginal Youth Mentoring Program under the Aboriginal Youth Justice Strategy, establish dedicated programs for Aboriginal girls and young women, and for Aboriginal children and young people in custody.</w:t>
            </w:r>
          </w:p>
        </w:tc>
        <w:tc>
          <w:tcPr>
            <w:tcW w:w="381" w:type="pct"/>
            <w:hideMark/>
          </w:tcPr>
          <w:p w14:paraId="3C211C46" w14:textId="4683B579"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5D46716F"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DJCS provides mentoring programs for Aboriginal young girls and boys including:</w:t>
            </w:r>
          </w:p>
          <w:p w14:paraId="727A9E84" w14:textId="77777777" w:rsidR="00EF5509" w:rsidRPr="005C4C45" w:rsidRDefault="00EF5509" w:rsidP="00D91ED4">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 xml:space="preserve">Strong Brother Strong Sister youth mentoring program at both Parkville and Malmsbury </w:t>
            </w:r>
          </w:p>
          <w:p w14:paraId="65201D12" w14:textId="77777777" w:rsidR="00EF5509" w:rsidRPr="005C4C45" w:rsidRDefault="00EF5509" w:rsidP="00D91ED4">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Uncle Ron Murray provides mentoring at Malmsbury.</w:t>
            </w:r>
          </w:p>
          <w:p w14:paraId="1C0823C4"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7F50E313"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DJCS also delivers three Community-Based, Intensive Diversion Programs which target Aboriginal children and young people who have had, or are vulnerable to, involvement with the criminal justice system:</w:t>
            </w:r>
          </w:p>
          <w:p w14:paraId="5D245E0A" w14:textId="77777777" w:rsidR="00EF5509" w:rsidRPr="005C4C45" w:rsidRDefault="00EF5509" w:rsidP="00D91ED4">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Massive Murray Paddle - a series of local workshops that build positive relationships between Aboriginal young people and Victoria Police that culminates on a five day kayak paddle on the Murray River.</w:t>
            </w:r>
          </w:p>
          <w:p w14:paraId="57389580" w14:textId="77777777" w:rsidR="00EF5509" w:rsidRPr="005C4C45" w:rsidRDefault="00EF5509" w:rsidP="00D91ED4">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Baarum Jarrn (Youth Journeys) - Dardi Munwurro work intensively with young Aboriginal men to build cultural strength and connection through regular group sessions to develop pro-social relationships with peers and mentoring with Elders.</w:t>
            </w:r>
          </w:p>
          <w:p w14:paraId="30CC309C" w14:textId="77777777" w:rsidR="00EF5509" w:rsidRPr="005C4C45" w:rsidRDefault="00EF5509" w:rsidP="00D91ED4">
            <w:pPr>
              <w:numPr>
                <w:ilvl w:val="0"/>
                <w:numId w:val="28"/>
              </w:num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Aboriginal Wellness Foundation - ongoing program with young people that establishes agreed expectations that support participation in education, mentoring with Elders with opportunities to progress through the program to take up leadership roles.</w:t>
            </w:r>
          </w:p>
          <w:p w14:paraId="247193BC"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343D5C94"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311565F8" w14:textId="77777777" w:rsidR="00EF5509" w:rsidRPr="005C4C45" w:rsidRDefault="00EF5509" w:rsidP="00D91ED4">
            <w:pPr>
              <w:pStyle w:val="ListParagraph"/>
              <w:numPr>
                <w:ilvl w:val="0"/>
                <w:numId w:val="49"/>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Engage Aboriginal leaders, Aboriginal community organisations and businesses to deliver leadership development opportunities for Aboriginal young people in community and in custody. (Domain 1, Goal 2)</w:t>
            </w:r>
          </w:p>
          <w:p w14:paraId="1CF5AA85" w14:textId="77777777" w:rsidR="00EF5509" w:rsidRPr="005C4C45" w:rsidRDefault="00EF5509" w:rsidP="00D91ED4">
            <w:pPr>
              <w:pStyle w:val="ListParagraph"/>
              <w:numPr>
                <w:ilvl w:val="0"/>
                <w:numId w:val="49"/>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lang w:eastAsia="en-AU"/>
              </w:rPr>
              <w:t xml:space="preserve">Provide more strengths based mentoring programs for young people in custody and community through Aboriginal organisations and Elders. </w:t>
            </w:r>
            <w:r w:rsidRPr="005C4C45">
              <w:rPr>
                <w:rFonts w:cstheme="minorHAnsi"/>
                <w:szCs w:val="20"/>
              </w:rPr>
              <w:t>(Domain 1, Goal 2)</w:t>
            </w:r>
          </w:p>
          <w:p w14:paraId="179B787A" w14:textId="77777777" w:rsidR="00EF5509" w:rsidRPr="005C4C45" w:rsidRDefault="00EF5509" w:rsidP="00D91ED4">
            <w:pPr>
              <w:pStyle w:val="ListParagraph"/>
              <w:numPr>
                <w:ilvl w:val="0"/>
                <w:numId w:val="49"/>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Support Aboriginal children and young people’s participation in the custodial Sports Academy and help them participate in community support post release to harness their talents and strengths. (Domain 1, Goal 2)</w:t>
            </w:r>
          </w:p>
          <w:p w14:paraId="426990B9" w14:textId="77777777" w:rsidR="00EF5509" w:rsidRPr="005C4C45" w:rsidRDefault="00EF5509" w:rsidP="00D91ED4">
            <w:pPr>
              <w:pStyle w:val="ListParagraph"/>
              <w:numPr>
                <w:ilvl w:val="0"/>
                <w:numId w:val="49"/>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Improve gender responsive services through the Aboriginal Youth Justice Worker expansion. (Domain 1, Goal 2)</w:t>
            </w:r>
          </w:p>
          <w:p w14:paraId="66E1F015"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254" w:type="pct"/>
          </w:tcPr>
          <w:p w14:paraId="04C43E88"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7F186F7F" w14:textId="77777777" w:rsidTr="00D91ED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42BA8E1E"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49</w:t>
            </w:r>
          </w:p>
        </w:tc>
        <w:tc>
          <w:tcPr>
            <w:tcW w:w="1504" w:type="pct"/>
            <w:hideMark/>
          </w:tcPr>
          <w:p w14:paraId="09EAE1DA"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improve Aboriginal children and young people’s engagement in education by:</w:t>
            </w:r>
          </w:p>
          <w:p w14:paraId="12E73094"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 expanding the Navigator program to include children aged 10 years and above</w:t>
            </w:r>
          </w:p>
          <w:p w14:paraId="4A3F6313"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b) ensuring targeted educational support for Aboriginal children and young people in the youth justice system, whether through the expansion of the LOOKOUT program, the Youth Justice Education Pathway Coordinator role, the Education Justice Initiative program or the role of Parkville College</w:t>
            </w:r>
          </w:p>
          <w:p w14:paraId="7CC8AA6A"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c) resourcing the expansion of the Out Teach program to another region, with consideration given to it being led by an Aboriginal organisation</w:t>
            </w:r>
          </w:p>
          <w:p w14:paraId="393E8E8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 expanding the Aboriginal Early School Leavers program to enable more Aboriginal organisations to provide material support to Aboriginal children and young people in contact with the youth justice system</w:t>
            </w:r>
          </w:p>
          <w:p w14:paraId="2FEED225"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e) considering the expansion of referral pathways to the Aboriginal Youth Support Service from education providers</w:t>
            </w:r>
          </w:p>
          <w:p w14:paraId="7800AE01"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f) regularly publishing data on the suspension of Aboriginal children and young people from Victorian government schools</w:t>
            </w:r>
          </w:p>
          <w:p w14:paraId="4D20510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g) implementing mandatory reporting of informal expulsions and requiring parents or guardians to provide information regarding the student’s departure from school, in line with the Victorian Ombudsman’s 2017 recommendations</w:t>
            </w:r>
          </w:p>
          <w:p w14:paraId="6BD14C56"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h) strengthening efforts to tackle and eliminate racism in schools.</w:t>
            </w:r>
          </w:p>
        </w:tc>
        <w:tc>
          <w:tcPr>
            <w:tcW w:w="381" w:type="pct"/>
            <w:hideMark/>
          </w:tcPr>
          <w:p w14:paraId="2A017D19"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 in principle</w:t>
            </w:r>
          </w:p>
          <w:p w14:paraId="1628F975"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3CF6BB05"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a-e) Support-in-principle</w:t>
            </w:r>
          </w:p>
          <w:p w14:paraId="60718D86"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7F4F3E4B"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f) Support-in-principle</w:t>
            </w:r>
          </w:p>
          <w:p w14:paraId="1E15C3AD"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44008436"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lang w:eastAsia="en-AU"/>
              </w:rPr>
            </w:pPr>
            <w:r w:rsidRPr="005C4C45">
              <w:rPr>
                <w:rFonts w:eastAsia="Times New Roman" w:cstheme="minorHAnsi"/>
                <w:sz w:val="20"/>
                <w:szCs w:val="20"/>
                <w:lang w:eastAsia="en-AU"/>
              </w:rPr>
              <w:t>g-h) Support</w:t>
            </w:r>
          </w:p>
        </w:tc>
        <w:tc>
          <w:tcPr>
            <w:tcW w:w="2729" w:type="pct"/>
            <w:hideMark/>
          </w:tcPr>
          <w:p w14:paraId="62DCE694"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 The Victorian Government is committed to providing support for all children and young people to remain engaged in education. As of January 2021, the Navigator program has now been rolled out statewide to provide support to young people aged 12-17 years who have disengaged from education. Complementary programs such as the School Focused Youth Service support students aged 10-18 years who are at risk of disengaging from school. Any expansion of support for children aged 10-11 would require consideration of the best model of support for this age group and how that intersects with the existing School Focused Youth Service program.</w:t>
            </w:r>
          </w:p>
          <w:p w14:paraId="4F86A93C"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7C174B1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b) DET is committed to supporting the improvement of Aboriginal children and young people's engagement in education and continues to provide support to Aboriginal young people appearing in the Children's Courts across Victoria and young people in custody, either on remand or sentenced. This is achieved through the Education Justice Initiative, dedicated Youth Justice Education Pathway Coordinators and the Parkville College Transitions Team. The support provided ensures young people remain connected to education and their home school or enables them to reengage successfully to an education or training pathway, supported by DET local area teams and available resources, including Koorie Engagement and Support Officers. The LOOKOUT program has expanded to include capability building for schools, DET areas and regions and the DJCS case managers. The capability building is focused on improving understanding of how to effectively support young people with youth justice involvement to engage with education. The LOOKOUT expansion includes one new Youth Justice Adviser per DET region and a Youth Justice Practice Lead - a total of five new positions funded for two years.</w:t>
            </w:r>
          </w:p>
          <w:p w14:paraId="24A8D1EE"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7B8A54D3"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c) DJCS currently funds the Out Teach Shepparton initiative to 30 June 2022 through the Youth Crime Prevention Grants program. </w:t>
            </w:r>
          </w:p>
          <w:p w14:paraId="04E519CB"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641B2D0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 DJCS funds the Koori Early School Leavers program in two locations. Expansion of the program is dependent on funding.</w:t>
            </w:r>
          </w:p>
          <w:p w14:paraId="019B4CCC"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3DDDED20"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e) DJCS is currently reviewing the AYSS guidelines, in consultation with the AYSS providers. Consideration will be given to including education providers as a pathway of referral.</w:t>
            </w:r>
          </w:p>
          <w:p w14:paraId="05DEB541"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f) DET has sought to improve the accuracy and timeliness of suspensions data over the last three years. Publication of suspensions data, including for Aboriginal children and young people, is subject to further assessment of the advisability of publishing data by Aboriginal and Torres Strait Islander status, especially given the small cohort size.</w:t>
            </w:r>
          </w:p>
          <w:p w14:paraId="4BDC2846"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5801DEF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g) This recommendation has already been completed by DET. It refers to a recommendation of the Victorian Ombudsman’s Investigation into Victorian government school expulsions which DET has accepted and implemented.</w:t>
            </w:r>
          </w:p>
          <w:p w14:paraId="5AD3AC41"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0584237E"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lastRenderedPageBreak/>
              <w:t>h) DET is committed to the elimination of racism and bullying in schools. The Self-determination in Education Reform Initiative (commencing 2021) includes consultation and co-design with Aboriginal young people and communities to develop a suite of reform options for education in Victoria, including options for improving the cultural safety of schools. This is likely to include reform options that contribute to the prevention and response to racism and bullying within schools. Reform options developed through this initiative will be directly linked to the self-determination enablers, including enabler 3 - 'address racism and promote cultural safety'. The Government has recently taken steps to strengthen its commitment to tackling and eliminating racism and racist bullying in schools through the following initiatives:</w:t>
            </w:r>
          </w:p>
          <w:p w14:paraId="39523F23" w14:textId="77777777" w:rsidR="00EF5509" w:rsidRPr="005C4C45" w:rsidRDefault="00EF5509" w:rsidP="00D91ED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 xml:space="preserve">The Department’s Bully Stoppers webpage includes a wide range of resources for schools, students and parents to prevent and respond to bullying, including specific resources on racist bullying. These resources Include the #ihaveyourback campaign to promote upstander behaviour in support of someone facing racist bullying. </w:t>
            </w:r>
          </w:p>
          <w:p w14:paraId="234CFB8E" w14:textId="77777777" w:rsidR="00EF5509" w:rsidRPr="005C4C45" w:rsidRDefault="00EF5509" w:rsidP="00D91ED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 xml:space="preserve">The Department’s Report Racism Hotline is available to students, parents and carers who have experienced or witnessed racism in a Victorian government school. </w:t>
            </w:r>
          </w:p>
          <w:p w14:paraId="5B5B4842" w14:textId="77777777" w:rsidR="00EF5509" w:rsidRPr="005C4C45" w:rsidRDefault="00EF5509" w:rsidP="00D91ED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 xml:space="preserve">Other initiatives that aim to build respectful and inclusive schools, including preventing racism and bullying, are Community Understanding and Safety Training (Koorie cultural awareness program), Social Cohesion Through Education, Respectful Relationships and School-wide Positive Behaviours programs. </w:t>
            </w:r>
          </w:p>
          <w:p w14:paraId="57EFE55D" w14:textId="77777777" w:rsidR="00EF5509" w:rsidRPr="005C4C45" w:rsidRDefault="00EF5509" w:rsidP="00D91ED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 xml:space="preserve">The Department’s Koorie Education Workforce in place across Victoria is available to support schools in developing policies for preventing and responding to racism and bullying of Aboriginal students and can provide support in responding to incidents of racism and racist bullying. </w:t>
            </w:r>
          </w:p>
          <w:p w14:paraId="293F1560" w14:textId="77777777" w:rsidR="00EF5509" w:rsidRPr="005C4C45" w:rsidRDefault="00EF5509" w:rsidP="00D91ED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The Victorian Aboriginal Education Association Incorporated (VAEAI) also provides support to families and schools by providing advice and advocacy to prevent and respond to racism and racist bullying.</w:t>
            </w:r>
          </w:p>
          <w:p w14:paraId="7423CFA0" w14:textId="77777777" w:rsidR="00EF5509" w:rsidRPr="005C4C45" w:rsidRDefault="00EF5509" w:rsidP="00D91ED4">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The development and launch of the Schools Standing Up to Racism website and resources – see https://www.cmy.net.au/schoolsstanding-up-to-racism/</w:t>
            </w:r>
          </w:p>
          <w:p w14:paraId="1CE11F7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0380F944"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05E761CD" w14:textId="77777777" w:rsidR="00EF5509" w:rsidRPr="005C4C45" w:rsidRDefault="00EF5509" w:rsidP="00D91ED4">
            <w:pPr>
              <w:pStyle w:val="ListParagraph"/>
              <w:numPr>
                <w:ilvl w:val="0"/>
                <w:numId w:val="5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bCs/>
                <w:szCs w:val="20"/>
              </w:rPr>
            </w:pPr>
            <w:r w:rsidRPr="005C4C45">
              <w:rPr>
                <w:rFonts w:cstheme="minorHAnsi"/>
                <w:b/>
                <w:bCs/>
                <w:szCs w:val="20"/>
              </w:rPr>
              <w:t>Boost educational opportunities and focus on engaging Aboriginal children and young people in education jointly with the Department of Education and Training (OYOW Recs 49 and 51) by:</w:t>
            </w:r>
          </w:p>
          <w:p w14:paraId="189F9C83" w14:textId="77777777" w:rsidR="00EF5509" w:rsidRPr="005C4C45" w:rsidRDefault="00EF5509" w:rsidP="00D91ED4">
            <w:pPr>
              <w:pStyle w:val="ListParagraph"/>
              <w:numPr>
                <w:ilvl w:val="1"/>
                <w:numId w:val="5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bCs/>
                <w:szCs w:val="20"/>
              </w:rPr>
            </w:pPr>
            <w:r w:rsidRPr="005C4C45">
              <w:rPr>
                <w:rFonts w:cstheme="minorHAnsi"/>
                <w:szCs w:val="20"/>
              </w:rPr>
              <w:t>expanding educational and cultural support in custody through a secure internet platform.</w:t>
            </w:r>
          </w:p>
          <w:p w14:paraId="3E44196B" w14:textId="77777777" w:rsidR="00EF5509" w:rsidRPr="005C4C45" w:rsidRDefault="00EF5509" w:rsidP="00D91ED4">
            <w:pPr>
              <w:pStyle w:val="ListParagraph"/>
              <w:numPr>
                <w:ilvl w:val="1"/>
                <w:numId w:val="5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bCs/>
                <w:szCs w:val="20"/>
              </w:rPr>
            </w:pPr>
            <w:r w:rsidRPr="005C4C45">
              <w:rPr>
                <w:rFonts w:cstheme="minorHAnsi"/>
                <w:szCs w:val="20"/>
              </w:rPr>
              <w:t>embedding Aboriginal Leaders within the Parkville College staffing profile to support young people in custody, to learn about country and history, achieve academic milestones and create more culturally sensitive classrooms.</w:t>
            </w:r>
          </w:p>
          <w:p w14:paraId="558FF0D1" w14:textId="77777777" w:rsidR="00EF5509" w:rsidRPr="005C4C45" w:rsidRDefault="00EF5509" w:rsidP="00D91ED4">
            <w:pPr>
              <w:pStyle w:val="ListParagraph"/>
              <w:numPr>
                <w:ilvl w:val="1"/>
                <w:numId w:val="5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bCs/>
                <w:szCs w:val="20"/>
              </w:rPr>
            </w:pPr>
            <w:r w:rsidRPr="005C4C45">
              <w:rPr>
                <w:rFonts w:cstheme="minorHAnsi"/>
                <w:szCs w:val="20"/>
              </w:rPr>
              <w:t>supporting entry and transition from custody through Parkville College Transitions Team and Youth Justice Education Pathway Coordinators. (Domain 1, Goal 2)</w:t>
            </w:r>
          </w:p>
          <w:p w14:paraId="0E165EB1"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254" w:type="pct"/>
          </w:tcPr>
          <w:p w14:paraId="0B3B5AD6"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lastRenderedPageBreak/>
              <w:t>Yes</w:t>
            </w:r>
          </w:p>
        </w:tc>
      </w:tr>
      <w:tr w:rsidR="00EF5509" w:rsidRPr="005C4C45" w14:paraId="6B1A56B7"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677A5E56"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50</w:t>
            </w:r>
          </w:p>
        </w:tc>
        <w:tc>
          <w:tcPr>
            <w:tcW w:w="1504" w:type="pct"/>
            <w:hideMark/>
          </w:tcPr>
          <w:p w14:paraId="5C81E52E"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DET consult Aboriginal children and young people and work in partnership with Aboriginal communities to design and deliver additional schooling options embedded in culture for Aboriginal students, taking into consideration the example of Worawa College.</w:t>
            </w:r>
          </w:p>
        </w:tc>
        <w:tc>
          <w:tcPr>
            <w:tcW w:w="381" w:type="pct"/>
            <w:hideMark/>
          </w:tcPr>
          <w:p w14:paraId="41D4EE4D"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20C6D8C4"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DET is committed to student and young person voice and agency and to Aboriginal self-determination. The Self-determination in Education Reform Initiative (commencing 2021) includes consultation and co-design with Aboriginal young people and communities to develop a suite of reform options for education in Victoria, including options for improved embedding of culture for Aboriginal students. Reform options developed through this initiative will be directly linked to the self-determination enablers and delivery of reforms will be in partnership with local communities.</w:t>
            </w:r>
          </w:p>
        </w:tc>
        <w:tc>
          <w:tcPr>
            <w:tcW w:w="254" w:type="pct"/>
          </w:tcPr>
          <w:p w14:paraId="0776940C"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No</w:t>
            </w:r>
          </w:p>
        </w:tc>
      </w:tr>
      <w:tr w:rsidR="00EF5509" w:rsidRPr="005C4C45" w14:paraId="403878F3"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6C7D99D2"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51</w:t>
            </w:r>
          </w:p>
        </w:tc>
        <w:tc>
          <w:tcPr>
            <w:tcW w:w="1504" w:type="pct"/>
            <w:hideMark/>
          </w:tcPr>
          <w:p w14:paraId="29830A7F"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DET review the supports provided to Aboriginal children and young people, including the Koorie Engagement Support Officer (KESO) role, with a view to increasing direct support for Aboriginal children and young people in schools, and prioritising access to educational support for Aboriginal children and young people in the youth justice system.</w:t>
            </w:r>
          </w:p>
        </w:tc>
        <w:tc>
          <w:tcPr>
            <w:tcW w:w="381" w:type="pct"/>
            <w:hideMark/>
          </w:tcPr>
          <w:p w14:paraId="7AB47F0B"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797AD0D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DET is committed to increasing educational support to Aboriginal children and young people, in particular those involved the youth justice system. In 2020, DET developed new guidance for schools to support young people within the youth justice system to engage in education, and seeking for schools to:</w:t>
            </w:r>
          </w:p>
          <w:p w14:paraId="77AAAE14" w14:textId="77777777" w:rsidR="00EF5509" w:rsidRPr="005C4C45" w:rsidRDefault="00EF5509" w:rsidP="00D91ED4">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appoint a learning mentor</w:t>
            </w:r>
          </w:p>
          <w:p w14:paraId="69E53DB5" w14:textId="77777777" w:rsidR="00EF5509" w:rsidRPr="005C4C45" w:rsidRDefault="00EF5509" w:rsidP="00D91ED4">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establish a Student Support Group</w:t>
            </w:r>
          </w:p>
          <w:p w14:paraId="1A7D401E" w14:textId="77777777" w:rsidR="00EF5509" w:rsidRPr="005C4C45" w:rsidRDefault="00EF5509" w:rsidP="00D91ED4">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develop and review an Individual Education Plan</w:t>
            </w:r>
          </w:p>
          <w:p w14:paraId="52117FEF" w14:textId="77777777" w:rsidR="00EF5509" w:rsidRPr="005C4C45" w:rsidRDefault="00EF5509" w:rsidP="00D91ED4">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ensure learning environments are positive, culturally safe and free from any stigma</w:t>
            </w:r>
          </w:p>
          <w:p w14:paraId="0465E725" w14:textId="77777777" w:rsidR="00EF5509" w:rsidRPr="005C4C45" w:rsidRDefault="00EF5509" w:rsidP="00D91ED4">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monitor engagement and triage for support</w:t>
            </w:r>
          </w:p>
          <w:p w14:paraId="54611875" w14:textId="77777777" w:rsidR="00EF5509" w:rsidRPr="005C4C45" w:rsidRDefault="00EF5509" w:rsidP="00D91ED4">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 xml:space="preserve">provide support for a student who is in custody (in partnership with Parkville College).                             </w:t>
            </w:r>
          </w:p>
          <w:p w14:paraId="2BF42C2D"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514F94DC"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Processes are in place to enlist DET workforces in local areas to work with the young person and schools, this includes the Koorie Engagement Support Officer workforce, who play a critical role in supporting young people in exiting custody or in community youth justice to engage in education and to track progress and trends in educational engagement and improve education outcomes for this cohort. </w:t>
            </w:r>
          </w:p>
          <w:p w14:paraId="750EA5F1"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4E010F94"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DET is committed to supporting all Koorie learners and ensuring our universal service systems are inclusive, responsive and respectful of Koorie people at every stage of their learning and development journey; and where every Koorie person achieves their potential, succeeds in life, and feels strong in their cultural identity. </w:t>
            </w:r>
          </w:p>
          <w:p w14:paraId="19BF7284"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6098EBF2"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The Self-determination in Education Reform Initiative (commencing 2021) includes consultation and co-design with Aboriginal young people and communities to develop a suite of reform options for education in Victoria. This will include a review of current education supports/programs/services available to Koorie learners and will seek advice through community consultation and co-design process on what further support should be prioritised.</w:t>
            </w:r>
          </w:p>
          <w:p w14:paraId="65A09361"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5C42E2BA"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0D00E865" w14:textId="77777777" w:rsidR="00EF5509" w:rsidRPr="005C4C45" w:rsidRDefault="00EF5509" w:rsidP="00D91ED4">
            <w:pPr>
              <w:pStyle w:val="ListParagraph"/>
              <w:numPr>
                <w:ilvl w:val="0"/>
                <w:numId w:val="5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Boost educational opportunities and focus on engaging Aboriginal children and young people in education jointly with the Department of Education and Training (OYOW Recs 49 and 51) by:</w:t>
            </w:r>
          </w:p>
          <w:p w14:paraId="76E0109A" w14:textId="77777777" w:rsidR="00EF5509" w:rsidRPr="005C4C45" w:rsidRDefault="00EF5509" w:rsidP="00D91ED4">
            <w:pPr>
              <w:pStyle w:val="ListParagraph"/>
              <w:numPr>
                <w:ilvl w:val="1"/>
                <w:numId w:val="5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expanding educational and cultural support in custody through a secure internet platform.</w:t>
            </w:r>
          </w:p>
          <w:p w14:paraId="0CE9E0B4" w14:textId="77777777" w:rsidR="00EF5509" w:rsidRPr="005C4C45" w:rsidRDefault="00EF5509" w:rsidP="00D91ED4">
            <w:pPr>
              <w:pStyle w:val="ListParagraph"/>
              <w:numPr>
                <w:ilvl w:val="1"/>
                <w:numId w:val="5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embedding Aboriginal Leaders within the Parkville College staffing profile to support young people in custody, to learn about country and history, achieve academic milestones and create more culturally sensitive classrooms.</w:t>
            </w:r>
          </w:p>
          <w:p w14:paraId="035E1D81" w14:textId="77777777" w:rsidR="00EF5509" w:rsidRPr="005C4C45" w:rsidRDefault="00EF5509" w:rsidP="00D91ED4">
            <w:pPr>
              <w:pStyle w:val="ListParagraph"/>
              <w:numPr>
                <w:ilvl w:val="1"/>
                <w:numId w:val="5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b/>
                <w:bCs/>
                <w:szCs w:val="20"/>
              </w:rPr>
            </w:pPr>
            <w:r w:rsidRPr="005C4C45">
              <w:rPr>
                <w:rFonts w:cstheme="minorHAnsi"/>
                <w:szCs w:val="20"/>
              </w:rPr>
              <w:t>supporting entry and transition from custody through Parkville College Transitions Team and Youth Justice Education Pathway Coordinators. (Domain 1, Goal 2)</w:t>
            </w:r>
          </w:p>
          <w:p w14:paraId="4C9E959C"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254" w:type="pct"/>
          </w:tcPr>
          <w:p w14:paraId="7ADE60E7"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02137C8D"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5184E602"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52</w:t>
            </w:r>
          </w:p>
        </w:tc>
        <w:tc>
          <w:tcPr>
            <w:tcW w:w="1504" w:type="pct"/>
            <w:hideMark/>
          </w:tcPr>
          <w:p w14:paraId="7278AB7F"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DET develop and fund an ongoing identified Aboriginal education support role for Parkville College at each youth justice centre. The role should have a particular focus on directly assisting Aboriginal students in the classroom and with planning transition into education or employment pathways in the community.</w:t>
            </w:r>
          </w:p>
        </w:tc>
        <w:tc>
          <w:tcPr>
            <w:tcW w:w="381" w:type="pct"/>
            <w:hideMark/>
          </w:tcPr>
          <w:p w14:paraId="41D05307"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700E01C4"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Parkville College employs two Aboriginal Leaders, one based at Malmsbury and one at Parkville. The two leaders work with all Aboriginal young people enrolled in Parkville College on site and facilitate a regular session where all First Nations young people come together to learn about country and history. Outside of those sessions, they work with individual young people and the Parkville College teaching teams, helping to build capacity for classrooms to be culturally stronger, and liaising with DJCS ALOs to align supports.</w:t>
            </w:r>
          </w:p>
          <w:p w14:paraId="6466AE51"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523A4BD7"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217C5EF5" w14:textId="77777777" w:rsidR="00EF5509" w:rsidRPr="005C4C45" w:rsidRDefault="00EF5509" w:rsidP="00D91ED4">
            <w:pPr>
              <w:pStyle w:val="ListParagraph"/>
              <w:numPr>
                <w:ilvl w:val="0"/>
                <w:numId w:val="50"/>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Boost educational opportunities and focus on engaging Aboriginal children and young people in education jointly with the Department of Education and Training (OYOW Recs 49 and 51) by:</w:t>
            </w:r>
          </w:p>
          <w:p w14:paraId="3B53AD67" w14:textId="77777777" w:rsidR="00EF5509" w:rsidRPr="005C4C45" w:rsidRDefault="00EF5509" w:rsidP="00D91ED4">
            <w:pPr>
              <w:pStyle w:val="ListParagraph"/>
              <w:numPr>
                <w:ilvl w:val="1"/>
                <w:numId w:val="50"/>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expanding educational and cultural support in custody through a secure internet platform.</w:t>
            </w:r>
          </w:p>
          <w:p w14:paraId="14301E70" w14:textId="77777777" w:rsidR="00EF5509" w:rsidRPr="005C4C45" w:rsidRDefault="00EF5509" w:rsidP="00D91ED4">
            <w:pPr>
              <w:pStyle w:val="ListParagraph"/>
              <w:numPr>
                <w:ilvl w:val="1"/>
                <w:numId w:val="50"/>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5C4C45">
              <w:rPr>
                <w:rFonts w:cstheme="minorHAnsi"/>
                <w:szCs w:val="20"/>
              </w:rPr>
              <w:t>embedding Aboriginal Leaders within the Parkville College staffing profile to support young people in custody, to learn about country and history, achieve academic milestones and create more culturally sensitive classrooms.</w:t>
            </w:r>
          </w:p>
          <w:p w14:paraId="150C763F" w14:textId="77777777" w:rsidR="00EF5509" w:rsidRPr="005C4C45" w:rsidRDefault="00EF5509" w:rsidP="00D91ED4">
            <w:pPr>
              <w:pStyle w:val="ListParagraph"/>
              <w:numPr>
                <w:ilvl w:val="1"/>
                <w:numId w:val="50"/>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5C4C45">
              <w:rPr>
                <w:rFonts w:cstheme="minorHAnsi"/>
                <w:szCs w:val="20"/>
              </w:rPr>
              <w:t>supporting entry and transition from custody through Parkville College Transitions Team and Youth Justice Education Pathway Coordinators. (Domain 1, Goal 2)</w:t>
            </w:r>
          </w:p>
        </w:tc>
        <w:tc>
          <w:tcPr>
            <w:tcW w:w="254" w:type="pct"/>
          </w:tcPr>
          <w:p w14:paraId="1A211446"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77ABCB1F"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409DECC3"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53</w:t>
            </w:r>
          </w:p>
        </w:tc>
        <w:tc>
          <w:tcPr>
            <w:tcW w:w="1504" w:type="pct"/>
            <w:hideMark/>
          </w:tcPr>
          <w:p w14:paraId="0590CFE2"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expand partnerships with community organisations and implement a strategy to create more employment opportunities in a variety of fields for Aboriginal children and young people in contact with the youth justice system, with priority for those leaving custody.</w:t>
            </w:r>
          </w:p>
        </w:tc>
        <w:tc>
          <w:tcPr>
            <w:tcW w:w="381" w:type="pct"/>
            <w:hideMark/>
          </w:tcPr>
          <w:p w14:paraId="1EC8600A"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081934AE"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Young people in Youth Justice custody receive education and vocational education programs delivered by Parkville College during school hours and on Saturdays. Curriculum includes literacy and numeracy along with music, art, physical education, barbering, horticulture and cooking. Individual education plans enable the continuation of a young person’s studies remotely while in custody where possible.</w:t>
            </w:r>
          </w:p>
          <w:p w14:paraId="4A06B0E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7DBD88DF"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6B38D5FC" w14:textId="77777777" w:rsidR="00EF5509" w:rsidRPr="005C4C45" w:rsidRDefault="00EF5509" w:rsidP="00D91ED4">
            <w:pPr>
              <w:pStyle w:val="ListParagraph"/>
              <w:numPr>
                <w:ilvl w:val="0"/>
                <w:numId w:val="50"/>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Improve vocational learning support and living skills to Aboriginal young people to increase their employment prospects, including through introducing on country work arrangements in partnership with Traditional Owners. (Domain 1, Goal 2)</w:t>
            </w:r>
          </w:p>
          <w:p w14:paraId="7E7611DD"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254" w:type="pct"/>
          </w:tcPr>
          <w:p w14:paraId="12984C17"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7FE42F2E"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149C4A04"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54</w:t>
            </w:r>
          </w:p>
        </w:tc>
        <w:tc>
          <w:tcPr>
            <w:tcW w:w="1504" w:type="pct"/>
            <w:hideMark/>
          </w:tcPr>
          <w:p w14:paraId="4AD048B4"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commission an independent and properly mandated body with specialist knowledge and expertise in relation to children and young people to undertake an urgent review of the experiences of Aboriginal children and young people with Victoria Police. This review should:</w:t>
            </w:r>
          </w:p>
          <w:p w14:paraId="338205A5"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 include an examination of police powers and the exercise of discretion in the investigation and processing of Aboriginal children and young people suspected of offending, including cautioning, diversion, arrest, summons, custody and complaints processes</w:t>
            </w:r>
          </w:p>
          <w:p w14:paraId="1E1F6622"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b) be empowered to make recommendations for improved police practice and policy in relation to Aboriginal children and young people.</w:t>
            </w:r>
          </w:p>
        </w:tc>
        <w:tc>
          <w:tcPr>
            <w:tcW w:w="381" w:type="pct"/>
            <w:hideMark/>
          </w:tcPr>
          <w:p w14:paraId="040DC7F1" w14:textId="45D5C616"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Under review</w:t>
            </w:r>
          </w:p>
        </w:tc>
        <w:tc>
          <w:tcPr>
            <w:tcW w:w="2729" w:type="pct"/>
            <w:hideMark/>
          </w:tcPr>
          <w:p w14:paraId="1FBC1729"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DJCS is leading a systemic review of police oversight on behalf of Government. The review is a recommendation of the Royal Commission into the Management of Police Informants (Rec 61) and will also be informed by the 2018 IBAC Parliamentary Committee Inquiry into the external oversight of police corruption and misconduct in Victoria. The Government published its formal response to the Royal Commission on 7 May 2021. </w:t>
            </w:r>
          </w:p>
          <w:p w14:paraId="0DD132A0"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2D8FD67A"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One of the priority outcomes for the systemic review is to improve the system of complaints about police in order to embed a complainant-centred approach that reflects and supports the diverse needs of complainants at all stages of the complaint handling process.</w:t>
            </w:r>
          </w:p>
          <w:p w14:paraId="0223E290"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35B7526E"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To further this work, the systemic review is consulting with key Aboriginal stakeholders including the Aboriginal Justice Caucus and the Victorian Aboriginal Legal Service to understand how complaints and disclosures processes about police misconduct may better respond to the unique needs and experiences of Aboriginal complainants, including Aboriginal children and young people. The review will also consult with relevant oversight agencies, including the Victorian Equal Opportunity and Human Rights Commission, and the Commission for Children and Young People, to ensure their specialist expertise informs any reforms.</w:t>
            </w:r>
          </w:p>
          <w:p w14:paraId="54E20E91"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7F55C1E4"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It is noted that in accordance with Division 2 of the </w:t>
            </w:r>
            <w:r w:rsidRPr="005C4C45">
              <w:rPr>
                <w:rFonts w:eastAsia="Times New Roman" w:cstheme="minorHAnsi"/>
                <w:i/>
                <w:sz w:val="20"/>
                <w:szCs w:val="20"/>
                <w:lang w:eastAsia="en-AU"/>
              </w:rPr>
              <w:t>Victoria Police Act 2014</w:t>
            </w:r>
            <w:r w:rsidRPr="005C4C45">
              <w:rPr>
                <w:rFonts w:eastAsia="Times New Roman" w:cstheme="minorHAnsi"/>
                <w:sz w:val="20"/>
                <w:szCs w:val="20"/>
                <w:lang w:eastAsia="en-AU"/>
              </w:rPr>
              <w:t>, operational decisions remain the sole remit of the Chief Commissioner. Relevant to this recommendation, this includes operational decisions relating to protocols, use of discretion and determining the adoption of investigatory practices.</w:t>
            </w:r>
          </w:p>
          <w:p w14:paraId="17FC3347"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254" w:type="pct"/>
          </w:tcPr>
          <w:p w14:paraId="4147F08D"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No</w:t>
            </w:r>
          </w:p>
        </w:tc>
      </w:tr>
      <w:tr w:rsidR="00EF5509" w:rsidRPr="005C4C45" w14:paraId="34353F5C"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6FF2EF5E"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55</w:t>
            </w:r>
          </w:p>
        </w:tc>
        <w:tc>
          <w:tcPr>
            <w:tcW w:w="1504" w:type="pct"/>
            <w:hideMark/>
          </w:tcPr>
          <w:p w14:paraId="55D5EC7F"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prioritise investment in Aboriginal-led diversionary programs across Victoria that meet the needs of Aboriginal children and young people, drawing on relevant interstate and New Zealand examples.</w:t>
            </w:r>
          </w:p>
        </w:tc>
        <w:tc>
          <w:tcPr>
            <w:tcW w:w="381" w:type="pct"/>
            <w:hideMark/>
          </w:tcPr>
          <w:p w14:paraId="1BC675D2"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27A2ACC4"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DJCS delivers three Community-Based, Intensive Diversion Programs which target Aboriginal children and young people who have had, or are vulnerable to, involvement with the criminal justice system:</w:t>
            </w:r>
          </w:p>
          <w:p w14:paraId="26CAACE0" w14:textId="77777777" w:rsidR="00EF5509" w:rsidRPr="005C4C45" w:rsidRDefault="00EF5509" w:rsidP="00D91ED4">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 xml:space="preserve">Aboriginal Wellness Foundation (AWF) deliver cultural mentoring sessions that focus on the cultural strengthening for young people and families. </w:t>
            </w:r>
          </w:p>
          <w:p w14:paraId="4856E6C4" w14:textId="77777777" w:rsidR="00EF5509" w:rsidRPr="005C4C45" w:rsidRDefault="00EF5509" w:rsidP="00D91ED4">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Dardi Munwurro delivers Bramung Jaarn ‘Brothers walking together’ to support young Aboriginal males aged 10 to 18 years.</w:t>
            </w:r>
          </w:p>
          <w:p w14:paraId="48DFBB6E" w14:textId="77777777" w:rsidR="00EF5509" w:rsidRPr="005C4C45" w:rsidRDefault="00EF5509" w:rsidP="00D91ED4">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 xml:space="preserve">Dungulayin Mileka Massive Murray Paddle (MMP), auspiced through the Victorian Aboriginal Community Services Associated Limited, is working to reshape and expand the MMP program delivery model for 2021. </w:t>
            </w:r>
          </w:p>
          <w:p w14:paraId="4A2636B7" w14:textId="77777777" w:rsidR="00EF5509" w:rsidRPr="005C4C45" w:rsidRDefault="00EF5509" w:rsidP="00D91ED4">
            <w:pPr>
              <w:pStyle w:val="ListParagraph"/>
              <w:numPr>
                <w:ilvl w:val="0"/>
                <w:numId w:val="51"/>
              </w:num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eastAsia="Times New Roman" w:cstheme="minorHAnsi"/>
                <w:szCs w:val="20"/>
                <w:lang w:eastAsia="en-AU"/>
              </w:rPr>
              <w:t>The Community Based Aboriginal Youth Justice program and Aboriginal Youth Support Service (AYSS) support Aboriginal children and young people with early intervention and diversion.</w:t>
            </w:r>
          </w:p>
          <w:p w14:paraId="370DD675"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28E92763" w14:textId="77777777" w:rsidR="00EF5509" w:rsidRPr="005C4C45" w:rsidRDefault="00EF5509" w:rsidP="00D91ED4">
            <w:pPr>
              <w:pStyle w:val="Header"/>
              <w:numPr>
                <w:ilvl w:val="0"/>
                <w:numId w:val="51"/>
              </w:numPr>
              <w:tabs>
                <w:tab w:val="clear" w:pos="4513"/>
                <w:tab w:val="clear" w:pos="9026"/>
              </w:tabs>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cstheme="minorHAnsi"/>
                <w:szCs w:val="20"/>
                <w:lang w:eastAsia="en-AU"/>
              </w:rPr>
              <w:t>Increase pre-charge diversion and cautioning opportunities including by:</w:t>
            </w:r>
          </w:p>
          <w:p w14:paraId="1398D57D" w14:textId="77777777" w:rsidR="00EF5509" w:rsidRPr="005C4C45" w:rsidRDefault="00EF5509" w:rsidP="00D91ED4">
            <w:pPr>
              <w:pStyle w:val="ListParagraph"/>
              <w:numPr>
                <w:ilvl w:val="1"/>
                <w:numId w:val="51"/>
              </w:numPr>
              <w:spacing w:after="160" w:line="259" w:lineRule="auto"/>
              <w:ind w:left="1077" w:hanging="357"/>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cstheme="minorHAnsi"/>
                <w:szCs w:val="20"/>
                <w:lang w:eastAsia="en-AU"/>
              </w:rPr>
              <w:t>exploring options for cautioning schemes as part of the new Youth Justice Act to divert children away from the Youth Justice system.</w:t>
            </w:r>
          </w:p>
          <w:p w14:paraId="6942CBB0" w14:textId="77777777" w:rsidR="00EF5509" w:rsidRPr="005C4C45" w:rsidRDefault="00EF5509" w:rsidP="00D91ED4">
            <w:pPr>
              <w:pStyle w:val="ListParagraph"/>
              <w:numPr>
                <w:ilvl w:val="1"/>
                <w:numId w:val="51"/>
              </w:numPr>
              <w:spacing w:after="160" w:line="259" w:lineRule="auto"/>
              <w:ind w:left="1077" w:hanging="357"/>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cstheme="minorHAnsi"/>
                <w:szCs w:val="20"/>
              </w:rPr>
              <w:t>supporting delivery of the government’s new Crime Prevention Strategy to intervene early to help young people avoid offending and prevent contact with police, the courts and Youth</w:t>
            </w:r>
            <w:r w:rsidRPr="005C4C45">
              <w:rPr>
                <w:rFonts w:cstheme="minorHAnsi"/>
                <w:szCs w:val="20"/>
                <w:shd w:val="clear" w:color="auto" w:fill="FFFFFF"/>
              </w:rPr>
              <w:t xml:space="preserve"> </w:t>
            </w:r>
            <w:r w:rsidRPr="005C4C45">
              <w:rPr>
                <w:rFonts w:cstheme="minorHAnsi"/>
                <w:szCs w:val="20"/>
              </w:rPr>
              <w:t>Justice</w:t>
            </w:r>
          </w:p>
          <w:p w14:paraId="428D1061" w14:textId="77777777" w:rsidR="00EF5509" w:rsidRPr="005C4C45" w:rsidRDefault="00EF5509" w:rsidP="00D91ED4">
            <w:pPr>
              <w:pStyle w:val="ListParagraph"/>
              <w:numPr>
                <w:ilvl w:val="1"/>
                <w:numId w:val="51"/>
              </w:numPr>
              <w:spacing w:after="160" w:line="259" w:lineRule="auto"/>
              <w:ind w:left="1077" w:hanging="357"/>
              <w:cnfStyle w:val="000000100000" w:firstRow="0" w:lastRow="0" w:firstColumn="0" w:lastColumn="0" w:oddVBand="0" w:evenVBand="0" w:oddHBand="1" w:evenHBand="0" w:firstRowFirstColumn="0" w:firstRowLastColumn="0" w:lastRowFirstColumn="0" w:lastRowLastColumn="0"/>
              <w:rPr>
                <w:rFonts w:cstheme="minorHAnsi"/>
                <w:szCs w:val="20"/>
                <w:lang w:eastAsia="en-AU"/>
              </w:rPr>
            </w:pPr>
            <w:r w:rsidRPr="005C4C45">
              <w:rPr>
                <w:rFonts w:cstheme="minorHAnsi"/>
                <w:szCs w:val="20"/>
                <w:lang w:eastAsia="en-AU"/>
              </w:rPr>
              <w:t>making the Victoria Police Aboriginal Youth Cautioning Program available in more locations across the state. (Domain 3, Goal 2)</w:t>
            </w:r>
          </w:p>
          <w:p w14:paraId="38BA333A"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254" w:type="pct"/>
          </w:tcPr>
          <w:p w14:paraId="5A4C17AD"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329475A2"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79CC7B65"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56</w:t>
            </w:r>
          </w:p>
        </w:tc>
        <w:tc>
          <w:tcPr>
            <w:tcW w:w="1504" w:type="pct"/>
            <w:hideMark/>
          </w:tcPr>
          <w:p w14:paraId="34A6BCC4"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That the Victorian statutory Children’s Court diversion scheme be amended to maximise opportunities for children and young people to obtain diversion. This should include introducing a presumption in favour of diversion, removing the requirement for prosecutorial consent to diversion, and reviewing current exclusions under section 356B of the </w:t>
            </w:r>
            <w:r w:rsidRPr="005C4C45">
              <w:rPr>
                <w:rFonts w:eastAsia="Times New Roman" w:cstheme="minorHAnsi"/>
                <w:i/>
                <w:iCs/>
                <w:sz w:val="20"/>
                <w:szCs w:val="20"/>
                <w:lang w:eastAsia="en-AU"/>
              </w:rPr>
              <w:t>Children, Youth and Families Act 2005</w:t>
            </w:r>
            <w:r w:rsidRPr="005C4C45">
              <w:rPr>
                <w:rFonts w:eastAsia="Times New Roman" w:cstheme="minorHAnsi"/>
                <w:sz w:val="20"/>
                <w:szCs w:val="20"/>
                <w:lang w:eastAsia="en-AU"/>
              </w:rPr>
              <w:t xml:space="preserve"> for certain road safety offences.</w:t>
            </w:r>
          </w:p>
        </w:tc>
        <w:tc>
          <w:tcPr>
            <w:tcW w:w="381" w:type="pct"/>
            <w:hideMark/>
          </w:tcPr>
          <w:p w14:paraId="6F12A560"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395F4DC9"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Existing Diversion Provisions are under review due to the statutory obligation provided in the CYFA requiring the Minister for Youth Justice to review the CCYD as part of the broader reforms introduced through the </w:t>
            </w:r>
            <w:r w:rsidRPr="005C4C45">
              <w:rPr>
                <w:rFonts w:eastAsia="Times New Roman" w:cstheme="minorHAnsi"/>
                <w:i/>
                <w:iCs/>
                <w:sz w:val="20"/>
                <w:szCs w:val="20"/>
                <w:lang w:eastAsia="en-AU"/>
              </w:rPr>
              <w:t xml:space="preserve">Children and Justice Legislation Amendment (Youth Justice Reform) Act 2017. </w:t>
            </w:r>
            <w:r w:rsidRPr="005C4C45">
              <w:rPr>
                <w:rFonts w:eastAsia="Times New Roman" w:cstheme="minorHAnsi"/>
                <w:sz w:val="20"/>
                <w:szCs w:val="20"/>
                <w:lang w:eastAsia="en-AU"/>
              </w:rPr>
              <w:t xml:space="preserve">The CCYD program will feature as a core review topic as part of the broader statutory review. </w:t>
            </w:r>
          </w:p>
        </w:tc>
        <w:tc>
          <w:tcPr>
            <w:tcW w:w="254" w:type="pct"/>
          </w:tcPr>
          <w:p w14:paraId="1837DFE1"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No</w:t>
            </w:r>
          </w:p>
        </w:tc>
      </w:tr>
      <w:tr w:rsidR="00EF5509" w:rsidRPr="005C4C45" w14:paraId="15F7505C"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047198DA"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57</w:t>
            </w:r>
          </w:p>
        </w:tc>
        <w:tc>
          <w:tcPr>
            <w:tcW w:w="1504" w:type="pct"/>
            <w:hideMark/>
          </w:tcPr>
          <w:p w14:paraId="1501A43C"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That the </w:t>
            </w:r>
            <w:r w:rsidRPr="005C4C45">
              <w:rPr>
                <w:rFonts w:eastAsia="Times New Roman" w:cstheme="minorHAnsi"/>
                <w:i/>
                <w:iCs/>
                <w:sz w:val="20"/>
                <w:szCs w:val="20"/>
                <w:lang w:eastAsia="en-AU"/>
              </w:rPr>
              <w:t>Bail Act 1977</w:t>
            </w:r>
            <w:r w:rsidRPr="005C4C45">
              <w:rPr>
                <w:rFonts w:eastAsia="Times New Roman" w:cstheme="minorHAnsi"/>
                <w:sz w:val="20"/>
                <w:szCs w:val="20"/>
                <w:lang w:eastAsia="en-AU"/>
              </w:rPr>
              <w:t xml:space="preserve"> be amended to exclude children and young people from the operation of the 2017 and 2018 amendments, including the requirement to show exceptional circumstances or compelling reasons.</w:t>
            </w:r>
          </w:p>
        </w:tc>
        <w:tc>
          <w:tcPr>
            <w:tcW w:w="381" w:type="pct"/>
            <w:hideMark/>
          </w:tcPr>
          <w:p w14:paraId="3E6DB422" w14:textId="351D1FBF"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Under review</w:t>
            </w:r>
          </w:p>
        </w:tc>
        <w:tc>
          <w:tcPr>
            <w:tcW w:w="2729" w:type="pct"/>
            <w:hideMark/>
          </w:tcPr>
          <w:p w14:paraId="11A441D0"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DJCS continues to monitor the operation of bail laws.</w:t>
            </w:r>
            <w:r w:rsidRPr="005C4C45">
              <w:rPr>
                <w:rStyle w:val="eop"/>
                <w:rFonts w:cstheme="minorHAnsi"/>
                <w:sz w:val="20"/>
                <w:szCs w:val="20"/>
                <w:shd w:val="clear" w:color="auto" w:fill="FFFFFF"/>
              </w:rPr>
              <w:t> </w:t>
            </w:r>
            <w:r w:rsidRPr="005C4C45">
              <w:rPr>
                <w:rFonts w:eastAsia="Times New Roman" w:cstheme="minorHAnsi"/>
                <w:sz w:val="20"/>
                <w:szCs w:val="20"/>
                <w:lang w:eastAsia="en-AU"/>
              </w:rPr>
              <w:t>The government has also committed to further considering and consulting stakeholders on removing minor offending from the bail and remand system, as recommended by Justice Coghlan’s 2017 Bail Review.</w:t>
            </w:r>
          </w:p>
          <w:p w14:paraId="657D8AA6"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1C3CE41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In 2020-21, 45 individual unique Aboriginal young people received a remand order in Youth Justice. This is a 34 per cent decrease since 2019-20.</w:t>
            </w:r>
          </w:p>
          <w:p w14:paraId="6706FB6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11E78F5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Government is also continuing its focus on diverting children and young people from Youth Justice and reducing remand numbers:</w:t>
            </w:r>
          </w:p>
          <w:p w14:paraId="7B72A5D0" w14:textId="77777777" w:rsidR="00EF5509" w:rsidRPr="005C4C45" w:rsidRDefault="00EF5509" w:rsidP="00D91ED4">
            <w:pPr>
              <w:pStyle w:val="ListParagraph"/>
              <w:numPr>
                <w:ilvl w:val="0"/>
                <w:numId w:val="51"/>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 xml:space="preserve">The Children’s Court Youth Diversion service (established in 2017) diverts children and young people away from the criminal justice system. The service oversaw 1,174 diversions of young people in Victoria in 2020-21, with a 92 per cent success rate. </w:t>
            </w:r>
          </w:p>
          <w:p w14:paraId="78501904" w14:textId="77777777" w:rsidR="00EF5509" w:rsidRPr="005C4C45" w:rsidRDefault="00EF5509" w:rsidP="00D91ED4">
            <w:pPr>
              <w:pStyle w:val="ListParagraph"/>
              <w:numPr>
                <w:ilvl w:val="0"/>
                <w:numId w:val="51"/>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 xml:space="preserve">The Youth Support Service and Aboriginal Youth Support Service helped 1,216 young people in 2021-22 with early intervention support after contact with Victoria Police but prior to their involvement with Youth Justice. The 2020-21 Budget provided an additional investment of $6.5 million for the Youth Support Service to support an additional 1,479 young people over four years, addressing demand in metropolitan Melbourne for critical diversion services. </w:t>
            </w:r>
          </w:p>
          <w:p w14:paraId="33DCA36B" w14:textId="77777777" w:rsidR="00EF5509" w:rsidRPr="005C4C45" w:rsidRDefault="00EF5509" w:rsidP="00D91ED4">
            <w:pPr>
              <w:pStyle w:val="ListParagraph"/>
              <w:numPr>
                <w:ilvl w:val="0"/>
                <w:numId w:val="51"/>
              </w:num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5C4C45">
              <w:rPr>
                <w:rFonts w:cstheme="minorHAnsi"/>
                <w:szCs w:val="20"/>
              </w:rPr>
              <w:t>In 2020-21, ten studios were delivered to young people as part of a $6.5 million Kids Under Cover initiative in partnership with the Department of Families, Fairness and Housing. The studios are one or two-bedroom, semi-self-contained units that are placed in the backyards of existing properties to address overcrowding and support young people to remain with their care givers.</w:t>
            </w:r>
          </w:p>
          <w:p w14:paraId="3276082E"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254" w:type="pct"/>
          </w:tcPr>
          <w:p w14:paraId="75248B0C"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No</w:t>
            </w:r>
          </w:p>
        </w:tc>
      </w:tr>
      <w:tr w:rsidR="00EF5509" w:rsidRPr="005C4C45" w14:paraId="6BDFFC89"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4BD29CC8"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58</w:t>
            </w:r>
          </w:p>
        </w:tc>
        <w:tc>
          <w:tcPr>
            <w:tcW w:w="1504" w:type="pct"/>
            <w:hideMark/>
          </w:tcPr>
          <w:p w14:paraId="69D589CF"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That the </w:t>
            </w:r>
            <w:r w:rsidRPr="005C4C45">
              <w:rPr>
                <w:rFonts w:eastAsia="Times New Roman" w:cstheme="minorHAnsi"/>
                <w:i/>
                <w:iCs/>
                <w:sz w:val="20"/>
                <w:szCs w:val="20"/>
                <w:lang w:eastAsia="en-AU"/>
              </w:rPr>
              <w:t>Bail Act 1977</w:t>
            </w:r>
            <w:r w:rsidRPr="005C4C45">
              <w:rPr>
                <w:rFonts w:eastAsia="Times New Roman" w:cstheme="minorHAnsi"/>
                <w:sz w:val="20"/>
                <w:szCs w:val="20"/>
                <w:lang w:eastAsia="en-AU"/>
              </w:rPr>
              <w:t xml:space="preserve"> be amended to expand sections 3A and 3B to require decision-makers, in making determinations under the Act, to take into account:</w:t>
            </w:r>
          </w:p>
          <w:p w14:paraId="4014AC48"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 the systemic racism, increased disadvantage and postcolonial and intergenerational trauma experienced by Aboriginal children and young people, including any culturally inappropriate responses that may have worsened the effects of trauma</w:t>
            </w:r>
          </w:p>
          <w:p w14:paraId="74221713"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b) any experience of trauma, including the effect of that trauma on the child or young person’s development and capacity to avoid problematic behaviour, and the relationship between trauma and any mental illness, neurological difficulties or developmental issues</w:t>
            </w:r>
          </w:p>
          <w:p w14:paraId="5ADC3AB2"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c) removal from family, home, community or school, or other disruption to the child or young person’s living situation or education</w:t>
            </w:r>
          </w:p>
          <w:p w14:paraId="4DC4B62D"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 any experience of out-of-home care, particularly foster care and residential care, including the number of placements and carers, and the need for the child or young person to have safe, stable and secure living arrangements</w:t>
            </w:r>
          </w:p>
          <w:p w14:paraId="0E8DAB53"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e) the child or young person’s age, including developmental age, at the time of the alleged offence.</w:t>
            </w:r>
          </w:p>
        </w:tc>
        <w:tc>
          <w:tcPr>
            <w:tcW w:w="381" w:type="pct"/>
            <w:hideMark/>
          </w:tcPr>
          <w:p w14:paraId="4A880E6A"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Under review</w:t>
            </w:r>
          </w:p>
        </w:tc>
        <w:tc>
          <w:tcPr>
            <w:tcW w:w="2729" w:type="pct"/>
            <w:hideMark/>
          </w:tcPr>
          <w:p w14:paraId="609DDD23"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See response to recommendation 57. </w:t>
            </w:r>
          </w:p>
          <w:p w14:paraId="23395F62"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254" w:type="pct"/>
          </w:tcPr>
          <w:p w14:paraId="6B0CFA02"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No</w:t>
            </w:r>
          </w:p>
        </w:tc>
      </w:tr>
      <w:tr w:rsidR="00EF5509" w:rsidRPr="005C4C45" w14:paraId="144F087A"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0AE7FD7F"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59</w:t>
            </w:r>
          </w:p>
        </w:tc>
        <w:tc>
          <w:tcPr>
            <w:tcW w:w="1504" w:type="pct"/>
            <w:hideMark/>
          </w:tcPr>
          <w:p w14:paraId="00F4B001"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fully resource a 24-hour bail system for children and young people across Victoria, whether this is a Children’s Court bail and remand service, or otherwise involves access to specialised and trained decision-makers who have expertise in working with children and young people, and Aboriginal children and young people. The 24-hour bail system should also include access to corresponding support services.</w:t>
            </w:r>
          </w:p>
        </w:tc>
        <w:tc>
          <w:tcPr>
            <w:tcW w:w="381" w:type="pct"/>
            <w:hideMark/>
          </w:tcPr>
          <w:p w14:paraId="0F639487"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lang w:eastAsia="en-AU"/>
              </w:rPr>
            </w:pPr>
            <w:r w:rsidRPr="005C4C45">
              <w:rPr>
                <w:rFonts w:eastAsia="Times New Roman" w:cstheme="minorHAnsi"/>
                <w:sz w:val="20"/>
                <w:szCs w:val="20"/>
                <w:lang w:eastAsia="en-AU"/>
              </w:rPr>
              <w:t>Under review</w:t>
            </w:r>
          </w:p>
        </w:tc>
        <w:tc>
          <w:tcPr>
            <w:tcW w:w="2729" w:type="pct"/>
            <w:hideMark/>
          </w:tcPr>
          <w:p w14:paraId="7A45C4F3"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This recommendation is under review. The immediate focus will be on implementing aligned actions in the Aboriginal Youth Justice Strategy.</w:t>
            </w:r>
          </w:p>
          <w:p w14:paraId="61A18A2C"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0D3EA96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37F5B214" w14:textId="77777777" w:rsidR="00EF5509" w:rsidRPr="005C4C45" w:rsidRDefault="00EF5509" w:rsidP="00D91ED4">
            <w:pPr>
              <w:pStyle w:val="ListParagraph"/>
              <w:numPr>
                <w:ilvl w:val="0"/>
                <w:numId w:val="51"/>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 xml:space="preserve">Improve afterhours services (Domain 3, Goal 2), including through: </w:t>
            </w:r>
          </w:p>
          <w:p w14:paraId="67BD850D" w14:textId="77777777" w:rsidR="00EF5509" w:rsidRPr="005C4C45" w:rsidRDefault="00EF5509" w:rsidP="00D91ED4">
            <w:pPr>
              <w:pStyle w:val="ListParagraph"/>
              <w:numPr>
                <w:ilvl w:val="1"/>
                <w:numId w:val="52"/>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 xml:space="preserve">providing some afterhours support through the Community based Aboriginal Youth Justice Program </w:t>
            </w:r>
          </w:p>
          <w:p w14:paraId="6CA6311E" w14:textId="77777777" w:rsidR="00EF5509" w:rsidRPr="005C4C45" w:rsidRDefault="00EF5509" w:rsidP="00D91ED4">
            <w:pPr>
              <w:pStyle w:val="ListParagraph"/>
              <w:numPr>
                <w:ilvl w:val="1"/>
                <w:numId w:val="52"/>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 xml:space="preserve">access to bail to keep Aboriginal children and young people out of remand </w:t>
            </w:r>
          </w:p>
        </w:tc>
        <w:tc>
          <w:tcPr>
            <w:tcW w:w="254" w:type="pct"/>
          </w:tcPr>
          <w:p w14:paraId="3EB72D3B"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7B40F52B"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3704F435"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60</w:t>
            </w:r>
          </w:p>
        </w:tc>
        <w:tc>
          <w:tcPr>
            <w:tcW w:w="1504" w:type="pct"/>
            <w:hideMark/>
          </w:tcPr>
          <w:p w14:paraId="54195E75"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To reduce the likelihood of remand and increase compliance with bail orders, that the Victorian Government:</w:t>
            </w:r>
          </w:p>
          <w:p w14:paraId="6C499A19"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 increase the number of roles in the Koori Intensive Support Program to enable statewide access</w:t>
            </w:r>
          </w:p>
          <w:p w14:paraId="5EA9AAFD"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b) resource and, in partnership with Aboriginal organisations, establish therapeutic, home-like supported bail accommodation options across Victoria.</w:t>
            </w:r>
          </w:p>
        </w:tc>
        <w:tc>
          <w:tcPr>
            <w:tcW w:w="381" w:type="pct"/>
            <w:hideMark/>
          </w:tcPr>
          <w:p w14:paraId="7452C53E" w14:textId="77777777" w:rsidR="00EF5509" w:rsidRPr="005C4C45" w:rsidRDefault="00EF5509" w:rsidP="00D91ED4">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2665D2E3"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DJCS currently funds the Koori Intensive Support Program in the Northern Metro, Hume, Barwon South West, Gippsland and Southern Metro regions. DJCS also funds the Baroona Redevelopment Project to develop a residential bail support and therapeutic program for Aboriginal young people that builds upon the Baroona Healing Place model.</w:t>
            </w:r>
          </w:p>
          <w:p w14:paraId="2B580F94"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6C5A74AF"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653B4832" w14:textId="77777777" w:rsidR="00EF5509" w:rsidRPr="005C4C45" w:rsidRDefault="00EF5509" w:rsidP="00D91ED4">
            <w:pPr>
              <w:pStyle w:val="ListParagraph"/>
              <w:numPr>
                <w:ilvl w:val="0"/>
                <w:numId w:val="51"/>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Provide more housing options for Aboriginal children and young people through the Kids Under Cover initiative and additional investment. (Domain 2, Goal 2)</w:t>
            </w:r>
          </w:p>
          <w:p w14:paraId="2E4D9249" w14:textId="77777777" w:rsidR="00EF5509" w:rsidRPr="005C4C45" w:rsidRDefault="00EF5509" w:rsidP="00D91ED4">
            <w:pPr>
              <w:pStyle w:val="ListParagraph"/>
              <w:numPr>
                <w:ilvl w:val="0"/>
                <w:numId w:val="51"/>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Explore on-country alternatives to remand to keep Aboriginal children and young people close to their families and communities. (Domain 2, Goal 2)</w:t>
            </w:r>
          </w:p>
          <w:p w14:paraId="70F1D87A"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254" w:type="pct"/>
          </w:tcPr>
          <w:p w14:paraId="090AB7FC"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7B39B78A"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060A5C6C"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61</w:t>
            </w:r>
          </w:p>
        </w:tc>
        <w:tc>
          <w:tcPr>
            <w:tcW w:w="1504" w:type="pct"/>
            <w:hideMark/>
          </w:tcPr>
          <w:p w14:paraId="568860FE"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work towards having no Aboriginal child or young person on remand. As a step towards this, the Victorian Government should provide community-based alternatives to custody for Aboriginal young people on remand. In particular, DJCS should invest in establishing a minimum of 2 small, home-like facilities that provide therapeutic and culturally appropriate care for Aboriginal children and young people on remand.</w:t>
            </w:r>
          </w:p>
        </w:tc>
        <w:tc>
          <w:tcPr>
            <w:tcW w:w="381" w:type="pct"/>
            <w:hideMark/>
          </w:tcPr>
          <w:p w14:paraId="4BDDA518"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111366A2"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DJCS will address this recommendation through key actions in the Aboriginal Youth Justice Strategy.</w:t>
            </w:r>
          </w:p>
          <w:p w14:paraId="30551152"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4A8640AB"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1B6BBDB6" w14:textId="77777777" w:rsidR="00EF5509" w:rsidRPr="005C4C45" w:rsidRDefault="00EF5509" w:rsidP="00D91ED4">
            <w:pPr>
              <w:pStyle w:val="ListParagraph"/>
              <w:numPr>
                <w:ilvl w:val="0"/>
                <w:numId w:val="51"/>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Provide more housing options for Aboriginal children and young people through the Kids Under Cover initiative and additional investment. (Domain 2, Goal 2)</w:t>
            </w:r>
          </w:p>
          <w:p w14:paraId="0F599D93" w14:textId="77777777" w:rsidR="00EF5509" w:rsidRPr="005C4C45" w:rsidRDefault="00EF5509" w:rsidP="00D91ED4">
            <w:pPr>
              <w:pStyle w:val="ListParagraph"/>
              <w:numPr>
                <w:ilvl w:val="0"/>
                <w:numId w:val="51"/>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Explore on-country alternatives to remand to keep Aboriginal children and young people close to their families and communities. (Domain 2, Goal 2)</w:t>
            </w:r>
          </w:p>
        </w:tc>
        <w:tc>
          <w:tcPr>
            <w:tcW w:w="254" w:type="pct"/>
          </w:tcPr>
          <w:p w14:paraId="7BFEDB8D"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3E319B95"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70432B21"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62</w:t>
            </w:r>
          </w:p>
        </w:tc>
        <w:tc>
          <w:tcPr>
            <w:tcW w:w="1504" w:type="pct"/>
            <w:hideMark/>
          </w:tcPr>
          <w:p w14:paraId="5BDA96E2"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resource the expansion of the fully specialised Children’s Court, commencing with rural and regional headquarter courts, to support the court’s work with Aboriginal children and young people. Specialisation for all magistrates undertaking Children’s Court work should include training in child and adolescent development, trauma, adolescent mental health, cognitive and communication deficits, and Aboriginal cultural safety.</w:t>
            </w:r>
          </w:p>
        </w:tc>
        <w:tc>
          <w:tcPr>
            <w:tcW w:w="381" w:type="pct"/>
            <w:hideMark/>
          </w:tcPr>
          <w:p w14:paraId="571B08E8"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Under review</w:t>
            </w:r>
          </w:p>
        </w:tc>
        <w:tc>
          <w:tcPr>
            <w:tcW w:w="2729" w:type="pct"/>
            <w:hideMark/>
          </w:tcPr>
          <w:p w14:paraId="43319302"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DJCS will continue to work closely with the courts to enhance access to specialised and culturally appropriate court responses for Aboriginal children and young people. </w:t>
            </w:r>
          </w:p>
          <w:p w14:paraId="5FE18EB0"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6B2BE368"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0DBFF516" w14:textId="77777777" w:rsidR="00EF5509" w:rsidRPr="005C4C45" w:rsidRDefault="00EF5509" w:rsidP="00D91ED4">
            <w:pPr>
              <w:pStyle w:val="ListParagraph"/>
              <w:numPr>
                <w:ilvl w:val="0"/>
                <w:numId w:val="53"/>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Support the work of the Children’s Court of Victoria (Domain 2, Goal 1) to:</w:t>
            </w:r>
          </w:p>
          <w:p w14:paraId="1829FA7A" w14:textId="77777777" w:rsidR="00EF5509" w:rsidRPr="005C4C45" w:rsidRDefault="00EF5509" w:rsidP="00D91ED4">
            <w:pPr>
              <w:pStyle w:val="ListParagraph"/>
              <w:numPr>
                <w:ilvl w:val="1"/>
                <w:numId w:val="53"/>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refresh the Children’s Koori Court and explore its further expansion in Victoria</w:t>
            </w:r>
          </w:p>
          <w:p w14:paraId="1D7AD79D" w14:textId="77777777" w:rsidR="00EF5509" w:rsidRPr="005C4C45" w:rsidRDefault="00EF5509" w:rsidP="00D91ED4">
            <w:pPr>
              <w:pStyle w:val="ListParagraph"/>
              <w:numPr>
                <w:ilvl w:val="1"/>
                <w:numId w:val="53"/>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Explore the potential to establish a ‘cross over list’ for Aboriginal children and young people who are involved in both the criminal and family divisions of the Court.</w:t>
            </w:r>
          </w:p>
          <w:p w14:paraId="0CAE6BD8" w14:textId="77777777" w:rsidR="00EF5509" w:rsidRPr="005C4C45" w:rsidRDefault="00EF5509" w:rsidP="00D91ED4">
            <w:pPr>
              <w:pStyle w:val="ListParagraph"/>
              <w:numPr>
                <w:ilvl w:val="1"/>
                <w:numId w:val="53"/>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Embed Aboriginal self-determination principles and strengthen cultural overlays in all court-based programs and services including in the development of therapeutic justice and early intervention models in court contexts</w:t>
            </w:r>
          </w:p>
          <w:p w14:paraId="1A6BEDBA"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254" w:type="pct"/>
          </w:tcPr>
          <w:p w14:paraId="398BAB26"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0D4104C1"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102A879C"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63</w:t>
            </w:r>
          </w:p>
        </w:tc>
        <w:tc>
          <w:tcPr>
            <w:tcW w:w="1504" w:type="pct"/>
            <w:hideMark/>
          </w:tcPr>
          <w:p w14:paraId="4AA1356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Children’s Koori Court be expanded to sit at more locations and with greater frequency at existing locations.</w:t>
            </w:r>
          </w:p>
        </w:tc>
        <w:tc>
          <w:tcPr>
            <w:tcW w:w="381" w:type="pct"/>
            <w:hideMark/>
          </w:tcPr>
          <w:p w14:paraId="4D5FE93C"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Arial"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73839390"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DJCS will address this recommendation through key actions in the Aboriginal Youth Justice Strategy as per the below.</w:t>
            </w:r>
          </w:p>
          <w:p w14:paraId="19C0E351"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17DD5266"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DJCS is currently conducting a review into the out-of-hours bail system. As part of this review, consideration will be given to the feasibility of a tailored model for Aboriginal children and young people. </w:t>
            </w:r>
          </w:p>
          <w:p w14:paraId="20AEE0D5"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6FF413AF"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01A40548" w14:textId="77777777" w:rsidR="00EF5509" w:rsidRPr="005C4C45" w:rsidRDefault="00EF5509" w:rsidP="00D91ED4">
            <w:pPr>
              <w:pStyle w:val="ListParagraph"/>
              <w:numPr>
                <w:ilvl w:val="0"/>
                <w:numId w:val="53"/>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Support the work of the Children’s Court of Victoria (Domain 2, Goal 1) to:</w:t>
            </w:r>
          </w:p>
          <w:p w14:paraId="0C6B536E" w14:textId="77777777" w:rsidR="00EF5509" w:rsidRPr="005C4C45" w:rsidRDefault="00EF5509" w:rsidP="00D91ED4">
            <w:pPr>
              <w:pStyle w:val="ListParagraph"/>
              <w:numPr>
                <w:ilvl w:val="1"/>
                <w:numId w:val="53"/>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refresh the Children’s Koori Court and explore its further expansion in Victoria</w:t>
            </w:r>
          </w:p>
          <w:p w14:paraId="0C6C6640" w14:textId="77777777" w:rsidR="00EF5509" w:rsidRPr="005C4C45" w:rsidRDefault="00EF5509" w:rsidP="00D91ED4">
            <w:pPr>
              <w:pStyle w:val="ListParagraph"/>
              <w:numPr>
                <w:ilvl w:val="1"/>
                <w:numId w:val="53"/>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Explore the potential to establish a ‘cross over list’ for Aboriginal children and young people who are involved in both the criminal and family divisions of the Court.</w:t>
            </w:r>
          </w:p>
          <w:p w14:paraId="359B6893" w14:textId="77777777" w:rsidR="00EF5509" w:rsidRPr="005C4C45" w:rsidRDefault="00EF5509" w:rsidP="00D91ED4">
            <w:pPr>
              <w:pStyle w:val="ListParagraph"/>
              <w:numPr>
                <w:ilvl w:val="1"/>
                <w:numId w:val="53"/>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Embed Aboriginal self-determination principles and strengthen cultural overlays in all court-based programs and services including in the development of therapeutic justice and early intervention models in court contexts.</w:t>
            </w:r>
          </w:p>
        </w:tc>
        <w:tc>
          <w:tcPr>
            <w:tcW w:w="254" w:type="pct"/>
          </w:tcPr>
          <w:p w14:paraId="26079DE4"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142DBE48"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12601A30"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64</w:t>
            </w:r>
          </w:p>
        </w:tc>
        <w:tc>
          <w:tcPr>
            <w:tcW w:w="1504" w:type="pct"/>
            <w:hideMark/>
          </w:tcPr>
          <w:p w14:paraId="0BD94E26"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review the role of Elders in the Children’s Koori Court process with a view to strengthening Elder participation and self-determination. This should include consideration of the role of Elders in New Zealand’s Rangatahi Courts and Queensland’s Youth Murri Courts, and the ability to conduct hearings in more culturally appropriate spaces.</w:t>
            </w:r>
          </w:p>
        </w:tc>
        <w:tc>
          <w:tcPr>
            <w:tcW w:w="381" w:type="pct"/>
            <w:hideMark/>
          </w:tcPr>
          <w:p w14:paraId="1D0C2765"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76501672"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DJCS has consulted across the sector as part its development of the Aboriginal Youth Justice Strategy, including on providing more strengths based mentoring programs for young people in custody and community through Aboriginal organisations and Elders. </w:t>
            </w:r>
          </w:p>
          <w:p w14:paraId="7979FB90"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57B4AFBC"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49C692D7" w14:textId="77777777" w:rsidR="00EF5509" w:rsidRPr="005C4C45" w:rsidRDefault="00EF5509" w:rsidP="00D91ED4">
            <w:pPr>
              <w:pStyle w:val="ListParagraph"/>
              <w:numPr>
                <w:ilvl w:val="0"/>
                <w:numId w:val="53"/>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Support the work of the Children’s Court of Victoria to:</w:t>
            </w:r>
          </w:p>
          <w:p w14:paraId="61FC3040" w14:textId="77777777" w:rsidR="00EF5509" w:rsidRPr="005C4C45" w:rsidRDefault="00EF5509" w:rsidP="00D91ED4">
            <w:pPr>
              <w:pStyle w:val="ListParagraph"/>
              <w:numPr>
                <w:ilvl w:val="1"/>
                <w:numId w:val="53"/>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refresh the Children’s Koori Court and explore its further expansion in Victoria</w:t>
            </w:r>
          </w:p>
          <w:p w14:paraId="22D3E18A" w14:textId="77777777" w:rsidR="00EF5509" w:rsidRPr="005C4C45" w:rsidRDefault="00EF5509" w:rsidP="00D91ED4">
            <w:pPr>
              <w:pStyle w:val="ListParagraph"/>
              <w:numPr>
                <w:ilvl w:val="1"/>
                <w:numId w:val="53"/>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Embed Aboriginal self-determination principles and strengthen cultural overlays in all court-based programs and services including in the development of therapeutic justice and early intervention models in court contexts. (Domain 2, Goal 1)</w:t>
            </w:r>
          </w:p>
        </w:tc>
        <w:tc>
          <w:tcPr>
            <w:tcW w:w="254" w:type="pct"/>
          </w:tcPr>
          <w:p w14:paraId="35804041" w14:textId="4C7D530F"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05C10269"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39E97A44"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65</w:t>
            </w:r>
          </w:p>
        </w:tc>
        <w:tc>
          <w:tcPr>
            <w:tcW w:w="1504" w:type="pct"/>
            <w:hideMark/>
          </w:tcPr>
          <w:p w14:paraId="4D045FB0"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ensure that Balit Ngulu is resourced to provide specialist legal services statewide for Aboriginal children and young people on an ongoing basis.</w:t>
            </w:r>
          </w:p>
        </w:tc>
        <w:tc>
          <w:tcPr>
            <w:tcW w:w="381" w:type="pct"/>
            <w:hideMark/>
          </w:tcPr>
          <w:p w14:paraId="60D6346B"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14A5CAD6"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The 2020-21 State Budget included funding of $3.1 million over four years to establish Balit Ngulu in key locations across the state, including across the entire metropolitan Melbourne.  </w:t>
            </w:r>
          </w:p>
          <w:p w14:paraId="37631EAD"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709CAFC2"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460F884F" w14:textId="77777777" w:rsidR="00EF5509" w:rsidRPr="005C4C45" w:rsidRDefault="00EF5509" w:rsidP="00D91ED4">
            <w:pPr>
              <w:pStyle w:val="ListParagraph"/>
              <w:numPr>
                <w:ilvl w:val="0"/>
                <w:numId w:val="53"/>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Establish Balit Ngulu through the Victorian Aboriginal Legal Service to provide culturally appropriate legal services to Aboriginal children and young people. (Domain 3, Goal 2)</w:t>
            </w:r>
          </w:p>
          <w:p w14:paraId="5CED08A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254" w:type="pct"/>
          </w:tcPr>
          <w:p w14:paraId="0C71D33A"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598665C6"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58861B4F"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66</w:t>
            </w:r>
          </w:p>
        </w:tc>
        <w:tc>
          <w:tcPr>
            <w:tcW w:w="1504" w:type="pct"/>
            <w:hideMark/>
          </w:tcPr>
          <w:p w14:paraId="2BD28323"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develop and implement measures to increase the capacity of mainstream legal assistance providers to ensure culturally and age-appropriate services are delivered to Aboriginal children and young people.</w:t>
            </w:r>
          </w:p>
        </w:tc>
        <w:tc>
          <w:tcPr>
            <w:tcW w:w="381" w:type="pct"/>
            <w:hideMark/>
          </w:tcPr>
          <w:p w14:paraId="2D6D6CFB"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59FA9307"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DJCS seeks to support self-determination so that Aboriginal Victorians can access culturally safe legal assistance through Aboriginal Controlled Community Organisations (e.g. Victorian Aboriginal Legal Service) or through services such as Victoria Legal Aid or Community Legal Centres. </w:t>
            </w:r>
          </w:p>
          <w:p w14:paraId="7CE75612"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51DDEB45"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Services are encouraged to adopt culturally appropriate models and to work closely with VALS and Djirra collaboratively.</w:t>
            </w:r>
          </w:p>
        </w:tc>
        <w:tc>
          <w:tcPr>
            <w:tcW w:w="254" w:type="pct"/>
          </w:tcPr>
          <w:p w14:paraId="4997A449"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No</w:t>
            </w:r>
          </w:p>
        </w:tc>
      </w:tr>
      <w:tr w:rsidR="00EF5509" w:rsidRPr="005C4C45" w14:paraId="6A4319AD"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13FB544B"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67</w:t>
            </w:r>
          </w:p>
        </w:tc>
        <w:tc>
          <w:tcPr>
            <w:tcW w:w="1504" w:type="pct"/>
            <w:hideMark/>
          </w:tcPr>
          <w:p w14:paraId="2BDD8249"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That the </w:t>
            </w:r>
            <w:r w:rsidRPr="005C4C45">
              <w:rPr>
                <w:rFonts w:eastAsia="Times New Roman" w:cstheme="minorHAnsi"/>
                <w:i/>
                <w:iCs/>
                <w:sz w:val="20"/>
                <w:szCs w:val="20"/>
                <w:lang w:eastAsia="en-AU"/>
              </w:rPr>
              <w:t>Children, Youth and Families Act 2005</w:t>
            </w:r>
            <w:r w:rsidRPr="005C4C45">
              <w:rPr>
                <w:rFonts w:eastAsia="Times New Roman" w:cstheme="minorHAnsi"/>
                <w:sz w:val="20"/>
                <w:szCs w:val="20"/>
                <w:lang w:eastAsia="en-AU"/>
              </w:rPr>
              <w:t xml:space="preserve"> be amended to include a presumption against the use of restrictive conditions in supervised community orders, except where necessary and achievable in the individual circumstances of the child or young person.</w:t>
            </w:r>
          </w:p>
        </w:tc>
        <w:tc>
          <w:tcPr>
            <w:tcW w:w="381" w:type="pct"/>
            <w:hideMark/>
          </w:tcPr>
          <w:p w14:paraId="70B1A556" w14:textId="73F424BA"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6A20C010"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Implementation of this recommendation will be consistent with the Aboriginal Youth Justice Strategy’s vision and principles and will be considered as part of the government’s legislative agenda. </w:t>
            </w:r>
          </w:p>
          <w:p w14:paraId="05750E5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76B3E1FD"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 </w:t>
            </w:r>
          </w:p>
        </w:tc>
        <w:tc>
          <w:tcPr>
            <w:tcW w:w="254" w:type="pct"/>
          </w:tcPr>
          <w:p w14:paraId="6DF1A490"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No</w:t>
            </w:r>
          </w:p>
        </w:tc>
      </w:tr>
      <w:tr w:rsidR="00EF5509" w:rsidRPr="005C4C45" w14:paraId="6D79E993"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2B3CFB4F"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68</w:t>
            </w:r>
          </w:p>
        </w:tc>
        <w:tc>
          <w:tcPr>
            <w:tcW w:w="1504" w:type="pct"/>
            <w:hideMark/>
          </w:tcPr>
          <w:p w14:paraId="5D81CA08"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DJCS:</w:t>
            </w:r>
          </w:p>
          <w:p w14:paraId="573087EC"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 work with Aboriginal communities in Victoria to establish a community steering committee to guide and monitor the design and implementation of</w:t>
            </w:r>
          </w:p>
          <w:p w14:paraId="7BDB3B9A"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cultural services and programs in youth justice centres</w:t>
            </w:r>
          </w:p>
          <w:p w14:paraId="248A7F1A"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b) validate its risk assessment tools for use with Aboriginal children and young people</w:t>
            </w:r>
          </w:p>
          <w:p w14:paraId="703AE188"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c) ensure that all Aboriginal children and young people have access to culturally safe youth offending programs in custody, preferably delivered by Aboriginal organisations</w:t>
            </w:r>
          </w:p>
          <w:p w14:paraId="1DEB1D7D"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 establish a dedicated, permanent indoor cultural space at the Malmsbury youth justice centre secure site</w:t>
            </w:r>
          </w:p>
          <w:p w14:paraId="5FD6FA48"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e) evaluate the recent improvements to cultural spaces in youth justice centres and continue to improve these spaces to provide access to culturally enriching environments</w:t>
            </w:r>
          </w:p>
          <w:p w14:paraId="554C8CFF"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f) ensure that custodial placement decisions prioritise, where possible, placing Aboriginal children and young people with at least one other Aboriginal child or young person</w:t>
            </w:r>
          </w:p>
          <w:p w14:paraId="74CA019A"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g) give every Aboriginal child or young person remanded or sentenced to custody a cultural connection package, preferably tailored to their needs and cultural connection. This care package should not be connected with behaviour management and incentive programs.</w:t>
            </w:r>
          </w:p>
        </w:tc>
        <w:tc>
          <w:tcPr>
            <w:tcW w:w="381" w:type="pct"/>
            <w:hideMark/>
          </w:tcPr>
          <w:p w14:paraId="668BEFD4"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Partially support</w:t>
            </w:r>
          </w:p>
          <w:p w14:paraId="217C832A"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lang w:eastAsia="en-AU"/>
              </w:rPr>
            </w:pPr>
          </w:p>
          <w:p w14:paraId="40C0B25B"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 support</w:t>
            </w:r>
          </w:p>
          <w:p w14:paraId="3B872D91"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lang w:eastAsia="en-AU"/>
              </w:rPr>
            </w:pPr>
          </w:p>
          <w:p w14:paraId="4BEBEBB7"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B) support</w:t>
            </w:r>
          </w:p>
          <w:p w14:paraId="34BEB5BB"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lang w:eastAsia="en-AU"/>
              </w:rPr>
            </w:pPr>
          </w:p>
          <w:p w14:paraId="134E9024"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C) support</w:t>
            </w:r>
          </w:p>
          <w:p w14:paraId="47FC7A50"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lang w:eastAsia="en-AU"/>
              </w:rPr>
            </w:pPr>
          </w:p>
          <w:p w14:paraId="3BED229C"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 under review</w:t>
            </w:r>
          </w:p>
          <w:p w14:paraId="13558275"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lang w:eastAsia="en-AU"/>
              </w:rPr>
            </w:pPr>
          </w:p>
          <w:p w14:paraId="527A766E" w14:textId="7831D6FF"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E) support</w:t>
            </w:r>
          </w:p>
          <w:p w14:paraId="3F1E2F14"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lang w:eastAsia="en-AU"/>
              </w:rPr>
            </w:pPr>
          </w:p>
          <w:p w14:paraId="0400F94C"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F) support</w:t>
            </w:r>
          </w:p>
          <w:p w14:paraId="346882B8"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lang w:eastAsia="en-AU"/>
              </w:rPr>
            </w:pPr>
          </w:p>
          <w:p w14:paraId="286BA9D5"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Arial" w:cstheme="minorHAnsi"/>
                <w:sz w:val="20"/>
                <w:szCs w:val="20"/>
                <w:lang w:eastAsia="en-AU"/>
              </w:rPr>
            </w:pPr>
            <w:r w:rsidRPr="005C4C45">
              <w:rPr>
                <w:rFonts w:eastAsia="Times New Roman" w:cstheme="minorHAnsi"/>
                <w:sz w:val="20"/>
                <w:szCs w:val="20"/>
                <w:lang w:eastAsia="en-AU"/>
              </w:rPr>
              <w:t>G) support</w:t>
            </w:r>
          </w:p>
        </w:tc>
        <w:tc>
          <w:tcPr>
            <w:tcW w:w="2729" w:type="pct"/>
            <w:hideMark/>
          </w:tcPr>
          <w:p w14:paraId="455F13D0"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a) DJCS will establish a community steering committee to guide and monitor the design and implementation of cultural services and programs in youth justice centres. This will be a sub-committee of the YCWG of the AJF. </w:t>
            </w:r>
          </w:p>
          <w:p w14:paraId="6B87FEAF"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5B425D88"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b) Validation of the risk assessment tools for Aboriginal young people is planned as part of ensuring that the new LS/YLS assessment tools are calibrated appropriately. Validation of assessment tools of this type are usually commenced two years or more post-implementation. Once a statistically significant sample size has been established with all four tools, then the commissioning of a validation study could occur. </w:t>
            </w:r>
          </w:p>
          <w:p w14:paraId="1C0B2238"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722C82D3"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c) DJCS have committed to developing an Aboriginal Social and Emotional Wellbeing strategy for young people. DJCS will work with ACCOs and youth offending program service providers on ensuring the cultural safety of program delivery and consult with the sector and experts regarding evidence-based and best practice young offending programs for Aboriginal children and young people. </w:t>
            </w:r>
          </w:p>
          <w:p w14:paraId="30A3D99B"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18DFDA04"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d) Options for a new dedicated indoor cultural space will be explored at Malmsbury.  </w:t>
            </w:r>
          </w:p>
          <w:p w14:paraId="5EBB8299"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5A8E1BCB"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e) At the Parkville Youth Justice Centre (Parkville YJC) the Jaara Jaara (Koori garden) has been developed as a cultural space for therapeutic and cultural healing. In addition to the Yannipal Visitors centre and the adjacent Yannipal garden, Youth Justice have created a fully functional space for a dedicated Koori room at Parkville YJC. </w:t>
            </w:r>
          </w:p>
          <w:p w14:paraId="18CD3063"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Within the Malmsbury Youth Justice Centre (Malmsbury YJC), the pre-existing Coorong Tongala room has been renovated, redecorated, refurnished and provided with a range of resources, to provide Aboriginal young people with a culturally safe and enjoyable place to call their own. </w:t>
            </w:r>
          </w:p>
          <w:p w14:paraId="12C60030"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5101EA15"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The new Cherry Creek Youth Justice facility will be responsive to Aboriginal children and young people who require a tailored approach to supporting their cultural needs. The masterplan for Cherry Creek has been confirmed, with a dedicated spiritual centre. This centre will provide a dedicated space for Aboriginal cultural events. An adjacent building will accommodate the Aboriginal and cultural support staff on-site. Youth Justice is consulting with traditional owners regarding proposed plans.</w:t>
            </w:r>
          </w:p>
          <w:p w14:paraId="517E0DC1"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6BE2950E"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f) Aboriginal Liaison Officers are part of the Placement Review and Planning Meeting that looks at the placement options available for and attempts to place Aboriginal young people together is given consideration. </w:t>
            </w:r>
          </w:p>
          <w:p w14:paraId="6E7D2229"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51946446"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g) Dedicated cultural care packs are provided to all Aboriginal children and young people on admission to a Youth Justice Centre.</w:t>
            </w:r>
          </w:p>
          <w:p w14:paraId="44D7A221"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1F739785"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30888064" w14:textId="77777777" w:rsidR="00EF5509" w:rsidRPr="005C4C45" w:rsidRDefault="00EF5509" w:rsidP="00D91ED4">
            <w:pPr>
              <w:pStyle w:val="ListParagraph"/>
              <w:numPr>
                <w:ilvl w:val="0"/>
                <w:numId w:val="53"/>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Provide dedicated spaces in youth justice precincts to respond to the cultural needs of Aboriginal young people, including in any future redesign of youth justice precincts. (Domain 2, Goal 1)</w:t>
            </w:r>
          </w:p>
          <w:p w14:paraId="7FB24335" w14:textId="77777777" w:rsidR="00EF5509" w:rsidRPr="005C4C45" w:rsidRDefault="00EF5509" w:rsidP="00D91ED4">
            <w:pPr>
              <w:pStyle w:val="ListParagraph"/>
              <w:numPr>
                <w:ilvl w:val="0"/>
                <w:numId w:val="53"/>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Establish dedicated Aboriginal positions in the Classification and Placement Unit to drive placement decisions for Aboriginal children. (Domain 2, Goal 1)</w:t>
            </w:r>
          </w:p>
          <w:p w14:paraId="74C94202" w14:textId="77777777" w:rsidR="00EF5509" w:rsidRPr="005C4C45" w:rsidRDefault="00EF5509" w:rsidP="00D91ED4">
            <w:pPr>
              <w:pStyle w:val="ListParagraph"/>
              <w:numPr>
                <w:ilvl w:val="0"/>
                <w:numId w:val="53"/>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Monitor cultural safety in health care delivery in the youth justice system to improve access to, and the quality of health care to Aboriginal children and young people. (Domain 2, Goal 1)</w:t>
            </w:r>
          </w:p>
          <w:p w14:paraId="67F64D5F" w14:textId="77777777" w:rsidR="00EF5509" w:rsidRPr="005C4C45" w:rsidRDefault="00EF5509" w:rsidP="00D91ED4">
            <w:pPr>
              <w:pStyle w:val="ListParagraph"/>
              <w:numPr>
                <w:ilvl w:val="0"/>
                <w:numId w:val="53"/>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Improve access of Aboriginal children to youth offending programs and make sure they are culturally appropriate and culturally competent. (Domain 2, Goal 1)</w:t>
            </w:r>
          </w:p>
          <w:p w14:paraId="6F031F15"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254" w:type="pct"/>
          </w:tcPr>
          <w:p w14:paraId="65CC6635"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4A780F97"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7902A2F0"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69</w:t>
            </w:r>
          </w:p>
        </w:tc>
        <w:tc>
          <w:tcPr>
            <w:tcW w:w="1504" w:type="pct"/>
            <w:hideMark/>
          </w:tcPr>
          <w:p w14:paraId="7531B8CF"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DJCS review the Aboriginal Liaison Officer program to assess how it can meet the competing needs and demands placed on the program, with a view to strengthening it. The review should include an assessment of the training needs of, and remuneration for, the Aboriginal Liaison Officer role.</w:t>
            </w:r>
          </w:p>
        </w:tc>
        <w:tc>
          <w:tcPr>
            <w:tcW w:w="381" w:type="pct"/>
            <w:hideMark/>
          </w:tcPr>
          <w:p w14:paraId="04EFFC34"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05AAF9D0"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DJCS has established the position of Manager, Aboriginal Youth Justice Operations and Team Leader positions who provide cultural supervision, and support work to develop and refine Aboriginal roles. DJCS is also committed to continued workforce development for Aboriginal liaison officer roles and Aboriginal youth justice worker roles.</w:t>
            </w:r>
          </w:p>
          <w:p w14:paraId="0B3E466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6F1FACD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DJCS does not support a review of the position and will instead focus on supporting ALOs with training and leadership. </w:t>
            </w:r>
          </w:p>
          <w:p w14:paraId="2D36A2A0"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2409AAF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21F0B394" w14:textId="77777777" w:rsidR="00EF5509" w:rsidRPr="005C4C45" w:rsidRDefault="00EF5509" w:rsidP="00D91ED4">
            <w:pPr>
              <w:pStyle w:val="ListParagraph"/>
              <w:numPr>
                <w:ilvl w:val="0"/>
                <w:numId w:val="54"/>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Make sure all young people have access to an Aboriginal Liaison Officer to respond to their cultural needs and proactively support family visits and communication support.  (Domain 2, Goal 1)</w:t>
            </w:r>
          </w:p>
          <w:p w14:paraId="2A25F32F"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254" w:type="pct"/>
          </w:tcPr>
          <w:p w14:paraId="0CEF1151"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6DD6CD29"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7AFAF269"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70</w:t>
            </w:r>
          </w:p>
        </w:tc>
        <w:tc>
          <w:tcPr>
            <w:tcW w:w="1504" w:type="pct"/>
            <w:hideMark/>
          </w:tcPr>
          <w:p w14:paraId="0832AF31"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DJCS:</w:t>
            </w:r>
          </w:p>
          <w:p w14:paraId="1B77A6D2"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 urgently progress the implementation of the Youth Justice custodial workforce plan, and monitor the extent to which it is reducing the use of isolation and lockdown</w:t>
            </w:r>
          </w:p>
          <w:p w14:paraId="58478CB8"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b) ensure that culturally supportive therapeutic spaces as an alternative to separation, isolation or seclusion rooms are established in youth justice centres</w:t>
            </w:r>
          </w:p>
          <w:p w14:paraId="4BEE6528"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c) immediately introduce care packages for all children and young people experiencing isolation or lockdown to relieve stress, boredom and psychological damage.</w:t>
            </w:r>
          </w:p>
        </w:tc>
        <w:tc>
          <w:tcPr>
            <w:tcW w:w="381" w:type="pct"/>
            <w:hideMark/>
          </w:tcPr>
          <w:p w14:paraId="35AAFFBB"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7C216C11"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The delivery of the Custodial Workforce Plan is well underway. Isolation data is published on a quarterly basis on the DJCS website and also to the Aboriginal Justice Forum.</w:t>
            </w:r>
          </w:p>
          <w:p w14:paraId="293BBECA"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74131389"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DJCS will explore options for culturally appropriate spaces in Youth Justice centres, including ensuring quiet rooms at Cherry Creek are culturally supportive.</w:t>
            </w:r>
          </w:p>
          <w:p w14:paraId="1AE16BE7"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54F53D95"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DJCS provides a cultural pack to Aboriginal young people on admission to custody.</w:t>
            </w:r>
          </w:p>
          <w:p w14:paraId="5F484D9A"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73D5E9EE"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707C3942" w14:textId="77777777" w:rsidR="00EF5509" w:rsidRPr="005C4C45" w:rsidRDefault="00EF5509" w:rsidP="00D91ED4">
            <w:pPr>
              <w:pStyle w:val="ListParagraph"/>
              <w:numPr>
                <w:ilvl w:val="0"/>
                <w:numId w:val="54"/>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Reduce the use of isolation in youth justice custodial facilities, as part of the Custodial Services operating philosophy, and continue to report to the Aboriginal Youth Justice Forum on the extent of use and publish data on a quarterly basis. (Domain 5, Goal 2)</w:t>
            </w:r>
          </w:p>
          <w:p w14:paraId="68AD8519"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254" w:type="pct"/>
          </w:tcPr>
          <w:p w14:paraId="63D7EE1D"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77118C38"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64899D0C"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71</w:t>
            </w:r>
          </w:p>
        </w:tc>
        <w:tc>
          <w:tcPr>
            <w:tcW w:w="1504" w:type="pct"/>
            <w:hideMark/>
          </w:tcPr>
          <w:p w14:paraId="0E5AB8A5"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ensure that the body designated as the National Preventive Mechanism for youth justice facilities is a body with specialist expertise in children and young people including child development, working with vulnerable children and young people, and Aboriginal children and young people.</w:t>
            </w:r>
          </w:p>
        </w:tc>
        <w:tc>
          <w:tcPr>
            <w:tcW w:w="381" w:type="pct"/>
            <w:hideMark/>
          </w:tcPr>
          <w:p w14:paraId="0B15E125"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616AF925"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The designation of a National Preventative Mechanism (NPM) stems from the Commonwealth's ratification of the UN human rights treaty 'OPCAT' in December 2017. The Commonwealth requires each state and territory to establish its own NPM framework. Since ratification, negotiations with the Commonwealth on OPCAT's implementation and funding at a national level have stalled. On 5 August 2021, the Commonwealth made its first funding commitment to OPCAT, which should enliven fresh negotiations. </w:t>
            </w:r>
          </w:p>
          <w:p w14:paraId="5FE4DCD4"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69F8896E"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The Victorian Government is currently considering options for implementing OPCAT, including how best to implement OPCAT in a way that is effective and reinforces the legislative, administrative and judicial measures already in place to protect persons deprived of liberty in Victoria.</w:t>
            </w:r>
          </w:p>
          <w:p w14:paraId="7EBD27AF"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39A865E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The Victorian Government welcomes the Commonwealth's recent announcement in relation to funding for OPCAT and hopes to commence negotiations with the Commonwealth shortly.</w:t>
            </w:r>
          </w:p>
        </w:tc>
        <w:tc>
          <w:tcPr>
            <w:tcW w:w="254" w:type="pct"/>
          </w:tcPr>
          <w:p w14:paraId="0C5A162E"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No</w:t>
            </w:r>
          </w:p>
        </w:tc>
      </w:tr>
      <w:tr w:rsidR="00EF5509" w:rsidRPr="005C4C45" w14:paraId="0E26BAC9"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773D324F"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72</w:t>
            </w:r>
          </w:p>
        </w:tc>
        <w:tc>
          <w:tcPr>
            <w:tcW w:w="1504" w:type="pct"/>
            <w:hideMark/>
          </w:tcPr>
          <w:p w14:paraId="01BFE52F"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DJCS urgently develop a strategy to provide improved, consistent and therapeutic responses to children and young people at risk of suicide or self-harm in youth justice centres. The strategy should include specific elements to ensure a culturally safe and improved response to Aboriginal children and young people.</w:t>
            </w:r>
          </w:p>
        </w:tc>
        <w:tc>
          <w:tcPr>
            <w:tcW w:w="381" w:type="pct"/>
            <w:hideMark/>
          </w:tcPr>
          <w:p w14:paraId="43D6A193"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1C014DFC"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This recommendation is aligned with current initiatives to improve the quality of care in custodial centres. There is an existing Director’s Instruction in relation to suicide and self-harm. Youth Justice is reviewing and updating all operational policies and procedures to strengthen staff guidance. Our Youth Our Way recommendations relating to practice guidelines, policies and procedures will be addressed and implemented as part of this work.</w:t>
            </w:r>
          </w:p>
          <w:p w14:paraId="79197E41"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620D8F47"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3D3E86D0" w14:textId="77777777" w:rsidR="00EF5509" w:rsidRPr="005C4C45" w:rsidRDefault="00EF5509" w:rsidP="00D91ED4">
            <w:pPr>
              <w:pStyle w:val="Header"/>
              <w:numPr>
                <w:ilvl w:val="0"/>
                <w:numId w:val="54"/>
              </w:numPr>
              <w:tabs>
                <w:tab w:val="clear" w:pos="4513"/>
                <w:tab w:val="clear" w:pos="9026"/>
              </w:tabs>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Develop an Aboriginal social and emotional wellbeing strategy for Aboriginal children young people involved in Youth Justice. The Strategy will emphasise positive wellbeing as a suicide and self-harm prevention approach. (Domain 3, Goal 3)</w:t>
            </w:r>
          </w:p>
          <w:p w14:paraId="22C6A23F"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254" w:type="pct"/>
          </w:tcPr>
          <w:p w14:paraId="394B05B5"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707B75B5"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7ED8762D"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73</w:t>
            </w:r>
          </w:p>
        </w:tc>
        <w:tc>
          <w:tcPr>
            <w:tcW w:w="1504" w:type="pct"/>
            <w:hideMark/>
          </w:tcPr>
          <w:p w14:paraId="513A8F49"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DJCS fast-track plans to equip custodial staff with the training and skills they need to undertake trauma-informed, evidence-based and person-centred interventions. This should include support to understand the trauma often experienced by, and complex needs of, children and young people in custody, and to anticipate, de-escalate and respond effectively to challenging behaviours without resorting to the use of force. Training should also include a specific focus on intergenerational trauma.</w:t>
            </w:r>
          </w:p>
        </w:tc>
        <w:tc>
          <w:tcPr>
            <w:tcW w:w="381" w:type="pct"/>
            <w:hideMark/>
          </w:tcPr>
          <w:p w14:paraId="31F719AD"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6FA0D23E"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All Youth Justice custodial staff undertake a seven-week induction which focusses on working with children and young people, de-escalation techniques and communication strategies (among other things). A new operational safety training package will be delivered to all Youth Justice custodial staff in 2021.</w:t>
            </w:r>
          </w:p>
          <w:p w14:paraId="07AE90E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4EF9DBD6"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From 2022, all new Youth Justice staff will be enrolled in a Certificate IV in Youth Justice which will provide a greater focus on trauma informed practice, de-escalation techniques and operational safety. This training will be reviewed in line with the findings of Our Youth, Our Way. </w:t>
            </w:r>
          </w:p>
          <w:p w14:paraId="62738C7D"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05E178E5"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35E7A8BB" w14:textId="77777777" w:rsidR="00EF5509" w:rsidRPr="005C4C45" w:rsidRDefault="00EF5509" w:rsidP="00D91ED4">
            <w:pPr>
              <w:pStyle w:val="ListParagraph"/>
              <w:numPr>
                <w:ilvl w:val="0"/>
                <w:numId w:val="54"/>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Train youth justice staff to work effectively with Aboriginal children and young people, including through the practice framework for custodial staff. (Domain 3, Goal 1)</w:t>
            </w:r>
          </w:p>
          <w:p w14:paraId="1340E8F9" w14:textId="77777777" w:rsidR="00EF5509" w:rsidRPr="005C4C45" w:rsidRDefault="00EF5509" w:rsidP="00D91ED4">
            <w:pPr>
              <w:pStyle w:val="ListParagraph"/>
              <w:numPr>
                <w:ilvl w:val="0"/>
                <w:numId w:val="54"/>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Embed a dedicated course unit in the Certificate IV in Youth Justice to deliver a culturally safe and responsive Youth Justice Custodial Service. Strengthen induction and refresher training for community-based youth justice staff on how to deliver a culturally safe and responsive service. (Domain 5, Goal 1)</w:t>
            </w:r>
          </w:p>
          <w:p w14:paraId="3C36668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254" w:type="pct"/>
          </w:tcPr>
          <w:p w14:paraId="0E085397"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16FD312F" w14:textId="77777777" w:rsidTr="00D91ED4">
        <w:trPr>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4B5FA740"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lastRenderedPageBreak/>
              <w:t>74</w:t>
            </w:r>
          </w:p>
        </w:tc>
        <w:tc>
          <w:tcPr>
            <w:tcW w:w="1504" w:type="pct"/>
            <w:hideMark/>
          </w:tcPr>
          <w:p w14:paraId="2FA01DE3"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work towards having no Aboriginal child or young person in custody. As a step towards this, the Victorian Government should work with Aboriginal communities to establish 3 small, home-like facilities for Aboriginal children and young people serving custodial sentences. These facilities should have no more than 6 beds. Although these facilities would be secure, they must allow for Aboriginal children and young people to connect with their culture and community.</w:t>
            </w:r>
          </w:p>
        </w:tc>
        <w:tc>
          <w:tcPr>
            <w:tcW w:w="381" w:type="pct"/>
            <w:hideMark/>
          </w:tcPr>
          <w:p w14:paraId="2E0A834F"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Support-in-Principle</w:t>
            </w:r>
          </w:p>
        </w:tc>
        <w:tc>
          <w:tcPr>
            <w:tcW w:w="2729" w:type="pct"/>
            <w:hideMark/>
          </w:tcPr>
          <w:p w14:paraId="645C44EA"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DJCS will address this recommendation through the Aboriginal Youth Justice Strategy.</w:t>
            </w:r>
          </w:p>
          <w:p w14:paraId="42CCAF55"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p w14:paraId="416F200D"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5F2D7A32" w14:textId="77777777" w:rsidR="00EF5509" w:rsidRPr="005C4C45" w:rsidRDefault="00EF5509" w:rsidP="00D91ED4">
            <w:pPr>
              <w:pStyle w:val="ListParagraph"/>
              <w:numPr>
                <w:ilvl w:val="0"/>
                <w:numId w:val="55"/>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The first part of this recommendation is represented within the vision of the Aboriginal Youth Justice Strategy '</w:t>
            </w:r>
            <w:r w:rsidRPr="005C4C45">
              <w:rPr>
                <w:rFonts w:cstheme="minorHAnsi"/>
                <w:i/>
                <w:iCs/>
                <w:szCs w:val="20"/>
              </w:rPr>
              <w:t>Our vision is that Aboriginal children and young people are not in the youth justice system.'</w:t>
            </w:r>
          </w:p>
          <w:p w14:paraId="6EB5CA72" w14:textId="77777777" w:rsidR="00EF5509" w:rsidRPr="005C4C45" w:rsidRDefault="00EF5509" w:rsidP="00D91ED4">
            <w:pPr>
              <w:pStyle w:val="ListParagraph"/>
              <w:numPr>
                <w:ilvl w:val="0"/>
                <w:numId w:val="55"/>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Explore on-country alternatives to remand to keep Aboriginal children and young people close to their families and communities (Domain 2, Goal 1)</w:t>
            </w:r>
          </w:p>
          <w:p w14:paraId="4F246209" w14:textId="77777777" w:rsidR="00EF5509" w:rsidRPr="005C4C45" w:rsidRDefault="00EF5509" w:rsidP="00D91ED4">
            <w:pPr>
              <w:pStyle w:val="ListParagraph"/>
              <w:numPr>
                <w:ilvl w:val="0"/>
                <w:numId w:val="55"/>
              </w:num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szCs w:val="20"/>
              </w:rPr>
            </w:pPr>
            <w:r w:rsidRPr="005C4C45">
              <w:rPr>
                <w:rFonts w:cstheme="minorHAnsi"/>
                <w:szCs w:val="20"/>
              </w:rPr>
              <w:t>Continue to participate in the national review of the age of criminal responsibility, including investigating alternatives to custody for children aged 10-14. (Domain 3, Goal 1)</w:t>
            </w:r>
          </w:p>
          <w:p w14:paraId="41D1DF64" w14:textId="77777777" w:rsidR="00EF5509" w:rsidRPr="005C4C45" w:rsidRDefault="00EF5509" w:rsidP="00D91ED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p>
        </w:tc>
        <w:tc>
          <w:tcPr>
            <w:tcW w:w="254" w:type="pct"/>
          </w:tcPr>
          <w:p w14:paraId="2B73DD4A" w14:textId="77777777" w:rsidR="00EF5509" w:rsidRPr="005C4C45" w:rsidRDefault="00EF5509" w:rsidP="00D91ED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r w:rsidR="00EF5509" w:rsidRPr="005C4C45" w14:paraId="5F73B07A" w14:textId="77777777" w:rsidTr="00D91ED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32" w:type="pct"/>
            <w:hideMark/>
          </w:tcPr>
          <w:p w14:paraId="0A548EA0" w14:textId="77777777" w:rsidR="00EF5509" w:rsidRPr="00B6239E" w:rsidRDefault="00EF5509" w:rsidP="00D91ED4">
            <w:pPr>
              <w:jc w:val="center"/>
              <w:rPr>
                <w:rFonts w:eastAsia="Times New Roman" w:cstheme="minorHAnsi"/>
                <w:sz w:val="32"/>
                <w:szCs w:val="32"/>
                <w:lang w:eastAsia="en-AU"/>
              </w:rPr>
            </w:pPr>
            <w:r w:rsidRPr="00B6239E">
              <w:rPr>
                <w:rFonts w:eastAsia="Times New Roman" w:cstheme="minorHAnsi"/>
                <w:sz w:val="32"/>
                <w:szCs w:val="32"/>
                <w:lang w:eastAsia="en-AU"/>
              </w:rPr>
              <w:t>75</w:t>
            </w:r>
          </w:p>
        </w:tc>
        <w:tc>
          <w:tcPr>
            <w:tcW w:w="1504" w:type="pct"/>
            <w:hideMark/>
          </w:tcPr>
          <w:p w14:paraId="68F04C97"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That the Victorian Government work with the Commonwealth Government to ensure that all Aboriginal children and young people who leave youth justice custody have access to culturally appropriate and reliable community-based support for as long as required. This may include intensive case management, housing, employment and training, and mental health, drug and alcohol and cultural support services.</w:t>
            </w:r>
          </w:p>
        </w:tc>
        <w:tc>
          <w:tcPr>
            <w:tcW w:w="381" w:type="pct"/>
            <w:hideMark/>
          </w:tcPr>
          <w:p w14:paraId="3F49F5AB" w14:textId="2B11F65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Support</w:t>
            </w:r>
          </w:p>
        </w:tc>
        <w:tc>
          <w:tcPr>
            <w:tcW w:w="2729" w:type="pct"/>
            <w:hideMark/>
          </w:tcPr>
          <w:p w14:paraId="136275F1"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Youth Justice continues to support all young people exiting youth justice to access support in the community including housing, connection with employment, mental health, AOD and other supports. Aboriginal community-based youth justice workers support Aboriginal children and young people as they transition into the community.</w:t>
            </w:r>
          </w:p>
          <w:p w14:paraId="435369B4"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720AFF58"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eastAsia="Times New Roman" w:cstheme="minorHAnsi"/>
                <w:sz w:val="20"/>
                <w:szCs w:val="20"/>
                <w:lang w:eastAsia="en-AU"/>
              </w:rPr>
              <w:t xml:space="preserve">Currently the Youth Through Care project is funded by the Commonwealth and delivered by VACCA. </w:t>
            </w:r>
          </w:p>
          <w:p w14:paraId="2AF2D4D2"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p w14:paraId="40DB4DE3"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en-AU"/>
              </w:rPr>
            </w:pPr>
            <w:r w:rsidRPr="005C4C45">
              <w:rPr>
                <w:rFonts w:eastAsia="Times New Roman" w:cstheme="minorHAnsi"/>
                <w:b/>
                <w:bCs/>
                <w:sz w:val="20"/>
                <w:szCs w:val="20"/>
                <w:lang w:eastAsia="en-AU"/>
              </w:rPr>
              <w:t>Aligned actions in the Aboriginal Youth Justice Strategy:</w:t>
            </w:r>
          </w:p>
          <w:p w14:paraId="3847CFE3" w14:textId="77777777" w:rsidR="00EF5509" w:rsidRPr="005C4C45" w:rsidRDefault="00EF5509" w:rsidP="00D91ED4">
            <w:pPr>
              <w:pStyle w:val="ListParagraph"/>
              <w:numPr>
                <w:ilvl w:val="0"/>
                <w:numId w:val="56"/>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Support Aboriginal children to transition out of Youth Justice by working through the Through Care program and advocate to the Commonwealth Government for long term funding. (Domain 3, Goal 2)</w:t>
            </w:r>
          </w:p>
          <w:p w14:paraId="35FF09D0" w14:textId="77777777" w:rsidR="00EF5509" w:rsidRPr="005C4C45" w:rsidRDefault="00EF5509" w:rsidP="00D91ED4">
            <w:pPr>
              <w:pStyle w:val="ListParagraph"/>
              <w:numPr>
                <w:ilvl w:val="0"/>
                <w:numId w:val="56"/>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Provide more housing options for Aboriginal children and young people through the Kids Under Cover initiative and additional investment. (Domain 2, Goal 2)</w:t>
            </w:r>
          </w:p>
          <w:p w14:paraId="14283BF2" w14:textId="77777777" w:rsidR="00EF5509" w:rsidRPr="005C4C45" w:rsidRDefault="00EF5509" w:rsidP="00D91ED4">
            <w:pPr>
              <w:pStyle w:val="ListParagraph"/>
              <w:numPr>
                <w:ilvl w:val="0"/>
                <w:numId w:val="56"/>
              </w:num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Cs w:val="20"/>
              </w:rPr>
            </w:pPr>
            <w:r w:rsidRPr="005C4C45">
              <w:rPr>
                <w:rFonts w:cstheme="minorHAnsi"/>
                <w:szCs w:val="20"/>
              </w:rPr>
              <w:t>Explore opportunities for an Aboriginal led model of Aboriginal family intensive case management and support for families involved in the justice system. (2.2 - Action 3)</w:t>
            </w:r>
          </w:p>
          <w:p w14:paraId="66905C0C" w14:textId="77777777" w:rsidR="00EF5509" w:rsidRPr="005C4C45" w:rsidRDefault="00EF5509" w:rsidP="00D91ED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p>
        </w:tc>
        <w:tc>
          <w:tcPr>
            <w:tcW w:w="254" w:type="pct"/>
          </w:tcPr>
          <w:p w14:paraId="4B282DD9" w14:textId="77777777" w:rsidR="00EF5509" w:rsidRPr="005C4C45" w:rsidRDefault="00EF5509" w:rsidP="00D91ED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en-AU"/>
              </w:rPr>
            </w:pPr>
            <w:r w:rsidRPr="005C4C45">
              <w:rPr>
                <w:rFonts w:cstheme="minorHAnsi"/>
                <w:sz w:val="20"/>
                <w:szCs w:val="20"/>
              </w:rPr>
              <w:t>Yes</w:t>
            </w:r>
          </w:p>
        </w:tc>
      </w:tr>
    </w:tbl>
    <w:p w14:paraId="196A4739" w14:textId="77777777" w:rsidR="00AB626C" w:rsidRPr="006C0892" w:rsidRDefault="00AB626C" w:rsidP="006C0892">
      <w:pPr>
        <w:pStyle w:val="BodyText"/>
      </w:pPr>
    </w:p>
    <w:p w14:paraId="0FC729A7" w14:textId="2901560E" w:rsidR="0091333B" w:rsidRDefault="0091333B" w:rsidP="00DA4E35">
      <w:pPr>
        <w:pStyle w:val="BodyText"/>
      </w:pPr>
    </w:p>
    <w:p w14:paraId="334F2623" w14:textId="77777777" w:rsidR="006C012F" w:rsidRPr="00DA4E35" w:rsidRDefault="006C012F" w:rsidP="00DA4E35">
      <w:pPr>
        <w:pStyle w:val="BodyText"/>
      </w:pPr>
    </w:p>
    <w:sectPr w:rsidR="006C012F" w:rsidRPr="00DA4E35" w:rsidSect="009074B5">
      <w:headerReference w:type="first" r:id="rId12"/>
      <w:footerReference w:type="first" r:id="rId13"/>
      <w:endnotePr>
        <w:numFmt w:val="decimal"/>
      </w:endnotePr>
      <w:pgSz w:w="23820" w:h="168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05F51" w14:textId="77777777" w:rsidR="00034239" w:rsidRDefault="00034239" w:rsidP="00C24CFB">
      <w:r>
        <w:separator/>
      </w:r>
    </w:p>
    <w:p w14:paraId="50A561FE" w14:textId="77777777" w:rsidR="00034239" w:rsidRDefault="00034239"/>
  </w:endnote>
  <w:endnote w:type="continuationSeparator" w:id="0">
    <w:p w14:paraId="57155A6F" w14:textId="77777777" w:rsidR="00034239" w:rsidRDefault="00034239" w:rsidP="00C24CFB">
      <w:r>
        <w:continuationSeparator/>
      </w:r>
    </w:p>
    <w:p w14:paraId="693B4B15" w14:textId="77777777" w:rsidR="00034239" w:rsidRDefault="00034239"/>
  </w:endnote>
  <w:endnote w:type="continuationNotice" w:id="1">
    <w:p w14:paraId="2FE277A6" w14:textId="77777777" w:rsidR="00034239" w:rsidRDefault="00034239"/>
    <w:p w14:paraId="1E14E0B1" w14:textId="77777777" w:rsidR="00034239" w:rsidRDefault="00034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8070000" w:usb2="00000010" w:usb3="00000000" w:csb0="0002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n-cs">
    <w:altName w:val="Cambria"/>
    <w:panose1 w:val="00000000000000000000"/>
    <w:charset w:val="00"/>
    <w:family w:val="roman"/>
    <w:notTrueType/>
    <w:pitch w:val="default"/>
  </w:font>
  <w:font w:name="Lucida Grande">
    <w:altName w:val="Segoe UI"/>
    <w:charset w:val="00"/>
    <w:family w:val="auto"/>
    <w:pitch w:val="variable"/>
    <w:sig w:usb0="E1000AEF" w:usb1="5000A1FF" w:usb2="00000000" w:usb3="00000000" w:csb0="000001BF" w:csb1="00000000"/>
  </w:font>
  <w:font w:name="Microsoft JhengHei">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B8EA" w14:textId="7130C70A" w:rsidR="00742870" w:rsidRDefault="00742870" w:rsidP="006E2E9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880A92" w14:textId="77777777" w:rsidR="00742870" w:rsidRDefault="00742870" w:rsidP="006D2467">
    <w:pPr>
      <w:pStyle w:val="Footer"/>
      <w:ind w:right="360"/>
    </w:pPr>
  </w:p>
  <w:p w14:paraId="7BCC41C1" w14:textId="77777777" w:rsidR="007F62E6" w:rsidRDefault="007F62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A94C" w14:textId="54879A21" w:rsidR="00742870" w:rsidRPr="003A2089" w:rsidRDefault="00742870" w:rsidP="006E2E98">
    <w:pPr>
      <w:pStyle w:val="Footer"/>
      <w:framePr w:wrap="none" w:vAnchor="text" w:hAnchor="margin" w:xAlign="right" w:y="1"/>
      <w:rPr>
        <w:rStyle w:val="PageNumber"/>
      </w:rPr>
    </w:pPr>
    <w:r w:rsidRPr="003A2089">
      <w:rPr>
        <w:rStyle w:val="PageNumber"/>
      </w:rPr>
      <w:fldChar w:fldCharType="begin"/>
    </w:r>
    <w:r w:rsidRPr="003A2089">
      <w:rPr>
        <w:rStyle w:val="PageNumber"/>
      </w:rPr>
      <w:instrText xml:space="preserve">PAGE  </w:instrText>
    </w:r>
    <w:r w:rsidRPr="003A2089">
      <w:rPr>
        <w:rStyle w:val="PageNumber"/>
      </w:rPr>
      <w:fldChar w:fldCharType="separate"/>
    </w:r>
    <w:r>
      <w:rPr>
        <w:rStyle w:val="PageNumber"/>
        <w:noProof/>
      </w:rPr>
      <w:t>2</w:t>
    </w:r>
    <w:r w:rsidRPr="003A2089">
      <w:rPr>
        <w:rStyle w:val="PageNumber"/>
      </w:rPr>
      <w:fldChar w:fldCharType="end"/>
    </w:r>
  </w:p>
  <w:p w14:paraId="2F3890D4" w14:textId="4ACC1C13" w:rsidR="00742870" w:rsidRPr="0019727C" w:rsidRDefault="00742870" w:rsidP="00F37A58">
    <w:pPr>
      <w:pStyle w:val="Footer"/>
      <w:ind w:right="360"/>
      <w:jc w:val="center"/>
      <w:rPr>
        <w:b/>
        <w:bCs/>
        <w:color w:val="FF0000"/>
      </w:rPr>
    </w:pPr>
  </w:p>
  <w:p w14:paraId="6F0BF7B5" w14:textId="77777777" w:rsidR="007F62E6" w:rsidRDefault="007F62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C20F" w14:textId="77777777" w:rsidR="006C012F" w:rsidRDefault="006C0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13EE2" w14:textId="77777777" w:rsidR="00034239" w:rsidRDefault="00034239" w:rsidP="00C24CFB">
      <w:r>
        <w:separator/>
      </w:r>
    </w:p>
    <w:p w14:paraId="36E64AC1" w14:textId="77777777" w:rsidR="00034239" w:rsidRDefault="00034239"/>
  </w:footnote>
  <w:footnote w:type="continuationSeparator" w:id="0">
    <w:p w14:paraId="012DD767" w14:textId="77777777" w:rsidR="00034239" w:rsidRDefault="00034239" w:rsidP="00C24CFB">
      <w:r>
        <w:continuationSeparator/>
      </w:r>
    </w:p>
    <w:p w14:paraId="56AD4BFB" w14:textId="77777777" w:rsidR="00034239" w:rsidRDefault="00034239"/>
  </w:footnote>
  <w:footnote w:type="continuationNotice" w:id="1">
    <w:p w14:paraId="6D1D0595" w14:textId="77777777" w:rsidR="00034239" w:rsidRDefault="00034239"/>
    <w:p w14:paraId="0D6C0B69" w14:textId="77777777" w:rsidR="00034239" w:rsidRDefault="00034239"/>
  </w:footnote>
  <w:footnote w:id="2">
    <w:p w14:paraId="2B8F0B46" w14:textId="77777777" w:rsidR="00AB626C" w:rsidRDefault="00AB626C" w:rsidP="00AB626C">
      <w:pPr>
        <w:pStyle w:val="FootnoteText"/>
      </w:pPr>
      <w:r>
        <w:rPr>
          <w:rStyle w:val="FootnoteReference"/>
        </w:rPr>
        <w:footnoteRef/>
      </w:r>
      <w:r>
        <w:t xml:space="preserve"> </w:t>
      </w:r>
      <w:r w:rsidRPr="00660D61">
        <w:t>2020-21 is based on preliminary data not yet published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6935" w14:textId="3973B310" w:rsidR="00742870" w:rsidRPr="00E26AEC" w:rsidRDefault="00742870" w:rsidP="00E26AEC">
    <w:pPr>
      <w:pStyle w:val="Header"/>
    </w:pPr>
    <w:r>
      <w:rPr>
        <w:noProof/>
      </w:rPr>
      <w:drawing>
        <wp:anchor distT="0" distB="0" distL="114300" distR="114300" simplePos="0" relativeHeight="251658241" behindDoc="1" locked="0" layoutInCell="1" allowOverlap="1" wp14:anchorId="42F25A13" wp14:editId="174BA2DA">
          <wp:simplePos x="0" y="0"/>
          <wp:positionH relativeFrom="page">
            <wp:align>right</wp:align>
          </wp:positionH>
          <wp:positionV relativeFrom="page">
            <wp:posOffset>52735</wp:posOffset>
          </wp:positionV>
          <wp:extent cx="7556400" cy="10692000"/>
          <wp:effectExtent l="0" t="0" r="63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964_Word_Template_Test1.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32E8F6D7" w14:textId="77777777" w:rsidR="007F62E6" w:rsidRDefault="007F62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07AE" w14:textId="594271D4" w:rsidR="00742870" w:rsidRDefault="00742870">
    <w:pPr>
      <w:pStyle w:val="Header"/>
    </w:pPr>
    <w:r>
      <w:rPr>
        <w:noProof/>
      </w:rPr>
      <w:drawing>
        <wp:anchor distT="0" distB="0" distL="114300" distR="114300" simplePos="0" relativeHeight="251658240" behindDoc="1" locked="0" layoutInCell="1" allowOverlap="1" wp14:anchorId="659C4EDC" wp14:editId="16FAD9AC">
          <wp:simplePos x="0" y="0"/>
          <wp:positionH relativeFrom="page">
            <wp:align>center</wp:align>
          </wp:positionH>
          <wp:positionV relativeFrom="page">
            <wp:align>center</wp:align>
          </wp:positionV>
          <wp:extent cx="7555719" cy="10691999"/>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964_Word_Template_Test1.png"/>
                  <pic:cNvPicPr/>
                </pic:nvPicPr>
                <pic:blipFill>
                  <a:blip r:embed="rId1">
                    <a:extLst>
                      <a:ext uri="{28A0092B-C50C-407E-A947-70E740481C1C}">
                        <a14:useLocalDpi xmlns:a14="http://schemas.microsoft.com/office/drawing/2010/main" val="0"/>
                      </a:ext>
                    </a:extLst>
                  </a:blip>
                  <a:stretch>
                    <a:fillRect/>
                  </a:stretch>
                </pic:blipFill>
                <pic:spPr>
                  <a:xfrm>
                    <a:off x="0" y="0"/>
                    <a:ext cx="7555719"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6992" w14:textId="4C68ECFF" w:rsidR="006C012F" w:rsidRDefault="006C0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CD49BEC"/>
    <w:lvl w:ilvl="0">
      <w:start w:val="1"/>
      <w:numFmt w:val="decimal"/>
      <w:pStyle w:val="ListNumber3"/>
      <w:lvlText w:val="%1."/>
      <w:lvlJc w:val="left"/>
      <w:pPr>
        <w:tabs>
          <w:tab w:val="num" w:pos="926"/>
        </w:tabs>
        <w:ind w:left="926" w:hanging="360"/>
      </w:pPr>
    </w:lvl>
  </w:abstractNum>
  <w:abstractNum w:abstractNumId="1"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1942DE6"/>
    <w:multiLevelType w:val="hybridMultilevel"/>
    <w:tmpl w:val="1ADCC6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EC4655"/>
    <w:multiLevelType w:val="hybridMultilevel"/>
    <w:tmpl w:val="479A4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7B55D1"/>
    <w:multiLevelType w:val="hybridMultilevel"/>
    <w:tmpl w:val="7E308F52"/>
    <w:lvl w:ilvl="0" w:tplc="C26633FC">
      <w:start w:val="1"/>
      <w:numFmt w:val="lowerRoman"/>
      <w:pStyle w:val="DJCSlist-bulletlevel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A53335"/>
    <w:multiLevelType w:val="hybridMultilevel"/>
    <w:tmpl w:val="56C8B7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102ECF"/>
    <w:multiLevelType w:val="hybridMultilevel"/>
    <w:tmpl w:val="EA0676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A766F72"/>
    <w:multiLevelType w:val="hybridMultilevel"/>
    <w:tmpl w:val="8E524D1E"/>
    <w:lvl w:ilvl="0" w:tplc="E9F284EC">
      <w:start w:val="1"/>
      <w:numFmt w:val="bullet"/>
      <w:lvlText w:val=""/>
      <w:lvlJc w:val="left"/>
      <w:pPr>
        <w:ind w:left="360" w:hanging="360"/>
      </w:pPr>
      <w:rPr>
        <w:rFonts w:ascii="Symbol" w:hAnsi="Symbol" w:hint="default"/>
        <w:color w:val="FF9A8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A9C3102"/>
    <w:multiLevelType w:val="hybridMultilevel"/>
    <w:tmpl w:val="70FE57AE"/>
    <w:lvl w:ilvl="0" w:tplc="0884180E">
      <w:start w:val="1"/>
      <w:numFmt w:val="bullet"/>
      <w:lvlText w:val=""/>
      <w:lvlJc w:val="left"/>
      <w:pPr>
        <w:ind w:left="360" w:hanging="360"/>
      </w:pPr>
      <w:rPr>
        <w:rFonts w:ascii="Symbol" w:hAnsi="Symbol" w:hint="default"/>
        <w:color w:val="FF9A8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0E0D3D5E"/>
    <w:multiLevelType w:val="hybridMultilevel"/>
    <w:tmpl w:val="C8CEFF18"/>
    <w:lvl w:ilvl="0" w:tplc="E1762812">
      <w:start w:val="1"/>
      <w:numFmt w:val="bullet"/>
      <w:pStyle w:val="ListBullet"/>
      <w:lvlText w:val=""/>
      <w:lvlJc w:val="left"/>
      <w:pPr>
        <w:ind w:left="4046" w:hanging="360"/>
      </w:pPr>
      <w:rPr>
        <w:rFonts w:ascii="Segoe UI" w:hAnsi="Segoe UI" w:hint="default"/>
      </w:rPr>
    </w:lvl>
    <w:lvl w:ilvl="1" w:tplc="04090003">
      <w:start w:val="1"/>
      <w:numFmt w:val="bullet"/>
      <w:lvlText w:val="o"/>
      <w:lvlJc w:val="left"/>
      <w:pPr>
        <w:ind w:left="4766" w:hanging="360"/>
      </w:pPr>
      <w:rPr>
        <w:rFonts w:ascii="@MS Mincho" w:hAnsi="@MS Mincho" w:cs="@MS Mincho" w:hint="default"/>
      </w:rPr>
    </w:lvl>
    <w:lvl w:ilvl="2" w:tplc="04090005" w:tentative="1">
      <w:start w:val="1"/>
      <w:numFmt w:val="bullet"/>
      <w:lvlText w:val=""/>
      <w:lvlJc w:val="left"/>
      <w:pPr>
        <w:ind w:left="5486" w:hanging="360"/>
      </w:pPr>
      <w:rPr>
        <w:rFonts w:ascii="ArialMT" w:hAnsi="ArialMT" w:hint="default"/>
      </w:rPr>
    </w:lvl>
    <w:lvl w:ilvl="3" w:tplc="04090001" w:tentative="1">
      <w:start w:val="1"/>
      <w:numFmt w:val="bullet"/>
      <w:lvlText w:val=""/>
      <w:lvlJc w:val="left"/>
      <w:pPr>
        <w:ind w:left="6206" w:hanging="360"/>
      </w:pPr>
      <w:rPr>
        <w:rFonts w:ascii="Segoe UI" w:hAnsi="Segoe UI" w:hint="default"/>
      </w:rPr>
    </w:lvl>
    <w:lvl w:ilvl="4" w:tplc="04090003" w:tentative="1">
      <w:start w:val="1"/>
      <w:numFmt w:val="bullet"/>
      <w:lvlText w:val="o"/>
      <w:lvlJc w:val="left"/>
      <w:pPr>
        <w:ind w:left="6926" w:hanging="360"/>
      </w:pPr>
      <w:rPr>
        <w:rFonts w:ascii="@MS Mincho" w:hAnsi="@MS Mincho" w:cs="@MS Mincho" w:hint="default"/>
      </w:rPr>
    </w:lvl>
    <w:lvl w:ilvl="5" w:tplc="04090005" w:tentative="1">
      <w:start w:val="1"/>
      <w:numFmt w:val="bullet"/>
      <w:lvlText w:val=""/>
      <w:lvlJc w:val="left"/>
      <w:pPr>
        <w:ind w:left="7646" w:hanging="360"/>
      </w:pPr>
      <w:rPr>
        <w:rFonts w:ascii="ArialMT" w:hAnsi="ArialMT" w:hint="default"/>
      </w:rPr>
    </w:lvl>
    <w:lvl w:ilvl="6" w:tplc="04090001" w:tentative="1">
      <w:start w:val="1"/>
      <w:numFmt w:val="bullet"/>
      <w:lvlText w:val=""/>
      <w:lvlJc w:val="left"/>
      <w:pPr>
        <w:ind w:left="8366" w:hanging="360"/>
      </w:pPr>
      <w:rPr>
        <w:rFonts w:ascii="Segoe UI" w:hAnsi="Segoe UI" w:hint="default"/>
      </w:rPr>
    </w:lvl>
    <w:lvl w:ilvl="7" w:tplc="04090003" w:tentative="1">
      <w:start w:val="1"/>
      <w:numFmt w:val="bullet"/>
      <w:lvlText w:val="o"/>
      <w:lvlJc w:val="left"/>
      <w:pPr>
        <w:ind w:left="9086" w:hanging="360"/>
      </w:pPr>
      <w:rPr>
        <w:rFonts w:ascii="@MS Mincho" w:hAnsi="@MS Mincho" w:cs="@MS Mincho" w:hint="default"/>
      </w:rPr>
    </w:lvl>
    <w:lvl w:ilvl="8" w:tplc="04090005" w:tentative="1">
      <w:start w:val="1"/>
      <w:numFmt w:val="bullet"/>
      <w:lvlText w:val=""/>
      <w:lvlJc w:val="left"/>
      <w:pPr>
        <w:ind w:left="9806" w:hanging="360"/>
      </w:pPr>
      <w:rPr>
        <w:rFonts w:ascii="ArialMT" w:hAnsi="ArialMT" w:hint="default"/>
      </w:rPr>
    </w:lvl>
  </w:abstractNum>
  <w:abstractNum w:abstractNumId="11" w15:restartNumberingAfterBreak="0">
    <w:nsid w:val="10693F0D"/>
    <w:multiLevelType w:val="hybridMultilevel"/>
    <w:tmpl w:val="4BD82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C61F82"/>
    <w:multiLevelType w:val="hybridMultilevel"/>
    <w:tmpl w:val="D556BC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1624E2"/>
    <w:multiLevelType w:val="hybridMultilevel"/>
    <w:tmpl w:val="6EFAC4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9D6D96"/>
    <w:multiLevelType w:val="multilevel"/>
    <w:tmpl w:val="AD06323A"/>
    <w:lvl w:ilvl="0">
      <w:start w:val="1"/>
      <w:numFmt w:val="bullet"/>
      <w:lvlText w:val="•"/>
      <w:lvlJc w:val="left"/>
      <w:pPr>
        <w:tabs>
          <w:tab w:val="num" w:pos="680"/>
        </w:tabs>
        <w:ind w:left="964" w:hanging="284"/>
      </w:pPr>
      <w:rPr>
        <w:rFonts w:ascii="ArialMT" w:hAnsi="ArialMT" w:hint="default"/>
      </w:rPr>
    </w:lvl>
    <w:lvl w:ilvl="1">
      <w:start w:val="1"/>
      <w:numFmt w:val="bullet"/>
      <w:pStyle w:val="BalloonText"/>
      <w:lvlText w:val="–"/>
      <w:lvlJc w:val="left"/>
      <w:pPr>
        <w:ind w:left="1304" w:hanging="340"/>
      </w:pPr>
      <w:rPr>
        <w:rFonts w:ascii="ArialMT" w:hAnsi="ArialMT"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7803284"/>
    <w:multiLevelType w:val="hybridMultilevel"/>
    <w:tmpl w:val="B02CF35A"/>
    <w:lvl w:ilvl="0" w:tplc="037619FE">
      <w:start w:val="1"/>
      <w:numFmt w:val="bullet"/>
      <w:lvlText w:val=""/>
      <w:lvlJc w:val="left"/>
      <w:pPr>
        <w:ind w:left="360" w:hanging="360"/>
      </w:pPr>
      <w:rPr>
        <w:rFonts w:ascii="Symbol" w:hAnsi="Symbol" w:hint="default"/>
        <w:color w:val="FF9A86" w:themeColor="accent1"/>
      </w:rPr>
    </w:lvl>
    <w:lvl w:ilvl="1" w:tplc="62ACF9BC">
      <w:start w:val="1"/>
      <w:numFmt w:val="bullet"/>
      <w:lvlText w:val="o"/>
      <w:lvlJc w:val="left"/>
      <w:pPr>
        <w:ind w:left="1080" w:hanging="360"/>
      </w:pPr>
      <w:rPr>
        <w:rFonts w:ascii="Courier New" w:hAnsi="Courier New" w:cs="Courier New" w:hint="default"/>
        <w:color w:val="FF9A86" w:themeColor="accent1"/>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7B77545"/>
    <w:multiLevelType w:val="hybridMultilevel"/>
    <w:tmpl w:val="359024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9004DFA"/>
    <w:multiLevelType w:val="hybridMultilevel"/>
    <w:tmpl w:val="3CCA8E54"/>
    <w:lvl w:ilvl="0" w:tplc="A9A23D3A">
      <w:start w:val="1"/>
      <w:numFmt w:val="bullet"/>
      <w:pStyle w:val="DJCSbullet1"/>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6AC45F4"/>
    <w:multiLevelType w:val="hybridMultilevel"/>
    <w:tmpl w:val="DD6C2B0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E60346"/>
    <w:multiLevelType w:val="hybridMultilevel"/>
    <w:tmpl w:val="A01CC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6E60B9A"/>
    <w:multiLevelType w:val="multilevel"/>
    <w:tmpl w:val="9E722CD4"/>
    <w:lvl w:ilvl="0">
      <w:start w:val="1"/>
      <w:numFmt w:val="decimal"/>
      <w:pStyle w:val="Heading1"/>
      <w:lvlText w:val="%1"/>
      <w:lvlJc w:val="left"/>
      <w:pPr>
        <w:ind w:left="432" w:hanging="432"/>
      </w:pPr>
      <w:rPr>
        <w:rFonts w:hint="default"/>
      </w:rPr>
    </w:lvl>
    <w:lvl w:ilvl="1">
      <w:start w:val="1"/>
      <w:numFmt w:val="decimal"/>
      <w:pStyle w:val="WoVGHeading2"/>
      <w:lvlText w:val="%1.%2"/>
      <w:lvlJc w:val="left"/>
      <w:pPr>
        <w:ind w:left="576" w:hanging="576"/>
      </w:pPr>
      <w:rPr>
        <w:rFonts w:hint="default"/>
        <w:b w:val="0"/>
        <w:bCs/>
        <w:color w:val="5F979F" w:themeColor="text1"/>
        <w:sz w:val="28"/>
        <w:szCs w:val="28"/>
      </w:rPr>
    </w:lvl>
    <w:lvl w:ilvl="2">
      <w:start w:val="1"/>
      <w:numFmt w:val="decimal"/>
      <w:pStyle w:val="Heading3"/>
      <w:lvlText w:val="%1.%2.%3"/>
      <w:lvlJc w:val="left"/>
      <w:pPr>
        <w:ind w:left="720" w:hanging="720"/>
      </w:pPr>
      <w:rPr>
        <w:rFonts w:hint="default"/>
      </w:rPr>
    </w:lvl>
    <w:lvl w:ilvl="3">
      <w:start w:val="1"/>
      <w:numFmt w:val="decimal"/>
      <w:lvlText w:val="%4.%2"/>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71E76E9"/>
    <w:multiLevelType w:val="hybridMultilevel"/>
    <w:tmpl w:val="38BA80A2"/>
    <w:lvl w:ilvl="0" w:tplc="2F60F7C2">
      <w:start w:val="1"/>
      <w:numFmt w:val="bullet"/>
      <w:lvlText w:val=""/>
      <w:lvlJc w:val="left"/>
      <w:pPr>
        <w:ind w:left="360" w:hanging="360"/>
      </w:pPr>
      <w:rPr>
        <w:rFonts w:ascii="Symbol" w:hAnsi="Symbol" w:hint="default"/>
        <w:color w:val="FF9A8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D3A459C"/>
    <w:multiLevelType w:val="hybridMultilevel"/>
    <w:tmpl w:val="5FE67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EFA6F0F"/>
    <w:multiLevelType w:val="hybridMultilevel"/>
    <w:tmpl w:val="CA38603E"/>
    <w:lvl w:ilvl="0" w:tplc="0B5C120A">
      <w:start w:val="1"/>
      <w:numFmt w:val="bullet"/>
      <w:pStyle w:val="Bodytextintable00000000000000000000"/>
      <w:lvlText w:val=""/>
      <w:lvlJc w:val="left"/>
      <w:pPr>
        <w:ind w:left="1440" w:hanging="360"/>
      </w:pPr>
      <w:rPr>
        <w:rFonts w:ascii="Segoe UI" w:hAnsi="Segoe UI" w:hint="default"/>
      </w:rPr>
    </w:lvl>
    <w:lvl w:ilvl="1" w:tplc="0C090003" w:tentative="1">
      <w:start w:val="1"/>
      <w:numFmt w:val="bullet"/>
      <w:lvlText w:val="o"/>
      <w:lvlJc w:val="left"/>
      <w:pPr>
        <w:ind w:left="2160" w:hanging="360"/>
      </w:pPr>
      <w:rPr>
        <w:rFonts w:ascii="Segoe UI" w:hAnsi="Segoe UI" w:cs="Segoe UI" w:hint="default"/>
      </w:rPr>
    </w:lvl>
    <w:lvl w:ilvl="2" w:tplc="0C090005" w:tentative="1">
      <w:start w:val="1"/>
      <w:numFmt w:val="bullet"/>
      <w:lvlText w:val=""/>
      <w:lvlJc w:val="left"/>
      <w:pPr>
        <w:ind w:left="2880" w:hanging="360"/>
      </w:pPr>
      <w:rPr>
        <w:rFonts w:ascii="@Yu Mincho" w:hAnsi="@Yu Mincho" w:hint="default"/>
      </w:rPr>
    </w:lvl>
    <w:lvl w:ilvl="3" w:tplc="0C090001" w:tentative="1">
      <w:start w:val="1"/>
      <w:numFmt w:val="bullet"/>
      <w:lvlText w:val=""/>
      <w:lvlJc w:val="left"/>
      <w:pPr>
        <w:ind w:left="3600" w:hanging="360"/>
      </w:pPr>
      <w:rPr>
        <w:rFonts w:ascii="Segoe UI" w:hAnsi="Segoe UI" w:hint="default"/>
      </w:rPr>
    </w:lvl>
    <w:lvl w:ilvl="4" w:tplc="0C090003" w:tentative="1">
      <w:start w:val="1"/>
      <w:numFmt w:val="bullet"/>
      <w:lvlText w:val="o"/>
      <w:lvlJc w:val="left"/>
      <w:pPr>
        <w:ind w:left="4320" w:hanging="360"/>
      </w:pPr>
      <w:rPr>
        <w:rFonts w:ascii="Segoe UI" w:hAnsi="Segoe UI" w:cs="Segoe UI" w:hint="default"/>
      </w:rPr>
    </w:lvl>
    <w:lvl w:ilvl="5" w:tplc="0C090005" w:tentative="1">
      <w:start w:val="1"/>
      <w:numFmt w:val="bullet"/>
      <w:lvlText w:val=""/>
      <w:lvlJc w:val="left"/>
      <w:pPr>
        <w:ind w:left="5040" w:hanging="360"/>
      </w:pPr>
      <w:rPr>
        <w:rFonts w:ascii="@Yu Mincho" w:hAnsi="@Yu Mincho" w:hint="default"/>
      </w:rPr>
    </w:lvl>
    <w:lvl w:ilvl="6" w:tplc="0C090001" w:tentative="1">
      <w:start w:val="1"/>
      <w:numFmt w:val="bullet"/>
      <w:lvlText w:val=""/>
      <w:lvlJc w:val="left"/>
      <w:pPr>
        <w:ind w:left="5760" w:hanging="360"/>
      </w:pPr>
      <w:rPr>
        <w:rFonts w:ascii="Segoe UI" w:hAnsi="Segoe UI" w:hint="default"/>
      </w:rPr>
    </w:lvl>
    <w:lvl w:ilvl="7" w:tplc="0C090003" w:tentative="1">
      <w:start w:val="1"/>
      <w:numFmt w:val="bullet"/>
      <w:lvlText w:val="o"/>
      <w:lvlJc w:val="left"/>
      <w:pPr>
        <w:ind w:left="6480" w:hanging="360"/>
      </w:pPr>
      <w:rPr>
        <w:rFonts w:ascii="Segoe UI" w:hAnsi="Segoe UI" w:cs="Segoe UI" w:hint="default"/>
      </w:rPr>
    </w:lvl>
    <w:lvl w:ilvl="8" w:tplc="0C090005" w:tentative="1">
      <w:start w:val="1"/>
      <w:numFmt w:val="bullet"/>
      <w:lvlText w:val=""/>
      <w:lvlJc w:val="left"/>
      <w:pPr>
        <w:ind w:left="7200" w:hanging="360"/>
      </w:pPr>
      <w:rPr>
        <w:rFonts w:ascii="@Yu Mincho" w:hAnsi="@Yu Mincho" w:hint="default"/>
      </w:rPr>
    </w:lvl>
  </w:abstractNum>
  <w:abstractNum w:abstractNumId="24" w15:restartNumberingAfterBreak="0">
    <w:nsid w:val="332A15F4"/>
    <w:multiLevelType w:val="hybridMultilevel"/>
    <w:tmpl w:val="EBF236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3A45C6"/>
    <w:multiLevelType w:val="hybridMultilevel"/>
    <w:tmpl w:val="027A4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A96AA1"/>
    <w:multiLevelType w:val="hybridMultilevel"/>
    <w:tmpl w:val="23526BA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969C420C">
      <w:start w:val="1"/>
      <w:numFmt w:val="lowerRoman"/>
      <w:pStyle w:val="Bodytextintable00000000000000000000000"/>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8" w15:restartNumberingAfterBreak="0">
    <w:nsid w:val="38DC1FF5"/>
    <w:multiLevelType w:val="multilevel"/>
    <w:tmpl w:val="7DB2B64E"/>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3E155A1A"/>
    <w:multiLevelType w:val="hybridMultilevel"/>
    <w:tmpl w:val="DD64DB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1"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40914879"/>
    <w:multiLevelType w:val="hybridMultilevel"/>
    <w:tmpl w:val="2C9246F0"/>
    <w:lvl w:ilvl="0" w:tplc="0C090001">
      <w:start w:val="1"/>
      <w:numFmt w:val="bullet"/>
      <w:lvlText w:val=""/>
      <w:lvlJc w:val="left"/>
      <w:pPr>
        <w:ind w:left="360" w:hanging="360"/>
      </w:pPr>
      <w:rPr>
        <w:rFonts w:ascii="Symbol" w:hAnsi="Symbol" w:hint="default"/>
      </w:rPr>
    </w:lvl>
    <w:lvl w:ilvl="1" w:tplc="BB6EFEAC">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44C644B"/>
    <w:multiLevelType w:val="hybridMultilevel"/>
    <w:tmpl w:val="DCD42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70006EA"/>
    <w:multiLevelType w:val="hybridMultilevel"/>
    <w:tmpl w:val="47806B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8466D0"/>
    <w:multiLevelType w:val="hybridMultilevel"/>
    <w:tmpl w:val="E93C57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8D96643"/>
    <w:multiLevelType w:val="hybridMultilevel"/>
    <w:tmpl w:val="984641D8"/>
    <w:lvl w:ilvl="0" w:tplc="707CE6A4">
      <w:start w:val="1"/>
      <w:numFmt w:val="bullet"/>
      <w:lvlText w:val=""/>
      <w:lvlJc w:val="left"/>
      <w:pPr>
        <w:ind w:left="360" w:hanging="360"/>
      </w:pPr>
      <w:rPr>
        <w:rFonts w:ascii="Symbol" w:hAnsi="Symbol" w:hint="default"/>
        <w:color w:val="FF9A8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B6D5945"/>
    <w:multiLevelType w:val="hybridMultilevel"/>
    <w:tmpl w:val="7C24CE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EDA4A4A"/>
    <w:multiLevelType w:val="hybridMultilevel"/>
    <w:tmpl w:val="7D84C4A4"/>
    <w:lvl w:ilvl="0" w:tplc="639CBD7C">
      <w:start w:val="1"/>
      <w:numFmt w:val="bullet"/>
      <w:lvlText w:val=""/>
      <w:lvlJc w:val="left"/>
      <w:pPr>
        <w:ind w:left="360" w:hanging="360"/>
      </w:pPr>
      <w:rPr>
        <w:rFonts w:ascii="Symbol" w:hAnsi="Symbol" w:hint="default"/>
        <w:color w:val="FF9A8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34E13CE"/>
    <w:multiLevelType w:val="hybridMultilevel"/>
    <w:tmpl w:val="FF0E56AA"/>
    <w:lvl w:ilvl="0" w:tplc="4CC0BA94">
      <w:start w:val="1"/>
      <w:numFmt w:val="bullet"/>
      <w:lvlText w:val=""/>
      <w:lvlJc w:val="left"/>
      <w:pPr>
        <w:ind w:left="360" w:hanging="360"/>
      </w:pPr>
      <w:rPr>
        <w:rFonts w:ascii="Symbol" w:hAnsi="Symbol" w:hint="default"/>
        <w:color w:val="FF9A8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41611C2"/>
    <w:multiLevelType w:val="hybridMultilevel"/>
    <w:tmpl w:val="21984544"/>
    <w:styleLink w:val="ZZTablebullets"/>
    <w:lvl w:ilvl="0" w:tplc="4ECC428C">
      <w:start w:val="1"/>
      <w:numFmt w:val="bullet"/>
      <w:lvlText w:val="•"/>
      <w:lvlJc w:val="left"/>
      <w:pPr>
        <w:ind w:left="284" w:hanging="284"/>
      </w:pPr>
      <w:rPr>
        <w:rFonts w:ascii="Segoe UI" w:hAnsi="Segoe UI" w:hint="default"/>
      </w:rPr>
    </w:lvl>
    <w:lvl w:ilvl="1" w:tplc="58AAE97C">
      <w:start w:val="1"/>
      <w:numFmt w:val="bullet"/>
      <w:lvlRestart w:val="0"/>
      <w:lvlText w:val="–"/>
      <w:lvlJc w:val="left"/>
      <w:pPr>
        <w:ind w:left="567" w:hanging="283"/>
      </w:pPr>
      <w:rPr>
        <w:rFonts w:ascii="Segoe UI" w:hAnsi="Segoe UI" w:hint="default"/>
      </w:rPr>
    </w:lvl>
    <w:lvl w:ilvl="2" w:tplc="C1C4022E">
      <w:start w:val="1"/>
      <w:numFmt w:val="none"/>
      <w:lvlRestart w:val="0"/>
      <w:lvlText w:val=""/>
      <w:lvlJc w:val="left"/>
      <w:pPr>
        <w:ind w:left="0" w:firstLine="0"/>
      </w:pPr>
      <w:rPr>
        <w:rFonts w:hint="default"/>
      </w:rPr>
    </w:lvl>
    <w:lvl w:ilvl="3" w:tplc="DBF6F8D6">
      <w:start w:val="1"/>
      <w:numFmt w:val="none"/>
      <w:lvlRestart w:val="0"/>
      <w:lvlText w:val=""/>
      <w:lvlJc w:val="left"/>
      <w:pPr>
        <w:ind w:left="0" w:firstLine="0"/>
      </w:pPr>
      <w:rPr>
        <w:rFonts w:hint="default"/>
      </w:rPr>
    </w:lvl>
    <w:lvl w:ilvl="4" w:tplc="C0703A12">
      <w:start w:val="1"/>
      <w:numFmt w:val="none"/>
      <w:lvlRestart w:val="0"/>
      <w:lvlText w:val=""/>
      <w:lvlJc w:val="left"/>
      <w:pPr>
        <w:ind w:left="0" w:firstLine="0"/>
      </w:pPr>
      <w:rPr>
        <w:rFonts w:hint="default"/>
      </w:rPr>
    </w:lvl>
    <w:lvl w:ilvl="5" w:tplc="3E70B53E">
      <w:start w:val="1"/>
      <w:numFmt w:val="none"/>
      <w:lvlRestart w:val="0"/>
      <w:lvlText w:val=""/>
      <w:lvlJc w:val="left"/>
      <w:pPr>
        <w:ind w:left="0" w:firstLine="0"/>
      </w:pPr>
      <w:rPr>
        <w:rFonts w:hint="default"/>
      </w:rPr>
    </w:lvl>
    <w:lvl w:ilvl="6" w:tplc="7820FAAE">
      <w:start w:val="1"/>
      <w:numFmt w:val="none"/>
      <w:lvlRestart w:val="0"/>
      <w:lvlText w:val=""/>
      <w:lvlJc w:val="left"/>
      <w:pPr>
        <w:ind w:left="0" w:firstLine="0"/>
      </w:pPr>
      <w:rPr>
        <w:rFonts w:hint="default"/>
      </w:rPr>
    </w:lvl>
    <w:lvl w:ilvl="7" w:tplc="6910E82E">
      <w:start w:val="1"/>
      <w:numFmt w:val="none"/>
      <w:lvlRestart w:val="0"/>
      <w:lvlText w:val=""/>
      <w:lvlJc w:val="left"/>
      <w:pPr>
        <w:ind w:left="0" w:firstLine="0"/>
      </w:pPr>
      <w:rPr>
        <w:rFonts w:hint="default"/>
      </w:rPr>
    </w:lvl>
    <w:lvl w:ilvl="8" w:tplc="D5D01CAE">
      <w:start w:val="1"/>
      <w:numFmt w:val="none"/>
      <w:lvlRestart w:val="0"/>
      <w:lvlText w:val=""/>
      <w:lvlJc w:val="left"/>
      <w:pPr>
        <w:ind w:left="0" w:firstLine="0"/>
      </w:pPr>
      <w:rPr>
        <w:rFonts w:hint="default"/>
      </w:rPr>
    </w:lvl>
  </w:abstractNum>
  <w:abstractNum w:abstractNumId="41" w15:restartNumberingAfterBreak="0">
    <w:nsid w:val="54BA1E5A"/>
    <w:multiLevelType w:val="hybridMultilevel"/>
    <w:tmpl w:val="9886DCFA"/>
    <w:styleLink w:val="ZZBullets"/>
    <w:lvl w:ilvl="0" w:tplc="02527D16">
      <w:start w:val="1"/>
      <w:numFmt w:val="lowerLetter"/>
      <w:lvlText w:val="(%1)"/>
      <w:lvlJc w:val="left"/>
      <w:pPr>
        <w:ind w:left="720" w:hanging="360"/>
      </w:pPr>
      <w:rPr>
        <w:sz w:val="12"/>
        <w:szCs w:val="12"/>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5AE372C0"/>
    <w:multiLevelType w:val="hybridMultilevel"/>
    <w:tmpl w:val="F926DB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AEB3E23"/>
    <w:multiLevelType w:val="hybridMultilevel"/>
    <w:tmpl w:val="F6F6DF70"/>
    <w:lvl w:ilvl="0" w:tplc="5554DD78">
      <w:start w:val="1"/>
      <w:numFmt w:val="bullet"/>
      <w:lvlText w:val=""/>
      <w:lvlJc w:val="left"/>
      <w:pPr>
        <w:ind w:left="360" w:hanging="360"/>
      </w:pPr>
      <w:rPr>
        <w:rFonts w:ascii="Symbol" w:hAnsi="Symbol" w:hint="default"/>
        <w:color w:val="FF9A8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BB0400E"/>
    <w:multiLevelType w:val="hybridMultilevel"/>
    <w:tmpl w:val="EA3EFA82"/>
    <w:lvl w:ilvl="0" w:tplc="161C9924">
      <w:start w:val="1"/>
      <w:numFmt w:val="decimal"/>
      <w:pStyle w:val="ListNumb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6" w15:restartNumberingAfterBreak="0">
    <w:nsid w:val="65C8797D"/>
    <w:multiLevelType w:val="hybridMultilevel"/>
    <w:tmpl w:val="0608BA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827609D"/>
    <w:multiLevelType w:val="hybridMultilevel"/>
    <w:tmpl w:val="4C54C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F1F48A5"/>
    <w:multiLevelType w:val="hybridMultilevel"/>
    <w:tmpl w:val="60249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02C0919"/>
    <w:multiLevelType w:val="hybridMultilevel"/>
    <w:tmpl w:val="42727A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1A80C36"/>
    <w:multiLevelType w:val="hybridMultilevel"/>
    <w:tmpl w:val="B106D432"/>
    <w:lvl w:ilvl="0" w:tplc="1882A8C2">
      <w:start w:val="1"/>
      <w:numFmt w:val="bullet"/>
      <w:lvlText w:val=""/>
      <w:lvlJc w:val="left"/>
      <w:pPr>
        <w:ind w:left="360" w:hanging="360"/>
      </w:pPr>
      <w:rPr>
        <w:rFonts w:ascii="Symbol" w:hAnsi="Symbol" w:hint="default"/>
        <w:color w:val="FF9A8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2BE34FC"/>
    <w:multiLevelType w:val="hybridMultilevel"/>
    <w:tmpl w:val="A93E5F58"/>
    <w:styleLink w:val="zzDJRnumberdigit"/>
    <w:lvl w:ilvl="0" w:tplc="18DC2656">
      <w:start w:val="1"/>
      <w:numFmt w:val="decimal"/>
      <w:pStyle w:val="DJCSlist-numberdigitlevel1"/>
      <w:lvlText w:val="%1."/>
      <w:lvlJc w:val="left"/>
      <w:pPr>
        <w:tabs>
          <w:tab w:val="num" w:pos="680"/>
        </w:tabs>
        <w:ind w:left="1077" w:hanging="397"/>
      </w:pPr>
      <w:rPr>
        <w:rFonts w:hint="default"/>
      </w:rPr>
    </w:lvl>
    <w:lvl w:ilvl="1" w:tplc="360A9C8A">
      <w:start w:val="1"/>
      <w:numFmt w:val="decimal"/>
      <w:lvlRestart w:val="0"/>
      <w:lvlText w:val="%2."/>
      <w:lvlJc w:val="left"/>
      <w:pPr>
        <w:tabs>
          <w:tab w:val="num" w:pos="907"/>
        </w:tabs>
        <w:ind w:left="794" w:firstLine="31975"/>
      </w:pPr>
      <w:rPr>
        <w:rFonts w:hint="default"/>
      </w:rPr>
    </w:lvl>
    <w:lvl w:ilvl="2" w:tplc="E864E068">
      <w:start w:val="1"/>
      <w:numFmt w:val="bullet"/>
      <w:lvlRestart w:val="0"/>
      <w:lvlText w:val="•"/>
      <w:lvlJc w:val="left"/>
      <w:pPr>
        <w:tabs>
          <w:tab w:val="num" w:pos="794"/>
        </w:tabs>
        <w:ind w:left="794" w:hanging="397"/>
      </w:pPr>
      <w:rPr>
        <w:rFonts w:ascii="@MS Mincho" w:hAnsi="@MS Mincho" w:hint="default"/>
      </w:rPr>
    </w:lvl>
    <w:lvl w:ilvl="3" w:tplc="7D6650AE">
      <w:start w:val="1"/>
      <w:numFmt w:val="bullet"/>
      <w:lvlRestart w:val="0"/>
      <w:lvlText w:val="–"/>
      <w:lvlJc w:val="left"/>
      <w:pPr>
        <w:tabs>
          <w:tab w:val="num" w:pos="1191"/>
        </w:tabs>
        <w:ind w:left="1191" w:hanging="397"/>
      </w:pPr>
      <w:rPr>
        <w:rFonts w:ascii="@MS Mincho" w:hAnsi="@MS Mincho" w:hint="default"/>
      </w:rPr>
    </w:lvl>
    <w:lvl w:ilvl="4" w:tplc="910E5D6C">
      <w:start w:val="1"/>
      <w:numFmt w:val="none"/>
      <w:lvlRestart w:val="0"/>
      <w:lvlText w:val=""/>
      <w:lvlJc w:val="left"/>
      <w:pPr>
        <w:ind w:left="0" w:firstLine="0"/>
      </w:pPr>
      <w:rPr>
        <w:rFonts w:hint="default"/>
      </w:rPr>
    </w:lvl>
    <w:lvl w:ilvl="5" w:tplc="80B88428">
      <w:start w:val="1"/>
      <w:numFmt w:val="none"/>
      <w:lvlRestart w:val="0"/>
      <w:lvlText w:val=""/>
      <w:lvlJc w:val="left"/>
      <w:pPr>
        <w:ind w:left="0" w:firstLine="0"/>
      </w:pPr>
      <w:rPr>
        <w:rFonts w:hint="default"/>
      </w:rPr>
    </w:lvl>
    <w:lvl w:ilvl="6" w:tplc="780CE7C6">
      <w:start w:val="1"/>
      <w:numFmt w:val="none"/>
      <w:lvlRestart w:val="0"/>
      <w:lvlText w:val=""/>
      <w:lvlJc w:val="left"/>
      <w:pPr>
        <w:ind w:left="0" w:firstLine="0"/>
      </w:pPr>
      <w:rPr>
        <w:rFonts w:hint="default"/>
      </w:rPr>
    </w:lvl>
    <w:lvl w:ilvl="7" w:tplc="2D6837B0">
      <w:start w:val="1"/>
      <w:numFmt w:val="none"/>
      <w:lvlRestart w:val="0"/>
      <w:lvlText w:val=""/>
      <w:lvlJc w:val="left"/>
      <w:pPr>
        <w:ind w:left="0" w:firstLine="0"/>
      </w:pPr>
      <w:rPr>
        <w:rFonts w:hint="default"/>
      </w:rPr>
    </w:lvl>
    <w:lvl w:ilvl="8" w:tplc="EC10ABE0">
      <w:start w:val="1"/>
      <w:numFmt w:val="none"/>
      <w:lvlRestart w:val="0"/>
      <w:lvlText w:val=""/>
      <w:lvlJc w:val="right"/>
      <w:pPr>
        <w:ind w:left="0" w:firstLine="0"/>
      </w:pPr>
      <w:rPr>
        <w:rFonts w:hint="default"/>
      </w:rPr>
    </w:lvl>
  </w:abstractNum>
  <w:abstractNum w:abstractNumId="52" w15:restartNumberingAfterBreak="0">
    <w:nsid w:val="752028FF"/>
    <w:multiLevelType w:val="hybridMultilevel"/>
    <w:tmpl w:val="1E8E96B8"/>
    <w:lvl w:ilvl="0" w:tplc="A24005E6">
      <w:start w:val="1"/>
      <w:numFmt w:val="bullet"/>
      <w:lvlText w:val=""/>
      <w:lvlJc w:val="left"/>
      <w:pPr>
        <w:ind w:left="360" w:hanging="360"/>
      </w:pPr>
      <w:rPr>
        <w:rFonts w:ascii="Symbol" w:hAnsi="Symbol" w:hint="default"/>
        <w:color w:val="FF9A8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5C7340C"/>
    <w:multiLevelType w:val="hybridMultilevel"/>
    <w:tmpl w:val="DF428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6346BF3"/>
    <w:multiLevelType w:val="hybridMultilevel"/>
    <w:tmpl w:val="3C922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7B53A8"/>
    <w:multiLevelType w:val="hybridMultilevel"/>
    <w:tmpl w:val="D2ACAA5A"/>
    <w:styleLink w:val="zzDJRbullets"/>
    <w:lvl w:ilvl="0" w:tplc="356281B6">
      <w:start w:val="1"/>
      <w:numFmt w:val="bullet"/>
      <w:lvlText w:val="•"/>
      <w:lvlJc w:val="left"/>
      <w:pPr>
        <w:ind w:left="227" w:hanging="227"/>
      </w:pPr>
      <w:rPr>
        <w:rFonts w:ascii="Segoe UI" w:hAnsi="Segoe UI" w:hint="default"/>
      </w:rPr>
    </w:lvl>
    <w:lvl w:ilvl="1" w:tplc="A23412BC">
      <w:start w:val="1"/>
      <w:numFmt w:val="bullet"/>
      <w:lvlRestart w:val="0"/>
      <w:pStyle w:val="DJCStablebullet2"/>
      <w:lvlText w:val="–"/>
      <w:lvlJc w:val="left"/>
      <w:pPr>
        <w:tabs>
          <w:tab w:val="num" w:pos="227"/>
        </w:tabs>
        <w:ind w:left="454" w:hanging="227"/>
      </w:pPr>
      <w:rPr>
        <w:rFonts w:ascii="Segoe UI" w:hAnsi="Segoe UI" w:hint="default"/>
      </w:rPr>
    </w:lvl>
    <w:lvl w:ilvl="2" w:tplc="F4E20A52">
      <w:start w:val="1"/>
      <w:numFmt w:val="none"/>
      <w:lvlRestart w:val="0"/>
      <w:lvlText w:val=""/>
      <w:lvlJc w:val="left"/>
      <w:pPr>
        <w:ind w:left="0" w:firstLine="0"/>
      </w:pPr>
      <w:rPr>
        <w:rFonts w:hint="default"/>
      </w:rPr>
    </w:lvl>
    <w:lvl w:ilvl="3" w:tplc="2862B320">
      <w:start w:val="1"/>
      <w:numFmt w:val="none"/>
      <w:lvlRestart w:val="0"/>
      <w:lvlText w:val=""/>
      <w:lvlJc w:val="left"/>
      <w:pPr>
        <w:ind w:left="0" w:firstLine="0"/>
      </w:pPr>
      <w:rPr>
        <w:rFonts w:hint="default"/>
      </w:rPr>
    </w:lvl>
    <w:lvl w:ilvl="4" w:tplc="688A16B8">
      <w:start w:val="1"/>
      <w:numFmt w:val="none"/>
      <w:lvlRestart w:val="0"/>
      <w:lvlText w:val=""/>
      <w:lvlJc w:val="left"/>
      <w:pPr>
        <w:ind w:left="0" w:firstLine="0"/>
      </w:pPr>
      <w:rPr>
        <w:rFonts w:hint="default"/>
      </w:rPr>
    </w:lvl>
    <w:lvl w:ilvl="5" w:tplc="08FC1648">
      <w:start w:val="1"/>
      <w:numFmt w:val="none"/>
      <w:lvlRestart w:val="0"/>
      <w:lvlText w:val=""/>
      <w:lvlJc w:val="left"/>
      <w:pPr>
        <w:ind w:left="0" w:firstLine="0"/>
      </w:pPr>
      <w:rPr>
        <w:rFonts w:hint="default"/>
      </w:rPr>
    </w:lvl>
    <w:lvl w:ilvl="6" w:tplc="2B8E2B24">
      <w:start w:val="1"/>
      <w:numFmt w:val="none"/>
      <w:lvlRestart w:val="0"/>
      <w:lvlText w:val=""/>
      <w:lvlJc w:val="left"/>
      <w:pPr>
        <w:ind w:left="0" w:firstLine="0"/>
      </w:pPr>
      <w:rPr>
        <w:rFonts w:hint="default"/>
      </w:rPr>
    </w:lvl>
    <w:lvl w:ilvl="7" w:tplc="712C0DAC">
      <w:start w:val="1"/>
      <w:numFmt w:val="none"/>
      <w:lvlRestart w:val="0"/>
      <w:lvlText w:val=""/>
      <w:lvlJc w:val="left"/>
      <w:pPr>
        <w:ind w:left="0" w:firstLine="0"/>
      </w:pPr>
      <w:rPr>
        <w:rFonts w:hint="default"/>
      </w:rPr>
    </w:lvl>
    <w:lvl w:ilvl="8" w:tplc="EACE9AF4">
      <w:start w:val="1"/>
      <w:numFmt w:val="none"/>
      <w:lvlRestart w:val="0"/>
      <w:lvlText w:val=""/>
      <w:lvlJc w:val="left"/>
      <w:pPr>
        <w:ind w:left="0" w:firstLine="0"/>
      </w:pPr>
      <w:rPr>
        <w:rFonts w:hint="default"/>
      </w:rPr>
    </w:lvl>
  </w:abstractNum>
  <w:abstractNum w:abstractNumId="56" w15:restartNumberingAfterBreak="0">
    <w:nsid w:val="792E3709"/>
    <w:multiLevelType w:val="hybridMultilevel"/>
    <w:tmpl w:val="2FA88ACE"/>
    <w:lvl w:ilvl="0" w:tplc="91642036">
      <w:start w:val="1"/>
      <w:numFmt w:val="bullet"/>
      <w:lvlText w:val=""/>
      <w:lvlJc w:val="left"/>
      <w:pPr>
        <w:ind w:left="360" w:hanging="360"/>
      </w:pPr>
      <w:rPr>
        <w:rFonts w:ascii="Symbol" w:hAnsi="Symbol" w:hint="default"/>
        <w:color w:val="FF9A8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93C4C4B"/>
    <w:multiLevelType w:val="hybridMultilevel"/>
    <w:tmpl w:val="4AF630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F49665D"/>
    <w:multiLevelType w:val="hybridMultilevel"/>
    <w:tmpl w:val="78E675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44"/>
  </w:num>
  <w:num w:numId="3">
    <w:abstractNumId w:val="0"/>
  </w:num>
  <w:num w:numId="4">
    <w:abstractNumId w:val="28"/>
  </w:num>
  <w:num w:numId="5">
    <w:abstractNumId w:val="20"/>
  </w:num>
  <w:num w:numId="6">
    <w:abstractNumId w:val="41"/>
  </w:num>
  <w:num w:numId="7">
    <w:abstractNumId w:val="40"/>
  </w:num>
  <w:num w:numId="8">
    <w:abstractNumId w:val="14"/>
  </w:num>
  <w:num w:numId="9">
    <w:abstractNumId w:val="26"/>
  </w:num>
  <w:num w:numId="10">
    <w:abstractNumId w:val="51"/>
  </w:num>
  <w:num w:numId="11">
    <w:abstractNumId w:val="55"/>
  </w:num>
  <w:num w:numId="12">
    <w:abstractNumId w:val="23"/>
  </w:num>
  <w:num w:numId="13">
    <w:abstractNumId w:val="4"/>
  </w:num>
  <w:num w:numId="14">
    <w:abstractNumId w:val="51"/>
    <w:lvlOverride w:ilvl="0">
      <w:lvl w:ilvl="0" w:tplc="18DC2656">
        <w:start w:val="1"/>
        <w:numFmt w:val="decimal"/>
        <w:pStyle w:val="DJCSlist-numberdigitlevel1"/>
        <w:lvlText w:val="%1."/>
        <w:lvlJc w:val="left"/>
        <w:pPr>
          <w:tabs>
            <w:tab w:val="num" w:pos="680"/>
          </w:tabs>
          <w:ind w:left="1077" w:hanging="397"/>
        </w:pPr>
        <w:rPr>
          <w:rFonts w:cs="Calibri-Bold"/>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17"/>
  </w:num>
  <w:num w:numId="16">
    <w:abstractNumId w:val="33"/>
  </w:num>
  <w:num w:numId="17">
    <w:abstractNumId w:val="53"/>
  </w:num>
  <w:num w:numId="18">
    <w:abstractNumId w:val="3"/>
  </w:num>
  <w:num w:numId="19">
    <w:abstractNumId w:val="1"/>
  </w:num>
  <w:num w:numId="20">
    <w:abstractNumId w:val="30"/>
  </w:num>
  <w:num w:numId="21">
    <w:abstractNumId w:val="27"/>
  </w:num>
  <w:num w:numId="22">
    <w:abstractNumId w:val="45"/>
  </w:num>
  <w:num w:numId="23">
    <w:abstractNumId w:val="31"/>
  </w:num>
  <w:num w:numId="24">
    <w:abstractNumId w:val="9"/>
  </w:num>
  <w:num w:numId="25">
    <w:abstractNumId w:val="34"/>
  </w:num>
  <w:num w:numId="26">
    <w:abstractNumId w:val="11"/>
  </w:num>
  <w:num w:numId="27">
    <w:abstractNumId w:val="18"/>
  </w:num>
  <w:num w:numId="28">
    <w:abstractNumId w:val="2"/>
  </w:num>
  <w:num w:numId="29">
    <w:abstractNumId w:val="12"/>
  </w:num>
  <w:num w:numId="30">
    <w:abstractNumId w:val="57"/>
  </w:num>
  <w:num w:numId="31">
    <w:abstractNumId w:val="43"/>
  </w:num>
  <w:num w:numId="32">
    <w:abstractNumId w:val="37"/>
  </w:num>
  <w:num w:numId="33">
    <w:abstractNumId w:val="50"/>
  </w:num>
  <w:num w:numId="34">
    <w:abstractNumId w:val="56"/>
  </w:num>
  <w:num w:numId="35">
    <w:abstractNumId w:val="15"/>
  </w:num>
  <w:num w:numId="36">
    <w:abstractNumId w:val="48"/>
  </w:num>
  <w:num w:numId="37">
    <w:abstractNumId w:val="58"/>
  </w:num>
  <w:num w:numId="38">
    <w:abstractNumId w:val="38"/>
  </w:num>
  <w:num w:numId="39">
    <w:abstractNumId w:val="29"/>
  </w:num>
  <w:num w:numId="40">
    <w:abstractNumId w:val="22"/>
  </w:num>
  <w:num w:numId="41">
    <w:abstractNumId w:val="8"/>
  </w:num>
  <w:num w:numId="42">
    <w:abstractNumId w:val="36"/>
  </w:num>
  <w:num w:numId="43">
    <w:abstractNumId w:val="19"/>
  </w:num>
  <w:num w:numId="44">
    <w:abstractNumId w:val="13"/>
  </w:num>
  <w:num w:numId="45">
    <w:abstractNumId w:val="39"/>
  </w:num>
  <w:num w:numId="46">
    <w:abstractNumId w:val="32"/>
  </w:num>
  <w:num w:numId="47">
    <w:abstractNumId w:val="16"/>
  </w:num>
  <w:num w:numId="48">
    <w:abstractNumId w:val="6"/>
  </w:num>
  <w:num w:numId="49">
    <w:abstractNumId w:val="47"/>
  </w:num>
  <w:num w:numId="50">
    <w:abstractNumId w:val="42"/>
  </w:num>
  <w:num w:numId="51">
    <w:abstractNumId w:val="49"/>
  </w:num>
  <w:num w:numId="52">
    <w:abstractNumId w:val="21"/>
  </w:num>
  <w:num w:numId="53">
    <w:abstractNumId w:val="24"/>
  </w:num>
  <w:num w:numId="54">
    <w:abstractNumId w:val="46"/>
  </w:num>
  <w:num w:numId="55">
    <w:abstractNumId w:val="5"/>
  </w:num>
  <w:num w:numId="56">
    <w:abstractNumId w:val="25"/>
  </w:num>
  <w:num w:numId="57">
    <w:abstractNumId w:val="54"/>
  </w:num>
  <w:num w:numId="58">
    <w:abstractNumId w:val="52"/>
  </w:num>
  <w:num w:numId="59">
    <w:abstractNumId w:val="7"/>
  </w:num>
  <w:num w:numId="60">
    <w:abstractNumId w:val="3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2sDQ1NDE0NTIzNzVX0lEKTi0uzszPAymwqAUABJywNSwAAAA="/>
  </w:docVars>
  <w:rsids>
    <w:rsidRoot w:val="00FC0C7F"/>
    <w:rsid w:val="000000C8"/>
    <w:rsid w:val="00000471"/>
    <w:rsid w:val="000004F3"/>
    <w:rsid w:val="00000532"/>
    <w:rsid w:val="00000685"/>
    <w:rsid w:val="00000844"/>
    <w:rsid w:val="00000BD4"/>
    <w:rsid w:val="00000D74"/>
    <w:rsid w:val="00000F9E"/>
    <w:rsid w:val="00001057"/>
    <w:rsid w:val="000010ED"/>
    <w:rsid w:val="000011F1"/>
    <w:rsid w:val="000013D9"/>
    <w:rsid w:val="00001A18"/>
    <w:rsid w:val="00001BD4"/>
    <w:rsid w:val="00002027"/>
    <w:rsid w:val="000022C0"/>
    <w:rsid w:val="0000251B"/>
    <w:rsid w:val="000026B5"/>
    <w:rsid w:val="00002808"/>
    <w:rsid w:val="0000288F"/>
    <w:rsid w:val="000029DA"/>
    <w:rsid w:val="00002AE7"/>
    <w:rsid w:val="00002B63"/>
    <w:rsid w:val="00003025"/>
    <w:rsid w:val="00003101"/>
    <w:rsid w:val="0000315F"/>
    <w:rsid w:val="00003325"/>
    <w:rsid w:val="0000351F"/>
    <w:rsid w:val="000037A8"/>
    <w:rsid w:val="000037E0"/>
    <w:rsid w:val="00003D24"/>
    <w:rsid w:val="00003E8F"/>
    <w:rsid w:val="00003EBF"/>
    <w:rsid w:val="00003ED6"/>
    <w:rsid w:val="00003F4E"/>
    <w:rsid w:val="00003F55"/>
    <w:rsid w:val="0000408A"/>
    <w:rsid w:val="00004348"/>
    <w:rsid w:val="00004407"/>
    <w:rsid w:val="00004799"/>
    <w:rsid w:val="00004D76"/>
    <w:rsid w:val="00005034"/>
    <w:rsid w:val="000050E4"/>
    <w:rsid w:val="00005262"/>
    <w:rsid w:val="00005277"/>
    <w:rsid w:val="00005298"/>
    <w:rsid w:val="000052EE"/>
    <w:rsid w:val="0000539E"/>
    <w:rsid w:val="000053FE"/>
    <w:rsid w:val="0000559C"/>
    <w:rsid w:val="00005661"/>
    <w:rsid w:val="000057D6"/>
    <w:rsid w:val="0000595B"/>
    <w:rsid w:val="00005A07"/>
    <w:rsid w:val="00005D56"/>
    <w:rsid w:val="00005F76"/>
    <w:rsid w:val="0000609C"/>
    <w:rsid w:val="000062C3"/>
    <w:rsid w:val="000062D5"/>
    <w:rsid w:val="000065D0"/>
    <w:rsid w:val="00006976"/>
    <w:rsid w:val="000069A4"/>
    <w:rsid w:val="000069CD"/>
    <w:rsid w:val="00006AAE"/>
    <w:rsid w:val="00006CB1"/>
    <w:rsid w:val="00006D6E"/>
    <w:rsid w:val="00006DD2"/>
    <w:rsid w:val="00006E6D"/>
    <w:rsid w:val="000070FA"/>
    <w:rsid w:val="000072F9"/>
    <w:rsid w:val="0000735F"/>
    <w:rsid w:val="00007656"/>
    <w:rsid w:val="0000F6F1"/>
    <w:rsid w:val="00010207"/>
    <w:rsid w:val="0001029D"/>
    <w:rsid w:val="00010399"/>
    <w:rsid w:val="00010409"/>
    <w:rsid w:val="0001053B"/>
    <w:rsid w:val="000107AC"/>
    <w:rsid w:val="0001088B"/>
    <w:rsid w:val="00010B55"/>
    <w:rsid w:val="00010C40"/>
    <w:rsid w:val="0001143A"/>
    <w:rsid w:val="000115E7"/>
    <w:rsid w:val="0001179F"/>
    <w:rsid w:val="00011858"/>
    <w:rsid w:val="000118CA"/>
    <w:rsid w:val="00011BCC"/>
    <w:rsid w:val="00011DA3"/>
    <w:rsid w:val="00011E06"/>
    <w:rsid w:val="00011E21"/>
    <w:rsid w:val="00012093"/>
    <w:rsid w:val="000122D4"/>
    <w:rsid w:val="00012C51"/>
    <w:rsid w:val="00012F40"/>
    <w:rsid w:val="00013388"/>
    <w:rsid w:val="00013423"/>
    <w:rsid w:val="000134DD"/>
    <w:rsid w:val="00013707"/>
    <w:rsid w:val="000138D4"/>
    <w:rsid w:val="00013A63"/>
    <w:rsid w:val="00013B77"/>
    <w:rsid w:val="00013DFA"/>
    <w:rsid w:val="00013F84"/>
    <w:rsid w:val="00014069"/>
    <w:rsid w:val="000140CD"/>
    <w:rsid w:val="000142A7"/>
    <w:rsid w:val="000143AF"/>
    <w:rsid w:val="0001469C"/>
    <w:rsid w:val="00014963"/>
    <w:rsid w:val="00014986"/>
    <w:rsid w:val="00014B40"/>
    <w:rsid w:val="00014B55"/>
    <w:rsid w:val="00014E82"/>
    <w:rsid w:val="000150F9"/>
    <w:rsid w:val="00015279"/>
    <w:rsid w:val="0001579E"/>
    <w:rsid w:val="000157C7"/>
    <w:rsid w:val="000159E1"/>
    <w:rsid w:val="00015CE2"/>
    <w:rsid w:val="0001619E"/>
    <w:rsid w:val="000165E9"/>
    <w:rsid w:val="00016730"/>
    <w:rsid w:val="00016858"/>
    <w:rsid w:val="000168AE"/>
    <w:rsid w:val="00016971"/>
    <w:rsid w:val="00016CAC"/>
    <w:rsid w:val="00016E78"/>
    <w:rsid w:val="000171BA"/>
    <w:rsid w:val="000171BB"/>
    <w:rsid w:val="000171BC"/>
    <w:rsid w:val="000171BE"/>
    <w:rsid w:val="000171F1"/>
    <w:rsid w:val="00017291"/>
    <w:rsid w:val="000176F0"/>
    <w:rsid w:val="00017892"/>
    <w:rsid w:val="00017E1B"/>
    <w:rsid w:val="000201DB"/>
    <w:rsid w:val="00020214"/>
    <w:rsid w:val="000207B3"/>
    <w:rsid w:val="000209CF"/>
    <w:rsid w:val="00020C08"/>
    <w:rsid w:val="00020CB8"/>
    <w:rsid w:val="00020CBD"/>
    <w:rsid w:val="000210A6"/>
    <w:rsid w:val="000215A6"/>
    <w:rsid w:val="00021841"/>
    <w:rsid w:val="00021BED"/>
    <w:rsid w:val="00021D27"/>
    <w:rsid w:val="00021D62"/>
    <w:rsid w:val="00021DA3"/>
    <w:rsid w:val="00021DC1"/>
    <w:rsid w:val="00022062"/>
    <w:rsid w:val="00022342"/>
    <w:rsid w:val="00022766"/>
    <w:rsid w:val="0002285B"/>
    <w:rsid w:val="00022896"/>
    <w:rsid w:val="00022A00"/>
    <w:rsid w:val="00022AB5"/>
    <w:rsid w:val="00022DD9"/>
    <w:rsid w:val="000230A3"/>
    <w:rsid w:val="00023107"/>
    <w:rsid w:val="00023114"/>
    <w:rsid w:val="0002311F"/>
    <w:rsid w:val="00023354"/>
    <w:rsid w:val="0002339F"/>
    <w:rsid w:val="0002343A"/>
    <w:rsid w:val="0002344E"/>
    <w:rsid w:val="0002356E"/>
    <w:rsid w:val="00023840"/>
    <w:rsid w:val="00023865"/>
    <w:rsid w:val="000238B1"/>
    <w:rsid w:val="000239AC"/>
    <w:rsid w:val="00023A8C"/>
    <w:rsid w:val="00023CD6"/>
    <w:rsid w:val="00023DE2"/>
    <w:rsid w:val="0002415E"/>
    <w:rsid w:val="00024176"/>
    <w:rsid w:val="000242BC"/>
    <w:rsid w:val="000242D0"/>
    <w:rsid w:val="00024401"/>
    <w:rsid w:val="00024551"/>
    <w:rsid w:val="000248A9"/>
    <w:rsid w:val="00024F4E"/>
    <w:rsid w:val="00024FBF"/>
    <w:rsid w:val="0002508F"/>
    <w:rsid w:val="000251F2"/>
    <w:rsid w:val="00025237"/>
    <w:rsid w:val="000252CB"/>
    <w:rsid w:val="000252E1"/>
    <w:rsid w:val="000255A3"/>
    <w:rsid w:val="000257D0"/>
    <w:rsid w:val="000259F0"/>
    <w:rsid w:val="00025C3C"/>
    <w:rsid w:val="00025EC7"/>
    <w:rsid w:val="00025F5F"/>
    <w:rsid w:val="00026182"/>
    <w:rsid w:val="000261F9"/>
    <w:rsid w:val="00026265"/>
    <w:rsid w:val="00026396"/>
    <w:rsid w:val="000264FC"/>
    <w:rsid w:val="000268CD"/>
    <w:rsid w:val="000269D7"/>
    <w:rsid w:val="00026CE8"/>
    <w:rsid w:val="00026D9B"/>
    <w:rsid w:val="00026FE2"/>
    <w:rsid w:val="00027134"/>
    <w:rsid w:val="00027244"/>
    <w:rsid w:val="000275F3"/>
    <w:rsid w:val="0002765D"/>
    <w:rsid w:val="00027AC3"/>
    <w:rsid w:val="00027B0A"/>
    <w:rsid w:val="00027D64"/>
    <w:rsid w:val="00027F47"/>
    <w:rsid w:val="00027FB9"/>
    <w:rsid w:val="00027FF4"/>
    <w:rsid w:val="000301C9"/>
    <w:rsid w:val="00030298"/>
    <w:rsid w:val="000302BF"/>
    <w:rsid w:val="00030585"/>
    <w:rsid w:val="000305CB"/>
    <w:rsid w:val="000308BB"/>
    <w:rsid w:val="000309A5"/>
    <w:rsid w:val="00030B48"/>
    <w:rsid w:val="00030B9F"/>
    <w:rsid w:val="00030CAA"/>
    <w:rsid w:val="00031413"/>
    <w:rsid w:val="0003141D"/>
    <w:rsid w:val="000315F4"/>
    <w:rsid w:val="00031683"/>
    <w:rsid w:val="00031A10"/>
    <w:rsid w:val="00031A82"/>
    <w:rsid w:val="00031B31"/>
    <w:rsid w:val="00031C3A"/>
    <w:rsid w:val="00031EBB"/>
    <w:rsid w:val="00031EDC"/>
    <w:rsid w:val="00032462"/>
    <w:rsid w:val="000326FE"/>
    <w:rsid w:val="000328B7"/>
    <w:rsid w:val="00032906"/>
    <w:rsid w:val="00032B17"/>
    <w:rsid w:val="00032DF8"/>
    <w:rsid w:val="00032EB2"/>
    <w:rsid w:val="000331D7"/>
    <w:rsid w:val="000334AF"/>
    <w:rsid w:val="0003350E"/>
    <w:rsid w:val="00033637"/>
    <w:rsid w:val="00033699"/>
    <w:rsid w:val="000338F8"/>
    <w:rsid w:val="0003397B"/>
    <w:rsid w:val="00033AA6"/>
    <w:rsid w:val="00033ABC"/>
    <w:rsid w:val="00033BA4"/>
    <w:rsid w:val="00033BE5"/>
    <w:rsid w:val="00033D1B"/>
    <w:rsid w:val="00033DA5"/>
    <w:rsid w:val="00033ED6"/>
    <w:rsid w:val="00033F01"/>
    <w:rsid w:val="0003408F"/>
    <w:rsid w:val="00034239"/>
    <w:rsid w:val="00034474"/>
    <w:rsid w:val="000345D6"/>
    <w:rsid w:val="000346BE"/>
    <w:rsid w:val="000346F2"/>
    <w:rsid w:val="00034783"/>
    <w:rsid w:val="00034EC1"/>
    <w:rsid w:val="00034F24"/>
    <w:rsid w:val="00034F55"/>
    <w:rsid w:val="0003504D"/>
    <w:rsid w:val="00035102"/>
    <w:rsid w:val="00035183"/>
    <w:rsid w:val="000351F5"/>
    <w:rsid w:val="0003535F"/>
    <w:rsid w:val="000353F7"/>
    <w:rsid w:val="0003556A"/>
    <w:rsid w:val="0003583F"/>
    <w:rsid w:val="00035C41"/>
    <w:rsid w:val="00035E42"/>
    <w:rsid w:val="00035F04"/>
    <w:rsid w:val="00036102"/>
    <w:rsid w:val="00036265"/>
    <w:rsid w:val="000362FE"/>
    <w:rsid w:val="000363CC"/>
    <w:rsid w:val="00036497"/>
    <w:rsid w:val="00036735"/>
    <w:rsid w:val="000367D9"/>
    <w:rsid w:val="000367DD"/>
    <w:rsid w:val="00036860"/>
    <w:rsid w:val="000368BF"/>
    <w:rsid w:val="00036BC3"/>
    <w:rsid w:val="00036F77"/>
    <w:rsid w:val="00036FCB"/>
    <w:rsid w:val="0003704D"/>
    <w:rsid w:val="00037186"/>
    <w:rsid w:val="00037233"/>
    <w:rsid w:val="000373FA"/>
    <w:rsid w:val="00037706"/>
    <w:rsid w:val="00037AFE"/>
    <w:rsid w:val="00037C22"/>
    <w:rsid w:val="00037E04"/>
    <w:rsid w:val="00037F60"/>
    <w:rsid w:val="000400DD"/>
    <w:rsid w:val="00040152"/>
    <w:rsid w:val="000402D7"/>
    <w:rsid w:val="0004043F"/>
    <w:rsid w:val="000404EA"/>
    <w:rsid w:val="000405BE"/>
    <w:rsid w:val="0004078D"/>
    <w:rsid w:val="000407CD"/>
    <w:rsid w:val="0004085A"/>
    <w:rsid w:val="0004087D"/>
    <w:rsid w:val="000408C3"/>
    <w:rsid w:val="00040A62"/>
    <w:rsid w:val="00040A9F"/>
    <w:rsid w:val="00040E78"/>
    <w:rsid w:val="00040FEE"/>
    <w:rsid w:val="00040FF0"/>
    <w:rsid w:val="00041227"/>
    <w:rsid w:val="0004127E"/>
    <w:rsid w:val="00041452"/>
    <w:rsid w:val="0004161C"/>
    <w:rsid w:val="0004210B"/>
    <w:rsid w:val="000422F6"/>
    <w:rsid w:val="000423DF"/>
    <w:rsid w:val="000425F5"/>
    <w:rsid w:val="0004260D"/>
    <w:rsid w:val="000428A3"/>
    <w:rsid w:val="00042BAA"/>
    <w:rsid w:val="00042D1D"/>
    <w:rsid w:val="00042F3C"/>
    <w:rsid w:val="00043063"/>
    <w:rsid w:val="000431F8"/>
    <w:rsid w:val="000432AF"/>
    <w:rsid w:val="00043316"/>
    <w:rsid w:val="000434B8"/>
    <w:rsid w:val="00043504"/>
    <w:rsid w:val="0004396B"/>
    <w:rsid w:val="000439EB"/>
    <w:rsid w:val="00043AF5"/>
    <w:rsid w:val="00043D3B"/>
    <w:rsid w:val="000440AA"/>
    <w:rsid w:val="000443A9"/>
    <w:rsid w:val="000444F9"/>
    <w:rsid w:val="0004478B"/>
    <w:rsid w:val="000448A7"/>
    <w:rsid w:val="0004490D"/>
    <w:rsid w:val="0004504C"/>
    <w:rsid w:val="0004512A"/>
    <w:rsid w:val="00045142"/>
    <w:rsid w:val="0004519F"/>
    <w:rsid w:val="000451C8"/>
    <w:rsid w:val="000454FC"/>
    <w:rsid w:val="0004555F"/>
    <w:rsid w:val="000460F0"/>
    <w:rsid w:val="000461A6"/>
    <w:rsid w:val="0004629E"/>
    <w:rsid w:val="000463BE"/>
    <w:rsid w:val="00046472"/>
    <w:rsid w:val="00046593"/>
    <w:rsid w:val="00046637"/>
    <w:rsid w:val="00046694"/>
    <w:rsid w:val="0004672C"/>
    <w:rsid w:val="000467BD"/>
    <w:rsid w:val="00046811"/>
    <w:rsid w:val="00046A05"/>
    <w:rsid w:val="00046B02"/>
    <w:rsid w:val="00046D42"/>
    <w:rsid w:val="00047294"/>
    <w:rsid w:val="000473CA"/>
    <w:rsid w:val="000475AE"/>
    <w:rsid w:val="000475C5"/>
    <w:rsid w:val="00047674"/>
    <w:rsid w:val="00047787"/>
    <w:rsid w:val="0004780D"/>
    <w:rsid w:val="00047913"/>
    <w:rsid w:val="00047A29"/>
    <w:rsid w:val="00047CD5"/>
    <w:rsid w:val="00047E01"/>
    <w:rsid w:val="00047ED6"/>
    <w:rsid w:val="0005063D"/>
    <w:rsid w:val="00050B7C"/>
    <w:rsid w:val="00050C00"/>
    <w:rsid w:val="00050CA6"/>
    <w:rsid w:val="00050D21"/>
    <w:rsid w:val="00050FC1"/>
    <w:rsid w:val="000510AF"/>
    <w:rsid w:val="000513C3"/>
    <w:rsid w:val="00051527"/>
    <w:rsid w:val="0005160D"/>
    <w:rsid w:val="00051B60"/>
    <w:rsid w:val="00051D9E"/>
    <w:rsid w:val="00051DCC"/>
    <w:rsid w:val="00051E04"/>
    <w:rsid w:val="00051EC2"/>
    <w:rsid w:val="00051EF8"/>
    <w:rsid w:val="00052137"/>
    <w:rsid w:val="0005225F"/>
    <w:rsid w:val="000525B4"/>
    <w:rsid w:val="0005273E"/>
    <w:rsid w:val="000529EB"/>
    <w:rsid w:val="00052B8E"/>
    <w:rsid w:val="00052EF6"/>
    <w:rsid w:val="0005300F"/>
    <w:rsid w:val="00053026"/>
    <w:rsid w:val="000532DF"/>
    <w:rsid w:val="0005332E"/>
    <w:rsid w:val="000533C7"/>
    <w:rsid w:val="00053458"/>
    <w:rsid w:val="00053689"/>
    <w:rsid w:val="0005368B"/>
    <w:rsid w:val="000536F1"/>
    <w:rsid w:val="00053C6E"/>
    <w:rsid w:val="00053CCB"/>
    <w:rsid w:val="000541E3"/>
    <w:rsid w:val="00054319"/>
    <w:rsid w:val="0005439B"/>
    <w:rsid w:val="0005449A"/>
    <w:rsid w:val="00054BC7"/>
    <w:rsid w:val="00054C3C"/>
    <w:rsid w:val="00054C7F"/>
    <w:rsid w:val="00054EA5"/>
    <w:rsid w:val="000550D5"/>
    <w:rsid w:val="0005510A"/>
    <w:rsid w:val="00055113"/>
    <w:rsid w:val="00055138"/>
    <w:rsid w:val="000551CB"/>
    <w:rsid w:val="00055340"/>
    <w:rsid w:val="00055582"/>
    <w:rsid w:val="000556CA"/>
    <w:rsid w:val="00055829"/>
    <w:rsid w:val="00055869"/>
    <w:rsid w:val="00055877"/>
    <w:rsid w:val="00055AAD"/>
    <w:rsid w:val="00055B6D"/>
    <w:rsid w:val="00055C58"/>
    <w:rsid w:val="00055DD5"/>
    <w:rsid w:val="00056055"/>
    <w:rsid w:val="000562E9"/>
    <w:rsid w:val="00056466"/>
    <w:rsid w:val="00056A29"/>
    <w:rsid w:val="00056B4C"/>
    <w:rsid w:val="00056D59"/>
    <w:rsid w:val="00057507"/>
    <w:rsid w:val="0005751C"/>
    <w:rsid w:val="000579EC"/>
    <w:rsid w:val="00057A6D"/>
    <w:rsid w:val="00057E14"/>
    <w:rsid w:val="00057E8B"/>
    <w:rsid w:val="00057FC5"/>
    <w:rsid w:val="000600B3"/>
    <w:rsid w:val="00060364"/>
    <w:rsid w:val="00060891"/>
    <w:rsid w:val="00060957"/>
    <w:rsid w:val="000609C1"/>
    <w:rsid w:val="00060AB2"/>
    <w:rsid w:val="00060B16"/>
    <w:rsid w:val="00060B55"/>
    <w:rsid w:val="00060BA3"/>
    <w:rsid w:val="00060BC4"/>
    <w:rsid w:val="00060C0C"/>
    <w:rsid w:val="00060CAA"/>
    <w:rsid w:val="00060EB2"/>
    <w:rsid w:val="00061062"/>
    <w:rsid w:val="000612A7"/>
    <w:rsid w:val="0006187C"/>
    <w:rsid w:val="0006193F"/>
    <w:rsid w:val="0006197F"/>
    <w:rsid w:val="00061C50"/>
    <w:rsid w:val="00061F22"/>
    <w:rsid w:val="00062219"/>
    <w:rsid w:val="000624C2"/>
    <w:rsid w:val="000627D3"/>
    <w:rsid w:val="0006284A"/>
    <w:rsid w:val="000629A7"/>
    <w:rsid w:val="00062BAC"/>
    <w:rsid w:val="00062DA0"/>
    <w:rsid w:val="00063213"/>
    <w:rsid w:val="000633F0"/>
    <w:rsid w:val="000637A2"/>
    <w:rsid w:val="000639FD"/>
    <w:rsid w:val="00063A27"/>
    <w:rsid w:val="00063CAA"/>
    <w:rsid w:val="00063CFD"/>
    <w:rsid w:val="00063E26"/>
    <w:rsid w:val="0006405A"/>
    <w:rsid w:val="000641AE"/>
    <w:rsid w:val="000642A9"/>
    <w:rsid w:val="000645AD"/>
    <w:rsid w:val="00064923"/>
    <w:rsid w:val="00064997"/>
    <w:rsid w:val="00064BE3"/>
    <w:rsid w:val="00064D7F"/>
    <w:rsid w:val="00064EF9"/>
    <w:rsid w:val="00065024"/>
    <w:rsid w:val="000650F0"/>
    <w:rsid w:val="00065110"/>
    <w:rsid w:val="00065324"/>
    <w:rsid w:val="0006532C"/>
    <w:rsid w:val="00065347"/>
    <w:rsid w:val="00065383"/>
    <w:rsid w:val="00065419"/>
    <w:rsid w:val="00065699"/>
    <w:rsid w:val="000658A8"/>
    <w:rsid w:val="00065BFE"/>
    <w:rsid w:val="00065C44"/>
    <w:rsid w:val="00065D71"/>
    <w:rsid w:val="00065E48"/>
    <w:rsid w:val="000660ED"/>
    <w:rsid w:val="000661CA"/>
    <w:rsid w:val="0006647A"/>
    <w:rsid w:val="00066842"/>
    <w:rsid w:val="00066C87"/>
    <w:rsid w:val="00066CD5"/>
    <w:rsid w:val="000677FB"/>
    <w:rsid w:val="00067888"/>
    <w:rsid w:val="00067D7A"/>
    <w:rsid w:val="0007019A"/>
    <w:rsid w:val="000703D7"/>
    <w:rsid w:val="000704BB"/>
    <w:rsid w:val="00070542"/>
    <w:rsid w:val="00070568"/>
    <w:rsid w:val="00070696"/>
    <w:rsid w:val="00070740"/>
    <w:rsid w:val="000707DB"/>
    <w:rsid w:val="00070AF4"/>
    <w:rsid w:val="00070AFC"/>
    <w:rsid w:val="00070D3B"/>
    <w:rsid w:val="00071061"/>
    <w:rsid w:val="000711D2"/>
    <w:rsid w:val="0007122A"/>
    <w:rsid w:val="00071626"/>
    <w:rsid w:val="000716AA"/>
    <w:rsid w:val="0007175D"/>
    <w:rsid w:val="00071CDF"/>
    <w:rsid w:val="000725B5"/>
    <w:rsid w:val="00072651"/>
    <w:rsid w:val="00072898"/>
    <w:rsid w:val="0007298C"/>
    <w:rsid w:val="00072AE3"/>
    <w:rsid w:val="00072C98"/>
    <w:rsid w:val="00072CD7"/>
    <w:rsid w:val="00072CE0"/>
    <w:rsid w:val="00073358"/>
    <w:rsid w:val="0007378A"/>
    <w:rsid w:val="000738B4"/>
    <w:rsid w:val="00073BB8"/>
    <w:rsid w:val="00073E52"/>
    <w:rsid w:val="00074050"/>
    <w:rsid w:val="00074267"/>
    <w:rsid w:val="000743CE"/>
    <w:rsid w:val="0007454B"/>
    <w:rsid w:val="00074577"/>
    <w:rsid w:val="00074B2F"/>
    <w:rsid w:val="00074B63"/>
    <w:rsid w:val="00074FB4"/>
    <w:rsid w:val="00075129"/>
    <w:rsid w:val="00075151"/>
    <w:rsid w:val="000752FE"/>
    <w:rsid w:val="0007571D"/>
    <w:rsid w:val="00075764"/>
    <w:rsid w:val="0007585A"/>
    <w:rsid w:val="00075AE4"/>
    <w:rsid w:val="00075B7C"/>
    <w:rsid w:val="00075C2C"/>
    <w:rsid w:val="00075CED"/>
    <w:rsid w:val="00075D20"/>
    <w:rsid w:val="00076093"/>
    <w:rsid w:val="0007618C"/>
    <w:rsid w:val="00076206"/>
    <w:rsid w:val="00076270"/>
    <w:rsid w:val="0007663A"/>
    <w:rsid w:val="000766C6"/>
    <w:rsid w:val="00076870"/>
    <w:rsid w:val="00076CD4"/>
    <w:rsid w:val="00076FA9"/>
    <w:rsid w:val="000770A1"/>
    <w:rsid w:val="00077174"/>
    <w:rsid w:val="00077195"/>
    <w:rsid w:val="00077430"/>
    <w:rsid w:val="000776B6"/>
    <w:rsid w:val="0007784A"/>
    <w:rsid w:val="000778A1"/>
    <w:rsid w:val="00077D3F"/>
    <w:rsid w:val="00077F3D"/>
    <w:rsid w:val="00077FD2"/>
    <w:rsid w:val="000802DF"/>
    <w:rsid w:val="000802F6"/>
    <w:rsid w:val="00080307"/>
    <w:rsid w:val="00080381"/>
    <w:rsid w:val="000803CD"/>
    <w:rsid w:val="000807CC"/>
    <w:rsid w:val="0008090D"/>
    <w:rsid w:val="00080B72"/>
    <w:rsid w:val="00080BB8"/>
    <w:rsid w:val="00080C10"/>
    <w:rsid w:val="00080C86"/>
    <w:rsid w:val="00080CDC"/>
    <w:rsid w:val="00080E89"/>
    <w:rsid w:val="0008107A"/>
    <w:rsid w:val="00081542"/>
    <w:rsid w:val="000815A8"/>
    <w:rsid w:val="0008184E"/>
    <w:rsid w:val="00081BE4"/>
    <w:rsid w:val="00081E33"/>
    <w:rsid w:val="00082028"/>
    <w:rsid w:val="0008225D"/>
    <w:rsid w:val="0008233C"/>
    <w:rsid w:val="000826CF"/>
    <w:rsid w:val="000828F3"/>
    <w:rsid w:val="00082A37"/>
    <w:rsid w:val="00082C59"/>
    <w:rsid w:val="00082D9A"/>
    <w:rsid w:val="00082ECE"/>
    <w:rsid w:val="000830C6"/>
    <w:rsid w:val="00083319"/>
    <w:rsid w:val="000838BF"/>
    <w:rsid w:val="000838CB"/>
    <w:rsid w:val="000839C5"/>
    <w:rsid w:val="00083A35"/>
    <w:rsid w:val="00083B4F"/>
    <w:rsid w:val="00083BDE"/>
    <w:rsid w:val="00083C27"/>
    <w:rsid w:val="00083C62"/>
    <w:rsid w:val="00083CCE"/>
    <w:rsid w:val="00083E11"/>
    <w:rsid w:val="00083EB4"/>
    <w:rsid w:val="00084209"/>
    <w:rsid w:val="0008431B"/>
    <w:rsid w:val="00084425"/>
    <w:rsid w:val="0008472D"/>
    <w:rsid w:val="00084953"/>
    <w:rsid w:val="00084ABF"/>
    <w:rsid w:val="00084AC1"/>
    <w:rsid w:val="00084C0F"/>
    <w:rsid w:val="00084C9F"/>
    <w:rsid w:val="00084D59"/>
    <w:rsid w:val="0008573F"/>
    <w:rsid w:val="00085949"/>
    <w:rsid w:val="00085CBB"/>
    <w:rsid w:val="00085CF4"/>
    <w:rsid w:val="00085D82"/>
    <w:rsid w:val="00085FFA"/>
    <w:rsid w:val="00086044"/>
    <w:rsid w:val="00086272"/>
    <w:rsid w:val="0008642E"/>
    <w:rsid w:val="000865C5"/>
    <w:rsid w:val="00086969"/>
    <w:rsid w:val="000869B4"/>
    <w:rsid w:val="000869D7"/>
    <w:rsid w:val="00086A3B"/>
    <w:rsid w:val="00086B5A"/>
    <w:rsid w:val="00086BBF"/>
    <w:rsid w:val="00086D6B"/>
    <w:rsid w:val="00086DDE"/>
    <w:rsid w:val="00086EC2"/>
    <w:rsid w:val="000874F3"/>
    <w:rsid w:val="0008751D"/>
    <w:rsid w:val="00087654"/>
    <w:rsid w:val="000878DA"/>
    <w:rsid w:val="00087A39"/>
    <w:rsid w:val="00087B9D"/>
    <w:rsid w:val="00087C02"/>
    <w:rsid w:val="00087CFD"/>
    <w:rsid w:val="00087D1E"/>
    <w:rsid w:val="00087D7D"/>
    <w:rsid w:val="00087EF5"/>
    <w:rsid w:val="00087FC2"/>
    <w:rsid w:val="00087FC3"/>
    <w:rsid w:val="0009009B"/>
    <w:rsid w:val="000901F1"/>
    <w:rsid w:val="0009050D"/>
    <w:rsid w:val="0009060E"/>
    <w:rsid w:val="000906BA"/>
    <w:rsid w:val="0009092B"/>
    <w:rsid w:val="000909F0"/>
    <w:rsid w:val="00090B44"/>
    <w:rsid w:val="00090E7F"/>
    <w:rsid w:val="00091089"/>
    <w:rsid w:val="00091142"/>
    <w:rsid w:val="0009123F"/>
    <w:rsid w:val="000915F1"/>
    <w:rsid w:val="00091692"/>
    <w:rsid w:val="00091838"/>
    <w:rsid w:val="0009186A"/>
    <w:rsid w:val="000918F9"/>
    <w:rsid w:val="00091E25"/>
    <w:rsid w:val="00092035"/>
    <w:rsid w:val="000925B7"/>
    <w:rsid w:val="0009269C"/>
    <w:rsid w:val="00092BE2"/>
    <w:rsid w:val="00092CE1"/>
    <w:rsid w:val="00092D5D"/>
    <w:rsid w:val="00092E1E"/>
    <w:rsid w:val="00093057"/>
    <w:rsid w:val="000934DC"/>
    <w:rsid w:val="000935B9"/>
    <w:rsid w:val="000935D6"/>
    <w:rsid w:val="0009370F"/>
    <w:rsid w:val="000939F8"/>
    <w:rsid w:val="00093AA4"/>
    <w:rsid w:val="00093BCA"/>
    <w:rsid w:val="00093C7F"/>
    <w:rsid w:val="00093C9F"/>
    <w:rsid w:val="00093D79"/>
    <w:rsid w:val="00093DBC"/>
    <w:rsid w:val="00093E21"/>
    <w:rsid w:val="00093E30"/>
    <w:rsid w:val="00093E99"/>
    <w:rsid w:val="000945F0"/>
    <w:rsid w:val="0009474A"/>
    <w:rsid w:val="00095225"/>
    <w:rsid w:val="00095227"/>
    <w:rsid w:val="00095280"/>
    <w:rsid w:val="0009549D"/>
    <w:rsid w:val="000956F1"/>
    <w:rsid w:val="0009581F"/>
    <w:rsid w:val="00095E9D"/>
    <w:rsid w:val="00095F87"/>
    <w:rsid w:val="00095FE0"/>
    <w:rsid w:val="00096675"/>
    <w:rsid w:val="000967C4"/>
    <w:rsid w:val="0009685F"/>
    <w:rsid w:val="00096900"/>
    <w:rsid w:val="00096A58"/>
    <w:rsid w:val="00096D07"/>
    <w:rsid w:val="00097026"/>
    <w:rsid w:val="00097066"/>
    <w:rsid w:val="000970B3"/>
    <w:rsid w:val="00097140"/>
    <w:rsid w:val="00097177"/>
    <w:rsid w:val="000972BC"/>
    <w:rsid w:val="000977D6"/>
    <w:rsid w:val="00097B76"/>
    <w:rsid w:val="00097BB5"/>
    <w:rsid w:val="00097C35"/>
    <w:rsid w:val="00097CF6"/>
    <w:rsid w:val="000A00C0"/>
    <w:rsid w:val="000A03F4"/>
    <w:rsid w:val="000A04CF"/>
    <w:rsid w:val="000A05A0"/>
    <w:rsid w:val="000A0654"/>
    <w:rsid w:val="000A0710"/>
    <w:rsid w:val="000A07AF"/>
    <w:rsid w:val="000A0C7B"/>
    <w:rsid w:val="000A0CA4"/>
    <w:rsid w:val="000A0CC3"/>
    <w:rsid w:val="000A0E14"/>
    <w:rsid w:val="000A0E4F"/>
    <w:rsid w:val="000A10B9"/>
    <w:rsid w:val="000A129E"/>
    <w:rsid w:val="000A1425"/>
    <w:rsid w:val="000A14B3"/>
    <w:rsid w:val="000A14C9"/>
    <w:rsid w:val="000A14D0"/>
    <w:rsid w:val="000A1742"/>
    <w:rsid w:val="000A1C87"/>
    <w:rsid w:val="000A1EE8"/>
    <w:rsid w:val="000A2118"/>
    <w:rsid w:val="000A24BC"/>
    <w:rsid w:val="000A285D"/>
    <w:rsid w:val="000A2BE0"/>
    <w:rsid w:val="000A2D3B"/>
    <w:rsid w:val="000A2EF9"/>
    <w:rsid w:val="000A2F60"/>
    <w:rsid w:val="000A2FB4"/>
    <w:rsid w:val="000A3022"/>
    <w:rsid w:val="000A30ED"/>
    <w:rsid w:val="000A3249"/>
    <w:rsid w:val="000A3489"/>
    <w:rsid w:val="000A3758"/>
    <w:rsid w:val="000A38CB"/>
    <w:rsid w:val="000A3989"/>
    <w:rsid w:val="000A3A0D"/>
    <w:rsid w:val="000A3A5F"/>
    <w:rsid w:val="000A3B41"/>
    <w:rsid w:val="000A3E75"/>
    <w:rsid w:val="000A4008"/>
    <w:rsid w:val="000A40F2"/>
    <w:rsid w:val="000A45C2"/>
    <w:rsid w:val="000A46E1"/>
    <w:rsid w:val="000A4836"/>
    <w:rsid w:val="000A4A51"/>
    <w:rsid w:val="000A4DFE"/>
    <w:rsid w:val="000A5228"/>
    <w:rsid w:val="000A545F"/>
    <w:rsid w:val="000A5558"/>
    <w:rsid w:val="000A5759"/>
    <w:rsid w:val="000A5FD4"/>
    <w:rsid w:val="000A606D"/>
    <w:rsid w:val="000A6165"/>
    <w:rsid w:val="000A61B9"/>
    <w:rsid w:val="000A629A"/>
    <w:rsid w:val="000A6528"/>
    <w:rsid w:val="000A65B3"/>
    <w:rsid w:val="000A65F4"/>
    <w:rsid w:val="000A678F"/>
    <w:rsid w:val="000A681E"/>
    <w:rsid w:val="000A6CFD"/>
    <w:rsid w:val="000A6D39"/>
    <w:rsid w:val="000A6DA6"/>
    <w:rsid w:val="000A715A"/>
    <w:rsid w:val="000A735C"/>
    <w:rsid w:val="000A73FA"/>
    <w:rsid w:val="000A75D4"/>
    <w:rsid w:val="000A7751"/>
    <w:rsid w:val="000A781E"/>
    <w:rsid w:val="000A7938"/>
    <w:rsid w:val="000A7A84"/>
    <w:rsid w:val="000A7D8E"/>
    <w:rsid w:val="000A7E74"/>
    <w:rsid w:val="000B0049"/>
    <w:rsid w:val="000B015B"/>
    <w:rsid w:val="000B0457"/>
    <w:rsid w:val="000B0538"/>
    <w:rsid w:val="000B0708"/>
    <w:rsid w:val="000B076E"/>
    <w:rsid w:val="000B08C1"/>
    <w:rsid w:val="000B0FAD"/>
    <w:rsid w:val="000B1141"/>
    <w:rsid w:val="000B1156"/>
    <w:rsid w:val="000B11C4"/>
    <w:rsid w:val="000B11D7"/>
    <w:rsid w:val="000B12B4"/>
    <w:rsid w:val="000B12D5"/>
    <w:rsid w:val="000B14E2"/>
    <w:rsid w:val="000B1534"/>
    <w:rsid w:val="000B1734"/>
    <w:rsid w:val="000B17B5"/>
    <w:rsid w:val="000B1A2B"/>
    <w:rsid w:val="000B1C78"/>
    <w:rsid w:val="000B2046"/>
    <w:rsid w:val="000B20AE"/>
    <w:rsid w:val="000B233F"/>
    <w:rsid w:val="000B24AD"/>
    <w:rsid w:val="000B2503"/>
    <w:rsid w:val="000B2509"/>
    <w:rsid w:val="000B2546"/>
    <w:rsid w:val="000B257D"/>
    <w:rsid w:val="000B27A8"/>
    <w:rsid w:val="000B2AA7"/>
    <w:rsid w:val="000B2C53"/>
    <w:rsid w:val="000B2E1A"/>
    <w:rsid w:val="000B2F17"/>
    <w:rsid w:val="000B3277"/>
    <w:rsid w:val="000B33D1"/>
    <w:rsid w:val="000B34CB"/>
    <w:rsid w:val="000B3FD2"/>
    <w:rsid w:val="000B4112"/>
    <w:rsid w:val="000B42C7"/>
    <w:rsid w:val="000B4605"/>
    <w:rsid w:val="000B47CA"/>
    <w:rsid w:val="000B496C"/>
    <w:rsid w:val="000B4A2E"/>
    <w:rsid w:val="000B4A68"/>
    <w:rsid w:val="000B4B73"/>
    <w:rsid w:val="000B4CD9"/>
    <w:rsid w:val="000B4D3D"/>
    <w:rsid w:val="000B4F76"/>
    <w:rsid w:val="000B5040"/>
    <w:rsid w:val="000B5307"/>
    <w:rsid w:val="000B5693"/>
    <w:rsid w:val="000B56EF"/>
    <w:rsid w:val="000B5769"/>
    <w:rsid w:val="000B59E5"/>
    <w:rsid w:val="000B5D32"/>
    <w:rsid w:val="000B5EB6"/>
    <w:rsid w:val="000B5F53"/>
    <w:rsid w:val="000B5FE2"/>
    <w:rsid w:val="000B62A4"/>
    <w:rsid w:val="000B62F9"/>
    <w:rsid w:val="000B6348"/>
    <w:rsid w:val="000B6867"/>
    <w:rsid w:val="000B6C25"/>
    <w:rsid w:val="000B6D05"/>
    <w:rsid w:val="000B6D70"/>
    <w:rsid w:val="000B7042"/>
    <w:rsid w:val="000B74C6"/>
    <w:rsid w:val="000B7778"/>
    <w:rsid w:val="000B7A81"/>
    <w:rsid w:val="000B7AA6"/>
    <w:rsid w:val="000B7C1F"/>
    <w:rsid w:val="000B7C73"/>
    <w:rsid w:val="000B7E1F"/>
    <w:rsid w:val="000B7E56"/>
    <w:rsid w:val="000B7FBF"/>
    <w:rsid w:val="000C043D"/>
    <w:rsid w:val="000C04C7"/>
    <w:rsid w:val="000C0C03"/>
    <w:rsid w:val="000C0D2C"/>
    <w:rsid w:val="000C0D66"/>
    <w:rsid w:val="000C0D91"/>
    <w:rsid w:val="000C0E59"/>
    <w:rsid w:val="000C1232"/>
    <w:rsid w:val="000C1274"/>
    <w:rsid w:val="000C15A6"/>
    <w:rsid w:val="000C15C4"/>
    <w:rsid w:val="000C15FC"/>
    <w:rsid w:val="000C160A"/>
    <w:rsid w:val="000C1D12"/>
    <w:rsid w:val="000C1E5D"/>
    <w:rsid w:val="000C2078"/>
    <w:rsid w:val="000C2659"/>
    <w:rsid w:val="000C2809"/>
    <w:rsid w:val="000C2967"/>
    <w:rsid w:val="000C29CE"/>
    <w:rsid w:val="000C2A58"/>
    <w:rsid w:val="000C2D73"/>
    <w:rsid w:val="000C2DCB"/>
    <w:rsid w:val="000C31A2"/>
    <w:rsid w:val="000C343F"/>
    <w:rsid w:val="000C34FA"/>
    <w:rsid w:val="000C3626"/>
    <w:rsid w:val="000C37B4"/>
    <w:rsid w:val="000C39B6"/>
    <w:rsid w:val="000C3A6D"/>
    <w:rsid w:val="000C3D69"/>
    <w:rsid w:val="000C3F54"/>
    <w:rsid w:val="000C428C"/>
    <w:rsid w:val="000C475A"/>
    <w:rsid w:val="000C48A1"/>
    <w:rsid w:val="000C4A9B"/>
    <w:rsid w:val="000C4ABF"/>
    <w:rsid w:val="000C4AE4"/>
    <w:rsid w:val="000C4B2D"/>
    <w:rsid w:val="000C4BD9"/>
    <w:rsid w:val="000C529E"/>
    <w:rsid w:val="000C5340"/>
    <w:rsid w:val="000C5382"/>
    <w:rsid w:val="000C54C4"/>
    <w:rsid w:val="000C5A3D"/>
    <w:rsid w:val="000C5B56"/>
    <w:rsid w:val="000C5C02"/>
    <w:rsid w:val="000C5D0C"/>
    <w:rsid w:val="000C5DD6"/>
    <w:rsid w:val="000C6036"/>
    <w:rsid w:val="000C60ED"/>
    <w:rsid w:val="000C644B"/>
    <w:rsid w:val="000C64A3"/>
    <w:rsid w:val="000C65E7"/>
    <w:rsid w:val="000C6844"/>
    <w:rsid w:val="000C6901"/>
    <w:rsid w:val="000C696A"/>
    <w:rsid w:val="000C6978"/>
    <w:rsid w:val="000C6E06"/>
    <w:rsid w:val="000C76D4"/>
    <w:rsid w:val="000C7AAD"/>
    <w:rsid w:val="000C7F49"/>
    <w:rsid w:val="000C7FB9"/>
    <w:rsid w:val="000D02F2"/>
    <w:rsid w:val="000D0530"/>
    <w:rsid w:val="000D073A"/>
    <w:rsid w:val="000D0D40"/>
    <w:rsid w:val="000D0ED5"/>
    <w:rsid w:val="000D0F31"/>
    <w:rsid w:val="000D113D"/>
    <w:rsid w:val="000D1398"/>
    <w:rsid w:val="000D14A5"/>
    <w:rsid w:val="000D150E"/>
    <w:rsid w:val="000D1584"/>
    <w:rsid w:val="000D15FF"/>
    <w:rsid w:val="000D162D"/>
    <w:rsid w:val="000D16E5"/>
    <w:rsid w:val="000D18BD"/>
    <w:rsid w:val="000D19FA"/>
    <w:rsid w:val="000D1A7F"/>
    <w:rsid w:val="000D1BE7"/>
    <w:rsid w:val="000D1C72"/>
    <w:rsid w:val="000D1CBD"/>
    <w:rsid w:val="000D1D26"/>
    <w:rsid w:val="000D1E0D"/>
    <w:rsid w:val="000D22D0"/>
    <w:rsid w:val="000D23A7"/>
    <w:rsid w:val="000D2761"/>
    <w:rsid w:val="000D279D"/>
    <w:rsid w:val="000D284E"/>
    <w:rsid w:val="000D294A"/>
    <w:rsid w:val="000D2B30"/>
    <w:rsid w:val="000D2DD9"/>
    <w:rsid w:val="000D2FB4"/>
    <w:rsid w:val="000D2FCE"/>
    <w:rsid w:val="000D300B"/>
    <w:rsid w:val="000D3025"/>
    <w:rsid w:val="000D3099"/>
    <w:rsid w:val="000D34CD"/>
    <w:rsid w:val="000D356A"/>
    <w:rsid w:val="000D3A7B"/>
    <w:rsid w:val="000D3DE0"/>
    <w:rsid w:val="000D3E70"/>
    <w:rsid w:val="000D4153"/>
    <w:rsid w:val="000D4729"/>
    <w:rsid w:val="000D4746"/>
    <w:rsid w:val="000D484D"/>
    <w:rsid w:val="000D4BB4"/>
    <w:rsid w:val="000D4C00"/>
    <w:rsid w:val="000D4EE2"/>
    <w:rsid w:val="000D5163"/>
    <w:rsid w:val="000D53BB"/>
    <w:rsid w:val="000D53FA"/>
    <w:rsid w:val="000D5820"/>
    <w:rsid w:val="000D5849"/>
    <w:rsid w:val="000D584E"/>
    <w:rsid w:val="000D5A7B"/>
    <w:rsid w:val="000D5ADE"/>
    <w:rsid w:val="000D5AF2"/>
    <w:rsid w:val="000D630F"/>
    <w:rsid w:val="000D652C"/>
    <w:rsid w:val="000D666A"/>
    <w:rsid w:val="000D66A1"/>
    <w:rsid w:val="000D67D4"/>
    <w:rsid w:val="000D69CD"/>
    <w:rsid w:val="000D69F3"/>
    <w:rsid w:val="000D6D77"/>
    <w:rsid w:val="000D70AE"/>
    <w:rsid w:val="000D70DE"/>
    <w:rsid w:val="000D718C"/>
    <w:rsid w:val="000D759C"/>
    <w:rsid w:val="000D75BE"/>
    <w:rsid w:val="000D7AD8"/>
    <w:rsid w:val="000D7B4B"/>
    <w:rsid w:val="000D7D20"/>
    <w:rsid w:val="000D7DB2"/>
    <w:rsid w:val="000D7E38"/>
    <w:rsid w:val="000D7F21"/>
    <w:rsid w:val="000E00D1"/>
    <w:rsid w:val="000E022D"/>
    <w:rsid w:val="000E02AB"/>
    <w:rsid w:val="000E02B2"/>
    <w:rsid w:val="000E02C8"/>
    <w:rsid w:val="000E0396"/>
    <w:rsid w:val="000E0407"/>
    <w:rsid w:val="000E0466"/>
    <w:rsid w:val="000E055B"/>
    <w:rsid w:val="000E05A8"/>
    <w:rsid w:val="000E0636"/>
    <w:rsid w:val="000E07AD"/>
    <w:rsid w:val="000E0833"/>
    <w:rsid w:val="000E0B6D"/>
    <w:rsid w:val="000E0BDC"/>
    <w:rsid w:val="000E11CF"/>
    <w:rsid w:val="000E12E7"/>
    <w:rsid w:val="000E142A"/>
    <w:rsid w:val="000E156A"/>
    <w:rsid w:val="000E18CE"/>
    <w:rsid w:val="000E1B63"/>
    <w:rsid w:val="000E1C69"/>
    <w:rsid w:val="000E1F97"/>
    <w:rsid w:val="000E21B6"/>
    <w:rsid w:val="000E240F"/>
    <w:rsid w:val="000E28FC"/>
    <w:rsid w:val="000E2989"/>
    <w:rsid w:val="000E29C1"/>
    <w:rsid w:val="000E2B46"/>
    <w:rsid w:val="000E2C79"/>
    <w:rsid w:val="000E2F2F"/>
    <w:rsid w:val="000E37A3"/>
    <w:rsid w:val="000E37B7"/>
    <w:rsid w:val="000E3EA5"/>
    <w:rsid w:val="000E3F27"/>
    <w:rsid w:val="000E3FD0"/>
    <w:rsid w:val="000E4024"/>
    <w:rsid w:val="000E4234"/>
    <w:rsid w:val="000E45C7"/>
    <w:rsid w:val="000E4731"/>
    <w:rsid w:val="000E47B7"/>
    <w:rsid w:val="000E499C"/>
    <w:rsid w:val="000E4AB0"/>
    <w:rsid w:val="000E4B5D"/>
    <w:rsid w:val="000E4FE3"/>
    <w:rsid w:val="000E50FA"/>
    <w:rsid w:val="000E51AA"/>
    <w:rsid w:val="000E526D"/>
    <w:rsid w:val="000E5294"/>
    <w:rsid w:val="000E59CB"/>
    <w:rsid w:val="000E5A77"/>
    <w:rsid w:val="000E5A9E"/>
    <w:rsid w:val="000E5BA6"/>
    <w:rsid w:val="000E5C97"/>
    <w:rsid w:val="000E605E"/>
    <w:rsid w:val="000E63B8"/>
    <w:rsid w:val="000E64C4"/>
    <w:rsid w:val="000E6503"/>
    <w:rsid w:val="000E6568"/>
    <w:rsid w:val="000E6666"/>
    <w:rsid w:val="000E68ED"/>
    <w:rsid w:val="000E6F03"/>
    <w:rsid w:val="000E6F6A"/>
    <w:rsid w:val="000E7342"/>
    <w:rsid w:val="000E7406"/>
    <w:rsid w:val="000E76DA"/>
    <w:rsid w:val="000E77EE"/>
    <w:rsid w:val="000E7B45"/>
    <w:rsid w:val="000E7C26"/>
    <w:rsid w:val="000E7D77"/>
    <w:rsid w:val="000E7D85"/>
    <w:rsid w:val="000E7E4F"/>
    <w:rsid w:val="000F0046"/>
    <w:rsid w:val="000F00C9"/>
    <w:rsid w:val="000F0105"/>
    <w:rsid w:val="000F02E2"/>
    <w:rsid w:val="000F067A"/>
    <w:rsid w:val="000F0B2E"/>
    <w:rsid w:val="000F0D36"/>
    <w:rsid w:val="000F0E0D"/>
    <w:rsid w:val="000F0E54"/>
    <w:rsid w:val="000F1120"/>
    <w:rsid w:val="000F116A"/>
    <w:rsid w:val="000F11CB"/>
    <w:rsid w:val="000F11F7"/>
    <w:rsid w:val="000F17E9"/>
    <w:rsid w:val="000F1807"/>
    <w:rsid w:val="000F1924"/>
    <w:rsid w:val="000F1AF7"/>
    <w:rsid w:val="000F221E"/>
    <w:rsid w:val="000F22A7"/>
    <w:rsid w:val="000F2368"/>
    <w:rsid w:val="000F248E"/>
    <w:rsid w:val="000F24B4"/>
    <w:rsid w:val="000F2679"/>
    <w:rsid w:val="000F2774"/>
    <w:rsid w:val="000F27C5"/>
    <w:rsid w:val="000F2A1F"/>
    <w:rsid w:val="000F30ED"/>
    <w:rsid w:val="000F30FA"/>
    <w:rsid w:val="000F3249"/>
    <w:rsid w:val="000F3319"/>
    <w:rsid w:val="000F3431"/>
    <w:rsid w:val="000F35D4"/>
    <w:rsid w:val="000F36B9"/>
    <w:rsid w:val="000F36E2"/>
    <w:rsid w:val="000F39A6"/>
    <w:rsid w:val="000F3C94"/>
    <w:rsid w:val="000F4326"/>
    <w:rsid w:val="000F43A4"/>
    <w:rsid w:val="000F4531"/>
    <w:rsid w:val="000F4549"/>
    <w:rsid w:val="000F46B4"/>
    <w:rsid w:val="000F4AB6"/>
    <w:rsid w:val="000F4C31"/>
    <w:rsid w:val="000F4CC1"/>
    <w:rsid w:val="000F4CEE"/>
    <w:rsid w:val="000F4FCF"/>
    <w:rsid w:val="000F53D4"/>
    <w:rsid w:val="000F5455"/>
    <w:rsid w:val="000F5458"/>
    <w:rsid w:val="000F54D9"/>
    <w:rsid w:val="000F5654"/>
    <w:rsid w:val="000F5977"/>
    <w:rsid w:val="000F5AF9"/>
    <w:rsid w:val="000F5D2A"/>
    <w:rsid w:val="000F6119"/>
    <w:rsid w:val="000F61AE"/>
    <w:rsid w:val="000F68C9"/>
    <w:rsid w:val="000F6E49"/>
    <w:rsid w:val="000F6FB3"/>
    <w:rsid w:val="000F707B"/>
    <w:rsid w:val="000F7151"/>
    <w:rsid w:val="000F7432"/>
    <w:rsid w:val="000F7466"/>
    <w:rsid w:val="000F7487"/>
    <w:rsid w:val="000F7A9E"/>
    <w:rsid w:val="000F7B11"/>
    <w:rsid w:val="001000F1"/>
    <w:rsid w:val="001002C5"/>
    <w:rsid w:val="001003C9"/>
    <w:rsid w:val="0010046D"/>
    <w:rsid w:val="0010073B"/>
    <w:rsid w:val="00100A5F"/>
    <w:rsid w:val="00100BAB"/>
    <w:rsid w:val="00100D7B"/>
    <w:rsid w:val="00100DA8"/>
    <w:rsid w:val="00100F78"/>
    <w:rsid w:val="00100FA5"/>
    <w:rsid w:val="00101573"/>
    <w:rsid w:val="001015E9"/>
    <w:rsid w:val="00101827"/>
    <w:rsid w:val="0010190A"/>
    <w:rsid w:val="001019F2"/>
    <w:rsid w:val="00101B8A"/>
    <w:rsid w:val="00101E22"/>
    <w:rsid w:val="00101FEC"/>
    <w:rsid w:val="00102200"/>
    <w:rsid w:val="0010250B"/>
    <w:rsid w:val="00102585"/>
    <w:rsid w:val="00102722"/>
    <w:rsid w:val="00102A3D"/>
    <w:rsid w:val="00102B10"/>
    <w:rsid w:val="00102C7E"/>
    <w:rsid w:val="00102CA7"/>
    <w:rsid w:val="00102DB0"/>
    <w:rsid w:val="00103390"/>
    <w:rsid w:val="001033FF"/>
    <w:rsid w:val="0010361A"/>
    <w:rsid w:val="00103743"/>
    <w:rsid w:val="00103761"/>
    <w:rsid w:val="00103AA1"/>
    <w:rsid w:val="00103B11"/>
    <w:rsid w:val="00103DE9"/>
    <w:rsid w:val="00103EA4"/>
    <w:rsid w:val="001042FC"/>
    <w:rsid w:val="001046FC"/>
    <w:rsid w:val="00104971"/>
    <w:rsid w:val="001049F4"/>
    <w:rsid w:val="00104D58"/>
    <w:rsid w:val="00104D95"/>
    <w:rsid w:val="00104DA9"/>
    <w:rsid w:val="00104DEA"/>
    <w:rsid w:val="00104E3A"/>
    <w:rsid w:val="00104F87"/>
    <w:rsid w:val="001051D2"/>
    <w:rsid w:val="00105348"/>
    <w:rsid w:val="0010543B"/>
    <w:rsid w:val="001057BD"/>
    <w:rsid w:val="00105ABF"/>
    <w:rsid w:val="00105EA7"/>
    <w:rsid w:val="00106116"/>
    <w:rsid w:val="0010619D"/>
    <w:rsid w:val="001062E8"/>
    <w:rsid w:val="0010663F"/>
    <w:rsid w:val="001068C6"/>
    <w:rsid w:val="0010693D"/>
    <w:rsid w:val="001069BE"/>
    <w:rsid w:val="00106ADC"/>
    <w:rsid w:val="00106AEC"/>
    <w:rsid w:val="00106FAB"/>
    <w:rsid w:val="00107024"/>
    <w:rsid w:val="00107197"/>
    <w:rsid w:val="001073CF"/>
    <w:rsid w:val="00107465"/>
    <w:rsid w:val="001075B4"/>
    <w:rsid w:val="00107730"/>
    <w:rsid w:val="00107910"/>
    <w:rsid w:val="0010791B"/>
    <w:rsid w:val="00107953"/>
    <w:rsid w:val="00107D34"/>
    <w:rsid w:val="00107F02"/>
    <w:rsid w:val="00107F74"/>
    <w:rsid w:val="0011003B"/>
    <w:rsid w:val="0011055B"/>
    <w:rsid w:val="00110692"/>
    <w:rsid w:val="0011088B"/>
    <w:rsid w:val="00110AA2"/>
    <w:rsid w:val="00110B63"/>
    <w:rsid w:val="00110C23"/>
    <w:rsid w:val="00110C26"/>
    <w:rsid w:val="00110C5C"/>
    <w:rsid w:val="00110DC6"/>
    <w:rsid w:val="00110DE0"/>
    <w:rsid w:val="00110EB2"/>
    <w:rsid w:val="001112E8"/>
    <w:rsid w:val="0011140C"/>
    <w:rsid w:val="001114FD"/>
    <w:rsid w:val="001119D6"/>
    <w:rsid w:val="00111C89"/>
    <w:rsid w:val="00111D42"/>
    <w:rsid w:val="001120FF"/>
    <w:rsid w:val="00112318"/>
    <w:rsid w:val="0011257D"/>
    <w:rsid w:val="0011266B"/>
    <w:rsid w:val="00112771"/>
    <w:rsid w:val="00112981"/>
    <w:rsid w:val="00112B3F"/>
    <w:rsid w:val="00112EB7"/>
    <w:rsid w:val="0011300F"/>
    <w:rsid w:val="001132B3"/>
    <w:rsid w:val="001132EE"/>
    <w:rsid w:val="00113394"/>
    <w:rsid w:val="0011342B"/>
    <w:rsid w:val="0011352F"/>
    <w:rsid w:val="001136E0"/>
    <w:rsid w:val="00113B6C"/>
    <w:rsid w:val="00113E4E"/>
    <w:rsid w:val="00114049"/>
    <w:rsid w:val="0011438D"/>
    <w:rsid w:val="001144D8"/>
    <w:rsid w:val="001144E0"/>
    <w:rsid w:val="00114A7F"/>
    <w:rsid w:val="00114DB9"/>
    <w:rsid w:val="00115074"/>
    <w:rsid w:val="00115091"/>
    <w:rsid w:val="0011559A"/>
    <w:rsid w:val="00115867"/>
    <w:rsid w:val="001158AA"/>
    <w:rsid w:val="0011634C"/>
    <w:rsid w:val="0011677E"/>
    <w:rsid w:val="001167A4"/>
    <w:rsid w:val="001167D5"/>
    <w:rsid w:val="0011684B"/>
    <w:rsid w:val="0011695E"/>
    <w:rsid w:val="00116A1C"/>
    <w:rsid w:val="00116AAC"/>
    <w:rsid w:val="00116C00"/>
    <w:rsid w:val="00116D14"/>
    <w:rsid w:val="00116E1B"/>
    <w:rsid w:val="00116F42"/>
    <w:rsid w:val="0011708D"/>
    <w:rsid w:val="00117142"/>
    <w:rsid w:val="00117143"/>
    <w:rsid w:val="0011724B"/>
    <w:rsid w:val="00117315"/>
    <w:rsid w:val="001173CA"/>
    <w:rsid w:val="0011745C"/>
    <w:rsid w:val="001174A6"/>
    <w:rsid w:val="00117B1C"/>
    <w:rsid w:val="00117DDF"/>
    <w:rsid w:val="001204BA"/>
    <w:rsid w:val="0012077A"/>
    <w:rsid w:val="001207D1"/>
    <w:rsid w:val="00120A0C"/>
    <w:rsid w:val="00120A9A"/>
    <w:rsid w:val="00120D0F"/>
    <w:rsid w:val="00120D1A"/>
    <w:rsid w:val="00120F2F"/>
    <w:rsid w:val="0012103D"/>
    <w:rsid w:val="001210A6"/>
    <w:rsid w:val="001210C2"/>
    <w:rsid w:val="0012124B"/>
    <w:rsid w:val="001212E1"/>
    <w:rsid w:val="001214BA"/>
    <w:rsid w:val="001214E1"/>
    <w:rsid w:val="00122178"/>
    <w:rsid w:val="00122187"/>
    <w:rsid w:val="00122287"/>
    <w:rsid w:val="00122373"/>
    <w:rsid w:val="00122484"/>
    <w:rsid w:val="001224CE"/>
    <w:rsid w:val="0012251A"/>
    <w:rsid w:val="001225AC"/>
    <w:rsid w:val="001225B0"/>
    <w:rsid w:val="00122AEC"/>
    <w:rsid w:val="00122B4B"/>
    <w:rsid w:val="00122BAC"/>
    <w:rsid w:val="001231BD"/>
    <w:rsid w:val="00123254"/>
    <w:rsid w:val="00123350"/>
    <w:rsid w:val="0012354A"/>
    <w:rsid w:val="00123572"/>
    <w:rsid w:val="0012374D"/>
    <w:rsid w:val="001237E6"/>
    <w:rsid w:val="00123825"/>
    <w:rsid w:val="00123976"/>
    <w:rsid w:val="00123C66"/>
    <w:rsid w:val="00123CD5"/>
    <w:rsid w:val="00123D12"/>
    <w:rsid w:val="00123F5B"/>
    <w:rsid w:val="00123F95"/>
    <w:rsid w:val="001243DF"/>
    <w:rsid w:val="00124A93"/>
    <w:rsid w:val="00124B82"/>
    <w:rsid w:val="00124BD3"/>
    <w:rsid w:val="00125022"/>
    <w:rsid w:val="001253EB"/>
    <w:rsid w:val="00125427"/>
    <w:rsid w:val="001254FA"/>
    <w:rsid w:val="001257CD"/>
    <w:rsid w:val="0012596D"/>
    <w:rsid w:val="00125AD7"/>
    <w:rsid w:val="00125B0C"/>
    <w:rsid w:val="00125BB8"/>
    <w:rsid w:val="00125E32"/>
    <w:rsid w:val="00125E82"/>
    <w:rsid w:val="00125E96"/>
    <w:rsid w:val="001262D7"/>
    <w:rsid w:val="001269AA"/>
    <w:rsid w:val="001269B5"/>
    <w:rsid w:val="00126A15"/>
    <w:rsid w:val="00126D15"/>
    <w:rsid w:val="00126DF6"/>
    <w:rsid w:val="001270E5"/>
    <w:rsid w:val="00127207"/>
    <w:rsid w:val="0012739F"/>
    <w:rsid w:val="001276AB"/>
    <w:rsid w:val="00127A4D"/>
    <w:rsid w:val="00127E73"/>
    <w:rsid w:val="00127FB0"/>
    <w:rsid w:val="00127FC3"/>
    <w:rsid w:val="00127FDB"/>
    <w:rsid w:val="001300CA"/>
    <w:rsid w:val="00130446"/>
    <w:rsid w:val="001307CB"/>
    <w:rsid w:val="00130A2B"/>
    <w:rsid w:val="00130BED"/>
    <w:rsid w:val="00130D7B"/>
    <w:rsid w:val="00130F3D"/>
    <w:rsid w:val="0013106E"/>
    <w:rsid w:val="0013135F"/>
    <w:rsid w:val="001313AC"/>
    <w:rsid w:val="00131816"/>
    <w:rsid w:val="001318CA"/>
    <w:rsid w:val="00131A50"/>
    <w:rsid w:val="00131C48"/>
    <w:rsid w:val="00131E87"/>
    <w:rsid w:val="00132301"/>
    <w:rsid w:val="00132564"/>
    <w:rsid w:val="00132649"/>
    <w:rsid w:val="001327DF"/>
    <w:rsid w:val="001328AA"/>
    <w:rsid w:val="001329B9"/>
    <w:rsid w:val="00132A0D"/>
    <w:rsid w:val="00132C48"/>
    <w:rsid w:val="00132C9F"/>
    <w:rsid w:val="00132E1E"/>
    <w:rsid w:val="00133290"/>
    <w:rsid w:val="0013350E"/>
    <w:rsid w:val="001337A2"/>
    <w:rsid w:val="00133A9E"/>
    <w:rsid w:val="00133B2F"/>
    <w:rsid w:val="00133C9C"/>
    <w:rsid w:val="00133E14"/>
    <w:rsid w:val="00133EB9"/>
    <w:rsid w:val="00133EDF"/>
    <w:rsid w:val="00134077"/>
    <w:rsid w:val="00134084"/>
    <w:rsid w:val="001340F9"/>
    <w:rsid w:val="00134305"/>
    <w:rsid w:val="001343F5"/>
    <w:rsid w:val="00134477"/>
    <w:rsid w:val="001345D9"/>
    <w:rsid w:val="0013472E"/>
    <w:rsid w:val="00134886"/>
    <w:rsid w:val="0013497F"/>
    <w:rsid w:val="00134A51"/>
    <w:rsid w:val="00134A79"/>
    <w:rsid w:val="00134D0D"/>
    <w:rsid w:val="00134FAF"/>
    <w:rsid w:val="0013503B"/>
    <w:rsid w:val="00135045"/>
    <w:rsid w:val="001350C4"/>
    <w:rsid w:val="0013536A"/>
    <w:rsid w:val="001353F5"/>
    <w:rsid w:val="00135445"/>
    <w:rsid w:val="0013554A"/>
    <w:rsid w:val="001356EC"/>
    <w:rsid w:val="00135821"/>
    <w:rsid w:val="0013593B"/>
    <w:rsid w:val="00135970"/>
    <w:rsid w:val="00135FB3"/>
    <w:rsid w:val="0013615E"/>
    <w:rsid w:val="00136617"/>
    <w:rsid w:val="00136693"/>
    <w:rsid w:val="0013681A"/>
    <w:rsid w:val="0013693F"/>
    <w:rsid w:val="00136DA8"/>
    <w:rsid w:val="00136F85"/>
    <w:rsid w:val="00137133"/>
    <w:rsid w:val="001375CC"/>
    <w:rsid w:val="001379D7"/>
    <w:rsid w:val="00137C93"/>
    <w:rsid w:val="00137CB8"/>
    <w:rsid w:val="001401FC"/>
    <w:rsid w:val="00140398"/>
    <w:rsid w:val="00140F21"/>
    <w:rsid w:val="001410EF"/>
    <w:rsid w:val="0014122E"/>
    <w:rsid w:val="001417FE"/>
    <w:rsid w:val="00141DF8"/>
    <w:rsid w:val="00142779"/>
    <w:rsid w:val="00142890"/>
    <w:rsid w:val="00142BFE"/>
    <w:rsid w:val="00142CCE"/>
    <w:rsid w:val="00142D5A"/>
    <w:rsid w:val="001434EE"/>
    <w:rsid w:val="00143520"/>
    <w:rsid w:val="001435EC"/>
    <w:rsid w:val="00143699"/>
    <w:rsid w:val="00143781"/>
    <w:rsid w:val="0014389C"/>
    <w:rsid w:val="00143DD6"/>
    <w:rsid w:val="00143F0A"/>
    <w:rsid w:val="00144121"/>
    <w:rsid w:val="001441B6"/>
    <w:rsid w:val="001444E8"/>
    <w:rsid w:val="00144902"/>
    <w:rsid w:val="0014497C"/>
    <w:rsid w:val="00144B30"/>
    <w:rsid w:val="00144BCB"/>
    <w:rsid w:val="00144D5D"/>
    <w:rsid w:val="00144E3C"/>
    <w:rsid w:val="00144FC8"/>
    <w:rsid w:val="00145025"/>
    <w:rsid w:val="001453B9"/>
    <w:rsid w:val="00145423"/>
    <w:rsid w:val="0014597F"/>
    <w:rsid w:val="00145ACC"/>
    <w:rsid w:val="00145CBD"/>
    <w:rsid w:val="00145CD2"/>
    <w:rsid w:val="00145CD8"/>
    <w:rsid w:val="00146191"/>
    <w:rsid w:val="0014644C"/>
    <w:rsid w:val="0014645A"/>
    <w:rsid w:val="00146615"/>
    <w:rsid w:val="00146BA2"/>
    <w:rsid w:val="00146DFA"/>
    <w:rsid w:val="00146ED4"/>
    <w:rsid w:val="00146F4A"/>
    <w:rsid w:val="001471DF"/>
    <w:rsid w:val="0014737A"/>
    <w:rsid w:val="00147510"/>
    <w:rsid w:val="00147586"/>
    <w:rsid w:val="00147657"/>
    <w:rsid w:val="00147847"/>
    <w:rsid w:val="001479F9"/>
    <w:rsid w:val="00147EB6"/>
    <w:rsid w:val="00150132"/>
    <w:rsid w:val="001505E3"/>
    <w:rsid w:val="00150786"/>
    <w:rsid w:val="0015079E"/>
    <w:rsid w:val="00150D36"/>
    <w:rsid w:val="0015102D"/>
    <w:rsid w:val="0015108F"/>
    <w:rsid w:val="001511FE"/>
    <w:rsid w:val="00151341"/>
    <w:rsid w:val="001514BF"/>
    <w:rsid w:val="00151518"/>
    <w:rsid w:val="0015161F"/>
    <w:rsid w:val="001516C3"/>
    <w:rsid w:val="00151733"/>
    <w:rsid w:val="001517A4"/>
    <w:rsid w:val="00151896"/>
    <w:rsid w:val="0015190A"/>
    <w:rsid w:val="00151A45"/>
    <w:rsid w:val="00151A92"/>
    <w:rsid w:val="00151B6F"/>
    <w:rsid w:val="00151BAB"/>
    <w:rsid w:val="00151C14"/>
    <w:rsid w:val="00151FD3"/>
    <w:rsid w:val="001520C8"/>
    <w:rsid w:val="00152176"/>
    <w:rsid w:val="0015252A"/>
    <w:rsid w:val="0015265D"/>
    <w:rsid w:val="0015271F"/>
    <w:rsid w:val="00152A52"/>
    <w:rsid w:val="00152A96"/>
    <w:rsid w:val="00152BB7"/>
    <w:rsid w:val="00152FE9"/>
    <w:rsid w:val="00153024"/>
    <w:rsid w:val="001535C7"/>
    <w:rsid w:val="0015387B"/>
    <w:rsid w:val="00153954"/>
    <w:rsid w:val="00153FA8"/>
    <w:rsid w:val="001541B7"/>
    <w:rsid w:val="001541FB"/>
    <w:rsid w:val="0015427B"/>
    <w:rsid w:val="00154285"/>
    <w:rsid w:val="001542DA"/>
    <w:rsid w:val="001546CD"/>
    <w:rsid w:val="001548B5"/>
    <w:rsid w:val="00154A1F"/>
    <w:rsid w:val="00154B07"/>
    <w:rsid w:val="00154C0B"/>
    <w:rsid w:val="0015509A"/>
    <w:rsid w:val="00155111"/>
    <w:rsid w:val="001551CE"/>
    <w:rsid w:val="001551D7"/>
    <w:rsid w:val="0015530B"/>
    <w:rsid w:val="001554AE"/>
    <w:rsid w:val="00155592"/>
    <w:rsid w:val="0015560A"/>
    <w:rsid w:val="001557C4"/>
    <w:rsid w:val="001557E0"/>
    <w:rsid w:val="00155A10"/>
    <w:rsid w:val="00155A8A"/>
    <w:rsid w:val="00155C84"/>
    <w:rsid w:val="00155DD4"/>
    <w:rsid w:val="001562B0"/>
    <w:rsid w:val="001562E4"/>
    <w:rsid w:val="0015644F"/>
    <w:rsid w:val="00156505"/>
    <w:rsid w:val="00156C29"/>
    <w:rsid w:val="00156C2D"/>
    <w:rsid w:val="00156C38"/>
    <w:rsid w:val="00156D04"/>
    <w:rsid w:val="00156D2D"/>
    <w:rsid w:val="00157063"/>
    <w:rsid w:val="001574B4"/>
    <w:rsid w:val="001576E7"/>
    <w:rsid w:val="001577E5"/>
    <w:rsid w:val="001579C2"/>
    <w:rsid w:val="00157A68"/>
    <w:rsid w:val="00157ACF"/>
    <w:rsid w:val="00157C1E"/>
    <w:rsid w:val="00157CDC"/>
    <w:rsid w:val="00157D52"/>
    <w:rsid w:val="0016076D"/>
    <w:rsid w:val="001608B4"/>
    <w:rsid w:val="00160972"/>
    <w:rsid w:val="00160D02"/>
    <w:rsid w:val="00160F5B"/>
    <w:rsid w:val="001610B6"/>
    <w:rsid w:val="00161237"/>
    <w:rsid w:val="0016158C"/>
    <w:rsid w:val="00161632"/>
    <w:rsid w:val="0016168E"/>
    <w:rsid w:val="0016170B"/>
    <w:rsid w:val="00161836"/>
    <w:rsid w:val="00161887"/>
    <w:rsid w:val="00161BB7"/>
    <w:rsid w:val="00161D07"/>
    <w:rsid w:val="001620C9"/>
    <w:rsid w:val="001624D7"/>
    <w:rsid w:val="00162663"/>
    <w:rsid w:val="001626F8"/>
    <w:rsid w:val="001628A1"/>
    <w:rsid w:val="00162943"/>
    <w:rsid w:val="00162D6A"/>
    <w:rsid w:val="00162FAD"/>
    <w:rsid w:val="00163269"/>
    <w:rsid w:val="00163AA8"/>
    <w:rsid w:val="00163AF8"/>
    <w:rsid w:val="00163E8F"/>
    <w:rsid w:val="00163EEE"/>
    <w:rsid w:val="00163F54"/>
    <w:rsid w:val="00163FC4"/>
    <w:rsid w:val="001640F2"/>
    <w:rsid w:val="00164297"/>
    <w:rsid w:val="00164303"/>
    <w:rsid w:val="00164500"/>
    <w:rsid w:val="0016458D"/>
    <w:rsid w:val="001646C6"/>
    <w:rsid w:val="001646DF"/>
    <w:rsid w:val="00164903"/>
    <w:rsid w:val="00164DBA"/>
    <w:rsid w:val="00164E8D"/>
    <w:rsid w:val="0016500C"/>
    <w:rsid w:val="00165311"/>
    <w:rsid w:val="00165495"/>
    <w:rsid w:val="001654EF"/>
    <w:rsid w:val="0016553D"/>
    <w:rsid w:val="00165967"/>
    <w:rsid w:val="001659D1"/>
    <w:rsid w:val="00165A91"/>
    <w:rsid w:val="00165E5C"/>
    <w:rsid w:val="00165E82"/>
    <w:rsid w:val="00165F6D"/>
    <w:rsid w:val="00165FDA"/>
    <w:rsid w:val="001665F6"/>
    <w:rsid w:val="00166718"/>
    <w:rsid w:val="001667F1"/>
    <w:rsid w:val="001669DB"/>
    <w:rsid w:val="00166DAD"/>
    <w:rsid w:val="00167100"/>
    <w:rsid w:val="00167103"/>
    <w:rsid w:val="001672B3"/>
    <w:rsid w:val="0016741A"/>
    <w:rsid w:val="00167697"/>
    <w:rsid w:val="00167A24"/>
    <w:rsid w:val="00167B4B"/>
    <w:rsid w:val="00167BCF"/>
    <w:rsid w:val="0017026F"/>
    <w:rsid w:val="001708F0"/>
    <w:rsid w:val="00170A7D"/>
    <w:rsid w:val="00170B31"/>
    <w:rsid w:val="00170C68"/>
    <w:rsid w:val="00171111"/>
    <w:rsid w:val="001711F1"/>
    <w:rsid w:val="0017131D"/>
    <w:rsid w:val="0017135F"/>
    <w:rsid w:val="001714BD"/>
    <w:rsid w:val="00171581"/>
    <w:rsid w:val="00171603"/>
    <w:rsid w:val="001719E3"/>
    <w:rsid w:val="00171ABD"/>
    <w:rsid w:val="00171AD9"/>
    <w:rsid w:val="00171BCB"/>
    <w:rsid w:val="00171D32"/>
    <w:rsid w:val="00172190"/>
    <w:rsid w:val="0017273C"/>
    <w:rsid w:val="0017290E"/>
    <w:rsid w:val="001729E6"/>
    <w:rsid w:val="00172B06"/>
    <w:rsid w:val="00172DC8"/>
    <w:rsid w:val="00172E94"/>
    <w:rsid w:val="00172F61"/>
    <w:rsid w:val="001731B2"/>
    <w:rsid w:val="00173225"/>
    <w:rsid w:val="001734B6"/>
    <w:rsid w:val="0017354D"/>
    <w:rsid w:val="00173584"/>
    <w:rsid w:val="00173AC7"/>
    <w:rsid w:val="00173BFF"/>
    <w:rsid w:val="00174391"/>
    <w:rsid w:val="001746C6"/>
    <w:rsid w:val="001747B0"/>
    <w:rsid w:val="00174865"/>
    <w:rsid w:val="00174C0A"/>
    <w:rsid w:val="00174E3A"/>
    <w:rsid w:val="00175165"/>
    <w:rsid w:val="001751E2"/>
    <w:rsid w:val="00175679"/>
    <w:rsid w:val="00175739"/>
    <w:rsid w:val="00175C55"/>
    <w:rsid w:val="00175CA3"/>
    <w:rsid w:val="00175D20"/>
    <w:rsid w:val="00175D65"/>
    <w:rsid w:val="00175F90"/>
    <w:rsid w:val="00176160"/>
    <w:rsid w:val="0017649D"/>
    <w:rsid w:val="001764B6"/>
    <w:rsid w:val="001764BD"/>
    <w:rsid w:val="00176541"/>
    <w:rsid w:val="0017667A"/>
    <w:rsid w:val="001766BF"/>
    <w:rsid w:val="001766DE"/>
    <w:rsid w:val="0017695E"/>
    <w:rsid w:val="00176A5A"/>
    <w:rsid w:val="00176AAA"/>
    <w:rsid w:val="00176CDA"/>
    <w:rsid w:val="00177030"/>
    <w:rsid w:val="00177033"/>
    <w:rsid w:val="001771B9"/>
    <w:rsid w:val="0017728D"/>
    <w:rsid w:val="001775FB"/>
    <w:rsid w:val="00177E82"/>
    <w:rsid w:val="0018006C"/>
    <w:rsid w:val="001801C1"/>
    <w:rsid w:val="001801D9"/>
    <w:rsid w:val="00180730"/>
    <w:rsid w:val="0018090C"/>
    <w:rsid w:val="00180BE7"/>
    <w:rsid w:val="00180C73"/>
    <w:rsid w:val="0018127E"/>
    <w:rsid w:val="001812B7"/>
    <w:rsid w:val="00181563"/>
    <w:rsid w:val="0018198C"/>
    <w:rsid w:val="00181B6D"/>
    <w:rsid w:val="00182077"/>
    <w:rsid w:val="00182DF9"/>
    <w:rsid w:val="001830E4"/>
    <w:rsid w:val="0018335A"/>
    <w:rsid w:val="001833B4"/>
    <w:rsid w:val="00183554"/>
    <w:rsid w:val="00183619"/>
    <w:rsid w:val="00183839"/>
    <w:rsid w:val="00183975"/>
    <w:rsid w:val="00183A1B"/>
    <w:rsid w:val="00183A1D"/>
    <w:rsid w:val="00183A3B"/>
    <w:rsid w:val="00183B10"/>
    <w:rsid w:val="00183DE3"/>
    <w:rsid w:val="00183EFF"/>
    <w:rsid w:val="001840AD"/>
    <w:rsid w:val="001840C4"/>
    <w:rsid w:val="001843B9"/>
    <w:rsid w:val="00184CE3"/>
    <w:rsid w:val="00184D3F"/>
    <w:rsid w:val="00184DCA"/>
    <w:rsid w:val="001850D4"/>
    <w:rsid w:val="001851A4"/>
    <w:rsid w:val="00185911"/>
    <w:rsid w:val="00185A6D"/>
    <w:rsid w:val="00185DF6"/>
    <w:rsid w:val="00186523"/>
    <w:rsid w:val="00186695"/>
    <w:rsid w:val="00186BEC"/>
    <w:rsid w:val="00186ED7"/>
    <w:rsid w:val="00186F28"/>
    <w:rsid w:val="0018718C"/>
    <w:rsid w:val="001871C3"/>
    <w:rsid w:val="0018749F"/>
    <w:rsid w:val="0018754B"/>
    <w:rsid w:val="00187658"/>
    <w:rsid w:val="0018768C"/>
    <w:rsid w:val="00187691"/>
    <w:rsid w:val="001876EA"/>
    <w:rsid w:val="0018796B"/>
    <w:rsid w:val="00187A37"/>
    <w:rsid w:val="00187A65"/>
    <w:rsid w:val="00187BE9"/>
    <w:rsid w:val="00187E69"/>
    <w:rsid w:val="00187FA7"/>
    <w:rsid w:val="00187FB0"/>
    <w:rsid w:val="001901DB"/>
    <w:rsid w:val="00190466"/>
    <w:rsid w:val="0019068A"/>
    <w:rsid w:val="0019086A"/>
    <w:rsid w:val="001909AD"/>
    <w:rsid w:val="00190B2B"/>
    <w:rsid w:val="00190B79"/>
    <w:rsid w:val="00190D61"/>
    <w:rsid w:val="00191182"/>
    <w:rsid w:val="001911D6"/>
    <w:rsid w:val="001911FB"/>
    <w:rsid w:val="00191510"/>
    <w:rsid w:val="00191877"/>
    <w:rsid w:val="00191A0C"/>
    <w:rsid w:val="00191CD9"/>
    <w:rsid w:val="001926C0"/>
    <w:rsid w:val="00192975"/>
    <w:rsid w:val="00192C46"/>
    <w:rsid w:val="00192D29"/>
    <w:rsid w:val="001932F3"/>
    <w:rsid w:val="001935CB"/>
    <w:rsid w:val="00193666"/>
    <w:rsid w:val="001937A2"/>
    <w:rsid w:val="001937F4"/>
    <w:rsid w:val="0019414C"/>
    <w:rsid w:val="001945C5"/>
    <w:rsid w:val="001948E4"/>
    <w:rsid w:val="001949D0"/>
    <w:rsid w:val="00194AE6"/>
    <w:rsid w:val="00194C31"/>
    <w:rsid w:val="00194D0F"/>
    <w:rsid w:val="00194D5D"/>
    <w:rsid w:val="00194ED0"/>
    <w:rsid w:val="00194EE5"/>
    <w:rsid w:val="001951E4"/>
    <w:rsid w:val="0019522D"/>
    <w:rsid w:val="0019535C"/>
    <w:rsid w:val="0019548D"/>
    <w:rsid w:val="00195580"/>
    <w:rsid w:val="00195631"/>
    <w:rsid w:val="0019586A"/>
    <w:rsid w:val="00195B2F"/>
    <w:rsid w:val="00195CB9"/>
    <w:rsid w:val="00195CEE"/>
    <w:rsid w:val="00195F33"/>
    <w:rsid w:val="00195FE3"/>
    <w:rsid w:val="0019606A"/>
    <w:rsid w:val="001968B2"/>
    <w:rsid w:val="00196968"/>
    <w:rsid w:val="001969FB"/>
    <w:rsid w:val="00196A92"/>
    <w:rsid w:val="00196B0E"/>
    <w:rsid w:val="00196B4A"/>
    <w:rsid w:val="00196D16"/>
    <w:rsid w:val="00196E4D"/>
    <w:rsid w:val="00196F0B"/>
    <w:rsid w:val="00196FE3"/>
    <w:rsid w:val="001971E0"/>
    <w:rsid w:val="0019727C"/>
    <w:rsid w:val="00197358"/>
    <w:rsid w:val="00197473"/>
    <w:rsid w:val="001975A3"/>
    <w:rsid w:val="00197605"/>
    <w:rsid w:val="001976DA"/>
    <w:rsid w:val="00197709"/>
    <w:rsid w:val="0019788B"/>
    <w:rsid w:val="00197960"/>
    <w:rsid w:val="00197B16"/>
    <w:rsid w:val="00197B36"/>
    <w:rsid w:val="00197C11"/>
    <w:rsid w:val="00197C62"/>
    <w:rsid w:val="00197CF7"/>
    <w:rsid w:val="00197DA4"/>
    <w:rsid w:val="00197DBC"/>
    <w:rsid w:val="001A028B"/>
    <w:rsid w:val="001A04AE"/>
    <w:rsid w:val="001A04B5"/>
    <w:rsid w:val="001A04BA"/>
    <w:rsid w:val="001A0520"/>
    <w:rsid w:val="001A057B"/>
    <w:rsid w:val="001A0908"/>
    <w:rsid w:val="001A0E5C"/>
    <w:rsid w:val="001A1147"/>
    <w:rsid w:val="001A11CD"/>
    <w:rsid w:val="001A165D"/>
    <w:rsid w:val="001A17E9"/>
    <w:rsid w:val="001A180D"/>
    <w:rsid w:val="001A1A81"/>
    <w:rsid w:val="001A1B0F"/>
    <w:rsid w:val="001A1D2F"/>
    <w:rsid w:val="001A20E3"/>
    <w:rsid w:val="001A21EC"/>
    <w:rsid w:val="001A21F3"/>
    <w:rsid w:val="001A2411"/>
    <w:rsid w:val="001A2437"/>
    <w:rsid w:val="001A24F7"/>
    <w:rsid w:val="001A25C8"/>
    <w:rsid w:val="001A25D3"/>
    <w:rsid w:val="001A264C"/>
    <w:rsid w:val="001A2BAB"/>
    <w:rsid w:val="001A2BF0"/>
    <w:rsid w:val="001A3077"/>
    <w:rsid w:val="001A343E"/>
    <w:rsid w:val="001A3446"/>
    <w:rsid w:val="001A387F"/>
    <w:rsid w:val="001A3ACF"/>
    <w:rsid w:val="001A3AF8"/>
    <w:rsid w:val="001A3B7A"/>
    <w:rsid w:val="001A3C55"/>
    <w:rsid w:val="001A3C80"/>
    <w:rsid w:val="001A3CC6"/>
    <w:rsid w:val="001A3FB7"/>
    <w:rsid w:val="001A4177"/>
    <w:rsid w:val="001A45CF"/>
    <w:rsid w:val="001A46C9"/>
    <w:rsid w:val="001A4777"/>
    <w:rsid w:val="001A4868"/>
    <w:rsid w:val="001A4876"/>
    <w:rsid w:val="001A48C4"/>
    <w:rsid w:val="001A48E7"/>
    <w:rsid w:val="001A4928"/>
    <w:rsid w:val="001A4A51"/>
    <w:rsid w:val="001A4BEA"/>
    <w:rsid w:val="001A4EA8"/>
    <w:rsid w:val="001A5152"/>
    <w:rsid w:val="001A51EC"/>
    <w:rsid w:val="001A54FA"/>
    <w:rsid w:val="001A5652"/>
    <w:rsid w:val="001A59C3"/>
    <w:rsid w:val="001A5B1C"/>
    <w:rsid w:val="001A5C2B"/>
    <w:rsid w:val="001A5C4B"/>
    <w:rsid w:val="001A5DEF"/>
    <w:rsid w:val="001A638A"/>
    <w:rsid w:val="001A674B"/>
    <w:rsid w:val="001A689A"/>
    <w:rsid w:val="001A69EB"/>
    <w:rsid w:val="001A6ABE"/>
    <w:rsid w:val="001A6AED"/>
    <w:rsid w:val="001A6BC4"/>
    <w:rsid w:val="001A6E04"/>
    <w:rsid w:val="001A6E77"/>
    <w:rsid w:val="001A6F64"/>
    <w:rsid w:val="001A6FF3"/>
    <w:rsid w:val="001A751C"/>
    <w:rsid w:val="001A76CE"/>
    <w:rsid w:val="001A773E"/>
    <w:rsid w:val="001A7B2E"/>
    <w:rsid w:val="001A7B5F"/>
    <w:rsid w:val="001A7D32"/>
    <w:rsid w:val="001A7ED0"/>
    <w:rsid w:val="001A7EEB"/>
    <w:rsid w:val="001A7F2D"/>
    <w:rsid w:val="001B0249"/>
    <w:rsid w:val="001B02CB"/>
    <w:rsid w:val="001B045C"/>
    <w:rsid w:val="001B0582"/>
    <w:rsid w:val="001B0600"/>
    <w:rsid w:val="001B07F8"/>
    <w:rsid w:val="001B0EE8"/>
    <w:rsid w:val="001B0F5B"/>
    <w:rsid w:val="001B103B"/>
    <w:rsid w:val="001B104A"/>
    <w:rsid w:val="001B11E9"/>
    <w:rsid w:val="001B16F2"/>
    <w:rsid w:val="001B18DB"/>
    <w:rsid w:val="001B18ED"/>
    <w:rsid w:val="001B1988"/>
    <w:rsid w:val="001B19DA"/>
    <w:rsid w:val="001B1A6F"/>
    <w:rsid w:val="001B1AAB"/>
    <w:rsid w:val="001B1C62"/>
    <w:rsid w:val="001B2269"/>
    <w:rsid w:val="001B24B0"/>
    <w:rsid w:val="001B2668"/>
    <w:rsid w:val="001B2C32"/>
    <w:rsid w:val="001B2CD5"/>
    <w:rsid w:val="001B2E43"/>
    <w:rsid w:val="001B306D"/>
    <w:rsid w:val="001B3431"/>
    <w:rsid w:val="001B3D60"/>
    <w:rsid w:val="001B3DA7"/>
    <w:rsid w:val="001B3E4F"/>
    <w:rsid w:val="001B3EF9"/>
    <w:rsid w:val="001B3FF9"/>
    <w:rsid w:val="001B40B8"/>
    <w:rsid w:val="001B45A6"/>
    <w:rsid w:val="001B4769"/>
    <w:rsid w:val="001B4EFC"/>
    <w:rsid w:val="001B5190"/>
    <w:rsid w:val="001B51FC"/>
    <w:rsid w:val="001B5215"/>
    <w:rsid w:val="001B5264"/>
    <w:rsid w:val="001B5267"/>
    <w:rsid w:val="001B5683"/>
    <w:rsid w:val="001B56D9"/>
    <w:rsid w:val="001B5AC5"/>
    <w:rsid w:val="001B5D28"/>
    <w:rsid w:val="001B5D30"/>
    <w:rsid w:val="001B5E95"/>
    <w:rsid w:val="001B678E"/>
    <w:rsid w:val="001B6875"/>
    <w:rsid w:val="001B6885"/>
    <w:rsid w:val="001B69A3"/>
    <w:rsid w:val="001B6C31"/>
    <w:rsid w:val="001B6C94"/>
    <w:rsid w:val="001B6CCB"/>
    <w:rsid w:val="001B71A8"/>
    <w:rsid w:val="001B7ACF"/>
    <w:rsid w:val="001B7B33"/>
    <w:rsid w:val="001B7C29"/>
    <w:rsid w:val="001B7C4F"/>
    <w:rsid w:val="001C032D"/>
    <w:rsid w:val="001C0336"/>
    <w:rsid w:val="001C03DA"/>
    <w:rsid w:val="001C0518"/>
    <w:rsid w:val="001C09F3"/>
    <w:rsid w:val="001C0BD7"/>
    <w:rsid w:val="001C0D7A"/>
    <w:rsid w:val="001C0F16"/>
    <w:rsid w:val="001C112E"/>
    <w:rsid w:val="001C12FA"/>
    <w:rsid w:val="001C17CA"/>
    <w:rsid w:val="001C1888"/>
    <w:rsid w:val="001C1E90"/>
    <w:rsid w:val="001C1EBD"/>
    <w:rsid w:val="001C2052"/>
    <w:rsid w:val="001C20FC"/>
    <w:rsid w:val="001C2484"/>
    <w:rsid w:val="001C2506"/>
    <w:rsid w:val="001C257E"/>
    <w:rsid w:val="001C273A"/>
    <w:rsid w:val="001C27A4"/>
    <w:rsid w:val="001C27B2"/>
    <w:rsid w:val="001C2AFE"/>
    <w:rsid w:val="001C30F4"/>
    <w:rsid w:val="001C3155"/>
    <w:rsid w:val="001C3298"/>
    <w:rsid w:val="001C3675"/>
    <w:rsid w:val="001C37E0"/>
    <w:rsid w:val="001C3B99"/>
    <w:rsid w:val="001C3BA0"/>
    <w:rsid w:val="001C3D10"/>
    <w:rsid w:val="001C3FC6"/>
    <w:rsid w:val="001C42CD"/>
    <w:rsid w:val="001C45D3"/>
    <w:rsid w:val="001C4637"/>
    <w:rsid w:val="001C4672"/>
    <w:rsid w:val="001C46BD"/>
    <w:rsid w:val="001C4732"/>
    <w:rsid w:val="001C474F"/>
    <w:rsid w:val="001C47BF"/>
    <w:rsid w:val="001C4939"/>
    <w:rsid w:val="001C4A52"/>
    <w:rsid w:val="001C4AB9"/>
    <w:rsid w:val="001C4CB5"/>
    <w:rsid w:val="001C4E5F"/>
    <w:rsid w:val="001C4FD7"/>
    <w:rsid w:val="001C4FF8"/>
    <w:rsid w:val="001C5257"/>
    <w:rsid w:val="001C55CF"/>
    <w:rsid w:val="001C5730"/>
    <w:rsid w:val="001C58DB"/>
    <w:rsid w:val="001C58F4"/>
    <w:rsid w:val="001C5A91"/>
    <w:rsid w:val="001C5B92"/>
    <w:rsid w:val="001C5EE8"/>
    <w:rsid w:val="001C5F15"/>
    <w:rsid w:val="001C5F21"/>
    <w:rsid w:val="001C5F37"/>
    <w:rsid w:val="001C5FAE"/>
    <w:rsid w:val="001C651E"/>
    <w:rsid w:val="001C6686"/>
    <w:rsid w:val="001C67D1"/>
    <w:rsid w:val="001C6EBA"/>
    <w:rsid w:val="001C6F8A"/>
    <w:rsid w:val="001C70BD"/>
    <w:rsid w:val="001C7188"/>
    <w:rsid w:val="001C725F"/>
    <w:rsid w:val="001C7731"/>
    <w:rsid w:val="001C7769"/>
    <w:rsid w:val="001C7B63"/>
    <w:rsid w:val="001C7C01"/>
    <w:rsid w:val="001C7C10"/>
    <w:rsid w:val="001C7E41"/>
    <w:rsid w:val="001D0116"/>
    <w:rsid w:val="001D06A1"/>
    <w:rsid w:val="001D0D50"/>
    <w:rsid w:val="001D0F37"/>
    <w:rsid w:val="001D1812"/>
    <w:rsid w:val="001D1816"/>
    <w:rsid w:val="001D1859"/>
    <w:rsid w:val="001D1A4F"/>
    <w:rsid w:val="001D1D41"/>
    <w:rsid w:val="001D1DF2"/>
    <w:rsid w:val="001D1E0A"/>
    <w:rsid w:val="001D2138"/>
    <w:rsid w:val="001D21B4"/>
    <w:rsid w:val="001D23E9"/>
    <w:rsid w:val="001D2469"/>
    <w:rsid w:val="001D26D8"/>
    <w:rsid w:val="001D29BF"/>
    <w:rsid w:val="001D29E5"/>
    <w:rsid w:val="001D2A24"/>
    <w:rsid w:val="001D2ACD"/>
    <w:rsid w:val="001D2B8B"/>
    <w:rsid w:val="001D2B91"/>
    <w:rsid w:val="001D2BCC"/>
    <w:rsid w:val="001D2C95"/>
    <w:rsid w:val="001D2F7F"/>
    <w:rsid w:val="001D30D8"/>
    <w:rsid w:val="001D30E9"/>
    <w:rsid w:val="001D31A4"/>
    <w:rsid w:val="001D31EE"/>
    <w:rsid w:val="001D32A1"/>
    <w:rsid w:val="001D3486"/>
    <w:rsid w:val="001D350A"/>
    <w:rsid w:val="001D3833"/>
    <w:rsid w:val="001D3847"/>
    <w:rsid w:val="001D38BD"/>
    <w:rsid w:val="001D3A4F"/>
    <w:rsid w:val="001D3ACC"/>
    <w:rsid w:val="001D3C4D"/>
    <w:rsid w:val="001D3DD2"/>
    <w:rsid w:val="001D4139"/>
    <w:rsid w:val="001D4404"/>
    <w:rsid w:val="001D4684"/>
    <w:rsid w:val="001D46D7"/>
    <w:rsid w:val="001D4769"/>
    <w:rsid w:val="001D4889"/>
    <w:rsid w:val="001D4B49"/>
    <w:rsid w:val="001D503B"/>
    <w:rsid w:val="001D504B"/>
    <w:rsid w:val="001D5069"/>
    <w:rsid w:val="001D50A7"/>
    <w:rsid w:val="001D50F2"/>
    <w:rsid w:val="001D5519"/>
    <w:rsid w:val="001D55D7"/>
    <w:rsid w:val="001D5693"/>
    <w:rsid w:val="001D57CE"/>
    <w:rsid w:val="001D5803"/>
    <w:rsid w:val="001D5A3A"/>
    <w:rsid w:val="001D5DD0"/>
    <w:rsid w:val="001D5DED"/>
    <w:rsid w:val="001D5E1E"/>
    <w:rsid w:val="001D5F0B"/>
    <w:rsid w:val="001D6136"/>
    <w:rsid w:val="001D619C"/>
    <w:rsid w:val="001D63E7"/>
    <w:rsid w:val="001D672B"/>
    <w:rsid w:val="001D688C"/>
    <w:rsid w:val="001D6B41"/>
    <w:rsid w:val="001D6C87"/>
    <w:rsid w:val="001D6EAC"/>
    <w:rsid w:val="001D705D"/>
    <w:rsid w:val="001D7152"/>
    <w:rsid w:val="001D72C2"/>
    <w:rsid w:val="001D751B"/>
    <w:rsid w:val="001D76BF"/>
    <w:rsid w:val="001D7750"/>
    <w:rsid w:val="001D7759"/>
    <w:rsid w:val="001D79E3"/>
    <w:rsid w:val="001D7B11"/>
    <w:rsid w:val="001D7C8A"/>
    <w:rsid w:val="001D7F8E"/>
    <w:rsid w:val="001E037F"/>
    <w:rsid w:val="001E06BA"/>
    <w:rsid w:val="001E088D"/>
    <w:rsid w:val="001E08E1"/>
    <w:rsid w:val="001E0A38"/>
    <w:rsid w:val="001E0B2B"/>
    <w:rsid w:val="001E0C7E"/>
    <w:rsid w:val="001E0F3A"/>
    <w:rsid w:val="001E1137"/>
    <w:rsid w:val="001E1338"/>
    <w:rsid w:val="001E1513"/>
    <w:rsid w:val="001E155C"/>
    <w:rsid w:val="001E1564"/>
    <w:rsid w:val="001E15E4"/>
    <w:rsid w:val="001E1677"/>
    <w:rsid w:val="001E1863"/>
    <w:rsid w:val="001E18FF"/>
    <w:rsid w:val="001E1A29"/>
    <w:rsid w:val="001E1DCA"/>
    <w:rsid w:val="001E1E01"/>
    <w:rsid w:val="001E23EA"/>
    <w:rsid w:val="001E2488"/>
    <w:rsid w:val="001E251B"/>
    <w:rsid w:val="001E2684"/>
    <w:rsid w:val="001E27A9"/>
    <w:rsid w:val="001E282B"/>
    <w:rsid w:val="001E285F"/>
    <w:rsid w:val="001E2931"/>
    <w:rsid w:val="001E2947"/>
    <w:rsid w:val="001E2D77"/>
    <w:rsid w:val="001E2EBA"/>
    <w:rsid w:val="001E3022"/>
    <w:rsid w:val="001E32C1"/>
    <w:rsid w:val="001E32E1"/>
    <w:rsid w:val="001E35D5"/>
    <w:rsid w:val="001E38A4"/>
    <w:rsid w:val="001E3A06"/>
    <w:rsid w:val="001E3A0C"/>
    <w:rsid w:val="001E3B78"/>
    <w:rsid w:val="001E3C0F"/>
    <w:rsid w:val="001E3C52"/>
    <w:rsid w:val="001E3F93"/>
    <w:rsid w:val="001E40C4"/>
    <w:rsid w:val="001E4142"/>
    <w:rsid w:val="001E4395"/>
    <w:rsid w:val="001E4659"/>
    <w:rsid w:val="001E4737"/>
    <w:rsid w:val="001E47D9"/>
    <w:rsid w:val="001E48AE"/>
    <w:rsid w:val="001E4AF2"/>
    <w:rsid w:val="001E4C51"/>
    <w:rsid w:val="001E4EF2"/>
    <w:rsid w:val="001E4F32"/>
    <w:rsid w:val="001E52B3"/>
    <w:rsid w:val="001E5928"/>
    <w:rsid w:val="001E5AB2"/>
    <w:rsid w:val="001E5B54"/>
    <w:rsid w:val="001E6046"/>
    <w:rsid w:val="001E60F0"/>
    <w:rsid w:val="001E6257"/>
    <w:rsid w:val="001E6334"/>
    <w:rsid w:val="001E684A"/>
    <w:rsid w:val="001E6A3A"/>
    <w:rsid w:val="001E6B2E"/>
    <w:rsid w:val="001E6E3E"/>
    <w:rsid w:val="001E710D"/>
    <w:rsid w:val="001E7190"/>
    <w:rsid w:val="001E73DD"/>
    <w:rsid w:val="001E75D5"/>
    <w:rsid w:val="001E767D"/>
    <w:rsid w:val="001E777E"/>
    <w:rsid w:val="001E77A8"/>
    <w:rsid w:val="001E7E8C"/>
    <w:rsid w:val="001E7EDE"/>
    <w:rsid w:val="001E7EE7"/>
    <w:rsid w:val="001F01FB"/>
    <w:rsid w:val="001F041F"/>
    <w:rsid w:val="001F062C"/>
    <w:rsid w:val="001F0706"/>
    <w:rsid w:val="001F075E"/>
    <w:rsid w:val="001F084E"/>
    <w:rsid w:val="001F0962"/>
    <w:rsid w:val="001F0C61"/>
    <w:rsid w:val="001F0CD3"/>
    <w:rsid w:val="001F0E79"/>
    <w:rsid w:val="001F0EA1"/>
    <w:rsid w:val="001F0F22"/>
    <w:rsid w:val="001F10D7"/>
    <w:rsid w:val="001F1444"/>
    <w:rsid w:val="001F1457"/>
    <w:rsid w:val="001F15AB"/>
    <w:rsid w:val="001F18C8"/>
    <w:rsid w:val="001F191D"/>
    <w:rsid w:val="001F1BB4"/>
    <w:rsid w:val="001F1F0B"/>
    <w:rsid w:val="001F251C"/>
    <w:rsid w:val="001F25EE"/>
    <w:rsid w:val="001F278C"/>
    <w:rsid w:val="001F2B8D"/>
    <w:rsid w:val="001F2D11"/>
    <w:rsid w:val="001F2DB4"/>
    <w:rsid w:val="001F30E0"/>
    <w:rsid w:val="001F3522"/>
    <w:rsid w:val="001F354E"/>
    <w:rsid w:val="001F370C"/>
    <w:rsid w:val="001F372B"/>
    <w:rsid w:val="001F37F2"/>
    <w:rsid w:val="001F395D"/>
    <w:rsid w:val="001F3A0D"/>
    <w:rsid w:val="001F3ACC"/>
    <w:rsid w:val="001F3C58"/>
    <w:rsid w:val="001F45F7"/>
    <w:rsid w:val="001F4660"/>
    <w:rsid w:val="001F46E6"/>
    <w:rsid w:val="001F4DB9"/>
    <w:rsid w:val="001F4E03"/>
    <w:rsid w:val="001F4E7B"/>
    <w:rsid w:val="001F504C"/>
    <w:rsid w:val="001F5137"/>
    <w:rsid w:val="001F52AA"/>
    <w:rsid w:val="001F52E8"/>
    <w:rsid w:val="001F5343"/>
    <w:rsid w:val="001F5603"/>
    <w:rsid w:val="001F56E2"/>
    <w:rsid w:val="001F56F1"/>
    <w:rsid w:val="001F59AE"/>
    <w:rsid w:val="001F5B82"/>
    <w:rsid w:val="001F5D4E"/>
    <w:rsid w:val="001F5EB7"/>
    <w:rsid w:val="001F5FF5"/>
    <w:rsid w:val="001F643F"/>
    <w:rsid w:val="001F6456"/>
    <w:rsid w:val="001F64CE"/>
    <w:rsid w:val="001F65C4"/>
    <w:rsid w:val="001F6603"/>
    <w:rsid w:val="001F663B"/>
    <w:rsid w:val="001F6ABE"/>
    <w:rsid w:val="001F6AF7"/>
    <w:rsid w:val="001F6F3A"/>
    <w:rsid w:val="001F70EA"/>
    <w:rsid w:val="001F732E"/>
    <w:rsid w:val="001F738B"/>
    <w:rsid w:val="001F74E2"/>
    <w:rsid w:val="001F7519"/>
    <w:rsid w:val="001F7789"/>
    <w:rsid w:val="001F7801"/>
    <w:rsid w:val="001F7AD7"/>
    <w:rsid w:val="001F7C43"/>
    <w:rsid w:val="001F7CB8"/>
    <w:rsid w:val="001F7FB8"/>
    <w:rsid w:val="00200069"/>
    <w:rsid w:val="002002D2"/>
    <w:rsid w:val="002002E7"/>
    <w:rsid w:val="002003FD"/>
    <w:rsid w:val="00200705"/>
    <w:rsid w:val="00200AA1"/>
    <w:rsid w:val="00200F0E"/>
    <w:rsid w:val="00200F3B"/>
    <w:rsid w:val="002014EB"/>
    <w:rsid w:val="002019B1"/>
    <w:rsid w:val="00201B43"/>
    <w:rsid w:val="00201B72"/>
    <w:rsid w:val="00201BE3"/>
    <w:rsid w:val="00201CB1"/>
    <w:rsid w:val="00201DAE"/>
    <w:rsid w:val="00201DF9"/>
    <w:rsid w:val="00201ED8"/>
    <w:rsid w:val="00201EE4"/>
    <w:rsid w:val="00202340"/>
    <w:rsid w:val="00202430"/>
    <w:rsid w:val="002025EE"/>
    <w:rsid w:val="00202933"/>
    <w:rsid w:val="00202BF1"/>
    <w:rsid w:val="00202BF5"/>
    <w:rsid w:val="00202E31"/>
    <w:rsid w:val="00202E39"/>
    <w:rsid w:val="002030CD"/>
    <w:rsid w:val="002030E0"/>
    <w:rsid w:val="0020313C"/>
    <w:rsid w:val="002033EF"/>
    <w:rsid w:val="002035A3"/>
    <w:rsid w:val="0020366D"/>
    <w:rsid w:val="00203853"/>
    <w:rsid w:val="0020399D"/>
    <w:rsid w:val="00203A20"/>
    <w:rsid w:val="00203A51"/>
    <w:rsid w:val="00203BF0"/>
    <w:rsid w:val="00203CB1"/>
    <w:rsid w:val="00203D58"/>
    <w:rsid w:val="0020401F"/>
    <w:rsid w:val="00204356"/>
    <w:rsid w:val="0020439E"/>
    <w:rsid w:val="00204898"/>
    <w:rsid w:val="002049A8"/>
    <w:rsid w:val="00204B0B"/>
    <w:rsid w:val="00204E81"/>
    <w:rsid w:val="00205046"/>
    <w:rsid w:val="002050C3"/>
    <w:rsid w:val="002051B4"/>
    <w:rsid w:val="002053A6"/>
    <w:rsid w:val="0020542D"/>
    <w:rsid w:val="002054A3"/>
    <w:rsid w:val="00205710"/>
    <w:rsid w:val="00205949"/>
    <w:rsid w:val="00205A64"/>
    <w:rsid w:val="00205ADE"/>
    <w:rsid w:val="00205C2F"/>
    <w:rsid w:val="00205CD3"/>
    <w:rsid w:val="00205CDC"/>
    <w:rsid w:val="00205EFC"/>
    <w:rsid w:val="00205FAC"/>
    <w:rsid w:val="00205FCA"/>
    <w:rsid w:val="002060C7"/>
    <w:rsid w:val="002060FF"/>
    <w:rsid w:val="0020616E"/>
    <w:rsid w:val="0020662D"/>
    <w:rsid w:val="00206791"/>
    <w:rsid w:val="00206A0F"/>
    <w:rsid w:val="00206CB5"/>
    <w:rsid w:val="00206DEB"/>
    <w:rsid w:val="00206E12"/>
    <w:rsid w:val="0020701D"/>
    <w:rsid w:val="002072FB"/>
    <w:rsid w:val="00207307"/>
    <w:rsid w:val="0020757C"/>
    <w:rsid w:val="00207654"/>
    <w:rsid w:val="002078B2"/>
    <w:rsid w:val="00207959"/>
    <w:rsid w:val="00207A06"/>
    <w:rsid w:val="00207A57"/>
    <w:rsid w:val="00207AE7"/>
    <w:rsid w:val="00207AE9"/>
    <w:rsid w:val="00207E69"/>
    <w:rsid w:val="00207F91"/>
    <w:rsid w:val="00207FA5"/>
    <w:rsid w:val="0021029B"/>
    <w:rsid w:val="0021034C"/>
    <w:rsid w:val="0021038B"/>
    <w:rsid w:val="0021054F"/>
    <w:rsid w:val="00210601"/>
    <w:rsid w:val="002107E8"/>
    <w:rsid w:val="00210800"/>
    <w:rsid w:val="00210B46"/>
    <w:rsid w:val="00210EE3"/>
    <w:rsid w:val="00211052"/>
    <w:rsid w:val="00211234"/>
    <w:rsid w:val="0021155B"/>
    <w:rsid w:val="002117B9"/>
    <w:rsid w:val="00211B84"/>
    <w:rsid w:val="00211FDA"/>
    <w:rsid w:val="002120EF"/>
    <w:rsid w:val="0021220C"/>
    <w:rsid w:val="0021225D"/>
    <w:rsid w:val="0021243D"/>
    <w:rsid w:val="0021246D"/>
    <w:rsid w:val="00212789"/>
    <w:rsid w:val="00212834"/>
    <w:rsid w:val="00212916"/>
    <w:rsid w:val="00212AB3"/>
    <w:rsid w:val="00212F8A"/>
    <w:rsid w:val="002130A5"/>
    <w:rsid w:val="00213458"/>
    <w:rsid w:val="00213773"/>
    <w:rsid w:val="00213971"/>
    <w:rsid w:val="00213B25"/>
    <w:rsid w:val="00213D71"/>
    <w:rsid w:val="002140A7"/>
    <w:rsid w:val="00214560"/>
    <w:rsid w:val="00214562"/>
    <w:rsid w:val="0021474C"/>
    <w:rsid w:val="002147D4"/>
    <w:rsid w:val="00214848"/>
    <w:rsid w:val="00214849"/>
    <w:rsid w:val="00214B72"/>
    <w:rsid w:val="00214BD2"/>
    <w:rsid w:val="00214CCA"/>
    <w:rsid w:val="002150D0"/>
    <w:rsid w:val="00215140"/>
    <w:rsid w:val="00215146"/>
    <w:rsid w:val="00215223"/>
    <w:rsid w:val="00215290"/>
    <w:rsid w:val="002152EA"/>
    <w:rsid w:val="002154F5"/>
    <w:rsid w:val="002155EA"/>
    <w:rsid w:val="002158BA"/>
    <w:rsid w:val="00215BE6"/>
    <w:rsid w:val="00215C1B"/>
    <w:rsid w:val="00215C3F"/>
    <w:rsid w:val="00215ED1"/>
    <w:rsid w:val="00215FF1"/>
    <w:rsid w:val="00216221"/>
    <w:rsid w:val="00216420"/>
    <w:rsid w:val="002164A4"/>
    <w:rsid w:val="0021657D"/>
    <w:rsid w:val="00216650"/>
    <w:rsid w:val="00216930"/>
    <w:rsid w:val="00217259"/>
    <w:rsid w:val="002177B0"/>
    <w:rsid w:val="0021786E"/>
    <w:rsid w:val="00217BD9"/>
    <w:rsid w:val="00217C4B"/>
    <w:rsid w:val="002201AE"/>
    <w:rsid w:val="0022023B"/>
    <w:rsid w:val="0022054E"/>
    <w:rsid w:val="00220658"/>
    <w:rsid w:val="002206AA"/>
    <w:rsid w:val="002207AE"/>
    <w:rsid w:val="00220960"/>
    <w:rsid w:val="00220B35"/>
    <w:rsid w:val="00220B5F"/>
    <w:rsid w:val="00220CF2"/>
    <w:rsid w:val="00220EEA"/>
    <w:rsid w:val="00220F2C"/>
    <w:rsid w:val="00220F8A"/>
    <w:rsid w:val="00221043"/>
    <w:rsid w:val="0022113B"/>
    <w:rsid w:val="00221500"/>
    <w:rsid w:val="00221531"/>
    <w:rsid w:val="0022159C"/>
    <w:rsid w:val="00221771"/>
    <w:rsid w:val="00221897"/>
    <w:rsid w:val="00221971"/>
    <w:rsid w:val="00221B7C"/>
    <w:rsid w:val="00221FCF"/>
    <w:rsid w:val="002220AB"/>
    <w:rsid w:val="002220E4"/>
    <w:rsid w:val="00222117"/>
    <w:rsid w:val="0022248F"/>
    <w:rsid w:val="0022265F"/>
    <w:rsid w:val="002227BE"/>
    <w:rsid w:val="002228C4"/>
    <w:rsid w:val="00222EBA"/>
    <w:rsid w:val="00222FA5"/>
    <w:rsid w:val="002230F6"/>
    <w:rsid w:val="0022326C"/>
    <w:rsid w:val="00223356"/>
    <w:rsid w:val="0022335C"/>
    <w:rsid w:val="002234AB"/>
    <w:rsid w:val="002235B0"/>
    <w:rsid w:val="002236C6"/>
    <w:rsid w:val="00223C23"/>
    <w:rsid w:val="00223E1A"/>
    <w:rsid w:val="002241F4"/>
    <w:rsid w:val="0022421F"/>
    <w:rsid w:val="00224295"/>
    <w:rsid w:val="00224494"/>
    <w:rsid w:val="002244C9"/>
    <w:rsid w:val="002245A1"/>
    <w:rsid w:val="00225198"/>
    <w:rsid w:val="002257A4"/>
    <w:rsid w:val="00225B3F"/>
    <w:rsid w:val="00225B8C"/>
    <w:rsid w:val="00225C39"/>
    <w:rsid w:val="00225CD5"/>
    <w:rsid w:val="00226087"/>
    <w:rsid w:val="002262BC"/>
    <w:rsid w:val="002262EF"/>
    <w:rsid w:val="00226578"/>
    <w:rsid w:val="002265BB"/>
    <w:rsid w:val="002265E7"/>
    <w:rsid w:val="00226660"/>
    <w:rsid w:val="0022670C"/>
    <w:rsid w:val="0022699B"/>
    <w:rsid w:val="00226A2F"/>
    <w:rsid w:val="00226AC8"/>
    <w:rsid w:val="00226E0E"/>
    <w:rsid w:val="002275BB"/>
    <w:rsid w:val="00227F77"/>
    <w:rsid w:val="00227FEE"/>
    <w:rsid w:val="00230033"/>
    <w:rsid w:val="0023028E"/>
    <w:rsid w:val="002305FA"/>
    <w:rsid w:val="00230668"/>
    <w:rsid w:val="002306D3"/>
    <w:rsid w:val="00230CED"/>
    <w:rsid w:val="00230E81"/>
    <w:rsid w:val="00230EF3"/>
    <w:rsid w:val="00230FBF"/>
    <w:rsid w:val="002310E7"/>
    <w:rsid w:val="00231269"/>
    <w:rsid w:val="002315E1"/>
    <w:rsid w:val="00231787"/>
    <w:rsid w:val="00231965"/>
    <w:rsid w:val="00231B50"/>
    <w:rsid w:val="00231C24"/>
    <w:rsid w:val="00231D7B"/>
    <w:rsid w:val="00231EB5"/>
    <w:rsid w:val="00231F56"/>
    <w:rsid w:val="00231F8E"/>
    <w:rsid w:val="00232144"/>
    <w:rsid w:val="00232575"/>
    <w:rsid w:val="0023267D"/>
    <w:rsid w:val="002327F7"/>
    <w:rsid w:val="0023288E"/>
    <w:rsid w:val="00232909"/>
    <w:rsid w:val="00232D95"/>
    <w:rsid w:val="00232F5A"/>
    <w:rsid w:val="00232F84"/>
    <w:rsid w:val="0023302B"/>
    <w:rsid w:val="002331F3"/>
    <w:rsid w:val="00233267"/>
    <w:rsid w:val="002333E4"/>
    <w:rsid w:val="0023369F"/>
    <w:rsid w:val="0023376E"/>
    <w:rsid w:val="0023378B"/>
    <w:rsid w:val="00233B3F"/>
    <w:rsid w:val="00233CA4"/>
    <w:rsid w:val="00233CD8"/>
    <w:rsid w:val="00233DF9"/>
    <w:rsid w:val="00233E67"/>
    <w:rsid w:val="00233E6D"/>
    <w:rsid w:val="0023400D"/>
    <w:rsid w:val="00234062"/>
    <w:rsid w:val="002341D4"/>
    <w:rsid w:val="00234255"/>
    <w:rsid w:val="00234298"/>
    <w:rsid w:val="00234317"/>
    <w:rsid w:val="00234337"/>
    <w:rsid w:val="00234365"/>
    <w:rsid w:val="002344FF"/>
    <w:rsid w:val="0023452F"/>
    <w:rsid w:val="00234647"/>
    <w:rsid w:val="002347EE"/>
    <w:rsid w:val="00234BD7"/>
    <w:rsid w:val="00234CC3"/>
    <w:rsid w:val="00234F67"/>
    <w:rsid w:val="002353C4"/>
    <w:rsid w:val="002355AD"/>
    <w:rsid w:val="002355FD"/>
    <w:rsid w:val="00235632"/>
    <w:rsid w:val="00235C2C"/>
    <w:rsid w:val="00235E3E"/>
    <w:rsid w:val="0023614A"/>
    <w:rsid w:val="00236205"/>
    <w:rsid w:val="002363A5"/>
    <w:rsid w:val="002363D8"/>
    <w:rsid w:val="00236762"/>
    <w:rsid w:val="0023691F"/>
    <w:rsid w:val="00236C1B"/>
    <w:rsid w:val="00236D82"/>
    <w:rsid w:val="00237552"/>
    <w:rsid w:val="0023770E"/>
    <w:rsid w:val="002378A9"/>
    <w:rsid w:val="00237932"/>
    <w:rsid w:val="00237B6A"/>
    <w:rsid w:val="002402BF"/>
    <w:rsid w:val="00240472"/>
    <w:rsid w:val="00240544"/>
    <w:rsid w:val="00240610"/>
    <w:rsid w:val="002406D9"/>
    <w:rsid w:val="002407FD"/>
    <w:rsid w:val="00240862"/>
    <w:rsid w:val="0024089F"/>
    <w:rsid w:val="002410B7"/>
    <w:rsid w:val="002410BF"/>
    <w:rsid w:val="002413CE"/>
    <w:rsid w:val="00241657"/>
    <w:rsid w:val="00241752"/>
    <w:rsid w:val="00241969"/>
    <w:rsid w:val="00241B03"/>
    <w:rsid w:val="00241BE2"/>
    <w:rsid w:val="00241CB9"/>
    <w:rsid w:val="00241D24"/>
    <w:rsid w:val="00242000"/>
    <w:rsid w:val="00242086"/>
    <w:rsid w:val="002420A2"/>
    <w:rsid w:val="002427CF"/>
    <w:rsid w:val="00242827"/>
    <w:rsid w:val="00242962"/>
    <w:rsid w:val="00242A2C"/>
    <w:rsid w:val="00242C60"/>
    <w:rsid w:val="00242CCB"/>
    <w:rsid w:val="00242F5A"/>
    <w:rsid w:val="00243352"/>
    <w:rsid w:val="00243603"/>
    <w:rsid w:val="002438B3"/>
    <w:rsid w:val="002440EF"/>
    <w:rsid w:val="00244175"/>
    <w:rsid w:val="002441D8"/>
    <w:rsid w:val="00244865"/>
    <w:rsid w:val="0024488D"/>
    <w:rsid w:val="002449D0"/>
    <w:rsid w:val="00244A91"/>
    <w:rsid w:val="00244CDF"/>
    <w:rsid w:val="00244D52"/>
    <w:rsid w:val="00244DBC"/>
    <w:rsid w:val="00244EB0"/>
    <w:rsid w:val="002456FB"/>
    <w:rsid w:val="00245785"/>
    <w:rsid w:val="002457A1"/>
    <w:rsid w:val="00245C5D"/>
    <w:rsid w:val="00245E05"/>
    <w:rsid w:val="00245E5B"/>
    <w:rsid w:val="002460A0"/>
    <w:rsid w:val="002461AC"/>
    <w:rsid w:val="002463B6"/>
    <w:rsid w:val="00246446"/>
    <w:rsid w:val="00246579"/>
    <w:rsid w:val="00246593"/>
    <w:rsid w:val="00246D16"/>
    <w:rsid w:val="00246E06"/>
    <w:rsid w:val="00246E3C"/>
    <w:rsid w:val="00246E79"/>
    <w:rsid w:val="00246E8A"/>
    <w:rsid w:val="0024703B"/>
    <w:rsid w:val="00247388"/>
    <w:rsid w:val="002476C4"/>
    <w:rsid w:val="002477E1"/>
    <w:rsid w:val="002478C1"/>
    <w:rsid w:val="00247954"/>
    <w:rsid w:val="00247C30"/>
    <w:rsid w:val="00247C65"/>
    <w:rsid w:val="00247D20"/>
    <w:rsid w:val="00247D21"/>
    <w:rsid w:val="00247E67"/>
    <w:rsid w:val="0025011B"/>
    <w:rsid w:val="0025012E"/>
    <w:rsid w:val="002501D6"/>
    <w:rsid w:val="00250D16"/>
    <w:rsid w:val="00250D55"/>
    <w:rsid w:val="0025107A"/>
    <w:rsid w:val="002510EE"/>
    <w:rsid w:val="00251123"/>
    <w:rsid w:val="00251407"/>
    <w:rsid w:val="00251420"/>
    <w:rsid w:val="002518EB"/>
    <w:rsid w:val="0025192B"/>
    <w:rsid w:val="00251B01"/>
    <w:rsid w:val="002522BE"/>
    <w:rsid w:val="00252862"/>
    <w:rsid w:val="00252A10"/>
    <w:rsid w:val="00252CDF"/>
    <w:rsid w:val="00252DC3"/>
    <w:rsid w:val="00253490"/>
    <w:rsid w:val="002535A4"/>
    <w:rsid w:val="00253975"/>
    <w:rsid w:val="00253D9F"/>
    <w:rsid w:val="00254241"/>
    <w:rsid w:val="00254256"/>
    <w:rsid w:val="0025442F"/>
    <w:rsid w:val="00254638"/>
    <w:rsid w:val="0025474F"/>
    <w:rsid w:val="00254945"/>
    <w:rsid w:val="00254CC4"/>
    <w:rsid w:val="00254FE8"/>
    <w:rsid w:val="00254FEB"/>
    <w:rsid w:val="0025528C"/>
    <w:rsid w:val="0025534E"/>
    <w:rsid w:val="00255675"/>
    <w:rsid w:val="00255753"/>
    <w:rsid w:val="0025597F"/>
    <w:rsid w:val="002559CF"/>
    <w:rsid w:val="00255A6E"/>
    <w:rsid w:val="00255B9B"/>
    <w:rsid w:val="00255C76"/>
    <w:rsid w:val="00255ED5"/>
    <w:rsid w:val="00255EDC"/>
    <w:rsid w:val="00256099"/>
    <w:rsid w:val="002561F6"/>
    <w:rsid w:val="0025626A"/>
    <w:rsid w:val="00256586"/>
    <w:rsid w:val="0025669E"/>
    <w:rsid w:val="002566B8"/>
    <w:rsid w:val="0025670A"/>
    <w:rsid w:val="0025675C"/>
    <w:rsid w:val="002567AC"/>
    <w:rsid w:val="002567FA"/>
    <w:rsid w:val="00256CB9"/>
    <w:rsid w:val="00257171"/>
    <w:rsid w:val="00257287"/>
    <w:rsid w:val="0025736F"/>
    <w:rsid w:val="00257663"/>
    <w:rsid w:val="00257986"/>
    <w:rsid w:val="00257C5D"/>
    <w:rsid w:val="00257CF4"/>
    <w:rsid w:val="00257D5E"/>
    <w:rsid w:val="00257EEF"/>
    <w:rsid w:val="00260200"/>
    <w:rsid w:val="00260203"/>
    <w:rsid w:val="002603B0"/>
    <w:rsid w:val="002604F4"/>
    <w:rsid w:val="00260ADC"/>
    <w:rsid w:val="00260C3C"/>
    <w:rsid w:val="00260E8C"/>
    <w:rsid w:val="0026131E"/>
    <w:rsid w:val="00261396"/>
    <w:rsid w:val="002614F8"/>
    <w:rsid w:val="0026160C"/>
    <w:rsid w:val="0026186A"/>
    <w:rsid w:val="00261B8A"/>
    <w:rsid w:val="00262135"/>
    <w:rsid w:val="002627B2"/>
    <w:rsid w:val="00262B97"/>
    <w:rsid w:val="00262E9B"/>
    <w:rsid w:val="00262EC6"/>
    <w:rsid w:val="00262F43"/>
    <w:rsid w:val="00263036"/>
    <w:rsid w:val="0026318A"/>
    <w:rsid w:val="002632E0"/>
    <w:rsid w:val="00263354"/>
    <w:rsid w:val="00263578"/>
    <w:rsid w:val="002635DE"/>
    <w:rsid w:val="0026370F"/>
    <w:rsid w:val="00263751"/>
    <w:rsid w:val="0026391A"/>
    <w:rsid w:val="00264142"/>
    <w:rsid w:val="00264728"/>
    <w:rsid w:val="002647CE"/>
    <w:rsid w:val="0026484D"/>
    <w:rsid w:val="00264956"/>
    <w:rsid w:val="00264DD1"/>
    <w:rsid w:val="00264F6D"/>
    <w:rsid w:val="00265057"/>
    <w:rsid w:val="00265880"/>
    <w:rsid w:val="00265A83"/>
    <w:rsid w:val="00265B23"/>
    <w:rsid w:val="00265C25"/>
    <w:rsid w:val="00265DC2"/>
    <w:rsid w:val="00265FA4"/>
    <w:rsid w:val="00265FFA"/>
    <w:rsid w:val="002660C6"/>
    <w:rsid w:val="00266222"/>
    <w:rsid w:val="0026630A"/>
    <w:rsid w:val="002663DD"/>
    <w:rsid w:val="00266740"/>
    <w:rsid w:val="00266943"/>
    <w:rsid w:val="00266A4B"/>
    <w:rsid w:val="00266B79"/>
    <w:rsid w:val="00266B98"/>
    <w:rsid w:val="00266BD9"/>
    <w:rsid w:val="00266CC8"/>
    <w:rsid w:val="00266D2B"/>
    <w:rsid w:val="00266DAA"/>
    <w:rsid w:val="002671D3"/>
    <w:rsid w:val="00267293"/>
    <w:rsid w:val="00267711"/>
    <w:rsid w:val="00267950"/>
    <w:rsid w:val="00267C1C"/>
    <w:rsid w:val="00267DCA"/>
    <w:rsid w:val="00267F4D"/>
    <w:rsid w:val="00270073"/>
    <w:rsid w:val="00270242"/>
    <w:rsid w:val="00270460"/>
    <w:rsid w:val="002705B8"/>
    <w:rsid w:val="002705D9"/>
    <w:rsid w:val="00270826"/>
    <w:rsid w:val="00270923"/>
    <w:rsid w:val="00270B88"/>
    <w:rsid w:val="00270BC2"/>
    <w:rsid w:val="00270D80"/>
    <w:rsid w:val="00270D91"/>
    <w:rsid w:val="00270E40"/>
    <w:rsid w:val="0027109F"/>
    <w:rsid w:val="00271166"/>
    <w:rsid w:val="00271271"/>
    <w:rsid w:val="00271452"/>
    <w:rsid w:val="00271588"/>
    <w:rsid w:val="002715A4"/>
    <w:rsid w:val="00271733"/>
    <w:rsid w:val="002717EC"/>
    <w:rsid w:val="002719CB"/>
    <w:rsid w:val="00271E1C"/>
    <w:rsid w:val="0027230F"/>
    <w:rsid w:val="00272576"/>
    <w:rsid w:val="00272684"/>
    <w:rsid w:val="0027295E"/>
    <w:rsid w:val="0027297A"/>
    <w:rsid w:val="002729CF"/>
    <w:rsid w:val="002729F0"/>
    <w:rsid w:val="00272A00"/>
    <w:rsid w:val="00272E47"/>
    <w:rsid w:val="0027322D"/>
    <w:rsid w:val="002733EA"/>
    <w:rsid w:val="002734C7"/>
    <w:rsid w:val="002735B3"/>
    <w:rsid w:val="00273712"/>
    <w:rsid w:val="00273790"/>
    <w:rsid w:val="00273A35"/>
    <w:rsid w:val="00273E71"/>
    <w:rsid w:val="00273F44"/>
    <w:rsid w:val="00274083"/>
    <w:rsid w:val="002741AD"/>
    <w:rsid w:val="00274205"/>
    <w:rsid w:val="002745FE"/>
    <w:rsid w:val="0027463A"/>
    <w:rsid w:val="002746C6"/>
    <w:rsid w:val="00274944"/>
    <w:rsid w:val="002749B3"/>
    <w:rsid w:val="00274A06"/>
    <w:rsid w:val="00274B12"/>
    <w:rsid w:val="00274CE2"/>
    <w:rsid w:val="00274D20"/>
    <w:rsid w:val="0027506D"/>
    <w:rsid w:val="00275125"/>
    <w:rsid w:val="0027541A"/>
    <w:rsid w:val="00275570"/>
    <w:rsid w:val="00275583"/>
    <w:rsid w:val="002755B9"/>
    <w:rsid w:val="00275878"/>
    <w:rsid w:val="00275AC7"/>
    <w:rsid w:val="00275B21"/>
    <w:rsid w:val="00275C1A"/>
    <w:rsid w:val="00275D1A"/>
    <w:rsid w:val="00275D27"/>
    <w:rsid w:val="00275F55"/>
    <w:rsid w:val="00276088"/>
    <w:rsid w:val="0027660B"/>
    <w:rsid w:val="00276721"/>
    <w:rsid w:val="00276C11"/>
    <w:rsid w:val="0027737F"/>
    <w:rsid w:val="0027756B"/>
    <w:rsid w:val="00277691"/>
    <w:rsid w:val="00277951"/>
    <w:rsid w:val="00277A04"/>
    <w:rsid w:val="00277B97"/>
    <w:rsid w:val="00277E32"/>
    <w:rsid w:val="00277E7E"/>
    <w:rsid w:val="002800DF"/>
    <w:rsid w:val="00280113"/>
    <w:rsid w:val="00280295"/>
    <w:rsid w:val="002806F4"/>
    <w:rsid w:val="0028084B"/>
    <w:rsid w:val="00280897"/>
    <w:rsid w:val="00280AC4"/>
    <w:rsid w:val="00280D80"/>
    <w:rsid w:val="00280E34"/>
    <w:rsid w:val="00280E4B"/>
    <w:rsid w:val="00280EEF"/>
    <w:rsid w:val="00281208"/>
    <w:rsid w:val="002813C4"/>
    <w:rsid w:val="00281491"/>
    <w:rsid w:val="002815B5"/>
    <w:rsid w:val="00281E2A"/>
    <w:rsid w:val="00281EF7"/>
    <w:rsid w:val="00281F08"/>
    <w:rsid w:val="00281FC1"/>
    <w:rsid w:val="00281FE7"/>
    <w:rsid w:val="0028210C"/>
    <w:rsid w:val="00282210"/>
    <w:rsid w:val="00282215"/>
    <w:rsid w:val="002827F1"/>
    <w:rsid w:val="0028281A"/>
    <w:rsid w:val="00282D48"/>
    <w:rsid w:val="00282F9B"/>
    <w:rsid w:val="00282FCC"/>
    <w:rsid w:val="00283076"/>
    <w:rsid w:val="002830FF"/>
    <w:rsid w:val="002833A2"/>
    <w:rsid w:val="00283799"/>
    <w:rsid w:val="00283850"/>
    <w:rsid w:val="002839A4"/>
    <w:rsid w:val="00283A31"/>
    <w:rsid w:val="00283A74"/>
    <w:rsid w:val="00283D7D"/>
    <w:rsid w:val="00284158"/>
    <w:rsid w:val="002845BD"/>
    <w:rsid w:val="00284643"/>
    <w:rsid w:val="002847BB"/>
    <w:rsid w:val="002847FB"/>
    <w:rsid w:val="00284825"/>
    <w:rsid w:val="002849EC"/>
    <w:rsid w:val="00284B63"/>
    <w:rsid w:val="00284BBC"/>
    <w:rsid w:val="00284EFA"/>
    <w:rsid w:val="00285015"/>
    <w:rsid w:val="00285035"/>
    <w:rsid w:val="00285232"/>
    <w:rsid w:val="0028529D"/>
    <w:rsid w:val="002852BA"/>
    <w:rsid w:val="00285444"/>
    <w:rsid w:val="002856EF"/>
    <w:rsid w:val="00285A25"/>
    <w:rsid w:val="00285B21"/>
    <w:rsid w:val="00285D93"/>
    <w:rsid w:val="002862CB"/>
    <w:rsid w:val="00286619"/>
    <w:rsid w:val="002866F9"/>
    <w:rsid w:val="00286829"/>
    <w:rsid w:val="00286832"/>
    <w:rsid w:val="0028692F"/>
    <w:rsid w:val="00286981"/>
    <w:rsid w:val="00286B38"/>
    <w:rsid w:val="00286EF0"/>
    <w:rsid w:val="0028756E"/>
    <w:rsid w:val="00287627"/>
    <w:rsid w:val="00287756"/>
    <w:rsid w:val="00287CE9"/>
    <w:rsid w:val="002902CB"/>
    <w:rsid w:val="002904DA"/>
    <w:rsid w:val="00290868"/>
    <w:rsid w:val="00290D7D"/>
    <w:rsid w:val="00290E0C"/>
    <w:rsid w:val="002910EE"/>
    <w:rsid w:val="00291227"/>
    <w:rsid w:val="00291299"/>
    <w:rsid w:val="00291356"/>
    <w:rsid w:val="0029153A"/>
    <w:rsid w:val="00291688"/>
    <w:rsid w:val="002917F3"/>
    <w:rsid w:val="0029183A"/>
    <w:rsid w:val="00291C3E"/>
    <w:rsid w:val="00291DED"/>
    <w:rsid w:val="00291F39"/>
    <w:rsid w:val="0029202C"/>
    <w:rsid w:val="0029229D"/>
    <w:rsid w:val="00292617"/>
    <w:rsid w:val="002928F4"/>
    <w:rsid w:val="00292903"/>
    <w:rsid w:val="00292B60"/>
    <w:rsid w:val="00292BC8"/>
    <w:rsid w:val="00292C57"/>
    <w:rsid w:val="00292D04"/>
    <w:rsid w:val="00292F04"/>
    <w:rsid w:val="00292FD1"/>
    <w:rsid w:val="00293331"/>
    <w:rsid w:val="002936BB"/>
    <w:rsid w:val="002937C4"/>
    <w:rsid w:val="002937D8"/>
    <w:rsid w:val="00293862"/>
    <w:rsid w:val="0029388D"/>
    <w:rsid w:val="00293ACD"/>
    <w:rsid w:val="00293C2F"/>
    <w:rsid w:val="00293D44"/>
    <w:rsid w:val="00293DFA"/>
    <w:rsid w:val="00293F21"/>
    <w:rsid w:val="002940C1"/>
    <w:rsid w:val="0029414D"/>
    <w:rsid w:val="002942EB"/>
    <w:rsid w:val="00294311"/>
    <w:rsid w:val="0029477C"/>
    <w:rsid w:val="0029481D"/>
    <w:rsid w:val="00294C84"/>
    <w:rsid w:val="00294D7E"/>
    <w:rsid w:val="002954A5"/>
    <w:rsid w:val="002954D8"/>
    <w:rsid w:val="002954EE"/>
    <w:rsid w:val="0029581D"/>
    <w:rsid w:val="00295A85"/>
    <w:rsid w:val="00295BFA"/>
    <w:rsid w:val="00295CE2"/>
    <w:rsid w:val="00295E59"/>
    <w:rsid w:val="002960E4"/>
    <w:rsid w:val="00296248"/>
    <w:rsid w:val="002965E0"/>
    <w:rsid w:val="00296754"/>
    <w:rsid w:val="00296A8F"/>
    <w:rsid w:val="00296DA5"/>
    <w:rsid w:val="00296E0D"/>
    <w:rsid w:val="00297233"/>
    <w:rsid w:val="002972DE"/>
    <w:rsid w:val="002974AD"/>
    <w:rsid w:val="002975C3"/>
    <w:rsid w:val="00297AED"/>
    <w:rsid w:val="00297C9A"/>
    <w:rsid w:val="00297FF5"/>
    <w:rsid w:val="002A00F3"/>
    <w:rsid w:val="002A00FE"/>
    <w:rsid w:val="002A0141"/>
    <w:rsid w:val="002A025E"/>
    <w:rsid w:val="002A08DA"/>
    <w:rsid w:val="002A0A06"/>
    <w:rsid w:val="002A0B55"/>
    <w:rsid w:val="002A0BBD"/>
    <w:rsid w:val="002A0DBF"/>
    <w:rsid w:val="002A0DF1"/>
    <w:rsid w:val="002A0E1D"/>
    <w:rsid w:val="002A0E9A"/>
    <w:rsid w:val="002A0F1A"/>
    <w:rsid w:val="002A13D3"/>
    <w:rsid w:val="002A150E"/>
    <w:rsid w:val="002A173F"/>
    <w:rsid w:val="002A1FE8"/>
    <w:rsid w:val="002A2233"/>
    <w:rsid w:val="002A22FD"/>
    <w:rsid w:val="002A2403"/>
    <w:rsid w:val="002A2831"/>
    <w:rsid w:val="002A2A6A"/>
    <w:rsid w:val="002A2B7F"/>
    <w:rsid w:val="002A2C60"/>
    <w:rsid w:val="002A2E5D"/>
    <w:rsid w:val="002A2F50"/>
    <w:rsid w:val="002A3462"/>
    <w:rsid w:val="002A3968"/>
    <w:rsid w:val="002A3AA1"/>
    <w:rsid w:val="002A3B3A"/>
    <w:rsid w:val="002A41CF"/>
    <w:rsid w:val="002A42F7"/>
    <w:rsid w:val="002A43FF"/>
    <w:rsid w:val="002A463B"/>
    <w:rsid w:val="002A470E"/>
    <w:rsid w:val="002A4819"/>
    <w:rsid w:val="002A4B04"/>
    <w:rsid w:val="002A5077"/>
    <w:rsid w:val="002A524B"/>
    <w:rsid w:val="002A54A3"/>
    <w:rsid w:val="002A59B7"/>
    <w:rsid w:val="002A5A7F"/>
    <w:rsid w:val="002A5E17"/>
    <w:rsid w:val="002A604B"/>
    <w:rsid w:val="002A6090"/>
    <w:rsid w:val="002A6158"/>
    <w:rsid w:val="002A61A4"/>
    <w:rsid w:val="002A6376"/>
    <w:rsid w:val="002A668D"/>
    <w:rsid w:val="002A6742"/>
    <w:rsid w:val="002A6AC1"/>
    <w:rsid w:val="002A6CED"/>
    <w:rsid w:val="002A6D2B"/>
    <w:rsid w:val="002A74EC"/>
    <w:rsid w:val="002A75FD"/>
    <w:rsid w:val="002A779C"/>
    <w:rsid w:val="002A7825"/>
    <w:rsid w:val="002A78FE"/>
    <w:rsid w:val="002B004E"/>
    <w:rsid w:val="002B0134"/>
    <w:rsid w:val="002B0329"/>
    <w:rsid w:val="002B0406"/>
    <w:rsid w:val="002B0856"/>
    <w:rsid w:val="002B0B86"/>
    <w:rsid w:val="002B0C63"/>
    <w:rsid w:val="002B0DA9"/>
    <w:rsid w:val="002B1061"/>
    <w:rsid w:val="002B1084"/>
    <w:rsid w:val="002B15D8"/>
    <w:rsid w:val="002B1686"/>
    <w:rsid w:val="002B16CD"/>
    <w:rsid w:val="002B172A"/>
    <w:rsid w:val="002B17BA"/>
    <w:rsid w:val="002B18CB"/>
    <w:rsid w:val="002B1A92"/>
    <w:rsid w:val="002B1C0A"/>
    <w:rsid w:val="002B1CEA"/>
    <w:rsid w:val="002B2208"/>
    <w:rsid w:val="002B229B"/>
    <w:rsid w:val="002B24BC"/>
    <w:rsid w:val="002B257A"/>
    <w:rsid w:val="002B25CA"/>
    <w:rsid w:val="002B26A6"/>
    <w:rsid w:val="002B27D7"/>
    <w:rsid w:val="002B2989"/>
    <w:rsid w:val="002B31C5"/>
    <w:rsid w:val="002B33DE"/>
    <w:rsid w:val="002B3ADD"/>
    <w:rsid w:val="002B3BEF"/>
    <w:rsid w:val="002B3CD9"/>
    <w:rsid w:val="002B40DB"/>
    <w:rsid w:val="002B40E3"/>
    <w:rsid w:val="002B4102"/>
    <w:rsid w:val="002B439F"/>
    <w:rsid w:val="002B45C5"/>
    <w:rsid w:val="002B4622"/>
    <w:rsid w:val="002B4D67"/>
    <w:rsid w:val="002B526D"/>
    <w:rsid w:val="002B529E"/>
    <w:rsid w:val="002B554A"/>
    <w:rsid w:val="002B56D6"/>
    <w:rsid w:val="002B57A0"/>
    <w:rsid w:val="002B57A7"/>
    <w:rsid w:val="002B58A9"/>
    <w:rsid w:val="002B5A4A"/>
    <w:rsid w:val="002B5A97"/>
    <w:rsid w:val="002B5A9C"/>
    <w:rsid w:val="002B5B32"/>
    <w:rsid w:val="002B5D38"/>
    <w:rsid w:val="002B5E65"/>
    <w:rsid w:val="002B5E6A"/>
    <w:rsid w:val="002B5EE8"/>
    <w:rsid w:val="002B5F2D"/>
    <w:rsid w:val="002B6062"/>
    <w:rsid w:val="002B6174"/>
    <w:rsid w:val="002B62DA"/>
    <w:rsid w:val="002B6313"/>
    <w:rsid w:val="002B645D"/>
    <w:rsid w:val="002B64C6"/>
    <w:rsid w:val="002B67F1"/>
    <w:rsid w:val="002B68E4"/>
    <w:rsid w:val="002B6A5B"/>
    <w:rsid w:val="002B6AC7"/>
    <w:rsid w:val="002B6D6C"/>
    <w:rsid w:val="002B6F33"/>
    <w:rsid w:val="002B6FD0"/>
    <w:rsid w:val="002B7024"/>
    <w:rsid w:val="002B712C"/>
    <w:rsid w:val="002B731A"/>
    <w:rsid w:val="002B7519"/>
    <w:rsid w:val="002B7738"/>
    <w:rsid w:val="002B781D"/>
    <w:rsid w:val="002B792B"/>
    <w:rsid w:val="002B7A26"/>
    <w:rsid w:val="002B7B9E"/>
    <w:rsid w:val="002B7C2B"/>
    <w:rsid w:val="002B7EE8"/>
    <w:rsid w:val="002C00EE"/>
    <w:rsid w:val="002C041F"/>
    <w:rsid w:val="002C05B0"/>
    <w:rsid w:val="002C05B7"/>
    <w:rsid w:val="002C0B89"/>
    <w:rsid w:val="002C0C1C"/>
    <w:rsid w:val="002C0D8A"/>
    <w:rsid w:val="002C0D8E"/>
    <w:rsid w:val="002C0E41"/>
    <w:rsid w:val="002C0EE3"/>
    <w:rsid w:val="002C0F58"/>
    <w:rsid w:val="002C0FFD"/>
    <w:rsid w:val="002C1098"/>
    <w:rsid w:val="002C1263"/>
    <w:rsid w:val="002C14D7"/>
    <w:rsid w:val="002C1618"/>
    <w:rsid w:val="002C210D"/>
    <w:rsid w:val="002C2384"/>
    <w:rsid w:val="002C27DB"/>
    <w:rsid w:val="002C2803"/>
    <w:rsid w:val="002C28F1"/>
    <w:rsid w:val="002C293E"/>
    <w:rsid w:val="002C295D"/>
    <w:rsid w:val="002C2984"/>
    <w:rsid w:val="002C2990"/>
    <w:rsid w:val="002C2B5E"/>
    <w:rsid w:val="002C2DD5"/>
    <w:rsid w:val="002C2E4D"/>
    <w:rsid w:val="002C2EC4"/>
    <w:rsid w:val="002C39B1"/>
    <w:rsid w:val="002C39EE"/>
    <w:rsid w:val="002C3A33"/>
    <w:rsid w:val="002C3A82"/>
    <w:rsid w:val="002C3B2B"/>
    <w:rsid w:val="002C3E27"/>
    <w:rsid w:val="002C3F2B"/>
    <w:rsid w:val="002C3F41"/>
    <w:rsid w:val="002C4013"/>
    <w:rsid w:val="002C42E1"/>
    <w:rsid w:val="002C4676"/>
    <w:rsid w:val="002C48F2"/>
    <w:rsid w:val="002C4938"/>
    <w:rsid w:val="002C49CE"/>
    <w:rsid w:val="002C5387"/>
    <w:rsid w:val="002C55EB"/>
    <w:rsid w:val="002C56EB"/>
    <w:rsid w:val="002C5799"/>
    <w:rsid w:val="002C57C5"/>
    <w:rsid w:val="002C6160"/>
    <w:rsid w:val="002C6463"/>
    <w:rsid w:val="002C6521"/>
    <w:rsid w:val="002C655C"/>
    <w:rsid w:val="002C658B"/>
    <w:rsid w:val="002C6A1E"/>
    <w:rsid w:val="002C6AFB"/>
    <w:rsid w:val="002C6CF2"/>
    <w:rsid w:val="002C73A2"/>
    <w:rsid w:val="002C73DE"/>
    <w:rsid w:val="002C73F8"/>
    <w:rsid w:val="002C763C"/>
    <w:rsid w:val="002C79C8"/>
    <w:rsid w:val="002C7A8B"/>
    <w:rsid w:val="002C7B02"/>
    <w:rsid w:val="002C7DE8"/>
    <w:rsid w:val="002D0013"/>
    <w:rsid w:val="002D0195"/>
    <w:rsid w:val="002D0297"/>
    <w:rsid w:val="002D0778"/>
    <w:rsid w:val="002D08B4"/>
    <w:rsid w:val="002D1803"/>
    <w:rsid w:val="002D187E"/>
    <w:rsid w:val="002D1CE2"/>
    <w:rsid w:val="002D1EA8"/>
    <w:rsid w:val="002D2091"/>
    <w:rsid w:val="002D2503"/>
    <w:rsid w:val="002D250C"/>
    <w:rsid w:val="002D26EA"/>
    <w:rsid w:val="002D27F0"/>
    <w:rsid w:val="002D288E"/>
    <w:rsid w:val="002D2960"/>
    <w:rsid w:val="002D29C7"/>
    <w:rsid w:val="002D2AF6"/>
    <w:rsid w:val="002D2CE8"/>
    <w:rsid w:val="002D2E39"/>
    <w:rsid w:val="002D2E8E"/>
    <w:rsid w:val="002D2F99"/>
    <w:rsid w:val="002D3257"/>
    <w:rsid w:val="002D372C"/>
    <w:rsid w:val="002D37F1"/>
    <w:rsid w:val="002D3D5B"/>
    <w:rsid w:val="002D3F45"/>
    <w:rsid w:val="002D3F96"/>
    <w:rsid w:val="002D4222"/>
    <w:rsid w:val="002D4434"/>
    <w:rsid w:val="002D476E"/>
    <w:rsid w:val="002D48A6"/>
    <w:rsid w:val="002D49D8"/>
    <w:rsid w:val="002D49EA"/>
    <w:rsid w:val="002D4B7D"/>
    <w:rsid w:val="002D4C85"/>
    <w:rsid w:val="002D4CA1"/>
    <w:rsid w:val="002D4D02"/>
    <w:rsid w:val="002D4E3F"/>
    <w:rsid w:val="002D4FD9"/>
    <w:rsid w:val="002D5085"/>
    <w:rsid w:val="002D50F1"/>
    <w:rsid w:val="002D5525"/>
    <w:rsid w:val="002D5614"/>
    <w:rsid w:val="002D56AE"/>
    <w:rsid w:val="002D579C"/>
    <w:rsid w:val="002D5873"/>
    <w:rsid w:val="002D587A"/>
    <w:rsid w:val="002D58F5"/>
    <w:rsid w:val="002D5AB1"/>
    <w:rsid w:val="002D5D3C"/>
    <w:rsid w:val="002D659C"/>
    <w:rsid w:val="002D67DB"/>
    <w:rsid w:val="002D6843"/>
    <w:rsid w:val="002D6892"/>
    <w:rsid w:val="002D6C6D"/>
    <w:rsid w:val="002D6FD9"/>
    <w:rsid w:val="002D7084"/>
    <w:rsid w:val="002D7232"/>
    <w:rsid w:val="002D73B0"/>
    <w:rsid w:val="002D749F"/>
    <w:rsid w:val="002D765B"/>
    <w:rsid w:val="002D77DC"/>
    <w:rsid w:val="002D7AC8"/>
    <w:rsid w:val="002D7D8D"/>
    <w:rsid w:val="002D7F31"/>
    <w:rsid w:val="002D7F3D"/>
    <w:rsid w:val="002E00EB"/>
    <w:rsid w:val="002E024E"/>
    <w:rsid w:val="002E02EA"/>
    <w:rsid w:val="002E03B7"/>
    <w:rsid w:val="002E03BE"/>
    <w:rsid w:val="002E03E2"/>
    <w:rsid w:val="002E0485"/>
    <w:rsid w:val="002E04C0"/>
    <w:rsid w:val="002E0514"/>
    <w:rsid w:val="002E05F2"/>
    <w:rsid w:val="002E0653"/>
    <w:rsid w:val="002E08D3"/>
    <w:rsid w:val="002E0D1D"/>
    <w:rsid w:val="002E0D98"/>
    <w:rsid w:val="002E0DEA"/>
    <w:rsid w:val="002E0E2E"/>
    <w:rsid w:val="002E0EE1"/>
    <w:rsid w:val="002E0F8F"/>
    <w:rsid w:val="002E0FC9"/>
    <w:rsid w:val="002E14B4"/>
    <w:rsid w:val="002E1952"/>
    <w:rsid w:val="002E1964"/>
    <w:rsid w:val="002E197C"/>
    <w:rsid w:val="002E198D"/>
    <w:rsid w:val="002E1A97"/>
    <w:rsid w:val="002E1ABE"/>
    <w:rsid w:val="002E2039"/>
    <w:rsid w:val="002E217D"/>
    <w:rsid w:val="002E21EA"/>
    <w:rsid w:val="002E2616"/>
    <w:rsid w:val="002E2819"/>
    <w:rsid w:val="002E2827"/>
    <w:rsid w:val="002E2832"/>
    <w:rsid w:val="002E28A5"/>
    <w:rsid w:val="002E29D9"/>
    <w:rsid w:val="002E29F7"/>
    <w:rsid w:val="002E300B"/>
    <w:rsid w:val="002E32FE"/>
    <w:rsid w:val="002E3C5D"/>
    <w:rsid w:val="002E3E91"/>
    <w:rsid w:val="002E3F81"/>
    <w:rsid w:val="002E4071"/>
    <w:rsid w:val="002E42E2"/>
    <w:rsid w:val="002E47DB"/>
    <w:rsid w:val="002E4845"/>
    <w:rsid w:val="002E492D"/>
    <w:rsid w:val="002E492E"/>
    <w:rsid w:val="002E4D47"/>
    <w:rsid w:val="002E52A2"/>
    <w:rsid w:val="002E5388"/>
    <w:rsid w:val="002E5599"/>
    <w:rsid w:val="002E55DB"/>
    <w:rsid w:val="002E56FA"/>
    <w:rsid w:val="002E57DE"/>
    <w:rsid w:val="002E5ABE"/>
    <w:rsid w:val="002E5BB2"/>
    <w:rsid w:val="002E5E64"/>
    <w:rsid w:val="002E5E66"/>
    <w:rsid w:val="002E5F20"/>
    <w:rsid w:val="002E5F74"/>
    <w:rsid w:val="002E60FC"/>
    <w:rsid w:val="002E6417"/>
    <w:rsid w:val="002E641D"/>
    <w:rsid w:val="002E646B"/>
    <w:rsid w:val="002E64DA"/>
    <w:rsid w:val="002E692E"/>
    <w:rsid w:val="002E69B5"/>
    <w:rsid w:val="002E6B93"/>
    <w:rsid w:val="002E7077"/>
    <w:rsid w:val="002E70F8"/>
    <w:rsid w:val="002E714F"/>
    <w:rsid w:val="002E7201"/>
    <w:rsid w:val="002E7262"/>
    <w:rsid w:val="002E72E1"/>
    <w:rsid w:val="002E7438"/>
    <w:rsid w:val="002E754F"/>
    <w:rsid w:val="002E7618"/>
    <w:rsid w:val="002E78E7"/>
    <w:rsid w:val="002E78FC"/>
    <w:rsid w:val="002E793B"/>
    <w:rsid w:val="002E7A7D"/>
    <w:rsid w:val="002E7A95"/>
    <w:rsid w:val="002E7C12"/>
    <w:rsid w:val="002E7C7F"/>
    <w:rsid w:val="002E7E03"/>
    <w:rsid w:val="002F0032"/>
    <w:rsid w:val="002F00B7"/>
    <w:rsid w:val="002F0530"/>
    <w:rsid w:val="002F0544"/>
    <w:rsid w:val="002F0821"/>
    <w:rsid w:val="002F0914"/>
    <w:rsid w:val="002F095C"/>
    <w:rsid w:val="002F0A7F"/>
    <w:rsid w:val="002F0B17"/>
    <w:rsid w:val="002F108B"/>
    <w:rsid w:val="002F1178"/>
    <w:rsid w:val="002F11A3"/>
    <w:rsid w:val="002F148E"/>
    <w:rsid w:val="002F15C2"/>
    <w:rsid w:val="002F1792"/>
    <w:rsid w:val="002F1AFC"/>
    <w:rsid w:val="002F1BB2"/>
    <w:rsid w:val="002F217B"/>
    <w:rsid w:val="002F2267"/>
    <w:rsid w:val="002F2345"/>
    <w:rsid w:val="002F26E3"/>
    <w:rsid w:val="002F26EC"/>
    <w:rsid w:val="002F28CB"/>
    <w:rsid w:val="002F2A51"/>
    <w:rsid w:val="002F2BF3"/>
    <w:rsid w:val="002F2F53"/>
    <w:rsid w:val="002F3058"/>
    <w:rsid w:val="002F3221"/>
    <w:rsid w:val="002F3484"/>
    <w:rsid w:val="002F34CD"/>
    <w:rsid w:val="002F34DE"/>
    <w:rsid w:val="002F39DC"/>
    <w:rsid w:val="002F3B14"/>
    <w:rsid w:val="002F3BAD"/>
    <w:rsid w:val="002F3C05"/>
    <w:rsid w:val="002F3C6B"/>
    <w:rsid w:val="002F3D36"/>
    <w:rsid w:val="002F3D69"/>
    <w:rsid w:val="002F410C"/>
    <w:rsid w:val="002F42FA"/>
    <w:rsid w:val="002F43AF"/>
    <w:rsid w:val="002F46B3"/>
    <w:rsid w:val="002F4775"/>
    <w:rsid w:val="002F4C4F"/>
    <w:rsid w:val="002F4CBA"/>
    <w:rsid w:val="002F4DB3"/>
    <w:rsid w:val="002F4DBE"/>
    <w:rsid w:val="002F4E44"/>
    <w:rsid w:val="002F526B"/>
    <w:rsid w:val="002F5452"/>
    <w:rsid w:val="002F5705"/>
    <w:rsid w:val="002F5857"/>
    <w:rsid w:val="002F587C"/>
    <w:rsid w:val="002F5B96"/>
    <w:rsid w:val="002F5C22"/>
    <w:rsid w:val="002F5EA5"/>
    <w:rsid w:val="002F5EBA"/>
    <w:rsid w:val="002F639F"/>
    <w:rsid w:val="002F6987"/>
    <w:rsid w:val="002F69F5"/>
    <w:rsid w:val="002F6D44"/>
    <w:rsid w:val="002F711F"/>
    <w:rsid w:val="002F7320"/>
    <w:rsid w:val="002F738C"/>
    <w:rsid w:val="002F741E"/>
    <w:rsid w:val="002F7491"/>
    <w:rsid w:val="002F761E"/>
    <w:rsid w:val="002F771E"/>
    <w:rsid w:val="002F77F4"/>
    <w:rsid w:val="002F7BDE"/>
    <w:rsid w:val="002F7D86"/>
    <w:rsid w:val="002F7E3B"/>
    <w:rsid w:val="002F7F39"/>
    <w:rsid w:val="002F7F8C"/>
    <w:rsid w:val="00300346"/>
    <w:rsid w:val="00300763"/>
    <w:rsid w:val="00300A05"/>
    <w:rsid w:val="00300A53"/>
    <w:rsid w:val="00300BE7"/>
    <w:rsid w:val="00300D0D"/>
    <w:rsid w:val="00300EDF"/>
    <w:rsid w:val="00300F2A"/>
    <w:rsid w:val="00300F6D"/>
    <w:rsid w:val="00301686"/>
    <w:rsid w:val="0030184C"/>
    <w:rsid w:val="0030194A"/>
    <w:rsid w:val="00301AD1"/>
    <w:rsid w:val="00301D24"/>
    <w:rsid w:val="00301DB1"/>
    <w:rsid w:val="00302223"/>
    <w:rsid w:val="00302384"/>
    <w:rsid w:val="003024A0"/>
    <w:rsid w:val="00302541"/>
    <w:rsid w:val="00302665"/>
    <w:rsid w:val="0030269F"/>
    <w:rsid w:val="00302817"/>
    <w:rsid w:val="00302949"/>
    <w:rsid w:val="00302A79"/>
    <w:rsid w:val="00302BF5"/>
    <w:rsid w:val="00302F54"/>
    <w:rsid w:val="003030C3"/>
    <w:rsid w:val="003031E9"/>
    <w:rsid w:val="00303336"/>
    <w:rsid w:val="003037AD"/>
    <w:rsid w:val="00303D9B"/>
    <w:rsid w:val="003040BB"/>
    <w:rsid w:val="003040E4"/>
    <w:rsid w:val="00304726"/>
    <w:rsid w:val="00304A74"/>
    <w:rsid w:val="00304BE9"/>
    <w:rsid w:val="00304C60"/>
    <w:rsid w:val="00304F5E"/>
    <w:rsid w:val="0030503B"/>
    <w:rsid w:val="0030585E"/>
    <w:rsid w:val="003059D3"/>
    <w:rsid w:val="00305AB7"/>
    <w:rsid w:val="00305B86"/>
    <w:rsid w:val="00305C43"/>
    <w:rsid w:val="00305D04"/>
    <w:rsid w:val="00305EBD"/>
    <w:rsid w:val="0030606B"/>
    <w:rsid w:val="003061D5"/>
    <w:rsid w:val="003062D1"/>
    <w:rsid w:val="0030639F"/>
    <w:rsid w:val="003066DE"/>
    <w:rsid w:val="003068BD"/>
    <w:rsid w:val="00306B6C"/>
    <w:rsid w:val="00306D01"/>
    <w:rsid w:val="00306E92"/>
    <w:rsid w:val="00306EBE"/>
    <w:rsid w:val="00306FD3"/>
    <w:rsid w:val="003070D9"/>
    <w:rsid w:val="003071F5"/>
    <w:rsid w:val="00307235"/>
    <w:rsid w:val="003073E1"/>
    <w:rsid w:val="00307649"/>
    <w:rsid w:val="00307651"/>
    <w:rsid w:val="00307856"/>
    <w:rsid w:val="00307E2D"/>
    <w:rsid w:val="0031006C"/>
    <w:rsid w:val="003102CA"/>
    <w:rsid w:val="00310706"/>
    <w:rsid w:val="0031084E"/>
    <w:rsid w:val="003108BB"/>
    <w:rsid w:val="00310931"/>
    <w:rsid w:val="003109C1"/>
    <w:rsid w:val="00310A22"/>
    <w:rsid w:val="00310EA4"/>
    <w:rsid w:val="003114C0"/>
    <w:rsid w:val="00311548"/>
    <w:rsid w:val="003119BA"/>
    <w:rsid w:val="00311A8A"/>
    <w:rsid w:val="00311B12"/>
    <w:rsid w:val="00311DB4"/>
    <w:rsid w:val="00311DED"/>
    <w:rsid w:val="00312044"/>
    <w:rsid w:val="00312071"/>
    <w:rsid w:val="00312590"/>
    <w:rsid w:val="003126BB"/>
    <w:rsid w:val="00312B4A"/>
    <w:rsid w:val="00312C34"/>
    <w:rsid w:val="00312D90"/>
    <w:rsid w:val="00312F0F"/>
    <w:rsid w:val="00313215"/>
    <w:rsid w:val="00313298"/>
    <w:rsid w:val="00313346"/>
    <w:rsid w:val="0031336A"/>
    <w:rsid w:val="003133DA"/>
    <w:rsid w:val="0031342C"/>
    <w:rsid w:val="00313610"/>
    <w:rsid w:val="00313721"/>
    <w:rsid w:val="00313CCF"/>
    <w:rsid w:val="0031409A"/>
    <w:rsid w:val="003142FE"/>
    <w:rsid w:val="003143B1"/>
    <w:rsid w:val="00314725"/>
    <w:rsid w:val="00314760"/>
    <w:rsid w:val="003147EF"/>
    <w:rsid w:val="003148D5"/>
    <w:rsid w:val="00314C5C"/>
    <w:rsid w:val="00314EAB"/>
    <w:rsid w:val="00314F14"/>
    <w:rsid w:val="00315287"/>
    <w:rsid w:val="003154C1"/>
    <w:rsid w:val="0031568D"/>
    <w:rsid w:val="0031579A"/>
    <w:rsid w:val="00315CF1"/>
    <w:rsid w:val="00315F1A"/>
    <w:rsid w:val="0031654D"/>
    <w:rsid w:val="0031659A"/>
    <w:rsid w:val="00316714"/>
    <w:rsid w:val="00316814"/>
    <w:rsid w:val="00316D87"/>
    <w:rsid w:val="0031707F"/>
    <w:rsid w:val="003170E2"/>
    <w:rsid w:val="00317226"/>
    <w:rsid w:val="003172FE"/>
    <w:rsid w:val="0031732F"/>
    <w:rsid w:val="00317342"/>
    <w:rsid w:val="00317762"/>
    <w:rsid w:val="003178EF"/>
    <w:rsid w:val="00317F9A"/>
    <w:rsid w:val="00320359"/>
    <w:rsid w:val="003205D0"/>
    <w:rsid w:val="00320913"/>
    <w:rsid w:val="00320932"/>
    <w:rsid w:val="00320AAE"/>
    <w:rsid w:val="00320DDB"/>
    <w:rsid w:val="003210B3"/>
    <w:rsid w:val="00321106"/>
    <w:rsid w:val="003212A2"/>
    <w:rsid w:val="00321305"/>
    <w:rsid w:val="003215CC"/>
    <w:rsid w:val="003216C4"/>
    <w:rsid w:val="00321974"/>
    <w:rsid w:val="003219D9"/>
    <w:rsid w:val="003219DC"/>
    <w:rsid w:val="00321B38"/>
    <w:rsid w:val="00322006"/>
    <w:rsid w:val="003221C9"/>
    <w:rsid w:val="003221FA"/>
    <w:rsid w:val="00322387"/>
    <w:rsid w:val="0032239A"/>
    <w:rsid w:val="0032252A"/>
    <w:rsid w:val="003226C9"/>
    <w:rsid w:val="003227CC"/>
    <w:rsid w:val="0032286C"/>
    <w:rsid w:val="0032289C"/>
    <w:rsid w:val="00322F72"/>
    <w:rsid w:val="00323180"/>
    <w:rsid w:val="0032348A"/>
    <w:rsid w:val="003236E5"/>
    <w:rsid w:val="003238AB"/>
    <w:rsid w:val="00323D3A"/>
    <w:rsid w:val="00323EC8"/>
    <w:rsid w:val="00323F4E"/>
    <w:rsid w:val="00324031"/>
    <w:rsid w:val="003240B5"/>
    <w:rsid w:val="0032413C"/>
    <w:rsid w:val="0032418B"/>
    <w:rsid w:val="003248AD"/>
    <w:rsid w:val="003248D1"/>
    <w:rsid w:val="00324ABA"/>
    <w:rsid w:val="00324C31"/>
    <w:rsid w:val="00324E38"/>
    <w:rsid w:val="00324FD2"/>
    <w:rsid w:val="003250BE"/>
    <w:rsid w:val="0032538D"/>
    <w:rsid w:val="00325B67"/>
    <w:rsid w:val="00325C90"/>
    <w:rsid w:val="00325F5D"/>
    <w:rsid w:val="0032609B"/>
    <w:rsid w:val="0032624D"/>
    <w:rsid w:val="0032630A"/>
    <w:rsid w:val="003266DC"/>
    <w:rsid w:val="0032683C"/>
    <w:rsid w:val="00326B27"/>
    <w:rsid w:val="00326C84"/>
    <w:rsid w:val="00326CE5"/>
    <w:rsid w:val="00326DD3"/>
    <w:rsid w:val="00326EA1"/>
    <w:rsid w:val="00327355"/>
    <w:rsid w:val="00327367"/>
    <w:rsid w:val="00327460"/>
    <w:rsid w:val="003274D9"/>
    <w:rsid w:val="00327734"/>
    <w:rsid w:val="00327B2E"/>
    <w:rsid w:val="00327BCD"/>
    <w:rsid w:val="00327DFD"/>
    <w:rsid w:val="003301F9"/>
    <w:rsid w:val="00330342"/>
    <w:rsid w:val="00330568"/>
    <w:rsid w:val="003305F5"/>
    <w:rsid w:val="00330AE0"/>
    <w:rsid w:val="00330B3E"/>
    <w:rsid w:val="00330C2E"/>
    <w:rsid w:val="00330F82"/>
    <w:rsid w:val="00331A98"/>
    <w:rsid w:val="00331C05"/>
    <w:rsid w:val="00331CFA"/>
    <w:rsid w:val="00331D3A"/>
    <w:rsid w:val="00331E1C"/>
    <w:rsid w:val="00331E43"/>
    <w:rsid w:val="00331E6A"/>
    <w:rsid w:val="00331FDF"/>
    <w:rsid w:val="003320BB"/>
    <w:rsid w:val="003320F8"/>
    <w:rsid w:val="003321B3"/>
    <w:rsid w:val="0033242E"/>
    <w:rsid w:val="003327B6"/>
    <w:rsid w:val="00332854"/>
    <w:rsid w:val="0033291C"/>
    <w:rsid w:val="0033296A"/>
    <w:rsid w:val="00332CB7"/>
    <w:rsid w:val="003333F8"/>
    <w:rsid w:val="003336D0"/>
    <w:rsid w:val="0033395A"/>
    <w:rsid w:val="003340F6"/>
    <w:rsid w:val="003344C0"/>
    <w:rsid w:val="00334562"/>
    <w:rsid w:val="0033456A"/>
    <w:rsid w:val="0033456F"/>
    <w:rsid w:val="003348EC"/>
    <w:rsid w:val="00334A82"/>
    <w:rsid w:val="00335073"/>
    <w:rsid w:val="00335287"/>
    <w:rsid w:val="003352CF"/>
    <w:rsid w:val="003353C3"/>
    <w:rsid w:val="0033569E"/>
    <w:rsid w:val="00335751"/>
    <w:rsid w:val="00335772"/>
    <w:rsid w:val="00335974"/>
    <w:rsid w:val="00335B05"/>
    <w:rsid w:val="00335D02"/>
    <w:rsid w:val="00335E0C"/>
    <w:rsid w:val="00335EC1"/>
    <w:rsid w:val="00335FCE"/>
    <w:rsid w:val="00335FDE"/>
    <w:rsid w:val="0033635D"/>
    <w:rsid w:val="0033699B"/>
    <w:rsid w:val="00336C33"/>
    <w:rsid w:val="003370D0"/>
    <w:rsid w:val="003372B6"/>
    <w:rsid w:val="0033732F"/>
    <w:rsid w:val="00337721"/>
    <w:rsid w:val="00337784"/>
    <w:rsid w:val="00337829"/>
    <w:rsid w:val="00337C8B"/>
    <w:rsid w:val="00337D4A"/>
    <w:rsid w:val="0034004D"/>
    <w:rsid w:val="003400A3"/>
    <w:rsid w:val="00340351"/>
    <w:rsid w:val="003405A5"/>
    <w:rsid w:val="00340A14"/>
    <w:rsid w:val="00340A99"/>
    <w:rsid w:val="00341207"/>
    <w:rsid w:val="00341320"/>
    <w:rsid w:val="0034134B"/>
    <w:rsid w:val="00341390"/>
    <w:rsid w:val="003413E6"/>
    <w:rsid w:val="00341423"/>
    <w:rsid w:val="00341569"/>
    <w:rsid w:val="003416B0"/>
    <w:rsid w:val="0034180E"/>
    <w:rsid w:val="00341986"/>
    <w:rsid w:val="003419DA"/>
    <w:rsid w:val="0034214B"/>
    <w:rsid w:val="00342169"/>
    <w:rsid w:val="003421EF"/>
    <w:rsid w:val="003423BC"/>
    <w:rsid w:val="003423DF"/>
    <w:rsid w:val="00342554"/>
    <w:rsid w:val="00342751"/>
    <w:rsid w:val="0034285C"/>
    <w:rsid w:val="00342D32"/>
    <w:rsid w:val="00342D5B"/>
    <w:rsid w:val="00342FE6"/>
    <w:rsid w:val="0034314C"/>
    <w:rsid w:val="00343310"/>
    <w:rsid w:val="0034331A"/>
    <w:rsid w:val="00343439"/>
    <w:rsid w:val="00343512"/>
    <w:rsid w:val="003438BC"/>
    <w:rsid w:val="00343A8A"/>
    <w:rsid w:val="00343AAB"/>
    <w:rsid w:val="00343AEF"/>
    <w:rsid w:val="00343FB8"/>
    <w:rsid w:val="00343FC4"/>
    <w:rsid w:val="00344024"/>
    <w:rsid w:val="00344659"/>
    <w:rsid w:val="00344761"/>
    <w:rsid w:val="003447E7"/>
    <w:rsid w:val="00344981"/>
    <w:rsid w:val="00344A74"/>
    <w:rsid w:val="00344D9F"/>
    <w:rsid w:val="00344DCD"/>
    <w:rsid w:val="00344DFB"/>
    <w:rsid w:val="00344E53"/>
    <w:rsid w:val="00344EE2"/>
    <w:rsid w:val="00344FFB"/>
    <w:rsid w:val="0034511C"/>
    <w:rsid w:val="00345354"/>
    <w:rsid w:val="00345471"/>
    <w:rsid w:val="0034562C"/>
    <w:rsid w:val="00345704"/>
    <w:rsid w:val="0034580C"/>
    <w:rsid w:val="00345991"/>
    <w:rsid w:val="00345C9E"/>
    <w:rsid w:val="00345EB5"/>
    <w:rsid w:val="0034600A"/>
    <w:rsid w:val="003460F7"/>
    <w:rsid w:val="003462F5"/>
    <w:rsid w:val="00346399"/>
    <w:rsid w:val="00346432"/>
    <w:rsid w:val="0034683A"/>
    <w:rsid w:val="003469A2"/>
    <w:rsid w:val="00346B34"/>
    <w:rsid w:val="00346B93"/>
    <w:rsid w:val="003473E7"/>
    <w:rsid w:val="00347680"/>
    <w:rsid w:val="00347951"/>
    <w:rsid w:val="00347A06"/>
    <w:rsid w:val="00347E0F"/>
    <w:rsid w:val="00347ED6"/>
    <w:rsid w:val="003500C0"/>
    <w:rsid w:val="00350211"/>
    <w:rsid w:val="0035073A"/>
    <w:rsid w:val="003508F4"/>
    <w:rsid w:val="00350907"/>
    <w:rsid w:val="00350B69"/>
    <w:rsid w:val="00350C95"/>
    <w:rsid w:val="00350CDC"/>
    <w:rsid w:val="00350D9D"/>
    <w:rsid w:val="00350EF9"/>
    <w:rsid w:val="00350FA6"/>
    <w:rsid w:val="0035127D"/>
    <w:rsid w:val="00351368"/>
    <w:rsid w:val="0035140A"/>
    <w:rsid w:val="00351506"/>
    <w:rsid w:val="00351794"/>
    <w:rsid w:val="003519CE"/>
    <w:rsid w:val="00351C34"/>
    <w:rsid w:val="00351D75"/>
    <w:rsid w:val="0035216E"/>
    <w:rsid w:val="003522DF"/>
    <w:rsid w:val="00352736"/>
    <w:rsid w:val="00352792"/>
    <w:rsid w:val="00352818"/>
    <w:rsid w:val="0035288B"/>
    <w:rsid w:val="00352B3D"/>
    <w:rsid w:val="00352DE2"/>
    <w:rsid w:val="00353712"/>
    <w:rsid w:val="0035373B"/>
    <w:rsid w:val="00353935"/>
    <w:rsid w:val="00353DC4"/>
    <w:rsid w:val="00353DCE"/>
    <w:rsid w:val="003542C5"/>
    <w:rsid w:val="003544D4"/>
    <w:rsid w:val="003545B9"/>
    <w:rsid w:val="00354699"/>
    <w:rsid w:val="003546EA"/>
    <w:rsid w:val="003548EC"/>
    <w:rsid w:val="00355123"/>
    <w:rsid w:val="00355129"/>
    <w:rsid w:val="0035545A"/>
    <w:rsid w:val="003554CB"/>
    <w:rsid w:val="003555A2"/>
    <w:rsid w:val="00355B0E"/>
    <w:rsid w:val="00355BD3"/>
    <w:rsid w:val="00355ECD"/>
    <w:rsid w:val="00356157"/>
    <w:rsid w:val="00356273"/>
    <w:rsid w:val="0035628E"/>
    <w:rsid w:val="003562A0"/>
    <w:rsid w:val="003562B7"/>
    <w:rsid w:val="003562F5"/>
    <w:rsid w:val="0035666E"/>
    <w:rsid w:val="00356AED"/>
    <w:rsid w:val="00356DBA"/>
    <w:rsid w:val="00356E90"/>
    <w:rsid w:val="00356EA9"/>
    <w:rsid w:val="00356F60"/>
    <w:rsid w:val="00356F65"/>
    <w:rsid w:val="00356F8E"/>
    <w:rsid w:val="0035707C"/>
    <w:rsid w:val="003570A7"/>
    <w:rsid w:val="003573B9"/>
    <w:rsid w:val="003575BF"/>
    <w:rsid w:val="003576BD"/>
    <w:rsid w:val="00357805"/>
    <w:rsid w:val="00357915"/>
    <w:rsid w:val="00357A8F"/>
    <w:rsid w:val="00357C16"/>
    <w:rsid w:val="00357FD4"/>
    <w:rsid w:val="00357FF0"/>
    <w:rsid w:val="0036004E"/>
    <w:rsid w:val="0036014F"/>
    <w:rsid w:val="00360216"/>
    <w:rsid w:val="00360271"/>
    <w:rsid w:val="00360450"/>
    <w:rsid w:val="003604C5"/>
    <w:rsid w:val="003609F9"/>
    <w:rsid w:val="00360AED"/>
    <w:rsid w:val="00360AFD"/>
    <w:rsid w:val="00360D6D"/>
    <w:rsid w:val="00360F46"/>
    <w:rsid w:val="003612CF"/>
    <w:rsid w:val="003613A5"/>
    <w:rsid w:val="003613F8"/>
    <w:rsid w:val="003614B7"/>
    <w:rsid w:val="0036172D"/>
    <w:rsid w:val="003617B6"/>
    <w:rsid w:val="00361809"/>
    <w:rsid w:val="00361830"/>
    <w:rsid w:val="00361864"/>
    <w:rsid w:val="00361968"/>
    <w:rsid w:val="00361997"/>
    <w:rsid w:val="00361B50"/>
    <w:rsid w:val="00361CF3"/>
    <w:rsid w:val="003621A8"/>
    <w:rsid w:val="003622C6"/>
    <w:rsid w:val="00362312"/>
    <w:rsid w:val="003623EC"/>
    <w:rsid w:val="00362457"/>
    <w:rsid w:val="00362545"/>
    <w:rsid w:val="003626E1"/>
    <w:rsid w:val="003626EE"/>
    <w:rsid w:val="00362895"/>
    <w:rsid w:val="003628E8"/>
    <w:rsid w:val="00362911"/>
    <w:rsid w:val="00362BC4"/>
    <w:rsid w:val="00362C41"/>
    <w:rsid w:val="003633C0"/>
    <w:rsid w:val="003635BE"/>
    <w:rsid w:val="00363650"/>
    <w:rsid w:val="00363756"/>
    <w:rsid w:val="00363983"/>
    <w:rsid w:val="00363E58"/>
    <w:rsid w:val="00363E74"/>
    <w:rsid w:val="00363E8C"/>
    <w:rsid w:val="00363EBE"/>
    <w:rsid w:val="00364271"/>
    <w:rsid w:val="00364361"/>
    <w:rsid w:val="003647B4"/>
    <w:rsid w:val="003647EF"/>
    <w:rsid w:val="00364A77"/>
    <w:rsid w:val="00364ADB"/>
    <w:rsid w:val="00364BAA"/>
    <w:rsid w:val="00364C1E"/>
    <w:rsid w:val="00364E0D"/>
    <w:rsid w:val="00364EC3"/>
    <w:rsid w:val="00365175"/>
    <w:rsid w:val="00365255"/>
    <w:rsid w:val="00365787"/>
    <w:rsid w:val="003657BF"/>
    <w:rsid w:val="00365864"/>
    <w:rsid w:val="00365A60"/>
    <w:rsid w:val="00366049"/>
    <w:rsid w:val="0036611F"/>
    <w:rsid w:val="003661E0"/>
    <w:rsid w:val="0036625B"/>
    <w:rsid w:val="003662B8"/>
    <w:rsid w:val="0036630A"/>
    <w:rsid w:val="003665DB"/>
    <w:rsid w:val="0036670A"/>
    <w:rsid w:val="00366CAB"/>
    <w:rsid w:val="00366D5C"/>
    <w:rsid w:val="00366D8C"/>
    <w:rsid w:val="00366DA2"/>
    <w:rsid w:val="00366DD1"/>
    <w:rsid w:val="00366E6F"/>
    <w:rsid w:val="00366F26"/>
    <w:rsid w:val="00366F62"/>
    <w:rsid w:val="00367003"/>
    <w:rsid w:val="00367174"/>
    <w:rsid w:val="00367175"/>
    <w:rsid w:val="00367503"/>
    <w:rsid w:val="003675B1"/>
    <w:rsid w:val="00367643"/>
    <w:rsid w:val="0036791D"/>
    <w:rsid w:val="003679CD"/>
    <w:rsid w:val="00367A60"/>
    <w:rsid w:val="00367C95"/>
    <w:rsid w:val="00367CE5"/>
    <w:rsid w:val="00367CF6"/>
    <w:rsid w:val="003702CF"/>
    <w:rsid w:val="003703BC"/>
    <w:rsid w:val="0037081D"/>
    <w:rsid w:val="0037085D"/>
    <w:rsid w:val="00370897"/>
    <w:rsid w:val="00370B2D"/>
    <w:rsid w:val="00370CCE"/>
    <w:rsid w:val="00370D00"/>
    <w:rsid w:val="00370E92"/>
    <w:rsid w:val="00370FB8"/>
    <w:rsid w:val="00371268"/>
    <w:rsid w:val="0037138B"/>
    <w:rsid w:val="003714C8"/>
    <w:rsid w:val="00371697"/>
    <w:rsid w:val="0037171D"/>
    <w:rsid w:val="0037180D"/>
    <w:rsid w:val="003719AF"/>
    <w:rsid w:val="00371C4A"/>
    <w:rsid w:val="00371C71"/>
    <w:rsid w:val="00372071"/>
    <w:rsid w:val="00372399"/>
    <w:rsid w:val="0037242E"/>
    <w:rsid w:val="003725C9"/>
    <w:rsid w:val="00372746"/>
    <w:rsid w:val="003727EE"/>
    <w:rsid w:val="00372AD5"/>
    <w:rsid w:val="00372C02"/>
    <w:rsid w:val="00372C42"/>
    <w:rsid w:val="00372C7F"/>
    <w:rsid w:val="003731BB"/>
    <w:rsid w:val="003732F3"/>
    <w:rsid w:val="00373352"/>
    <w:rsid w:val="003737BE"/>
    <w:rsid w:val="00373A3B"/>
    <w:rsid w:val="00373A7F"/>
    <w:rsid w:val="00373B9C"/>
    <w:rsid w:val="00373E1C"/>
    <w:rsid w:val="00373E7A"/>
    <w:rsid w:val="0037418A"/>
    <w:rsid w:val="00374194"/>
    <w:rsid w:val="00374511"/>
    <w:rsid w:val="003746B1"/>
    <w:rsid w:val="00374801"/>
    <w:rsid w:val="0037481F"/>
    <w:rsid w:val="00374956"/>
    <w:rsid w:val="00374B1E"/>
    <w:rsid w:val="00374B45"/>
    <w:rsid w:val="00374B47"/>
    <w:rsid w:val="00374C83"/>
    <w:rsid w:val="00374CEB"/>
    <w:rsid w:val="00374D34"/>
    <w:rsid w:val="00375075"/>
    <w:rsid w:val="0037519D"/>
    <w:rsid w:val="00375549"/>
    <w:rsid w:val="00375895"/>
    <w:rsid w:val="003758CB"/>
    <w:rsid w:val="003759F4"/>
    <w:rsid w:val="00375B54"/>
    <w:rsid w:val="00375BB6"/>
    <w:rsid w:val="00375CF1"/>
    <w:rsid w:val="00375D15"/>
    <w:rsid w:val="003760BE"/>
    <w:rsid w:val="003763C1"/>
    <w:rsid w:val="0037679E"/>
    <w:rsid w:val="00376DAB"/>
    <w:rsid w:val="00376DEB"/>
    <w:rsid w:val="00376F73"/>
    <w:rsid w:val="003770EA"/>
    <w:rsid w:val="00377207"/>
    <w:rsid w:val="00377339"/>
    <w:rsid w:val="003775A1"/>
    <w:rsid w:val="00377794"/>
    <w:rsid w:val="00377876"/>
    <w:rsid w:val="003778A2"/>
    <w:rsid w:val="003778D3"/>
    <w:rsid w:val="0037793C"/>
    <w:rsid w:val="00377970"/>
    <w:rsid w:val="00377A02"/>
    <w:rsid w:val="00377C47"/>
    <w:rsid w:val="00377C6E"/>
    <w:rsid w:val="003800CA"/>
    <w:rsid w:val="003800FE"/>
    <w:rsid w:val="003804AD"/>
    <w:rsid w:val="00380B71"/>
    <w:rsid w:val="00380D8A"/>
    <w:rsid w:val="00380FC8"/>
    <w:rsid w:val="00381055"/>
    <w:rsid w:val="0038125E"/>
    <w:rsid w:val="0038132C"/>
    <w:rsid w:val="00381644"/>
    <w:rsid w:val="003817F4"/>
    <w:rsid w:val="003819A7"/>
    <w:rsid w:val="00381C7E"/>
    <w:rsid w:val="00382075"/>
    <w:rsid w:val="003821AD"/>
    <w:rsid w:val="00382212"/>
    <w:rsid w:val="00382241"/>
    <w:rsid w:val="003822BA"/>
    <w:rsid w:val="0038238C"/>
    <w:rsid w:val="003824BC"/>
    <w:rsid w:val="0038258E"/>
    <w:rsid w:val="0038297E"/>
    <w:rsid w:val="00382A7D"/>
    <w:rsid w:val="00382DB8"/>
    <w:rsid w:val="00382F1F"/>
    <w:rsid w:val="00382F3A"/>
    <w:rsid w:val="00383118"/>
    <w:rsid w:val="0038312E"/>
    <w:rsid w:val="003831FA"/>
    <w:rsid w:val="00383698"/>
    <w:rsid w:val="00383793"/>
    <w:rsid w:val="00383805"/>
    <w:rsid w:val="0038380B"/>
    <w:rsid w:val="00383B5D"/>
    <w:rsid w:val="00384450"/>
    <w:rsid w:val="00384461"/>
    <w:rsid w:val="003847E2"/>
    <w:rsid w:val="00384CD6"/>
    <w:rsid w:val="00384D7E"/>
    <w:rsid w:val="00384FE9"/>
    <w:rsid w:val="0038501A"/>
    <w:rsid w:val="00385467"/>
    <w:rsid w:val="003856C7"/>
    <w:rsid w:val="0038577B"/>
    <w:rsid w:val="00385D52"/>
    <w:rsid w:val="00385DFD"/>
    <w:rsid w:val="00385E1B"/>
    <w:rsid w:val="00385F71"/>
    <w:rsid w:val="0038621C"/>
    <w:rsid w:val="0038661D"/>
    <w:rsid w:val="0038684F"/>
    <w:rsid w:val="00386A41"/>
    <w:rsid w:val="00386ABA"/>
    <w:rsid w:val="00386DB9"/>
    <w:rsid w:val="00386EAE"/>
    <w:rsid w:val="00386EC2"/>
    <w:rsid w:val="00386F04"/>
    <w:rsid w:val="003870E5"/>
    <w:rsid w:val="003871EE"/>
    <w:rsid w:val="00387384"/>
    <w:rsid w:val="00387623"/>
    <w:rsid w:val="003877CE"/>
    <w:rsid w:val="00387841"/>
    <w:rsid w:val="0038784B"/>
    <w:rsid w:val="00387CD1"/>
    <w:rsid w:val="00387EB9"/>
    <w:rsid w:val="00387FA5"/>
    <w:rsid w:val="00387FBD"/>
    <w:rsid w:val="0039033E"/>
    <w:rsid w:val="0039043F"/>
    <w:rsid w:val="00390556"/>
    <w:rsid w:val="003905F2"/>
    <w:rsid w:val="0039076B"/>
    <w:rsid w:val="0039089B"/>
    <w:rsid w:val="00390B69"/>
    <w:rsid w:val="00390E46"/>
    <w:rsid w:val="00390F08"/>
    <w:rsid w:val="003915D4"/>
    <w:rsid w:val="00391630"/>
    <w:rsid w:val="00391777"/>
    <w:rsid w:val="00391A02"/>
    <w:rsid w:val="00391A48"/>
    <w:rsid w:val="00391BBB"/>
    <w:rsid w:val="00391BCC"/>
    <w:rsid w:val="00391D53"/>
    <w:rsid w:val="00391E2B"/>
    <w:rsid w:val="003925FF"/>
    <w:rsid w:val="003930AC"/>
    <w:rsid w:val="003938F0"/>
    <w:rsid w:val="00393A69"/>
    <w:rsid w:val="00393CBB"/>
    <w:rsid w:val="00393F7C"/>
    <w:rsid w:val="003943B6"/>
    <w:rsid w:val="003944CF"/>
    <w:rsid w:val="00394624"/>
    <w:rsid w:val="0039494D"/>
    <w:rsid w:val="003952C2"/>
    <w:rsid w:val="00395519"/>
    <w:rsid w:val="003955FF"/>
    <w:rsid w:val="003956D4"/>
    <w:rsid w:val="00395872"/>
    <w:rsid w:val="003958D5"/>
    <w:rsid w:val="00395D49"/>
    <w:rsid w:val="00395D7F"/>
    <w:rsid w:val="00395F62"/>
    <w:rsid w:val="00396034"/>
    <w:rsid w:val="003961A1"/>
    <w:rsid w:val="00396268"/>
    <w:rsid w:val="00396357"/>
    <w:rsid w:val="00396515"/>
    <w:rsid w:val="0039658F"/>
    <w:rsid w:val="00396594"/>
    <w:rsid w:val="00396E56"/>
    <w:rsid w:val="00397486"/>
    <w:rsid w:val="0039786B"/>
    <w:rsid w:val="00397AEA"/>
    <w:rsid w:val="00397BEC"/>
    <w:rsid w:val="00397C2C"/>
    <w:rsid w:val="00397C4A"/>
    <w:rsid w:val="00397E01"/>
    <w:rsid w:val="003A0280"/>
    <w:rsid w:val="003A03B8"/>
    <w:rsid w:val="003A0518"/>
    <w:rsid w:val="003A08B7"/>
    <w:rsid w:val="003A0CFB"/>
    <w:rsid w:val="003A0D3C"/>
    <w:rsid w:val="003A0F75"/>
    <w:rsid w:val="003A130F"/>
    <w:rsid w:val="003A133B"/>
    <w:rsid w:val="003A139A"/>
    <w:rsid w:val="003A1431"/>
    <w:rsid w:val="003A1478"/>
    <w:rsid w:val="003A14C3"/>
    <w:rsid w:val="003A1582"/>
    <w:rsid w:val="003A17C0"/>
    <w:rsid w:val="003A17E0"/>
    <w:rsid w:val="003A1966"/>
    <w:rsid w:val="003A1BF9"/>
    <w:rsid w:val="003A1CBF"/>
    <w:rsid w:val="003A1D34"/>
    <w:rsid w:val="003A202F"/>
    <w:rsid w:val="003A2069"/>
    <w:rsid w:val="003A2089"/>
    <w:rsid w:val="003A20A2"/>
    <w:rsid w:val="003A22E8"/>
    <w:rsid w:val="003A23F0"/>
    <w:rsid w:val="003A2542"/>
    <w:rsid w:val="003A2565"/>
    <w:rsid w:val="003A29AC"/>
    <w:rsid w:val="003A2A6F"/>
    <w:rsid w:val="003A2B7C"/>
    <w:rsid w:val="003A2B8A"/>
    <w:rsid w:val="003A2D04"/>
    <w:rsid w:val="003A2E18"/>
    <w:rsid w:val="003A2EA0"/>
    <w:rsid w:val="003A3167"/>
    <w:rsid w:val="003A3316"/>
    <w:rsid w:val="003A342E"/>
    <w:rsid w:val="003A3612"/>
    <w:rsid w:val="003A36FF"/>
    <w:rsid w:val="003A38D5"/>
    <w:rsid w:val="003A3CE2"/>
    <w:rsid w:val="003A3DA3"/>
    <w:rsid w:val="003A3E31"/>
    <w:rsid w:val="003A3E44"/>
    <w:rsid w:val="003A3F10"/>
    <w:rsid w:val="003A3F70"/>
    <w:rsid w:val="003A400B"/>
    <w:rsid w:val="003A40BA"/>
    <w:rsid w:val="003A421C"/>
    <w:rsid w:val="003A4230"/>
    <w:rsid w:val="003A4443"/>
    <w:rsid w:val="003A47B3"/>
    <w:rsid w:val="003A47F9"/>
    <w:rsid w:val="003A4B63"/>
    <w:rsid w:val="003A4B6D"/>
    <w:rsid w:val="003A4C11"/>
    <w:rsid w:val="003A4C15"/>
    <w:rsid w:val="003A4CF7"/>
    <w:rsid w:val="003A4FD4"/>
    <w:rsid w:val="003A50CA"/>
    <w:rsid w:val="003A5231"/>
    <w:rsid w:val="003A5384"/>
    <w:rsid w:val="003A5485"/>
    <w:rsid w:val="003A54AB"/>
    <w:rsid w:val="003A55C7"/>
    <w:rsid w:val="003A5825"/>
    <w:rsid w:val="003A5A8F"/>
    <w:rsid w:val="003A6091"/>
    <w:rsid w:val="003A6687"/>
    <w:rsid w:val="003A67BE"/>
    <w:rsid w:val="003A6818"/>
    <w:rsid w:val="003A69D5"/>
    <w:rsid w:val="003A6B9B"/>
    <w:rsid w:val="003A6D1B"/>
    <w:rsid w:val="003A6D74"/>
    <w:rsid w:val="003A6D7E"/>
    <w:rsid w:val="003A6E2D"/>
    <w:rsid w:val="003A704F"/>
    <w:rsid w:val="003A7097"/>
    <w:rsid w:val="003A709F"/>
    <w:rsid w:val="003A71AA"/>
    <w:rsid w:val="003A738C"/>
    <w:rsid w:val="003A7488"/>
    <w:rsid w:val="003A7548"/>
    <w:rsid w:val="003A7608"/>
    <w:rsid w:val="003A76D6"/>
    <w:rsid w:val="003A781C"/>
    <w:rsid w:val="003A784F"/>
    <w:rsid w:val="003A7A20"/>
    <w:rsid w:val="003A7BCA"/>
    <w:rsid w:val="003A7D3B"/>
    <w:rsid w:val="003A7EDD"/>
    <w:rsid w:val="003B028F"/>
    <w:rsid w:val="003B0470"/>
    <w:rsid w:val="003B080B"/>
    <w:rsid w:val="003B09C2"/>
    <w:rsid w:val="003B0DCF"/>
    <w:rsid w:val="003B0E43"/>
    <w:rsid w:val="003B1057"/>
    <w:rsid w:val="003B1103"/>
    <w:rsid w:val="003B1410"/>
    <w:rsid w:val="003B196B"/>
    <w:rsid w:val="003B1AD0"/>
    <w:rsid w:val="003B1B51"/>
    <w:rsid w:val="003B1CF5"/>
    <w:rsid w:val="003B2386"/>
    <w:rsid w:val="003B23C9"/>
    <w:rsid w:val="003B271E"/>
    <w:rsid w:val="003B2780"/>
    <w:rsid w:val="003B2879"/>
    <w:rsid w:val="003B2887"/>
    <w:rsid w:val="003B2DCD"/>
    <w:rsid w:val="003B2E3E"/>
    <w:rsid w:val="003B2F2C"/>
    <w:rsid w:val="003B30E4"/>
    <w:rsid w:val="003B3249"/>
    <w:rsid w:val="003B32AF"/>
    <w:rsid w:val="003B3392"/>
    <w:rsid w:val="003B3683"/>
    <w:rsid w:val="003B39F1"/>
    <w:rsid w:val="003B3B56"/>
    <w:rsid w:val="003B3BD7"/>
    <w:rsid w:val="003B3EFB"/>
    <w:rsid w:val="003B3F45"/>
    <w:rsid w:val="003B4095"/>
    <w:rsid w:val="003B40D6"/>
    <w:rsid w:val="003B421D"/>
    <w:rsid w:val="003B4397"/>
    <w:rsid w:val="003B45DB"/>
    <w:rsid w:val="003B4C2D"/>
    <w:rsid w:val="003B4F60"/>
    <w:rsid w:val="003B5242"/>
    <w:rsid w:val="003B5269"/>
    <w:rsid w:val="003B54DB"/>
    <w:rsid w:val="003B55F0"/>
    <w:rsid w:val="003B571B"/>
    <w:rsid w:val="003B584F"/>
    <w:rsid w:val="003B587B"/>
    <w:rsid w:val="003B5B23"/>
    <w:rsid w:val="003B5BE5"/>
    <w:rsid w:val="003B5C7D"/>
    <w:rsid w:val="003B5D7E"/>
    <w:rsid w:val="003B5E7A"/>
    <w:rsid w:val="003B5E7B"/>
    <w:rsid w:val="003B5F18"/>
    <w:rsid w:val="003B5FFB"/>
    <w:rsid w:val="003B6414"/>
    <w:rsid w:val="003B66AD"/>
    <w:rsid w:val="003B6771"/>
    <w:rsid w:val="003B6D74"/>
    <w:rsid w:val="003B6D7D"/>
    <w:rsid w:val="003B6F8C"/>
    <w:rsid w:val="003B6FFD"/>
    <w:rsid w:val="003B7224"/>
    <w:rsid w:val="003B731D"/>
    <w:rsid w:val="003B740F"/>
    <w:rsid w:val="003B756F"/>
    <w:rsid w:val="003B79AA"/>
    <w:rsid w:val="003B7AD8"/>
    <w:rsid w:val="003B7B40"/>
    <w:rsid w:val="003B7FB4"/>
    <w:rsid w:val="003C0127"/>
    <w:rsid w:val="003C02FA"/>
    <w:rsid w:val="003C04E3"/>
    <w:rsid w:val="003C05DD"/>
    <w:rsid w:val="003C065C"/>
    <w:rsid w:val="003C06A0"/>
    <w:rsid w:val="003C0718"/>
    <w:rsid w:val="003C07F6"/>
    <w:rsid w:val="003C0D91"/>
    <w:rsid w:val="003C0EFC"/>
    <w:rsid w:val="003C110F"/>
    <w:rsid w:val="003C1318"/>
    <w:rsid w:val="003C16E9"/>
    <w:rsid w:val="003C16F9"/>
    <w:rsid w:val="003C196C"/>
    <w:rsid w:val="003C1A35"/>
    <w:rsid w:val="003C1D04"/>
    <w:rsid w:val="003C1D3F"/>
    <w:rsid w:val="003C1ED7"/>
    <w:rsid w:val="003C20CB"/>
    <w:rsid w:val="003C213B"/>
    <w:rsid w:val="003C2288"/>
    <w:rsid w:val="003C22D5"/>
    <w:rsid w:val="003C2542"/>
    <w:rsid w:val="003C2654"/>
    <w:rsid w:val="003C2792"/>
    <w:rsid w:val="003C2BAB"/>
    <w:rsid w:val="003C2E97"/>
    <w:rsid w:val="003C3138"/>
    <w:rsid w:val="003C3238"/>
    <w:rsid w:val="003C3513"/>
    <w:rsid w:val="003C3524"/>
    <w:rsid w:val="003C3A2A"/>
    <w:rsid w:val="003C3B16"/>
    <w:rsid w:val="003C3B1C"/>
    <w:rsid w:val="003C3B82"/>
    <w:rsid w:val="003C3BD9"/>
    <w:rsid w:val="003C4044"/>
    <w:rsid w:val="003C4070"/>
    <w:rsid w:val="003C433B"/>
    <w:rsid w:val="003C48A3"/>
    <w:rsid w:val="003C4AC9"/>
    <w:rsid w:val="003C4C99"/>
    <w:rsid w:val="003C4D07"/>
    <w:rsid w:val="003C4DF9"/>
    <w:rsid w:val="003C4F24"/>
    <w:rsid w:val="003C4FE2"/>
    <w:rsid w:val="003C534C"/>
    <w:rsid w:val="003C589E"/>
    <w:rsid w:val="003C5F9C"/>
    <w:rsid w:val="003C6078"/>
    <w:rsid w:val="003C6670"/>
    <w:rsid w:val="003C67AE"/>
    <w:rsid w:val="003C6975"/>
    <w:rsid w:val="003C6DDE"/>
    <w:rsid w:val="003C6E95"/>
    <w:rsid w:val="003C6EF2"/>
    <w:rsid w:val="003C7068"/>
    <w:rsid w:val="003C71BF"/>
    <w:rsid w:val="003C7470"/>
    <w:rsid w:val="003C76CF"/>
    <w:rsid w:val="003C78B9"/>
    <w:rsid w:val="003C793C"/>
    <w:rsid w:val="003C7ADE"/>
    <w:rsid w:val="003C7B2F"/>
    <w:rsid w:val="003C7DAF"/>
    <w:rsid w:val="003C7E28"/>
    <w:rsid w:val="003C7FAD"/>
    <w:rsid w:val="003D0223"/>
    <w:rsid w:val="003D027A"/>
    <w:rsid w:val="003D06FA"/>
    <w:rsid w:val="003D075A"/>
    <w:rsid w:val="003D0E4D"/>
    <w:rsid w:val="003D0F26"/>
    <w:rsid w:val="003D1395"/>
    <w:rsid w:val="003D1959"/>
    <w:rsid w:val="003D1AD4"/>
    <w:rsid w:val="003D1ADF"/>
    <w:rsid w:val="003D1B69"/>
    <w:rsid w:val="003D1C3A"/>
    <w:rsid w:val="003D1DA5"/>
    <w:rsid w:val="003D1E39"/>
    <w:rsid w:val="003D1E41"/>
    <w:rsid w:val="003D1F87"/>
    <w:rsid w:val="003D268A"/>
    <w:rsid w:val="003D27BA"/>
    <w:rsid w:val="003D2E49"/>
    <w:rsid w:val="003D314E"/>
    <w:rsid w:val="003D33A8"/>
    <w:rsid w:val="003D33B0"/>
    <w:rsid w:val="003D33BD"/>
    <w:rsid w:val="003D349C"/>
    <w:rsid w:val="003D361B"/>
    <w:rsid w:val="003D36F4"/>
    <w:rsid w:val="003D38E4"/>
    <w:rsid w:val="003D3A88"/>
    <w:rsid w:val="003D3A92"/>
    <w:rsid w:val="003D3C99"/>
    <w:rsid w:val="003D3DC5"/>
    <w:rsid w:val="003D40A0"/>
    <w:rsid w:val="003D45B9"/>
    <w:rsid w:val="003D4731"/>
    <w:rsid w:val="003D4835"/>
    <w:rsid w:val="003D492B"/>
    <w:rsid w:val="003D4A23"/>
    <w:rsid w:val="003D52E4"/>
    <w:rsid w:val="003D5308"/>
    <w:rsid w:val="003D536C"/>
    <w:rsid w:val="003D54C3"/>
    <w:rsid w:val="003D54FF"/>
    <w:rsid w:val="003D55B3"/>
    <w:rsid w:val="003D564C"/>
    <w:rsid w:val="003D58A2"/>
    <w:rsid w:val="003D5D36"/>
    <w:rsid w:val="003D5DC5"/>
    <w:rsid w:val="003D5F55"/>
    <w:rsid w:val="003D6071"/>
    <w:rsid w:val="003D611E"/>
    <w:rsid w:val="003D6407"/>
    <w:rsid w:val="003D6752"/>
    <w:rsid w:val="003D67E5"/>
    <w:rsid w:val="003D693F"/>
    <w:rsid w:val="003D69D8"/>
    <w:rsid w:val="003D6B07"/>
    <w:rsid w:val="003D70D9"/>
    <w:rsid w:val="003D7321"/>
    <w:rsid w:val="003D7323"/>
    <w:rsid w:val="003D74C4"/>
    <w:rsid w:val="003D7779"/>
    <w:rsid w:val="003D7934"/>
    <w:rsid w:val="003D79D8"/>
    <w:rsid w:val="003D7AA1"/>
    <w:rsid w:val="003D7B0F"/>
    <w:rsid w:val="003D7B6F"/>
    <w:rsid w:val="003D7B74"/>
    <w:rsid w:val="003E0009"/>
    <w:rsid w:val="003E04EB"/>
    <w:rsid w:val="003E083D"/>
    <w:rsid w:val="003E095F"/>
    <w:rsid w:val="003E097E"/>
    <w:rsid w:val="003E0C45"/>
    <w:rsid w:val="003E0F53"/>
    <w:rsid w:val="003E0FF4"/>
    <w:rsid w:val="003E107A"/>
    <w:rsid w:val="003E13F6"/>
    <w:rsid w:val="003E1607"/>
    <w:rsid w:val="003E1672"/>
    <w:rsid w:val="003E1939"/>
    <w:rsid w:val="003E1E02"/>
    <w:rsid w:val="003E1E6B"/>
    <w:rsid w:val="003E21F8"/>
    <w:rsid w:val="003E238F"/>
    <w:rsid w:val="003E2539"/>
    <w:rsid w:val="003E253A"/>
    <w:rsid w:val="003E29EF"/>
    <w:rsid w:val="003E2A8D"/>
    <w:rsid w:val="003E2D5E"/>
    <w:rsid w:val="003E30A9"/>
    <w:rsid w:val="003E3381"/>
    <w:rsid w:val="003E3384"/>
    <w:rsid w:val="003E33FB"/>
    <w:rsid w:val="003E36AD"/>
    <w:rsid w:val="003E36B0"/>
    <w:rsid w:val="003E3752"/>
    <w:rsid w:val="003E377C"/>
    <w:rsid w:val="003E3783"/>
    <w:rsid w:val="003E3971"/>
    <w:rsid w:val="003E3CE3"/>
    <w:rsid w:val="003E3DAB"/>
    <w:rsid w:val="003E3E0C"/>
    <w:rsid w:val="003E3F06"/>
    <w:rsid w:val="003E4142"/>
    <w:rsid w:val="003E42CC"/>
    <w:rsid w:val="003E44F5"/>
    <w:rsid w:val="003E491D"/>
    <w:rsid w:val="003E4ECF"/>
    <w:rsid w:val="003E50F3"/>
    <w:rsid w:val="003E516E"/>
    <w:rsid w:val="003E550F"/>
    <w:rsid w:val="003E55DD"/>
    <w:rsid w:val="003E57D5"/>
    <w:rsid w:val="003E57E0"/>
    <w:rsid w:val="003E5841"/>
    <w:rsid w:val="003E58A2"/>
    <w:rsid w:val="003E59FC"/>
    <w:rsid w:val="003E5C1C"/>
    <w:rsid w:val="003E5C31"/>
    <w:rsid w:val="003E5D02"/>
    <w:rsid w:val="003E5DB8"/>
    <w:rsid w:val="003E605B"/>
    <w:rsid w:val="003E60B0"/>
    <w:rsid w:val="003E65A0"/>
    <w:rsid w:val="003E65B2"/>
    <w:rsid w:val="003E6626"/>
    <w:rsid w:val="003E669D"/>
    <w:rsid w:val="003E679F"/>
    <w:rsid w:val="003E68DF"/>
    <w:rsid w:val="003E6A69"/>
    <w:rsid w:val="003E6C07"/>
    <w:rsid w:val="003E6D8D"/>
    <w:rsid w:val="003E6D8E"/>
    <w:rsid w:val="003E7A0F"/>
    <w:rsid w:val="003E7AB2"/>
    <w:rsid w:val="003E7C0C"/>
    <w:rsid w:val="003E7F34"/>
    <w:rsid w:val="003E7F77"/>
    <w:rsid w:val="003F007C"/>
    <w:rsid w:val="003F0262"/>
    <w:rsid w:val="003F02F9"/>
    <w:rsid w:val="003F070F"/>
    <w:rsid w:val="003F079D"/>
    <w:rsid w:val="003F08C3"/>
    <w:rsid w:val="003F0988"/>
    <w:rsid w:val="003F0B40"/>
    <w:rsid w:val="003F0C6F"/>
    <w:rsid w:val="003F0E17"/>
    <w:rsid w:val="003F103C"/>
    <w:rsid w:val="003F114B"/>
    <w:rsid w:val="003F1271"/>
    <w:rsid w:val="003F1667"/>
    <w:rsid w:val="003F1A14"/>
    <w:rsid w:val="003F1BC4"/>
    <w:rsid w:val="003F1CB0"/>
    <w:rsid w:val="003F1CDD"/>
    <w:rsid w:val="003F1D02"/>
    <w:rsid w:val="003F1E7E"/>
    <w:rsid w:val="003F218A"/>
    <w:rsid w:val="003F2196"/>
    <w:rsid w:val="003F230B"/>
    <w:rsid w:val="003F2453"/>
    <w:rsid w:val="003F27A8"/>
    <w:rsid w:val="003F282B"/>
    <w:rsid w:val="003F28CC"/>
    <w:rsid w:val="003F2ABF"/>
    <w:rsid w:val="003F2BA9"/>
    <w:rsid w:val="003F2BAE"/>
    <w:rsid w:val="003F2D26"/>
    <w:rsid w:val="003F2E6A"/>
    <w:rsid w:val="003F2E73"/>
    <w:rsid w:val="003F343A"/>
    <w:rsid w:val="003F34D2"/>
    <w:rsid w:val="003F37C9"/>
    <w:rsid w:val="003F387A"/>
    <w:rsid w:val="003F3968"/>
    <w:rsid w:val="003F3C6D"/>
    <w:rsid w:val="003F3DD0"/>
    <w:rsid w:val="003F40B1"/>
    <w:rsid w:val="003F41AE"/>
    <w:rsid w:val="003F4207"/>
    <w:rsid w:val="003F4241"/>
    <w:rsid w:val="003F42E7"/>
    <w:rsid w:val="003F43D1"/>
    <w:rsid w:val="003F46A4"/>
    <w:rsid w:val="003F4750"/>
    <w:rsid w:val="003F49BB"/>
    <w:rsid w:val="003F4A1A"/>
    <w:rsid w:val="003F4AAA"/>
    <w:rsid w:val="003F4C0A"/>
    <w:rsid w:val="003F4C86"/>
    <w:rsid w:val="003F4E2A"/>
    <w:rsid w:val="003F5009"/>
    <w:rsid w:val="003F50ED"/>
    <w:rsid w:val="003F5139"/>
    <w:rsid w:val="003F531A"/>
    <w:rsid w:val="003F547B"/>
    <w:rsid w:val="003F54D8"/>
    <w:rsid w:val="003F54EF"/>
    <w:rsid w:val="003F56C6"/>
    <w:rsid w:val="003F572F"/>
    <w:rsid w:val="003F5A5E"/>
    <w:rsid w:val="003F5AF0"/>
    <w:rsid w:val="003F5B53"/>
    <w:rsid w:val="003F5D51"/>
    <w:rsid w:val="003F5DAC"/>
    <w:rsid w:val="003F5EDC"/>
    <w:rsid w:val="003F6325"/>
    <w:rsid w:val="003F647F"/>
    <w:rsid w:val="003F650E"/>
    <w:rsid w:val="003F6637"/>
    <w:rsid w:val="003F67A0"/>
    <w:rsid w:val="003F67BC"/>
    <w:rsid w:val="003F682F"/>
    <w:rsid w:val="003F6927"/>
    <w:rsid w:val="003F6AD0"/>
    <w:rsid w:val="003F6AEB"/>
    <w:rsid w:val="003F6E23"/>
    <w:rsid w:val="003F70BD"/>
    <w:rsid w:val="003F7270"/>
    <w:rsid w:val="003F739B"/>
    <w:rsid w:val="003F740C"/>
    <w:rsid w:val="003F7479"/>
    <w:rsid w:val="003F747D"/>
    <w:rsid w:val="003F7660"/>
    <w:rsid w:val="003F7701"/>
    <w:rsid w:val="003F78EC"/>
    <w:rsid w:val="003F79FC"/>
    <w:rsid w:val="003F7A0C"/>
    <w:rsid w:val="003F7B46"/>
    <w:rsid w:val="003F7B99"/>
    <w:rsid w:val="003F7DA1"/>
    <w:rsid w:val="0040015D"/>
    <w:rsid w:val="004007F9"/>
    <w:rsid w:val="00400D2C"/>
    <w:rsid w:val="00400E77"/>
    <w:rsid w:val="00400F93"/>
    <w:rsid w:val="00401021"/>
    <w:rsid w:val="004010B6"/>
    <w:rsid w:val="0040113A"/>
    <w:rsid w:val="004013B8"/>
    <w:rsid w:val="0040141E"/>
    <w:rsid w:val="00401447"/>
    <w:rsid w:val="0040147F"/>
    <w:rsid w:val="004014BA"/>
    <w:rsid w:val="0040193B"/>
    <w:rsid w:val="00401C33"/>
    <w:rsid w:val="00401DBB"/>
    <w:rsid w:val="00402231"/>
    <w:rsid w:val="00402351"/>
    <w:rsid w:val="00402442"/>
    <w:rsid w:val="0040250C"/>
    <w:rsid w:val="0040250D"/>
    <w:rsid w:val="00402BE9"/>
    <w:rsid w:val="004031D2"/>
    <w:rsid w:val="004033E6"/>
    <w:rsid w:val="00403507"/>
    <w:rsid w:val="0040368F"/>
    <w:rsid w:val="00403AB5"/>
    <w:rsid w:val="00403E24"/>
    <w:rsid w:val="004045FD"/>
    <w:rsid w:val="00404891"/>
    <w:rsid w:val="00404E71"/>
    <w:rsid w:val="00404FA8"/>
    <w:rsid w:val="00405343"/>
    <w:rsid w:val="004056EF"/>
    <w:rsid w:val="0040580E"/>
    <w:rsid w:val="004058CA"/>
    <w:rsid w:val="00405997"/>
    <w:rsid w:val="00405CF1"/>
    <w:rsid w:val="00406058"/>
    <w:rsid w:val="004064A8"/>
    <w:rsid w:val="004064CB"/>
    <w:rsid w:val="004066CA"/>
    <w:rsid w:val="00406B85"/>
    <w:rsid w:val="004076A9"/>
    <w:rsid w:val="004077E0"/>
    <w:rsid w:val="004079C9"/>
    <w:rsid w:val="00407A6A"/>
    <w:rsid w:val="00407C18"/>
    <w:rsid w:val="00407DD6"/>
    <w:rsid w:val="004100EC"/>
    <w:rsid w:val="004104FF"/>
    <w:rsid w:val="004105BA"/>
    <w:rsid w:val="004106D5"/>
    <w:rsid w:val="004107BD"/>
    <w:rsid w:val="004107E5"/>
    <w:rsid w:val="00410B33"/>
    <w:rsid w:val="00411134"/>
    <w:rsid w:val="0041113B"/>
    <w:rsid w:val="00411CAD"/>
    <w:rsid w:val="00411E61"/>
    <w:rsid w:val="004120E7"/>
    <w:rsid w:val="00412747"/>
    <w:rsid w:val="0041294C"/>
    <w:rsid w:val="004129DF"/>
    <w:rsid w:val="00412AAD"/>
    <w:rsid w:val="00412C1D"/>
    <w:rsid w:val="00412D70"/>
    <w:rsid w:val="00412E5D"/>
    <w:rsid w:val="00412F82"/>
    <w:rsid w:val="0041333C"/>
    <w:rsid w:val="00413421"/>
    <w:rsid w:val="00413757"/>
    <w:rsid w:val="004140B5"/>
    <w:rsid w:val="004140EF"/>
    <w:rsid w:val="0041446F"/>
    <w:rsid w:val="00414784"/>
    <w:rsid w:val="0041485C"/>
    <w:rsid w:val="00414AC8"/>
    <w:rsid w:val="00414BD7"/>
    <w:rsid w:val="00414E4E"/>
    <w:rsid w:val="004152B1"/>
    <w:rsid w:val="00415714"/>
    <w:rsid w:val="004158B6"/>
    <w:rsid w:val="004159D5"/>
    <w:rsid w:val="00415D38"/>
    <w:rsid w:val="00415EFA"/>
    <w:rsid w:val="0041622A"/>
    <w:rsid w:val="00416334"/>
    <w:rsid w:val="00416372"/>
    <w:rsid w:val="0041643A"/>
    <w:rsid w:val="004164AC"/>
    <w:rsid w:val="004164F1"/>
    <w:rsid w:val="0041681A"/>
    <w:rsid w:val="00416A5B"/>
    <w:rsid w:val="00416F68"/>
    <w:rsid w:val="0041705B"/>
    <w:rsid w:val="00417137"/>
    <w:rsid w:val="0041732A"/>
    <w:rsid w:val="0041737D"/>
    <w:rsid w:val="004173D2"/>
    <w:rsid w:val="004173EC"/>
    <w:rsid w:val="00417468"/>
    <w:rsid w:val="00417651"/>
    <w:rsid w:val="00417662"/>
    <w:rsid w:val="00417859"/>
    <w:rsid w:val="004178BD"/>
    <w:rsid w:val="00417930"/>
    <w:rsid w:val="00417C2D"/>
    <w:rsid w:val="00417E6E"/>
    <w:rsid w:val="00420058"/>
    <w:rsid w:val="00420207"/>
    <w:rsid w:val="00420465"/>
    <w:rsid w:val="0042074D"/>
    <w:rsid w:val="004207AA"/>
    <w:rsid w:val="004209E5"/>
    <w:rsid w:val="00420A5E"/>
    <w:rsid w:val="00420E77"/>
    <w:rsid w:val="00421043"/>
    <w:rsid w:val="00421047"/>
    <w:rsid w:val="00421052"/>
    <w:rsid w:val="00421137"/>
    <w:rsid w:val="0042137C"/>
    <w:rsid w:val="00421801"/>
    <w:rsid w:val="00421B43"/>
    <w:rsid w:val="00421B8E"/>
    <w:rsid w:val="00421C5A"/>
    <w:rsid w:val="00421F2A"/>
    <w:rsid w:val="0042204F"/>
    <w:rsid w:val="00422160"/>
    <w:rsid w:val="004222F4"/>
    <w:rsid w:val="00422425"/>
    <w:rsid w:val="0042244E"/>
    <w:rsid w:val="004224C4"/>
    <w:rsid w:val="004225EB"/>
    <w:rsid w:val="00422682"/>
    <w:rsid w:val="004228D1"/>
    <w:rsid w:val="00422B72"/>
    <w:rsid w:val="00422CF8"/>
    <w:rsid w:val="00422D6C"/>
    <w:rsid w:val="00423375"/>
    <w:rsid w:val="00423403"/>
    <w:rsid w:val="00423467"/>
    <w:rsid w:val="004235DD"/>
    <w:rsid w:val="00423769"/>
    <w:rsid w:val="00423951"/>
    <w:rsid w:val="004239C1"/>
    <w:rsid w:val="00423F0C"/>
    <w:rsid w:val="00423F7A"/>
    <w:rsid w:val="004241F7"/>
    <w:rsid w:val="004244BE"/>
    <w:rsid w:val="0042456D"/>
    <w:rsid w:val="0042463A"/>
    <w:rsid w:val="00424683"/>
    <w:rsid w:val="00424707"/>
    <w:rsid w:val="004252EB"/>
    <w:rsid w:val="004253BA"/>
    <w:rsid w:val="004253D2"/>
    <w:rsid w:val="0042551B"/>
    <w:rsid w:val="004255A2"/>
    <w:rsid w:val="00425811"/>
    <w:rsid w:val="00425884"/>
    <w:rsid w:val="004259CD"/>
    <w:rsid w:val="00425BAB"/>
    <w:rsid w:val="00425C3F"/>
    <w:rsid w:val="00425FDF"/>
    <w:rsid w:val="00426049"/>
    <w:rsid w:val="0042606D"/>
    <w:rsid w:val="0042607C"/>
    <w:rsid w:val="004260B9"/>
    <w:rsid w:val="0042696A"/>
    <w:rsid w:val="00426AD3"/>
    <w:rsid w:val="00426C8E"/>
    <w:rsid w:val="00426DF3"/>
    <w:rsid w:val="00426ED3"/>
    <w:rsid w:val="00426FA0"/>
    <w:rsid w:val="00426FFD"/>
    <w:rsid w:val="004271E2"/>
    <w:rsid w:val="0042733F"/>
    <w:rsid w:val="0042737E"/>
    <w:rsid w:val="00427499"/>
    <w:rsid w:val="004276A1"/>
    <w:rsid w:val="0042770C"/>
    <w:rsid w:val="00427773"/>
    <w:rsid w:val="004279C8"/>
    <w:rsid w:val="00427A52"/>
    <w:rsid w:val="00427FF8"/>
    <w:rsid w:val="0043045B"/>
    <w:rsid w:val="0043059C"/>
    <w:rsid w:val="004305EE"/>
    <w:rsid w:val="004307C4"/>
    <w:rsid w:val="00430B5B"/>
    <w:rsid w:val="00430FD8"/>
    <w:rsid w:val="00431031"/>
    <w:rsid w:val="0043121F"/>
    <w:rsid w:val="004313A6"/>
    <w:rsid w:val="00431755"/>
    <w:rsid w:val="004317BB"/>
    <w:rsid w:val="0043196B"/>
    <w:rsid w:val="004319CC"/>
    <w:rsid w:val="004319CE"/>
    <w:rsid w:val="00431AD5"/>
    <w:rsid w:val="00431B44"/>
    <w:rsid w:val="00431DC0"/>
    <w:rsid w:val="00431EA0"/>
    <w:rsid w:val="00432138"/>
    <w:rsid w:val="00432161"/>
    <w:rsid w:val="004322B6"/>
    <w:rsid w:val="00432690"/>
    <w:rsid w:val="004326B0"/>
    <w:rsid w:val="0043293C"/>
    <w:rsid w:val="00432A2C"/>
    <w:rsid w:val="00432B06"/>
    <w:rsid w:val="00432B0B"/>
    <w:rsid w:val="00432CD6"/>
    <w:rsid w:val="00432CE0"/>
    <w:rsid w:val="00432DB3"/>
    <w:rsid w:val="00432EFA"/>
    <w:rsid w:val="00432F72"/>
    <w:rsid w:val="004331BD"/>
    <w:rsid w:val="0043325E"/>
    <w:rsid w:val="004336FA"/>
    <w:rsid w:val="004338FA"/>
    <w:rsid w:val="00433E69"/>
    <w:rsid w:val="00433F63"/>
    <w:rsid w:val="0043418B"/>
    <w:rsid w:val="0043423B"/>
    <w:rsid w:val="004342F1"/>
    <w:rsid w:val="004344D8"/>
    <w:rsid w:val="00434618"/>
    <w:rsid w:val="004348EC"/>
    <w:rsid w:val="00434D2A"/>
    <w:rsid w:val="00434E43"/>
    <w:rsid w:val="00434EC3"/>
    <w:rsid w:val="00435A20"/>
    <w:rsid w:val="00435BFC"/>
    <w:rsid w:val="00435E2A"/>
    <w:rsid w:val="00435FB9"/>
    <w:rsid w:val="004361D5"/>
    <w:rsid w:val="0043625E"/>
    <w:rsid w:val="0043636C"/>
    <w:rsid w:val="00436421"/>
    <w:rsid w:val="0043646F"/>
    <w:rsid w:val="00436479"/>
    <w:rsid w:val="0043663A"/>
    <w:rsid w:val="00436691"/>
    <w:rsid w:val="00436716"/>
    <w:rsid w:val="0043674A"/>
    <w:rsid w:val="00436BA5"/>
    <w:rsid w:val="00436CBF"/>
    <w:rsid w:val="00437142"/>
    <w:rsid w:val="00437553"/>
    <w:rsid w:val="004376D3"/>
    <w:rsid w:val="00437813"/>
    <w:rsid w:val="00437926"/>
    <w:rsid w:val="004379E3"/>
    <w:rsid w:val="00437CC2"/>
    <w:rsid w:val="00437FF7"/>
    <w:rsid w:val="004402D5"/>
    <w:rsid w:val="00440424"/>
    <w:rsid w:val="00440477"/>
    <w:rsid w:val="0044069D"/>
    <w:rsid w:val="00440817"/>
    <w:rsid w:val="00440857"/>
    <w:rsid w:val="00440928"/>
    <w:rsid w:val="00440CBE"/>
    <w:rsid w:val="004413AA"/>
    <w:rsid w:val="00441479"/>
    <w:rsid w:val="0044169F"/>
    <w:rsid w:val="004417A3"/>
    <w:rsid w:val="004417C8"/>
    <w:rsid w:val="004418FA"/>
    <w:rsid w:val="0044190D"/>
    <w:rsid w:val="00441AE7"/>
    <w:rsid w:val="00441FD1"/>
    <w:rsid w:val="0044234C"/>
    <w:rsid w:val="004424CC"/>
    <w:rsid w:val="00442BAF"/>
    <w:rsid w:val="00442CEC"/>
    <w:rsid w:val="00442DFD"/>
    <w:rsid w:val="00442E4F"/>
    <w:rsid w:val="00442F3A"/>
    <w:rsid w:val="004432FB"/>
    <w:rsid w:val="00443526"/>
    <w:rsid w:val="004435E8"/>
    <w:rsid w:val="004436B6"/>
    <w:rsid w:val="0044388B"/>
    <w:rsid w:val="00443A56"/>
    <w:rsid w:val="00443B90"/>
    <w:rsid w:val="00443DA8"/>
    <w:rsid w:val="00443DAD"/>
    <w:rsid w:val="00443DED"/>
    <w:rsid w:val="00443F55"/>
    <w:rsid w:val="00443F77"/>
    <w:rsid w:val="0044410D"/>
    <w:rsid w:val="004441CA"/>
    <w:rsid w:val="00444567"/>
    <w:rsid w:val="004446EC"/>
    <w:rsid w:val="00444A58"/>
    <w:rsid w:val="00444B26"/>
    <w:rsid w:val="00444B73"/>
    <w:rsid w:val="00444BFF"/>
    <w:rsid w:val="00444DDA"/>
    <w:rsid w:val="00444DFA"/>
    <w:rsid w:val="00445284"/>
    <w:rsid w:val="004452D8"/>
    <w:rsid w:val="00445376"/>
    <w:rsid w:val="004456AB"/>
    <w:rsid w:val="00445777"/>
    <w:rsid w:val="00445B40"/>
    <w:rsid w:val="00445C25"/>
    <w:rsid w:val="00445D18"/>
    <w:rsid w:val="00445D68"/>
    <w:rsid w:val="00445E5E"/>
    <w:rsid w:val="00445F74"/>
    <w:rsid w:val="00445FC7"/>
    <w:rsid w:val="00445FD2"/>
    <w:rsid w:val="0044643E"/>
    <w:rsid w:val="00446B0D"/>
    <w:rsid w:val="00446FAB"/>
    <w:rsid w:val="0044728A"/>
    <w:rsid w:val="004475F1"/>
    <w:rsid w:val="0044760E"/>
    <w:rsid w:val="0044785E"/>
    <w:rsid w:val="00447BBD"/>
    <w:rsid w:val="00447CDC"/>
    <w:rsid w:val="004500D4"/>
    <w:rsid w:val="00450131"/>
    <w:rsid w:val="0045013A"/>
    <w:rsid w:val="004502FE"/>
    <w:rsid w:val="004503E3"/>
    <w:rsid w:val="0045046F"/>
    <w:rsid w:val="00450650"/>
    <w:rsid w:val="004507D5"/>
    <w:rsid w:val="00450929"/>
    <w:rsid w:val="00450CC6"/>
    <w:rsid w:val="00450E25"/>
    <w:rsid w:val="004510CD"/>
    <w:rsid w:val="0045111E"/>
    <w:rsid w:val="00451245"/>
    <w:rsid w:val="00451304"/>
    <w:rsid w:val="0045142B"/>
    <w:rsid w:val="0045180A"/>
    <w:rsid w:val="00451867"/>
    <w:rsid w:val="004518CA"/>
    <w:rsid w:val="0045190B"/>
    <w:rsid w:val="004519CE"/>
    <w:rsid w:val="00451ECA"/>
    <w:rsid w:val="00451FE1"/>
    <w:rsid w:val="0045202D"/>
    <w:rsid w:val="0045217D"/>
    <w:rsid w:val="004521EF"/>
    <w:rsid w:val="0045235A"/>
    <w:rsid w:val="004523E3"/>
    <w:rsid w:val="00452412"/>
    <w:rsid w:val="00452493"/>
    <w:rsid w:val="0045261D"/>
    <w:rsid w:val="0045269F"/>
    <w:rsid w:val="0045270A"/>
    <w:rsid w:val="004529A2"/>
    <w:rsid w:val="00452BC3"/>
    <w:rsid w:val="00452CA0"/>
    <w:rsid w:val="00452E24"/>
    <w:rsid w:val="00452F13"/>
    <w:rsid w:val="004530D3"/>
    <w:rsid w:val="00453311"/>
    <w:rsid w:val="004535C3"/>
    <w:rsid w:val="00453670"/>
    <w:rsid w:val="00453A43"/>
    <w:rsid w:val="00453A51"/>
    <w:rsid w:val="00453B29"/>
    <w:rsid w:val="00453C20"/>
    <w:rsid w:val="00453C4B"/>
    <w:rsid w:val="00453D66"/>
    <w:rsid w:val="00454013"/>
    <w:rsid w:val="0045432E"/>
    <w:rsid w:val="004546CD"/>
    <w:rsid w:val="00454A09"/>
    <w:rsid w:val="00454CAD"/>
    <w:rsid w:val="004553AE"/>
    <w:rsid w:val="0045546F"/>
    <w:rsid w:val="004554C3"/>
    <w:rsid w:val="004559BE"/>
    <w:rsid w:val="00455FBD"/>
    <w:rsid w:val="00456057"/>
    <w:rsid w:val="00456192"/>
    <w:rsid w:val="004563FD"/>
    <w:rsid w:val="004566FD"/>
    <w:rsid w:val="00456766"/>
    <w:rsid w:val="004568ED"/>
    <w:rsid w:val="00456A32"/>
    <w:rsid w:val="00456A9C"/>
    <w:rsid w:val="00456B8B"/>
    <w:rsid w:val="00456BFA"/>
    <w:rsid w:val="004574C7"/>
    <w:rsid w:val="00457589"/>
    <w:rsid w:val="0045774B"/>
    <w:rsid w:val="004577BE"/>
    <w:rsid w:val="004577DC"/>
    <w:rsid w:val="00457A33"/>
    <w:rsid w:val="00457AE6"/>
    <w:rsid w:val="00457B30"/>
    <w:rsid w:val="00457BDA"/>
    <w:rsid w:val="00457BF5"/>
    <w:rsid w:val="0046022F"/>
    <w:rsid w:val="0046026D"/>
    <w:rsid w:val="004604AB"/>
    <w:rsid w:val="004605F1"/>
    <w:rsid w:val="004606A0"/>
    <w:rsid w:val="004606F9"/>
    <w:rsid w:val="00460C33"/>
    <w:rsid w:val="00460DEE"/>
    <w:rsid w:val="00460FD4"/>
    <w:rsid w:val="00460FF5"/>
    <w:rsid w:val="004613E2"/>
    <w:rsid w:val="00461587"/>
    <w:rsid w:val="00461635"/>
    <w:rsid w:val="00461725"/>
    <w:rsid w:val="00461789"/>
    <w:rsid w:val="0046187A"/>
    <w:rsid w:val="00461977"/>
    <w:rsid w:val="00461D1A"/>
    <w:rsid w:val="00461DFD"/>
    <w:rsid w:val="00461FFA"/>
    <w:rsid w:val="00462265"/>
    <w:rsid w:val="00462750"/>
    <w:rsid w:val="0046279A"/>
    <w:rsid w:val="00462AB2"/>
    <w:rsid w:val="00462FCB"/>
    <w:rsid w:val="00462FF3"/>
    <w:rsid w:val="004630B8"/>
    <w:rsid w:val="00463232"/>
    <w:rsid w:val="0046336A"/>
    <w:rsid w:val="00463398"/>
    <w:rsid w:val="004636F7"/>
    <w:rsid w:val="004637AC"/>
    <w:rsid w:val="00463B1B"/>
    <w:rsid w:val="00463DA6"/>
    <w:rsid w:val="00463E06"/>
    <w:rsid w:val="00463EA9"/>
    <w:rsid w:val="00463FEC"/>
    <w:rsid w:val="00464181"/>
    <w:rsid w:val="0046435D"/>
    <w:rsid w:val="00464423"/>
    <w:rsid w:val="004644E5"/>
    <w:rsid w:val="0046491C"/>
    <w:rsid w:val="0046492B"/>
    <w:rsid w:val="00464940"/>
    <w:rsid w:val="00464D5C"/>
    <w:rsid w:val="00464E2E"/>
    <w:rsid w:val="00464E4B"/>
    <w:rsid w:val="00465009"/>
    <w:rsid w:val="004653FE"/>
    <w:rsid w:val="00465599"/>
    <w:rsid w:val="00465BC6"/>
    <w:rsid w:val="00465D34"/>
    <w:rsid w:val="00465DBC"/>
    <w:rsid w:val="00465E6B"/>
    <w:rsid w:val="00465EA8"/>
    <w:rsid w:val="00465F82"/>
    <w:rsid w:val="00466023"/>
    <w:rsid w:val="00466342"/>
    <w:rsid w:val="0046635D"/>
    <w:rsid w:val="004668AD"/>
    <w:rsid w:val="0046699B"/>
    <w:rsid w:val="004669DB"/>
    <w:rsid w:val="00466B7F"/>
    <w:rsid w:val="00466BF7"/>
    <w:rsid w:val="00466F3D"/>
    <w:rsid w:val="00466FF8"/>
    <w:rsid w:val="0046714B"/>
    <w:rsid w:val="0046719E"/>
    <w:rsid w:val="004672B1"/>
    <w:rsid w:val="00467353"/>
    <w:rsid w:val="00467354"/>
    <w:rsid w:val="0046741C"/>
    <w:rsid w:val="00467498"/>
    <w:rsid w:val="0046758A"/>
    <w:rsid w:val="0046773C"/>
    <w:rsid w:val="004678A1"/>
    <w:rsid w:val="00467992"/>
    <w:rsid w:val="00467CB8"/>
    <w:rsid w:val="00467EBD"/>
    <w:rsid w:val="00470091"/>
    <w:rsid w:val="004701FE"/>
    <w:rsid w:val="00470321"/>
    <w:rsid w:val="004703C4"/>
    <w:rsid w:val="0047078B"/>
    <w:rsid w:val="004707BC"/>
    <w:rsid w:val="00470AC7"/>
    <w:rsid w:val="00470B9B"/>
    <w:rsid w:val="00470C0C"/>
    <w:rsid w:val="00470D0F"/>
    <w:rsid w:val="00470DC2"/>
    <w:rsid w:val="004711CB"/>
    <w:rsid w:val="00471888"/>
    <w:rsid w:val="0047191A"/>
    <w:rsid w:val="00471941"/>
    <w:rsid w:val="00471A09"/>
    <w:rsid w:val="00471B7F"/>
    <w:rsid w:val="00471CDA"/>
    <w:rsid w:val="00471D26"/>
    <w:rsid w:val="00471F6E"/>
    <w:rsid w:val="00472113"/>
    <w:rsid w:val="004722FD"/>
    <w:rsid w:val="00472514"/>
    <w:rsid w:val="0047264B"/>
    <w:rsid w:val="0047287C"/>
    <w:rsid w:val="004728CE"/>
    <w:rsid w:val="00472A10"/>
    <w:rsid w:val="00472D70"/>
    <w:rsid w:val="00472DFE"/>
    <w:rsid w:val="00472F20"/>
    <w:rsid w:val="00472F54"/>
    <w:rsid w:val="00473118"/>
    <w:rsid w:val="00473554"/>
    <w:rsid w:val="004735D3"/>
    <w:rsid w:val="00473DCC"/>
    <w:rsid w:val="0047407A"/>
    <w:rsid w:val="004745AA"/>
    <w:rsid w:val="004745E3"/>
    <w:rsid w:val="004746DF"/>
    <w:rsid w:val="00474D3A"/>
    <w:rsid w:val="00474D45"/>
    <w:rsid w:val="00474D98"/>
    <w:rsid w:val="0047501D"/>
    <w:rsid w:val="00475236"/>
    <w:rsid w:val="0047537D"/>
    <w:rsid w:val="00475408"/>
    <w:rsid w:val="00475661"/>
    <w:rsid w:val="00475843"/>
    <w:rsid w:val="0047599E"/>
    <w:rsid w:val="004759A0"/>
    <w:rsid w:val="00475B7F"/>
    <w:rsid w:val="00475D13"/>
    <w:rsid w:val="00475F9F"/>
    <w:rsid w:val="00475FE2"/>
    <w:rsid w:val="00476368"/>
    <w:rsid w:val="00476524"/>
    <w:rsid w:val="00476568"/>
    <w:rsid w:val="00476630"/>
    <w:rsid w:val="00476ABF"/>
    <w:rsid w:val="00476B45"/>
    <w:rsid w:val="00476F9F"/>
    <w:rsid w:val="00477226"/>
    <w:rsid w:val="0047726B"/>
    <w:rsid w:val="004772CC"/>
    <w:rsid w:val="0047735D"/>
    <w:rsid w:val="00477475"/>
    <w:rsid w:val="004774DD"/>
    <w:rsid w:val="0047755E"/>
    <w:rsid w:val="004776FF"/>
    <w:rsid w:val="0047775D"/>
    <w:rsid w:val="0047792C"/>
    <w:rsid w:val="00477A71"/>
    <w:rsid w:val="00477CE1"/>
    <w:rsid w:val="00477CF0"/>
    <w:rsid w:val="00477D7E"/>
    <w:rsid w:val="00477EA4"/>
    <w:rsid w:val="00477F3A"/>
    <w:rsid w:val="004800AB"/>
    <w:rsid w:val="004801C8"/>
    <w:rsid w:val="00480668"/>
    <w:rsid w:val="00480782"/>
    <w:rsid w:val="0048085E"/>
    <w:rsid w:val="0048088C"/>
    <w:rsid w:val="00480CCD"/>
    <w:rsid w:val="00480EFD"/>
    <w:rsid w:val="00481056"/>
    <w:rsid w:val="004810D1"/>
    <w:rsid w:val="00481313"/>
    <w:rsid w:val="004814A6"/>
    <w:rsid w:val="004814E4"/>
    <w:rsid w:val="004816AA"/>
    <w:rsid w:val="00481866"/>
    <w:rsid w:val="00481881"/>
    <w:rsid w:val="00481A59"/>
    <w:rsid w:val="00481AFD"/>
    <w:rsid w:val="00481E7C"/>
    <w:rsid w:val="0048207B"/>
    <w:rsid w:val="004823DF"/>
    <w:rsid w:val="00482858"/>
    <w:rsid w:val="004828DC"/>
    <w:rsid w:val="00482989"/>
    <w:rsid w:val="00482B4D"/>
    <w:rsid w:val="00482BDF"/>
    <w:rsid w:val="00483078"/>
    <w:rsid w:val="00483086"/>
    <w:rsid w:val="004830EF"/>
    <w:rsid w:val="0048311E"/>
    <w:rsid w:val="004834CF"/>
    <w:rsid w:val="00483773"/>
    <w:rsid w:val="00483959"/>
    <w:rsid w:val="00483A29"/>
    <w:rsid w:val="00483A97"/>
    <w:rsid w:val="00483DAA"/>
    <w:rsid w:val="00483EC1"/>
    <w:rsid w:val="00483EED"/>
    <w:rsid w:val="00483F56"/>
    <w:rsid w:val="004840A4"/>
    <w:rsid w:val="004843F9"/>
    <w:rsid w:val="0048452C"/>
    <w:rsid w:val="004845DA"/>
    <w:rsid w:val="004846BE"/>
    <w:rsid w:val="00484789"/>
    <w:rsid w:val="00484A4F"/>
    <w:rsid w:val="00484A55"/>
    <w:rsid w:val="00484CC8"/>
    <w:rsid w:val="00484D46"/>
    <w:rsid w:val="00484E18"/>
    <w:rsid w:val="00484E5A"/>
    <w:rsid w:val="00484F0D"/>
    <w:rsid w:val="00485496"/>
    <w:rsid w:val="00485524"/>
    <w:rsid w:val="004857EF"/>
    <w:rsid w:val="0048598D"/>
    <w:rsid w:val="00485C52"/>
    <w:rsid w:val="00485C9E"/>
    <w:rsid w:val="00485F12"/>
    <w:rsid w:val="00485F9D"/>
    <w:rsid w:val="004860EE"/>
    <w:rsid w:val="00486114"/>
    <w:rsid w:val="00486520"/>
    <w:rsid w:val="004866B6"/>
    <w:rsid w:val="004869B9"/>
    <w:rsid w:val="00486D3F"/>
    <w:rsid w:val="0048719B"/>
    <w:rsid w:val="0048752B"/>
    <w:rsid w:val="00487A22"/>
    <w:rsid w:val="00487DDD"/>
    <w:rsid w:val="00487F94"/>
    <w:rsid w:val="00487FF2"/>
    <w:rsid w:val="00490040"/>
    <w:rsid w:val="004908B1"/>
    <w:rsid w:val="004908C3"/>
    <w:rsid w:val="00490B54"/>
    <w:rsid w:val="00490BB9"/>
    <w:rsid w:val="00490C55"/>
    <w:rsid w:val="00490CFF"/>
    <w:rsid w:val="00490D02"/>
    <w:rsid w:val="00490E1E"/>
    <w:rsid w:val="00490FF7"/>
    <w:rsid w:val="004913C8"/>
    <w:rsid w:val="0049194D"/>
    <w:rsid w:val="00491AC5"/>
    <w:rsid w:val="00491E67"/>
    <w:rsid w:val="004921A6"/>
    <w:rsid w:val="00492476"/>
    <w:rsid w:val="00492560"/>
    <w:rsid w:val="004925C1"/>
    <w:rsid w:val="004928C4"/>
    <w:rsid w:val="0049293A"/>
    <w:rsid w:val="004929C0"/>
    <w:rsid w:val="00492B65"/>
    <w:rsid w:val="004930B5"/>
    <w:rsid w:val="0049340A"/>
    <w:rsid w:val="00493743"/>
    <w:rsid w:val="00493A9D"/>
    <w:rsid w:val="00493B5A"/>
    <w:rsid w:val="00493C40"/>
    <w:rsid w:val="00493E2C"/>
    <w:rsid w:val="00493E6F"/>
    <w:rsid w:val="00493EA4"/>
    <w:rsid w:val="004941B6"/>
    <w:rsid w:val="0049433E"/>
    <w:rsid w:val="004949E6"/>
    <w:rsid w:val="00494B1F"/>
    <w:rsid w:val="00494C16"/>
    <w:rsid w:val="00494DEA"/>
    <w:rsid w:val="00495389"/>
    <w:rsid w:val="004956B9"/>
    <w:rsid w:val="004959A0"/>
    <w:rsid w:val="00495B7E"/>
    <w:rsid w:val="00495CFF"/>
    <w:rsid w:val="004960E7"/>
    <w:rsid w:val="00496605"/>
    <w:rsid w:val="004966AC"/>
    <w:rsid w:val="00496B2E"/>
    <w:rsid w:val="00496B4A"/>
    <w:rsid w:val="00496D11"/>
    <w:rsid w:val="00496D41"/>
    <w:rsid w:val="00496E26"/>
    <w:rsid w:val="00496F29"/>
    <w:rsid w:val="00496F5C"/>
    <w:rsid w:val="00496FE0"/>
    <w:rsid w:val="00497350"/>
    <w:rsid w:val="00497503"/>
    <w:rsid w:val="0049756A"/>
    <w:rsid w:val="00497575"/>
    <w:rsid w:val="004977ED"/>
    <w:rsid w:val="00497BC4"/>
    <w:rsid w:val="00497DF4"/>
    <w:rsid w:val="00497E60"/>
    <w:rsid w:val="00497F57"/>
    <w:rsid w:val="004A031E"/>
    <w:rsid w:val="004A057E"/>
    <w:rsid w:val="004A06C7"/>
    <w:rsid w:val="004A08E4"/>
    <w:rsid w:val="004A0BCF"/>
    <w:rsid w:val="004A0F3B"/>
    <w:rsid w:val="004A0F9A"/>
    <w:rsid w:val="004A1026"/>
    <w:rsid w:val="004A1100"/>
    <w:rsid w:val="004A1279"/>
    <w:rsid w:val="004A15AA"/>
    <w:rsid w:val="004A1743"/>
    <w:rsid w:val="004A184B"/>
    <w:rsid w:val="004A1888"/>
    <w:rsid w:val="004A19CA"/>
    <w:rsid w:val="004A1C12"/>
    <w:rsid w:val="004A1C6D"/>
    <w:rsid w:val="004A1DCF"/>
    <w:rsid w:val="004A1FE1"/>
    <w:rsid w:val="004A21DE"/>
    <w:rsid w:val="004A21F3"/>
    <w:rsid w:val="004A22B4"/>
    <w:rsid w:val="004A22FE"/>
    <w:rsid w:val="004A24DE"/>
    <w:rsid w:val="004A26C9"/>
    <w:rsid w:val="004A291A"/>
    <w:rsid w:val="004A2931"/>
    <w:rsid w:val="004A298C"/>
    <w:rsid w:val="004A2BCE"/>
    <w:rsid w:val="004A2DAC"/>
    <w:rsid w:val="004A323B"/>
    <w:rsid w:val="004A33C6"/>
    <w:rsid w:val="004A346C"/>
    <w:rsid w:val="004A368F"/>
    <w:rsid w:val="004A3884"/>
    <w:rsid w:val="004A3AB7"/>
    <w:rsid w:val="004A3C72"/>
    <w:rsid w:val="004A3E02"/>
    <w:rsid w:val="004A3EE7"/>
    <w:rsid w:val="004A3F5E"/>
    <w:rsid w:val="004A4237"/>
    <w:rsid w:val="004A4291"/>
    <w:rsid w:val="004A433C"/>
    <w:rsid w:val="004A454C"/>
    <w:rsid w:val="004A4A3C"/>
    <w:rsid w:val="004A4A73"/>
    <w:rsid w:val="004A4EF1"/>
    <w:rsid w:val="004A5353"/>
    <w:rsid w:val="004A56F0"/>
    <w:rsid w:val="004A5C0F"/>
    <w:rsid w:val="004A5FCE"/>
    <w:rsid w:val="004A5FEC"/>
    <w:rsid w:val="004A618F"/>
    <w:rsid w:val="004A61FF"/>
    <w:rsid w:val="004A6453"/>
    <w:rsid w:val="004A6706"/>
    <w:rsid w:val="004A67A6"/>
    <w:rsid w:val="004A6885"/>
    <w:rsid w:val="004A69A0"/>
    <w:rsid w:val="004A69F4"/>
    <w:rsid w:val="004A6B08"/>
    <w:rsid w:val="004A7078"/>
    <w:rsid w:val="004A732F"/>
    <w:rsid w:val="004A74B3"/>
    <w:rsid w:val="004A754D"/>
    <w:rsid w:val="004A7786"/>
    <w:rsid w:val="004A7984"/>
    <w:rsid w:val="004A79CF"/>
    <w:rsid w:val="004A7AFF"/>
    <w:rsid w:val="004A7F4F"/>
    <w:rsid w:val="004B00C1"/>
    <w:rsid w:val="004B010B"/>
    <w:rsid w:val="004B0121"/>
    <w:rsid w:val="004B0331"/>
    <w:rsid w:val="004B0438"/>
    <w:rsid w:val="004B0456"/>
    <w:rsid w:val="004B04A6"/>
    <w:rsid w:val="004B055B"/>
    <w:rsid w:val="004B05F9"/>
    <w:rsid w:val="004B06D3"/>
    <w:rsid w:val="004B0C43"/>
    <w:rsid w:val="004B0D31"/>
    <w:rsid w:val="004B0E67"/>
    <w:rsid w:val="004B1327"/>
    <w:rsid w:val="004B1620"/>
    <w:rsid w:val="004B17CA"/>
    <w:rsid w:val="004B1D74"/>
    <w:rsid w:val="004B1DDE"/>
    <w:rsid w:val="004B1E05"/>
    <w:rsid w:val="004B203F"/>
    <w:rsid w:val="004B2171"/>
    <w:rsid w:val="004B22FF"/>
    <w:rsid w:val="004B2349"/>
    <w:rsid w:val="004B2522"/>
    <w:rsid w:val="004B293B"/>
    <w:rsid w:val="004B2F9E"/>
    <w:rsid w:val="004B314D"/>
    <w:rsid w:val="004B324E"/>
    <w:rsid w:val="004B35C9"/>
    <w:rsid w:val="004B3720"/>
    <w:rsid w:val="004B39A5"/>
    <w:rsid w:val="004B39AE"/>
    <w:rsid w:val="004B3A5D"/>
    <w:rsid w:val="004B3DB6"/>
    <w:rsid w:val="004B404F"/>
    <w:rsid w:val="004B44F1"/>
    <w:rsid w:val="004B460B"/>
    <w:rsid w:val="004B4610"/>
    <w:rsid w:val="004B494B"/>
    <w:rsid w:val="004B4C19"/>
    <w:rsid w:val="004B4CF7"/>
    <w:rsid w:val="004B4DB9"/>
    <w:rsid w:val="004B4E1E"/>
    <w:rsid w:val="004B508C"/>
    <w:rsid w:val="004B515F"/>
    <w:rsid w:val="004B5254"/>
    <w:rsid w:val="004B528F"/>
    <w:rsid w:val="004B5592"/>
    <w:rsid w:val="004B5708"/>
    <w:rsid w:val="004B5BD9"/>
    <w:rsid w:val="004B627D"/>
    <w:rsid w:val="004B62AE"/>
    <w:rsid w:val="004B6375"/>
    <w:rsid w:val="004B63C3"/>
    <w:rsid w:val="004B6421"/>
    <w:rsid w:val="004B6474"/>
    <w:rsid w:val="004B6674"/>
    <w:rsid w:val="004B6760"/>
    <w:rsid w:val="004B67BB"/>
    <w:rsid w:val="004B6A91"/>
    <w:rsid w:val="004B6C71"/>
    <w:rsid w:val="004B6ED2"/>
    <w:rsid w:val="004B783E"/>
    <w:rsid w:val="004B7841"/>
    <w:rsid w:val="004B78B6"/>
    <w:rsid w:val="004B7929"/>
    <w:rsid w:val="004B7984"/>
    <w:rsid w:val="004B79C1"/>
    <w:rsid w:val="004B79E4"/>
    <w:rsid w:val="004B7B58"/>
    <w:rsid w:val="004B7B7B"/>
    <w:rsid w:val="004B7BC7"/>
    <w:rsid w:val="004C04EA"/>
    <w:rsid w:val="004C059D"/>
    <w:rsid w:val="004C0612"/>
    <w:rsid w:val="004C0767"/>
    <w:rsid w:val="004C0A0B"/>
    <w:rsid w:val="004C0AF7"/>
    <w:rsid w:val="004C0C8E"/>
    <w:rsid w:val="004C0CF3"/>
    <w:rsid w:val="004C0EB4"/>
    <w:rsid w:val="004C0F22"/>
    <w:rsid w:val="004C1179"/>
    <w:rsid w:val="004C1265"/>
    <w:rsid w:val="004C174B"/>
    <w:rsid w:val="004C1A8E"/>
    <w:rsid w:val="004C1B59"/>
    <w:rsid w:val="004C1B62"/>
    <w:rsid w:val="004C1F25"/>
    <w:rsid w:val="004C1F41"/>
    <w:rsid w:val="004C228D"/>
    <w:rsid w:val="004C2464"/>
    <w:rsid w:val="004C24BF"/>
    <w:rsid w:val="004C2592"/>
    <w:rsid w:val="004C265F"/>
    <w:rsid w:val="004C2720"/>
    <w:rsid w:val="004C2781"/>
    <w:rsid w:val="004C2794"/>
    <w:rsid w:val="004C2B73"/>
    <w:rsid w:val="004C2CB3"/>
    <w:rsid w:val="004C2DDD"/>
    <w:rsid w:val="004C33D3"/>
    <w:rsid w:val="004C35C4"/>
    <w:rsid w:val="004C3AEC"/>
    <w:rsid w:val="004C3BF2"/>
    <w:rsid w:val="004C3E3F"/>
    <w:rsid w:val="004C3F8C"/>
    <w:rsid w:val="004C41AA"/>
    <w:rsid w:val="004C424F"/>
    <w:rsid w:val="004C427B"/>
    <w:rsid w:val="004C4321"/>
    <w:rsid w:val="004C45DF"/>
    <w:rsid w:val="004C462C"/>
    <w:rsid w:val="004C50D8"/>
    <w:rsid w:val="004C5544"/>
    <w:rsid w:val="004C5AE5"/>
    <w:rsid w:val="004C5C75"/>
    <w:rsid w:val="004C5DAB"/>
    <w:rsid w:val="004C5E90"/>
    <w:rsid w:val="004C606E"/>
    <w:rsid w:val="004C61D0"/>
    <w:rsid w:val="004C624D"/>
    <w:rsid w:val="004C63FA"/>
    <w:rsid w:val="004C6450"/>
    <w:rsid w:val="004C64F3"/>
    <w:rsid w:val="004C6582"/>
    <w:rsid w:val="004C6A36"/>
    <w:rsid w:val="004C6A78"/>
    <w:rsid w:val="004C6C2F"/>
    <w:rsid w:val="004C6DF6"/>
    <w:rsid w:val="004C6E72"/>
    <w:rsid w:val="004C715C"/>
    <w:rsid w:val="004C762D"/>
    <w:rsid w:val="004C767E"/>
    <w:rsid w:val="004C7704"/>
    <w:rsid w:val="004C7996"/>
    <w:rsid w:val="004C7A69"/>
    <w:rsid w:val="004D04A9"/>
    <w:rsid w:val="004D04DF"/>
    <w:rsid w:val="004D05C6"/>
    <w:rsid w:val="004D0627"/>
    <w:rsid w:val="004D070F"/>
    <w:rsid w:val="004D071D"/>
    <w:rsid w:val="004D08BF"/>
    <w:rsid w:val="004D0AAC"/>
    <w:rsid w:val="004D0AE6"/>
    <w:rsid w:val="004D0C9A"/>
    <w:rsid w:val="004D11EE"/>
    <w:rsid w:val="004D1373"/>
    <w:rsid w:val="004D13A2"/>
    <w:rsid w:val="004D13B3"/>
    <w:rsid w:val="004D15CB"/>
    <w:rsid w:val="004D1782"/>
    <w:rsid w:val="004D1B2E"/>
    <w:rsid w:val="004D1C2F"/>
    <w:rsid w:val="004D1C53"/>
    <w:rsid w:val="004D1E62"/>
    <w:rsid w:val="004D2762"/>
    <w:rsid w:val="004D289A"/>
    <w:rsid w:val="004D2AAA"/>
    <w:rsid w:val="004D2BB1"/>
    <w:rsid w:val="004D2D88"/>
    <w:rsid w:val="004D327C"/>
    <w:rsid w:val="004D33C2"/>
    <w:rsid w:val="004D34A9"/>
    <w:rsid w:val="004D359D"/>
    <w:rsid w:val="004D35C2"/>
    <w:rsid w:val="004D3637"/>
    <w:rsid w:val="004D3DC5"/>
    <w:rsid w:val="004D3F4C"/>
    <w:rsid w:val="004D4086"/>
    <w:rsid w:val="004D40A2"/>
    <w:rsid w:val="004D4306"/>
    <w:rsid w:val="004D4440"/>
    <w:rsid w:val="004D44FA"/>
    <w:rsid w:val="004D49AB"/>
    <w:rsid w:val="004D49D3"/>
    <w:rsid w:val="004D4C69"/>
    <w:rsid w:val="004D4C9C"/>
    <w:rsid w:val="004D4E70"/>
    <w:rsid w:val="004D4FD3"/>
    <w:rsid w:val="004D50FB"/>
    <w:rsid w:val="004D5261"/>
    <w:rsid w:val="004D5649"/>
    <w:rsid w:val="004D5BA5"/>
    <w:rsid w:val="004D5C11"/>
    <w:rsid w:val="004D5C26"/>
    <w:rsid w:val="004D5DA3"/>
    <w:rsid w:val="004D6073"/>
    <w:rsid w:val="004D61BD"/>
    <w:rsid w:val="004D665D"/>
    <w:rsid w:val="004D6865"/>
    <w:rsid w:val="004D6D07"/>
    <w:rsid w:val="004D7001"/>
    <w:rsid w:val="004D730F"/>
    <w:rsid w:val="004D7549"/>
    <w:rsid w:val="004D7812"/>
    <w:rsid w:val="004D79A0"/>
    <w:rsid w:val="004D7C9E"/>
    <w:rsid w:val="004D7FA9"/>
    <w:rsid w:val="004E00D0"/>
    <w:rsid w:val="004E07F2"/>
    <w:rsid w:val="004E08E4"/>
    <w:rsid w:val="004E0909"/>
    <w:rsid w:val="004E09F5"/>
    <w:rsid w:val="004E0B7A"/>
    <w:rsid w:val="004E0BFC"/>
    <w:rsid w:val="004E0EAD"/>
    <w:rsid w:val="004E0F43"/>
    <w:rsid w:val="004E114A"/>
    <w:rsid w:val="004E14F5"/>
    <w:rsid w:val="004E1AEA"/>
    <w:rsid w:val="004E1D7D"/>
    <w:rsid w:val="004E1D83"/>
    <w:rsid w:val="004E1E08"/>
    <w:rsid w:val="004E1E27"/>
    <w:rsid w:val="004E2146"/>
    <w:rsid w:val="004E2BCC"/>
    <w:rsid w:val="004E2C35"/>
    <w:rsid w:val="004E2C66"/>
    <w:rsid w:val="004E2DFC"/>
    <w:rsid w:val="004E3080"/>
    <w:rsid w:val="004E3247"/>
    <w:rsid w:val="004E3466"/>
    <w:rsid w:val="004E3711"/>
    <w:rsid w:val="004E37E7"/>
    <w:rsid w:val="004E3838"/>
    <w:rsid w:val="004E3844"/>
    <w:rsid w:val="004E4092"/>
    <w:rsid w:val="004E422F"/>
    <w:rsid w:val="004E42DC"/>
    <w:rsid w:val="004E431B"/>
    <w:rsid w:val="004E4326"/>
    <w:rsid w:val="004E434C"/>
    <w:rsid w:val="004E4390"/>
    <w:rsid w:val="004E4A33"/>
    <w:rsid w:val="004E4AC2"/>
    <w:rsid w:val="004E4AE2"/>
    <w:rsid w:val="004E4D3E"/>
    <w:rsid w:val="004E4E29"/>
    <w:rsid w:val="004E5000"/>
    <w:rsid w:val="004E52E9"/>
    <w:rsid w:val="004E5531"/>
    <w:rsid w:val="004E567C"/>
    <w:rsid w:val="004E56B1"/>
    <w:rsid w:val="004E56C6"/>
    <w:rsid w:val="004E57AF"/>
    <w:rsid w:val="004E5829"/>
    <w:rsid w:val="004E5A9A"/>
    <w:rsid w:val="004E5E9B"/>
    <w:rsid w:val="004E6398"/>
    <w:rsid w:val="004E6700"/>
    <w:rsid w:val="004E6755"/>
    <w:rsid w:val="004E6A4E"/>
    <w:rsid w:val="004E6D78"/>
    <w:rsid w:val="004E6E45"/>
    <w:rsid w:val="004E74BA"/>
    <w:rsid w:val="004E78B7"/>
    <w:rsid w:val="004E78F2"/>
    <w:rsid w:val="004E792F"/>
    <w:rsid w:val="004E7A02"/>
    <w:rsid w:val="004E7BCE"/>
    <w:rsid w:val="004E7EB8"/>
    <w:rsid w:val="004E7F41"/>
    <w:rsid w:val="004F0197"/>
    <w:rsid w:val="004F0237"/>
    <w:rsid w:val="004F0672"/>
    <w:rsid w:val="004F0713"/>
    <w:rsid w:val="004F0B36"/>
    <w:rsid w:val="004F0FDD"/>
    <w:rsid w:val="004F10C0"/>
    <w:rsid w:val="004F10EA"/>
    <w:rsid w:val="004F110F"/>
    <w:rsid w:val="004F1143"/>
    <w:rsid w:val="004F13A6"/>
    <w:rsid w:val="004F17EE"/>
    <w:rsid w:val="004F1A5A"/>
    <w:rsid w:val="004F1B3F"/>
    <w:rsid w:val="004F1C1B"/>
    <w:rsid w:val="004F1C37"/>
    <w:rsid w:val="004F1D5D"/>
    <w:rsid w:val="004F1DE9"/>
    <w:rsid w:val="004F1FA9"/>
    <w:rsid w:val="004F20B3"/>
    <w:rsid w:val="004F2119"/>
    <w:rsid w:val="004F243F"/>
    <w:rsid w:val="004F27B3"/>
    <w:rsid w:val="004F3788"/>
    <w:rsid w:val="004F3943"/>
    <w:rsid w:val="004F3CAA"/>
    <w:rsid w:val="004F3CF0"/>
    <w:rsid w:val="004F3D3C"/>
    <w:rsid w:val="004F3D95"/>
    <w:rsid w:val="004F3F5C"/>
    <w:rsid w:val="004F4069"/>
    <w:rsid w:val="004F4081"/>
    <w:rsid w:val="004F416D"/>
    <w:rsid w:val="004F4185"/>
    <w:rsid w:val="004F4253"/>
    <w:rsid w:val="004F449E"/>
    <w:rsid w:val="004F48B1"/>
    <w:rsid w:val="004F4A43"/>
    <w:rsid w:val="004F4A66"/>
    <w:rsid w:val="004F4A7A"/>
    <w:rsid w:val="004F4C38"/>
    <w:rsid w:val="004F4D04"/>
    <w:rsid w:val="004F51EC"/>
    <w:rsid w:val="004F541A"/>
    <w:rsid w:val="004F56DF"/>
    <w:rsid w:val="004F5A2A"/>
    <w:rsid w:val="004F5BBD"/>
    <w:rsid w:val="004F5BF9"/>
    <w:rsid w:val="004F5E6A"/>
    <w:rsid w:val="004F5F81"/>
    <w:rsid w:val="004F646B"/>
    <w:rsid w:val="004F6514"/>
    <w:rsid w:val="004F6688"/>
    <w:rsid w:val="004F69CD"/>
    <w:rsid w:val="004F6A3A"/>
    <w:rsid w:val="004F6AFC"/>
    <w:rsid w:val="004F6BA4"/>
    <w:rsid w:val="004F70F4"/>
    <w:rsid w:val="004F739B"/>
    <w:rsid w:val="004F7559"/>
    <w:rsid w:val="004F75BF"/>
    <w:rsid w:val="004F7C08"/>
    <w:rsid w:val="004F7C78"/>
    <w:rsid w:val="004F7DE5"/>
    <w:rsid w:val="004F7DFC"/>
    <w:rsid w:val="0050013B"/>
    <w:rsid w:val="0050025E"/>
    <w:rsid w:val="00500339"/>
    <w:rsid w:val="0050061C"/>
    <w:rsid w:val="0050070B"/>
    <w:rsid w:val="0050070F"/>
    <w:rsid w:val="00500857"/>
    <w:rsid w:val="0050090A"/>
    <w:rsid w:val="00500B4D"/>
    <w:rsid w:val="00500B5A"/>
    <w:rsid w:val="00500CBD"/>
    <w:rsid w:val="00500E4E"/>
    <w:rsid w:val="00501121"/>
    <w:rsid w:val="005011C3"/>
    <w:rsid w:val="005011F5"/>
    <w:rsid w:val="00501359"/>
    <w:rsid w:val="005016CD"/>
    <w:rsid w:val="0050184D"/>
    <w:rsid w:val="0050206E"/>
    <w:rsid w:val="00502360"/>
    <w:rsid w:val="0050248E"/>
    <w:rsid w:val="00502715"/>
    <w:rsid w:val="0050298F"/>
    <w:rsid w:val="005029FE"/>
    <w:rsid w:val="00502CD2"/>
    <w:rsid w:val="00502D5E"/>
    <w:rsid w:val="00502D71"/>
    <w:rsid w:val="00502F02"/>
    <w:rsid w:val="00502F0C"/>
    <w:rsid w:val="00502F5D"/>
    <w:rsid w:val="00503034"/>
    <w:rsid w:val="00503118"/>
    <w:rsid w:val="0050328E"/>
    <w:rsid w:val="005034E0"/>
    <w:rsid w:val="00503801"/>
    <w:rsid w:val="00503ACA"/>
    <w:rsid w:val="00503CAE"/>
    <w:rsid w:val="00503F01"/>
    <w:rsid w:val="00503F12"/>
    <w:rsid w:val="005042A1"/>
    <w:rsid w:val="00504394"/>
    <w:rsid w:val="0050463B"/>
    <w:rsid w:val="0050464B"/>
    <w:rsid w:val="0050466F"/>
    <w:rsid w:val="005047E6"/>
    <w:rsid w:val="00504AAF"/>
    <w:rsid w:val="00504AF2"/>
    <w:rsid w:val="00504C18"/>
    <w:rsid w:val="00504DF8"/>
    <w:rsid w:val="00504F9B"/>
    <w:rsid w:val="00505208"/>
    <w:rsid w:val="00505731"/>
    <w:rsid w:val="005057ED"/>
    <w:rsid w:val="005057F5"/>
    <w:rsid w:val="00505813"/>
    <w:rsid w:val="0050589C"/>
    <w:rsid w:val="0050591A"/>
    <w:rsid w:val="00505A20"/>
    <w:rsid w:val="00505BD1"/>
    <w:rsid w:val="00505BF5"/>
    <w:rsid w:val="00505DF0"/>
    <w:rsid w:val="00505EB6"/>
    <w:rsid w:val="0050613B"/>
    <w:rsid w:val="0050617E"/>
    <w:rsid w:val="00506304"/>
    <w:rsid w:val="005064AF"/>
    <w:rsid w:val="005067FA"/>
    <w:rsid w:val="00506942"/>
    <w:rsid w:val="00506B08"/>
    <w:rsid w:val="00506B2C"/>
    <w:rsid w:val="00506BEE"/>
    <w:rsid w:val="00506D93"/>
    <w:rsid w:val="00506E97"/>
    <w:rsid w:val="00507002"/>
    <w:rsid w:val="00507429"/>
    <w:rsid w:val="00507517"/>
    <w:rsid w:val="0050752F"/>
    <w:rsid w:val="00507621"/>
    <w:rsid w:val="00507791"/>
    <w:rsid w:val="00507AB8"/>
    <w:rsid w:val="00507B69"/>
    <w:rsid w:val="0050A066"/>
    <w:rsid w:val="00510053"/>
    <w:rsid w:val="005102E7"/>
    <w:rsid w:val="0051069A"/>
    <w:rsid w:val="00510801"/>
    <w:rsid w:val="00510852"/>
    <w:rsid w:val="00510E39"/>
    <w:rsid w:val="00510EDF"/>
    <w:rsid w:val="00511113"/>
    <w:rsid w:val="005113BC"/>
    <w:rsid w:val="005113FF"/>
    <w:rsid w:val="005115DC"/>
    <w:rsid w:val="00511845"/>
    <w:rsid w:val="0051190E"/>
    <w:rsid w:val="00511A98"/>
    <w:rsid w:val="00511C89"/>
    <w:rsid w:val="00511DEF"/>
    <w:rsid w:val="00511E97"/>
    <w:rsid w:val="00511EAF"/>
    <w:rsid w:val="00511F87"/>
    <w:rsid w:val="0051206B"/>
    <w:rsid w:val="005120D4"/>
    <w:rsid w:val="00512259"/>
    <w:rsid w:val="0051225D"/>
    <w:rsid w:val="00512462"/>
    <w:rsid w:val="005126D6"/>
    <w:rsid w:val="005128B8"/>
    <w:rsid w:val="005128FA"/>
    <w:rsid w:val="0051295A"/>
    <w:rsid w:val="00512BB0"/>
    <w:rsid w:val="00512C2B"/>
    <w:rsid w:val="00512D8A"/>
    <w:rsid w:val="00512DBC"/>
    <w:rsid w:val="00512E29"/>
    <w:rsid w:val="0051307A"/>
    <w:rsid w:val="0051308E"/>
    <w:rsid w:val="0051336D"/>
    <w:rsid w:val="0051350B"/>
    <w:rsid w:val="005135B2"/>
    <w:rsid w:val="005137F5"/>
    <w:rsid w:val="005138A9"/>
    <w:rsid w:val="00513C08"/>
    <w:rsid w:val="00513C14"/>
    <w:rsid w:val="00513C2B"/>
    <w:rsid w:val="00513CE6"/>
    <w:rsid w:val="00513F23"/>
    <w:rsid w:val="00514124"/>
    <w:rsid w:val="0051422F"/>
    <w:rsid w:val="0051430D"/>
    <w:rsid w:val="00514451"/>
    <w:rsid w:val="005144A9"/>
    <w:rsid w:val="0051456B"/>
    <w:rsid w:val="00514840"/>
    <w:rsid w:val="005148F9"/>
    <w:rsid w:val="00514A1A"/>
    <w:rsid w:val="00514B20"/>
    <w:rsid w:val="00514C63"/>
    <w:rsid w:val="00515044"/>
    <w:rsid w:val="005151EC"/>
    <w:rsid w:val="0051524A"/>
    <w:rsid w:val="00515281"/>
    <w:rsid w:val="0051528C"/>
    <w:rsid w:val="00515477"/>
    <w:rsid w:val="00515560"/>
    <w:rsid w:val="005155FC"/>
    <w:rsid w:val="0051570B"/>
    <w:rsid w:val="00515770"/>
    <w:rsid w:val="00515D7D"/>
    <w:rsid w:val="005160C3"/>
    <w:rsid w:val="00516290"/>
    <w:rsid w:val="00516D4F"/>
    <w:rsid w:val="00516EAF"/>
    <w:rsid w:val="00517050"/>
    <w:rsid w:val="005171B4"/>
    <w:rsid w:val="00517AA3"/>
    <w:rsid w:val="00517C51"/>
    <w:rsid w:val="005200CA"/>
    <w:rsid w:val="00520402"/>
    <w:rsid w:val="00520492"/>
    <w:rsid w:val="00520C0F"/>
    <w:rsid w:val="00520C6F"/>
    <w:rsid w:val="00520F6D"/>
    <w:rsid w:val="0052105F"/>
    <w:rsid w:val="00521F47"/>
    <w:rsid w:val="00521FAE"/>
    <w:rsid w:val="00522019"/>
    <w:rsid w:val="005221D1"/>
    <w:rsid w:val="00522203"/>
    <w:rsid w:val="00522608"/>
    <w:rsid w:val="00522B5B"/>
    <w:rsid w:val="00522B61"/>
    <w:rsid w:val="00522C54"/>
    <w:rsid w:val="00522EBA"/>
    <w:rsid w:val="005231D6"/>
    <w:rsid w:val="00523212"/>
    <w:rsid w:val="00523333"/>
    <w:rsid w:val="00523547"/>
    <w:rsid w:val="0052357D"/>
    <w:rsid w:val="005235EF"/>
    <w:rsid w:val="00523A5B"/>
    <w:rsid w:val="00523C06"/>
    <w:rsid w:val="00523C6A"/>
    <w:rsid w:val="00523D53"/>
    <w:rsid w:val="00523DE6"/>
    <w:rsid w:val="00524347"/>
    <w:rsid w:val="00524440"/>
    <w:rsid w:val="00524679"/>
    <w:rsid w:val="00524F1E"/>
    <w:rsid w:val="00524FF7"/>
    <w:rsid w:val="00524FFA"/>
    <w:rsid w:val="00525029"/>
    <w:rsid w:val="005253D6"/>
    <w:rsid w:val="0052584C"/>
    <w:rsid w:val="0052597D"/>
    <w:rsid w:val="005259B5"/>
    <w:rsid w:val="005259C9"/>
    <w:rsid w:val="00525EDB"/>
    <w:rsid w:val="00526040"/>
    <w:rsid w:val="0052636D"/>
    <w:rsid w:val="005263C4"/>
    <w:rsid w:val="00526714"/>
    <w:rsid w:val="00526748"/>
    <w:rsid w:val="00526AA5"/>
    <w:rsid w:val="0052788F"/>
    <w:rsid w:val="00527EC0"/>
    <w:rsid w:val="00530002"/>
    <w:rsid w:val="00530007"/>
    <w:rsid w:val="00530214"/>
    <w:rsid w:val="00530237"/>
    <w:rsid w:val="005303A5"/>
    <w:rsid w:val="0053062D"/>
    <w:rsid w:val="00530640"/>
    <w:rsid w:val="00530BE5"/>
    <w:rsid w:val="00530D5C"/>
    <w:rsid w:val="0053122B"/>
    <w:rsid w:val="0053123B"/>
    <w:rsid w:val="0053128A"/>
    <w:rsid w:val="0053136C"/>
    <w:rsid w:val="00531829"/>
    <w:rsid w:val="0053188A"/>
    <w:rsid w:val="005319D2"/>
    <w:rsid w:val="00531AB3"/>
    <w:rsid w:val="00531ACF"/>
    <w:rsid w:val="00531B6A"/>
    <w:rsid w:val="00531D4D"/>
    <w:rsid w:val="00531E4A"/>
    <w:rsid w:val="00531F81"/>
    <w:rsid w:val="005320EB"/>
    <w:rsid w:val="00532254"/>
    <w:rsid w:val="005322EC"/>
    <w:rsid w:val="00532711"/>
    <w:rsid w:val="00532748"/>
    <w:rsid w:val="0053276B"/>
    <w:rsid w:val="00532A32"/>
    <w:rsid w:val="00532AA6"/>
    <w:rsid w:val="00532B27"/>
    <w:rsid w:val="00532D98"/>
    <w:rsid w:val="00533405"/>
    <w:rsid w:val="00533A1F"/>
    <w:rsid w:val="00533A45"/>
    <w:rsid w:val="00533A91"/>
    <w:rsid w:val="00533C04"/>
    <w:rsid w:val="00533CAB"/>
    <w:rsid w:val="00533D82"/>
    <w:rsid w:val="00533DF3"/>
    <w:rsid w:val="00533FAD"/>
    <w:rsid w:val="00534099"/>
    <w:rsid w:val="005340EB"/>
    <w:rsid w:val="005341D0"/>
    <w:rsid w:val="0053423C"/>
    <w:rsid w:val="005345A6"/>
    <w:rsid w:val="00534752"/>
    <w:rsid w:val="0053483C"/>
    <w:rsid w:val="0053495D"/>
    <w:rsid w:val="00534A44"/>
    <w:rsid w:val="00534A5C"/>
    <w:rsid w:val="00534AED"/>
    <w:rsid w:val="00534BDC"/>
    <w:rsid w:val="00534D6E"/>
    <w:rsid w:val="00534EBD"/>
    <w:rsid w:val="005350F8"/>
    <w:rsid w:val="005351B7"/>
    <w:rsid w:val="00535359"/>
    <w:rsid w:val="005353A1"/>
    <w:rsid w:val="00535AE5"/>
    <w:rsid w:val="00535B54"/>
    <w:rsid w:val="00535D56"/>
    <w:rsid w:val="00535EA9"/>
    <w:rsid w:val="005361EF"/>
    <w:rsid w:val="00536235"/>
    <w:rsid w:val="00536472"/>
    <w:rsid w:val="00536658"/>
    <w:rsid w:val="00536A1E"/>
    <w:rsid w:val="00536D85"/>
    <w:rsid w:val="0053705D"/>
    <w:rsid w:val="0053710C"/>
    <w:rsid w:val="00537579"/>
    <w:rsid w:val="00537677"/>
    <w:rsid w:val="0053782B"/>
    <w:rsid w:val="0053788C"/>
    <w:rsid w:val="00537C22"/>
    <w:rsid w:val="00537C23"/>
    <w:rsid w:val="00537D3A"/>
    <w:rsid w:val="00537D45"/>
    <w:rsid w:val="00537D71"/>
    <w:rsid w:val="00537E9A"/>
    <w:rsid w:val="00537EA5"/>
    <w:rsid w:val="00537F37"/>
    <w:rsid w:val="00540030"/>
    <w:rsid w:val="0054055D"/>
    <w:rsid w:val="00540571"/>
    <w:rsid w:val="00540773"/>
    <w:rsid w:val="005408F5"/>
    <w:rsid w:val="00540A9C"/>
    <w:rsid w:val="00540C7D"/>
    <w:rsid w:val="00540DD3"/>
    <w:rsid w:val="00540E4A"/>
    <w:rsid w:val="00540F07"/>
    <w:rsid w:val="00541058"/>
    <w:rsid w:val="00541060"/>
    <w:rsid w:val="005410C2"/>
    <w:rsid w:val="0054145E"/>
    <w:rsid w:val="005414A3"/>
    <w:rsid w:val="005415B3"/>
    <w:rsid w:val="005416E8"/>
    <w:rsid w:val="00541A1F"/>
    <w:rsid w:val="00541A3A"/>
    <w:rsid w:val="00541A3D"/>
    <w:rsid w:val="00541C27"/>
    <w:rsid w:val="00541DAB"/>
    <w:rsid w:val="00541E33"/>
    <w:rsid w:val="00541EAD"/>
    <w:rsid w:val="00541F7A"/>
    <w:rsid w:val="00541F9D"/>
    <w:rsid w:val="00542476"/>
    <w:rsid w:val="0054253F"/>
    <w:rsid w:val="00542923"/>
    <w:rsid w:val="00542995"/>
    <w:rsid w:val="00542AA1"/>
    <w:rsid w:val="00542D8F"/>
    <w:rsid w:val="00543066"/>
    <w:rsid w:val="0054335B"/>
    <w:rsid w:val="0054345E"/>
    <w:rsid w:val="00543549"/>
    <w:rsid w:val="005435D7"/>
    <w:rsid w:val="005436BA"/>
    <w:rsid w:val="005437DE"/>
    <w:rsid w:val="00543B41"/>
    <w:rsid w:val="00543CF3"/>
    <w:rsid w:val="00543D66"/>
    <w:rsid w:val="00543F42"/>
    <w:rsid w:val="005442F7"/>
    <w:rsid w:val="005443F3"/>
    <w:rsid w:val="005444D9"/>
    <w:rsid w:val="005446CA"/>
    <w:rsid w:val="00544A1E"/>
    <w:rsid w:val="00544A23"/>
    <w:rsid w:val="00544B07"/>
    <w:rsid w:val="00544B7C"/>
    <w:rsid w:val="00545051"/>
    <w:rsid w:val="00545756"/>
    <w:rsid w:val="005457BA"/>
    <w:rsid w:val="005457DB"/>
    <w:rsid w:val="00545892"/>
    <w:rsid w:val="005458EC"/>
    <w:rsid w:val="0054592A"/>
    <w:rsid w:val="005459F3"/>
    <w:rsid w:val="00545B6A"/>
    <w:rsid w:val="00545BA5"/>
    <w:rsid w:val="00545C1A"/>
    <w:rsid w:val="00545E9C"/>
    <w:rsid w:val="00545FA6"/>
    <w:rsid w:val="00546478"/>
    <w:rsid w:val="00546644"/>
    <w:rsid w:val="005467B6"/>
    <w:rsid w:val="005467BC"/>
    <w:rsid w:val="005468B5"/>
    <w:rsid w:val="00546A44"/>
    <w:rsid w:val="00546CF5"/>
    <w:rsid w:val="005470E0"/>
    <w:rsid w:val="00547326"/>
    <w:rsid w:val="005473E4"/>
    <w:rsid w:val="0054750C"/>
    <w:rsid w:val="005476F1"/>
    <w:rsid w:val="00547804"/>
    <w:rsid w:val="0054790C"/>
    <w:rsid w:val="00547B29"/>
    <w:rsid w:val="00547F8F"/>
    <w:rsid w:val="0055007D"/>
    <w:rsid w:val="005503F9"/>
    <w:rsid w:val="0055069D"/>
    <w:rsid w:val="00550810"/>
    <w:rsid w:val="00550836"/>
    <w:rsid w:val="0055088F"/>
    <w:rsid w:val="00550A45"/>
    <w:rsid w:val="00550B21"/>
    <w:rsid w:val="00550BD4"/>
    <w:rsid w:val="00550ECF"/>
    <w:rsid w:val="00550F18"/>
    <w:rsid w:val="00551176"/>
    <w:rsid w:val="0055139C"/>
    <w:rsid w:val="00551623"/>
    <w:rsid w:val="005519CD"/>
    <w:rsid w:val="00551AE2"/>
    <w:rsid w:val="00551C27"/>
    <w:rsid w:val="00551C31"/>
    <w:rsid w:val="00551C40"/>
    <w:rsid w:val="00551DBF"/>
    <w:rsid w:val="00551EA6"/>
    <w:rsid w:val="00551F76"/>
    <w:rsid w:val="005520D7"/>
    <w:rsid w:val="0055211E"/>
    <w:rsid w:val="0055258E"/>
    <w:rsid w:val="005525D4"/>
    <w:rsid w:val="00552622"/>
    <w:rsid w:val="0055279D"/>
    <w:rsid w:val="005529DD"/>
    <w:rsid w:val="005529EA"/>
    <w:rsid w:val="00552B86"/>
    <w:rsid w:val="00552D72"/>
    <w:rsid w:val="00552F5B"/>
    <w:rsid w:val="00552FAE"/>
    <w:rsid w:val="00552FCD"/>
    <w:rsid w:val="00553019"/>
    <w:rsid w:val="00553136"/>
    <w:rsid w:val="00553284"/>
    <w:rsid w:val="00553515"/>
    <w:rsid w:val="00553593"/>
    <w:rsid w:val="00553696"/>
    <w:rsid w:val="00553913"/>
    <w:rsid w:val="00553931"/>
    <w:rsid w:val="00553B60"/>
    <w:rsid w:val="00553E8A"/>
    <w:rsid w:val="00553EE7"/>
    <w:rsid w:val="00554230"/>
    <w:rsid w:val="0055429F"/>
    <w:rsid w:val="00554359"/>
    <w:rsid w:val="005543B4"/>
    <w:rsid w:val="0055463E"/>
    <w:rsid w:val="0055492A"/>
    <w:rsid w:val="005549C5"/>
    <w:rsid w:val="00554A5A"/>
    <w:rsid w:val="00554A6D"/>
    <w:rsid w:val="00554AAA"/>
    <w:rsid w:val="00554BB1"/>
    <w:rsid w:val="00554CC6"/>
    <w:rsid w:val="00554CDC"/>
    <w:rsid w:val="00554F97"/>
    <w:rsid w:val="0055510E"/>
    <w:rsid w:val="0055535D"/>
    <w:rsid w:val="00555603"/>
    <w:rsid w:val="00555A60"/>
    <w:rsid w:val="00555CCD"/>
    <w:rsid w:val="00555E2F"/>
    <w:rsid w:val="00555F3C"/>
    <w:rsid w:val="005560CC"/>
    <w:rsid w:val="005563CC"/>
    <w:rsid w:val="005569F0"/>
    <w:rsid w:val="00556C9B"/>
    <w:rsid w:val="00556FDD"/>
    <w:rsid w:val="0055710A"/>
    <w:rsid w:val="00557399"/>
    <w:rsid w:val="005574AB"/>
    <w:rsid w:val="005575CA"/>
    <w:rsid w:val="00557633"/>
    <w:rsid w:val="00557940"/>
    <w:rsid w:val="005579CD"/>
    <w:rsid w:val="005579F7"/>
    <w:rsid w:val="00557A6E"/>
    <w:rsid w:val="00557B3F"/>
    <w:rsid w:val="0056001B"/>
    <w:rsid w:val="00560300"/>
    <w:rsid w:val="0056034C"/>
    <w:rsid w:val="005606C9"/>
    <w:rsid w:val="005607B3"/>
    <w:rsid w:val="005607D8"/>
    <w:rsid w:val="005608A1"/>
    <w:rsid w:val="005608A6"/>
    <w:rsid w:val="0056090C"/>
    <w:rsid w:val="00560D7F"/>
    <w:rsid w:val="00560EFF"/>
    <w:rsid w:val="00560F92"/>
    <w:rsid w:val="0056147D"/>
    <w:rsid w:val="005614AA"/>
    <w:rsid w:val="00561640"/>
    <w:rsid w:val="00561641"/>
    <w:rsid w:val="0056174D"/>
    <w:rsid w:val="00561921"/>
    <w:rsid w:val="00561948"/>
    <w:rsid w:val="00561C1C"/>
    <w:rsid w:val="00561D90"/>
    <w:rsid w:val="00562037"/>
    <w:rsid w:val="005620B6"/>
    <w:rsid w:val="00562385"/>
    <w:rsid w:val="00562B2F"/>
    <w:rsid w:val="00562C6A"/>
    <w:rsid w:val="00562C71"/>
    <w:rsid w:val="0056311B"/>
    <w:rsid w:val="005631A5"/>
    <w:rsid w:val="0056339A"/>
    <w:rsid w:val="0056339F"/>
    <w:rsid w:val="0056359F"/>
    <w:rsid w:val="00563617"/>
    <w:rsid w:val="0056375E"/>
    <w:rsid w:val="00563831"/>
    <w:rsid w:val="005638C9"/>
    <w:rsid w:val="00563931"/>
    <w:rsid w:val="0056397B"/>
    <w:rsid w:val="00563BEB"/>
    <w:rsid w:val="00563CB2"/>
    <w:rsid w:val="00563D5D"/>
    <w:rsid w:val="00563EDC"/>
    <w:rsid w:val="00563FB7"/>
    <w:rsid w:val="0056424E"/>
    <w:rsid w:val="0056456A"/>
    <w:rsid w:val="00564698"/>
    <w:rsid w:val="005647C1"/>
    <w:rsid w:val="00564A1E"/>
    <w:rsid w:val="00564AEA"/>
    <w:rsid w:val="00564B0C"/>
    <w:rsid w:val="00564C60"/>
    <w:rsid w:val="00564EA6"/>
    <w:rsid w:val="00564EE0"/>
    <w:rsid w:val="00564F93"/>
    <w:rsid w:val="00565003"/>
    <w:rsid w:val="0056503B"/>
    <w:rsid w:val="00565369"/>
    <w:rsid w:val="005654BD"/>
    <w:rsid w:val="00565673"/>
    <w:rsid w:val="005657CF"/>
    <w:rsid w:val="00565970"/>
    <w:rsid w:val="005659D9"/>
    <w:rsid w:val="00565AF4"/>
    <w:rsid w:val="00565BE4"/>
    <w:rsid w:val="00565C7B"/>
    <w:rsid w:val="00565E60"/>
    <w:rsid w:val="00565EB9"/>
    <w:rsid w:val="00565F42"/>
    <w:rsid w:val="005661A8"/>
    <w:rsid w:val="005662D8"/>
    <w:rsid w:val="00566439"/>
    <w:rsid w:val="005666C4"/>
    <w:rsid w:val="0056683E"/>
    <w:rsid w:val="0056688C"/>
    <w:rsid w:val="00566966"/>
    <w:rsid w:val="00566BEA"/>
    <w:rsid w:val="00566ED7"/>
    <w:rsid w:val="0056700A"/>
    <w:rsid w:val="0056708E"/>
    <w:rsid w:val="005671EA"/>
    <w:rsid w:val="0056752F"/>
    <w:rsid w:val="0056767C"/>
    <w:rsid w:val="0056791D"/>
    <w:rsid w:val="00567A2E"/>
    <w:rsid w:val="00567B0D"/>
    <w:rsid w:val="0057041B"/>
    <w:rsid w:val="0057056C"/>
    <w:rsid w:val="00570600"/>
    <w:rsid w:val="005707E3"/>
    <w:rsid w:val="005707FB"/>
    <w:rsid w:val="005708A6"/>
    <w:rsid w:val="00570AA0"/>
    <w:rsid w:val="00570C7E"/>
    <w:rsid w:val="00570D33"/>
    <w:rsid w:val="00570FCB"/>
    <w:rsid w:val="00571217"/>
    <w:rsid w:val="005712C6"/>
    <w:rsid w:val="0057135D"/>
    <w:rsid w:val="00571539"/>
    <w:rsid w:val="00571581"/>
    <w:rsid w:val="005715D5"/>
    <w:rsid w:val="00571866"/>
    <w:rsid w:val="00571994"/>
    <w:rsid w:val="00571F6B"/>
    <w:rsid w:val="00571F84"/>
    <w:rsid w:val="005724CA"/>
    <w:rsid w:val="00572583"/>
    <w:rsid w:val="0057266A"/>
    <w:rsid w:val="005726B6"/>
    <w:rsid w:val="005727CA"/>
    <w:rsid w:val="0057280C"/>
    <w:rsid w:val="00572898"/>
    <w:rsid w:val="00572A01"/>
    <w:rsid w:val="00572B10"/>
    <w:rsid w:val="00572BFD"/>
    <w:rsid w:val="00572C98"/>
    <w:rsid w:val="00572CC0"/>
    <w:rsid w:val="00572E64"/>
    <w:rsid w:val="00572FA9"/>
    <w:rsid w:val="00573434"/>
    <w:rsid w:val="00573489"/>
    <w:rsid w:val="005734C6"/>
    <w:rsid w:val="0057364D"/>
    <w:rsid w:val="00573A00"/>
    <w:rsid w:val="00573B6C"/>
    <w:rsid w:val="00573E57"/>
    <w:rsid w:val="00573FBD"/>
    <w:rsid w:val="00574223"/>
    <w:rsid w:val="005743E1"/>
    <w:rsid w:val="005744A0"/>
    <w:rsid w:val="00574506"/>
    <w:rsid w:val="00574522"/>
    <w:rsid w:val="00574843"/>
    <w:rsid w:val="00574B8F"/>
    <w:rsid w:val="00574D6F"/>
    <w:rsid w:val="00574DCB"/>
    <w:rsid w:val="00574E20"/>
    <w:rsid w:val="00574FA7"/>
    <w:rsid w:val="0057574A"/>
    <w:rsid w:val="005759AC"/>
    <w:rsid w:val="00575D5D"/>
    <w:rsid w:val="00575D60"/>
    <w:rsid w:val="00575EE8"/>
    <w:rsid w:val="00576356"/>
    <w:rsid w:val="005764D6"/>
    <w:rsid w:val="00576572"/>
    <w:rsid w:val="00576640"/>
    <w:rsid w:val="00576AB7"/>
    <w:rsid w:val="00576BFE"/>
    <w:rsid w:val="00576CDF"/>
    <w:rsid w:val="00576EB8"/>
    <w:rsid w:val="00577029"/>
    <w:rsid w:val="00577162"/>
    <w:rsid w:val="005774C8"/>
    <w:rsid w:val="005774DC"/>
    <w:rsid w:val="00577508"/>
    <w:rsid w:val="00577517"/>
    <w:rsid w:val="00577617"/>
    <w:rsid w:val="005778AA"/>
    <w:rsid w:val="0057794B"/>
    <w:rsid w:val="00577B36"/>
    <w:rsid w:val="00577BF8"/>
    <w:rsid w:val="00577D7C"/>
    <w:rsid w:val="00580226"/>
    <w:rsid w:val="00580511"/>
    <w:rsid w:val="0058065A"/>
    <w:rsid w:val="005806AC"/>
    <w:rsid w:val="00580739"/>
    <w:rsid w:val="00580792"/>
    <w:rsid w:val="00580A96"/>
    <w:rsid w:val="00580C7A"/>
    <w:rsid w:val="00580D02"/>
    <w:rsid w:val="00580F2C"/>
    <w:rsid w:val="005812BF"/>
    <w:rsid w:val="005817BA"/>
    <w:rsid w:val="00581AC2"/>
    <w:rsid w:val="00581BDE"/>
    <w:rsid w:val="00581C23"/>
    <w:rsid w:val="00581F21"/>
    <w:rsid w:val="00581F38"/>
    <w:rsid w:val="005824A0"/>
    <w:rsid w:val="005826CC"/>
    <w:rsid w:val="005827DE"/>
    <w:rsid w:val="00582825"/>
    <w:rsid w:val="00582CF4"/>
    <w:rsid w:val="005830AB"/>
    <w:rsid w:val="005832AF"/>
    <w:rsid w:val="005832FF"/>
    <w:rsid w:val="00583570"/>
    <w:rsid w:val="00583585"/>
    <w:rsid w:val="00583776"/>
    <w:rsid w:val="00583855"/>
    <w:rsid w:val="005839C7"/>
    <w:rsid w:val="00583B3A"/>
    <w:rsid w:val="00583CC8"/>
    <w:rsid w:val="00583DBA"/>
    <w:rsid w:val="005840E9"/>
    <w:rsid w:val="0058424C"/>
    <w:rsid w:val="005842D3"/>
    <w:rsid w:val="00584523"/>
    <w:rsid w:val="00584C92"/>
    <w:rsid w:val="00584DD6"/>
    <w:rsid w:val="00584EBB"/>
    <w:rsid w:val="00584FC8"/>
    <w:rsid w:val="00585016"/>
    <w:rsid w:val="0058533B"/>
    <w:rsid w:val="00585536"/>
    <w:rsid w:val="00585C56"/>
    <w:rsid w:val="00585EAD"/>
    <w:rsid w:val="00585F77"/>
    <w:rsid w:val="005862C1"/>
    <w:rsid w:val="0058645E"/>
    <w:rsid w:val="00586644"/>
    <w:rsid w:val="0058674B"/>
    <w:rsid w:val="00586905"/>
    <w:rsid w:val="0058694B"/>
    <w:rsid w:val="00586AF8"/>
    <w:rsid w:val="00586C62"/>
    <w:rsid w:val="00587058"/>
    <w:rsid w:val="005870AD"/>
    <w:rsid w:val="0058718A"/>
    <w:rsid w:val="005871DF"/>
    <w:rsid w:val="0058739C"/>
    <w:rsid w:val="005874DD"/>
    <w:rsid w:val="005875B7"/>
    <w:rsid w:val="005875EA"/>
    <w:rsid w:val="00587677"/>
    <w:rsid w:val="00587690"/>
    <w:rsid w:val="005877DE"/>
    <w:rsid w:val="0058783B"/>
    <w:rsid w:val="0058793B"/>
    <w:rsid w:val="00587A9F"/>
    <w:rsid w:val="00587B17"/>
    <w:rsid w:val="00587B79"/>
    <w:rsid w:val="00587C4A"/>
    <w:rsid w:val="00587D51"/>
    <w:rsid w:val="00587E3F"/>
    <w:rsid w:val="00587F34"/>
    <w:rsid w:val="00590072"/>
    <w:rsid w:val="00590197"/>
    <w:rsid w:val="0059037B"/>
    <w:rsid w:val="005903B0"/>
    <w:rsid w:val="005903E2"/>
    <w:rsid w:val="0059043A"/>
    <w:rsid w:val="005904F8"/>
    <w:rsid w:val="005906DC"/>
    <w:rsid w:val="005907B3"/>
    <w:rsid w:val="0059086A"/>
    <w:rsid w:val="0059089E"/>
    <w:rsid w:val="0059097C"/>
    <w:rsid w:val="0059097D"/>
    <w:rsid w:val="00590F2F"/>
    <w:rsid w:val="00590FB7"/>
    <w:rsid w:val="005912A6"/>
    <w:rsid w:val="00591499"/>
    <w:rsid w:val="005914A0"/>
    <w:rsid w:val="00591516"/>
    <w:rsid w:val="0059156D"/>
    <w:rsid w:val="0059189A"/>
    <w:rsid w:val="005918EC"/>
    <w:rsid w:val="00591D73"/>
    <w:rsid w:val="0059274D"/>
    <w:rsid w:val="00592816"/>
    <w:rsid w:val="00592B7C"/>
    <w:rsid w:val="00592C62"/>
    <w:rsid w:val="00592DF7"/>
    <w:rsid w:val="00592F4B"/>
    <w:rsid w:val="0059330B"/>
    <w:rsid w:val="00593738"/>
    <w:rsid w:val="005937B2"/>
    <w:rsid w:val="00593903"/>
    <w:rsid w:val="00593A58"/>
    <w:rsid w:val="00593B4F"/>
    <w:rsid w:val="00593C48"/>
    <w:rsid w:val="00593CF3"/>
    <w:rsid w:val="0059400F"/>
    <w:rsid w:val="00594784"/>
    <w:rsid w:val="00594A08"/>
    <w:rsid w:val="00594D38"/>
    <w:rsid w:val="00594DA3"/>
    <w:rsid w:val="00594EB7"/>
    <w:rsid w:val="00594ED2"/>
    <w:rsid w:val="00594EDF"/>
    <w:rsid w:val="00595201"/>
    <w:rsid w:val="005952A0"/>
    <w:rsid w:val="00595354"/>
    <w:rsid w:val="0059543F"/>
    <w:rsid w:val="00595944"/>
    <w:rsid w:val="005959AB"/>
    <w:rsid w:val="00595B9F"/>
    <w:rsid w:val="00595CDF"/>
    <w:rsid w:val="005962C8"/>
    <w:rsid w:val="0059633C"/>
    <w:rsid w:val="0059642A"/>
    <w:rsid w:val="0059644E"/>
    <w:rsid w:val="00596586"/>
    <w:rsid w:val="00596D77"/>
    <w:rsid w:val="00596DAB"/>
    <w:rsid w:val="00596E83"/>
    <w:rsid w:val="00596EF0"/>
    <w:rsid w:val="00596FDC"/>
    <w:rsid w:val="00597123"/>
    <w:rsid w:val="005972DF"/>
    <w:rsid w:val="00597427"/>
    <w:rsid w:val="005975F8"/>
    <w:rsid w:val="00597AB2"/>
    <w:rsid w:val="00597AB5"/>
    <w:rsid w:val="00597B3B"/>
    <w:rsid w:val="00597B9A"/>
    <w:rsid w:val="00597E63"/>
    <w:rsid w:val="00597F6B"/>
    <w:rsid w:val="005A017B"/>
    <w:rsid w:val="005A021D"/>
    <w:rsid w:val="005A0245"/>
    <w:rsid w:val="005A0287"/>
    <w:rsid w:val="005A03D6"/>
    <w:rsid w:val="005A0558"/>
    <w:rsid w:val="005A082E"/>
    <w:rsid w:val="005A088E"/>
    <w:rsid w:val="005A0897"/>
    <w:rsid w:val="005A08C6"/>
    <w:rsid w:val="005A096A"/>
    <w:rsid w:val="005A0A29"/>
    <w:rsid w:val="005A0A5D"/>
    <w:rsid w:val="005A0A9D"/>
    <w:rsid w:val="005A0AC3"/>
    <w:rsid w:val="005A0B89"/>
    <w:rsid w:val="005A0C9C"/>
    <w:rsid w:val="005A0EA9"/>
    <w:rsid w:val="005A11C3"/>
    <w:rsid w:val="005A1559"/>
    <w:rsid w:val="005A219A"/>
    <w:rsid w:val="005A22CB"/>
    <w:rsid w:val="005A24F3"/>
    <w:rsid w:val="005A27D6"/>
    <w:rsid w:val="005A2944"/>
    <w:rsid w:val="005A2970"/>
    <w:rsid w:val="005A29B9"/>
    <w:rsid w:val="005A3062"/>
    <w:rsid w:val="005A310C"/>
    <w:rsid w:val="005A312C"/>
    <w:rsid w:val="005A3135"/>
    <w:rsid w:val="005A31EB"/>
    <w:rsid w:val="005A32B9"/>
    <w:rsid w:val="005A3388"/>
    <w:rsid w:val="005A33C2"/>
    <w:rsid w:val="005A34BA"/>
    <w:rsid w:val="005A34D6"/>
    <w:rsid w:val="005A356E"/>
    <w:rsid w:val="005A36CC"/>
    <w:rsid w:val="005A37D5"/>
    <w:rsid w:val="005A3D0A"/>
    <w:rsid w:val="005A3F2C"/>
    <w:rsid w:val="005A3F5F"/>
    <w:rsid w:val="005A4093"/>
    <w:rsid w:val="005A4443"/>
    <w:rsid w:val="005A458E"/>
    <w:rsid w:val="005A47EC"/>
    <w:rsid w:val="005A4912"/>
    <w:rsid w:val="005A495A"/>
    <w:rsid w:val="005A4996"/>
    <w:rsid w:val="005A4BE9"/>
    <w:rsid w:val="005A4C6C"/>
    <w:rsid w:val="005A4EED"/>
    <w:rsid w:val="005A4F9B"/>
    <w:rsid w:val="005A50AF"/>
    <w:rsid w:val="005A516C"/>
    <w:rsid w:val="005A56B3"/>
    <w:rsid w:val="005A5750"/>
    <w:rsid w:val="005A5BB1"/>
    <w:rsid w:val="005A5C33"/>
    <w:rsid w:val="005A6002"/>
    <w:rsid w:val="005A60B1"/>
    <w:rsid w:val="005A6329"/>
    <w:rsid w:val="005A682E"/>
    <w:rsid w:val="005A691D"/>
    <w:rsid w:val="005A69CE"/>
    <w:rsid w:val="005A6A2F"/>
    <w:rsid w:val="005A6AFF"/>
    <w:rsid w:val="005A6B76"/>
    <w:rsid w:val="005A6C54"/>
    <w:rsid w:val="005A6E75"/>
    <w:rsid w:val="005A6E9C"/>
    <w:rsid w:val="005A703B"/>
    <w:rsid w:val="005A7070"/>
    <w:rsid w:val="005A70F2"/>
    <w:rsid w:val="005A7107"/>
    <w:rsid w:val="005A7115"/>
    <w:rsid w:val="005A725A"/>
    <w:rsid w:val="005A7473"/>
    <w:rsid w:val="005A75F4"/>
    <w:rsid w:val="005A77BC"/>
    <w:rsid w:val="005A79EB"/>
    <w:rsid w:val="005A7C31"/>
    <w:rsid w:val="005A7DC2"/>
    <w:rsid w:val="005A7E72"/>
    <w:rsid w:val="005A7E9D"/>
    <w:rsid w:val="005B0041"/>
    <w:rsid w:val="005B0078"/>
    <w:rsid w:val="005B0253"/>
    <w:rsid w:val="005B0261"/>
    <w:rsid w:val="005B0362"/>
    <w:rsid w:val="005B03BC"/>
    <w:rsid w:val="005B05D9"/>
    <w:rsid w:val="005B06A4"/>
    <w:rsid w:val="005B06C5"/>
    <w:rsid w:val="005B06CE"/>
    <w:rsid w:val="005B08E2"/>
    <w:rsid w:val="005B0E74"/>
    <w:rsid w:val="005B10ED"/>
    <w:rsid w:val="005B111F"/>
    <w:rsid w:val="005B1322"/>
    <w:rsid w:val="005B145D"/>
    <w:rsid w:val="005B1481"/>
    <w:rsid w:val="005B19CA"/>
    <w:rsid w:val="005B1A62"/>
    <w:rsid w:val="005B1C2D"/>
    <w:rsid w:val="005B2012"/>
    <w:rsid w:val="005B2100"/>
    <w:rsid w:val="005B23E9"/>
    <w:rsid w:val="005B273D"/>
    <w:rsid w:val="005B27AC"/>
    <w:rsid w:val="005B2850"/>
    <w:rsid w:val="005B29FB"/>
    <w:rsid w:val="005B2BAC"/>
    <w:rsid w:val="005B2BAE"/>
    <w:rsid w:val="005B2C8F"/>
    <w:rsid w:val="005B2F5E"/>
    <w:rsid w:val="005B3401"/>
    <w:rsid w:val="005B343F"/>
    <w:rsid w:val="005B3456"/>
    <w:rsid w:val="005B36ED"/>
    <w:rsid w:val="005B3759"/>
    <w:rsid w:val="005B37D1"/>
    <w:rsid w:val="005B388E"/>
    <w:rsid w:val="005B39A7"/>
    <w:rsid w:val="005B3B08"/>
    <w:rsid w:val="005B3B9C"/>
    <w:rsid w:val="005B3DC4"/>
    <w:rsid w:val="005B41EC"/>
    <w:rsid w:val="005B4351"/>
    <w:rsid w:val="005B435B"/>
    <w:rsid w:val="005B439B"/>
    <w:rsid w:val="005B4430"/>
    <w:rsid w:val="005B44A1"/>
    <w:rsid w:val="005B465B"/>
    <w:rsid w:val="005B4996"/>
    <w:rsid w:val="005B4BA4"/>
    <w:rsid w:val="005B4BC2"/>
    <w:rsid w:val="005B4F39"/>
    <w:rsid w:val="005B5105"/>
    <w:rsid w:val="005B53FD"/>
    <w:rsid w:val="005B59BC"/>
    <w:rsid w:val="005B5B64"/>
    <w:rsid w:val="005B5EDF"/>
    <w:rsid w:val="005B5F2F"/>
    <w:rsid w:val="005B5F35"/>
    <w:rsid w:val="005B60A6"/>
    <w:rsid w:val="005B63BB"/>
    <w:rsid w:val="005B6639"/>
    <w:rsid w:val="005B6886"/>
    <w:rsid w:val="005B68DE"/>
    <w:rsid w:val="005B6A0B"/>
    <w:rsid w:val="005B6A15"/>
    <w:rsid w:val="005B6E13"/>
    <w:rsid w:val="005B7539"/>
    <w:rsid w:val="005B7566"/>
    <w:rsid w:val="005B7580"/>
    <w:rsid w:val="005B75E3"/>
    <w:rsid w:val="005B75FF"/>
    <w:rsid w:val="005B763E"/>
    <w:rsid w:val="005B76AB"/>
    <w:rsid w:val="005B7795"/>
    <w:rsid w:val="005B77F6"/>
    <w:rsid w:val="005B7868"/>
    <w:rsid w:val="005B7873"/>
    <w:rsid w:val="005B78F2"/>
    <w:rsid w:val="005B799C"/>
    <w:rsid w:val="005B7A46"/>
    <w:rsid w:val="005B7A78"/>
    <w:rsid w:val="005B7D40"/>
    <w:rsid w:val="005B7E55"/>
    <w:rsid w:val="005B7EB6"/>
    <w:rsid w:val="005B7F3F"/>
    <w:rsid w:val="005C0000"/>
    <w:rsid w:val="005C035F"/>
    <w:rsid w:val="005C0410"/>
    <w:rsid w:val="005C04C1"/>
    <w:rsid w:val="005C0760"/>
    <w:rsid w:val="005C09A1"/>
    <w:rsid w:val="005C0A90"/>
    <w:rsid w:val="005C0AD1"/>
    <w:rsid w:val="005C0BAC"/>
    <w:rsid w:val="005C11A0"/>
    <w:rsid w:val="005C1277"/>
    <w:rsid w:val="005C1955"/>
    <w:rsid w:val="005C1972"/>
    <w:rsid w:val="005C1C23"/>
    <w:rsid w:val="005C1FFD"/>
    <w:rsid w:val="005C231D"/>
    <w:rsid w:val="005C23F0"/>
    <w:rsid w:val="005C271D"/>
    <w:rsid w:val="005C2726"/>
    <w:rsid w:val="005C2758"/>
    <w:rsid w:val="005C27E0"/>
    <w:rsid w:val="005C27F7"/>
    <w:rsid w:val="005C280F"/>
    <w:rsid w:val="005C2834"/>
    <w:rsid w:val="005C2920"/>
    <w:rsid w:val="005C2A8C"/>
    <w:rsid w:val="005C2EBC"/>
    <w:rsid w:val="005C2FAA"/>
    <w:rsid w:val="005C311C"/>
    <w:rsid w:val="005C33C9"/>
    <w:rsid w:val="005C34B7"/>
    <w:rsid w:val="005C37E5"/>
    <w:rsid w:val="005C39BA"/>
    <w:rsid w:val="005C3ABE"/>
    <w:rsid w:val="005C3AC2"/>
    <w:rsid w:val="005C3B12"/>
    <w:rsid w:val="005C3C95"/>
    <w:rsid w:val="005C3D7A"/>
    <w:rsid w:val="005C3E80"/>
    <w:rsid w:val="005C3EA3"/>
    <w:rsid w:val="005C4071"/>
    <w:rsid w:val="005C42AF"/>
    <w:rsid w:val="005C4392"/>
    <w:rsid w:val="005C45BF"/>
    <w:rsid w:val="005C4B0C"/>
    <w:rsid w:val="005C4C40"/>
    <w:rsid w:val="005C4C45"/>
    <w:rsid w:val="005C4D0B"/>
    <w:rsid w:val="005C4DC3"/>
    <w:rsid w:val="005C4F6B"/>
    <w:rsid w:val="005C5184"/>
    <w:rsid w:val="005C53DF"/>
    <w:rsid w:val="005C550D"/>
    <w:rsid w:val="005C57CA"/>
    <w:rsid w:val="005C59B0"/>
    <w:rsid w:val="005C5A3C"/>
    <w:rsid w:val="005C5BD1"/>
    <w:rsid w:val="005C5C1F"/>
    <w:rsid w:val="005C5CA6"/>
    <w:rsid w:val="005C60D5"/>
    <w:rsid w:val="005C60E3"/>
    <w:rsid w:val="005C614B"/>
    <w:rsid w:val="005C64E4"/>
    <w:rsid w:val="005C651B"/>
    <w:rsid w:val="005C67CC"/>
    <w:rsid w:val="005C6AA5"/>
    <w:rsid w:val="005C6BDC"/>
    <w:rsid w:val="005C6D5E"/>
    <w:rsid w:val="005C6D70"/>
    <w:rsid w:val="005C6E54"/>
    <w:rsid w:val="005C6F73"/>
    <w:rsid w:val="005C6F89"/>
    <w:rsid w:val="005C7123"/>
    <w:rsid w:val="005C74DC"/>
    <w:rsid w:val="005C77D7"/>
    <w:rsid w:val="005C799C"/>
    <w:rsid w:val="005C7C0C"/>
    <w:rsid w:val="005C7CC4"/>
    <w:rsid w:val="005C7D67"/>
    <w:rsid w:val="005C7E78"/>
    <w:rsid w:val="005D0177"/>
    <w:rsid w:val="005D028E"/>
    <w:rsid w:val="005D0456"/>
    <w:rsid w:val="005D0610"/>
    <w:rsid w:val="005D0626"/>
    <w:rsid w:val="005D092D"/>
    <w:rsid w:val="005D0B27"/>
    <w:rsid w:val="005D0D84"/>
    <w:rsid w:val="005D0DAC"/>
    <w:rsid w:val="005D0EC8"/>
    <w:rsid w:val="005D107B"/>
    <w:rsid w:val="005D1094"/>
    <w:rsid w:val="005D1468"/>
    <w:rsid w:val="005D1583"/>
    <w:rsid w:val="005D16A5"/>
    <w:rsid w:val="005D173E"/>
    <w:rsid w:val="005D189C"/>
    <w:rsid w:val="005D1A53"/>
    <w:rsid w:val="005D1BCC"/>
    <w:rsid w:val="005D1CB9"/>
    <w:rsid w:val="005D1E77"/>
    <w:rsid w:val="005D1ECF"/>
    <w:rsid w:val="005D1EE3"/>
    <w:rsid w:val="005D1F43"/>
    <w:rsid w:val="005D1F95"/>
    <w:rsid w:val="005D1F9D"/>
    <w:rsid w:val="005D1FD9"/>
    <w:rsid w:val="005D2177"/>
    <w:rsid w:val="005D22FD"/>
    <w:rsid w:val="005D258F"/>
    <w:rsid w:val="005D25E1"/>
    <w:rsid w:val="005D27EE"/>
    <w:rsid w:val="005D2C8E"/>
    <w:rsid w:val="005D2DBF"/>
    <w:rsid w:val="005D3032"/>
    <w:rsid w:val="005D32CA"/>
    <w:rsid w:val="005D3548"/>
    <w:rsid w:val="005D39F6"/>
    <w:rsid w:val="005D3B2B"/>
    <w:rsid w:val="005D3BEC"/>
    <w:rsid w:val="005D3EEB"/>
    <w:rsid w:val="005D4340"/>
    <w:rsid w:val="005D4521"/>
    <w:rsid w:val="005D45C5"/>
    <w:rsid w:val="005D45FC"/>
    <w:rsid w:val="005D4728"/>
    <w:rsid w:val="005D4B01"/>
    <w:rsid w:val="005D4CA5"/>
    <w:rsid w:val="005D5025"/>
    <w:rsid w:val="005D50DC"/>
    <w:rsid w:val="005D5146"/>
    <w:rsid w:val="005D51B9"/>
    <w:rsid w:val="005D53B8"/>
    <w:rsid w:val="005D54C5"/>
    <w:rsid w:val="005D5A51"/>
    <w:rsid w:val="005D5ABF"/>
    <w:rsid w:val="005D5B3F"/>
    <w:rsid w:val="005D5C8D"/>
    <w:rsid w:val="005D6056"/>
    <w:rsid w:val="005D6192"/>
    <w:rsid w:val="005D61FF"/>
    <w:rsid w:val="005D62A2"/>
    <w:rsid w:val="005D63E5"/>
    <w:rsid w:val="005D650C"/>
    <w:rsid w:val="005D6590"/>
    <w:rsid w:val="005D693E"/>
    <w:rsid w:val="005D6D0A"/>
    <w:rsid w:val="005D6EDE"/>
    <w:rsid w:val="005D728F"/>
    <w:rsid w:val="005D7CD4"/>
    <w:rsid w:val="005D7FEE"/>
    <w:rsid w:val="005E02DE"/>
    <w:rsid w:val="005E0608"/>
    <w:rsid w:val="005E098D"/>
    <w:rsid w:val="005E0A1E"/>
    <w:rsid w:val="005E0AE7"/>
    <w:rsid w:val="005E0D0F"/>
    <w:rsid w:val="005E0DFB"/>
    <w:rsid w:val="005E0F29"/>
    <w:rsid w:val="005E1073"/>
    <w:rsid w:val="005E1651"/>
    <w:rsid w:val="005E16DA"/>
    <w:rsid w:val="005E1738"/>
    <w:rsid w:val="005E189E"/>
    <w:rsid w:val="005E1961"/>
    <w:rsid w:val="005E1AAE"/>
    <w:rsid w:val="005E1C5D"/>
    <w:rsid w:val="005E1D11"/>
    <w:rsid w:val="005E1EB8"/>
    <w:rsid w:val="005E2375"/>
    <w:rsid w:val="005E23D2"/>
    <w:rsid w:val="005E2600"/>
    <w:rsid w:val="005E260C"/>
    <w:rsid w:val="005E26B9"/>
    <w:rsid w:val="005E29ED"/>
    <w:rsid w:val="005E2B3C"/>
    <w:rsid w:val="005E2DAF"/>
    <w:rsid w:val="005E2DD8"/>
    <w:rsid w:val="005E2FCA"/>
    <w:rsid w:val="005E3075"/>
    <w:rsid w:val="005E30D2"/>
    <w:rsid w:val="005E38DB"/>
    <w:rsid w:val="005E3A3F"/>
    <w:rsid w:val="005E3A5E"/>
    <w:rsid w:val="005E3AA6"/>
    <w:rsid w:val="005E3BDC"/>
    <w:rsid w:val="005E3C01"/>
    <w:rsid w:val="005E3C25"/>
    <w:rsid w:val="005E3C3F"/>
    <w:rsid w:val="005E3DE8"/>
    <w:rsid w:val="005E4331"/>
    <w:rsid w:val="005E4408"/>
    <w:rsid w:val="005E443D"/>
    <w:rsid w:val="005E4453"/>
    <w:rsid w:val="005E466B"/>
    <w:rsid w:val="005E47E2"/>
    <w:rsid w:val="005E48E4"/>
    <w:rsid w:val="005E49B9"/>
    <w:rsid w:val="005E49D4"/>
    <w:rsid w:val="005E4C46"/>
    <w:rsid w:val="005E4DD5"/>
    <w:rsid w:val="005E4E28"/>
    <w:rsid w:val="005E5292"/>
    <w:rsid w:val="005E532E"/>
    <w:rsid w:val="005E55A2"/>
    <w:rsid w:val="005E57BF"/>
    <w:rsid w:val="005E5C42"/>
    <w:rsid w:val="005E5CB2"/>
    <w:rsid w:val="005E5D02"/>
    <w:rsid w:val="005E5E7F"/>
    <w:rsid w:val="005E617D"/>
    <w:rsid w:val="005E63A5"/>
    <w:rsid w:val="005E63DB"/>
    <w:rsid w:val="005E65B2"/>
    <w:rsid w:val="005E68B4"/>
    <w:rsid w:val="005E6912"/>
    <w:rsid w:val="005E6B4B"/>
    <w:rsid w:val="005E6C38"/>
    <w:rsid w:val="005E6CDD"/>
    <w:rsid w:val="005E740B"/>
    <w:rsid w:val="005E74FD"/>
    <w:rsid w:val="005E7571"/>
    <w:rsid w:val="005E76FC"/>
    <w:rsid w:val="005E770B"/>
    <w:rsid w:val="005E7763"/>
    <w:rsid w:val="005E79F4"/>
    <w:rsid w:val="005E79FB"/>
    <w:rsid w:val="005E7B9E"/>
    <w:rsid w:val="005E7C10"/>
    <w:rsid w:val="005E7CEF"/>
    <w:rsid w:val="005E7D26"/>
    <w:rsid w:val="005F006B"/>
    <w:rsid w:val="005F0286"/>
    <w:rsid w:val="005F0533"/>
    <w:rsid w:val="005F0708"/>
    <w:rsid w:val="005F08D2"/>
    <w:rsid w:val="005F0912"/>
    <w:rsid w:val="005F0B7E"/>
    <w:rsid w:val="005F0E07"/>
    <w:rsid w:val="005F0E28"/>
    <w:rsid w:val="005F0EB0"/>
    <w:rsid w:val="005F0EBA"/>
    <w:rsid w:val="005F11F2"/>
    <w:rsid w:val="005F1774"/>
    <w:rsid w:val="005F1802"/>
    <w:rsid w:val="005F1A0D"/>
    <w:rsid w:val="005F1B62"/>
    <w:rsid w:val="005F1DF5"/>
    <w:rsid w:val="005F1ECC"/>
    <w:rsid w:val="005F1F31"/>
    <w:rsid w:val="005F1F4E"/>
    <w:rsid w:val="005F1FC5"/>
    <w:rsid w:val="005F1FF4"/>
    <w:rsid w:val="005F2148"/>
    <w:rsid w:val="005F233B"/>
    <w:rsid w:val="005F24A7"/>
    <w:rsid w:val="005F287C"/>
    <w:rsid w:val="005F2E1B"/>
    <w:rsid w:val="005F311A"/>
    <w:rsid w:val="005F3143"/>
    <w:rsid w:val="005F338D"/>
    <w:rsid w:val="005F383B"/>
    <w:rsid w:val="005F3867"/>
    <w:rsid w:val="005F3C3B"/>
    <w:rsid w:val="005F3C78"/>
    <w:rsid w:val="005F3CCB"/>
    <w:rsid w:val="005F4268"/>
    <w:rsid w:val="005F427E"/>
    <w:rsid w:val="005F4390"/>
    <w:rsid w:val="005F45DC"/>
    <w:rsid w:val="005F46A4"/>
    <w:rsid w:val="005F4A97"/>
    <w:rsid w:val="005F52E9"/>
    <w:rsid w:val="005F57C3"/>
    <w:rsid w:val="005F5D9D"/>
    <w:rsid w:val="005F5E74"/>
    <w:rsid w:val="005F622D"/>
    <w:rsid w:val="005F645D"/>
    <w:rsid w:val="005F650E"/>
    <w:rsid w:val="005F6539"/>
    <w:rsid w:val="005F65A0"/>
    <w:rsid w:val="005F65EA"/>
    <w:rsid w:val="005F6AFA"/>
    <w:rsid w:val="005F6B26"/>
    <w:rsid w:val="005F6CDB"/>
    <w:rsid w:val="005F6CE7"/>
    <w:rsid w:val="005F702A"/>
    <w:rsid w:val="005F702C"/>
    <w:rsid w:val="005F704B"/>
    <w:rsid w:val="005F711F"/>
    <w:rsid w:val="005F73DB"/>
    <w:rsid w:val="005F76A7"/>
    <w:rsid w:val="005F776C"/>
    <w:rsid w:val="005F7877"/>
    <w:rsid w:val="005F79D4"/>
    <w:rsid w:val="005F7B50"/>
    <w:rsid w:val="005F7CB3"/>
    <w:rsid w:val="005F7CBC"/>
    <w:rsid w:val="005F7E3D"/>
    <w:rsid w:val="005F7F3D"/>
    <w:rsid w:val="006001C0"/>
    <w:rsid w:val="006002A7"/>
    <w:rsid w:val="0060037C"/>
    <w:rsid w:val="00600749"/>
    <w:rsid w:val="006007C7"/>
    <w:rsid w:val="006008CE"/>
    <w:rsid w:val="006008D5"/>
    <w:rsid w:val="00600A75"/>
    <w:rsid w:val="00600A79"/>
    <w:rsid w:val="00600E19"/>
    <w:rsid w:val="0060115D"/>
    <w:rsid w:val="00601600"/>
    <w:rsid w:val="00601660"/>
    <w:rsid w:val="0060167E"/>
    <w:rsid w:val="006016BC"/>
    <w:rsid w:val="00601B18"/>
    <w:rsid w:val="00601D3C"/>
    <w:rsid w:val="00601F1E"/>
    <w:rsid w:val="00601F66"/>
    <w:rsid w:val="006020D6"/>
    <w:rsid w:val="0060213F"/>
    <w:rsid w:val="00602246"/>
    <w:rsid w:val="0060240D"/>
    <w:rsid w:val="006024E2"/>
    <w:rsid w:val="006026E6"/>
    <w:rsid w:val="006028FE"/>
    <w:rsid w:val="00602B04"/>
    <w:rsid w:val="0060326D"/>
    <w:rsid w:val="00603293"/>
    <w:rsid w:val="006036CC"/>
    <w:rsid w:val="006037E5"/>
    <w:rsid w:val="00603856"/>
    <w:rsid w:val="006038DA"/>
    <w:rsid w:val="0060392F"/>
    <w:rsid w:val="00603AB5"/>
    <w:rsid w:val="00603B64"/>
    <w:rsid w:val="00603C10"/>
    <w:rsid w:val="00603CED"/>
    <w:rsid w:val="00604829"/>
    <w:rsid w:val="006048AF"/>
    <w:rsid w:val="00604C43"/>
    <w:rsid w:val="00604D21"/>
    <w:rsid w:val="006051EF"/>
    <w:rsid w:val="0060521B"/>
    <w:rsid w:val="00605348"/>
    <w:rsid w:val="00605459"/>
    <w:rsid w:val="00605497"/>
    <w:rsid w:val="006056C4"/>
    <w:rsid w:val="0060571E"/>
    <w:rsid w:val="006057E5"/>
    <w:rsid w:val="00605833"/>
    <w:rsid w:val="006058F3"/>
    <w:rsid w:val="00605974"/>
    <w:rsid w:val="00606073"/>
    <w:rsid w:val="00606081"/>
    <w:rsid w:val="00606131"/>
    <w:rsid w:val="00606756"/>
    <w:rsid w:val="00606A55"/>
    <w:rsid w:val="00606C1D"/>
    <w:rsid w:val="00606DBD"/>
    <w:rsid w:val="00606E2C"/>
    <w:rsid w:val="006074C3"/>
    <w:rsid w:val="006077F7"/>
    <w:rsid w:val="00607924"/>
    <w:rsid w:val="0060795E"/>
    <w:rsid w:val="00607BBD"/>
    <w:rsid w:val="00607E2E"/>
    <w:rsid w:val="00607FFC"/>
    <w:rsid w:val="006107B1"/>
    <w:rsid w:val="00610AA1"/>
    <w:rsid w:val="00610D34"/>
    <w:rsid w:val="00610D42"/>
    <w:rsid w:val="00611271"/>
    <w:rsid w:val="006114FC"/>
    <w:rsid w:val="006115D3"/>
    <w:rsid w:val="00611637"/>
    <w:rsid w:val="0061165B"/>
    <w:rsid w:val="006116F8"/>
    <w:rsid w:val="00611747"/>
    <w:rsid w:val="006118E6"/>
    <w:rsid w:val="00611A42"/>
    <w:rsid w:val="00611AAA"/>
    <w:rsid w:val="00611ED9"/>
    <w:rsid w:val="00612B6B"/>
    <w:rsid w:val="00612D29"/>
    <w:rsid w:val="00612E5A"/>
    <w:rsid w:val="006131AD"/>
    <w:rsid w:val="00613295"/>
    <w:rsid w:val="006132BB"/>
    <w:rsid w:val="00613629"/>
    <w:rsid w:val="0061366E"/>
    <w:rsid w:val="0061385A"/>
    <w:rsid w:val="00613AF4"/>
    <w:rsid w:val="00613B6F"/>
    <w:rsid w:val="00613B7B"/>
    <w:rsid w:val="00613BD0"/>
    <w:rsid w:val="00613C5D"/>
    <w:rsid w:val="00613DF7"/>
    <w:rsid w:val="00613E36"/>
    <w:rsid w:val="00613E45"/>
    <w:rsid w:val="00613F59"/>
    <w:rsid w:val="00614034"/>
    <w:rsid w:val="006140D3"/>
    <w:rsid w:val="0061439A"/>
    <w:rsid w:val="006143C6"/>
    <w:rsid w:val="00614419"/>
    <w:rsid w:val="0061444D"/>
    <w:rsid w:val="0061460D"/>
    <w:rsid w:val="0061464B"/>
    <w:rsid w:val="00614AA5"/>
    <w:rsid w:val="00614CFA"/>
    <w:rsid w:val="00614D08"/>
    <w:rsid w:val="00614D49"/>
    <w:rsid w:val="0061511C"/>
    <w:rsid w:val="00615606"/>
    <w:rsid w:val="00615718"/>
    <w:rsid w:val="00615CEB"/>
    <w:rsid w:val="00615D31"/>
    <w:rsid w:val="00616102"/>
    <w:rsid w:val="0061640B"/>
    <w:rsid w:val="00616814"/>
    <w:rsid w:val="0061681E"/>
    <w:rsid w:val="00616857"/>
    <w:rsid w:val="00616ABD"/>
    <w:rsid w:val="00616C73"/>
    <w:rsid w:val="00616E35"/>
    <w:rsid w:val="00617024"/>
    <w:rsid w:val="006170EF"/>
    <w:rsid w:val="006171AE"/>
    <w:rsid w:val="006173EA"/>
    <w:rsid w:val="006174E9"/>
    <w:rsid w:val="00617592"/>
    <w:rsid w:val="0061764E"/>
    <w:rsid w:val="006179DF"/>
    <w:rsid w:val="00617A48"/>
    <w:rsid w:val="00617A9D"/>
    <w:rsid w:val="006200C4"/>
    <w:rsid w:val="00620118"/>
    <w:rsid w:val="00620217"/>
    <w:rsid w:val="0062024A"/>
    <w:rsid w:val="006202C5"/>
    <w:rsid w:val="0062040C"/>
    <w:rsid w:val="006205CF"/>
    <w:rsid w:val="00620A3D"/>
    <w:rsid w:val="00620E09"/>
    <w:rsid w:val="00620E69"/>
    <w:rsid w:val="00620F0F"/>
    <w:rsid w:val="00620F8B"/>
    <w:rsid w:val="00621095"/>
    <w:rsid w:val="00621390"/>
    <w:rsid w:val="006215DD"/>
    <w:rsid w:val="006216F5"/>
    <w:rsid w:val="00621841"/>
    <w:rsid w:val="00621B8F"/>
    <w:rsid w:val="00621CC2"/>
    <w:rsid w:val="00621E29"/>
    <w:rsid w:val="00622014"/>
    <w:rsid w:val="00622068"/>
    <w:rsid w:val="00622092"/>
    <w:rsid w:val="00622161"/>
    <w:rsid w:val="006222DB"/>
    <w:rsid w:val="0062270A"/>
    <w:rsid w:val="006227A9"/>
    <w:rsid w:val="00622ADD"/>
    <w:rsid w:val="00622BF4"/>
    <w:rsid w:val="00622FC9"/>
    <w:rsid w:val="006230B6"/>
    <w:rsid w:val="00623128"/>
    <w:rsid w:val="0062333C"/>
    <w:rsid w:val="0062335E"/>
    <w:rsid w:val="00623445"/>
    <w:rsid w:val="006236D8"/>
    <w:rsid w:val="0062388C"/>
    <w:rsid w:val="006239DA"/>
    <w:rsid w:val="00623A8D"/>
    <w:rsid w:val="00623AE1"/>
    <w:rsid w:val="00623B58"/>
    <w:rsid w:val="00623BDC"/>
    <w:rsid w:val="00623CD4"/>
    <w:rsid w:val="00623D51"/>
    <w:rsid w:val="00623FC5"/>
    <w:rsid w:val="00624080"/>
    <w:rsid w:val="006240B7"/>
    <w:rsid w:val="00624536"/>
    <w:rsid w:val="006246B4"/>
    <w:rsid w:val="006247EE"/>
    <w:rsid w:val="00624F8B"/>
    <w:rsid w:val="00624F9A"/>
    <w:rsid w:val="00625082"/>
    <w:rsid w:val="006251F1"/>
    <w:rsid w:val="00625383"/>
    <w:rsid w:val="00625460"/>
    <w:rsid w:val="00625463"/>
    <w:rsid w:val="0062549A"/>
    <w:rsid w:val="0062552D"/>
    <w:rsid w:val="00625547"/>
    <w:rsid w:val="006258C9"/>
    <w:rsid w:val="006259D2"/>
    <w:rsid w:val="00625A4C"/>
    <w:rsid w:val="00625AA3"/>
    <w:rsid w:val="00625E83"/>
    <w:rsid w:val="0062612D"/>
    <w:rsid w:val="006261D1"/>
    <w:rsid w:val="00626271"/>
    <w:rsid w:val="00626294"/>
    <w:rsid w:val="0062676F"/>
    <w:rsid w:val="0062686C"/>
    <w:rsid w:val="006269A2"/>
    <w:rsid w:val="00626B4A"/>
    <w:rsid w:val="00626BC8"/>
    <w:rsid w:val="00626C5E"/>
    <w:rsid w:val="00626CB2"/>
    <w:rsid w:val="006274C9"/>
    <w:rsid w:val="00627562"/>
    <w:rsid w:val="006278C6"/>
    <w:rsid w:val="00627959"/>
    <w:rsid w:val="00627C60"/>
    <w:rsid w:val="00627E8B"/>
    <w:rsid w:val="0063004A"/>
    <w:rsid w:val="00630271"/>
    <w:rsid w:val="006304AF"/>
    <w:rsid w:val="006304C9"/>
    <w:rsid w:val="00630961"/>
    <w:rsid w:val="00630B88"/>
    <w:rsid w:val="00630DA3"/>
    <w:rsid w:val="00630DFD"/>
    <w:rsid w:val="00630E5B"/>
    <w:rsid w:val="006310A7"/>
    <w:rsid w:val="00631120"/>
    <w:rsid w:val="006318AE"/>
    <w:rsid w:val="00631A93"/>
    <w:rsid w:val="00631D30"/>
    <w:rsid w:val="00631F11"/>
    <w:rsid w:val="0063209A"/>
    <w:rsid w:val="0063228D"/>
    <w:rsid w:val="00632373"/>
    <w:rsid w:val="006323A1"/>
    <w:rsid w:val="006324F8"/>
    <w:rsid w:val="0063255E"/>
    <w:rsid w:val="0063275D"/>
    <w:rsid w:val="00632AFB"/>
    <w:rsid w:val="00632C5B"/>
    <w:rsid w:val="00633022"/>
    <w:rsid w:val="00633132"/>
    <w:rsid w:val="006331AE"/>
    <w:rsid w:val="00633393"/>
    <w:rsid w:val="006334F2"/>
    <w:rsid w:val="00633587"/>
    <w:rsid w:val="00633638"/>
    <w:rsid w:val="0063364E"/>
    <w:rsid w:val="006338CF"/>
    <w:rsid w:val="00633B98"/>
    <w:rsid w:val="00633FC8"/>
    <w:rsid w:val="00633FD5"/>
    <w:rsid w:val="00634049"/>
    <w:rsid w:val="0063413F"/>
    <w:rsid w:val="00634556"/>
    <w:rsid w:val="006346B0"/>
    <w:rsid w:val="0063475A"/>
    <w:rsid w:val="00634AF4"/>
    <w:rsid w:val="00634D0E"/>
    <w:rsid w:val="00635204"/>
    <w:rsid w:val="006352B0"/>
    <w:rsid w:val="00635568"/>
    <w:rsid w:val="0063556F"/>
    <w:rsid w:val="00635586"/>
    <w:rsid w:val="00635729"/>
    <w:rsid w:val="006359B5"/>
    <w:rsid w:val="00635A0B"/>
    <w:rsid w:val="00635A14"/>
    <w:rsid w:val="00636398"/>
    <w:rsid w:val="006363E2"/>
    <w:rsid w:val="0063683B"/>
    <w:rsid w:val="00636947"/>
    <w:rsid w:val="006369A2"/>
    <w:rsid w:val="00636D3C"/>
    <w:rsid w:val="00636DFC"/>
    <w:rsid w:val="00636F05"/>
    <w:rsid w:val="006371FD"/>
    <w:rsid w:val="006375AD"/>
    <w:rsid w:val="006375C5"/>
    <w:rsid w:val="00637638"/>
    <w:rsid w:val="006377C9"/>
    <w:rsid w:val="006377D6"/>
    <w:rsid w:val="0063790C"/>
    <w:rsid w:val="006379E1"/>
    <w:rsid w:val="00637A20"/>
    <w:rsid w:val="00637C00"/>
    <w:rsid w:val="00637D29"/>
    <w:rsid w:val="00637E64"/>
    <w:rsid w:val="00637F1B"/>
    <w:rsid w:val="00637F3C"/>
    <w:rsid w:val="006400FD"/>
    <w:rsid w:val="0064032C"/>
    <w:rsid w:val="006405C2"/>
    <w:rsid w:val="00640673"/>
    <w:rsid w:val="00640A01"/>
    <w:rsid w:val="00640AD4"/>
    <w:rsid w:val="00640DD5"/>
    <w:rsid w:val="006410FE"/>
    <w:rsid w:val="00641338"/>
    <w:rsid w:val="006413EB"/>
    <w:rsid w:val="00641732"/>
    <w:rsid w:val="00641828"/>
    <w:rsid w:val="00641875"/>
    <w:rsid w:val="00641892"/>
    <w:rsid w:val="0064198D"/>
    <w:rsid w:val="006419A7"/>
    <w:rsid w:val="00641C15"/>
    <w:rsid w:val="00642164"/>
    <w:rsid w:val="0064242F"/>
    <w:rsid w:val="00642924"/>
    <w:rsid w:val="00642951"/>
    <w:rsid w:val="00642970"/>
    <w:rsid w:val="006429CB"/>
    <w:rsid w:val="006429CF"/>
    <w:rsid w:val="00642C9E"/>
    <w:rsid w:val="00642D7B"/>
    <w:rsid w:val="00642F03"/>
    <w:rsid w:val="00643126"/>
    <w:rsid w:val="0064317F"/>
    <w:rsid w:val="006434B6"/>
    <w:rsid w:val="0064382A"/>
    <w:rsid w:val="00643930"/>
    <w:rsid w:val="00643AAC"/>
    <w:rsid w:val="00643C03"/>
    <w:rsid w:val="00643C16"/>
    <w:rsid w:val="00643E56"/>
    <w:rsid w:val="0064421A"/>
    <w:rsid w:val="006449BC"/>
    <w:rsid w:val="00644CEA"/>
    <w:rsid w:val="0064521A"/>
    <w:rsid w:val="006452E8"/>
    <w:rsid w:val="0064535D"/>
    <w:rsid w:val="0064546A"/>
    <w:rsid w:val="006454D0"/>
    <w:rsid w:val="0064589C"/>
    <w:rsid w:val="00645960"/>
    <w:rsid w:val="00645C84"/>
    <w:rsid w:val="0064602C"/>
    <w:rsid w:val="006460E4"/>
    <w:rsid w:val="006464A7"/>
    <w:rsid w:val="006466BC"/>
    <w:rsid w:val="00646A19"/>
    <w:rsid w:val="00646AA1"/>
    <w:rsid w:val="00646B25"/>
    <w:rsid w:val="00646C21"/>
    <w:rsid w:val="00646C35"/>
    <w:rsid w:val="00646D1A"/>
    <w:rsid w:val="0064701B"/>
    <w:rsid w:val="006471DE"/>
    <w:rsid w:val="006471F8"/>
    <w:rsid w:val="006475D4"/>
    <w:rsid w:val="006476E7"/>
    <w:rsid w:val="00647797"/>
    <w:rsid w:val="006478AC"/>
    <w:rsid w:val="00647C1F"/>
    <w:rsid w:val="00647FC6"/>
    <w:rsid w:val="00650301"/>
    <w:rsid w:val="006503CD"/>
    <w:rsid w:val="006505DD"/>
    <w:rsid w:val="006506B2"/>
    <w:rsid w:val="0065071B"/>
    <w:rsid w:val="00650ABD"/>
    <w:rsid w:val="00650B1F"/>
    <w:rsid w:val="00650B78"/>
    <w:rsid w:val="00650E0B"/>
    <w:rsid w:val="00650E7D"/>
    <w:rsid w:val="00650F59"/>
    <w:rsid w:val="0065100F"/>
    <w:rsid w:val="0065106F"/>
    <w:rsid w:val="00651176"/>
    <w:rsid w:val="006511DA"/>
    <w:rsid w:val="0065122F"/>
    <w:rsid w:val="006515FA"/>
    <w:rsid w:val="00651812"/>
    <w:rsid w:val="00651A2B"/>
    <w:rsid w:val="00651B5E"/>
    <w:rsid w:val="00651E08"/>
    <w:rsid w:val="00652018"/>
    <w:rsid w:val="0065203C"/>
    <w:rsid w:val="006520A0"/>
    <w:rsid w:val="006520EC"/>
    <w:rsid w:val="00652130"/>
    <w:rsid w:val="00652140"/>
    <w:rsid w:val="006521EE"/>
    <w:rsid w:val="00652260"/>
    <w:rsid w:val="0065231D"/>
    <w:rsid w:val="00652364"/>
    <w:rsid w:val="006523AA"/>
    <w:rsid w:val="00652569"/>
    <w:rsid w:val="006525B4"/>
    <w:rsid w:val="00652845"/>
    <w:rsid w:val="006529F6"/>
    <w:rsid w:val="00652B62"/>
    <w:rsid w:val="00653182"/>
    <w:rsid w:val="006532DB"/>
    <w:rsid w:val="006534E7"/>
    <w:rsid w:val="00653AB1"/>
    <w:rsid w:val="00653B84"/>
    <w:rsid w:val="00654462"/>
    <w:rsid w:val="00654674"/>
    <w:rsid w:val="00654809"/>
    <w:rsid w:val="00654D34"/>
    <w:rsid w:val="00654E09"/>
    <w:rsid w:val="00654E2E"/>
    <w:rsid w:val="00654F01"/>
    <w:rsid w:val="0065508B"/>
    <w:rsid w:val="0065511D"/>
    <w:rsid w:val="006554AA"/>
    <w:rsid w:val="0065551B"/>
    <w:rsid w:val="006555EF"/>
    <w:rsid w:val="00655B00"/>
    <w:rsid w:val="00655B79"/>
    <w:rsid w:val="00655C07"/>
    <w:rsid w:val="00655D15"/>
    <w:rsid w:val="00655D2E"/>
    <w:rsid w:val="00655DE8"/>
    <w:rsid w:val="00655E28"/>
    <w:rsid w:val="00655E82"/>
    <w:rsid w:val="00655FBC"/>
    <w:rsid w:val="0065619F"/>
    <w:rsid w:val="00656469"/>
    <w:rsid w:val="00656575"/>
    <w:rsid w:val="0065666E"/>
    <w:rsid w:val="006567A2"/>
    <w:rsid w:val="006567F7"/>
    <w:rsid w:val="00656A16"/>
    <w:rsid w:val="00656BAA"/>
    <w:rsid w:val="00656C26"/>
    <w:rsid w:val="0065721C"/>
    <w:rsid w:val="0065732D"/>
    <w:rsid w:val="006574AC"/>
    <w:rsid w:val="0065756D"/>
    <w:rsid w:val="006576B1"/>
    <w:rsid w:val="00657A57"/>
    <w:rsid w:val="00657BB5"/>
    <w:rsid w:val="00657C9C"/>
    <w:rsid w:val="00657D81"/>
    <w:rsid w:val="00660019"/>
    <w:rsid w:val="00660065"/>
    <w:rsid w:val="0066006B"/>
    <w:rsid w:val="00660613"/>
    <w:rsid w:val="00660660"/>
    <w:rsid w:val="006607B3"/>
    <w:rsid w:val="006608D4"/>
    <w:rsid w:val="00660AD0"/>
    <w:rsid w:val="00660AE2"/>
    <w:rsid w:val="00660B6E"/>
    <w:rsid w:val="00660CDB"/>
    <w:rsid w:val="00660CE3"/>
    <w:rsid w:val="00660F78"/>
    <w:rsid w:val="00660FE1"/>
    <w:rsid w:val="00661127"/>
    <w:rsid w:val="00661259"/>
    <w:rsid w:val="0066134F"/>
    <w:rsid w:val="00661377"/>
    <w:rsid w:val="006615DC"/>
    <w:rsid w:val="00661772"/>
    <w:rsid w:val="0066181E"/>
    <w:rsid w:val="00661856"/>
    <w:rsid w:val="0066198A"/>
    <w:rsid w:val="00661FC6"/>
    <w:rsid w:val="00662104"/>
    <w:rsid w:val="00662106"/>
    <w:rsid w:val="0066222B"/>
    <w:rsid w:val="006625A4"/>
    <w:rsid w:val="00662625"/>
    <w:rsid w:val="00662723"/>
    <w:rsid w:val="0066288C"/>
    <w:rsid w:val="00662B27"/>
    <w:rsid w:val="00662BDE"/>
    <w:rsid w:val="00662C4E"/>
    <w:rsid w:val="00662E6F"/>
    <w:rsid w:val="00663075"/>
    <w:rsid w:val="0066329E"/>
    <w:rsid w:val="006632C4"/>
    <w:rsid w:val="0066384B"/>
    <w:rsid w:val="006638B8"/>
    <w:rsid w:val="00663A00"/>
    <w:rsid w:val="00663B92"/>
    <w:rsid w:val="00663CBF"/>
    <w:rsid w:val="00664423"/>
    <w:rsid w:val="006644C2"/>
    <w:rsid w:val="006645B2"/>
    <w:rsid w:val="00664A18"/>
    <w:rsid w:val="00664AE0"/>
    <w:rsid w:val="00664B1B"/>
    <w:rsid w:val="00664B1E"/>
    <w:rsid w:val="00664C24"/>
    <w:rsid w:val="00664F73"/>
    <w:rsid w:val="00665006"/>
    <w:rsid w:val="00665373"/>
    <w:rsid w:val="006657F7"/>
    <w:rsid w:val="00665828"/>
    <w:rsid w:val="00665887"/>
    <w:rsid w:val="0066589F"/>
    <w:rsid w:val="00665A78"/>
    <w:rsid w:val="00665ABA"/>
    <w:rsid w:val="00665C98"/>
    <w:rsid w:val="00665CF0"/>
    <w:rsid w:val="00665E16"/>
    <w:rsid w:val="00665FDC"/>
    <w:rsid w:val="0066616D"/>
    <w:rsid w:val="00666337"/>
    <w:rsid w:val="006663C5"/>
    <w:rsid w:val="00666530"/>
    <w:rsid w:val="0066669B"/>
    <w:rsid w:val="006666F6"/>
    <w:rsid w:val="0066684E"/>
    <w:rsid w:val="0066698C"/>
    <w:rsid w:val="00666D2B"/>
    <w:rsid w:val="00666D83"/>
    <w:rsid w:val="00666E20"/>
    <w:rsid w:val="00666EAE"/>
    <w:rsid w:val="00666FB4"/>
    <w:rsid w:val="0066711A"/>
    <w:rsid w:val="0066736A"/>
    <w:rsid w:val="00667851"/>
    <w:rsid w:val="00667971"/>
    <w:rsid w:val="00667D2D"/>
    <w:rsid w:val="00667DE9"/>
    <w:rsid w:val="0067018D"/>
    <w:rsid w:val="006703EB"/>
    <w:rsid w:val="006704E8"/>
    <w:rsid w:val="00670A56"/>
    <w:rsid w:val="00670B99"/>
    <w:rsid w:val="00670CEA"/>
    <w:rsid w:val="00670D41"/>
    <w:rsid w:val="00670F9A"/>
    <w:rsid w:val="0067105D"/>
    <w:rsid w:val="006712C4"/>
    <w:rsid w:val="006713DA"/>
    <w:rsid w:val="00671440"/>
    <w:rsid w:val="00671455"/>
    <w:rsid w:val="0067154C"/>
    <w:rsid w:val="00671659"/>
    <w:rsid w:val="0067188A"/>
    <w:rsid w:val="00671942"/>
    <w:rsid w:val="00671AED"/>
    <w:rsid w:val="00671C47"/>
    <w:rsid w:val="00671C4A"/>
    <w:rsid w:val="00671C82"/>
    <w:rsid w:val="00671D7E"/>
    <w:rsid w:val="00671F31"/>
    <w:rsid w:val="00672506"/>
    <w:rsid w:val="0067264C"/>
    <w:rsid w:val="0067298E"/>
    <w:rsid w:val="00672A8F"/>
    <w:rsid w:val="00672B68"/>
    <w:rsid w:val="00672C6A"/>
    <w:rsid w:val="00672DDF"/>
    <w:rsid w:val="00672EA6"/>
    <w:rsid w:val="00672EFD"/>
    <w:rsid w:val="00672F1B"/>
    <w:rsid w:val="00673004"/>
    <w:rsid w:val="00673022"/>
    <w:rsid w:val="0067302F"/>
    <w:rsid w:val="00673053"/>
    <w:rsid w:val="006731AF"/>
    <w:rsid w:val="006733A2"/>
    <w:rsid w:val="00673459"/>
    <w:rsid w:val="006735FD"/>
    <w:rsid w:val="0067388B"/>
    <w:rsid w:val="006738AA"/>
    <w:rsid w:val="006739F3"/>
    <w:rsid w:val="00673C22"/>
    <w:rsid w:val="00673C55"/>
    <w:rsid w:val="00673E3E"/>
    <w:rsid w:val="006741D8"/>
    <w:rsid w:val="006744A2"/>
    <w:rsid w:val="006746FD"/>
    <w:rsid w:val="00674CE3"/>
    <w:rsid w:val="00674D20"/>
    <w:rsid w:val="00675462"/>
    <w:rsid w:val="006759E0"/>
    <w:rsid w:val="00675BFA"/>
    <w:rsid w:val="00675E77"/>
    <w:rsid w:val="00675F71"/>
    <w:rsid w:val="006760A7"/>
    <w:rsid w:val="006760DC"/>
    <w:rsid w:val="0067644F"/>
    <w:rsid w:val="00676726"/>
    <w:rsid w:val="0067677C"/>
    <w:rsid w:val="006767B4"/>
    <w:rsid w:val="006767C2"/>
    <w:rsid w:val="00676A9E"/>
    <w:rsid w:val="00676BB9"/>
    <w:rsid w:val="00676D89"/>
    <w:rsid w:val="00676ECF"/>
    <w:rsid w:val="00676F88"/>
    <w:rsid w:val="00677110"/>
    <w:rsid w:val="006771AE"/>
    <w:rsid w:val="00677317"/>
    <w:rsid w:val="0067749B"/>
    <w:rsid w:val="006774CF"/>
    <w:rsid w:val="0067751D"/>
    <w:rsid w:val="0067760A"/>
    <w:rsid w:val="0067780D"/>
    <w:rsid w:val="006779A8"/>
    <w:rsid w:val="006779E6"/>
    <w:rsid w:val="00677DDF"/>
    <w:rsid w:val="00677F9E"/>
    <w:rsid w:val="00677FC9"/>
    <w:rsid w:val="0068003B"/>
    <w:rsid w:val="0068021E"/>
    <w:rsid w:val="00680331"/>
    <w:rsid w:val="006806CA"/>
    <w:rsid w:val="0068077D"/>
    <w:rsid w:val="006808D6"/>
    <w:rsid w:val="006808DE"/>
    <w:rsid w:val="00680981"/>
    <w:rsid w:val="00680CCC"/>
    <w:rsid w:val="00680F0E"/>
    <w:rsid w:val="0068103A"/>
    <w:rsid w:val="0068116D"/>
    <w:rsid w:val="006811AF"/>
    <w:rsid w:val="00681413"/>
    <w:rsid w:val="00681787"/>
    <w:rsid w:val="006818D3"/>
    <w:rsid w:val="00681C5B"/>
    <w:rsid w:val="00681C75"/>
    <w:rsid w:val="00682204"/>
    <w:rsid w:val="00682350"/>
    <w:rsid w:val="0068236E"/>
    <w:rsid w:val="0068241F"/>
    <w:rsid w:val="006826E8"/>
    <w:rsid w:val="00682753"/>
    <w:rsid w:val="00682CCD"/>
    <w:rsid w:val="00682D7D"/>
    <w:rsid w:val="00682F60"/>
    <w:rsid w:val="00682FDC"/>
    <w:rsid w:val="00683072"/>
    <w:rsid w:val="006831C1"/>
    <w:rsid w:val="00683311"/>
    <w:rsid w:val="00683598"/>
    <w:rsid w:val="0068377E"/>
    <w:rsid w:val="00683ED3"/>
    <w:rsid w:val="0068406D"/>
    <w:rsid w:val="0068416A"/>
    <w:rsid w:val="006841A3"/>
    <w:rsid w:val="006842F2"/>
    <w:rsid w:val="0068441B"/>
    <w:rsid w:val="0068442D"/>
    <w:rsid w:val="0068444C"/>
    <w:rsid w:val="0068461B"/>
    <w:rsid w:val="0068470C"/>
    <w:rsid w:val="00684C83"/>
    <w:rsid w:val="00684C8C"/>
    <w:rsid w:val="00684CAE"/>
    <w:rsid w:val="00684D28"/>
    <w:rsid w:val="00685682"/>
    <w:rsid w:val="0068597A"/>
    <w:rsid w:val="0068599D"/>
    <w:rsid w:val="00685B78"/>
    <w:rsid w:val="00685BC4"/>
    <w:rsid w:val="00685C66"/>
    <w:rsid w:val="00685CE3"/>
    <w:rsid w:val="00686174"/>
    <w:rsid w:val="00686281"/>
    <w:rsid w:val="006863E2"/>
    <w:rsid w:val="00686520"/>
    <w:rsid w:val="00686C09"/>
    <w:rsid w:val="00686DB1"/>
    <w:rsid w:val="00687027"/>
    <w:rsid w:val="0068705D"/>
    <w:rsid w:val="00687269"/>
    <w:rsid w:val="006873CC"/>
    <w:rsid w:val="006874EF"/>
    <w:rsid w:val="0068787D"/>
    <w:rsid w:val="00687A45"/>
    <w:rsid w:val="00687D75"/>
    <w:rsid w:val="00687F8A"/>
    <w:rsid w:val="00687FF7"/>
    <w:rsid w:val="00690148"/>
    <w:rsid w:val="006901B2"/>
    <w:rsid w:val="0069043A"/>
    <w:rsid w:val="006906C5"/>
    <w:rsid w:val="00690709"/>
    <w:rsid w:val="006907D7"/>
    <w:rsid w:val="00690810"/>
    <w:rsid w:val="00690A76"/>
    <w:rsid w:val="00690C2D"/>
    <w:rsid w:val="00690CDC"/>
    <w:rsid w:val="006912A9"/>
    <w:rsid w:val="006912B5"/>
    <w:rsid w:val="006912E7"/>
    <w:rsid w:val="00691415"/>
    <w:rsid w:val="00691659"/>
    <w:rsid w:val="0069190C"/>
    <w:rsid w:val="00691D95"/>
    <w:rsid w:val="00691DE8"/>
    <w:rsid w:val="00691F6B"/>
    <w:rsid w:val="00692368"/>
    <w:rsid w:val="00692399"/>
    <w:rsid w:val="006926AB"/>
    <w:rsid w:val="00692737"/>
    <w:rsid w:val="006927FA"/>
    <w:rsid w:val="00692C7D"/>
    <w:rsid w:val="00692C83"/>
    <w:rsid w:val="00692CDA"/>
    <w:rsid w:val="00692E3C"/>
    <w:rsid w:val="00692EA4"/>
    <w:rsid w:val="00693038"/>
    <w:rsid w:val="00693144"/>
    <w:rsid w:val="00693797"/>
    <w:rsid w:val="006938FB"/>
    <w:rsid w:val="006940DE"/>
    <w:rsid w:val="006941EA"/>
    <w:rsid w:val="0069462F"/>
    <w:rsid w:val="00694687"/>
    <w:rsid w:val="0069478F"/>
    <w:rsid w:val="006947B5"/>
    <w:rsid w:val="00694923"/>
    <w:rsid w:val="00694B88"/>
    <w:rsid w:val="00694DB0"/>
    <w:rsid w:val="00694DCE"/>
    <w:rsid w:val="006951B9"/>
    <w:rsid w:val="0069536F"/>
    <w:rsid w:val="0069545A"/>
    <w:rsid w:val="00695515"/>
    <w:rsid w:val="00695673"/>
    <w:rsid w:val="00695AA6"/>
    <w:rsid w:val="00695CC5"/>
    <w:rsid w:val="00695DB2"/>
    <w:rsid w:val="00695FA3"/>
    <w:rsid w:val="006960F6"/>
    <w:rsid w:val="0069628E"/>
    <w:rsid w:val="00696343"/>
    <w:rsid w:val="006965B6"/>
    <w:rsid w:val="006966AE"/>
    <w:rsid w:val="00696820"/>
    <w:rsid w:val="00696A35"/>
    <w:rsid w:val="00696A81"/>
    <w:rsid w:val="00696C06"/>
    <w:rsid w:val="00696FD5"/>
    <w:rsid w:val="00696FD8"/>
    <w:rsid w:val="006970B5"/>
    <w:rsid w:val="00697225"/>
    <w:rsid w:val="0069732C"/>
    <w:rsid w:val="006977BF"/>
    <w:rsid w:val="00697837"/>
    <w:rsid w:val="006979AE"/>
    <w:rsid w:val="00697A8C"/>
    <w:rsid w:val="00697BAB"/>
    <w:rsid w:val="00697C54"/>
    <w:rsid w:val="006A031B"/>
    <w:rsid w:val="006A03B2"/>
    <w:rsid w:val="006A058E"/>
    <w:rsid w:val="006A05A4"/>
    <w:rsid w:val="006A05F0"/>
    <w:rsid w:val="006A093E"/>
    <w:rsid w:val="006A09CB"/>
    <w:rsid w:val="006A0B2F"/>
    <w:rsid w:val="006A0B6A"/>
    <w:rsid w:val="006A0CF7"/>
    <w:rsid w:val="006A0DE2"/>
    <w:rsid w:val="006A0F5D"/>
    <w:rsid w:val="006A0F72"/>
    <w:rsid w:val="006A11DB"/>
    <w:rsid w:val="006A1640"/>
    <w:rsid w:val="006A1722"/>
    <w:rsid w:val="006A179E"/>
    <w:rsid w:val="006A180C"/>
    <w:rsid w:val="006A18FB"/>
    <w:rsid w:val="006A1972"/>
    <w:rsid w:val="006A1B93"/>
    <w:rsid w:val="006A1C79"/>
    <w:rsid w:val="006A1DB2"/>
    <w:rsid w:val="006A1DBA"/>
    <w:rsid w:val="006A1F36"/>
    <w:rsid w:val="006A1F4C"/>
    <w:rsid w:val="006A206B"/>
    <w:rsid w:val="006A208C"/>
    <w:rsid w:val="006A236C"/>
    <w:rsid w:val="006A2395"/>
    <w:rsid w:val="006A23D3"/>
    <w:rsid w:val="006A25BE"/>
    <w:rsid w:val="006A26C4"/>
    <w:rsid w:val="006A287D"/>
    <w:rsid w:val="006A28F0"/>
    <w:rsid w:val="006A2950"/>
    <w:rsid w:val="006A2994"/>
    <w:rsid w:val="006A2AA7"/>
    <w:rsid w:val="006A2AC6"/>
    <w:rsid w:val="006A2EDC"/>
    <w:rsid w:val="006A319F"/>
    <w:rsid w:val="006A3530"/>
    <w:rsid w:val="006A3689"/>
    <w:rsid w:val="006A3702"/>
    <w:rsid w:val="006A3A8F"/>
    <w:rsid w:val="006A3AB9"/>
    <w:rsid w:val="006A3BC5"/>
    <w:rsid w:val="006A3C62"/>
    <w:rsid w:val="006A3D26"/>
    <w:rsid w:val="006A40FB"/>
    <w:rsid w:val="006A4235"/>
    <w:rsid w:val="006A43C5"/>
    <w:rsid w:val="006A4444"/>
    <w:rsid w:val="006A45D7"/>
    <w:rsid w:val="006A4609"/>
    <w:rsid w:val="006A4E80"/>
    <w:rsid w:val="006A4F77"/>
    <w:rsid w:val="006A5165"/>
    <w:rsid w:val="006A5509"/>
    <w:rsid w:val="006A5785"/>
    <w:rsid w:val="006A59B4"/>
    <w:rsid w:val="006A5A29"/>
    <w:rsid w:val="006A5A4F"/>
    <w:rsid w:val="006A5C32"/>
    <w:rsid w:val="006A5CE4"/>
    <w:rsid w:val="006A5D4E"/>
    <w:rsid w:val="006A5E2C"/>
    <w:rsid w:val="006A5E3B"/>
    <w:rsid w:val="006A5FB7"/>
    <w:rsid w:val="006A60F5"/>
    <w:rsid w:val="006A6296"/>
    <w:rsid w:val="006A64CC"/>
    <w:rsid w:val="006A6729"/>
    <w:rsid w:val="006A674B"/>
    <w:rsid w:val="006A6874"/>
    <w:rsid w:val="006A6C8C"/>
    <w:rsid w:val="006A6EF0"/>
    <w:rsid w:val="006A7306"/>
    <w:rsid w:val="006A73F5"/>
    <w:rsid w:val="006A7557"/>
    <w:rsid w:val="006A7BB6"/>
    <w:rsid w:val="006A7D31"/>
    <w:rsid w:val="006A7DDC"/>
    <w:rsid w:val="006B0095"/>
    <w:rsid w:val="006B031F"/>
    <w:rsid w:val="006B04E0"/>
    <w:rsid w:val="006B06FA"/>
    <w:rsid w:val="006B0941"/>
    <w:rsid w:val="006B0AC8"/>
    <w:rsid w:val="006B0D30"/>
    <w:rsid w:val="006B0D5B"/>
    <w:rsid w:val="006B0E0C"/>
    <w:rsid w:val="006B0E4C"/>
    <w:rsid w:val="006B0E63"/>
    <w:rsid w:val="006B10E7"/>
    <w:rsid w:val="006B112C"/>
    <w:rsid w:val="006B120E"/>
    <w:rsid w:val="006B12EC"/>
    <w:rsid w:val="006B1354"/>
    <w:rsid w:val="006B1549"/>
    <w:rsid w:val="006B163F"/>
    <w:rsid w:val="006B167F"/>
    <w:rsid w:val="006B19D5"/>
    <w:rsid w:val="006B19EA"/>
    <w:rsid w:val="006B1B42"/>
    <w:rsid w:val="006B1B68"/>
    <w:rsid w:val="006B1C9A"/>
    <w:rsid w:val="006B1D38"/>
    <w:rsid w:val="006B2044"/>
    <w:rsid w:val="006B20E0"/>
    <w:rsid w:val="006B2250"/>
    <w:rsid w:val="006B22B3"/>
    <w:rsid w:val="006B2366"/>
    <w:rsid w:val="006B2394"/>
    <w:rsid w:val="006B23AF"/>
    <w:rsid w:val="006B25E4"/>
    <w:rsid w:val="006B269F"/>
    <w:rsid w:val="006B27E3"/>
    <w:rsid w:val="006B28F2"/>
    <w:rsid w:val="006B2B4B"/>
    <w:rsid w:val="006B2BA1"/>
    <w:rsid w:val="006B2C9C"/>
    <w:rsid w:val="006B2ECE"/>
    <w:rsid w:val="006B33A1"/>
    <w:rsid w:val="006B342B"/>
    <w:rsid w:val="006B349D"/>
    <w:rsid w:val="006B34DB"/>
    <w:rsid w:val="006B35FC"/>
    <w:rsid w:val="006B367E"/>
    <w:rsid w:val="006B3796"/>
    <w:rsid w:val="006B3BE9"/>
    <w:rsid w:val="006B4220"/>
    <w:rsid w:val="006B4278"/>
    <w:rsid w:val="006B435C"/>
    <w:rsid w:val="006B44FA"/>
    <w:rsid w:val="006B4559"/>
    <w:rsid w:val="006B4560"/>
    <w:rsid w:val="006B4704"/>
    <w:rsid w:val="006B47A9"/>
    <w:rsid w:val="006B4A7B"/>
    <w:rsid w:val="006B4AB4"/>
    <w:rsid w:val="006B4E33"/>
    <w:rsid w:val="006B5306"/>
    <w:rsid w:val="006B558D"/>
    <w:rsid w:val="006B570E"/>
    <w:rsid w:val="006B590C"/>
    <w:rsid w:val="006B5AF3"/>
    <w:rsid w:val="006B5D3D"/>
    <w:rsid w:val="006B5EA0"/>
    <w:rsid w:val="006B5FF8"/>
    <w:rsid w:val="006B6072"/>
    <w:rsid w:val="006B6454"/>
    <w:rsid w:val="006B6464"/>
    <w:rsid w:val="006B64EB"/>
    <w:rsid w:val="006B654F"/>
    <w:rsid w:val="006B65DC"/>
    <w:rsid w:val="006B6D21"/>
    <w:rsid w:val="006B6DB5"/>
    <w:rsid w:val="006B6DF2"/>
    <w:rsid w:val="006B6E73"/>
    <w:rsid w:val="006B7099"/>
    <w:rsid w:val="006B70E0"/>
    <w:rsid w:val="006B7238"/>
    <w:rsid w:val="006B745E"/>
    <w:rsid w:val="006B7662"/>
    <w:rsid w:val="006B76B0"/>
    <w:rsid w:val="006B76E1"/>
    <w:rsid w:val="006B77E3"/>
    <w:rsid w:val="006B7B1E"/>
    <w:rsid w:val="006B7B8C"/>
    <w:rsid w:val="006B7DED"/>
    <w:rsid w:val="006C0023"/>
    <w:rsid w:val="006C012F"/>
    <w:rsid w:val="006C0456"/>
    <w:rsid w:val="006C0892"/>
    <w:rsid w:val="006C0B49"/>
    <w:rsid w:val="006C0B69"/>
    <w:rsid w:val="006C1176"/>
    <w:rsid w:val="006C183B"/>
    <w:rsid w:val="006C184F"/>
    <w:rsid w:val="006C19AE"/>
    <w:rsid w:val="006C1B72"/>
    <w:rsid w:val="006C1E5A"/>
    <w:rsid w:val="006C2044"/>
    <w:rsid w:val="006C2117"/>
    <w:rsid w:val="006C28D9"/>
    <w:rsid w:val="006C2932"/>
    <w:rsid w:val="006C2B9C"/>
    <w:rsid w:val="006C2F9B"/>
    <w:rsid w:val="006C3207"/>
    <w:rsid w:val="006C3495"/>
    <w:rsid w:val="006C3676"/>
    <w:rsid w:val="006C38CA"/>
    <w:rsid w:val="006C3B3C"/>
    <w:rsid w:val="006C3B8A"/>
    <w:rsid w:val="006C3BC7"/>
    <w:rsid w:val="006C3BEE"/>
    <w:rsid w:val="006C3F3B"/>
    <w:rsid w:val="006C40C0"/>
    <w:rsid w:val="006C42EB"/>
    <w:rsid w:val="006C45A6"/>
    <w:rsid w:val="006C464D"/>
    <w:rsid w:val="006C4D5F"/>
    <w:rsid w:val="006C4DB5"/>
    <w:rsid w:val="006C4FAE"/>
    <w:rsid w:val="006C5700"/>
    <w:rsid w:val="006C58AB"/>
    <w:rsid w:val="006C5A02"/>
    <w:rsid w:val="006C5A32"/>
    <w:rsid w:val="006C5B70"/>
    <w:rsid w:val="006C5CA2"/>
    <w:rsid w:val="006C5E86"/>
    <w:rsid w:val="006C600C"/>
    <w:rsid w:val="006C6354"/>
    <w:rsid w:val="006C653D"/>
    <w:rsid w:val="006C65A7"/>
    <w:rsid w:val="006C6BCB"/>
    <w:rsid w:val="006C6C47"/>
    <w:rsid w:val="006C6C6B"/>
    <w:rsid w:val="006C6C8B"/>
    <w:rsid w:val="006C74D8"/>
    <w:rsid w:val="006C75C9"/>
    <w:rsid w:val="006C7823"/>
    <w:rsid w:val="006C782E"/>
    <w:rsid w:val="006C7972"/>
    <w:rsid w:val="006C79C0"/>
    <w:rsid w:val="006C7B57"/>
    <w:rsid w:val="006C7E01"/>
    <w:rsid w:val="006D0004"/>
    <w:rsid w:val="006D0427"/>
    <w:rsid w:val="006D05AA"/>
    <w:rsid w:val="006D0643"/>
    <w:rsid w:val="006D0873"/>
    <w:rsid w:val="006D08C6"/>
    <w:rsid w:val="006D0A1B"/>
    <w:rsid w:val="006D0C76"/>
    <w:rsid w:val="006D0E46"/>
    <w:rsid w:val="006D1107"/>
    <w:rsid w:val="006D1206"/>
    <w:rsid w:val="006D14EA"/>
    <w:rsid w:val="006D1708"/>
    <w:rsid w:val="006D18E5"/>
    <w:rsid w:val="006D1C3A"/>
    <w:rsid w:val="006D1C7E"/>
    <w:rsid w:val="006D1CDC"/>
    <w:rsid w:val="006D1F5E"/>
    <w:rsid w:val="006D20A2"/>
    <w:rsid w:val="006D22E7"/>
    <w:rsid w:val="006D2467"/>
    <w:rsid w:val="006D2487"/>
    <w:rsid w:val="006D250A"/>
    <w:rsid w:val="006D2F7C"/>
    <w:rsid w:val="006D31E3"/>
    <w:rsid w:val="006D324D"/>
    <w:rsid w:val="006D3864"/>
    <w:rsid w:val="006D3A2B"/>
    <w:rsid w:val="006D3AF6"/>
    <w:rsid w:val="006D3E1B"/>
    <w:rsid w:val="006D3FA9"/>
    <w:rsid w:val="006D3FBF"/>
    <w:rsid w:val="006D40E9"/>
    <w:rsid w:val="006D43E1"/>
    <w:rsid w:val="006D457F"/>
    <w:rsid w:val="006D45D6"/>
    <w:rsid w:val="006D478A"/>
    <w:rsid w:val="006D4857"/>
    <w:rsid w:val="006D4D46"/>
    <w:rsid w:val="006D4DFD"/>
    <w:rsid w:val="006D4F71"/>
    <w:rsid w:val="006D5061"/>
    <w:rsid w:val="006D50D6"/>
    <w:rsid w:val="006D5254"/>
    <w:rsid w:val="006D5338"/>
    <w:rsid w:val="006D5350"/>
    <w:rsid w:val="006D53D4"/>
    <w:rsid w:val="006D568D"/>
    <w:rsid w:val="006D5912"/>
    <w:rsid w:val="006D596C"/>
    <w:rsid w:val="006D59DD"/>
    <w:rsid w:val="006D5A22"/>
    <w:rsid w:val="006D5C95"/>
    <w:rsid w:val="006D5D9F"/>
    <w:rsid w:val="006D5F54"/>
    <w:rsid w:val="006D6097"/>
    <w:rsid w:val="006D6123"/>
    <w:rsid w:val="006D6144"/>
    <w:rsid w:val="006D6173"/>
    <w:rsid w:val="006D620F"/>
    <w:rsid w:val="006D6D08"/>
    <w:rsid w:val="006D6E3E"/>
    <w:rsid w:val="006D6FBF"/>
    <w:rsid w:val="006D709C"/>
    <w:rsid w:val="006D721D"/>
    <w:rsid w:val="006D7227"/>
    <w:rsid w:val="006D74A3"/>
    <w:rsid w:val="006D75FB"/>
    <w:rsid w:val="006D7600"/>
    <w:rsid w:val="006D7897"/>
    <w:rsid w:val="006D791C"/>
    <w:rsid w:val="006D7961"/>
    <w:rsid w:val="006D7B2A"/>
    <w:rsid w:val="006D7F30"/>
    <w:rsid w:val="006E010C"/>
    <w:rsid w:val="006E025A"/>
    <w:rsid w:val="006E027B"/>
    <w:rsid w:val="006E0BE8"/>
    <w:rsid w:val="006E0C19"/>
    <w:rsid w:val="006E0C3C"/>
    <w:rsid w:val="006E0C9D"/>
    <w:rsid w:val="006E0E4F"/>
    <w:rsid w:val="006E101B"/>
    <w:rsid w:val="006E116D"/>
    <w:rsid w:val="006E144F"/>
    <w:rsid w:val="006E1587"/>
    <w:rsid w:val="006E15F7"/>
    <w:rsid w:val="006E1666"/>
    <w:rsid w:val="006E1993"/>
    <w:rsid w:val="006E1A4A"/>
    <w:rsid w:val="006E1C83"/>
    <w:rsid w:val="006E202F"/>
    <w:rsid w:val="006E2203"/>
    <w:rsid w:val="006E22B9"/>
    <w:rsid w:val="006E241F"/>
    <w:rsid w:val="006E2628"/>
    <w:rsid w:val="006E27CB"/>
    <w:rsid w:val="006E29F6"/>
    <w:rsid w:val="006E2B71"/>
    <w:rsid w:val="006E2E98"/>
    <w:rsid w:val="006E2FE1"/>
    <w:rsid w:val="006E303A"/>
    <w:rsid w:val="006E304C"/>
    <w:rsid w:val="006E3133"/>
    <w:rsid w:val="006E33E5"/>
    <w:rsid w:val="006E343E"/>
    <w:rsid w:val="006E350E"/>
    <w:rsid w:val="006E3594"/>
    <w:rsid w:val="006E3FBD"/>
    <w:rsid w:val="006E437E"/>
    <w:rsid w:val="006E4BE3"/>
    <w:rsid w:val="006E4F0E"/>
    <w:rsid w:val="006E4F37"/>
    <w:rsid w:val="006E51C5"/>
    <w:rsid w:val="006E53AF"/>
    <w:rsid w:val="006E540B"/>
    <w:rsid w:val="006E55A3"/>
    <w:rsid w:val="006E561D"/>
    <w:rsid w:val="006E5957"/>
    <w:rsid w:val="006E5CCC"/>
    <w:rsid w:val="006E606F"/>
    <w:rsid w:val="006E6134"/>
    <w:rsid w:val="006E6381"/>
    <w:rsid w:val="006E650F"/>
    <w:rsid w:val="006E65CA"/>
    <w:rsid w:val="006E66C7"/>
    <w:rsid w:val="006E6CD6"/>
    <w:rsid w:val="006E6E7A"/>
    <w:rsid w:val="006E6EE6"/>
    <w:rsid w:val="006E6F59"/>
    <w:rsid w:val="006E6F8F"/>
    <w:rsid w:val="006E7509"/>
    <w:rsid w:val="006E76A0"/>
    <w:rsid w:val="006E7740"/>
    <w:rsid w:val="006E7A06"/>
    <w:rsid w:val="006E7B38"/>
    <w:rsid w:val="006E7B58"/>
    <w:rsid w:val="006E7B5B"/>
    <w:rsid w:val="006E7D6B"/>
    <w:rsid w:val="006E7DD4"/>
    <w:rsid w:val="006E7E9B"/>
    <w:rsid w:val="006E7ED3"/>
    <w:rsid w:val="006E7F40"/>
    <w:rsid w:val="006E7FCF"/>
    <w:rsid w:val="006F0040"/>
    <w:rsid w:val="006F00B5"/>
    <w:rsid w:val="006F00D8"/>
    <w:rsid w:val="006F04D6"/>
    <w:rsid w:val="006F074D"/>
    <w:rsid w:val="006F07AF"/>
    <w:rsid w:val="006F07BB"/>
    <w:rsid w:val="006F0C47"/>
    <w:rsid w:val="006F0D71"/>
    <w:rsid w:val="006F0E66"/>
    <w:rsid w:val="006F0F28"/>
    <w:rsid w:val="006F0F4A"/>
    <w:rsid w:val="006F15EB"/>
    <w:rsid w:val="006F16F3"/>
    <w:rsid w:val="006F18B2"/>
    <w:rsid w:val="006F1A05"/>
    <w:rsid w:val="006F1A10"/>
    <w:rsid w:val="006F1BB0"/>
    <w:rsid w:val="006F1DC2"/>
    <w:rsid w:val="006F1DD8"/>
    <w:rsid w:val="006F1DFA"/>
    <w:rsid w:val="006F22D6"/>
    <w:rsid w:val="006F27C8"/>
    <w:rsid w:val="006F2B0B"/>
    <w:rsid w:val="006F2B23"/>
    <w:rsid w:val="006F2C06"/>
    <w:rsid w:val="006F2F7C"/>
    <w:rsid w:val="006F300A"/>
    <w:rsid w:val="006F30F6"/>
    <w:rsid w:val="006F315E"/>
    <w:rsid w:val="006F31C1"/>
    <w:rsid w:val="006F32F5"/>
    <w:rsid w:val="006F3369"/>
    <w:rsid w:val="006F33AD"/>
    <w:rsid w:val="006F342B"/>
    <w:rsid w:val="006F34C7"/>
    <w:rsid w:val="006F34DC"/>
    <w:rsid w:val="006F34F0"/>
    <w:rsid w:val="006F3B42"/>
    <w:rsid w:val="006F3B51"/>
    <w:rsid w:val="006F3C3F"/>
    <w:rsid w:val="006F3E14"/>
    <w:rsid w:val="006F3E47"/>
    <w:rsid w:val="006F3EC5"/>
    <w:rsid w:val="006F3FB3"/>
    <w:rsid w:val="006F4066"/>
    <w:rsid w:val="006F4968"/>
    <w:rsid w:val="006F49AF"/>
    <w:rsid w:val="006F4A8B"/>
    <w:rsid w:val="006F4DB0"/>
    <w:rsid w:val="006F4E49"/>
    <w:rsid w:val="006F56D5"/>
    <w:rsid w:val="006F58F8"/>
    <w:rsid w:val="006F5B0F"/>
    <w:rsid w:val="006F5D60"/>
    <w:rsid w:val="006F6085"/>
    <w:rsid w:val="006F6250"/>
    <w:rsid w:val="006F62AF"/>
    <w:rsid w:val="006F65FF"/>
    <w:rsid w:val="006F66F0"/>
    <w:rsid w:val="006F67F0"/>
    <w:rsid w:val="006F6874"/>
    <w:rsid w:val="006F696D"/>
    <w:rsid w:val="006F6BE6"/>
    <w:rsid w:val="006F6C20"/>
    <w:rsid w:val="006F6EEB"/>
    <w:rsid w:val="006F6FCE"/>
    <w:rsid w:val="006F7052"/>
    <w:rsid w:val="006F7657"/>
    <w:rsid w:val="006F7822"/>
    <w:rsid w:val="006F7950"/>
    <w:rsid w:val="006F7B64"/>
    <w:rsid w:val="006F7B67"/>
    <w:rsid w:val="006F7D24"/>
    <w:rsid w:val="006F7EA9"/>
    <w:rsid w:val="00700111"/>
    <w:rsid w:val="00700122"/>
    <w:rsid w:val="007006FE"/>
    <w:rsid w:val="0070084B"/>
    <w:rsid w:val="007008F0"/>
    <w:rsid w:val="00700990"/>
    <w:rsid w:val="007009AE"/>
    <w:rsid w:val="00700A42"/>
    <w:rsid w:val="00700AEE"/>
    <w:rsid w:val="00700D57"/>
    <w:rsid w:val="00700E1D"/>
    <w:rsid w:val="00700E74"/>
    <w:rsid w:val="00700FD5"/>
    <w:rsid w:val="00701219"/>
    <w:rsid w:val="00701251"/>
    <w:rsid w:val="0070142A"/>
    <w:rsid w:val="007016AF"/>
    <w:rsid w:val="0070179B"/>
    <w:rsid w:val="0070191A"/>
    <w:rsid w:val="00701A8A"/>
    <w:rsid w:val="00701AD9"/>
    <w:rsid w:val="00701B10"/>
    <w:rsid w:val="00701B1F"/>
    <w:rsid w:val="00701B91"/>
    <w:rsid w:val="00701D52"/>
    <w:rsid w:val="00701D8B"/>
    <w:rsid w:val="00701D8E"/>
    <w:rsid w:val="00702008"/>
    <w:rsid w:val="007020ED"/>
    <w:rsid w:val="00702591"/>
    <w:rsid w:val="007029E7"/>
    <w:rsid w:val="00702A2F"/>
    <w:rsid w:val="00702BE3"/>
    <w:rsid w:val="007031E6"/>
    <w:rsid w:val="007032C1"/>
    <w:rsid w:val="00703362"/>
    <w:rsid w:val="00703C6E"/>
    <w:rsid w:val="00703D00"/>
    <w:rsid w:val="00703EFE"/>
    <w:rsid w:val="00704479"/>
    <w:rsid w:val="0070458A"/>
    <w:rsid w:val="00704897"/>
    <w:rsid w:val="00704DEB"/>
    <w:rsid w:val="007052E5"/>
    <w:rsid w:val="00705468"/>
    <w:rsid w:val="00705662"/>
    <w:rsid w:val="00705AB2"/>
    <w:rsid w:val="00705C19"/>
    <w:rsid w:val="00705D4B"/>
    <w:rsid w:val="00706209"/>
    <w:rsid w:val="00706332"/>
    <w:rsid w:val="00706597"/>
    <w:rsid w:val="00706706"/>
    <w:rsid w:val="00706ACE"/>
    <w:rsid w:val="00706CF9"/>
    <w:rsid w:val="00706DC4"/>
    <w:rsid w:val="00706ECC"/>
    <w:rsid w:val="00706EF0"/>
    <w:rsid w:val="00706F14"/>
    <w:rsid w:val="00706FD0"/>
    <w:rsid w:val="00707178"/>
    <w:rsid w:val="00707308"/>
    <w:rsid w:val="00707354"/>
    <w:rsid w:val="00707860"/>
    <w:rsid w:val="00707FD3"/>
    <w:rsid w:val="0071023C"/>
    <w:rsid w:val="00710423"/>
    <w:rsid w:val="0071055F"/>
    <w:rsid w:val="007109AF"/>
    <w:rsid w:val="00710A4E"/>
    <w:rsid w:val="00710B0E"/>
    <w:rsid w:val="00710B1F"/>
    <w:rsid w:val="00710EBF"/>
    <w:rsid w:val="007110FA"/>
    <w:rsid w:val="0071150C"/>
    <w:rsid w:val="007119F4"/>
    <w:rsid w:val="00711BA0"/>
    <w:rsid w:val="00711D70"/>
    <w:rsid w:val="00711D7D"/>
    <w:rsid w:val="00712473"/>
    <w:rsid w:val="0071248F"/>
    <w:rsid w:val="007124C3"/>
    <w:rsid w:val="00712618"/>
    <w:rsid w:val="007127AB"/>
    <w:rsid w:val="00712E80"/>
    <w:rsid w:val="00712F08"/>
    <w:rsid w:val="00713082"/>
    <w:rsid w:val="007130E3"/>
    <w:rsid w:val="007131FC"/>
    <w:rsid w:val="007133F9"/>
    <w:rsid w:val="007136DE"/>
    <w:rsid w:val="00713B39"/>
    <w:rsid w:val="00713BCF"/>
    <w:rsid w:val="00713C0E"/>
    <w:rsid w:val="00713C53"/>
    <w:rsid w:val="00713D56"/>
    <w:rsid w:val="00713E05"/>
    <w:rsid w:val="00713E3A"/>
    <w:rsid w:val="0071409E"/>
    <w:rsid w:val="007140AA"/>
    <w:rsid w:val="007141B2"/>
    <w:rsid w:val="00714414"/>
    <w:rsid w:val="0071453A"/>
    <w:rsid w:val="007147FC"/>
    <w:rsid w:val="00714A92"/>
    <w:rsid w:val="00714C3A"/>
    <w:rsid w:val="00714CC2"/>
    <w:rsid w:val="00714D0E"/>
    <w:rsid w:val="00714E13"/>
    <w:rsid w:val="00714E19"/>
    <w:rsid w:val="00714E95"/>
    <w:rsid w:val="00715141"/>
    <w:rsid w:val="00715305"/>
    <w:rsid w:val="00715392"/>
    <w:rsid w:val="0071542F"/>
    <w:rsid w:val="00715453"/>
    <w:rsid w:val="0071567F"/>
    <w:rsid w:val="007156C9"/>
    <w:rsid w:val="00715749"/>
    <w:rsid w:val="0071578D"/>
    <w:rsid w:val="00715B6E"/>
    <w:rsid w:val="00716084"/>
    <w:rsid w:val="0071621D"/>
    <w:rsid w:val="00716624"/>
    <w:rsid w:val="00716984"/>
    <w:rsid w:val="007169A2"/>
    <w:rsid w:val="00716AA3"/>
    <w:rsid w:val="00716D52"/>
    <w:rsid w:val="00716F0A"/>
    <w:rsid w:val="00716F8A"/>
    <w:rsid w:val="0071733B"/>
    <w:rsid w:val="00717554"/>
    <w:rsid w:val="00717645"/>
    <w:rsid w:val="007176F5"/>
    <w:rsid w:val="00717F2B"/>
    <w:rsid w:val="00720017"/>
    <w:rsid w:val="00720186"/>
    <w:rsid w:val="00720518"/>
    <w:rsid w:val="00720668"/>
    <w:rsid w:val="00720903"/>
    <w:rsid w:val="0072097F"/>
    <w:rsid w:val="00720F68"/>
    <w:rsid w:val="00720FFC"/>
    <w:rsid w:val="00721008"/>
    <w:rsid w:val="0072122D"/>
    <w:rsid w:val="007214C3"/>
    <w:rsid w:val="007214DF"/>
    <w:rsid w:val="007215D1"/>
    <w:rsid w:val="00721982"/>
    <w:rsid w:val="00721B24"/>
    <w:rsid w:val="00721B7F"/>
    <w:rsid w:val="00721C2F"/>
    <w:rsid w:val="00721C3D"/>
    <w:rsid w:val="00721CAE"/>
    <w:rsid w:val="00721F63"/>
    <w:rsid w:val="0072269C"/>
    <w:rsid w:val="007227F8"/>
    <w:rsid w:val="0072298F"/>
    <w:rsid w:val="00722A50"/>
    <w:rsid w:val="00722AC6"/>
    <w:rsid w:val="00722E3B"/>
    <w:rsid w:val="00722F0C"/>
    <w:rsid w:val="00723047"/>
    <w:rsid w:val="00723156"/>
    <w:rsid w:val="007231BF"/>
    <w:rsid w:val="007231DE"/>
    <w:rsid w:val="00723255"/>
    <w:rsid w:val="00723324"/>
    <w:rsid w:val="00723553"/>
    <w:rsid w:val="00723817"/>
    <w:rsid w:val="007239F6"/>
    <w:rsid w:val="00723A32"/>
    <w:rsid w:val="00723B68"/>
    <w:rsid w:val="00723BB1"/>
    <w:rsid w:val="00723CAB"/>
    <w:rsid w:val="00723E7C"/>
    <w:rsid w:val="00723FD0"/>
    <w:rsid w:val="007241A8"/>
    <w:rsid w:val="00724242"/>
    <w:rsid w:val="00724265"/>
    <w:rsid w:val="00724391"/>
    <w:rsid w:val="007244A0"/>
    <w:rsid w:val="007244A9"/>
    <w:rsid w:val="00724807"/>
    <w:rsid w:val="0072482E"/>
    <w:rsid w:val="0072498D"/>
    <w:rsid w:val="007249E8"/>
    <w:rsid w:val="00724ADB"/>
    <w:rsid w:val="00724D97"/>
    <w:rsid w:val="00724DCA"/>
    <w:rsid w:val="00724F06"/>
    <w:rsid w:val="00725146"/>
    <w:rsid w:val="007254D4"/>
    <w:rsid w:val="007255BF"/>
    <w:rsid w:val="007255C5"/>
    <w:rsid w:val="00725827"/>
    <w:rsid w:val="007259AB"/>
    <w:rsid w:val="007260F4"/>
    <w:rsid w:val="0072648E"/>
    <w:rsid w:val="007265F4"/>
    <w:rsid w:val="007265F6"/>
    <w:rsid w:val="00726695"/>
    <w:rsid w:val="007267EF"/>
    <w:rsid w:val="00726950"/>
    <w:rsid w:val="00726B86"/>
    <w:rsid w:val="00726E75"/>
    <w:rsid w:val="0072713F"/>
    <w:rsid w:val="00727595"/>
    <w:rsid w:val="007277ED"/>
    <w:rsid w:val="0072783E"/>
    <w:rsid w:val="00727CEB"/>
    <w:rsid w:val="00727E58"/>
    <w:rsid w:val="00727F14"/>
    <w:rsid w:val="00730004"/>
    <w:rsid w:val="00730115"/>
    <w:rsid w:val="00730488"/>
    <w:rsid w:val="007304B8"/>
    <w:rsid w:val="00730827"/>
    <w:rsid w:val="007309C3"/>
    <w:rsid w:val="00730BB8"/>
    <w:rsid w:val="00730C96"/>
    <w:rsid w:val="00730CEE"/>
    <w:rsid w:val="00730E55"/>
    <w:rsid w:val="0073120F"/>
    <w:rsid w:val="00731417"/>
    <w:rsid w:val="0073150B"/>
    <w:rsid w:val="00731769"/>
    <w:rsid w:val="0073195A"/>
    <w:rsid w:val="007319ED"/>
    <w:rsid w:val="00731B46"/>
    <w:rsid w:val="00731C88"/>
    <w:rsid w:val="00731D51"/>
    <w:rsid w:val="00731E49"/>
    <w:rsid w:val="00732167"/>
    <w:rsid w:val="007324DB"/>
    <w:rsid w:val="00732B94"/>
    <w:rsid w:val="00732BCF"/>
    <w:rsid w:val="00732F3A"/>
    <w:rsid w:val="00732F6D"/>
    <w:rsid w:val="0073308A"/>
    <w:rsid w:val="00733169"/>
    <w:rsid w:val="00733208"/>
    <w:rsid w:val="0073332B"/>
    <w:rsid w:val="00733435"/>
    <w:rsid w:val="00733519"/>
    <w:rsid w:val="00733713"/>
    <w:rsid w:val="00733855"/>
    <w:rsid w:val="00733C2F"/>
    <w:rsid w:val="00733C74"/>
    <w:rsid w:val="00733D14"/>
    <w:rsid w:val="007341A4"/>
    <w:rsid w:val="00734214"/>
    <w:rsid w:val="00734430"/>
    <w:rsid w:val="007345B2"/>
    <w:rsid w:val="007346BE"/>
    <w:rsid w:val="00734B13"/>
    <w:rsid w:val="00734B27"/>
    <w:rsid w:val="00734BD0"/>
    <w:rsid w:val="00734C7C"/>
    <w:rsid w:val="00734DDE"/>
    <w:rsid w:val="00734EAC"/>
    <w:rsid w:val="00735055"/>
    <w:rsid w:val="00735237"/>
    <w:rsid w:val="007358DF"/>
    <w:rsid w:val="00735AD9"/>
    <w:rsid w:val="00735DA6"/>
    <w:rsid w:val="00735FDB"/>
    <w:rsid w:val="007362A2"/>
    <w:rsid w:val="007362B0"/>
    <w:rsid w:val="00736455"/>
    <w:rsid w:val="007364C0"/>
    <w:rsid w:val="00736574"/>
    <w:rsid w:val="00736909"/>
    <w:rsid w:val="00736B26"/>
    <w:rsid w:val="00736B70"/>
    <w:rsid w:val="00736B77"/>
    <w:rsid w:val="00736CA0"/>
    <w:rsid w:val="00736CCA"/>
    <w:rsid w:val="007370B2"/>
    <w:rsid w:val="0073721B"/>
    <w:rsid w:val="0073727F"/>
    <w:rsid w:val="00737621"/>
    <w:rsid w:val="00737855"/>
    <w:rsid w:val="00737A1D"/>
    <w:rsid w:val="00737D78"/>
    <w:rsid w:val="00737DCF"/>
    <w:rsid w:val="007402A8"/>
    <w:rsid w:val="007402B6"/>
    <w:rsid w:val="007402EF"/>
    <w:rsid w:val="007405F7"/>
    <w:rsid w:val="00740621"/>
    <w:rsid w:val="007406E8"/>
    <w:rsid w:val="00740842"/>
    <w:rsid w:val="00740B05"/>
    <w:rsid w:val="00740B62"/>
    <w:rsid w:val="00740CFB"/>
    <w:rsid w:val="00740FC3"/>
    <w:rsid w:val="00741185"/>
    <w:rsid w:val="007411C5"/>
    <w:rsid w:val="00741440"/>
    <w:rsid w:val="0074146D"/>
    <w:rsid w:val="007414CA"/>
    <w:rsid w:val="00741540"/>
    <w:rsid w:val="007416C7"/>
    <w:rsid w:val="007417BB"/>
    <w:rsid w:val="00741D04"/>
    <w:rsid w:val="00741F6B"/>
    <w:rsid w:val="00742172"/>
    <w:rsid w:val="0074232C"/>
    <w:rsid w:val="00742333"/>
    <w:rsid w:val="0074273A"/>
    <w:rsid w:val="007427A5"/>
    <w:rsid w:val="00742870"/>
    <w:rsid w:val="00742BA9"/>
    <w:rsid w:val="00742C09"/>
    <w:rsid w:val="00742D61"/>
    <w:rsid w:val="00742EE8"/>
    <w:rsid w:val="00742FE8"/>
    <w:rsid w:val="0074309F"/>
    <w:rsid w:val="00743785"/>
    <w:rsid w:val="007437DE"/>
    <w:rsid w:val="007438C2"/>
    <w:rsid w:val="00743983"/>
    <w:rsid w:val="00743D45"/>
    <w:rsid w:val="00743DBB"/>
    <w:rsid w:val="00744066"/>
    <w:rsid w:val="00744249"/>
    <w:rsid w:val="007445AF"/>
    <w:rsid w:val="007446DB"/>
    <w:rsid w:val="00744857"/>
    <w:rsid w:val="007449B8"/>
    <w:rsid w:val="00744B8D"/>
    <w:rsid w:val="00744D6A"/>
    <w:rsid w:val="00744DC4"/>
    <w:rsid w:val="00744F63"/>
    <w:rsid w:val="007453B4"/>
    <w:rsid w:val="007456C8"/>
    <w:rsid w:val="007459C8"/>
    <w:rsid w:val="00745C62"/>
    <w:rsid w:val="00745F25"/>
    <w:rsid w:val="007460FB"/>
    <w:rsid w:val="00746159"/>
    <w:rsid w:val="0074653E"/>
    <w:rsid w:val="00746764"/>
    <w:rsid w:val="00746B05"/>
    <w:rsid w:val="00746CC5"/>
    <w:rsid w:val="00746D65"/>
    <w:rsid w:val="00746E92"/>
    <w:rsid w:val="00746EE3"/>
    <w:rsid w:val="0074714E"/>
    <w:rsid w:val="00747152"/>
    <w:rsid w:val="00747158"/>
    <w:rsid w:val="0074769F"/>
    <w:rsid w:val="007476B7"/>
    <w:rsid w:val="007477EA"/>
    <w:rsid w:val="007478A9"/>
    <w:rsid w:val="0074792A"/>
    <w:rsid w:val="00747BD7"/>
    <w:rsid w:val="00747C42"/>
    <w:rsid w:val="00747D8B"/>
    <w:rsid w:val="00750071"/>
    <w:rsid w:val="007500F3"/>
    <w:rsid w:val="00750250"/>
    <w:rsid w:val="00750325"/>
    <w:rsid w:val="0075034D"/>
    <w:rsid w:val="00750434"/>
    <w:rsid w:val="00750441"/>
    <w:rsid w:val="00750735"/>
    <w:rsid w:val="007507A3"/>
    <w:rsid w:val="00750AFE"/>
    <w:rsid w:val="00750BE3"/>
    <w:rsid w:val="00750FDE"/>
    <w:rsid w:val="0075107E"/>
    <w:rsid w:val="0075121F"/>
    <w:rsid w:val="00751510"/>
    <w:rsid w:val="007515A1"/>
    <w:rsid w:val="007517D3"/>
    <w:rsid w:val="00751A3B"/>
    <w:rsid w:val="00751AB6"/>
    <w:rsid w:val="00751EFA"/>
    <w:rsid w:val="007526D5"/>
    <w:rsid w:val="007529A6"/>
    <w:rsid w:val="007529D6"/>
    <w:rsid w:val="00752D56"/>
    <w:rsid w:val="00753185"/>
    <w:rsid w:val="0075358D"/>
    <w:rsid w:val="0075388F"/>
    <w:rsid w:val="007538C2"/>
    <w:rsid w:val="00753A1C"/>
    <w:rsid w:val="00753D91"/>
    <w:rsid w:val="00753E23"/>
    <w:rsid w:val="00753E50"/>
    <w:rsid w:val="00754081"/>
    <w:rsid w:val="00754428"/>
    <w:rsid w:val="0075448A"/>
    <w:rsid w:val="00754557"/>
    <w:rsid w:val="0075464C"/>
    <w:rsid w:val="00754837"/>
    <w:rsid w:val="00754845"/>
    <w:rsid w:val="00754959"/>
    <w:rsid w:val="00754971"/>
    <w:rsid w:val="00754A02"/>
    <w:rsid w:val="00754ABC"/>
    <w:rsid w:val="00754B64"/>
    <w:rsid w:val="00754D40"/>
    <w:rsid w:val="00754EB2"/>
    <w:rsid w:val="00755505"/>
    <w:rsid w:val="00755A52"/>
    <w:rsid w:val="00755BE3"/>
    <w:rsid w:val="00755E00"/>
    <w:rsid w:val="00756033"/>
    <w:rsid w:val="0075604C"/>
    <w:rsid w:val="007561A0"/>
    <w:rsid w:val="007562FA"/>
    <w:rsid w:val="0075669C"/>
    <w:rsid w:val="00756959"/>
    <w:rsid w:val="00756BF0"/>
    <w:rsid w:val="00756C5B"/>
    <w:rsid w:val="00756DA3"/>
    <w:rsid w:val="00756FEB"/>
    <w:rsid w:val="0075739A"/>
    <w:rsid w:val="007573B2"/>
    <w:rsid w:val="007575D5"/>
    <w:rsid w:val="0075765C"/>
    <w:rsid w:val="00757941"/>
    <w:rsid w:val="00757A30"/>
    <w:rsid w:val="007601FC"/>
    <w:rsid w:val="00760252"/>
    <w:rsid w:val="0076044D"/>
    <w:rsid w:val="0076049A"/>
    <w:rsid w:val="007605D3"/>
    <w:rsid w:val="007605D9"/>
    <w:rsid w:val="00760868"/>
    <w:rsid w:val="00760ECC"/>
    <w:rsid w:val="0076131C"/>
    <w:rsid w:val="00761689"/>
    <w:rsid w:val="007618C5"/>
    <w:rsid w:val="00761C83"/>
    <w:rsid w:val="00761D06"/>
    <w:rsid w:val="0076203C"/>
    <w:rsid w:val="007624F9"/>
    <w:rsid w:val="00762607"/>
    <w:rsid w:val="00762C1E"/>
    <w:rsid w:val="00762E19"/>
    <w:rsid w:val="00763AFD"/>
    <w:rsid w:val="00763B11"/>
    <w:rsid w:val="00764100"/>
    <w:rsid w:val="00764136"/>
    <w:rsid w:val="007641B4"/>
    <w:rsid w:val="00764202"/>
    <w:rsid w:val="007645D9"/>
    <w:rsid w:val="007647C5"/>
    <w:rsid w:val="00764931"/>
    <w:rsid w:val="007649EC"/>
    <w:rsid w:val="00764A25"/>
    <w:rsid w:val="00764AA3"/>
    <w:rsid w:val="00764C36"/>
    <w:rsid w:val="00764C90"/>
    <w:rsid w:val="00764CDF"/>
    <w:rsid w:val="00764D4C"/>
    <w:rsid w:val="00764DF4"/>
    <w:rsid w:val="00764F5D"/>
    <w:rsid w:val="007650E0"/>
    <w:rsid w:val="00765184"/>
    <w:rsid w:val="00765305"/>
    <w:rsid w:val="00765438"/>
    <w:rsid w:val="00765492"/>
    <w:rsid w:val="00765498"/>
    <w:rsid w:val="0076556F"/>
    <w:rsid w:val="007655F7"/>
    <w:rsid w:val="0076566A"/>
    <w:rsid w:val="00765EC1"/>
    <w:rsid w:val="007667E1"/>
    <w:rsid w:val="007668C3"/>
    <w:rsid w:val="00766ABF"/>
    <w:rsid w:val="00766C07"/>
    <w:rsid w:val="00766C86"/>
    <w:rsid w:val="00766CAC"/>
    <w:rsid w:val="00766DE7"/>
    <w:rsid w:val="00766DF9"/>
    <w:rsid w:val="00766E9D"/>
    <w:rsid w:val="00767418"/>
    <w:rsid w:val="00767571"/>
    <w:rsid w:val="007678BB"/>
    <w:rsid w:val="007679AE"/>
    <w:rsid w:val="00767B7B"/>
    <w:rsid w:val="00767C74"/>
    <w:rsid w:val="00767DE9"/>
    <w:rsid w:val="00767F39"/>
    <w:rsid w:val="00770039"/>
    <w:rsid w:val="00770203"/>
    <w:rsid w:val="0077020B"/>
    <w:rsid w:val="007705AC"/>
    <w:rsid w:val="00770713"/>
    <w:rsid w:val="00770965"/>
    <w:rsid w:val="00770A86"/>
    <w:rsid w:val="00770D0D"/>
    <w:rsid w:val="00770FCA"/>
    <w:rsid w:val="0077132F"/>
    <w:rsid w:val="007713AF"/>
    <w:rsid w:val="007713F6"/>
    <w:rsid w:val="007714F5"/>
    <w:rsid w:val="00771769"/>
    <w:rsid w:val="007719BF"/>
    <w:rsid w:val="007719C6"/>
    <w:rsid w:val="00771BEE"/>
    <w:rsid w:val="00771DDE"/>
    <w:rsid w:val="007720DF"/>
    <w:rsid w:val="0077235F"/>
    <w:rsid w:val="007725E9"/>
    <w:rsid w:val="007726A5"/>
    <w:rsid w:val="007727AD"/>
    <w:rsid w:val="00772816"/>
    <w:rsid w:val="00772BFE"/>
    <w:rsid w:val="00772CE9"/>
    <w:rsid w:val="00772D43"/>
    <w:rsid w:val="007734FC"/>
    <w:rsid w:val="007735C2"/>
    <w:rsid w:val="007735F9"/>
    <w:rsid w:val="00773CA4"/>
    <w:rsid w:val="00773E5F"/>
    <w:rsid w:val="00774149"/>
    <w:rsid w:val="00774395"/>
    <w:rsid w:val="007743BD"/>
    <w:rsid w:val="007744C7"/>
    <w:rsid w:val="00774592"/>
    <w:rsid w:val="00774598"/>
    <w:rsid w:val="0077464D"/>
    <w:rsid w:val="00774710"/>
    <w:rsid w:val="007747FD"/>
    <w:rsid w:val="00774A7A"/>
    <w:rsid w:val="00774B8F"/>
    <w:rsid w:val="007751DE"/>
    <w:rsid w:val="00775281"/>
    <w:rsid w:val="0077535E"/>
    <w:rsid w:val="0077542C"/>
    <w:rsid w:val="00775733"/>
    <w:rsid w:val="00775A3A"/>
    <w:rsid w:val="00775B2C"/>
    <w:rsid w:val="00775E1A"/>
    <w:rsid w:val="00776022"/>
    <w:rsid w:val="0077610D"/>
    <w:rsid w:val="0077620D"/>
    <w:rsid w:val="00776279"/>
    <w:rsid w:val="00776436"/>
    <w:rsid w:val="00776473"/>
    <w:rsid w:val="0077650D"/>
    <w:rsid w:val="007769A7"/>
    <w:rsid w:val="0077700B"/>
    <w:rsid w:val="007774DA"/>
    <w:rsid w:val="0077768F"/>
    <w:rsid w:val="00777893"/>
    <w:rsid w:val="00777995"/>
    <w:rsid w:val="00777A77"/>
    <w:rsid w:val="00777C57"/>
    <w:rsid w:val="00777CE1"/>
    <w:rsid w:val="00777D85"/>
    <w:rsid w:val="00777F68"/>
    <w:rsid w:val="007800F9"/>
    <w:rsid w:val="00780176"/>
    <w:rsid w:val="007801C3"/>
    <w:rsid w:val="00780AEE"/>
    <w:rsid w:val="00780C34"/>
    <w:rsid w:val="00780D1D"/>
    <w:rsid w:val="00780FAA"/>
    <w:rsid w:val="00781246"/>
    <w:rsid w:val="00781494"/>
    <w:rsid w:val="00781801"/>
    <w:rsid w:val="00781AFE"/>
    <w:rsid w:val="00781B04"/>
    <w:rsid w:val="00781B53"/>
    <w:rsid w:val="00781BF8"/>
    <w:rsid w:val="00781D27"/>
    <w:rsid w:val="00781DAD"/>
    <w:rsid w:val="00781E2D"/>
    <w:rsid w:val="00781ED1"/>
    <w:rsid w:val="00782246"/>
    <w:rsid w:val="0078233C"/>
    <w:rsid w:val="00782387"/>
    <w:rsid w:val="007826EB"/>
    <w:rsid w:val="00782856"/>
    <w:rsid w:val="0078285E"/>
    <w:rsid w:val="00783048"/>
    <w:rsid w:val="00783281"/>
    <w:rsid w:val="007832CC"/>
    <w:rsid w:val="00783337"/>
    <w:rsid w:val="007833E4"/>
    <w:rsid w:val="007833FA"/>
    <w:rsid w:val="007833FE"/>
    <w:rsid w:val="007835BF"/>
    <w:rsid w:val="00783751"/>
    <w:rsid w:val="007837E3"/>
    <w:rsid w:val="00783814"/>
    <w:rsid w:val="00783924"/>
    <w:rsid w:val="007839A0"/>
    <w:rsid w:val="007839B4"/>
    <w:rsid w:val="007839BC"/>
    <w:rsid w:val="00783A56"/>
    <w:rsid w:val="00783B3E"/>
    <w:rsid w:val="00783CA3"/>
    <w:rsid w:val="00783D8F"/>
    <w:rsid w:val="00783DFD"/>
    <w:rsid w:val="00784449"/>
    <w:rsid w:val="00784774"/>
    <w:rsid w:val="007847D4"/>
    <w:rsid w:val="00784A09"/>
    <w:rsid w:val="00784C2E"/>
    <w:rsid w:val="00784E37"/>
    <w:rsid w:val="00784ED6"/>
    <w:rsid w:val="00785289"/>
    <w:rsid w:val="00785ECD"/>
    <w:rsid w:val="00786122"/>
    <w:rsid w:val="00786387"/>
    <w:rsid w:val="0078642F"/>
    <w:rsid w:val="00786525"/>
    <w:rsid w:val="007866A6"/>
    <w:rsid w:val="00786BB6"/>
    <w:rsid w:val="00786C50"/>
    <w:rsid w:val="00786D33"/>
    <w:rsid w:val="00786D36"/>
    <w:rsid w:val="00786F40"/>
    <w:rsid w:val="00786F9E"/>
    <w:rsid w:val="007871EF"/>
    <w:rsid w:val="0078728B"/>
    <w:rsid w:val="0078728C"/>
    <w:rsid w:val="007876D0"/>
    <w:rsid w:val="007876DF"/>
    <w:rsid w:val="00787C4C"/>
    <w:rsid w:val="00787F2F"/>
    <w:rsid w:val="00790375"/>
    <w:rsid w:val="00790837"/>
    <w:rsid w:val="007909F3"/>
    <w:rsid w:val="00790DF3"/>
    <w:rsid w:val="00790F0A"/>
    <w:rsid w:val="00790FE8"/>
    <w:rsid w:val="00791098"/>
    <w:rsid w:val="0079117C"/>
    <w:rsid w:val="007914C3"/>
    <w:rsid w:val="0079197B"/>
    <w:rsid w:val="007919F6"/>
    <w:rsid w:val="00791A36"/>
    <w:rsid w:val="00791AC4"/>
    <w:rsid w:val="00791B3D"/>
    <w:rsid w:val="00791C63"/>
    <w:rsid w:val="00791D9B"/>
    <w:rsid w:val="00791DA4"/>
    <w:rsid w:val="007922D2"/>
    <w:rsid w:val="00792302"/>
    <w:rsid w:val="00792381"/>
    <w:rsid w:val="007926DC"/>
    <w:rsid w:val="00792855"/>
    <w:rsid w:val="00792879"/>
    <w:rsid w:val="0079298F"/>
    <w:rsid w:val="007929A8"/>
    <w:rsid w:val="00792BBE"/>
    <w:rsid w:val="00792E06"/>
    <w:rsid w:val="00793055"/>
    <w:rsid w:val="007930A1"/>
    <w:rsid w:val="007930CB"/>
    <w:rsid w:val="00793161"/>
    <w:rsid w:val="0079331A"/>
    <w:rsid w:val="00793758"/>
    <w:rsid w:val="0079397B"/>
    <w:rsid w:val="00793C04"/>
    <w:rsid w:val="00793C60"/>
    <w:rsid w:val="00793D67"/>
    <w:rsid w:val="00793E9F"/>
    <w:rsid w:val="00793F51"/>
    <w:rsid w:val="007941D6"/>
    <w:rsid w:val="0079421E"/>
    <w:rsid w:val="00794220"/>
    <w:rsid w:val="00794293"/>
    <w:rsid w:val="00794708"/>
    <w:rsid w:val="00794A44"/>
    <w:rsid w:val="007952B2"/>
    <w:rsid w:val="007954A7"/>
    <w:rsid w:val="0079557A"/>
    <w:rsid w:val="007956B8"/>
    <w:rsid w:val="0079576C"/>
    <w:rsid w:val="00795854"/>
    <w:rsid w:val="00795944"/>
    <w:rsid w:val="00795AB6"/>
    <w:rsid w:val="00795C56"/>
    <w:rsid w:val="00795CF7"/>
    <w:rsid w:val="00795D33"/>
    <w:rsid w:val="00795F16"/>
    <w:rsid w:val="00796052"/>
    <w:rsid w:val="0079626C"/>
    <w:rsid w:val="007962EA"/>
    <w:rsid w:val="00796503"/>
    <w:rsid w:val="007969E3"/>
    <w:rsid w:val="00796CB0"/>
    <w:rsid w:val="00797068"/>
    <w:rsid w:val="007974CD"/>
    <w:rsid w:val="007976D7"/>
    <w:rsid w:val="0079791F"/>
    <w:rsid w:val="00797983"/>
    <w:rsid w:val="00797A40"/>
    <w:rsid w:val="00797A6F"/>
    <w:rsid w:val="00797F95"/>
    <w:rsid w:val="00797FB8"/>
    <w:rsid w:val="007A005A"/>
    <w:rsid w:val="007A00EC"/>
    <w:rsid w:val="007A01A1"/>
    <w:rsid w:val="007A0366"/>
    <w:rsid w:val="007A05A3"/>
    <w:rsid w:val="007A05FC"/>
    <w:rsid w:val="007A08C9"/>
    <w:rsid w:val="007A09CC"/>
    <w:rsid w:val="007A0C20"/>
    <w:rsid w:val="007A0DB4"/>
    <w:rsid w:val="007A1027"/>
    <w:rsid w:val="007A110A"/>
    <w:rsid w:val="007A12DF"/>
    <w:rsid w:val="007A15A0"/>
    <w:rsid w:val="007A1674"/>
    <w:rsid w:val="007A1773"/>
    <w:rsid w:val="007A17D0"/>
    <w:rsid w:val="007A1934"/>
    <w:rsid w:val="007A1979"/>
    <w:rsid w:val="007A1A22"/>
    <w:rsid w:val="007A1A88"/>
    <w:rsid w:val="007A1B59"/>
    <w:rsid w:val="007A1D4F"/>
    <w:rsid w:val="007A1E01"/>
    <w:rsid w:val="007A24CF"/>
    <w:rsid w:val="007A29DE"/>
    <w:rsid w:val="007A2E9B"/>
    <w:rsid w:val="007A2ECB"/>
    <w:rsid w:val="007A3026"/>
    <w:rsid w:val="007A3258"/>
    <w:rsid w:val="007A360E"/>
    <w:rsid w:val="007A36EA"/>
    <w:rsid w:val="007A3724"/>
    <w:rsid w:val="007A38F0"/>
    <w:rsid w:val="007A395F"/>
    <w:rsid w:val="007A3E85"/>
    <w:rsid w:val="007A3F4E"/>
    <w:rsid w:val="007A3FAA"/>
    <w:rsid w:val="007A3FEA"/>
    <w:rsid w:val="007A4158"/>
    <w:rsid w:val="007A4496"/>
    <w:rsid w:val="007A4591"/>
    <w:rsid w:val="007A47AA"/>
    <w:rsid w:val="007A47F4"/>
    <w:rsid w:val="007A496D"/>
    <w:rsid w:val="007A4B55"/>
    <w:rsid w:val="007A4C16"/>
    <w:rsid w:val="007A4C31"/>
    <w:rsid w:val="007A4D5C"/>
    <w:rsid w:val="007A501B"/>
    <w:rsid w:val="007A50BE"/>
    <w:rsid w:val="007A5130"/>
    <w:rsid w:val="007A5273"/>
    <w:rsid w:val="007A56D8"/>
    <w:rsid w:val="007A5729"/>
    <w:rsid w:val="007A57CF"/>
    <w:rsid w:val="007A5B98"/>
    <w:rsid w:val="007A5D22"/>
    <w:rsid w:val="007A5DA1"/>
    <w:rsid w:val="007A5E83"/>
    <w:rsid w:val="007A60C9"/>
    <w:rsid w:val="007A64E5"/>
    <w:rsid w:val="007A65EC"/>
    <w:rsid w:val="007A6675"/>
    <w:rsid w:val="007A6AC5"/>
    <w:rsid w:val="007A6D3A"/>
    <w:rsid w:val="007A6D7C"/>
    <w:rsid w:val="007A6E9F"/>
    <w:rsid w:val="007A720B"/>
    <w:rsid w:val="007A7809"/>
    <w:rsid w:val="007A790F"/>
    <w:rsid w:val="007A7E51"/>
    <w:rsid w:val="007A7F63"/>
    <w:rsid w:val="007B0438"/>
    <w:rsid w:val="007B0541"/>
    <w:rsid w:val="007B075E"/>
    <w:rsid w:val="007B09D8"/>
    <w:rsid w:val="007B09E6"/>
    <w:rsid w:val="007B0ADC"/>
    <w:rsid w:val="007B0B34"/>
    <w:rsid w:val="007B0DC4"/>
    <w:rsid w:val="007B0F22"/>
    <w:rsid w:val="007B10E1"/>
    <w:rsid w:val="007B1178"/>
    <w:rsid w:val="007B16B1"/>
    <w:rsid w:val="007B1754"/>
    <w:rsid w:val="007B189B"/>
    <w:rsid w:val="007B18EB"/>
    <w:rsid w:val="007B1A98"/>
    <w:rsid w:val="007B1B93"/>
    <w:rsid w:val="007B1BB6"/>
    <w:rsid w:val="007B2080"/>
    <w:rsid w:val="007B2108"/>
    <w:rsid w:val="007B214D"/>
    <w:rsid w:val="007B21FA"/>
    <w:rsid w:val="007B2501"/>
    <w:rsid w:val="007B289F"/>
    <w:rsid w:val="007B291B"/>
    <w:rsid w:val="007B294C"/>
    <w:rsid w:val="007B29B8"/>
    <w:rsid w:val="007B2D36"/>
    <w:rsid w:val="007B2FB1"/>
    <w:rsid w:val="007B3004"/>
    <w:rsid w:val="007B30BB"/>
    <w:rsid w:val="007B30F3"/>
    <w:rsid w:val="007B32CE"/>
    <w:rsid w:val="007B36D6"/>
    <w:rsid w:val="007B3802"/>
    <w:rsid w:val="007B3AB0"/>
    <w:rsid w:val="007B3EDF"/>
    <w:rsid w:val="007B40E8"/>
    <w:rsid w:val="007B41A4"/>
    <w:rsid w:val="007B425A"/>
    <w:rsid w:val="007B4339"/>
    <w:rsid w:val="007B438B"/>
    <w:rsid w:val="007B43CD"/>
    <w:rsid w:val="007B478E"/>
    <w:rsid w:val="007B482F"/>
    <w:rsid w:val="007B4A7D"/>
    <w:rsid w:val="007B4C27"/>
    <w:rsid w:val="007B4DBF"/>
    <w:rsid w:val="007B4EE2"/>
    <w:rsid w:val="007B55B4"/>
    <w:rsid w:val="007B5C6A"/>
    <w:rsid w:val="007B5E19"/>
    <w:rsid w:val="007B63F7"/>
    <w:rsid w:val="007B63FC"/>
    <w:rsid w:val="007B6482"/>
    <w:rsid w:val="007B68D5"/>
    <w:rsid w:val="007B6C18"/>
    <w:rsid w:val="007B6D02"/>
    <w:rsid w:val="007B70AF"/>
    <w:rsid w:val="007B71D0"/>
    <w:rsid w:val="007B726D"/>
    <w:rsid w:val="007B7293"/>
    <w:rsid w:val="007B733E"/>
    <w:rsid w:val="007B73F0"/>
    <w:rsid w:val="007B753B"/>
    <w:rsid w:val="007B796B"/>
    <w:rsid w:val="007B7970"/>
    <w:rsid w:val="007B7A25"/>
    <w:rsid w:val="007B7BDC"/>
    <w:rsid w:val="007B7FF9"/>
    <w:rsid w:val="007C00A0"/>
    <w:rsid w:val="007C0256"/>
    <w:rsid w:val="007C0333"/>
    <w:rsid w:val="007C053B"/>
    <w:rsid w:val="007C0630"/>
    <w:rsid w:val="007C066D"/>
    <w:rsid w:val="007C06D9"/>
    <w:rsid w:val="007C0728"/>
    <w:rsid w:val="007C095E"/>
    <w:rsid w:val="007C09A3"/>
    <w:rsid w:val="007C09A5"/>
    <w:rsid w:val="007C0BAD"/>
    <w:rsid w:val="007C0EEA"/>
    <w:rsid w:val="007C14C0"/>
    <w:rsid w:val="007C184D"/>
    <w:rsid w:val="007C18B9"/>
    <w:rsid w:val="007C1D71"/>
    <w:rsid w:val="007C1D89"/>
    <w:rsid w:val="007C1DC5"/>
    <w:rsid w:val="007C204E"/>
    <w:rsid w:val="007C2115"/>
    <w:rsid w:val="007C2292"/>
    <w:rsid w:val="007C2655"/>
    <w:rsid w:val="007C26DD"/>
    <w:rsid w:val="007C270C"/>
    <w:rsid w:val="007C270E"/>
    <w:rsid w:val="007C2790"/>
    <w:rsid w:val="007C279A"/>
    <w:rsid w:val="007C27E4"/>
    <w:rsid w:val="007C29EB"/>
    <w:rsid w:val="007C2B59"/>
    <w:rsid w:val="007C2BA2"/>
    <w:rsid w:val="007C2BB9"/>
    <w:rsid w:val="007C2DE1"/>
    <w:rsid w:val="007C302A"/>
    <w:rsid w:val="007C31F1"/>
    <w:rsid w:val="007C332E"/>
    <w:rsid w:val="007C339C"/>
    <w:rsid w:val="007C347F"/>
    <w:rsid w:val="007C350A"/>
    <w:rsid w:val="007C363A"/>
    <w:rsid w:val="007C368E"/>
    <w:rsid w:val="007C371A"/>
    <w:rsid w:val="007C389F"/>
    <w:rsid w:val="007C3B51"/>
    <w:rsid w:val="007C3C69"/>
    <w:rsid w:val="007C3CC4"/>
    <w:rsid w:val="007C3D08"/>
    <w:rsid w:val="007C3D25"/>
    <w:rsid w:val="007C4276"/>
    <w:rsid w:val="007C42B0"/>
    <w:rsid w:val="007C4482"/>
    <w:rsid w:val="007C452E"/>
    <w:rsid w:val="007C47C9"/>
    <w:rsid w:val="007C4898"/>
    <w:rsid w:val="007C48EE"/>
    <w:rsid w:val="007C4961"/>
    <w:rsid w:val="007C51CE"/>
    <w:rsid w:val="007C51E8"/>
    <w:rsid w:val="007C5695"/>
    <w:rsid w:val="007C58DA"/>
    <w:rsid w:val="007C59D1"/>
    <w:rsid w:val="007C5B34"/>
    <w:rsid w:val="007C5C4B"/>
    <w:rsid w:val="007C5C5E"/>
    <w:rsid w:val="007C5CD4"/>
    <w:rsid w:val="007C5CE8"/>
    <w:rsid w:val="007C5DCA"/>
    <w:rsid w:val="007C5F45"/>
    <w:rsid w:val="007C618C"/>
    <w:rsid w:val="007C61D6"/>
    <w:rsid w:val="007C61E7"/>
    <w:rsid w:val="007C63AC"/>
    <w:rsid w:val="007C67C0"/>
    <w:rsid w:val="007C6A67"/>
    <w:rsid w:val="007C6BE3"/>
    <w:rsid w:val="007C6FBF"/>
    <w:rsid w:val="007C70B5"/>
    <w:rsid w:val="007C727C"/>
    <w:rsid w:val="007C7440"/>
    <w:rsid w:val="007C753A"/>
    <w:rsid w:val="007C76C6"/>
    <w:rsid w:val="007C7731"/>
    <w:rsid w:val="007C7DA6"/>
    <w:rsid w:val="007D02B4"/>
    <w:rsid w:val="007D0673"/>
    <w:rsid w:val="007D0930"/>
    <w:rsid w:val="007D0B7D"/>
    <w:rsid w:val="007D0BD2"/>
    <w:rsid w:val="007D0C85"/>
    <w:rsid w:val="007D0CAF"/>
    <w:rsid w:val="007D101D"/>
    <w:rsid w:val="007D1405"/>
    <w:rsid w:val="007D157A"/>
    <w:rsid w:val="007D15A6"/>
    <w:rsid w:val="007D165B"/>
    <w:rsid w:val="007D174E"/>
    <w:rsid w:val="007D18DB"/>
    <w:rsid w:val="007D21EE"/>
    <w:rsid w:val="007D2281"/>
    <w:rsid w:val="007D2573"/>
    <w:rsid w:val="007D267A"/>
    <w:rsid w:val="007D26B0"/>
    <w:rsid w:val="007D2851"/>
    <w:rsid w:val="007D31F4"/>
    <w:rsid w:val="007D3AB5"/>
    <w:rsid w:val="007D3B27"/>
    <w:rsid w:val="007D3C59"/>
    <w:rsid w:val="007D3D1C"/>
    <w:rsid w:val="007D4086"/>
    <w:rsid w:val="007D4301"/>
    <w:rsid w:val="007D4477"/>
    <w:rsid w:val="007D44C2"/>
    <w:rsid w:val="007D46B5"/>
    <w:rsid w:val="007D47F1"/>
    <w:rsid w:val="007D483C"/>
    <w:rsid w:val="007D496B"/>
    <w:rsid w:val="007D49A3"/>
    <w:rsid w:val="007D4C62"/>
    <w:rsid w:val="007D4EAB"/>
    <w:rsid w:val="007D4F06"/>
    <w:rsid w:val="007D4FAF"/>
    <w:rsid w:val="007D4FB9"/>
    <w:rsid w:val="007D51E5"/>
    <w:rsid w:val="007D551D"/>
    <w:rsid w:val="007D57BB"/>
    <w:rsid w:val="007D5C83"/>
    <w:rsid w:val="007D5ECE"/>
    <w:rsid w:val="007D602B"/>
    <w:rsid w:val="007D62B8"/>
    <w:rsid w:val="007D6304"/>
    <w:rsid w:val="007D635A"/>
    <w:rsid w:val="007D639A"/>
    <w:rsid w:val="007D65EC"/>
    <w:rsid w:val="007D67DA"/>
    <w:rsid w:val="007D67FD"/>
    <w:rsid w:val="007D680D"/>
    <w:rsid w:val="007D6887"/>
    <w:rsid w:val="007D69A9"/>
    <w:rsid w:val="007D69B9"/>
    <w:rsid w:val="007D6C8B"/>
    <w:rsid w:val="007D71A8"/>
    <w:rsid w:val="007D7297"/>
    <w:rsid w:val="007D73B2"/>
    <w:rsid w:val="007D73E7"/>
    <w:rsid w:val="007D7418"/>
    <w:rsid w:val="007D75A8"/>
    <w:rsid w:val="007D77C9"/>
    <w:rsid w:val="007D77FC"/>
    <w:rsid w:val="007D7DBD"/>
    <w:rsid w:val="007D7E2F"/>
    <w:rsid w:val="007D7E92"/>
    <w:rsid w:val="007D7F60"/>
    <w:rsid w:val="007D7FDA"/>
    <w:rsid w:val="007E014C"/>
    <w:rsid w:val="007E0180"/>
    <w:rsid w:val="007E02D9"/>
    <w:rsid w:val="007E0370"/>
    <w:rsid w:val="007E04ED"/>
    <w:rsid w:val="007E0770"/>
    <w:rsid w:val="007E0804"/>
    <w:rsid w:val="007E09E2"/>
    <w:rsid w:val="007E0EE9"/>
    <w:rsid w:val="007E1063"/>
    <w:rsid w:val="007E1303"/>
    <w:rsid w:val="007E1457"/>
    <w:rsid w:val="007E14C4"/>
    <w:rsid w:val="007E1540"/>
    <w:rsid w:val="007E17CA"/>
    <w:rsid w:val="007E1816"/>
    <w:rsid w:val="007E1A36"/>
    <w:rsid w:val="007E1A67"/>
    <w:rsid w:val="007E1BFB"/>
    <w:rsid w:val="007E1FF6"/>
    <w:rsid w:val="007E20BE"/>
    <w:rsid w:val="007E20EB"/>
    <w:rsid w:val="007E2141"/>
    <w:rsid w:val="007E22E0"/>
    <w:rsid w:val="007E2434"/>
    <w:rsid w:val="007E250C"/>
    <w:rsid w:val="007E25D3"/>
    <w:rsid w:val="007E2836"/>
    <w:rsid w:val="007E2D23"/>
    <w:rsid w:val="007E2D3B"/>
    <w:rsid w:val="007E2E5D"/>
    <w:rsid w:val="007E3198"/>
    <w:rsid w:val="007E359F"/>
    <w:rsid w:val="007E3968"/>
    <w:rsid w:val="007E3B46"/>
    <w:rsid w:val="007E3D38"/>
    <w:rsid w:val="007E4587"/>
    <w:rsid w:val="007E469D"/>
    <w:rsid w:val="007E4774"/>
    <w:rsid w:val="007E4782"/>
    <w:rsid w:val="007E4D63"/>
    <w:rsid w:val="007E4E7C"/>
    <w:rsid w:val="007E4ED7"/>
    <w:rsid w:val="007E4EE3"/>
    <w:rsid w:val="007E534E"/>
    <w:rsid w:val="007E538A"/>
    <w:rsid w:val="007E53EB"/>
    <w:rsid w:val="007E550D"/>
    <w:rsid w:val="007E596B"/>
    <w:rsid w:val="007E59D1"/>
    <w:rsid w:val="007E5ADE"/>
    <w:rsid w:val="007E6236"/>
    <w:rsid w:val="007E63AC"/>
    <w:rsid w:val="007E6598"/>
    <w:rsid w:val="007E6916"/>
    <w:rsid w:val="007E6A98"/>
    <w:rsid w:val="007E6AF4"/>
    <w:rsid w:val="007E6B09"/>
    <w:rsid w:val="007E6BCB"/>
    <w:rsid w:val="007E6D17"/>
    <w:rsid w:val="007E6EA1"/>
    <w:rsid w:val="007E6EA5"/>
    <w:rsid w:val="007E6EE4"/>
    <w:rsid w:val="007E70B8"/>
    <w:rsid w:val="007E74EB"/>
    <w:rsid w:val="007E751E"/>
    <w:rsid w:val="007E7608"/>
    <w:rsid w:val="007E77A2"/>
    <w:rsid w:val="007E7849"/>
    <w:rsid w:val="007E7C04"/>
    <w:rsid w:val="007E7D40"/>
    <w:rsid w:val="007E7DE6"/>
    <w:rsid w:val="007E7F7E"/>
    <w:rsid w:val="007F002B"/>
    <w:rsid w:val="007F03CF"/>
    <w:rsid w:val="007F07BF"/>
    <w:rsid w:val="007F0965"/>
    <w:rsid w:val="007F0B49"/>
    <w:rsid w:val="007F0B7A"/>
    <w:rsid w:val="007F0BFA"/>
    <w:rsid w:val="007F1075"/>
    <w:rsid w:val="007F136B"/>
    <w:rsid w:val="007F155D"/>
    <w:rsid w:val="007F183D"/>
    <w:rsid w:val="007F18F4"/>
    <w:rsid w:val="007F1980"/>
    <w:rsid w:val="007F1996"/>
    <w:rsid w:val="007F1B3C"/>
    <w:rsid w:val="007F1E20"/>
    <w:rsid w:val="007F24D4"/>
    <w:rsid w:val="007F24D9"/>
    <w:rsid w:val="007F25C4"/>
    <w:rsid w:val="007F268B"/>
    <w:rsid w:val="007F298E"/>
    <w:rsid w:val="007F2A99"/>
    <w:rsid w:val="007F2D5D"/>
    <w:rsid w:val="007F2EDE"/>
    <w:rsid w:val="007F2FF3"/>
    <w:rsid w:val="007F33C6"/>
    <w:rsid w:val="007F34E1"/>
    <w:rsid w:val="007F352A"/>
    <w:rsid w:val="007F38CB"/>
    <w:rsid w:val="007F3AB0"/>
    <w:rsid w:val="007F3FBE"/>
    <w:rsid w:val="007F41D6"/>
    <w:rsid w:val="007F4255"/>
    <w:rsid w:val="007F42B9"/>
    <w:rsid w:val="007F43E3"/>
    <w:rsid w:val="007F4543"/>
    <w:rsid w:val="007F46A6"/>
    <w:rsid w:val="007F4826"/>
    <w:rsid w:val="007F4854"/>
    <w:rsid w:val="007F4866"/>
    <w:rsid w:val="007F4CC0"/>
    <w:rsid w:val="007F4CF6"/>
    <w:rsid w:val="007F4E48"/>
    <w:rsid w:val="007F4F3A"/>
    <w:rsid w:val="007F4F96"/>
    <w:rsid w:val="007F50D6"/>
    <w:rsid w:val="007F5585"/>
    <w:rsid w:val="007F5886"/>
    <w:rsid w:val="007F5907"/>
    <w:rsid w:val="007F599A"/>
    <w:rsid w:val="007F5AA1"/>
    <w:rsid w:val="007F5C1F"/>
    <w:rsid w:val="007F5CA8"/>
    <w:rsid w:val="007F5CE3"/>
    <w:rsid w:val="007F5D7F"/>
    <w:rsid w:val="007F5E56"/>
    <w:rsid w:val="007F5E64"/>
    <w:rsid w:val="007F5F4D"/>
    <w:rsid w:val="007F6234"/>
    <w:rsid w:val="007F62E6"/>
    <w:rsid w:val="007F635D"/>
    <w:rsid w:val="007F654E"/>
    <w:rsid w:val="007F66B3"/>
    <w:rsid w:val="007F676F"/>
    <w:rsid w:val="007F6A73"/>
    <w:rsid w:val="007F6B06"/>
    <w:rsid w:val="007F6CF5"/>
    <w:rsid w:val="007F6D8C"/>
    <w:rsid w:val="007F7044"/>
    <w:rsid w:val="007F72AA"/>
    <w:rsid w:val="007F75F7"/>
    <w:rsid w:val="007F764A"/>
    <w:rsid w:val="007F76AB"/>
    <w:rsid w:val="007F77E0"/>
    <w:rsid w:val="007F7830"/>
    <w:rsid w:val="007F7B8E"/>
    <w:rsid w:val="007F7ECE"/>
    <w:rsid w:val="007F7F4D"/>
    <w:rsid w:val="008002F7"/>
    <w:rsid w:val="008004F5"/>
    <w:rsid w:val="008006B7"/>
    <w:rsid w:val="00800759"/>
    <w:rsid w:val="00800E2F"/>
    <w:rsid w:val="008013C5"/>
    <w:rsid w:val="008017CF"/>
    <w:rsid w:val="0080186A"/>
    <w:rsid w:val="008018B9"/>
    <w:rsid w:val="00801913"/>
    <w:rsid w:val="008019BF"/>
    <w:rsid w:val="008019D2"/>
    <w:rsid w:val="00801BE0"/>
    <w:rsid w:val="00801C5A"/>
    <w:rsid w:val="00801D9F"/>
    <w:rsid w:val="008020FF"/>
    <w:rsid w:val="0080211B"/>
    <w:rsid w:val="00802153"/>
    <w:rsid w:val="00802260"/>
    <w:rsid w:val="008023EE"/>
    <w:rsid w:val="00802D1D"/>
    <w:rsid w:val="00802D53"/>
    <w:rsid w:val="00802DFC"/>
    <w:rsid w:val="00802FCB"/>
    <w:rsid w:val="008030AF"/>
    <w:rsid w:val="0080311B"/>
    <w:rsid w:val="008031DC"/>
    <w:rsid w:val="008031FC"/>
    <w:rsid w:val="00803360"/>
    <w:rsid w:val="00803418"/>
    <w:rsid w:val="008034D4"/>
    <w:rsid w:val="008035A4"/>
    <w:rsid w:val="00803759"/>
    <w:rsid w:val="00803850"/>
    <w:rsid w:val="0080387B"/>
    <w:rsid w:val="008038AE"/>
    <w:rsid w:val="008038FD"/>
    <w:rsid w:val="00803919"/>
    <w:rsid w:val="00803EEE"/>
    <w:rsid w:val="00804008"/>
    <w:rsid w:val="0080405E"/>
    <w:rsid w:val="008041CA"/>
    <w:rsid w:val="00804305"/>
    <w:rsid w:val="00804529"/>
    <w:rsid w:val="0080452D"/>
    <w:rsid w:val="00804710"/>
    <w:rsid w:val="00804786"/>
    <w:rsid w:val="00804845"/>
    <w:rsid w:val="00805519"/>
    <w:rsid w:val="008055DA"/>
    <w:rsid w:val="00805C2F"/>
    <w:rsid w:val="00805E9D"/>
    <w:rsid w:val="00805EBD"/>
    <w:rsid w:val="00806409"/>
    <w:rsid w:val="00806443"/>
    <w:rsid w:val="008066EA"/>
    <w:rsid w:val="008068E8"/>
    <w:rsid w:val="00806968"/>
    <w:rsid w:val="00806B13"/>
    <w:rsid w:val="00806E07"/>
    <w:rsid w:val="00806F40"/>
    <w:rsid w:val="008070BE"/>
    <w:rsid w:val="008077BE"/>
    <w:rsid w:val="00807E03"/>
    <w:rsid w:val="00807E9A"/>
    <w:rsid w:val="00810053"/>
    <w:rsid w:val="008100E2"/>
    <w:rsid w:val="0081019F"/>
    <w:rsid w:val="00810349"/>
    <w:rsid w:val="008104F7"/>
    <w:rsid w:val="00810532"/>
    <w:rsid w:val="0081054F"/>
    <w:rsid w:val="00810561"/>
    <w:rsid w:val="00810767"/>
    <w:rsid w:val="00810769"/>
    <w:rsid w:val="0081076F"/>
    <w:rsid w:val="00810783"/>
    <w:rsid w:val="00810A32"/>
    <w:rsid w:val="00810F04"/>
    <w:rsid w:val="008110F7"/>
    <w:rsid w:val="0081151F"/>
    <w:rsid w:val="008116BC"/>
    <w:rsid w:val="0081186A"/>
    <w:rsid w:val="008119CB"/>
    <w:rsid w:val="00811A32"/>
    <w:rsid w:val="00811A8B"/>
    <w:rsid w:val="00811B4B"/>
    <w:rsid w:val="00811CFA"/>
    <w:rsid w:val="00812375"/>
    <w:rsid w:val="0081250B"/>
    <w:rsid w:val="00812605"/>
    <w:rsid w:val="0081279B"/>
    <w:rsid w:val="00812B92"/>
    <w:rsid w:val="008130DE"/>
    <w:rsid w:val="00813625"/>
    <w:rsid w:val="00813A73"/>
    <w:rsid w:val="00813F30"/>
    <w:rsid w:val="00814564"/>
    <w:rsid w:val="0081490F"/>
    <w:rsid w:val="00814948"/>
    <w:rsid w:val="00814A32"/>
    <w:rsid w:val="00814B2E"/>
    <w:rsid w:val="00814B34"/>
    <w:rsid w:val="00814C61"/>
    <w:rsid w:val="00814E54"/>
    <w:rsid w:val="008156E6"/>
    <w:rsid w:val="008159B5"/>
    <w:rsid w:val="00815CED"/>
    <w:rsid w:val="008160C7"/>
    <w:rsid w:val="00816443"/>
    <w:rsid w:val="0081646F"/>
    <w:rsid w:val="00816706"/>
    <w:rsid w:val="00816712"/>
    <w:rsid w:val="00816829"/>
    <w:rsid w:val="008168E9"/>
    <w:rsid w:val="00816926"/>
    <w:rsid w:val="00816B94"/>
    <w:rsid w:val="00816DF9"/>
    <w:rsid w:val="00816FA1"/>
    <w:rsid w:val="0081732F"/>
    <w:rsid w:val="0081735A"/>
    <w:rsid w:val="00817364"/>
    <w:rsid w:val="0081743C"/>
    <w:rsid w:val="00817634"/>
    <w:rsid w:val="0081774A"/>
    <w:rsid w:val="008177B9"/>
    <w:rsid w:val="008177F8"/>
    <w:rsid w:val="00817858"/>
    <w:rsid w:val="00817A76"/>
    <w:rsid w:val="00817EC5"/>
    <w:rsid w:val="00820078"/>
    <w:rsid w:val="0082026F"/>
    <w:rsid w:val="008205FA"/>
    <w:rsid w:val="00820679"/>
    <w:rsid w:val="0082068F"/>
    <w:rsid w:val="0082095D"/>
    <w:rsid w:val="00820C9F"/>
    <w:rsid w:val="00820CD9"/>
    <w:rsid w:val="00820F95"/>
    <w:rsid w:val="008211BF"/>
    <w:rsid w:val="00821382"/>
    <w:rsid w:val="00821514"/>
    <w:rsid w:val="0082151F"/>
    <w:rsid w:val="00821834"/>
    <w:rsid w:val="008218ED"/>
    <w:rsid w:val="00821CEB"/>
    <w:rsid w:val="00821F59"/>
    <w:rsid w:val="00821FCE"/>
    <w:rsid w:val="00822110"/>
    <w:rsid w:val="00822137"/>
    <w:rsid w:val="00822162"/>
    <w:rsid w:val="008223E9"/>
    <w:rsid w:val="00822617"/>
    <w:rsid w:val="0082262F"/>
    <w:rsid w:val="008226A7"/>
    <w:rsid w:val="0082274F"/>
    <w:rsid w:val="0082276D"/>
    <w:rsid w:val="008228B4"/>
    <w:rsid w:val="008228BD"/>
    <w:rsid w:val="0082296E"/>
    <w:rsid w:val="00822B40"/>
    <w:rsid w:val="00822CBE"/>
    <w:rsid w:val="00822CDB"/>
    <w:rsid w:val="008233AE"/>
    <w:rsid w:val="0082340D"/>
    <w:rsid w:val="008234E3"/>
    <w:rsid w:val="00823550"/>
    <w:rsid w:val="00823579"/>
    <w:rsid w:val="00823585"/>
    <w:rsid w:val="00823813"/>
    <w:rsid w:val="00824542"/>
    <w:rsid w:val="00824552"/>
    <w:rsid w:val="00824615"/>
    <w:rsid w:val="0082463A"/>
    <w:rsid w:val="00824678"/>
    <w:rsid w:val="00824854"/>
    <w:rsid w:val="00824907"/>
    <w:rsid w:val="0082492F"/>
    <w:rsid w:val="00824C85"/>
    <w:rsid w:val="00824E84"/>
    <w:rsid w:val="008251B9"/>
    <w:rsid w:val="008253B3"/>
    <w:rsid w:val="008257D7"/>
    <w:rsid w:val="008257E0"/>
    <w:rsid w:val="00825952"/>
    <w:rsid w:val="008259C6"/>
    <w:rsid w:val="00825CEE"/>
    <w:rsid w:val="00825DCB"/>
    <w:rsid w:val="00825E78"/>
    <w:rsid w:val="008260D4"/>
    <w:rsid w:val="00826205"/>
    <w:rsid w:val="008263DB"/>
    <w:rsid w:val="008263E0"/>
    <w:rsid w:val="008264EE"/>
    <w:rsid w:val="008267D5"/>
    <w:rsid w:val="00826D10"/>
    <w:rsid w:val="00826D30"/>
    <w:rsid w:val="00826DE4"/>
    <w:rsid w:val="0082721A"/>
    <w:rsid w:val="00827268"/>
    <w:rsid w:val="0082728C"/>
    <w:rsid w:val="00827604"/>
    <w:rsid w:val="008276C0"/>
    <w:rsid w:val="00827B48"/>
    <w:rsid w:val="00827D05"/>
    <w:rsid w:val="008302DE"/>
    <w:rsid w:val="00830321"/>
    <w:rsid w:val="0083057C"/>
    <w:rsid w:val="00830689"/>
    <w:rsid w:val="00830870"/>
    <w:rsid w:val="00830939"/>
    <w:rsid w:val="008309B0"/>
    <w:rsid w:val="00830A39"/>
    <w:rsid w:val="00830A8D"/>
    <w:rsid w:val="00830CAE"/>
    <w:rsid w:val="00830DC3"/>
    <w:rsid w:val="00830E83"/>
    <w:rsid w:val="0083105A"/>
    <w:rsid w:val="00831127"/>
    <w:rsid w:val="00831371"/>
    <w:rsid w:val="00831412"/>
    <w:rsid w:val="008319C2"/>
    <w:rsid w:val="00831AD9"/>
    <w:rsid w:val="00831B53"/>
    <w:rsid w:val="00831B7B"/>
    <w:rsid w:val="00831CDA"/>
    <w:rsid w:val="00831D72"/>
    <w:rsid w:val="00832020"/>
    <w:rsid w:val="00832249"/>
    <w:rsid w:val="0083233A"/>
    <w:rsid w:val="00832434"/>
    <w:rsid w:val="00832524"/>
    <w:rsid w:val="0083252D"/>
    <w:rsid w:val="0083257F"/>
    <w:rsid w:val="00832669"/>
    <w:rsid w:val="00832AC7"/>
    <w:rsid w:val="00832C94"/>
    <w:rsid w:val="00832E55"/>
    <w:rsid w:val="00832E65"/>
    <w:rsid w:val="0083320D"/>
    <w:rsid w:val="008332C6"/>
    <w:rsid w:val="008332C8"/>
    <w:rsid w:val="008333AA"/>
    <w:rsid w:val="008335A9"/>
    <w:rsid w:val="008335BB"/>
    <w:rsid w:val="00833644"/>
    <w:rsid w:val="00833A37"/>
    <w:rsid w:val="00833A88"/>
    <w:rsid w:val="0083402B"/>
    <w:rsid w:val="0083438D"/>
    <w:rsid w:val="008343B1"/>
    <w:rsid w:val="008345E7"/>
    <w:rsid w:val="00834A11"/>
    <w:rsid w:val="00834A93"/>
    <w:rsid w:val="00834B08"/>
    <w:rsid w:val="00834E42"/>
    <w:rsid w:val="00834EBC"/>
    <w:rsid w:val="008351C9"/>
    <w:rsid w:val="008352A2"/>
    <w:rsid w:val="00835722"/>
    <w:rsid w:val="008359C6"/>
    <w:rsid w:val="008359FC"/>
    <w:rsid w:val="00835CAE"/>
    <w:rsid w:val="00835FF5"/>
    <w:rsid w:val="0083614A"/>
    <w:rsid w:val="0083639A"/>
    <w:rsid w:val="008363A4"/>
    <w:rsid w:val="008365F0"/>
    <w:rsid w:val="0083690C"/>
    <w:rsid w:val="00836928"/>
    <w:rsid w:val="00836AC6"/>
    <w:rsid w:val="00836CB1"/>
    <w:rsid w:val="00836DBE"/>
    <w:rsid w:val="00836E16"/>
    <w:rsid w:val="00836E8D"/>
    <w:rsid w:val="0083701B"/>
    <w:rsid w:val="008371CC"/>
    <w:rsid w:val="00837662"/>
    <w:rsid w:val="00837B21"/>
    <w:rsid w:val="00837CB4"/>
    <w:rsid w:val="00837D05"/>
    <w:rsid w:val="0084028C"/>
    <w:rsid w:val="00840664"/>
    <w:rsid w:val="00840D20"/>
    <w:rsid w:val="00841013"/>
    <w:rsid w:val="008410B8"/>
    <w:rsid w:val="00841105"/>
    <w:rsid w:val="00841262"/>
    <w:rsid w:val="00841393"/>
    <w:rsid w:val="008416EF"/>
    <w:rsid w:val="008423EA"/>
    <w:rsid w:val="00842A1F"/>
    <w:rsid w:val="00842A6A"/>
    <w:rsid w:val="00842AEC"/>
    <w:rsid w:val="00842ED4"/>
    <w:rsid w:val="00842F1B"/>
    <w:rsid w:val="00843175"/>
    <w:rsid w:val="008433BC"/>
    <w:rsid w:val="00843412"/>
    <w:rsid w:val="00843489"/>
    <w:rsid w:val="008434DF"/>
    <w:rsid w:val="0084366F"/>
    <w:rsid w:val="008436DE"/>
    <w:rsid w:val="008438FA"/>
    <w:rsid w:val="00843962"/>
    <w:rsid w:val="00843A90"/>
    <w:rsid w:val="00843C0F"/>
    <w:rsid w:val="00843EC8"/>
    <w:rsid w:val="00843F1E"/>
    <w:rsid w:val="00843FC8"/>
    <w:rsid w:val="00844124"/>
    <w:rsid w:val="00844483"/>
    <w:rsid w:val="008444CF"/>
    <w:rsid w:val="00844A38"/>
    <w:rsid w:val="00845012"/>
    <w:rsid w:val="00845415"/>
    <w:rsid w:val="00845448"/>
    <w:rsid w:val="00845493"/>
    <w:rsid w:val="0084559F"/>
    <w:rsid w:val="008455C4"/>
    <w:rsid w:val="00845622"/>
    <w:rsid w:val="008456ED"/>
    <w:rsid w:val="0084599E"/>
    <w:rsid w:val="00845B12"/>
    <w:rsid w:val="00845D04"/>
    <w:rsid w:val="00845F8C"/>
    <w:rsid w:val="00846060"/>
    <w:rsid w:val="00846382"/>
    <w:rsid w:val="0084671E"/>
    <w:rsid w:val="008467C6"/>
    <w:rsid w:val="00846B04"/>
    <w:rsid w:val="00846CD0"/>
    <w:rsid w:val="00846D8D"/>
    <w:rsid w:val="00846FA5"/>
    <w:rsid w:val="00847574"/>
    <w:rsid w:val="00847774"/>
    <w:rsid w:val="00847827"/>
    <w:rsid w:val="008478F2"/>
    <w:rsid w:val="0084794B"/>
    <w:rsid w:val="00847974"/>
    <w:rsid w:val="00847ADA"/>
    <w:rsid w:val="00847E3E"/>
    <w:rsid w:val="00847FFA"/>
    <w:rsid w:val="008500F8"/>
    <w:rsid w:val="008503E1"/>
    <w:rsid w:val="00850645"/>
    <w:rsid w:val="00850AD8"/>
    <w:rsid w:val="00850B1D"/>
    <w:rsid w:val="00850CCA"/>
    <w:rsid w:val="00850F51"/>
    <w:rsid w:val="008510AA"/>
    <w:rsid w:val="008514A0"/>
    <w:rsid w:val="00851E9F"/>
    <w:rsid w:val="00852176"/>
    <w:rsid w:val="00852198"/>
    <w:rsid w:val="008521D7"/>
    <w:rsid w:val="008522AD"/>
    <w:rsid w:val="00852405"/>
    <w:rsid w:val="00852444"/>
    <w:rsid w:val="008528CB"/>
    <w:rsid w:val="0085299F"/>
    <w:rsid w:val="00852A20"/>
    <w:rsid w:val="00852AA2"/>
    <w:rsid w:val="00852F7F"/>
    <w:rsid w:val="00852FAE"/>
    <w:rsid w:val="00853153"/>
    <w:rsid w:val="008535B7"/>
    <w:rsid w:val="00853835"/>
    <w:rsid w:val="0085386B"/>
    <w:rsid w:val="00853ECE"/>
    <w:rsid w:val="00853FF1"/>
    <w:rsid w:val="00854108"/>
    <w:rsid w:val="0085424D"/>
    <w:rsid w:val="00854264"/>
    <w:rsid w:val="008543A0"/>
    <w:rsid w:val="008545DF"/>
    <w:rsid w:val="008548FC"/>
    <w:rsid w:val="008549A2"/>
    <w:rsid w:val="008549BD"/>
    <w:rsid w:val="00854A21"/>
    <w:rsid w:val="00854B5B"/>
    <w:rsid w:val="00854CA8"/>
    <w:rsid w:val="00855061"/>
    <w:rsid w:val="00855341"/>
    <w:rsid w:val="0085551C"/>
    <w:rsid w:val="0085552A"/>
    <w:rsid w:val="008559D5"/>
    <w:rsid w:val="00855C54"/>
    <w:rsid w:val="00855CCD"/>
    <w:rsid w:val="00855F6E"/>
    <w:rsid w:val="0085644C"/>
    <w:rsid w:val="008564D6"/>
    <w:rsid w:val="008568FD"/>
    <w:rsid w:val="00857025"/>
    <w:rsid w:val="00857103"/>
    <w:rsid w:val="00857118"/>
    <w:rsid w:val="0085729E"/>
    <w:rsid w:val="0085745F"/>
    <w:rsid w:val="00857920"/>
    <w:rsid w:val="00857B54"/>
    <w:rsid w:val="00857C50"/>
    <w:rsid w:val="0086012A"/>
    <w:rsid w:val="008604B6"/>
    <w:rsid w:val="00860531"/>
    <w:rsid w:val="00860624"/>
    <w:rsid w:val="0086068D"/>
    <w:rsid w:val="008606E7"/>
    <w:rsid w:val="00860708"/>
    <w:rsid w:val="00860729"/>
    <w:rsid w:val="0086077D"/>
    <w:rsid w:val="00860B75"/>
    <w:rsid w:val="00860D2A"/>
    <w:rsid w:val="00860E9B"/>
    <w:rsid w:val="00861097"/>
    <w:rsid w:val="0086120B"/>
    <w:rsid w:val="00861390"/>
    <w:rsid w:val="00861472"/>
    <w:rsid w:val="008616C4"/>
    <w:rsid w:val="008616F0"/>
    <w:rsid w:val="00861BC8"/>
    <w:rsid w:val="00861E56"/>
    <w:rsid w:val="00861E6B"/>
    <w:rsid w:val="008620AE"/>
    <w:rsid w:val="008623EB"/>
    <w:rsid w:val="008623FA"/>
    <w:rsid w:val="0086264D"/>
    <w:rsid w:val="008626B9"/>
    <w:rsid w:val="00862728"/>
    <w:rsid w:val="008627BB"/>
    <w:rsid w:val="00862C1C"/>
    <w:rsid w:val="00862DC4"/>
    <w:rsid w:val="00862E89"/>
    <w:rsid w:val="00862F9E"/>
    <w:rsid w:val="00862FE9"/>
    <w:rsid w:val="00863159"/>
    <w:rsid w:val="0086324C"/>
    <w:rsid w:val="008632A5"/>
    <w:rsid w:val="00863551"/>
    <w:rsid w:val="00863679"/>
    <w:rsid w:val="008636AC"/>
    <w:rsid w:val="00863913"/>
    <w:rsid w:val="00863A23"/>
    <w:rsid w:val="00863B18"/>
    <w:rsid w:val="00863E1A"/>
    <w:rsid w:val="00864798"/>
    <w:rsid w:val="008647A2"/>
    <w:rsid w:val="008647E1"/>
    <w:rsid w:val="0086482E"/>
    <w:rsid w:val="00864A73"/>
    <w:rsid w:val="00864B1E"/>
    <w:rsid w:val="00864CAE"/>
    <w:rsid w:val="00864DAA"/>
    <w:rsid w:val="00864E49"/>
    <w:rsid w:val="00864FBB"/>
    <w:rsid w:val="008652AE"/>
    <w:rsid w:val="00865375"/>
    <w:rsid w:val="0086539D"/>
    <w:rsid w:val="008655BC"/>
    <w:rsid w:val="00865D75"/>
    <w:rsid w:val="00865DB2"/>
    <w:rsid w:val="00866181"/>
    <w:rsid w:val="00866208"/>
    <w:rsid w:val="0086673F"/>
    <w:rsid w:val="0086682F"/>
    <w:rsid w:val="00866AAC"/>
    <w:rsid w:val="00866BB6"/>
    <w:rsid w:val="00867593"/>
    <w:rsid w:val="0086763A"/>
    <w:rsid w:val="00867641"/>
    <w:rsid w:val="0086767A"/>
    <w:rsid w:val="008677DC"/>
    <w:rsid w:val="00867888"/>
    <w:rsid w:val="00867895"/>
    <w:rsid w:val="008678DD"/>
    <w:rsid w:val="00867EEB"/>
    <w:rsid w:val="008701D6"/>
    <w:rsid w:val="008701FA"/>
    <w:rsid w:val="0087020B"/>
    <w:rsid w:val="0087021E"/>
    <w:rsid w:val="0087032A"/>
    <w:rsid w:val="00870753"/>
    <w:rsid w:val="008709C0"/>
    <w:rsid w:val="00870ABD"/>
    <w:rsid w:val="00870B86"/>
    <w:rsid w:val="00870D80"/>
    <w:rsid w:val="00870D9E"/>
    <w:rsid w:val="00870F43"/>
    <w:rsid w:val="00871013"/>
    <w:rsid w:val="008714CA"/>
    <w:rsid w:val="00871630"/>
    <w:rsid w:val="00871A4A"/>
    <w:rsid w:val="00871E5B"/>
    <w:rsid w:val="00871F5B"/>
    <w:rsid w:val="00872009"/>
    <w:rsid w:val="008720F7"/>
    <w:rsid w:val="0087210A"/>
    <w:rsid w:val="00872140"/>
    <w:rsid w:val="0087220D"/>
    <w:rsid w:val="00872456"/>
    <w:rsid w:val="0087247D"/>
    <w:rsid w:val="00872508"/>
    <w:rsid w:val="0087260C"/>
    <w:rsid w:val="00872E9F"/>
    <w:rsid w:val="0087303A"/>
    <w:rsid w:val="008730A6"/>
    <w:rsid w:val="0087331D"/>
    <w:rsid w:val="0087343B"/>
    <w:rsid w:val="00873506"/>
    <w:rsid w:val="00873522"/>
    <w:rsid w:val="00873538"/>
    <w:rsid w:val="0087354B"/>
    <w:rsid w:val="00873732"/>
    <w:rsid w:val="008738CD"/>
    <w:rsid w:val="00873A7B"/>
    <w:rsid w:val="00873C62"/>
    <w:rsid w:val="00873F64"/>
    <w:rsid w:val="00874137"/>
    <w:rsid w:val="0087423B"/>
    <w:rsid w:val="00874523"/>
    <w:rsid w:val="00874742"/>
    <w:rsid w:val="008747C9"/>
    <w:rsid w:val="00874816"/>
    <w:rsid w:val="0087484E"/>
    <w:rsid w:val="008749A8"/>
    <w:rsid w:val="00874AA6"/>
    <w:rsid w:val="00874B4C"/>
    <w:rsid w:val="00874B4F"/>
    <w:rsid w:val="00874B71"/>
    <w:rsid w:val="00874F3B"/>
    <w:rsid w:val="00874F6B"/>
    <w:rsid w:val="00874FF1"/>
    <w:rsid w:val="008752C4"/>
    <w:rsid w:val="008753EF"/>
    <w:rsid w:val="008756C8"/>
    <w:rsid w:val="00875C94"/>
    <w:rsid w:val="008760B8"/>
    <w:rsid w:val="00876226"/>
    <w:rsid w:val="0087622E"/>
    <w:rsid w:val="0087625B"/>
    <w:rsid w:val="0087644B"/>
    <w:rsid w:val="0087682D"/>
    <w:rsid w:val="00876866"/>
    <w:rsid w:val="008768CF"/>
    <w:rsid w:val="0087704D"/>
    <w:rsid w:val="008772B2"/>
    <w:rsid w:val="008774C1"/>
    <w:rsid w:val="00877743"/>
    <w:rsid w:val="00877792"/>
    <w:rsid w:val="00877B1E"/>
    <w:rsid w:val="00877C71"/>
    <w:rsid w:val="00877F41"/>
    <w:rsid w:val="00880138"/>
    <w:rsid w:val="008804C0"/>
    <w:rsid w:val="00880625"/>
    <w:rsid w:val="00880A9B"/>
    <w:rsid w:val="00880D4A"/>
    <w:rsid w:val="00880D9E"/>
    <w:rsid w:val="00881037"/>
    <w:rsid w:val="0088130B"/>
    <w:rsid w:val="008813EC"/>
    <w:rsid w:val="00881438"/>
    <w:rsid w:val="00881557"/>
    <w:rsid w:val="00881EE2"/>
    <w:rsid w:val="00881FCC"/>
    <w:rsid w:val="00882098"/>
    <w:rsid w:val="008821B4"/>
    <w:rsid w:val="008824FA"/>
    <w:rsid w:val="00882583"/>
    <w:rsid w:val="00882726"/>
    <w:rsid w:val="008827FB"/>
    <w:rsid w:val="00882964"/>
    <w:rsid w:val="008829D0"/>
    <w:rsid w:val="00882ADA"/>
    <w:rsid w:val="00882B78"/>
    <w:rsid w:val="00882D9F"/>
    <w:rsid w:val="00882DB4"/>
    <w:rsid w:val="00882DF8"/>
    <w:rsid w:val="00882FE7"/>
    <w:rsid w:val="00883101"/>
    <w:rsid w:val="00883782"/>
    <w:rsid w:val="008838C3"/>
    <w:rsid w:val="008838C6"/>
    <w:rsid w:val="00883C9A"/>
    <w:rsid w:val="00883DAE"/>
    <w:rsid w:val="00883E99"/>
    <w:rsid w:val="00883FC2"/>
    <w:rsid w:val="008840C9"/>
    <w:rsid w:val="00884111"/>
    <w:rsid w:val="00884586"/>
    <w:rsid w:val="0088465C"/>
    <w:rsid w:val="0088480B"/>
    <w:rsid w:val="00884C02"/>
    <w:rsid w:val="00884CB7"/>
    <w:rsid w:val="00884CD0"/>
    <w:rsid w:val="00884E05"/>
    <w:rsid w:val="00885299"/>
    <w:rsid w:val="008852B9"/>
    <w:rsid w:val="008855E1"/>
    <w:rsid w:val="0088588B"/>
    <w:rsid w:val="008858CE"/>
    <w:rsid w:val="008858DF"/>
    <w:rsid w:val="008858EB"/>
    <w:rsid w:val="00885BE6"/>
    <w:rsid w:val="00885D66"/>
    <w:rsid w:val="00885F6F"/>
    <w:rsid w:val="008860F6"/>
    <w:rsid w:val="008862FE"/>
    <w:rsid w:val="0088643B"/>
    <w:rsid w:val="00886501"/>
    <w:rsid w:val="00886637"/>
    <w:rsid w:val="00886795"/>
    <w:rsid w:val="008867BD"/>
    <w:rsid w:val="00886894"/>
    <w:rsid w:val="00886B59"/>
    <w:rsid w:val="00886B62"/>
    <w:rsid w:val="00886B6C"/>
    <w:rsid w:val="00886D7D"/>
    <w:rsid w:val="0088700B"/>
    <w:rsid w:val="008870D3"/>
    <w:rsid w:val="008871AA"/>
    <w:rsid w:val="008871D7"/>
    <w:rsid w:val="00887722"/>
    <w:rsid w:val="00887762"/>
    <w:rsid w:val="0088792F"/>
    <w:rsid w:val="008879B9"/>
    <w:rsid w:val="00887A32"/>
    <w:rsid w:val="00887E57"/>
    <w:rsid w:val="00887FCA"/>
    <w:rsid w:val="0089020E"/>
    <w:rsid w:val="00890487"/>
    <w:rsid w:val="0089057D"/>
    <w:rsid w:val="00890C81"/>
    <w:rsid w:val="00890DF6"/>
    <w:rsid w:val="00890E2A"/>
    <w:rsid w:val="008915D0"/>
    <w:rsid w:val="00891713"/>
    <w:rsid w:val="0089174D"/>
    <w:rsid w:val="008918D8"/>
    <w:rsid w:val="008919B7"/>
    <w:rsid w:val="00892046"/>
    <w:rsid w:val="0089232F"/>
    <w:rsid w:val="008923F8"/>
    <w:rsid w:val="00892401"/>
    <w:rsid w:val="008924F9"/>
    <w:rsid w:val="00892BFE"/>
    <w:rsid w:val="00892CCF"/>
    <w:rsid w:val="00892E70"/>
    <w:rsid w:val="00892EBA"/>
    <w:rsid w:val="008932EB"/>
    <w:rsid w:val="00893326"/>
    <w:rsid w:val="00893344"/>
    <w:rsid w:val="008933CD"/>
    <w:rsid w:val="0089342A"/>
    <w:rsid w:val="00893506"/>
    <w:rsid w:val="0089363E"/>
    <w:rsid w:val="0089364A"/>
    <w:rsid w:val="008938E9"/>
    <w:rsid w:val="00893A13"/>
    <w:rsid w:val="00893AC9"/>
    <w:rsid w:val="00893B15"/>
    <w:rsid w:val="00894069"/>
    <w:rsid w:val="00894143"/>
    <w:rsid w:val="008941F0"/>
    <w:rsid w:val="008942DE"/>
    <w:rsid w:val="00894838"/>
    <w:rsid w:val="008948AD"/>
    <w:rsid w:val="00894C40"/>
    <w:rsid w:val="00894FBC"/>
    <w:rsid w:val="008950D6"/>
    <w:rsid w:val="00895186"/>
    <w:rsid w:val="008952FC"/>
    <w:rsid w:val="00895440"/>
    <w:rsid w:val="008955A0"/>
    <w:rsid w:val="00895703"/>
    <w:rsid w:val="00896107"/>
    <w:rsid w:val="0089625A"/>
    <w:rsid w:val="00896265"/>
    <w:rsid w:val="008962C7"/>
    <w:rsid w:val="0089646A"/>
    <w:rsid w:val="008966F4"/>
    <w:rsid w:val="008968FF"/>
    <w:rsid w:val="00896F1B"/>
    <w:rsid w:val="00896FC5"/>
    <w:rsid w:val="008970F1"/>
    <w:rsid w:val="0089742C"/>
    <w:rsid w:val="008977D4"/>
    <w:rsid w:val="0089798E"/>
    <w:rsid w:val="00897994"/>
    <w:rsid w:val="008979D8"/>
    <w:rsid w:val="00897B3C"/>
    <w:rsid w:val="00897D93"/>
    <w:rsid w:val="008A001B"/>
    <w:rsid w:val="008A02BB"/>
    <w:rsid w:val="008A02F6"/>
    <w:rsid w:val="008A034A"/>
    <w:rsid w:val="008A038D"/>
    <w:rsid w:val="008A05F8"/>
    <w:rsid w:val="008A1339"/>
    <w:rsid w:val="008A1650"/>
    <w:rsid w:val="008A165D"/>
    <w:rsid w:val="008A1822"/>
    <w:rsid w:val="008A18C4"/>
    <w:rsid w:val="008A1AA4"/>
    <w:rsid w:val="008A1AB2"/>
    <w:rsid w:val="008A1DE8"/>
    <w:rsid w:val="008A1FEF"/>
    <w:rsid w:val="008A226A"/>
    <w:rsid w:val="008A2342"/>
    <w:rsid w:val="008A2393"/>
    <w:rsid w:val="008A25A8"/>
    <w:rsid w:val="008A286E"/>
    <w:rsid w:val="008A2885"/>
    <w:rsid w:val="008A2915"/>
    <w:rsid w:val="008A299E"/>
    <w:rsid w:val="008A29A5"/>
    <w:rsid w:val="008A29B9"/>
    <w:rsid w:val="008A2C03"/>
    <w:rsid w:val="008A2C7A"/>
    <w:rsid w:val="008A2C7D"/>
    <w:rsid w:val="008A2C87"/>
    <w:rsid w:val="008A2D39"/>
    <w:rsid w:val="008A2DDE"/>
    <w:rsid w:val="008A2E25"/>
    <w:rsid w:val="008A2F00"/>
    <w:rsid w:val="008A3068"/>
    <w:rsid w:val="008A318E"/>
    <w:rsid w:val="008A3588"/>
    <w:rsid w:val="008A399B"/>
    <w:rsid w:val="008A3CD6"/>
    <w:rsid w:val="008A3DC5"/>
    <w:rsid w:val="008A3E13"/>
    <w:rsid w:val="008A3E57"/>
    <w:rsid w:val="008A3F58"/>
    <w:rsid w:val="008A3F96"/>
    <w:rsid w:val="008A40F0"/>
    <w:rsid w:val="008A4101"/>
    <w:rsid w:val="008A44BF"/>
    <w:rsid w:val="008A4584"/>
    <w:rsid w:val="008A45A6"/>
    <w:rsid w:val="008A47B6"/>
    <w:rsid w:val="008A47EA"/>
    <w:rsid w:val="008A498B"/>
    <w:rsid w:val="008A4B90"/>
    <w:rsid w:val="008A4BBE"/>
    <w:rsid w:val="008A4CC9"/>
    <w:rsid w:val="008A4DF1"/>
    <w:rsid w:val="008A4E7C"/>
    <w:rsid w:val="008A4F38"/>
    <w:rsid w:val="008A5110"/>
    <w:rsid w:val="008A5234"/>
    <w:rsid w:val="008A553D"/>
    <w:rsid w:val="008A56CE"/>
    <w:rsid w:val="008A5743"/>
    <w:rsid w:val="008A59F5"/>
    <w:rsid w:val="008A5B1D"/>
    <w:rsid w:val="008A5B24"/>
    <w:rsid w:val="008A5FC4"/>
    <w:rsid w:val="008A627B"/>
    <w:rsid w:val="008A6294"/>
    <w:rsid w:val="008A6559"/>
    <w:rsid w:val="008A65AF"/>
    <w:rsid w:val="008A67CA"/>
    <w:rsid w:val="008A67F8"/>
    <w:rsid w:val="008A6AAF"/>
    <w:rsid w:val="008A6D43"/>
    <w:rsid w:val="008A6F2D"/>
    <w:rsid w:val="008A6FB8"/>
    <w:rsid w:val="008A7113"/>
    <w:rsid w:val="008A7220"/>
    <w:rsid w:val="008A72E8"/>
    <w:rsid w:val="008A735A"/>
    <w:rsid w:val="008A735B"/>
    <w:rsid w:val="008A76C0"/>
    <w:rsid w:val="008A778A"/>
    <w:rsid w:val="008A7D77"/>
    <w:rsid w:val="008A7DBB"/>
    <w:rsid w:val="008A7E07"/>
    <w:rsid w:val="008A7E29"/>
    <w:rsid w:val="008A7F33"/>
    <w:rsid w:val="008A7FE6"/>
    <w:rsid w:val="008A7FF8"/>
    <w:rsid w:val="008B002E"/>
    <w:rsid w:val="008B0152"/>
    <w:rsid w:val="008B01B8"/>
    <w:rsid w:val="008B0261"/>
    <w:rsid w:val="008B02B2"/>
    <w:rsid w:val="008B04BB"/>
    <w:rsid w:val="008B052B"/>
    <w:rsid w:val="008B0905"/>
    <w:rsid w:val="008B09B8"/>
    <w:rsid w:val="008B0BB3"/>
    <w:rsid w:val="008B1930"/>
    <w:rsid w:val="008B1975"/>
    <w:rsid w:val="008B1A9D"/>
    <w:rsid w:val="008B1B21"/>
    <w:rsid w:val="008B2068"/>
    <w:rsid w:val="008B2223"/>
    <w:rsid w:val="008B250D"/>
    <w:rsid w:val="008B259B"/>
    <w:rsid w:val="008B27F6"/>
    <w:rsid w:val="008B295E"/>
    <w:rsid w:val="008B2972"/>
    <w:rsid w:val="008B29C0"/>
    <w:rsid w:val="008B2A7B"/>
    <w:rsid w:val="008B2A90"/>
    <w:rsid w:val="008B2B31"/>
    <w:rsid w:val="008B2B47"/>
    <w:rsid w:val="008B2BB2"/>
    <w:rsid w:val="008B2C69"/>
    <w:rsid w:val="008B2D2C"/>
    <w:rsid w:val="008B2E5F"/>
    <w:rsid w:val="008B2F51"/>
    <w:rsid w:val="008B38B4"/>
    <w:rsid w:val="008B3BEC"/>
    <w:rsid w:val="008B3D60"/>
    <w:rsid w:val="008B4073"/>
    <w:rsid w:val="008B425C"/>
    <w:rsid w:val="008B459A"/>
    <w:rsid w:val="008B4749"/>
    <w:rsid w:val="008B479A"/>
    <w:rsid w:val="008B48B0"/>
    <w:rsid w:val="008B4DB3"/>
    <w:rsid w:val="008B5234"/>
    <w:rsid w:val="008B5246"/>
    <w:rsid w:val="008B57BE"/>
    <w:rsid w:val="008B5A19"/>
    <w:rsid w:val="008B5D40"/>
    <w:rsid w:val="008B5E06"/>
    <w:rsid w:val="008B5E36"/>
    <w:rsid w:val="008B5E63"/>
    <w:rsid w:val="008B6006"/>
    <w:rsid w:val="008B61C1"/>
    <w:rsid w:val="008B6295"/>
    <w:rsid w:val="008B6576"/>
    <w:rsid w:val="008B69F5"/>
    <w:rsid w:val="008B6A04"/>
    <w:rsid w:val="008B6A8B"/>
    <w:rsid w:val="008B6CB0"/>
    <w:rsid w:val="008B73DE"/>
    <w:rsid w:val="008B74DC"/>
    <w:rsid w:val="008B754B"/>
    <w:rsid w:val="008B7562"/>
    <w:rsid w:val="008B75F2"/>
    <w:rsid w:val="008B76E5"/>
    <w:rsid w:val="008B773D"/>
    <w:rsid w:val="008B796D"/>
    <w:rsid w:val="008B7A02"/>
    <w:rsid w:val="008B7ABE"/>
    <w:rsid w:val="008B7ADA"/>
    <w:rsid w:val="008B7C6F"/>
    <w:rsid w:val="008C00F5"/>
    <w:rsid w:val="008C042E"/>
    <w:rsid w:val="008C05C9"/>
    <w:rsid w:val="008C09E9"/>
    <w:rsid w:val="008C0CC5"/>
    <w:rsid w:val="008C1151"/>
    <w:rsid w:val="008C117C"/>
    <w:rsid w:val="008C126A"/>
    <w:rsid w:val="008C14B1"/>
    <w:rsid w:val="008C1860"/>
    <w:rsid w:val="008C19AA"/>
    <w:rsid w:val="008C1A2E"/>
    <w:rsid w:val="008C1A8E"/>
    <w:rsid w:val="008C1A95"/>
    <w:rsid w:val="008C1BE0"/>
    <w:rsid w:val="008C1F36"/>
    <w:rsid w:val="008C222D"/>
    <w:rsid w:val="008C2253"/>
    <w:rsid w:val="008C22DD"/>
    <w:rsid w:val="008C237C"/>
    <w:rsid w:val="008C2458"/>
    <w:rsid w:val="008C24DF"/>
    <w:rsid w:val="008C28A8"/>
    <w:rsid w:val="008C2AE7"/>
    <w:rsid w:val="008C2C3E"/>
    <w:rsid w:val="008C2D09"/>
    <w:rsid w:val="008C2E75"/>
    <w:rsid w:val="008C2E78"/>
    <w:rsid w:val="008C30FE"/>
    <w:rsid w:val="008C3121"/>
    <w:rsid w:val="008C32C4"/>
    <w:rsid w:val="008C33E0"/>
    <w:rsid w:val="008C3756"/>
    <w:rsid w:val="008C3965"/>
    <w:rsid w:val="008C3996"/>
    <w:rsid w:val="008C3B1A"/>
    <w:rsid w:val="008C3BB0"/>
    <w:rsid w:val="008C3C03"/>
    <w:rsid w:val="008C3CFF"/>
    <w:rsid w:val="008C3E62"/>
    <w:rsid w:val="008C3F85"/>
    <w:rsid w:val="008C4101"/>
    <w:rsid w:val="008C4378"/>
    <w:rsid w:val="008C46CC"/>
    <w:rsid w:val="008C46D6"/>
    <w:rsid w:val="008C4A50"/>
    <w:rsid w:val="008C4AB0"/>
    <w:rsid w:val="008C4AEA"/>
    <w:rsid w:val="008C4B29"/>
    <w:rsid w:val="008C4D0C"/>
    <w:rsid w:val="008C4D41"/>
    <w:rsid w:val="008C4DA4"/>
    <w:rsid w:val="008C4E02"/>
    <w:rsid w:val="008C5185"/>
    <w:rsid w:val="008C53C4"/>
    <w:rsid w:val="008C54AB"/>
    <w:rsid w:val="008C58B3"/>
    <w:rsid w:val="008C5A5D"/>
    <w:rsid w:val="008C5C0A"/>
    <w:rsid w:val="008C5DB1"/>
    <w:rsid w:val="008C5F07"/>
    <w:rsid w:val="008C608A"/>
    <w:rsid w:val="008C61E8"/>
    <w:rsid w:val="008C648F"/>
    <w:rsid w:val="008C64E2"/>
    <w:rsid w:val="008C6863"/>
    <w:rsid w:val="008C68DE"/>
    <w:rsid w:val="008C69AA"/>
    <w:rsid w:val="008C69AB"/>
    <w:rsid w:val="008C6B10"/>
    <w:rsid w:val="008C6CFD"/>
    <w:rsid w:val="008C6F27"/>
    <w:rsid w:val="008C7068"/>
    <w:rsid w:val="008C7218"/>
    <w:rsid w:val="008C7401"/>
    <w:rsid w:val="008C76FC"/>
    <w:rsid w:val="008C7A00"/>
    <w:rsid w:val="008C7AC7"/>
    <w:rsid w:val="008C7B3E"/>
    <w:rsid w:val="008C7C28"/>
    <w:rsid w:val="008C7C51"/>
    <w:rsid w:val="008C7CF4"/>
    <w:rsid w:val="008C7F98"/>
    <w:rsid w:val="008D014D"/>
    <w:rsid w:val="008D01DE"/>
    <w:rsid w:val="008D0542"/>
    <w:rsid w:val="008D0804"/>
    <w:rsid w:val="008D09D5"/>
    <w:rsid w:val="008D0A2E"/>
    <w:rsid w:val="008D0B2E"/>
    <w:rsid w:val="008D0BB4"/>
    <w:rsid w:val="008D0BBF"/>
    <w:rsid w:val="008D0C70"/>
    <w:rsid w:val="008D0CF0"/>
    <w:rsid w:val="008D0D83"/>
    <w:rsid w:val="008D0F0E"/>
    <w:rsid w:val="008D1027"/>
    <w:rsid w:val="008D11A4"/>
    <w:rsid w:val="008D11E8"/>
    <w:rsid w:val="008D1217"/>
    <w:rsid w:val="008D1737"/>
    <w:rsid w:val="008D1759"/>
    <w:rsid w:val="008D17F2"/>
    <w:rsid w:val="008D1960"/>
    <w:rsid w:val="008D1993"/>
    <w:rsid w:val="008D1C06"/>
    <w:rsid w:val="008D1CE4"/>
    <w:rsid w:val="008D1D19"/>
    <w:rsid w:val="008D1D43"/>
    <w:rsid w:val="008D21A9"/>
    <w:rsid w:val="008D21E3"/>
    <w:rsid w:val="008D23A6"/>
    <w:rsid w:val="008D2576"/>
    <w:rsid w:val="008D2F49"/>
    <w:rsid w:val="008D3038"/>
    <w:rsid w:val="008D3668"/>
    <w:rsid w:val="008D3848"/>
    <w:rsid w:val="008D39C3"/>
    <w:rsid w:val="008D3C89"/>
    <w:rsid w:val="008D3D7D"/>
    <w:rsid w:val="008D3FAD"/>
    <w:rsid w:val="008D40CA"/>
    <w:rsid w:val="008D4176"/>
    <w:rsid w:val="008D41D7"/>
    <w:rsid w:val="008D4361"/>
    <w:rsid w:val="008D44DF"/>
    <w:rsid w:val="008D4574"/>
    <w:rsid w:val="008D4745"/>
    <w:rsid w:val="008D4796"/>
    <w:rsid w:val="008D4837"/>
    <w:rsid w:val="008D4A48"/>
    <w:rsid w:val="008D4B83"/>
    <w:rsid w:val="008D4DB2"/>
    <w:rsid w:val="008D4DFA"/>
    <w:rsid w:val="008D4E7C"/>
    <w:rsid w:val="008D4EDA"/>
    <w:rsid w:val="008D5196"/>
    <w:rsid w:val="008D5502"/>
    <w:rsid w:val="008D57D6"/>
    <w:rsid w:val="008D5971"/>
    <w:rsid w:val="008D59B3"/>
    <w:rsid w:val="008D5AF1"/>
    <w:rsid w:val="008D5B0B"/>
    <w:rsid w:val="008D5B15"/>
    <w:rsid w:val="008D5CE4"/>
    <w:rsid w:val="008D5E0B"/>
    <w:rsid w:val="008D5EE4"/>
    <w:rsid w:val="008D5F25"/>
    <w:rsid w:val="008D6271"/>
    <w:rsid w:val="008D6407"/>
    <w:rsid w:val="008D6498"/>
    <w:rsid w:val="008D6519"/>
    <w:rsid w:val="008D65AC"/>
    <w:rsid w:val="008D69A3"/>
    <w:rsid w:val="008D69A4"/>
    <w:rsid w:val="008D6A16"/>
    <w:rsid w:val="008D6BDA"/>
    <w:rsid w:val="008D6E4D"/>
    <w:rsid w:val="008D72CB"/>
    <w:rsid w:val="008D740D"/>
    <w:rsid w:val="008D7458"/>
    <w:rsid w:val="008D74F1"/>
    <w:rsid w:val="008D7713"/>
    <w:rsid w:val="008D776F"/>
    <w:rsid w:val="008D7997"/>
    <w:rsid w:val="008D7A58"/>
    <w:rsid w:val="008D7F55"/>
    <w:rsid w:val="008E001E"/>
    <w:rsid w:val="008E0772"/>
    <w:rsid w:val="008E07E2"/>
    <w:rsid w:val="008E08AB"/>
    <w:rsid w:val="008E0AA7"/>
    <w:rsid w:val="008E0AEA"/>
    <w:rsid w:val="008E0B98"/>
    <w:rsid w:val="008E0E36"/>
    <w:rsid w:val="008E106A"/>
    <w:rsid w:val="008E1130"/>
    <w:rsid w:val="008E15CE"/>
    <w:rsid w:val="008E15DF"/>
    <w:rsid w:val="008E1C71"/>
    <w:rsid w:val="008E2004"/>
    <w:rsid w:val="008E2057"/>
    <w:rsid w:val="008E221C"/>
    <w:rsid w:val="008E222A"/>
    <w:rsid w:val="008E2437"/>
    <w:rsid w:val="008E24E6"/>
    <w:rsid w:val="008E267A"/>
    <w:rsid w:val="008E2765"/>
    <w:rsid w:val="008E2ABB"/>
    <w:rsid w:val="008E2C76"/>
    <w:rsid w:val="008E2E5E"/>
    <w:rsid w:val="008E2F33"/>
    <w:rsid w:val="008E30C6"/>
    <w:rsid w:val="008E30F8"/>
    <w:rsid w:val="008E3116"/>
    <w:rsid w:val="008E356C"/>
    <w:rsid w:val="008E361B"/>
    <w:rsid w:val="008E3B41"/>
    <w:rsid w:val="008E3EB4"/>
    <w:rsid w:val="008E3FBD"/>
    <w:rsid w:val="008E3FE9"/>
    <w:rsid w:val="008E4088"/>
    <w:rsid w:val="008E429A"/>
    <w:rsid w:val="008E45DA"/>
    <w:rsid w:val="008E45E2"/>
    <w:rsid w:val="008E469D"/>
    <w:rsid w:val="008E4942"/>
    <w:rsid w:val="008E4FE5"/>
    <w:rsid w:val="008E5201"/>
    <w:rsid w:val="008E5216"/>
    <w:rsid w:val="008E559F"/>
    <w:rsid w:val="008E59A9"/>
    <w:rsid w:val="008E5AAD"/>
    <w:rsid w:val="008E620B"/>
    <w:rsid w:val="008E63CF"/>
    <w:rsid w:val="008E6442"/>
    <w:rsid w:val="008E6457"/>
    <w:rsid w:val="008E6467"/>
    <w:rsid w:val="008E6748"/>
    <w:rsid w:val="008E67F9"/>
    <w:rsid w:val="008E6C08"/>
    <w:rsid w:val="008E6C6E"/>
    <w:rsid w:val="008E6E40"/>
    <w:rsid w:val="008E6E8F"/>
    <w:rsid w:val="008E6E97"/>
    <w:rsid w:val="008E713F"/>
    <w:rsid w:val="008E75AD"/>
    <w:rsid w:val="008E7644"/>
    <w:rsid w:val="008E76BA"/>
    <w:rsid w:val="008E77D7"/>
    <w:rsid w:val="008E7878"/>
    <w:rsid w:val="008E7A46"/>
    <w:rsid w:val="008E7A67"/>
    <w:rsid w:val="008E7F63"/>
    <w:rsid w:val="008F0002"/>
    <w:rsid w:val="008F01D3"/>
    <w:rsid w:val="008F068A"/>
    <w:rsid w:val="008F07BB"/>
    <w:rsid w:val="008F0900"/>
    <w:rsid w:val="008F0B0F"/>
    <w:rsid w:val="008F0B12"/>
    <w:rsid w:val="008F0B2F"/>
    <w:rsid w:val="008F0B65"/>
    <w:rsid w:val="008F0DAF"/>
    <w:rsid w:val="008F0E02"/>
    <w:rsid w:val="008F0EA3"/>
    <w:rsid w:val="008F0F64"/>
    <w:rsid w:val="008F0F6A"/>
    <w:rsid w:val="008F10E1"/>
    <w:rsid w:val="008F1114"/>
    <w:rsid w:val="008F11AF"/>
    <w:rsid w:val="008F1226"/>
    <w:rsid w:val="008F1718"/>
    <w:rsid w:val="008F202D"/>
    <w:rsid w:val="008F20EF"/>
    <w:rsid w:val="008F2129"/>
    <w:rsid w:val="008F2290"/>
    <w:rsid w:val="008F22DA"/>
    <w:rsid w:val="008F23A7"/>
    <w:rsid w:val="008F2427"/>
    <w:rsid w:val="008F2477"/>
    <w:rsid w:val="008F24CE"/>
    <w:rsid w:val="008F2523"/>
    <w:rsid w:val="008F27F5"/>
    <w:rsid w:val="008F2C7F"/>
    <w:rsid w:val="008F3005"/>
    <w:rsid w:val="008F31C8"/>
    <w:rsid w:val="008F3623"/>
    <w:rsid w:val="008F362E"/>
    <w:rsid w:val="008F4038"/>
    <w:rsid w:val="008F407C"/>
    <w:rsid w:val="008F40C8"/>
    <w:rsid w:val="008F412C"/>
    <w:rsid w:val="008F44EB"/>
    <w:rsid w:val="008F4570"/>
    <w:rsid w:val="008F49C0"/>
    <w:rsid w:val="008F4A1E"/>
    <w:rsid w:val="008F4CD1"/>
    <w:rsid w:val="008F4F30"/>
    <w:rsid w:val="008F4FC3"/>
    <w:rsid w:val="008F55C9"/>
    <w:rsid w:val="008F5A84"/>
    <w:rsid w:val="008F5B28"/>
    <w:rsid w:val="008F5CA0"/>
    <w:rsid w:val="008F5CC9"/>
    <w:rsid w:val="008F6046"/>
    <w:rsid w:val="008F686F"/>
    <w:rsid w:val="008F68C9"/>
    <w:rsid w:val="008F6ADF"/>
    <w:rsid w:val="008F6B9F"/>
    <w:rsid w:val="008F7097"/>
    <w:rsid w:val="008F7558"/>
    <w:rsid w:val="008F7590"/>
    <w:rsid w:val="008F773A"/>
    <w:rsid w:val="008F77AB"/>
    <w:rsid w:val="008F77EF"/>
    <w:rsid w:val="008F78D2"/>
    <w:rsid w:val="008F7A71"/>
    <w:rsid w:val="008F7B52"/>
    <w:rsid w:val="008F7B54"/>
    <w:rsid w:val="008F7E30"/>
    <w:rsid w:val="008F7F81"/>
    <w:rsid w:val="0090013A"/>
    <w:rsid w:val="00900366"/>
    <w:rsid w:val="0090044F"/>
    <w:rsid w:val="00900688"/>
    <w:rsid w:val="0090090E"/>
    <w:rsid w:val="00900BB6"/>
    <w:rsid w:val="00900DD4"/>
    <w:rsid w:val="00900F30"/>
    <w:rsid w:val="00901010"/>
    <w:rsid w:val="00901099"/>
    <w:rsid w:val="009010C6"/>
    <w:rsid w:val="00901163"/>
    <w:rsid w:val="0090126B"/>
    <w:rsid w:val="009013FA"/>
    <w:rsid w:val="00901506"/>
    <w:rsid w:val="009019CE"/>
    <w:rsid w:val="00901A63"/>
    <w:rsid w:val="00901AC1"/>
    <w:rsid w:val="00901C09"/>
    <w:rsid w:val="00901C6E"/>
    <w:rsid w:val="0090223E"/>
    <w:rsid w:val="00902544"/>
    <w:rsid w:val="0090259B"/>
    <w:rsid w:val="0090276A"/>
    <w:rsid w:val="00902AA8"/>
    <w:rsid w:val="00902C9F"/>
    <w:rsid w:val="00902D3C"/>
    <w:rsid w:val="00902D7D"/>
    <w:rsid w:val="00902E32"/>
    <w:rsid w:val="00903391"/>
    <w:rsid w:val="00903585"/>
    <w:rsid w:val="00903FA4"/>
    <w:rsid w:val="00903FCE"/>
    <w:rsid w:val="00903FD7"/>
    <w:rsid w:val="00904234"/>
    <w:rsid w:val="009044D4"/>
    <w:rsid w:val="0090458A"/>
    <w:rsid w:val="00904675"/>
    <w:rsid w:val="00904686"/>
    <w:rsid w:val="00904744"/>
    <w:rsid w:val="0090483C"/>
    <w:rsid w:val="009048AC"/>
    <w:rsid w:val="00904A3C"/>
    <w:rsid w:val="00904A54"/>
    <w:rsid w:val="00904B95"/>
    <w:rsid w:val="00904B97"/>
    <w:rsid w:val="00904DAB"/>
    <w:rsid w:val="00904F33"/>
    <w:rsid w:val="00904F5E"/>
    <w:rsid w:val="009052B4"/>
    <w:rsid w:val="009052EC"/>
    <w:rsid w:val="00905594"/>
    <w:rsid w:val="00905E3A"/>
    <w:rsid w:val="00905F70"/>
    <w:rsid w:val="00906069"/>
    <w:rsid w:val="00906083"/>
    <w:rsid w:val="00906241"/>
    <w:rsid w:val="00906383"/>
    <w:rsid w:val="009067A5"/>
    <w:rsid w:val="0090683B"/>
    <w:rsid w:val="00906BAD"/>
    <w:rsid w:val="00906BC5"/>
    <w:rsid w:val="00907192"/>
    <w:rsid w:val="009073CE"/>
    <w:rsid w:val="009074B5"/>
    <w:rsid w:val="00907A1F"/>
    <w:rsid w:val="00907BCE"/>
    <w:rsid w:val="00907C17"/>
    <w:rsid w:val="00907E5D"/>
    <w:rsid w:val="00910078"/>
    <w:rsid w:val="00910170"/>
    <w:rsid w:val="0091030E"/>
    <w:rsid w:val="00910373"/>
    <w:rsid w:val="00910404"/>
    <w:rsid w:val="00910481"/>
    <w:rsid w:val="009105A5"/>
    <w:rsid w:val="0091087E"/>
    <w:rsid w:val="009108DF"/>
    <w:rsid w:val="009109BD"/>
    <w:rsid w:val="00910A49"/>
    <w:rsid w:val="00910A5F"/>
    <w:rsid w:val="00910BBF"/>
    <w:rsid w:val="0091116F"/>
    <w:rsid w:val="009112E6"/>
    <w:rsid w:val="009113B0"/>
    <w:rsid w:val="009113EE"/>
    <w:rsid w:val="00911640"/>
    <w:rsid w:val="00911688"/>
    <w:rsid w:val="00911B95"/>
    <w:rsid w:val="00911B9D"/>
    <w:rsid w:val="00911C74"/>
    <w:rsid w:val="00911F39"/>
    <w:rsid w:val="00912075"/>
    <w:rsid w:val="009121C4"/>
    <w:rsid w:val="009126AF"/>
    <w:rsid w:val="009126E2"/>
    <w:rsid w:val="00912B00"/>
    <w:rsid w:val="00912B1F"/>
    <w:rsid w:val="00912B4A"/>
    <w:rsid w:val="00912B8B"/>
    <w:rsid w:val="00912E5E"/>
    <w:rsid w:val="0091333B"/>
    <w:rsid w:val="009135FD"/>
    <w:rsid w:val="009136DB"/>
    <w:rsid w:val="00913874"/>
    <w:rsid w:val="009138A3"/>
    <w:rsid w:val="00913A74"/>
    <w:rsid w:val="00913DA5"/>
    <w:rsid w:val="00913FF4"/>
    <w:rsid w:val="009140BA"/>
    <w:rsid w:val="009140DA"/>
    <w:rsid w:val="00914AF7"/>
    <w:rsid w:val="00914E4B"/>
    <w:rsid w:val="00914EB2"/>
    <w:rsid w:val="00914EEE"/>
    <w:rsid w:val="009150B4"/>
    <w:rsid w:val="00915262"/>
    <w:rsid w:val="009153D8"/>
    <w:rsid w:val="009154D1"/>
    <w:rsid w:val="00915677"/>
    <w:rsid w:val="00915A11"/>
    <w:rsid w:val="00915B5F"/>
    <w:rsid w:val="00915C68"/>
    <w:rsid w:val="00915CC8"/>
    <w:rsid w:val="00915FB5"/>
    <w:rsid w:val="0091613D"/>
    <w:rsid w:val="0091616E"/>
    <w:rsid w:val="00916216"/>
    <w:rsid w:val="00916315"/>
    <w:rsid w:val="00916326"/>
    <w:rsid w:val="00916571"/>
    <w:rsid w:val="00916816"/>
    <w:rsid w:val="009168C9"/>
    <w:rsid w:val="00916B4E"/>
    <w:rsid w:val="00916BC5"/>
    <w:rsid w:val="00916C71"/>
    <w:rsid w:val="00916CDF"/>
    <w:rsid w:val="00916CF2"/>
    <w:rsid w:val="00916E63"/>
    <w:rsid w:val="009170C1"/>
    <w:rsid w:val="009172F2"/>
    <w:rsid w:val="00917605"/>
    <w:rsid w:val="0091783C"/>
    <w:rsid w:val="009178A7"/>
    <w:rsid w:val="00917944"/>
    <w:rsid w:val="00917AD3"/>
    <w:rsid w:val="00917B69"/>
    <w:rsid w:val="00917CD2"/>
    <w:rsid w:val="00917CE1"/>
    <w:rsid w:val="00920096"/>
    <w:rsid w:val="0092019F"/>
    <w:rsid w:val="0092045E"/>
    <w:rsid w:val="00920885"/>
    <w:rsid w:val="0092091A"/>
    <w:rsid w:val="0092093B"/>
    <w:rsid w:val="00920984"/>
    <w:rsid w:val="00920AA1"/>
    <w:rsid w:val="00920B1E"/>
    <w:rsid w:val="00920FC3"/>
    <w:rsid w:val="00920FF2"/>
    <w:rsid w:val="0092137F"/>
    <w:rsid w:val="00921603"/>
    <w:rsid w:val="009217D0"/>
    <w:rsid w:val="00921980"/>
    <w:rsid w:val="00921B26"/>
    <w:rsid w:val="00921DF2"/>
    <w:rsid w:val="00921FB4"/>
    <w:rsid w:val="00922308"/>
    <w:rsid w:val="009223C3"/>
    <w:rsid w:val="00922508"/>
    <w:rsid w:val="00922563"/>
    <w:rsid w:val="0092292C"/>
    <w:rsid w:val="00922A3E"/>
    <w:rsid w:val="00922AA9"/>
    <w:rsid w:val="00922C43"/>
    <w:rsid w:val="00922C49"/>
    <w:rsid w:val="00922CD9"/>
    <w:rsid w:val="00922EFC"/>
    <w:rsid w:val="00923024"/>
    <w:rsid w:val="009235C7"/>
    <w:rsid w:val="009235EC"/>
    <w:rsid w:val="00923779"/>
    <w:rsid w:val="009237DB"/>
    <w:rsid w:val="00923818"/>
    <w:rsid w:val="0092387F"/>
    <w:rsid w:val="00923B07"/>
    <w:rsid w:val="00923B73"/>
    <w:rsid w:val="00923C0D"/>
    <w:rsid w:val="009240DE"/>
    <w:rsid w:val="009240F6"/>
    <w:rsid w:val="009244C8"/>
    <w:rsid w:val="00924678"/>
    <w:rsid w:val="0092480D"/>
    <w:rsid w:val="0092489E"/>
    <w:rsid w:val="00924992"/>
    <w:rsid w:val="00924C82"/>
    <w:rsid w:val="00924C97"/>
    <w:rsid w:val="00924CBE"/>
    <w:rsid w:val="00924FA1"/>
    <w:rsid w:val="00925007"/>
    <w:rsid w:val="00925182"/>
    <w:rsid w:val="009252CE"/>
    <w:rsid w:val="00925360"/>
    <w:rsid w:val="00925459"/>
    <w:rsid w:val="00925484"/>
    <w:rsid w:val="00925622"/>
    <w:rsid w:val="009258F3"/>
    <w:rsid w:val="009259EA"/>
    <w:rsid w:val="00925A58"/>
    <w:rsid w:val="00925AF7"/>
    <w:rsid w:val="00925CC2"/>
    <w:rsid w:val="00925E3D"/>
    <w:rsid w:val="00925F3A"/>
    <w:rsid w:val="00925F41"/>
    <w:rsid w:val="00925F5E"/>
    <w:rsid w:val="009263DC"/>
    <w:rsid w:val="009264AB"/>
    <w:rsid w:val="00926631"/>
    <w:rsid w:val="00926842"/>
    <w:rsid w:val="00926C53"/>
    <w:rsid w:val="009270B4"/>
    <w:rsid w:val="00927200"/>
    <w:rsid w:val="009272D3"/>
    <w:rsid w:val="00927445"/>
    <w:rsid w:val="009276BA"/>
    <w:rsid w:val="009277D0"/>
    <w:rsid w:val="0092790D"/>
    <w:rsid w:val="009279D4"/>
    <w:rsid w:val="00927A84"/>
    <w:rsid w:val="00927EA8"/>
    <w:rsid w:val="00930262"/>
    <w:rsid w:val="0093039B"/>
    <w:rsid w:val="0093064B"/>
    <w:rsid w:val="009309BF"/>
    <w:rsid w:val="00930AB4"/>
    <w:rsid w:val="00930AE8"/>
    <w:rsid w:val="00930C59"/>
    <w:rsid w:val="00930DCE"/>
    <w:rsid w:val="00930EA4"/>
    <w:rsid w:val="00930EEC"/>
    <w:rsid w:val="0093105D"/>
    <w:rsid w:val="009310BC"/>
    <w:rsid w:val="0093143C"/>
    <w:rsid w:val="009315A0"/>
    <w:rsid w:val="009315C4"/>
    <w:rsid w:val="009316F4"/>
    <w:rsid w:val="0093180F"/>
    <w:rsid w:val="0093194F"/>
    <w:rsid w:val="00931AF8"/>
    <w:rsid w:val="00931BB4"/>
    <w:rsid w:val="00931F78"/>
    <w:rsid w:val="009322A6"/>
    <w:rsid w:val="00932325"/>
    <w:rsid w:val="009325F7"/>
    <w:rsid w:val="00932783"/>
    <w:rsid w:val="0093280C"/>
    <w:rsid w:val="009328B9"/>
    <w:rsid w:val="009332FF"/>
    <w:rsid w:val="00933E38"/>
    <w:rsid w:val="00933ED0"/>
    <w:rsid w:val="00933F43"/>
    <w:rsid w:val="009340D7"/>
    <w:rsid w:val="00934201"/>
    <w:rsid w:val="009342A9"/>
    <w:rsid w:val="00934325"/>
    <w:rsid w:val="00934494"/>
    <w:rsid w:val="009348C6"/>
    <w:rsid w:val="0093494F"/>
    <w:rsid w:val="00934C0B"/>
    <w:rsid w:val="00934CDE"/>
    <w:rsid w:val="00934FA1"/>
    <w:rsid w:val="009350C0"/>
    <w:rsid w:val="0093525A"/>
    <w:rsid w:val="00935383"/>
    <w:rsid w:val="00935763"/>
    <w:rsid w:val="00935A93"/>
    <w:rsid w:val="00935BB9"/>
    <w:rsid w:val="00935D73"/>
    <w:rsid w:val="009360EA"/>
    <w:rsid w:val="00936456"/>
    <w:rsid w:val="00936536"/>
    <w:rsid w:val="0093653B"/>
    <w:rsid w:val="00936821"/>
    <w:rsid w:val="009368A8"/>
    <w:rsid w:val="00936A79"/>
    <w:rsid w:val="00936DF2"/>
    <w:rsid w:val="009370B5"/>
    <w:rsid w:val="00937381"/>
    <w:rsid w:val="00937417"/>
    <w:rsid w:val="009378D9"/>
    <w:rsid w:val="00937998"/>
    <w:rsid w:val="00937A43"/>
    <w:rsid w:val="00937D71"/>
    <w:rsid w:val="00937EEA"/>
    <w:rsid w:val="009400A5"/>
    <w:rsid w:val="0094017A"/>
    <w:rsid w:val="0094075D"/>
    <w:rsid w:val="009408D2"/>
    <w:rsid w:val="009409A3"/>
    <w:rsid w:val="00940DC2"/>
    <w:rsid w:val="00941114"/>
    <w:rsid w:val="00941160"/>
    <w:rsid w:val="0094130E"/>
    <w:rsid w:val="009415E6"/>
    <w:rsid w:val="00941A50"/>
    <w:rsid w:val="00941C23"/>
    <w:rsid w:val="00941E3F"/>
    <w:rsid w:val="0094208E"/>
    <w:rsid w:val="00942100"/>
    <w:rsid w:val="009421C2"/>
    <w:rsid w:val="009424D0"/>
    <w:rsid w:val="00942521"/>
    <w:rsid w:val="00942607"/>
    <w:rsid w:val="009427F4"/>
    <w:rsid w:val="0094285B"/>
    <w:rsid w:val="009428E3"/>
    <w:rsid w:val="00942C36"/>
    <w:rsid w:val="00942C88"/>
    <w:rsid w:val="00942E4C"/>
    <w:rsid w:val="00942F82"/>
    <w:rsid w:val="00942FFD"/>
    <w:rsid w:val="0094319F"/>
    <w:rsid w:val="009431AC"/>
    <w:rsid w:val="0094350B"/>
    <w:rsid w:val="00943521"/>
    <w:rsid w:val="0094387F"/>
    <w:rsid w:val="00943886"/>
    <w:rsid w:val="009438AB"/>
    <w:rsid w:val="00943983"/>
    <w:rsid w:val="009439E7"/>
    <w:rsid w:val="00943D27"/>
    <w:rsid w:val="00943FAF"/>
    <w:rsid w:val="00944154"/>
    <w:rsid w:val="00944263"/>
    <w:rsid w:val="009442A7"/>
    <w:rsid w:val="00944383"/>
    <w:rsid w:val="0094441B"/>
    <w:rsid w:val="00944456"/>
    <w:rsid w:val="009444DB"/>
    <w:rsid w:val="009445D2"/>
    <w:rsid w:val="009445E4"/>
    <w:rsid w:val="0094499F"/>
    <w:rsid w:val="00944A0E"/>
    <w:rsid w:val="00944E39"/>
    <w:rsid w:val="00944F5C"/>
    <w:rsid w:val="00945037"/>
    <w:rsid w:val="00945218"/>
    <w:rsid w:val="00945417"/>
    <w:rsid w:val="00945D45"/>
    <w:rsid w:val="00945D73"/>
    <w:rsid w:val="00945DAE"/>
    <w:rsid w:val="00945DD6"/>
    <w:rsid w:val="00946007"/>
    <w:rsid w:val="0094605B"/>
    <w:rsid w:val="009463C5"/>
    <w:rsid w:val="00946580"/>
    <w:rsid w:val="00946611"/>
    <w:rsid w:val="009466E2"/>
    <w:rsid w:val="0094676C"/>
    <w:rsid w:val="00946B80"/>
    <w:rsid w:val="00946BAF"/>
    <w:rsid w:val="00946C46"/>
    <w:rsid w:val="00946D02"/>
    <w:rsid w:val="00946E1F"/>
    <w:rsid w:val="00946F4B"/>
    <w:rsid w:val="00947317"/>
    <w:rsid w:val="0094758C"/>
    <w:rsid w:val="009476C5"/>
    <w:rsid w:val="00947D42"/>
    <w:rsid w:val="00947D72"/>
    <w:rsid w:val="00947E43"/>
    <w:rsid w:val="009500E3"/>
    <w:rsid w:val="00950263"/>
    <w:rsid w:val="009502A7"/>
    <w:rsid w:val="0095045C"/>
    <w:rsid w:val="00950583"/>
    <w:rsid w:val="00950584"/>
    <w:rsid w:val="0095064D"/>
    <w:rsid w:val="00950971"/>
    <w:rsid w:val="00950CB2"/>
    <w:rsid w:val="00950D2B"/>
    <w:rsid w:val="00950D9E"/>
    <w:rsid w:val="00951189"/>
    <w:rsid w:val="0095121C"/>
    <w:rsid w:val="009513FD"/>
    <w:rsid w:val="0095153C"/>
    <w:rsid w:val="00951578"/>
    <w:rsid w:val="00951595"/>
    <w:rsid w:val="00951788"/>
    <w:rsid w:val="00951970"/>
    <w:rsid w:val="009519EE"/>
    <w:rsid w:val="00951FE2"/>
    <w:rsid w:val="00952069"/>
    <w:rsid w:val="00952105"/>
    <w:rsid w:val="009525A3"/>
    <w:rsid w:val="00952762"/>
    <w:rsid w:val="00952C93"/>
    <w:rsid w:val="00952D66"/>
    <w:rsid w:val="00952F8B"/>
    <w:rsid w:val="0095324F"/>
    <w:rsid w:val="009532C2"/>
    <w:rsid w:val="00953436"/>
    <w:rsid w:val="00953492"/>
    <w:rsid w:val="009534B6"/>
    <w:rsid w:val="009537CD"/>
    <w:rsid w:val="00953A49"/>
    <w:rsid w:val="0095416A"/>
    <w:rsid w:val="009548E3"/>
    <w:rsid w:val="00954CB2"/>
    <w:rsid w:val="00954E13"/>
    <w:rsid w:val="00955095"/>
    <w:rsid w:val="009550DB"/>
    <w:rsid w:val="0095522B"/>
    <w:rsid w:val="009552D3"/>
    <w:rsid w:val="009553A5"/>
    <w:rsid w:val="0095547E"/>
    <w:rsid w:val="009554A2"/>
    <w:rsid w:val="00955780"/>
    <w:rsid w:val="00955851"/>
    <w:rsid w:val="00955A15"/>
    <w:rsid w:val="00955A48"/>
    <w:rsid w:val="00955E3F"/>
    <w:rsid w:val="00955F98"/>
    <w:rsid w:val="0095658B"/>
    <w:rsid w:val="009565BF"/>
    <w:rsid w:val="00956718"/>
    <w:rsid w:val="00956DE4"/>
    <w:rsid w:val="00956F31"/>
    <w:rsid w:val="00956F35"/>
    <w:rsid w:val="00956F5A"/>
    <w:rsid w:val="00957201"/>
    <w:rsid w:val="009572B0"/>
    <w:rsid w:val="00957C32"/>
    <w:rsid w:val="00957CEF"/>
    <w:rsid w:val="00957EC2"/>
    <w:rsid w:val="00960009"/>
    <w:rsid w:val="009600D0"/>
    <w:rsid w:val="009600D1"/>
    <w:rsid w:val="00960235"/>
    <w:rsid w:val="00960621"/>
    <w:rsid w:val="00960752"/>
    <w:rsid w:val="00960797"/>
    <w:rsid w:val="009609A6"/>
    <w:rsid w:val="00960A40"/>
    <w:rsid w:val="00960B33"/>
    <w:rsid w:val="00960BF5"/>
    <w:rsid w:val="00960CF4"/>
    <w:rsid w:val="00960D1E"/>
    <w:rsid w:val="00960D6F"/>
    <w:rsid w:val="00960E4E"/>
    <w:rsid w:val="00960EE3"/>
    <w:rsid w:val="00960F77"/>
    <w:rsid w:val="00961461"/>
    <w:rsid w:val="0096163C"/>
    <w:rsid w:val="009618BF"/>
    <w:rsid w:val="009619A3"/>
    <w:rsid w:val="00961B47"/>
    <w:rsid w:val="00961CB0"/>
    <w:rsid w:val="00962263"/>
    <w:rsid w:val="00962332"/>
    <w:rsid w:val="00962501"/>
    <w:rsid w:val="0096261E"/>
    <w:rsid w:val="00962992"/>
    <w:rsid w:val="009629AB"/>
    <w:rsid w:val="00962E16"/>
    <w:rsid w:val="00962F2A"/>
    <w:rsid w:val="009634B6"/>
    <w:rsid w:val="00963535"/>
    <w:rsid w:val="00963541"/>
    <w:rsid w:val="00963699"/>
    <w:rsid w:val="0096373A"/>
    <w:rsid w:val="009638EB"/>
    <w:rsid w:val="00963B48"/>
    <w:rsid w:val="00963CE4"/>
    <w:rsid w:val="00963E4A"/>
    <w:rsid w:val="00963FED"/>
    <w:rsid w:val="009640E2"/>
    <w:rsid w:val="009642BD"/>
    <w:rsid w:val="00964304"/>
    <w:rsid w:val="00964381"/>
    <w:rsid w:val="00964635"/>
    <w:rsid w:val="00964842"/>
    <w:rsid w:val="009648BA"/>
    <w:rsid w:val="00964D1E"/>
    <w:rsid w:val="00965026"/>
    <w:rsid w:val="00965440"/>
    <w:rsid w:val="00965465"/>
    <w:rsid w:val="00965774"/>
    <w:rsid w:val="0096591D"/>
    <w:rsid w:val="00965B9A"/>
    <w:rsid w:val="00965E5B"/>
    <w:rsid w:val="009663AC"/>
    <w:rsid w:val="009667FD"/>
    <w:rsid w:val="00966920"/>
    <w:rsid w:val="00966C49"/>
    <w:rsid w:val="00966D64"/>
    <w:rsid w:val="00966D6C"/>
    <w:rsid w:val="00966DBD"/>
    <w:rsid w:val="00966E24"/>
    <w:rsid w:val="00966E54"/>
    <w:rsid w:val="00966FC5"/>
    <w:rsid w:val="00966FD1"/>
    <w:rsid w:val="0096720F"/>
    <w:rsid w:val="0096732B"/>
    <w:rsid w:val="009678AC"/>
    <w:rsid w:val="009678F1"/>
    <w:rsid w:val="00967A84"/>
    <w:rsid w:val="00967D40"/>
    <w:rsid w:val="00967ED1"/>
    <w:rsid w:val="00967FCE"/>
    <w:rsid w:val="009700A5"/>
    <w:rsid w:val="009701B3"/>
    <w:rsid w:val="00970463"/>
    <w:rsid w:val="009704FF"/>
    <w:rsid w:val="00970A7D"/>
    <w:rsid w:val="00970C26"/>
    <w:rsid w:val="00970CA7"/>
    <w:rsid w:val="00970EBB"/>
    <w:rsid w:val="00970F36"/>
    <w:rsid w:val="009710C4"/>
    <w:rsid w:val="00971723"/>
    <w:rsid w:val="00971725"/>
    <w:rsid w:val="00971836"/>
    <w:rsid w:val="00971AAE"/>
    <w:rsid w:val="00971B1C"/>
    <w:rsid w:val="00971CC9"/>
    <w:rsid w:val="00971F73"/>
    <w:rsid w:val="00972142"/>
    <w:rsid w:val="009725DB"/>
    <w:rsid w:val="00972963"/>
    <w:rsid w:val="009729EC"/>
    <w:rsid w:val="00972CF3"/>
    <w:rsid w:val="00972D6C"/>
    <w:rsid w:val="00973061"/>
    <w:rsid w:val="0097335A"/>
    <w:rsid w:val="009733FF"/>
    <w:rsid w:val="00973435"/>
    <w:rsid w:val="009739D9"/>
    <w:rsid w:val="00973C3C"/>
    <w:rsid w:val="00973D2F"/>
    <w:rsid w:val="00973D36"/>
    <w:rsid w:val="00973D49"/>
    <w:rsid w:val="00973DCE"/>
    <w:rsid w:val="00973DE8"/>
    <w:rsid w:val="009742EA"/>
    <w:rsid w:val="009744D1"/>
    <w:rsid w:val="00974940"/>
    <w:rsid w:val="00974BD7"/>
    <w:rsid w:val="00974BF4"/>
    <w:rsid w:val="00974D4B"/>
    <w:rsid w:val="00974E93"/>
    <w:rsid w:val="0097527F"/>
    <w:rsid w:val="00975390"/>
    <w:rsid w:val="0097560C"/>
    <w:rsid w:val="009757AE"/>
    <w:rsid w:val="009757FB"/>
    <w:rsid w:val="009758C6"/>
    <w:rsid w:val="00975B49"/>
    <w:rsid w:val="00975BE0"/>
    <w:rsid w:val="00975CC5"/>
    <w:rsid w:val="00975DE4"/>
    <w:rsid w:val="009760F9"/>
    <w:rsid w:val="00976238"/>
    <w:rsid w:val="0097626B"/>
    <w:rsid w:val="009762DD"/>
    <w:rsid w:val="00976363"/>
    <w:rsid w:val="00976547"/>
    <w:rsid w:val="0097666C"/>
    <w:rsid w:val="009767EE"/>
    <w:rsid w:val="00976A49"/>
    <w:rsid w:val="00976CF7"/>
    <w:rsid w:val="00976D04"/>
    <w:rsid w:val="00976E4B"/>
    <w:rsid w:val="00977678"/>
    <w:rsid w:val="00977C8F"/>
    <w:rsid w:val="00977FB6"/>
    <w:rsid w:val="00977FBF"/>
    <w:rsid w:val="00977FFB"/>
    <w:rsid w:val="00980069"/>
    <w:rsid w:val="009802C2"/>
    <w:rsid w:val="0098044A"/>
    <w:rsid w:val="00980690"/>
    <w:rsid w:val="009808C6"/>
    <w:rsid w:val="00980ABB"/>
    <w:rsid w:val="00980EE9"/>
    <w:rsid w:val="00980FC7"/>
    <w:rsid w:val="0098106A"/>
    <w:rsid w:val="009812FF"/>
    <w:rsid w:val="009814C6"/>
    <w:rsid w:val="0098166C"/>
    <w:rsid w:val="00981781"/>
    <w:rsid w:val="00981942"/>
    <w:rsid w:val="00981957"/>
    <w:rsid w:val="0098196C"/>
    <w:rsid w:val="0098198E"/>
    <w:rsid w:val="00981E28"/>
    <w:rsid w:val="00981FC5"/>
    <w:rsid w:val="00982173"/>
    <w:rsid w:val="0098234C"/>
    <w:rsid w:val="009823E3"/>
    <w:rsid w:val="00982456"/>
    <w:rsid w:val="00982526"/>
    <w:rsid w:val="009825A6"/>
    <w:rsid w:val="009827B1"/>
    <w:rsid w:val="009828E1"/>
    <w:rsid w:val="0098299C"/>
    <w:rsid w:val="00982A21"/>
    <w:rsid w:val="00983324"/>
    <w:rsid w:val="009833B7"/>
    <w:rsid w:val="00983509"/>
    <w:rsid w:val="00983577"/>
    <w:rsid w:val="00983619"/>
    <w:rsid w:val="0098381F"/>
    <w:rsid w:val="00983BF1"/>
    <w:rsid w:val="00983C87"/>
    <w:rsid w:val="00983CE3"/>
    <w:rsid w:val="00983DE0"/>
    <w:rsid w:val="00983E51"/>
    <w:rsid w:val="0098431E"/>
    <w:rsid w:val="009847B4"/>
    <w:rsid w:val="009849CB"/>
    <w:rsid w:val="00984B6E"/>
    <w:rsid w:val="00984C3D"/>
    <w:rsid w:val="00984E91"/>
    <w:rsid w:val="00984FBB"/>
    <w:rsid w:val="00984FE8"/>
    <w:rsid w:val="00985040"/>
    <w:rsid w:val="00985529"/>
    <w:rsid w:val="009857E7"/>
    <w:rsid w:val="00985AC5"/>
    <w:rsid w:val="00985C25"/>
    <w:rsid w:val="0098601E"/>
    <w:rsid w:val="0098634C"/>
    <w:rsid w:val="009864ED"/>
    <w:rsid w:val="009865F9"/>
    <w:rsid w:val="00986847"/>
    <w:rsid w:val="00986851"/>
    <w:rsid w:val="00986BE1"/>
    <w:rsid w:val="009871B3"/>
    <w:rsid w:val="009871CA"/>
    <w:rsid w:val="009871CE"/>
    <w:rsid w:val="009872C5"/>
    <w:rsid w:val="00987421"/>
    <w:rsid w:val="0098768A"/>
    <w:rsid w:val="00987836"/>
    <w:rsid w:val="009879B2"/>
    <w:rsid w:val="00987CA0"/>
    <w:rsid w:val="00987D0F"/>
    <w:rsid w:val="00990018"/>
    <w:rsid w:val="00990413"/>
    <w:rsid w:val="009905A0"/>
    <w:rsid w:val="00990696"/>
    <w:rsid w:val="00990847"/>
    <w:rsid w:val="009909C1"/>
    <w:rsid w:val="00990A36"/>
    <w:rsid w:val="00990CD0"/>
    <w:rsid w:val="00990E98"/>
    <w:rsid w:val="00990FCA"/>
    <w:rsid w:val="009914CA"/>
    <w:rsid w:val="009915AB"/>
    <w:rsid w:val="0099164F"/>
    <w:rsid w:val="009916D8"/>
    <w:rsid w:val="009917A6"/>
    <w:rsid w:val="009917B0"/>
    <w:rsid w:val="0099186B"/>
    <w:rsid w:val="00991EAF"/>
    <w:rsid w:val="0099216D"/>
    <w:rsid w:val="009921B2"/>
    <w:rsid w:val="009922D6"/>
    <w:rsid w:val="00992391"/>
    <w:rsid w:val="00992468"/>
    <w:rsid w:val="00992490"/>
    <w:rsid w:val="009926A3"/>
    <w:rsid w:val="00992709"/>
    <w:rsid w:val="00992A11"/>
    <w:rsid w:val="00992A6A"/>
    <w:rsid w:val="00992BEE"/>
    <w:rsid w:val="00992CA6"/>
    <w:rsid w:val="00992F2F"/>
    <w:rsid w:val="00993046"/>
    <w:rsid w:val="009931D1"/>
    <w:rsid w:val="009935C3"/>
    <w:rsid w:val="00993C3E"/>
    <w:rsid w:val="00993E0C"/>
    <w:rsid w:val="00993F04"/>
    <w:rsid w:val="00993F8D"/>
    <w:rsid w:val="00994001"/>
    <w:rsid w:val="00994097"/>
    <w:rsid w:val="00994115"/>
    <w:rsid w:val="00994317"/>
    <w:rsid w:val="00994349"/>
    <w:rsid w:val="00994719"/>
    <w:rsid w:val="00994788"/>
    <w:rsid w:val="00994895"/>
    <w:rsid w:val="00994A62"/>
    <w:rsid w:val="00994BD3"/>
    <w:rsid w:val="00994C02"/>
    <w:rsid w:val="00994C63"/>
    <w:rsid w:val="009953FD"/>
    <w:rsid w:val="009954EA"/>
    <w:rsid w:val="0099552F"/>
    <w:rsid w:val="009955C8"/>
    <w:rsid w:val="00995A11"/>
    <w:rsid w:val="00995C1E"/>
    <w:rsid w:val="00995D4C"/>
    <w:rsid w:val="00995D74"/>
    <w:rsid w:val="009960EA"/>
    <w:rsid w:val="0099633C"/>
    <w:rsid w:val="00996820"/>
    <w:rsid w:val="00996923"/>
    <w:rsid w:val="00996A66"/>
    <w:rsid w:val="00996A71"/>
    <w:rsid w:val="00996BD2"/>
    <w:rsid w:val="00996E3B"/>
    <w:rsid w:val="009971C7"/>
    <w:rsid w:val="009971D3"/>
    <w:rsid w:val="00997407"/>
    <w:rsid w:val="00997458"/>
    <w:rsid w:val="00997470"/>
    <w:rsid w:val="00997807"/>
    <w:rsid w:val="00997A10"/>
    <w:rsid w:val="00997A61"/>
    <w:rsid w:val="00997B20"/>
    <w:rsid w:val="00997D48"/>
    <w:rsid w:val="00997E33"/>
    <w:rsid w:val="00997E9B"/>
    <w:rsid w:val="009A01FA"/>
    <w:rsid w:val="009A0607"/>
    <w:rsid w:val="009A06EA"/>
    <w:rsid w:val="009A0733"/>
    <w:rsid w:val="009A081B"/>
    <w:rsid w:val="009A0922"/>
    <w:rsid w:val="009A0A3B"/>
    <w:rsid w:val="009A0AD2"/>
    <w:rsid w:val="009A0ADB"/>
    <w:rsid w:val="009A0B52"/>
    <w:rsid w:val="009A0E0A"/>
    <w:rsid w:val="009A0F4F"/>
    <w:rsid w:val="009A0F8A"/>
    <w:rsid w:val="009A1267"/>
    <w:rsid w:val="009A1340"/>
    <w:rsid w:val="009A13A0"/>
    <w:rsid w:val="009A1453"/>
    <w:rsid w:val="009A14C5"/>
    <w:rsid w:val="009A18D8"/>
    <w:rsid w:val="009A1ABA"/>
    <w:rsid w:val="009A1F2E"/>
    <w:rsid w:val="009A1F34"/>
    <w:rsid w:val="009A2494"/>
    <w:rsid w:val="009A2738"/>
    <w:rsid w:val="009A2762"/>
    <w:rsid w:val="009A2937"/>
    <w:rsid w:val="009A2B5B"/>
    <w:rsid w:val="009A2BAC"/>
    <w:rsid w:val="009A2CAC"/>
    <w:rsid w:val="009A2E36"/>
    <w:rsid w:val="009A3116"/>
    <w:rsid w:val="009A3328"/>
    <w:rsid w:val="009A33BB"/>
    <w:rsid w:val="009A350C"/>
    <w:rsid w:val="009A36A0"/>
    <w:rsid w:val="009A3C58"/>
    <w:rsid w:val="009A3D9F"/>
    <w:rsid w:val="009A3E06"/>
    <w:rsid w:val="009A3E47"/>
    <w:rsid w:val="009A3F18"/>
    <w:rsid w:val="009A3FBF"/>
    <w:rsid w:val="009A422B"/>
    <w:rsid w:val="009A4320"/>
    <w:rsid w:val="009A4506"/>
    <w:rsid w:val="009A4767"/>
    <w:rsid w:val="009A476C"/>
    <w:rsid w:val="009A47DE"/>
    <w:rsid w:val="009A47FE"/>
    <w:rsid w:val="009A4A34"/>
    <w:rsid w:val="009A4E2B"/>
    <w:rsid w:val="009A4FC8"/>
    <w:rsid w:val="009A5033"/>
    <w:rsid w:val="009A52B9"/>
    <w:rsid w:val="009A56F4"/>
    <w:rsid w:val="009A57E4"/>
    <w:rsid w:val="009A5961"/>
    <w:rsid w:val="009A5B54"/>
    <w:rsid w:val="009A5C6D"/>
    <w:rsid w:val="009A5DB8"/>
    <w:rsid w:val="009A616F"/>
    <w:rsid w:val="009A622E"/>
    <w:rsid w:val="009A6B99"/>
    <w:rsid w:val="009A6C49"/>
    <w:rsid w:val="009A6CC0"/>
    <w:rsid w:val="009A6E51"/>
    <w:rsid w:val="009A6F30"/>
    <w:rsid w:val="009A7023"/>
    <w:rsid w:val="009A7427"/>
    <w:rsid w:val="009A75AE"/>
    <w:rsid w:val="009A761C"/>
    <w:rsid w:val="009A77F2"/>
    <w:rsid w:val="009A7836"/>
    <w:rsid w:val="009A7887"/>
    <w:rsid w:val="009A78CE"/>
    <w:rsid w:val="009A7BD0"/>
    <w:rsid w:val="009A7C9A"/>
    <w:rsid w:val="009B00B0"/>
    <w:rsid w:val="009B038A"/>
    <w:rsid w:val="009B0456"/>
    <w:rsid w:val="009B0467"/>
    <w:rsid w:val="009B0730"/>
    <w:rsid w:val="009B073E"/>
    <w:rsid w:val="009B07B4"/>
    <w:rsid w:val="009B0A68"/>
    <w:rsid w:val="009B0BF7"/>
    <w:rsid w:val="009B122B"/>
    <w:rsid w:val="009B1241"/>
    <w:rsid w:val="009B1289"/>
    <w:rsid w:val="009B16C2"/>
    <w:rsid w:val="009B1B84"/>
    <w:rsid w:val="009B1C51"/>
    <w:rsid w:val="009B1C69"/>
    <w:rsid w:val="009B1CAB"/>
    <w:rsid w:val="009B217D"/>
    <w:rsid w:val="009B22CC"/>
    <w:rsid w:val="009B271D"/>
    <w:rsid w:val="009B2825"/>
    <w:rsid w:val="009B2E0F"/>
    <w:rsid w:val="009B30AB"/>
    <w:rsid w:val="009B3220"/>
    <w:rsid w:val="009B364E"/>
    <w:rsid w:val="009B39CE"/>
    <w:rsid w:val="009B3ADD"/>
    <w:rsid w:val="009B3BDA"/>
    <w:rsid w:val="009B3EE1"/>
    <w:rsid w:val="009B40A7"/>
    <w:rsid w:val="009B423C"/>
    <w:rsid w:val="009B42E6"/>
    <w:rsid w:val="009B4868"/>
    <w:rsid w:val="009B487A"/>
    <w:rsid w:val="009B4C23"/>
    <w:rsid w:val="009B4E8E"/>
    <w:rsid w:val="009B5045"/>
    <w:rsid w:val="009B5057"/>
    <w:rsid w:val="009B552C"/>
    <w:rsid w:val="009B5599"/>
    <w:rsid w:val="009B56AC"/>
    <w:rsid w:val="009B5944"/>
    <w:rsid w:val="009B5998"/>
    <w:rsid w:val="009B5CD1"/>
    <w:rsid w:val="009B5DA3"/>
    <w:rsid w:val="009B60BC"/>
    <w:rsid w:val="009B61A4"/>
    <w:rsid w:val="009B61F1"/>
    <w:rsid w:val="009B686D"/>
    <w:rsid w:val="009B6CCB"/>
    <w:rsid w:val="009B6D84"/>
    <w:rsid w:val="009B6FF3"/>
    <w:rsid w:val="009B7538"/>
    <w:rsid w:val="009B75BF"/>
    <w:rsid w:val="009B76C6"/>
    <w:rsid w:val="009B793F"/>
    <w:rsid w:val="009B79A9"/>
    <w:rsid w:val="009B7CE8"/>
    <w:rsid w:val="009B7D6A"/>
    <w:rsid w:val="009B7F36"/>
    <w:rsid w:val="009C0150"/>
    <w:rsid w:val="009C0356"/>
    <w:rsid w:val="009C043A"/>
    <w:rsid w:val="009C0644"/>
    <w:rsid w:val="009C0A1E"/>
    <w:rsid w:val="009C0C6D"/>
    <w:rsid w:val="009C0E6C"/>
    <w:rsid w:val="009C119F"/>
    <w:rsid w:val="009C1582"/>
    <w:rsid w:val="009C15D5"/>
    <w:rsid w:val="009C194C"/>
    <w:rsid w:val="009C1D7F"/>
    <w:rsid w:val="009C1E81"/>
    <w:rsid w:val="009C2035"/>
    <w:rsid w:val="009C21BF"/>
    <w:rsid w:val="009C2335"/>
    <w:rsid w:val="009C247C"/>
    <w:rsid w:val="009C2568"/>
    <w:rsid w:val="009C28B6"/>
    <w:rsid w:val="009C2A87"/>
    <w:rsid w:val="009C2B33"/>
    <w:rsid w:val="009C2CB6"/>
    <w:rsid w:val="009C2F93"/>
    <w:rsid w:val="009C3330"/>
    <w:rsid w:val="009C353E"/>
    <w:rsid w:val="009C3871"/>
    <w:rsid w:val="009C38D3"/>
    <w:rsid w:val="009C3959"/>
    <w:rsid w:val="009C3A09"/>
    <w:rsid w:val="009C3CF1"/>
    <w:rsid w:val="009C3E44"/>
    <w:rsid w:val="009C3F8A"/>
    <w:rsid w:val="009C436E"/>
    <w:rsid w:val="009C4634"/>
    <w:rsid w:val="009C4826"/>
    <w:rsid w:val="009C483A"/>
    <w:rsid w:val="009C49E9"/>
    <w:rsid w:val="009C4C72"/>
    <w:rsid w:val="009C5100"/>
    <w:rsid w:val="009C5291"/>
    <w:rsid w:val="009C5590"/>
    <w:rsid w:val="009C5600"/>
    <w:rsid w:val="009C5A3A"/>
    <w:rsid w:val="009C5A68"/>
    <w:rsid w:val="009C5C9D"/>
    <w:rsid w:val="009C5F06"/>
    <w:rsid w:val="009C5FD6"/>
    <w:rsid w:val="009C61E6"/>
    <w:rsid w:val="009C6455"/>
    <w:rsid w:val="009C660E"/>
    <w:rsid w:val="009C6900"/>
    <w:rsid w:val="009C691C"/>
    <w:rsid w:val="009C6981"/>
    <w:rsid w:val="009C69B9"/>
    <w:rsid w:val="009C6B0A"/>
    <w:rsid w:val="009C6BCD"/>
    <w:rsid w:val="009C6C62"/>
    <w:rsid w:val="009C6EA8"/>
    <w:rsid w:val="009C70E9"/>
    <w:rsid w:val="009C710F"/>
    <w:rsid w:val="009C7259"/>
    <w:rsid w:val="009C72E3"/>
    <w:rsid w:val="009C76D1"/>
    <w:rsid w:val="009C786C"/>
    <w:rsid w:val="009C7B5E"/>
    <w:rsid w:val="009C7EF9"/>
    <w:rsid w:val="009D0496"/>
    <w:rsid w:val="009D05BC"/>
    <w:rsid w:val="009D0862"/>
    <w:rsid w:val="009D0965"/>
    <w:rsid w:val="009D09EE"/>
    <w:rsid w:val="009D0C2F"/>
    <w:rsid w:val="009D0E61"/>
    <w:rsid w:val="009D1064"/>
    <w:rsid w:val="009D11DE"/>
    <w:rsid w:val="009D13B5"/>
    <w:rsid w:val="009D14D2"/>
    <w:rsid w:val="009D19C8"/>
    <w:rsid w:val="009D19D4"/>
    <w:rsid w:val="009D1C22"/>
    <w:rsid w:val="009D20C2"/>
    <w:rsid w:val="009D2197"/>
    <w:rsid w:val="009D22D8"/>
    <w:rsid w:val="009D24AA"/>
    <w:rsid w:val="009D2520"/>
    <w:rsid w:val="009D26CA"/>
    <w:rsid w:val="009D296A"/>
    <w:rsid w:val="009D29A6"/>
    <w:rsid w:val="009D29C4"/>
    <w:rsid w:val="009D2B14"/>
    <w:rsid w:val="009D2D43"/>
    <w:rsid w:val="009D31A3"/>
    <w:rsid w:val="009D335C"/>
    <w:rsid w:val="009D3881"/>
    <w:rsid w:val="009D3A92"/>
    <w:rsid w:val="009D3B40"/>
    <w:rsid w:val="009D3E4A"/>
    <w:rsid w:val="009D4133"/>
    <w:rsid w:val="009D4537"/>
    <w:rsid w:val="009D468D"/>
    <w:rsid w:val="009D46EB"/>
    <w:rsid w:val="009D489E"/>
    <w:rsid w:val="009D4CA7"/>
    <w:rsid w:val="009D515D"/>
    <w:rsid w:val="009D540F"/>
    <w:rsid w:val="009D5412"/>
    <w:rsid w:val="009D55BA"/>
    <w:rsid w:val="009D5BF7"/>
    <w:rsid w:val="009D5C49"/>
    <w:rsid w:val="009D5D3B"/>
    <w:rsid w:val="009D6221"/>
    <w:rsid w:val="009D62CD"/>
    <w:rsid w:val="009D682A"/>
    <w:rsid w:val="009D68E2"/>
    <w:rsid w:val="009D69DB"/>
    <w:rsid w:val="009D6C83"/>
    <w:rsid w:val="009D6E12"/>
    <w:rsid w:val="009D7252"/>
    <w:rsid w:val="009D7319"/>
    <w:rsid w:val="009D7396"/>
    <w:rsid w:val="009D73B3"/>
    <w:rsid w:val="009D73D5"/>
    <w:rsid w:val="009D74EC"/>
    <w:rsid w:val="009D7671"/>
    <w:rsid w:val="009D7700"/>
    <w:rsid w:val="009D7BB1"/>
    <w:rsid w:val="009D7C5D"/>
    <w:rsid w:val="009D7CCC"/>
    <w:rsid w:val="009D7D5E"/>
    <w:rsid w:val="009E00E6"/>
    <w:rsid w:val="009E0555"/>
    <w:rsid w:val="009E06E3"/>
    <w:rsid w:val="009E09E1"/>
    <w:rsid w:val="009E0C6A"/>
    <w:rsid w:val="009E144A"/>
    <w:rsid w:val="009E14ED"/>
    <w:rsid w:val="009E1595"/>
    <w:rsid w:val="009E189D"/>
    <w:rsid w:val="009E192C"/>
    <w:rsid w:val="009E1D00"/>
    <w:rsid w:val="009E1D35"/>
    <w:rsid w:val="009E1EC5"/>
    <w:rsid w:val="009E1F50"/>
    <w:rsid w:val="009E20C4"/>
    <w:rsid w:val="009E20FA"/>
    <w:rsid w:val="009E225D"/>
    <w:rsid w:val="009E245A"/>
    <w:rsid w:val="009E280A"/>
    <w:rsid w:val="009E2D90"/>
    <w:rsid w:val="009E3033"/>
    <w:rsid w:val="009E331A"/>
    <w:rsid w:val="009E337A"/>
    <w:rsid w:val="009E3411"/>
    <w:rsid w:val="009E34B0"/>
    <w:rsid w:val="009E368C"/>
    <w:rsid w:val="009E37D2"/>
    <w:rsid w:val="009E3822"/>
    <w:rsid w:val="009E3BD8"/>
    <w:rsid w:val="009E3BFB"/>
    <w:rsid w:val="009E3CC8"/>
    <w:rsid w:val="009E3D30"/>
    <w:rsid w:val="009E40B1"/>
    <w:rsid w:val="009E414A"/>
    <w:rsid w:val="009E4637"/>
    <w:rsid w:val="009E4849"/>
    <w:rsid w:val="009E49A5"/>
    <w:rsid w:val="009E49C0"/>
    <w:rsid w:val="009E4A96"/>
    <w:rsid w:val="009E4B52"/>
    <w:rsid w:val="009E4BA1"/>
    <w:rsid w:val="009E4BB7"/>
    <w:rsid w:val="009E4C0E"/>
    <w:rsid w:val="009E4CA6"/>
    <w:rsid w:val="009E4DD0"/>
    <w:rsid w:val="009E5071"/>
    <w:rsid w:val="009E52A0"/>
    <w:rsid w:val="009E531F"/>
    <w:rsid w:val="009E53F7"/>
    <w:rsid w:val="009E5B04"/>
    <w:rsid w:val="009E5CB9"/>
    <w:rsid w:val="009E601D"/>
    <w:rsid w:val="009E6332"/>
    <w:rsid w:val="009E6392"/>
    <w:rsid w:val="009E6814"/>
    <w:rsid w:val="009E69E5"/>
    <w:rsid w:val="009E6E03"/>
    <w:rsid w:val="009E70DA"/>
    <w:rsid w:val="009E7192"/>
    <w:rsid w:val="009E73AF"/>
    <w:rsid w:val="009E75DC"/>
    <w:rsid w:val="009E77EC"/>
    <w:rsid w:val="009E7BDA"/>
    <w:rsid w:val="009E7E92"/>
    <w:rsid w:val="009E7EA6"/>
    <w:rsid w:val="009E7FB4"/>
    <w:rsid w:val="009F0067"/>
    <w:rsid w:val="009F0564"/>
    <w:rsid w:val="009F05CC"/>
    <w:rsid w:val="009F0731"/>
    <w:rsid w:val="009F09DA"/>
    <w:rsid w:val="009F0CCB"/>
    <w:rsid w:val="009F0E7E"/>
    <w:rsid w:val="009F0FC0"/>
    <w:rsid w:val="009F11F8"/>
    <w:rsid w:val="009F16F9"/>
    <w:rsid w:val="009F19B9"/>
    <w:rsid w:val="009F19C4"/>
    <w:rsid w:val="009F1C57"/>
    <w:rsid w:val="009F1DAB"/>
    <w:rsid w:val="009F1E24"/>
    <w:rsid w:val="009F1F33"/>
    <w:rsid w:val="009F2210"/>
    <w:rsid w:val="009F22BC"/>
    <w:rsid w:val="009F2330"/>
    <w:rsid w:val="009F2358"/>
    <w:rsid w:val="009F235F"/>
    <w:rsid w:val="009F248F"/>
    <w:rsid w:val="009F2C5D"/>
    <w:rsid w:val="009F2D46"/>
    <w:rsid w:val="009F30B8"/>
    <w:rsid w:val="009F31E6"/>
    <w:rsid w:val="009F36E8"/>
    <w:rsid w:val="009F39FD"/>
    <w:rsid w:val="009F3B21"/>
    <w:rsid w:val="009F3C21"/>
    <w:rsid w:val="009F3F2B"/>
    <w:rsid w:val="009F4091"/>
    <w:rsid w:val="009F4421"/>
    <w:rsid w:val="009F44C7"/>
    <w:rsid w:val="009F44D9"/>
    <w:rsid w:val="009F45C2"/>
    <w:rsid w:val="009F485A"/>
    <w:rsid w:val="009F4A62"/>
    <w:rsid w:val="009F4AF6"/>
    <w:rsid w:val="009F4C05"/>
    <w:rsid w:val="009F4C33"/>
    <w:rsid w:val="009F4E52"/>
    <w:rsid w:val="009F50C2"/>
    <w:rsid w:val="009F52ED"/>
    <w:rsid w:val="009F5326"/>
    <w:rsid w:val="009F549E"/>
    <w:rsid w:val="009F5547"/>
    <w:rsid w:val="009F55AA"/>
    <w:rsid w:val="009F56B5"/>
    <w:rsid w:val="009F59F4"/>
    <w:rsid w:val="009F5B19"/>
    <w:rsid w:val="009F5FBF"/>
    <w:rsid w:val="009F6282"/>
    <w:rsid w:val="009F64BF"/>
    <w:rsid w:val="009F68AF"/>
    <w:rsid w:val="009F6A6E"/>
    <w:rsid w:val="009F6B44"/>
    <w:rsid w:val="009F6CED"/>
    <w:rsid w:val="009F6D57"/>
    <w:rsid w:val="009F76A3"/>
    <w:rsid w:val="009F76D8"/>
    <w:rsid w:val="009F7712"/>
    <w:rsid w:val="009F777E"/>
    <w:rsid w:val="009F7965"/>
    <w:rsid w:val="009F79CA"/>
    <w:rsid w:val="009F7D57"/>
    <w:rsid w:val="009F7F8D"/>
    <w:rsid w:val="00A00084"/>
    <w:rsid w:val="00A00200"/>
    <w:rsid w:val="00A00611"/>
    <w:rsid w:val="00A00BB5"/>
    <w:rsid w:val="00A00BCC"/>
    <w:rsid w:val="00A00E08"/>
    <w:rsid w:val="00A01089"/>
    <w:rsid w:val="00A010BF"/>
    <w:rsid w:val="00A0127E"/>
    <w:rsid w:val="00A0139C"/>
    <w:rsid w:val="00A0152C"/>
    <w:rsid w:val="00A01755"/>
    <w:rsid w:val="00A019EA"/>
    <w:rsid w:val="00A01C79"/>
    <w:rsid w:val="00A01D9C"/>
    <w:rsid w:val="00A01E4C"/>
    <w:rsid w:val="00A01E62"/>
    <w:rsid w:val="00A0250A"/>
    <w:rsid w:val="00A02625"/>
    <w:rsid w:val="00A02ADE"/>
    <w:rsid w:val="00A02B0C"/>
    <w:rsid w:val="00A02C00"/>
    <w:rsid w:val="00A02FE9"/>
    <w:rsid w:val="00A0306D"/>
    <w:rsid w:val="00A03082"/>
    <w:rsid w:val="00A031C3"/>
    <w:rsid w:val="00A036A7"/>
    <w:rsid w:val="00A037B9"/>
    <w:rsid w:val="00A037F3"/>
    <w:rsid w:val="00A03997"/>
    <w:rsid w:val="00A03A1B"/>
    <w:rsid w:val="00A03ED9"/>
    <w:rsid w:val="00A04297"/>
    <w:rsid w:val="00A0441A"/>
    <w:rsid w:val="00A044A4"/>
    <w:rsid w:val="00A04555"/>
    <w:rsid w:val="00A0466D"/>
    <w:rsid w:val="00A04B54"/>
    <w:rsid w:val="00A04BB6"/>
    <w:rsid w:val="00A04C65"/>
    <w:rsid w:val="00A04EF1"/>
    <w:rsid w:val="00A05484"/>
    <w:rsid w:val="00A0572D"/>
    <w:rsid w:val="00A05735"/>
    <w:rsid w:val="00A05A67"/>
    <w:rsid w:val="00A05AC1"/>
    <w:rsid w:val="00A05EED"/>
    <w:rsid w:val="00A05F7A"/>
    <w:rsid w:val="00A061D1"/>
    <w:rsid w:val="00A0637A"/>
    <w:rsid w:val="00A069E4"/>
    <w:rsid w:val="00A06B12"/>
    <w:rsid w:val="00A06C08"/>
    <w:rsid w:val="00A06C1B"/>
    <w:rsid w:val="00A06FC2"/>
    <w:rsid w:val="00A07020"/>
    <w:rsid w:val="00A0714E"/>
    <w:rsid w:val="00A07185"/>
    <w:rsid w:val="00A07227"/>
    <w:rsid w:val="00A07319"/>
    <w:rsid w:val="00A075D0"/>
    <w:rsid w:val="00A075F1"/>
    <w:rsid w:val="00A07B7C"/>
    <w:rsid w:val="00A07CF9"/>
    <w:rsid w:val="00A07DC9"/>
    <w:rsid w:val="00A07E18"/>
    <w:rsid w:val="00A100F6"/>
    <w:rsid w:val="00A101C7"/>
    <w:rsid w:val="00A1053F"/>
    <w:rsid w:val="00A10CD2"/>
    <w:rsid w:val="00A10DA4"/>
    <w:rsid w:val="00A115A0"/>
    <w:rsid w:val="00A11C8A"/>
    <w:rsid w:val="00A1203A"/>
    <w:rsid w:val="00A12153"/>
    <w:rsid w:val="00A12C2D"/>
    <w:rsid w:val="00A12D83"/>
    <w:rsid w:val="00A12DAB"/>
    <w:rsid w:val="00A12FC6"/>
    <w:rsid w:val="00A12FE8"/>
    <w:rsid w:val="00A136AF"/>
    <w:rsid w:val="00A136DD"/>
    <w:rsid w:val="00A13768"/>
    <w:rsid w:val="00A1377A"/>
    <w:rsid w:val="00A14380"/>
    <w:rsid w:val="00A144BC"/>
    <w:rsid w:val="00A149F6"/>
    <w:rsid w:val="00A14A0F"/>
    <w:rsid w:val="00A14D48"/>
    <w:rsid w:val="00A14F19"/>
    <w:rsid w:val="00A14FCC"/>
    <w:rsid w:val="00A14FD7"/>
    <w:rsid w:val="00A152EF"/>
    <w:rsid w:val="00A15431"/>
    <w:rsid w:val="00A15586"/>
    <w:rsid w:val="00A1567C"/>
    <w:rsid w:val="00A15730"/>
    <w:rsid w:val="00A1578A"/>
    <w:rsid w:val="00A15944"/>
    <w:rsid w:val="00A1598D"/>
    <w:rsid w:val="00A15AA8"/>
    <w:rsid w:val="00A15BA5"/>
    <w:rsid w:val="00A15CC1"/>
    <w:rsid w:val="00A15D69"/>
    <w:rsid w:val="00A15E33"/>
    <w:rsid w:val="00A162B2"/>
    <w:rsid w:val="00A1631F"/>
    <w:rsid w:val="00A1649A"/>
    <w:rsid w:val="00A165D8"/>
    <w:rsid w:val="00A16613"/>
    <w:rsid w:val="00A166EF"/>
    <w:rsid w:val="00A16A5F"/>
    <w:rsid w:val="00A16E81"/>
    <w:rsid w:val="00A170E9"/>
    <w:rsid w:val="00A173A7"/>
    <w:rsid w:val="00A17438"/>
    <w:rsid w:val="00A178CC"/>
    <w:rsid w:val="00A20066"/>
    <w:rsid w:val="00A20120"/>
    <w:rsid w:val="00A2024A"/>
    <w:rsid w:val="00A20282"/>
    <w:rsid w:val="00A20534"/>
    <w:rsid w:val="00A20769"/>
    <w:rsid w:val="00A2090F"/>
    <w:rsid w:val="00A20ABD"/>
    <w:rsid w:val="00A20AFC"/>
    <w:rsid w:val="00A20B9D"/>
    <w:rsid w:val="00A20D48"/>
    <w:rsid w:val="00A2102B"/>
    <w:rsid w:val="00A2118A"/>
    <w:rsid w:val="00A21381"/>
    <w:rsid w:val="00A21639"/>
    <w:rsid w:val="00A2185A"/>
    <w:rsid w:val="00A21B6A"/>
    <w:rsid w:val="00A21CDE"/>
    <w:rsid w:val="00A21CF8"/>
    <w:rsid w:val="00A21E1A"/>
    <w:rsid w:val="00A21FD5"/>
    <w:rsid w:val="00A220FD"/>
    <w:rsid w:val="00A2243C"/>
    <w:rsid w:val="00A22475"/>
    <w:rsid w:val="00A22B7D"/>
    <w:rsid w:val="00A22BB3"/>
    <w:rsid w:val="00A22E15"/>
    <w:rsid w:val="00A22E4C"/>
    <w:rsid w:val="00A22FA3"/>
    <w:rsid w:val="00A23276"/>
    <w:rsid w:val="00A238FB"/>
    <w:rsid w:val="00A23A6C"/>
    <w:rsid w:val="00A24027"/>
    <w:rsid w:val="00A2409E"/>
    <w:rsid w:val="00A24168"/>
    <w:rsid w:val="00A24406"/>
    <w:rsid w:val="00A244D3"/>
    <w:rsid w:val="00A2453B"/>
    <w:rsid w:val="00A248E2"/>
    <w:rsid w:val="00A248F6"/>
    <w:rsid w:val="00A249E6"/>
    <w:rsid w:val="00A24B2D"/>
    <w:rsid w:val="00A24B45"/>
    <w:rsid w:val="00A24C0A"/>
    <w:rsid w:val="00A24C81"/>
    <w:rsid w:val="00A25419"/>
    <w:rsid w:val="00A256BB"/>
    <w:rsid w:val="00A25831"/>
    <w:rsid w:val="00A2584D"/>
    <w:rsid w:val="00A25862"/>
    <w:rsid w:val="00A25B09"/>
    <w:rsid w:val="00A25DAC"/>
    <w:rsid w:val="00A25EFD"/>
    <w:rsid w:val="00A260E9"/>
    <w:rsid w:val="00A265AE"/>
    <w:rsid w:val="00A26994"/>
    <w:rsid w:val="00A26B06"/>
    <w:rsid w:val="00A26C9E"/>
    <w:rsid w:val="00A26CF2"/>
    <w:rsid w:val="00A26E82"/>
    <w:rsid w:val="00A26EA0"/>
    <w:rsid w:val="00A26FF8"/>
    <w:rsid w:val="00A27126"/>
    <w:rsid w:val="00A271FB"/>
    <w:rsid w:val="00A2736A"/>
    <w:rsid w:val="00A274EF"/>
    <w:rsid w:val="00A2757F"/>
    <w:rsid w:val="00A275BD"/>
    <w:rsid w:val="00A275C6"/>
    <w:rsid w:val="00A276F3"/>
    <w:rsid w:val="00A277AE"/>
    <w:rsid w:val="00A27941"/>
    <w:rsid w:val="00A27983"/>
    <w:rsid w:val="00A27C1F"/>
    <w:rsid w:val="00A27F45"/>
    <w:rsid w:val="00A27FD8"/>
    <w:rsid w:val="00A303A0"/>
    <w:rsid w:val="00A303E9"/>
    <w:rsid w:val="00A31117"/>
    <w:rsid w:val="00A31554"/>
    <w:rsid w:val="00A31664"/>
    <w:rsid w:val="00A316C8"/>
    <w:rsid w:val="00A317DC"/>
    <w:rsid w:val="00A3184B"/>
    <w:rsid w:val="00A31905"/>
    <w:rsid w:val="00A31A06"/>
    <w:rsid w:val="00A31A11"/>
    <w:rsid w:val="00A31AF3"/>
    <w:rsid w:val="00A31F9C"/>
    <w:rsid w:val="00A322C9"/>
    <w:rsid w:val="00A32309"/>
    <w:rsid w:val="00A323B2"/>
    <w:rsid w:val="00A323C4"/>
    <w:rsid w:val="00A32541"/>
    <w:rsid w:val="00A32788"/>
    <w:rsid w:val="00A327FE"/>
    <w:rsid w:val="00A32AE0"/>
    <w:rsid w:val="00A32C17"/>
    <w:rsid w:val="00A3360B"/>
    <w:rsid w:val="00A336EE"/>
    <w:rsid w:val="00A33782"/>
    <w:rsid w:val="00A3384B"/>
    <w:rsid w:val="00A3396C"/>
    <w:rsid w:val="00A33A3E"/>
    <w:rsid w:val="00A33B06"/>
    <w:rsid w:val="00A33E2D"/>
    <w:rsid w:val="00A34196"/>
    <w:rsid w:val="00A34304"/>
    <w:rsid w:val="00A343D1"/>
    <w:rsid w:val="00A343E4"/>
    <w:rsid w:val="00A3444C"/>
    <w:rsid w:val="00A34892"/>
    <w:rsid w:val="00A34A89"/>
    <w:rsid w:val="00A351CD"/>
    <w:rsid w:val="00A35336"/>
    <w:rsid w:val="00A353D5"/>
    <w:rsid w:val="00A356C3"/>
    <w:rsid w:val="00A35715"/>
    <w:rsid w:val="00A35A9D"/>
    <w:rsid w:val="00A35C66"/>
    <w:rsid w:val="00A35D99"/>
    <w:rsid w:val="00A35DD2"/>
    <w:rsid w:val="00A360DB"/>
    <w:rsid w:val="00A3640F"/>
    <w:rsid w:val="00A364F1"/>
    <w:rsid w:val="00A365F7"/>
    <w:rsid w:val="00A36B26"/>
    <w:rsid w:val="00A36D49"/>
    <w:rsid w:val="00A36EA0"/>
    <w:rsid w:val="00A3715F"/>
    <w:rsid w:val="00A37269"/>
    <w:rsid w:val="00A3731B"/>
    <w:rsid w:val="00A376C6"/>
    <w:rsid w:val="00A377B5"/>
    <w:rsid w:val="00A3792A"/>
    <w:rsid w:val="00A37989"/>
    <w:rsid w:val="00A379B0"/>
    <w:rsid w:val="00A37B44"/>
    <w:rsid w:val="00A37CFD"/>
    <w:rsid w:val="00A37DED"/>
    <w:rsid w:val="00A37F1E"/>
    <w:rsid w:val="00A37F52"/>
    <w:rsid w:val="00A37FF1"/>
    <w:rsid w:val="00A400A5"/>
    <w:rsid w:val="00A4017B"/>
    <w:rsid w:val="00A4018E"/>
    <w:rsid w:val="00A402E0"/>
    <w:rsid w:val="00A40315"/>
    <w:rsid w:val="00A40391"/>
    <w:rsid w:val="00A403ED"/>
    <w:rsid w:val="00A405FE"/>
    <w:rsid w:val="00A4061A"/>
    <w:rsid w:val="00A406AD"/>
    <w:rsid w:val="00A408A5"/>
    <w:rsid w:val="00A40BD8"/>
    <w:rsid w:val="00A40C73"/>
    <w:rsid w:val="00A40CD4"/>
    <w:rsid w:val="00A40DB3"/>
    <w:rsid w:val="00A40E96"/>
    <w:rsid w:val="00A40ECB"/>
    <w:rsid w:val="00A410F1"/>
    <w:rsid w:val="00A411CE"/>
    <w:rsid w:val="00A41494"/>
    <w:rsid w:val="00A416B4"/>
    <w:rsid w:val="00A416B5"/>
    <w:rsid w:val="00A4187E"/>
    <w:rsid w:val="00A4195C"/>
    <w:rsid w:val="00A41A5D"/>
    <w:rsid w:val="00A41AA6"/>
    <w:rsid w:val="00A41ADC"/>
    <w:rsid w:val="00A41DCA"/>
    <w:rsid w:val="00A41ECA"/>
    <w:rsid w:val="00A420EA"/>
    <w:rsid w:val="00A4224E"/>
    <w:rsid w:val="00A4246D"/>
    <w:rsid w:val="00A42D2C"/>
    <w:rsid w:val="00A432F7"/>
    <w:rsid w:val="00A43541"/>
    <w:rsid w:val="00A436A9"/>
    <w:rsid w:val="00A438DC"/>
    <w:rsid w:val="00A43A33"/>
    <w:rsid w:val="00A43EE9"/>
    <w:rsid w:val="00A43F76"/>
    <w:rsid w:val="00A43FE0"/>
    <w:rsid w:val="00A44020"/>
    <w:rsid w:val="00A44110"/>
    <w:rsid w:val="00A445AF"/>
    <w:rsid w:val="00A445B2"/>
    <w:rsid w:val="00A446DB"/>
    <w:rsid w:val="00A44A47"/>
    <w:rsid w:val="00A44BB0"/>
    <w:rsid w:val="00A44FEF"/>
    <w:rsid w:val="00A45490"/>
    <w:rsid w:val="00A455B7"/>
    <w:rsid w:val="00A45747"/>
    <w:rsid w:val="00A458D7"/>
    <w:rsid w:val="00A45B00"/>
    <w:rsid w:val="00A45B7D"/>
    <w:rsid w:val="00A45DDE"/>
    <w:rsid w:val="00A45E90"/>
    <w:rsid w:val="00A4600F"/>
    <w:rsid w:val="00A46242"/>
    <w:rsid w:val="00A462BA"/>
    <w:rsid w:val="00A462C7"/>
    <w:rsid w:val="00A46318"/>
    <w:rsid w:val="00A464CE"/>
    <w:rsid w:val="00A467C9"/>
    <w:rsid w:val="00A46A3D"/>
    <w:rsid w:val="00A46B80"/>
    <w:rsid w:val="00A46B87"/>
    <w:rsid w:val="00A47028"/>
    <w:rsid w:val="00A47694"/>
    <w:rsid w:val="00A4774F"/>
    <w:rsid w:val="00A47CBE"/>
    <w:rsid w:val="00A507D1"/>
    <w:rsid w:val="00A507DA"/>
    <w:rsid w:val="00A50958"/>
    <w:rsid w:val="00A50B91"/>
    <w:rsid w:val="00A50DD3"/>
    <w:rsid w:val="00A5143B"/>
    <w:rsid w:val="00A51628"/>
    <w:rsid w:val="00A517F9"/>
    <w:rsid w:val="00A51891"/>
    <w:rsid w:val="00A518FC"/>
    <w:rsid w:val="00A51C50"/>
    <w:rsid w:val="00A52008"/>
    <w:rsid w:val="00A522CC"/>
    <w:rsid w:val="00A523B8"/>
    <w:rsid w:val="00A52522"/>
    <w:rsid w:val="00A525F3"/>
    <w:rsid w:val="00A527EB"/>
    <w:rsid w:val="00A52C84"/>
    <w:rsid w:val="00A530DC"/>
    <w:rsid w:val="00A53681"/>
    <w:rsid w:val="00A539F3"/>
    <w:rsid w:val="00A53C0C"/>
    <w:rsid w:val="00A53D2F"/>
    <w:rsid w:val="00A53DCB"/>
    <w:rsid w:val="00A540CB"/>
    <w:rsid w:val="00A54403"/>
    <w:rsid w:val="00A5490C"/>
    <w:rsid w:val="00A54C78"/>
    <w:rsid w:val="00A54EA0"/>
    <w:rsid w:val="00A54ECC"/>
    <w:rsid w:val="00A54F57"/>
    <w:rsid w:val="00A550A9"/>
    <w:rsid w:val="00A5539E"/>
    <w:rsid w:val="00A55485"/>
    <w:rsid w:val="00A55743"/>
    <w:rsid w:val="00A557A7"/>
    <w:rsid w:val="00A5598B"/>
    <w:rsid w:val="00A55B32"/>
    <w:rsid w:val="00A55DA2"/>
    <w:rsid w:val="00A56031"/>
    <w:rsid w:val="00A5630D"/>
    <w:rsid w:val="00A56451"/>
    <w:rsid w:val="00A56642"/>
    <w:rsid w:val="00A56915"/>
    <w:rsid w:val="00A5692F"/>
    <w:rsid w:val="00A56987"/>
    <w:rsid w:val="00A569DD"/>
    <w:rsid w:val="00A56AE8"/>
    <w:rsid w:val="00A56E15"/>
    <w:rsid w:val="00A56E5B"/>
    <w:rsid w:val="00A570A5"/>
    <w:rsid w:val="00A571E2"/>
    <w:rsid w:val="00A578EF"/>
    <w:rsid w:val="00A57948"/>
    <w:rsid w:val="00A57A94"/>
    <w:rsid w:val="00A57BB5"/>
    <w:rsid w:val="00A57C2A"/>
    <w:rsid w:val="00A60166"/>
    <w:rsid w:val="00A60407"/>
    <w:rsid w:val="00A604DC"/>
    <w:rsid w:val="00A6080D"/>
    <w:rsid w:val="00A60B66"/>
    <w:rsid w:val="00A60BFB"/>
    <w:rsid w:val="00A60D8D"/>
    <w:rsid w:val="00A60E73"/>
    <w:rsid w:val="00A60E82"/>
    <w:rsid w:val="00A610B2"/>
    <w:rsid w:val="00A61243"/>
    <w:rsid w:val="00A612CC"/>
    <w:rsid w:val="00A6138F"/>
    <w:rsid w:val="00A614ED"/>
    <w:rsid w:val="00A6170C"/>
    <w:rsid w:val="00A617F7"/>
    <w:rsid w:val="00A61C4E"/>
    <w:rsid w:val="00A61C91"/>
    <w:rsid w:val="00A61E23"/>
    <w:rsid w:val="00A61F7E"/>
    <w:rsid w:val="00A62006"/>
    <w:rsid w:val="00A620A9"/>
    <w:rsid w:val="00A6218C"/>
    <w:rsid w:val="00A62198"/>
    <w:rsid w:val="00A6225E"/>
    <w:rsid w:val="00A622C7"/>
    <w:rsid w:val="00A62320"/>
    <w:rsid w:val="00A62383"/>
    <w:rsid w:val="00A6240F"/>
    <w:rsid w:val="00A62487"/>
    <w:rsid w:val="00A625B2"/>
    <w:rsid w:val="00A628A7"/>
    <w:rsid w:val="00A628D6"/>
    <w:rsid w:val="00A6298B"/>
    <w:rsid w:val="00A62A69"/>
    <w:rsid w:val="00A63035"/>
    <w:rsid w:val="00A63164"/>
    <w:rsid w:val="00A631F9"/>
    <w:rsid w:val="00A63670"/>
    <w:rsid w:val="00A6376B"/>
    <w:rsid w:val="00A63991"/>
    <w:rsid w:val="00A63CFB"/>
    <w:rsid w:val="00A63E00"/>
    <w:rsid w:val="00A64086"/>
    <w:rsid w:val="00A6441B"/>
    <w:rsid w:val="00A646C7"/>
    <w:rsid w:val="00A64839"/>
    <w:rsid w:val="00A64849"/>
    <w:rsid w:val="00A6493F"/>
    <w:rsid w:val="00A64CEF"/>
    <w:rsid w:val="00A65804"/>
    <w:rsid w:val="00A659DE"/>
    <w:rsid w:val="00A65AEF"/>
    <w:rsid w:val="00A65BA7"/>
    <w:rsid w:val="00A65E4E"/>
    <w:rsid w:val="00A65F97"/>
    <w:rsid w:val="00A66055"/>
    <w:rsid w:val="00A66422"/>
    <w:rsid w:val="00A664B1"/>
    <w:rsid w:val="00A66A4B"/>
    <w:rsid w:val="00A66B71"/>
    <w:rsid w:val="00A66F8B"/>
    <w:rsid w:val="00A673F0"/>
    <w:rsid w:val="00A67726"/>
    <w:rsid w:val="00A67826"/>
    <w:rsid w:val="00A6787B"/>
    <w:rsid w:val="00A678CE"/>
    <w:rsid w:val="00A67987"/>
    <w:rsid w:val="00A67D8B"/>
    <w:rsid w:val="00A67DBB"/>
    <w:rsid w:val="00A7033A"/>
    <w:rsid w:val="00A703F4"/>
    <w:rsid w:val="00A709FB"/>
    <w:rsid w:val="00A70B0D"/>
    <w:rsid w:val="00A70D0B"/>
    <w:rsid w:val="00A70DBE"/>
    <w:rsid w:val="00A70F24"/>
    <w:rsid w:val="00A7169C"/>
    <w:rsid w:val="00A716CC"/>
    <w:rsid w:val="00A717CC"/>
    <w:rsid w:val="00A71DAE"/>
    <w:rsid w:val="00A71DD7"/>
    <w:rsid w:val="00A71F7B"/>
    <w:rsid w:val="00A71F9E"/>
    <w:rsid w:val="00A7210C"/>
    <w:rsid w:val="00A7238A"/>
    <w:rsid w:val="00A7241B"/>
    <w:rsid w:val="00A72552"/>
    <w:rsid w:val="00A726A4"/>
    <w:rsid w:val="00A726F5"/>
    <w:rsid w:val="00A7282E"/>
    <w:rsid w:val="00A72BB5"/>
    <w:rsid w:val="00A730ED"/>
    <w:rsid w:val="00A73154"/>
    <w:rsid w:val="00A731F5"/>
    <w:rsid w:val="00A73225"/>
    <w:rsid w:val="00A732FE"/>
    <w:rsid w:val="00A73764"/>
    <w:rsid w:val="00A73861"/>
    <w:rsid w:val="00A73B54"/>
    <w:rsid w:val="00A73C5F"/>
    <w:rsid w:val="00A73D70"/>
    <w:rsid w:val="00A73D8A"/>
    <w:rsid w:val="00A73E3D"/>
    <w:rsid w:val="00A74268"/>
    <w:rsid w:val="00A743B3"/>
    <w:rsid w:val="00A7442C"/>
    <w:rsid w:val="00A7447A"/>
    <w:rsid w:val="00A7466C"/>
    <w:rsid w:val="00A74670"/>
    <w:rsid w:val="00A74945"/>
    <w:rsid w:val="00A74A1B"/>
    <w:rsid w:val="00A74D85"/>
    <w:rsid w:val="00A74EBC"/>
    <w:rsid w:val="00A7503A"/>
    <w:rsid w:val="00A75837"/>
    <w:rsid w:val="00A758C1"/>
    <w:rsid w:val="00A75922"/>
    <w:rsid w:val="00A75A08"/>
    <w:rsid w:val="00A75ADE"/>
    <w:rsid w:val="00A75E51"/>
    <w:rsid w:val="00A76340"/>
    <w:rsid w:val="00A7657E"/>
    <w:rsid w:val="00A76620"/>
    <w:rsid w:val="00A766B8"/>
    <w:rsid w:val="00A768FC"/>
    <w:rsid w:val="00A76B58"/>
    <w:rsid w:val="00A76C83"/>
    <w:rsid w:val="00A76CDA"/>
    <w:rsid w:val="00A76D1B"/>
    <w:rsid w:val="00A76D6E"/>
    <w:rsid w:val="00A771D7"/>
    <w:rsid w:val="00A774D3"/>
    <w:rsid w:val="00A779F5"/>
    <w:rsid w:val="00A77AE7"/>
    <w:rsid w:val="00A77B83"/>
    <w:rsid w:val="00A77D6E"/>
    <w:rsid w:val="00A77EBD"/>
    <w:rsid w:val="00A77F30"/>
    <w:rsid w:val="00A80206"/>
    <w:rsid w:val="00A80320"/>
    <w:rsid w:val="00A804E6"/>
    <w:rsid w:val="00A8065A"/>
    <w:rsid w:val="00A806E1"/>
    <w:rsid w:val="00A80794"/>
    <w:rsid w:val="00A808C2"/>
    <w:rsid w:val="00A80957"/>
    <w:rsid w:val="00A80AA3"/>
    <w:rsid w:val="00A80B88"/>
    <w:rsid w:val="00A812AA"/>
    <w:rsid w:val="00A81395"/>
    <w:rsid w:val="00A81675"/>
    <w:rsid w:val="00A8172D"/>
    <w:rsid w:val="00A819EC"/>
    <w:rsid w:val="00A81A6D"/>
    <w:rsid w:val="00A81C4C"/>
    <w:rsid w:val="00A81D2F"/>
    <w:rsid w:val="00A823C2"/>
    <w:rsid w:val="00A823D9"/>
    <w:rsid w:val="00A825D7"/>
    <w:rsid w:val="00A8265C"/>
    <w:rsid w:val="00A827CE"/>
    <w:rsid w:val="00A82978"/>
    <w:rsid w:val="00A829BE"/>
    <w:rsid w:val="00A82A07"/>
    <w:rsid w:val="00A82B73"/>
    <w:rsid w:val="00A82DE0"/>
    <w:rsid w:val="00A82FFE"/>
    <w:rsid w:val="00A83222"/>
    <w:rsid w:val="00A8339A"/>
    <w:rsid w:val="00A83459"/>
    <w:rsid w:val="00A835AB"/>
    <w:rsid w:val="00A83697"/>
    <w:rsid w:val="00A83AFF"/>
    <w:rsid w:val="00A83B27"/>
    <w:rsid w:val="00A83CA3"/>
    <w:rsid w:val="00A83CDC"/>
    <w:rsid w:val="00A83F21"/>
    <w:rsid w:val="00A840F6"/>
    <w:rsid w:val="00A8433F"/>
    <w:rsid w:val="00A8443C"/>
    <w:rsid w:val="00A8447B"/>
    <w:rsid w:val="00A84541"/>
    <w:rsid w:val="00A845A1"/>
    <w:rsid w:val="00A845D8"/>
    <w:rsid w:val="00A84964"/>
    <w:rsid w:val="00A84E22"/>
    <w:rsid w:val="00A84E65"/>
    <w:rsid w:val="00A84FC5"/>
    <w:rsid w:val="00A84FD9"/>
    <w:rsid w:val="00A851F6"/>
    <w:rsid w:val="00A854F2"/>
    <w:rsid w:val="00A8566A"/>
    <w:rsid w:val="00A85775"/>
    <w:rsid w:val="00A85801"/>
    <w:rsid w:val="00A85A1C"/>
    <w:rsid w:val="00A85CB4"/>
    <w:rsid w:val="00A85D69"/>
    <w:rsid w:val="00A85FEE"/>
    <w:rsid w:val="00A8605D"/>
    <w:rsid w:val="00A86137"/>
    <w:rsid w:val="00A8625B"/>
    <w:rsid w:val="00A863B6"/>
    <w:rsid w:val="00A8651B"/>
    <w:rsid w:val="00A865A4"/>
    <w:rsid w:val="00A8663E"/>
    <w:rsid w:val="00A866DF"/>
    <w:rsid w:val="00A8679F"/>
    <w:rsid w:val="00A868A1"/>
    <w:rsid w:val="00A8697E"/>
    <w:rsid w:val="00A86A25"/>
    <w:rsid w:val="00A86C06"/>
    <w:rsid w:val="00A86D7B"/>
    <w:rsid w:val="00A86F84"/>
    <w:rsid w:val="00A86FED"/>
    <w:rsid w:val="00A870E3"/>
    <w:rsid w:val="00A87118"/>
    <w:rsid w:val="00A87247"/>
    <w:rsid w:val="00A872A0"/>
    <w:rsid w:val="00A87AD0"/>
    <w:rsid w:val="00A87C5A"/>
    <w:rsid w:val="00A87E49"/>
    <w:rsid w:val="00A87FDB"/>
    <w:rsid w:val="00A90065"/>
    <w:rsid w:val="00A90391"/>
    <w:rsid w:val="00A90663"/>
    <w:rsid w:val="00A907C0"/>
    <w:rsid w:val="00A9081E"/>
    <w:rsid w:val="00A90A6E"/>
    <w:rsid w:val="00A90EBA"/>
    <w:rsid w:val="00A90FB3"/>
    <w:rsid w:val="00A91093"/>
    <w:rsid w:val="00A91114"/>
    <w:rsid w:val="00A91306"/>
    <w:rsid w:val="00A91441"/>
    <w:rsid w:val="00A914BF"/>
    <w:rsid w:val="00A91744"/>
    <w:rsid w:val="00A91748"/>
    <w:rsid w:val="00A91B3F"/>
    <w:rsid w:val="00A91C20"/>
    <w:rsid w:val="00A91D0C"/>
    <w:rsid w:val="00A91FDB"/>
    <w:rsid w:val="00A92038"/>
    <w:rsid w:val="00A92506"/>
    <w:rsid w:val="00A9253E"/>
    <w:rsid w:val="00A925D0"/>
    <w:rsid w:val="00A92600"/>
    <w:rsid w:val="00A92AED"/>
    <w:rsid w:val="00A93082"/>
    <w:rsid w:val="00A932A3"/>
    <w:rsid w:val="00A9347D"/>
    <w:rsid w:val="00A9362D"/>
    <w:rsid w:val="00A93C05"/>
    <w:rsid w:val="00A93C18"/>
    <w:rsid w:val="00A93ECB"/>
    <w:rsid w:val="00A93F6B"/>
    <w:rsid w:val="00A94172"/>
    <w:rsid w:val="00A941EE"/>
    <w:rsid w:val="00A9437B"/>
    <w:rsid w:val="00A943D0"/>
    <w:rsid w:val="00A94553"/>
    <w:rsid w:val="00A94664"/>
    <w:rsid w:val="00A94852"/>
    <w:rsid w:val="00A95294"/>
    <w:rsid w:val="00A9539A"/>
    <w:rsid w:val="00A9559B"/>
    <w:rsid w:val="00A955A0"/>
    <w:rsid w:val="00A956E5"/>
    <w:rsid w:val="00A96161"/>
    <w:rsid w:val="00A9617A"/>
    <w:rsid w:val="00A9619F"/>
    <w:rsid w:val="00A96261"/>
    <w:rsid w:val="00A9656E"/>
    <w:rsid w:val="00A9671C"/>
    <w:rsid w:val="00A96896"/>
    <w:rsid w:val="00A96A48"/>
    <w:rsid w:val="00A96B25"/>
    <w:rsid w:val="00A96D65"/>
    <w:rsid w:val="00A96EEC"/>
    <w:rsid w:val="00A97008"/>
    <w:rsid w:val="00A97252"/>
    <w:rsid w:val="00A972B0"/>
    <w:rsid w:val="00A97373"/>
    <w:rsid w:val="00A973AC"/>
    <w:rsid w:val="00A97459"/>
    <w:rsid w:val="00A9745C"/>
    <w:rsid w:val="00A97A93"/>
    <w:rsid w:val="00A97E42"/>
    <w:rsid w:val="00AA02A2"/>
    <w:rsid w:val="00AA04D5"/>
    <w:rsid w:val="00AA0503"/>
    <w:rsid w:val="00AA05DF"/>
    <w:rsid w:val="00AA07D4"/>
    <w:rsid w:val="00AA07D6"/>
    <w:rsid w:val="00AA0993"/>
    <w:rsid w:val="00AA0B23"/>
    <w:rsid w:val="00AA0CC0"/>
    <w:rsid w:val="00AA134F"/>
    <w:rsid w:val="00AA1997"/>
    <w:rsid w:val="00AA1A00"/>
    <w:rsid w:val="00AA1F51"/>
    <w:rsid w:val="00AA20E6"/>
    <w:rsid w:val="00AA2263"/>
    <w:rsid w:val="00AA2348"/>
    <w:rsid w:val="00AA2743"/>
    <w:rsid w:val="00AA27D5"/>
    <w:rsid w:val="00AA2869"/>
    <w:rsid w:val="00AA2876"/>
    <w:rsid w:val="00AA2A79"/>
    <w:rsid w:val="00AA2B98"/>
    <w:rsid w:val="00AA2FDF"/>
    <w:rsid w:val="00AA2FE7"/>
    <w:rsid w:val="00AA3301"/>
    <w:rsid w:val="00AA3320"/>
    <w:rsid w:val="00AA346B"/>
    <w:rsid w:val="00AA34F3"/>
    <w:rsid w:val="00AA356B"/>
    <w:rsid w:val="00AA3E74"/>
    <w:rsid w:val="00AA40E1"/>
    <w:rsid w:val="00AA40E7"/>
    <w:rsid w:val="00AA412D"/>
    <w:rsid w:val="00AA41B4"/>
    <w:rsid w:val="00AA42C2"/>
    <w:rsid w:val="00AA436C"/>
    <w:rsid w:val="00AA4721"/>
    <w:rsid w:val="00AA47EA"/>
    <w:rsid w:val="00AA48CA"/>
    <w:rsid w:val="00AA48F7"/>
    <w:rsid w:val="00AA4987"/>
    <w:rsid w:val="00AA4ACE"/>
    <w:rsid w:val="00AA4C98"/>
    <w:rsid w:val="00AA4CC5"/>
    <w:rsid w:val="00AA4D1D"/>
    <w:rsid w:val="00AA4F56"/>
    <w:rsid w:val="00AA4F90"/>
    <w:rsid w:val="00AA53E3"/>
    <w:rsid w:val="00AA5482"/>
    <w:rsid w:val="00AA55E7"/>
    <w:rsid w:val="00AA55FD"/>
    <w:rsid w:val="00AA5635"/>
    <w:rsid w:val="00AA6022"/>
    <w:rsid w:val="00AA60F1"/>
    <w:rsid w:val="00AA6145"/>
    <w:rsid w:val="00AA648A"/>
    <w:rsid w:val="00AA6520"/>
    <w:rsid w:val="00AA6C6C"/>
    <w:rsid w:val="00AA6C70"/>
    <w:rsid w:val="00AA6EE4"/>
    <w:rsid w:val="00AA7036"/>
    <w:rsid w:val="00AA7253"/>
    <w:rsid w:val="00AA7301"/>
    <w:rsid w:val="00AA76F3"/>
    <w:rsid w:val="00AA789B"/>
    <w:rsid w:val="00AA7B64"/>
    <w:rsid w:val="00AA7BB6"/>
    <w:rsid w:val="00AA7C74"/>
    <w:rsid w:val="00AA7D5D"/>
    <w:rsid w:val="00AA7F4E"/>
    <w:rsid w:val="00AA7F77"/>
    <w:rsid w:val="00AB034E"/>
    <w:rsid w:val="00AB0522"/>
    <w:rsid w:val="00AB056C"/>
    <w:rsid w:val="00AB0709"/>
    <w:rsid w:val="00AB0B87"/>
    <w:rsid w:val="00AB1755"/>
    <w:rsid w:val="00AB1A2F"/>
    <w:rsid w:val="00AB1A73"/>
    <w:rsid w:val="00AB1DDE"/>
    <w:rsid w:val="00AB1EFC"/>
    <w:rsid w:val="00AB2049"/>
    <w:rsid w:val="00AB21B5"/>
    <w:rsid w:val="00AB236E"/>
    <w:rsid w:val="00AB263C"/>
    <w:rsid w:val="00AB2874"/>
    <w:rsid w:val="00AB2969"/>
    <w:rsid w:val="00AB2C2A"/>
    <w:rsid w:val="00AB2C34"/>
    <w:rsid w:val="00AB2DC5"/>
    <w:rsid w:val="00AB3031"/>
    <w:rsid w:val="00AB30D7"/>
    <w:rsid w:val="00AB321A"/>
    <w:rsid w:val="00AB348A"/>
    <w:rsid w:val="00AB3579"/>
    <w:rsid w:val="00AB3626"/>
    <w:rsid w:val="00AB3B2E"/>
    <w:rsid w:val="00AB3DF8"/>
    <w:rsid w:val="00AB3F53"/>
    <w:rsid w:val="00AB41E7"/>
    <w:rsid w:val="00AB42FB"/>
    <w:rsid w:val="00AB43A8"/>
    <w:rsid w:val="00AB43C7"/>
    <w:rsid w:val="00AB461A"/>
    <w:rsid w:val="00AB498B"/>
    <w:rsid w:val="00AB4AAC"/>
    <w:rsid w:val="00AB4E53"/>
    <w:rsid w:val="00AB52B7"/>
    <w:rsid w:val="00AB530B"/>
    <w:rsid w:val="00AB53D5"/>
    <w:rsid w:val="00AB552D"/>
    <w:rsid w:val="00AB56CB"/>
    <w:rsid w:val="00AB578B"/>
    <w:rsid w:val="00AB5A80"/>
    <w:rsid w:val="00AB5D6B"/>
    <w:rsid w:val="00AB60AA"/>
    <w:rsid w:val="00AB626C"/>
    <w:rsid w:val="00AB6B70"/>
    <w:rsid w:val="00AB6BAD"/>
    <w:rsid w:val="00AB6E15"/>
    <w:rsid w:val="00AB70AB"/>
    <w:rsid w:val="00AB71DB"/>
    <w:rsid w:val="00AB7390"/>
    <w:rsid w:val="00AB766B"/>
    <w:rsid w:val="00AB797F"/>
    <w:rsid w:val="00AB7ABA"/>
    <w:rsid w:val="00AB7BBC"/>
    <w:rsid w:val="00AB7E7F"/>
    <w:rsid w:val="00AC0150"/>
    <w:rsid w:val="00AC03CE"/>
    <w:rsid w:val="00AC0441"/>
    <w:rsid w:val="00AC069D"/>
    <w:rsid w:val="00AC076E"/>
    <w:rsid w:val="00AC098D"/>
    <w:rsid w:val="00AC0C6B"/>
    <w:rsid w:val="00AC0DA7"/>
    <w:rsid w:val="00AC108A"/>
    <w:rsid w:val="00AC10DA"/>
    <w:rsid w:val="00AC1237"/>
    <w:rsid w:val="00AC150E"/>
    <w:rsid w:val="00AC15AA"/>
    <w:rsid w:val="00AC165E"/>
    <w:rsid w:val="00AC1B84"/>
    <w:rsid w:val="00AC1ECF"/>
    <w:rsid w:val="00AC1F30"/>
    <w:rsid w:val="00AC2280"/>
    <w:rsid w:val="00AC247F"/>
    <w:rsid w:val="00AC26FA"/>
    <w:rsid w:val="00AC2801"/>
    <w:rsid w:val="00AC282C"/>
    <w:rsid w:val="00AC287E"/>
    <w:rsid w:val="00AC2B26"/>
    <w:rsid w:val="00AC2C0B"/>
    <w:rsid w:val="00AC2C4E"/>
    <w:rsid w:val="00AC313A"/>
    <w:rsid w:val="00AC318C"/>
    <w:rsid w:val="00AC361D"/>
    <w:rsid w:val="00AC37BA"/>
    <w:rsid w:val="00AC3C8C"/>
    <w:rsid w:val="00AC3E24"/>
    <w:rsid w:val="00AC3EFB"/>
    <w:rsid w:val="00AC3F4C"/>
    <w:rsid w:val="00AC3FD7"/>
    <w:rsid w:val="00AC4025"/>
    <w:rsid w:val="00AC410D"/>
    <w:rsid w:val="00AC4390"/>
    <w:rsid w:val="00AC4470"/>
    <w:rsid w:val="00AC44DA"/>
    <w:rsid w:val="00AC46AB"/>
    <w:rsid w:val="00AC4E67"/>
    <w:rsid w:val="00AC50E7"/>
    <w:rsid w:val="00AC519D"/>
    <w:rsid w:val="00AC5305"/>
    <w:rsid w:val="00AC5755"/>
    <w:rsid w:val="00AC59A8"/>
    <w:rsid w:val="00AC59FD"/>
    <w:rsid w:val="00AC5A42"/>
    <w:rsid w:val="00AC65D3"/>
    <w:rsid w:val="00AC6932"/>
    <w:rsid w:val="00AC6C51"/>
    <w:rsid w:val="00AC6C73"/>
    <w:rsid w:val="00AC6EE7"/>
    <w:rsid w:val="00AC71A0"/>
    <w:rsid w:val="00AC73A6"/>
    <w:rsid w:val="00AC73B8"/>
    <w:rsid w:val="00AC74F7"/>
    <w:rsid w:val="00AC7A96"/>
    <w:rsid w:val="00AC7ACA"/>
    <w:rsid w:val="00AC7AD7"/>
    <w:rsid w:val="00AC7C0E"/>
    <w:rsid w:val="00AC7D12"/>
    <w:rsid w:val="00AC7EA0"/>
    <w:rsid w:val="00AD00F7"/>
    <w:rsid w:val="00AD0375"/>
    <w:rsid w:val="00AD0515"/>
    <w:rsid w:val="00AD0621"/>
    <w:rsid w:val="00AD0A4B"/>
    <w:rsid w:val="00AD0C29"/>
    <w:rsid w:val="00AD0C6A"/>
    <w:rsid w:val="00AD0EBF"/>
    <w:rsid w:val="00AD1008"/>
    <w:rsid w:val="00AD11EF"/>
    <w:rsid w:val="00AD12C7"/>
    <w:rsid w:val="00AD15C7"/>
    <w:rsid w:val="00AD1645"/>
    <w:rsid w:val="00AD16A7"/>
    <w:rsid w:val="00AD1ABD"/>
    <w:rsid w:val="00AD1B11"/>
    <w:rsid w:val="00AD1E63"/>
    <w:rsid w:val="00AD1FD8"/>
    <w:rsid w:val="00AD20AD"/>
    <w:rsid w:val="00AD22BA"/>
    <w:rsid w:val="00AD23A0"/>
    <w:rsid w:val="00AD2740"/>
    <w:rsid w:val="00AD2762"/>
    <w:rsid w:val="00AD29FA"/>
    <w:rsid w:val="00AD2B0D"/>
    <w:rsid w:val="00AD2B38"/>
    <w:rsid w:val="00AD2C53"/>
    <w:rsid w:val="00AD2C6B"/>
    <w:rsid w:val="00AD2CED"/>
    <w:rsid w:val="00AD2F19"/>
    <w:rsid w:val="00AD2FD5"/>
    <w:rsid w:val="00AD3107"/>
    <w:rsid w:val="00AD322F"/>
    <w:rsid w:val="00AD353F"/>
    <w:rsid w:val="00AD369B"/>
    <w:rsid w:val="00AD395A"/>
    <w:rsid w:val="00AD3AE6"/>
    <w:rsid w:val="00AD3C73"/>
    <w:rsid w:val="00AD3D32"/>
    <w:rsid w:val="00AD3D3B"/>
    <w:rsid w:val="00AD3EDF"/>
    <w:rsid w:val="00AD3F45"/>
    <w:rsid w:val="00AD40AB"/>
    <w:rsid w:val="00AD461D"/>
    <w:rsid w:val="00AD467A"/>
    <w:rsid w:val="00AD477D"/>
    <w:rsid w:val="00AD47A1"/>
    <w:rsid w:val="00AD4FBB"/>
    <w:rsid w:val="00AD50B7"/>
    <w:rsid w:val="00AD555C"/>
    <w:rsid w:val="00AD5806"/>
    <w:rsid w:val="00AD5847"/>
    <w:rsid w:val="00AD5A08"/>
    <w:rsid w:val="00AD5B7F"/>
    <w:rsid w:val="00AD5C34"/>
    <w:rsid w:val="00AD5D4A"/>
    <w:rsid w:val="00AD5E72"/>
    <w:rsid w:val="00AD5E9D"/>
    <w:rsid w:val="00AD6001"/>
    <w:rsid w:val="00AD6033"/>
    <w:rsid w:val="00AD6041"/>
    <w:rsid w:val="00AD67D2"/>
    <w:rsid w:val="00AD6B2C"/>
    <w:rsid w:val="00AD6C38"/>
    <w:rsid w:val="00AD6CC3"/>
    <w:rsid w:val="00AD6FC7"/>
    <w:rsid w:val="00AD719C"/>
    <w:rsid w:val="00AD7206"/>
    <w:rsid w:val="00AD72C8"/>
    <w:rsid w:val="00AD7428"/>
    <w:rsid w:val="00AD766D"/>
    <w:rsid w:val="00AD76D9"/>
    <w:rsid w:val="00AD774A"/>
    <w:rsid w:val="00AD78B1"/>
    <w:rsid w:val="00AD79D3"/>
    <w:rsid w:val="00AD7A90"/>
    <w:rsid w:val="00AD7BEA"/>
    <w:rsid w:val="00AD7C54"/>
    <w:rsid w:val="00AD7DDE"/>
    <w:rsid w:val="00AD7E1E"/>
    <w:rsid w:val="00AE01B0"/>
    <w:rsid w:val="00AE01CB"/>
    <w:rsid w:val="00AE02D5"/>
    <w:rsid w:val="00AE0734"/>
    <w:rsid w:val="00AE0890"/>
    <w:rsid w:val="00AE091C"/>
    <w:rsid w:val="00AE0A2B"/>
    <w:rsid w:val="00AE0A44"/>
    <w:rsid w:val="00AE0A47"/>
    <w:rsid w:val="00AE0F1D"/>
    <w:rsid w:val="00AE1237"/>
    <w:rsid w:val="00AE12A1"/>
    <w:rsid w:val="00AE1414"/>
    <w:rsid w:val="00AE1649"/>
    <w:rsid w:val="00AE16BE"/>
    <w:rsid w:val="00AE17BD"/>
    <w:rsid w:val="00AE1BE4"/>
    <w:rsid w:val="00AE1CC3"/>
    <w:rsid w:val="00AE1CC8"/>
    <w:rsid w:val="00AE1D15"/>
    <w:rsid w:val="00AE1D39"/>
    <w:rsid w:val="00AE1EB2"/>
    <w:rsid w:val="00AE1EFB"/>
    <w:rsid w:val="00AE1EFE"/>
    <w:rsid w:val="00AE1F99"/>
    <w:rsid w:val="00AE209F"/>
    <w:rsid w:val="00AE21C8"/>
    <w:rsid w:val="00AE26DF"/>
    <w:rsid w:val="00AE2731"/>
    <w:rsid w:val="00AE285A"/>
    <w:rsid w:val="00AE2B88"/>
    <w:rsid w:val="00AE2BA2"/>
    <w:rsid w:val="00AE2C60"/>
    <w:rsid w:val="00AE2E1A"/>
    <w:rsid w:val="00AE2F71"/>
    <w:rsid w:val="00AE2FE0"/>
    <w:rsid w:val="00AE3014"/>
    <w:rsid w:val="00AE30FE"/>
    <w:rsid w:val="00AE3178"/>
    <w:rsid w:val="00AE3359"/>
    <w:rsid w:val="00AE3390"/>
    <w:rsid w:val="00AE36CF"/>
    <w:rsid w:val="00AE36F2"/>
    <w:rsid w:val="00AE3897"/>
    <w:rsid w:val="00AE39E6"/>
    <w:rsid w:val="00AE3F0D"/>
    <w:rsid w:val="00AE40FA"/>
    <w:rsid w:val="00AE41D5"/>
    <w:rsid w:val="00AE431E"/>
    <w:rsid w:val="00AE4370"/>
    <w:rsid w:val="00AE44E7"/>
    <w:rsid w:val="00AE4951"/>
    <w:rsid w:val="00AE4A00"/>
    <w:rsid w:val="00AE4AFA"/>
    <w:rsid w:val="00AE4C8E"/>
    <w:rsid w:val="00AE4CE0"/>
    <w:rsid w:val="00AE5067"/>
    <w:rsid w:val="00AE5090"/>
    <w:rsid w:val="00AE529C"/>
    <w:rsid w:val="00AE54E0"/>
    <w:rsid w:val="00AE587B"/>
    <w:rsid w:val="00AE6284"/>
    <w:rsid w:val="00AE62C0"/>
    <w:rsid w:val="00AE65FB"/>
    <w:rsid w:val="00AE6BF1"/>
    <w:rsid w:val="00AE6C2B"/>
    <w:rsid w:val="00AE6D04"/>
    <w:rsid w:val="00AE6E69"/>
    <w:rsid w:val="00AE6F40"/>
    <w:rsid w:val="00AE7118"/>
    <w:rsid w:val="00AE742A"/>
    <w:rsid w:val="00AE743B"/>
    <w:rsid w:val="00AE76F4"/>
    <w:rsid w:val="00AE78B6"/>
    <w:rsid w:val="00AE7B11"/>
    <w:rsid w:val="00AF00EB"/>
    <w:rsid w:val="00AF0621"/>
    <w:rsid w:val="00AF0660"/>
    <w:rsid w:val="00AF0739"/>
    <w:rsid w:val="00AF0904"/>
    <w:rsid w:val="00AF0B02"/>
    <w:rsid w:val="00AF0C07"/>
    <w:rsid w:val="00AF1188"/>
    <w:rsid w:val="00AF1502"/>
    <w:rsid w:val="00AF1751"/>
    <w:rsid w:val="00AF1CEE"/>
    <w:rsid w:val="00AF20AD"/>
    <w:rsid w:val="00AF2137"/>
    <w:rsid w:val="00AF213D"/>
    <w:rsid w:val="00AF244D"/>
    <w:rsid w:val="00AF256B"/>
    <w:rsid w:val="00AF2A96"/>
    <w:rsid w:val="00AF2B3A"/>
    <w:rsid w:val="00AF2CD1"/>
    <w:rsid w:val="00AF2D2E"/>
    <w:rsid w:val="00AF2E78"/>
    <w:rsid w:val="00AF30C1"/>
    <w:rsid w:val="00AF30C7"/>
    <w:rsid w:val="00AF3284"/>
    <w:rsid w:val="00AF33BB"/>
    <w:rsid w:val="00AF3419"/>
    <w:rsid w:val="00AF3666"/>
    <w:rsid w:val="00AF3702"/>
    <w:rsid w:val="00AF382D"/>
    <w:rsid w:val="00AF3852"/>
    <w:rsid w:val="00AF38ED"/>
    <w:rsid w:val="00AF3940"/>
    <w:rsid w:val="00AF3A0B"/>
    <w:rsid w:val="00AF3A56"/>
    <w:rsid w:val="00AF4035"/>
    <w:rsid w:val="00AF4165"/>
    <w:rsid w:val="00AF45A3"/>
    <w:rsid w:val="00AF4666"/>
    <w:rsid w:val="00AF4721"/>
    <w:rsid w:val="00AF4A2B"/>
    <w:rsid w:val="00AF50CC"/>
    <w:rsid w:val="00AF5255"/>
    <w:rsid w:val="00AF569D"/>
    <w:rsid w:val="00AF56BE"/>
    <w:rsid w:val="00AF5921"/>
    <w:rsid w:val="00AF5D99"/>
    <w:rsid w:val="00AF5E03"/>
    <w:rsid w:val="00AF5E8D"/>
    <w:rsid w:val="00AF665B"/>
    <w:rsid w:val="00AF6846"/>
    <w:rsid w:val="00AF6B1C"/>
    <w:rsid w:val="00AF6B8B"/>
    <w:rsid w:val="00AF7140"/>
    <w:rsid w:val="00AF71A9"/>
    <w:rsid w:val="00AF7B2F"/>
    <w:rsid w:val="00AF7C3F"/>
    <w:rsid w:val="00AF7DA0"/>
    <w:rsid w:val="00B0023B"/>
    <w:rsid w:val="00B00657"/>
    <w:rsid w:val="00B006C1"/>
    <w:rsid w:val="00B00748"/>
    <w:rsid w:val="00B007ED"/>
    <w:rsid w:val="00B0083D"/>
    <w:rsid w:val="00B00B05"/>
    <w:rsid w:val="00B00B15"/>
    <w:rsid w:val="00B00B5B"/>
    <w:rsid w:val="00B00BAF"/>
    <w:rsid w:val="00B00D36"/>
    <w:rsid w:val="00B00DDF"/>
    <w:rsid w:val="00B00F5E"/>
    <w:rsid w:val="00B01210"/>
    <w:rsid w:val="00B013E2"/>
    <w:rsid w:val="00B01475"/>
    <w:rsid w:val="00B01772"/>
    <w:rsid w:val="00B01E72"/>
    <w:rsid w:val="00B02052"/>
    <w:rsid w:val="00B02271"/>
    <w:rsid w:val="00B0236E"/>
    <w:rsid w:val="00B02834"/>
    <w:rsid w:val="00B02E03"/>
    <w:rsid w:val="00B02FE0"/>
    <w:rsid w:val="00B03177"/>
    <w:rsid w:val="00B035AA"/>
    <w:rsid w:val="00B037C8"/>
    <w:rsid w:val="00B037EE"/>
    <w:rsid w:val="00B03BD8"/>
    <w:rsid w:val="00B03F4F"/>
    <w:rsid w:val="00B042ED"/>
    <w:rsid w:val="00B0435F"/>
    <w:rsid w:val="00B044FF"/>
    <w:rsid w:val="00B049C3"/>
    <w:rsid w:val="00B04B7B"/>
    <w:rsid w:val="00B04B82"/>
    <w:rsid w:val="00B04E24"/>
    <w:rsid w:val="00B04F6D"/>
    <w:rsid w:val="00B0588D"/>
    <w:rsid w:val="00B05934"/>
    <w:rsid w:val="00B05C5E"/>
    <w:rsid w:val="00B05D59"/>
    <w:rsid w:val="00B05DE7"/>
    <w:rsid w:val="00B06073"/>
    <w:rsid w:val="00B06363"/>
    <w:rsid w:val="00B064CD"/>
    <w:rsid w:val="00B06904"/>
    <w:rsid w:val="00B06C49"/>
    <w:rsid w:val="00B06D19"/>
    <w:rsid w:val="00B06D89"/>
    <w:rsid w:val="00B06E99"/>
    <w:rsid w:val="00B0720A"/>
    <w:rsid w:val="00B07471"/>
    <w:rsid w:val="00B075A8"/>
    <w:rsid w:val="00B077CB"/>
    <w:rsid w:val="00B07802"/>
    <w:rsid w:val="00B07A38"/>
    <w:rsid w:val="00B07C07"/>
    <w:rsid w:val="00B07C86"/>
    <w:rsid w:val="00B07D89"/>
    <w:rsid w:val="00B10185"/>
    <w:rsid w:val="00B10195"/>
    <w:rsid w:val="00B1026D"/>
    <w:rsid w:val="00B10321"/>
    <w:rsid w:val="00B103F2"/>
    <w:rsid w:val="00B106AC"/>
    <w:rsid w:val="00B10C28"/>
    <w:rsid w:val="00B10FEC"/>
    <w:rsid w:val="00B111E7"/>
    <w:rsid w:val="00B11228"/>
    <w:rsid w:val="00B1134A"/>
    <w:rsid w:val="00B11489"/>
    <w:rsid w:val="00B11B09"/>
    <w:rsid w:val="00B11BC2"/>
    <w:rsid w:val="00B11D28"/>
    <w:rsid w:val="00B11EC4"/>
    <w:rsid w:val="00B11FBC"/>
    <w:rsid w:val="00B11FE4"/>
    <w:rsid w:val="00B1238F"/>
    <w:rsid w:val="00B1243C"/>
    <w:rsid w:val="00B12786"/>
    <w:rsid w:val="00B12A7B"/>
    <w:rsid w:val="00B12E36"/>
    <w:rsid w:val="00B12FE1"/>
    <w:rsid w:val="00B13029"/>
    <w:rsid w:val="00B1319E"/>
    <w:rsid w:val="00B131BF"/>
    <w:rsid w:val="00B132E7"/>
    <w:rsid w:val="00B13519"/>
    <w:rsid w:val="00B13648"/>
    <w:rsid w:val="00B13940"/>
    <w:rsid w:val="00B13A83"/>
    <w:rsid w:val="00B13C48"/>
    <w:rsid w:val="00B13E11"/>
    <w:rsid w:val="00B1452E"/>
    <w:rsid w:val="00B147B3"/>
    <w:rsid w:val="00B14B93"/>
    <w:rsid w:val="00B14CB9"/>
    <w:rsid w:val="00B14D15"/>
    <w:rsid w:val="00B14D8F"/>
    <w:rsid w:val="00B14EF4"/>
    <w:rsid w:val="00B14F0C"/>
    <w:rsid w:val="00B152F6"/>
    <w:rsid w:val="00B1532F"/>
    <w:rsid w:val="00B15360"/>
    <w:rsid w:val="00B15391"/>
    <w:rsid w:val="00B1545B"/>
    <w:rsid w:val="00B15481"/>
    <w:rsid w:val="00B156C7"/>
    <w:rsid w:val="00B15ADF"/>
    <w:rsid w:val="00B15CAC"/>
    <w:rsid w:val="00B15DBB"/>
    <w:rsid w:val="00B15E4E"/>
    <w:rsid w:val="00B16067"/>
    <w:rsid w:val="00B16108"/>
    <w:rsid w:val="00B163B2"/>
    <w:rsid w:val="00B165EB"/>
    <w:rsid w:val="00B16812"/>
    <w:rsid w:val="00B168CA"/>
    <w:rsid w:val="00B16986"/>
    <w:rsid w:val="00B16C47"/>
    <w:rsid w:val="00B16D43"/>
    <w:rsid w:val="00B17010"/>
    <w:rsid w:val="00B1705F"/>
    <w:rsid w:val="00B1757B"/>
    <w:rsid w:val="00B17714"/>
    <w:rsid w:val="00B1787D"/>
    <w:rsid w:val="00B1789C"/>
    <w:rsid w:val="00B17AE5"/>
    <w:rsid w:val="00B17EA5"/>
    <w:rsid w:val="00B2020C"/>
    <w:rsid w:val="00B202F9"/>
    <w:rsid w:val="00B203E5"/>
    <w:rsid w:val="00B2045E"/>
    <w:rsid w:val="00B20BBF"/>
    <w:rsid w:val="00B211C2"/>
    <w:rsid w:val="00B213EA"/>
    <w:rsid w:val="00B21990"/>
    <w:rsid w:val="00B21A71"/>
    <w:rsid w:val="00B21C98"/>
    <w:rsid w:val="00B21CAD"/>
    <w:rsid w:val="00B21CBD"/>
    <w:rsid w:val="00B21DC7"/>
    <w:rsid w:val="00B22250"/>
    <w:rsid w:val="00B2258C"/>
    <w:rsid w:val="00B226D7"/>
    <w:rsid w:val="00B227B5"/>
    <w:rsid w:val="00B22D76"/>
    <w:rsid w:val="00B22E06"/>
    <w:rsid w:val="00B22F26"/>
    <w:rsid w:val="00B22F6A"/>
    <w:rsid w:val="00B23034"/>
    <w:rsid w:val="00B23210"/>
    <w:rsid w:val="00B23579"/>
    <w:rsid w:val="00B236C4"/>
    <w:rsid w:val="00B23980"/>
    <w:rsid w:val="00B23BAF"/>
    <w:rsid w:val="00B23D38"/>
    <w:rsid w:val="00B23D3A"/>
    <w:rsid w:val="00B24083"/>
    <w:rsid w:val="00B24205"/>
    <w:rsid w:val="00B244D3"/>
    <w:rsid w:val="00B24696"/>
    <w:rsid w:val="00B24A08"/>
    <w:rsid w:val="00B24A59"/>
    <w:rsid w:val="00B24B9E"/>
    <w:rsid w:val="00B24DAE"/>
    <w:rsid w:val="00B25403"/>
    <w:rsid w:val="00B254AE"/>
    <w:rsid w:val="00B254D0"/>
    <w:rsid w:val="00B2556D"/>
    <w:rsid w:val="00B25713"/>
    <w:rsid w:val="00B2583E"/>
    <w:rsid w:val="00B25AEE"/>
    <w:rsid w:val="00B25F4E"/>
    <w:rsid w:val="00B25F62"/>
    <w:rsid w:val="00B2614B"/>
    <w:rsid w:val="00B26179"/>
    <w:rsid w:val="00B265C9"/>
    <w:rsid w:val="00B26793"/>
    <w:rsid w:val="00B26874"/>
    <w:rsid w:val="00B2694F"/>
    <w:rsid w:val="00B26C17"/>
    <w:rsid w:val="00B26C48"/>
    <w:rsid w:val="00B26EF9"/>
    <w:rsid w:val="00B27004"/>
    <w:rsid w:val="00B270F4"/>
    <w:rsid w:val="00B2740A"/>
    <w:rsid w:val="00B27534"/>
    <w:rsid w:val="00B27582"/>
    <w:rsid w:val="00B2768B"/>
    <w:rsid w:val="00B27822"/>
    <w:rsid w:val="00B278A9"/>
    <w:rsid w:val="00B27A3B"/>
    <w:rsid w:val="00B27EE4"/>
    <w:rsid w:val="00B27EFA"/>
    <w:rsid w:val="00B27F83"/>
    <w:rsid w:val="00B30187"/>
    <w:rsid w:val="00B30397"/>
    <w:rsid w:val="00B303D0"/>
    <w:rsid w:val="00B3077A"/>
    <w:rsid w:val="00B30879"/>
    <w:rsid w:val="00B30EE7"/>
    <w:rsid w:val="00B30F01"/>
    <w:rsid w:val="00B30F9D"/>
    <w:rsid w:val="00B3109B"/>
    <w:rsid w:val="00B3112E"/>
    <w:rsid w:val="00B31169"/>
    <w:rsid w:val="00B312DD"/>
    <w:rsid w:val="00B3138A"/>
    <w:rsid w:val="00B3196E"/>
    <w:rsid w:val="00B31971"/>
    <w:rsid w:val="00B31A0D"/>
    <w:rsid w:val="00B31A39"/>
    <w:rsid w:val="00B31AC1"/>
    <w:rsid w:val="00B31B50"/>
    <w:rsid w:val="00B31D6B"/>
    <w:rsid w:val="00B321A1"/>
    <w:rsid w:val="00B3245B"/>
    <w:rsid w:val="00B32483"/>
    <w:rsid w:val="00B326B3"/>
    <w:rsid w:val="00B3292F"/>
    <w:rsid w:val="00B329F9"/>
    <w:rsid w:val="00B32FF7"/>
    <w:rsid w:val="00B330C6"/>
    <w:rsid w:val="00B332FD"/>
    <w:rsid w:val="00B33302"/>
    <w:rsid w:val="00B335CA"/>
    <w:rsid w:val="00B33670"/>
    <w:rsid w:val="00B339AE"/>
    <w:rsid w:val="00B339FF"/>
    <w:rsid w:val="00B33EB0"/>
    <w:rsid w:val="00B34055"/>
    <w:rsid w:val="00B3408A"/>
    <w:rsid w:val="00B34134"/>
    <w:rsid w:val="00B345DA"/>
    <w:rsid w:val="00B34726"/>
    <w:rsid w:val="00B349C9"/>
    <w:rsid w:val="00B34FC1"/>
    <w:rsid w:val="00B350C1"/>
    <w:rsid w:val="00B35186"/>
    <w:rsid w:val="00B35381"/>
    <w:rsid w:val="00B354B1"/>
    <w:rsid w:val="00B35600"/>
    <w:rsid w:val="00B356FF"/>
    <w:rsid w:val="00B35924"/>
    <w:rsid w:val="00B35FC6"/>
    <w:rsid w:val="00B3612D"/>
    <w:rsid w:val="00B36766"/>
    <w:rsid w:val="00B3687A"/>
    <w:rsid w:val="00B36908"/>
    <w:rsid w:val="00B36C1D"/>
    <w:rsid w:val="00B36D04"/>
    <w:rsid w:val="00B36E0A"/>
    <w:rsid w:val="00B37072"/>
    <w:rsid w:val="00B37150"/>
    <w:rsid w:val="00B37224"/>
    <w:rsid w:val="00B37285"/>
    <w:rsid w:val="00B37625"/>
    <w:rsid w:val="00B37708"/>
    <w:rsid w:val="00B379AF"/>
    <w:rsid w:val="00B37C66"/>
    <w:rsid w:val="00B37D53"/>
    <w:rsid w:val="00B37DBC"/>
    <w:rsid w:val="00B37E14"/>
    <w:rsid w:val="00B37FD8"/>
    <w:rsid w:val="00B40505"/>
    <w:rsid w:val="00B405D4"/>
    <w:rsid w:val="00B405E8"/>
    <w:rsid w:val="00B407E3"/>
    <w:rsid w:val="00B40893"/>
    <w:rsid w:val="00B40AEB"/>
    <w:rsid w:val="00B40BFB"/>
    <w:rsid w:val="00B40CA3"/>
    <w:rsid w:val="00B40E3C"/>
    <w:rsid w:val="00B41177"/>
    <w:rsid w:val="00B4140E"/>
    <w:rsid w:val="00B414E3"/>
    <w:rsid w:val="00B41874"/>
    <w:rsid w:val="00B419B3"/>
    <w:rsid w:val="00B41DFB"/>
    <w:rsid w:val="00B42065"/>
    <w:rsid w:val="00B42112"/>
    <w:rsid w:val="00B421CA"/>
    <w:rsid w:val="00B42354"/>
    <w:rsid w:val="00B42553"/>
    <w:rsid w:val="00B42557"/>
    <w:rsid w:val="00B4265E"/>
    <w:rsid w:val="00B427FC"/>
    <w:rsid w:val="00B42AA7"/>
    <w:rsid w:val="00B42ACE"/>
    <w:rsid w:val="00B42E4B"/>
    <w:rsid w:val="00B42E85"/>
    <w:rsid w:val="00B42F2E"/>
    <w:rsid w:val="00B42F99"/>
    <w:rsid w:val="00B42FDB"/>
    <w:rsid w:val="00B4321C"/>
    <w:rsid w:val="00B43416"/>
    <w:rsid w:val="00B43607"/>
    <w:rsid w:val="00B43660"/>
    <w:rsid w:val="00B43668"/>
    <w:rsid w:val="00B43758"/>
    <w:rsid w:val="00B4380F"/>
    <w:rsid w:val="00B4389D"/>
    <w:rsid w:val="00B43902"/>
    <w:rsid w:val="00B43B3E"/>
    <w:rsid w:val="00B43CC9"/>
    <w:rsid w:val="00B43F01"/>
    <w:rsid w:val="00B4417C"/>
    <w:rsid w:val="00B441C4"/>
    <w:rsid w:val="00B442BD"/>
    <w:rsid w:val="00B4438C"/>
    <w:rsid w:val="00B443A2"/>
    <w:rsid w:val="00B446A7"/>
    <w:rsid w:val="00B44814"/>
    <w:rsid w:val="00B44876"/>
    <w:rsid w:val="00B44B3A"/>
    <w:rsid w:val="00B44C73"/>
    <w:rsid w:val="00B44F35"/>
    <w:rsid w:val="00B4517A"/>
    <w:rsid w:val="00B454C7"/>
    <w:rsid w:val="00B456B6"/>
    <w:rsid w:val="00B4590B"/>
    <w:rsid w:val="00B4595D"/>
    <w:rsid w:val="00B4599E"/>
    <w:rsid w:val="00B45C95"/>
    <w:rsid w:val="00B45D48"/>
    <w:rsid w:val="00B4609E"/>
    <w:rsid w:val="00B461A6"/>
    <w:rsid w:val="00B464AA"/>
    <w:rsid w:val="00B46553"/>
    <w:rsid w:val="00B46561"/>
    <w:rsid w:val="00B46843"/>
    <w:rsid w:val="00B46A04"/>
    <w:rsid w:val="00B46AA8"/>
    <w:rsid w:val="00B46CDA"/>
    <w:rsid w:val="00B46D95"/>
    <w:rsid w:val="00B46E13"/>
    <w:rsid w:val="00B46FEA"/>
    <w:rsid w:val="00B476A6"/>
    <w:rsid w:val="00B4772E"/>
    <w:rsid w:val="00B4778A"/>
    <w:rsid w:val="00B477AD"/>
    <w:rsid w:val="00B477B9"/>
    <w:rsid w:val="00B478CF"/>
    <w:rsid w:val="00B4791E"/>
    <w:rsid w:val="00B479A4"/>
    <w:rsid w:val="00B47D26"/>
    <w:rsid w:val="00B502FF"/>
    <w:rsid w:val="00B5041B"/>
    <w:rsid w:val="00B50451"/>
    <w:rsid w:val="00B50488"/>
    <w:rsid w:val="00B50B4E"/>
    <w:rsid w:val="00B50C08"/>
    <w:rsid w:val="00B50DB5"/>
    <w:rsid w:val="00B50E2D"/>
    <w:rsid w:val="00B50E4B"/>
    <w:rsid w:val="00B50EA0"/>
    <w:rsid w:val="00B514EE"/>
    <w:rsid w:val="00B515CD"/>
    <w:rsid w:val="00B516A1"/>
    <w:rsid w:val="00B516A8"/>
    <w:rsid w:val="00B516AF"/>
    <w:rsid w:val="00B51851"/>
    <w:rsid w:val="00B518F5"/>
    <w:rsid w:val="00B51B5C"/>
    <w:rsid w:val="00B51C07"/>
    <w:rsid w:val="00B51E0F"/>
    <w:rsid w:val="00B51FCC"/>
    <w:rsid w:val="00B521D5"/>
    <w:rsid w:val="00B521F1"/>
    <w:rsid w:val="00B5238B"/>
    <w:rsid w:val="00B523D1"/>
    <w:rsid w:val="00B52407"/>
    <w:rsid w:val="00B52624"/>
    <w:rsid w:val="00B52703"/>
    <w:rsid w:val="00B52B68"/>
    <w:rsid w:val="00B52FA8"/>
    <w:rsid w:val="00B53299"/>
    <w:rsid w:val="00B53881"/>
    <w:rsid w:val="00B53993"/>
    <w:rsid w:val="00B53A26"/>
    <w:rsid w:val="00B53AEA"/>
    <w:rsid w:val="00B53C4B"/>
    <w:rsid w:val="00B53DF5"/>
    <w:rsid w:val="00B53ED3"/>
    <w:rsid w:val="00B54625"/>
    <w:rsid w:val="00B54987"/>
    <w:rsid w:val="00B549E2"/>
    <w:rsid w:val="00B54A24"/>
    <w:rsid w:val="00B54D27"/>
    <w:rsid w:val="00B54F09"/>
    <w:rsid w:val="00B550C8"/>
    <w:rsid w:val="00B552DC"/>
    <w:rsid w:val="00B5535D"/>
    <w:rsid w:val="00B557B8"/>
    <w:rsid w:val="00B558F4"/>
    <w:rsid w:val="00B55945"/>
    <w:rsid w:val="00B55F7F"/>
    <w:rsid w:val="00B5601D"/>
    <w:rsid w:val="00B56335"/>
    <w:rsid w:val="00B56336"/>
    <w:rsid w:val="00B56449"/>
    <w:rsid w:val="00B5681D"/>
    <w:rsid w:val="00B56940"/>
    <w:rsid w:val="00B56A32"/>
    <w:rsid w:val="00B56AD8"/>
    <w:rsid w:val="00B56BA6"/>
    <w:rsid w:val="00B56EFD"/>
    <w:rsid w:val="00B5702D"/>
    <w:rsid w:val="00B571C3"/>
    <w:rsid w:val="00B572C6"/>
    <w:rsid w:val="00B572EC"/>
    <w:rsid w:val="00B576A1"/>
    <w:rsid w:val="00B5773C"/>
    <w:rsid w:val="00B57FCB"/>
    <w:rsid w:val="00B6040E"/>
    <w:rsid w:val="00B605E5"/>
    <w:rsid w:val="00B60A3E"/>
    <w:rsid w:val="00B60D27"/>
    <w:rsid w:val="00B60F46"/>
    <w:rsid w:val="00B60F48"/>
    <w:rsid w:val="00B615F4"/>
    <w:rsid w:val="00B61C12"/>
    <w:rsid w:val="00B61FC8"/>
    <w:rsid w:val="00B62097"/>
    <w:rsid w:val="00B6211C"/>
    <w:rsid w:val="00B6239E"/>
    <w:rsid w:val="00B625FC"/>
    <w:rsid w:val="00B627B3"/>
    <w:rsid w:val="00B62823"/>
    <w:rsid w:val="00B62984"/>
    <w:rsid w:val="00B62A1E"/>
    <w:rsid w:val="00B6312B"/>
    <w:rsid w:val="00B6356F"/>
    <w:rsid w:val="00B637C9"/>
    <w:rsid w:val="00B6398D"/>
    <w:rsid w:val="00B63FE0"/>
    <w:rsid w:val="00B640A3"/>
    <w:rsid w:val="00B647E3"/>
    <w:rsid w:val="00B64AAA"/>
    <w:rsid w:val="00B64AE1"/>
    <w:rsid w:val="00B64BC7"/>
    <w:rsid w:val="00B64C81"/>
    <w:rsid w:val="00B64F53"/>
    <w:rsid w:val="00B65007"/>
    <w:rsid w:val="00B652AA"/>
    <w:rsid w:val="00B65309"/>
    <w:rsid w:val="00B6568B"/>
    <w:rsid w:val="00B6570E"/>
    <w:rsid w:val="00B65747"/>
    <w:rsid w:val="00B65934"/>
    <w:rsid w:val="00B65A02"/>
    <w:rsid w:val="00B65A8D"/>
    <w:rsid w:val="00B65AEE"/>
    <w:rsid w:val="00B65D4C"/>
    <w:rsid w:val="00B65D68"/>
    <w:rsid w:val="00B65E6E"/>
    <w:rsid w:val="00B65F20"/>
    <w:rsid w:val="00B65F76"/>
    <w:rsid w:val="00B66002"/>
    <w:rsid w:val="00B66595"/>
    <w:rsid w:val="00B66848"/>
    <w:rsid w:val="00B66889"/>
    <w:rsid w:val="00B66B94"/>
    <w:rsid w:val="00B66D45"/>
    <w:rsid w:val="00B66DB2"/>
    <w:rsid w:val="00B66F84"/>
    <w:rsid w:val="00B66FE1"/>
    <w:rsid w:val="00B66FE4"/>
    <w:rsid w:val="00B67067"/>
    <w:rsid w:val="00B670C4"/>
    <w:rsid w:val="00B67276"/>
    <w:rsid w:val="00B673B7"/>
    <w:rsid w:val="00B67582"/>
    <w:rsid w:val="00B67658"/>
    <w:rsid w:val="00B677A8"/>
    <w:rsid w:val="00B677D3"/>
    <w:rsid w:val="00B67A1F"/>
    <w:rsid w:val="00B67BB2"/>
    <w:rsid w:val="00B67BED"/>
    <w:rsid w:val="00B67F05"/>
    <w:rsid w:val="00B67F95"/>
    <w:rsid w:val="00B70091"/>
    <w:rsid w:val="00B7028B"/>
    <w:rsid w:val="00B702BA"/>
    <w:rsid w:val="00B703A6"/>
    <w:rsid w:val="00B70574"/>
    <w:rsid w:val="00B7065E"/>
    <w:rsid w:val="00B7102D"/>
    <w:rsid w:val="00B712CD"/>
    <w:rsid w:val="00B713A2"/>
    <w:rsid w:val="00B715C2"/>
    <w:rsid w:val="00B717BA"/>
    <w:rsid w:val="00B717C1"/>
    <w:rsid w:val="00B71C63"/>
    <w:rsid w:val="00B71D6E"/>
    <w:rsid w:val="00B71E98"/>
    <w:rsid w:val="00B72024"/>
    <w:rsid w:val="00B7203A"/>
    <w:rsid w:val="00B720A0"/>
    <w:rsid w:val="00B7244E"/>
    <w:rsid w:val="00B72A28"/>
    <w:rsid w:val="00B72BB0"/>
    <w:rsid w:val="00B72EFA"/>
    <w:rsid w:val="00B72F60"/>
    <w:rsid w:val="00B730F3"/>
    <w:rsid w:val="00B736CD"/>
    <w:rsid w:val="00B73B3B"/>
    <w:rsid w:val="00B73B6A"/>
    <w:rsid w:val="00B73EC3"/>
    <w:rsid w:val="00B74179"/>
    <w:rsid w:val="00B742D3"/>
    <w:rsid w:val="00B74347"/>
    <w:rsid w:val="00B746A6"/>
    <w:rsid w:val="00B74805"/>
    <w:rsid w:val="00B74981"/>
    <w:rsid w:val="00B74F58"/>
    <w:rsid w:val="00B7526E"/>
    <w:rsid w:val="00B75308"/>
    <w:rsid w:val="00B75667"/>
    <w:rsid w:val="00B75DC7"/>
    <w:rsid w:val="00B76222"/>
    <w:rsid w:val="00B76474"/>
    <w:rsid w:val="00B765B0"/>
    <w:rsid w:val="00B76741"/>
    <w:rsid w:val="00B76CB6"/>
    <w:rsid w:val="00B77039"/>
    <w:rsid w:val="00B770DE"/>
    <w:rsid w:val="00B773B0"/>
    <w:rsid w:val="00B7786B"/>
    <w:rsid w:val="00B77924"/>
    <w:rsid w:val="00B77929"/>
    <w:rsid w:val="00B779DA"/>
    <w:rsid w:val="00B779F2"/>
    <w:rsid w:val="00B77BAF"/>
    <w:rsid w:val="00B77BD8"/>
    <w:rsid w:val="00B80354"/>
    <w:rsid w:val="00B806A5"/>
    <w:rsid w:val="00B809C4"/>
    <w:rsid w:val="00B80D4B"/>
    <w:rsid w:val="00B80E83"/>
    <w:rsid w:val="00B80F9E"/>
    <w:rsid w:val="00B81040"/>
    <w:rsid w:val="00B810B3"/>
    <w:rsid w:val="00B8126F"/>
    <w:rsid w:val="00B81666"/>
    <w:rsid w:val="00B817F7"/>
    <w:rsid w:val="00B8180F"/>
    <w:rsid w:val="00B818C3"/>
    <w:rsid w:val="00B81AD8"/>
    <w:rsid w:val="00B81B5C"/>
    <w:rsid w:val="00B81B86"/>
    <w:rsid w:val="00B81F85"/>
    <w:rsid w:val="00B82171"/>
    <w:rsid w:val="00B8219C"/>
    <w:rsid w:val="00B821B0"/>
    <w:rsid w:val="00B82392"/>
    <w:rsid w:val="00B82715"/>
    <w:rsid w:val="00B82A72"/>
    <w:rsid w:val="00B82C0B"/>
    <w:rsid w:val="00B82C23"/>
    <w:rsid w:val="00B82E63"/>
    <w:rsid w:val="00B82F22"/>
    <w:rsid w:val="00B830A2"/>
    <w:rsid w:val="00B830FE"/>
    <w:rsid w:val="00B836BF"/>
    <w:rsid w:val="00B83B39"/>
    <w:rsid w:val="00B83C5A"/>
    <w:rsid w:val="00B83E14"/>
    <w:rsid w:val="00B84162"/>
    <w:rsid w:val="00B84201"/>
    <w:rsid w:val="00B84392"/>
    <w:rsid w:val="00B84540"/>
    <w:rsid w:val="00B84551"/>
    <w:rsid w:val="00B84BE0"/>
    <w:rsid w:val="00B84C9F"/>
    <w:rsid w:val="00B84E2C"/>
    <w:rsid w:val="00B84EEB"/>
    <w:rsid w:val="00B84F50"/>
    <w:rsid w:val="00B84F8B"/>
    <w:rsid w:val="00B85007"/>
    <w:rsid w:val="00B851A2"/>
    <w:rsid w:val="00B851A7"/>
    <w:rsid w:val="00B8556E"/>
    <w:rsid w:val="00B85809"/>
    <w:rsid w:val="00B85B9A"/>
    <w:rsid w:val="00B85DBC"/>
    <w:rsid w:val="00B85F69"/>
    <w:rsid w:val="00B8600F"/>
    <w:rsid w:val="00B86022"/>
    <w:rsid w:val="00B86314"/>
    <w:rsid w:val="00B86475"/>
    <w:rsid w:val="00B86525"/>
    <w:rsid w:val="00B865A9"/>
    <w:rsid w:val="00B86631"/>
    <w:rsid w:val="00B86729"/>
    <w:rsid w:val="00B8679B"/>
    <w:rsid w:val="00B868B3"/>
    <w:rsid w:val="00B86BA7"/>
    <w:rsid w:val="00B86C94"/>
    <w:rsid w:val="00B86E40"/>
    <w:rsid w:val="00B86E72"/>
    <w:rsid w:val="00B86F84"/>
    <w:rsid w:val="00B87110"/>
    <w:rsid w:val="00B87192"/>
    <w:rsid w:val="00B87436"/>
    <w:rsid w:val="00B875AA"/>
    <w:rsid w:val="00B879E1"/>
    <w:rsid w:val="00B87A0D"/>
    <w:rsid w:val="00B87A4A"/>
    <w:rsid w:val="00B87F05"/>
    <w:rsid w:val="00B87F52"/>
    <w:rsid w:val="00B87FF1"/>
    <w:rsid w:val="00B9034B"/>
    <w:rsid w:val="00B903D7"/>
    <w:rsid w:val="00B90411"/>
    <w:rsid w:val="00B905D9"/>
    <w:rsid w:val="00B9069A"/>
    <w:rsid w:val="00B90756"/>
    <w:rsid w:val="00B9083C"/>
    <w:rsid w:val="00B90882"/>
    <w:rsid w:val="00B908D0"/>
    <w:rsid w:val="00B90C4A"/>
    <w:rsid w:val="00B90CD4"/>
    <w:rsid w:val="00B90FE5"/>
    <w:rsid w:val="00B91057"/>
    <w:rsid w:val="00B91116"/>
    <w:rsid w:val="00B91292"/>
    <w:rsid w:val="00B91489"/>
    <w:rsid w:val="00B9150C"/>
    <w:rsid w:val="00B91678"/>
    <w:rsid w:val="00B91940"/>
    <w:rsid w:val="00B91B0E"/>
    <w:rsid w:val="00B91DEA"/>
    <w:rsid w:val="00B91EF1"/>
    <w:rsid w:val="00B92186"/>
    <w:rsid w:val="00B92851"/>
    <w:rsid w:val="00B92B71"/>
    <w:rsid w:val="00B92F73"/>
    <w:rsid w:val="00B933BC"/>
    <w:rsid w:val="00B936D9"/>
    <w:rsid w:val="00B9388D"/>
    <w:rsid w:val="00B93CA3"/>
    <w:rsid w:val="00B93FE4"/>
    <w:rsid w:val="00B93FEA"/>
    <w:rsid w:val="00B940FE"/>
    <w:rsid w:val="00B94575"/>
    <w:rsid w:val="00B946AD"/>
    <w:rsid w:val="00B9496F"/>
    <w:rsid w:val="00B94D27"/>
    <w:rsid w:val="00B950ED"/>
    <w:rsid w:val="00B951CF"/>
    <w:rsid w:val="00B9590A"/>
    <w:rsid w:val="00B95B9D"/>
    <w:rsid w:val="00B95BC6"/>
    <w:rsid w:val="00B95C29"/>
    <w:rsid w:val="00B95D14"/>
    <w:rsid w:val="00B95F39"/>
    <w:rsid w:val="00B95F4F"/>
    <w:rsid w:val="00B96224"/>
    <w:rsid w:val="00B962BE"/>
    <w:rsid w:val="00B96392"/>
    <w:rsid w:val="00B968F0"/>
    <w:rsid w:val="00B96B69"/>
    <w:rsid w:val="00B96DCB"/>
    <w:rsid w:val="00B96FE2"/>
    <w:rsid w:val="00B971DB"/>
    <w:rsid w:val="00B973CB"/>
    <w:rsid w:val="00B97721"/>
    <w:rsid w:val="00B9775B"/>
    <w:rsid w:val="00B97867"/>
    <w:rsid w:val="00B97880"/>
    <w:rsid w:val="00B97C49"/>
    <w:rsid w:val="00B97EC1"/>
    <w:rsid w:val="00BA0012"/>
    <w:rsid w:val="00BA0066"/>
    <w:rsid w:val="00BA0253"/>
    <w:rsid w:val="00BA07BA"/>
    <w:rsid w:val="00BA07BE"/>
    <w:rsid w:val="00BA0874"/>
    <w:rsid w:val="00BA0D80"/>
    <w:rsid w:val="00BA10BA"/>
    <w:rsid w:val="00BA124F"/>
    <w:rsid w:val="00BA12DF"/>
    <w:rsid w:val="00BA15C5"/>
    <w:rsid w:val="00BA15CD"/>
    <w:rsid w:val="00BA1637"/>
    <w:rsid w:val="00BA16B7"/>
    <w:rsid w:val="00BA1746"/>
    <w:rsid w:val="00BA1837"/>
    <w:rsid w:val="00BA191B"/>
    <w:rsid w:val="00BA1ADE"/>
    <w:rsid w:val="00BA1C8F"/>
    <w:rsid w:val="00BA1D80"/>
    <w:rsid w:val="00BA208F"/>
    <w:rsid w:val="00BA231E"/>
    <w:rsid w:val="00BA249E"/>
    <w:rsid w:val="00BA2535"/>
    <w:rsid w:val="00BA265B"/>
    <w:rsid w:val="00BA2766"/>
    <w:rsid w:val="00BA2800"/>
    <w:rsid w:val="00BA28A0"/>
    <w:rsid w:val="00BA2904"/>
    <w:rsid w:val="00BA2910"/>
    <w:rsid w:val="00BA2A5A"/>
    <w:rsid w:val="00BA2B7D"/>
    <w:rsid w:val="00BA2C58"/>
    <w:rsid w:val="00BA2D95"/>
    <w:rsid w:val="00BA2DB6"/>
    <w:rsid w:val="00BA2DC9"/>
    <w:rsid w:val="00BA30DC"/>
    <w:rsid w:val="00BA36CF"/>
    <w:rsid w:val="00BA382C"/>
    <w:rsid w:val="00BA3896"/>
    <w:rsid w:val="00BA3956"/>
    <w:rsid w:val="00BA3985"/>
    <w:rsid w:val="00BA3B42"/>
    <w:rsid w:val="00BA3CE1"/>
    <w:rsid w:val="00BA3E2E"/>
    <w:rsid w:val="00BA4125"/>
    <w:rsid w:val="00BA41E5"/>
    <w:rsid w:val="00BA424E"/>
    <w:rsid w:val="00BA474D"/>
    <w:rsid w:val="00BA4B18"/>
    <w:rsid w:val="00BA4BB6"/>
    <w:rsid w:val="00BA521D"/>
    <w:rsid w:val="00BA56F4"/>
    <w:rsid w:val="00BA5870"/>
    <w:rsid w:val="00BA595C"/>
    <w:rsid w:val="00BA5991"/>
    <w:rsid w:val="00BA5B45"/>
    <w:rsid w:val="00BA5BF5"/>
    <w:rsid w:val="00BA5D4C"/>
    <w:rsid w:val="00BA5F51"/>
    <w:rsid w:val="00BA6003"/>
    <w:rsid w:val="00BA6035"/>
    <w:rsid w:val="00BA60C8"/>
    <w:rsid w:val="00BA611A"/>
    <w:rsid w:val="00BA62FE"/>
    <w:rsid w:val="00BA654B"/>
    <w:rsid w:val="00BA65FF"/>
    <w:rsid w:val="00BA6629"/>
    <w:rsid w:val="00BA66C2"/>
    <w:rsid w:val="00BA6D72"/>
    <w:rsid w:val="00BA6EAB"/>
    <w:rsid w:val="00BA6F69"/>
    <w:rsid w:val="00BA707F"/>
    <w:rsid w:val="00BA720D"/>
    <w:rsid w:val="00BA7226"/>
    <w:rsid w:val="00BA7392"/>
    <w:rsid w:val="00BA748C"/>
    <w:rsid w:val="00BA778A"/>
    <w:rsid w:val="00BA77E8"/>
    <w:rsid w:val="00BA796F"/>
    <w:rsid w:val="00BA7A68"/>
    <w:rsid w:val="00BA7BE0"/>
    <w:rsid w:val="00BA7C21"/>
    <w:rsid w:val="00BA7D22"/>
    <w:rsid w:val="00BA7DCD"/>
    <w:rsid w:val="00BB0168"/>
    <w:rsid w:val="00BB02B7"/>
    <w:rsid w:val="00BB0455"/>
    <w:rsid w:val="00BB0612"/>
    <w:rsid w:val="00BB08F8"/>
    <w:rsid w:val="00BB0D9F"/>
    <w:rsid w:val="00BB1144"/>
    <w:rsid w:val="00BB11A4"/>
    <w:rsid w:val="00BB13C9"/>
    <w:rsid w:val="00BB13E5"/>
    <w:rsid w:val="00BB13E6"/>
    <w:rsid w:val="00BB1527"/>
    <w:rsid w:val="00BB15A3"/>
    <w:rsid w:val="00BB1904"/>
    <w:rsid w:val="00BB1B76"/>
    <w:rsid w:val="00BB1D24"/>
    <w:rsid w:val="00BB1DC5"/>
    <w:rsid w:val="00BB1EC9"/>
    <w:rsid w:val="00BB1F48"/>
    <w:rsid w:val="00BB2AA3"/>
    <w:rsid w:val="00BB2BB8"/>
    <w:rsid w:val="00BB3385"/>
    <w:rsid w:val="00BB348A"/>
    <w:rsid w:val="00BB3B36"/>
    <w:rsid w:val="00BB3C36"/>
    <w:rsid w:val="00BB3C45"/>
    <w:rsid w:val="00BB3E8E"/>
    <w:rsid w:val="00BB401B"/>
    <w:rsid w:val="00BB404C"/>
    <w:rsid w:val="00BB4076"/>
    <w:rsid w:val="00BB41CA"/>
    <w:rsid w:val="00BB41D7"/>
    <w:rsid w:val="00BB42E3"/>
    <w:rsid w:val="00BB4406"/>
    <w:rsid w:val="00BB440E"/>
    <w:rsid w:val="00BB4434"/>
    <w:rsid w:val="00BB46B5"/>
    <w:rsid w:val="00BB49D7"/>
    <w:rsid w:val="00BB4D75"/>
    <w:rsid w:val="00BB4E0B"/>
    <w:rsid w:val="00BB5093"/>
    <w:rsid w:val="00BB51B1"/>
    <w:rsid w:val="00BB523B"/>
    <w:rsid w:val="00BB5689"/>
    <w:rsid w:val="00BB575E"/>
    <w:rsid w:val="00BB5F41"/>
    <w:rsid w:val="00BB6110"/>
    <w:rsid w:val="00BB6349"/>
    <w:rsid w:val="00BB6352"/>
    <w:rsid w:val="00BB65AF"/>
    <w:rsid w:val="00BB6779"/>
    <w:rsid w:val="00BB67B7"/>
    <w:rsid w:val="00BB6A66"/>
    <w:rsid w:val="00BB6B99"/>
    <w:rsid w:val="00BB6BDC"/>
    <w:rsid w:val="00BB6D4E"/>
    <w:rsid w:val="00BB6EB1"/>
    <w:rsid w:val="00BB7129"/>
    <w:rsid w:val="00BB71FA"/>
    <w:rsid w:val="00BB7601"/>
    <w:rsid w:val="00BB770A"/>
    <w:rsid w:val="00BB7E5C"/>
    <w:rsid w:val="00BB7FD5"/>
    <w:rsid w:val="00BC010B"/>
    <w:rsid w:val="00BC031A"/>
    <w:rsid w:val="00BC0329"/>
    <w:rsid w:val="00BC05B8"/>
    <w:rsid w:val="00BC066A"/>
    <w:rsid w:val="00BC0B15"/>
    <w:rsid w:val="00BC14F8"/>
    <w:rsid w:val="00BC1579"/>
    <w:rsid w:val="00BC1843"/>
    <w:rsid w:val="00BC18A1"/>
    <w:rsid w:val="00BC194E"/>
    <w:rsid w:val="00BC1E98"/>
    <w:rsid w:val="00BC1F2B"/>
    <w:rsid w:val="00BC1FCD"/>
    <w:rsid w:val="00BC203B"/>
    <w:rsid w:val="00BC231A"/>
    <w:rsid w:val="00BC24E4"/>
    <w:rsid w:val="00BC259C"/>
    <w:rsid w:val="00BC25FD"/>
    <w:rsid w:val="00BC2677"/>
    <w:rsid w:val="00BC27D7"/>
    <w:rsid w:val="00BC2BBD"/>
    <w:rsid w:val="00BC2CEA"/>
    <w:rsid w:val="00BC3206"/>
    <w:rsid w:val="00BC33BB"/>
    <w:rsid w:val="00BC371B"/>
    <w:rsid w:val="00BC3ABB"/>
    <w:rsid w:val="00BC3CD4"/>
    <w:rsid w:val="00BC4051"/>
    <w:rsid w:val="00BC40E0"/>
    <w:rsid w:val="00BC412C"/>
    <w:rsid w:val="00BC4166"/>
    <w:rsid w:val="00BC423B"/>
    <w:rsid w:val="00BC4411"/>
    <w:rsid w:val="00BC4490"/>
    <w:rsid w:val="00BC46AA"/>
    <w:rsid w:val="00BC4754"/>
    <w:rsid w:val="00BC4944"/>
    <w:rsid w:val="00BC49B8"/>
    <w:rsid w:val="00BC49FD"/>
    <w:rsid w:val="00BC4F03"/>
    <w:rsid w:val="00BC4F10"/>
    <w:rsid w:val="00BC5102"/>
    <w:rsid w:val="00BC51BE"/>
    <w:rsid w:val="00BC52BA"/>
    <w:rsid w:val="00BC539C"/>
    <w:rsid w:val="00BC53A8"/>
    <w:rsid w:val="00BC54F2"/>
    <w:rsid w:val="00BC554C"/>
    <w:rsid w:val="00BC56BE"/>
    <w:rsid w:val="00BC5774"/>
    <w:rsid w:val="00BC57E5"/>
    <w:rsid w:val="00BC5B0C"/>
    <w:rsid w:val="00BC5C0D"/>
    <w:rsid w:val="00BC5C88"/>
    <w:rsid w:val="00BC5D24"/>
    <w:rsid w:val="00BC5DCC"/>
    <w:rsid w:val="00BC5E15"/>
    <w:rsid w:val="00BC5E5E"/>
    <w:rsid w:val="00BC5E94"/>
    <w:rsid w:val="00BC607B"/>
    <w:rsid w:val="00BC6239"/>
    <w:rsid w:val="00BC626E"/>
    <w:rsid w:val="00BC6280"/>
    <w:rsid w:val="00BC6560"/>
    <w:rsid w:val="00BC6700"/>
    <w:rsid w:val="00BC69CE"/>
    <w:rsid w:val="00BC6B49"/>
    <w:rsid w:val="00BC70D1"/>
    <w:rsid w:val="00BC7407"/>
    <w:rsid w:val="00BC7556"/>
    <w:rsid w:val="00BC75CB"/>
    <w:rsid w:val="00BC7683"/>
    <w:rsid w:val="00BC76EC"/>
    <w:rsid w:val="00BC7919"/>
    <w:rsid w:val="00BC7A84"/>
    <w:rsid w:val="00BC7C40"/>
    <w:rsid w:val="00BC7C85"/>
    <w:rsid w:val="00BC7E5D"/>
    <w:rsid w:val="00BD015C"/>
    <w:rsid w:val="00BD04E8"/>
    <w:rsid w:val="00BD06D4"/>
    <w:rsid w:val="00BD0D64"/>
    <w:rsid w:val="00BD0D8B"/>
    <w:rsid w:val="00BD0DFD"/>
    <w:rsid w:val="00BD0E1B"/>
    <w:rsid w:val="00BD0E4C"/>
    <w:rsid w:val="00BD10C1"/>
    <w:rsid w:val="00BD11F7"/>
    <w:rsid w:val="00BD1301"/>
    <w:rsid w:val="00BD1381"/>
    <w:rsid w:val="00BD145F"/>
    <w:rsid w:val="00BD1B09"/>
    <w:rsid w:val="00BD1DFF"/>
    <w:rsid w:val="00BD1F07"/>
    <w:rsid w:val="00BD1FCA"/>
    <w:rsid w:val="00BD2004"/>
    <w:rsid w:val="00BD201A"/>
    <w:rsid w:val="00BD2095"/>
    <w:rsid w:val="00BD21E5"/>
    <w:rsid w:val="00BD2759"/>
    <w:rsid w:val="00BD2A05"/>
    <w:rsid w:val="00BD2A85"/>
    <w:rsid w:val="00BD2D1F"/>
    <w:rsid w:val="00BD2ED5"/>
    <w:rsid w:val="00BD2F19"/>
    <w:rsid w:val="00BD30E0"/>
    <w:rsid w:val="00BD3601"/>
    <w:rsid w:val="00BD3673"/>
    <w:rsid w:val="00BD36C3"/>
    <w:rsid w:val="00BD380C"/>
    <w:rsid w:val="00BD409A"/>
    <w:rsid w:val="00BD414E"/>
    <w:rsid w:val="00BD42CB"/>
    <w:rsid w:val="00BD481B"/>
    <w:rsid w:val="00BD49D6"/>
    <w:rsid w:val="00BD4A6A"/>
    <w:rsid w:val="00BD4B46"/>
    <w:rsid w:val="00BD4C4C"/>
    <w:rsid w:val="00BD4DA6"/>
    <w:rsid w:val="00BD5007"/>
    <w:rsid w:val="00BD5361"/>
    <w:rsid w:val="00BD53DE"/>
    <w:rsid w:val="00BD5629"/>
    <w:rsid w:val="00BD56D6"/>
    <w:rsid w:val="00BD5720"/>
    <w:rsid w:val="00BD5973"/>
    <w:rsid w:val="00BD5A14"/>
    <w:rsid w:val="00BD5A93"/>
    <w:rsid w:val="00BD60DC"/>
    <w:rsid w:val="00BD6291"/>
    <w:rsid w:val="00BD6808"/>
    <w:rsid w:val="00BD68A3"/>
    <w:rsid w:val="00BD6BB7"/>
    <w:rsid w:val="00BD6EBB"/>
    <w:rsid w:val="00BD7103"/>
    <w:rsid w:val="00BD7346"/>
    <w:rsid w:val="00BD7505"/>
    <w:rsid w:val="00BD75F5"/>
    <w:rsid w:val="00BD7865"/>
    <w:rsid w:val="00BD7C81"/>
    <w:rsid w:val="00BD7ED4"/>
    <w:rsid w:val="00BE01AC"/>
    <w:rsid w:val="00BE0374"/>
    <w:rsid w:val="00BE044F"/>
    <w:rsid w:val="00BE05BE"/>
    <w:rsid w:val="00BE05D2"/>
    <w:rsid w:val="00BE0708"/>
    <w:rsid w:val="00BE074F"/>
    <w:rsid w:val="00BE0812"/>
    <w:rsid w:val="00BE0835"/>
    <w:rsid w:val="00BE0D4E"/>
    <w:rsid w:val="00BE0E2A"/>
    <w:rsid w:val="00BE0FAC"/>
    <w:rsid w:val="00BE1015"/>
    <w:rsid w:val="00BE101C"/>
    <w:rsid w:val="00BE1495"/>
    <w:rsid w:val="00BE1672"/>
    <w:rsid w:val="00BE1681"/>
    <w:rsid w:val="00BE1819"/>
    <w:rsid w:val="00BE196D"/>
    <w:rsid w:val="00BE1AB8"/>
    <w:rsid w:val="00BE1ABA"/>
    <w:rsid w:val="00BE1AFC"/>
    <w:rsid w:val="00BE1CBE"/>
    <w:rsid w:val="00BE1ED8"/>
    <w:rsid w:val="00BE1F70"/>
    <w:rsid w:val="00BE2495"/>
    <w:rsid w:val="00BE2809"/>
    <w:rsid w:val="00BE29A1"/>
    <w:rsid w:val="00BE29EB"/>
    <w:rsid w:val="00BE29F9"/>
    <w:rsid w:val="00BE2E21"/>
    <w:rsid w:val="00BE2E73"/>
    <w:rsid w:val="00BE31BE"/>
    <w:rsid w:val="00BE3207"/>
    <w:rsid w:val="00BE324B"/>
    <w:rsid w:val="00BE3527"/>
    <w:rsid w:val="00BE3623"/>
    <w:rsid w:val="00BE36E5"/>
    <w:rsid w:val="00BE39F4"/>
    <w:rsid w:val="00BE3AEA"/>
    <w:rsid w:val="00BE3E01"/>
    <w:rsid w:val="00BE410E"/>
    <w:rsid w:val="00BE4330"/>
    <w:rsid w:val="00BE445C"/>
    <w:rsid w:val="00BE451B"/>
    <w:rsid w:val="00BE4539"/>
    <w:rsid w:val="00BE459F"/>
    <w:rsid w:val="00BE46F7"/>
    <w:rsid w:val="00BE4762"/>
    <w:rsid w:val="00BE48B4"/>
    <w:rsid w:val="00BE4C6C"/>
    <w:rsid w:val="00BE4E88"/>
    <w:rsid w:val="00BE51DC"/>
    <w:rsid w:val="00BE531A"/>
    <w:rsid w:val="00BE53A1"/>
    <w:rsid w:val="00BE5565"/>
    <w:rsid w:val="00BE5625"/>
    <w:rsid w:val="00BE569A"/>
    <w:rsid w:val="00BE581F"/>
    <w:rsid w:val="00BE5A89"/>
    <w:rsid w:val="00BE5AE3"/>
    <w:rsid w:val="00BE5EC0"/>
    <w:rsid w:val="00BE5F9F"/>
    <w:rsid w:val="00BE5FCB"/>
    <w:rsid w:val="00BE6099"/>
    <w:rsid w:val="00BE652B"/>
    <w:rsid w:val="00BE668F"/>
    <w:rsid w:val="00BE6736"/>
    <w:rsid w:val="00BE679E"/>
    <w:rsid w:val="00BE68A8"/>
    <w:rsid w:val="00BE69EA"/>
    <w:rsid w:val="00BE6AAA"/>
    <w:rsid w:val="00BE6C50"/>
    <w:rsid w:val="00BE6CAD"/>
    <w:rsid w:val="00BE70C3"/>
    <w:rsid w:val="00BE711A"/>
    <w:rsid w:val="00BE7739"/>
    <w:rsid w:val="00BE7916"/>
    <w:rsid w:val="00BE7A84"/>
    <w:rsid w:val="00BE7D7D"/>
    <w:rsid w:val="00BE7F31"/>
    <w:rsid w:val="00BE7F42"/>
    <w:rsid w:val="00BE7F8F"/>
    <w:rsid w:val="00BE7FF6"/>
    <w:rsid w:val="00BF0012"/>
    <w:rsid w:val="00BF0475"/>
    <w:rsid w:val="00BF060D"/>
    <w:rsid w:val="00BF06AE"/>
    <w:rsid w:val="00BF0763"/>
    <w:rsid w:val="00BF0771"/>
    <w:rsid w:val="00BF0922"/>
    <w:rsid w:val="00BF0C47"/>
    <w:rsid w:val="00BF0CD2"/>
    <w:rsid w:val="00BF0D36"/>
    <w:rsid w:val="00BF0DE5"/>
    <w:rsid w:val="00BF1009"/>
    <w:rsid w:val="00BF1231"/>
    <w:rsid w:val="00BF1527"/>
    <w:rsid w:val="00BF1555"/>
    <w:rsid w:val="00BF15A3"/>
    <w:rsid w:val="00BF18B8"/>
    <w:rsid w:val="00BF18D0"/>
    <w:rsid w:val="00BF198E"/>
    <w:rsid w:val="00BF1C8F"/>
    <w:rsid w:val="00BF2289"/>
    <w:rsid w:val="00BF2364"/>
    <w:rsid w:val="00BF26C6"/>
    <w:rsid w:val="00BF27DD"/>
    <w:rsid w:val="00BF2A30"/>
    <w:rsid w:val="00BF2AAE"/>
    <w:rsid w:val="00BF2C42"/>
    <w:rsid w:val="00BF2CBB"/>
    <w:rsid w:val="00BF2EE1"/>
    <w:rsid w:val="00BF3156"/>
    <w:rsid w:val="00BF31A4"/>
    <w:rsid w:val="00BF3225"/>
    <w:rsid w:val="00BF346D"/>
    <w:rsid w:val="00BF360D"/>
    <w:rsid w:val="00BF36B0"/>
    <w:rsid w:val="00BF3AFD"/>
    <w:rsid w:val="00BF3BE7"/>
    <w:rsid w:val="00BF3CEB"/>
    <w:rsid w:val="00BF3DAA"/>
    <w:rsid w:val="00BF3E17"/>
    <w:rsid w:val="00BF439E"/>
    <w:rsid w:val="00BF43A3"/>
    <w:rsid w:val="00BF4533"/>
    <w:rsid w:val="00BF49B6"/>
    <w:rsid w:val="00BF4A12"/>
    <w:rsid w:val="00BF4BDE"/>
    <w:rsid w:val="00BF4D0A"/>
    <w:rsid w:val="00BF4D98"/>
    <w:rsid w:val="00BF4EE5"/>
    <w:rsid w:val="00BF4F82"/>
    <w:rsid w:val="00BF5441"/>
    <w:rsid w:val="00BF5478"/>
    <w:rsid w:val="00BF62DB"/>
    <w:rsid w:val="00BF6346"/>
    <w:rsid w:val="00BF671C"/>
    <w:rsid w:val="00BF6961"/>
    <w:rsid w:val="00BF6A4A"/>
    <w:rsid w:val="00BF6AEC"/>
    <w:rsid w:val="00BF6B1A"/>
    <w:rsid w:val="00BF6E6B"/>
    <w:rsid w:val="00BF6FB2"/>
    <w:rsid w:val="00BF717D"/>
    <w:rsid w:val="00BF737E"/>
    <w:rsid w:val="00BF7426"/>
    <w:rsid w:val="00BF74CB"/>
    <w:rsid w:val="00BF7609"/>
    <w:rsid w:val="00BF763E"/>
    <w:rsid w:val="00BF77DE"/>
    <w:rsid w:val="00BF78A7"/>
    <w:rsid w:val="00BF79A7"/>
    <w:rsid w:val="00BF79FE"/>
    <w:rsid w:val="00BF7A50"/>
    <w:rsid w:val="00BF7D0E"/>
    <w:rsid w:val="00BF7EEE"/>
    <w:rsid w:val="00BF7F61"/>
    <w:rsid w:val="00C00008"/>
    <w:rsid w:val="00C003E7"/>
    <w:rsid w:val="00C0043D"/>
    <w:rsid w:val="00C004E6"/>
    <w:rsid w:val="00C0069A"/>
    <w:rsid w:val="00C008ED"/>
    <w:rsid w:val="00C00A39"/>
    <w:rsid w:val="00C00DF8"/>
    <w:rsid w:val="00C00EA0"/>
    <w:rsid w:val="00C0109A"/>
    <w:rsid w:val="00C010C7"/>
    <w:rsid w:val="00C0118E"/>
    <w:rsid w:val="00C01355"/>
    <w:rsid w:val="00C0136E"/>
    <w:rsid w:val="00C01636"/>
    <w:rsid w:val="00C0173D"/>
    <w:rsid w:val="00C01BA4"/>
    <w:rsid w:val="00C01D46"/>
    <w:rsid w:val="00C01D84"/>
    <w:rsid w:val="00C01D98"/>
    <w:rsid w:val="00C01F02"/>
    <w:rsid w:val="00C02043"/>
    <w:rsid w:val="00C022DA"/>
    <w:rsid w:val="00C024A8"/>
    <w:rsid w:val="00C0278E"/>
    <w:rsid w:val="00C02845"/>
    <w:rsid w:val="00C0286B"/>
    <w:rsid w:val="00C02988"/>
    <w:rsid w:val="00C02A29"/>
    <w:rsid w:val="00C02DA4"/>
    <w:rsid w:val="00C03069"/>
    <w:rsid w:val="00C034CA"/>
    <w:rsid w:val="00C034F3"/>
    <w:rsid w:val="00C036C1"/>
    <w:rsid w:val="00C037CB"/>
    <w:rsid w:val="00C0395D"/>
    <w:rsid w:val="00C03B90"/>
    <w:rsid w:val="00C03ED4"/>
    <w:rsid w:val="00C04181"/>
    <w:rsid w:val="00C043D9"/>
    <w:rsid w:val="00C044E8"/>
    <w:rsid w:val="00C046C1"/>
    <w:rsid w:val="00C04901"/>
    <w:rsid w:val="00C04FB2"/>
    <w:rsid w:val="00C05037"/>
    <w:rsid w:val="00C05327"/>
    <w:rsid w:val="00C057B4"/>
    <w:rsid w:val="00C057F0"/>
    <w:rsid w:val="00C0580A"/>
    <w:rsid w:val="00C05AA8"/>
    <w:rsid w:val="00C05B26"/>
    <w:rsid w:val="00C05DCC"/>
    <w:rsid w:val="00C05F6C"/>
    <w:rsid w:val="00C0614E"/>
    <w:rsid w:val="00C06170"/>
    <w:rsid w:val="00C06388"/>
    <w:rsid w:val="00C0655A"/>
    <w:rsid w:val="00C06624"/>
    <w:rsid w:val="00C06805"/>
    <w:rsid w:val="00C0689E"/>
    <w:rsid w:val="00C06910"/>
    <w:rsid w:val="00C06B0A"/>
    <w:rsid w:val="00C06DBB"/>
    <w:rsid w:val="00C06F6F"/>
    <w:rsid w:val="00C071B2"/>
    <w:rsid w:val="00C071BC"/>
    <w:rsid w:val="00C07441"/>
    <w:rsid w:val="00C074C1"/>
    <w:rsid w:val="00C074F4"/>
    <w:rsid w:val="00C07568"/>
    <w:rsid w:val="00C0758F"/>
    <w:rsid w:val="00C0765D"/>
    <w:rsid w:val="00C07771"/>
    <w:rsid w:val="00C07AC6"/>
    <w:rsid w:val="00C10003"/>
    <w:rsid w:val="00C100AA"/>
    <w:rsid w:val="00C10225"/>
    <w:rsid w:val="00C1030F"/>
    <w:rsid w:val="00C10602"/>
    <w:rsid w:val="00C106CF"/>
    <w:rsid w:val="00C109D7"/>
    <w:rsid w:val="00C10A73"/>
    <w:rsid w:val="00C10B5F"/>
    <w:rsid w:val="00C10B6E"/>
    <w:rsid w:val="00C10FDB"/>
    <w:rsid w:val="00C1105C"/>
    <w:rsid w:val="00C1150F"/>
    <w:rsid w:val="00C116DF"/>
    <w:rsid w:val="00C11C11"/>
    <w:rsid w:val="00C11DA5"/>
    <w:rsid w:val="00C1211C"/>
    <w:rsid w:val="00C12434"/>
    <w:rsid w:val="00C12685"/>
    <w:rsid w:val="00C126E2"/>
    <w:rsid w:val="00C12705"/>
    <w:rsid w:val="00C12823"/>
    <w:rsid w:val="00C12AAC"/>
    <w:rsid w:val="00C12B3F"/>
    <w:rsid w:val="00C12D87"/>
    <w:rsid w:val="00C131F4"/>
    <w:rsid w:val="00C13580"/>
    <w:rsid w:val="00C135A2"/>
    <w:rsid w:val="00C13842"/>
    <w:rsid w:val="00C13A41"/>
    <w:rsid w:val="00C13A60"/>
    <w:rsid w:val="00C13EE2"/>
    <w:rsid w:val="00C13F74"/>
    <w:rsid w:val="00C13FF9"/>
    <w:rsid w:val="00C14098"/>
    <w:rsid w:val="00C140AA"/>
    <w:rsid w:val="00C142FB"/>
    <w:rsid w:val="00C1452E"/>
    <w:rsid w:val="00C1474A"/>
    <w:rsid w:val="00C14817"/>
    <w:rsid w:val="00C14842"/>
    <w:rsid w:val="00C14A49"/>
    <w:rsid w:val="00C14A8C"/>
    <w:rsid w:val="00C14BEC"/>
    <w:rsid w:val="00C14CAE"/>
    <w:rsid w:val="00C14E83"/>
    <w:rsid w:val="00C1504E"/>
    <w:rsid w:val="00C15070"/>
    <w:rsid w:val="00C1519B"/>
    <w:rsid w:val="00C151ED"/>
    <w:rsid w:val="00C15265"/>
    <w:rsid w:val="00C152B3"/>
    <w:rsid w:val="00C152B6"/>
    <w:rsid w:val="00C152D3"/>
    <w:rsid w:val="00C153F6"/>
    <w:rsid w:val="00C15699"/>
    <w:rsid w:val="00C156C2"/>
    <w:rsid w:val="00C15A1A"/>
    <w:rsid w:val="00C15F2A"/>
    <w:rsid w:val="00C16000"/>
    <w:rsid w:val="00C16158"/>
    <w:rsid w:val="00C16407"/>
    <w:rsid w:val="00C164E6"/>
    <w:rsid w:val="00C16754"/>
    <w:rsid w:val="00C167F0"/>
    <w:rsid w:val="00C16A68"/>
    <w:rsid w:val="00C16A8B"/>
    <w:rsid w:val="00C16B16"/>
    <w:rsid w:val="00C16BF9"/>
    <w:rsid w:val="00C16DBD"/>
    <w:rsid w:val="00C16DC3"/>
    <w:rsid w:val="00C16E6F"/>
    <w:rsid w:val="00C1710D"/>
    <w:rsid w:val="00C17659"/>
    <w:rsid w:val="00C17B47"/>
    <w:rsid w:val="00C17C9B"/>
    <w:rsid w:val="00C17F22"/>
    <w:rsid w:val="00C20068"/>
    <w:rsid w:val="00C20240"/>
    <w:rsid w:val="00C20619"/>
    <w:rsid w:val="00C20BF1"/>
    <w:rsid w:val="00C21030"/>
    <w:rsid w:val="00C2166F"/>
    <w:rsid w:val="00C217B4"/>
    <w:rsid w:val="00C21A21"/>
    <w:rsid w:val="00C21AE3"/>
    <w:rsid w:val="00C21FD4"/>
    <w:rsid w:val="00C2203F"/>
    <w:rsid w:val="00C221D5"/>
    <w:rsid w:val="00C22381"/>
    <w:rsid w:val="00C2294B"/>
    <w:rsid w:val="00C22A5B"/>
    <w:rsid w:val="00C22F56"/>
    <w:rsid w:val="00C22F61"/>
    <w:rsid w:val="00C2315B"/>
    <w:rsid w:val="00C233B5"/>
    <w:rsid w:val="00C23535"/>
    <w:rsid w:val="00C23703"/>
    <w:rsid w:val="00C23997"/>
    <w:rsid w:val="00C24014"/>
    <w:rsid w:val="00C24029"/>
    <w:rsid w:val="00C2405C"/>
    <w:rsid w:val="00C2442F"/>
    <w:rsid w:val="00C24430"/>
    <w:rsid w:val="00C24461"/>
    <w:rsid w:val="00C24550"/>
    <w:rsid w:val="00C246AC"/>
    <w:rsid w:val="00C2490F"/>
    <w:rsid w:val="00C249DE"/>
    <w:rsid w:val="00C24A1B"/>
    <w:rsid w:val="00C24A21"/>
    <w:rsid w:val="00C24B95"/>
    <w:rsid w:val="00C24CFB"/>
    <w:rsid w:val="00C24D8E"/>
    <w:rsid w:val="00C24DA9"/>
    <w:rsid w:val="00C24F1E"/>
    <w:rsid w:val="00C254E6"/>
    <w:rsid w:val="00C2556A"/>
    <w:rsid w:val="00C256C9"/>
    <w:rsid w:val="00C2575B"/>
    <w:rsid w:val="00C258F6"/>
    <w:rsid w:val="00C25CDC"/>
    <w:rsid w:val="00C25EF3"/>
    <w:rsid w:val="00C2605F"/>
    <w:rsid w:val="00C26066"/>
    <w:rsid w:val="00C26154"/>
    <w:rsid w:val="00C261D6"/>
    <w:rsid w:val="00C262E5"/>
    <w:rsid w:val="00C26397"/>
    <w:rsid w:val="00C26551"/>
    <w:rsid w:val="00C26B3C"/>
    <w:rsid w:val="00C26C88"/>
    <w:rsid w:val="00C26E42"/>
    <w:rsid w:val="00C26EDD"/>
    <w:rsid w:val="00C27086"/>
    <w:rsid w:val="00C273DC"/>
    <w:rsid w:val="00C274C8"/>
    <w:rsid w:val="00C27874"/>
    <w:rsid w:val="00C278AC"/>
    <w:rsid w:val="00C279A6"/>
    <w:rsid w:val="00C279CA"/>
    <w:rsid w:val="00C27CD2"/>
    <w:rsid w:val="00C27DB4"/>
    <w:rsid w:val="00C27E47"/>
    <w:rsid w:val="00C27F27"/>
    <w:rsid w:val="00C27F9A"/>
    <w:rsid w:val="00C30626"/>
    <w:rsid w:val="00C308C8"/>
    <w:rsid w:val="00C309BD"/>
    <w:rsid w:val="00C30B50"/>
    <w:rsid w:val="00C30C9D"/>
    <w:rsid w:val="00C30CFD"/>
    <w:rsid w:val="00C30DA2"/>
    <w:rsid w:val="00C30E53"/>
    <w:rsid w:val="00C30F52"/>
    <w:rsid w:val="00C30F8E"/>
    <w:rsid w:val="00C3137E"/>
    <w:rsid w:val="00C31600"/>
    <w:rsid w:val="00C316D8"/>
    <w:rsid w:val="00C31841"/>
    <w:rsid w:val="00C31BB5"/>
    <w:rsid w:val="00C31E50"/>
    <w:rsid w:val="00C31FD2"/>
    <w:rsid w:val="00C32018"/>
    <w:rsid w:val="00C3213D"/>
    <w:rsid w:val="00C3227C"/>
    <w:rsid w:val="00C322A9"/>
    <w:rsid w:val="00C32629"/>
    <w:rsid w:val="00C32AA9"/>
    <w:rsid w:val="00C32B2A"/>
    <w:rsid w:val="00C32E74"/>
    <w:rsid w:val="00C33034"/>
    <w:rsid w:val="00C3303E"/>
    <w:rsid w:val="00C33043"/>
    <w:rsid w:val="00C3305E"/>
    <w:rsid w:val="00C3369E"/>
    <w:rsid w:val="00C338D0"/>
    <w:rsid w:val="00C33FB8"/>
    <w:rsid w:val="00C34240"/>
    <w:rsid w:val="00C34425"/>
    <w:rsid w:val="00C34C6F"/>
    <w:rsid w:val="00C34DFE"/>
    <w:rsid w:val="00C34EDE"/>
    <w:rsid w:val="00C34F45"/>
    <w:rsid w:val="00C34F46"/>
    <w:rsid w:val="00C34FCC"/>
    <w:rsid w:val="00C350CB"/>
    <w:rsid w:val="00C35102"/>
    <w:rsid w:val="00C35164"/>
    <w:rsid w:val="00C351FB"/>
    <w:rsid w:val="00C35329"/>
    <w:rsid w:val="00C35446"/>
    <w:rsid w:val="00C35546"/>
    <w:rsid w:val="00C35552"/>
    <w:rsid w:val="00C35750"/>
    <w:rsid w:val="00C357B1"/>
    <w:rsid w:val="00C357FE"/>
    <w:rsid w:val="00C35EE9"/>
    <w:rsid w:val="00C360EA"/>
    <w:rsid w:val="00C360F9"/>
    <w:rsid w:val="00C361C8"/>
    <w:rsid w:val="00C3630F"/>
    <w:rsid w:val="00C36644"/>
    <w:rsid w:val="00C36669"/>
    <w:rsid w:val="00C36A15"/>
    <w:rsid w:val="00C37073"/>
    <w:rsid w:val="00C37218"/>
    <w:rsid w:val="00C37292"/>
    <w:rsid w:val="00C373EC"/>
    <w:rsid w:val="00C3741E"/>
    <w:rsid w:val="00C37675"/>
    <w:rsid w:val="00C378B4"/>
    <w:rsid w:val="00C40038"/>
    <w:rsid w:val="00C402E2"/>
    <w:rsid w:val="00C402E3"/>
    <w:rsid w:val="00C40481"/>
    <w:rsid w:val="00C4052A"/>
    <w:rsid w:val="00C40845"/>
    <w:rsid w:val="00C40A2C"/>
    <w:rsid w:val="00C40AC7"/>
    <w:rsid w:val="00C40D2D"/>
    <w:rsid w:val="00C40DB4"/>
    <w:rsid w:val="00C40E74"/>
    <w:rsid w:val="00C40E89"/>
    <w:rsid w:val="00C40EB0"/>
    <w:rsid w:val="00C4177A"/>
    <w:rsid w:val="00C417BF"/>
    <w:rsid w:val="00C4183F"/>
    <w:rsid w:val="00C418C3"/>
    <w:rsid w:val="00C41A62"/>
    <w:rsid w:val="00C41BB9"/>
    <w:rsid w:val="00C41C52"/>
    <w:rsid w:val="00C41F75"/>
    <w:rsid w:val="00C421A3"/>
    <w:rsid w:val="00C42255"/>
    <w:rsid w:val="00C4227D"/>
    <w:rsid w:val="00C4241E"/>
    <w:rsid w:val="00C42433"/>
    <w:rsid w:val="00C42594"/>
    <w:rsid w:val="00C425BD"/>
    <w:rsid w:val="00C42705"/>
    <w:rsid w:val="00C42CF5"/>
    <w:rsid w:val="00C42D2A"/>
    <w:rsid w:val="00C431D7"/>
    <w:rsid w:val="00C4322A"/>
    <w:rsid w:val="00C43444"/>
    <w:rsid w:val="00C434CA"/>
    <w:rsid w:val="00C436B6"/>
    <w:rsid w:val="00C43788"/>
    <w:rsid w:val="00C437D6"/>
    <w:rsid w:val="00C43846"/>
    <w:rsid w:val="00C43896"/>
    <w:rsid w:val="00C439D2"/>
    <w:rsid w:val="00C43BDB"/>
    <w:rsid w:val="00C43C3E"/>
    <w:rsid w:val="00C43C41"/>
    <w:rsid w:val="00C43CEC"/>
    <w:rsid w:val="00C443FF"/>
    <w:rsid w:val="00C44671"/>
    <w:rsid w:val="00C4482D"/>
    <w:rsid w:val="00C44946"/>
    <w:rsid w:val="00C44A52"/>
    <w:rsid w:val="00C44ACD"/>
    <w:rsid w:val="00C44C46"/>
    <w:rsid w:val="00C44E51"/>
    <w:rsid w:val="00C452C2"/>
    <w:rsid w:val="00C45658"/>
    <w:rsid w:val="00C45C58"/>
    <w:rsid w:val="00C45D0A"/>
    <w:rsid w:val="00C45D20"/>
    <w:rsid w:val="00C46090"/>
    <w:rsid w:val="00C46236"/>
    <w:rsid w:val="00C4626D"/>
    <w:rsid w:val="00C46563"/>
    <w:rsid w:val="00C469F3"/>
    <w:rsid w:val="00C46B03"/>
    <w:rsid w:val="00C46BB0"/>
    <w:rsid w:val="00C46D54"/>
    <w:rsid w:val="00C46D5E"/>
    <w:rsid w:val="00C46EEA"/>
    <w:rsid w:val="00C4723D"/>
    <w:rsid w:val="00C47266"/>
    <w:rsid w:val="00C478C3"/>
    <w:rsid w:val="00C47C61"/>
    <w:rsid w:val="00C50214"/>
    <w:rsid w:val="00C50761"/>
    <w:rsid w:val="00C50A04"/>
    <w:rsid w:val="00C50AB5"/>
    <w:rsid w:val="00C50F11"/>
    <w:rsid w:val="00C51135"/>
    <w:rsid w:val="00C51190"/>
    <w:rsid w:val="00C5126E"/>
    <w:rsid w:val="00C517EE"/>
    <w:rsid w:val="00C51EED"/>
    <w:rsid w:val="00C51F1B"/>
    <w:rsid w:val="00C52070"/>
    <w:rsid w:val="00C52446"/>
    <w:rsid w:val="00C52567"/>
    <w:rsid w:val="00C52598"/>
    <w:rsid w:val="00C52B70"/>
    <w:rsid w:val="00C52F1A"/>
    <w:rsid w:val="00C53148"/>
    <w:rsid w:val="00C5320A"/>
    <w:rsid w:val="00C53352"/>
    <w:rsid w:val="00C53580"/>
    <w:rsid w:val="00C53616"/>
    <w:rsid w:val="00C53966"/>
    <w:rsid w:val="00C53D2B"/>
    <w:rsid w:val="00C53DA0"/>
    <w:rsid w:val="00C53DAE"/>
    <w:rsid w:val="00C53DB7"/>
    <w:rsid w:val="00C53DE1"/>
    <w:rsid w:val="00C54414"/>
    <w:rsid w:val="00C546A4"/>
    <w:rsid w:val="00C54ACD"/>
    <w:rsid w:val="00C54B95"/>
    <w:rsid w:val="00C54BAA"/>
    <w:rsid w:val="00C54C3B"/>
    <w:rsid w:val="00C54D3D"/>
    <w:rsid w:val="00C55215"/>
    <w:rsid w:val="00C554F5"/>
    <w:rsid w:val="00C55923"/>
    <w:rsid w:val="00C55983"/>
    <w:rsid w:val="00C55A4F"/>
    <w:rsid w:val="00C55CEC"/>
    <w:rsid w:val="00C55E53"/>
    <w:rsid w:val="00C55F0F"/>
    <w:rsid w:val="00C55F7A"/>
    <w:rsid w:val="00C55FAD"/>
    <w:rsid w:val="00C56089"/>
    <w:rsid w:val="00C56096"/>
    <w:rsid w:val="00C56134"/>
    <w:rsid w:val="00C56558"/>
    <w:rsid w:val="00C566BA"/>
    <w:rsid w:val="00C56A26"/>
    <w:rsid w:val="00C56E01"/>
    <w:rsid w:val="00C56E03"/>
    <w:rsid w:val="00C57030"/>
    <w:rsid w:val="00C57073"/>
    <w:rsid w:val="00C57100"/>
    <w:rsid w:val="00C571DD"/>
    <w:rsid w:val="00C57463"/>
    <w:rsid w:val="00C576E7"/>
    <w:rsid w:val="00C577E3"/>
    <w:rsid w:val="00C57A12"/>
    <w:rsid w:val="00C57A14"/>
    <w:rsid w:val="00C57A50"/>
    <w:rsid w:val="00C57CE7"/>
    <w:rsid w:val="00C57D88"/>
    <w:rsid w:val="00C57EE7"/>
    <w:rsid w:val="00C57FCC"/>
    <w:rsid w:val="00C6005F"/>
    <w:rsid w:val="00C60263"/>
    <w:rsid w:val="00C60666"/>
    <w:rsid w:val="00C60D07"/>
    <w:rsid w:val="00C60DE8"/>
    <w:rsid w:val="00C61000"/>
    <w:rsid w:val="00C61233"/>
    <w:rsid w:val="00C612AE"/>
    <w:rsid w:val="00C613C2"/>
    <w:rsid w:val="00C61569"/>
    <w:rsid w:val="00C6175B"/>
    <w:rsid w:val="00C61833"/>
    <w:rsid w:val="00C61C16"/>
    <w:rsid w:val="00C625B7"/>
    <w:rsid w:val="00C629EE"/>
    <w:rsid w:val="00C63598"/>
    <w:rsid w:val="00C637CF"/>
    <w:rsid w:val="00C63D17"/>
    <w:rsid w:val="00C63D94"/>
    <w:rsid w:val="00C63F0A"/>
    <w:rsid w:val="00C64059"/>
    <w:rsid w:val="00C6412D"/>
    <w:rsid w:val="00C6423E"/>
    <w:rsid w:val="00C643CB"/>
    <w:rsid w:val="00C64424"/>
    <w:rsid w:val="00C6455B"/>
    <w:rsid w:val="00C645D5"/>
    <w:rsid w:val="00C64772"/>
    <w:rsid w:val="00C64C5C"/>
    <w:rsid w:val="00C655A3"/>
    <w:rsid w:val="00C657BC"/>
    <w:rsid w:val="00C657FC"/>
    <w:rsid w:val="00C65845"/>
    <w:rsid w:val="00C6597D"/>
    <w:rsid w:val="00C65B5A"/>
    <w:rsid w:val="00C65E79"/>
    <w:rsid w:val="00C660D8"/>
    <w:rsid w:val="00C661DC"/>
    <w:rsid w:val="00C663FD"/>
    <w:rsid w:val="00C66503"/>
    <w:rsid w:val="00C66A99"/>
    <w:rsid w:val="00C66CE9"/>
    <w:rsid w:val="00C66EE4"/>
    <w:rsid w:val="00C66F94"/>
    <w:rsid w:val="00C67243"/>
    <w:rsid w:val="00C6735A"/>
    <w:rsid w:val="00C67592"/>
    <w:rsid w:val="00C67739"/>
    <w:rsid w:val="00C67885"/>
    <w:rsid w:val="00C678B7"/>
    <w:rsid w:val="00C67937"/>
    <w:rsid w:val="00C6795D"/>
    <w:rsid w:val="00C67CC1"/>
    <w:rsid w:val="00C67CEC"/>
    <w:rsid w:val="00C7019E"/>
    <w:rsid w:val="00C701EF"/>
    <w:rsid w:val="00C703F8"/>
    <w:rsid w:val="00C7044B"/>
    <w:rsid w:val="00C70739"/>
    <w:rsid w:val="00C70802"/>
    <w:rsid w:val="00C708B7"/>
    <w:rsid w:val="00C709DB"/>
    <w:rsid w:val="00C70A58"/>
    <w:rsid w:val="00C71080"/>
    <w:rsid w:val="00C711EB"/>
    <w:rsid w:val="00C712B9"/>
    <w:rsid w:val="00C713F4"/>
    <w:rsid w:val="00C71572"/>
    <w:rsid w:val="00C7158B"/>
    <w:rsid w:val="00C71694"/>
    <w:rsid w:val="00C718C1"/>
    <w:rsid w:val="00C71DBB"/>
    <w:rsid w:val="00C71EF7"/>
    <w:rsid w:val="00C7215D"/>
    <w:rsid w:val="00C7222D"/>
    <w:rsid w:val="00C722AA"/>
    <w:rsid w:val="00C723C1"/>
    <w:rsid w:val="00C724BE"/>
    <w:rsid w:val="00C72670"/>
    <w:rsid w:val="00C728E4"/>
    <w:rsid w:val="00C729B9"/>
    <w:rsid w:val="00C72A30"/>
    <w:rsid w:val="00C72A67"/>
    <w:rsid w:val="00C72CB6"/>
    <w:rsid w:val="00C72D0C"/>
    <w:rsid w:val="00C72D30"/>
    <w:rsid w:val="00C72EAD"/>
    <w:rsid w:val="00C730E9"/>
    <w:rsid w:val="00C73428"/>
    <w:rsid w:val="00C737DE"/>
    <w:rsid w:val="00C73820"/>
    <w:rsid w:val="00C73968"/>
    <w:rsid w:val="00C73C5D"/>
    <w:rsid w:val="00C73CF1"/>
    <w:rsid w:val="00C73DF8"/>
    <w:rsid w:val="00C740C5"/>
    <w:rsid w:val="00C7439C"/>
    <w:rsid w:val="00C743C8"/>
    <w:rsid w:val="00C74515"/>
    <w:rsid w:val="00C747C7"/>
    <w:rsid w:val="00C749ED"/>
    <w:rsid w:val="00C74AFE"/>
    <w:rsid w:val="00C74B5B"/>
    <w:rsid w:val="00C74C21"/>
    <w:rsid w:val="00C75073"/>
    <w:rsid w:val="00C7524C"/>
    <w:rsid w:val="00C75374"/>
    <w:rsid w:val="00C75DF4"/>
    <w:rsid w:val="00C75E38"/>
    <w:rsid w:val="00C75F5D"/>
    <w:rsid w:val="00C76300"/>
    <w:rsid w:val="00C7652C"/>
    <w:rsid w:val="00C76565"/>
    <w:rsid w:val="00C766A7"/>
    <w:rsid w:val="00C767C3"/>
    <w:rsid w:val="00C76D6C"/>
    <w:rsid w:val="00C76DBA"/>
    <w:rsid w:val="00C76E07"/>
    <w:rsid w:val="00C771F8"/>
    <w:rsid w:val="00C775F8"/>
    <w:rsid w:val="00C77663"/>
    <w:rsid w:val="00C77672"/>
    <w:rsid w:val="00C777A5"/>
    <w:rsid w:val="00C77934"/>
    <w:rsid w:val="00C7796A"/>
    <w:rsid w:val="00C77A43"/>
    <w:rsid w:val="00C77C2F"/>
    <w:rsid w:val="00C77CB5"/>
    <w:rsid w:val="00C77D3A"/>
    <w:rsid w:val="00C77E1C"/>
    <w:rsid w:val="00C8016D"/>
    <w:rsid w:val="00C8018E"/>
    <w:rsid w:val="00C8053C"/>
    <w:rsid w:val="00C808FE"/>
    <w:rsid w:val="00C80954"/>
    <w:rsid w:val="00C8129F"/>
    <w:rsid w:val="00C81521"/>
    <w:rsid w:val="00C819A6"/>
    <w:rsid w:val="00C819FB"/>
    <w:rsid w:val="00C81A12"/>
    <w:rsid w:val="00C81DE4"/>
    <w:rsid w:val="00C81EB5"/>
    <w:rsid w:val="00C81F33"/>
    <w:rsid w:val="00C81F4A"/>
    <w:rsid w:val="00C82404"/>
    <w:rsid w:val="00C82800"/>
    <w:rsid w:val="00C82BE5"/>
    <w:rsid w:val="00C830A0"/>
    <w:rsid w:val="00C830D3"/>
    <w:rsid w:val="00C836C5"/>
    <w:rsid w:val="00C838DA"/>
    <w:rsid w:val="00C83B2C"/>
    <w:rsid w:val="00C83C1B"/>
    <w:rsid w:val="00C83C51"/>
    <w:rsid w:val="00C8460F"/>
    <w:rsid w:val="00C84690"/>
    <w:rsid w:val="00C8475B"/>
    <w:rsid w:val="00C84769"/>
    <w:rsid w:val="00C848A8"/>
    <w:rsid w:val="00C84967"/>
    <w:rsid w:val="00C84B8F"/>
    <w:rsid w:val="00C84CC2"/>
    <w:rsid w:val="00C84D79"/>
    <w:rsid w:val="00C84EC0"/>
    <w:rsid w:val="00C850AA"/>
    <w:rsid w:val="00C85578"/>
    <w:rsid w:val="00C8569B"/>
    <w:rsid w:val="00C856B6"/>
    <w:rsid w:val="00C8593F"/>
    <w:rsid w:val="00C859BC"/>
    <w:rsid w:val="00C85E9A"/>
    <w:rsid w:val="00C85EE0"/>
    <w:rsid w:val="00C860B7"/>
    <w:rsid w:val="00C86137"/>
    <w:rsid w:val="00C86259"/>
    <w:rsid w:val="00C86390"/>
    <w:rsid w:val="00C86460"/>
    <w:rsid w:val="00C864AC"/>
    <w:rsid w:val="00C868CB"/>
    <w:rsid w:val="00C868D8"/>
    <w:rsid w:val="00C86BF1"/>
    <w:rsid w:val="00C86C85"/>
    <w:rsid w:val="00C86D02"/>
    <w:rsid w:val="00C87218"/>
    <w:rsid w:val="00C873F9"/>
    <w:rsid w:val="00C87571"/>
    <w:rsid w:val="00C87596"/>
    <w:rsid w:val="00C87903"/>
    <w:rsid w:val="00C87B61"/>
    <w:rsid w:val="00C9002C"/>
    <w:rsid w:val="00C9009C"/>
    <w:rsid w:val="00C901F6"/>
    <w:rsid w:val="00C901FF"/>
    <w:rsid w:val="00C904CE"/>
    <w:rsid w:val="00C90572"/>
    <w:rsid w:val="00C9096F"/>
    <w:rsid w:val="00C90A81"/>
    <w:rsid w:val="00C90F2C"/>
    <w:rsid w:val="00C911F9"/>
    <w:rsid w:val="00C91212"/>
    <w:rsid w:val="00C912AD"/>
    <w:rsid w:val="00C913E9"/>
    <w:rsid w:val="00C91BBB"/>
    <w:rsid w:val="00C91F74"/>
    <w:rsid w:val="00C92157"/>
    <w:rsid w:val="00C924FD"/>
    <w:rsid w:val="00C92AD1"/>
    <w:rsid w:val="00C92B87"/>
    <w:rsid w:val="00C93441"/>
    <w:rsid w:val="00C93504"/>
    <w:rsid w:val="00C93CA8"/>
    <w:rsid w:val="00C93F76"/>
    <w:rsid w:val="00C943D7"/>
    <w:rsid w:val="00C94477"/>
    <w:rsid w:val="00C9478E"/>
    <w:rsid w:val="00C9483D"/>
    <w:rsid w:val="00C951D8"/>
    <w:rsid w:val="00C952FC"/>
    <w:rsid w:val="00C953B4"/>
    <w:rsid w:val="00C95456"/>
    <w:rsid w:val="00C95568"/>
    <w:rsid w:val="00C95586"/>
    <w:rsid w:val="00C9558F"/>
    <w:rsid w:val="00C95607"/>
    <w:rsid w:val="00C959CF"/>
    <w:rsid w:val="00C95E88"/>
    <w:rsid w:val="00C96286"/>
    <w:rsid w:val="00C963C8"/>
    <w:rsid w:val="00C9658C"/>
    <w:rsid w:val="00C965FA"/>
    <w:rsid w:val="00C9666B"/>
    <w:rsid w:val="00C9670E"/>
    <w:rsid w:val="00C9686A"/>
    <w:rsid w:val="00C96A04"/>
    <w:rsid w:val="00C97006"/>
    <w:rsid w:val="00C971EF"/>
    <w:rsid w:val="00C97321"/>
    <w:rsid w:val="00C97E2A"/>
    <w:rsid w:val="00CA00E3"/>
    <w:rsid w:val="00CA0152"/>
    <w:rsid w:val="00CA0175"/>
    <w:rsid w:val="00CA0207"/>
    <w:rsid w:val="00CA02D9"/>
    <w:rsid w:val="00CA0349"/>
    <w:rsid w:val="00CA0655"/>
    <w:rsid w:val="00CA06DA"/>
    <w:rsid w:val="00CA08E6"/>
    <w:rsid w:val="00CA0A47"/>
    <w:rsid w:val="00CA0BB7"/>
    <w:rsid w:val="00CA0C1F"/>
    <w:rsid w:val="00CA0C9A"/>
    <w:rsid w:val="00CA0FDE"/>
    <w:rsid w:val="00CA104B"/>
    <w:rsid w:val="00CA1152"/>
    <w:rsid w:val="00CA11BF"/>
    <w:rsid w:val="00CA13C0"/>
    <w:rsid w:val="00CA13FD"/>
    <w:rsid w:val="00CA13FF"/>
    <w:rsid w:val="00CA1580"/>
    <w:rsid w:val="00CA1A6E"/>
    <w:rsid w:val="00CA1BA8"/>
    <w:rsid w:val="00CA1E37"/>
    <w:rsid w:val="00CA2063"/>
    <w:rsid w:val="00CA216E"/>
    <w:rsid w:val="00CA2221"/>
    <w:rsid w:val="00CA2224"/>
    <w:rsid w:val="00CA2416"/>
    <w:rsid w:val="00CA28F6"/>
    <w:rsid w:val="00CA2D18"/>
    <w:rsid w:val="00CA3074"/>
    <w:rsid w:val="00CA3368"/>
    <w:rsid w:val="00CA3498"/>
    <w:rsid w:val="00CA37A0"/>
    <w:rsid w:val="00CA37CD"/>
    <w:rsid w:val="00CA3AAD"/>
    <w:rsid w:val="00CA3F35"/>
    <w:rsid w:val="00CA4095"/>
    <w:rsid w:val="00CA414B"/>
    <w:rsid w:val="00CA418C"/>
    <w:rsid w:val="00CA432F"/>
    <w:rsid w:val="00CA4B2B"/>
    <w:rsid w:val="00CA4B9E"/>
    <w:rsid w:val="00CA4DDA"/>
    <w:rsid w:val="00CA4E9A"/>
    <w:rsid w:val="00CA4F31"/>
    <w:rsid w:val="00CA5124"/>
    <w:rsid w:val="00CA518A"/>
    <w:rsid w:val="00CA56AB"/>
    <w:rsid w:val="00CA58C4"/>
    <w:rsid w:val="00CA5CB1"/>
    <w:rsid w:val="00CA5DCC"/>
    <w:rsid w:val="00CA6026"/>
    <w:rsid w:val="00CA60D7"/>
    <w:rsid w:val="00CA623B"/>
    <w:rsid w:val="00CA642E"/>
    <w:rsid w:val="00CA6448"/>
    <w:rsid w:val="00CA6B0B"/>
    <w:rsid w:val="00CA6CBC"/>
    <w:rsid w:val="00CA6E99"/>
    <w:rsid w:val="00CA7009"/>
    <w:rsid w:val="00CA71A5"/>
    <w:rsid w:val="00CA73A2"/>
    <w:rsid w:val="00CA73C4"/>
    <w:rsid w:val="00CA77E9"/>
    <w:rsid w:val="00CA7957"/>
    <w:rsid w:val="00CA7CB9"/>
    <w:rsid w:val="00CA7DFE"/>
    <w:rsid w:val="00CB0000"/>
    <w:rsid w:val="00CB01D8"/>
    <w:rsid w:val="00CB0246"/>
    <w:rsid w:val="00CB0525"/>
    <w:rsid w:val="00CB058E"/>
    <w:rsid w:val="00CB0606"/>
    <w:rsid w:val="00CB07AE"/>
    <w:rsid w:val="00CB0874"/>
    <w:rsid w:val="00CB09F6"/>
    <w:rsid w:val="00CB0A92"/>
    <w:rsid w:val="00CB0AD7"/>
    <w:rsid w:val="00CB0E0A"/>
    <w:rsid w:val="00CB0E8E"/>
    <w:rsid w:val="00CB0FBB"/>
    <w:rsid w:val="00CB12E3"/>
    <w:rsid w:val="00CB1310"/>
    <w:rsid w:val="00CB1465"/>
    <w:rsid w:val="00CB15C6"/>
    <w:rsid w:val="00CB1869"/>
    <w:rsid w:val="00CB19A3"/>
    <w:rsid w:val="00CB1A6C"/>
    <w:rsid w:val="00CB1D35"/>
    <w:rsid w:val="00CB1E49"/>
    <w:rsid w:val="00CB1F8B"/>
    <w:rsid w:val="00CB20F4"/>
    <w:rsid w:val="00CB223E"/>
    <w:rsid w:val="00CB246F"/>
    <w:rsid w:val="00CB25A7"/>
    <w:rsid w:val="00CB25B6"/>
    <w:rsid w:val="00CB25D0"/>
    <w:rsid w:val="00CB2A0C"/>
    <w:rsid w:val="00CB2AC7"/>
    <w:rsid w:val="00CB2B1F"/>
    <w:rsid w:val="00CB2F16"/>
    <w:rsid w:val="00CB31E5"/>
    <w:rsid w:val="00CB322A"/>
    <w:rsid w:val="00CB328F"/>
    <w:rsid w:val="00CB33C4"/>
    <w:rsid w:val="00CB34B4"/>
    <w:rsid w:val="00CB34BC"/>
    <w:rsid w:val="00CB3522"/>
    <w:rsid w:val="00CB365D"/>
    <w:rsid w:val="00CB3D33"/>
    <w:rsid w:val="00CB3E58"/>
    <w:rsid w:val="00CB3F44"/>
    <w:rsid w:val="00CB42C9"/>
    <w:rsid w:val="00CB43FD"/>
    <w:rsid w:val="00CB4512"/>
    <w:rsid w:val="00CB4678"/>
    <w:rsid w:val="00CB496E"/>
    <w:rsid w:val="00CB49AD"/>
    <w:rsid w:val="00CB4A47"/>
    <w:rsid w:val="00CB4D39"/>
    <w:rsid w:val="00CB4D8E"/>
    <w:rsid w:val="00CB4F60"/>
    <w:rsid w:val="00CB5245"/>
    <w:rsid w:val="00CB52EF"/>
    <w:rsid w:val="00CB54E0"/>
    <w:rsid w:val="00CB58C7"/>
    <w:rsid w:val="00CB5977"/>
    <w:rsid w:val="00CB5B4B"/>
    <w:rsid w:val="00CB5C5D"/>
    <w:rsid w:val="00CB5D5E"/>
    <w:rsid w:val="00CB6026"/>
    <w:rsid w:val="00CB614D"/>
    <w:rsid w:val="00CB61E9"/>
    <w:rsid w:val="00CB61EE"/>
    <w:rsid w:val="00CB6604"/>
    <w:rsid w:val="00CB67F8"/>
    <w:rsid w:val="00CB6988"/>
    <w:rsid w:val="00CB69C7"/>
    <w:rsid w:val="00CB6C42"/>
    <w:rsid w:val="00CB6D75"/>
    <w:rsid w:val="00CB6DBF"/>
    <w:rsid w:val="00CB7011"/>
    <w:rsid w:val="00CB70F3"/>
    <w:rsid w:val="00CB70F5"/>
    <w:rsid w:val="00CB728F"/>
    <w:rsid w:val="00CB73EF"/>
    <w:rsid w:val="00CB7510"/>
    <w:rsid w:val="00CB77DA"/>
    <w:rsid w:val="00CB7CAE"/>
    <w:rsid w:val="00CB7D77"/>
    <w:rsid w:val="00CC0117"/>
    <w:rsid w:val="00CC0236"/>
    <w:rsid w:val="00CC03C3"/>
    <w:rsid w:val="00CC0624"/>
    <w:rsid w:val="00CC0628"/>
    <w:rsid w:val="00CC07A1"/>
    <w:rsid w:val="00CC090F"/>
    <w:rsid w:val="00CC0A30"/>
    <w:rsid w:val="00CC0E8B"/>
    <w:rsid w:val="00CC0EA2"/>
    <w:rsid w:val="00CC1201"/>
    <w:rsid w:val="00CC1577"/>
    <w:rsid w:val="00CC1936"/>
    <w:rsid w:val="00CC1A16"/>
    <w:rsid w:val="00CC1DD1"/>
    <w:rsid w:val="00CC1E2D"/>
    <w:rsid w:val="00CC20EF"/>
    <w:rsid w:val="00CC232A"/>
    <w:rsid w:val="00CC2348"/>
    <w:rsid w:val="00CC23FC"/>
    <w:rsid w:val="00CC26EF"/>
    <w:rsid w:val="00CC2972"/>
    <w:rsid w:val="00CC2A98"/>
    <w:rsid w:val="00CC2C63"/>
    <w:rsid w:val="00CC2CAE"/>
    <w:rsid w:val="00CC2FEB"/>
    <w:rsid w:val="00CC30AD"/>
    <w:rsid w:val="00CC30C8"/>
    <w:rsid w:val="00CC3231"/>
    <w:rsid w:val="00CC3307"/>
    <w:rsid w:val="00CC3312"/>
    <w:rsid w:val="00CC33AF"/>
    <w:rsid w:val="00CC345C"/>
    <w:rsid w:val="00CC3490"/>
    <w:rsid w:val="00CC37B9"/>
    <w:rsid w:val="00CC3903"/>
    <w:rsid w:val="00CC3DD6"/>
    <w:rsid w:val="00CC3DF1"/>
    <w:rsid w:val="00CC3F9B"/>
    <w:rsid w:val="00CC4027"/>
    <w:rsid w:val="00CC45E4"/>
    <w:rsid w:val="00CC46CB"/>
    <w:rsid w:val="00CC4734"/>
    <w:rsid w:val="00CC474C"/>
    <w:rsid w:val="00CC474D"/>
    <w:rsid w:val="00CC485E"/>
    <w:rsid w:val="00CC4B15"/>
    <w:rsid w:val="00CC4B2C"/>
    <w:rsid w:val="00CC4E2D"/>
    <w:rsid w:val="00CC4E32"/>
    <w:rsid w:val="00CC50DC"/>
    <w:rsid w:val="00CC5147"/>
    <w:rsid w:val="00CC5177"/>
    <w:rsid w:val="00CC51C0"/>
    <w:rsid w:val="00CC54CB"/>
    <w:rsid w:val="00CC5AAE"/>
    <w:rsid w:val="00CC5E2D"/>
    <w:rsid w:val="00CC6197"/>
    <w:rsid w:val="00CC6368"/>
    <w:rsid w:val="00CC64BB"/>
    <w:rsid w:val="00CC6990"/>
    <w:rsid w:val="00CC6B21"/>
    <w:rsid w:val="00CC6FEF"/>
    <w:rsid w:val="00CC729A"/>
    <w:rsid w:val="00CC73AC"/>
    <w:rsid w:val="00CC7436"/>
    <w:rsid w:val="00CC768F"/>
    <w:rsid w:val="00CC795C"/>
    <w:rsid w:val="00CC7A8D"/>
    <w:rsid w:val="00CC7BBC"/>
    <w:rsid w:val="00CC7CE0"/>
    <w:rsid w:val="00CD0339"/>
    <w:rsid w:val="00CD0574"/>
    <w:rsid w:val="00CD06C2"/>
    <w:rsid w:val="00CD09E6"/>
    <w:rsid w:val="00CD0CF1"/>
    <w:rsid w:val="00CD0FF4"/>
    <w:rsid w:val="00CD14BE"/>
    <w:rsid w:val="00CD14CB"/>
    <w:rsid w:val="00CD14E3"/>
    <w:rsid w:val="00CD1AE5"/>
    <w:rsid w:val="00CD1BC8"/>
    <w:rsid w:val="00CD1C18"/>
    <w:rsid w:val="00CD1CD2"/>
    <w:rsid w:val="00CD1DEC"/>
    <w:rsid w:val="00CD1F5F"/>
    <w:rsid w:val="00CD1F90"/>
    <w:rsid w:val="00CD2079"/>
    <w:rsid w:val="00CD20FD"/>
    <w:rsid w:val="00CD271E"/>
    <w:rsid w:val="00CD275B"/>
    <w:rsid w:val="00CD297F"/>
    <w:rsid w:val="00CD2D4A"/>
    <w:rsid w:val="00CD2D81"/>
    <w:rsid w:val="00CD2F66"/>
    <w:rsid w:val="00CD3048"/>
    <w:rsid w:val="00CD3077"/>
    <w:rsid w:val="00CD33FE"/>
    <w:rsid w:val="00CD370E"/>
    <w:rsid w:val="00CD3BB1"/>
    <w:rsid w:val="00CD3E58"/>
    <w:rsid w:val="00CD3E90"/>
    <w:rsid w:val="00CD3EC4"/>
    <w:rsid w:val="00CD3F40"/>
    <w:rsid w:val="00CD42CB"/>
    <w:rsid w:val="00CD42D9"/>
    <w:rsid w:val="00CD44C1"/>
    <w:rsid w:val="00CD4650"/>
    <w:rsid w:val="00CD4A84"/>
    <w:rsid w:val="00CD4B61"/>
    <w:rsid w:val="00CD4F7A"/>
    <w:rsid w:val="00CD4FD2"/>
    <w:rsid w:val="00CD5202"/>
    <w:rsid w:val="00CD53D6"/>
    <w:rsid w:val="00CD5423"/>
    <w:rsid w:val="00CD599F"/>
    <w:rsid w:val="00CD5A81"/>
    <w:rsid w:val="00CD5CC3"/>
    <w:rsid w:val="00CD5DE6"/>
    <w:rsid w:val="00CD5FB3"/>
    <w:rsid w:val="00CD614A"/>
    <w:rsid w:val="00CD6222"/>
    <w:rsid w:val="00CD6495"/>
    <w:rsid w:val="00CD64AB"/>
    <w:rsid w:val="00CD6737"/>
    <w:rsid w:val="00CD680B"/>
    <w:rsid w:val="00CD6B68"/>
    <w:rsid w:val="00CD6D46"/>
    <w:rsid w:val="00CD744E"/>
    <w:rsid w:val="00CD753C"/>
    <w:rsid w:val="00CD75EA"/>
    <w:rsid w:val="00CD761F"/>
    <w:rsid w:val="00CD76CF"/>
    <w:rsid w:val="00CD7913"/>
    <w:rsid w:val="00CD7E7E"/>
    <w:rsid w:val="00CE05A7"/>
    <w:rsid w:val="00CE062B"/>
    <w:rsid w:val="00CE0692"/>
    <w:rsid w:val="00CE07E6"/>
    <w:rsid w:val="00CE0998"/>
    <w:rsid w:val="00CE0A19"/>
    <w:rsid w:val="00CE0D2F"/>
    <w:rsid w:val="00CE1008"/>
    <w:rsid w:val="00CE1037"/>
    <w:rsid w:val="00CE10C9"/>
    <w:rsid w:val="00CE112A"/>
    <w:rsid w:val="00CE1295"/>
    <w:rsid w:val="00CE1403"/>
    <w:rsid w:val="00CE1622"/>
    <w:rsid w:val="00CE16DB"/>
    <w:rsid w:val="00CE1758"/>
    <w:rsid w:val="00CE1799"/>
    <w:rsid w:val="00CE1ABF"/>
    <w:rsid w:val="00CE1B96"/>
    <w:rsid w:val="00CE1E3E"/>
    <w:rsid w:val="00CE1FC3"/>
    <w:rsid w:val="00CE2223"/>
    <w:rsid w:val="00CE2474"/>
    <w:rsid w:val="00CE248C"/>
    <w:rsid w:val="00CE267D"/>
    <w:rsid w:val="00CE2797"/>
    <w:rsid w:val="00CE281D"/>
    <w:rsid w:val="00CE2828"/>
    <w:rsid w:val="00CE29C8"/>
    <w:rsid w:val="00CE2B70"/>
    <w:rsid w:val="00CE2E32"/>
    <w:rsid w:val="00CE2F90"/>
    <w:rsid w:val="00CE3029"/>
    <w:rsid w:val="00CE328F"/>
    <w:rsid w:val="00CE32A5"/>
    <w:rsid w:val="00CE3444"/>
    <w:rsid w:val="00CE344D"/>
    <w:rsid w:val="00CE34F9"/>
    <w:rsid w:val="00CE383C"/>
    <w:rsid w:val="00CE3BFC"/>
    <w:rsid w:val="00CE3C92"/>
    <w:rsid w:val="00CE3D62"/>
    <w:rsid w:val="00CE3FEF"/>
    <w:rsid w:val="00CE41FD"/>
    <w:rsid w:val="00CE4388"/>
    <w:rsid w:val="00CE440D"/>
    <w:rsid w:val="00CE44C8"/>
    <w:rsid w:val="00CE469D"/>
    <w:rsid w:val="00CE48CD"/>
    <w:rsid w:val="00CE49DC"/>
    <w:rsid w:val="00CE4F4F"/>
    <w:rsid w:val="00CE511F"/>
    <w:rsid w:val="00CE53F1"/>
    <w:rsid w:val="00CE5F79"/>
    <w:rsid w:val="00CE6178"/>
    <w:rsid w:val="00CE6206"/>
    <w:rsid w:val="00CE665F"/>
    <w:rsid w:val="00CE67DF"/>
    <w:rsid w:val="00CE69D6"/>
    <w:rsid w:val="00CE69E6"/>
    <w:rsid w:val="00CE6F57"/>
    <w:rsid w:val="00CE6FB0"/>
    <w:rsid w:val="00CE72FA"/>
    <w:rsid w:val="00CE7383"/>
    <w:rsid w:val="00CE77EE"/>
    <w:rsid w:val="00CE7950"/>
    <w:rsid w:val="00CE796C"/>
    <w:rsid w:val="00CE7C16"/>
    <w:rsid w:val="00CE7D7F"/>
    <w:rsid w:val="00CE7DF4"/>
    <w:rsid w:val="00CE7E6D"/>
    <w:rsid w:val="00CF00E6"/>
    <w:rsid w:val="00CF01DB"/>
    <w:rsid w:val="00CF03EC"/>
    <w:rsid w:val="00CF1181"/>
    <w:rsid w:val="00CF1352"/>
    <w:rsid w:val="00CF173D"/>
    <w:rsid w:val="00CF1752"/>
    <w:rsid w:val="00CF1AEE"/>
    <w:rsid w:val="00CF1B85"/>
    <w:rsid w:val="00CF1C0C"/>
    <w:rsid w:val="00CF2008"/>
    <w:rsid w:val="00CF202C"/>
    <w:rsid w:val="00CF2345"/>
    <w:rsid w:val="00CF23B8"/>
    <w:rsid w:val="00CF25A2"/>
    <w:rsid w:val="00CF282C"/>
    <w:rsid w:val="00CF2A60"/>
    <w:rsid w:val="00CF2D81"/>
    <w:rsid w:val="00CF2F94"/>
    <w:rsid w:val="00CF311D"/>
    <w:rsid w:val="00CF3121"/>
    <w:rsid w:val="00CF312C"/>
    <w:rsid w:val="00CF3160"/>
    <w:rsid w:val="00CF31F5"/>
    <w:rsid w:val="00CF33F4"/>
    <w:rsid w:val="00CF3672"/>
    <w:rsid w:val="00CF3825"/>
    <w:rsid w:val="00CF3A47"/>
    <w:rsid w:val="00CF3C77"/>
    <w:rsid w:val="00CF3ED2"/>
    <w:rsid w:val="00CF407E"/>
    <w:rsid w:val="00CF41D6"/>
    <w:rsid w:val="00CF47CA"/>
    <w:rsid w:val="00CF4873"/>
    <w:rsid w:val="00CF48D9"/>
    <w:rsid w:val="00CF4950"/>
    <w:rsid w:val="00CF49A3"/>
    <w:rsid w:val="00CF4E80"/>
    <w:rsid w:val="00CF5032"/>
    <w:rsid w:val="00CF5040"/>
    <w:rsid w:val="00CF52D6"/>
    <w:rsid w:val="00CF534E"/>
    <w:rsid w:val="00CF535E"/>
    <w:rsid w:val="00CF5529"/>
    <w:rsid w:val="00CF559C"/>
    <w:rsid w:val="00CF5A0A"/>
    <w:rsid w:val="00CF5AB2"/>
    <w:rsid w:val="00CF5E4D"/>
    <w:rsid w:val="00CF5F73"/>
    <w:rsid w:val="00CF5F7B"/>
    <w:rsid w:val="00CF606A"/>
    <w:rsid w:val="00CF63C2"/>
    <w:rsid w:val="00CF6587"/>
    <w:rsid w:val="00CF6955"/>
    <w:rsid w:val="00CF6BBB"/>
    <w:rsid w:val="00CF6BF1"/>
    <w:rsid w:val="00CF6E8C"/>
    <w:rsid w:val="00CF7066"/>
    <w:rsid w:val="00CF76A3"/>
    <w:rsid w:val="00CF7A15"/>
    <w:rsid w:val="00CF7AA6"/>
    <w:rsid w:val="00CF7AAB"/>
    <w:rsid w:val="00CF7CA1"/>
    <w:rsid w:val="00CF7CDD"/>
    <w:rsid w:val="00D0038C"/>
    <w:rsid w:val="00D00458"/>
    <w:rsid w:val="00D005E1"/>
    <w:rsid w:val="00D0076E"/>
    <w:rsid w:val="00D00A09"/>
    <w:rsid w:val="00D00CE8"/>
    <w:rsid w:val="00D01104"/>
    <w:rsid w:val="00D0133B"/>
    <w:rsid w:val="00D013E5"/>
    <w:rsid w:val="00D01924"/>
    <w:rsid w:val="00D0192F"/>
    <w:rsid w:val="00D01C2A"/>
    <w:rsid w:val="00D01D58"/>
    <w:rsid w:val="00D01F4A"/>
    <w:rsid w:val="00D01FFF"/>
    <w:rsid w:val="00D0200A"/>
    <w:rsid w:val="00D02C22"/>
    <w:rsid w:val="00D0312D"/>
    <w:rsid w:val="00D0372F"/>
    <w:rsid w:val="00D038E8"/>
    <w:rsid w:val="00D03C7E"/>
    <w:rsid w:val="00D03F20"/>
    <w:rsid w:val="00D04353"/>
    <w:rsid w:val="00D04386"/>
    <w:rsid w:val="00D04634"/>
    <w:rsid w:val="00D047EE"/>
    <w:rsid w:val="00D049FF"/>
    <w:rsid w:val="00D04A59"/>
    <w:rsid w:val="00D04A79"/>
    <w:rsid w:val="00D05067"/>
    <w:rsid w:val="00D05387"/>
    <w:rsid w:val="00D055A0"/>
    <w:rsid w:val="00D059B0"/>
    <w:rsid w:val="00D05D82"/>
    <w:rsid w:val="00D05F0B"/>
    <w:rsid w:val="00D061DD"/>
    <w:rsid w:val="00D06298"/>
    <w:rsid w:val="00D0644E"/>
    <w:rsid w:val="00D064A0"/>
    <w:rsid w:val="00D06553"/>
    <w:rsid w:val="00D0676A"/>
    <w:rsid w:val="00D069B4"/>
    <w:rsid w:val="00D06B42"/>
    <w:rsid w:val="00D06BFA"/>
    <w:rsid w:val="00D06C48"/>
    <w:rsid w:val="00D06F63"/>
    <w:rsid w:val="00D06FE0"/>
    <w:rsid w:val="00D0706E"/>
    <w:rsid w:val="00D070B1"/>
    <w:rsid w:val="00D071AC"/>
    <w:rsid w:val="00D07275"/>
    <w:rsid w:val="00D072CD"/>
    <w:rsid w:val="00D0743C"/>
    <w:rsid w:val="00D074D5"/>
    <w:rsid w:val="00D0784C"/>
    <w:rsid w:val="00D07922"/>
    <w:rsid w:val="00D07CF2"/>
    <w:rsid w:val="00D10087"/>
    <w:rsid w:val="00D10785"/>
    <w:rsid w:val="00D1085D"/>
    <w:rsid w:val="00D10956"/>
    <w:rsid w:val="00D109AA"/>
    <w:rsid w:val="00D10F39"/>
    <w:rsid w:val="00D11045"/>
    <w:rsid w:val="00D114FA"/>
    <w:rsid w:val="00D11582"/>
    <w:rsid w:val="00D118EB"/>
    <w:rsid w:val="00D11B19"/>
    <w:rsid w:val="00D11B7F"/>
    <w:rsid w:val="00D11BC8"/>
    <w:rsid w:val="00D11C40"/>
    <w:rsid w:val="00D11D28"/>
    <w:rsid w:val="00D11D51"/>
    <w:rsid w:val="00D11D58"/>
    <w:rsid w:val="00D11F1E"/>
    <w:rsid w:val="00D121BA"/>
    <w:rsid w:val="00D122E0"/>
    <w:rsid w:val="00D12358"/>
    <w:rsid w:val="00D12421"/>
    <w:rsid w:val="00D12525"/>
    <w:rsid w:val="00D125A8"/>
    <w:rsid w:val="00D12754"/>
    <w:rsid w:val="00D128AB"/>
    <w:rsid w:val="00D1293F"/>
    <w:rsid w:val="00D12A82"/>
    <w:rsid w:val="00D12BC6"/>
    <w:rsid w:val="00D12E7A"/>
    <w:rsid w:val="00D12F47"/>
    <w:rsid w:val="00D12FE7"/>
    <w:rsid w:val="00D1314B"/>
    <w:rsid w:val="00D13230"/>
    <w:rsid w:val="00D135AA"/>
    <w:rsid w:val="00D135EA"/>
    <w:rsid w:val="00D1363B"/>
    <w:rsid w:val="00D13650"/>
    <w:rsid w:val="00D13A78"/>
    <w:rsid w:val="00D13B34"/>
    <w:rsid w:val="00D13E88"/>
    <w:rsid w:val="00D13EE8"/>
    <w:rsid w:val="00D14188"/>
    <w:rsid w:val="00D141DB"/>
    <w:rsid w:val="00D14253"/>
    <w:rsid w:val="00D14451"/>
    <w:rsid w:val="00D144A4"/>
    <w:rsid w:val="00D146A8"/>
    <w:rsid w:val="00D1475C"/>
    <w:rsid w:val="00D14917"/>
    <w:rsid w:val="00D14B24"/>
    <w:rsid w:val="00D14CD1"/>
    <w:rsid w:val="00D14E26"/>
    <w:rsid w:val="00D14E41"/>
    <w:rsid w:val="00D14FF3"/>
    <w:rsid w:val="00D150D7"/>
    <w:rsid w:val="00D151A7"/>
    <w:rsid w:val="00D151F8"/>
    <w:rsid w:val="00D15610"/>
    <w:rsid w:val="00D15638"/>
    <w:rsid w:val="00D1567C"/>
    <w:rsid w:val="00D1570E"/>
    <w:rsid w:val="00D15BC0"/>
    <w:rsid w:val="00D15CC7"/>
    <w:rsid w:val="00D15EFF"/>
    <w:rsid w:val="00D160C0"/>
    <w:rsid w:val="00D1612B"/>
    <w:rsid w:val="00D162E8"/>
    <w:rsid w:val="00D16372"/>
    <w:rsid w:val="00D16450"/>
    <w:rsid w:val="00D1645C"/>
    <w:rsid w:val="00D167D8"/>
    <w:rsid w:val="00D16924"/>
    <w:rsid w:val="00D16A9E"/>
    <w:rsid w:val="00D16DE0"/>
    <w:rsid w:val="00D16EA0"/>
    <w:rsid w:val="00D16F45"/>
    <w:rsid w:val="00D16F8C"/>
    <w:rsid w:val="00D1706E"/>
    <w:rsid w:val="00D17656"/>
    <w:rsid w:val="00D1784D"/>
    <w:rsid w:val="00D1785F"/>
    <w:rsid w:val="00D178B0"/>
    <w:rsid w:val="00D17964"/>
    <w:rsid w:val="00D17981"/>
    <w:rsid w:val="00D17B84"/>
    <w:rsid w:val="00D17C8C"/>
    <w:rsid w:val="00D17CE8"/>
    <w:rsid w:val="00D17D4F"/>
    <w:rsid w:val="00D17D97"/>
    <w:rsid w:val="00D17FD1"/>
    <w:rsid w:val="00D20310"/>
    <w:rsid w:val="00D205F8"/>
    <w:rsid w:val="00D20A0D"/>
    <w:rsid w:val="00D20FF4"/>
    <w:rsid w:val="00D215D1"/>
    <w:rsid w:val="00D2168A"/>
    <w:rsid w:val="00D217CE"/>
    <w:rsid w:val="00D21A39"/>
    <w:rsid w:val="00D21C3F"/>
    <w:rsid w:val="00D21C7B"/>
    <w:rsid w:val="00D21F86"/>
    <w:rsid w:val="00D22542"/>
    <w:rsid w:val="00D22891"/>
    <w:rsid w:val="00D229CC"/>
    <w:rsid w:val="00D229F1"/>
    <w:rsid w:val="00D22BA2"/>
    <w:rsid w:val="00D22EA0"/>
    <w:rsid w:val="00D23325"/>
    <w:rsid w:val="00D23372"/>
    <w:rsid w:val="00D2350F"/>
    <w:rsid w:val="00D23532"/>
    <w:rsid w:val="00D23615"/>
    <w:rsid w:val="00D236DF"/>
    <w:rsid w:val="00D237D6"/>
    <w:rsid w:val="00D23890"/>
    <w:rsid w:val="00D23B2F"/>
    <w:rsid w:val="00D240C0"/>
    <w:rsid w:val="00D24221"/>
    <w:rsid w:val="00D24D8E"/>
    <w:rsid w:val="00D24DEA"/>
    <w:rsid w:val="00D24FBE"/>
    <w:rsid w:val="00D2554A"/>
    <w:rsid w:val="00D256EE"/>
    <w:rsid w:val="00D25BE5"/>
    <w:rsid w:val="00D25C97"/>
    <w:rsid w:val="00D25D59"/>
    <w:rsid w:val="00D2618D"/>
    <w:rsid w:val="00D262D6"/>
    <w:rsid w:val="00D263C3"/>
    <w:rsid w:val="00D265D0"/>
    <w:rsid w:val="00D2664F"/>
    <w:rsid w:val="00D26937"/>
    <w:rsid w:val="00D26A00"/>
    <w:rsid w:val="00D26A86"/>
    <w:rsid w:val="00D26DAC"/>
    <w:rsid w:val="00D270C0"/>
    <w:rsid w:val="00D272F8"/>
    <w:rsid w:val="00D2774C"/>
    <w:rsid w:val="00D27DEC"/>
    <w:rsid w:val="00D27F84"/>
    <w:rsid w:val="00D300F3"/>
    <w:rsid w:val="00D30479"/>
    <w:rsid w:val="00D30480"/>
    <w:rsid w:val="00D30880"/>
    <w:rsid w:val="00D30986"/>
    <w:rsid w:val="00D30A6E"/>
    <w:rsid w:val="00D30CEB"/>
    <w:rsid w:val="00D30DE5"/>
    <w:rsid w:val="00D30F3C"/>
    <w:rsid w:val="00D30FFF"/>
    <w:rsid w:val="00D310AE"/>
    <w:rsid w:val="00D31283"/>
    <w:rsid w:val="00D314CA"/>
    <w:rsid w:val="00D31718"/>
    <w:rsid w:val="00D31946"/>
    <w:rsid w:val="00D319BE"/>
    <w:rsid w:val="00D31AA8"/>
    <w:rsid w:val="00D320BC"/>
    <w:rsid w:val="00D3215B"/>
    <w:rsid w:val="00D32246"/>
    <w:rsid w:val="00D323FF"/>
    <w:rsid w:val="00D3264D"/>
    <w:rsid w:val="00D3276B"/>
    <w:rsid w:val="00D32891"/>
    <w:rsid w:val="00D32A82"/>
    <w:rsid w:val="00D32D39"/>
    <w:rsid w:val="00D33109"/>
    <w:rsid w:val="00D33606"/>
    <w:rsid w:val="00D33741"/>
    <w:rsid w:val="00D33CBF"/>
    <w:rsid w:val="00D33D67"/>
    <w:rsid w:val="00D33E59"/>
    <w:rsid w:val="00D3401A"/>
    <w:rsid w:val="00D3404C"/>
    <w:rsid w:val="00D34664"/>
    <w:rsid w:val="00D34886"/>
    <w:rsid w:val="00D3493D"/>
    <w:rsid w:val="00D349DF"/>
    <w:rsid w:val="00D34C44"/>
    <w:rsid w:val="00D34E71"/>
    <w:rsid w:val="00D359A1"/>
    <w:rsid w:val="00D35A3A"/>
    <w:rsid w:val="00D35A68"/>
    <w:rsid w:val="00D35A7E"/>
    <w:rsid w:val="00D35C32"/>
    <w:rsid w:val="00D35C7A"/>
    <w:rsid w:val="00D35CA5"/>
    <w:rsid w:val="00D36312"/>
    <w:rsid w:val="00D36574"/>
    <w:rsid w:val="00D3678D"/>
    <w:rsid w:val="00D36814"/>
    <w:rsid w:val="00D36AC5"/>
    <w:rsid w:val="00D36C2D"/>
    <w:rsid w:val="00D36D24"/>
    <w:rsid w:val="00D36F00"/>
    <w:rsid w:val="00D36F54"/>
    <w:rsid w:val="00D36F68"/>
    <w:rsid w:val="00D36FE0"/>
    <w:rsid w:val="00D374A1"/>
    <w:rsid w:val="00D37625"/>
    <w:rsid w:val="00D37793"/>
    <w:rsid w:val="00D37865"/>
    <w:rsid w:val="00D3789C"/>
    <w:rsid w:val="00D37A84"/>
    <w:rsid w:val="00D37D7D"/>
    <w:rsid w:val="00D37DBA"/>
    <w:rsid w:val="00D400CB"/>
    <w:rsid w:val="00D401F8"/>
    <w:rsid w:val="00D40221"/>
    <w:rsid w:val="00D402D7"/>
    <w:rsid w:val="00D4035B"/>
    <w:rsid w:val="00D4045F"/>
    <w:rsid w:val="00D404EB"/>
    <w:rsid w:val="00D406D7"/>
    <w:rsid w:val="00D40789"/>
    <w:rsid w:val="00D40ADB"/>
    <w:rsid w:val="00D40BB2"/>
    <w:rsid w:val="00D40DE5"/>
    <w:rsid w:val="00D40E91"/>
    <w:rsid w:val="00D41376"/>
    <w:rsid w:val="00D413EC"/>
    <w:rsid w:val="00D413FA"/>
    <w:rsid w:val="00D417BB"/>
    <w:rsid w:val="00D41935"/>
    <w:rsid w:val="00D41CD8"/>
    <w:rsid w:val="00D41D43"/>
    <w:rsid w:val="00D41F18"/>
    <w:rsid w:val="00D421AE"/>
    <w:rsid w:val="00D421F8"/>
    <w:rsid w:val="00D42325"/>
    <w:rsid w:val="00D42488"/>
    <w:rsid w:val="00D42CEA"/>
    <w:rsid w:val="00D42DB5"/>
    <w:rsid w:val="00D42E8E"/>
    <w:rsid w:val="00D42EC3"/>
    <w:rsid w:val="00D43045"/>
    <w:rsid w:val="00D43084"/>
    <w:rsid w:val="00D432A1"/>
    <w:rsid w:val="00D43624"/>
    <w:rsid w:val="00D4376B"/>
    <w:rsid w:val="00D43BF4"/>
    <w:rsid w:val="00D43DFB"/>
    <w:rsid w:val="00D43E6C"/>
    <w:rsid w:val="00D44291"/>
    <w:rsid w:val="00D44508"/>
    <w:rsid w:val="00D44598"/>
    <w:rsid w:val="00D448CB"/>
    <w:rsid w:val="00D44BEF"/>
    <w:rsid w:val="00D44EAA"/>
    <w:rsid w:val="00D44F09"/>
    <w:rsid w:val="00D44FD1"/>
    <w:rsid w:val="00D4511B"/>
    <w:rsid w:val="00D456ED"/>
    <w:rsid w:val="00D45768"/>
    <w:rsid w:val="00D45912"/>
    <w:rsid w:val="00D45CBF"/>
    <w:rsid w:val="00D45D35"/>
    <w:rsid w:val="00D45D6D"/>
    <w:rsid w:val="00D46163"/>
    <w:rsid w:val="00D465EE"/>
    <w:rsid w:val="00D46615"/>
    <w:rsid w:val="00D46755"/>
    <w:rsid w:val="00D4684D"/>
    <w:rsid w:val="00D46BE4"/>
    <w:rsid w:val="00D46ED9"/>
    <w:rsid w:val="00D46FD8"/>
    <w:rsid w:val="00D47052"/>
    <w:rsid w:val="00D4708B"/>
    <w:rsid w:val="00D471E7"/>
    <w:rsid w:val="00D472CA"/>
    <w:rsid w:val="00D4756B"/>
    <w:rsid w:val="00D475B1"/>
    <w:rsid w:val="00D477B9"/>
    <w:rsid w:val="00D47A00"/>
    <w:rsid w:val="00D47B7D"/>
    <w:rsid w:val="00D47C96"/>
    <w:rsid w:val="00D47D8B"/>
    <w:rsid w:val="00D47D9C"/>
    <w:rsid w:val="00D47FEB"/>
    <w:rsid w:val="00D506EE"/>
    <w:rsid w:val="00D507CF"/>
    <w:rsid w:val="00D508B1"/>
    <w:rsid w:val="00D50A42"/>
    <w:rsid w:val="00D50BE3"/>
    <w:rsid w:val="00D50CB2"/>
    <w:rsid w:val="00D50DEF"/>
    <w:rsid w:val="00D50EB4"/>
    <w:rsid w:val="00D5108C"/>
    <w:rsid w:val="00D512BC"/>
    <w:rsid w:val="00D517D9"/>
    <w:rsid w:val="00D51D2E"/>
    <w:rsid w:val="00D51FBF"/>
    <w:rsid w:val="00D520AE"/>
    <w:rsid w:val="00D5220E"/>
    <w:rsid w:val="00D5250D"/>
    <w:rsid w:val="00D525C8"/>
    <w:rsid w:val="00D52902"/>
    <w:rsid w:val="00D52B8D"/>
    <w:rsid w:val="00D52D06"/>
    <w:rsid w:val="00D52D9B"/>
    <w:rsid w:val="00D52E71"/>
    <w:rsid w:val="00D5308F"/>
    <w:rsid w:val="00D530E2"/>
    <w:rsid w:val="00D53146"/>
    <w:rsid w:val="00D5317F"/>
    <w:rsid w:val="00D53393"/>
    <w:rsid w:val="00D5356B"/>
    <w:rsid w:val="00D53673"/>
    <w:rsid w:val="00D537FD"/>
    <w:rsid w:val="00D539FF"/>
    <w:rsid w:val="00D53C80"/>
    <w:rsid w:val="00D53D0F"/>
    <w:rsid w:val="00D53D98"/>
    <w:rsid w:val="00D53E0E"/>
    <w:rsid w:val="00D53F77"/>
    <w:rsid w:val="00D54109"/>
    <w:rsid w:val="00D542E4"/>
    <w:rsid w:val="00D54372"/>
    <w:rsid w:val="00D54440"/>
    <w:rsid w:val="00D548EA"/>
    <w:rsid w:val="00D54A33"/>
    <w:rsid w:val="00D54B06"/>
    <w:rsid w:val="00D54B5F"/>
    <w:rsid w:val="00D54B8D"/>
    <w:rsid w:val="00D54D91"/>
    <w:rsid w:val="00D54DF9"/>
    <w:rsid w:val="00D54E2A"/>
    <w:rsid w:val="00D55212"/>
    <w:rsid w:val="00D55672"/>
    <w:rsid w:val="00D55C0A"/>
    <w:rsid w:val="00D55C33"/>
    <w:rsid w:val="00D55E52"/>
    <w:rsid w:val="00D561A2"/>
    <w:rsid w:val="00D56482"/>
    <w:rsid w:val="00D5672C"/>
    <w:rsid w:val="00D56A9A"/>
    <w:rsid w:val="00D56D6F"/>
    <w:rsid w:val="00D56DB3"/>
    <w:rsid w:val="00D56DB9"/>
    <w:rsid w:val="00D57185"/>
    <w:rsid w:val="00D576BE"/>
    <w:rsid w:val="00D57761"/>
    <w:rsid w:val="00D5792A"/>
    <w:rsid w:val="00D57D00"/>
    <w:rsid w:val="00D60280"/>
    <w:rsid w:val="00D60333"/>
    <w:rsid w:val="00D60419"/>
    <w:rsid w:val="00D605AC"/>
    <w:rsid w:val="00D60969"/>
    <w:rsid w:val="00D609FF"/>
    <w:rsid w:val="00D60AA6"/>
    <w:rsid w:val="00D60C3F"/>
    <w:rsid w:val="00D60C94"/>
    <w:rsid w:val="00D60CEC"/>
    <w:rsid w:val="00D60D96"/>
    <w:rsid w:val="00D611AD"/>
    <w:rsid w:val="00D6122E"/>
    <w:rsid w:val="00D61442"/>
    <w:rsid w:val="00D615BC"/>
    <w:rsid w:val="00D615FA"/>
    <w:rsid w:val="00D61659"/>
    <w:rsid w:val="00D618B5"/>
    <w:rsid w:val="00D61D3C"/>
    <w:rsid w:val="00D61F25"/>
    <w:rsid w:val="00D62011"/>
    <w:rsid w:val="00D62047"/>
    <w:rsid w:val="00D622F6"/>
    <w:rsid w:val="00D62304"/>
    <w:rsid w:val="00D625E5"/>
    <w:rsid w:val="00D6269E"/>
    <w:rsid w:val="00D6296A"/>
    <w:rsid w:val="00D629AB"/>
    <w:rsid w:val="00D62AAB"/>
    <w:rsid w:val="00D62ADA"/>
    <w:rsid w:val="00D62CF0"/>
    <w:rsid w:val="00D62D56"/>
    <w:rsid w:val="00D62F2A"/>
    <w:rsid w:val="00D63143"/>
    <w:rsid w:val="00D63652"/>
    <w:rsid w:val="00D63730"/>
    <w:rsid w:val="00D63FB2"/>
    <w:rsid w:val="00D644A6"/>
    <w:rsid w:val="00D645CC"/>
    <w:rsid w:val="00D6468C"/>
    <w:rsid w:val="00D64AC7"/>
    <w:rsid w:val="00D64C9B"/>
    <w:rsid w:val="00D64D2C"/>
    <w:rsid w:val="00D64DB3"/>
    <w:rsid w:val="00D64E8C"/>
    <w:rsid w:val="00D64EE9"/>
    <w:rsid w:val="00D64FC0"/>
    <w:rsid w:val="00D6509B"/>
    <w:rsid w:val="00D650AE"/>
    <w:rsid w:val="00D65546"/>
    <w:rsid w:val="00D657F5"/>
    <w:rsid w:val="00D65947"/>
    <w:rsid w:val="00D65A96"/>
    <w:rsid w:val="00D65B63"/>
    <w:rsid w:val="00D65F17"/>
    <w:rsid w:val="00D65FD4"/>
    <w:rsid w:val="00D662A5"/>
    <w:rsid w:val="00D665A2"/>
    <w:rsid w:val="00D6691B"/>
    <w:rsid w:val="00D66BD5"/>
    <w:rsid w:val="00D66C90"/>
    <w:rsid w:val="00D66D62"/>
    <w:rsid w:val="00D66EFD"/>
    <w:rsid w:val="00D66FB7"/>
    <w:rsid w:val="00D671D4"/>
    <w:rsid w:val="00D675BF"/>
    <w:rsid w:val="00D6781C"/>
    <w:rsid w:val="00D67B14"/>
    <w:rsid w:val="00D67C28"/>
    <w:rsid w:val="00D67EC5"/>
    <w:rsid w:val="00D703A4"/>
    <w:rsid w:val="00D70BCC"/>
    <w:rsid w:val="00D70BD1"/>
    <w:rsid w:val="00D70E84"/>
    <w:rsid w:val="00D70FE3"/>
    <w:rsid w:val="00D712D1"/>
    <w:rsid w:val="00D713CF"/>
    <w:rsid w:val="00D714BF"/>
    <w:rsid w:val="00D71B70"/>
    <w:rsid w:val="00D71C3F"/>
    <w:rsid w:val="00D71CE0"/>
    <w:rsid w:val="00D71D16"/>
    <w:rsid w:val="00D71DBC"/>
    <w:rsid w:val="00D72090"/>
    <w:rsid w:val="00D72191"/>
    <w:rsid w:val="00D722CB"/>
    <w:rsid w:val="00D725B0"/>
    <w:rsid w:val="00D725D1"/>
    <w:rsid w:val="00D726FB"/>
    <w:rsid w:val="00D7293B"/>
    <w:rsid w:val="00D72F3B"/>
    <w:rsid w:val="00D730A9"/>
    <w:rsid w:val="00D732B8"/>
    <w:rsid w:val="00D7333C"/>
    <w:rsid w:val="00D733AD"/>
    <w:rsid w:val="00D737B0"/>
    <w:rsid w:val="00D73CD7"/>
    <w:rsid w:val="00D73D5A"/>
    <w:rsid w:val="00D73DF6"/>
    <w:rsid w:val="00D73E3B"/>
    <w:rsid w:val="00D74853"/>
    <w:rsid w:val="00D74AE2"/>
    <w:rsid w:val="00D74AEC"/>
    <w:rsid w:val="00D74B0E"/>
    <w:rsid w:val="00D74DD9"/>
    <w:rsid w:val="00D74E98"/>
    <w:rsid w:val="00D753B7"/>
    <w:rsid w:val="00D7554B"/>
    <w:rsid w:val="00D75B05"/>
    <w:rsid w:val="00D75CA4"/>
    <w:rsid w:val="00D75E2B"/>
    <w:rsid w:val="00D761CA"/>
    <w:rsid w:val="00D762AA"/>
    <w:rsid w:val="00D76310"/>
    <w:rsid w:val="00D76501"/>
    <w:rsid w:val="00D76512"/>
    <w:rsid w:val="00D76660"/>
    <w:rsid w:val="00D767CB"/>
    <w:rsid w:val="00D76A33"/>
    <w:rsid w:val="00D76AA2"/>
    <w:rsid w:val="00D76B6C"/>
    <w:rsid w:val="00D76D32"/>
    <w:rsid w:val="00D76D92"/>
    <w:rsid w:val="00D76FF0"/>
    <w:rsid w:val="00D77116"/>
    <w:rsid w:val="00D772BB"/>
    <w:rsid w:val="00D772D0"/>
    <w:rsid w:val="00D7748D"/>
    <w:rsid w:val="00D77876"/>
    <w:rsid w:val="00D77D60"/>
    <w:rsid w:val="00D77E0D"/>
    <w:rsid w:val="00D80332"/>
    <w:rsid w:val="00D80552"/>
    <w:rsid w:val="00D805F2"/>
    <w:rsid w:val="00D80695"/>
    <w:rsid w:val="00D80764"/>
    <w:rsid w:val="00D8077E"/>
    <w:rsid w:val="00D809BF"/>
    <w:rsid w:val="00D80A68"/>
    <w:rsid w:val="00D80BB2"/>
    <w:rsid w:val="00D80BDC"/>
    <w:rsid w:val="00D80CEA"/>
    <w:rsid w:val="00D810FF"/>
    <w:rsid w:val="00D81107"/>
    <w:rsid w:val="00D8116F"/>
    <w:rsid w:val="00D817B9"/>
    <w:rsid w:val="00D817C6"/>
    <w:rsid w:val="00D818F6"/>
    <w:rsid w:val="00D81B78"/>
    <w:rsid w:val="00D81CC4"/>
    <w:rsid w:val="00D81D1E"/>
    <w:rsid w:val="00D820C6"/>
    <w:rsid w:val="00D82300"/>
    <w:rsid w:val="00D8247F"/>
    <w:rsid w:val="00D82518"/>
    <w:rsid w:val="00D82559"/>
    <w:rsid w:val="00D8265C"/>
    <w:rsid w:val="00D82751"/>
    <w:rsid w:val="00D82AEF"/>
    <w:rsid w:val="00D82B16"/>
    <w:rsid w:val="00D82B3C"/>
    <w:rsid w:val="00D82D04"/>
    <w:rsid w:val="00D82D37"/>
    <w:rsid w:val="00D82EE1"/>
    <w:rsid w:val="00D82EF4"/>
    <w:rsid w:val="00D83131"/>
    <w:rsid w:val="00D83473"/>
    <w:rsid w:val="00D836DD"/>
    <w:rsid w:val="00D837D3"/>
    <w:rsid w:val="00D8384F"/>
    <w:rsid w:val="00D83938"/>
    <w:rsid w:val="00D83A67"/>
    <w:rsid w:val="00D83D52"/>
    <w:rsid w:val="00D83DC8"/>
    <w:rsid w:val="00D84132"/>
    <w:rsid w:val="00D84383"/>
    <w:rsid w:val="00D843A6"/>
    <w:rsid w:val="00D84583"/>
    <w:rsid w:val="00D845A6"/>
    <w:rsid w:val="00D84791"/>
    <w:rsid w:val="00D84908"/>
    <w:rsid w:val="00D84D5C"/>
    <w:rsid w:val="00D84D95"/>
    <w:rsid w:val="00D850B2"/>
    <w:rsid w:val="00D853A3"/>
    <w:rsid w:val="00D85443"/>
    <w:rsid w:val="00D85A13"/>
    <w:rsid w:val="00D85CF5"/>
    <w:rsid w:val="00D85F96"/>
    <w:rsid w:val="00D86213"/>
    <w:rsid w:val="00D8644A"/>
    <w:rsid w:val="00D86709"/>
    <w:rsid w:val="00D8675B"/>
    <w:rsid w:val="00D86814"/>
    <w:rsid w:val="00D86A74"/>
    <w:rsid w:val="00D86B77"/>
    <w:rsid w:val="00D86BCF"/>
    <w:rsid w:val="00D86C40"/>
    <w:rsid w:val="00D86F3B"/>
    <w:rsid w:val="00D87206"/>
    <w:rsid w:val="00D87383"/>
    <w:rsid w:val="00D874B2"/>
    <w:rsid w:val="00D875EE"/>
    <w:rsid w:val="00D876C4"/>
    <w:rsid w:val="00D8772A"/>
    <w:rsid w:val="00D87948"/>
    <w:rsid w:val="00D879A7"/>
    <w:rsid w:val="00D87B06"/>
    <w:rsid w:val="00D87BD4"/>
    <w:rsid w:val="00D87E24"/>
    <w:rsid w:val="00D87F97"/>
    <w:rsid w:val="00D87F9D"/>
    <w:rsid w:val="00D903ED"/>
    <w:rsid w:val="00D90617"/>
    <w:rsid w:val="00D906B9"/>
    <w:rsid w:val="00D907D3"/>
    <w:rsid w:val="00D90A82"/>
    <w:rsid w:val="00D90AE8"/>
    <w:rsid w:val="00D90BE3"/>
    <w:rsid w:val="00D90C1C"/>
    <w:rsid w:val="00D90CAB"/>
    <w:rsid w:val="00D90D56"/>
    <w:rsid w:val="00D90F6A"/>
    <w:rsid w:val="00D91202"/>
    <w:rsid w:val="00D9146C"/>
    <w:rsid w:val="00D916AF"/>
    <w:rsid w:val="00D91A12"/>
    <w:rsid w:val="00D91ED4"/>
    <w:rsid w:val="00D91F1A"/>
    <w:rsid w:val="00D920AF"/>
    <w:rsid w:val="00D925FE"/>
    <w:rsid w:val="00D93057"/>
    <w:rsid w:val="00D93251"/>
    <w:rsid w:val="00D93503"/>
    <w:rsid w:val="00D935AE"/>
    <w:rsid w:val="00D93694"/>
    <w:rsid w:val="00D93771"/>
    <w:rsid w:val="00D93B74"/>
    <w:rsid w:val="00D93C9F"/>
    <w:rsid w:val="00D93CC1"/>
    <w:rsid w:val="00D93CE6"/>
    <w:rsid w:val="00D9430B"/>
    <w:rsid w:val="00D94381"/>
    <w:rsid w:val="00D94382"/>
    <w:rsid w:val="00D94410"/>
    <w:rsid w:val="00D94520"/>
    <w:rsid w:val="00D94AA2"/>
    <w:rsid w:val="00D94C54"/>
    <w:rsid w:val="00D94D88"/>
    <w:rsid w:val="00D94D9D"/>
    <w:rsid w:val="00D959E8"/>
    <w:rsid w:val="00D95B73"/>
    <w:rsid w:val="00D95D2E"/>
    <w:rsid w:val="00D95E3D"/>
    <w:rsid w:val="00D95EF0"/>
    <w:rsid w:val="00D95F65"/>
    <w:rsid w:val="00D9603E"/>
    <w:rsid w:val="00D96085"/>
    <w:rsid w:val="00D960DA"/>
    <w:rsid w:val="00D96296"/>
    <w:rsid w:val="00D9636F"/>
    <w:rsid w:val="00D964AD"/>
    <w:rsid w:val="00D966AC"/>
    <w:rsid w:val="00D96938"/>
    <w:rsid w:val="00D96B6B"/>
    <w:rsid w:val="00D96C1B"/>
    <w:rsid w:val="00D96DA8"/>
    <w:rsid w:val="00D96E43"/>
    <w:rsid w:val="00D96E89"/>
    <w:rsid w:val="00D96EB6"/>
    <w:rsid w:val="00D970D9"/>
    <w:rsid w:val="00D97147"/>
    <w:rsid w:val="00D9726B"/>
    <w:rsid w:val="00D9738C"/>
    <w:rsid w:val="00D974A4"/>
    <w:rsid w:val="00D974F7"/>
    <w:rsid w:val="00D978D2"/>
    <w:rsid w:val="00D97B78"/>
    <w:rsid w:val="00DA0189"/>
    <w:rsid w:val="00DA0467"/>
    <w:rsid w:val="00DA04B4"/>
    <w:rsid w:val="00DA04D1"/>
    <w:rsid w:val="00DA057F"/>
    <w:rsid w:val="00DA0698"/>
    <w:rsid w:val="00DA0C23"/>
    <w:rsid w:val="00DA0DD0"/>
    <w:rsid w:val="00DA0E3F"/>
    <w:rsid w:val="00DA0F2B"/>
    <w:rsid w:val="00DA1183"/>
    <w:rsid w:val="00DA1412"/>
    <w:rsid w:val="00DA158E"/>
    <w:rsid w:val="00DA169D"/>
    <w:rsid w:val="00DA16C4"/>
    <w:rsid w:val="00DA1934"/>
    <w:rsid w:val="00DA1C8B"/>
    <w:rsid w:val="00DA1E83"/>
    <w:rsid w:val="00DA20F9"/>
    <w:rsid w:val="00DA2103"/>
    <w:rsid w:val="00DA2130"/>
    <w:rsid w:val="00DA255A"/>
    <w:rsid w:val="00DA265A"/>
    <w:rsid w:val="00DA2726"/>
    <w:rsid w:val="00DA27D3"/>
    <w:rsid w:val="00DA2869"/>
    <w:rsid w:val="00DA2A26"/>
    <w:rsid w:val="00DA2C2B"/>
    <w:rsid w:val="00DA2C5E"/>
    <w:rsid w:val="00DA2D85"/>
    <w:rsid w:val="00DA3020"/>
    <w:rsid w:val="00DA3147"/>
    <w:rsid w:val="00DA334A"/>
    <w:rsid w:val="00DA3366"/>
    <w:rsid w:val="00DA34A8"/>
    <w:rsid w:val="00DA3658"/>
    <w:rsid w:val="00DA3C08"/>
    <w:rsid w:val="00DA3F58"/>
    <w:rsid w:val="00DA3FA0"/>
    <w:rsid w:val="00DA44D5"/>
    <w:rsid w:val="00DA4815"/>
    <w:rsid w:val="00DA4B06"/>
    <w:rsid w:val="00DA4B29"/>
    <w:rsid w:val="00DA4B6B"/>
    <w:rsid w:val="00DA4D89"/>
    <w:rsid w:val="00DA4DFA"/>
    <w:rsid w:val="00DA4E35"/>
    <w:rsid w:val="00DA4F67"/>
    <w:rsid w:val="00DA52C6"/>
    <w:rsid w:val="00DA5B61"/>
    <w:rsid w:val="00DA5DD6"/>
    <w:rsid w:val="00DA5E91"/>
    <w:rsid w:val="00DA5EA5"/>
    <w:rsid w:val="00DA5F37"/>
    <w:rsid w:val="00DA5F4C"/>
    <w:rsid w:val="00DA61D1"/>
    <w:rsid w:val="00DA6283"/>
    <w:rsid w:val="00DA62E9"/>
    <w:rsid w:val="00DA63B6"/>
    <w:rsid w:val="00DA6420"/>
    <w:rsid w:val="00DA64DD"/>
    <w:rsid w:val="00DA6A34"/>
    <w:rsid w:val="00DA6A72"/>
    <w:rsid w:val="00DA6C1F"/>
    <w:rsid w:val="00DA6CBE"/>
    <w:rsid w:val="00DA6D41"/>
    <w:rsid w:val="00DA6FC3"/>
    <w:rsid w:val="00DA70F5"/>
    <w:rsid w:val="00DA735C"/>
    <w:rsid w:val="00DA736D"/>
    <w:rsid w:val="00DA741D"/>
    <w:rsid w:val="00DA76A8"/>
    <w:rsid w:val="00DA7780"/>
    <w:rsid w:val="00DA79EB"/>
    <w:rsid w:val="00DA7ACA"/>
    <w:rsid w:val="00DA7B8C"/>
    <w:rsid w:val="00DA7CD4"/>
    <w:rsid w:val="00DA7CF5"/>
    <w:rsid w:val="00DA7D2C"/>
    <w:rsid w:val="00DA7E1C"/>
    <w:rsid w:val="00DA7F91"/>
    <w:rsid w:val="00DA7F9F"/>
    <w:rsid w:val="00DB028B"/>
    <w:rsid w:val="00DB09BE"/>
    <w:rsid w:val="00DB0C9C"/>
    <w:rsid w:val="00DB0CAE"/>
    <w:rsid w:val="00DB0EF7"/>
    <w:rsid w:val="00DB10D6"/>
    <w:rsid w:val="00DB1189"/>
    <w:rsid w:val="00DB169D"/>
    <w:rsid w:val="00DB1A78"/>
    <w:rsid w:val="00DB1D5B"/>
    <w:rsid w:val="00DB2086"/>
    <w:rsid w:val="00DB219D"/>
    <w:rsid w:val="00DB24C1"/>
    <w:rsid w:val="00DB27D7"/>
    <w:rsid w:val="00DB28C7"/>
    <w:rsid w:val="00DB292A"/>
    <w:rsid w:val="00DB2BB9"/>
    <w:rsid w:val="00DB2CBB"/>
    <w:rsid w:val="00DB2E6C"/>
    <w:rsid w:val="00DB2EA6"/>
    <w:rsid w:val="00DB30C9"/>
    <w:rsid w:val="00DB3297"/>
    <w:rsid w:val="00DB3620"/>
    <w:rsid w:val="00DB3863"/>
    <w:rsid w:val="00DB3D8A"/>
    <w:rsid w:val="00DB3EF0"/>
    <w:rsid w:val="00DB456E"/>
    <w:rsid w:val="00DB4771"/>
    <w:rsid w:val="00DB47A5"/>
    <w:rsid w:val="00DB47CE"/>
    <w:rsid w:val="00DB4871"/>
    <w:rsid w:val="00DB4F87"/>
    <w:rsid w:val="00DB5854"/>
    <w:rsid w:val="00DB5932"/>
    <w:rsid w:val="00DB5A38"/>
    <w:rsid w:val="00DB5ACD"/>
    <w:rsid w:val="00DB5D1D"/>
    <w:rsid w:val="00DB5E8C"/>
    <w:rsid w:val="00DB5FD6"/>
    <w:rsid w:val="00DB6422"/>
    <w:rsid w:val="00DB6504"/>
    <w:rsid w:val="00DB6BC8"/>
    <w:rsid w:val="00DB6CB0"/>
    <w:rsid w:val="00DB6D36"/>
    <w:rsid w:val="00DB6EB2"/>
    <w:rsid w:val="00DB79FC"/>
    <w:rsid w:val="00DB7A55"/>
    <w:rsid w:val="00DB7C23"/>
    <w:rsid w:val="00DB7E6A"/>
    <w:rsid w:val="00DC0033"/>
    <w:rsid w:val="00DC0080"/>
    <w:rsid w:val="00DC0209"/>
    <w:rsid w:val="00DC0343"/>
    <w:rsid w:val="00DC03A3"/>
    <w:rsid w:val="00DC03B4"/>
    <w:rsid w:val="00DC0601"/>
    <w:rsid w:val="00DC0619"/>
    <w:rsid w:val="00DC067F"/>
    <w:rsid w:val="00DC071C"/>
    <w:rsid w:val="00DC0897"/>
    <w:rsid w:val="00DC0954"/>
    <w:rsid w:val="00DC097A"/>
    <w:rsid w:val="00DC0A49"/>
    <w:rsid w:val="00DC0B35"/>
    <w:rsid w:val="00DC0B77"/>
    <w:rsid w:val="00DC0D55"/>
    <w:rsid w:val="00DC0DC1"/>
    <w:rsid w:val="00DC0EE4"/>
    <w:rsid w:val="00DC11CE"/>
    <w:rsid w:val="00DC14C4"/>
    <w:rsid w:val="00DC171C"/>
    <w:rsid w:val="00DC1956"/>
    <w:rsid w:val="00DC1AE1"/>
    <w:rsid w:val="00DC1AE9"/>
    <w:rsid w:val="00DC1B67"/>
    <w:rsid w:val="00DC1BEA"/>
    <w:rsid w:val="00DC1C7A"/>
    <w:rsid w:val="00DC1D2F"/>
    <w:rsid w:val="00DC1EEF"/>
    <w:rsid w:val="00DC1F23"/>
    <w:rsid w:val="00DC2573"/>
    <w:rsid w:val="00DC2638"/>
    <w:rsid w:val="00DC26AD"/>
    <w:rsid w:val="00DC26D9"/>
    <w:rsid w:val="00DC2E54"/>
    <w:rsid w:val="00DC30C1"/>
    <w:rsid w:val="00DC30F9"/>
    <w:rsid w:val="00DC3232"/>
    <w:rsid w:val="00DC34FA"/>
    <w:rsid w:val="00DC3504"/>
    <w:rsid w:val="00DC3A61"/>
    <w:rsid w:val="00DC3AA2"/>
    <w:rsid w:val="00DC3BAA"/>
    <w:rsid w:val="00DC3BE1"/>
    <w:rsid w:val="00DC3C0F"/>
    <w:rsid w:val="00DC3CF4"/>
    <w:rsid w:val="00DC3F0B"/>
    <w:rsid w:val="00DC3FDC"/>
    <w:rsid w:val="00DC4054"/>
    <w:rsid w:val="00DC40DD"/>
    <w:rsid w:val="00DC4231"/>
    <w:rsid w:val="00DC4502"/>
    <w:rsid w:val="00DC45D1"/>
    <w:rsid w:val="00DC4B4F"/>
    <w:rsid w:val="00DC4C6D"/>
    <w:rsid w:val="00DC4D86"/>
    <w:rsid w:val="00DC4F06"/>
    <w:rsid w:val="00DC4F35"/>
    <w:rsid w:val="00DC4F59"/>
    <w:rsid w:val="00DC5454"/>
    <w:rsid w:val="00DC54FB"/>
    <w:rsid w:val="00DC55B8"/>
    <w:rsid w:val="00DC5767"/>
    <w:rsid w:val="00DC5C8D"/>
    <w:rsid w:val="00DC5DBD"/>
    <w:rsid w:val="00DC5FEF"/>
    <w:rsid w:val="00DC6037"/>
    <w:rsid w:val="00DC606A"/>
    <w:rsid w:val="00DC64F3"/>
    <w:rsid w:val="00DC65D5"/>
    <w:rsid w:val="00DC6690"/>
    <w:rsid w:val="00DC67CC"/>
    <w:rsid w:val="00DC6905"/>
    <w:rsid w:val="00DC6AD9"/>
    <w:rsid w:val="00DC6C98"/>
    <w:rsid w:val="00DC6DA1"/>
    <w:rsid w:val="00DC6FDF"/>
    <w:rsid w:val="00DC705D"/>
    <w:rsid w:val="00DC73E5"/>
    <w:rsid w:val="00DC76EB"/>
    <w:rsid w:val="00DC7813"/>
    <w:rsid w:val="00DC7834"/>
    <w:rsid w:val="00DC7957"/>
    <w:rsid w:val="00DC7C04"/>
    <w:rsid w:val="00DC7E0E"/>
    <w:rsid w:val="00DC7FD7"/>
    <w:rsid w:val="00DC7FDB"/>
    <w:rsid w:val="00DC7FDC"/>
    <w:rsid w:val="00DD0276"/>
    <w:rsid w:val="00DD0475"/>
    <w:rsid w:val="00DD0596"/>
    <w:rsid w:val="00DD07F8"/>
    <w:rsid w:val="00DD09FB"/>
    <w:rsid w:val="00DD0B30"/>
    <w:rsid w:val="00DD0C86"/>
    <w:rsid w:val="00DD0D16"/>
    <w:rsid w:val="00DD10C9"/>
    <w:rsid w:val="00DD120B"/>
    <w:rsid w:val="00DD12A6"/>
    <w:rsid w:val="00DD12A7"/>
    <w:rsid w:val="00DD1436"/>
    <w:rsid w:val="00DD169F"/>
    <w:rsid w:val="00DD16B5"/>
    <w:rsid w:val="00DD1915"/>
    <w:rsid w:val="00DD1A35"/>
    <w:rsid w:val="00DD1ABD"/>
    <w:rsid w:val="00DD21DB"/>
    <w:rsid w:val="00DD2225"/>
    <w:rsid w:val="00DD2286"/>
    <w:rsid w:val="00DD2773"/>
    <w:rsid w:val="00DD285A"/>
    <w:rsid w:val="00DD28F9"/>
    <w:rsid w:val="00DD295D"/>
    <w:rsid w:val="00DD29F9"/>
    <w:rsid w:val="00DD2A3C"/>
    <w:rsid w:val="00DD2A9B"/>
    <w:rsid w:val="00DD2B32"/>
    <w:rsid w:val="00DD2D4D"/>
    <w:rsid w:val="00DD2E8D"/>
    <w:rsid w:val="00DD2ED5"/>
    <w:rsid w:val="00DD3034"/>
    <w:rsid w:val="00DD334A"/>
    <w:rsid w:val="00DD3613"/>
    <w:rsid w:val="00DD3676"/>
    <w:rsid w:val="00DD3757"/>
    <w:rsid w:val="00DD3A62"/>
    <w:rsid w:val="00DD3D04"/>
    <w:rsid w:val="00DD3E24"/>
    <w:rsid w:val="00DD4238"/>
    <w:rsid w:val="00DD4473"/>
    <w:rsid w:val="00DD44EC"/>
    <w:rsid w:val="00DD4DA5"/>
    <w:rsid w:val="00DD50A9"/>
    <w:rsid w:val="00DD50BB"/>
    <w:rsid w:val="00DD543B"/>
    <w:rsid w:val="00DD55B4"/>
    <w:rsid w:val="00DD56DF"/>
    <w:rsid w:val="00DD5B1A"/>
    <w:rsid w:val="00DD5C78"/>
    <w:rsid w:val="00DD5FDC"/>
    <w:rsid w:val="00DD605A"/>
    <w:rsid w:val="00DD6229"/>
    <w:rsid w:val="00DD657F"/>
    <w:rsid w:val="00DD68C2"/>
    <w:rsid w:val="00DD6AD7"/>
    <w:rsid w:val="00DD6D67"/>
    <w:rsid w:val="00DD6FBC"/>
    <w:rsid w:val="00DD7077"/>
    <w:rsid w:val="00DD7255"/>
    <w:rsid w:val="00DD7434"/>
    <w:rsid w:val="00DD748D"/>
    <w:rsid w:val="00DD74E8"/>
    <w:rsid w:val="00DD75FE"/>
    <w:rsid w:val="00DD776F"/>
    <w:rsid w:val="00DD7D71"/>
    <w:rsid w:val="00DD7FF2"/>
    <w:rsid w:val="00DE009F"/>
    <w:rsid w:val="00DE026F"/>
    <w:rsid w:val="00DE067A"/>
    <w:rsid w:val="00DE09F1"/>
    <w:rsid w:val="00DE0BBA"/>
    <w:rsid w:val="00DE0CB6"/>
    <w:rsid w:val="00DE0D39"/>
    <w:rsid w:val="00DE0E17"/>
    <w:rsid w:val="00DE1342"/>
    <w:rsid w:val="00DE1F76"/>
    <w:rsid w:val="00DE281F"/>
    <w:rsid w:val="00DE2BBF"/>
    <w:rsid w:val="00DE2CF3"/>
    <w:rsid w:val="00DE2DBB"/>
    <w:rsid w:val="00DE3172"/>
    <w:rsid w:val="00DE317E"/>
    <w:rsid w:val="00DE355B"/>
    <w:rsid w:val="00DE369F"/>
    <w:rsid w:val="00DE36EA"/>
    <w:rsid w:val="00DE3815"/>
    <w:rsid w:val="00DE38EE"/>
    <w:rsid w:val="00DE394B"/>
    <w:rsid w:val="00DE3B08"/>
    <w:rsid w:val="00DE3E25"/>
    <w:rsid w:val="00DE3F32"/>
    <w:rsid w:val="00DE4197"/>
    <w:rsid w:val="00DE42EE"/>
    <w:rsid w:val="00DE44B2"/>
    <w:rsid w:val="00DE4878"/>
    <w:rsid w:val="00DE48A7"/>
    <w:rsid w:val="00DE4A53"/>
    <w:rsid w:val="00DE4B74"/>
    <w:rsid w:val="00DE4F7D"/>
    <w:rsid w:val="00DE506C"/>
    <w:rsid w:val="00DE5260"/>
    <w:rsid w:val="00DE52DA"/>
    <w:rsid w:val="00DE56C6"/>
    <w:rsid w:val="00DE58BA"/>
    <w:rsid w:val="00DE5A68"/>
    <w:rsid w:val="00DE5CAD"/>
    <w:rsid w:val="00DE5E46"/>
    <w:rsid w:val="00DE62AD"/>
    <w:rsid w:val="00DE6335"/>
    <w:rsid w:val="00DE6404"/>
    <w:rsid w:val="00DE6829"/>
    <w:rsid w:val="00DE69AD"/>
    <w:rsid w:val="00DE6E07"/>
    <w:rsid w:val="00DE6F05"/>
    <w:rsid w:val="00DE6FCE"/>
    <w:rsid w:val="00DE7128"/>
    <w:rsid w:val="00DE712E"/>
    <w:rsid w:val="00DE726C"/>
    <w:rsid w:val="00DE726D"/>
    <w:rsid w:val="00DE72AE"/>
    <w:rsid w:val="00DE757F"/>
    <w:rsid w:val="00DE7917"/>
    <w:rsid w:val="00DE7BD5"/>
    <w:rsid w:val="00DE7BFE"/>
    <w:rsid w:val="00DE7FF9"/>
    <w:rsid w:val="00DF000C"/>
    <w:rsid w:val="00DF0216"/>
    <w:rsid w:val="00DF0567"/>
    <w:rsid w:val="00DF0930"/>
    <w:rsid w:val="00DF0A82"/>
    <w:rsid w:val="00DF0F82"/>
    <w:rsid w:val="00DF10F9"/>
    <w:rsid w:val="00DF1277"/>
    <w:rsid w:val="00DF13C2"/>
    <w:rsid w:val="00DF13FE"/>
    <w:rsid w:val="00DF1669"/>
    <w:rsid w:val="00DF1A51"/>
    <w:rsid w:val="00DF1AEE"/>
    <w:rsid w:val="00DF1E83"/>
    <w:rsid w:val="00DF1E9F"/>
    <w:rsid w:val="00DF210E"/>
    <w:rsid w:val="00DF2233"/>
    <w:rsid w:val="00DF22C2"/>
    <w:rsid w:val="00DF243E"/>
    <w:rsid w:val="00DF259F"/>
    <w:rsid w:val="00DF25AA"/>
    <w:rsid w:val="00DF27DC"/>
    <w:rsid w:val="00DF2914"/>
    <w:rsid w:val="00DF2B11"/>
    <w:rsid w:val="00DF2B14"/>
    <w:rsid w:val="00DF2B9F"/>
    <w:rsid w:val="00DF2BDF"/>
    <w:rsid w:val="00DF2DC6"/>
    <w:rsid w:val="00DF2E84"/>
    <w:rsid w:val="00DF30A3"/>
    <w:rsid w:val="00DF320E"/>
    <w:rsid w:val="00DF36D2"/>
    <w:rsid w:val="00DF384C"/>
    <w:rsid w:val="00DF38A2"/>
    <w:rsid w:val="00DF3951"/>
    <w:rsid w:val="00DF3B95"/>
    <w:rsid w:val="00DF3C85"/>
    <w:rsid w:val="00DF3CDC"/>
    <w:rsid w:val="00DF3EC4"/>
    <w:rsid w:val="00DF41A7"/>
    <w:rsid w:val="00DF4247"/>
    <w:rsid w:val="00DF4678"/>
    <w:rsid w:val="00DF49C8"/>
    <w:rsid w:val="00DF4A3F"/>
    <w:rsid w:val="00DF4CE9"/>
    <w:rsid w:val="00DF4D0F"/>
    <w:rsid w:val="00DF4E84"/>
    <w:rsid w:val="00DF50B5"/>
    <w:rsid w:val="00DF5121"/>
    <w:rsid w:val="00DF518B"/>
    <w:rsid w:val="00DF52ED"/>
    <w:rsid w:val="00DF5378"/>
    <w:rsid w:val="00DF5556"/>
    <w:rsid w:val="00DF56E2"/>
    <w:rsid w:val="00DF5951"/>
    <w:rsid w:val="00DF5AF2"/>
    <w:rsid w:val="00DF5AFB"/>
    <w:rsid w:val="00DF5BA9"/>
    <w:rsid w:val="00DF5FF1"/>
    <w:rsid w:val="00DF6287"/>
    <w:rsid w:val="00DF62A6"/>
    <w:rsid w:val="00DF65A7"/>
    <w:rsid w:val="00DF668F"/>
    <w:rsid w:val="00DF69A1"/>
    <w:rsid w:val="00DF6AFF"/>
    <w:rsid w:val="00DF6B99"/>
    <w:rsid w:val="00DF6E24"/>
    <w:rsid w:val="00DF6E42"/>
    <w:rsid w:val="00DF71DF"/>
    <w:rsid w:val="00DF7488"/>
    <w:rsid w:val="00DF7498"/>
    <w:rsid w:val="00DF762D"/>
    <w:rsid w:val="00DF762E"/>
    <w:rsid w:val="00DF7DF8"/>
    <w:rsid w:val="00DF7F27"/>
    <w:rsid w:val="00E00050"/>
    <w:rsid w:val="00E0019D"/>
    <w:rsid w:val="00E002D2"/>
    <w:rsid w:val="00E0030D"/>
    <w:rsid w:val="00E00504"/>
    <w:rsid w:val="00E00A4E"/>
    <w:rsid w:val="00E00DB5"/>
    <w:rsid w:val="00E014B1"/>
    <w:rsid w:val="00E01680"/>
    <w:rsid w:val="00E01B39"/>
    <w:rsid w:val="00E01B8B"/>
    <w:rsid w:val="00E01BB6"/>
    <w:rsid w:val="00E01E5B"/>
    <w:rsid w:val="00E02205"/>
    <w:rsid w:val="00E02224"/>
    <w:rsid w:val="00E02277"/>
    <w:rsid w:val="00E02889"/>
    <w:rsid w:val="00E02952"/>
    <w:rsid w:val="00E02C9C"/>
    <w:rsid w:val="00E02E3E"/>
    <w:rsid w:val="00E02E5E"/>
    <w:rsid w:val="00E02E97"/>
    <w:rsid w:val="00E0317C"/>
    <w:rsid w:val="00E03231"/>
    <w:rsid w:val="00E03354"/>
    <w:rsid w:val="00E03390"/>
    <w:rsid w:val="00E03914"/>
    <w:rsid w:val="00E039D6"/>
    <w:rsid w:val="00E03A96"/>
    <w:rsid w:val="00E03CF4"/>
    <w:rsid w:val="00E03E0C"/>
    <w:rsid w:val="00E03ED7"/>
    <w:rsid w:val="00E03FA0"/>
    <w:rsid w:val="00E03FF3"/>
    <w:rsid w:val="00E0403D"/>
    <w:rsid w:val="00E04158"/>
    <w:rsid w:val="00E0432A"/>
    <w:rsid w:val="00E04625"/>
    <w:rsid w:val="00E04990"/>
    <w:rsid w:val="00E04D19"/>
    <w:rsid w:val="00E04D71"/>
    <w:rsid w:val="00E04E90"/>
    <w:rsid w:val="00E04F23"/>
    <w:rsid w:val="00E05187"/>
    <w:rsid w:val="00E05203"/>
    <w:rsid w:val="00E0567C"/>
    <w:rsid w:val="00E05995"/>
    <w:rsid w:val="00E05CC5"/>
    <w:rsid w:val="00E05D17"/>
    <w:rsid w:val="00E05F81"/>
    <w:rsid w:val="00E06077"/>
    <w:rsid w:val="00E06290"/>
    <w:rsid w:val="00E06340"/>
    <w:rsid w:val="00E0634D"/>
    <w:rsid w:val="00E0679F"/>
    <w:rsid w:val="00E06872"/>
    <w:rsid w:val="00E068FF"/>
    <w:rsid w:val="00E06CE4"/>
    <w:rsid w:val="00E06F3C"/>
    <w:rsid w:val="00E07133"/>
    <w:rsid w:val="00E07381"/>
    <w:rsid w:val="00E07410"/>
    <w:rsid w:val="00E07693"/>
    <w:rsid w:val="00E07AE3"/>
    <w:rsid w:val="00E07B4E"/>
    <w:rsid w:val="00E07D44"/>
    <w:rsid w:val="00E07E4B"/>
    <w:rsid w:val="00E07FA4"/>
    <w:rsid w:val="00E07FD1"/>
    <w:rsid w:val="00E10143"/>
    <w:rsid w:val="00E102F7"/>
    <w:rsid w:val="00E10381"/>
    <w:rsid w:val="00E105F0"/>
    <w:rsid w:val="00E10714"/>
    <w:rsid w:val="00E10D50"/>
    <w:rsid w:val="00E11057"/>
    <w:rsid w:val="00E1122E"/>
    <w:rsid w:val="00E11317"/>
    <w:rsid w:val="00E11336"/>
    <w:rsid w:val="00E11A4B"/>
    <w:rsid w:val="00E11B3C"/>
    <w:rsid w:val="00E11BD2"/>
    <w:rsid w:val="00E11D32"/>
    <w:rsid w:val="00E11E26"/>
    <w:rsid w:val="00E11F47"/>
    <w:rsid w:val="00E12179"/>
    <w:rsid w:val="00E124DB"/>
    <w:rsid w:val="00E125AB"/>
    <w:rsid w:val="00E125E9"/>
    <w:rsid w:val="00E12718"/>
    <w:rsid w:val="00E127F2"/>
    <w:rsid w:val="00E12814"/>
    <w:rsid w:val="00E12BF4"/>
    <w:rsid w:val="00E12CBF"/>
    <w:rsid w:val="00E12D40"/>
    <w:rsid w:val="00E12E13"/>
    <w:rsid w:val="00E12F1B"/>
    <w:rsid w:val="00E1302A"/>
    <w:rsid w:val="00E13168"/>
    <w:rsid w:val="00E13272"/>
    <w:rsid w:val="00E138ED"/>
    <w:rsid w:val="00E139E9"/>
    <w:rsid w:val="00E13DFF"/>
    <w:rsid w:val="00E13E23"/>
    <w:rsid w:val="00E13E55"/>
    <w:rsid w:val="00E140D1"/>
    <w:rsid w:val="00E142A4"/>
    <w:rsid w:val="00E1432B"/>
    <w:rsid w:val="00E14951"/>
    <w:rsid w:val="00E14A1E"/>
    <w:rsid w:val="00E14D27"/>
    <w:rsid w:val="00E14F79"/>
    <w:rsid w:val="00E14F9C"/>
    <w:rsid w:val="00E14FB7"/>
    <w:rsid w:val="00E1501F"/>
    <w:rsid w:val="00E151D7"/>
    <w:rsid w:val="00E15263"/>
    <w:rsid w:val="00E152D0"/>
    <w:rsid w:val="00E155BD"/>
    <w:rsid w:val="00E155CF"/>
    <w:rsid w:val="00E15646"/>
    <w:rsid w:val="00E15924"/>
    <w:rsid w:val="00E1593E"/>
    <w:rsid w:val="00E15A3B"/>
    <w:rsid w:val="00E15B5C"/>
    <w:rsid w:val="00E15D45"/>
    <w:rsid w:val="00E15FF9"/>
    <w:rsid w:val="00E1618D"/>
    <w:rsid w:val="00E1635B"/>
    <w:rsid w:val="00E1640C"/>
    <w:rsid w:val="00E169B0"/>
    <w:rsid w:val="00E16B39"/>
    <w:rsid w:val="00E16B59"/>
    <w:rsid w:val="00E16C04"/>
    <w:rsid w:val="00E16DC7"/>
    <w:rsid w:val="00E1727B"/>
    <w:rsid w:val="00E17CB0"/>
    <w:rsid w:val="00E17D74"/>
    <w:rsid w:val="00E200BC"/>
    <w:rsid w:val="00E2017A"/>
    <w:rsid w:val="00E20761"/>
    <w:rsid w:val="00E20B43"/>
    <w:rsid w:val="00E20DA2"/>
    <w:rsid w:val="00E20DE4"/>
    <w:rsid w:val="00E212E9"/>
    <w:rsid w:val="00E21626"/>
    <w:rsid w:val="00E216FE"/>
    <w:rsid w:val="00E217FB"/>
    <w:rsid w:val="00E219E0"/>
    <w:rsid w:val="00E21A4B"/>
    <w:rsid w:val="00E21BB7"/>
    <w:rsid w:val="00E21D3E"/>
    <w:rsid w:val="00E21D91"/>
    <w:rsid w:val="00E21E04"/>
    <w:rsid w:val="00E21E6C"/>
    <w:rsid w:val="00E21E8A"/>
    <w:rsid w:val="00E22051"/>
    <w:rsid w:val="00E22143"/>
    <w:rsid w:val="00E22709"/>
    <w:rsid w:val="00E22943"/>
    <w:rsid w:val="00E22BF4"/>
    <w:rsid w:val="00E22C67"/>
    <w:rsid w:val="00E22C94"/>
    <w:rsid w:val="00E22D13"/>
    <w:rsid w:val="00E22D8A"/>
    <w:rsid w:val="00E22DB3"/>
    <w:rsid w:val="00E22F14"/>
    <w:rsid w:val="00E231D8"/>
    <w:rsid w:val="00E23220"/>
    <w:rsid w:val="00E2333F"/>
    <w:rsid w:val="00E233A4"/>
    <w:rsid w:val="00E236D7"/>
    <w:rsid w:val="00E237DB"/>
    <w:rsid w:val="00E23CA9"/>
    <w:rsid w:val="00E23E2A"/>
    <w:rsid w:val="00E23F14"/>
    <w:rsid w:val="00E23FBE"/>
    <w:rsid w:val="00E24263"/>
    <w:rsid w:val="00E243E3"/>
    <w:rsid w:val="00E24451"/>
    <w:rsid w:val="00E244A4"/>
    <w:rsid w:val="00E24626"/>
    <w:rsid w:val="00E24701"/>
    <w:rsid w:val="00E2482C"/>
    <w:rsid w:val="00E249EC"/>
    <w:rsid w:val="00E24CF1"/>
    <w:rsid w:val="00E250AA"/>
    <w:rsid w:val="00E25159"/>
    <w:rsid w:val="00E2554C"/>
    <w:rsid w:val="00E256AE"/>
    <w:rsid w:val="00E256E7"/>
    <w:rsid w:val="00E2570C"/>
    <w:rsid w:val="00E257B1"/>
    <w:rsid w:val="00E25843"/>
    <w:rsid w:val="00E25A5F"/>
    <w:rsid w:val="00E25B45"/>
    <w:rsid w:val="00E25D55"/>
    <w:rsid w:val="00E25D77"/>
    <w:rsid w:val="00E25E45"/>
    <w:rsid w:val="00E26226"/>
    <w:rsid w:val="00E26607"/>
    <w:rsid w:val="00E26620"/>
    <w:rsid w:val="00E26754"/>
    <w:rsid w:val="00E267C2"/>
    <w:rsid w:val="00E26812"/>
    <w:rsid w:val="00E2684D"/>
    <w:rsid w:val="00E2690B"/>
    <w:rsid w:val="00E26AEC"/>
    <w:rsid w:val="00E26C3C"/>
    <w:rsid w:val="00E27192"/>
    <w:rsid w:val="00E275FA"/>
    <w:rsid w:val="00E27638"/>
    <w:rsid w:val="00E276FE"/>
    <w:rsid w:val="00E279A6"/>
    <w:rsid w:val="00E27A78"/>
    <w:rsid w:val="00E27BA0"/>
    <w:rsid w:val="00E27DE2"/>
    <w:rsid w:val="00E3022C"/>
    <w:rsid w:val="00E303B5"/>
    <w:rsid w:val="00E30404"/>
    <w:rsid w:val="00E30417"/>
    <w:rsid w:val="00E30740"/>
    <w:rsid w:val="00E30779"/>
    <w:rsid w:val="00E3085F"/>
    <w:rsid w:val="00E30860"/>
    <w:rsid w:val="00E30A6C"/>
    <w:rsid w:val="00E30AA6"/>
    <w:rsid w:val="00E313C0"/>
    <w:rsid w:val="00E31870"/>
    <w:rsid w:val="00E31C11"/>
    <w:rsid w:val="00E31C65"/>
    <w:rsid w:val="00E31CDE"/>
    <w:rsid w:val="00E31EBE"/>
    <w:rsid w:val="00E31EFB"/>
    <w:rsid w:val="00E3217B"/>
    <w:rsid w:val="00E323DD"/>
    <w:rsid w:val="00E3267A"/>
    <w:rsid w:val="00E3272A"/>
    <w:rsid w:val="00E32818"/>
    <w:rsid w:val="00E32C02"/>
    <w:rsid w:val="00E331F7"/>
    <w:rsid w:val="00E3335D"/>
    <w:rsid w:val="00E3339B"/>
    <w:rsid w:val="00E33491"/>
    <w:rsid w:val="00E334B3"/>
    <w:rsid w:val="00E335D1"/>
    <w:rsid w:val="00E33A86"/>
    <w:rsid w:val="00E33AA5"/>
    <w:rsid w:val="00E33B21"/>
    <w:rsid w:val="00E33BB1"/>
    <w:rsid w:val="00E33EAE"/>
    <w:rsid w:val="00E342BC"/>
    <w:rsid w:val="00E347B0"/>
    <w:rsid w:val="00E347D0"/>
    <w:rsid w:val="00E34AB5"/>
    <w:rsid w:val="00E34ABC"/>
    <w:rsid w:val="00E34AE3"/>
    <w:rsid w:val="00E34B95"/>
    <w:rsid w:val="00E34BD9"/>
    <w:rsid w:val="00E34D00"/>
    <w:rsid w:val="00E34D87"/>
    <w:rsid w:val="00E34DEB"/>
    <w:rsid w:val="00E355D0"/>
    <w:rsid w:val="00E35621"/>
    <w:rsid w:val="00E35694"/>
    <w:rsid w:val="00E35B46"/>
    <w:rsid w:val="00E35DD6"/>
    <w:rsid w:val="00E35E1B"/>
    <w:rsid w:val="00E36319"/>
    <w:rsid w:val="00E365A6"/>
    <w:rsid w:val="00E36A62"/>
    <w:rsid w:val="00E36BDF"/>
    <w:rsid w:val="00E36C8D"/>
    <w:rsid w:val="00E36DB8"/>
    <w:rsid w:val="00E36E0A"/>
    <w:rsid w:val="00E36E56"/>
    <w:rsid w:val="00E36F3A"/>
    <w:rsid w:val="00E36F66"/>
    <w:rsid w:val="00E37590"/>
    <w:rsid w:val="00E376FE"/>
    <w:rsid w:val="00E377BD"/>
    <w:rsid w:val="00E37AC3"/>
    <w:rsid w:val="00E37AEE"/>
    <w:rsid w:val="00E37AF5"/>
    <w:rsid w:val="00E37B55"/>
    <w:rsid w:val="00E37B8C"/>
    <w:rsid w:val="00E37EC0"/>
    <w:rsid w:val="00E401A2"/>
    <w:rsid w:val="00E4027C"/>
    <w:rsid w:val="00E4050B"/>
    <w:rsid w:val="00E405B8"/>
    <w:rsid w:val="00E40751"/>
    <w:rsid w:val="00E408B8"/>
    <w:rsid w:val="00E40BDE"/>
    <w:rsid w:val="00E40DE5"/>
    <w:rsid w:val="00E40F1C"/>
    <w:rsid w:val="00E4109F"/>
    <w:rsid w:val="00E41131"/>
    <w:rsid w:val="00E41494"/>
    <w:rsid w:val="00E4162A"/>
    <w:rsid w:val="00E41C8A"/>
    <w:rsid w:val="00E42028"/>
    <w:rsid w:val="00E4215A"/>
    <w:rsid w:val="00E42190"/>
    <w:rsid w:val="00E428C6"/>
    <w:rsid w:val="00E42EAA"/>
    <w:rsid w:val="00E43046"/>
    <w:rsid w:val="00E430E3"/>
    <w:rsid w:val="00E432EF"/>
    <w:rsid w:val="00E43AA5"/>
    <w:rsid w:val="00E43C46"/>
    <w:rsid w:val="00E43DA2"/>
    <w:rsid w:val="00E442E5"/>
    <w:rsid w:val="00E44859"/>
    <w:rsid w:val="00E44A8D"/>
    <w:rsid w:val="00E44B17"/>
    <w:rsid w:val="00E44F3B"/>
    <w:rsid w:val="00E45267"/>
    <w:rsid w:val="00E45364"/>
    <w:rsid w:val="00E45482"/>
    <w:rsid w:val="00E4566D"/>
    <w:rsid w:val="00E4567B"/>
    <w:rsid w:val="00E457C4"/>
    <w:rsid w:val="00E459C2"/>
    <w:rsid w:val="00E45A8D"/>
    <w:rsid w:val="00E45C1B"/>
    <w:rsid w:val="00E45E76"/>
    <w:rsid w:val="00E45F82"/>
    <w:rsid w:val="00E46747"/>
    <w:rsid w:val="00E46AE5"/>
    <w:rsid w:val="00E46B5A"/>
    <w:rsid w:val="00E46E7F"/>
    <w:rsid w:val="00E46FE2"/>
    <w:rsid w:val="00E47090"/>
    <w:rsid w:val="00E470C6"/>
    <w:rsid w:val="00E47120"/>
    <w:rsid w:val="00E47148"/>
    <w:rsid w:val="00E4716C"/>
    <w:rsid w:val="00E4743F"/>
    <w:rsid w:val="00E478D0"/>
    <w:rsid w:val="00E47C44"/>
    <w:rsid w:val="00E47FA5"/>
    <w:rsid w:val="00E50034"/>
    <w:rsid w:val="00E500D3"/>
    <w:rsid w:val="00E50252"/>
    <w:rsid w:val="00E5063A"/>
    <w:rsid w:val="00E508A5"/>
    <w:rsid w:val="00E50B7B"/>
    <w:rsid w:val="00E50E77"/>
    <w:rsid w:val="00E50F79"/>
    <w:rsid w:val="00E51272"/>
    <w:rsid w:val="00E514CF"/>
    <w:rsid w:val="00E518A4"/>
    <w:rsid w:val="00E518B4"/>
    <w:rsid w:val="00E51F5D"/>
    <w:rsid w:val="00E520CD"/>
    <w:rsid w:val="00E52376"/>
    <w:rsid w:val="00E528B1"/>
    <w:rsid w:val="00E52951"/>
    <w:rsid w:val="00E52A43"/>
    <w:rsid w:val="00E52D3E"/>
    <w:rsid w:val="00E52EA6"/>
    <w:rsid w:val="00E52F8C"/>
    <w:rsid w:val="00E531A7"/>
    <w:rsid w:val="00E535BB"/>
    <w:rsid w:val="00E5367D"/>
    <w:rsid w:val="00E537D7"/>
    <w:rsid w:val="00E538D3"/>
    <w:rsid w:val="00E53B77"/>
    <w:rsid w:val="00E53BF5"/>
    <w:rsid w:val="00E53E4C"/>
    <w:rsid w:val="00E53E7B"/>
    <w:rsid w:val="00E54126"/>
    <w:rsid w:val="00E54177"/>
    <w:rsid w:val="00E54190"/>
    <w:rsid w:val="00E543BD"/>
    <w:rsid w:val="00E5442D"/>
    <w:rsid w:val="00E544F3"/>
    <w:rsid w:val="00E545ED"/>
    <w:rsid w:val="00E5495F"/>
    <w:rsid w:val="00E54A35"/>
    <w:rsid w:val="00E54DA0"/>
    <w:rsid w:val="00E54DC4"/>
    <w:rsid w:val="00E54E07"/>
    <w:rsid w:val="00E5501B"/>
    <w:rsid w:val="00E554F8"/>
    <w:rsid w:val="00E55761"/>
    <w:rsid w:val="00E55973"/>
    <w:rsid w:val="00E55A84"/>
    <w:rsid w:val="00E55B22"/>
    <w:rsid w:val="00E55E14"/>
    <w:rsid w:val="00E55E50"/>
    <w:rsid w:val="00E560AD"/>
    <w:rsid w:val="00E561A9"/>
    <w:rsid w:val="00E5620B"/>
    <w:rsid w:val="00E56509"/>
    <w:rsid w:val="00E56944"/>
    <w:rsid w:val="00E56FD9"/>
    <w:rsid w:val="00E5707F"/>
    <w:rsid w:val="00E570DE"/>
    <w:rsid w:val="00E57235"/>
    <w:rsid w:val="00E57499"/>
    <w:rsid w:val="00E574AD"/>
    <w:rsid w:val="00E5761C"/>
    <w:rsid w:val="00E5765E"/>
    <w:rsid w:val="00E5768C"/>
    <w:rsid w:val="00E57874"/>
    <w:rsid w:val="00E5788C"/>
    <w:rsid w:val="00E578ED"/>
    <w:rsid w:val="00E5797F"/>
    <w:rsid w:val="00E57A68"/>
    <w:rsid w:val="00E57A76"/>
    <w:rsid w:val="00E57B97"/>
    <w:rsid w:val="00E57DB8"/>
    <w:rsid w:val="00E57FD6"/>
    <w:rsid w:val="00E60AFF"/>
    <w:rsid w:val="00E60D30"/>
    <w:rsid w:val="00E60EA0"/>
    <w:rsid w:val="00E610DA"/>
    <w:rsid w:val="00E615FA"/>
    <w:rsid w:val="00E6167E"/>
    <w:rsid w:val="00E61711"/>
    <w:rsid w:val="00E61795"/>
    <w:rsid w:val="00E61920"/>
    <w:rsid w:val="00E619AE"/>
    <w:rsid w:val="00E61AAC"/>
    <w:rsid w:val="00E61D83"/>
    <w:rsid w:val="00E61F7F"/>
    <w:rsid w:val="00E62067"/>
    <w:rsid w:val="00E6208F"/>
    <w:rsid w:val="00E62173"/>
    <w:rsid w:val="00E621A1"/>
    <w:rsid w:val="00E62821"/>
    <w:rsid w:val="00E62BB8"/>
    <w:rsid w:val="00E62C15"/>
    <w:rsid w:val="00E62C65"/>
    <w:rsid w:val="00E62EE7"/>
    <w:rsid w:val="00E630E1"/>
    <w:rsid w:val="00E6319C"/>
    <w:rsid w:val="00E63296"/>
    <w:rsid w:val="00E63467"/>
    <w:rsid w:val="00E63716"/>
    <w:rsid w:val="00E63A84"/>
    <w:rsid w:val="00E63A92"/>
    <w:rsid w:val="00E63B47"/>
    <w:rsid w:val="00E63CEB"/>
    <w:rsid w:val="00E63F7A"/>
    <w:rsid w:val="00E6400B"/>
    <w:rsid w:val="00E6421F"/>
    <w:rsid w:val="00E6426C"/>
    <w:rsid w:val="00E6451A"/>
    <w:rsid w:val="00E64536"/>
    <w:rsid w:val="00E646FF"/>
    <w:rsid w:val="00E64992"/>
    <w:rsid w:val="00E64CAD"/>
    <w:rsid w:val="00E64E68"/>
    <w:rsid w:val="00E64E75"/>
    <w:rsid w:val="00E64F10"/>
    <w:rsid w:val="00E64FB7"/>
    <w:rsid w:val="00E65015"/>
    <w:rsid w:val="00E6525A"/>
    <w:rsid w:val="00E65326"/>
    <w:rsid w:val="00E6533D"/>
    <w:rsid w:val="00E65593"/>
    <w:rsid w:val="00E65C13"/>
    <w:rsid w:val="00E65C5A"/>
    <w:rsid w:val="00E65DBD"/>
    <w:rsid w:val="00E65F21"/>
    <w:rsid w:val="00E660C4"/>
    <w:rsid w:val="00E661EB"/>
    <w:rsid w:val="00E6622D"/>
    <w:rsid w:val="00E66300"/>
    <w:rsid w:val="00E6650E"/>
    <w:rsid w:val="00E66B3C"/>
    <w:rsid w:val="00E66EA2"/>
    <w:rsid w:val="00E66F7F"/>
    <w:rsid w:val="00E6732D"/>
    <w:rsid w:val="00E67380"/>
    <w:rsid w:val="00E67611"/>
    <w:rsid w:val="00E676DE"/>
    <w:rsid w:val="00E6794B"/>
    <w:rsid w:val="00E67AE1"/>
    <w:rsid w:val="00E67C02"/>
    <w:rsid w:val="00E67DF9"/>
    <w:rsid w:val="00E67E78"/>
    <w:rsid w:val="00E70090"/>
    <w:rsid w:val="00E701A2"/>
    <w:rsid w:val="00E701E3"/>
    <w:rsid w:val="00E70295"/>
    <w:rsid w:val="00E705E7"/>
    <w:rsid w:val="00E706DC"/>
    <w:rsid w:val="00E707B3"/>
    <w:rsid w:val="00E70802"/>
    <w:rsid w:val="00E70B1D"/>
    <w:rsid w:val="00E71217"/>
    <w:rsid w:val="00E71529"/>
    <w:rsid w:val="00E7156C"/>
    <w:rsid w:val="00E71B5E"/>
    <w:rsid w:val="00E71CC2"/>
    <w:rsid w:val="00E71D03"/>
    <w:rsid w:val="00E71F9A"/>
    <w:rsid w:val="00E72125"/>
    <w:rsid w:val="00E722A9"/>
    <w:rsid w:val="00E726B0"/>
    <w:rsid w:val="00E726DF"/>
    <w:rsid w:val="00E7296B"/>
    <w:rsid w:val="00E729A8"/>
    <w:rsid w:val="00E72A4D"/>
    <w:rsid w:val="00E72AF0"/>
    <w:rsid w:val="00E72BB9"/>
    <w:rsid w:val="00E72DBF"/>
    <w:rsid w:val="00E72EA5"/>
    <w:rsid w:val="00E72FEC"/>
    <w:rsid w:val="00E73036"/>
    <w:rsid w:val="00E731E8"/>
    <w:rsid w:val="00E734CC"/>
    <w:rsid w:val="00E738A6"/>
    <w:rsid w:val="00E738E8"/>
    <w:rsid w:val="00E73B82"/>
    <w:rsid w:val="00E73D90"/>
    <w:rsid w:val="00E73EBE"/>
    <w:rsid w:val="00E749A3"/>
    <w:rsid w:val="00E749D7"/>
    <w:rsid w:val="00E74BB0"/>
    <w:rsid w:val="00E74C15"/>
    <w:rsid w:val="00E74CD0"/>
    <w:rsid w:val="00E74DAA"/>
    <w:rsid w:val="00E74DF6"/>
    <w:rsid w:val="00E74FBA"/>
    <w:rsid w:val="00E75104"/>
    <w:rsid w:val="00E75124"/>
    <w:rsid w:val="00E7517D"/>
    <w:rsid w:val="00E7529D"/>
    <w:rsid w:val="00E756D7"/>
    <w:rsid w:val="00E7596B"/>
    <w:rsid w:val="00E759AD"/>
    <w:rsid w:val="00E75C93"/>
    <w:rsid w:val="00E75CD3"/>
    <w:rsid w:val="00E75D10"/>
    <w:rsid w:val="00E75D24"/>
    <w:rsid w:val="00E7674C"/>
    <w:rsid w:val="00E76938"/>
    <w:rsid w:val="00E76954"/>
    <w:rsid w:val="00E76AE0"/>
    <w:rsid w:val="00E76D2F"/>
    <w:rsid w:val="00E76D6C"/>
    <w:rsid w:val="00E76F66"/>
    <w:rsid w:val="00E77564"/>
    <w:rsid w:val="00E7756F"/>
    <w:rsid w:val="00E778C9"/>
    <w:rsid w:val="00E778CE"/>
    <w:rsid w:val="00E77BDD"/>
    <w:rsid w:val="00E77D24"/>
    <w:rsid w:val="00E77E5A"/>
    <w:rsid w:val="00E77F7C"/>
    <w:rsid w:val="00E80349"/>
    <w:rsid w:val="00E80444"/>
    <w:rsid w:val="00E80449"/>
    <w:rsid w:val="00E80485"/>
    <w:rsid w:val="00E804D4"/>
    <w:rsid w:val="00E808EB"/>
    <w:rsid w:val="00E8099A"/>
    <w:rsid w:val="00E809CC"/>
    <w:rsid w:val="00E80CB2"/>
    <w:rsid w:val="00E80CDC"/>
    <w:rsid w:val="00E80D60"/>
    <w:rsid w:val="00E80E5D"/>
    <w:rsid w:val="00E819EF"/>
    <w:rsid w:val="00E81AB5"/>
    <w:rsid w:val="00E81E0A"/>
    <w:rsid w:val="00E81FA6"/>
    <w:rsid w:val="00E8200B"/>
    <w:rsid w:val="00E82231"/>
    <w:rsid w:val="00E8226B"/>
    <w:rsid w:val="00E82273"/>
    <w:rsid w:val="00E825C7"/>
    <w:rsid w:val="00E82619"/>
    <w:rsid w:val="00E826E3"/>
    <w:rsid w:val="00E827E8"/>
    <w:rsid w:val="00E82821"/>
    <w:rsid w:val="00E828BB"/>
    <w:rsid w:val="00E82953"/>
    <w:rsid w:val="00E82C5E"/>
    <w:rsid w:val="00E82CAB"/>
    <w:rsid w:val="00E82E89"/>
    <w:rsid w:val="00E82F5B"/>
    <w:rsid w:val="00E83365"/>
    <w:rsid w:val="00E833A8"/>
    <w:rsid w:val="00E8345E"/>
    <w:rsid w:val="00E83681"/>
    <w:rsid w:val="00E8375E"/>
    <w:rsid w:val="00E838B3"/>
    <w:rsid w:val="00E8398F"/>
    <w:rsid w:val="00E83BEA"/>
    <w:rsid w:val="00E83DD8"/>
    <w:rsid w:val="00E840D4"/>
    <w:rsid w:val="00E84335"/>
    <w:rsid w:val="00E8459E"/>
    <w:rsid w:val="00E84982"/>
    <w:rsid w:val="00E849A1"/>
    <w:rsid w:val="00E84A48"/>
    <w:rsid w:val="00E84AD5"/>
    <w:rsid w:val="00E84B7D"/>
    <w:rsid w:val="00E84CF3"/>
    <w:rsid w:val="00E84D82"/>
    <w:rsid w:val="00E84DB9"/>
    <w:rsid w:val="00E8505E"/>
    <w:rsid w:val="00E850C2"/>
    <w:rsid w:val="00E850C6"/>
    <w:rsid w:val="00E8513F"/>
    <w:rsid w:val="00E85360"/>
    <w:rsid w:val="00E85387"/>
    <w:rsid w:val="00E85601"/>
    <w:rsid w:val="00E85636"/>
    <w:rsid w:val="00E85BB3"/>
    <w:rsid w:val="00E85D1F"/>
    <w:rsid w:val="00E85DB2"/>
    <w:rsid w:val="00E8611B"/>
    <w:rsid w:val="00E864AF"/>
    <w:rsid w:val="00E866EF"/>
    <w:rsid w:val="00E8672D"/>
    <w:rsid w:val="00E86893"/>
    <w:rsid w:val="00E86C64"/>
    <w:rsid w:val="00E86D7E"/>
    <w:rsid w:val="00E86EEA"/>
    <w:rsid w:val="00E86F16"/>
    <w:rsid w:val="00E86FF7"/>
    <w:rsid w:val="00E8710B"/>
    <w:rsid w:val="00E8720C"/>
    <w:rsid w:val="00E87249"/>
    <w:rsid w:val="00E872C6"/>
    <w:rsid w:val="00E873FB"/>
    <w:rsid w:val="00E8749A"/>
    <w:rsid w:val="00E877BE"/>
    <w:rsid w:val="00E878EF"/>
    <w:rsid w:val="00E87961"/>
    <w:rsid w:val="00E87AB1"/>
    <w:rsid w:val="00E87AF3"/>
    <w:rsid w:val="00E87CB3"/>
    <w:rsid w:val="00E87FEE"/>
    <w:rsid w:val="00E90027"/>
    <w:rsid w:val="00E903A7"/>
    <w:rsid w:val="00E904CA"/>
    <w:rsid w:val="00E9074B"/>
    <w:rsid w:val="00E909EA"/>
    <w:rsid w:val="00E90D4A"/>
    <w:rsid w:val="00E90E47"/>
    <w:rsid w:val="00E90ECB"/>
    <w:rsid w:val="00E91012"/>
    <w:rsid w:val="00E9101A"/>
    <w:rsid w:val="00E91153"/>
    <w:rsid w:val="00E911D5"/>
    <w:rsid w:val="00E91285"/>
    <w:rsid w:val="00E9187A"/>
    <w:rsid w:val="00E91893"/>
    <w:rsid w:val="00E918DD"/>
    <w:rsid w:val="00E919EB"/>
    <w:rsid w:val="00E91C40"/>
    <w:rsid w:val="00E91D3B"/>
    <w:rsid w:val="00E92087"/>
    <w:rsid w:val="00E92102"/>
    <w:rsid w:val="00E9210E"/>
    <w:rsid w:val="00E9229D"/>
    <w:rsid w:val="00E923DF"/>
    <w:rsid w:val="00E92683"/>
    <w:rsid w:val="00E92AD8"/>
    <w:rsid w:val="00E92E30"/>
    <w:rsid w:val="00E92E9A"/>
    <w:rsid w:val="00E931B9"/>
    <w:rsid w:val="00E9332E"/>
    <w:rsid w:val="00E93A26"/>
    <w:rsid w:val="00E93BD7"/>
    <w:rsid w:val="00E93C72"/>
    <w:rsid w:val="00E93DD0"/>
    <w:rsid w:val="00E93DFE"/>
    <w:rsid w:val="00E93FCF"/>
    <w:rsid w:val="00E940E1"/>
    <w:rsid w:val="00E94369"/>
    <w:rsid w:val="00E94393"/>
    <w:rsid w:val="00E943FA"/>
    <w:rsid w:val="00E946D9"/>
    <w:rsid w:val="00E948B5"/>
    <w:rsid w:val="00E94973"/>
    <w:rsid w:val="00E94DA8"/>
    <w:rsid w:val="00E94E03"/>
    <w:rsid w:val="00E94E30"/>
    <w:rsid w:val="00E94E93"/>
    <w:rsid w:val="00E95059"/>
    <w:rsid w:val="00E951B9"/>
    <w:rsid w:val="00E95226"/>
    <w:rsid w:val="00E9529F"/>
    <w:rsid w:val="00E95690"/>
    <w:rsid w:val="00E956F6"/>
    <w:rsid w:val="00E95822"/>
    <w:rsid w:val="00E95914"/>
    <w:rsid w:val="00E95BCF"/>
    <w:rsid w:val="00E95E67"/>
    <w:rsid w:val="00E9605E"/>
    <w:rsid w:val="00E9621D"/>
    <w:rsid w:val="00E96399"/>
    <w:rsid w:val="00E963DD"/>
    <w:rsid w:val="00E964EF"/>
    <w:rsid w:val="00E96500"/>
    <w:rsid w:val="00E96598"/>
    <w:rsid w:val="00E9664E"/>
    <w:rsid w:val="00E967F8"/>
    <w:rsid w:val="00E968E1"/>
    <w:rsid w:val="00E96A72"/>
    <w:rsid w:val="00E96C2E"/>
    <w:rsid w:val="00E96DE8"/>
    <w:rsid w:val="00E96F20"/>
    <w:rsid w:val="00E97057"/>
    <w:rsid w:val="00E975E7"/>
    <w:rsid w:val="00E97785"/>
    <w:rsid w:val="00E978D3"/>
    <w:rsid w:val="00E97D5E"/>
    <w:rsid w:val="00EA002B"/>
    <w:rsid w:val="00EA01BE"/>
    <w:rsid w:val="00EA01FE"/>
    <w:rsid w:val="00EA022B"/>
    <w:rsid w:val="00EA035A"/>
    <w:rsid w:val="00EA03E8"/>
    <w:rsid w:val="00EA0446"/>
    <w:rsid w:val="00EA0527"/>
    <w:rsid w:val="00EA0528"/>
    <w:rsid w:val="00EA0789"/>
    <w:rsid w:val="00EA07B1"/>
    <w:rsid w:val="00EA0A24"/>
    <w:rsid w:val="00EA0A27"/>
    <w:rsid w:val="00EA0B5A"/>
    <w:rsid w:val="00EA0CBC"/>
    <w:rsid w:val="00EA0CCD"/>
    <w:rsid w:val="00EA0F5A"/>
    <w:rsid w:val="00EA0F9C"/>
    <w:rsid w:val="00EA1010"/>
    <w:rsid w:val="00EA10D4"/>
    <w:rsid w:val="00EA1267"/>
    <w:rsid w:val="00EA14C2"/>
    <w:rsid w:val="00EA157F"/>
    <w:rsid w:val="00EA165E"/>
    <w:rsid w:val="00EA16A2"/>
    <w:rsid w:val="00EA1A4D"/>
    <w:rsid w:val="00EA1B0D"/>
    <w:rsid w:val="00EA1B34"/>
    <w:rsid w:val="00EA1BA2"/>
    <w:rsid w:val="00EA1E27"/>
    <w:rsid w:val="00EA20EE"/>
    <w:rsid w:val="00EA213D"/>
    <w:rsid w:val="00EA24E2"/>
    <w:rsid w:val="00EA2AB5"/>
    <w:rsid w:val="00EA2CC6"/>
    <w:rsid w:val="00EA2D35"/>
    <w:rsid w:val="00EA2DC6"/>
    <w:rsid w:val="00EA307B"/>
    <w:rsid w:val="00EA329D"/>
    <w:rsid w:val="00EA3366"/>
    <w:rsid w:val="00EA34A9"/>
    <w:rsid w:val="00EA357C"/>
    <w:rsid w:val="00EA370E"/>
    <w:rsid w:val="00EA380D"/>
    <w:rsid w:val="00EA393C"/>
    <w:rsid w:val="00EA3A77"/>
    <w:rsid w:val="00EA3DD1"/>
    <w:rsid w:val="00EA3E1C"/>
    <w:rsid w:val="00EA3E2F"/>
    <w:rsid w:val="00EA3E51"/>
    <w:rsid w:val="00EA3FB3"/>
    <w:rsid w:val="00EA4012"/>
    <w:rsid w:val="00EA4496"/>
    <w:rsid w:val="00EA4498"/>
    <w:rsid w:val="00EA471C"/>
    <w:rsid w:val="00EA4721"/>
    <w:rsid w:val="00EA4F78"/>
    <w:rsid w:val="00EA59D3"/>
    <w:rsid w:val="00EA59F0"/>
    <w:rsid w:val="00EA5A09"/>
    <w:rsid w:val="00EA5ECA"/>
    <w:rsid w:val="00EA5F36"/>
    <w:rsid w:val="00EA60B9"/>
    <w:rsid w:val="00EA62DC"/>
    <w:rsid w:val="00EA632F"/>
    <w:rsid w:val="00EA6515"/>
    <w:rsid w:val="00EA68CF"/>
    <w:rsid w:val="00EA6E75"/>
    <w:rsid w:val="00EA72B2"/>
    <w:rsid w:val="00EA73B1"/>
    <w:rsid w:val="00EA740F"/>
    <w:rsid w:val="00EA77AD"/>
    <w:rsid w:val="00EA7C77"/>
    <w:rsid w:val="00EA7EFC"/>
    <w:rsid w:val="00EA7FE2"/>
    <w:rsid w:val="00EB0022"/>
    <w:rsid w:val="00EB00A1"/>
    <w:rsid w:val="00EB0226"/>
    <w:rsid w:val="00EB0233"/>
    <w:rsid w:val="00EB0710"/>
    <w:rsid w:val="00EB0BB2"/>
    <w:rsid w:val="00EB0BF1"/>
    <w:rsid w:val="00EB0D05"/>
    <w:rsid w:val="00EB0D0B"/>
    <w:rsid w:val="00EB0E18"/>
    <w:rsid w:val="00EB0FE5"/>
    <w:rsid w:val="00EB1046"/>
    <w:rsid w:val="00EB11B3"/>
    <w:rsid w:val="00EB11EA"/>
    <w:rsid w:val="00EB11ED"/>
    <w:rsid w:val="00EB1543"/>
    <w:rsid w:val="00EB1553"/>
    <w:rsid w:val="00EB1735"/>
    <w:rsid w:val="00EB19A4"/>
    <w:rsid w:val="00EB1AC8"/>
    <w:rsid w:val="00EB1AEE"/>
    <w:rsid w:val="00EB1E7C"/>
    <w:rsid w:val="00EB1EA2"/>
    <w:rsid w:val="00EB1FA8"/>
    <w:rsid w:val="00EB20CE"/>
    <w:rsid w:val="00EB232B"/>
    <w:rsid w:val="00EB2462"/>
    <w:rsid w:val="00EB269B"/>
    <w:rsid w:val="00EB2750"/>
    <w:rsid w:val="00EB27AE"/>
    <w:rsid w:val="00EB2904"/>
    <w:rsid w:val="00EB2B7F"/>
    <w:rsid w:val="00EB2D0D"/>
    <w:rsid w:val="00EB2F76"/>
    <w:rsid w:val="00EB3408"/>
    <w:rsid w:val="00EB350B"/>
    <w:rsid w:val="00EB352E"/>
    <w:rsid w:val="00EB3E8A"/>
    <w:rsid w:val="00EB4021"/>
    <w:rsid w:val="00EB41F3"/>
    <w:rsid w:val="00EB455E"/>
    <w:rsid w:val="00EB4795"/>
    <w:rsid w:val="00EB4CCE"/>
    <w:rsid w:val="00EB4D58"/>
    <w:rsid w:val="00EB4F04"/>
    <w:rsid w:val="00EB50EB"/>
    <w:rsid w:val="00EB53B5"/>
    <w:rsid w:val="00EB5446"/>
    <w:rsid w:val="00EB5535"/>
    <w:rsid w:val="00EB55D5"/>
    <w:rsid w:val="00EB5649"/>
    <w:rsid w:val="00EB572D"/>
    <w:rsid w:val="00EB5A83"/>
    <w:rsid w:val="00EB6172"/>
    <w:rsid w:val="00EB62F9"/>
    <w:rsid w:val="00EB64EF"/>
    <w:rsid w:val="00EB657F"/>
    <w:rsid w:val="00EB65D7"/>
    <w:rsid w:val="00EB67D9"/>
    <w:rsid w:val="00EB6A54"/>
    <w:rsid w:val="00EB6B48"/>
    <w:rsid w:val="00EB6BF5"/>
    <w:rsid w:val="00EB6E0E"/>
    <w:rsid w:val="00EB70DC"/>
    <w:rsid w:val="00EB7189"/>
    <w:rsid w:val="00EB71B9"/>
    <w:rsid w:val="00EB79AD"/>
    <w:rsid w:val="00EB79CA"/>
    <w:rsid w:val="00EB7A1C"/>
    <w:rsid w:val="00EB7AE5"/>
    <w:rsid w:val="00EB7E08"/>
    <w:rsid w:val="00EC005D"/>
    <w:rsid w:val="00EC0258"/>
    <w:rsid w:val="00EC056B"/>
    <w:rsid w:val="00EC059A"/>
    <w:rsid w:val="00EC0834"/>
    <w:rsid w:val="00EC099A"/>
    <w:rsid w:val="00EC0B52"/>
    <w:rsid w:val="00EC1229"/>
    <w:rsid w:val="00EC12B7"/>
    <w:rsid w:val="00EC1371"/>
    <w:rsid w:val="00EC15B0"/>
    <w:rsid w:val="00EC16D5"/>
    <w:rsid w:val="00EC18E7"/>
    <w:rsid w:val="00EC195D"/>
    <w:rsid w:val="00EC1C6E"/>
    <w:rsid w:val="00EC20D6"/>
    <w:rsid w:val="00EC2346"/>
    <w:rsid w:val="00EC2579"/>
    <w:rsid w:val="00EC25E3"/>
    <w:rsid w:val="00EC2712"/>
    <w:rsid w:val="00EC28BC"/>
    <w:rsid w:val="00EC29C9"/>
    <w:rsid w:val="00EC2B4E"/>
    <w:rsid w:val="00EC2E53"/>
    <w:rsid w:val="00EC315B"/>
    <w:rsid w:val="00EC3248"/>
    <w:rsid w:val="00EC32EF"/>
    <w:rsid w:val="00EC343A"/>
    <w:rsid w:val="00EC3557"/>
    <w:rsid w:val="00EC35CB"/>
    <w:rsid w:val="00EC38BC"/>
    <w:rsid w:val="00EC3B1D"/>
    <w:rsid w:val="00EC3D68"/>
    <w:rsid w:val="00EC3DE8"/>
    <w:rsid w:val="00EC3F69"/>
    <w:rsid w:val="00EC3F7A"/>
    <w:rsid w:val="00EC4219"/>
    <w:rsid w:val="00EC42AE"/>
    <w:rsid w:val="00EC42E8"/>
    <w:rsid w:val="00EC42EC"/>
    <w:rsid w:val="00EC499D"/>
    <w:rsid w:val="00EC4BD8"/>
    <w:rsid w:val="00EC4BF9"/>
    <w:rsid w:val="00EC4C1A"/>
    <w:rsid w:val="00EC4D04"/>
    <w:rsid w:val="00EC4D24"/>
    <w:rsid w:val="00EC4EB5"/>
    <w:rsid w:val="00EC4F85"/>
    <w:rsid w:val="00EC4F87"/>
    <w:rsid w:val="00EC506D"/>
    <w:rsid w:val="00EC5148"/>
    <w:rsid w:val="00EC52D7"/>
    <w:rsid w:val="00EC54D6"/>
    <w:rsid w:val="00EC584B"/>
    <w:rsid w:val="00EC5D61"/>
    <w:rsid w:val="00EC5DE5"/>
    <w:rsid w:val="00EC5ED0"/>
    <w:rsid w:val="00EC6335"/>
    <w:rsid w:val="00EC6472"/>
    <w:rsid w:val="00EC662F"/>
    <w:rsid w:val="00EC69AE"/>
    <w:rsid w:val="00EC6BA9"/>
    <w:rsid w:val="00EC6DE7"/>
    <w:rsid w:val="00EC718D"/>
    <w:rsid w:val="00EC7817"/>
    <w:rsid w:val="00EC782A"/>
    <w:rsid w:val="00EC7B3B"/>
    <w:rsid w:val="00EC7FD2"/>
    <w:rsid w:val="00ED040B"/>
    <w:rsid w:val="00ED0436"/>
    <w:rsid w:val="00ED04EA"/>
    <w:rsid w:val="00ED0A6F"/>
    <w:rsid w:val="00ED0AE1"/>
    <w:rsid w:val="00ED0BDA"/>
    <w:rsid w:val="00ED138D"/>
    <w:rsid w:val="00ED1441"/>
    <w:rsid w:val="00ED1457"/>
    <w:rsid w:val="00ED1607"/>
    <w:rsid w:val="00ED1D94"/>
    <w:rsid w:val="00ED1E19"/>
    <w:rsid w:val="00ED1E2A"/>
    <w:rsid w:val="00ED1F97"/>
    <w:rsid w:val="00ED21A4"/>
    <w:rsid w:val="00ED222F"/>
    <w:rsid w:val="00ED258E"/>
    <w:rsid w:val="00ED269D"/>
    <w:rsid w:val="00ED27B2"/>
    <w:rsid w:val="00ED2C90"/>
    <w:rsid w:val="00ED2D9C"/>
    <w:rsid w:val="00ED2DAC"/>
    <w:rsid w:val="00ED2FCF"/>
    <w:rsid w:val="00ED2FE8"/>
    <w:rsid w:val="00ED3198"/>
    <w:rsid w:val="00ED3703"/>
    <w:rsid w:val="00ED383F"/>
    <w:rsid w:val="00ED3A3A"/>
    <w:rsid w:val="00ED3B00"/>
    <w:rsid w:val="00ED3EC8"/>
    <w:rsid w:val="00ED4137"/>
    <w:rsid w:val="00ED42EC"/>
    <w:rsid w:val="00ED4428"/>
    <w:rsid w:val="00ED4554"/>
    <w:rsid w:val="00ED4699"/>
    <w:rsid w:val="00ED46C0"/>
    <w:rsid w:val="00ED49DB"/>
    <w:rsid w:val="00ED49DD"/>
    <w:rsid w:val="00ED4A9C"/>
    <w:rsid w:val="00ED4B4B"/>
    <w:rsid w:val="00ED4B9F"/>
    <w:rsid w:val="00ED4DA6"/>
    <w:rsid w:val="00ED4DF4"/>
    <w:rsid w:val="00ED4DF7"/>
    <w:rsid w:val="00ED514C"/>
    <w:rsid w:val="00ED5154"/>
    <w:rsid w:val="00ED517F"/>
    <w:rsid w:val="00ED54E4"/>
    <w:rsid w:val="00ED5583"/>
    <w:rsid w:val="00ED55E2"/>
    <w:rsid w:val="00ED5CFA"/>
    <w:rsid w:val="00ED5D8F"/>
    <w:rsid w:val="00ED5E98"/>
    <w:rsid w:val="00ED5EAB"/>
    <w:rsid w:val="00ED611E"/>
    <w:rsid w:val="00ED6320"/>
    <w:rsid w:val="00ED643E"/>
    <w:rsid w:val="00ED6448"/>
    <w:rsid w:val="00ED655C"/>
    <w:rsid w:val="00ED6560"/>
    <w:rsid w:val="00ED65AA"/>
    <w:rsid w:val="00ED672A"/>
    <w:rsid w:val="00ED680C"/>
    <w:rsid w:val="00ED6849"/>
    <w:rsid w:val="00ED6853"/>
    <w:rsid w:val="00ED6EFA"/>
    <w:rsid w:val="00ED7247"/>
    <w:rsid w:val="00ED72CA"/>
    <w:rsid w:val="00ED76A4"/>
    <w:rsid w:val="00ED773B"/>
    <w:rsid w:val="00ED786B"/>
    <w:rsid w:val="00ED7982"/>
    <w:rsid w:val="00ED7C36"/>
    <w:rsid w:val="00EE0236"/>
    <w:rsid w:val="00EE027D"/>
    <w:rsid w:val="00EE03AD"/>
    <w:rsid w:val="00EE04D4"/>
    <w:rsid w:val="00EE0626"/>
    <w:rsid w:val="00EE0826"/>
    <w:rsid w:val="00EE08BE"/>
    <w:rsid w:val="00EE0A6B"/>
    <w:rsid w:val="00EE0AFF"/>
    <w:rsid w:val="00EE0D5A"/>
    <w:rsid w:val="00EE0D91"/>
    <w:rsid w:val="00EE0E26"/>
    <w:rsid w:val="00EE1130"/>
    <w:rsid w:val="00EE1187"/>
    <w:rsid w:val="00EE120B"/>
    <w:rsid w:val="00EE12DB"/>
    <w:rsid w:val="00EE131E"/>
    <w:rsid w:val="00EE15E5"/>
    <w:rsid w:val="00EE181C"/>
    <w:rsid w:val="00EE1C31"/>
    <w:rsid w:val="00EE1CAD"/>
    <w:rsid w:val="00EE1CB3"/>
    <w:rsid w:val="00EE1CD9"/>
    <w:rsid w:val="00EE1D2A"/>
    <w:rsid w:val="00EE1E16"/>
    <w:rsid w:val="00EE1EA0"/>
    <w:rsid w:val="00EE1EC3"/>
    <w:rsid w:val="00EE1EE6"/>
    <w:rsid w:val="00EE1EF2"/>
    <w:rsid w:val="00EE2072"/>
    <w:rsid w:val="00EE22B6"/>
    <w:rsid w:val="00EE2371"/>
    <w:rsid w:val="00EE24B0"/>
    <w:rsid w:val="00EE253A"/>
    <w:rsid w:val="00EE26AC"/>
    <w:rsid w:val="00EE2807"/>
    <w:rsid w:val="00EE285F"/>
    <w:rsid w:val="00EE2E3D"/>
    <w:rsid w:val="00EE2F32"/>
    <w:rsid w:val="00EE3215"/>
    <w:rsid w:val="00EE3375"/>
    <w:rsid w:val="00EE3536"/>
    <w:rsid w:val="00EE35CB"/>
    <w:rsid w:val="00EE3629"/>
    <w:rsid w:val="00EE3632"/>
    <w:rsid w:val="00EE3B01"/>
    <w:rsid w:val="00EE3B0B"/>
    <w:rsid w:val="00EE3C50"/>
    <w:rsid w:val="00EE3DA5"/>
    <w:rsid w:val="00EE3EE6"/>
    <w:rsid w:val="00EE3F3F"/>
    <w:rsid w:val="00EE3F75"/>
    <w:rsid w:val="00EE40FB"/>
    <w:rsid w:val="00EE4553"/>
    <w:rsid w:val="00EE4610"/>
    <w:rsid w:val="00EE4647"/>
    <w:rsid w:val="00EE4759"/>
    <w:rsid w:val="00EE4BD1"/>
    <w:rsid w:val="00EE4CC3"/>
    <w:rsid w:val="00EE510D"/>
    <w:rsid w:val="00EE5416"/>
    <w:rsid w:val="00EE58CA"/>
    <w:rsid w:val="00EE5B60"/>
    <w:rsid w:val="00EE5C80"/>
    <w:rsid w:val="00EE5FAB"/>
    <w:rsid w:val="00EE5FD1"/>
    <w:rsid w:val="00EE6188"/>
    <w:rsid w:val="00EE6197"/>
    <w:rsid w:val="00EE6350"/>
    <w:rsid w:val="00EE6923"/>
    <w:rsid w:val="00EE69B0"/>
    <w:rsid w:val="00EE69D1"/>
    <w:rsid w:val="00EE6B1F"/>
    <w:rsid w:val="00EE6C16"/>
    <w:rsid w:val="00EE6ED9"/>
    <w:rsid w:val="00EE6F59"/>
    <w:rsid w:val="00EE6F6E"/>
    <w:rsid w:val="00EE706E"/>
    <w:rsid w:val="00EE7146"/>
    <w:rsid w:val="00EE7248"/>
    <w:rsid w:val="00EE734E"/>
    <w:rsid w:val="00EE7849"/>
    <w:rsid w:val="00EE78E1"/>
    <w:rsid w:val="00EE792C"/>
    <w:rsid w:val="00EE7981"/>
    <w:rsid w:val="00EE7FFB"/>
    <w:rsid w:val="00EF06B0"/>
    <w:rsid w:val="00EF06E2"/>
    <w:rsid w:val="00EF0BCB"/>
    <w:rsid w:val="00EF0C33"/>
    <w:rsid w:val="00EF0FF4"/>
    <w:rsid w:val="00EF10C3"/>
    <w:rsid w:val="00EF12FB"/>
    <w:rsid w:val="00EF14A6"/>
    <w:rsid w:val="00EF16A0"/>
    <w:rsid w:val="00EF19B9"/>
    <w:rsid w:val="00EF1B42"/>
    <w:rsid w:val="00EF1D71"/>
    <w:rsid w:val="00EF1DFB"/>
    <w:rsid w:val="00EF1F28"/>
    <w:rsid w:val="00EF2197"/>
    <w:rsid w:val="00EF22E1"/>
    <w:rsid w:val="00EF236E"/>
    <w:rsid w:val="00EF2452"/>
    <w:rsid w:val="00EF2489"/>
    <w:rsid w:val="00EF25F6"/>
    <w:rsid w:val="00EF26FF"/>
    <w:rsid w:val="00EF27BF"/>
    <w:rsid w:val="00EF28EA"/>
    <w:rsid w:val="00EF2A0D"/>
    <w:rsid w:val="00EF2AF1"/>
    <w:rsid w:val="00EF2E23"/>
    <w:rsid w:val="00EF3001"/>
    <w:rsid w:val="00EF3024"/>
    <w:rsid w:val="00EF31F4"/>
    <w:rsid w:val="00EF3349"/>
    <w:rsid w:val="00EF3562"/>
    <w:rsid w:val="00EF35C5"/>
    <w:rsid w:val="00EF37F9"/>
    <w:rsid w:val="00EF388C"/>
    <w:rsid w:val="00EF38AC"/>
    <w:rsid w:val="00EF3FAB"/>
    <w:rsid w:val="00EF40A1"/>
    <w:rsid w:val="00EF41BF"/>
    <w:rsid w:val="00EF42EF"/>
    <w:rsid w:val="00EF4462"/>
    <w:rsid w:val="00EF45BE"/>
    <w:rsid w:val="00EF465B"/>
    <w:rsid w:val="00EF4BAB"/>
    <w:rsid w:val="00EF4E09"/>
    <w:rsid w:val="00EF4E39"/>
    <w:rsid w:val="00EF4F60"/>
    <w:rsid w:val="00EF5509"/>
    <w:rsid w:val="00EF5A76"/>
    <w:rsid w:val="00EF5C11"/>
    <w:rsid w:val="00EF5CD0"/>
    <w:rsid w:val="00EF6087"/>
    <w:rsid w:val="00EF6147"/>
    <w:rsid w:val="00EF614D"/>
    <w:rsid w:val="00EF621B"/>
    <w:rsid w:val="00EF63D6"/>
    <w:rsid w:val="00EF680B"/>
    <w:rsid w:val="00EF6AF3"/>
    <w:rsid w:val="00EF6B99"/>
    <w:rsid w:val="00EF6D28"/>
    <w:rsid w:val="00EF6D32"/>
    <w:rsid w:val="00EF6E11"/>
    <w:rsid w:val="00EF6F19"/>
    <w:rsid w:val="00EF6FE7"/>
    <w:rsid w:val="00EF707E"/>
    <w:rsid w:val="00EF7108"/>
    <w:rsid w:val="00EF739E"/>
    <w:rsid w:val="00EF75AC"/>
    <w:rsid w:val="00EF79F2"/>
    <w:rsid w:val="00EF7B5E"/>
    <w:rsid w:val="00EF7C03"/>
    <w:rsid w:val="00EF7DF0"/>
    <w:rsid w:val="00F00003"/>
    <w:rsid w:val="00F00034"/>
    <w:rsid w:val="00F000B8"/>
    <w:rsid w:val="00F0016C"/>
    <w:rsid w:val="00F0046A"/>
    <w:rsid w:val="00F0092A"/>
    <w:rsid w:val="00F00BC8"/>
    <w:rsid w:val="00F00F93"/>
    <w:rsid w:val="00F011D3"/>
    <w:rsid w:val="00F0138B"/>
    <w:rsid w:val="00F014AF"/>
    <w:rsid w:val="00F0166C"/>
    <w:rsid w:val="00F0169A"/>
    <w:rsid w:val="00F017D9"/>
    <w:rsid w:val="00F01B45"/>
    <w:rsid w:val="00F01C4F"/>
    <w:rsid w:val="00F01DF2"/>
    <w:rsid w:val="00F021E8"/>
    <w:rsid w:val="00F02210"/>
    <w:rsid w:val="00F024CB"/>
    <w:rsid w:val="00F026AE"/>
    <w:rsid w:val="00F026B2"/>
    <w:rsid w:val="00F0278D"/>
    <w:rsid w:val="00F030A5"/>
    <w:rsid w:val="00F03408"/>
    <w:rsid w:val="00F03638"/>
    <w:rsid w:val="00F0371B"/>
    <w:rsid w:val="00F037B2"/>
    <w:rsid w:val="00F038A7"/>
    <w:rsid w:val="00F03B43"/>
    <w:rsid w:val="00F03B84"/>
    <w:rsid w:val="00F03C07"/>
    <w:rsid w:val="00F03C8A"/>
    <w:rsid w:val="00F03DD1"/>
    <w:rsid w:val="00F040CE"/>
    <w:rsid w:val="00F041B4"/>
    <w:rsid w:val="00F04469"/>
    <w:rsid w:val="00F045CB"/>
    <w:rsid w:val="00F04601"/>
    <w:rsid w:val="00F046B6"/>
    <w:rsid w:val="00F04752"/>
    <w:rsid w:val="00F04758"/>
    <w:rsid w:val="00F04DF9"/>
    <w:rsid w:val="00F04ED1"/>
    <w:rsid w:val="00F04EF4"/>
    <w:rsid w:val="00F04F31"/>
    <w:rsid w:val="00F05230"/>
    <w:rsid w:val="00F052B8"/>
    <w:rsid w:val="00F0586E"/>
    <w:rsid w:val="00F05957"/>
    <w:rsid w:val="00F05A57"/>
    <w:rsid w:val="00F05BFD"/>
    <w:rsid w:val="00F05D86"/>
    <w:rsid w:val="00F05DC3"/>
    <w:rsid w:val="00F05E0A"/>
    <w:rsid w:val="00F05E13"/>
    <w:rsid w:val="00F067AF"/>
    <w:rsid w:val="00F068E8"/>
    <w:rsid w:val="00F06925"/>
    <w:rsid w:val="00F06947"/>
    <w:rsid w:val="00F06F8E"/>
    <w:rsid w:val="00F070A9"/>
    <w:rsid w:val="00F07195"/>
    <w:rsid w:val="00F07468"/>
    <w:rsid w:val="00F074F1"/>
    <w:rsid w:val="00F075AD"/>
    <w:rsid w:val="00F0774D"/>
    <w:rsid w:val="00F077FC"/>
    <w:rsid w:val="00F07925"/>
    <w:rsid w:val="00F07B2E"/>
    <w:rsid w:val="00F07E5C"/>
    <w:rsid w:val="00F07F1D"/>
    <w:rsid w:val="00F10227"/>
    <w:rsid w:val="00F103EA"/>
    <w:rsid w:val="00F105B1"/>
    <w:rsid w:val="00F105F0"/>
    <w:rsid w:val="00F10935"/>
    <w:rsid w:val="00F11116"/>
    <w:rsid w:val="00F113ED"/>
    <w:rsid w:val="00F115AC"/>
    <w:rsid w:val="00F115AE"/>
    <w:rsid w:val="00F1184C"/>
    <w:rsid w:val="00F11A3C"/>
    <w:rsid w:val="00F12119"/>
    <w:rsid w:val="00F127D4"/>
    <w:rsid w:val="00F12B5B"/>
    <w:rsid w:val="00F12CFB"/>
    <w:rsid w:val="00F13254"/>
    <w:rsid w:val="00F132B5"/>
    <w:rsid w:val="00F134C7"/>
    <w:rsid w:val="00F134FD"/>
    <w:rsid w:val="00F137FD"/>
    <w:rsid w:val="00F138CC"/>
    <w:rsid w:val="00F13C20"/>
    <w:rsid w:val="00F13CAC"/>
    <w:rsid w:val="00F13EA3"/>
    <w:rsid w:val="00F14248"/>
    <w:rsid w:val="00F1425C"/>
    <w:rsid w:val="00F1429C"/>
    <w:rsid w:val="00F1474E"/>
    <w:rsid w:val="00F147A2"/>
    <w:rsid w:val="00F14A84"/>
    <w:rsid w:val="00F14F2D"/>
    <w:rsid w:val="00F15127"/>
    <w:rsid w:val="00F1527F"/>
    <w:rsid w:val="00F156C9"/>
    <w:rsid w:val="00F156E2"/>
    <w:rsid w:val="00F1571E"/>
    <w:rsid w:val="00F1572E"/>
    <w:rsid w:val="00F158F4"/>
    <w:rsid w:val="00F15C1C"/>
    <w:rsid w:val="00F15CEA"/>
    <w:rsid w:val="00F15EDE"/>
    <w:rsid w:val="00F16205"/>
    <w:rsid w:val="00F162EE"/>
    <w:rsid w:val="00F165E8"/>
    <w:rsid w:val="00F16988"/>
    <w:rsid w:val="00F169C7"/>
    <w:rsid w:val="00F16C7C"/>
    <w:rsid w:val="00F16D27"/>
    <w:rsid w:val="00F17009"/>
    <w:rsid w:val="00F17039"/>
    <w:rsid w:val="00F17354"/>
    <w:rsid w:val="00F17568"/>
    <w:rsid w:val="00F176E0"/>
    <w:rsid w:val="00F176F9"/>
    <w:rsid w:val="00F17872"/>
    <w:rsid w:val="00F1796B"/>
    <w:rsid w:val="00F17BA6"/>
    <w:rsid w:val="00F17C1E"/>
    <w:rsid w:val="00F17E0E"/>
    <w:rsid w:val="00F17FD5"/>
    <w:rsid w:val="00F20047"/>
    <w:rsid w:val="00F200D5"/>
    <w:rsid w:val="00F20D47"/>
    <w:rsid w:val="00F20E8D"/>
    <w:rsid w:val="00F21070"/>
    <w:rsid w:val="00F21226"/>
    <w:rsid w:val="00F2136F"/>
    <w:rsid w:val="00F21370"/>
    <w:rsid w:val="00F2157E"/>
    <w:rsid w:val="00F215BC"/>
    <w:rsid w:val="00F216EE"/>
    <w:rsid w:val="00F218C1"/>
    <w:rsid w:val="00F21A1E"/>
    <w:rsid w:val="00F21B3A"/>
    <w:rsid w:val="00F21D44"/>
    <w:rsid w:val="00F22160"/>
    <w:rsid w:val="00F223A4"/>
    <w:rsid w:val="00F22582"/>
    <w:rsid w:val="00F22884"/>
    <w:rsid w:val="00F228FA"/>
    <w:rsid w:val="00F22A34"/>
    <w:rsid w:val="00F22B2C"/>
    <w:rsid w:val="00F22BC0"/>
    <w:rsid w:val="00F22E62"/>
    <w:rsid w:val="00F22EF6"/>
    <w:rsid w:val="00F22F01"/>
    <w:rsid w:val="00F2302F"/>
    <w:rsid w:val="00F23115"/>
    <w:rsid w:val="00F23120"/>
    <w:rsid w:val="00F23183"/>
    <w:rsid w:val="00F236D2"/>
    <w:rsid w:val="00F23AB3"/>
    <w:rsid w:val="00F23BA1"/>
    <w:rsid w:val="00F23C37"/>
    <w:rsid w:val="00F23E49"/>
    <w:rsid w:val="00F23F2B"/>
    <w:rsid w:val="00F2403C"/>
    <w:rsid w:val="00F241D4"/>
    <w:rsid w:val="00F24252"/>
    <w:rsid w:val="00F24379"/>
    <w:rsid w:val="00F243B9"/>
    <w:rsid w:val="00F243D6"/>
    <w:rsid w:val="00F245DF"/>
    <w:rsid w:val="00F245EC"/>
    <w:rsid w:val="00F247E8"/>
    <w:rsid w:val="00F24987"/>
    <w:rsid w:val="00F24C79"/>
    <w:rsid w:val="00F25215"/>
    <w:rsid w:val="00F25246"/>
    <w:rsid w:val="00F25449"/>
    <w:rsid w:val="00F25878"/>
    <w:rsid w:val="00F258AC"/>
    <w:rsid w:val="00F25BDA"/>
    <w:rsid w:val="00F25E96"/>
    <w:rsid w:val="00F25EF9"/>
    <w:rsid w:val="00F25FA1"/>
    <w:rsid w:val="00F25FC4"/>
    <w:rsid w:val="00F25FDD"/>
    <w:rsid w:val="00F2645B"/>
    <w:rsid w:val="00F26688"/>
    <w:rsid w:val="00F266D7"/>
    <w:rsid w:val="00F26A8D"/>
    <w:rsid w:val="00F26B2B"/>
    <w:rsid w:val="00F26C57"/>
    <w:rsid w:val="00F26CC3"/>
    <w:rsid w:val="00F26D00"/>
    <w:rsid w:val="00F26DD1"/>
    <w:rsid w:val="00F26F24"/>
    <w:rsid w:val="00F27039"/>
    <w:rsid w:val="00F2712F"/>
    <w:rsid w:val="00F273E9"/>
    <w:rsid w:val="00F2764A"/>
    <w:rsid w:val="00F2770D"/>
    <w:rsid w:val="00F27718"/>
    <w:rsid w:val="00F27793"/>
    <w:rsid w:val="00F27BAE"/>
    <w:rsid w:val="00F27BFB"/>
    <w:rsid w:val="00F302E4"/>
    <w:rsid w:val="00F303E7"/>
    <w:rsid w:val="00F306C0"/>
    <w:rsid w:val="00F30A67"/>
    <w:rsid w:val="00F30B89"/>
    <w:rsid w:val="00F30C50"/>
    <w:rsid w:val="00F30D21"/>
    <w:rsid w:val="00F31317"/>
    <w:rsid w:val="00F3139E"/>
    <w:rsid w:val="00F314D8"/>
    <w:rsid w:val="00F3167E"/>
    <w:rsid w:val="00F316A3"/>
    <w:rsid w:val="00F318AF"/>
    <w:rsid w:val="00F318CC"/>
    <w:rsid w:val="00F31AB0"/>
    <w:rsid w:val="00F31BB6"/>
    <w:rsid w:val="00F31DDC"/>
    <w:rsid w:val="00F31E36"/>
    <w:rsid w:val="00F320BD"/>
    <w:rsid w:val="00F32193"/>
    <w:rsid w:val="00F321A1"/>
    <w:rsid w:val="00F323ED"/>
    <w:rsid w:val="00F325FA"/>
    <w:rsid w:val="00F3268E"/>
    <w:rsid w:val="00F3277B"/>
    <w:rsid w:val="00F327E7"/>
    <w:rsid w:val="00F32901"/>
    <w:rsid w:val="00F32A1D"/>
    <w:rsid w:val="00F32C3B"/>
    <w:rsid w:val="00F32D2C"/>
    <w:rsid w:val="00F32F52"/>
    <w:rsid w:val="00F32FE1"/>
    <w:rsid w:val="00F3328C"/>
    <w:rsid w:val="00F334FC"/>
    <w:rsid w:val="00F33589"/>
    <w:rsid w:val="00F3379D"/>
    <w:rsid w:val="00F33861"/>
    <w:rsid w:val="00F33B4F"/>
    <w:rsid w:val="00F33C12"/>
    <w:rsid w:val="00F33C4C"/>
    <w:rsid w:val="00F33C70"/>
    <w:rsid w:val="00F33E25"/>
    <w:rsid w:val="00F33E57"/>
    <w:rsid w:val="00F33EC0"/>
    <w:rsid w:val="00F34378"/>
    <w:rsid w:val="00F34507"/>
    <w:rsid w:val="00F3486D"/>
    <w:rsid w:val="00F3489E"/>
    <w:rsid w:val="00F34A00"/>
    <w:rsid w:val="00F34A2A"/>
    <w:rsid w:val="00F34B4F"/>
    <w:rsid w:val="00F34C0E"/>
    <w:rsid w:val="00F34CEB"/>
    <w:rsid w:val="00F34EA2"/>
    <w:rsid w:val="00F34EA5"/>
    <w:rsid w:val="00F34F2D"/>
    <w:rsid w:val="00F3527E"/>
    <w:rsid w:val="00F3560D"/>
    <w:rsid w:val="00F35726"/>
    <w:rsid w:val="00F357F6"/>
    <w:rsid w:val="00F3595A"/>
    <w:rsid w:val="00F35BE4"/>
    <w:rsid w:val="00F35CA9"/>
    <w:rsid w:val="00F35D13"/>
    <w:rsid w:val="00F35D18"/>
    <w:rsid w:val="00F35EF8"/>
    <w:rsid w:val="00F35F62"/>
    <w:rsid w:val="00F35F8B"/>
    <w:rsid w:val="00F360EC"/>
    <w:rsid w:val="00F361E6"/>
    <w:rsid w:val="00F36AE9"/>
    <w:rsid w:val="00F36E2A"/>
    <w:rsid w:val="00F36F30"/>
    <w:rsid w:val="00F370CF"/>
    <w:rsid w:val="00F37189"/>
    <w:rsid w:val="00F37325"/>
    <w:rsid w:val="00F375DA"/>
    <w:rsid w:val="00F37A58"/>
    <w:rsid w:val="00F37AFC"/>
    <w:rsid w:val="00F37B9C"/>
    <w:rsid w:val="00F37CDA"/>
    <w:rsid w:val="00F37FE2"/>
    <w:rsid w:val="00F4028A"/>
    <w:rsid w:val="00F404AD"/>
    <w:rsid w:val="00F4058B"/>
    <w:rsid w:val="00F406EB"/>
    <w:rsid w:val="00F40C6D"/>
    <w:rsid w:val="00F40D3A"/>
    <w:rsid w:val="00F40D76"/>
    <w:rsid w:val="00F40DA8"/>
    <w:rsid w:val="00F413D8"/>
    <w:rsid w:val="00F4160B"/>
    <w:rsid w:val="00F41622"/>
    <w:rsid w:val="00F41A7B"/>
    <w:rsid w:val="00F41ADE"/>
    <w:rsid w:val="00F41B7C"/>
    <w:rsid w:val="00F41BDD"/>
    <w:rsid w:val="00F41CD4"/>
    <w:rsid w:val="00F41CFF"/>
    <w:rsid w:val="00F41D85"/>
    <w:rsid w:val="00F41FEA"/>
    <w:rsid w:val="00F42248"/>
    <w:rsid w:val="00F422D0"/>
    <w:rsid w:val="00F42955"/>
    <w:rsid w:val="00F42ACA"/>
    <w:rsid w:val="00F43096"/>
    <w:rsid w:val="00F431D8"/>
    <w:rsid w:val="00F43242"/>
    <w:rsid w:val="00F4331C"/>
    <w:rsid w:val="00F43608"/>
    <w:rsid w:val="00F43794"/>
    <w:rsid w:val="00F43A53"/>
    <w:rsid w:val="00F44129"/>
    <w:rsid w:val="00F44348"/>
    <w:rsid w:val="00F44476"/>
    <w:rsid w:val="00F444CF"/>
    <w:rsid w:val="00F4450B"/>
    <w:rsid w:val="00F445B9"/>
    <w:rsid w:val="00F445C9"/>
    <w:rsid w:val="00F44631"/>
    <w:rsid w:val="00F447F9"/>
    <w:rsid w:val="00F44E63"/>
    <w:rsid w:val="00F44EC4"/>
    <w:rsid w:val="00F44F52"/>
    <w:rsid w:val="00F452AA"/>
    <w:rsid w:val="00F457DD"/>
    <w:rsid w:val="00F45995"/>
    <w:rsid w:val="00F459F8"/>
    <w:rsid w:val="00F4606A"/>
    <w:rsid w:val="00F46146"/>
    <w:rsid w:val="00F464E4"/>
    <w:rsid w:val="00F467D2"/>
    <w:rsid w:val="00F46831"/>
    <w:rsid w:val="00F4689A"/>
    <w:rsid w:val="00F46C93"/>
    <w:rsid w:val="00F46D01"/>
    <w:rsid w:val="00F47315"/>
    <w:rsid w:val="00F4738D"/>
    <w:rsid w:val="00F475C2"/>
    <w:rsid w:val="00F47624"/>
    <w:rsid w:val="00F47ACC"/>
    <w:rsid w:val="00F47AE1"/>
    <w:rsid w:val="00F47AF3"/>
    <w:rsid w:val="00F47BCD"/>
    <w:rsid w:val="00F47C0C"/>
    <w:rsid w:val="00F47C2D"/>
    <w:rsid w:val="00F47E8C"/>
    <w:rsid w:val="00F47FCE"/>
    <w:rsid w:val="00F5010F"/>
    <w:rsid w:val="00F5034E"/>
    <w:rsid w:val="00F504E5"/>
    <w:rsid w:val="00F50AA8"/>
    <w:rsid w:val="00F50AE5"/>
    <w:rsid w:val="00F50DAF"/>
    <w:rsid w:val="00F50E2C"/>
    <w:rsid w:val="00F50E41"/>
    <w:rsid w:val="00F50F97"/>
    <w:rsid w:val="00F513BE"/>
    <w:rsid w:val="00F514E0"/>
    <w:rsid w:val="00F5156E"/>
    <w:rsid w:val="00F5177E"/>
    <w:rsid w:val="00F518F5"/>
    <w:rsid w:val="00F5197C"/>
    <w:rsid w:val="00F51A86"/>
    <w:rsid w:val="00F51B21"/>
    <w:rsid w:val="00F51B4E"/>
    <w:rsid w:val="00F51F2A"/>
    <w:rsid w:val="00F5201B"/>
    <w:rsid w:val="00F52054"/>
    <w:rsid w:val="00F52238"/>
    <w:rsid w:val="00F523BE"/>
    <w:rsid w:val="00F526C4"/>
    <w:rsid w:val="00F52833"/>
    <w:rsid w:val="00F528B4"/>
    <w:rsid w:val="00F528DC"/>
    <w:rsid w:val="00F52C2B"/>
    <w:rsid w:val="00F52CC1"/>
    <w:rsid w:val="00F52EB4"/>
    <w:rsid w:val="00F53048"/>
    <w:rsid w:val="00F5311A"/>
    <w:rsid w:val="00F531D5"/>
    <w:rsid w:val="00F532FE"/>
    <w:rsid w:val="00F53567"/>
    <w:rsid w:val="00F536CF"/>
    <w:rsid w:val="00F53811"/>
    <w:rsid w:val="00F53A57"/>
    <w:rsid w:val="00F53B22"/>
    <w:rsid w:val="00F54053"/>
    <w:rsid w:val="00F540F5"/>
    <w:rsid w:val="00F54147"/>
    <w:rsid w:val="00F54420"/>
    <w:rsid w:val="00F545AD"/>
    <w:rsid w:val="00F546BD"/>
    <w:rsid w:val="00F5493F"/>
    <w:rsid w:val="00F549D0"/>
    <w:rsid w:val="00F54A81"/>
    <w:rsid w:val="00F54B4C"/>
    <w:rsid w:val="00F553A4"/>
    <w:rsid w:val="00F55454"/>
    <w:rsid w:val="00F55795"/>
    <w:rsid w:val="00F557BE"/>
    <w:rsid w:val="00F55952"/>
    <w:rsid w:val="00F55C4F"/>
    <w:rsid w:val="00F55D50"/>
    <w:rsid w:val="00F55DEF"/>
    <w:rsid w:val="00F55E7B"/>
    <w:rsid w:val="00F55E80"/>
    <w:rsid w:val="00F55F5A"/>
    <w:rsid w:val="00F55FA1"/>
    <w:rsid w:val="00F56173"/>
    <w:rsid w:val="00F5652E"/>
    <w:rsid w:val="00F5682E"/>
    <w:rsid w:val="00F56AA5"/>
    <w:rsid w:val="00F56B8E"/>
    <w:rsid w:val="00F56BBD"/>
    <w:rsid w:val="00F56D0B"/>
    <w:rsid w:val="00F5710C"/>
    <w:rsid w:val="00F5717D"/>
    <w:rsid w:val="00F57315"/>
    <w:rsid w:val="00F57526"/>
    <w:rsid w:val="00F575DF"/>
    <w:rsid w:val="00F579AD"/>
    <w:rsid w:val="00F57B4A"/>
    <w:rsid w:val="00F57E04"/>
    <w:rsid w:val="00F601CF"/>
    <w:rsid w:val="00F6038F"/>
    <w:rsid w:val="00F603F2"/>
    <w:rsid w:val="00F60529"/>
    <w:rsid w:val="00F60549"/>
    <w:rsid w:val="00F607E0"/>
    <w:rsid w:val="00F60AE5"/>
    <w:rsid w:val="00F60ECC"/>
    <w:rsid w:val="00F60F2D"/>
    <w:rsid w:val="00F61828"/>
    <w:rsid w:val="00F6197B"/>
    <w:rsid w:val="00F61A8E"/>
    <w:rsid w:val="00F61AA9"/>
    <w:rsid w:val="00F61C9A"/>
    <w:rsid w:val="00F61E20"/>
    <w:rsid w:val="00F61ED7"/>
    <w:rsid w:val="00F62063"/>
    <w:rsid w:val="00F621BA"/>
    <w:rsid w:val="00F6242E"/>
    <w:rsid w:val="00F625E3"/>
    <w:rsid w:val="00F62721"/>
    <w:rsid w:val="00F62774"/>
    <w:rsid w:val="00F62A95"/>
    <w:rsid w:val="00F62CFB"/>
    <w:rsid w:val="00F62DB2"/>
    <w:rsid w:val="00F62EB1"/>
    <w:rsid w:val="00F630D9"/>
    <w:rsid w:val="00F630DB"/>
    <w:rsid w:val="00F63114"/>
    <w:rsid w:val="00F632E3"/>
    <w:rsid w:val="00F634C4"/>
    <w:rsid w:val="00F63563"/>
    <w:rsid w:val="00F637C0"/>
    <w:rsid w:val="00F637DD"/>
    <w:rsid w:val="00F63845"/>
    <w:rsid w:val="00F638E8"/>
    <w:rsid w:val="00F63901"/>
    <w:rsid w:val="00F639D0"/>
    <w:rsid w:val="00F63C8B"/>
    <w:rsid w:val="00F63CEC"/>
    <w:rsid w:val="00F63F13"/>
    <w:rsid w:val="00F63FFF"/>
    <w:rsid w:val="00F64158"/>
    <w:rsid w:val="00F642AB"/>
    <w:rsid w:val="00F643E3"/>
    <w:rsid w:val="00F644A3"/>
    <w:rsid w:val="00F64512"/>
    <w:rsid w:val="00F645CA"/>
    <w:rsid w:val="00F6487C"/>
    <w:rsid w:val="00F64908"/>
    <w:rsid w:val="00F64BF5"/>
    <w:rsid w:val="00F64F09"/>
    <w:rsid w:val="00F64F2A"/>
    <w:rsid w:val="00F64F8C"/>
    <w:rsid w:val="00F655C5"/>
    <w:rsid w:val="00F655F4"/>
    <w:rsid w:val="00F656AA"/>
    <w:rsid w:val="00F656D8"/>
    <w:rsid w:val="00F65743"/>
    <w:rsid w:val="00F657B9"/>
    <w:rsid w:val="00F65991"/>
    <w:rsid w:val="00F65AAE"/>
    <w:rsid w:val="00F65B21"/>
    <w:rsid w:val="00F65DCB"/>
    <w:rsid w:val="00F669C8"/>
    <w:rsid w:val="00F66BBF"/>
    <w:rsid w:val="00F66E92"/>
    <w:rsid w:val="00F66FCF"/>
    <w:rsid w:val="00F66FE6"/>
    <w:rsid w:val="00F67211"/>
    <w:rsid w:val="00F6775A"/>
    <w:rsid w:val="00F67842"/>
    <w:rsid w:val="00F67AFC"/>
    <w:rsid w:val="00F67B0C"/>
    <w:rsid w:val="00F67D2F"/>
    <w:rsid w:val="00F67E1F"/>
    <w:rsid w:val="00F67F3C"/>
    <w:rsid w:val="00F70017"/>
    <w:rsid w:val="00F7018A"/>
    <w:rsid w:val="00F70261"/>
    <w:rsid w:val="00F70715"/>
    <w:rsid w:val="00F70783"/>
    <w:rsid w:val="00F7090E"/>
    <w:rsid w:val="00F70A3A"/>
    <w:rsid w:val="00F70BA3"/>
    <w:rsid w:val="00F70EC8"/>
    <w:rsid w:val="00F70ED1"/>
    <w:rsid w:val="00F70EDF"/>
    <w:rsid w:val="00F7116B"/>
    <w:rsid w:val="00F719CF"/>
    <w:rsid w:val="00F71A7A"/>
    <w:rsid w:val="00F71F43"/>
    <w:rsid w:val="00F71F46"/>
    <w:rsid w:val="00F72190"/>
    <w:rsid w:val="00F721AB"/>
    <w:rsid w:val="00F722CE"/>
    <w:rsid w:val="00F723E4"/>
    <w:rsid w:val="00F729EF"/>
    <w:rsid w:val="00F72C0B"/>
    <w:rsid w:val="00F72DD1"/>
    <w:rsid w:val="00F72E3D"/>
    <w:rsid w:val="00F72E8A"/>
    <w:rsid w:val="00F72F0C"/>
    <w:rsid w:val="00F72F45"/>
    <w:rsid w:val="00F73494"/>
    <w:rsid w:val="00F73631"/>
    <w:rsid w:val="00F737B2"/>
    <w:rsid w:val="00F73875"/>
    <w:rsid w:val="00F73A0B"/>
    <w:rsid w:val="00F73C16"/>
    <w:rsid w:val="00F73EB0"/>
    <w:rsid w:val="00F74071"/>
    <w:rsid w:val="00F740D8"/>
    <w:rsid w:val="00F74164"/>
    <w:rsid w:val="00F742CA"/>
    <w:rsid w:val="00F74355"/>
    <w:rsid w:val="00F7450C"/>
    <w:rsid w:val="00F74738"/>
    <w:rsid w:val="00F74739"/>
    <w:rsid w:val="00F74B1F"/>
    <w:rsid w:val="00F74B62"/>
    <w:rsid w:val="00F75062"/>
    <w:rsid w:val="00F7516F"/>
    <w:rsid w:val="00F751CF"/>
    <w:rsid w:val="00F75302"/>
    <w:rsid w:val="00F758B1"/>
    <w:rsid w:val="00F758F2"/>
    <w:rsid w:val="00F75AAB"/>
    <w:rsid w:val="00F75ABD"/>
    <w:rsid w:val="00F75C36"/>
    <w:rsid w:val="00F75C46"/>
    <w:rsid w:val="00F75CC8"/>
    <w:rsid w:val="00F75F4E"/>
    <w:rsid w:val="00F7600F"/>
    <w:rsid w:val="00F760B0"/>
    <w:rsid w:val="00F760EC"/>
    <w:rsid w:val="00F761D1"/>
    <w:rsid w:val="00F763D0"/>
    <w:rsid w:val="00F766EA"/>
    <w:rsid w:val="00F76797"/>
    <w:rsid w:val="00F7683D"/>
    <w:rsid w:val="00F76D55"/>
    <w:rsid w:val="00F76E13"/>
    <w:rsid w:val="00F76F17"/>
    <w:rsid w:val="00F77005"/>
    <w:rsid w:val="00F7709E"/>
    <w:rsid w:val="00F772B3"/>
    <w:rsid w:val="00F77451"/>
    <w:rsid w:val="00F7756C"/>
    <w:rsid w:val="00F77733"/>
    <w:rsid w:val="00F77AAF"/>
    <w:rsid w:val="00F77FA5"/>
    <w:rsid w:val="00F80169"/>
    <w:rsid w:val="00F801E3"/>
    <w:rsid w:val="00F80283"/>
    <w:rsid w:val="00F802A1"/>
    <w:rsid w:val="00F80611"/>
    <w:rsid w:val="00F80740"/>
    <w:rsid w:val="00F8078A"/>
    <w:rsid w:val="00F8078D"/>
    <w:rsid w:val="00F80994"/>
    <w:rsid w:val="00F80B93"/>
    <w:rsid w:val="00F80D1D"/>
    <w:rsid w:val="00F80D53"/>
    <w:rsid w:val="00F8113E"/>
    <w:rsid w:val="00F813D9"/>
    <w:rsid w:val="00F81414"/>
    <w:rsid w:val="00F81427"/>
    <w:rsid w:val="00F81570"/>
    <w:rsid w:val="00F816D7"/>
    <w:rsid w:val="00F8176A"/>
    <w:rsid w:val="00F81775"/>
    <w:rsid w:val="00F8180E"/>
    <w:rsid w:val="00F81CB6"/>
    <w:rsid w:val="00F82101"/>
    <w:rsid w:val="00F821B0"/>
    <w:rsid w:val="00F82623"/>
    <w:rsid w:val="00F8272D"/>
    <w:rsid w:val="00F82795"/>
    <w:rsid w:val="00F82844"/>
    <w:rsid w:val="00F82D97"/>
    <w:rsid w:val="00F82ECC"/>
    <w:rsid w:val="00F82F9D"/>
    <w:rsid w:val="00F83027"/>
    <w:rsid w:val="00F831F0"/>
    <w:rsid w:val="00F8330C"/>
    <w:rsid w:val="00F83362"/>
    <w:rsid w:val="00F83394"/>
    <w:rsid w:val="00F83617"/>
    <w:rsid w:val="00F836FE"/>
    <w:rsid w:val="00F83876"/>
    <w:rsid w:val="00F83A52"/>
    <w:rsid w:val="00F83C2A"/>
    <w:rsid w:val="00F84106"/>
    <w:rsid w:val="00F8465F"/>
    <w:rsid w:val="00F84712"/>
    <w:rsid w:val="00F8481B"/>
    <w:rsid w:val="00F84875"/>
    <w:rsid w:val="00F84B8D"/>
    <w:rsid w:val="00F84CFD"/>
    <w:rsid w:val="00F85059"/>
    <w:rsid w:val="00F854FA"/>
    <w:rsid w:val="00F857BF"/>
    <w:rsid w:val="00F857C9"/>
    <w:rsid w:val="00F858B0"/>
    <w:rsid w:val="00F8591A"/>
    <w:rsid w:val="00F85AA5"/>
    <w:rsid w:val="00F85D11"/>
    <w:rsid w:val="00F86283"/>
    <w:rsid w:val="00F86462"/>
    <w:rsid w:val="00F8656D"/>
    <w:rsid w:val="00F8662E"/>
    <w:rsid w:val="00F86650"/>
    <w:rsid w:val="00F867A7"/>
    <w:rsid w:val="00F868B8"/>
    <w:rsid w:val="00F86949"/>
    <w:rsid w:val="00F86977"/>
    <w:rsid w:val="00F86AFA"/>
    <w:rsid w:val="00F86B47"/>
    <w:rsid w:val="00F86B5A"/>
    <w:rsid w:val="00F86BC8"/>
    <w:rsid w:val="00F86BD1"/>
    <w:rsid w:val="00F86C2C"/>
    <w:rsid w:val="00F86F4D"/>
    <w:rsid w:val="00F87229"/>
    <w:rsid w:val="00F87233"/>
    <w:rsid w:val="00F874CC"/>
    <w:rsid w:val="00F8753E"/>
    <w:rsid w:val="00F87B2F"/>
    <w:rsid w:val="00F87DB0"/>
    <w:rsid w:val="00F87E03"/>
    <w:rsid w:val="00F90373"/>
    <w:rsid w:val="00F9037F"/>
    <w:rsid w:val="00F904E5"/>
    <w:rsid w:val="00F909D0"/>
    <w:rsid w:val="00F90CC5"/>
    <w:rsid w:val="00F90D07"/>
    <w:rsid w:val="00F90DF0"/>
    <w:rsid w:val="00F90E83"/>
    <w:rsid w:val="00F910FA"/>
    <w:rsid w:val="00F912E5"/>
    <w:rsid w:val="00F91457"/>
    <w:rsid w:val="00F91602"/>
    <w:rsid w:val="00F91741"/>
    <w:rsid w:val="00F9182A"/>
    <w:rsid w:val="00F919D5"/>
    <w:rsid w:val="00F91A1E"/>
    <w:rsid w:val="00F91A79"/>
    <w:rsid w:val="00F91F8B"/>
    <w:rsid w:val="00F92018"/>
    <w:rsid w:val="00F9246F"/>
    <w:rsid w:val="00F92591"/>
    <w:rsid w:val="00F92AAB"/>
    <w:rsid w:val="00F92C43"/>
    <w:rsid w:val="00F92CFD"/>
    <w:rsid w:val="00F92DC0"/>
    <w:rsid w:val="00F936E0"/>
    <w:rsid w:val="00F93841"/>
    <w:rsid w:val="00F93948"/>
    <w:rsid w:val="00F93AC0"/>
    <w:rsid w:val="00F940BB"/>
    <w:rsid w:val="00F94249"/>
    <w:rsid w:val="00F943B8"/>
    <w:rsid w:val="00F9455F"/>
    <w:rsid w:val="00F949B1"/>
    <w:rsid w:val="00F94B6C"/>
    <w:rsid w:val="00F95009"/>
    <w:rsid w:val="00F9520D"/>
    <w:rsid w:val="00F952D6"/>
    <w:rsid w:val="00F95638"/>
    <w:rsid w:val="00F95682"/>
    <w:rsid w:val="00F95766"/>
    <w:rsid w:val="00F95822"/>
    <w:rsid w:val="00F95871"/>
    <w:rsid w:val="00F95AF9"/>
    <w:rsid w:val="00F95B97"/>
    <w:rsid w:val="00F95C78"/>
    <w:rsid w:val="00F95CE6"/>
    <w:rsid w:val="00F95EF5"/>
    <w:rsid w:val="00F960A2"/>
    <w:rsid w:val="00F9615A"/>
    <w:rsid w:val="00F9619D"/>
    <w:rsid w:val="00F96316"/>
    <w:rsid w:val="00F96364"/>
    <w:rsid w:val="00F9682C"/>
    <w:rsid w:val="00F96A28"/>
    <w:rsid w:val="00F96A31"/>
    <w:rsid w:val="00F96B1E"/>
    <w:rsid w:val="00F96D26"/>
    <w:rsid w:val="00F96D3E"/>
    <w:rsid w:val="00F96FB7"/>
    <w:rsid w:val="00F970FE"/>
    <w:rsid w:val="00F97419"/>
    <w:rsid w:val="00F9752E"/>
    <w:rsid w:val="00F976FD"/>
    <w:rsid w:val="00F97725"/>
    <w:rsid w:val="00FA0356"/>
    <w:rsid w:val="00FA09B7"/>
    <w:rsid w:val="00FA12DA"/>
    <w:rsid w:val="00FA152D"/>
    <w:rsid w:val="00FA1673"/>
    <w:rsid w:val="00FA19E6"/>
    <w:rsid w:val="00FA1A56"/>
    <w:rsid w:val="00FA1EA8"/>
    <w:rsid w:val="00FA2114"/>
    <w:rsid w:val="00FA21A3"/>
    <w:rsid w:val="00FA228B"/>
    <w:rsid w:val="00FA22EA"/>
    <w:rsid w:val="00FA240B"/>
    <w:rsid w:val="00FA2701"/>
    <w:rsid w:val="00FA27E8"/>
    <w:rsid w:val="00FA2949"/>
    <w:rsid w:val="00FA2A17"/>
    <w:rsid w:val="00FA2B95"/>
    <w:rsid w:val="00FA2C79"/>
    <w:rsid w:val="00FA3150"/>
    <w:rsid w:val="00FA32E6"/>
    <w:rsid w:val="00FA3798"/>
    <w:rsid w:val="00FA3805"/>
    <w:rsid w:val="00FA3E2E"/>
    <w:rsid w:val="00FA4130"/>
    <w:rsid w:val="00FA42C8"/>
    <w:rsid w:val="00FA4330"/>
    <w:rsid w:val="00FA4721"/>
    <w:rsid w:val="00FA4CC1"/>
    <w:rsid w:val="00FA4D18"/>
    <w:rsid w:val="00FA4DCD"/>
    <w:rsid w:val="00FA50D1"/>
    <w:rsid w:val="00FA570E"/>
    <w:rsid w:val="00FA5B69"/>
    <w:rsid w:val="00FA5EE2"/>
    <w:rsid w:val="00FA5F40"/>
    <w:rsid w:val="00FA60B6"/>
    <w:rsid w:val="00FA61AE"/>
    <w:rsid w:val="00FA61B8"/>
    <w:rsid w:val="00FA654C"/>
    <w:rsid w:val="00FA65C0"/>
    <w:rsid w:val="00FA6655"/>
    <w:rsid w:val="00FA67BC"/>
    <w:rsid w:val="00FA695B"/>
    <w:rsid w:val="00FA6A24"/>
    <w:rsid w:val="00FA6ED7"/>
    <w:rsid w:val="00FA6F6D"/>
    <w:rsid w:val="00FA6F72"/>
    <w:rsid w:val="00FA6FFE"/>
    <w:rsid w:val="00FA7618"/>
    <w:rsid w:val="00FA762A"/>
    <w:rsid w:val="00FA7681"/>
    <w:rsid w:val="00FA769E"/>
    <w:rsid w:val="00FA77FA"/>
    <w:rsid w:val="00FA79FA"/>
    <w:rsid w:val="00FA7A6B"/>
    <w:rsid w:val="00FA7A87"/>
    <w:rsid w:val="00FA7C62"/>
    <w:rsid w:val="00FA7DB9"/>
    <w:rsid w:val="00FA7E56"/>
    <w:rsid w:val="00FB0170"/>
    <w:rsid w:val="00FB026B"/>
    <w:rsid w:val="00FB056A"/>
    <w:rsid w:val="00FB0866"/>
    <w:rsid w:val="00FB0E2A"/>
    <w:rsid w:val="00FB0F24"/>
    <w:rsid w:val="00FB1035"/>
    <w:rsid w:val="00FB1150"/>
    <w:rsid w:val="00FB12DB"/>
    <w:rsid w:val="00FB1363"/>
    <w:rsid w:val="00FB13D4"/>
    <w:rsid w:val="00FB1488"/>
    <w:rsid w:val="00FB187B"/>
    <w:rsid w:val="00FB18D9"/>
    <w:rsid w:val="00FB1A8C"/>
    <w:rsid w:val="00FB1BF7"/>
    <w:rsid w:val="00FB1C27"/>
    <w:rsid w:val="00FB1D45"/>
    <w:rsid w:val="00FB1FD3"/>
    <w:rsid w:val="00FB2135"/>
    <w:rsid w:val="00FB2152"/>
    <w:rsid w:val="00FB21B7"/>
    <w:rsid w:val="00FB2283"/>
    <w:rsid w:val="00FB22C6"/>
    <w:rsid w:val="00FB2350"/>
    <w:rsid w:val="00FB24E8"/>
    <w:rsid w:val="00FB2643"/>
    <w:rsid w:val="00FB26B8"/>
    <w:rsid w:val="00FB2860"/>
    <w:rsid w:val="00FB29E9"/>
    <w:rsid w:val="00FB2E13"/>
    <w:rsid w:val="00FB2EB7"/>
    <w:rsid w:val="00FB302B"/>
    <w:rsid w:val="00FB3036"/>
    <w:rsid w:val="00FB31B8"/>
    <w:rsid w:val="00FB33AE"/>
    <w:rsid w:val="00FB3479"/>
    <w:rsid w:val="00FB363D"/>
    <w:rsid w:val="00FB3A65"/>
    <w:rsid w:val="00FB3BBA"/>
    <w:rsid w:val="00FB3DCE"/>
    <w:rsid w:val="00FB44B3"/>
    <w:rsid w:val="00FB4540"/>
    <w:rsid w:val="00FB4586"/>
    <w:rsid w:val="00FB476D"/>
    <w:rsid w:val="00FB4805"/>
    <w:rsid w:val="00FB4831"/>
    <w:rsid w:val="00FB4AB5"/>
    <w:rsid w:val="00FB4C27"/>
    <w:rsid w:val="00FB4C49"/>
    <w:rsid w:val="00FB4DAA"/>
    <w:rsid w:val="00FB5143"/>
    <w:rsid w:val="00FB525F"/>
    <w:rsid w:val="00FB528C"/>
    <w:rsid w:val="00FB52C3"/>
    <w:rsid w:val="00FB5388"/>
    <w:rsid w:val="00FB57F0"/>
    <w:rsid w:val="00FB5AD8"/>
    <w:rsid w:val="00FB5AFC"/>
    <w:rsid w:val="00FB5D3F"/>
    <w:rsid w:val="00FB5D8C"/>
    <w:rsid w:val="00FB5DCD"/>
    <w:rsid w:val="00FB5FA9"/>
    <w:rsid w:val="00FB6187"/>
    <w:rsid w:val="00FB6740"/>
    <w:rsid w:val="00FB6A19"/>
    <w:rsid w:val="00FB6A6A"/>
    <w:rsid w:val="00FB6ACC"/>
    <w:rsid w:val="00FB6C36"/>
    <w:rsid w:val="00FB7118"/>
    <w:rsid w:val="00FB7193"/>
    <w:rsid w:val="00FB71DA"/>
    <w:rsid w:val="00FB7324"/>
    <w:rsid w:val="00FB740A"/>
    <w:rsid w:val="00FB762A"/>
    <w:rsid w:val="00FB7638"/>
    <w:rsid w:val="00FB7839"/>
    <w:rsid w:val="00FB7A05"/>
    <w:rsid w:val="00FB7ADE"/>
    <w:rsid w:val="00FC00C7"/>
    <w:rsid w:val="00FC064C"/>
    <w:rsid w:val="00FC06CF"/>
    <w:rsid w:val="00FC0775"/>
    <w:rsid w:val="00FC07BF"/>
    <w:rsid w:val="00FC088A"/>
    <w:rsid w:val="00FC0A6E"/>
    <w:rsid w:val="00FC0BE0"/>
    <w:rsid w:val="00FC0C7F"/>
    <w:rsid w:val="00FC0D35"/>
    <w:rsid w:val="00FC0DA2"/>
    <w:rsid w:val="00FC120B"/>
    <w:rsid w:val="00FC14D4"/>
    <w:rsid w:val="00FC1647"/>
    <w:rsid w:val="00FC1907"/>
    <w:rsid w:val="00FC1AAD"/>
    <w:rsid w:val="00FC1AC6"/>
    <w:rsid w:val="00FC1BF3"/>
    <w:rsid w:val="00FC2299"/>
    <w:rsid w:val="00FC25BC"/>
    <w:rsid w:val="00FC26DF"/>
    <w:rsid w:val="00FC28E0"/>
    <w:rsid w:val="00FC2A23"/>
    <w:rsid w:val="00FC2B7A"/>
    <w:rsid w:val="00FC2BB4"/>
    <w:rsid w:val="00FC2BBD"/>
    <w:rsid w:val="00FC2CF3"/>
    <w:rsid w:val="00FC2D51"/>
    <w:rsid w:val="00FC2F86"/>
    <w:rsid w:val="00FC3155"/>
    <w:rsid w:val="00FC31A5"/>
    <w:rsid w:val="00FC334D"/>
    <w:rsid w:val="00FC34D4"/>
    <w:rsid w:val="00FC367E"/>
    <w:rsid w:val="00FC388D"/>
    <w:rsid w:val="00FC3AB1"/>
    <w:rsid w:val="00FC3D98"/>
    <w:rsid w:val="00FC3E0E"/>
    <w:rsid w:val="00FC412C"/>
    <w:rsid w:val="00FC4160"/>
    <w:rsid w:val="00FC4183"/>
    <w:rsid w:val="00FC418F"/>
    <w:rsid w:val="00FC436C"/>
    <w:rsid w:val="00FC4372"/>
    <w:rsid w:val="00FC4515"/>
    <w:rsid w:val="00FC4623"/>
    <w:rsid w:val="00FC47C8"/>
    <w:rsid w:val="00FC4B78"/>
    <w:rsid w:val="00FC4B86"/>
    <w:rsid w:val="00FC4D34"/>
    <w:rsid w:val="00FC5140"/>
    <w:rsid w:val="00FC51E6"/>
    <w:rsid w:val="00FC5371"/>
    <w:rsid w:val="00FC53E5"/>
    <w:rsid w:val="00FC5571"/>
    <w:rsid w:val="00FC5770"/>
    <w:rsid w:val="00FC589F"/>
    <w:rsid w:val="00FC599E"/>
    <w:rsid w:val="00FC5A08"/>
    <w:rsid w:val="00FC5BA9"/>
    <w:rsid w:val="00FC5BB2"/>
    <w:rsid w:val="00FC632D"/>
    <w:rsid w:val="00FC63F0"/>
    <w:rsid w:val="00FC64B3"/>
    <w:rsid w:val="00FC64C2"/>
    <w:rsid w:val="00FC68B1"/>
    <w:rsid w:val="00FC6916"/>
    <w:rsid w:val="00FC69C3"/>
    <w:rsid w:val="00FC6CAB"/>
    <w:rsid w:val="00FC6DDF"/>
    <w:rsid w:val="00FC6F78"/>
    <w:rsid w:val="00FC6FFA"/>
    <w:rsid w:val="00FC700D"/>
    <w:rsid w:val="00FC7183"/>
    <w:rsid w:val="00FC720D"/>
    <w:rsid w:val="00FC73AC"/>
    <w:rsid w:val="00FC740D"/>
    <w:rsid w:val="00FC7A2D"/>
    <w:rsid w:val="00FC7B78"/>
    <w:rsid w:val="00FC7CD5"/>
    <w:rsid w:val="00FC7D3E"/>
    <w:rsid w:val="00FC7F99"/>
    <w:rsid w:val="00FD00F3"/>
    <w:rsid w:val="00FD0155"/>
    <w:rsid w:val="00FD0199"/>
    <w:rsid w:val="00FD0253"/>
    <w:rsid w:val="00FD0741"/>
    <w:rsid w:val="00FD092F"/>
    <w:rsid w:val="00FD098E"/>
    <w:rsid w:val="00FD0B08"/>
    <w:rsid w:val="00FD0F7B"/>
    <w:rsid w:val="00FD12D8"/>
    <w:rsid w:val="00FD13E5"/>
    <w:rsid w:val="00FD13F1"/>
    <w:rsid w:val="00FD15EB"/>
    <w:rsid w:val="00FD1608"/>
    <w:rsid w:val="00FD1643"/>
    <w:rsid w:val="00FD16A6"/>
    <w:rsid w:val="00FD16CD"/>
    <w:rsid w:val="00FD1722"/>
    <w:rsid w:val="00FD1BBB"/>
    <w:rsid w:val="00FD1DD7"/>
    <w:rsid w:val="00FD1E01"/>
    <w:rsid w:val="00FD1FDB"/>
    <w:rsid w:val="00FD204C"/>
    <w:rsid w:val="00FD20D9"/>
    <w:rsid w:val="00FD20F8"/>
    <w:rsid w:val="00FD2105"/>
    <w:rsid w:val="00FD2123"/>
    <w:rsid w:val="00FD21DF"/>
    <w:rsid w:val="00FD22B4"/>
    <w:rsid w:val="00FD236F"/>
    <w:rsid w:val="00FD249A"/>
    <w:rsid w:val="00FD2750"/>
    <w:rsid w:val="00FD2CF5"/>
    <w:rsid w:val="00FD302D"/>
    <w:rsid w:val="00FD3123"/>
    <w:rsid w:val="00FD325A"/>
    <w:rsid w:val="00FD3675"/>
    <w:rsid w:val="00FD37B8"/>
    <w:rsid w:val="00FD37D8"/>
    <w:rsid w:val="00FD393B"/>
    <w:rsid w:val="00FD3A61"/>
    <w:rsid w:val="00FD3B3A"/>
    <w:rsid w:val="00FD3BD0"/>
    <w:rsid w:val="00FD3EDB"/>
    <w:rsid w:val="00FD45F4"/>
    <w:rsid w:val="00FD46CD"/>
    <w:rsid w:val="00FD48F1"/>
    <w:rsid w:val="00FD4AA6"/>
    <w:rsid w:val="00FD4B7D"/>
    <w:rsid w:val="00FD4CEA"/>
    <w:rsid w:val="00FD4ED2"/>
    <w:rsid w:val="00FD4EE1"/>
    <w:rsid w:val="00FD4F65"/>
    <w:rsid w:val="00FD502D"/>
    <w:rsid w:val="00FD52D3"/>
    <w:rsid w:val="00FD539F"/>
    <w:rsid w:val="00FD548F"/>
    <w:rsid w:val="00FD5652"/>
    <w:rsid w:val="00FD5678"/>
    <w:rsid w:val="00FD585F"/>
    <w:rsid w:val="00FD5921"/>
    <w:rsid w:val="00FD5EA8"/>
    <w:rsid w:val="00FD6092"/>
    <w:rsid w:val="00FD6287"/>
    <w:rsid w:val="00FD635D"/>
    <w:rsid w:val="00FD6592"/>
    <w:rsid w:val="00FD65E3"/>
    <w:rsid w:val="00FD6655"/>
    <w:rsid w:val="00FD69ED"/>
    <w:rsid w:val="00FD6C72"/>
    <w:rsid w:val="00FD6DA4"/>
    <w:rsid w:val="00FD6EFA"/>
    <w:rsid w:val="00FD6EFF"/>
    <w:rsid w:val="00FD7053"/>
    <w:rsid w:val="00FD7057"/>
    <w:rsid w:val="00FD7124"/>
    <w:rsid w:val="00FD7177"/>
    <w:rsid w:val="00FD75BB"/>
    <w:rsid w:val="00FD76AA"/>
    <w:rsid w:val="00FD77F9"/>
    <w:rsid w:val="00FD7832"/>
    <w:rsid w:val="00FD78A5"/>
    <w:rsid w:val="00FD7B25"/>
    <w:rsid w:val="00FD7EEC"/>
    <w:rsid w:val="00FE07EF"/>
    <w:rsid w:val="00FE081B"/>
    <w:rsid w:val="00FE08A0"/>
    <w:rsid w:val="00FE0BAF"/>
    <w:rsid w:val="00FE0C60"/>
    <w:rsid w:val="00FE0E40"/>
    <w:rsid w:val="00FE0F5B"/>
    <w:rsid w:val="00FE113E"/>
    <w:rsid w:val="00FE141A"/>
    <w:rsid w:val="00FE1852"/>
    <w:rsid w:val="00FE1B78"/>
    <w:rsid w:val="00FE1B92"/>
    <w:rsid w:val="00FE200D"/>
    <w:rsid w:val="00FE202C"/>
    <w:rsid w:val="00FE22A4"/>
    <w:rsid w:val="00FE257F"/>
    <w:rsid w:val="00FE2728"/>
    <w:rsid w:val="00FE2832"/>
    <w:rsid w:val="00FE2852"/>
    <w:rsid w:val="00FE29A0"/>
    <w:rsid w:val="00FE2A3E"/>
    <w:rsid w:val="00FE2A60"/>
    <w:rsid w:val="00FE2E45"/>
    <w:rsid w:val="00FE2F06"/>
    <w:rsid w:val="00FE3095"/>
    <w:rsid w:val="00FE32FD"/>
    <w:rsid w:val="00FE3321"/>
    <w:rsid w:val="00FE33FF"/>
    <w:rsid w:val="00FE3478"/>
    <w:rsid w:val="00FE34C1"/>
    <w:rsid w:val="00FE3750"/>
    <w:rsid w:val="00FE38D7"/>
    <w:rsid w:val="00FE3B7C"/>
    <w:rsid w:val="00FE3B81"/>
    <w:rsid w:val="00FE3BDB"/>
    <w:rsid w:val="00FE3C62"/>
    <w:rsid w:val="00FE3C91"/>
    <w:rsid w:val="00FE3D28"/>
    <w:rsid w:val="00FE4040"/>
    <w:rsid w:val="00FE4108"/>
    <w:rsid w:val="00FE43EB"/>
    <w:rsid w:val="00FE486D"/>
    <w:rsid w:val="00FE4AEB"/>
    <w:rsid w:val="00FE4BD0"/>
    <w:rsid w:val="00FE4E2B"/>
    <w:rsid w:val="00FE4FB3"/>
    <w:rsid w:val="00FE5032"/>
    <w:rsid w:val="00FE5152"/>
    <w:rsid w:val="00FE5277"/>
    <w:rsid w:val="00FE5285"/>
    <w:rsid w:val="00FE52CD"/>
    <w:rsid w:val="00FE52ED"/>
    <w:rsid w:val="00FE5439"/>
    <w:rsid w:val="00FE5469"/>
    <w:rsid w:val="00FE546A"/>
    <w:rsid w:val="00FE57B3"/>
    <w:rsid w:val="00FE586D"/>
    <w:rsid w:val="00FE5A80"/>
    <w:rsid w:val="00FE5B02"/>
    <w:rsid w:val="00FE5DFE"/>
    <w:rsid w:val="00FE63F8"/>
    <w:rsid w:val="00FE674E"/>
    <w:rsid w:val="00FE68C2"/>
    <w:rsid w:val="00FE68FA"/>
    <w:rsid w:val="00FE693E"/>
    <w:rsid w:val="00FE6E21"/>
    <w:rsid w:val="00FE6E5E"/>
    <w:rsid w:val="00FE71CF"/>
    <w:rsid w:val="00FE72C3"/>
    <w:rsid w:val="00FE732F"/>
    <w:rsid w:val="00FE73F3"/>
    <w:rsid w:val="00FE742E"/>
    <w:rsid w:val="00FE7445"/>
    <w:rsid w:val="00FE76AE"/>
    <w:rsid w:val="00FE79D7"/>
    <w:rsid w:val="00FE7AE6"/>
    <w:rsid w:val="00FE7C42"/>
    <w:rsid w:val="00FE7FBD"/>
    <w:rsid w:val="00FF0057"/>
    <w:rsid w:val="00FF010A"/>
    <w:rsid w:val="00FF0315"/>
    <w:rsid w:val="00FF0328"/>
    <w:rsid w:val="00FF0381"/>
    <w:rsid w:val="00FF04F9"/>
    <w:rsid w:val="00FF05E7"/>
    <w:rsid w:val="00FF0768"/>
    <w:rsid w:val="00FF0857"/>
    <w:rsid w:val="00FF0A3E"/>
    <w:rsid w:val="00FF0C7F"/>
    <w:rsid w:val="00FF0D1C"/>
    <w:rsid w:val="00FF0E3B"/>
    <w:rsid w:val="00FF1282"/>
    <w:rsid w:val="00FF1312"/>
    <w:rsid w:val="00FF1334"/>
    <w:rsid w:val="00FF1842"/>
    <w:rsid w:val="00FF18AD"/>
    <w:rsid w:val="00FF1BC6"/>
    <w:rsid w:val="00FF1C7D"/>
    <w:rsid w:val="00FF1CFF"/>
    <w:rsid w:val="00FF1E29"/>
    <w:rsid w:val="00FF2053"/>
    <w:rsid w:val="00FF2082"/>
    <w:rsid w:val="00FF2438"/>
    <w:rsid w:val="00FF24A2"/>
    <w:rsid w:val="00FF281D"/>
    <w:rsid w:val="00FF28DA"/>
    <w:rsid w:val="00FF291C"/>
    <w:rsid w:val="00FF292E"/>
    <w:rsid w:val="00FF2B45"/>
    <w:rsid w:val="00FF2C05"/>
    <w:rsid w:val="00FF2D71"/>
    <w:rsid w:val="00FF2E18"/>
    <w:rsid w:val="00FF2EB1"/>
    <w:rsid w:val="00FF31DF"/>
    <w:rsid w:val="00FF33A2"/>
    <w:rsid w:val="00FF35A5"/>
    <w:rsid w:val="00FF3615"/>
    <w:rsid w:val="00FF369F"/>
    <w:rsid w:val="00FF3968"/>
    <w:rsid w:val="00FF3F6C"/>
    <w:rsid w:val="00FF3F7B"/>
    <w:rsid w:val="00FF4073"/>
    <w:rsid w:val="00FF4108"/>
    <w:rsid w:val="00FF41A0"/>
    <w:rsid w:val="00FF41F7"/>
    <w:rsid w:val="00FF422C"/>
    <w:rsid w:val="00FF434F"/>
    <w:rsid w:val="00FF44AE"/>
    <w:rsid w:val="00FF450B"/>
    <w:rsid w:val="00FF4800"/>
    <w:rsid w:val="00FF4830"/>
    <w:rsid w:val="00FF4892"/>
    <w:rsid w:val="00FF491D"/>
    <w:rsid w:val="00FF4933"/>
    <w:rsid w:val="00FF4934"/>
    <w:rsid w:val="00FF4A25"/>
    <w:rsid w:val="00FF4C78"/>
    <w:rsid w:val="00FF4F07"/>
    <w:rsid w:val="00FF4F96"/>
    <w:rsid w:val="00FF50B1"/>
    <w:rsid w:val="00FF53F6"/>
    <w:rsid w:val="00FF5A36"/>
    <w:rsid w:val="00FF5BA4"/>
    <w:rsid w:val="00FF5BBE"/>
    <w:rsid w:val="00FF5E3D"/>
    <w:rsid w:val="00FF5FA2"/>
    <w:rsid w:val="00FF64E1"/>
    <w:rsid w:val="00FF6789"/>
    <w:rsid w:val="00FF67CD"/>
    <w:rsid w:val="00FF6CA4"/>
    <w:rsid w:val="00FF7159"/>
    <w:rsid w:val="00FF739F"/>
    <w:rsid w:val="00FF7512"/>
    <w:rsid w:val="00FF7532"/>
    <w:rsid w:val="00FF7601"/>
    <w:rsid w:val="00FF766C"/>
    <w:rsid w:val="00FF7A99"/>
    <w:rsid w:val="00FF7AD9"/>
    <w:rsid w:val="00FF7B23"/>
    <w:rsid w:val="00FF7B74"/>
    <w:rsid w:val="010BBCF5"/>
    <w:rsid w:val="016E40CE"/>
    <w:rsid w:val="0257BF57"/>
    <w:rsid w:val="052488E4"/>
    <w:rsid w:val="0758E645"/>
    <w:rsid w:val="083E0BB4"/>
    <w:rsid w:val="09750CFB"/>
    <w:rsid w:val="0A311E95"/>
    <w:rsid w:val="0A935227"/>
    <w:rsid w:val="0BBC48C2"/>
    <w:rsid w:val="0C4741CA"/>
    <w:rsid w:val="0C536DFA"/>
    <w:rsid w:val="0CFE40F4"/>
    <w:rsid w:val="0D397B56"/>
    <w:rsid w:val="0D65312F"/>
    <w:rsid w:val="0E214E5B"/>
    <w:rsid w:val="0E48A988"/>
    <w:rsid w:val="1298AF46"/>
    <w:rsid w:val="12F8DC4D"/>
    <w:rsid w:val="13A8BA9E"/>
    <w:rsid w:val="1426DC85"/>
    <w:rsid w:val="15465CF4"/>
    <w:rsid w:val="16592496"/>
    <w:rsid w:val="1754A7E9"/>
    <w:rsid w:val="184E6C62"/>
    <w:rsid w:val="18B727E7"/>
    <w:rsid w:val="19BE0E40"/>
    <w:rsid w:val="1B02E942"/>
    <w:rsid w:val="1BF5C9FD"/>
    <w:rsid w:val="1CF34B73"/>
    <w:rsid w:val="1E2EF5AA"/>
    <w:rsid w:val="1E6CB880"/>
    <w:rsid w:val="1F9304D7"/>
    <w:rsid w:val="20772FFD"/>
    <w:rsid w:val="212F1F5D"/>
    <w:rsid w:val="21A03557"/>
    <w:rsid w:val="21EDC6C4"/>
    <w:rsid w:val="223BF48F"/>
    <w:rsid w:val="22F1C86F"/>
    <w:rsid w:val="23C43FBC"/>
    <w:rsid w:val="24779D59"/>
    <w:rsid w:val="27B68E71"/>
    <w:rsid w:val="27EE4B68"/>
    <w:rsid w:val="29E0D4F5"/>
    <w:rsid w:val="2A290D7D"/>
    <w:rsid w:val="2A2EA704"/>
    <w:rsid w:val="2A7AA312"/>
    <w:rsid w:val="2B3F2C9B"/>
    <w:rsid w:val="2BC76808"/>
    <w:rsid w:val="2C365ECF"/>
    <w:rsid w:val="2D5842B4"/>
    <w:rsid w:val="2E2D75C9"/>
    <w:rsid w:val="2E68AA77"/>
    <w:rsid w:val="3047CB85"/>
    <w:rsid w:val="309DF47F"/>
    <w:rsid w:val="31D091E6"/>
    <w:rsid w:val="31F1DF4C"/>
    <w:rsid w:val="322EDF5B"/>
    <w:rsid w:val="33C2D8D7"/>
    <w:rsid w:val="343C4B56"/>
    <w:rsid w:val="348FCA2F"/>
    <w:rsid w:val="350D9755"/>
    <w:rsid w:val="3689093D"/>
    <w:rsid w:val="36AF5F5C"/>
    <w:rsid w:val="37553DB1"/>
    <w:rsid w:val="3840775B"/>
    <w:rsid w:val="39FB5378"/>
    <w:rsid w:val="3A03DC31"/>
    <w:rsid w:val="3B5EE4D4"/>
    <w:rsid w:val="3B77E937"/>
    <w:rsid w:val="3BC28F94"/>
    <w:rsid w:val="3C58A658"/>
    <w:rsid w:val="3CC13D13"/>
    <w:rsid w:val="3DE1032B"/>
    <w:rsid w:val="3DF16844"/>
    <w:rsid w:val="3F005E1B"/>
    <w:rsid w:val="3FF6B134"/>
    <w:rsid w:val="42EC4988"/>
    <w:rsid w:val="42F65EF6"/>
    <w:rsid w:val="43A03BAD"/>
    <w:rsid w:val="43F2ABEB"/>
    <w:rsid w:val="4456D579"/>
    <w:rsid w:val="449771B9"/>
    <w:rsid w:val="4582B45F"/>
    <w:rsid w:val="45A69F3C"/>
    <w:rsid w:val="4721C004"/>
    <w:rsid w:val="479948EE"/>
    <w:rsid w:val="4A0DD84D"/>
    <w:rsid w:val="4D00298B"/>
    <w:rsid w:val="505455E3"/>
    <w:rsid w:val="5130FB12"/>
    <w:rsid w:val="526D2AFB"/>
    <w:rsid w:val="52F66247"/>
    <w:rsid w:val="53255123"/>
    <w:rsid w:val="55D588F7"/>
    <w:rsid w:val="56A55223"/>
    <w:rsid w:val="5715FED8"/>
    <w:rsid w:val="596A4E30"/>
    <w:rsid w:val="5C5B3594"/>
    <w:rsid w:val="5CB5D572"/>
    <w:rsid w:val="5DCAF837"/>
    <w:rsid w:val="5EEAA61A"/>
    <w:rsid w:val="5F0FB230"/>
    <w:rsid w:val="5F2C154F"/>
    <w:rsid w:val="5F52E02E"/>
    <w:rsid w:val="5F75C481"/>
    <w:rsid w:val="5FFABB77"/>
    <w:rsid w:val="61233B8D"/>
    <w:rsid w:val="6139A353"/>
    <w:rsid w:val="622C937D"/>
    <w:rsid w:val="62889781"/>
    <w:rsid w:val="62AF2676"/>
    <w:rsid w:val="6389201A"/>
    <w:rsid w:val="63B04639"/>
    <w:rsid w:val="64B67DFD"/>
    <w:rsid w:val="64BF58A9"/>
    <w:rsid w:val="6522FB9B"/>
    <w:rsid w:val="6527A44E"/>
    <w:rsid w:val="66077AB7"/>
    <w:rsid w:val="6609B90A"/>
    <w:rsid w:val="66B256AC"/>
    <w:rsid w:val="686E1117"/>
    <w:rsid w:val="68B3F784"/>
    <w:rsid w:val="68C88A7B"/>
    <w:rsid w:val="6B3539B0"/>
    <w:rsid w:val="6D5DFF02"/>
    <w:rsid w:val="6F1C212A"/>
    <w:rsid w:val="6F8B8C2E"/>
    <w:rsid w:val="6F925815"/>
    <w:rsid w:val="6FA51E14"/>
    <w:rsid w:val="6FBED881"/>
    <w:rsid w:val="7207CFBF"/>
    <w:rsid w:val="725FF852"/>
    <w:rsid w:val="72921F22"/>
    <w:rsid w:val="72AC7157"/>
    <w:rsid w:val="72E89D3B"/>
    <w:rsid w:val="72F0A35E"/>
    <w:rsid w:val="74834D52"/>
    <w:rsid w:val="74A9AB99"/>
    <w:rsid w:val="74D8458E"/>
    <w:rsid w:val="752E29EB"/>
    <w:rsid w:val="7590C639"/>
    <w:rsid w:val="75947C7E"/>
    <w:rsid w:val="771E7B41"/>
    <w:rsid w:val="775DE1D9"/>
    <w:rsid w:val="77C857F0"/>
    <w:rsid w:val="782E02CF"/>
    <w:rsid w:val="792C046E"/>
    <w:rsid w:val="797860FF"/>
    <w:rsid w:val="79C5A35A"/>
    <w:rsid w:val="7A161F32"/>
    <w:rsid w:val="7B9E7A2F"/>
    <w:rsid w:val="7C133F14"/>
    <w:rsid w:val="7C93A520"/>
    <w:rsid w:val="7CF82CC3"/>
    <w:rsid w:val="7DAE010B"/>
    <w:rsid w:val="7E852C93"/>
    <w:rsid w:val="7E86CC18"/>
    <w:rsid w:val="7F5191C9"/>
    <w:rsid w:val="7FC2232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8879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33"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14C6"/>
    <w:rPr>
      <w:color w:val="44546A" w:themeColor="text2"/>
    </w:rPr>
  </w:style>
  <w:style w:type="paragraph" w:styleId="Heading1">
    <w:name w:val="heading 1"/>
    <w:basedOn w:val="Normal"/>
    <w:next w:val="Normal"/>
    <w:link w:val="Heading1Char"/>
    <w:uiPriority w:val="1"/>
    <w:qFormat/>
    <w:rsid w:val="00BA1C8F"/>
    <w:pPr>
      <w:keepNext/>
      <w:keepLines/>
      <w:numPr>
        <w:numId w:val="5"/>
      </w:numPr>
      <w:spacing w:before="240" w:after="240"/>
      <w:ind w:left="737" w:hanging="737"/>
      <w:outlineLvl w:val="0"/>
    </w:pPr>
    <w:rPr>
      <w:rFonts w:asciiTheme="majorHAnsi" w:eastAsiaTheme="majorEastAsia" w:hAnsiTheme="majorHAnsi" w:cstheme="majorBidi"/>
      <w:color w:val="5F979F" w:themeColor="text1"/>
      <w:sz w:val="56"/>
      <w:szCs w:val="56"/>
      <w:lang w:val="en-AU"/>
    </w:rPr>
  </w:style>
  <w:style w:type="paragraph" w:styleId="Heading2">
    <w:name w:val="heading 2"/>
    <w:aliases w:val="test"/>
    <w:basedOn w:val="Normal"/>
    <w:next w:val="Normal"/>
    <w:link w:val="Heading2Char"/>
    <w:uiPriority w:val="1"/>
    <w:unhideWhenUsed/>
    <w:qFormat/>
    <w:rsid w:val="002F0A7F"/>
    <w:pPr>
      <w:numPr>
        <w:ilvl w:val="1"/>
        <w:numId w:val="4"/>
      </w:numPr>
      <w:spacing w:before="360" w:after="120"/>
      <w:ind w:left="578" w:hanging="578"/>
      <w:outlineLvl w:val="1"/>
    </w:pPr>
    <w:rPr>
      <w:caps/>
      <w:color w:val="5F979F" w:themeColor="text1"/>
      <w:sz w:val="28"/>
      <w:szCs w:val="28"/>
      <w:lang w:val="en-AU"/>
    </w:rPr>
  </w:style>
  <w:style w:type="paragraph" w:styleId="Heading3">
    <w:name w:val="heading 3"/>
    <w:basedOn w:val="Normal"/>
    <w:next w:val="Normal"/>
    <w:link w:val="Heading3Char"/>
    <w:uiPriority w:val="1"/>
    <w:unhideWhenUsed/>
    <w:qFormat/>
    <w:rsid w:val="00CE440D"/>
    <w:pPr>
      <w:keepNext/>
      <w:keepLines/>
      <w:numPr>
        <w:ilvl w:val="2"/>
        <w:numId w:val="5"/>
      </w:numPr>
      <w:spacing w:before="240" w:after="120" w:line="276" w:lineRule="auto"/>
      <w:ind w:left="737" w:hanging="737"/>
      <w:outlineLvl w:val="2"/>
    </w:pPr>
    <w:rPr>
      <w:rFonts w:eastAsiaTheme="majorEastAsia" w:cstheme="minorHAnsi"/>
      <w:caps/>
      <w:color w:val="5F979F" w:themeColor="text1"/>
    </w:rPr>
  </w:style>
  <w:style w:type="paragraph" w:styleId="Heading4">
    <w:name w:val="heading 4"/>
    <w:basedOn w:val="BodyText"/>
    <w:next w:val="Normal"/>
    <w:link w:val="Heading4Char"/>
    <w:uiPriority w:val="1"/>
    <w:unhideWhenUsed/>
    <w:qFormat/>
    <w:rsid w:val="00E64536"/>
    <w:pPr>
      <w:spacing w:before="240" w:after="120"/>
      <w:outlineLvl w:val="3"/>
    </w:pPr>
    <w:rPr>
      <w:b/>
      <w:bCs/>
    </w:rPr>
  </w:style>
  <w:style w:type="paragraph" w:styleId="Heading5">
    <w:name w:val="heading 5"/>
    <w:basedOn w:val="Normal"/>
    <w:next w:val="Normal"/>
    <w:link w:val="Heading5Char"/>
    <w:uiPriority w:val="9"/>
    <w:unhideWhenUsed/>
    <w:qFormat/>
    <w:rsid w:val="0065231D"/>
    <w:pPr>
      <w:keepNext/>
      <w:keepLines/>
      <w:numPr>
        <w:ilvl w:val="4"/>
        <w:numId w:val="4"/>
      </w:numPr>
      <w:spacing w:before="40"/>
      <w:outlineLvl w:val="4"/>
    </w:pPr>
    <w:rPr>
      <w:rFonts w:asciiTheme="majorHAnsi" w:eastAsiaTheme="majorEastAsia" w:hAnsiTheme="majorHAnsi" w:cstheme="majorBidi"/>
      <w:color w:val="5F979F" w:themeColor="text1"/>
    </w:rPr>
  </w:style>
  <w:style w:type="paragraph" w:styleId="Heading6">
    <w:name w:val="heading 6"/>
    <w:basedOn w:val="Normal"/>
    <w:next w:val="Normal"/>
    <w:link w:val="Heading6Char"/>
    <w:uiPriority w:val="9"/>
    <w:semiHidden/>
    <w:unhideWhenUsed/>
    <w:qFormat/>
    <w:rsid w:val="001F6ABE"/>
    <w:pPr>
      <w:keepNext/>
      <w:keepLines/>
      <w:numPr>
        <w:ilvl w:val="5"/>
        <w:numId w:val="4"/>
      </w:numPr>
      <w:spacing w:before="40"/>
      <w:outlineLvl w:val="5"/>
    </w:pPr>
    <w:rPr>
      <w:rFonts w:asciiTheme="majorHAnsi" w:eastAsiaTheme="majorEastAsia" w:hAnsiTheme="majorHAnsi" w:cstheme="majorBidi"/>
      <w:color w:val="BA2074" w:themeColor="accent2"/>
    </w:rPr>
  </w:style>
  <w:style w:type="paragraph" w:styleId="Heading7">
    <w:name w:val="heading 7"/>
    <w:basedOn w:val="Normal"/>
    <w:next w:val="Normal"/>
    <w:link w:val="Heading7Char"/>
    <w:uiPriority w:val="9"/>
    <w:semiHidden/>
    <w:unhideWhenUsed/>
    <w:qFormat/>
    <w:rsid w:val="00362C41"/>
    <w:pPr>
      <w:keepNext/>
      <w:keepLines/>
      <w:numPr>
        <w:ilvl w:val="6"/>
        <w:numId w:val="4"/>
      </w:numPr>
      <w:spacing w:before="40"/>
      <w:outlineLvl w:val="6"/>
    </w:pPr>
    <w:rPr>
      <w:rFonts w:asciiTheme="majorHAnsi" w:eastAsiaTheme="majorEastAsia" w:hAnsiTheme="majorHAnsi" w:cstheme="majorBidi"/>
      <w:i/>
      <w:iCs/>
      <w:color w:val="C11F00" w:themeColor="accent1" w:themeShade="7F"/>
    </w:rPr>
  </w:style>
  <w:style w:type="paragraph" w:styleId="Heading8">
    <w:name w:val="heading 8"/>
    <w:basedOn w:val="Normal"/>
    <w:next w:val="Normal"/>
    <w:link w:val="Heading8Char"/>
    <w:uiPriority w:val="9"/>
    <w:semiHidden/>
    <w:unhideWhenUsed/>
    <w:qFormat/>
    <w:rsid w:val="00362C41"/>
    <w:pPr>
      <w:keepNext/>
      <w:keepLines/>
      <w:numPr>
        <w:ilvl w:val="7"/>
        <w:numId w:val="4"/>
      </w:numPr>
      <w:spacing w:before="40"/>
      <w:outlineLvl w:val="7"/>
    </w:pPr>
    <w:rPr>
      <w:rFonts w:asciiTheme="majorHAnsi" w:eastAsiaTheme="majorEastAsia" w:hAnsiTheme="majorHAnsi" w:cstheme="majorBidi"/>
      <w:color w:val="77A6AD" w:themeColor="text1" w:themeTint="D8"/>
      <w:sz w:val="21"/>
      <w:szCs w:val="21"/>
    </w:rPr>
  </w:style>
  <w:style w:type="paragraph" w:styleId="Heading9">
    <w:name w:val="heading 9"/>
    <w:basedOn w:val="Normal"/>
    <w:next w:val="Normal"/>
    <w:link w:val="Heading9Char"/>
    <w:uiPriority w:val="9"/>
    <w:semiHidden/>
    <w:unhideWhenUsed/>
    <w:qFormat/>
    <w:rsid w:val="00362C41"/>
    <w:pPr>
      <w:keepNext/>
      <w:keepLines/>
      <w:numPr>
        <w:ilvl w:val="8"/>
        <w:numId w:val="4"/>
      </w:numPr>
      <w:spacing w:before="40"/>
      <w:outlineLvl w:val="8"/>
    </w:pPr>
    <w:rPr>
      <w:rFonts w:asciiTheme="majorHAnsi" w:eastAsiaTheme="majorEastAsia" w:hAnsiTheme="majorHAnsi" w:cstheme="majorBidi"/>
      <w:i/>
      <w:iCs/>
      <w:color w:val="77A6A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ABE"/>
    <w:pPr>
      <w:tabs>
        <w:tab w:val="center" w:pos="4513"/>
        <w:tab w:val="right" w:pos="9026"/>
      </w:tabs>
    </w:pPr>
    <w:rPr>
      <w:sz w:val="20"/>
    </w:rPr>
  </w:style>
  <w:style w:type="character" w:customStyle="1" w:styleId="HeaderChar">
    <w:name w:val="Header Char"/>
    <w:basedOn w:val="DefaultParagraphFont"/>
    <w:link w:val="Header"/>
    <w:uiPriority w:val="99"/>
    <w:rsid w:val="001F6ABE"/>
    <w:rPr>
      <w:color w:val="44546A" w:themeColor="text2"/>
      <w:sz w:val="20"/>
    </w:rPr>
  </w:style>
  <w:style w:type="paragraph" w:styleId="Footer">
    <w:name w:val="footer"/>
    <w:basedOn w:val="Normal"/>
    <w:link w:val="FooterChar"/>
    <w:uiPriority w:val="99"/>
    <w:unhideWhenUsed/>
    <w:rsid w:val="001F6ABE"/>
    <w:pPr>
      <w:tabs>
        <w:tab w:val="center" w:pos="4513"/>
        <w:tab w:val="right" w:pos="9026"/>
      </w:tabs>
    </w:pPr>
    <w:rPr>
      <w:sz w:val="20"/>
    </w:rPr>
  </w:style>
  <w:style w:type="character" w:customStyle="1" w:styleId="FooterChar">
    <w:name w:val="Footer Char"/>
    <w:basedOn w:val="DefaultParagraphFont"/>
    <w:link w:val="Footer"/>
    <w:uiPriority w:val="99"/>
    <w:rsid w:val="001F6ABE"/>
    <w:rPr>
      <w:color w:val="44546A" w:themeColor="text2"/>
      <w:sz w:val="20"/>
    </w:rPr>
  </w:style>
  <w:style w:type="character" w:customStyle="1" w:styleId="Heading1Char">
    <w:name w:val="Heading 1 Char"/>
    <w:basedOn w:val="DefaultParagraphFont"/>
    <w:link w:val="Heading1"/>
    <w:uiPriority w:val="1"/>
    <w:rsid w:val="00BA1C8F"/>
    <w:rPr>
      <w:rFonts w:asciiTheme="majorHAnsi" w:eastAsiaTheme="majorEastAsia" w:hAnsiTheme="majorHAnsi" w:cstheme="majorBidi"/>
      <w:color w:val="5F979F" w:themeColor="text1"/>
      <w:sz w:val="56"/>
      <w:szCs w:val="56"/>
      <w:lang w:val="en-AU"/>
    </w:rPr>
  </w:style>
  <w:style w:type="character" w:customStyle="1" w:styleId="Heading2Char">
    <w:name w:val="Heading 2 Char"/>
    <w:aliases w:val="test Char"/>
    <w:basedOn w:val="DefaultParagraphFont"/>
    <w:link w:val="Heading2"/>
    <w:uiPriority w:val="1"/>
    <w:rsid w:val="002F0A7F"/>
    <w:rPr>
      <w:caps/>
      <w:color w:val="5F979F" w:themeColor="text1"/>
      <w:sz w:val="28"/>
      <w:szCs w:val="28"/>
      <w:lang w:val="en-AU"/>
    </w:rPr>
  </w:style>
  <w:style w:type="paragraph" w:styleId="Subtitle">
    <w:name w:val="Subtitle"/>
    <w:basedOn w:val="Heading2"/>
    <w:next w:val="Normal"/>
    <w:link w:val="SubtitleChar"/>
    <w:uiPriority w:val="11"/>
    <w:qFormat/>
    <w:rsid w:val="00A03082"/>
    <w:pPr>
      <w:jc w:val="right"/>
    </w:pPr>
    <w:rPr>
      <w:caps w:val="0"/>
    </w:rPr>
  </w:style>
  <w:style w:type="character" w:customStyle="1" w:styleId="SubtitleChar">
    <w:name w:val="Subtitle Char"/>
    <w:basedOn w:val="DefaultParagraphFont"/>
    <w:link w:val="Subtitle"/>
    <w:uiPriority w:val="11"/>
    <w:rsid w:val="00A03082"/>
    <w:rPr>
      <w:color w:val="5F979F" w:themeColor="text1"/>
      <w:sz w:val="28"/>
      <w:szCs w:val="28"/>
      <w:lang w:val="en-AU"/>
    </w:rPr>
  </w:style>
  <w:style w:type="paragraph" w:styleId="Title">
    <w:name w:val="Title"/>
    <w:basedOn w:val="Normal"/>
    <w:next w:val="Normal"/>
    <w:link w:val="TitleChar"/>
    <w:uiPriority w:val="10"/>
    <w:qFormat/>
    <w:rsid w:val="00A03082"/>
    <w:pPr>
      <w:spacing w:line="276" w:lineRule="auto"/>
      <w:contextualSpacing/>
      <w:jc w:val="right"/>
    </w:pPr>
    <w:rPr>
      <w:rFonts w:asciiTheme="majorHAnsi" w:eastAsiaTheme="majorEastAsia" w:hAnsiTheme="majorHAnsi" w:cstheme="majorBidi"/>
      <w:b/>
      <w:color w:val="5F979F" w:themeColor="text1"/>
      <w:spacing w:val="-10"/>
      <w:kern w:val="28"/>
      <w:sz w:val="56"/>
      <w:szCs w:val="56"/>
    </w:rPr>
  </w:style>
  <w:style w:type="character" w:customStyle="1" w:styleId="TitleChar">
    <w:name w:val="Title Char"/>
    <w:basedOn w:val="DefaultParagraphFont"/>
    <w:link w:val="Title"/>
    <w:uiPriority w:val="10"/>
    <w:rsid w:val="00A03082"/>
    <w:rPr>
      <w:rFonts w:asciiTheme="majorHAnsi" w:eastAsiaTheme="majorEastAsia" w:hAnsiTheme="majorHAnsi" w:cstheme="majorBidi"/>
      <w:b/>
      <w:color w:val="5F979F" w:themeColor="text1"/>
      <w:spacing w:val="-10"/>
      <w:kern w:val="28"/>
      <w:sz w:val="56"/>
      <w:szCs w:val="56"/>
    </w:rPr>
  </w:style>
  <w:style w:type="character" w:customStyle="1" w:styleId="Heading3Char">
    <w:name w:val="Heading 3 Char"/>
    <w:basedOn w:val="DefaultParagraphFont"/>
    <w:link w:val="Heading3"/>
    <w:uiPriority w:val="1"/>
    <w:rsid w:val="00CE440D"/>
    <w:rPr>
      <w:rFonts w:eastAsiaTheme="majorEastAsia" w:cstheme="minorHAnsi"/>
      <w:caps/>
      <w:color w:val="5F979F" w:themeColor="text1"/>
    </w:rPr>
  </w:style>
  <w:style w:type="paragraph" w:styleId="ListParagraph">
    <w:name w:val="List Paragraph"/>
    <w:aliases w:val="List Paragraph1,List Paragraph11,Bullet point,L,Recommendation,DDM Gen Text,List Paragraph - bullets,NFP GP Bulleted List,bullet point list,Bullet points,Content descriptions,Bullet Point,Dot Points,Capire List Paragraph"/>
    <w:basedOn w:val="Normal"/>
    <w:link w:val="ListParagraphChar"/>
    <w:uiPriority w:val="34"/>
    <w:qFormat/>
    <w:rsid w:val="001F6ABE"/>
    <w:pPr>
      <w:ind w:left="720"/>
      <w:contextualSpacing/>
    </w:pPr>
    <w:rPr>
      <w:sz w:val="20"/>
    </w:rPr>
  </w:style>
  <w:style w:type="paragraph" w:styleId="ListBullet">
    <w:name w:val="List Bullet"/>
    <w:basedOn w:val="ListParagraph"/>
    <w:uiPriority w:val="99"/>
    <w:unhideWhenUsed/>
    <w:rsid w:val="00904B95"/>
    <w:pPr>
      <w:numPr>
        <w:numId w:val="1"/>
      </w:numPr>
      <w:spacing w:before="120" w:after="120" w:line="276" w:lineRule="auto"/>
    </w:pPr>
    <w:rPr>
      <w:szCs w:val="20"/>
    </w:rPr>
  </w:style>
  <w:style w:type="paragraph" w:styleId="ListNumber">
    <w:name w:val="List Number"/>
    <w:basedOn w:val="ListParagraph"/>
    <w:uiPriority w:val="99"/>
    <w:unhideWhenUsed/>
    <w:rsid w:val="00BC5B0C"/>
    <w:pPr>
      <w:numPr>
        <w:numId w:val="2"/>
      </w:numPr>
      <w:spacing w:line="276" w:lineRule="auto"/>
      <w:ind w:left="284" w:hanging="284"/>
    </w:pPr>
    <w:rPr>
      <w:szCs w:val="20"/>
    </w:rPr>
  </w:style>
  <w:style w:type="paragraph" w:styleId="BodyText">
    <w:name w:val="Body Text"/>
    <w:basedOn w:val="Normal"/>
    <w:link w:val="BodyTextChar"/>
    <w:uiPriority w:val="99"/>
    <w:unhideWhenUsed/>
    <w:rsid w:val="006C0892"/>
    <w:pPr>
      <w:spacing w:before="280" w:after="280" w:line="264" w:lineRule="auto"/>
    </w:pPr>
    <w:rPr>
      <w:rFonts w:cs="+mn-cs"/>
      <w:sz w:val="22"/>
      <w:szCs w:val="32"/>
      <w:lang w:val="en-AU"/>
    </w:rPr>
  </w:style>
  <w:style w:type="character" w:customStyle="1" w:styleId="BodyTextChar">
    <w:name w:val="Body Text Char"/>
    <w:basedOn w:val="DefaultParagraphFont"/>
    <w:link w:val="BodyText"/>
    <w:uiPriority w:val="99"/>
    <w:rsid w:val="006C0892"/>
    <w:rPr>
      <w:rFonts w:cs="+mn-cs"/>
      <w:color w:val="44546A" w:themeColor="text2"/>
      <w:sz w:val="22"/>
      <w:szCs w:val="32"/>
      <w:lang w:val="en-AU"/>
    </w:rPr>
  </w:style>
  <w:style w:type="paragraph" w:styleId="ListBullet2">
    <w:name w:val="List Bullet 2"/>
    <w:basedOn w:val="ListBullet"/>
    <w:uiPriority w:val="99"/>
    <w:unhideWhenUsed/>
    <w:rsid w:val="00BC5B0C"/>
    <w:pPr>
      <w:spacing w:before="60" w:after="360" w:line="240" w:lineRule="auto"/>
    </w:pPr>
  </w:style>
  <w:style w:type="paragraph" w:styleId="ListNumber3">
    <w:name w:val="List Number 3"/>
    <w:basedOn w:val="Normal"/>
    <w:uiPriority w:val="99"/>
    <w:semiHidden/>
    <w:unhideWhenUsed/>
    <w:rsid w:val="00A73B54"/>
    <w:pPr>
      <w:numPr>
        <w:numId w:val="3"/>
      </w:numPr>
      <w:contextualSpacing/>
    </w:pPr>
  </w:style>
  <w:style w:type="paragraph" w:styleId="ListNumber2">
    <w:name w:val="List Number 2"/>
    <w:basedOn w:val="ListNumber"/>
    <w:uiPriority w:val="99"/>
    <w:unhideWhenUsed/>
    <w:rsid w:val="00BC5B0C"/>
    <w:pPr>
      <w:spacing w:before="80" w:after="120"/>
    </w:pPr>
  </w:style>
  <w:style w:type="character" w:styleId="SubtleEmphasis">
    <w:name w:val="Subtle Emphasis"/>
    <w:basedOn w:val="DefaultParagraphFont"/>
    <w:uiPriority w:val="65"/>
    <w:qFormat/>
    <w:rsid w:val="00AD78B1"/>
  </w:style>
  <w:style w:type="character" w:styleId="IntenseEmphasis">
    <w:name w:val="Intense Emphasis"/>
    <w:basedOn w:val="DefaultParagraphFont"/>
    <w:uiPriority w:val="66"/>
    <w:qFormat/>
    <w:rsid w:val="001F6ABE"/>
    <w:rPr>
      <w:i/>
      <w:iCs/>
      <w:color w:val="BA2074" w:themeColor="accent2"/>
    </w:rPr>
  </w:style>
  <w:style w:type="character" w:customStyle="1" w:styleId="Heading4Char">
    <w:name w:val="Heading 4 Char"/>
    <w:basedOn w:val="DefaultParagraphFont"/>
    <w:link w:val="Heading4"/>
    <w:uiPriority w:val="1"/>
    <w:rsid w:val="00E64536"/>
    <w:rPr>
      <w:b/>
      <w:bCs/>
      <w:color w:val="44546A" w:themeColor="text2"/>
      <w:sz w:val="20"/>
    </w:rPr>
  </w:style>
  <w:style w:type="character" w:customStyle="1" w:styleId="Heading5Char">
    <w:name w:val="Heading 5 Char"/>
    <w:basedOn w:val="DefaultParagraphFont"/>
    <w:link w:val="Heading5"/>
    <w:uiPriority w:val="9"/>
    <w:rsid w:val="0065231D"/>
    <w:rPr>
      <w:rFonts w:asciiTheme="majorHAnsi" w:eastAsiaTheme="majorEastAsia" w:hAnsiTheme="majorHAnsi" w:cstheme="majorBidi"/>
      <w:color w:val="5F979F" w:themeColor="text1"/>
    </w:rPr>
  </w:style>
  <w:style w:type="paragraph" w:customStyle="1" w:styleId="Introduction">
    <w:name w:val="Introduction"/>
    <w:qFormat/>
    <w:rsid w:val="00A03082"/>
    <w:pPr>
      <w:spacing w:after="240"/>
    </w:pPr>
    <w:rPr>
      <w:rFonts w:asciiTheme="majorHAnsi" w:hAnsiTheme="majorHAnsi"/>
      <w:color w:val="5F979F" w:themeColor="text1"/>
    </w:rPr>
  </w:style>
  <w:style w:type="character" w:customStyle="1" w:styleId="Heading6Char">
    <w:name w:val="Heading 6 Char"/>
    <w:basedOn w:val="DefaultParagraphFont"/>
    <w:link w:val="Heading6"/>
    <w:uiPriority w:val="9"/>
    <w:semiHidden/>
    <w:rsid w:val="001F6ABE"/>
    <w:rPr>
      <w:rFonts w:asciiTheme="majorHAnsi" w:eastAsiaTheme="majorEastAsia" w:hAnsiTheme="majorHAnsi" w:cstheme="majorBidi"/>
      <w:color w:val="BA2074" w:themeColor="accent2"/>
    </w:rPr>
  </w:style>
  <w:style w:type="character" w:styleId="Emphasis">
    <w:name w:val="Emphasis"/>
    <w:basedOn w:val="DefaultParagraphFont"/>
    <w:uiPriority w:val="20"/>
    <w:qFormat/>
    <w:rsid w:val="001F6ABE"/>
    <w:rPr>
      <w:i/>
      <w:iCs/>
      <w:color w:val="44546A" w:themeColor="text2"/>
    </w:rPr>
  </w:style>
  <w:style w:type="character" w:styleId="Strong">
    <w:name w:val="Strong"/>
    <w:basedOn w:val="DefaultParagraphFont"/>
    <w:uiPriority w:val="22"/>
    <w:qFormat/>
    <w:rsid w:val="001F6ABE"/>
    <w:rPr>
      <w:b/>
      <w:bCs/>
      <w:color w:val="44546A" w:themeColor="text2"/>
    </w:rPr>
  </w:style>
  <w:style w:type="paragraph" w:styleId="Quote">
    <w:name w:val="Quote"/>
    <w:basedOn w:val="Normal"/>
    <w:next w:val="Normal"/>
    <w:link w:val="QuoteChar"/>
    <w:uiPriority w:val="73"/>
    <w:qFormat/>
    <w:rsid w:val="001F6ABE"/>
    <w:pPr>
      <w:spacing w:before="200" w:after="160"/>
      <w:ind w:left="864" w:right="864"/>
      <w:jc w:val="center"/>
    </w:pPr>
    <w:rPr>
      <w:i/>
      <w:iCs/>
      <w:color w:val="5F979F" w:themeColor="text1"/>
    </w:rPr>
  </w:style>
  <w:style w:type="character" w:customStyle="1" w:styleId="QuoteChar">
    <w:name w:val="Quote Char"/>
    <w:basedOn w:val="DefaultParagraphFont"/>
    <w:link w:val="Quote"/>
    <w:uiPriority w:val="73"/>
    <w:rsid w:val="001F6ABE"/>
    <w:rPr>
      <w:i/>
      <w:iCs/>
      <w:color w:val="5F979F" w:themeColor="text1"/>
    </w:rPr>
  </w:style>
  <w:style w:type="paragraph" w:styleId="IntenseQuote">
    <w:name w:val="Intense Quote"/>
    <w:basedOn w:val="Normal"/>
    <w:next w:val="Normal"/>
    <w:link w:val="IntenseQuoteChar"/>
    <w:uiPriority w:val="60"/>
    <w:qFormat/>
    <w:rsid w:val="001F6ABE"/>
    <w:pPr>
      <w:pBdr>
        <w:top w:val="single" w:sz="4" w:space="10" w:color="BA2074" w:themeColor="accent2"/>
        <w:bottom w:val="single" w:sz="4" w:space="10" w:color="BA2074" w:themeColor="accent2"/>
      </w:pBdr>
      <w:spacing w:before="360" w:after="360"/>
      <w:ind w:left="864" w:right="864"/>
      <w:jc w:val="center"/>
    </w:pPr>
    <w:rPr>
      <w:i/>
      <w:iCs/>
      <w:sz w:val="20"/>
    </w:rPr>
  </w:style>
  <w:style w:type="character" w:customStyle="1" w:styleId="IntenseQuoteChar">
    <w:name w:val="Intense Quote Char"/>
    <w:basedOn w:val="DefaultParagraphFont"/>
    <w:link w:val="IntenseQuote"/>
    <w:uiPriority w:val="60"/>
    <w:rsid w:val="001F6ABE"/>
    <w:rPr>
      <w:i/>
      <w:iCs/>
      <w:color w:val="44546A" w:themeColor="text2"/>
      <w:sz w:val="20"/>
    </w:rPr>
  </w:style>
  <w:style w:type="character" w:styleId="BookTitle">
    <w:name w:val="Book Title"/>
    <w:basedOn w:val="DefaultParagraphFont"/>
    <w:uiPriority w:val="33"/>
    <w:qFormat/>
    <w:rsid w:val="001F6ABE"/>
    <w:rPr>
      <w:b/>
      <w:bCs/>
      <w:i/>
      <w:iCs/>
      <w:color w:val="44546A" w:themeColor="text2"/>
      <w:spacing w:val="5"/>
    </w:rPr>
  </w:style>
  <w:style w:type="character" w:styleId="PageNumber">
    <w:name w:val="page number"/>
    <w:basedOn w:val="DefaultParagraphFont"/>
    <w:uiPriority w:val="99"/>
    <w:semiHidden/>
    <w:unhideWhenUsed/>
    <w:rsid w:val="006D2467"/>
  </w:style>
  <w:style w:type="paragraph" w:customStyle="1" w:styleId="instructions">
    <w:name w:val="instructions"/>
    <w:basedOn w:val="Normal"/>
    <w:link w:val="instructionsChar"/>
    <w:qFormat/>
    <w:rsid w:val="00DE026F"/>
    <w:pPr>
      <w:spacing w:before="60" w:after="120"/>
    </w:pPr>
    <w:rPr>
      <w:rFonts w:ascii="Segoe UI" w:eastAsia="@Yu Mincho" w:hAnsi="Segoe UI" w:cs="@Yu Mincho"/>
      <w:color w:val="BA2074" w:themeColor="accent2"/>
      <w:sz w:val="18"/>
      <w:szCs w:val="20"/>
      <w:lang w:val="en-AU"/>
    </w:rPr>
  </w:style>
  <w:style w:type="character" w:customStyle="1" w:styleId="instructionsChar">
    <w:name w:val="instructions Char"/>
    <w:basedOn w:val="DefaultParagraphFont"/>
    <w:link w:val="instructions"/>
    <w:rsid w:val="00DE026F"/>
    <w:rPr>
      <w:rFonts w:ascii="Segoe UI" w:eastAsia="@Yu Mincho" w:hAnsi="Segoe UI" w:cs="@Yu Mincho"/>
      <w:color w:val="BA2074" w:themeColor="accent2"/>
      <w:sz w:val="18"/>
      <w:szCs w:val="20"/>
      <w:lang w:val="en-AU"/>
    </w:rPr>
  </w:style>
  <w:style w:type="character" w:customStyle="1" w:styleId="Heading7Char">
    <w:name w:val="Heading 7 Char"/>
    <w:basedOn w:val="DefaultParagraphFont"/>
    <w:link w:val="Heading7"/>
    <w:uiPriority w:val="9"/>
    <w:semiHidden/>
    <w:rsid w:val="00362C41"/>
    <w:rPr>
      <w:rFonts w:asciiTheme="majorHAnsi" w:eastAsiaTheme="majorEastAsia" w:hAnsiTheme="majorHAnsi" w:cstheme="majorBidi"/>
      <w:i/>
      <w:iCs/>
      <w:color w:val="C11F00" w:themeColor="accent1" w:themeShade="7F"/>
    </w:rPr>
  </w:style>
  <w:style w:type="character" w:customStyle="1" w:styleId="Heading8Char">
    <w:name w:val="Heading 8 Char"/>
    <w:basedOn w:val="DefaultParagraphFont"/>
    <w:link w:val="Heading8"/>
    <w:uiPriority w:val="9"/>
    <w:semiHidden/>
    <w:rsid w:val="00362C41"/>
    <w:rPr>
      <w:rFonts w:asciiTheme="majorHAnsi" w:eastAsiaTheme="majorEastAsia" w:hAnsiTheme="majorHAnsi" w:cstheme="majorBidi"/>
      <w:color w:val="77A6AD" w:themeColor="text1" w:themeTint="D8"/>
      <w:sz w:val="21"/>
      <w:szCs w:val="21"/>
    </w:rPr>
  </w:style>
  <w:style w:type="character" w:customStyle="1" w:styleId="Heading9Char">
    <w:name w:val="Heading 9 Char"/>
    <w:basedOn w:val="DefaultParagraphFont"/>
    <w:link w:val="Heading9"/>
    <w:uiPriority w:val="9"/>
    <w:semiHidden/>
    <w:rsid w:val="00362C41"/>
    <w:rPr>
      <w:rFonts w:asciiTheme="majorHAnsi" w:eastAsiaTheme="majorEastAsia" w:hAnsiTheme="majorHAnsi" w:cstheme="majorBidi"/>
      <w:i/>
      <w:iCs/>
      <w:color w:val="77A6AD" w:themeColor="text1" w:themeTint="D8"/>
      <w:sz w:val="21"/>
      <w:szCs w:val="21"/>
    </w:rPr>
  </w:style>
  <w:style w:type="character" w:customStyle="1" w:styleId="cite-author">
    <w:name w:val="cite-author"/>
    <w:basedOn w:val="DefaultParagraphFont"/>
    <w:rsid w:val="00FC63F0"/>
  </w:style>
  <w:style w:type="paragraph" w:customStyle="1" w:styleId="Figure">
    <w:name w:val="Figure"/>
    <w:basedOn w:val="BodyText"/>
    <w:link w:val="FigureChar"/>
    <w:qFormat/>
    <w:rsid w:val="00FD1608"/>
    <w:rPr>
      <w:i/>
      <w:iCs/>
    </w:rPr>
  </w:style>
  <w:style w:type="character" w:customStyle="1" w:styleId="FigureChar">
    <w:name w:val="Figure Char"/>
    <w:basedOn w:val="DefaultParagraphFont"/>
    <w:link w:val="Figure"/>
    <w:rsid w:val="00FD1608"/>
    <w:rPr>
      <w:i/>
      <w:iCs/>
      <w:color w:val="44546A" w:themeColor="text2"/>
      <w:sz w:val="20"/>
    </w:rPr>
  </w:style>
  <w:style w:type="paragraph" w:customStyle="1" w:styleId="DJCSbullet1">
    <w:name w:val="DJCS bullet 1"/>
    <w:basedOn w:val="DJCSlist-bulletlevel1"/>
    <w:autoRedefine/>
    <w:qFormat/>
    <w:rsid w:val="006C0892"/>
    <w:pPr>
      <w:numPr>
        <w:numId w:val="15"/>
      </w:numPr>
      <w:ind w:left="340" w:hanging="340"/>
    </w:pPr>
    <w:rPr>
      <w:rFonts w:eastAsiaTheme="minorHAnsi"/>
    </w:rPr>
  </w:style>
  <w:style w:type="table" w:styleId="TableGrid">
    <w:name w:val="Table Grid"/>
    <w:basedOn w:val="TableNormal"/>
    <w:rsid w:val="008F2129"/>
    <w:rPr>
      <w:rFonts w:ascii="Segoe UI" w:eastAsia="Lucida Grande" w:hAnsi="Segoe UI" w:cs="Lucida Grande"/>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F2129"/>
  </w:style>
  <w:style w:type="paragraph" w:customStyle="1" w:styleId="Bodytextintable">
    <w:name w:val="Body text in table"/>
    <w:basedOn w:val="BodyText"/>
    <w:autoRedefine/>
    <w:qFormat/>
    <w:rsid w:val="00DA4E35"/>
    <w:pPr>
      <w:spacing w:before="120" w:after="120"/>
    </w:pPr>
  </w:style>
  <w:style w:type="paragraph" w:styleId="EndnoteText">
    <w:name w:val="endnote text"/>
    <w:basedOn w:val="Normal"/>
    <w:link w:val="EndnoteTextChar"/>
    <w:semiHidden/>
    <w:rsid w:val="00215ED1"/>
    <w:rPr>
      <w:rFonts w:ascii="@Yu Mincho" w:eastAsia="@Yu Mincho" w:hAnsi="@Yu Mincho" w:cs="@Yu Mincho"/>
      <w:color w:val="auto"/>
      <w:lang w:val="en-AU"/>
    </w:rPr>
  </w:style>
  <w:style w:type="character" w:customStyle="1" w:styleId="EndnoteTextChar">
    <w:name w:val="Endnote Text Char"/>
    <w:basedOn w:val="DefaultParagraphFont"/>
    <w:link w:val="EndnoteText"/>
    <w:semiHidden/>
    <w:rsid w:val="00215ED1"/>
    <w:rPr>
      <w:rFonts w:ascii="@Yu Mincho" w:eastAsia="@Yu Mincho" w:hAnsi="@Yu Mincho" w:cs="@Yu Mincho"/>
      <w:lang w:val="en-AU"/>
    </w:rPr>
  </w:style>
  <w:style w:type="character" w:styleId="EndnoteReference">
    <w:name w:val="endnote reference"/>
    <w:semiHidden/>
    <w:rsid w:val="00215ED1"/>
    <w:rPr>
      <w:rFonts w:ascii="Segoe UI" w:hAnsi="Segoe UI"/>
      <w:sz w:val="20"/>
      <w:vertAlign w:val="superscript"/>
    </w:rPr>
  </w:style>
  <w:style w:type="paragraph" w:customStyle="1" w:styleId="DJCSlist-bulletlevel1">
    <w:name w:val="DJCS list - bullet level 1"/>
    <w:basedOn w:val="Normal"/>
    <w:qFormat/>
    <w:rsid w:val="00DA4E35"/>
    <w:pPr>
      <w:numPr>
        <w:numId w:val="13"/>
      </w:numPr>
      <w:spacing w:before="120" w:after="120" w:line="264" w:lineRule="auto"/>
    </w:pPr>
    <w:rPr>
      <w:rFonts w:eastAsiaTheme="minorEastAsia" w:cstheme="minorHAnsi"/>
      <w:sz w:val="22"/>
      <w:szCs w:val="20"/>
      <w:lang w:val="en-AU" w:eastAsia="en-AU"/>
    </w:rPr>
  </w:style>
  <w:style w:type="paragraph" w:customStyle="1" w:styleId="DJCSlist-numberdigitlevel1">
    <w:name w:val="DJCS list - number digit level 1"/>
    <w:basedOn w:val="Figure"/>
    <w:uiPriority w:val="2"/>
    <w:rsid w:val="00754557"/>
    <w:pPr>
      <w:numPr>
        <w:numId w:val="14"/>
      </w:numPr>
      <w:tabs>
        <w:tab w:val="num" w:pos="1276"/>
      </w:tabs>
    </w:pPr>
    <w:rPr>
      <w:rFonts w:eastAsia="PMingLiU"/>
    </w:rPr>
  </w:style>
  <w:style w:type="numbering" w:customStyle="1" w:styleId="zzDJRnumberdigit">
    <w:name w:val="zz DJR number digit"/>
    <w:uiPriority w:val="99"/>
    <w:rsid w:val="00754557"/>
    <w:pPr>
      <w:numPr>
        <w:numId w:val="10"/>
      </w:numPr>
    </w:pPr>
  </w:style>
  <w:style w:type="paragraph" w:styleId="BalloonText">
    <w:name w:val="Balloon Text"/>
    <w:basedOn w:val="Normal"/>
    <w:link w:val="BalloonTextChar"/>
    <w:uiPriority w:val="99"/>
    <w:semiHidden/>
    <w:unhideWhenUsed/>
    <w:rsid w:val="00AA3E74"/>
    <w:pPr>
      <w:numPr>
        <w:ilvl w:val="1"/>
        <w:numId w:val="8"/>
      </w:numPr>
    </w:pPr>
    <w:rPr>
      <w:rFonts w:ascii="ArialMT" w:hAnsi="ArialMT" w:cs="ArialMT"/>
      <w:sz w:val="18"/>
      <w:szCs w:val="18"/>
    </w:rPr>
  </w:style>
  <w:style w:type="character" w:customStyle="1" w:styleId="BalloonTextChar">
    <w:name w:val="Balloon Text Char"/>
    <w:basedOn w:val="DefaultParagraphFont"/>
    <w:link w:val="BalloonText"/>
    <w:uiPriority w:val="99"/>
    <w:semiHidden/>
    <w:rsid w:val="00AA3E74"/>
    <w:rPr>
      <w:rFonts w:ascii="ArialMT" w:hAnsi="ArialMT" w:cs="ArialMT"/>
      <w:color w:val="44546A" w:themeColor="text2"/>
      <w:sz w:val="18"/>
      <w:szCs w:val="18"/>
    </w:rPr>
  </w:style>
  <w:style w:type="paragraph" w:styleId="CommentText">
    <w:name w:val="annotation text"/>
    <w:basedOn w:val="Normal"/>
    <w:link w:val="CommentTextChar"/>
    <w:uiPriority w:val="99"/>
    <w:unhideWhenUsed/>
    <w:rsid w:val="00AA3E74"/>
    <w:rPr>
      <w:sz w:val="20"/>
      <w:szCs w:val="20"/>
    </w:rPr>
  </w:style>
  <w:style w:type="character" w:customStyle="1" w:styleId="CommentTextChar">
    <w:name w:val="Comment Text Char"/>
    <w:basedOn w:val="DefaultParagraphFont"/>
    <w:link w:val="CommentText"/>
    <w:uiPriority w:val="99"/>
    <w:rsid w:val="00AA3E74"/>
    <w:rPr>
      <w:color w:val="44546A" w:themeColor="text2"/>
      <w:sz w:val="20"/>
      <w:szCs w:val="20"/>
    </w:rPr>
  </w:style>
  <w:style w:type="character" w:styleId="CommentReference">
    <w:name w:val="annotation reference"/>
    <w:basedOn w:val="DefaultParagraphFont"/>
    <w:uiPriority w:val="99"/>
    <w:rsid w:val="00AA3E74"/>
    <w:rPr>
      <w:sz w:val="16"/>
      <w:szCs w:val="16"/>
    </w:rPr>
  </w:style>
  <w:style w:type="character" w:styleId="Mention">
    <w:name w:val="Mention"/>
    <w:basedOn w:val="DefaultParagraphFont"/>
    <w:uiPriority w:val="99"/>
    <w:unhideWhenUsed/>
    <w:rsid w:val="00AA3E74"/>
    <w:rPr>
      <w:color w:val="2B579A"/>
      <w:shd w:val="clear" w:color="auto" w:fill="E1DFDD"/>
    </w:rPr>
  </w:style>
  <w:style w:type="paragraph" w:styleId="TOC2">
    <w:name w:val="toc 2"/>
    <w:basedOn w:val="Normal"/>
    <w:next w:val="Normal"/>
    <w:uiPriority w:val="39"/>
    <w:rsid w:val="00F960A2"/>
    <w:pPr>
      <w:keepNext/>
      <w:keepLines/>
      <w:tabs>
        <w:tab w:val="left" w:pos="567"/>
        <w:tab w:val="right" w:leader="dot" w:pos="10204"/>
      </w:tabs>
      <w:spacing w:after="60" w:line="270" w:lineRule="atLeast"/>
    </w:pPr>
    <w:rPr>
      <w:rFonts w:ascii="Segoe UI" w:eastAsia="Lucida Grande" w:hAnsi="Segoe UI" w:cs="Lucida Grande"/>
      <w:noProof/>
      <w:color w:val="auto"/>
      <w:sz w:val="20"/>
      <w:szCs w:val="20"/>
      <w:lang w:val="en-AU"/>
    </w:rPr>
  </w:style>
  <w:style w:type="character" w:styleId="Hyperlink">
    <w:name w:val="Hyperlink"/>
    <w:uiPriority w:val="99"/>
    <w:rsid w:val="00FD1608"/>
    <w:rPr>
      <w:color w:val="FF9A86" w:themeColor="accent1"/>
      <w:u w:val="dotted"/>
    </w:rPr>
  </w:style>
  <w:style w:type="paragraph" w:customStyle="1" w:styleId="DJCSbody">
    <w:name w:val="DJCS body"/>
    <w:basedOn w:val="Bodytextintable0"/>
    <w:link w:val="DJCSbodyChar"/>
    <w:qFormat/>
    <w:rsid w:val="00AF3666"/>
  </w:style>
  <w:style w:type="character" w:customStyle="1" w:styleId="DJCSbodyChar">
    <w:name w:val="DJCS body Char"/>
    <w:basedOn w:val="DefaultParagraphFont"/>
    <w:link w:val="DJCSbody"/>
    <w:rsid w:val="00AF3666"/>
    <w:rPr>
      <w:rFonts w:ascii="Arial" w:eastAsiaTheme="minorEastAsia" w:hAnsi="Arial" w:cs="MS PGothic"/>
      <w:color w:val="44546A" w:themeColor="text2"/>
      <w:sz w:val="20"/>
      <w:szCs w:val="20"/>
      <w:lang w:val="en-AU" w:eastAsia="en-AU"/>
    </w:rPr>
  </w:style>
  <w:style w:type="paragraph" w:styleId="FootnoteText">
    <w:name w:val="footnote text"/>
    <w:aliases w:val="fn,FT,ft,SD Footnote Text,Footnote Text AG,(NECG) Footnote Text"/>
    <w:basedOn w:val="Normal"/>
    <w:link w:val="FootnoteTextChar"/>
    <w:uiPriority w:val="8"/>
    <w:qFormat/>
    <w:rsid w:val="00654F01"/>
    <w:pPr>
      <w:spacing w:before="60" w:after="60" w:line="200" w:lineRule="atLeast"/>
    </w:pPr>
    <w:rPr>
      <w:rFonts w:ascii="Segoe UI" w:eastAsia="@Yu Mincho" w:hAnsi="Segoe UI" w:cs="Segoe UI"/>
      <w:color w:val="auto"/>
      <w:sz w:val="16"/>
      <w:szCs w:val="16"/>
      <w:lang w:val="en-AU"/>
    </w:rPr>
  </w:style>
  <w:style w:type="character" w:customStyle="1" w:styleId="FootnoteTextChar">
    <w:name w:val="Footnote Text Char"/>
    <w:aliases w:val="fn Char,FT Char,ft Char,SD Footnote Text Char,Footnote Text AG Char,(NECG) Footnote Text Char"/>
    <w:basedOn w:val="DefaultParagraphFont"/>
    <w:link w:val="FootnoteText"/>
    <w:uiPriority w:val="8"/>
    <w:rsid w:val="006E2E98"/>
    <w:rPr>
      <w:rFonts w:ascii="Segoe UI" w:eastAsia="@Yu Mincho" w:hAnsi="Segoe UI" w:cs="Segoe UI"/>
      <w:sz w:val="16"/>
      <w:szCs w:val="16"/>
      <w:lang w:val="en-AU"/>
    </w:rPr>
  </w:style>
  <w:style w:type="character" w:styleId="FootnoteReference">
    <w:name w:val="footnote reference"/>
    <w:aliases w:val="(NECG) Footnote Reference,fr,frf"/>
    <w:basedOn w:val="DefaultParagraphFont"/>
    <w:uiPriority w:val="8"/>
    <w:unhideWhenUsed/>
    <w:qFormat/>
    <w:rsid w:val="006E2E98"/>
    <w:rPr>
      <w:vertAlign w:val="superscript"/>
    </w:rPr>
  </w:style>
  <w:style w:type="paragraph" w:customStyle="1" w:styleId="DJCSbodyafterbullets">
    <w:name w:val="DJCS body after bullets"/>
    <w:basedOn w:val="DJCSbody"/>
    <w:uiPriority w:val="11"/>
    <w:rsid w:val="004152B1"/>
  </w:style>
  <w:style w:type="paragraph" w:customStyle="1" w:styleId="DJCSbody-landscape">
    <w:name w:val="DJCS body - landscape"/>
    <w:basedOn w:val="DJCSbody"/>
    <w:link w:val="DJCSbody-landscapeChar"/>
    <w:rsid w:val="004152B1"/>
  </w:style>
  <w:style w:type="character" w:customStyle="1" w:styleId="DJCSbody-landscapeChar">
    <w:name w:val="DJCS body - landscape Char"/>
    <w:basedOn w:val="DJCSbodyChar"/>
    <w:link w:val="DJCSbody-landscape"/>
    <w:rsid w:val="004152B1"/>
    <w:rPr>
      <w:rFonts w:ascii="Arial" w:eastAsiaTheme="minorEastAsia" w:hAnsi="Arial" w:cs="MS PGothic"/>
      <w:color w:val="44546A" w:themeColor="text2"/>
      <w:sz w:val="20"/>
      <w:szCs w:val="20"/>
      <w:lang w:val="en-AU" w:eastAsia="en-AU"/>
    </w:rPr>
  </w:style>
  <w:style w:type="character" w:customStyle="1" w:styleId="eop">
    <w:name w:val="eop"/>
    <w:basedOn w:val="DefaultParagraphFont"/>
    <w:rsid w:val="004152B1"/>
  </w:style>
  <w:style w:type="paragraph" w:styleId="CommentSubject">
    <w:name w:val="annotation subject"/>
    <w:basedOn w:val="CommentText"/>
    <w:next w:val="CommentText"/>
    <w:link w:val="CommentSubjectChar"/>
    <w:uiPriority w:val="99"/>
    <w:semiHidden/>
    <w:unhideWhenUsed/>
    <w:rsid w:val="007456C8"/>
    <w:rPr>
      <w:b/>
      <w:bCs/>
    </w:rPr>
  </w:style>
  <w:style w:type="character" w:customStyle="1" w:styleId="CommentSubjectChar">
    <w:name w:val="Comment Subject Char"/>
    <w:basedOn w:val="CommentTextChar"/>
    <w:link w:val="CommentSubject"/>
    <w:uiPriority w:val="99"/>
    <w:semiHidden/>
    <w:rsid w:val="007456C8"/>
    <w:rPr>
      <w:b/>
      <w:bCs/>
      <w:color w:val="44546A" w:themeColor="text2"/>
      <w:sz w:val="20"/>
      <w:szCs w:val="20"/>
    </w:rPr>
  </w:style>
  <w:style w:type="numbering" w:customStyle="1" w:styleId="ZZBullets">
    <w:name w:val="ZZ Bullets"/>
    <w:rsid w:val="007456C8"/>
    <w:pPr>
      <w:numPr>
        <w:numId w:val="6"/>
      </w:numPr>
    </w:pPr>
  </w:style>
  <w:style w:type="paragraph" w:customStyle="1" w:styleId="italics">
    <w:name w:val="italics"/>
    <w:basedOn w:val="Bodytextintable"/>
    <w:link w:val="italicsChar"/>
    <w:qFormat/>
    <w:rsid w:val="00E67DF9"/>
    <w:rPr>
      <w:i/>
      <w:iCs/>
    </w:rPr>
  </w:style>
  <w:style w:type="character" w:customStyle="1" w:styleId="italicsChar">
    <w:name w:val="italics Char"/>
    <w:basedOn w:val="DefaultParagraphFont"/>
    <w:link w:val="italics"/>
    <w:rsid w:val="00E67DF9"/>
    <w:rPr>
      <w:rFonts w:ascii="Arial" w:eastAsiaTheme="minorEastAsia" w:hAnsi="Arial" w:cs="MS PGothic"/>
      <w:i/>
      <w:iCs/>
      <w:color w:val="44546A" w:themeColor="text2"/>
      <w:sz w:val="20"/>
      <w:szCs w:val="20"/>
      <w:lang w:val="en-AU" w:eastAsia="en-AU"/>
    </w:rPr>
  </w:style>
  <w:style w:type="paragraph" w:customStyle="1" w:styleId="paragraph">
    <w:name w:val="paragraph"/>
    <w:basedOn w:val="Normal"/>
    <w:rsid w:val="00210B46"/>
    <w:pPr>
      <w:spacing w:before="100" w:beforeAutospacing="1" w:after="100" w:afterAutospacing="1"/>
    </w:pPr>
    <w:rPr>
      <w:rFonts w:ascii="@Yu Mincho" w:eastAsia="@Yu Mincho" w:hAnsi="@Yu Mincho" w:cs="@Yu Mincho"/>
      <w:color w:val="auto"/>
      <w:lang w:val="en-AU" w:eastAsia="en-AU"/>
    </w:rPr>
  </w:style>
  <w:style w:type="numbering" w:customStyle="1" w:styleId="ZZTablebullets">
    <w:name w:val="ZZ Table bullets"/>
    <w:basedOn w:val="NoList"/>
    <w:rsid w:val="00C05327"/>
    <w:pPr>
      <w:numPr>
        <w:numId w:val="7"/>
      </w:numPr>
    </w:pPr>
  </w:style>
  <w:style w:type="paragraph" w:customStyle="1" w:styleId="DJCStablebullet2">
    <w:name w:val="DJCS table bullet 2"/>
    <w:basedOn w:val="Normal"/>
    <w:uiPriority w:val="11"/>
    <w:rsid w:val="00C05327"/>
    <w:pPr>
      <w:numPr>
        <w:ilvl w:val="1"/>
        <w:numId w:val="11"/>
      </w:numPr>
      <w:tabs>
        <w:tab w:val="num" w:pos="369"/>
        <w:tab w:val="num" w:pos="907"/>
      </w:tabs>
      <w:spacing w:before="80" w:after="60"/>
    </w:pPr>
    <w:rPr>
      <w:rFonts w:ascii="Segoe UI" w:eastAsia="Lucida Grande" w:hAnsi="Segoe UI" w:cs="Lucida Grande"/>
      <w:color w:val="auto"/>
      <w:sz w:val="22"/>
      <w:szCs w:val="20"/>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4A56F0"/>
    <w:rPr>
      <w:color w:val="44546A" w:themeColor="text2"/>
      <w:sz w:val="20"/>
    </w:rPr>
  </w:style>
  <w:style w:type="character" w:customStyle="1" w:styleId="rpl-text-label">
    <w:name w:val="rpl-text-label"/>
    <w:basedOn w:val="DefaultParagraphFont"/>
    <w:rsid w:val="006216F5"/>
  </w:style>
  <w:style w:type="character" w:customStyle="1" w:styleId="rpl-text-icongroup">
    <w:name w:val="rpl-text-icon__group"/>
    <w:basedOn w:val="DefaultParagraphFont"/>
    <w:rsid w:val="006216F5"/>
  </w:style>
  <w:style w:type="paragraph" w:styleId="NoSpacing">
    <w:name w:val="No Spacing"/>
    <w:uiPriority w:val="99"/>
    <w:qFormat/>
    <w:rsid w:val="008C042E"/>
    <w:rPr>
      <w:color w:val="44546A" w:themeColor="text2"/>
    </w:rPr>
  </w:style>
  <w:style w:type="paragraph" w:customStyle="1" w:styleId="WoVGHeading2">
    <w:name w:val="WoVG Heading 2"/>
    <w:basedOn w:val="Normal"/>
    <w:qFormat/>
    <w:rsid w:val="006C0892"/>
    <w:pPr>
      <w:numPr>
        <w:ilvl w:val="1"/>
        <w:numId w:val="5"/>
      </w:numPr>
      <w:spacing w:before="360" w:after="120"/>
      <w:ind w:left="737" w:hanging="737"/>
      <w:outlineLvl w:val="1"/>
    </w:pPr>
    <w:rPr>
      <w:caps/>
      <w:color w:val="5F979F" w:themeColor="text1"/>
      <w:sz w:val="28"/>
      <w:szCs w:val="28"/>
      <w:lang w:val="en-AU"/>
    </w:rPr>
  </w:style>
  <w:style w:type="paragraph" w:customStyle="1" w:styleId="DJCSlist-bulletlevel2">
    <w:name w:val="DJCS list - bullet level 2"/>
    <w:basedOn w:val="DJCSbody"/>
    <w:uiPriority w:val="2"/>
    <w:qFormat/>
    <w:rsid w:val="00BC231A"/>
    <w:pPr>
      <w:spacing w:after="40"/>
      <w:ind w:left="1304" w:hanging="340"/>
    </w:pPr>
    <w:rPr>
      <w:rFonts w:ascii="Segoe UI" w:eastAsia="@MS Mincho" w:hAnsi="Segoe UI" w:cs="@Yu Mincho"/>
      <w:lang w:val="en-US"/>
    </w:rPr>
  </w:style>
  <w:style w:type="numbering" w:customStyle="1" w:styleId="zzDJRbullets">
    <w:name w:val="zz DJR bullets"/>
    <w:uiPriority w:val="99"/>
    <w:rsid w:val="00BC231A"/>
    <w:pPr>
      <w:numPr>
        <w:numId w:val="11"/>
      </w:numPr>
    </w:pPr>
  </w:style>
  <w:style w:type="character" w:customStyle="1" w:styleId="scxw148501347">
    <w:name w:val="scxw148501347"/>
    <w:basedOn w:val="DefaultParagraphFont"/>
    <w:rsid w:val="000D6D77"/>
  </w:style>
  <w:style w:type="table" w:styleId="GridTable5Dark">
    <w:name w:val="Grid Table 5 Dark"/>
    <w:basedOn w:val="TableNormal"/>
    <w:uiPriority w:val="50"/>
    <w:rsid w:val="006C2932"/>
    <w:tblPr>
      <w:tblStyleRowBandSize w:val="1"/>
      <w:tblStyleColBandSize w:val="1"/>
      <w:tblBorders>
        <w:top w:val="single" w:sz="4" w:space="0" w:color="DDDDDF" w:themeColor="background1"/>
        <w:left w:val="single" w:sz="4" w:space="0" w:color="DDDDDF" w:themeColor="background1"/>
        <w:bottom w:val="single" w:sz="4" w:space="0" w:color="DDDDDF" w:themeColor="background1"/>
        <w:right w:val="single" w:sz="4" w:space="0" w:color="DDDDDF" w:themeColor="background1"/>
        <w:insideH w:val="single" w:sz="4" w:space="0" w:color="DDDDDF" w:themeColor="background1"/>
        <w:insideV w:val="single" w:sz="4" w:space="0" w:color="DDDDDF" w:themeColor="background1"/>
      </w:tblBorders>
    </w:tblPr>
    <w:tcPr>
      <w:shd w:val="clear" w:color="auto" w:fill="DEEAEB" w:themeFill="text1" w:themeFillTint="33"/>
    </w:tcPr>
    <w:tblStylePr w:type="firstRow">
      <w:rPr>
        <w:b/>
        <w:bCs/>
        <w:color w:val="DDDDDF" w:themeColor="background1"/>
      </w:rPr>
      <w:tblPr/>
      <w:tcPr>
        <w:tcBorders>
          <w:top w:val="single" w:sz="4" w:space="0" w:color="DDDDDF" w:themeColor="background1"/>
          <w:left w:val="single" w:sz="4" w:space="0" w:color="DDDDDF" w:themeColor="background1"/>
          <w:right w:val="single" w:sz="4" w:space="0" w:color="DDDDDF" w:themeColor="background1"/>
          <w:insideH w:val="nil"/>
          <w:insideV w:val="nil"/>
        </w:tcBorders>
        <w:shd w:val="clear" w:color="auto" w:fill="5F979F" w:themeFill="text1"/>
      </w:tcPr>
    </w:tblStylePr>
    <w:tblStylePr w:type="lastRow">
      <w:rPr>
        <w:b/>
        <w:bCs/>
        <w:color w:val="DDDDDF" w:themeColor="background1"/>
      </w:rPr>
      <w:tblPr/>
      <w:tcPr>
        <w:tcBorders>
          <w:left w:val="single" w:sz="4" w:space="0" w:color="DDDDDF" w:themeColor="background1"/>
          <w:bottom w:val="single" w:sz="4" w:space="0" w:color="DDDDDF" w:themeColor="background1"/>
          <w:right w:val="single" w:sz="4" w:space="0" w:color="DDDDDF" w:themeColor="background1"/>
          <w:insideH w:val="nil"/>
          <w:insideV w:val="nil"/>
        </w:tcBorders>
        <w:shd w:val="clear" w:color="auto" w:fill="5F979F" w:themeFill="text1"/>
      </w:tcPr>
    </w:tblStylePr>
    <w:tblStylePr w:type="firstCol">
      <w:rPr>
        <w:b/>
        <w:bCs/>
        <w:color w:val="DDDDDF" w:themeColor="background1"/>
      </w:rPr>
      <w:tblPr/>
      <w:tcPr>
        <w:tcBorders>
          <w:top w:val="single" w:sz="4" w:space="0" w:color="DDDDDF" w:themeColor="background1"/>
          <w:left w:val="single" w:sz="4" w:space="0" w:color="DDDDDF" w:themeColor="background1"/>
          <w:bottom w:val="single" w:sz="4" w:space="0" w:color="DDDDDF" w:themeColor="background1"/>
          <w:insideV w:val="nil"/>
        </w:tcBorders>
        <w:shd w:val="clear" w:color="auto" w:fill="5F979F" w:themeFill="text1"/>
      </w:tcPr>
    </w:tblStylePr>
    <w:tblStylePr w:type="lastCol">
      <w:rPr>
        <w:b/>
        <w:bCs/>
        <w:color w:val="DDDDDF" w:themeColor="background1"/>
      </w:rPr>
      <w:tblPr/>
      <w:tcPr>
        <w:tcBorders>
          <w:top w:val="single" w:sz="4" w:space="0" w:color="DDDDDF" w:themeColor="background1"/>
          <w:bottom w:val="single" w:sz="4" w:space="0" w:color="DDDDDF" w:themeColor="background1"/>
          <w:right w:val="single" w:sz="4" w:space="0" w:color="DDDDDF" w:themeColor="background1"/>
          <w:insideV w:val="nil"/>
        </w:tcBorders>
        <w:shd w:val="clear" w:color="auto" w:fill="5F979F" w:themeFill="text1"/>
      </w:tcPr>
    </w:tblStylePr>
    <w:tblStylePr w:type="band1Vert">
      <w:tblPr/>
      <w:tcPr>
        <w:shd w:val="clear" w:color="auto" w:fill="BED5D8" w:themeFill="text1" w:themeFillTint="66"/>
      </w:tcPr>
    </w:tblStylePr>
    <w:tblStylePr w:type="band1Horz">
      <w:tblPr/>
      <w:tcPr>
        <w:shd w:val="clear" w:color="auto" w:fill="BED5D8" w:themeFill="text1" w:themeFillTint="66"/>
      </w:tcPr>
    </w:tblStylePr>
  </w:style>
  <w:style w:type="character" w:styleId="UnresolvedMention">
    <w:name w:val="Unresolved Mention"/>
    <w:basedOn w:val="DefaultParagraphFont"/>
    <w:uiPriority w:val="99"/>
    <w:rsid w:val="00AC4E67"/>
    <w:rPr>
      <w:color w:val="605E5C"/>
      <w:shd w:val="clear" w:color="auto" w:fill="E1DFDD"/>
    </w:rPr>
  </w:style>
  <w:style w:type="paragraph" w:styleId="NormalWeb">
    <w:name w:val="Normal (Web)"/>
    <w:basedOn w:val="Normal"/>
    <w:uiPriority w:val="99"/>
    <w:unhideWhenUsed/>
    <w:rsid w:val="00DE7FF9"/>
    <w:pPr>
      <w:spacing w:before="100" w:beforeAutospacing="1" w:after="100" w:afterAutospacing="1"/>
    </w:pPr>
    <w:rPr>
      <w:rFonts w:ascii="Segoe UI" w:eastAsia="Segoe UI" w:hAnsi="Segoe UI" w:cs="Segoe UI"/>
      <w:color w:val="auto"/>
      <w:lang w:val="en-AU" w:eastAsia="en-AU"/>
    </w:rPr>
  </w:style>
  <w:style w:type="paragraph" w:customStyle="1" w:styleId="Box">
    <w:name w:val="Box"/>
    <w:basedOn w:val="BodyText"/>
    <w:rsid w:val="00A7282E"/>
    <w:pPr>
      <w:keepNext/>
      <w:spacing w:before="120" w:after="0" w:line="260" w:lineRule="atLeast"/>
      <w:jc w:val="both"/>
    </w:pPr>
    <w:rPr>
      <w:rFonts w:ascii="Segoe UI" w:eastAsia="@Yu Mincho" w:hAnsi="Segoe UI" w:cs="@Yu Mincho"/>
      <w:color w:val="auto"/>
      <w:szCs w:val="20"/>
      <w:lang w:eastAsia="en-AU"/>
    </w:rPr>
  </w:style>
  <w:style w:type="paragraph" w:customStyle="1" w:styleId="DJCStabletext">
    <w:name w:val="DJCS table text"/>
    <w:uiPriority w:val="3"/>
    <w:qFormat/>
    <w:rsid w:val="00464D5C"/>
    <w:pPr>
      <w:spacing w:before="80" w:after="60"/>
    </w:pPr>
    <w:rPr>
      <w:rFonts w:ascii="Segoe UI" w:eastAsia="@Yu Mincho" w:hAnsi="Segoe UI" w:cs="@Yu Mincho"/>
      <w:sz w:val="22"/>
      <w:szCs w:val="20"/>
      <w:lang w:val="en-AU"/>
    </w:rPr>
  </w:style>
  <w:style w:type="paragraph" w:styleId="TOC1">
    <w:name w:val="toc 1"/>
    <w:basedOn w:val="Normal"/>
    <w:next w:val="Normal"/>
    <w:autoRedefine/>
    <w:uiPriority w:val="39"/>
    <w:unhideWhenUsed/>
    <w:rsid w:val="006259D2"/>
    <w:pPr>
      <w:tabs>
        <w:tab w:val="left" w:pos="480"/>
        <w:tab w:val="right" w:leader="dot" w:pos="9010"/>
      </w:tabs>
      <w:spacing w:after="100" w:line="312" w:lineRule="auto"/>
    </w:pPr>
    <w:rPr>
      <w:rFonts w:ascii="Arial" w:eastAsia="@MS Mincho" w:hAnsi="Arial" w:cs="@MS Mincho"/>
      <w:color w:val="auto"/>
      <w:sz w:val="22"/>
      <w:szCs w:val="20"/>
      <w:lang w:val="en-AU" w:eastAsia="en-AU"/>
    </w:rPr>
  </w:style>
  <w:style w:type="paragraph" w:styleId="Revision">
    <w:name w:val="Revision"/>
    <w:hidden/>
    <w:uiPriority w:val="99"/>
    <w:semiHidden/>
    <w:rsid w:val="00764DF4"/>
    <w:rPr>
      <w:color w:val="44546A" w:themeColor="text2"/>
    </w:rPr>
  </w:style>
  <w:style w:type="paragraph" w:styleId="Caption">
    <w:name w:val="caption"/>
    <w:basedOn w:val="Normal"/>
    <w:next w:val="Normal"/>
    <w:uiPriority w:val="35"/>
    <w:unhideWhenUsed/>
    <w:qFormat/>
    <w:rsid w:val="005057ED"/>
    <w:pPr>
      <w:spacing w:after="200"/>
    </w:pPr>
    <w:rPr>
      <w:i/>
      <w:iCs/>
      <w:sz w:val="18"/>
      <w:szCs w:val="18"/>
    </w:rPr>
  </w:style>
  <w:style w:type="paragraph" w:styleId="TOCHeading">
    <w:name w:val="TOC Heading"/>
    <w:basedOn w:val="Heading1"/>
    <w:next w:val="Normal"/>
    <w:uiPriority w:val="71"/>
    <w:unhideWhenUsed/>
    <w:qFormat/>
    <w:rsid w:val="00E22709"/>
    <w:pPr>
      <w:numPr>
        <w:numId w:val="0"/>
      </w:numPr>
      <w:spacing w:after="0" w:line="259" w:lineRule="auto"/>
      <w:outlineLvl w:val="9"/>
    </w:pPr>
    <w:rPr>
      <w:color w:val="FF4824" w:themeColor="accent1" w:themeShade="BF"/>
      <w:sz w:val="32"/>
      <w:szCs w:val="32"/>
      <w:lang w:val="en-US"/>
    </w:rPr>
  </w:style>
  <w:style w:type="paragraph" w:styleId="TOC3">
    <w:name w:val="toc 3"/>
    <w:basedOn w:val="Normal"/>
    <w:next w:val="Normal"/>
    <w:autoRedefine/>
    <w:uiPriority w:val="10"/>
    <w:unhideWhenUsed/>
    <w:rsid w:val="00E22709"/>
    <w:pPr>
      <w:spacing w:after="100"/>
      <w:ind w:left="480"/>
    </w:pPr>
  </w:style>
  <w:style w:type="character" w:styleId="FollowedHyperlink">
    <w:name w:val="FollowedHyperlink"/>
    <w:basedOn w:val="DefaultParagraphFont"/>
    <w:uiPriority w:val="99"/>
    <w:unhideWhenUsed/>
    <w:rsid w:val="00E86F16"/>
    <w:rPr>
      <w:color w:val="00BCC5" w:themeColor="followedHyperlink"/>
      <w:u w:val="single"/>
    </w:rPr>
  </w:style>
  <w:style w:type="paragraph" w:customStyle="1" w:styleId="xmsonormal">
    <w:name w:val="x_msonormal"/>
    <w:basedOn w:val="Normal"/>
    <w:uiPriority w:val="99"/>
    <w:semiHidden/>
    <w:rsid w:val="000B17B5"/>
    <w:pPr>
      <w:spacing w:before="100" w:beforeAutospacing="1" w:after="100" w:afterAutospacing="1"/>
    </w:pPr>
    <w:rPr>
      <w:rFonts w:ascii="ArialMT" w:hAnsi="ArialMT" w:cs="ArialMT"/>
      <w:color w:val="auto"/>
      <w:sz w:val="22"/>
      <w:szCs w:val="22"/>
      <w:lang w:val="en-AU" w:eastAsia="en-AU"/>
    </w:rPr>
  </w:style>
  <w:style w:type="character" w:customStyle="1" w:styleId="xdjcsbodychar">
    <w:name w:val="x_djcsbodychar"/>
    <w:basedOn w:val="DefaultParagraphFont"/>
    <w:rsid w:val="000B17B5"/>
  </w:style>
  <w:style w:type="paragraph" w:customStyle="1" w:styleId="Default">
    <w:name w:val="Default"/>
    <w:basedOn w:val="Normal"/>
    <w:rsid w:val="00E1122E"/>
    <w:pPr>
      <w:autoSpaceDE w:val="0"/>
      <w:autoSpaceDN w:val="0"/>
    </w:pPr>
    <w:rPr>
      <w:rFonts w:ascii="Segoe UI" w:eastAsia="Segoe UI" w:hAnsi="Segoe UI" w:cs="Segoe UI"/>
      <w:color w:val="000000"/>
      <w:lang w:val="en-AU"/>
    </w:rPr>
  </w:style>
  <w:style w:type="paragraph" w:customStyle="1" w:styleId="Bodytextintable0">
    <w:name w:val="Body text in table0"/>
    <w:basedOn w:val="BodyText"/>
    <w:next w:val="Bodytextintable"/>
    <w:autoRedefine/>
    <w:rsid w:val="00C860B7"/>
    <w:pPr>
      <w:spacing w:before="120" w:after="120"/>
    </w:pPr>
    <w:rPr>
      <w:rFonts w:cstheme="minorHAnsi"/>
    </w:rPr>
  </w:style>
  <w:style w:type="paragraph" w:customStyle="1" w:styleId="A">
    <w:name w:val="A)"/>
    <w:basedOn w:val="BodyText"/>
    <w:next w:val="Bodytextintable0"/>
    <w:autoRedefine/>
    <w:qFormat/>
    <w:rsid w:val="00CC1E2D"/>
    <w:pPr>
      <w:spacing w:before="120" w:after="120"/>
      <w:ind w:left="322" w:hanging="360"/>
    </w:pPr>
    <w:rPr>
      <w:rFonts w:eastAsiaTheme="minorEastAsia" w:cstheme="minorHAnsi"/>
      <w:szCs w:val="20"/>
      <w:lang w:eastAsia="en-AU"/>
    </w:rPr>
  </w:style>
  <w:style w:type="paragraph" w:customStyle="1" w:styleId="Bodytextintable00">
    <w:name w:val="Body text in table00"/>
    <w:basedOn w:val="BodyText"/>
    <w:next w:val="A"/>
    <w:autoRedefine/>
    <w:rsid w:val="00000532"/>
    <w:pPr>
      <w:spacing w:before="120" w:after="120"/>
      <w:ind w:left="720" w:hanging="360"/>
    </w:pPr>
    <w:rPr>
      <w:rFonts w:ascii="ArialMT" w:eastAsiaTheme="minorEastAsia" w:hAnsi="ArialMT" w:cs="Segoe UI"/>
      <w:szCs w:val="20"/>
      <w:lang w:eastAsia="en-AU"/>
    </w:rPr>
  </w:style>
  <w:style w:type="paragraph" w:customStyle="1" w:styleId="Bodytextintable000">
    <w:name w:val="Body text in table000"/>
    <w:basedOn w:val="BodyText"/>
    <w:next w:val="Bodytextintable00"/>
    <w:autoRedefine/>
    <w:rsid w:val="00423403"/>
    <w:pPr>
      <w:spacing w:before="120" w:after="120"/>
      <w:ind w:left="360" w:hanging="360"/>
    </w:pPr>
    <w:rPr>
      <w:rFonts w:ascii="ArialMT" w:eastAsiaTheme="minorEastAsia" w:hAnsi="ArialMT" w:cs="Segoe UI"/>
      <w:szCs w:val="20"/>
      <w:lang w:eastAsia="en-AU"/>
    </w:rPr>
  </w:style>
  <w:style w:type="paragraph" w:customStyle="1" w:styleId="Bodytextintable0000">
    <w:name w:val="Body text in table0000"/>
    <w:basedOn w:val="BodyText"/>
    <w:next w:val="Bodytextintable000"/>
    <w:autoRedefine/>
    <w:rsid w:val="00423403"/>
    <w:pPr>
      <w:spacing w:before="120" w:after="120"/>
      <w:ind w:left="360" w:hanging="360"/>
    </w:pPr>
    <w:rPr>
      <w:rFonts w:ascii="ArialMT" w:eastAsiaTheme="minorEastAsia" w:hAnsi="ArialMT" w:cs="Segoe UI"/>
      <w:szCs w:val="20"/>
      <w:lang w:eastAsia="en-AU"/>
    </w:rPr>
  </w:style>
  <w:style w:type="paragraph" w:customStyle="1" w:styleId="Bodytextintable00000">
    <w:name w:val="Body text in table00000"/>
    <w:basedOn w:val="BodyText"/>
    <w:next w:val="Bodytextintable0000"/>
    <w:autoRedefine/>
    <w:rsid w:val="00423403"/>
    <w:pPr>
      <w:spacing w:before="120" w:after="120"/>
      <w:ind w:left="360" w:hanging="360"/>
    </w:pPr>
    <w:rPr>
      <w:rFonts w:ascii="ArialMT" w:eastAsiaTheme="minorEastAsia" w:hAnsi="ArialMT" w:cs="Segoe UI"/>
      <w:szCs w:val="20"/>
      <w:lang w:eastAsia="en-AU"/>
    </w:rPr>
  </w:style>
  <w:style w:type="paragraph" w:customStyle="1" w:styleId="Bodytextintable000000">
    <w:name w:val="Body text in table000000"/>
    <w:basedOn w:val="BodyText"/>
    <w:next w:val="Bodytextintable00000"/>
    <w:autoRedefine/>
    <w:rsid w:val="00423403"/>
    <w:pPr>
      <w:spacing w:before="120" w:after="120"/>
      <w:ind w:left="360" w:hanging="360"/>
    </w:pPr>
    <w:rPr>
      <w:rFonts w:ascii="ArialMT" w:eastAsiaTheme="minorEastAsia" w:hAnsi="ArialMT" w:cs="Segoe UI"/>
      <w:szCs w:val="20"/>
      <w:lang w:eastAsia="en-AU"/>
    </w:rPr>
  </w:style>
  <w:style w:type="paragraph" w:customStyle="1" w:styleId="Bodytextintable0000000">
    <w:name w:val="Body text in table0000000"/>
    <w:basedOn w:val="BodyText"/>
    <w:next w:val="Bodytextintable000000"/>
    <w:autoRedefine/>
    <w:rsid w:val="00423403"/>
    <w:pPr>
      <w:spacing w:before="120" w:after="120"/>
      <w:ind w:left="360" w:hanging="360"/>
    </w:pPr>
    <w:rPr>
      <w:rFonts w:ascii="ArialMT" w:eastAsiaTheme="minorEastAsia" w:hAnsi="ArialMT" w:cs="Segoe UI"/>
      <w:szCs w:val="20"/>
      <w:lang w:eastAsia="en-AU"/>
    </w:rPr>
  </w:style>
  <w:style w:type="paragraph" w:customStyle="1" w:styleId="Bodytextintable00000000">
    <w:name w:val="Body text in table00000000"/>
    <w:basedOn w:val="BodyText"/>
    <w:next w:val="Bodytextintable0000000"/>
    <w:autoRedefine/>
    <w:rsid w:val="009F05CC"/>
    <w:pPr>
      <w:spacing w:before="120" w:after="120"/>
      <w:ind w:left="720" w:hanging="360"/>
    </w:pPr>
    <w:rPr>
      <w:rFonts w:ascii="ArialMT" w:eastAsiaTheme="minorEastAsia" w:hAnsi="ArialMT" w:cs="Segoe UI"/>
      <w:szCs w:val="20"/>
      <w:lang w:eastAsia="en-AU"/>
    </w:rPr>
  </w:style>
  <w:style w:type="paragraph" w:customStyle="1" w:styleId="Bodytextintable000000000">
    <w:name w:val="Body text in table000000000"/>
    <w:basedOn w:val="BodyText"/>
    <w:next w:val="Bodytextintable00000000"/>
    <w:autoRedefine/>
    <w:rsid w:val="009F05CC"/>
    <w:pPr>
      <w:spacing w:before="120" w:after="120"/>
      <w:ind w:left="720" w:hanging="360"/>
    </w:pPr>
    <w:rPr>
      <w:rFonts w:ascii="ArialMT" w:eastAsiaTheme="minorEastAsia" w:hAnsi="ArialMT" w:cs="Segoe UI"/>
      <w:szCs w:val="20"/>
      <w:lang w:eastAsia="en-AU"/>
    </w:rPr>
  </w:style>
  <w:style w:type="paragraph" w:customStyle="1" w:styleId="Bodytextintable0000000000">
    <w:name w:val="Body text in table0000000000"/>
    <w:basedOn w:val="BodyText"/>
    <w:next w:val="Bodytextintable000000000"/>
    <w:autoRedefine/>
    <w:rsid w:val="009F05CC"/>
    <w:pPr>
      <w:spacing w:before="120" w:after="120"/>
      <w:ind w:left="720" w:hanging="360"/>
    </w:pPr>
    <w:rPr>
      <w:rFonts w:ascii="ArialMT" w:eastAsiaTheme="minorEastAsia" w:hAnsi="ArialMT" w:cs="Segoe UI"/>
      <w:szCs w:val="20"/>
      <w:lang w:eastAsia="en-AU"/>
    </w:rPr>
  </w:style>
  <w:style w:type="paragraph" w:customStyle="1" w:styleId="Bodytextintable00000000000">
    <w:name w:val="Body text in table00000000000"/>
    <w:basedOn w:val="BodyText"/>
    <w:next w:val="Bodytextintable0000000000"/>
    <w:autoRedefine/>
    <w:rsid w:val="009F05CC"/>
    <w:pPr>
      <w:spacing w:before="120" w:after="120"/>
      <w:ind w:left="720" w:hanging="360"/>
    </w:pPr>
    <w:rPr>
      <w:rFonts w:ascii="ArialMT" w:eastAsiaTheme="minorEastAsia" w:hAnsi="ArialMT" w:cs="Segoe UI"/>
      <w:szCs w:val="20"/>
      <w:lang w:eastAsia="en-AU"/>
    </w:rPr>
  </w:style>
  <w:style w:type="paragraph" w:customStyle="1" w:styleId="Bodytextintable000000000000">
    <w:name w:val="Body text in table000000000000"/>
    <w:basedOn w:val="BodyText"/>
    <w:next w:val="Bodytextintable00000000000"/>
    <w:autoRedefine/>
    <w:rsid w:val="00423403"/>
    <w:pPr>
      <w:spacing w:before="120" w:after="120"/>
      <w:ind w:left="360" w:hanging="360"/>
    </w:pPr>
    <w:rPr>
      <w:rFonts w:ascii="ArialMT" w:eastAsiaTheme="minorEastAsia" w:hAnsi="ArialMT" w:cs="Segoe UI"/>
      <w:szCs w:val="20"/>
      <w:lang w:eastAsia="en-AU"/>
    </w:rPr>
  </w:style>
  <w:style w:type="paragraph" w:customStyle="1" w:styleId="Bodytextintable0000000000000">
    <w:name w:val="Body text in table0000000000000"/>
    <w:basedOn w:val="BodyText"/>
    <w:next w:val="Bodytextintable000000000000"/>
    <w:autoRedefine/>
    <w:rsid w:val="00772BFE"/>
    <w:pPr>
      <w:spacing w:before="120" w:after="120"/>
      <w:ind w:left="720" w:hanging="360"/>
    </w:pPr>
    <w:rPr>
      <w:rFonts w:ascii="ArialMT" w:eastAsiaTheme="minorEastAsia" w:hAnsi="ArialMT" w:cs="Segoe UI"/>
      <w:szCs w:val="20"/>
      <w:lang w:eastAsia="en-AU"/>
    </w:rPr>
  </w:style>
  <w:style w:type="paragraph" w:customStyle="1" w:styleId="Bodytextintable00000000000000">
    <w:name w:val="Body text in table00000000000000"/>
    <w:basedOn w:val="BodyText"/>
    <w:next w:val="Bodytextintable0000000000000"/>
    <w:autoRedefine/>
    <w:rsid w:val="00772BFE"/>
    <w:pPr>
      <w:spacing w:before="120" w:after="120"/>
      <w:ind w:left="720" w:hanging="360"/>
    </w:pPr>
    <w:rPr>
      <w:rFonts w:ascii="ArialMT" w:eastAsiaTheme="minorEastAsia" w:hAnsi="ArialMT" w:cs="Segoe UI"/>
      <w:szCs w:val="20"/>
      <w:lang w:eastAsia="en-AU"/>
    </w:rPr>
  </w:style>
  <w:style w:type="paragraph" w:customStyle="1" w:styleId="Bodytextintable000000000000000">
    <w:name w:val="Body text in table000000000000000"/>
    <w:basedOn w:val="BodyText"/>
    <w:next w:val="Bodytextintable00000000000000"/>
    <w:autoRedefine/>
    <w:rsid w:val="00772BFE"/>
    <w:pPr>
      <w:spacing w:before="120" w:after="120"/>
      <w:ind w:left="720" w:hanging="360"/>
    </w:pPr>
    <w:rPr>
      <w:rFonts w:ascii="Segoe UI" w:eastAsiaTheme="minorEastAsia" w:hAnsi="Segoe UI" w:cs="Segoe UI"/>
      <w:szCs w:val="20"/>
      <w:lang w:eastAsia="en-AU"/>
    </w:rPr>
  </w:style>
  <w:style w:type="paragraph" w:customStyle="1" w:styleId="Bodytextintable0000000000000000">
    <w:name w:val="Body text in table0000000000000000"/>
    <w:basedOn w:val="BodyText"/>
    <w:next w:val="Bodytextintable000000000000000"/>
    <w:autoRedefine/>
    <w:rsid w:val="00772BFE"/>
    <w:pPr>
      <w:spacing w:before="120" w:after="120"/>
      <w:ind w:left="720" w:hanging="360"/>
    </w:pPr>
    <w:rPr>
      <w:rFonts w:ascii="Segoe UI" w:eastAsiaTheme="minorEastAsia" w:hAnsi="Segoe UI" w:cs="Segoe UI"/>
      <w:szCs w:val="20"/>
      <w:lang w:eastAsia="en-AU"/>
    </w:rPr>
  </w:style>
  <w:style w:type="paragraph" w:customStyle="1" w:styleId="Bodytextintable00000000000000000">
    <w:name w:val="Body text in table00000000000000000"/>
    <w:basedOn w:val="BodyText"/>
    <w:next w:val="Bodytextintable0000000000000000"/>
    <w:autoRedefine/>
    <w:rsid w:val="00B86F84"/>
    <w:pPr>
      <w:spacing w:before="120" w:after="120"/>
    </w:pPr>
    <w:rPr>
      <w:rFonts w:ascii="@MS Mincho" w:eastAsiaTheme="minorEastAsia" w:hAnsi="@MS Mincho" w:cs="@MS Mincho"/>
      <w:szCs w:val="20"/>
      <w:lang w:eastAsia="en-AU"/>
    </w:rPr>
  </w:style>
  <w:style w:type="paragraph" w:customStyle="1" w:styleId="Bodytextintable000000000000000000">
    <w:name w:val="Body text in table000000000000000000"/>
    <w:basedOn w:val="BodyText"/>
    <w:next w:val="Bodytextintable00000000000000000"/>
    <w:autoRedefine/>
    <w:rsid w:val="00367CF6"/>
    <w:pPr>
      <w:spacing w:before="120" w:after="120"/>
      <w:ind w:left="720" w:hanging="360"/>
    </w:pPr>
    <w:rPr>
      <w:rFonts w:ascii="Segoe UI" w:eastAsiaTheme="minorEastAsia" w:hAnsi="Segoe UI" w:cs="Segoe UI"/>
      <w:szCs w:val="20"/>
      <w:lang w:eastAsia="en-AU"/>
    </w:rPr>
  </w:style>
  <w:style w:type="paragraph" w:customStyle="1" w:styleId="Bodytextintable0000000000000000000">
    <w:name w:val="Body text in table0000000000000000000"/>
    <w:basedOn w:val="BodyText"/>
    <w:next w:val="Bodytextintable000000000000000000"/>
    <w:autoRedefine/>
    <w:rsid w:val="00367CF6"/>
    <w:pPr>
      <w:spacing w:before="120" w:after="120"/>
      <w:ind w:left="720" w:hanging="360"/>
    </w:pPr>
    <w:rPr>
      <w:rFonts w:ascii="Segoe UI" w:eastAsiaTheme="minorEastAsia" w:hAnsi="Segoe UI" w:cs="Segoe UI"/>
      <w:szCs w:val="20"/>
      <w:lang w:eastAsia="en-AU"/>
    </w:rPr>
  </w:style>
  <w:style w:type="paragraph" w:customStyle="1" w:styleId="Bodytextintable00000000000000000000">
    <w:name w:val="Body text in table00000000000000000000"/>
    <w:basedOn w:val="BodyText"/>
    <w:next w:val="Bodytextintable0000000000000000000"/>
    <w:autoRedefine/>
    <w:rsid w:val="00942C88"/>
    <w:pPr>
      <w:numPr>
        <w:numId w:val="12"/>
      </w:numPr>
      <w:spacing w:before="120" w:after="120"/>
    </w:pPr>
    <w:rPr>
      <w:rFonts w:eastAsiaTheme="minorEastAsia" w:cstheme="minorHAnsi"/>
      <w:iCs/>
      <w:szCs w:val="20"/>
      <w:lang w:eastAsia="en-AU"/>
    </w:rPr>
  </w:style>
  <w:style w:type="paragraph" w:customStyle="1" w:styleId="Bodytextintable000000000000000000000">
    <w:name w:val="Body text in table000000000000000000000"/>
    <w:basedOn w:val="BodyText"/>
    <w:next w:val="Bodytextintable00000000000000000000"/>
    <w:autoRedefine/>
    <w:rsid w:val="007D551D"/>
    <w:pPr>
      <w:spacing w:before="120" w:after="120"/>
      <w:ind w:left="2160" w:hanging="180"/>
    </w:pPr>
    <w:rPr>
      <w:rFonts w:ascii="@MS Mincho" w:eastAsiaTheme="minorEastAsia" w:hAnsi="@MS Mincho" w:cs="@MS Mincho"/>
      <w:szCs w:val="20"/>
      <w:lang w:eastAsia="en-AU"/>
    </w:rPr>
  </w:style>
  <w:style w:type="paragraph" w:customStyle="1" w:styleId="aunderline">
    <w:name w:val="a) underline"/>
    <w:basedOn w:val="ListParagraph"/>
    <w:next w:val="Bodytextintable000000000000000000000"/>
    <w:autoRedefine/>
    <w:qFormat/>
    <w:rsid w:val="009D11DE"/>
    <w:pPr>
      <w:spacing w:before="60" w:after="60"/>
      <w:ind w:left="0"/>
      <w:jc w:val="both"/>
    </w:pPr>
    <w:rPr>
      <w:rFonts w:eastAsiaTheme="minorEastAsia"/>
      <w:szCs w:val="20"/>
      <w:u w:val="single"/>
      <w:lang w:val="en-AU"/>
    </w:rPr>
  </w:style>
  <w:style w:type="paragraph" w:customStyle="1" w:styleId="Bodytextintable00000000000000000000000">
    <w:name w:val="Body text in table00000000000000000000000"/>
    <w:basedOn w:val="BodyText"/>
    <w:next w:val="Normal"/>
    <w:autoRedefine/>
    <w:rsid w:val="00432DB3"/>
    <w:pPr>
      <w:numPr>
        <w:ilvl w:val="2"/>
        <w:numId w:val="9"/>
      </w:numPr>
      <w:spacing w:before="120" w:after="120"/>
    </w:pPr>
    <w:rPr>
      <w:rFonts w:ascii="Arial Bold" w:eastAsiaTheme="minorEastAsia" w:hAnsi="Arial Bold" w:cs="Arial Bold"/>
      <w:szCs w:val="20"/>
      <w:lang w:eastAsia="en-AU"/>
    </w:rPr>
  </w:style>
  <w:style w:type="paragraph" w:customStyle="1" w:styleId="Bodytextintable01">
    <w:name w:val="Body text in table01"/>
    <w:basedOn w:val="BodyText"/>
    <w:next w:val="Bodytextintable0"/>
    <w:autoRedefine/>
    <w:rsid w:val="00B86F84"/>
    <w:pPr>
      <w:spacing w:before="120" w:after="120"/>
    </w:pPr>
  </w:style>
  <w:style w:type="paragraph" w:customStyle="1" w:styleId="Bodytextintable010">
    <w:name w:val="Body text in table010"/>
    <w:basedOn w:val="BodyText"/>
    <w:next w:val="Bodytextintable01"/>
    <w:autoRedefine/>
    <w:rsid w:val="00BF2EE1"/>
    <w:pPr>
      <w:spacing w:before="120" w:after="120"/>
    </w:pPr>
  </w:style>
  <w:style w:type="paragraph" w:customStyle="1" w:styleId="Bodytextintable0100">
    <w:name w:val="Body text in table0100"/>
    <w:basedOn w:val="BodyText"/>
    <w:next w:val="Bodytextintable010"/>
    <w:autoRedefine/>
    <w:rsid w:val="00530BE5"/>
    <w:pPr>
      <w:spacing w:before="120" w:after="120"/>
    </w:pPr>
    <w:rPr>
      <w:i/>
      <w:iCs/>
    </w:rPr>
  </w:style>
  <w:style w:type="paragraph" w:customStyle="1" w:styleId="Bodytextintable01000">
    <w:name w:val="Body text in table01000"/>
    <w:basedOn w:val="BodyText"/>
    <w:next w:val="Bodytextintable0100"/>
    <w:autoRedefine/>
    <w:rsid w:val="00BF2EE1"/>
    <w:pPr>
      <w:spacing w:before="120" w:after="120"/>
    </w:pPr>
  </w:style>
  <w:style w:type="paragraph" w:customStyle="1" w:styleId="Bodytextintable010000">
    <w:name w:val="Body text in table010000"/>
    <w:basedOn w:val="BodyText"/>
    <w:next w:val="Bodytextintable01000"/>
    <w:autoRedefine/>
    <w:rsid w:val="00BF2EE1"/>
    <w:pPr>
      <w:spacing w:before="120" w:after="120"/>
    </w:pPr>
  </w:style>
  <w:style w:type="paragraph" w:customStyle="1" w:styleId="Bodytextintable0100000">
    <w:name w:val="Body text in table0100000"/>
    <w:basedOn w:val="BodyText"/>
    <w:next w:val="Bodytextintable010000"/>
    <w:autoRedefine/>
    <w:rsid w:val="009E73AF"/>
    <w:pPr>
      <w:spacing w:before="120" w:after="120"/>
    </w:pPr>
  </w:style>
  <w:style w:type="paragraph" w:customStyle="1" w:styleId="Bodytextintable01000000">
    <w:name w:val="Body text in table01000000"/>
    <w:basedOn w:val="BodyText"/>
    <w:next w:val="Bodytextintable0100000"/>
    <w:autoRedefine/>
    <w:rsid w:val="00BF2EE1"/>
    <w:pPr>
      <w:spacing w:before="120" w:after="120"/>
    </w:pPr>
  </w:style>
  <w:style w:type="paragraph" w:customStyle="1" w:styleId="Bodytextintable010000000">
    <w:name w:val="Body text in table010000000"/>
    <w:basedOn w:val="BodyText"/>
    <w:next w:val="Bodytextintable01000000"/>
    <w:autoRedefine/>
    <w:rsid w:val="00BF2EE1"/>
    <w:pPr>
      <w:spacing w:before="120" w:after="120"/>
    </w:pPr>
  </w:style>
  <w:style w:type="paragraph" w:customStyle="1" w:styleId="Bodytextintable01000000000">
    <w:name w:val="Body text in table01000000000"/>
    <w:basedOn w:val="BodyText"/>
    <w:next w:val="Normal"/>
    <w:autoRedefine/>
    <w:rsid w:val="00BF2EE1"/>
    <w:pPr>
      <w:spacing w:before="120" w:after="120"/>
    </w:pPr>
  </w:style>
  <w:style w:type="paragraph" w:customStyle="1" w:styleId="Bodytextintable010000000000">
    <w:name w:val="Body text in table010000000000"/>
    <w:basedOn w:val="BodyText"/>
    <w:next w:val="Bodytextintable01000000000"/>
    <w:autoRedefine/>
    <w:rsid w:val="00BF2EE1"/>
    <w:pPr>
      <w:spacing w:before="120" w:after="120"/>
    </w:pPr>
  </w:style>
  <w:style w:type="paragraph" w:customStyle="1" w:styleId="Bodytextintable0100000000000">
    <w:name w:val="Body text in table0100000000000"/>
    <w:basedOn w:val="BodyText"/>
    <w:next w:val="Bodytextintable010000000000"/>
    <w:autoRedefine/>
    <w:rsid w:val="00BF2EE1"/>
    <w:pPr>
      <w:spacing w:before="120" w:after="120"/>
    </w:pPr>
  </w:style>
  <w:style w:type="paragraph" w:customStyle="1" w:styleId="Bodytextintable01000000000000">
    <w:name w:val="Body text in table01000000000000"/>
    <w:basedOn w:val="BodyText"/>
    <w:next w:val="Bodytextintable0100000000000"/>
    <w:autoRedefine/>
    <w:rsid w:val="00F05D86"/>
    <w:pPr>
      <w:spacing w:before="120" w:after="120"/>
    </w:pPr>
  </w:style>
  <w:style w:type="paragraph" w:customStyle="1" w:styleId="Bodytextintable010000000000000">
    <w:name w:val="Body text in table010000000000000"/>
    <w:basedOn w:val="BodyText"/>
    <w:next w:val="Bodytextintable01000000000000"/>
    <w:autoRedefine/>
    <w:rsid w:val="00F05D86"/>
    <w:pPr>
      <w:spacing w:before="120" w:after="120"/>
    </w:pPr>
  </w:style>
  <w:style w:type="paragraph" w:customStyle="1" w:styleId="Bodytextintable0100000000000000">
    <w:name w:val="Body text in table0100000000000000"/>
    <w:basedOn w:val="BodyText"/>
    <w:next w:val="Bodytextintable010000000000000"/>
    <w:autoRedefine/>
    <w:rsid w:val="00F05D86"/>
    <w:pPr>
      <w:spacing w:before="120" w:after="120"/>
    </w:pPr>
  </w:style>
  <w:style w:type="paragraph" w:customStyle="1" w:styleId="Bodytextintable01000000000000000">
    <w:name w:val="Body text in table01000000000000000"/>
    <w:basedOn w:val="BodyText"/>
    <w:next w:val="Bodytextintable0100000000000000"/>
    <w:autoRedefine/>
    <w:rsid w:val="00F05D86"/>
    <w:pPr>
      <w:spacing w:before="120" w:after="120"/>
    </w:pPr>
  </w:style>
  <w:style w:type="paragraph" w:customStyle="1" w:styleId="Bodytextintable010000000000000000">
    <w:name w:val="Body text in table010000000000000000"/>
    <w:basedOn w:val="BodyText"/>
    <w:next w:val="Bodytextintable01000000000000000"/>
    <w:autoRedefine/>
    <w:rsid w:val="00780C34"/>
    <w:pPr>
      <w:spacing w:before="120" w:after="120"/>
    </w:pPr>
  </w:style>
  <w:style w:type="paragraph" w:customStyle="1" w:styleId="Bodytextintable0100000000000000000">
    <w:name w:val="Body text in table0100000000000000000"/>
    <w:basedOn w:val="BodyText"/>
    <w:next w:val="Bodytextintable010000000000000000"/>
    <w:autoRedefine/>
    <w:rsid w:val="00780C34"/>
    <w:pPr>
      <w:spacing w:before="120" w:after="120"/>
    </w:pPr>
  </w:style>
  <w:style w:type="paragraph" w:customStyle="1" w:styleId="Bodytextintable01000000000000000000">
    <w:name w:val="Body text in table01000000000000000000"/>
    <w:basedOn w:val="BodyText"/>
    <w:next w:val="Bodytextintable0100000000000000000"/>
    <w:autoRedefine/>
    <w:rsid w:val="00780C34"/>
    <w:pPr>
      <w:spacing w:before="120" w:after="120"/>
    </w:pPr>
  </w:style>
  <w:style w:type="paragraph" w:customStyle="1" w:styleId="Bodytextintable010000000000000000000">
    <w:name w:val="Body text in table010000000000000000000"/>
    <w:basedOn w:val="BodyText"/>
    <w:next w:val="Bodytextintable01000000000000000000"/>
    <w:autoRedefine/>
    <w:rsid w:val="00780C34"/>
    <w:pPr>
      <w:spacing w:before="120" w:after="120"/>
    </w:pPr>
  </w:style>
  <w:style w:type="paragraph" w:customStyle="1" w:styleId="Bodytextintable0100000000000000000000">
    <w:name w:val="Body text in table0100000000000000000000"/>
    <w:basedOn w:val="BodyText"/>
    <w:next w:val="Bodytextintable010000000000000000000"/>
    <w:autoRedefine/>
    <w:rsid w:val="00780C34"/>
    <w:pPr>
      <w:spacing w:before="120" w:after="120"/>
    </w:pPr>
  </w:style>
  <w:style w:type="paragraph" w:customStyle="1" w:styleId="Bodytextintable01000000000000000000000">
    <w:name w:val="Body text in table01000000000000000000000"/>
    <w:basedOn w:val="BodyText"/>
    <w:next w:val="Bodytextintable0100000000000000000000"/>
    <w:autoRedefine/>
    <w:rsid w:val="00C47C61"/>
    <w:pPr>
      <w:spacing w:before="120" w:after="120"/>
    </w:pPr>
  </w:style>
  <w:style w:type="paragraph" w:customStyle="1" w:styleId="Bodytextintable010000000000000000000000">
    <w:name w:val="Body text in table010000000000000000000000"/>
    <w:basedOn w:val="BodyText"/>
    <w:next w:val="Bodytextintable01000000000000000000000"/>
    <w:autoRedefine/>
    <w:rsid w:val="00DC2573"/>
    <w:pPr>
      <w:spacing w:before="120" w:after="120"/>
      <w:ind w:left="360" w:hanging="360"/>
    </w:pPr>
    <w:rPr>
      <w:rFonts w:ascii="ArialMT" w:eastAsiaTheme="minorEastAsia" w:hAnsi="ArialMT" w:cs="Segoe UI"/>
      <w:szCs w:val="20"/>
      <w:lang w:eastAsia="en-AU"/>
    </w:rPr>
  </w:style>
  <w:style w:type="table" w:styleId="GridTable4">
    <w:name w:val="Grid Table 4"/>
    <w:basedOn w:val="TableNormal"/>
    <w:uiPriority w:val="49"/>
    <w:rsid w:val="00A866DF"/>
    <w:tblPr>
      <w:tblStyleRowBandSize w:val="1"/>
      <w:tblStyleColBandSize w:val="1"/>
      <w:tblBorders>
        <w:top w:val="single" w:sz="4" w:space="0" w:color="9EC0C5" w:themeColor="text1" w:themeTint="99"/>
        <w:left w:val="single" w:sz="4" w:space="0" w:color="9EC0C5" w:themeColor="text1" w:themeTint="99"/>
        <w:bottom w:val="single" w:sz="4" w:space="0" w:color="9EC0C5" w:themeColor="text1" w:themeTint="99"/>
        <w:right w:val="single" w:sz="4" w:space="0" w:color="9EC0C5" w:themeColor="text1" w:themeTint="99"/>
        <w:insideH w:val="single" w:sz="4" w:space="0" w:color="9EC0C5" w:themeColor="text1" w:themeTint="99"/>
        <w:insideV w:val="single" w:sz="4" w:space="0" w:color="9EC0C5" w:themeColor="text1" w:themeTint="99"/>
      </w:tblBorders>
    </w:tblPr>
    <w:tblStylePr w:type="firstRow">
      <w:rPr>
        <w:b/>
        <w:bCs/>
        <w:color w:val="F8F8F8"/>
      </w:rPr>
      <w:tblPr/>
      <w:tcPr>
        <w:tcBorders>
          <w:top w:val="single" w:sz="4" w:space="0" w:color="5F979F" w:themeColor="text1"/>
          <w:left w:val="single" w:sz="4" w:space="0" w:color="5F979F" w:themeColor="text1"/>
          <w:bottom w:val="single" w:sz="4" w:space="0" w:color="5F979F" w:themeColor="text1"/>
          <w:right w:val="single" w:sz="4" w:space="0" w:color="5F979F" w:themeColor="text1"/>
          <w:insideH w:val="nil"/>
          <w:insideV w:val="nil"/>
        </w:tcBorders>
        <w:shd w:val="clear" w:color="auto" w:fill="5F979F" w:themeFill="text1"/>
      </w:tcPr>
    </w:tblStylePr>
    <w:tblStylePr w:type="lastRow">
      <w:rPr>
        <w:b/>
        <w:bCs/>
      </w:rPr>
      <w:tblPr/>
      <w:tcPr>
        <w:tcBorders>
          <w:top w:val="double" w:sz="4" w:space="0" w:color="5F979F" w:themeColor="text1"/>
        </w:tcBorders>
      </w:tcPr>
    </w:tblStylePr>
    <w:tblStylePr w:type="firstCol">
      <w:rPr>
        <w:b/>
        <w:bCs/>
      </w:rPr>
    </w:tblStylePr>
    <w:tblStylePr w:type="lastCol">
      <w:rPr>
        <w:b/>
        <w:bCs/>
      </w:rPr>
    </w:tblStylePr>
    <w:tblStylePr w:type="band1Vert">
      <w:tblPr/>
      <w:tcPr>
        <w:shd w:val="clear" w:color="auto" w:fill="DEEAEB" w:themeFill="text1" w:themeFillTint="33"/>
      </w:tcPr>
    </w:tblStylePr>
    <w:tblStylePr w:type="band1Horz">
      <w:tblPr/>
      <w:tcPr>
        <w:shd w:val="clear" w:color="auto" w:fill="DEEAEB" w:themeFill="text1" w:themeFillTint="33"/>
      </w:tcPr>
    </w:tblStylePr>
  </w:style>
  <w:style w:type="table" w:styleId="GridTable4-Accent1">
    <w:name w:val="Grid Table 4 Accent 1"/>
    <w:basedOn w:val="TableNormal"/>
    <w:uiPriority w:val="49"/>
    <w:rsid w:val="00A866DF"/>
    <w:tblPr>
      <w:tblStyleRowBandSize w:val="1"/>
      <w:tblStyleColBandSize w:val="1"/>
      <w:tblBorders>
        <w:top w:val="single" w:sz="4" w:space="0" w:color="FFC2B6" w:themeColor="accent1" w:themeTint="99"/>
        <w:left w:val="single" w:sz="4" w:space="0" w:color="FFC2B6" w:themeColor="accent1" w:themeTint="99"/>
        <w:bottom w:val="single" w:sz="4" w:space="0" w:color="FFC2B6" w:themeColor="accent1" w:themeTint="99"/>
        <w:right w:val="single" w:sz="4" w:space="0" w:color="FFC2B6" w:themeColor="accent1" w:themeTint="99"/>
        <w:insideH w:val="single" w:sz="4" w:space="0" w:color="FFC2B6" w:themeColor="accent1" w:themeTint="99"/>
        <w:insideV w:val="single" w:sz="4" w:space="0" w:color="FFC2B6" w:themeColor="accent1" w:themeTint="99"/>
      </w:tblBorders>
    </w:tblPr>
    <w:tblStylePr w:type="firstRow">
      <w:rPr>
        <w:b/>
        <w:bCs/>
        <w:color w:val="DDDDDF" w:themeColor="background1"/>
      </w:rPr>
      <w:tblPr/>
      <w:tcPr>
        <w:tcBorders>
          <w:top w:val="single" w:sz="4" w:space="0" w:color="FF9A86" w:themeColor="accent1"/>
          <w:left w:val="single" w:sz="4" w:space="0" w:color="FF9A86" w:themeColor="accent1"/>
          <w:bottom w:val="single" w:sz="4" w:space="0" w:color="FF9A86" w:themeColor="accent1"/>
          <w:right w:val="single" w:sz="4" w:space="0" w:color="FF9A86" w:themeColor="accent1"/>
          <w:insideH w:val="nil"/>
          <w:insideV w:val="nil"/>
        </w:tcBorders>
        <w:shd w:val="clear" w:color="auto" w:fill="FF9A86" w:themeFill="accent1"/>
      </w:tcPr>
    </w:tblStylePr>
    <w:tblStylePr w:type="lastRow">
      <w:rPr>
        <w:b/>
        <w:bCs/>
      </w:rPr>
      <w:tblPr/>
      <w:tcPr>
        <w:tcBorders>
          <w:top w:val="double" w:sz="4" w:space="0" w:color="FF9A86" w:themeColor="accent1"/>
        </w:tcBorders>
      </w:tcPr>
    </w:tblStylePr>
    <w:tblStylePr w:type="firstCol">
      <w:rPr>
        <w:b/>
        <w:bCs/>
      </w:rPr>
    </w:tblStylePr>
    <w:tblStylePr w:type="lastCol">
      <w:rPr>
        <w:b/>
        <w:bCs/>
      </w:rPr>
    </w:tblStylePr>
    <w:tblStylePr w:type="band1Vert">
      <w:tblPr/>
      <w:tcPr>
        <w:shd w:val="clear" w:color="auto" w:fill="FFEAE6" w:themeFill="accent1" w:themeFillTint="33"/>
      </w:tcPr>
    </w:tblStylePr>
    <w:tblStylePr w:type="band1Horz">
      <w:tblPr/>
      <w:tcPr>
        <w:shd w:val="clear" w:color="auto" w:fill="FFEAE6" w:themeFill="accent1" w:themeFillTint="33"/>
      </w:tcPr>
    </w:tblStylePr>
  </w:style>
  <w:style w:type="table" w:styleId="GridTable2">
    <w:name w:val="Grid Table 2"/>
    <w:basedOn w:val="TableNormal"/>
    <w:uiPriority w:val="47"/>
    <w:rsid w:val="00B962BE"/>
    <w:tblPr>
      <w:tblStyleRowBandSize w:val="1"/>
      <w:tblStyleColBandSize w:val="1"/>
      <w:tblBorders>
        <w:top w:val="single" w:sz="2" w:space="0" w:color="9EC0C5" w:themeColor="text1" w:themeTint="99"/>
        <w:bottom w:val="single" w:sz="2" w:space="0" w:color="9EC0C5" w:themeColor="text1" w:themeTint="99"/>
        <w:insideH w:val="single" w:sz="2" w:space="0" w:color="9EC0C5" w:themeColor="text1" w:themeTint="99"/>
        <w:insideV w:val="single" w:sz="2" w:space="0" w:color="9EC0C5" w:themeColor="text1" w:themeTint="99"/>
      </w:tblBorders>
    </w:tblPr>
    <w:tblStylePr w:type="firstRow">
      <w:rPr>
        <w:b/>
        <w:bCs/>
      </w:rPr>
      <w:tblPr/>
      <w:tcPr>
        <w:tcBorders>
          <w:top w:val="nil"/>
          <w:bottom w:val="single" w:sz="12" w:space="0" w:color="9EC0C5" w:themeColor="text1" w:themeTint="99"/>
          <w:insideH w:val="nil"/>
          <w:insideV w:val="nil"/>
        </w:tcBorders>
        <w:shd w:val="clear" w:color="auto" w:fill="DDDDDF" w:themeFill="background1"/>
      </w:tcPr>
    </w:tblStylePr>
    <w:tblStylePr w:type="lastRow">
      <w:rPr>
        <w:b/>
        <w:bCs/>
      </w:rPr>
      <w:tblPr/>
      <w:tcPr>
        <w:tcBorders>
          <w:top w:val="double" w:sz="2" w:space="0" w:color="9EC0C5" w:themeColor="text1" w:themeTint="99"/>
          <w:bottom w:val="nil"/>
          <w:insideH w:val="nil"/>
          <w:insideV w:val="nil"/>
        </w:tcBorders>
        <w:shd w:val="clear" w:color="auto" w:fill="DDDDDF" w:themeFill="background1"/>
      </w:tcPr>
    </w:tblStylePr>
    <w:tblStylePr w:type="firstCol">
      <w:rPr>
        <w:b/>
        <w:bCs/>
      </w:rPr>
    </w:tblStylePr>
    <w:tblStylePr w:type="lastCol">
      <w:rPr>
        <w:b/>
        <w:bCs/>
      </w:rPr>
    </w:tblStylePr>
    <w:tblStylePr w:type="band1Vert">
      <w:tblPr/>
      <w:tcPr>
        <w:shd w:val="clear" w:color="auto" w:fill="DEEAEB" w:themeFill="text1" w:themeFillTint="33"/>
      </w:tcPr>
    </w:tblStylePr>
    <w:tblStylePr w:type="band1Horz">
      <w:tblPr/>
      <w:tcPr>
        <w:shd w:val="clear" w:color="auto" w:fill="DEEAEB" w:themeFill="text1" w:themeFillTint="33"/>
      </w:tcPr>
    </w:tblStylePr>
  </w:style>
  <w:style w:type="table" w:styleId="GridTable3">
    <w:name w:val="Grid Table 3"/>
    <w:basedOn w:val="TableNormal"/>
    <w:uiPriority w:val="48"/>
    <w:rsid w:val="00162FAD"/>
    <w:tblPr>
      <w:tblStyleRowBandSize w:val="1"/>
      <w:tblStyleColBandSize w:val="1"/>
      <w:tblBorders>
        <w:top w:val="single" w:sz="4" w:space="0" w:color="9EC0C5" w:themeColor="text1" w:themeTint="99"/>
        <w:left w:val="single" w:sz="4" w:space="0" w:color="9EC0C5" w:themeColor="text1" w:themeTint="99"/>
        <w:bottom w:val="single" w:sz="4" w:space="0" w:color="9EC0C5" w:themeColor="text1" w:themeTint="99"/>
        <w:right w:val="single" w:sz="4" w:space="0" w:color="9EC0C5" w:themeColor="text1" w:themeTint="99"/>
        <w:insideH w:val="single" w:sz="4" w:space="0" w:color="9EC0C5" w:themeColor="text1" w:themeTint="99"/>
        <w:insideV w:val="single" w:sz="4" w:space="0" w:color="9EC0C5" w:themeColor="text1" w:themeTint="99"/>
      </w:tblBorders>
    </w:tblPr>
    <w:tblStylePr w:type="firstRow">
      <w:rPr>
        <w:b/>
        <w:bCs/>
      </w:rPr>
      <w:tblPr/>
      <w:tcPr>
        <w:tcBorders>
          <w:top w:val="nil"/>
          <w:left w:val="nil"/>
          <w:right w:val="nil"/>
          <w:insideH w:val="nil"/>
          <w:insideV w:val="nil"/>
        </w:tcBorders>
        <w:shd w:val="clear" w:color="auto" w:fill="DDDDDF" w:themeFill="background1"/>
      </w:tcPr>
    </w:tblStylePr>
    <w:tblStylePr w:type="lastRow">
      <w:rPr>
        <w:b/>
        <w:bCs/>
      </w:rPr>
      <w:tblPr/>
      <w:tcPr>
        <w:tcBorders>
          <w:left w:val="nil"/>
          <w:bottom w:val="nil"/>
          <w:right w:val="nil"/>
          <w:insideH w:val="nil"/>
          <w:insideV w:val="nil"/>
        </w:tcBorders>
        <w:shd w:val="clear" w:color="auto" w:fill="DDDDDF" w:themeFill="background1"/>
      </w:tcPr>
    </w:tblStylePr>
    <w:tblStylePr w:type="firstCol">
      <w:pPr>
        <w:jc w:val="right"/>
      </w:pPr>
      <w:rPr>
        <w:i/>
        <w:iCs/>
      </w:rPr>
      <w:tblPr/>
      <w:tcPr>
        <w:tcBorders>
          <w:top w:val="nil"/>
          <w:left w:val="nil"/>
          <w:bottom w:val="nil"/>
          <w:insideH w:val="nil"/>
          <w:insideV w:val="nil"/>
        </w:tcBorders>
        <w:shd w:val="clear" w:color="auto" w:fill="DDDDDF" w:themeFill="background1"/>
      </w:tcPr>
    </w:tblStylePr>
    <w:tblStylePr w:type="lastCol">
      <w:rPr>
        <w:i/>
        <w:iCs/>
      </w:rPr>
      <w:tblPr/>
      <w:tcPr>
        <w:tcBorders>
          <w:top w:val="nil"/>
          <w:bottom w:val="nil"/>
          <w:right w:val="nil"/>
          <w:insideH w:val="nil"/>
          <w:insideV w:val="nil"/>
        </w:tcBorders>
        <w:shd w:val="clear" w:color="auto" w:fill="DDDDDF" w:themeFill="background1"/>
      </w:tcPr>
    </w:tblStylePr>
    <w:tblStylePr w:type="band1Vert">
      <w:tblPr/>
      <w:tcPr>
        <w:shd w:val="clear" w:color="auto" w:fill="DEEAEB" w:themeFill="text1" w:themeFillTint="33"/>
      </w:tcPr>
    </w:tblStylePr>
    <w:tblStylePr w:type="band1Horz">
      <w:tblPr/>
      <w:tcPr>
        <w:shd w:val="clear" w:color="auto" w:fill="DEEAEB" w:themeFill="text1" w:themeFillTint="33"/>
      </w:tcPr>
    </w:tblStylePr>
    <w:tblStylePr w:type="neCell">
      <w:tblPr/>
      <w:tcPr>
        <w:tcBorders>
          <w:bottom w:val="single" w:sz="4" w:space="0" w:color="9EC0C5" w:themeColor="text1" w:themeTint="99"/>
        </w:tcBorders>
      </w:tcPr>
    </w:tblStylePr>
    <w:tblStylePr w:type="nwCell">
      <w:tblPr/>
      <w:tcPr>
        <w:tcBorders>
          <w:bottom w:val="single" w:sz="4" w:space="0" w:color="9EC0C5" w:themeColor="text1" w:themeTint="99"/>
        </w:tcBorders>
      </w:tcPr>
    </w:tblStylePr>
    <w:tblStylePr w:type="seCell">
      <w:tblPr/>
      <w:tcPr>
        <w:tcBorders>
          <w:top w:val="single" w:sz="4" w:space="0" w:color="9EC0C5" w:themeColor="text1" w:themeTint="99"/>
        </w:tcBorders>
      </w:tcPr>
    </w:tblStylePr>
    <w:tblStylePr w:type="swCell">
      <w:tblPr/>
      <w:tcPr>
        <w:tcBorders>
          <w:top w:val="single" w:sz="4" w:space="0" w:color="9EC0C5" w:themeColor="text1" w:themeTint="99"/>
        </w:tcBorders>
      </w:tcPr>
    </w:tblStylePr>
  </w:style>
  <w:style w:type="table" w:styleId="GridTable2-Accent1">
    <w:name w:val="Grid Table 2 Accent 1"/>
    <w:basedOn w:val="TableNormal"/>
    <w:uiPriority w:val="47"/>
    <w:rsid w:val="006C012F"/>
    <w:tblPr>
      <w:tblStyleRowBandSize w:val="1"/>
      <w:tblStyleColBandSize w:val="1"/>
      <w:tblBorders>
        <w:top w:val="single" w:sz="2" w:space="0" w:color="FFC2B6" w:themeColor="accent1" w:themeTint="99"/>
        <w:bottom w:val="single" w:sz="2" w:space="0" w:color="FFC2B6" w:themeColor="accent1" w:themeTint="99"/>
        <w:insideH w:val="single" w:sz="2" w:space="0" w:color="FFC2B6" w:themeColor="accent1" w:themeTint="99"/>
        <w:insideV w:val="single" w:sz="2" w:space="0" w:color="FFC2B6" w:themeColor="accent1" w:themeTint="99"/>
      </w:tblBorders>
    </w:tblPr>
    <w:tblStylePr w:type="firstRow">
      <w:rPr>
        <w:b/>
        <w:bCs/>
      </w:rPr>
      <w:tblPr/>
      <w:tcPr>
        <w:tcBorders>
          <w:top w:val="nil"/>
          <w:bottom w:val="single" w:sz="12" w:space="0" w:color="FFC2B6" w:themeColor="accent1" w:themeTint="99"/>
          <w:insideH w:val="nil"/>
          <w:insideV w:val="nil"/>
        </w:tcBorders>
        <w:shd w:val="clear" w:color="auto" w:fill="DDDDDF" w:themeFill="background1"/>
      </w:tcPr>
    </w:tblStylePr>
    <w:tblStylePr w:type="lastRow">
      <w:rPr>
        <w:b/>
        <w:bCs/>
      </w:rPr>
      <w:tblPr/>
      <w:tcPr>
        <w:tcBorders>
          <w:top w:val="double" w:sz="2" w:space="0" w:color="FFC2B6" w:themeColor="accent1" w:themeTint="99"/>
          <w:bottom w:val="nil"/>
          <w:insideH w:val="nil"/>
          <w:insideV w:val="nil"/>
        </w:tcBorders>
        <w:shd w:val="clear" w:color="auto" w:fill="DDDDDF" w:themeFill="background1"/>
      </w:tcPr>
    </w:tblStylePr>
    <w:tblStylePr w:type="firstCol">
      <w:rPr>
        <w:b/>
        <w:bCs/>
      </w:rPr>
    </w:tblStylePr>
    <w:tblStylePr w:type="lastCol">
      <w:rPr>
        <w:b/>
        <w:bCs/>
      </w:rPr>
    </w:tblStylePr>
    <w:tblStylePr w:type="band1Vert">
      <w:tblPr/>
      <w:tcPr>
        <w:shd w:val="clear" w:color="auto" w:fill="FFEAE6" w:themeFill="accent1" w:themeFillTint="33"/>
      </w:tcPr>
    </w:tblStylePr>
    <w:tblStylePr w:type="band1Horz">
      <w:tblPr/>
      <w:tcPr>
        <w:shd w:val="clear" w:color="auto" w:fill="FFEAE6" w:themeFill="accent1" w:themeFillTint="33"/>
      </w:tcPr>
    </w:tblStylePr>
  </w:style>
  <w:style w:type="paragraph" w:customStyle="1" w:styleId="DJCStabletext6pt">
    <w:name w:val="DJCS table text + 6pt"/>
    <w:basedOn w:val="DJCStabletext"/>
    <w:rsid w:val="009074B5"/>
    <w:pPr>
      <w:spacing w:after="120"/>
    </w:pPr>
    <w:rPr>
      <w:rFonts w:ascii="Arial" w:eastAsia="Times New Roman" w:hAnsi="Arial" w:cs="Times New Roman"/>
    </w:rPr>
  </w:style>
  <w:style w:type="paragraph" w:customStyle="1" w:styleId="DJCSbodynospace">
    <w:name w:val="DJCS body no space"/>
    <w:basedOn w:val="DJCSbody"/>
    <w:uiPriority w:val="1"/>
    <w:rsid w:val="009074B5"/>
    <w:pPr>
      <w:spacing w:before="0" w:after="0" w:line="250" w:lineRule="atLeast"/>
    </w:pPr>
    <w:rPr>
      <w:rFonts w:ascii="Arial" w:eastAsia="Times" w:hAnsi="Arial" w:cs="Times New Roman"/>
      <w:color w:val="auto"/>
      <w:szCs w:val="20"/>
    </w:rPr>
  </w:style>
  <w:style w:type="paragraph" w:styleId="DocumentMap">
    <w:name w:val="Document Map"/>
    <w:basedOn w:val="Normal"/>
    <w:link w:val="DocumentMapChar"/>
    <w:uiPriority w:val="99"/>
    <w:semiHidden/>
    <w:unhideWhenUsed/>
    <w:rsid w:val="009074B5"/>
    <w:rPr>
      <w:rFonts w:ascii="Lucida Grande" w:hAnsi="Lucida Grande" w:cs="Lucida Grande"/>
      <w:color w:val="auto"/>
      <w:lang w:val="en-AU"/>
    </w:rPr>
  </w:style>
  <w:style w:type="character" w:customStyle="1" w:styleId="DocumentMapChar">
    <w:name w:val="Document Map Char"/>
    <w:basedOn w:val="DefaultParagraphFont"/>
    <w:link w:val="DocumentMap"/>
    <w:uiPriority w:val="99"/>
    <w:semiHidden/>
    <w:rsid w:val="009074B5"/>
    <w:rPr>
      <w:rFonts w:ascii="Lucida Grande" w:hAnsi="Lucida Grande" w:cs="Lucida Grande"/>
      <w:lang w:val="en-AU"/>
    </w:rPr>
  </w:style>
  <w:style w:type="paragraph" w:customStyle="1" w:styleId="DJCSTOCheadingfactsheet">
    <w:name w:val="DJCS TOC heading fact sheet"/>
    <w:basedOn w:val="Heading2"/>
    <w:next w:val="DJCSbody"/>
    <w:link w:val="DJCSTOCheadingfactsheetChar"/>
    <w:uiPriority w:val="4"/>
    <w:rsid w:val="009074B5"/>
    <w:pPr>
      <w:keepNext/>
      <w:keepLines/>
      <w:numPr>
        <w:ilvl w:val="0"/>
        <w:numId w:val="0"/>
      </w:numPr>
      <w:spacing w:before="0" w:after="200" w:line="320" w:lineRule="atLeast"/>
      <w:outlineLvl w:val="9"/>
    </w:pPr>
    <w:rPr>
      <w:rFonts w:ascii="Arial" w:eastAsiaTheme="majorEastAsia" w:hAnsi="Arial" w:cstheme="majorBidi"/>
      <w:b/>
      <w:caps w:val="0"/>
      <w:color w:val="6C6C72" w:themeColor="background1" w:themeShade="80"/>
      <w:sz w:val="24"/>
    </w:rPr>
  </w:style>
  <w:style w:type="character" w:customStyle="1" w:styleId="DJCSTOCheadingfactsheetChar">
    <w:name w:val="DJCS TOC heading fact sheet Char"/>
    <w:link w:val="DJCSTOCheadingfactsheet"/>
    <w:uiPriority w:val="4"/>
    <w:rsid w:val="009074B5"/>
    <w:rPr>
      <w:rFonts w:ascii="Arial" w:eastAsiaTheme="majorEastAsia" w:hAnsi="Arial" w:cstheme="majorBidi"/>
      <w:b/>
      <w:color w:val="6C6C72" w:themeColor="background1" w:themeShade="80"/>
      <w:szCs w:val="28"/>
      <w:lang w:val="en-AU"/>
    </w:rPr>
  </w:style>
  <w:style w:type="paragraph" w:styleId="TOC4">
    <w:name w:val="toc 4"/>
    <w:basedOn w:val="TOC3"/>
    <w:autoRedefine/>
    <w:uiPriority w:val="5"/>
    <w:semiHidden/>
    <w:rsid w:val="009074B5"/>
    <w:pPr>
      <w:keepLines/>
      <w:tabs>
        <w:tab w:val="right" w:leader="dot" w:pos="10206"/>
      </w:tabs>
      <w:spacing w:after="60"/>
      <w:ind w:left="567" w:right="680"/>
    </w:pPr>
    <w:rPr>
      <w:rFonts w:ascii="Arial" w:hAnsi="Arial" w:cs="Calibri"/>
      <w:noProof/>
      <w:color w:val="auto"/>
      <w:sz w:val="22"/>
      <w:szCs w:val="22"/>
      <w:lang w:val="en-AU"/>
    </w:rPr>
  </w:style>
  <w:style w:type="paragraph" w:styleId="TOC5">
    <w:name w:val="toc 5"/>
    <w:basedOn w:val="Normal"/>
    <w:next w:val="Normal"/>
    <w:autoRedefine/>
    <w:uiPriority w:val="39"/>
    <w:semiHidden/>
    <w:rsid w:val="009074B5"/>
    <w:pPr>
      <w:ind w:left="800"/>
    </w:pPr>
    <w:rPr>
      <w:rFonts w:ascii="Calibri" w:hAnsi="Calibri" w:cs="Calibri"/>
      <w:color w:val="auto"/>
      <w:sz w:val="22"/>
      <w:szCs w:val="22"/>
      <w:lang w:val="en-AU"/>
    </w:rPr>
  </w:style>
  <w:style w:type="paragraph" w:styleId="TOC6">
    <w:name w:val="toc 6"/>
    <w:basedOn w:val="Normal"/>
    <w:next w:val="Normal"/>
    <w:autoRedefine/>
    <w:uiPriority w:val="39"/>
    <w:semiHidden/>
    <w:rsid w:val="009074B5"/>
    <w:pPr>
      <w:ind w:left="1000"/>
    </w:pPr>
    <w:rPr>
      <w:rFonts w:ascii="Calibri" w:hAnsi="Calibri" w:cs="Calibri"/>
      <w:color w:val="auto"/>
      <w:sz w:val="22"/>
      <w:szCs w:val="22"/>
      <w:lang w:val="en-AU"/>
    </w:rPr>
  </w:style>
  <w:style w:type="paragraph" w:styleId="TOC7">
    <w:name w:val="toc 7"/>
    <w:basedOn w:val="Normal"/>
    <w:next w:val="Normal"/>
    <w:autoRedefine/>
    <w:uiPriority w:val="39"/>
    <w:semiHidden/>
    <w:rsid w:val="009074B5"/>
    <w:pPr>
      <w:ind w:left="1200"/>
    </w:pPr>
    <w:rPr>
      <w:rFonts w:ascii="Calibri" w:hAnsi="Calibri" w:cs="Calibri"/>
      <w:color w:val="auto"/>
      <w:sz w:val="22"/>
      <w:szCs w:val="22"/>
      <w:lang w:val="en-AU"/>
    </w:rPr>
  </w:style>
  <w:style w:type="paragraph" w:styleId="TOC8">
    <w:name w:val="toc 8"/>
    <w:basedOn w:val="Normal"/>
    <w:next w:val="Normal"/>
    <w:autoRedefine/>
    <w:uiPriority w:val="39"/>
    <w:semiHidden/>
    <w:rsid w:val="009074B5"/>
    <w:pPr>
      <w:ind w:left="1400"/>
    </w:pPr>
    <w:rPr>
      <w:rFonts w:ascii="Calibri" w:hAnsi="Calibri" w:cs="Calibri"/>
      <w:color w:val="auto"/>
      <w:sz w:val="22"/>
      <w:szCs w:val="22"/>
      <w:lang w:val="en-AU"/>
    </w:rPr>
  </w:style>
  <w:style w:type="paragraph" w:styleId="TOC9">
    <w:name w:val="toc 9"/>
    <w:basedOn w:val="Normal"/>
    <w:next w:val="Normal"/>
    <w:autoRedefine/>
    <w:uiPriority w:val="39"/>
    <w:semiHidden/>
    <w:rsid w:val="009074B5"/>
    <w:pPr>
      <w:ind w:left="1600"/>
    </w:pPr>
    <w:rPr>
      <w:rFonts w:ascii="Calibri" w:hAnsi="Calibri" w:cs="Calibri"/>
      <w:color w:val="auto"/>
      <w:sz w:val="22"/>
      <w:szCs w:val="22"/>
      <w:lang w:val="en-AU"/>
    </w:rPr>
  </w:style>
  <w:style w:type="paragraph" w:customStyle="1" w:styleId="Sectionbreakfirstpage">
    <w:name w:val="Section break first page"/>
    <w:uiPriority w:val="5"/>
    <w:rsid w:val="009074B5"/>
    <w:rPr>
      <w:rFonts w:ascii="Arial" w:eastAsia="Times New Roman" w:hAnsi="Arial" w:cs="Times New Roman"/>
      <w:sz w:val="20"/>
      <w:szCs w:val="20"/>
      <w:lang w:val="en-AU"/>
    </w:rPr>
  </w:style>
  <w:style w:type="paragraph" w:customStyle="1" w:styleId="DJCStablecaption">
    <w:name w:val="DJCS table caption"/>
    <w:next w:val="DJCSbody"/>
    <w:uiPriority w:val="3"/>
    <w:qFormat/>
    <w:rsid w:val="009074B5"/>
    <w:pPr>
      <w:keepNext/>
      <w:keepLines/>
      <w:spacing w:before="240" w:after="120" w:line="240" w:lineRule="atLeast"/>
    </w:pPr>
    <w:rPr>
      <w:rFonts w:ascii="Arial" w:eastAsia="Times New Roman" w:hAnsi="Arial" w:cs="Times New Roman"/>
      <w:b/>
      <w:color w:val="5F979F" w:themeColor="text1"/>
      <w:sz w:val="22"/>
      <w:szCs w:val="20"/>
      <w:lang w:val="en-AU"/>
    </w:rPr>
  </w:style>
  <w:style w:type="paragraph" w:customStyle="1" w:styleId="DJCSmainheadingsmallbanner">
    <w:name w:val="DJCS main heading small banner"/>
    <w:uiPriority w:val="8"/>
    <w:rsid w:val="009074B5"/>
    <w:pPr>
      <w:spacing w:line="400" w:lineRule="atLeast"/>
    </w:pPr>
    <w:rPr>
      <w:rFonts w:ascii="Arial" w:eastAsia="Times New Roman" w:hAnsi="Arial" w:cs="Times New Roman"/>
      <w:b/>
      <w:color w:val="FFFFFF"/>
      <w:sz w:val="40"/>
      <w:szCs w:val="50"/>
      <w:lang w:val="en-AU"/>
    </w:rPr>
  </w:style>
  <w:style w:type="paragraph" w:customStyle="1" w:styleId="DJCSIntrobodybold115">
    <w:name w:val="DJCS Intro body bold 11.5"/>
    <w:basedOn w:val="DJCSbody"/>
    <w:uiPriority w:val="11"/>
    <w:rsid w:val="009074B5"/>
    <w:pPr>
      <w:spacing w:before="0" w:after="240" w:line="250" w:lineRule="atLeast"/>
    </w:pPr>
    <w:rPr>
      <w:rFonts w:ascii="Arial" w:eastAsia="Times" w:hAnsi="Arial" w:cs="Times New Roman"/>
      <w:b/>
      <w:color w:val="auto"/>
      <w:sz w:val="23"/>
      <w:szCs w:val="20"/>
    </w:rPr>
  </w:style>
  <w:style w:type="paragraph" w:customStyle="1" w:styleId="DJCSfigurecaption">
    <w:name w:val="DJCS figure caption"/>
    <w:next w:val="DJCSbody"/>
    <w:rsid w:val="009074B5"/>
    <w:pPr>
      <w:keepNext/>
      <w:keepLines/>
      <w:spacing w:before="240" w:after="120"/>
    </w:pPr>
    <w:rPr>
      <w:rFonts w:ascii="Arial" w:eastAsia="Times New Roman" w:hAnsi="Arial" w:cs="Times New Roman"/>
      <w:b/>
      <w:color w:val="5F979F" w:themeColor="text1"/>
      <w:sz w:val="20"/>
      <w:szCs w:val="20"/>
      <w:lang w:val="en-AU"/>
    </w:rPr>
  </w:style>
  <w:style w:type="paragraph" w:customStyle="1" w:styleId="DJCSbullet2">
    <w:name w:val="DJCS bullet 2"/>
    <w:basedOn w:val="DJCSbody"/>
    <w:uiPriority w:val="2"/>
    <w:rsid w:val="009074B5"/>
    <w:pPr>
      <w:tabs>
        <w:tab w:val="num" w:pos="794"/>
      </w:tabs>
      <w:spacing w:before="0" w:after="40" w:line="250" w:lineRule="atLeast"/>
      <w:ind w:left="794" w:hanging="397"/>
    </w:pPr>
    <w:rPr>
      <w:rFonts w:ascii="Arial" w:eastAsia="Times" w:hAnsi="Arial" w:cs="Times New Roman"/>
      <w:color w:val="auto"/>
      <w:szCs w:val="20"/>
    </w:rPr>
  </w:style>
  <w:style w:type="paragraph" w:customStyle="1" w:styleId="DJCStablebullet1">
    <w:name w:val="DJCS table bullet 1"/>
    <w:basedOn w:val="DJCStabletext"/>
    <w:uiPriority w:val="3"/>
    <w:qFormat/>
    <w:rsid w:val="009074B5"/>
    <w:pPr>
      <w:ind w:left="227" w:hanging="227"/>
    </w:pPr>
    <w:rPr>
      <w:rFonts w:ascii="Arial" w:eastAsia="Times New Roman" w:hAnsi="Arial" w:cs="Times New Roman"/>
    </w:rPr>
  </w:style>
  <w:style w:type="paragraph" w:customStyle="1" w:styleId="DJCSbulletafternumbers1">
    <w:name w:val="DJCS bullet after numbers 1"/>
    <w:basedOn w:val="DJCSbody"/>
    <w:uiPriority w:val="4"/>
    <w:rsid w:val="009074B5"/>
    <w:pPr>
      <w:numPr>
        <w:ilvl w:val="2"/>
        <w:numId w:val="20"/>
      </w:numPr>
      <w:spacing w:before="0" w:line="250" w:lineRule="atLeast"/>
      <w:ind w:left="567" w:hanging="283"/>
    </w:pPr>
    <w:rPr>
      <w:rFonts w:ascii="Arial" w:eastAsia="Times" w:hAnsi="Arial" w:cs="Times New Roman"/>
      <w:color w:val="auto"/>
      <w:szCs w:val="20"/>
    </w:rPr>
  </w:style>
  <w:style w:type="paragraph" w:customStyle="1" w:styleId="DJCSmainsubheadingsmallbanner">
    <w:name w:val="DJCS main subheading small banner"/>
    <w:uiPriority w:val="8"/>
    <w:rsid w:val="009074B5"/>
    <w:pPr>
      <w:spacing w:line="280" w:lineRule="atLeast"/>
    </w:pPr>
    <w:rPr>
      <w:rFonts w:ascii="Arial" w:eastAsia="Times New Roman" w:hAnsi="Arial" w:cs="Times New Roman"/>
      <w:color w:val="FFFFFF"/>
      <w:sz w:val="28"/>
      <w:lang w:val="en-AU"/>
    </w:rPr>
  </w:style>
  <w:style w:type="paragraph" w:customStyle="1" w:styleId="Spacerparatopoffirstpage">
    <w:name w:val="Spacer para top of first page"/>
    <w:basedOn w:val="DJCSbodynospace"/>
    <w:semiHidden/>
    <w:rsid w:val="009074B5"/>
    <w:pPr>
      <w:spacing w:line="240" w:lineRule="auto"/>
    </w:pPr>
    <w:rPr>
      <w:noProof/>
      <w:sz w:val="12"/>
    </w:rPr>
  </w:style>
  <w:style w:type="numbering" w:customStyle="1" w:styleId="ZZNumbersdigit">
    <w:name w:val="ZZ Numbers digit"/>
    <w:rsid w:val="009074B5"/>
    <w:pPr>
      <w:numPr>
        <w:numId w:val="20"/>
      </w:numPr>
    </w:pPr>
  </w:style>
  <w:style w:type="numbering" w:customStyle="1" w:styleId="ZZQuotebullets">
    <w:name w:val="ZZ Quote bullets"/>
    <w:basedOn w:val="ZZNumbersdigit"/>
    <w:rsid w:val="009074B5"/>
    <w:pPr>
      <w:numPr>
        <w:numId w:val="22"/>
      </w:numPr>
    </w:pPr>
  </w:style>
  <w:style w:type="paragraph" w:customStyle="1" w:styleId="DJCSnumberdigit">
    <w:name w:val="DJCS number digit"/>
    <w:basedOn w:val="DJCSbody"/>
    <w:uiPriority w:val="2"/>
    <w:rsid w:val="009074B5"/>
    <w:pPr>
      <w:numPr>
        <w:numId w:val="21"/>
      </w:numPr>
      <w:spacing w:before="0" w:line="250" w:lineRule="atLeast"/>
    </w:pPr>
    <w:rPr>
      <w:rFonts w:ascii="Arial" w:eastAsia="Times" w:hAnsi="Arial" w:cs="Times New Roman"/>
      <w:color w:val="auto"/>
      <w:szCs w:val="20"/>
    </w:rPr>
  </w:style>
  <w:style w:type="paragraph" w:customStyle="1" w:styleId="DJCSnumberloweralphaindent">
    <w:name w:val="DJCS number lower alpha indent"/>
    <w:basedOn w:val="DJCSbody"/>
    <w:uiPriority w:val="3"/>
    <w:rsid w:val="009074B5"/>
    <w:pPr>
      <w:numPr>
        <w:ilvl w:val="1"/>
        <w:numId w:val="24"/>
      </w:numPr>
      <w:spacing w:before="0" w:line="250" w:lineRule="atLeast"/>
    </w:pPr>
    <w:rPr>
      <w:rFonts w:ascii="Arial" w:eastAsia="Times" w:hAnsi="Arial" w:cs="Times New Roman"/>
      <w:color w:val="auto"/>
      <w:szCs w:val="20"/>
    </w:rPr>
  </w:style>
  <w:style w:type="paragraph" w:customStyle="1" w:styleId="DJCSnumberdigitindent">
    <w:name w:val="DJCS number digit indent"/>
    <w:basedOn w:val="DJCSnumberloweralphaindent"/>
    <w:uiPriority w:val="3"/>
    <w:rsid w:val="009074B5"/>
    <w:pPr>
      <w:numPr>
        <w:numId w:val="20"/>
      </w:numPr>
      <w:ind w:left="284" w:hanging="284"/>
    </w:pPr>
  </w:style>
  <w:style w:type="paragraph" w:customStyle="1" w:styleId="DJCSnumberloweralpha">
    <w:name w:val="DJCS number lower alpha"/>
    <w:basedOn w:val="DJCSbody"/>
    <w:uiPriority w:val="3"/>
    <w:rsid w:val="009074B5"/>
    <w:pPr>
      <w:numPr>
        <w:numId w:val="24"/>
      </w:numPr>
      <w:spacing w:before="0" w:line="250" w:lineRule="atLeast"/>
    </w:pPr>
    <w:rPr>
      <w:rFonts w:ascii="Arial" w:eastAsia="Times" w:hAnsi="Arial" w:cs="Times New Roman"/>
      <w:color w:val="auto"/>
      <w:szCs w:val="20"/>
    </w:rPr>
  </w:style>
  <w:style w:type="paragraph" w:customStyle="1" w:styleId="DJCSnumberlowerroman">
    <w:name w:val="DJCS number lower roman"/>
    <w:basedOn w:val="DJCSbody"/>
    <w:uiPriority w:val="3"/>
    <w:rsid w:val="009074B5"/>
    <w:pPr>
      <w:numPr>
        <w:numId w:val="23"/>
      </w:numPr>
      <w:tabs>
        <w:tab w:val="clear" w:pos="397"/>
      </w:tabs>
      <w:spacing w:before="0" w:line="250" w:lineRule="atLeast"/>
      <w:ind w:left="680" w:hanging="283"/>
    </w:pPr>
    <w:rPr>
      <w:rFonts w:ascii="Arial" w:eastAsia="Times" w:hAnsi="Arial" w:cs="Times New Roman"/>
      <w:color w:val="auto"/>
      <w:szCs w:val="20"/>
    </w:rPr>
  </w:style>
  <w:style w:type="paragraph" w:customStyle="1" w:styleId="DJCSnumberlowerromanindent">
    <w:name w:val="DJCS number lower roman indent"/>
    <w:basedOn w:val="DJCSbody"/>
    <w:uiPriority w:val="3"/>
    <w:rsid w:val="009074B5"/>
    <w:pPr>
      <w:numPr>
        <w:ilvl w:val="1"/>
        <w:numId w:val="23"/>
      </w:numPr>
      <w:tabs>
        <w:tab w:val="clear" w:pos="794"/>
      </w:tabs>
      <w:spacing w:before="0" w:line="250" w:lineRule="atLeast"/>
      <w:ind w:left="964" w:hanging="284"/>
    </w:pPr>
    <w:rPr>
      <w:rFonts w:ascii="Arial" w:eastAsia="Times" w:hAnsi="Arial" w:cs="Times New Roman"/>
      <w:color w:val="auto"/>
      <w:szCs w:val="20"/>
    </w:rPr>
  </w:style>
  <w:style w:type="paragraph" w:customStyle="1" w:styleId="DJCSquote">
    <w:name w:val="DJCS quote"/>
    <w:basedOn w:val="DJCSbody"/>
    <w:uiPriority w:val="4"/>
    <w:rsid w:val="009074B5"/>
    <w:pPr>
      <w:spacing w:before="0" w:line="250" w:lineRule="atLeast"/>
      <w:ind w:left="397"/>
    </w:pPr>
    <w:rPr>
      <w:rFonts w:ascii="Arial" w:eastAsia="Times" w:hAnsi="Arial" w:cs="Times New Roman"/>
      <w:i/>
      <w:color w:val="auto"/>
      <w:szCs w:val="18"/>
    </w:rPr>
  </w:style>
  <w:style w:type="paragraph" w:customStyle="1" w:styleId="DJCStablefigurenote">
    <w:name w:val="DJCS table/figure note"/>
    <w:uiPriority w:val="4"/>
    <w:rsid w:val="009074B5"/>
    <w:pPr>
      <w:spacing w:before="60" w:after="60" w:line="220" w:lineRule="exact"/>
    </w:pPr>
    <w:rPr>
      <w:rFonts w:ascii="Arial" w:eastAsia="Times New Roman" w:hAnsi="Arial" w:cs="Times New Roman"/>
      <w:sz w:val="16"/>
      <w:szCs w:val="20"/>
      <w:lang w:val="en-AU"/>
    </w:rPr>
  </w:style>
  <w:style w:type="paragraph" w:customStyle="1" w:styleId="DJCSbodyaftertablefigure">
    <w:name w:val="DJCS body after table/figure"/>
    <w:basedOn w:val="DJCSbody"/>
    <w:next w:val="DJCSbody"/>
    <w:uiPriority w:val="1"/>
    <w:rsid w:val="009074B5"/>
    <w:pPr>
      <w:spacing w:before="240" w:line="250" w:lineRule="atLeast"/>
    </w:pPr>
    <w:rPr>
      <w:rFonts w:ascii="Arial" w:eastAsia="Times" w:hAnsi="Arial" w:cs="Times New Roman"/>
      <w:color w:val="auto"/>
      <w:szCs w:val="20"/>
    </w:rPr>
  </w:style>
  <w:style w:type="paragraph" w:customStyle="1" w:styleId="DJCSfooter">
    <w:name w:val="DJCS footer"/>
    <w:uiPriority w:val="11"/>
    <w:rsid w:val="009074B5"/>
    <w:pPr>
      <w:tabs>
        <w:tab w:val="right" w:pos="10206"/>
      </w:tabs>
    </w:pPr>
    <w:rPr>
      <w:rFonts w:ascii="Arial" w:eastAsia="Times New Roman" w:hAnsi="Arial" w:cs="Arial"/>
      <w:sz w:val="20"/>
      <w:szCs w:val="18"/>
      <w:lang w:val="en-AU"/>
    </w:rPr>
  </w:style>
  <w:style w:type="paragraph" w:customStyle="1" w:styleId="DJCSheader">
    <w:name w:val="DJCS header"/>
    <w:basedOn w:val="DJCSfooter"/>
    <w:uiPriority w:val="11"/>
    <w:rsid w:val="009074B5"/>
    <w:pPr>
      <w:ind w:left="227"/>
    </w:pPr>
    <w:rPr>
      <w:color w:val="DDDDDF" w:themeColor="background1"/>
    </w:rPr>
  </w:style>
  <w:style w:type="paragraph" w:customStyle="1" w:styleId="DJCSbulletafternumbers2">
    <w:name w:val="DJCS bullet after numbers 2"/>
    <w:basedOn w:val="DJCSbody"/>
    <w:rsid w:val="009074B5"/>
    <w:pPr>
      <w:numPr>
        <w:ilvl w:val="3"/>
        <w:numId w:val="20"/>
      </w:numPr>
      <w:spacing w:before="0" w:line="250" w:lineRule="atLeast"/>
      <w:ind w:left="567" w:hanging="283"/>
    </w:pPr>
    <w:rPr>
      <w:rFonts w:ascii="Arial" w:eastAsia="Times" w:hAnsi="Arial" w:cs="Times New Roman"/>
      <w:color w:val="auto"/>
      <w:szCs w:val="20"/>
    </w:rPr>
  </w:style>
  <w:style w:type="numbering" w:customStyle="1" w:styleId="ZZNumberslowerroman">
    <w:name w:val="ZZ Numbers lower roman"/>
    <w:basedOn w:val="ZZQuotebullets"/>
    <w:rsid w:val="009074B5"/>
    <w:pPr>
      <w:numPr>
        <w:numId w:val="23"/>
      </w:numPr>
    </w:pPr>
  </w:style>
  <w:style w:type="numbering" w:customStyle="1" w:styleId="ZZNumbersloweralpha">
    <w:name w:val="ZZ Numbers lower alpha"/>
    <w:basedOn w:val="NoList"/>
    <w:rsid w:val="009074B5"/>
    <w:pPr>
      <w:numPr>
        <w:numId w:val="24"/>
      </w:numPr>
    </w:pPr>
  </w:style>
  <w:style w:type="paragraph" w:customStyle="1" w:styleId="DJCSquotebullet1">
    <w:name w:val="DJCS quote bullet 1"/>
    <w:basedOn w:val="DJCSquote"/>
    <w:rsid w:val="009074B5"/>
    <w:pPr>
      <w:numPr>
        <w:numId w:val="22"/>
      </w:numPr>
      <w:ind w:left="681" w:hanging="284"/>
    </w:pPr>
  </w:style>
  <w:style w:type="paragraph" w:customStyle="1" w:styleId="DJCSquotebullet2">
    <w:name w:val="DJCS quote bullet 2"/>
    <w:basedOn w:val="DJCSquote"/>
    <w:rsid w:val="009074B5"/>
    <w:pPr>
      <w:numPr>
        <w:ilvl w:val="1"/>
        <w:numId w:val="22"/>
      </w:numPr>
      <w:tabs>
        <w:tab w:val="num" w:pos="227"/>
      </w:tabs>
      <w:ind w:left="454" w:hanging="227"/>
    </w:pPr>
  </w:style>
  <w:style w:type="paragraph" w:customStyle="1" w:styleId="DJCStablecolheadwhite">
    <w:name w:val="DJCS table col head white"/>
    <w:basedOn w:val="Normal"/>
    <w:uiPriority w:val="11"/>
    <w:rsid w:val="009074B5"/>
    <w:pPr>
      <w:spacing w:before="80" w:after="60"/>
    </w:pPr>
    <w:rPr>
      <w:rFonts w:ascii="Arial" w:hAnsi="Arial" w:cs="Calibri"/>
      <w:b/>
      <w:color w:val="DDDDDF" w:themeColor="background1"/>
      <w:sz w:val="22"/>
      <w:szCs w:val="22"/>
      <w:lang w:val="en-AU"/>
    </w:rPr>
  </w:style>
  <w:style w:type="character" w:styleId="SubtleReference">
    <w:name w:val="Subtle Reference"/>
    <w:basedOn w:val="DefaultParagraphFont"/>
    <w:uiPriority w:val="67"/>
    <w:rsid w:val="009074B5"/>
    <w:rPr>
      <w:smallCaps/>
      <w:color w:val="97BBC1" w:themeColor="text1" w:themeTint="A5"/>
    </w:rPr>
  </w:style>
  <w:style w:type="character" w:styleId="IntenseReference">
    <w:name w:val="Intense Reference"/>
    <w:basedOn w:val="DefaultParagraphFont"/>
    <w:uiPriority w:val="68"/>
    <w:qFormat/>
    <w:rsid w:val="009074B5"/>
    <w:rPr>
      <w:b/>
      <w:bCs/>
      <w:smallCaps/>
      <w:color w:val="FF9A86" w:themeColor="accent1"/>
      <w:spacing w:val="5"/>
    </w:rPr>
  </w:style>
  <w:style w:type="paragraph" w:customStyle="1" w:styleId="DJCSnumberdigitspacebefore">
    <w:name w:val="DJCS number digit space before"/>
    <w:basedOn w:val="DJCSnumberdigit"/>
    <w:rsid w:val="009074B5"/>
    <w:pPr>
      <w:numPr>
        <w:numId w:val="19"/>
      </w:numPr>
      <w:spacing w:before="120"/>
    </w:pPr>
  </w:style>
  <w:style w:type="paragraph" w:customStyle="1" w:styleId="DJCShiddeninstructiontext">
    <w:name w:val="DJCS hidden instruction text"/>
    <w:basedOn w:val="Normal"/>
    <w:uiPriority w:val="11"/>
    <w:rsid w:val="009074B5"/>
    <w:pPr>
      <w:spacing w:after="40" w:line="200" w:lineRule="atLeast"/>
    </w:pPr>
    <w:rPr>
      <w:rFonts w:ascii="Arial" w:eastAsia="Times" w:hAnsi="Arial" w:cs="Calibri"/>
      <w:vanish/>
      <w:color w:val="6E6C9D"/>
      <w:sz w:val="16"/>
      <w:szCs w:val="22"/>
      <w:lang w:val="en-AU"/>
    </w:rPr>
  </w:style>
  <w:style w:type="table" w:customStyle="1" w:styleId="DJRtablestyleNavy">
    <w:name w:val="DJR table style Navy"/>
    <w:basedOn w:val="TableNormal"/>
    <w:uiPriority w:val="99"/>
    <w:rsid w:val="009074B5"/>
    <w:rPr>
      <w:rFonts w:ascii="Arial" w:eastAsia="Times New Roman" w:hAnsi="Arial" w:cs="Times New Roman"/>
      <w:sz w:val="20"/>
      <w:szCs w:val="20"/>
      <w:lang w:val="en-AU" w:eastAsia="en-AU"/>
    </w:r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cPr>
      <w:shd w:val="clear" w:color="auto" w:fill="auto"/>
    </w:tcPr>
    <w:tblStylePr w:type="firstRow">
      <w:tblPr/>
      <w:tcPr>
        <w:tcBorders>
          <w:insideV w:val="single" w:sz="4" w:space="0" w:color="DDDDDF" w:themeColor="background1"/>
        </w:tcBorders>
        <w:shd w:val="clear" w:color="auto" w:fill="44546A" w:themeFill="text2"/>
      </w:tcPr>
    </w:tblStylePr>
  </w:style>
  <w:style w:type="character" w:customStyle="1" w:styleId="markddk616ulq">
    <w:name w:val="markddk616ulq"/>
    <w:basedOn w:val="DefaultParagraphFont"/>
    <w:rsid w:val="009074B5"/>
  </w:style>
  <w:style w:type="character" w:customStyle="1" w:styleId="markv9nj15sud">
    <w:name w:val="markv9nj15sud"/>
    <w:basedOn w:val="DefaultParagraphFont"/>
    <w:rsid w:val="009074B5"/>
  </w:style>
  <w:style w:type="character" w:customStyle="1" w:styleId="markp65wbaucg">
    <w:name w:val="markp65wbaucg"/>
    <w:basedOn w:val="DefaultParagraphFont"/>
    <w:rsid w:val="009074B5"/>
  </w:style>
  <w:style w:type="character" w:customStyle="1" w:styleId="mark9q6dsnllu">
    <w:name w:val="mark9q6dsnllu"/>
    <w:basedOn w:val="DefaultParagraphFont"/>
    <w:rsid w:val="00907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0272">
      <w:bodyDiv w:val="1"/>
      <w:marLeft w:val="0"/>
      <w:marRight w:val="0"/>
      <w:marTop w:val="0"/>
      <w:marBottom w:val="0"/>
      <w:divBdr>
        <w:top w:val="none" w:sz="0" w:space="0" w:color="auto"/>
        <w:left w:val="none" w:sz="0" w:space="0" w:color="auto"/>
        <w:bottom w:val="none" w:sz="0" w:space="0" w:color="auto"/>
        <w:right w:val="none" w:sz="0" w:space="0" w:color="auto"/>
      </w:divBdr>
    </w:div>
    <w:div w:id="58989497">
      <w:bodyDiv w:val="1"/>
      <w:marLeft w:val="0"/>
      <w:marRight w:val="0"/>
      <w:marTop w:val="0"/>
      <w:marBottom w:val="0"/>
      <w:divBdr>
        <w:top w:val="none" w:sz="0" w:space="0" w:color="auto"/>
        <w:left w:val="none" w:sz="0" w:space="0" w:color="auto"/>
        <w:bottom w:val="none" w:sz="0" w:space="0" w:color="auto"/>
        <w:right w:val="none" w:sz="0" w:space="0" w:color="auto"/>
      </w:divBdr>
    </w:div>
    <w:div w:id="113645021">
      <w:bodyDiv w:val="1"/>
      <w:marLeft w:val="0"/>
      <w:marRight w:val="0"/>
      <w:marTop w:val="0"/>
      <w:marBottom w:val="0"/>
      <w:divBdr>
        <w:top w:val="none" w:sz="0" w:space="0" w:color="auto"/>
        <w:left w:val="none" w:sz="0" w:space="0" w:color="auto"/>
        <w:bottom w:val="none" w:sz="0" w:space="0" w:color="auto"/>
        <w:right w:val="none" w:sz="0" w:space="0" w:color="auto"/>
      </w:divBdr>
    </w:div>
    <w:div w:id="160511352">
      <w:bodyDiv w:val="1"/>
      <w:marLeft w:val="0"/>
      <w:marRight w:val="0"/>
      <w:marTop w:val="0"/>
      <w:marBottom w:val="0"/>
      <w:divBdr>
        <w:top w:val="none" w:sz="0" w:space="0" w:color="auto"/>
        <w:left w:val="none" w:sz="0" w:space="0" w:color="auto"/>
        <w:bottom w:val="none" w:sz="0" w:space="0" w:color="auto"/>
        <w:right w:val="none" w:sz="0" w:space="0" w:color="auto"/>
      </w:divBdr>
    </w:div>
    <w:div w:id="189076970">
      <w:bodyDiv w:val="1"/>
      <w:marLeft w:val="0"/>
      <w:marRight w:val="0"/>
      <w:marTop w:val="0"/>
      <w:marBottom w:val="0"/>
      <w:divBdr>
        <w:top w:val="none" w:sz="0" w:space="0" w:color="auto"/>
        <w:left w:val="none" w:sz="0" w:space="0" w:color="auto"/>
        <w:bottom w:val="none" w:sz="0" w:space="0" w:color="auto"/>
        <w:right w:val="none" w:sz="0" w:space="0" w:color="auto"/>
      </w:divBdr>
      <w:divsChild>
        <w:div w:id="607856189">
          <w:marLeft w:val="0"/>
          <w:marRight w:val="0"/>
          <w:marTop w:val="0"/>
          <w:marBottom w:val="0"/>
          <w:divBdr>
            <w:top w:val="none" w:sz="0" w:space="0" w:color="auto"/>
            <w:left w:val="none" w:sz="0" w:space="0" w:color="auto"/>
            <w:bottom w:val="none" w:sz="0" w:space="0" w:color="auto"/>
            <w:right w:val="none" w:sz="0" w:space="0" w:color="auto"/>
          </w:divBdr>
        </w:div>
      </w:divsChild>
    </w:div>
    <w:div w:id="257300236">
      <w:bodyDiv w:val="1"/>
      <w:marLeft w:val="0"/>
      <w:marRight w:val="0"/>
      <w:marTop w:val="0"/>
      <w:marBottom w:val="0"/>
      <w:divBdr>
        <w:top w:val="none" w:sz="0" w:space="0" w:color="auto"/>
        <w:left w:val="none" w:sz="0" w:space="0" w:color="auto"/>
        <w:bottom w:val="none" w:sz="0" w:space="0" w:color="auto"/>
        <w:right w:val="none" w:sz="0" w:space="0" w:color="auto"/>
      </w:divBdr>
    </w:div>
    <w:div w:id="261646245">
      <w:bodyDiv w:val="1"/>
      <w:marLeft w:val="0"/>
      <w:marRight w:val="0"/>
      <w:marTop w:val="0"/>
      <w:marBottom w:val="0"/>
      <w:divBdr>
        <w:top w:val="none" w:sz="0" w:space="0" w:color="auto"/>
        <w:left w:val="none" w:sz="0" w:space="0" w:color="auto"/>
        <w:bottom w:val="none" w:sz="0" w:space="0" w:color="auto"/>
        <w:right w:val="none" w:sz="0" w:space="0" w:color="auto"/>
      </w:divBdr>
      <w:divsChild>
        <w:div w:id="641348578">
          <w:marLeft w:val="0"/>
          <w:marRight w:val="0"/>
          <w:marTop w:val="0"/>
          <w:marBottom w:val="0"/>
          <w:divBdr>
            <w:top w:val="none" w:sz="0" w:space="0" w:color="auto"/>
            <w:left w:val="none" w:sz="0" w:space="0" w:color="auto"/>
            <w:bottom w:val="none" w:sz="0" w:space="0" w:color="auto"/>
            <w:right w:val="none" w:sz="0" w:space="0" w:color="auto"/>
          </w:divBdr>
        </w:div>
      </w:divsChild>
    </w:div>
    <w:div w:id="289829102">
      <w:bodyDiv w:val="1"/>
      <w:marLeft w:val="0"/>
      <w:marRight w:val="0"/>
      <w:marTop w:val="0"/>
      <w:marBottom w:val="0"/>
      <w:divBdr>
        <w:top w:val="none" w:sz="0" w:space="0" w:color="auto"/>
        <w:left w:val="none" w:sz="0" w:space="0" w:color="auto"/>
        <w:bottom w:val="none" w:sz="0" w:space="0" w:color="auto"/>
        <w:right w:val="none" w:sz="0" w:space="0" w:color="auto"/>
      </w:divBdr>
      <w:divsChild>
        <w:div w:id="43213094">
          <w:marLeft w:val="0"/>
          <w:marRight w:val="0"/>
          <w:marTop w:val="0"/>
          <w:marBottom w:val="0"/>
          <w:divBdr>
            <w:top w:val="none" w:sz="0" w:space="0" w:color="auto"/>
            <w:left w:val="none" w:sz="0" w:space="0" w:color="auto"/>
            <w:bottom w:val="none" w:sz="0" w:space="0" w:color="auto"/>
            <w:right w:val="none" w:sz="0" w:space="0" w:color="auto"/>
          </w:divBdr>
        </w:div>
      </w:divsChild>
    </w:div>
    <w:div w:id="296836918">
      <w:bodyDiv w:val="1"/>
      <w:marLeft w:val="0"/>
      <w:marRight w:val="0"/>
      <w:marTop w:val="0"/>
      <w:marBottom w:val="0"/>
      <w:divBdr>
        <w:top w:val="none" w:sz="0" w:space="0" w:color="auto"/>
        <w:left w:val="none" w:sz="0" w:space="0" w:color="auto"/>
        <w:bottom w:val="none" w:sz="0" w:space="0" w:color="auto"/>
        <w:right w:val="none" w:sz="0" w:space="0" w:color="auto"/>
      </w:divBdr>
    </w:div>
    <w:div w:id="406390043">
      <w:bodyDiv w:val="1"/>
      <w:marLeft w:val="0"/>
      <w:marRight w:val="0"/>
      <w:marTop w:val="0"/>
      <w:marBottom w:val="0"/>
      <w:divBdr>
        <w:top w:val="none" w:sz="0" w:space="0" w:color="auto"/>
        <w:left w:val="none" w:sz="0" w:space="0" w:color="auto"/>
        <w:bottom w:val="none" w:sz="0" w:space="0" w:color="auto"/>
        <w:right w:val="none" w:sz="0" w:space="0" w:color="auto"/>
      </w:divBdr>
      <w:divsChild>
        <w:div w:id="493448457">
          <w:marLeft w:val="0"/>
          <w:marRight w:val="0"/>
          <w:marTop w:val="0"/>
          <w:marBottom w:val="0"/>
          <w:divBdr>
            <w:top w:val="none" w:sz="0" w:space="0" w:color="auto"/>
            <w:left w:val="none" w:sz="0" w:space="0" w:color="auto"/>
            <w:bottom w:val="none" w:sz="0" w:space="0" w:color="auto"/>
            <w:right w:val="none" w:sz="0" w:space="0" w:color="auto"/>
          </w:divBdr>
          <w:divsChild>
            <w:div w:id="1453137306">
              <w:marLeft w:val="0"/>
              <w:marRight w:val="0"/>
              <w:marTop w:val="0"/>
              <w:marBottom w:val="0"/>
              <w:divBdr>
                <w:top w:val="none" w:sz="0" w:space="0" w:color="auto"/>
                <w:left w:val="none" w:sz="0" w:space="0" w:color="auto"/>
                <w:bottom w:val="none" w:sz="0" w:space="0" w:color="auto"/>
                <w:right w:val="none" w:sz="0" w:space="0" w:color="auto"/>
              </w:divBdr>
              <w:divsChild>
                <w:div w:id="1888450440">
                  <w:marLeft w:val="0"/>
                  <w:marRight w:val="0"/>
                  <w:marTop w:val="0"/>
                  <w:marBottom w:val="0"/>
                  <w:divBdr>
                    <w:top w:val="none" w:sz="0" w:space="0" w:color="auto"/>
                    <w:left w:val="none" w:sz="0" w:space="0" w:color="auto"/>
                    <w:bottom w:val="none" w:sz="0" w:space="0" w:color="auto"/>
                    <w:right w:val="none" w:sz="0" w:space="0" w:color="auto"/>
                  </w:divBdr>
                  <w:divsChild>
                    <w:div w:id="680737796">
                      <w:marLeft w:val="0"/>
                      <w:marRight w:val="0"/>
                      <w:marTop w:val="0"/>
                      <w:marBottom w:val="0"/>
                      <w:divBdr>
                        <w:top w:val="none" w:sz="0" w:space="0" w:color="auto"/>
                        <w:left w:val="none" w:sz="0" w:space="0" w:color="auto"/>
                        <w:bottom w:val="none" w:sz="0" w:space="0" w:color="auto"/>
                        <w:right w:val="none" w:sz="0" w:space="0" w:color="auto"/>
                      </w:divBdr>
                      <w:divsChild>
                        <w:div w:id="18159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857852">
      <w:bodyDiv w:val="1"/>
      <w:marLeft w:val="0"/>
      <w:marRight w:val="0"/>
      <w:marTop w:val="0"/>
      <w:marBottom w:val="0"/>
      <w:divBdr>
        <w:top w:val="none" w:sz="0" w:space="0" w:color="auto"/>
        <w:left w:val="none" w:sz="0" w:space="0" w:color="auto"/>
        <w:bottom w:val="none" w:sz="0" w:space="0" w:color="auto"/>
        <w:right w:val="none" w:sz="0" w:space="0" w:color="auto"/>
      </w:divBdr>
    </w:div>
    <w:div w:id="455636021">
      <w:bodyDiv w:val="1"/>
      <w:marLeft w:val="0"/>
      <w:marRight w:val="0"/>
      <w:marTop w:val="0"/>
      <w:marBottom w:val="0"/>
      <w:divBdr>
        <w:top w:val="none" w:sz="0" w:space="0" w:color="auto"/>
        <w:left w:val="none" w:sz="0" w:space="0" w:color="auto"/>
        <w:bottom w:val="none" w:sz="0" w:space="0" w:color="auto"/>
        <w:right w:val="none" w:sz="0" w:space="0" w:color="auto"/>
      </w:divBdr>
    </w:div>
    <w:div w:id="537664929">
      <w:bodyDiv w:val="1"/>
      <w:marLeft w:val="0"/>
      <w:marRight w:val="0"/>
      <w:marTop w:val="0"/>
      <w:marBottom w:val="0"/>
      <w:divBdr>
        <w:top w:val="none" w:sz="0" w:space="0" w:color="auto"/>
        <w:left w:val="none" w:sz="0" w:space="0" w:color="auto"/>
        <w:bottom w:val="none" w:sz="0" w:space="0" w:color="auto"/>
        <w:right w:val="none" w:sz="0" w:space="0" w:color="auto"/>
      </w:divBdr>
      <w:divsChild>
        <w:div w:id="1611355176">
          <w:marLeft w:val="0"/>
          <w:marRight w:val="0"/>
          <w:marTop w:val="0"/>
          <w:marBottom w:val="0"/>
          <w:divBdr>
            <w:top w:val="none" w:sz="0" w:space="0" w:color="auto"/>
            <w:left w:val="none" w:sz="0" w:space="0" w:color="auto"/>
            <w:bottom w:val="none" w:sz="0" w:space="0" w:color="auto"/>
            <w:right w:val="none" w:sz="0" w:space="0" w:color="auto"/>
          </w:divBdr>
          <w:divsChild>
            <w:div w:id="370158451">
              <w:marLeft w:val="0"/>
              <w:marRight w:val="0"/>
              <w:marTop w:val="0"/>
              <w:marBottom w:val="0"/>
              <w:divBdr>
                <w:top w:val="none" w:sz="0" w:space="0" w:color="auto"/>
                <w:left w:val="none" w:sz="0" w:space="0" w:color="auto"/>
                <w:bottom w:val="none" w:sz="0" w:space="0" w:color="auto"/>
                <w:right w:val="none" w:sz="0" w:space="0" w:color="auto"/>
              </w:divBdr>
              <w:divsChild>
                <w:div w:id="225923088">
                  <w:marLeft w:val="0"/>
                  <w:marRight w:val="0"/>
                  <w:marTop w:val="0"/>
                  <w:marBottom w:val="0"/>
                  <w:divBdr>
                    <w:top w:val="none" w:sz="0" w:space="0" w:color="auto"/>
                    <w:left w:val="none" w:sz="0" w:space="0" w:color="auto"/>
                    <w:bottom w:val="none" w:sz="0" w:space="0" w:color="auto"/>
                    <w:right w:val="none" w:sz="0" w:space="0" w:color="auto"/>
                  </w:divBdr>
                </w:div>
                <w:div w:id="377356815">
                  <w:marLeft w:val="0"/>
                  <w:marRight w:val="0"/>
                  <w:marTop w:val="0"/>
                  <w:marBottom w:val="0"/>
                  <w:divBdr>
                    <w:top w:val="none" w:sz="0" w:space="0" w:color="auto"/>
                    <w:left w:val="none" w:sz="0" w:space="0" w:color="auto"/>
                    <w:bottom w:val="none" w:sz="0" w:space="0" w:color="auto"/>
                    <w:right w:val="none" w:sz="0" w:space="0" w:color="auto"/>
                  </w:divBdr>
                  <w:divsChild>
                    <w:div w:id="1899587318">
                      <w:marLeft w:val="0"/>
                      <w:marRight w:val="0"/>
                      <w:marTop w:val="0"/>
                      <w:marBottom w:val="0"/>
                      <w:divBdr>
                        <w:top w:val="none" w:sz="0" w:space="0" w:color="auto"/>
                        <w:left w:val="none" w:sz="0" w:space="0" w:color="auto"/>
                        <w:bottom w:val="none" w:sz="0" w:space="0" w:color="auto"/>
                        <w:right w:val="none" w:sz="0" w:space="0" w:color="auto"/>
                      </w:divBdr>
                      <w:divsChild>
                        <w:div w:id="14432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985824">
      <w:bodyDiv w:val="1"/>
      <w:marLeft w:val="0"/>
      <w:marRight w:val="0"/>
      <w:marTop w:val="0"/>
      <w:marBottom w:val="0"/>
      <w:divBdr>
        <w:top w:val="none" w:sz="0" w:space="0" w:color="auto"/>
        <w:left w:val="none" w:sz="0" w:space="0" w:color="auto"/>
        <w:bottom w:val="none" w:sz="0" w:space="0" w:color="auto"/>
        <w:right w:val="none" w:sz="0" w:space="0" w:color="auto"/>
      </w:divBdr>
    </w:div>
    <w:div w:id="563101597">
      <w:bodyDiv w:val="1"/>
      <w:marLeft w:val="0"/>
      <w:marRight w:val="0"/>
      <w:marTop w:val="0"/>
      <w:marBottom w:val="0"/>
      <w:divBdr>
        <w:top w:val="none" w:sz="0" w:space="0" w:color="auto"/>
        <w:left w:val="none" w:sz="0" w:space="0" w:color="auto"/>
        <w:bottom w:val="none" w:sz="0" w:space="0" w:color="auto"/>
        <w:right w:val="none" w:sz="0" w:space="0" w:color="auto"/>
      </w:divBdr>
      <w:divsChild>
        <w:div w:id="414329476">
          <w:marLeft w:val="0"/>
          <w:marRight w:val="0"/>
          <w:marTop w:val="0"/>
          <w:marBottom w:val="0"/>
          <w:divBdr>
            <w:top w:val="none" w:sz="0" w:space="0" w:color="auto"/>
            <w:left w:val="none" w:sz="0" w:space="0" w:color="auto"/>
            <w:bottom w:val="none" w:sz="0" w:space="0" w:color="auto"/>
            <w:right w:val="none" w:sz="0" w:space="0" w:color="auto"/>
          </w:divBdr>
          <w:divsChild>
            <w:div w:id="517013942">
              <w:marLeft w:val="0"/>
              <w:marRight w:val="0"/>
              <w:marTop w:val="0"/>
              <w:marBottom w:val="0"/>
              <w:divBdr>
                <w:top w:val="none" w:sz="0" w:space="0" w:color="auto"/>
                <w:left w:val="none" w:sz="0" w:space="0" w:color="auto"/>
                <w:bottom w:val="none" w:sz="0" w:space="0" w:color="auto"/>
                <w:right w:val="none" w:sz="0" w:space="0" w:color="auto"/>
              </w:divBdr>
              <w:divsChild>
                <w:div w:id="531844776">
                  <w:marLeft w:val="0"/>
                  <w:marRight w:val="0"/>
                  <w:marTop w:val="0"/>
                  <w:marBottom w:val="0"/>
                  <w:divBdr>
                    <w:top w:val="none" w:sz="0" w:space="0" w:color="auto"/>
                    <w:left w:val="none" w:sz="0" w:space="0" w:color="auto"/>
                    <w:bottom w:val="none" w:sz="0" w:space="0" w:color="auto"/>
                    <w:right w:val="none" w:sz="0" w:space="0" w:color="auto"/>
                  </w:divBdr>
                  <w:divsChild>
                    <w:div w:id="1786195992">
                      <w:marLeft w:val="0"/>
                      <w:marRight w:val="0"/>
                      <w:marTop w:val="0"/>
                      <w:marBottom w:val="0"/>
                      <w:divBdr>
                        <w:top w:val="none" w:sz="0" w:space="0" w:color="auto"/>
                        <w:left w:val="none" w:sz="0" w:space="0" w:color="auto"/>
                        <w:bottom w:val="none" w:sz="0" w:space="0" w:color="auto"/>
                        <w:right w:val="none" w:sz="0" w:space="0" w:color="auto"/>
                      </w:divBdr>
                      <w:divsChild>
                        <w:div w:id="1839925995">
                          <w:marLeft w:val="0"/>
                          <w:marRight w:val="0"/>
                          <w:marTop w:val="0"/>
                          <w:marBottom w:val="0"/>
                          <w:divBdr>
                            <w:top w:val="none" w:sz="0" w:space="0" w:color="auto"/>
                            <w:left w:val="none" w:sz="0" w:space="0" w:color="auto"/>
                            <w:bottom w:val="none" w:sz="0" w:space="0" w:color="auto"/>
                            <w:right w:val="none" w:sz="0" w:space="0" w:color="auto"/>
                          </w:divBdr>
                          <w:divsChild>
                            <w:div w:id="853153569">
                              <w:marLeft w:val="0"/>
                              <w:marRight w:val="0"/>
                              <w:marTop w:val="0"/>
                              <w:marBottom w:val="0"/>
                              <w:divBdr>
                                <w:top w:val="none" w:sz="0" w:space="0" w:color="auto"/>
                                <w:left w:val="none" w:sz="0" w:space="0" w:color="auto"/>
                                <w:bottom w:val="none" w:sz="0" w:space="0" w:color="auto"/>
                                <w:right w:val="none" w:sz="0" w:space="0" w:color="auto"/>
                              </w:divBdr>
                              <w:divsChild>
                                <w:div w:id="365908635">
                                  <w:marLeft w:val="0"/>
                                  <w:marRight w:val="0"/>
                                  <w:marTop w:val="0"/>
                                  <w:marBottom w:val="0"/>
                                  <w:divBdr>
                                    <w:top w:val="none" w:sz="0" w:space="0" w:color="auto"/>
                                    <w:left w:val="none" w:sz="0" w:space="0" w:color="auto"/>
                                    <w:bottom w:val="none" w:sz="0" w:space="0" w:color="auto"/>
                                    <w:right w:val="none" w:sz="0" w:space="0" w:color="auto"/>
                                  </w:divBdr>
                                  <w:divsChild>
                                    <w:div w:id="1512643369">
                                      <w:marLeft w:val="0"/>
                                      <w:marRight w:val="0"/>
                                      <w:marTop w:val="0"/>
                                      <w:marBottom w:val="0"/>
                                      <w:divBdr>
                                        <w:top w:val="none" w:sz="0" w:space="0" w:color="auto"/>
                                        <w:left w:val="none" w:sz="0" w:space="0" w:color="auto"/>
                                        <w:bottom w:val="none" w:sz="0" w:space="0" w:color="auto"/>
                                        <w:right w:val="none" w:sz="0" w:space="0" w:color="auto"/>
                                      </w:divBdr>
                                      <w:divsChild>
                                        <w:div w:id="1870411068">
                                          <w:marLeft w:val="0"/>
                                          <w:marRight w:val="0"/>
                                          <w:marTop w:val="0"/>
                                          <w:marBottom w:val="0"/>
                                          <w:divBdr>
                                            <w:top w:val="none" w:sz="0" w:space="0" w:color="auto"/>
                                            <w:left w:val="none" w:sz="0" w:space="0" w:color="auto"/>
                                            <w:bottom w:val="none" w:sz="0" w:space="0" w:color="auto"/>
                                            <w:right w:val="none" w:sz="0" w:space="0" w:color="auto"/>
                                          </w:divBdr>
                                          <w:divsChild>
                                            <w:div w:id="19920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9028585">
      <w:bodyDiv w:val="1"/>
      <w:marLeft w:val="0"/>
      <w:marRight w:val="0"/>
      <w:marTop w:val="0"/>
      <w:marBottom w:val="0"/>
      <w:divBdr>
        <w:top w:val="none" w:sz="0" w:space="0" w:color="auto"/>
        <w:left w:val="none" w:sz="0" w:space="0" w:color="auto"/>
        <w:bottom w:val="none" w:sz="0" w:space="0" w:color="auto"/>
        <w:right w:val="none" w:sz="0" w:space="0" w:color="auto"/>
      </w:divBdr>
    </w:div>
    <w:div w:id="598875519">
      <w:bodyDiv w:val="1"/>
      <w:marLeft w:val="0"/>
      <w:marRight w:val="0"/>
      <w:marTop w:val="0"/>
      <w:marBottom w:val="0"/>
      <w:divBdr>
        <w:top w:val="none" w:sz="0" w:space="0" w:color="auto"/>
        <w:left w:val="none" w:sz="0" w:space="0" w:color="auto"/>
        <w:bottom w:val="none" w:sz="0" w:space="0" w:color="auto"/>
        <w:right w:val="none" w:sz="0" w:space="0" w:color="auto"/>
      </w:divBdr>
    </w:div>
    <w:div w:id="611017105">
      <w:bodyDiv w:val="1"/>
      <w:marLeft w:val="0"/>
      <w:marRight w:val="0"/>
      <w:marTop w:val="0"/>
      <w:marBottom w:val="0"/>
      <w:divBdr>
        <w:top w:val="none" w:sz="0" w:space="0" w:color="auto"/>
        <w:left w:val="none" w:sz="0" w:space="0" w:color="auto"/>
        <w:bottom w:val="none" w:sz="0" w:space="0" w:color="auto"/>
        <w:right w:val="none" w:sz="0" w:space="0" w:color="auto"/>
      </w:divBdr>
      <w:divsChild>
        <w:div w:id="1843623722">
          <w:marLeft w:val="0"/>
          <w:marRight w:val="0"/>
          <w:marTop w:val="0"/>
          <w:marBottom w:val="0"/>
          <w:divBdr>
            <w:top w:val="none" w:sz="0" w:space="0" w:color="auto"/>
            <w:left w:val="none" w:sz="0" w:space="0" w:color="auto"/>
            <w:bottom w:val="none" w:sz="0" w:space="0" w:color="auto"/>
            <w:right w:val="none" w:sz="0" w:space="0" w:color="auto"/>
          </w:divBdr>
        </w:div>
      </w:divsChild>
    </w:div>
    <w:div w:id="633996009">
      <w:bodyDiv w:val="1"/>
      <w:marLeft w:val="0"/>
      <w:marRight w:val="0"/>
      <w:marTop w:val="0"/>
      <w:marBottom w:val="0"/>
      <w:divBdr>
        <w:top w:val="none" w:sz="0" w:space="0" w:color="auto"/>
        <w:left w:val="none" w:sz="0" w:space="0" w:color="auto"/>
        <w:bottom w:val="none" w:sz="0" w:space="0" w:color="auto"/>
        <w:right w:val="none" w:sz="0" w:space="0" w:color="auto"/>
      </w:divBdr>
    </w:div>
    <w:div w:id="643437975">
      <w:bodyDiv w:val="1"/>
      <w:marLeft w:val="0"/>
      <w:marRight w:val="0"/>
      <w:marTop w:val="0"/>
      <w:marBottom w:val="0"/>
      <w:divBdr>
        <w:top w:val="none" w:sz="0" w:space="0" w:color="auto"/>
        <w:left w:val="none" w:sz="0" w:space="0" w:color="auto"/>
        <w:bottom w:val="none" w:sz="0" w:space="0" w:color="auto"/>
        <w:right w:val="none" w:sz="0" w:space="0" w:color="auto"/>
      </w:divBdr>
    </w:div>
    <w:div w:id="722876227">
      <w:bodyDiv w:val="1"/>
      <w:marLeft w:val="0"/>
      <w:marRight w:val="0"/>
      <w:marTop w:val="0"/>
      <w:marBottom w:val="0"/>
      <w:divBdr>
        <w:top w:val="none" w:sz="0" w:space="0" w:color="auto"/>
        <w:left w:val="none" w:sz="0" w:space="0" w:color="auto"/>
        <w:bottom w:val="none" w:sz="0" w:space="0" w:color="auto"/>
        <w:right w:val="none" w:sz="0" w:space="0" w:color="auto"/>
      </w:divBdr>
    </w:div>
    <w:div w:id="734277021">
      <w:bodyDiv w:val="1"/>
      <w:marLeft w:val="0"/>
      <w:marRight w:val="0"/>
      <w:marTop w:val="0"/>
      <w:marBottom w:val="0"/>
      <w:divBdr>
        <w:top w:val="none" w:sz="0" w:space="0" w:color="auto"/>
        <w:left w:val="none" w:sz="0" w:space="0" w:color="auto"/>
        <w:bottom w:val="none" w:sz="0" w:space="0" w:color="auto"/>
        <w:right w:val="none" w:sz="0" w:space="0" w:color="auto"/>
      </w:divBdr>
    </w:div>
    <w:div w:id="746608867">
      <w:bodyDiv w:val="1"/>
      <w:marLeft w:val="0"/>
      <w:marRight w:val="0"/>
      <w:marTop w:val="0"/>
      <w:marBottom w:val="0"/>
      <w:divBdr>
        <w:top w:val="none" w:sz="0" w:space="0" w:color="auto"/>
        <w:left w:val="none" w:sz="0" w:space="0" w:color="auto"/>
        <w:bottom w:val="none" w:sz="0" w:space="0" w:color="auto"/>
        <w:right w:val="none" w:sz="0" w:space="0" w:color="auto"/>
      </w:divBdr>
      <w:divsChild>
        <w:div w:id="779227292">
          <w:marLeft w:val="0"/>
          <w:marRight w:val="0"/>
          <w:marTop w:val="0"/>
          <w:marBottom w:val="0"/>
          <w:divBdr>
            <w:top w:val="none" w:sz="0" w:space="0" w:color="auto"/>
            <w:left w:val="none" w:sz="0" w:space="0" w:color="auto"/>
            <w:bottom w:val="none" w:sz="0" w:space="0" w:color="auto"/>
            <w:right w:val="none" w:sz="0" w:space="0" w:color="auto"/>
          </w:divBdr>
          <w:divsChild>
            <w:div w:id="1362319878">
              <w:marLeft w:val="0"/>
              <w:marRight w:val="0"/>
              <w:marTop w:val="0"/>
              <w:marBottom w:val="0"/>
              <w:divBdr>
                <w:top w:val="none" w:sz="0" w:space="0" w:color="auto"/>
                <w:left w:val="none" w:sz="0" w:space="0" w:color="auto"/>
                <w:bottom w:val="none" w:sz="0" w:space="0" w:color="auto"/>
                <w:right w:val="none" w:sz="0" w:space="0" w:color="auto"/>
              </w:divBdr>
              <w:divsChild>
                <w:div w:id="1500777141">
                  <w:marLeft w:val="0"/>
                  <w:marRight w:val="0"/>
                  <w:marTop w:val="0"/>
                  <w:marBottom w:val="0"/>
                  <w:divBdr>
                    <w:top w:val="none" w:sz="0" w:space="0" w:color="auto"/>
                    <w:left w:val="none" w:sz="0" w:space="0" w:color="auto"/>
                    <w:bottom w:val="none" w:sz="0" w:space="0" w:color="auto"/>
                    <w:right w:val="none" w:sz="0" w:space="0" w:color="auto"/>
                  </w:divBdr>
                  <w:divsChild>
                    <w:div w:id="1087924584">
                      <w:marLeft w:val="0"/>
                      <w:marRight w:val="0"/>
                      <w:marTop w:val="0"/>
                      <w:marBottom w:val="0"/>
                      <w:divBdr>
                        <w:top w:val="none" w:sz="0" w:space="0" w:color="auto"/>
                        <w:left w:val="none" w:sz="0" w:space="0" w:color="auto"/>
                        <w:bottom w:val="none" w:sz="0" w:space="0" w:color="auto"/>
                        <w:right w:val="none" w:sz="0" w:space="0" w:color="auto"/>
                      </w:divBdr>
                      <w:divsChild>
                        <w:div w:id="1015813984">
                          <w:marLeft w:val="0"/>
                          <w:marRight w:val="0"/>
                          <w:marTop w:val="0"/>
                          <w:marBottom w:val="0"/>
                          <w:divBdr>
                            <w:top w:val="none" w:sz="0" w:space="0" w:color="auto"/>
                            <w:left w:val="none" w:sz="0" w:space="0" w:color="auto"/>
                            <w:bottom w:val="none" w:sz="0" w:space="0" w:color="auto"/>
                            <w:right w:val="none" w:sz="0" w:space="0" w:color="auto"/>
                          </w:divBdr>
                          <w:divsChild>
                            <w:div w:id="1151019052">
                              <w:marLeft w:val="0"/>
                              <w:marRight w:val="0"/>
                              <w:marTop w:val="0"/>
                              <w:marBottom w:val="0"/>
                              <w:divBdr>
                                <w:top w:val="none" w:sz="0" w:space="0" w:color="auto"/>
                                <w:left w:val="none" w:sz="0" w:space="0" w:color="auto"/>
                                <w:bottom w:val="none" w:sz="0" w:space="0" w:color="auto"/>
                                <w:right w:val="none" w:sz="0" w:space="0" w:color="auto"/>
                              </w:divBdr>
                              <w:divsChild>
                                <w:div w:id="2747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595921">
      <w:bodyDiv w:val="1"/>
      <w:marLeft w:val="0"/>
      <w:marRight w:val="0"/>
      <w:marTop w:val="0"/>
      <w:marBottom w:val="0"/>
      <w:divBdr>
        <w:top w:val="none" w:sz="0" w:space="0" w:color="auto"/>
        <w:left w:val="none" w:sz="0" w:space="0" w:color="auto"/>
        <w:bottom w:val="none" w:sz="0" w:space="0" w:color="auto"/>
        <w:right w:val="none" w:sz="0" w:space="0" w:color="auto"/>
      </w:divBdr>
    </w:div>
    <w:div w:id="828642295">
      <w:bodyDiv w:val="1"/>
      <w:marLeft w:val="0"/>
      <w:marRight w:val="0"/>
      <w:marTop w:val="0"/>
      <w:marBottom w:val="0"/>
      <w:divBdr>
        <w:top w:val="none" w:sz="0" w:space="0" w:color="auto"/>
        <w:left w:val="none" w:sz="0" w:space="0" w:color="auto"/>
        <w:bottom w:val="none" w:sz="0" w:space="0" w:color="auto"/>
        <w:right w:val="none" w:sz="0" w:space="0" w:color="auto"/>
      </w:divBdr>
      <w:divsChild>
        <w:div w:id="576131845">
          <w:marLeft w:val="0"/>
          <w:marRight w:val="0"/>
          <w:marTop w:val="0"/>
          <w:marBottom w:val="0"/>
          <w:divBdr>
            <w:top w:val="none" w:sz="0" w:space="0" w:color="auto"/>
            <w:left w:val="none" w:sz="0" w:space="0" w:color="auto"/>
            <w:bottom w:val="none" w:sz="0" w:space="0" w:color="auto"/>
            <w:right w:val="none" w:sz="0" w:space="0" w:color="auto"/>
          </w:divBdr>
        </w:div>
      </w:divsChild>
    </w:div>
    <w:div w:id="848830878">
      <w:bodyDiv w:val="1"/>
      <w:marLeft w:val="0"/>
      <w:marRight w:val="0"/>
      <w:marTop w:val="0"/>
      <w:marBottom w:val="0"/>
      <w:divBdr>
        <w:top w:val="none" w:sz="0" w:space="0" w:color="auto"/>
        <w:left w:val="none" w:sz="0" w:space="0" w:color="auto"/>
        <w:bottom w:val="none" w:sz="0" w:space="0" w:color="auto"/>
        <w:right w:val="none" w:sz="0" w:space="0" w:color="auto"/>
      </w:divBdr>
      <w:divsChild>
        <w:div w:id="1523472705">
          <w:marLeft w:val="0"/>
          <w:marRight w:val="0"/>
          <w:marTop w:val="0"/>
          <w:marBottom w:val="0"/>
          <w:divBdr>
            <w:top w:val="none" w:sz="0" w:space="0" w:color="auto"/>
            <w:left w:val="none" w:sz="0" w:space="0" w:color="auto"/>
            <w:bottom w:val="none" w:sz="0" w:space="0" w:color="auto"/>
            <w:right w:val="none" w:sz="0" w:space="0" w:color="auto"/>
          </w:divBdr>
        </w:div>
      </w:divsChild>
    </w:div>
    <w:div w:id="1009405877">
      <w:bodyDiv w:val="1"/>
      <w:marLeft w:val="0"/>
      <w:marRight w:val="0"/>
      <w:marTop w:val="0"/>
      <w:marBottom w:val="0"/>
      <w:divBdr>
        <w:top w:val="none" w:sz="0" w:space="0" w:color="auto"/>
        <w:left w:val="none" w:sz="0" w:space="0" w:color="auto"/>
        <w:bottom w:val="none" w:sz="0" w:space="0" w:color="auto"/>
        <w:right w:val="none" w:sz="0" w:space="0" w:color="auto"/>
      </w:divBdr>
      <w:divsChild>
        <w:div w:id="1809473007">
          <w:marLeft w:val="0"/>
          <w:marRight w:val="0"/>
          <w:marTop w:val="0"/>
          <w:marBottom w:val="0"/>
          <w:divBdr>
            <w:top w:val="none" w:sz="0" w:space="0" w:color="auto"/>
            <w:left w:val="none" w:sz="0" w:space="0" w:color="auto"/>
            <w:bottom w:val="none" w:sz="0" w:space="0" w:color="auto"/>
            <w:right w:val="none" w:sz="0" w:space="0" w:color="auto"/>
          </w:divBdr>
        </w:div>
      </w:divsChild>
    </w:div>
    <w:div w:id="1036394191">
      <w:bodyDiv w:val="1"/>
      <w:marLeft w:val="0"/>
      <w:marRight w:val="0"/>
      <w:marTop w:val="0"/>
      <w:marBottom w:val="0"/>
      <w:divBdr>
        <w:top w:val="none" w:sz="0" w:space="0" w:color="auto"/>
        <w:left w:val="none" w:sz="0" w:space="0" w:color="auto"/>
        <w:bottom w:val="none" w:sz="0" w:space="0" w:color="auto"/>
        <w:right w:val="none" w:sz="0" w:space="0" w:color="auto"/>
      </w:divBdr>
      <w:divsChild>
        <w:div w:id="167990446">
          <w:marLeft w:val="0"/>
          <w:marRight w:val="0"/>
          <w:marTop w:val="0"/>
          <w:marBottom w:val="0"/>
          <w:divBdr>
            <w:top w:val="none" w:sz="0" w:space="0" w:color="auto"/>
            <w:left w:val="none" w:sz="0" w:space="0" w:color="auto"/>
            <w:bottom w:val="none" w:sz="0" w:space="0" w:color="auto"/>
            <w:right w:val="none" w:sz="0" w:space="0" w:color="auto"/>
          </w:divBdr>
        </w:div>
        <w:div w:id="655306907">
          <w:marLeft w:val="0"/>
          <w:marRight w:val="0"/>
          <w:marTop w:val="0"/>
          <w:marBottom w:val="0"/>
          <w:divBdr>
            <w:top w:val="none" w:sz="0" w:space="0" w:color="auto"/>
            <w:left w:val="none" w:sz="0" w:space="0" w:color="auto"/>
            <w:bottom w:val="none" w:sz="0" w:space="0" w:color="auto"/>
            <w:right w:val="none" w:sz="0" w:space="0" w:color="auto"/>
          </w:divBdr>
        </w:div>
        <w:div w:id="924992468">
          <w:marLeft w:val="0"/>
          <w:marRight w:val="0"/>
          <w:marTop w:val="0"/>
          <w:marBottom w:val="0"/>
          <w:divBdr>
            <w:top w:val="none" w:sz="0" w:space="0" w:color="auto"/>
            <w:left w:val="none" w:sz="0" w:space="0" w:color="auto"/>
            <w:bottom w:val="none" w:sz="0" w:space="0" w:color="auto"/>
            <w:right w:val="none" w:sz="0" w:space="0" w:color="auto"/>
          </w:divBdr>
        </w:div>
      </w:divsChild>
    </w:div>
    <w:div w:id="1036927842">
      <w:bodyDiv w:val="1"/>
      <w:marLeft w:val="0"/>
      <w:marRight w:val="0"/>
      <w:marTop w:val="0"/>
      <w:marBottom w:val="0"/>
      <w:divBdr>
        <w:top w:val="none" w:sz="0" w:space="0" w:color="auto"/>
        <w:left w:val="none" w:sz="0" w:space="0" w:color="auto"/>
        <w:bottom w:val="none" w:sz="0" w:space="0" w:color="auto"/>
        <w:right w:val="none" w:sz="0" w:space="0" w:color="auto"/>
      </w:divBdr>
      <w:divsChild>
        <w:div w:id="1559704905">
          <w:marLeft w:val="0"/>
          <w:marRight w:val="0"/>
          <w:marTop w:val="0"/>
          <w:marBottom w:val="0"/>
          <w:divBdr>
            <w:top w:val="none" w:sz="0" w:space="0" w:color="auto"/>
            <w:left w:val="none" w:sz="0" w:space="0" w:color="auto"/>
            <w:bottom w:val="none" w:sz="0" w:space="0" w:color="auto"/>
            <w:right w:val="none" w:sz="0" w:space="0" w:color="auto"/>
          </w:divBdr>
        </w:div>
      </w:divsChild>
    </w:div>
    <w:div w:id="1098871683">
      <w:bodyDiv w:val="1"/>
      <w:marLeft w:val="0"/>
      <w:marRight w:val="0"/>
      <w:marTop w:val="0"/>
      <w:marBottom w:val="0"/>
      <w:divBdr>
        <w:top w:val="none" w:sz="0" w:space="0" w:color="auto"/>
        <w:left w:val="none" w:sz="0" w:space="0" w:color="auto"/>
        <w:bottom w:val="none" w:sz="0" w:space="0" w:color="auto"/>
        <w:right w:val="none" w:sz="0" w:space="0" w:color="auto"/>
      </w:divBdr>
    </w:div>
    <w:div w:id="1127970277">
      <w:bodyDiv w:val="1"/>
      <w:marLeft w:val="0"/>
      <w:marRight w:val="0"/>
      <w:marTop w:val="0"/>
      <w:marBottom w:val="0"/>
      <w:divBdr>
        <w:top w:val="none" w:sz="0" w:space="0" w:color="auto"/>
        <w:left w:val="none" w:sz="0" w:space="0" w:color="auto"/>
        <w:bottom w:val="none" w:sz="0" w:space="0" w:color="auto"/>
        <w:right w:val="none" w:sz="0" w:space="0" w:color="auto"/>
      </w:divBdr>
    </w:div>
    <w:div w:id="1196428372">
      <w:bodyDiv w:val="1"/>
      <w:marLeft w:val="0"/>
      <w:marRight w:val="0"/>
      <w:marTop w:val="0"/>
      <w:marBottom w:val="0"/>
      <w:divBdr>
        <w:top w:val="none" w:sz="0" w:space="0" w:color="auto"/>
        <w:left w:val="none" w:sz="0" w:space="0" w:color="auto"/>
        <w:bottom w:val="none" w:sz="0" w:space="0" w:color="auto"/>
        <w:right w:val="none" w:sz="0" w:space="0" w:color="auto"/>
      </w:divBdr>
      <w:divsChild>
        <w:div w:id="1996252239">
          <w:marLeft w:val="0"/>
          <w:marRight w:val="0"/>
          <w:marTop w:val="0"/>
          <w:marBottom w:val="0"/>
          <w:divBdr>
            <w:top w:val="none" w:sz="0" w:space="0" w:color="auto"/>
            <w:left w:val="none" w:sz="0" w:space="0" w:color="auto"/>
            <w:bottom w:val="none" w:sz="0" w:space="0" w:color="auto"/>
            <w:right w:val="none" w:sz="0" w:space="0" w:color="auto"/>
          </w:divBdr>
        </w:div>
      </w:divsChild>
    </w:div>
    <w:div w:id="1250693597">
      <w:bodyDiv w:val="1"/>
      <w:marLeft w:val="0"/>
      <w:marRight w:val="0"/>
      <w:marTop w:val="0"/>
      <w:marBottom w:val="0"/>
      <w:divBdr>
        <w:top w:val="none" w:sz="0" w:space="0" w:color="auto"/>
        <w:left w:val="none" w:sz="0" w:space="0" w:color="auto"/>
        <w:bottom w:val="none" w:sz="0" w:space="0" w:color="auto"/>
        <w:right w:val="none" w:sz="0" w:space="0" w:color="auto"/>
      </w:divBdr>
    </w:div>
    <w:div w:id="1264191712">
      <w:bodyDiv w:val="1"/>
      <w:marLeft w:val="0"/>
      <w:marRight w:val="0"/>
      <w:marTop w:val="0"/>
      <w:marBottom w:val="0"/>
      <w:divBdr>
        <w:top w:val="none" w:sz="0" w:space="0" w:color="auto"/>
        <w:left w:val="none" w:sz="0" w:space="0" w:color="auto"/>
        <w:bottom w:val="none" w:sz="0" w:space="0" w:color="auto"/>
        <w:right w:val="none" w:sz="0" w:space="0" w:color="auto"/>
      </w:divBdr>
    </w:div>
    <w:div w:id="1267275686">
      <w:bodyDiv w:val="1"/>
      <w:marLeft w:val="0"/>
      <w:marRight w:val="0"/>
      <w:marTop w:val="0"/>
      <w:marBottom w:val="0"/>
      <w:divBdr>
        <w:top w:val="none" w:sz="0" w:space="0" w:color="auto"/>
        <w:left w:val="none" w:sz="0" w:space="0" w:color="auto"/>
        <w:bottom w:val="none" w:sz="0" w:space="0" w:color="auto"/>
        <w:right w:val="none" w:sz="0" w:space="0" w:color="auto"/>
      </w:divBdr>
      <w:divsChild>
        <w:div w:id="1215239728">
          <w:marLeft w:val="0"/>
          <w:marRight w:val="0"/>
          <w:marTop w:val="0"/>
          <w:marBottom w:val="0"/>
          <w:divBdr>
            <w:top w:val="none" w:sz="0" w:space="0" w:color="auto"/>
            <w:left w:val="none" w:sz="0" w:space="0" w:color="auto"/>
            <w:bottom w:val="none" w:sz="0" w:space="0" w:color="auto"/>
            <w:right w:val="none" w:sz="0" w:space="0" w:color="auto"/>
          </w:divBdr>
          <w:divsChild>
            <w:div w:id="890190842">
              <w:marLeft w:val="0"/>
              <w:marRight w:val="0"/>
              <w:marTop w:val="0"/>
              <w:marBottom w:val="0"/>
              <w:divBdr>
                <w:top w:val="none" w:sz="0" w:space="0" w:color="auto"/>
                <w:left w:val="none" w:sz="0" w:space="0" w:color="auto"/>
                <w:bottom w:val="none" w:sz="0" w:space="0" w:color="auto"/>
                <w:right w:val="none" w:sz="0" w:space="0" w:color="auto"/>
              </w:divBdr>
            </w:div>
            <w:div w:id="1292322866">
              <w:marLeft w:val="0"/>
              <w:marRight w:val="0"/>
              <w:marTop w:val="0"/>
              <w:marBottom w:val="0"/>
              <w:divBdr>
                <w:top w:val="none" w:sz="0" w:space="0" w:color="auto"/>
                <w:left w:val="none" w:sz="0" w:space="0" w:color="auto"/>
                <w:bottom w:val="none" w:sz="0" w:space="0" w:color="auto"/>
                <w:right w:val="none" w:sz="0" w:space="0" w:color="auto"/>
              </w:divBdr>
              <w:divsChild>
                <w:div w:id="2000377334">
                  <w:marLeft w:val="0"/>
                  <w:marRight w:val="0"/>
                  <w:marTop w:val="0"/>
                  <w:marBottom w:val="0"/>
                  <w:divBdr>
                    <w:top w:val="none" w:sz="0" w:space="0" w:color="auto"/>
                    <w:left w:val="none" w:sz="0" w:space="0" w:color="auto"/>
                    <w:bottom w:val="none" w:sz="0" w:space="0" w:color="auto"/>
                    <w:right w:val="none" w:sz="0" w:space="0" w:color="auto"/>
                  </w:divBdr>
                  <w:divsChild>
                    <w:div w:id="1743872951">
                      <w:marLeft w:val="0"/>
                      <w:marRight w:val="0"/>
                      <w:marTop w:val="0"/>
                      <w:marBottom w:val="0"/>
                      <w:divBdr>
                        <w:top w:val="none" w:sz="0" w:space="0" w:color="auto"/>
                        <w:left w:val="none" w:sz="0" w:space="0" w:color="auto"/>
                        <w:bottom w:val="none" w:sz="0" w:space="0" w:color="auto"/>
                        <w:right w:val="none" w:sz="0" w:space="0" w:color="auto"/>
                      </w:divBdr>
                      <w:divsChild>
                        <w:div w:id="20345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340965">
              <w:marLeft w:val="0"/>
              <w:marRight w:val="0"/>
              <w:marTop w:val="0"/>
              <w:marBottom w:val="0"/>
              <w:divBdr>
                <w:top w:val="none" w:sz="0" w:space="0" w:color="auto"/>
                <w:left w:val="none" w:sz="0" w:space="0" w:color="auto"/>
                <w:bottom w:val="none" w:sz="0" w:space="0" w:color="auto"/>
                <w:right w:val="none" w:sz="0" w:space="0" w:color="auto"/>
              </w:divBdr>
              <w:divsChild>
                <w:div w:id="501164297">
                  <w:marLeft w:val="0"/>
                  <w:marRight w:val="0"/>
                  <w:marTop w:val="0"/>
                  <w:marBottom w:val="0"/>
                  <w:divBdr>
                    <w:top w:val="none" w:sz="0" w:space="0" w:color="auto"/>
                    <w:left w:val="none" w:sz="0" w:space="0" w:color="auto"/>
                    <w:bottom w:val="none" w:sz="0" w:space="0" w:color="auto"/>
                    <w:right w:val="none" w:sz="0" w:space="0" w:color="auto"/>
                  </w:divBdr>
                  <w:divsChild>
                    <w:div w:id="811364494">
                      <w:marLeft w:val="0"/>
                      <w:marRight w:val="0"/>
                      <w:marTop w:val="0"/>
                      <w:marBottom w:val="0"/>
                      <w:divBdr>
                        <w:top w:val="none" w:sz="0" w:space="0" w:color="auto"/>
                        <w:left w:val="none" w:sz="0" w:space="0" w:color="auto"/>
                        <w:bottom w:val="none" w:sz="0" w:space="0" w:color="auto"/>
                        <w:right w:val="none" w:sz="0" w:space="0" w:color="auto"/>
                      </w:divBdr>
                      <w:divsChild>
                        <w:div w:id="3601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521">
      <w:bodyDiv w:val="1"/>
      <w:marLeft w:val="0"/>
      <w:marRight w:val="0"/>
      <w:marTop w:val="0"/>
      <w:marBottom w:val="0"/>
      <w:divBdr>
        <w:top w:val="none" w:sz="0" w:space="0" w:color="auto"/>
        <w:left w:val="none" w:sz="0" w:space="0" w:color="auto"/>
        <w:bottom w:val="none" w:sz="0" w:space="0" w:color="auto"/>
        <w:right w:val="none" w:sz="0" w:space="0" w:color="auto"/>
      </w:divBdr>
    </w:div>
    <w:div w:id="1312178663">
      <w:bodyDiv w:val="1"/>
      <w:marLeft w:val="0"/>
      <w:marRight w:val="0"/>
      <w:marTop w:val="0"/>
      <w:marBottom w:val="0"/>
      <w:divBdr>
        <w:top w:val="none" w:sz="0" w:space="0" w:color="auto"/>
        <w:left w:val="none" w:sz="0" w:space="0" w:color="auto"/>
        <w:bottom w:val="none" w:sz="0" w:space="0" w:color="auto"/>
        <w:right w:val="none" w:sz="0" w:space="0" w:color="auto"/>
      </w:divBdr>
    </w:div>
    <w:div w:id="1318220629">
      <w:bodyDiv w:val="1"/>
      <w:marLeft w:val="0"/>
      <w:marRight w:val="0"/>
      <w:marTop w:val="0"/>
      <w:marBottom w:val="0"/>
      <w:divBdr>
        <w:top w:val="none" w:sz="0" w:space="0" w:color="auto"/>
        <w:left w:val="none" w:sz="0" w:space="0" w:color="auto"/>
        <w:bottom w:val="none" w:sz="0" w:space="0" w:color="auto"/>
        <w:right w:val="none" w:sz="0" w:space="0" w:color="auto"/>
      </w:divBdr>
      <w:divsChild>
        <w:div w:id="1069382179">
          <w:marLeft w:val="0"/>
          <w:marRight w:val="0"/>
          <w:marTop w:val="0"/>
          <w:marBottom w:val="0"/>
          <w:divBdr>
            <w:top w:val="none" w:sz="0" w:space="0" w:color="auto"/>
            <w:left w:val="none" w:sz="0" w:space="0" w:color="auto"/>
            <w:bottom w:val="none" w:sz="0" w:space="0" w:color="auto"/>
            <w:right w:val="none" w:sz="0" w:space="0" w:color="auto"/>
          </w:divBdr>
          <w:divsChild>
            <w:div w:id="1445228233">
              <w:marLeft w:val="0"/>
              <w:marRight w:val="0"/>
              <w:marTop w:val="0"/>
              <w:marBottom w:val="0"/>
              <w:divBdr>
                <w:top w:val="none" w:sz="0" w:space="0" w:color="auto"/>
                <w:left w:val="none" w:sz="0" w:space="0" w:color="auto"/>
                <w:bottom w:val="none" w:sz="0" w:space="0" w:color="auto"/>
                <w:right w:val="none" w:sz="0" w:space="0" w:color="auto"/>
              </w:divBdr>
              <w:divsChild>
                <w:div w:id="1415512246">
                  <w:marLeft w:val="0"/>
                  <w:marRight w:val="0"/>
                  <w:marTop w:val="0"/>
                  <w:marBottom w:val="0"/>
                  <w:divBdr>
                    <w:top w:val="none" w:sz="0" w:space="0" w:color="auto"/>
                    <w:left w:val="none" w:sz="0" w:space="0" w:color="auto"/>
                    <w:bottom w:val="none" w:sz="0" w:space="0" w:color="auto"/>
                    <w:right w:val="none" w:sz="0" w:space="0" w:color="auto"/>
                  </w:divBdr>
                  <w:divsChild>
                    <w:div w:id="1566986655">
                      <w:marLeft w:val="0"/>
                      <w:marRight w:val="0"/>
                      <w:marTop w:val="0"/>
                      <w:marBottom w:val="0"/>
                      <w:divBdr>
                        <w:top w:val="none" w:sz="0" w:space="0" w:color="auto"/>
                        <w:left w:val="none" w:sz="0" w:space="0" w:color="auto"/>
                        <w:bottom w:val="none" w:sz="0" w:space="0" w:color="auto"/>
                        <w:right w:val="none" w:sz="0" w:space="0" w:color="auto"/>
                      </w:divBdr>
                      <w:divsChild>
                        <w:div w:id="2001422090">
                          <w:marLeft w:val="0"/>
                          <w:marRight w:val="0"/>
                          <w:marTop w:val="0"/>
                          <w:marBottom w:val="0"/>
                          <w:divBdr>
                            <w:top w:val="none" w:sz="0" w:space="0" w:color="auto"/>
                            <w:left w:val="none" w:sz="0" w:space="0" w:color="auto"/>
                            <w:bottom w:val="none" w:sz="0" w:space="0" w:color="auto"/>
                            <w:right w:val="none" w:sz="0" w:space="0" w:color="auto"/>
                          </w:divBdr>
                          <w:divsChild>
                            <w:div w:id="1182089844">
                              <w:marLeft w:val="0"/>
                              <w:marRight w:val="0"/>
                              <w:marTop w:val="0"/>
                              <w:marBottom w:val="0"/>
                              <w:divBdr>
                                <w:top w:val="none" w:sz="0" w:space="0" w:color="auto"/>
                                <w:left w:val="none" w:sz="0" w:space="0" w:color="auto"/>
                                <w:bottom w:val="none" w:sz="0" w:space="0" w:color="auto"/>
                                <w:right w:val="none" w:sz="0" w:space="0" w:color="auto"/>
                              </w:divBdr>
                              <w:divsChild>
                                <w:div w:id="85180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84547">
      <w:bodyDiv w:val="1"/>
      <w:marLeft w:val="0"/>
      <w:marRight w:val="0"/>
      <w:marTop w:val="0"/>
      <w:marBottom w:val="0"/>
      <w:divBdr>
        <w:top w:val="none" w:sz="0" w:space="0" w:color="auto"/>
        <w:left w:val="none" w:sz="0" w:space="0" w:color="auto"/>
        <w:bottom w:val="none" w:sz="0" w:space="0" w:color="auto"/>
        <w:right w:val="none" w:sz="0" w:space="0" w:color="auto"/>
      </w:divBdr>
    </w:div>
    <w:div w:id="1402023056">
      <w:bodyDiv w:val="1"/>
      <w:marLeft w:val="0"/>
      <w:marRight w:val="0"/>
      <w:marTop w:val="0"/>
      <w:marBottom w:val="0"/>
      <w:divBdr>
        <w:top w:val="none" w:sz="0" w:space="0" w:color="auto"/>
        <w:left w:val="none" w:sz="0" w:space="0" w:color="auto"/>
        <w:bottom w:val="none" w:sz="0" w:space="0" w:color="auto"/>
        <w:right w:val="none" w:sz="0" w:space="0" w:color="auto"/>
      </w:divBdr>
    </w:div>
    <w:div w:id="1402407280">
      <w:bodyDiv w:val="1"/>
      <w:marLeft w:val="0"/>
      <w:marRight w:val="0"/>
      <w:marTop w:val="0"/>
      <w:marBottom w:val="0"/>
      <w:divBdr>
        <w:top w:val="none" w:sz="0" w:space="0" w:color="auto"/>
        <w:left w:val="none" w:sz="0" w:space="0" w:color="auto"/>
        <w:bottom w:val="none" w:sz="0" w:space="0" w:color="auto"/>
        <w:right w:val="none" w:sz="0" w:space="0" w:color="auto"/>
      </w:divBdr>
      <w:divsChild>
        <w:div w:id="1283343210">
          <w:marLeft w:val="0"/>
          <w:marRight w:val="0"/>
          <w:marTop w:val="0"/>
          <w:marBottom w:val="0"/>
          <w:divBdr>
            <w:top w:val="none" w:sz="0" w:space="0" w:color="auto"/>
            <w:left w:val="none" w:sz="0" w:space="0" w:color="auto"/>
            <w:bottom w:val="none" w:sz="0" w:space="0" w:color="auto"/>
            <w:right w:val="none" w:sz="0" w:space="0" w:color="auto"/>
          </w:divBdr>
        </w:div>
      </w:divsChild>
    </w:div>
    <w:div w:id="1421486588">
      <w:bodyDiv w:val="1"/>
      <w:marLeft w:val="0"/>
      <w:marRight w:val="0"/>
      <w:marTop w:val="0"/>
      <w:marBottom w:val="0"/>
      <w:divBdr>
        <w:top w:val="none" w:sz="0" w:space="0" w:color="auto"/>
        <w:left w:val="none" w:sz="0" w:space="0" w:color="auto"/>
        <w:bottom w:val="none" w:sz="0" w:space="0" w:color="auto"/>
        <w:right w:val="none" w:sz="0" w:space="0" w:color="auto"/>
      </w:divBdr>
    </w:div>
    <w:div w:id="1442414112">
      <w:bodyDiv w:val="1"/>
      <w:marLeft w:val="0"/>
      <w:marRight w:val="0"/>
      <w:marTop w:val="0"/>
      <w:marBottom w:val="0"/>
      <w:divBdr>
        <w:top w:val="none" w:sz="0" w:space="0" w:color="auto"/>
        <w:left w:val="none" w:sz="0" w:space="0" w:color="auto"/>
        <w:bottom w:val="none" w:sz="0" w:space="0" w:color="auto"/>
        <w:right w:val="none" w:sz="0" w:space="0" w:color="auto"/>
      </w:divBdr>
    </w:div>
    <w:div w:id="1448350179">
      <w:bodyDiv w:val="1"/>
      <w:marLeft w:val="0"/>
      <w:marRight w:val="0"/>
      <w:marTop w:val="0"/>
      <w:marBottom w:val="0"/>
      <w:divBdr>
        <w:top w:val="none" w:sz="0" w:space="0" w:color="auto"/>
        <w:left w:val="none" w:sz="0" w:space="0" w:color="auto"/>
        <w:bottom w:val="none" w:sz="0" w:space="0" w:color="auto"/>
        <w:right w:val="none" w:sz="0" w:space="0" w:color="auto"/>
      </w:divBdr>
    </w:div>
    <w:div w:id="1504517116">
      <w:bodyDiv w:val="1"/>
      <w:marLeft w:val="0"/>
      <w:marRight w:val="0"/>
      <w:marTop w:val="0"/>
      <w:marBottom w:val="0"/>
      <w:divBdr>
        <w:top w:val="none" w:sz="0" w:space="0" w:color="auto"/>
        <w:left w:val="none" w:sz="0" w:space="0" w:color="auto"/>
        <w:bottom w:val="none" w:sz="0" w:space="0" w:color="auto"/>
        <w:right w:val="none" w:sz="0" w:space="0" w:color="auto"/>
      </w:divBdr>
    </w:div>
    <w:div w:id="1512335832">
      <w:bodyDiv w:val="1"/>
      <w:marLeft w:val="0"/>
      <w:marRight w:val="0"/>
      <w:marTop w:val="0"/>
      <w:marBottom w:val="0"/>
      <w:divBdr>
        <w:top w:val="none" w:sz="0" w:space="0" w:color="auto"/>
        <w:left w:val="none" w:sz="0" w:space="0" w:color="auto"/>
        <w:bottom w:val="none" w:sz="0" w:space="0" w:color="auto"/>
        <w:right w:val="none" w:sz="0" w:space="0" w:color="auto"/>
      </w:divBdr>
      <w:divsChild>
        <w:div w:id="1702513545">
          <w:marLeft w:val="0"/>
          <w:marRight w:val="0"/>
          <w:marTop w:val="0"/>
          <w:marBottom w:val="0"/>
          <w:divBdr>
            <w:top w:val="none" w:sz="0" w:space="0" w:color="auto"/>
            <w:left w:val="none" w:sz="0" w:space="0" w:color="auto"/>
            <w:bottom w:val="none" w:sz="0" w:space="0" w:color="auto"/>
            <w:right w:val="none" w:sz="0" w:space="0" w:color="auto"/>
          </w:divBdr>
        </w:div>
      </w:divsChild>
    </w:div>
    <w:div w:id="1596400501">
      <w:bodyDiv w:val="1"/>
      <w:marLeft w:val="0"/>
      <w:marRight w:val="0"/>
      <w:marTop w:val="0"/>
      <w:marBottom w:val="0"/>
      <w:divBdr>
        <w:top w:val="none" w:sz="0" w:space="0" w:color="auto"/>
        <w:left w:val="none" w:sz="0" w:space="0" w:color="auto"/>
        <w:bottom w:val="none" w:sz="0" w:space="0" w:color="auto"/>
        <w:right w:val="none" w:sz="0" w:space="0" w:color="auto"/>
      </w:divBdr>
    </w:div>
    <w:div w:id="1617367542">
      <w:bodyDiv w:val="1"/>
      <w:marLeft w:val="0"/>
      <w:marRight w:val="0"/>
      <w:marTop w:val="0"/>
      <w:marBottom w:val="0"/>
      <w:divBdr>
        <w:top w:val="none" w:sz="0" w:space="0" w:color="auto"/>
        <w:left w:val="none" w:sz="0" w:space="0" w:color="auto"/>
        <w:bottom w:val="none" w:sz="0" w:space="0" w:color="auto"/>
        <w:right w:val="none" w:sz="0" w:space="0" w:color="auto"/>
      </w:divBdr>
      <w:divsChild>
        <w:div w:id="117916395">
          <w:marLeft w:val="0"/>
          <w:marRight w:val="0"/>
          <w:marTop w:val="0"/>
          <w:marBottom w:val="0"/>
          <w:divBdr>
            <w:top w:val="none" w:sz="0" w:space="0" w:color="auto"/>
            <w:left w:val="none" w:sz="0" w:space="0" w:color="auto"/>
            <w:bottom w:val="none" w:sz="0" w:space="0" w:color="auto"/>
            <w:right w:val="none" w:sz="0" w:space="0" w:color="auto"/>
          </w:divBdr>
          <w:divsChild>
            <w:div w:id="503979454">
              <w:marLeft w:val="0"/>
              <w:marRight w:val="0"/>
              <w:marTop w:val="0"/>
              <w:marBottom w:val="0"/>
              <w:divBdr>
                <w:top w:val="none" w:sz="0" w:space="0" w:color="auto"/>
                <w:left w:val="none" w:sz="0" w:space="0" w:color="auto"/>
                <w:bottom w:val="none" w:sz="0" w:space="0" w:color="auto"/>
                <w:right w:val="none" w:sz="0" w:space="0" w:color="auto"/>
              </w:divBdr>
              <w:divsChild>
                <w:div w:id="60561944">
                  <w:marLeft w:val="0"/>
                  <w:marRight w:val="0"/>
                  <w:marTop w:val="0"/>
                  <w:marBottom w:val="0"/>
                  <w:divBdr>
                    <w:top w:val="none" w:sz="0" w:space="0" w:color="auto"/>
                    <w:left w:val="none" w:sz="0" w:space="0" w:color="auto"/>
                    <w:bottom w:val="none" w:sz="0" w:space="0" w:color="auto"/>
                    <w:right w:val="none" w:sz="0" w:space="0" w:color="auto"/>
                  </w:divBdr>
                  <w:divsChild>
                    <w:div w:id="1170945224">
                      <w:marLeft w:val="0"/>
                      <w:marRight w:val="0"/>
                      <w:marTop w:val="0"/>
                      <w:marBottom w:val="0"/>
                      <w:divBdr>
                        <w:top w:val="none" w:sz="0" w:space="0" w:color="auto"/>
                        <w:left w:val="none" w:sz="0" w:space="0" w:color="auto"/>
                        <w:bottom w:val="none" w:sz="0" w:space="0" w:color="auto"/>
                        <w:right w:val="none" w:sz="0" w:space="0" w:color="auto"/>
                      </w:divBdr>
                      <w:divsChild>
                        <w:div w:id="14333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9528">
              <w:marLeft w:val="0"/>
              <w:marRight w:val="0"/>
              <w:marTop w:val="0"/>
              <w:marBottom w:val="0"/>
              <w:divBdr>
                <w:top w:val="none" w:sz="0" w:space="0" w:color="auto"/>
                <w:left w:val="none" w:sz="0" w:space="0" w:color="auto"/>
                <w:bottom w:val="none" w:sz="0" w:space="0" w:color="auto"/>
                <w:right w:val="none" w:sz="0" w:space="0" w:color="auto"/>
              </w:divBdr>
              <w:divsChild>
                <w:div w:id="1137797448">
                  <w:marLeft w:val="0"/>
                  <w:marRight w:val="0"/>
                  <w:marTop w:val="0"/>
                  <w:marBottom w:val="0"/>
                  <w:divBdr>
                    <w:top w:val="none" w:sz="0" w:space="0" w:color="auto"/>
                    <w:left w:val="none" w:sz="0" w:space="0" w:color="auto"/>
                    <w:bottom w:val="none" w:sz="0" w:space="0" w:color="auto"/>
                    <w:right w:val="none" w:sz="0" w:space="0" w:color="auto"/>
                  </w:divBdr>
                  <w:divsChild>
                    <w:div w:id="1023361370">
                      <w:marLeft w:val="0"/>
                      <w:marRight w:val="0"/>
                      <w:marTop w:val="0"/>
                      <w:marBottom w:val="0"/>
                      <w:divBdr>
                        <w:top w:val="none" w:sz="0" w:space="0" w:color="auto"/>
                        <w:left w:val="none" w:sz="0" w:space="0" w:color="auto"/>
                        <w:bottom w:val="none" w:sz="0" w:space="0" w:color="auto"/>
                        <w:right w:val="none" w:sz="0" w:space="0" w:color="auto"/>
                      </w:divBdr>
                      <w:divsChild>
                        <w:div w:id="6422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0367">
              <w:marLeft w:val="0"/>
              <w:marRight w:val="0"/>
              <w:marTop w:val="0"/>
              <w:marBottom w:val="0"/>
              <w:divBdr>
                <w:top w:val="none" w:sz="0" w:space="0" w:color="auto"/>
                <w:left w:val="none" w:sz="0" w:space="0" w:color="auto"/>
                <w:bottom w:val="none" w:sz="0" w:space="0" w:color="auto"/>
                <w:right w:val="none" w:sz="0" w:space="0" w:color="auto"/>
              </w:divBdr>
            </w:div>
            <w:div w:id="1151167375">
              <w:marLeft w:val="0"/>
              <w:marRight w:val="0"/>
              <w:marTop w:val="0"/>
              <w:marBottom w:val="0"/>
              <w:divBdr>
                <w:top w:val="none" w:sz="0" w:space="0" w:color="auto"/>
                <w:left w:val="none" w:sz="0" w:space="0" w:color="auto"/>
                <w:bottom w:val="none" w:sz="0" w:space="0" w:color="auto"/>
                <w:right w:val="none" w:sz="0" w:space="0" w:color="auto"/>
              </w:divBdr>
              <w:divsChild>
                <w:div w:id="63264749">
                  <w:marLeft w:val="0"/>
                  <w:marRight w:val="0"/>
                  <w:marTop w:val="0"/>
                  <w:marBottom w:val="0"/>
                  <w:divBdr>
                    <w:top w:val="none" w:sz="0" w:space="0" w:color="auto"/>
                    <w:left w:val="none" w:sz="0" w:space="0" w:color="auto"/>
                    <w:bottom w:val="none" w:sz="0" w:space="0" w:color="auto"/>
                    <w:right w:val="none" w:sz="0" w:space="0" w:color="auto"/>
                  </w:divBdr>
                  <w:divsChild>
                    <w:div w:id="1871911137">
                      <w:marLeft w:val="0"/>
                      <w:marRight w:val="0"/>
                      <w:marTop w:val="0"/>
                      <w:marBottom w:val="0"/>
                      <w:divBdr>
                        <w:top w:val="none" w:sz="0" w:space="0" w:color="auto"/>
                        <w:left w:val="none" w:sz="0" w:space="0" w:color="auto"/>
                        <w:bottom w:val="none" w:sz="0" w:space="0" w:color="auto"/>
                        <w:right w:val="none" w:sz="0" w:space="0" w:color="auto"/>
                      </w:divBdr>
                      <w:divsChild>
                        <w:div w:id="124538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64734">
              <w:marLeft w:val="0"/>
              <w:marRight w:val="0"/>
              <w:marTop w:val="0"/>
              <w:marBottom w:val="0"/>
              <w:divBdr>
                <w:top w:val="none" w:sz="0" w:space="0" w:color="auto"/>
                <w:left w:val="none" w:sz="0" w:space="0" w:color="auto"/>
                <w:bottom w:val="none" w:sz="0" w:space="0" w:color="auto"/>
                <w:right w:val="none" w:sz="0" w:space="0" w:color="auto"/>
              </w:divBdr>
            </w:div>
            <w:div w:id="1650551466">
              <w:marLeft w:val="0"/>
              <w:marRight w:val="0"/>
              <w:marTop w:val="0"/>
              <w:marBottom w:val="0"/>
              <w:divBdr>
                <w:top w:val="none" w:sz="0" w:space="0" w:color="auto"/>
                <w:left w:val="none" w:sz="0" w:space="0" w:color="auto"/>
                <w:bottom w:val="none" w:sz="0" w:space="0" w:color="auto"/>
                <w:right w:val="none" w:sz="0" w:space="0" w:color="auto"/>
              </w:divBdr>
            </w:div>
            <w:div w:id="1716008719">
              <w:marLeft w:val="0"/>
              <w:marRight w:val="0"/>
              <w:marTop w:val="0"/>
              <w:marBottom w:val="0"/>
              <w:divBdr>
                <w:top w:val="none" w:sz="0" w:space="0" w:color="auto"/>
                <w:left w:val="none" w:sz="0" w:space="0" w:color="auto"/>
                <w:bottom w:val="none" w:sz="0" w:space="0" w:color="auto"/>
                <w:right w:val="none" w:sz="0" w:space="0" w:color="auto"/>
              </w:divBdr>
            </w:div>
            <w:div w:id="1792548875">
              <w:marLeft w:val="0"/>
              <w:marRight w:val="0"/>
              <w:marTop w:val="0"/>
              <w:marBottom w:val="0"/>
              <w:divBdr>
                <w:top w:val="none" w:sz="0" w:space="0" w:color="auto"/>
                <w:left w:val="none" w:sz="0" w:space="0" w:color="auto"/>
                <w:bottom w:val="none" w:sz="0" w:space="0" w:color="auto"/>
                <w:right w:val="none" w:sz="0" w:space="0" w:color="auto"/>
              </w:divBdr>
            </w:div>
            <w:div w:id="1793405213">
              <w:marLeft w:val="0"/>
              <w:marRight w:val="0"/>
              <w:marTop w:val="0"/>
              <w:marBottom w:val="0"/>
              <w:divBdr>
                <w:top w:val="none" w:sz="0" w:space="0" w:color="auto"/>
                <w:left w:val="none" w:sz="0" w:space="0" w:color="auto"/>
                <w:bottom w:val="none" w:sz="0" w:space="0" w:color="auto"/>
                <w:right w:val="none" w:sz="0" w:space="0" w:color="auto"/>
              </w:divBdr>
              <w:divsChild>
                <w:div w:id="1147163877">
                  <w:marLeft w:val="0"/>
                  <w:marRight w:val="0"/>
                  <w:marTop w:val="0"/>
                  <w:marBottom w:val="0"/>
                  <w:divBdr>
                    <w:top w:val="none" w:sz="0" w:space="0" w:color="auto"/>
                    <w:left w:val="none" w:sz="0" w:space="0" w:color="auto"/>
                    <w:bottom w:val="none" w:sz="0" w:space="0" w:color="auto"/>
                    <w:right w:val="none" w:sz="0" w:space="0" w:color="auto"/>
                  </w:divBdr>
                  <w:divsChild>
                    <w:div w:id="1779985284">
                      <w:marLeft w:val="0"/>
                      <w:marRight w:val="0"/>
                      <w:marTop w:val="0"/>
                      <w:marBottom w:val="0"/>
                      <w:divBdr>
                        <w:top w:val="none" w:sz="0" w:space="0" w:color="auto"/>
                        <w:left w:val="none" w:sz="0" w:space="0" w:color="auto"/>
                        <w:bottom w:val="none" w:sz="0" w:space="0" w:color="auto"/>
                        <w:right w:val="none" w:sz="0" w:space="0" w:color="auto"/>
                      </w:divBdr>
                      <w:divsChild>
                        <w:div w:id="15190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41119">
              <w:marLeft w:val="0"/>
              <w:marRight w:val="0"/>
              <w:marTop w:val="0"/>
              <w:marBottom w:val="0"/>
              <w:divBdr>
                <w:top w:val="none" w:sz="0" w:space="0" w:color="auto"/>
                <w:left w:val="none" w:sz="0" w:space="0" w:color="auto"/>
                <w:bottom w:val="none" w:sz="0" w:space="0" w:color="auto"/>
                <w:right w:val="none" w:sz="0" w:space="0" w:color="auto"/>
              </w:divBdr>
              <w:divsChild>
                <w:div w:id="1411778063">
                  <w:marLeft w:val="0"/>
                  <w:marRight w:val="0"/>
                  <w:marTop w:val="0"/>
                  <w:marBottom w:val="0"/>
                  <w:divBdr>
                    <w:top w:val="none" w:sz="0" w:space="0" w:color="auto"/>
                    <w:left w:val="none" w:sz="0" w:space="0" w:color="auto"/>
                    <w:bottom w:val="none" w:sz="0" w:space="0" w:color="auto"/>
                    <w:right w:val="none" w:sz="0" w:space="0" w:color="auto"/>
                  </w:divBdr>
                  <w:divsChild>
                    <w:div w:id="742874684">
                      <w:marLeft w:val="0"/>
                      <w:marRight w:val="0"/>
                      <w:marTop w:val="0"/>
                      <w:marBottom w:val="0"/>
                      <w:divBdr>
                        <w:top w:val="none" w:sz="0" w:space="0" w:color="auto"/>
                        <w:left w:val="none" w:sz="0" w:space="0" w:color="auto"/>
                        <w:bottom w:val="none" w:sz="0" w:space="0" w:color="auto"/>
                        <w:right w:val="none" w:sz="0" w:space="0" w:color="auto"/>
                      </w:divBdr>
                      <w:divsChild>
                        <w:div w:id="11151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94419">
              <w:marLeft w:val="0"/>
              <w:marRight w:val="0"/>
              <w:marTop w:val="0"/>
              <w:marBottom w:val="0"/>
              <w:divBdr>
                <w:top w:val="none" w:sz="0" w:space="0" w:color="auto"/>
                <w:left w:val="none" w:sz="0" w:space="0" w:color="auto"/>
                <w:bottom w:val="none" w:sz="0" w:space="0" w:color="auto"/>
                <w:right w:val="none" w:sz="0" w:space="0" w:color="auto"/>
              </w:divBdr>
              <w:divsChild>
                <w:div w:id="699629089">
                  <w:marLeft w:val="0"/>
                  <w:marRight w:val="0"/>
                  <w:marTop w:val="0"/>
                  <w:marBottom w:val="0"/>
                  <w:divBdr>
                    <w:top w:val="none" w:sz="0" w:space="0" w:color="auto"/>
                    <w:left w:val="none" w:sz="0" w:space="0" w:color="auto"/>
                    <w:bottom w:val="none" w:sz="0" w:space="0" w:color="auto"/>
                    <w:right w:val="none" w:sz="0" w:space="0" w:color="auto"/>
                  </w:divBdr>
                  <w:divsChild>
                    <w:div w:id="837773230">
                      <w:marLeft w:val="0"/>
                      <w:marRight w:val="0"/>
                      <w:marTop w:val="0"/>
                      <w:marBottom w:val="0"/>
                      <w:divBdr>
                        <w:top w:val="none" w:sz="0" w:space="0" w:color="auto"/>
                        <w:left w:val="none" w:sz="0" w:space="0" w:color="auto"/>
                        <w:bottom w:val="none" w:sz="0" w:space="0" w:color="auto"/>
                        <w:right w:val="none" w:sz="0" w:space="0" w:color="auto"/>
                      </w:divBdr>
                      <w:divsChild>
                        <w:div w:id="6617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629792">
      <w:bodyDiv w:val="1"/>
      <w:marLeft w:val="0"/>
      <w:marRight w:val="0"/>
      <w:marTop w:val="0"/>
      <w:marBottom w:val="0"/>
      <w:divBdr>
        <w:top w:val="none" w:sz="0" w:space="0" w:color="auto"/>
        <w:left w:val="none" w:sz="0" w:space="0" w:color="auto"/>
        <w:bottom w:val="none" w:sz="0" w:space="0" w:color="auto"/>
        <w:right w:val="none" w:sz="0" w:space="0" w:color="auto"/>
      </w:divBdr>
      <w:divsChild>
        <w:div w:id="963121379">
          <w:marLeft w:val="0"/>
          <w:marRight w:val="0"/>
          <w:marTop w:val="0"/>
          <w:marBottom w:val="0"/>
          <w:divBdr>
            <w:top w:val="none" w:sz="0" w:space="0" w:color="auto"/>
            <w:left w:val="none" w:sz="0" w:space="0" w:color="auto"/>
            <w:bottom w:val="none" w:sz="0" w:space="0" w:color="auto"/>
            <w:right w:val="none" w:sz="0" w:space="0" w:color="auto"/>
          </w:divBdr>
        </w:div>
        <w:div w:id="992640494">
          <w:marLeft w:val="0"/>
          <w:marRight w:val="0"/>
          <w:marTop w:val="0"/>
          <w:marBottom w:val="0"/>
          <w:divBdr>
            <w:top w:val="none" w:sz="0" w:space="0" w:color="auto"/>
            <w:left w:val="none" w:sz="0" w:space="0" w:color="auto"/>
            <w:bottom w:val="none" w:sz="0" w:space="0" w:color="auto"/>
            <w:right w:val="none" w:sz="0" w:space="0" w:color="auto"/>
          </w:divBdr>
        </w:div>
      </w:divsChild>
    </w:div>
    <w:div w:id="1657611689">
      <w:bodyDiv w:val="1"/>
      <w:marLeft w:val="0"/>
      <w:marRight w:val="0"/>
      <w:marTop w:val="0"/>
      <w:marBottom w:val="0"/>
      <w:divBdr>
        <w:top w:val="none" w:sz="0" w:space="0" w:color="auto"/>
        <w:left w:val="none" w:sz="0" w:space="0" w:color="auto"/>
        <w:bottom w:val="none" w:sz="0" w:space="0" w:color="auto"/>
        <w:right w:val="none" w:sz="0" w:space="0" w:color="auto"/>
      </w:divBdr>
    </w:div>
    <w:div w:id="1659848900">
      <w:bodyDiv w:val="1"/>
      <w:marLeft w:val="0"/>
      <w:marRight w:val="0"/>
      <w:marTop w:val="0"/>
      <w:marBottom w:val="0"/>
      <w:divBdr>
        <w:top w:val="none" w:sz="0" w:space="0" w:color="auto"/>
        <w:left w:val="none" w:sz="0" w:space="0" w:color="auto"/>
        <w:bottom w:val="none" w:sz="0" w:space="0" w:color="auto"/>
        <w:right w:val="none" w:sz="0" w:space="0" w:color="auto"/>
      </w:divBdr>
    </w:div>
    <w:div w:id="1665083102">
      <w:bodyDiv w:val="1"/>
      <w:marLeft w:val="0"/>
      <w:marRight w:val="0"/>
      <w:marTop w:val="0"/>
      <w:marBottom w:val="0"/>
      <w:divBdr>
        <w:top w:val="none" w:sz="0" w:space="0" w:color="auto"/>
        <w:left w:val="none" w:sz="0" w:space="0" w:color="auto"/>
        <w:bottom w:val="none" w:sz="0" w:space="0" w:color="auto"/>
        <w:right w:val="none" w:sz="0" w:space="0" w:color="auto"/>
      </w:divBdr>
    </w:div>
    <w:div w:id="1686784908">
      <w:bodyDiv w:val="1"/>
      <w:marLeft w:val="0"/>
      <w:marRight w:val="0"/>
      <w:marTop w:val="0"/>
      <w:marBottom w:val="0"/>
      <w:divBdr>
        <w:top w:val="none" w:sz="0" w:space="0" w:color="auto"/>
        <w:left w:val="none" w:sz="0" w:space="0" w:color="auto"/>
        <w:bottom w:val="none" w:sz="0" w:space="0" w:color="auto"/>
        <w:right w:val="none" w:sz="0" w:space="0" w:color="auto"/>
      </w:divBdr>
      <w:divsChild>
        <w:div w:id="2062437437">
          <w:marLeft w:val="0"/>
          <w:marRight w:val="0"/>
          <w:marTop w:val="0"/>
          <w:marBottom w:val="0"/>
          <w:divBdr>
            <w:top w:val="none" w:sz="0" w:space="0" w:color="auto"/>
            <w:left w:val="none" w:sz="0" w:space="0" w:color="auto"/>
            <w:bottom w:val="none" w:sz="0" w:space="0" w:color="auto"/>
            <w:right w:val="none" w:sz="0" w:space="0" w:color="auto"/>
          </w:divBdr>
        </w:div>
      </w:divsChild>
    </w:div>
    <w:div w:id="1688949366">
      <w:bodyDiv w:val="1"/>
      <w:marLeft w:val="0"/>
      <w:marRight w:val="0"/>
      <w:marTop w:val="0"/>
      <w:marBottom w:val="0"/>
      <w:divBdr>
        <w:top w:val="none" w:sz="0" w:space="0" w:color="auto"/>
        <w:left w:val="none" w:sz="0" w:space="0" w:color="auto"/>
        <w:bottom w:val="none" w:sz="0" w:space="0" w:color="auto"/>
        <w:right w:val="none" w:sz="0" w:space="0" w:color="auto"/>
      </w:divBdr>
    </w:div>
    <w:div w:id="1692146774">
      <w:bodyDiv w:val="1"/>
      <w:marLeft w:val="0"/>
      <w:marRight w:val="0"/>
      <w:marTop w:val="0"/>
      <w:marBottom w:val="0"/>
      <w:divBdr>
        <w:top w:val="none" w:sz="0" w:space="0" w:color="auto"/>
        <w:left w:val="none" w:sz="0" w:space="0" w:color="auto"/>
        <w:bottom w:val="none" w:sz="0" w:space="0" w:color="auto"/>
        <w:right w:val="none" w:sz="0" w:space="0" w:color="auto"/>
      </w:divBdr>
    </w:div>
    <w:div w:id="1713580580">
      <w:bodyDiv w:val="1"/>
      <w:marLeft w:val="0"/>
      <w:marRight w:val="0"/>
      <w:marTop w:val="0"/>
      <w:marBottom w:val="0"/>
      <w:divBdr>
        <w:top w:val="none" w:sz="0" w:space="0" w:color="auto"/>
        <w:left w:val="none" w:sz="0" w:space="0" w:color="auto"/>
        <w:bottom w:val="none" w:sz="0" w:space="0" w:color="auto"/>
        <w:right w:val="none" w:sz="0" w:space="0" w:color="auto"/>
      </w:divBdr>
      <w:divsChild>
        <w:div w:id="2142191056">
          <w:marLeft w:val="0"/>
          <w:marRight w:val="0"/>
          <w:marTop w:val="0"/>
          <w:marBottom w:val="0"/>
          <w:divBdr>
            <w:top w:val="none" w:sz="0" w:space="0" w:color="auto"/>
            <w:left w:val="none" w:sz="0" w:space="0" w:color="auto"/>
            <w:bottom w:val="none" w:sz="0" w:space="0" w:color="auto"/>
            <w:right w:val="none" w:sz="0" w:space="0" w:color="auto"/>
          </w:divBdr>
          <w:divsChild>
            <w:div w:id="52122246">
              <w:marLeft w:val="0"/>
              <w:marRight w:val="0"/>
              <w:marTop w:val="0"/>
              <w:marBottom w:val="0"/>
              <w:divBdr>
                <w:top w:val="none" w:sz="0" w:space="0" w:color="auto"/>
                <w:left w:val="none" w:sz="0" w:space="0" w:color="auto"/>
                <w:bottom w:val="none" w:sz="0" w:space="0" w:color="auto"/>
                <w:right w:val="none" w:sz="0" w:space="0" w:color="auto"/>
              </w:divBdr>
              <w:divsChild>
                <w:div w:id="1646423748">
                  <w:marLeft w:val="0"/>
                  <w:marRight w:val="0"/>
                  <w:marTop w:val="0"/>
                  <w:marBottom w:val="0"/>
                  <w:divBdr>
                    <w:top w:val="none" w:sz="0" w:space="0" w:color="auto"/>
                    <w:left w:val="none" w:sz="0" w:space="0" w:color="auto"/>
                    <w:bottom w:val="none" w:sz="0" w:space="0" w:color="auto"/>
                    <w:right w:val="none" w:sz="0" w:space="0" w:color="auto"/>
                  </w:divBdr>
                  <w:divsChild>
                    <w:div w:id="986201829">
                      <w:marLeft w:val="0"/>
                      <w:marRight w:val="0"/>
                      <w:marTop w:val="0"/>
                      <w:marBottom w:val="0"/>
                      <w:divBdr>
                        <w:top w:val="none" w:sz="0" w:space="0" w:color="auto"/>
                        <w:left w:val="none" w:sz="0" w:space="0" w:color="auto"/>
                        <w:bottom w:val="none" w:sz="0" w:space="0" w:color="auto"/>
                        <w:right w:val="none" w:sz="0" w:space="0" w:color="auto"/>
                      </w:divBdr>
                      <w:divsChild>
                        <w:div w:id="14525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640168">
      <w:bodyDiv w:val="1"/>
      <w:marLeft w:val="0"/>
      <w:marRight w:val="0"/>
      <w:marTop w:val="0"/>
      <w:marBottom w:val="0"/>
      <w:divBdr>
        <w:top w:val="none" w:sz="0" w:space="0" w:color="auto"/>
        <w:left w:val="none" w:sz="0" w:space="0" w:color="auto"/>
        <w:bottom w:val="none" w:sz="0" w:space="0" w:color="auto"/>
        <w:right w:val="none" w:sz="0" w:space="0" w:color="auto"/>
      </w:divBdr>
    </w:div>
    <w:div w:id="1780293117">
      <w:bodyDiv w:val="1"/>
      <w:marLeft w:val="0"/>
      <w:marRight w:val="0"/>
      <w:marTop w:val="0"/>
      <w:marBottom w:val="0"/>
      <w:divBdr>
        <w:top w:val="none" w:sz="0" w:space="0" w:color="auto"/>
        <w:left w:val="none" w:sz="0" w:space="0" w:color="auto"/>
        <w:bottom w:val="none" w:sz="0" w:space="0" w:color="auto"/>
        <w:right w:val="none" w:sz="0" w:space="0" w:color="auto"/>
      </w:divBdr>
    </w:div>
    <w:div w:id="1799487818">
      <w:bodyDiv w:val="1"/>
      <w:marLeft w:val="0"/>
      <w:marRight w:val="0"/>
      <w:marTop w:val="0"/>
      <w:marBottom w:val="0"/>
      <w:divBdr>
        <w:top w:val="none" w:sz="0" w:space="0" w:color="auto"/>
        <w:left w:val="none" w:sz="0" w:space="0" w:color="auto"/>
        <w:bottom w:val="none" w:sz="0" w:space="0" w:color="auto"/>
        <w:right w:val="none" w:sz="0" w:space="0" w:color="auto"/>
      </w:divBdr>
    </w:div>
    <w:div w:id="1891574254">
      <w:bodyDiv w:val="1"/>
      <w:marLeft w:val="0"/>
      <w:marRight w:val="0"/>
      <w:marTop w:val="0"/>
      <w:marBottom w:val="0"/>
      <w:divBdr>
        <w:top w:val="none" w:sz="0" w:space="0" w:color="auto"/>
        <w:left w:val="none" w:sz="0" w:space="0" w:color="auto"/>
        <w:bottom w:val="none" w:sz="0" w:space="0" w:color="auto"/>
        <w:right w:val="none" w:sz="0" w:space="0" w:color="auto"/>
      </w:divBdr>
      <w:divsChild>
        <w:div w:id="1453593861">
          <w:marLeft w:val="0"/>
          <w:marRight w:val="0"/>
          <w:marTop w:val="0"/>
          <w:marBottom w:val="0"/>
          <w:divBdr>
            <w:top w:val="none" w:sz="0" w:space="0" w:color="auto"/>
            <w:left w:val="none" w:sz="0" w:space="0" w:color="auto"/>
            <w:bottom w:val="none" w:sz="0" w:space="0" w:color="auto"/>
            <w:right w:val="none" w:sz="0" w:space="0" w:color="auto"/>
          </w:divBdr>
        </w:div>
      </w:divsChild>
    </w:div>
    <w:div w:id="1895585296">
      <w:bodyDiv w:val="1"/>
      <w:marLeft w:val="0"/>
      <w:marRight w:val="0"/>
      <w:marTop w:val="0"/>
      <w:marBottom w:val="0"/>
      <w:divBdr>
        <w:top w:val="none" w:sz="0" w:space="0" w:color="auto"/>
        <w:left w:val="none" w:sz="0" w:space="0" w:color="auto"/>
        <w:bottom w:val="none" w:sz="0" w:space="0" w:color="auto"/>
        <w:right w:val="none" w:sz="0" w:space="0" w:color="auto"/>
      </w:divBdr>
      <w:divsChild>
        <w:div w:id="375197747">
          <w:marLeft w:val="0"/>
          <w:marRight w:val="0"/>
          <w:marTop w:val="0"/>
          <w:marBottom w:val="0"/>
          <w:divBdr>
            <w:top w:val="none" w:sz="0" w:space="0" w:color="auto"/>
            <w:left w:val="none" w:sz="0" w:space="0" w:color="auto"/>
            <w:bottom w:val="none" w:sz="0" w:space="0" w:color="auto"/>
            <w:right w:val="none" w:sz="0" w:space="0" w:color="auto"/>
          </w:divBdr>
        </w:div>
      </w:divsChild>
    </w:div>
    <w:div w:id="1935746606">
      <w:bodyDiv w:val="1"/>
      <w:marLeft w:val="0"/>
      <w:marRight w:val="0"/>
      <w:marTop w:val="0"/>
      <w:marBottom w:val="0"/>
      <w:divBdr>
        <w:top w:val="none" w:sz="0" w:space="0" w:color="auto"/>
        <w:left w:val="none" w:sz="0" w:space="0" w:color="auto"/>
        <w:bottom w:val="none" w:sz="0" w:space="0" w:color="auto"/>
        <w:right w:val="none" w:sz="0" w:space="0" w:color="auto"/>
      </w:divBdr>
    </w:div>
    <w:div w:id="1964726405">
      <w:bodyDiv w:val="1"/>
      <w:marLeft w:val="0"/>
      <w:marRight w:val="0"/>
      <w:marTop w:val="0"/>
      <w:marBottom w:val="0"/>
      <w:divBdr>
        <w:top w:val="none" w:sz="0" w:space="0" w:color="auto"/>
        <w:left w:val="none" w:sz="0" w:space="0" w:color="auto"/>
        <w:bottom w:val="none" w:sz="0" w:space="0" w:color="auto"/>
        <w:right w:val="none" w:sz="0" w:space="0" w:color="auto"/>
      </w:divBdr>
      <w:divsChild>
        <w:div w:id="309942691">
          <w:marLeft w:val="0"/>
          <w:marRight w:val="0"/>
          <w:marTop w:val="0"/>
          <w:marBottom w:val="0"/>
          <w:divBdr>
            <w:top w:val="none" w:sz="0" w:space="0" w:color="auto"/>
            <w:left w:val="none" w:sz="0" w:space="0" w:color="auto"/>
            <w:bottom w:val="none" w:sz="0" w:space="0" w:color="auto"/>
            <w:right w:val="none" w:sz="0" w:space="0" w:color="auto"/>
          </w:divBdr>
          <w:divsChild>
            <w:div w:id="22050751">
              <w:marLeft w:val="0"/>
              <w:marRight w:val="0"/>
              <w:marTop w:val="0"/>
              <w:marBottom w:val="0"/>
              <w:divBdr>
                <w:top w:val="none" w:sz="0" w:space="0" w:color="auto"/>
                <w:left w:val="none" w:sz="0" w:space="0" w:color="auto"/>
                <w:bottom w:val="none" w:sz="0" w:space="0" w:color="auto"/>
                <w:right w:val="none" w:sz="0" w:space="0" w:color="auto"/>
              </w:divBdr>
              <w:divsChild>
                <w:div w:id="317418260">
                  <w:marLeft w:val="0"/>
                  <w:marRight w:val="0"/>
                  <w:marTop w:val="0"/>
                  <w:marBottom w:val="0"/>
                  <w:divBdr>
                    <w:top w:val="none" w:sz="0" w:space="0" w:color="auto"/>
                    <w:left w:val="none" w:sz="0" w:space="0" w:color="auto"/>
                    <w:bottom w:val="none" w:sz="0" w:space="0" w:color="auto"/>
                    <w:right w:val="none" w:sz="0" w:space="0" w:color="auto"/>
                  </w:divBdr>
                </w:div>
                <w:div w:id="1293099661">
                  <w:marLeft w:val="0"/>
                  <w:marRight w:val="0"/>
                  <w:marTop w:val="0"/>
                  <w:marBottom w:val="0"/>
                  <w:divBdr>
                    <w:top w:val="none" w:sz="0" w:space="0" w:color="auto"/>
                    <w:left w:val="none" w:sz="0" w:space="0" w:color="auto"/>
                    <w:bottom w:val="none" w:sz="0" w:space="0" w:color="auto"/>
                    <w:right w:val="none" w:sz="0" w:space="0" w:color="auto"/>
                  </w:divBdr>
                  <w:divsChild>
                    <w:div w:id="1003632706">
                      <w:marLeft w:val="0"/>
                      <w:marRight w:val="0"/>
                      <w:marTop w:val="0"/>
                      <w:marBottom w:val="0"/>
                      <w:divBdr>
                        <w:top w:val="none" w:sz="0" w:space="0" w:color="auto"/>
                        <w:left w:val="none" w:sz="0" w:space="0" w:color="auto"/>
                        <w:bottom w:val="none" w:sz="0" w:space="0" w:color="auto"/>
                        <w:right w:val="none" w:sz="0" w:space="0" w:color="auto"/>
                      </w:divBdr>
                      <w:divsChild>
                        <w:div w:id="17461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1875">
              <w:marLeft w:val="0"/>
              <w:marRight w:val="0"/>
              <w:marTop w:val="0"/>
              <w:marBottom w:val="0"/>
              <w:divBdr>
                <w:top w:val="none" w:sz="0" w:space="0" w:color="auto"/>
                <w:left w:val="none" w:sz="0" w:space="0" w:color="auto"/>
                <w:bottom w:val="none" w:sz="0" w:space="0" w:color="auto"/>
                <w:right w:val="none" w:sz="0" w:space="0" w:color="auto"/>
              </w:divBdr>
            </w:div>
            <w:div w:id="1220753137">
              <w:marLeft w:val="0"/>
              <w:marRight w:val="0"/>
              <w:marTop w:val="0"/>
              <w:marBottom w:val="0"/>
              <w:divBdr>
                <w:top w:val="none" w:sz="0" w:space="0" w:color="auto"/>
                <w:left w:val="none" w:sz="0" w:space="0" w:color="auto"/>
                <w:bottom w:val="none" w:sz="0" w:space="0" w:color="auto"/>
                <w:right w:val="none" w:sz="0" w:space="0" w:color="auto"/>
              </w:divBdr>
              <w:divsChild>
                <w:div w:id="751194583">
                  <w:marLeft w:val="0"/>
                  <w:marRight w:val="0"/>
                  <w:marTop w:val="0"/>
                  <w:marBottom w:val="0"/>
                  <w:divBdr>
                    <w:top w:val="none" w:sz="0" w:space="0" w:color="auto"/>
                    <w:left w:val="none" w:sz="0" w:space="0" w:color="auto"/>
                    <w:bottom w:val="none" w:sz="0" w:space="0" w:color="auto"/>
                    <w:right w:val="none" w:sz="0" w:space="0" w:color="auto"/>
                  </w:divBdr>
                  <w:divsChild>
                    <w:div w:id="1471245050">
                      <w:marLeft w:val="0"/>
                      <w:marRight w:val="0"/>
                      <w:marTop w:val="0"/>
                      <w:marBottom w:val="0"/>
                      <w:divBdr>
                        <w:top w:val="none" w:sz="0" w:space="0" w:color="auto"/>
                        <w:left w:val="none" w:sz="0" w:space="0" w:color="auto"/>
                        <w:bottom w:val="none" w:sz="0" w:space="0" w:color="auto"/>
                        <w:right w:val="none" w:sz="0" w:space="0" w:color="auto"/>
                      </w:divBdr>
                      <w:divsChild>
                        <w:div w:id="13395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3899">
              <w:marLeft w:val="0"/>
              <w:marRight w:val="0"/>
              <w:marTop w:val="0"/>
              <w:marBottom w:val="0"/>
              <w:divBdr>
                <w:top w:val="none" w:sz="0" w:space="0" w:color="auto"/>
                <w:left w:val="none" w:sz="0" w:space="0" w:color="auto"/>
                <w:bottom w:val="none" w:sz="0" w:space="0" w:color="auto"/>
                <w:right w:val="none" w:sz="0" w:space="0" w:color="auto"/>
              </w:divBdr>
            </w:div>
            <w:div w:id="2044161519">
              <w:marLeft w:val="0"/>
              <w:marRight w:val="0"/>
              <w:marTop w:val="0"/>
              <w:marBottom w:val="0"/>
              <w:divBdr>
                <w:top w:val="none" w:sz="0" w:space="0" w:color="auto"/>
                <w:left w:val="none" w:sz="0" w:space="0" w:color="auto"/>
                <w:bottom w:val="none" w:sz="0" w:space="0" w:color="auto"/>
                <w:right w:val="none" w:sz="0" w:space="0" w:color="auto"/>
              </w:divBdr>
              <w:divsChild>
                <w:div w:id="507064837">
                  <w:marLeft w:val="0"/>
                  <w:marRight w:val="0"/>
                  <w:marTop w:val="0"/>
                  <w:marBottom w:val="0"/>
                  <w:divBdr>
                    <w:top w:val="none" w:sz="0" w:space="0" w:color="auto"/>
                    <w:left w:val="none" w:sz="0" w:space="0" w:color="auto"/>
                    <w:bottom w:val="none" w:sz="0" w:space="0" w:color="auto"/>
                    <w:right w:val="none" w:sz="0" w:space="0" w:color="auto"/>
                  </w:divBdr>
                  <w:divsChild>
                    <w:div w:id="1874952185">
                      <w:marLeft w:val="0"/>
                      <w:marRight w:val="0"/>
                      <w:marTop w:val="0"/>
                      <w:marBottom w:val="0"/>
                      <w:divBdr>
                        <w:top w:val="none" w:sz="0" w:space="0" w:color="auto"/>
                        <w:left w:val="none" w:sz="0" w:space="0" w:color="auto"/>
                        <w:bottom w:val="none" w:sz="0" w:space="0" w:color="auto"/>
                        <w:right w:val="none" w:sz="0" w:space="0" w:color="auto"/>
                      </w:divBdr>
                      <w:divsChild>
                        <w:div w:id="175678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871117">
      <w:bodyDiv w:val="1"/>
      <w:marLeft w:val="0"/>
      <w:marRight w:val="0"/>
      <w:marTop w:val="0"/>
      <w:marBottom w:val="0"/>
      <w:divBdr>
        <w:top w:val="none" w:sz="0" w:space="0" w:color="auto"/>
        <w:left w:val="none" w:sz="0" w:space="0" w:color="auto"/>
        <w:bottom w:val="none" w:sz="0" w:space="0" w:color="auto"/>
        <w:right w:val="none" w:sz="0" w:space="0" w:color="auto"/>
      </w:divBdr>
      <w:divsChild>
        <w:div w:id="1035303611">
          <w:marLeft w:val="0"/>
          <w:marRight w:val="0"/>
          <w:marTop w:val="0"/>
          <w:marBottom w:val="0"/>
          <w:divBdr>
            <w:top w:val="none" w:sz="0" w:space="0" w:color="auto"/>
            <w:left w:val="none" w:sz="0" w:space="0" w:color="auto"/>
            <w:bottom w:val="none" w:sz="0" w:space="0" w:color="auto"/>
            <w:right w:val="none" w:sz="0" w:space="0" w:color="auto"/>
          </w:divBdr>
          <w:divsChild>
            <w:div w:id="1320302711">
              <w:marLeft w:val="0"/>
              <w:marRight w:val="0"/>
              <w:marTop w:val="0"/>
              <w:marBottom w:val="0"/>
              <w:divBdr>
                <w:top w:val="none" w:sz="0" w:space="0" w:color="auto"/>
                <w:left w:val="none" w:sz="0" w:space="0" w:color="auto"/>
                <w:bottom w:val="none" w:sz="0" w:space="0" w:color="auto"/>
                <w:right w:val="none" w:sz="0" w:space="0" w:color="auto"/>
              </w:divBdr>
              <w:divsChild>
                <w:div w:id="1864783543">
                  <w:marLeft w:val="0"/>
                  <w:marRight w:val="0"/>
                  <w:marTop w:val="0"/>
                  <w:marBottom w:val="0"/>
                  <w:divBdr>
                    <w:top w:val="none" w:sz="0" w:space="0" w:color="auto"/>
                    <w:left w:val="none" w:sz="0" w:space="0" w:color="auto"/>
                    <w:bottom w:val="none" w:sz="0" w:space="0" w:color="auto"/>
                    <w:right w:val="none" w:sz="0" w:space="0" w:color="auto"/>
                  </w:divBdr>
                  <w:divsChild>
                    <w:div w:id="1654210701">
                      <w:marLeft w:val="0"/>
                      <w:marRight w:val="0"/>
                      <w:marTop w:val="0"/>
                      <w:marBottom w:val="0"/>
                      <w:divBdr>
                        <w:top w:val="none" w:sz="0" w:space="0" w:color="auto"/>
                        <w:left w:val="none" w:sz="0" w:space="0" w:color="auto"/>
                        <w:bottom w:val="none" w:sz="0" w:space="0" w:color="auto"/>
                        <w:right w:val="none" w:sz="0" w:space="0" w:color="auto"/>
                      </w:divBdr>
                      <w:divsChild>
                        <w:div w:id="6836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067440">
      <w:bodyDiv w:val="1"/>
      <w:marLeft w:val="0"/>
      <w:marRight w:val="0"/>
      <w:marTop w:val="0"/>
      <w:marBottom w:val="0"/>
      <w:divBdr>
        <w:top w:val="none" w:sz="0" w:space="0" w:color="auto"/>
        <w:left w:val="none" w:sz="0" w:space="0" w:color="auto"/>
        <w:bottom w:val="none" w:sz="0" w:space="0" w:color="auto"/>
        <w:right w:val="none" w:sz="0" w:space="0" w:color="auto"/>
      </w:divBdr>
      <w:divsChild>
        <w:div w:id="1449810383">
          <w:marLeft w:val="0"/>
          <w:marRight w:val="0"/>
          <w:marTop w:val="0"/>
          <w:marBottom w:val="0"/>
          <w:divBdr>
            <w:top w:val="none" w:sz="0" w:space="0" w:color="auto"/>
            <w:left w:val="none" w:sz="0" w:space="0" w:color="auto"/>
            <w:bottom w:val="none" w:sz="0" w:space="0" w:color="auto"/>
            <w:right w:val="none" w:sz="0" w:space="0" w:color="auto"/>
          </w:divBdr>
        </w:div>
      </w:divsChild>
    </w:div>
    <w:div w:id="2030789376">
      <w:bodyDiv w:val="1"/>
      <w:marLeft w:val="0"/>
      <w:marRight w:val="0"/>
      <w:marTop w:val="0"/>
      <w:marBottom w:val="0"/>
      <w:divBdr>
        <w:top w:val="none" w:sz="0" w:space="0" w:color="auto"/>
        <w:left w:val="none" w:sz="0" w:space="0" w:color="auto"/>
        <w:bottom w:val="none" w:sz="0" w:space="0" w:color="auto"/>
        <w:right w:val="none" w:sz="0" w:space="0" w:color="auto"/>
      </w:divBdr>
    </w:div>
    <w:div w:id="2139836849">
      <w:bodyDiv w:val="1"/>
      <w:marLeft w:val="0"/>
      <w:marRight w:val="0"/>
      <w:marTop w:val="0"/>
      <w:marBottom w:val="0"/>
      <w:divBdr>
        <w:top w:val="none" w:sz="0" w:space="0" w:color="auto"/>
        <w:left w:val="none" w:sz="0" w:space="0" w:color="auto"/>
        <w:bottom w:val="none" w:sz="0" w:space="0" w:color="auto"/>
        <w:right w:val="none" w:sz="0" w:space="0" w:color="auto"/>
      </w:divBdr>
    </w:div>
    <w:div w:id="2145271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WOVG_Variety">
      <a:dk1>
        <a:srgbClr val="5F979F"/>
      </a:dk1>
      <a:lt1>
        <a:srgbClr val="DDDDDF"/>
      </a:lt1>
      <a:dk2>
        <a:srgbClr val="44546A"/>
      </a:dk2>
      <a:lt2>
        <a:srgbClr val="DDDDDF"/>
      </a:lt2>
      <a:accent1>
        <a:srgbClr val="FF9A86"/>
      </a:accent1>
      <a:accent2>
        <a:srgbClr val="BA2074"/>
      </a:accent2>
      <a:accent3>
        <a:srgbClr val="00B7E6"/>
      </a:accent3>
      <a:accent4>
        <a:srgbClr val="F46493"/>
      </a:accent4>
      <a:accent5>
        <a:srgbClr val="00CA9A"/>
      </a:accent5>
      <a:accent6>
        <a:srgbClr val="85B562"/>
      </a:accent6>
      <a:hlink>
        <a:srgbClr val="7DD5BF"/>
      </a:hlink>
      <a:folHlink>
        <a:srgbClr val="00BCC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Mag20</b:Tag>
    <b:SourceType>Report</b:SourceType>
    <b:Guid>{F733D751-D0A5-42E5-A125-5240EC9FB85E}</b:Guid>
    <b:Title>Annual Report 2019-2020</b:Title>
    <b:Year>2020</b:Year>
    <b:Publisher>Magistrates' Court of Victoria</b:Publisher>
    <b:City>Melbourne</b:City>
    <b:Author>
      <b:Author>
        <b:Corporate>Magistrates' Court of Victoria</b:Corporate>
      </b:Author>
    </b:Author>
    <b:RefOrder>1</b:RefOrder>
  </b:Source>
</b:Sources>
</file>

<file path=customXml/itemProps1.xml><?xml version="1.0" encoding="utf-8"?>
<ds:datastoreItem xmlns:ds="http://schemas.openxmlformats.org/officeDocument/2006/customXml" ds:itemID="{F78BDFB4-59F1-403D-96AD-B1227321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19016</Words>
  <Characters>108395</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2022-02-16T21:56:00Z</dcterms:created>
  <dcterms:modified xsi:type="dcterms:W3CDTF">2022-02-16T21:56:00Z</dcterms:modified>
  <cp:category/>
</cp:coreProperties>
</file>