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3B64" w14:textId="1D85DF9C" w:rsidR="005A2A5D" w:rsidRDefault="0036585B" w:rsidP="002C296E">
      <w:pPr>
        <w:pStyle w:val="BodyText"/>
      </w:pPr>
      <w:r w:rsidRPr="00D55628">
        <w:rPr>
          <w:noProof/>
          <w:lang w:eastAsia="en-AU"/>
        </w:rPr>
        <mc:AlternateContent>
          <mc:Choice Requires="wps">
            <w:drawing>
              <wp:anchor distT="0" distB="0" distL="114300" distR="114300" simplePos="0" relativeHeight="251658248" behindDoc="0" locked="1" layoutInCell="1" allowOverlap="1" wp14:anchorId="372EE2BC" wp14:editId="7DB60C83">
                <wp:simplePos x="0" y="0"/>
                <wp:positionH relativeFrom="page">
                  <wp:posOffset>360045</wp:posOffset>
                </wp:positionH>
                <wp:positionV relativeFrom="page">
                  <wp:posOffset>360045</wp:posOffset>
                </wp:positionV>
                <wp:extent cx="1864800" cy="1976400"/>
                <wp:effectExtent l="0" t="0" r="0" b="0"/>
                <wp:wrapNone/>
                <wp:docPr id="48" name="TriangleTop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F1990" id="TriangleTopACIMono" o:spid="_x0000_s1026" alt="&quot;&quot;" style="position:absolute;margin-left:28.35pt;margin-top:28.35pt;width:146.85pt;height:155.6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BqGZ/N3OYBANzmAQAUAAAAZHJzL21lZGlhL2ltYWdlMS5qcGf/2P/gABBKRklGAAEC&#10;AQCWAJYAAP/hNQp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xMzoyNA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7DE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RwAAAABSZ2h0bG9uZwAAAT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BOEJJTQQMAAAAADIIAAAAAQAAAJgAAACgAAAByAABHQAAADHsABgA&#10;Af/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ThCSU0EIQAAAAAAVQAAAAEBAAAADwBBAGQAbwBiAGUAIABQAGgAbwB0AG8A&#10;cwBoAG8AcAAAABMAQQBkAG8AYgBlACAAUABoAG8AdABvAHMAaABvAHAAIABDAFMAMwAAAAEAOEJJ&#10;TQQGAAAAAAAHAAgAAAABAQD/4Rn6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zI4OThG&#10;RTFGMzYzNjA2MUJBOTI5QURDQUZFNEIzQk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YTlkNWVjODgtMjhjMi00YmZiLWFhZDkt&#10;M2NkNTc3OWQwMWE4IiBzdEV2dDp3aGVuPSIyMDE5LTAxLTI0VDE3OjMzOjQxKzExOjAwIiBzdEV2&#10;dDpzb2Z0d2FyZUFnZW50PSJBZG9iZSBQaG90b3Nob3AgQ0MgMjAxOSAoTWFjaW50b3No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RwE2AwERAAIRAQMRAf/dAAQAJ//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" path="m1745,3697l,,3496,,1745,3697xe" stroked="f">
                <v:fill r:id="rId15"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7" behindDoc="0" locked="1" layoutInCell="1" allowOverlap="1" wp14:anchorId="1BA6D17F" wp14:editId="1A012D95">
                <wp:simplePos x="0" y="0"/>
                <wp:positionH relativeFrom="page">
                  <wp:posOffset>360045</wp:posOffset>
                </wp:positionH>
                <wp:positionV relativeFrom="page">
                  <wp:posOffset>360045</wp:posOffset>
                </wp:positionV>
                <wp:extent cx="1864800" cy="1976400"/>
                <wp:effectExtent l="0" t="0" r="2540" b="5080"/>
                <wp:wrapNone/>
                <wp:docPr id="44" name="TriangleTop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A6B9B" id="TriangleTopACI" o:spid="_x0000_s1026" alt="&quot;&quot;" style="position:absolute;margin-left:28.35pt;margin-top:28.35pt;width:146.85pt;height:155.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" path="m1745,3697l,,3496,,1745,3697xe" stroked="f">
                <v:fill r:id="rId17"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6" behindDoc="0" locked="1" layoutInCell="1" allowOverlap="1" wp14:anchorId="7B83005F" wp14:editId="3A3E62B4">
                <wp:simplePos x="0" y="0"/>
                <wp:positionH relativeFrom="page">
                  <wp:posOffset>360045</wp:posOffset>
                </wp:positionH>
                <wp:positionV relativeFrom="page">
                  <wp:posOffset>360045</wp:posOffset>
                </wp:positionV>
                <wp:extent cx="1864800" cy="3963600"/>
                <wp:effectExtent l="19050" t="0" r="2540" b="0"/>
                <wp:wrapNone/>
                <wp:docPr id="9" name="TriangleTopACIPlai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FB6FE" id="TriangleTopACIPlain" o:spid="_x0000_s1026" alt="&quot;&quot;" style="position:absolute;margin-left:28.35pt;margin-top:28.35pt;width:146.85pt;height:312.1pt;flip:y;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2" behindDoc="0" locked="1" layoutInCell="1" allowOverlap="1" wp14:anchorId="3093816F" wp14:editId="065D685D">
                <wp:simplePos x="0" y="0"/>
                <wp:positionH relativeFrom="page">
                  <wp:posOffset>359410</wp:posOffset>
                </wp:positionH>
                <wp:positionV relativeFrom="page">
                  <wp:posOffset>359410</wp:posOffset>
                </wp:positionV>
                <wp:extent cx="1864800" cy="1976400"/>
                <wp:effectExtent l="0" t="0" r="0" b="0"/>
                <wp:wrapNone/>
                <wp:docPr id="45" name="TriangleTop"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3D325" id="TriangleTop" o:spid="_x0000_s1026" alt="&quot;&quot;" style="position:absolute;margin-left:28.3pt;margin-top:28.3pt;width:146.85pt;height:155.6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" path="m,l1469,3114,2939,,,xe" fillcolor="#201547 [3207]"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4" behindDoc="0" locked="1" layoutInCell="1" allowOverlap="1" wp14:anchorId="1D7AFABA" wp14:editId="68971892">
                <wp:simplePos x="0" y="0"/>
                <wp:positionH relativeFrom="page">
                  <wp:posOffset>359410</wp:posOffset>
                </wp:positionH>
                <wp:positionV relativeFrom="page">
                  <wp:posOffset>4323080</wp:posOffset>
                </wp:positionV>
                <wp:extent cx="4107600" cy="4752000"/>
                <wp:effectExtent l="0" t="0" r="7620" b="0"/>
                <wp:wrapNone/>
                <wp:docPr id="42"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82D78" id="OverlayLeft" o:spid="_x0000_s1026" alt="&quot;&quot;" style="position:absolute;margin-left:28.3pt;margin-top:340.4pt;width:323.45pt;height:374.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5" behindDoc="0" locked="1" layoutInCell="1" allowOverlap="1" wp14:anchorId="766D7BA1" wp14:editId="48796A83">
                <wp:simplePos x="0" y="0"/>
                <wp:positionH relativeFrom="page">
                  <wp:posOffset>4463415</wp:posOffset>
                </wp:positionH>
                <wp:positionV relativeFrom="page">
                  <wp:posOffset>4323080</wp:posOffset>
                </wp:positionV>
                <wp:extent cx="2732400" cy="4752000"/>
                <wp:effectExtent l="0" t="0" r="0" b="0"/>
                <wp:wrapNone/>
                <wp:docPr id="41"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B7E1F" id="OverlayRight" o:spid="_x0000_s1026" alt="&quot;&quot;" style="position:absolute;margin-left:351.45pt;margin-top:340.4pt;width:215.15pt;height:374.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" path="m3529,r,l,7482r2994,l2994,7477r1270,5l4304,7482r,l4304,7482,4304,,3529,xe" fillcolor="#00b2a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1" behindDoc="0" locked="1" layoutInCell="1" allowOverlap="1" wp14:anchorId="0E709354" wp14:editId="0FD0B2B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86CFB" w14:textId="5AA14AB0" w:rsidR="0036585B" w:rsidRPr="009F69FA" w:rsidRDefault="00432A04" w:rsidP="00606CDD">
                            <w:pPr>
                              <w:pStyle w:val="xWebCoverPage"/>
                            </w:pPr>
                            <w:r>
                              <w:t>DEECA</w:t>
                            </w:r>
                            <w:r w:rsidR="0036585B" w:rsidRPr="009F69FA">
                              <w:t>.vic.gov.au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09354" id="_x0000_t202" coordsize="21600,21600" o:spt="202" path="m,l,21600r21600,l21600,xe">
                <v:stroke joinstyle="miter"/>
                <v:path gradientshapeok="t" o:connecttype="rect"/>
              </v:shapetype>
              <v:shape id="WebAddress" o:spid="_x0000_s1026" type="#_x0000_t202" style="position:absolute;margin-left:0;margin-top:0;width:303pt;height:56.7pt;z-index:25165824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20D86CFB" w14:textId="5AA14AB0" w:rsidR="0036585B" w:rsidRPr="009F69FA" w:rsidRDefault="00432A04" w:rsidP="00606CDD">
                      <w:pPr>
                        <w:pStyle w:val="xWebCoverPage"/>
                      </w:pPr>
                      <w:r>
                        <w:t>DEECA</w:t>
                      </w:r>
                      <w:r w:rsidR="0036585B" w:rsidRPr="009F69FA">
                        <w:t>.vic.gov.au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3" behindDoc="0" locked="1" layoutInCell="1" allowOverlap="1" wp14:anchorId="44BC553A" wp14:editId="49F76DEF">
                <wp:simplePos x="0" y="0"/>
                <wp:positionH relativeFrom="page">
                  <wp:posOffset>359410</wp:posOffset>
                </wp:positionH>
                <wp:positionV relativeFrom="page">
                  <wp:posOffset>9071610</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D3FB6" w14:textId="032F3FE4" w:rsidR="0036585B" w:rsidRPr="00455A7E" w:rsidRDefault="0036585B"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553A" id="CoverProjectBar" o:spid="_x0000_s1027" type="#_x0000_t202" alt="&quot;&quot;" style="position:absolute;margin-left:28.3pt;margin-top:714.3pt;width:538.6pt;height:3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" fillcolor="#00b2a9 [3202]" stroked="f" strokeweight=".5pt">
                <v:textbox inset="10mm,0,10mm,0">
                  <w:txbxContent>
                    <w:p w14:paraId="517D3FB6" w14:textId="032F3FE4" w:rsidR="0036585B" w:rsidRPr="00455A7E" w:rsidRDefault="0036585B"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0" behindDoc="1" locked="1" layoutInCell="1" allowOverlap="1" wp14:anchorId="78159D78" wp14:editId="74F7FC4D">
                <wp:simplePos x="0" y="0"/>
                <wp:positionH relativeFrom="page">
                  <wp:posOffset>360045</wp:posOffset>
                </wp:positionH>
                <wp:positionV relativeFrom="page">
                  <wp:posOffset>360045</wp:posOffset>
                </wp:positionV>
                <wp:extent cx="6840001" cy="39636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FC30" id="CoverRectangle" o:spid="_x0000_s1026" alt="&quot;&quot;" style="position:absolute;margin-left:28.35pt;margin-top:28.35pt;width:538.6pt;height:3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" fillcolor="#00b2a9" stroked="f" strokeweight="2pt">
                <w10:wrap anchorx="page" anchory="page"/>
                <w10:anchorlock/>
              </v:rect>
            </w:pict>
          </mc:Fallback>
        </mc:AlternateContent>
      </w:r>
    </w:p>
    <w:p w14:paraId="0B242840"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714C3F2B" w14:textId="77777777" w:rsidTr="008734DB">
        <w:trPr>
          <w:trHeight w:hRule="exact" w:val="2948"/>
        </w:trPr>
        <w:tc>
          <w:tcPr>
            <w:tcW w:w="7369"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592DF91FAE12485AB3353621B9EF740F"/>
              </w:placeholder>
            </w:sdtPr>
            <w:sdtEndPr/>
            <w:sdtContent>
              <w:p w14:paraId="11B2F4C0" w14:textId="77777777" w:rsidR="000F5FD6" w:rsidRDefault="000F5FD6" w:rsidP="000F5FD6">
                <w:pPr>
                  <w:pStyle w:val="Title"/>
                </w:pPr>
                <w:r>
                  <w:t>Fires at waste and resource recovery facilities</w:t>
                </w:r>
                <w:bookmarkEnd w:id="0"/>
              </w:p>
              <w:p w14:paraId="2F2F9DD9" w14:textId="77777777" w:rsidR="000F5FD6" w:rsidRDefault="000F5FD6" w:rsidP="000F5FD6">
                <w:pPr>
                  <w:pStyle w:val="Subtitle"/>
                </w:pPr>
                <w:r>
                  <w:t>Causal factors and Victoria's legislative framework</w:t>
                </w:r>
              </w:p>
              <w:p w14:paraId="0848F0D8" w14:textId="196412BD" w:rsidR="00512DFB" w:rsidRPr="00CB1FB7" w:rsidRDefault="00BB76BA" w:rsidP="008734DB">
                <w:pPr>
                  <w:pStyle w:val="Subtitle"/>
                </w:pPr>
              </w:p>
            </w:sdtContent>
          </w:sdt>
        </w:tc>
      </w:tr>
      <w:tr w:rsidR="008B04E4" w14:paraId="14C4B001" w14:textId="77777777" w:rsidTr="008734DB">
        <w:trPr>
          <w:trHeight w:hRule="exact" w:val="1757"/>
        </w:trPr>
        <w:tc>
          <w:tcPr>
            <w:tcW w:w="7369" w:type="dxa"/>
            <w:vAlign w:val="center"/>
          </w:tcPr>
          <w:p w14:paraId="15205760" w14:textId="3A095919" w:rsidR="008B04E4" w:rsidRDefault="008B04E4" w:rsidP="008734DB">
            <w:pPr>
              <w:pStyle w:val="Subtitle"/>
            </w:pPr>
          </w:p>
        </w:tc>
      </w:tr>
      <w:tr w:rsidR="008B04E4" w14:paraId="2E65CC82" w14:textId="77777777" w:rsidTr="008734DB">
        <w:trPr>
          <w:trHeight w:hRule="exact" w:val="680"/>
        </w:trPr>
        <w:sdt>
          <w:sdtPr>
            <w:alias w:val="ReportDate"/>
            <w:tag w:val="ReportDate"/>
            <w:id w:val="-201246249"/>
            <w:lock w:val="sdtContentLocked"/>
            <w:placeholder>
              <w:docPart w:val="EC3FCFA9E9A644E086D02BC675D4DE2A"/>
            </w:placeholder>
          </w:sdtPr>
          <w:sdtEndPr/>
          <w:sdtContent>
            <w:tc>
              <w:tcPr>
                <w:tcW w:w="7369" w:type="dxa"/>
                <w:vAlign w:val="bottom"/>
              </w:tcPr>
              <w:p w14:paraId="58A0DDB2" w14:textId="714BF289" w:rsidR="008B04E4" w:rsidRDefault="000F5FD6" w:rsidP="000F5FD6">
                <w:pPr>
                  <w:pStyle w:val="Subtitle"/>
                </w:pPr>
                <w:r>
                  <w:t>December 2022</w:t>
                </w:r>
              </w:p>
            </w:tc>
          </w:sdtContent>
        </w:sdt>
      </w:tr>
    </w:tbl>
    <w:p w14:paraId="12635EB6" w14:textId="77777777" w:rsidR="00D73B6C" w:rsidRDefault="00D73B6C"/>
    <w:p w14:paraId="09352A89" w14:textId="77777777" w:rsidR="00D73B6C" w:rsidRPr="00D55628" w:rsidRDefault="008F2C0E">
      <w:r w:rsidRPr="00D55628">
        <w:rPr>
          <w:noProof/>
        </w:rPr>
        <mc:AlternateContent>
          <mc:Choice Requires="wps">
            <w:drawing>
              <wp:anchor distT="0" distB="0" distL="114300" distR="114300" simplePos="0" relativeHeight="251658251" behindDoc="0" locked="0" layoutInCell="1" allowOverlap="1" wp14:anchorId="7044EFC8" wp14:editId="1FAFBBF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1D392647" w14:textId="77777777" w:rsidTr="00AA4BE4">
                              <w:trPr>
                                <w:trHeight w:hRule="exact" w:val="964"/>
                                <w:tblCellSpacing w:w="71" w:type="dxa"/>
                              </w:trPr>
                              <w:tc>
                                <w:tcPr>
                                  <w:tcW w:w="1204" w:type="dxa"/>
                                  <w:vAlign w:val="bottom"/>
                                </w:tcPr>
                                <w:p w14:paraId="63350BC9" w14:textId="77777777" w:rsidR="008F2C0E" w:rsidRPr="00D55628" w:rsidRDefault="008F2C0E" w:rsidP="00D55628">
                                  <w:r w:rsidRPr="00D55628">
                                    <w:rPr>
                                      <w:noProof/>
                                    </w:rPr>
                                    <w:drawing>
                                      <wp:inline distT="0" distB="0" distL="0" distR="0" wp14:anchorId="1399CD71" wp14:editId="079689F6">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511F6E3" w14:textId="77777777" w:rsidR="008F2C0E" w:rsidRPr="00D55628" w:rsidRDefault="008F2C0E" w:rsidP="00D55628">
                                  <w:r w:rsidRPr="00D55628">
                                    <w:rPr>
                                      <w:noProof/>
                                    </w:rPr>
                                    <w:drawing>
                                      <wp:inline distT="0" distB="0" distL="0" distR="0" wp14:anchorId="3CEF4885" wp14:editId="35374B94">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47E3408" w14:textId="77777777" w:rsidR="008F2C0E" w:rsidRDefault="008F2C0E"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EFC8" id="CoverCoBranded" o:spid="_x0000_s1028" type="#_x0000_t202" alt="Title: CoBranding Logos" style="position:absolute;margin-left:0;margin-top:0;width:371.35pt;height:89pt;z-index:25165825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1D392647" w14:textId="77777777" w:rsidTr="00AA4BE4">
                        <w:trPr>
                          <w:trHeight w:hRule="exact" w:val="964"/>
                          <w:tblCellSpacing w:w="71" w:type="dxa"/>
                        </w:trPr>
                        <w:tc>
                          <w:tcPr>
                            <w:tcW w:w="1204" w:type="dxa"/>
                            <w:vAlign w:val="bottom"/>
                          </w:tcPr>
                          <w:p w14:paraId="63350BC9" w14:textId="77777777" w:rsidR="008F2C0E" w:rsidRPr="00D55628" w:rsidRDefault="008F2C0E" w:rsidP="00D55628">
                            <w:r w:rsidRPr="00D55628">
                              <w:rPr>
                                <w:noProof/>
                              </w:rPr>
                              <w:drawing>
                                <wp:inline distT="0" distB="0" distL="0" distR="0" wp14:anchorId="1399CD71" wp14:editId="079689F6">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511F6E3" w14:textId="77777777" w:rsidR="008F2C0E" w:rsidRPr="00D55628" w:rsidRDefault="008F2C0E" w:rsidP="00D55628">
                            <w:r w:rsidRPr="00D55628">
                              <w:rPr>
                                <w:noProof/>
                              </w:rPr>
                              <w:drawing>
                                <wp:inline distT="0" distB="0" distL="0" distR="0" wp14:anchorId="3CEF4885" wp14:editId="35374B94">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47E3408" w14:textId="77777777" w:rsidR="008F2C0E" w:rsidRDefault="008F2C0E" w:rsidP="008F2C0E"/>
                  </w:txbxContent>
                </v:textbox>
                <w10:wrap anchorx="page" anchory="page"/>
              </v:shape>
            </w:pict>
          </mc:Fallback>
        </mc:AlternateContent>
      </w:r>
    </w:p>
    <w:p w14:paraId="72DBC6C3" w14:textId="77777777" w:rsidR="00D73B6C" w:rsidRDefault="00D73B6C"/>
    <w:p w14:paraId="541FA97F" w14:textId="77777777" w:rsidR="00C37A33" w:rsidRPr="00C37A33" w:rsidRDefault="00C37A33" w:rsidP="00C37A33"/>
    <w:p w14:paraId="37A7D5A5" w14:textId="77777777" w:rsidR="00C37A33" w:rsidRPr="00C37A33" w:rsidRDefault="00C37A33" w:rsidP="00C37A33"/>
    <w:p w14:paraId="0FF581FD" w14:textId="77777777" w:rsidR="00C37A33" w:rsidRPr="00C37A33" w:rsidRDefault="00C37A33" w:rsidP="00C37A33"/>
    <w:p w14:paraId="089DA4B1" w14:textId="77777777" w:rsidR="00C37A33" w:rsidRPr="00C37A33" w:rsidRDefault="00C37A33" w:rsidP="00C37A33"/>
    <w:p w14:paraId="4A58B862" w14:textId="77777777" w:rsidR="00C37A33" w:rsidRPr="00C37A33" w:rsidRDefault="00C37A33" w:rsidP="00C37A33"/>
    <w:p w14:paraId="30964D80" w14:textId="77777777" w:rsidR="00C37A33" w:rsidRPr="00C37A33" w:rsidRDefault="00C37A33" w:rsidP="00C37A33"/>
    <w:p w14:paraId="47523212" w14:textId="77777777" w:rsidR="00C37A33" w:rsidRPr="00C37A33" w:rsidRDefault="00C37A33" w:rsidP="00C37A33"/>
    <w:p w14:paraId="3A054408" w14:textId="77777777" w:rsidR="00C37A33" w:rsidRPr="00C37A33" w:rsidRDefault="00C37A33" w:rsidP="00C37A33"/>
    <w:p w14:paraId="33AFA20F" w14:textId="77777777" w:rsidR="00C37A33" w:rsidRPr="00C37A33" w:rsidRDefault="00C37A33" w:rsidP="00C37A33"/>
    <w:p w14:paraId="48184E98" w14:textId="77777777" w:rsidR="00C37A33" w:rsidRPr="00C37A33" w:rsidRDefault="00C37A33" w:rsidP="00C37A33"/>
    <w:p w14:paraId="7E445B1F" w14:textId="77777777" w:rsidR="00C37A33" w:rsidRPr="00C37A33" w:rsidRDefault="00C37A33" w:rsidP="00C37A33"/>
    <w:p w14:paraId="0BB56F73" w14:textId="77777777" w:rsidR="00C37A33" w:rsidRPr="00C37A33" w:rsidRDefault="00C37A33" w:rsidP="00C37A33"/>
    <w:p w14:paraId="5E80CAA2" w14:textId="77777777" w:rsidR="00C37A33" w:rsidRPr="00C37A33" w:rsidRDefault="00C37A33" w:rsidP="00C37A33"/>
    <w:p w14:paraId="7BAF8EEC" w14:textId="77777777" w:rsidR="00C37A33" w:rsidRPr="00C37A33" w:rsidRDefault="00C37A33" w:rsidP="00C37A33"/>
    <w:p w14:paraId="5387F802" w14:textId="77777777" w:rsidR="00C37A33" w:rsidRPr="00C37A33" w:rsidRDefault="00C37A33" w:rsidP="00C37A33"/>
    <w:p w14:paraId="60FFC283" w14:textId="77777777" w:rsidR="00C37A33" w:rsidRPr="00C37A33" w:rsidRDefault="00C37A33" w:rsidP="00C37A33"/>
    <w:p w14:paraId="03999317" w14:textId="77777777" w:rsidR="00C37A33" w:rsidRPr="00C37A33" w:rsidRDefault="00C37A33" w:rsidP="00C37A33"/>
    <w:p w14:paraId="3841B1F0" w14:textId="77777777" w:rsidR="00C37A33" w:rsidRPr="00C37A33" w:rsidRDefault="00C37A33" w:rsidP="00C37A33"/>
    <w:p w14:paraId="75869EE9" w14:textId="77777777" w:rsidR="00C37A33" w:rsidRPr="00C37A33" w:rsidRDefault="00C37A33" w:rsidP="00C37A33"/>
    <w:p w14:paraId="21452234" w14:textId="77777777" w:rsidR="00C37A33" w:rsidRPr="00C37A33" w:rsidRDefault="00C37A33" w:rsidP="00C37A33"/>
    <w:p w14:paraId="04F8706F" w14:textId="77777777" w:rsidR="00C37A33" w:rsidRPr="00C37A33" w:rsidRDefault="00C37A33" w:rsidP="00C37A33"/>
    <w:p w14:paraId="32620D70" w14:textId="77777777" w:rsidR="00C37A33" w:rsidRPr="00C37A33" w:rsidRDefault="00C37A33" w:rsidP="00C37A33"/>
    <w:p w14:paraId="7E3BB618" w14:textId="77777777" w:rsidR="00C37A33" w:rsidRPr="00C37A33" w:rsidRDefault="00C37A33" w:rsidP="00C37A33"/>
    <w:p w14:paraId="627D53B0" w14:textId="77777777" w:rsidR="00C37A33" w:rsidRPr="00C37A33" w:rsidRDefault="00C37A33" w:rsidP="00C37A33"/>
    <w:p w14:paraId="146D8E5F" w14:textId="77777777" w:rsidR="00C37A33" w:rsidRPr="00C37A33" w:rsidRDefault="00C37A33" w:rsidP="00C37A33"/>
    <w:p w14:paraId="519AC938" w14:textId="77777777" w:rsidR="00C37A33" w:rsidRPr="00C37A33" w:rsidRDefault="00C37A33" w:rsidP="00C37A33"/>
    <w:p w14:paraId="6A0BA6D0" w14:textId="77777777" w:rsidR="00C37A33" w:rsidRPr="00C37A33" w:rsidRDefault="00C37A33" w:rsidP="00C37A33"/>
    <w:p w14:paraId="3AF597CC" w14:textId="77777777" w:rsidR="00C37A33" w:rsidRPr="00C37A33" w:rsidRDefault="00C37A33" w:rsidP="00C37A33"/>
    <w:p w14:paraId="2D02CE29" w14:textId="77777777" w:rsidR="00C37A33" w:rsidRPr="00C37A33" w:rsidRDefault="00C37A33" w:rsidP="00C37A33"/>
    <w:p w14:paraId="5E747D50" w14:textId="77777777" w:rsidR="00C37A33" w:rsidRPr="00C37A33" w:rsidRDefault="00C37A33" w:rsidP="00C37A33"/>
    <w:p w14:paraId="106A8A93" w14:textId="77777777" w:rsidR="00C37A33" w:rsidRPr="00C37A33" w:rsidRDefault="00C37A33" w:rsidP="00C37A33"/>
    <w:p w14:paraId="21D35FAF" w14:textId="77777777" w:rsidR="00C37A33" w:rsidRPr="00C37A33" w:rsidRDefault="00C37A33" w:rsidP="00C37A33"/>
    <w:p w14:paraId="41E2F60F" w14:textId="77777777" w:rsidR="00C37A33" w:rsidRPr="00C37A33" w:rsidRDefault="00C37A33" w:rsidP="00C37A33"/>
    <w:p w14:paraId="03519597" w14:textId="77777777" w:rsidR="00C37A33" w:rsidRPr="00C37A33" w:rsidRDefault="00C37A33" w:rsidP="00C37A33"/>
    <w:p w14:paraId="38AF35F3" w14:textId="77777777" w:rsidR="00C37A33" w:rsidRPr="00C37A33" w:rsidRDefault="00C37A33" w:rsidP="00C37A33"/>
    <w:p w14:paraId="2ED84E94" w14:textId="77777777" w:rsidR="00C37A33" w:rsidRPr="00C37A33" w:rsidRDefault="00C37A33" w:rsidP="00C37A33"/>
    <w:p w14:paraId="51B53E9F" w14:textId="77777777" w:rsidR="00C37A33" w:rsidRPr="00C37A33" w:rsidRDefault="00C37A33" w:rsidP="00C37A33"/>
    <w:p w14:paraId="248B4657" w14:textId="77777777" w:rsidR="00C37A33" w:rsidRPr="00C37A33" w:rsidRDefault="00C37A33" w:rsidP="00C37A33"/>
    <w:p w14:paraId="049949A1" w14:textId="77777777" w:rsidR="00C37A33" w:rsidRPr="00C37A33" w:rsidRDefault="00C37A33" w:rsidP="00C37A33"/>
    <w:p w14:paraId="2FCA2EE2" w14:textId="77777777" w:rsidR="00C37A33" w:rsidRPr="00C37A33" w:rsidRDefault="00C37A33" w:rsidP="00C37A33"/>
    <w:p w14:paraId="03F0E048" w14:textId="77777777" w:rsidR="00C37A33" w:rsidRPr="00C37A33" w:rsidRDefault="00C37A33" w:rsidP="00C37A33"/>
    <w:p w14:paraId="7C8D6397" w14:textId="77777777" w:rsidR="00C37A33" w:rsidRPr="00C37A33" w:rsidRDefault="00C37A33" w:rsidP="00C37A33"/>
    <w:p w14:paraId="49511C98" w14:textId="77777777" w:rsidR="00C37A33" w:rsidRPr="00C37A33" w:rsidRDefault="00C37A33" w:rsidP="00C37A33"/>
    <w:p w14:paraId="18E2575F" w14:textId="77777777" w:rsidR="00C37A33" w:rsidRPr="00C37A33" w:rsidRDefault="00C37A33" w:rsidP="00C37A33"/>
    <w:p w14:paraId="02C5624C" w14:textId="77777777" w:rsidR="00C37A33" w:rsidRPr="00C37A33" w:rsidRDefault="00C37A33" w:rsidP="00C37A33"/>
    <w:p w14:paraId="0C68B555" w14:textId="77777777" w:rsidR="00C37A33" w:rsidRPr="00C37A33" w:rsidRDefault="00C37A33" w:rsidP="00C37A33"/>
    <w:p w14:paraId="50060AC8" w14:textId="77777777" w:rsidR="00C37A33" w:rsidRPr="00C37A33" w:rsidRDefault="00C37A33" w:rsidP="00C37A33"/>
    <w:p w14:paraId="17E55C30" w14:textId="77777777" w:rsidR="00C37A33" w:rsidRPr="00C37A33" w:rsidRDefault="00C37A33" w:rsidP="00C37A33"/>
    <w:p w14:paraId="21992ECD" w14:textId="77777777" w:rsidR="00C37A33" w:rsidRPr="00C37A33" w:rsidRDefault="00C37A33" w:rsidP="00C37A33"/>
    <w:p w14:paraId="3A7B0641" w14:textId="77777777" w:rsidR="00C37A33" w:rsidRPr="00C37A33" w:rsidRDefault="00C37A33" w:rsidP="00C37A33"/>
    <w:p w14:paraId="04108CD6" w14:textId="77777777" w:rsidR="00C37A33" w:rsidRPr="00C37A33" w:rsidRDefault="00C37A33" w:rsidP="00C37A33"/>
    <w:p w14:paraId="79EB4A4B" w14:textId="77777777" w:rsidR="00C37A33" w:rsidRPr="00C37A33" w:rsidRDefault="00C37A33" w:rsidP="00C37A33"/>
    <w:p w14:paraId="2D76BD46" w14:textId="77777777" w:rsidR="00C37A33" w:rsidRPr="00C37A33" w:rsidRDefault="00C37A33" w:rsidP="00C37A33"/>
    <w:p w14:paraId="57AD8902" w14:textId="3E60DB50" w:rsidR="00C37A33" w:rsidRPr="00C37A33" w:rsidRDefault="00C37A33" w:rsidP="00C37A33">
      <w:pPr>
        <w:tabs>
          <w:tab w:val="left" w:pos="8145"/>
        </w:tabs>
        <w:sectPr w:rsidR="00C37A33" w:rsidRPr="00C37A33" w:rsidSect="00E542C2">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134" w:header="284" w:footer="284" w:gutter="0"/>
          <w:cols w:space="708"/>
          <w:titlePg/>
          <w:docGrid w:linePitch="360"/>
        </w:sectPr>
      </w:pPr>
      <w:r>
        <w:tab/>
      </w:r>
      <w:r>
        <w:tab/>
      </w:r>
    </w:p>
    <w:p w14:paraId="376DF741" w14:textId="21C69EDA" w:rsidR="005614D2" w:rsidRPr="006D0741" w:rsidRDefault="005614D2" w:rsidP="005614D2">
      <w:pPr>
        <w:rPr>
          <w:sz w:val="12"/>
          <w:szCs w:val="12"/>
        </w:rPr>
      </w:pPr>
    </w:p>
    <w:p w14:paraId="4B2415AA" w14:textId="3648B06E"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53EEF1A6" w14:textId="77777777" w:rsidTr="00CB79C4">
        <w:tc>
          <w:tcPr>
            <w:tcW w:w="5000" w:type="pct"/>
            <w:shd w:val="clear" w:color="auto" w:fill="E5F7F6"/>
            <w:tcMar>
              <w:right w:w="0" w:type="dxa"/>
            </w:tcMar>
          </w:tcPr>
          <w:p w14:paraId="425FFD10" w14:textId="77777777" w:rsidR="009D3B7B" w:rsidRPr="00035BAD" w:rsidRDefault="009D3B7B" w:rsidP="00CB79C4">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0" behindDoc="0" locked="1" layoutInCell="1" allowOverlap="1" wp14:anchorId="554815CD" wp14:editId="26C94CFE">
                  <wp:simplePos x="0" y="0"/>
                  <wp:positionH relativeFrom="margin">
                    <wp:align>right</wp:align>
                  </wp:positionH>
                  <wp:positionV relativeFrom="margin">
                    <wp:align>bottom</wp:align>
                  </wp:positionV>
                  <wp:extent cx="2408400" cy="1602000"/>
                  <wp:effectExtent l="0" t="0" r="0" b="0"/>
                  <wp:wrapNone/>
                  <wp:docPr id="51"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originalAcknowledgement">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77C34A3" w14:textId="77777777" w:rsidR="009D3B7B" w:rsidRDefault="009D3B7B" w:rsidP="00CB79C4">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2FC4BA5" w14:textId="77777777" w:rsidR="009D3B7B" w:rsidRDefault="009D3B7B" w:rsidP="00CB79C4">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54EAA1DF" w14:textId="77777777" w:rsidTr="00CB79C4">
        <w:tc>
          <w:tcPr>
            <w:tcW w:w="5000" w:type="pct"/>
            <w:tcMar>
              <w:top w:w="227" w:type="dxa"/>
            </w:tcMar>
            <w:vAlign w:val="bottom"/>
          </w:tcPr>
          <w:p w14:paraId="10B95F20" w14:textId="68E84AF7" w:rsidR="009D3B7B" w:rsidRPr="00D55628" w:rsidRDefault="009D3B7B" w:rsidP="00CB79C4">
            <w:pPr>
              <w:pStyle w:val="xDisclaimertext3"/>
            </w:pPr>
            <w:r>
              <w:t xml:space="preserve">© The State of Victoria </w:t>
            </w:r>
            <w:r w:rsidR="00432A04">
              <w:t>Department of Energy, Environment and Climate Action</w:t>
            </w:r>
            <w:r>
              <w:t xml:space="preserve"> </w:t>
            </w:r>
            <w:r w:rsidR="004A538A">
              <w:t>2022</w:t>
            </w:r>
          </w:p>
          <w:p w14:paraId="3282FEBB" w14:textId="7A0BA7ED" w:rsidR="009D3B7B" w:rsidRPr="00D55628" w:rsidRDefault="009D3B7B" w:rsidP="00CB79C4">
            <w:pPr>
              <w:pStyle w:val="xDisclaimertext3"/>
            </w:pPr>
            <w:bookmarkStart w:id="2" w:name="_CreativeCommonsMarker"/>
            <w:bookmarkEnd w:id="2"/>
            <w:r w:rsidRPr="00D55628">
              <w:rPr>
                <w:noProof/>
              </w:rPr>
              <w:drawing>
                <wp:anchor distT="0" distB="0" distL="114300" distR="114300" simplePos="0" relativeHeight="251658249" behindDoc="0" locked="1" layoutInCell="1" allowOverlap="1" wp14:anchorId="4A4AAEE1" wp14:editId="0BCB882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432A04">
              <w:t>Department of Energy, Environment and Climate Action</w:t>
            </w:r>
            <w:r>
              <w:t xml:space="preserve"> (</w:t>
            </w:r>
            <w:r w:rsidR="00432A04">
              <w:t>DEECA</w:t>
            </w:r>
            <w:r>
              <w:t xml:space="preserve">) logo. To view a copy of this licence, visit </w:t>
            </w:r>
            <w:hyperlink r:id="rId30" w:history="1">
              <w:r w:rsidRPr="00D55628">
                <w:t>http://creativecommons.org/licenses/by/4.0/</w:t>
              </w:r>
            </w:hyperlink>
            <w:r w:rsidRPr="00D55628">
              <w:t xml:space="preserve"> </w:t>
            </w:r>
          </w:p>
          <w:p w14:paraId="0B647CFD" w14:textId="6AE91EB4" w:rsidR="009D3B7B" w:rsidRPr="00D55628" w:rsidRDefault="009D3B7B" w:rsidP="00A93F95">
            <w:pPr>
              <w:pStyle w:val="xDisclaimertext3"/>
            </w:pPr>
            <w:r w:rsidRPr="0084503F">
              <w:t>ISBN</w:t>
            </w:r>
            <w:r w:rsidR="00A93F95">
              <w:t xml:space="preserve"> </w:t>
            </w:r>
            <w:r w:rsidR="00A93F95">
              <w:rPr>
                <w:rFonts w:ascii="Arial" w:hAnsi="Arial"/>
                <w:color w:val="000000"/>
              </w:rPr>
              <w:t>978-1-76136-161-6</w:t>
            </w:r>
            <w:r w:rsidRPr="00D55628">
              <w:t xml:space="preserve"> (print)</w:t>
            </w:r>
            <w:r w:rsidR="00E43267">
              <w:t xml:space="preserve"> </w:t>
            </w:r>
            <w:r w:rsidRPr="00D55628">
              <w:t>(pdf)</w:t>
            </w:r>
          </w:p>
          <w:p w14:paraId="291BA052" w14:textId="77777777" w:rsidR="009D3B7B" w:rsidRPr="00D55628" w:rsidRDefault="009D3B7B" w:rsidP="00CB79C4">
            <w:pPr>
              <w:pStyle w:val="xDisclaimerHeading"/>
            </w:pPr>
            <w:r>
              <w:t>Disclaimer</w:t>
            </w:r>
          </w:p>
          <w:p w14:paraId="23E23C4A" w14:textId="77777777" w:rsidR="009D3B7B" w:rsidRPr="00D55628" w:rsidRDefault="009D3B7B" w:rsidP="00CB79C4">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92F95D6" w14:textId="77777777" w:rsidR="009D3B7B" w:rsidRPr="00D55628" w:rsidRDefault="009D3B7B" w:rsidP="00CB79C4">
            <w:pPr>
              <w:pStyle w:val="xAccessibilityHeading"/>
            </w:pPr>
            <w:r w:rsidRPr="0084503F">
              <w:t>Accessibility</w:t>
            </w:r>
          </w:p>
          <w:p w14:paraId="7193F9FF" w14:textId="0F54CF77" w:rsidR="009D3B7B" w:rsidRPr="00D55628" w:rsidRDefault="009D3B7B" w:rsidP="00CB79C4">
            <w:pPr>
              <w:pStyle w:val="xAccessibilityText"/>
            </w:pPr>
            <w:r>
              <w:t>If you would like to receive this publication in an alternative format, please teleph</w:t>
            </w:r>
            <w:r w:rsidRPr="00D55628">
              <w:t xml:space="preserve">one the </w:t>
            </w:r>
            <w:r w:rsidR="00432A04">
              <w:t>DEECA</w:t>
            </w:r>
            <w:r w:rsidRPr="00D55628">
              <w:t xml:space="preserve"> Customer Service Centre on 136186, email </w:t>
            </w:r>
            <w:hyperlink r:id="rId31" w:history="1">
              <w:r w:rsidRPr="00D55628">
                <w:t>customer.service@</w:t>
              </w:r>
              <w:r w:rsidR="00432A04">
                <w:t>DEECA</w:t>
              </w:r>
              <w:r w:rsidRPr="00D55628">
                <w:t>.vic.gov.au</w:t>
              </w:r>
            </w:hyperlink>
            <w:r w:rsidRPr="00D55628">
              <w:t xml:space="preserve">, or via the National Relay Service on 133 677 </w:t>
            </w:r>
            <w:hyperlink r:id="rId32" w:history="1">
              <w:r w:rsidRPr="00D55628">
                <w:t>www.relayservice.com.au</w:t>
              </w:r>
            </w:hyperlink>
            <w:r w:rsidRPr="00D55628">
              <w:t xml:space="preserve">. This document is also available on the internet at </w:t>
            </w:r>
            <w:hyperlink r:id="rId33" w:history="1">
              <w:r w:rsidRPr="00D55628">
                <w:t>www.</w:t>
              </w:r>
              <w:r w:rsidR="00432A04">
                <w:t>DEECA</w:t>
              </w:r>
              <w:r w:rsidRPr="00D55628">
                <w:t>.vic.gov.au</w:t>
              </w:r>
            </w:hyperlink>
            <w:r w:rsidRPr="00D55628">
              <w:t>.</w:t>
            </w:r>
          </w:p>
        </w:tc>
      </w:tr>
    </w:tbl>
    <w:p w14:paraId="60CCEFF7" w14:textId="77777777" w:rsidR="009D3B7B" w:rsidRDefault="009D3B7B">
      <w:pPr>
        <w:sectPr w:rsidR="009D3B7B" w:rsidSect="00E542C2">
          <w:headerReference w:type="even" r:id="rId34"/>
          <w:headerReference w:type="default" r:id="rId35"/>
          <w:footerReference w:type="even" r:id="rId36"/>
          <w:headerReference w:type="first" r:id="rId37"/>
          <w:footerReference w:type="first" r:id="rId38"/>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2411DB3B"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75178DD4B7B34DB19838C7EB4328A80E"/>
              </w:placeholder>
            </w:sdtPr>
            <w:sdtEndPr/>
            <w:sdtContent>
              <w:p w14:paraId="00253771" w14:textId="77777777" w:rsidR="000F5FD6" w:rsidRDefault="000F5FD6" w:rsidP="000F5FD6">
                <w:pPr>
                  <w:pStyle w:val="TitleBlack"/>
                </w:pPr>
                <w:r>
                  <w:t>Fires at waste and resource recovery facilities</w:t>
                </w:r>
              </w:p>
              <w:p w14:paraId="7C734250" w14:textId="77777777" w:rsidR="000F5FD6" w:rsidRDefault="000F5FD6" w:rsidP="000F5FD6">
                <w:pPr>
                  <w:pStyle w:val="SubtitleBlack"/>
                </w:pPr>
                <w:r>
                  <w:t>Causal factors and Victoria's legislative framework</w:t>
                </w:r>
              </w:p>
              <w:p w14:paraId="0276D68F" w14:textId="2ECCA8C4" w:rsidR="00A04486" w:rsidRPr="00556A21" w:rsidRDefault="00BB76BA" w:rsidP="003C6351">
                <w:pPr>
                  <w:pStyle w:val="SubtitleBlack"/>
                </w:pPr>
              </w:p>
            </w:sdtContent>
          </w:sdt>
        </w:tc>
      </w:tr>
    </w:tbl>
    <w:p w14:paraId="5C143183" w14:textId="13CD20F3" w:rsidR="00A04486" w:rsidRPr="003C6351" w:rsidRDefault="00A04486" w:rsidP="003C6351">
      <w:pPr>
        <w:pStyle w:val="SubtitleBlack"/>
      </w:pPr>
    </w:p>
    <w:p w14:paraId="2D13A799" w14:textId="77777777" w:rsidR="00A965C8" w:rsidRDefault="00A965C8" w:rsidP="00A965C8">
      <w:pPr>
        <w:pStyle w:val="SubtitleBlack"/>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D83BAA" w14:paraId="34FACCCE" w14:textId="77777777" w:rsidTr="003A07E3">
        <w:tc>
          <w:tcPr>
            <w:tcW w:w="5000" w:type="pct"/>
          </w:tcPr>
          <w:p w14:paraId="1FA18D8A" w14:textId="77777777" w:rsidR="00D83BAA" w:rsidRDefault="00D83BAA" w:rsidP="003A07E3">
            <w:pPr>
              <w:pStyle w:val="xDisclaimerHeading"/>
            </w:pPr>
            <w:r>
              <w:t>Report produced by:</w:t>
            </w:r>
          </w:p>
          <w:p w14:paraId="13BF984A" w14:textId="77777777" w:rsidR="00D83BAA" w:rsidRDefault="00D83BAA" w:rsidP="003A07E3">
            <w:pPr>
              <w:pStyle w:val="xDisclaimerText"/>
            </w:pPr>
            <w:r>
              <w:t>Department of Energy, Environment and Climate Action</w:t>
            </w:r>
          </w:p>
          <w:p w14:paraId="3842085B" w14:textId="77777777" w:rsidR="00D83BAA" w:rsidRDefault="00D83BAA" w:rsidP="003A07E3">
            <w:pPr>
              <w:pStyle w:val="xDisclaimerText"/>
            </w:pPr>
            <w:r>
              <w:t>8 Nicholson Street, Melbourne</w:t>
            </w:r>
          </w:p>
          <w:p w14:paraId="58474ABF" w14:textId="77777777" w:rsidR="00D83BAA" w:rsidRDefault="00D83BAA" w:rsidP="003A07E3">
            <w:pPr>
              <w:pStyle w:val="xDisclaimerText"/>
            </w:pPr>
            <w:r>
              <w:t>3000</w:t>
            </w:r>
          </w:p>
          <w:p w14:paraId="420B6A5D" w14:textId="77777777" w:rsidR="00D83BAA" w:rsidRDefault="00D83BAA" w:rsidP="003A07E3">
            <w:pPr>
              <w:pStyle w:val="xDisclaimerText"/>
            </w:pPr>
            <w:r>
              <w:t>Phone 136 186</w:t>
            </w:r>
          </w:p>
          <w:p w14:paraId="4AFC379E" w14:textId="77777777" w:rsidR="00D83BAA" w:rsidRDefault="00D83BAA" w:rsidP="003A07E3">
            <w:pPr>
              <w:pStyle w:val="xDisclaimerText"/>
            </w:pPr>
            <w:r>
              <w:t>Website: www.DEECA.vic.gov.au</w:t>
            </w:r>
          </w:p>
          <w:p w14:paraId="48EE8D54" w14:textId="77777777" w:rsidR="00D83BAA" w:rsidRDefault="00D83BAA" w:rsidP="003A07E3">
            <w:pPr>
              <w:pStyle w:val="xDisclaimerHeading"/>
            </w:pPr>
            <w:r>
              <w:t>Citation</w:t>
            </w:r>
          </w:p>
          <w:p w14:paraId="02B09CB2" w14:textId="77777777" w:rsidR="00D83BAA" w:rsidRDefault="00D83BAA" w:rsidP="003A07E3">
            <w:pPr>
              <w:pStyle w:val="xDisclaimerText"/>
            </w:pPr>
            <w:r>
              <w:t xml:space="preserve">2022 </w:t>
            </w:r>
            <w:fldSimple w:instr=" DOCPROPERTY  xTitle  \* MERGEFORMAT ">
              <w:r>
                <w:t>Fires at waste and resource recovery facilities</w:t>
              </w:r>
            </w:fldSimple>
          </w:p>
          <w:p w14:paraId="4C780F96" w14:textId="77777777" w:rsidR="00D83BAA" w:rsidRDefault="00D83BAA" w:rsidP="003A07E3">
            <w:pPr>
              <w:pStyle w:val="xDisclaimerText"/>
            </w:pPr>
            <w:r>
              <w:t>Department of Energy, Environment and Climate Action, Victoria, 3000</w:t>
            </w:r>
          </w:p>
        </w:tc>
      </w:tr>
    </w:tbl>
    <w:p w14:paraId="66116CCD" w14:textId="30E2F5A2" w:rsidR="00A04486" w:rsidRPr="00D83BAA" w:rsidRDefault="00D83BAA">
      <w:pPr>
        <w:rPr>
          <w:b/>
          <w:bCs/>
        </w:rPr>
      </w:pPr>
      <w:r w:rsidRPr="00D83BAA">
        <w:rPr>
          <w:b/>
          <w:bCs/>
        </w:rPr>
        <w:t>December 2022</w:t>
      </w:r>
      <w:r w:rsidR="00A04486" w:rsidRPr="00D83BAA">
        <w:rPr>
          <w:b/>
          <w:bCs/>
        </w:rPr>
        <w:br w:type="page"/>
      </w:r>
    </w:p>
    <w:p w14:paraId="4A23A630"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54AB650A" w14:textId="77777777" w:rsidR="00A04486" w:rsidRPr="00A04486" w:rsidRDefault="00A04486" w:rsidP="00A04486">
      <w:pPr>
        <w:pStyle w:val="TOCHeading"/>
      </w:pPr>
      <w:bookmarkStart w:id="3" w:name="_Toc420521700"/>
      <w:r w:rsidRPr="00C4364B">
        <w:lastRenderedPageBreak/>
        <w:t>Contents</w:t>
      </w:r>
      <w:bookmarkStart w:id="4" w:name="_TOCMarker"/>
      <w:bookmarkEnd w:id="4"/>
    </w:p>
    <w:p w14:paraId="5DDA2723" w14:textId="255031BD" w:rsidR="000F5FD6"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117755029" w:history="1">
        <w:r w:rsidR="000F5FD6" w:rsidRPr="00FE4E6F">
          <w:rPr>
            <w:rStyle w:val="Hyperlink"/>
          </w:rPr>
          <w:t>Executive summary</w:t>
        </w:r>
        <w:r w:rsidR="000F5FD6">
          <w:rPr>
            <w:webHidden/>
          </w:rPr>
          <w:tab/>
        </w:r>
        <w:r w:rsidR="000F5FD6">
          <w:rPr>
            <w:webHidden/>
          </w:rPr>
          <w:fldChar w:fldCharType="begin"/>
        </w:r>
        <w:r w:rsidR="000F5FD6">
          <w:rPr>
            <w:webHidden/>
          </w:rPr>
          <w:instrText xml:space="preserve"> PAGEREF _Toc117755029 \h </w:instrText>
        </w:r>
        <w:r w:rsidR="000F5FD6">
          <w:rPr>
            <w:webHidden/>
          </w:rPr>
        </w:r>
        <w:r w:rsidR="000F5FD6">
          <w:rPr>
            <w:webHidden/>
          </w:rPr>
          <w:fldChar w:fldCharType="separate"/>
        </w:r>
        <w:r w:rsidR="000F5FD6">
          <w:rPr>
            <w:webHidden/>
          </w:rPr>
          <w:t>2</w:t>
        </w:r>
        <w:r w:rsidR="000F5FD6">
          <w:rPr>
            <w:webHidden/>
          </w:rPr>
          <w:fldChar w:fldCharType="end"/>
        </w:r>
      </w:hyperlink>
    </w:p>
    <w:p w14:paraId="151C5EC1" w14:textId="331A2A74" w:rsidR="000F5FD6" w:rsidRDefault="00BB76BA">
      <w:pPr>
        <w:pStyle w:val="TOC1"/>
        <w:rPr>
          <w:rFonts w:eastAsiaTheme="minorEastAsia" w:cstheme="minorBidi"/>
          <w:b w:val="0"/>
          <w:color w:val="auto"/>
          <w:sz w:val="22"/>
          <w:szCs w:val="22"/>
        </w:rPr>
      </w:pPr>
      <w:hyperlink w:anchor="_Toc117755030" w:history="1">
        <w:r w:rsidR="000F5FD6" w:rsidRPr="00FE4E6F">
          <w:rPr>
            <w:rStyle w:val="Hyperlink"/>
          </w:rPr>
          <w:t>Introduction</w:t>
        </w:r>
        <w:r w:rsidR="000F5FD6">
          <w:rPr>
            <w:webHidden/>
          </w:rPr>
          <w:tab/>
        </w:r>
        <w:r w:rsidR="000F5FD6">
          <w:rPr>
            <w:webHidden/>
          </w:rPr>
          <w:fldChar w:fldCharType="begin"/>
        </w:r>
        <w:r w:rsidR="000F5FD6">
          <w:rPr>
            <w:webHidden/>
          </w:rPr>
          <w:instrText xml:space="preserve"> PAGEREF _Toc117755030 \h </w:instrText>
        </w:r>
        <w:r w:rsidR="000F5FD6">
          <w:rPr>
            <w:webHidden/>
          </w:rPr>
        </w:r>
        <w:r w:rsidR="000F5FD6">
          <w:rPr>
            <w:webHidden/>
          </w:rPr>
          <w:fldChar w:fldCharType="separate"/>
        </w:r>
        <w:r w:rsidR="000F5FD6">
          <w:rPr>
            <w:webHidden/>
          </w:rPr>
          <w:t>2</w:t>
        </w:r>
        <w:r w:rsidR="000F5FD6">
          <w:rPr>
            <w:webHidden/>
          </w:rPr>
          <w:fldChar w:fldCharType="end"/>
        </w:r>
      </w:hyperlink>
    </w:p>
    <w:p w14:paraId="7C6BE14F" w14:textId="7C654A41" w:rsidR="000F5FD6" w:rsidRDefault="00BB76BA">
      <w:pPr>
        <w:pStyle w:val="TOC2"/>
        <w:rPr>
          <w:rFonts w:eastAsiaTheme="minorEastAsia" w:cstheme="minorBidi"/>
          <w:b w:val="0"/>
          <w:color w:val="auto"/>
          <w:sz w:val="22"/>
          <w:szCs w:val="22"/>
        </w:rPr>
      </w:pPr>
      <w:hyperlink w:anchor="_Toc117755031" w:history="1">
        <w:r w:rsidR="000F5FD6" w:rsidRPr="00FE4E6F">
          <w:rPr>
            <w:rStyle w:val="Hyperlink"/>
          </w:rPr>
          <w:t>Fire Prevention Program</w:t>
        </w:r>
        <w:r w:rsidR="000F5FD6">
          <w:rPr>
            <w:webHidden/>
          </w:rPr>
          <w:tab/>
        </w:r>
        <w:r w:rsidR="000F5FD6">
          <w:rPr>
            <w:webHidden/>
          </w:rPr>
          <w:fldChar w:fldCharType="begin"/>
        </w:r>
        <w:r w:rsidR="000F5FD6">
          <w:rPr>
            <w:webHidden/>
          </w:rPr>
          <w:instrText xml:space="preserve"> PAGEREF _Toc117755031 \h </w:instrText>
        </w:r>
        <w:r w:rsidR="000F5FD6">
          <w:rPr>
            <w:webHidden/>
          </w:rPr>
        </w:r>
        <w:r w:rsidR="000F5FD6">
          <w:rPr>
            <w:webHidden/>
          </w:rPr>
          <w:fldChar w:fldCharType="separate"/>
        </w:r>
        <w:r w:rsidR="000F5FD6">
          <w:rPr>
            <w:webHidden/>
          </w:rPr>
          <w:t>2</w:t>
        </w:r>
        <w:r w:rsidR="000F5FD6">
          <w:rPr>
            <w:webHidden/>
          </w:rPr>
          <w:fldChar w:fldCharType="end"/>
        </w:r>
      </w:hyperlink>
    </w:p>
    <w:p w14:paraId="51AF93AD" w14:textId="1D82685E" w:rsidR="000F5FD6" w:rsidRDefault="00BB76BA">
      <w:pPr>
        <w:pStyle w:val="TOC2"/>
        <w:rPr>
          <w:rFonts w:eastAsiaTheme="minorEastAsia" w:cstheme="minorBidi"/>
          <w:b w:val="0"/>
          <w:color w:val="auto"/>
          <w:sz w:val="22"/>
          <w:szCs w:val="22"/>
        </w:rPr>
      </w:pPr>
      <w:hyperlink w:anchor="_Toc117755032" w:history="1">
        <w:r w:rsidR="000F5FD6" w:rsidRPr="00FE4E6F">
          <w:rPr>
            <w:rStyle w:val="Hyperlink"/>
          </w:rPr>
          <w:t>Purpose of this report</w:t>
        </w:r>
        <w:r w:rsidR="000F5FD6">
          <w:rPr>
            <w:webHidden/>
          </w:rPr>
          <w:tab/>
        </w:r>
        <w:r w:rsidR="000F5FD6">
          <w:rPr>
            <w:webHidden/>
          </w:rPr>
          <w:fldChar w:fldCharType="begin"/>
        </w:r>
        <w:r w:rsidR="000F5FD6">
          <w:rPr>
            <w:webHidden/>
          </w:rPr>
          <w:instrText xml:space="preserve"> PAGEREF _Toc117755032 \h </w:instrText>
        </w:r>
        <w:r w:rsidR="000F5FD6">
          <w:rPr>
            <w:webHidden/>
          </w:rPr>
        </w:r>
        <w:r w:rsidR="000F5FD6">
          <w:rPr>
            <w:webHidden/>
          </w:rPr>
          <w:fldChar w:fldCharType="separate"/>
        </w:r>
        <w:r w:rsidR="000F5FD6">
          <w:rPr>
            <w:webHidden/>
          </w:rPr>
          <w:t>2</w:t>
        </w:r>
        <w:r w:rsidR="000F5FD6">
          <w:rPr>
            <w:webHidden/>
          </w:rPr>
          <w:fldChar w:fldCharType="end"/>
        </w:r>
      </w:hyperlink>
    </w:p>
    <w:p w14:paraId="57C136FA" w14:textId="33CC0CBE" w:rsidR="000F5FD6" w:rsidRDefault="00BB76BA">
      <w:pPr>
        <w:pStyle w:val="TOC2"/>
        <w:rPr>
          <w:rFonts w:eastAsiaTheme="minorEastAsia" w:cstheme="minorBidi"/>
          <w:b w:val="0"/>
          <w:color w:val="auto"/>
          <w:sz w:val="22"/>
          <w:szCs w:val="22"/>
        </w:rPr>
      </w:pPr>
      <w:hyperlink w:anchor="_Toc117755033" w:history="1">
        <w:r w:rsidR="000F5FD6" w:rsidRPr="00FE4E6F">
          <w:rPr>
            <w:rStyle w:val="Hyperlink"/>
          </w:rPr>
          <w:t>Approach</w:t>
        </w:r>
        <w:r w:rsidR="000F5FD6">
          <w:rPr>
            <w:webHidden/>
          </w:rPr>
          <w:tab/>
        </w:r>
        <w:r w:rsidR="000F5FD6">
          <w:rPr>
            <w:webHidden/>
          </w:rPr>
          <w:fldChar w:fldCharType="begin"/>
        </w:r>
        <w:r w:rsidR="000F5FD6">
          <w:rPr>
            <w:webHidden/>
          </w:rPr>
          <w:instrText xml:space="preserve"> PAGEREF _Toc117755033 \h </w:instrText>
        </w:r>
        <w:r w:rsidR="000F5FD6">
          <w:rPr>
            <w:webHidden/>
          </w:rPr>
        </w:r>
        <w:r w:rsidR="000F5FD6">
          <w:rPr>
            <w:webHidden/>
          </w:rPr>
          <w:fldChar w:fldCharType="separate"/>
        </w:r>
        <w:r w:rsidR="000F5FD6">
          <w:rPr>
            <w:webHidden/>
          </w:rPr>
          <w:t>3</w:t>
        </w:r>
        <w:r w:rsidR="000F5FD6">
          <w:rPr>
            <w:webHidden/>
          </w:rPr>
          <w:fldChar w:fldCharType="end"/>
        </w:r>
      </w:hyperlink>
    </w:p>
    <w:p w14:paraId="2A66FA93" w14:textId="428606DB" w:rsidR="000F5FD6" w:rsidRDefault="00BB76BA">
      <w:pPr>
        <w:pStyle w:val="TOC3"/>
        <w:rPr>
          <w:b w:val="0"/>
          <w:color w:val="auto"/>
          <w:sz w:val="22"/>
          <w:szCs w:val="22"/>
        </w:rPr>
      </w:pPr>
      <w:hyperlink w:anchor="_Toc117755034" w:history="1">
        <w:r w:rsidR="000F5FD6" w:rsidRPr="00FE4E6F">
          <w:rPr>
            <w:rStyle w:val="Hyperlink"/>
          </w:rPr>
          <w:t>Stakeholder engagement</w:t>
        </w:r>
        <w:r w:rsidR="000F5FD6">
          <w:rPr>
            <w:webHidden/>
          </w:rPr>
          <w:tab/>
        </w:r>
        <w:r w:rsidR="000F5FD6">
          <w:rPr>
            <w:webHidden/>
          </w:rPr>
          <w:fldChar w:fldCharType="begin"/>
        </w:r>
        <w:r w:rsidR="000F5FD6">
          <w:rPr>
            <w:webHidden/>
          </w:rPr>
          <w:instrText xml:space="preserve"> PAGEREF _Toc117755034 \h </w:instrText>
        </w:r>
        <w:r w:rsidR="000F5FD6">
          <w:rPr>
            <w:webHidden/>
          </w:rPr>
        </w:r>
        <w:r w:rsidR="000F5FD6">
          <w:rPr>
            <w:webHidden/>
          </w:rPr>
          <w:fldChar w:fldCharType="separate"/>
        </w:r>
        <w:r w:rsidR="000F5FD6">
          <w:rPr>
            <w:webHidden/>
          </w:rPr>
          <w:t>3</w:t>
        </w:r>
        <w:r w:rsidR="000F5FD6">
          <w:rPr>
            <w:webHidden/>
          </w:rPr>
          <w:fldChar w:fldCharType="end"/>
        </w:r>
      </w:hyperlink>
    </w:p>
    <w:p w14:paraId="4BA7A681" w14:textId="576DCDCF" w:rsidR="000F5FD6" w:rsidRDefault="00BB76BA">
      <w:pPr>
        <w:pStyle w:val="TOC3"/>
        <w:rPr>
          <w:b w:val="0"/>
          <w:color w:val="auto"/>
          <w:sz w:val="22"/>
          <w:szCs w:val="22"/>
        </w:rPr>
      </w:pPr>
      <w:hyperlink w:anchor="_Toc117755035" w:history="1">
        <w:r w:rsidR="000F5FD6" w:rsidRPr="00FE4E6F">
          <w:rPr>
            <w:rStyle w:val="Hyperlink"/>
          </w:rPr>
          <w:t>Data Limitations</w:t>
        </w:r>
        <w:r w:rsidR="000F5FD6">
          <w:rPr>
            <w:webHidden/>
          </w:rPr>
          <w:tab/>
        </w:r>
        <w:r w:rsidR="000F5FD6">
          <w:rPr>
            <w:webHidden/>
          </w:rPr>
          <w:fldChar w:fldCharType="begin"/>
        </w:r>
        <w:r w:rsidR="000F5FD6">
          <w:rPr>
            <w:webHidden/>
          </w:rPr>
          <w:instrText xml:space="preserve"> PAGEREF _Toc117755035 \h </w:instrText>
        </w:r>
        <w:r w:rsidR="000F5FD6">
          <w:rPr>
            <w:webHidden/>
          </w:rPr>
        </w:r>
        <w:r w:rsidR="000F5FD6">
          <w:rPr>
            <w:webHidden/>
          </w:rPr>
          <w:fldChar w:fldCharType="separate"/>
        </w:r>
        <w:r w:rsidR="000F5FD6">
          <w:rPr>
            <w:webHidden/>
          </w:rPr>
          <w:t>3</w:t>
        </w:r>
        <w:r w:rsidR="000F5FD6">
          <w:rPr>
            <w:webHidden/>
          </w:rPr>
          <w:fldChar w:fldCharType="end"/>
        </w:r>
      </w:hyperlink>
    </w:p>
    <w:p w14:paraId="79AB792D" w14:textId="4EA48D54" w:rsidR="000F5FD6" w:rsidRDefault="00BB76BA">
      <w:pPr>
        <w:pStyle w:val="TOC1"/>
        <w:rPr>
          <w:rFonts w:eastAsiaTheme="minorEastAsia" w:cstheme="minorBidi"/>
          <w:b w:val="0"/>
          <w:color w:val="auto"/>
          <w:sz w:val="22"/>
          <w:szCs w:val="22"/>
        </w:rPr>
      </w:pPr>
      <w:hyperlink w:anchor="_Toc117755036" w:history="1">
        <w:r w:rsidR="000F5FD6" w:rsidRPr="00FE4E6F">
          <w:rPr>
            <w:rStyle w:val="Hyperlink"/>
          </w:rPr>
          <w:t>Causal factors</w:t>
        </w:r>
        <w:r w:rsidR="000F5FD6">
          <w:rPr>
            <w:webHidden/>
          </w:rPr>
          <w:tab/>
        </w:r>
        <w:r w:rsidR="000F5FD6">
          <w:rPr>
            <w:webHidden/>
          </w:rPr>
          <w:fldChar w:fldCharType="begin"/>
        </w:r>
        <w:r w:rsidR="000F5FD6">
          <w:rPr>
            <w:webHidden/>
          </w:rPr>
          <w:instrText xml:space="preserve"> PAGEREF _Toc117755036 \h </w:instrText>
        </w:r>
        <w:r w:rsidR="000F5FD6">
          <w:rPr>
            <w:webHidden/>
          </w:rPr>
        </w:r>
        <w:r w:rsidR="000F5FD6">
          <w:rPr>
            <w:webHidden/>
          </w:rPr>
          <w:fldChar w:fldCharType="separate"/>
        </w:r>
        <w:r w:rsidR="000F5FD6">
          <w:rPr>
            <w:webHidden/>
          </w:rPr>
          <w:t>4</w:t>
        </w:r>
        <w:r w:rsidR="000F5FD6">
          <w:rPr>
            <w:webHidden/>
          </w:rPr>
          <w:fldChar w:fldCharType="end"/>
        </w:r>
      </w:hyperlink>
    </w:p>
    <w:p w14:paraId="4254BD24" w14:textId="068A436F" w:rsidR="000F5FD6" w:rsidRDefault="00BB76BA">
      <w:pPr>
        <w:pStyle w:val="TOC2"/>
        <w:rPr>
          <w:rFonts w:eastAsiaTheme="minorEastAsia" w:cstheme="minorBidi"/>
          <w:b w:val="0"/>
          <w:color w:val="auto"/>
          <w:sz w:val="22"/>
          <w:szCs w:val="22"/>
        </w:rPr>
      </w:pPr>
      <w:hyperlink w:anchor="_Toc117755037" w:history="1">
        <w:r w:rsidR="000F5FD6" w:rsidRPr="00FE4E6F">
          <w:rPr>
            <w:rStyle w:val="Hyperlink"/>
          </w:rPr>
          <w:t>Lithium-ion batteries (LIBs)</w:t>
        </w:r>
        <w:r w:rsidR="000F5FD6">
          <w:rPr>
            <w:webHidden/>
          </w:rPr>
          <w:tab/>
        </w:r>
        <w:r w:rsidR="000F5FD6">
          <w:rPr>
            <w:webHidden/>
          </w:rPr>
          <w:fldChar w:fldCharType="begin"/>
        </w:r>
        <w:r w:rsidR="000F5FD6">
          <w:rPr>
            <w:webHidden/>
          </w:rPr>
          <w:instrText xml:space="preserve"> PAGEREF _Toc117755037 \h </w:instrText>
        </w:r>
        <w:r w:rsidR="000F5FD6">
          <w:rPr>
            <w:webHidden/>
          </w:rPr>
        </w:r>
        <w:r w:rsidR="000F5FD6">
          <w:rPr>
            <w:webHidden/>
          </w:rPr>
          <w:fldChar w:fldCharType="separate"/>
        </w:r>
        <w:r w:rsidR="000F5FD6">
          <w:rPr>
            <w:webHidden/>
          </w:rPr>
          <w:t>5</w:t>
        </w:r>
        <w:r w:rsidR="000F5FD6">
          <w:rPr>
            <w:webHidden/>
          </w:rPr>
          <w:fldChar w:fldCharType="end"/>
        </w:r>
      </w:hyperlink>
    </w:p>
    <w:p w14:paraId="47E8E96A" w14:textId="6414F5FE" w:rsidR="000F5FD6" w:rsidRDefault="00BB76BA">
      <w:pPr>
        <w:pStyle w:val="TOC3"/>
        <w:rPr>
          <w:b w:val="0"/>
          <w:color w:val="auto"/>
          <w:sz w:val="22"/>
          <w:szCs w:val="22"/>
        </w:rPr>
      </w:pPr>
      <w:hyperlink w:anchor="_Toc117755038" w:history="1">
        <w:r w:rsidR="000F5FD6" w:rsidRPr="00FE4E6F">
          <w:rPr>
            <w:rStyle w:val="Hyperlink"/>
          </w:rPr>
          <w:t>The Victorian context</w:t>
        </w:r>
        <w:r w:rsidR="000F5FD6">
          <w:rPr>
            <w:webHidden/>
          </w:rPr>
          <w:tab/>
        </w:r>
        <w:r w:rsidR="000F5FD6">
          <w:rPr>
            <w:webHidden/>
          </w:rPr>
          <w:fldChar w:fldCharType="begin"/>
        </w:r>
        <w:r w:rsidR="000F5FD6">
          <w:rPr>
            <w:webHidden/>
          </w:rPr>
          <w:instrText xml:space="preserve"> PAGEREF _Toc117755038 \h </w:instrText>
        </w:r>
        <w:r w:rsidR="000F5FD6">
          <w:rPr>
            <w:webHidden/>
          </w:rPr>
        </w:r>
        <w:r w:rsidR="000F5FD6">
          <w:rPr>
            <w:webHidden/>
          </w:rPr>
          <w:fldChar w:fldCharType="separate"/>
        </w:r>
        <w:r w:rsidR="000F5FD6">
          <w:rPr>
            <w:webHidden/>
          </w:rPr>
          <w:t>5</w:t>
        </w:r>
        <w:r w:rsidR="000F5FD6">
          <w:rPr>
            <w:webHidden/>
          </w:rPr>
          <w:fldChar w:fldCharType="end"/>
        </w:r>
      </w:hyperlink>
    </w:p>
    <w:p w14:paraId="4D4F7175" w14:textId="591831BE" w:rsidR="000F5FD6" w:rsidRDefault="00BB76BA">
      <w:pPr>
        <w:pStyle w:val="TOC3"/>
        <w:rPr>
          <w:b w:val="0"/>
          <w:color w:val="auto"/>
          <w:sz w:val="22"/>
          <w:szCs w:val="22"/>
        </w:rPr>
      </w:pPr>
      <w:hyperlink w:anchor="_Toc117755039" w:history="1">
        <w:r w:rsidR="000F5FD6" w:rsidRPr="00FE4E6F">
          <w:rPr>
            <w:rStyle w:val="Hyperlink"/>
          </w:rPr>
          <w:t>Supporting evidence: International studies</w:t>
        </w:r>
        <w:r w:rsidR="000F5FD6">
          <w:rPr>
            <w:webHidden/>
          </w:rPr>
          <w:tab/>
        </w:r>
        <w:r w:rsidR="000F5FD6">
          <w:rPr>
            <w:webHidden/>
          </w:rPr>
          <w:fldChar w:fldCharType="begin"/>
        </w:r>
        <w:r w:rsidR="000F5FD6">
          <w:rPr>
            <w:webHidden/>
          </w:rPr>
          <w:instrText xml:space="preserve"> PAGEREF _Toc117755039 \h </w:instrText>
        </w:r>
        <w:r w:rsidR="000F5FD6">
          <w:rPr>
            <w:webHidden/>
          </w:rPr>
        </w:r>
        <w:r w:rsidR="000F5FD6">
          <w:rPr>
            <w:webHidden/>
          </w:rPr>
          <w:fldChar w:fldCharType="separate"/>
        </w:r>
        <w:r w:rsidR="000F5FD6">
          <w:rPr>
            <w:webHidden/>
          </w:rPr>
          <w:t>5</w:t>
        </w:r>
        <w:r w:rsidR="000F5FD6">
          <w:rPr>
            <w:webHidden/>
          </w:rPr>
          <w:fldChar w:fldCharType="end"/>
        </w:r>
      </w:hyperlink>
    </w:p>
    <w:p w14:paraId="7BC06932" w14:textId="37654221" w:rsidR="000F5FD6" w:rsidRDefault="00BB76BA">
      <w:pPr>
        <w:pStyle w:val="TOC3"/>
        <w:rPr>
          <w:b w:val="0"/>
          <w:color w:val="auto"/>
          <w:sz w:val="22"/>
          <w:szCs w:val="22"/>
        </w:rPr>
      </w:pPr>
      <w:hyperlink w:anchor="_Toc117755040" w:history="1">
        <w:r w:rsidR="000F5FD6" w:rsidRPr="00FE4E6F">
          <w:rPr>
            <w:rStyle w:val="Hyperlink"/>
          </w:rPr>
          <w:t>Increasing prevalence of LIBs</w:t>
        </w:r>
        <w:r w:rsidR="000F5FD6">
          <w:rPr>
            <w:webHidden/>
          </w:rPr>
          <w:tab/>
        </w:r>
        <w:r w:rsidR="000F5FD6">
          <w:rPr>
            <w:webHidden/>
          </w:rPr>
          <w:fldChar w:fldCharType="begin"/>
        </w:r>
        <w:r w:rsidR="000F5FD6">
          <w:rPr>
            <w:webHidden/>
          </w:rPr>
          <w:instrText xml:space="preserve"> PAGEREF _Toc117755040 \h </w:instrText>
        </w:r>
        <w:r w:rsidR="000F5FD6">
          <w:rPr>
            <w:webHidden/>
          </w:rPr>
        </w:r>
        <w:r w:rsidR="000F5FD6">
          <w:rPr>
            <w:webHidden/>
          </w:rPr>
          <w:fldChar w:fldCharType="separate"/>
        </w:r>
        <w:r w:rsidR="000F5FD6">
          <w:rPr>
            <w:webHidden/>
          </w:rPr>
          <w:t>6</w:t>
        </w:r>
        <w:r w:rsidR="000F5FD6">
          <w:rPr>
            <w:webHidden/>
          </w:rPr>
          <w:fldChar w:fldCharType="end"/>
        </w:r>
      </w:hyperlink>
    </w:p>
    <w:p w14:paraId="1F909F3F" w14:textId="24E4E034" w:rsidR="000F5FD6" w:rsidRDefault="00BB76BA">
      <w:pPr>
        <w:pStyle w:val="TOC2"/>
        <w:rPr>
          <w:rFonts w:eastAsiaTheme="minorEastAsia" w:cstheme="minorBidi"/>
          <w:b w:val="0"/>
          <w:color w:val="auto"/>
          <w:sz w:val="22"/>
          <w:szCs w:val="22"/>
        </w:rPr>
      </w:pPr>
      <w:hyperlink w:anchor="_Toc117755041" w:history="1">
        <w:r w:rsidR="000F5FD6" w:rsidRPr="00FE4E6F">
          <w:rPr>
            <w:rStyle w:val="Hyperlink"/>
          </w:rPr>
          <w:t>Electrical, mechanical and vehicle faults</w:t>
        </w:r>
        <w:r w:rsidR="000F5FD6">
          <w:rPr>
            <w:webHidden/>
          </w:rPr>
          <w:tab/>
        </w:r>
        <w:r w:rsidR="000F5FD6">
          <w:rPr>
            <w:webHidden/>
          </w:rPr>
          <w:fldChar w:fldCharType="begin"/>
        </w:r>
        <w:r w:rsidR="000F5FD6">
          <w:rPr>
            <w:webHidden/>
          </w:rPr>
          <w:instrText xml:space="preserve"> PAGEREF _Toc117755041 \h </w:instrText>
        </w:r>
        <w:r w:rsidR="000F5FD6">
          <w:rPr>
            <w:webHidden/>
          </w:rPr>
        </w:r>
        <w:r w:rsidR="000F5FD6">
          <w:rPr>
            <w:webHidden/>
          </w:rPr>
          <w:fldChar w:fldCharType="separate"/>
        </w:r>
        <w:r w:rsidR="000F5FD6">
          <w:rPr>
            <w:webHidden/>
          </w:rPr>
          <w:t>6</w:t>
        </w:r>
        <w:r w:rsidR="000F5FD6">
          <w:rPr>
            <w:webHidden/>
          </w:rPr>
          <w:fldChar w:fldCharType="end"/>
        </w:r>
      </w:hyperlink>
    </w:p>
    <w:p w14:paraId="0A3A05F0" w14:textId="32D1E4B9" w:rsidR="000F5FD6" w:rsidRDefault="00BB76BA">
      <w:pPr>
        <w:pStyle w:val="TOC2"/>
        <w:rPr>
          <w:rFonts w:eastAsiaTheme="minorEastAsia" w:cstheme="minorBidi"/>
          <w:b w:val="0"/>
          <w:color w:val="auto"/>
          <w:sz w:val="22"/>
          <w:szCs w:val="22"/>
        </w:rPr>
      </w:pPr>
      <w:hyperlink w:anchor="_Toc117755042" w:history="1">
        <w:r w:rsidR="000F5FD6" w:rsidRPr="00FE4E6F">
          <w:rPr>
            <w:rStyle w:val="Hyperlink"/>
          </w:rPr>
          <w:t>Smouldering or combustible material</w:t>
        </w:r>
        <w:r w:rsidR="000F5FD6">
          <w:rPr>
            <w:webHidden/>
          </w:rPr>
          <w:tab/>
        </w:r>
        <w:r w:rsidR="000F5FD6">
          <w:rPr>
            <w:webHidden/>
          </w:rPr>
          <w:fldChar w:fldCharType="begin"/>
        </w:r>
        <w:r w:rsidR="000F5FD6">
          <w:rPr>
            <w:webHidden/>
          </w:rPr>
          <w:instrText xml:space="preserve"> PAGEREF _Toc117755042 \h </w:instrText>
        </w:r>
        <w:r w:rsidR="000F5FD6">
          <w:rPr>
            <w:webHidden/>
          </w:rPr>
        </w:r>
        <w:r w:rsidR="000F5FD6">
          <w:rPr>
            <w:webHidden/>
          </w:rPr>
          <w:fldChar w:fldCharType="separate"/>
        </w:r>
        <w:r w:rsidR="000F5FD6">
          <w:rPr>
            <w:webHidden/>
          </w:rPr>
          <w:t>7</w:t>
        </w:r>
        <w:r w:rsidR="000F5FD6">
          <w:rPr>
            <w:webHidden/>
          </w:rPr>
          <w:fldChar w:fldCharType="end"/>
        </w:r>
      </w:hyperlink>
    </w:p>
    <w:p w14:paraId="6F0277B1" w14:textId="58BD8C0A" w:rsidR="000F5FD6" w:rsidRDefault="00BB76BA">
      <w:pPr>
        <w:pStyle w:val="TOC2"/>
        <w:rPr>
          <w:rFonts w:eastAsiaTheme="minorEastAsia" w:cstheme="minorBidi"/>
          <w:b w:val="0"/>
          <w:color w:val="auto"/>
          <w:sz w:val="22"/>
          <w:szCs w:val="22"/>
        </w:rPr>
      </w:pPr>
      <w:hyperlink w:anchor="_Toc117755043" w:history="1">
        <w:r w:rsidR="000F5FD6" w:rsidRPr="00FE4E6F">
          <w:rPr>
            <w:rStyle w:val="Hyperlink"/>
          </w:rPr>
          <w:t>Spontaneous combustion</w:t>
        </w:r>
        <w:r w:rsidR="000F5FD6">
          <w:rPr>
            <w:webHidden/>
          </w:rPr>
          <w:tab/>
        </w:r>
        <w:r w:rsidR="000F5FD6">
          <w:rPr>
            <w:webHidden/>
          </w:rPr>
          <w:fldChar w:fldCharType="begin"/>
        </w:r>
        <w:r w:rsidR="000F5FD6">
          <w:rPr>
            <w:webHidden/>
          </w:rPr>
          <w:instrText xml:space="preserve"> PAGEREF _Toc117755043 \h </w:instrText>
        </w:r>
        <w:r w:rsidR="000F5FD6">
          <w:rPr>
            <w:webHidden/>
          </w:rPr>
        </w:r>
        <w:r w:rsidR="000F5FD6">
          <w:rPr>
            <w:webHidden/>
          </w:rPr>
          <w:fldChar w:fldCharType="separate"/>
        </w:r>
        <w:r w:rsidR="000F5FD6">
          <w:rPr>
            <w:webHidden/>
          </w:rPr>
          <w:t>8</w:t>
        </w:r>
        <w:r w:rsidR="000F5FD6">
          <w:rPr>
            <w:webHidden/>
          </w:rPr>
          <w:fldChar w:fldCharType="end"/>
        </w:r>
      </w:hyperlink>
    </w:p>
    <w:p w14:paraId="4CB6A149" w14:textId="53E690CC" w:rsidR="000F5FD6" w:rsidRDefault="00BB76BA">
      <w:pPr>
        <w:pStyle w:val="TOC1"/>
        <w:rPr>
          <w:rFonts w:eastAsiaTheme="minorEastAsia" w:cstheme="minorBidi"/>
          <w:b w:val="0"/>
          <w:color w:val="auto"/>
          <w:sz w:val="22"/>
          <w:szCs w:val="22"/>
        </w:rPr>
      </w:pPr>
      <w:hyperlink w:anchor="_Toc117755044" w:history="1">
        <w:r w:rsidR="000F5FD6" w:rsidRPr="00FE4E6F">
          <w:rPr>
            <w:rStyle w:val="Hyperlink"/>
          </w:rPr>
          <w:t>Legislative tools to address causal factors</w:t>
        </w:r>
        <w:r w:rsidR="000F5FD6">
          <w:rPr>
            <w:webHidden/>
          </w:rPr>
          <w:tab/>
        </w:r>
        <w:r w:rsidR="000F5FD6">
          <w:rPr>
            <w:webHidden/>
          </w:rPr>
          <w:fldChar w:fldCharType="begin"/>
        </w:r>
        <w:r w:rsidR="000F5FD6">
          <w:rPr>
            <w:webHidden/>
          </w:rPr>
          <w:instrText xml:space="preserve"> PAGEREF _Toc117755044 \h </w:instrText>
        </w:r>
        <w:r w:rsidR="000F5FD6">
          <w:rPr>
            <w:webHidden/>
          </w:rPr>
        </w:r>
        <w:r w:rsidR="000F5FD6">
          <w:rPr>
            <w:webHidden/>
          </w:rPr>
          <w:fldChar w:fldCharType="separate"/>
        </w:r>
        <w:r w:rsidR="000F5FD6">
          <w:rPr>
            <w:webHidden/>
          </w:rPr>
          <w:t>9</w:t>
        </w:r>
        <w:r w:rsidR="000F5FD6">
          <w:rPr>
            <w:webHidden/>
          </w:rPr>
          <w:fldChar w:fldCharType="end"/>
        </w:r>
      </w:hyperlink>
    </w:p>
    <w:p w14:paraId="15563B39" w14:textId="17857A23" w:rsidR="000F5FD6" w:rsidRDefault="00BB76BA">
      <w:pPr>
        <w:pStyle w:val="TOC2"/>
        <w:rPr>
          <w:rFonts w:eastAsiaTheme="minorEastAsia" w:cstheme="minorBidi"/>
          <w:b w:val="0"/>
          <w:color w:val="auto"/>
          <w:sz w:val="22"/>
          <w:szCs w:val="22"/>
        </w:rPr>
      </w:pPr>
      <w:hyperlink w:anchor="_Toc117755045" w:history="1">
        <w:r w:rsidR="000F5FD6" w:rsidRPr="00FE4E6F">
          <w:rPr>
            <w:rStyle w:val="Hyperlink"/>
          </w:rPr>
          <w:t>Environment Protection Framework</w:t>
        </w:r>
        <w:r w:rsidR="000F5FD6">
          <w:rPr>
            <w:webHidden/>
          </w:rPr>
          <w:tab/>
        </w:r>
        <w:r w:rsidR="000F5FD6">
          <w:rPr>
            <w:webHidden/>
          </w:rPr>
          <w:fldChar w:fldCharType="begin"/>
        </w:r>
        <w:r w:rsidR="000F5FD6">
          <w:rPr>
            <w:webHidden/>
          </w:rPr>
          <w:instrText xml:space="preserve"> PAGEREF _Toc117755045 \h </w:instrText>
        </w:r>
        <w:r w:rsidR="000F5FD6">
          <w:rPr>
            <w:webHidden/>
          </w:rPr>
        </w:r>
        <w:r w:rsidR="000F5FD6">
          <w:rPr>
            <w:webHidden/>
          </w:rPr>
          <w:fldChar w:fldCharType="separate"/>
        </w:r>
        <w:r w:rsidR="000F5FD6">
          <w:rPr>
            <w:webHidden/>
          </w:rPr>
          <w:t>9</w:t>
        </w:r>
        <w:r w:rsidR="000F5FD6">
          <w:rPr>
            <w:webHidden/>
          </w:rPr>
          <w:fldChar w:fldCharType="end"/>
        </w:r>
      </w:hyperlink>
    </w:p>
    <w:p w14:paraId="282ABB0C" w14:textId="5BE1AEDA" w:rsidR="000F5FD6" w:rsidRDefault="00BB76BA">
      <w:pPr>
        <w:pStyle w:val="TOC3"/>
        <w:rPr>
          <w:b w:val="0"/>
          <w:color w:val="auto"/>
          <w:sz w:val="22"/>
          <w:szCs w:val="22"/>
        </w:rPr>
      </w:pPr>
      <w:hyperlink w:anchor="_Toc117755046" w:history="1">
        <w:r w:rsidR="000F5FD6" w:rsidRPr="00FE4E6F">
          <w:rPr>
            <w:rStyle w:val="Hyperlink"/>
          </w:rPr>
          <w:t>Priority Waste Duties</w:t>
        </w:r>
        <w:r w:rsidR="000F5FD6">
          <w:rPr>
            <w:webHidden/>
          </w:rPr>
          <w:tab/>
        </w:r>
        <w:r w:rsidR="000F5FD6">
          <w:rPr>
            <w:webHidden/>
          </w:rPr>
          <w:fldChar w:fldCharType="begin"/>
        </w:r>
        <w:r w:rsidR="000F5FD6">
          <w:rPr>
            <w:webHidden/>
          </w:rPr>
          <w:instrText xml:space="preserve"> PAGEREF _Toc117755046 \h </w:instrText>
        </w:r>
        <w:r w:rsidR="000F5FD6">
          <w:rPr>
            <w:webHidden/>
          </w:rPr>
        </w:r>
        <w:r w:rsidR="000F5FD6">
          <w:rPr>
            <w:webHidden/>
          </w:rPr>
          <w:fldChar w:fldCharType="separate"/>
        </w:r>
        <w:r w:rsidR="000F5FD6">
          <w:rPr>
            <w:webHidden/>
          </w:rPr>
          <w:t>9</w:t>
        </w:r>
        <w:r w:rsidR="000F5FD6">
          <w:rPr>
            <w:webHidden/>
          </w:rPr>
          <w:fldChar w:fldCharType="end"/>
        </w:r>
      </w:hyperlink>
    </w:p>
    <w:p w14:paraId="0A567DD3" w14:textId="25E6A5B8" w:rsidR="000F5FD6" w:rsidRDefault="00BB76BA">
      <w:pPr>
        <w:pStyle w:val="TOC3"/>
        <w:rPr>
          <w:b w:val="0"/>
          <w:color w:val="auto"/>
          <w:sz w:val="22"/>
          <w:szCs w:val="22"/>
        </w:rPr>
      </w:pPr>
      <w:hyperlink w:anchor="_Toc117755047" w:history="1">
        <w:r w:rsidR="000F5FD6" w:rsidRPr="00FE4E6F">
          <w:rPr>
            <w:rStyle w:val="Hyperlink"/>
          </w:rPr>
          <w:t>Reportable Priority Waste</w:t>
        </w:r>
        <w:r w:rsidR="000F5FD6">
          <w:rPr>
            <w:webHidden/>
          </w:rPr>
          <w:tab/>
        </w:r>
        <w:r w:rsidR="000F5FD6">
          <w:rPr>
            <w:webHidden/>
          </w:rPr>
          <w:fldChar w:fldCharType="begin"/>
        </w:r>
        <w:r w:rsidR="000F5FD6">
          <w:rPr>
            <w:webHidden/>
          </w:rPr>
          <w:instrText xml:space="preserve"> PAGEREF _Toc117755047 \h </w:instrText>
        </w:r>
        <w:r w:rsidR="000F5FD6">
          <w:rPr>
            <w:webHidden/>
          </w:rPr>
        </w:r>
        <w:r w:rsidR="000F5FD6">
          <w:rPr>
            <w:webHidden/>
          </w:rPr>
          <w:fldChar w:fldCharType="separate"/>
        </w:r>
        <w:r w:rsidR="000F5FD6">
          <w:rPr>
            <w:webHidden/>
          </w:rPr>
          <w:t>9</w:t>
        </w:r>
        <w:r w:rsidR="000F5FD6">
          <w:rPr>
            <w:webHidden/>
          </w:rPr>
          <w:fldChar w:fldCharType="end"/>
        </w:r>
      </w:hyperlink>
    </w:p>
    <w:p w14:paraId="3325BF8D" w14:textId="5EE86EE9" w:rsidR="000F5FD6" w:rsidRDefault="00BB76BA">
      <w:pPr>
        <w:pStyle w:val="TOC3"/>
        <w:rPr>
          <w:b w:val="0"/>
          <w:color w:val="auto"/>
          <w:sz w:val="22"/>
          <w:szCs w:val="22"/>
        </w:rPr>
      </w:pPr>
      <w:hyperlink w:anchor="_Toc117755048" w:history="1">
        <w:r w:rsidR="000F5FD6" w:rsidRPr="00FE4E6F">
          <w:rPr>
            <w:rStyle w:val="Hyperlink"/>
          </w:rPr>
          <w:t>State of knowledge</w:t>
        </w:r>
        <w:r w:rsidR="000F5FD6">
          <w:rPr>
            <w:webHidden/>
          </w:rPr>
          <w:tab/>
        </w:r>
        <w:r w:rsidR="000F5FD6">
          <w:rPr>
            <w:webHidden/>
          </w:rPr>
          <w:fldChar w:fldCharType="begin"/>
        </w:r>
        <w:r w:rsidR="000F5FD6">
          <w:rPr>
            <w:webHidden/>
          </w:rPr>
          <w:instrText xml:space="preserve"> PAGEREF _Toc117755048 \h </w:instrText>
        </w:r>
        <w:r w:rsidR="000F5FD6">
          <w:rPr>
            <w:webHidden/>
          </w:rPr>
        </w:r>
        <w:r w:rsidR="000F5FD6">
          <w:rPr>
            <w:webHidden/>
          </w:rPr>
          <w:fldChar w:fldCharType="separate"/>
        </w:r>
        <w:r w:rsidR="000F5FD6">
          <w:rPr>
            <w:webHidden/>
          </w:rPr>
          <w:t>9</w:t>
        </w:r>
        <w:r w:rsidR="000F5FD6">
          <w:rPr>
            <w:webHidden/>
          </w:rPr>
          <w:fldChar w:fldCharType="end"/>
        </w:r>
      </w:hyperlink>
    </w:p>
    <w:p w14:paraId="4A324B08" w14:textId="777FB3BA" w:rsidR="000F5FD6" w:rsidRDefault="00BB76BA">
      <w:pPr>
        <w:pStyle w:val="TOC3"/>
        <w:rPr>
          <w:b w:val="0"/>
          <w:color w:val="auto"/>
          <w:sz w:val="22"/>
          <w:szCs w:val="22"/>
        </w:rPr>
      </w:pPr>
      <w:hyperlink w:anchor="_Toc117755049" w:history="1">
        <w:r w:rsidR="000F5FD6" w:rsidRPr="00FE4E6F">
          <w:rPr>
            <w:rStyle w:val="Hyperlink"/>
          </w:rPr>
          <w:t>Permission Scheme</w:t>
        </w:r>
        <w:r w:rsidR="000F5FD6">
          <w:rPr>
            <w:webHidden/>
          </w:rPr>
          <w:tab/>
        </w:r>
        <w:r w:rsidR="000F5FD6">
          <w:rPr>
            <w:webHidden/>
          </w:rPr>
          <w:fldChar w:fldCharType="begin"/>
        </w:r>
        <w:r w:rsidR="000F5FD6">
          <w:rPr>
            <w:webHidden/>
          </w:rPr>
          <w:instrText xml:space="preserve"> PAGEREF _Toc117755049 \h </w:instrText>
        </w:r>
        <w:r w:rsidR="000F5FD6">
          <w:rPr>
            <w:webHidden/>
          </w:rPr>
        </w:r>
        <w:r w:rsidR="000F5FD6">
          <w:rPr>
            <w:webHidden/>
          </w:rPr>
          <w:fldChar w:fldCharType="separate"/>
        </w:r>
        <w:r w:rsidR="000F5FD6">
          <w:rPr>
            <w:webHidden/>
          </w:rPr>
          <w:t>10</w:t>
        </w:r>
        <w:r w:rsidR="000F5FD6">
          <w:rPr>
            <w:webHidden/>
          </w:rPr>
          <w:fldChar w:fldCharType="end"/>
        </w:r>
      </w:hyperlink>
    </w:p>
    <w:p w14:paraId="06753E56" w14:textId="11C4CC9B" w:rsidR="000F5FD6" w:rsidRDefault="00BB76BA">
      <w:pPr>
        <w:pStyle w:val="TOC2"/>
        <w:rPr>
          <w:rFonts w:eastAsiaTheme="minorEastAsia" w:cstheme="minorBidi"/>
          <w:b w:val="0"/>
          <w:color w:val="auto"/>
          <w:sz w:val="22"/>
          <w:szCs w:val="22"/>
        </w:rPr>
      </w:pPr>
      <w:hyperlink w:anchor="_Toc117755050" w:history="1">
        <w:r w:rsidR="000F5FD6" w:rsidRPr="00FE4E6F">
          <w:rPr>
            <w:rStyle w:val="Hyperlink"/>
          </w:rPr>
          <w:t>Occupational Health and Safety Framework</w:t>
        </w:r>
        <w:r w:rsidR="000F5FD6">
          <w:rPr>
            <w:webHidden/>
          </w:rPr>
          <w:tab/>
        </w:r>
        <w:r w:rsidR="000F5FD6">
          <w:rPr>
            <w:webHidden/>
          </w:rPr>
          <w:fldChar w:fldCharType="begin"/>
        </w:r>
        <w:r w:rsidR="000F5FD6">
          <w:rPr>
            <w:webHidden/>
          </w:rPr>
          <w:instrText xml:space="preserve"> PAGEREF _Toc117755050 \h </w:instrText>
        </w:r>
        <w:r w:rsidR="000F5FD6">
          <w:rPr>
            <w:webHidden/>
          </w:rPr>
        </w:r>
        <w:r w:rsidR="000F5FD6">
          <w:rPr>
            <w:webHidden/>
          </w:rPr>
          <w:fldChar w:fldCharType="separate"/>
        </w:r>
        <w:r w:rsidR="000F5FD6">
          <w:rPr>
            <w:webHidden/>
          </w:rPr>
          <w:t>10</w:t>
        </w:r>
        <w:r w:rsidR="000F5FD6">
          <w:rPr>
            <w:webHidden/>
          </w:rPr>
          <w:fldChar w:fldCharType="end"/>
        </w:r>
      </w:hyperlink>
    </w:p>
    <w:p w14:paraId="5AE52735" w14:textId="4853B4A5" w:rsidR="000F5FD6" w:rsidRDefault="00BB76BA">
      <w:pPr>
        <w:pStyle w:val="TOC2"/>
        <w:rPr>
          <w:rFonts w:eastAsiaTheme="minorEastAsia" w:cstheme="minorBidi"/>
          <w:b w:val="0"/>
          <w:color w:val="auto"/>
          <w:sz w:val="22"/>
          <w:szCs w:val="22"/>
        </w:rPr>
      </w:pPr>
      <w:hyperlink w:anchor="_Toc117755051" w:history="1">
        <w:r w:rsidR="000F5FD6" w:rsidRPr="00FE4E6F">
          <w:rPr>
            <w:rStyle w:val="Hyperlink"/>
          </w:rPr>
          <w:t>Dangerous Goods Framework</w:t>
        </w:r>
        <w:r w:rsidR="000F5FD6">
          <w:rPr>
            <w:webHidden/>
          </w:rPr>
          <w:tab/>
        </w:r>
        <w:r w:rsidR="000F5FD6">
          <w:rPr>
            <w:webHidden/>
          </w:rPr>
          <w:fldChar w:fldCharType="begin"/>
        </w:r>
        <w:r w:rsidR="000F5FD6">
          <w:rPr>
            <w:webHidden/>
          </w:rPr>
          <w:instrText xml:space="preserve"> PAGEREF _Toc117755051 \h </w:instrText>
        </w:r>
        <w:r w:rsidR="000F5FD6">
          <w:rPr>
            <w:webHidden/>
          </w:rPr>
        </w:r>
        <w:r w:rsidR="000F5FD6">
          <w:rPr>
            <w:webHidden/>
          </w:rPr>
          <w:fldChar w:fldCharType="separate"/>
        </w:r>
        <w:r w:rsidR="000F5FD6">
          <w:rPr>
            <w:webHidden/>
          </w:rPr>
          <w:t>10</w:t>
        </w:r>
        <w:r w:rsidR="000F5FD6">
          <w:rPr>
            <w:webHidden/>
          </w:rPr>
          <w:fldChar w:fldCharType="end"/>
        </w:r>
      </w:hyperlink>
    </w:p>
    <w:p w14:paraId="241DFE69" w14:textId="39C63A22" w:rsidR="000F5FD6" w:rsidRDefault="00BB76BA">
      <w:pPr>
        <w:pStyle w:val="TOC2"/>
        <w:rPr>
          <w:rFonts w:eastAsiaTheme="minorEastAsia" w:cstheme="minorBidi"/>
          <w:b w:val="0"/>
          <w:color w:val="auto"/>
          <w:sz w:val="22"/>
          <w:szCs w:val="22"/>
        </w:rPr>
      </w:pPr>
      <w:hyperlink w:anchor="_Toc117755052" w:history="1">
        <w:r w:rsidR="000F5FD6" w:rsidRPr="00FE4E6F">
          <w:rPr>
            <w:rStyle w:val="Hyperlink"/>
          </w:rPr>
          <w:t>Building Legislation</w:t>
        </w:r>
        <w:r w:rsidR="000F5FD6">
          <w:rPr>
            <w:webHidden/>
          </w:rPr>
          <w:tab/>
        </w:r>
        <w:r w:rsidR="000F5FD6">
          <w:rPr>
            <w:webHidden/>
          </w:rPr>
          <w:fldChar w:fldCharType="begin"/>
        </w:r>
        <w:r w:rsidR="000F5FD6">
          <w:rPr>
            <w:webHidden/>
          </w:rPr>
          <w:instrText xml:space="preserve"> PAGEREF _Toc117755052 \h </w:instrText>
        </w:r>
        <w:r w:rsidR="000F5FD6">
          <w:rPr>
            <w:webHidden/>
          </w:rPr>
        </w:r>
        <w:r w:rsidR="000F5FD6">
          <w:rPr>
            <w:webHidden/>
          </w:rPr>
          <w:fldChar w:fldCharType="separate"/>
        </w:r>
        <w:r w:rsidR="000F5FD6">
          <w:rPr>
            <w:webHidden/>
          </w:rPr>
          <w:t>11</w:t>
        </w:r>
        <w:r w:rsidR="000F5FD6">
          <w:rPr>
            <w:webHidden/>
          </w:rPr>
          <w:fldChar w:fldCharType="end"/>
        </w:r>
      </w:hyperlink>
    </w:p>
    <w:p w14:paraId="2DB5DA09" w14:textId="7AFC9299" w:rsidR="000F5FD6" w:rsidRDefault="00BB76BA">
      <w:pPr>
        <w:pStyle w:val="TOC2"/>
        <w:rPr>
          <w:rFonts w:eastAsiaTheme="minorEastAsia" w:cstheme="minorBidi"/>
          <w:b w:val="0"/>
          <w:color w:val="auto"/>
          <w:sz w:val="22"/>
          <w:szCs w:val="22"/>
        </w:rPr>
      </w:pPr>
      <w:hyperlink w:anchor="_Toc117755053" w:history="1">
        <w:r w:rsidR="000F5FD6" w:rsidRPr="00FE4E6F">
          <w:rPr>
            <w:rStyle w:val="Hyperlink"/>
          </w:rPr>
          <w:t>Planning and Environment Act 1987 (Vic)</w:t>
        </w:r>
        <w:r w:rsidR="000F5FD6">
          <w:rPr>
            <w:webHidden/>
          </w:rPr>
          <w:tab/>
        </w:r>
        <w:r w:rsidR="000F5FD6">
          <w:rPr>
            <w:webHidden/>
          </w:rPr>
          <w:fldChar w:fldCharType="begin"/>
        </w:r>
        <w:r w:rsidR="000F5FD6">
          <w:rPr>
            <w:webHidden/>
          </w:rPr>
          <w:instrText xml:space="preserve"> PAGEREF _Toc117755053 \h </w:instrText>
        </w:r>
        <w:r w:rsidR="000F5FD6">
          <w:rPr>
            <w:webHidden/>
          </w:rPr>
        </w:r>
        <w:r w:rsidR="000F5FD6">
          <w:rPr>
            <w:webHidden/>
          </w:rPr>
          <w:fldChar w:fldCharType="separate"/>
        </w:r>
        <w:r w:rsidR="000F5FD6">
          <w:rPr>
            <w:webHidden/>
          </w:rPr>
          <w:t>11</w:t>
        </w:r>
        <w:r w:rsidR="000F5FD6">
          <w:rPr>
            <w:webHidden/>
          </w:rPr>
          <w:fldChar w:fldCharType="end"/>
        </w:r>
      </w:hyperlink>
    </w:p>
    <w:p w14:paraId="347A6795" w14:textId="5759F88C" w:rsidR="000F5FD6" w:rsidRDefault="00BB76BA">
      <w:pPr>
        <w:pStyle w:val="TOC1"/>
        <w:rPr>
          <w:rFonts w:eastAsiaTheme="minorEastAsia" w:cstheme="minorBidi"/>
          <w:b w:val="0"/>
          <w:color w:val="auto"/>
          <w:sz w:val="22"/>
          <w:szCs w:val="22"/>
        </w:rPr>
      </w:pPr>
      <w:hyperlink w:anchor="_Toc117755054" w:history="1">
        <w:r w:rsidR="000F5FD6" w:rsidRPr="00FE4E6F">
          <w:rPr>
            <w:rStyle w:val="Hyperlink"/>
          </w:rPr>
          <w:t>Addressing the causal factors</w:t>
        </w:r>
        <w:r w:rsidR="000F5FD6">
          <w:rPr>
            <w:webHidden/>
          </w:rPr>
          <w:tab/>
        </w:r>
        <w:r w:rsidR="000F5FD6">
          <w:rPr>
            <w:webHidden/>
          </w:rPr>
          <w:fldChar w:fldCharType="begin"/>
        </w:r>
        <w:r w:rsidR="000F5FD6">
          <w:rPr>
            <w:webHidden/>
          </w:rPr>
          <w:instrText xml:space="preserve"> PAGEREF _Toc117755054 \h </w:instrText>
        </w:r>
        <w:r w:rsidR="000F5FD6">
          <w:rPr>
            <w:webHidden/>
          </w:rPr>
        </w:r>
        <w:r w:rsidR="000F5FD6">
          <w:rPr>
            <w:webHidden/>
          </w:rPr>
          <w:fldChar w:fldCharType="separate"/>
        </w:r>
        <w:r w:rsidR="000F5FD6">
          <w:rPr>
            <w:webHidden/>
          </w:rPr>
          <w:t>11</w:t>
        </w:r>
        <w:r w:rsidR="000F5FD6">
          <w:rPr>
            <w:webHidden/>
          </w:rPr>
          <w:fldChar w:fldCharType="end"/>
        </w:r>
      </w:hyperlink>
    </w:p>
    <w:p w14:paraId="56E49093" w14:textId="69E31613" w:rsidR="000F5FD6" w:rsidRDefault="00BB76BA">
      <w:pPr>
        <w:pStyle w:val="TOC2"/>
        <w:rPr>
          <w:rFonts w:eastAsiaTheme="minorEastAsia" w:cstheme="minorBidi"/>
          <w:b w:val="0"/>
          <w:color w:val="auto"/>
          <w:sz w:val="22"/>
          <w:szCs w:val="22"/>
        </w:rPr>
      </w:pPr>
      <w:hyperlink w:anchor="_Toc117755055" w:history="1">
        <w:r w:rsidR="000F5FD6" w:rsidRPr="00FE4E6F">
          <w:rPr>
            <w:rStyle w:val="Hyperlink"/>
          </w:rPr>
          <w:t>Better understanding of contributing behaviours</w:t>
        </w:r>
        <w:r w:rsidR="000F5FD6">
          <w:rPr>
            <w:webHidden/>
          </w:rPr>
          <w:tab/>
        </w:r>
        <w:r w:rsidR="000F5FD6">
          <w:rPr>
            <w:webHidden/>
          </w:rPr>
          <w:fldChar w:fldCharType="begin"/>
        </w:r>
        <w:r w:rsidR="000F5FD6">
          <w:rPr>
            <w:webHidden/>
          </w:rPr>
          <w:instrText xml:space="preserve"> PAGEREF _Toc117755055 \h </w:instrText>
        </w:r>
        <w:r w:rsidR="000F5FD6">
          <w:rPr>
            <w:webHidden/>
          </w:rPr>
        </w:r>
        <w:r w:rsidR="000F5FD6">
          <w:rPr>
            <w:webHidden/>
          </w:rPr>
          <w:fldChar w:fldCharType="separate"/>
        </w:r>
        <w:r w:rsidR="000F5FD6">
          <w:rPr>
            <w:webHidden/>
          </w:rPr>
          <w:t>12</w:t>
        </w:r>
        <w:r w:rsidR="000F5FD6">
          <w:rPr>
            <w:webHidden/>
          </w:rPr>
          <w:fldChar w:fldCharType="end"/>
        </w:r>
      </w:hyperlink>
    </w:p>
    <w:p w14:paraId="198B4241" w14:textId="5017827D" w:rsidR="000F5FD6" w:rsidRDefault="00BB76BA">
      <w:pPr>
        <w:pStyle w:val="TOC3"/>
        <w:rPr>
          <w:b w:val="0"/>
          <w:color w:val="auto"/>
          <w:sz w:val="22"/>
          <w:szCs w:val="22"/>
        </w:rPr>
      </w:pPr>
      <w:hyperlink w:anchor="_Toc117755056" w:history="1">
        <w:r w:rsidR="000F5FD6" w:rsidRPr="00FE4E6F">
          <w:rPr>
            <w:rStyle w:val="Hyperlink"/>
            <w:rFonts w:ascii="Arial" w:hAnsi="Arial"/>
            <w:bCs/>
          </w:rPr>
          <w:t>Supporting compliance</w:t>
        </w:r>
        <w:r w:rsidR="000F5FD6">
          <w:rPr>
            <w:webHidden/>
          </w:rPr>
          <w:tab/>
        </w:r>
        <w:r w:rsidR="000F5FD6">
          <w:rPr>
            <w:webHidden/>
          </w:rPr>
          <w:fldChar w:fldCharType="begin"/>
        </w:r>
        <w:r w:rsidR="000F5FD6">
          <w:rPr>
            <w:webHidden/>
          </w:rPr>
          <w:instrText xml:space="preserve"> PAGEREF _Toc117755056 \h </w:instrText>
        </w:r>
        <w:r w:rsidR="000F5FD6">
          <w:rPr>
            <w:webHidden/>
          </w:rPr>
        </w:r>
        <w:r w:rsidR="000F5FD6">
          <w:rPr>
            <w:webHidden/>
          </w:rPr>
          <w:fldChar w:fldCharType="separate"/>
        </w:r>
        <w:r w:rsidR="000F5FD6">
          <w:rPr>
            <w:webHidden/>
          </w:rPr>
          <w:t>12</w:t>
        </w:r>
        <w:r w:rsidR="000F5FD6">
          <w:rPr>
            <w:webHidden/>
          </w:rPr>
          <w:fldChar w:fldCharType="end"/>
        </w:r>
      </w:hyperlink>
    </w:p>
    <w:p w14:paraId="0E796BD7" w14:textId="0846D8C1" w:rsidR="000F5FD6" w:rsidRDefault="00BB76BA">
      <w:pPr>
        <w:pStyle w:val="TOC3"/>
        <w:rPr>
          <w:b w:val="0"/>
          <w:color w:val="auto"/>
          <w:sz w:val="22"/>
          <w:szCs w:val="22"/>
        </w:rPr>
      </w:pPr>
      <w:hyperlink w:anchor="_Toc117755057" w:history="1">
        <w:r w:rsidR="000F5FD6" w:rsidRPr="00FE4E6F">
          <w:rPr>
            <w:rStyle w:val="Hyperlink"/>
            <w:rFonts w:ascii="Arial" w:hAnsi="Arial"/>
            <w:bCs/>
          </w:rPr>
          <w:t>Addressing upstream waste disposal behaviours</w:t>
        </w:r>
        <w:r w:rsidR="000F5FD6">
          <w:rPr>
            <w:webHidden/>
          </w:rPr>
          <w:tab/>
        </w:r>
        <w:r w:rsidR="000F5FD6">
          <w:rPr>
            <w:webHidden/>
          </w:rPr>
          <w:fldChar w:fldCharType="begin"/>
        </w:r>
        <w:r w:rsidR="000F5FD6">
          <w:rPr>
            <w:webHidden/>
          </w:rPr>
          <w:instrText xml:space="preserve"> PAGEREF _Toc117755057 \h </w:instrText>
        </w:r>
        <w:r w:rsidR="000F5FD6">
          <w:rPr>
            <w:webHidden/>
          </w:rPr>
        </w:r>
        <w:r w:rsidR="000F5FD6">
          <w:rPr>
            <w:webHidden/>
          </w:rPr>
          <w:fldChar w:fldCharType="separate"/>
        </w:r>
        <w:r w:rsidR="000F5FD6">
          <w:rPr>
            <w:webHidden/>
          </w:rPr>
          <w:t>12</w:t>
        </w:r>
        <w:r w:rsidR="000F5FD6">
          <w:rPr>
            <w:webHidden/>
          </w:rPr>
          <w:fldChar w:fldCharType="end"/>
        </w:r>
      </w:hyperlink>
    </w:p>
    <w:p w14:paraId="632AE1BB" w14:textId="608B2E12" w:rsidR="000F5FD6" w:rsidRDefault="00BB76BA">
      <w:pPr>
        <w:pStyle w:val="TOC2"/>
        <w:rPr>
          <w:rFonts w:eastAsiaTheme="minorEastAsia" w:cstheme="minorBidi"/>
          <w:b w:val="0"/>
          <w:color w:val="auto"/>
          <w:sz w:val="22"/>
          <w:szCs w:val="22"/>
        </w:rPr>
      </w:pPr>
      <w:hyperlink w:anchor="_Toc117755058" w:history="1">
        <w:r w:rsidR="000F5FD6" w:rsidRPr="00FE4E6F">
          <w:rPr>
            <w:rStyle w:val="Hyperlink"/>
          </w:rPr>
          <w:t>Opportunities to address the causal factors</w:t>
        </w:r>
        <w:r w:rsidR="000F5FD6">
          <w:rPr>
            <w:webHidden/>
          </w:rPr>
          <w:tab/>
        </w:r>
        <w:r w:rsidR="000F5FD6">
          <w:rPr>
            <w:webHidden/>
          </w:rPr>
          <w:fldChar w:fldCharType="begin"/>
        </w:r>
        <w:r w:rsidR="000F5FD6">
          <w:rPr>
            <w:webHidden/>
          </w:rPr>
          <w:instrText xml:space="preserve"> PAGEREF _Toc117755058 \h </w:instrText>
        </w:r>
        <w:r w:rsidR="000F5FD6">
          <w:rPr>
            <w:webHidden/>
          </w:rPr>
        </w:r>
        <w:r w:rsidR="000F5FD6">
          <w:rPr>
            <w:webHidden/>
          </w:rPr>
          <w:fldChar w:fldCharType="separate"/>
        </w:r>
        <w:r w:rsidR="000F5FD6">
          <w:rPr>
            <w:webHidden/>
          </w:rPr>
          <w:t>13</w:t>
        </w:r>
        <w:r w:rsidR="000F5FD6">
          <w:rPr>
            <w:webHidden/>
          </w:rPr>
          <w:fldChar w:fldCharType="end"/>
        </w:r>
      </w:hyperlink>
    </w:p>
    <w:p w14:paraId="7F22BFD6" w14:textId="3919C571" w:rsidR="000F5FD6" w:rsidRDefault="00BB76BA">
      <w:pPr>
        <w:pStyle w:val="TOC3"/>
        <w:rPr>
          <w:b w:val="0"/>
          <w:color w:val="auto"/>
          <w:sz w:val="22"/>
          <w:szCs w:val="22"/>
        </w:rPr>
      </w:pPr>
      <w:hyperlink w:anchor="_Toc117755059" w:history="1">
        <w:r w:rsidR="000F5FD6" w:rsidRPr="00FE4E6F">
          <w:rPr>
            <w:rStyle w:val="Hyperlink"/>
            <w:rFonts w:ascii="Arial" w:hAnsi="Arial"/>
            <w:bCs/>
          </w:rPr>
          <w:t>Reducing the volume of combustible materials, such as LIBs, incorrectly disposed of by households and businesses</w:t>
        </w:r>
        <w:r w:rsidR="000F5FD6">
          <w:rPr>
            <w:webHidden/>
          </w:rPr>
          <w:tab/>
        </w:r>
        <w:r w:rsidR="000F5FD6">
          <w:rPr>
            <w:webHidden/>
          </w:rPr>
          <w:fldChar w:fldCharType="begin"/>
        </w:r>
        <w:r w:rsidR="000F5FD6">
          <w:rPr>
            <w:webHidden/>
          </w:rPr>
          <w:instrText xml:space="preserve"> PAGEREF _Toc117755059 \h </w:instrText>
        </w:r>
        <w:r w:rsidR="000F5FD6">
          <w:rPr>
            <w:webHidden/>
          </w:rPr>
        </w:r>
        <w:r w:rsidR="000F5FD6">
          <w:rPr>
            <w:webHidden/>
          </w:rPr>
          <w:fldChar w:fldCharType="separate"/>
        </w:r>
        <w:r w:rsidR="000F5FD6">
          <w:rPr>
            <w:webHidden/>
          </w:rPr>
          <w:t>13</w:t>
        </w:r>
        <w:r w:rsidR="000F5FD6">
          <w:rPr>
            <w:webHidden/>
          </w:rPr>
          <w:fldChar w:fldCharType="end"/>
        </w:r>
      </w:hyperlink>
    </w:p>
    <w:p w14:paraId="73266D13" w14:textId="36083802" w:rsidR="000F5FD6" w:rsidRDefault="00BB76BA">
      <w:pPr>
        <w:pStyle w:val="TOC3"/>
        <w:rPr>
          <w:b w:val="0"/>
          <w:color w:val="auto"/>
          <w:sz w:val="22"/>
          <w:szCs w:val="22"/>
        </w:rPr>
      </w:pPr>
      <w:hyperlink w:anchor="_Toc117755060" w:history="1">
        <w:r w:rsidR="000F5FD6" w:rsidRPr="00FE4E6F">
          <w:rPr>
            <w:rStyle w:val="Hyperlink"/>
            <w:rFonts w:ascii="Arial" w:hAnsi="Arial"/>
            <w:bCs/>
          </w:rPr>
          <w:t>Supporting compliance performance with fire risk requirements at WRR facilities.</w:t>
        </w:r>
        <w:r w:rsidR="000F5FD6">
          <w:rPr>
            <w:webHidden/>
          </w:rPr>
          <w:tab/>
        </w:r>
        <w:r w:rsidR="000F5FD6">
          <w:rPr>
            <w:webHidden/>
          </w:rPr>
          <w:fldChar w:fldCharType="begin"/>
        </w:r>
        <w:r w:rsidR="000F5FD6">
          <w:rPr>
            <w:webHidden/>
          </w:rPr>
          <w:instrText xml:space="preserve"> PAGEREF _Toc117755060 \h </w:instrText>
        </w:r>
        <w:r w:rsidR="000F5FD6">
          <w:rPr>
            <w:webHidden/>
          </w:rPr>
        </w:r>
        <w:r w:rsidR="000F5FD6">
          <w:rPr>
            <w:webHidden/>
          </w:rPr>
          <w:fldChar w:fldCharType="separate"/>
        </w:r>
        <w:r w:rsidR="000F5FD6">
          <w:rPr>
            <w:webHidden/>
          </w:rPr>
          <w:t>13</w:t>
        </w:r>
        <w:r w:rsidR="000F5FD6">
          <w:rPr>
            <w:webHidden/>
          </w:rPr>
          <w:fldChar w:fldCharType="end"/>
        </w:r>
      </w:hyperlink>
    </w:p>
    <w:p w14:paraId="24336751" w14:textId="05A552D4" w:rsidR="000F5FD6" w:rsidRDefault="00BB76BA">
      <w:pPr>
        <w:pStyle w:val="TOC3"/>
        <w:rPr>
          <w:b w:val="0"/>
          <w:color w:val="auto"/>
          <w:sz w:val="22"/>
          <w:szCs w:val="22"/>
        </w:rPr>
      </w:pPr>
      <w:hyperlink w:anchor="_Toc117755061" w:history="1">
        <w:r w:rsidR="000F5FD6" w:rsidRPr="00FE4E6F">
          <w:rPr>
            <w:rStyle w:val="Hyperlink"/>
            <w:rFonts w:ascii="Arial" w:hAnsi="Arial"/>
            <w:bCs/>
          </w:rPr>
          <w:t>Improving the quality of fire incidence data</w:t>
        </w:r>
        <w:r w:rsidR="000F5FD6">
          <w:rPr>
            <w:webHidden/>
          </w:rPr>
          <w:tab/>
        </w:r>
        <w:r w:rsidR="000F5FD6">
          <w:rPr>
            <w:webHidden/>
          </w:rPr>
          <w:fldChar w:fldCharType="begin"/>
        </w:r>
        <w:r w:rsidR="000F5FD6">
          <w:rPr>
            <w:webHidden/>
          </w:rPr>
          <w:instrText xml:space="preserve"> PAGEREF _Toc117755061 \h </w:instrText>
        </w:r>
        <w:r w:rsidR="000F5FD6">
          <w:rPr>
            <w:webHidden/>
          </w:rPr>
        </w:r>
        <w:r w:rsidR="000F5FD6">
          <w:rPr>
            <w:webHidden/>
          </w:rPr>
          <w:fldChar w:fldCharType="separate"/>
        </w:r>
        <w:r w:rsidR="000F5FD6">
          <w:rPr>
            <w:webHidden/>
          </w:rPr>
          <w:t>13</w:t>
        </w:r>
        <w:r w:rsidR="000F5FD6">
          <w:rPr>
            <w:webHidden/>
          </w:rPr>
          <w:fldChar w:fldCharType="end"/>
        </w:r>
      </w:hyperlink>
    </w:p>
    <w:p w14:paraId="630F5A2D" w14:textId="43CA50E1" w:rsidR="000F5FD6" w:rsidRDefault="00BB76BA">
      <w:pPr>
        <w:pStyle w:val="TOC1"/>
        <w:rPr>
          <w:rFonts w:eastAsiaTheme="minorEastAsia" w:cstheme="minorBidi"/>
          <w:b w:val="0"/>
          <w:color w:val="auto"/>
          <w:sz w:val="22"/>
          <w:szCs w:val="22"/>
        </w:rPr>
      </w:pPr>
      <w:hyperlink w:anchor="_Toc117755062" w:history="1">
        <w:r w:rsidR="000F5FD6" w:rsidRPr="00FE4E6F">
          <w:rPr>
            <w:rStyle w:val="Hyperlink"/>
          </w:rPr>
          <w:t>References</w:t>
        </w:r>
        <w:r w:rsidR="000F5FD6">
          <w:rPr>
            <w:webHidden/>
          </w:rPr>
          <w:tab/>
        </w:r>
        <w:r w:rsidR="000F5FD6">
          <w:rPr>
            <w:webHidden/>
          </w:rPr>
          <w:fldChar w:fldCharType="begin"/>
        </w:r>
        <w:r w:rsidR="000F5FD6">
          <w:rPr>
            <w:webHidden/>
          </w:rPr>
          <w:instrText xml:space="preserve"> PAGEREF _Toc117755062 \h </w:instrText>
        </w:r>
        <w:r w:rsidR="000F5FD6">
          <w:rPr>
            <w:webHidden/>
          </w:rPr>
        </w:r>
        <w:r w:rsidR="000F5FD6">
          <w:rPr>
            <w:webHidden/>
          </w:rPr>
          <w:fldChar w:fldCharType="separate"/>
        </w:r>
        <w:r w:rsidR="000F5FD6">
          <w:rPr>
            <w:webHidden/>
          </w:rPr>
          <w:t>14</w:t>
        </w:r>
        <w:r w:rsidR="000F5FD6">
          <w:rPr>
            <w:webHidden/>
          </w:rPr>
          <w:fldChar w:fldCharType="end"/>
        </w:r>
      </w:hyperlink>
    </w:p>
    <w:p w14:paraId="5F0362B0" w14:textId="51B0D9B4" w:rsidR="000F5FD6" w:rsidRDefault="00BB76BA">
      <w:pPr>
        <w:pStyle w:val="TOC1"/>
        <w:rPr>
          <w:rFonts w:eastAsiaTheme="minorEastAsia" w:cstheme="minorBidi"/>
          <w:b w:val="0"/>
          <w:color w:val="auto"/>
          <w:sz w:val="22"/>
          <w:szCs w:val="22"/>
        </w:rPr>
      </w:pPr>
      <w:hyperlink w:anchor="_Toc117755063" w:history="1">
        <w:r w:rsidR="000F5FD6" w:rsidRPr="00FE4E6F">
          <w:rPr>
            <w:rStyle w:val="Hyperlink"/>
          </w:rPr>
          <w:t>Appendix 1 – Supporting information</w:t>
        </w:r>
        <w:r w:rsidR="000F5FD6">
          <w:rPr>
            <w:webHidden/>
          </w:rPr>
          <w:tab/>
        </w:r>
        <w:r w:rsidR="000F5FD6">
          <w:rPr>
            <w:webHidden/>
          </w:rPr>
          <w:fldChar w:fldCharType="begin"/>
        </w:r>
        <w:r w:rsidR="000F5FD6">
          <w:rPr>
            <w:webHidden/>
          </w:rPr>
          <w:instrText xml:space="preserve"> PAGEREF _Toc117755063 \h </w:instrText>
        </w:r>
        <w:r w:rsidR="000F5FD6">
          <w:rPr>
            <w:webHidden/>
          </w:rPr>
        </w:r>
        <w:r w:rsidR="000F5FD6">
          <w:rPr>
            <w:webHidden/>
          </w:rPr>
          <w:fldChar w:fldCharType="separate"/>
        </w:r>
        <w:r w:rsidR="000F5FD6">
          <w:rPr>
            <w:webHidden/>
          </w:rPr>
          <w:t>15</w:t>
        </w:r>
        <w:r w:rsidR="000F5FD6">
          <w:rPr>
            <w:webHidden/>
          </w:rPr>
          <w:fldChar w:fldCharType="end"/>
        </w:r>
      </w:hyperlink>
    </w:p>
    <w:p w14:paraId="793BC6BE" w14:textId="243E5CA5" w:rsidR="008734DB" w:rsidRPr="00D83BAA" w:rsidRDefault="008734DB" w:rsidP="00D83BAA">
      <w:pPr>
        <w:rPr>
          <w:b/>
          <w:noProof/>
          <w:color w:val="00B2A9" w:themeColor="text2"/>
          <w:sz w:val="24"/>
          <w:szCs w:val="24"/>
        </w:rPr>
        <w:sectPr w:rsidR="008734DB" w:rsidRPr="00D83BAA" w:rsidSect="002924FB">
          <w:headerReference w:type="even" r:id="rId39"/>
          <w:headerReference w:type="default" r:id="rId40"/>
          <w:footerReference w:type="even" r:id="rId41"/>
          <w:footerReference w:type="default" r:id="rId42"/>
          <w:headerReference w:type="first" r:id="rId43"/>
          <w:pgSz w:w="11907" w:h="16840" w:code="9"/>
          <w:pgMar w:top="1134" w:right="1134" w:bottom="1134" w:left="1134" w:header="283" w:footer="283" w:gutter="0"/>
          <w:pgNumType w:fmt="lowerRoman" w:start="1"/>
          <w:cols w:space="708"/>
          <w:docGrid w:linePitch="360"/>
        </w:sectPr>
      </w:pPr>
      <w:r>
        <w:rPr>
          <w:b/>
          <w:noProof/>
          <w:color w:val="00B2A9" w:themeColor="text2"/>
          <w:sz w:val="24"/>
          <w:szCs w:val="24"/>
        </w:rPr>
        <w:fldChar w:fldCharType="end"/>
      </w:r>
    </w:p>
    <w:p w14:paraId="5C914972" w14:textId="13F45C18" w:rsidR="004A538A" w:rsidRDefault="004A538A" w:rsidP="008E5546">
      <w:pPr>
        <w:pStyle w:val="Heading1TopofPage"/>
        <w:numPr>
          <w:ilvl w:val="0"/>
          <w:numId w:val="0"/>
        </w:numPr>
      </w:pPr>
      <w:bookmarkStart w:id="5" w:name="_Toc78279668"/>
      <w:bookmarkStart w:id="6" w:name="_Toc78303396"/>
      <w:bookmarkStart w:id="7" w:name="_Toc108513005"/>
      <w:bookmarkStart w:id="8" w:name="_Toc117755029"/>
      <w:bookmarkEnd w:id="3"/>
      <w:r>
        <w:lastRenderedPageBreak/>
        <w:t>Executive summary</w:t>
      </w:r>
      <w:bookmarkEnd w:id="5"/>
      <w:bookmarkEnd w:id="6"/>
      <w:bookmarkEnd w:id="7"/>
      <w:bookmarkEnd w:id="8"/>
    </w:p>
    <w:p w14:paraId="4CBB7560" w14:textId="77777777" w:rsidR="004A538A" w:rsidRPr="004911BE" w:rsidRDefault="004A538A" w:rsidP="004A538A">
      <w:pPr>
        <w:pStyle w:val="BodyText"/>
        <w:rPr>
          <w:rFonts w:eastAsia="Arial"/>
        </w:rPr>
      </w:pPr>
      <w:r w:rsidRPr="004911BE">
        <w:rPr>
          <w:rFonts w:eastAsia="Arial"/>
        </w:rPr>
        <w:t xml:space="preserve">This report examines the causes of fires at </w:t>
      </w:r>
      <w:r>
        <w:rPr>
          <w:rFonts w:eastAsia="Arial"/>
        </w:rPr>
        <w:t xml:space="preserve">waste and resource recovery (WRR) facilities </w:t>
      </w:r>
      <w:r w:rsidRPr="004911BE">
        <w:rPr>
          <w:rFonts w:eastAsia="Arial"/>
        </w:rPr>
        <w:t>and the available legislative tools and frameworks that can address these causes. The purpose of the analysis is</w:t>
      </w:r>
      <w:r>
        <w:rPr>
          <w:rFonts w:eastAsia="Arial"/>
        </w:rPr>
        <w:t xml:space="preserve"> </w:t>
      </w:r>
      <w:r w:rsidRPr="00B56A8E">
        <w:rPr>
          <w:rFonts w:eastAsia="Arial"/>
        </w:rPr>
        <w:t xml:space="preserve">to inform and identify opportunities to </w:t>
      </w:r>
      <w:r>
        <w:rPr>
          <w:rFonts w:eastAsia="Arial"/>
        </w:rPr>
        <w:t>prevent fires</w:t>
      </w:r>
      <w:r w:rsidRPr="00B56A8E">
        <w:rPr>
          <w:rFonts w:eastAsia="Arial"/>
        </w:rPr>
        <w:t xml:space="preserve">. </w:t>
      </w:r>
    </w:p>
    <w:p w14:paraId="4E92D158" w14:textId="77777777" w:rsidR="004A538A" w:rsidRPr="004911BE" w:rsidRDefault="004A538A" w:rsidP="004A538A">
      <w:pPr>
        <w:pStyle w:val="BodyText"/>
        <w:rPr>
          <w:rFonts w:eastAsia="Arial"/>
        </w:rPr>
      </w:pPr>
      <w:r w:rsidRPr="004911BE">
        <w:rPr>
          <w:rFonts w:eastAsia="Arial"/>
        </w:rPr>
        <w:t xml:space="preserve">While data is limited, the report finds that lithium-ion batteries (LIBs) are likely the leading cause of fires at WRR facilities. Mechanical and electrical faults, combustible or smouldering material and spontaneous combustion are also identified as significant causal factors. The chain of events that lead to ignition </w:t>
      </w:r>
      <w:r>
        <w:rPr>
          <w:rFonts w:eastAsia="Arial"/>
        </w:rPr>
        <w:t>is</w:t>
      </w:r>
      <w:r w:rsidRPr="004911BE">
        <w:rPr>
          <w:rFonts w:eastAsia="Arial"/>
        </w:rPr>
        <w:t xml:space="preserve"> discussed.  </w:t>
      </w:r>
    </w:p>
    <w:p w14:paraId="71760544" w14:textId="77777777" w:rsidR="004A538A" w:rsidRDefault="004A538A" w:rsidP="004A538A">
      <w:pPr>
        <w:pStyle w:val="BodyText"/>
        <w:rPr>
          <w:rFonts w:eastAsia="Arial"/>
        </w:rPr>
      </w:pPr>
      <w:r w:rsidRPr="004911BE">
        <w:rPr>
          <w:rFonts w:eastAsia="Arial"/>
        </w:rPr>
        <w:t>A</w:t>
      </w:r>
      <w:r w:rsidRPr="005A0D50">
        <w:rPr>
          <w:rFonts w:eastAsia="Arial"/>
        </w:rPr>
        <w:t xml:space="preserve">nalysis indicates that the legislative frameworks, especially general duties to minimise risks of harm under </w:t>
      </w:r>
      <w:r>
        <w:rPr>
          <w:rFonts w:eastAsia="Arial"/>
        </w:rPr>
        <w:t xml:space="preserve">the </w:t>
      </w:r>
      <w:r w:rsidRPr="005A0D50">
        <w:rPr>
          <w:rFonts w:eastAsia="Arial"/>
        </w:rPr>
        <w:t xml:space="preserve">Environment Protection, Occupational Health and Safety and Dangerous Goods </w:t>
      </w:r>
      <w:r>
        <w:rPr>
          <w:rFonts w:eastAsia="Arial"/>
        </w:rPr>
        <w:t>Acts</w:t>
      </w:r>
      <w:r w:rsidRPr="005A0D50">
        <w:rPr>
          <w:rFonts w:eastAsia="Arial"/>
        </w:rPr>
        <w:t>, cover these risks appropriately.</w:t>
      </w:r>
      <w:r>
        <w:rPr>
          <w:rFonts w:eastAsia="Arial"/>
        </w:rPr>
        <w:t xml:space="preserve"> However, more time is required to fully assess the impact of the </w:t>
      </w:r>
      <w:r w:rsidRPr="00F0746D">
        <w:rPr>
          <w:rFonts w:eastAsia="Arial"/>
          <w:i/>
        </w:rPr>
        <w:t>Environment Protection Act</w:t>
      </w:r>
      <w:r>
        <w:rPr>
          <w:rFonts w:eastAsia="Arial"/>
          <w:i/>
        </w:rPr>
        <w:t xml:space="preserve"> </w:t>
      </w:r>
      <w:r>
        <w:rPr>
          <w:rFonts w:eastAsia="Arial"/>
          <w:i/>
          <w:iCs/>
        </w:rPr>
        <w:t>2017,</w:t>
      </w:r>
      <w:r>
        <w:rPr>
          <w:rFonts w:eastAsia="Arial"/>
        </w:rPr>
        <w:t xml:space="preserve"> which commenced on 1 July 2021. </w:t>
      </w:r>
    </w:p>
    <w:p w14:paraId="57B4FBE9" w14:textId="77777777" w:rsidR="004A538A" w:rsidRDefault="004A538A" w:rsidP="004A538A">
      <w:pPr>
        <w:pStyle w:val="BodyText"/>
      </w:pPr>
      <w:r>
        <w:rPr>
          <w:rFonts w:eastAsia="Arial"/>
        </w:rPr>
        <w:t xml:space="preserve">There is a range of </w:t>
      </w:r>
      <w:r>
        <w:t>behaviours and other factors, such as market drivers, that influence the likelihood of ignition from these factors, which cannot be readily addressed through regulation alone. These include waste disposal practices and the industry’s willingness and capability to implement fire risk controls.</w:t>
      </w:r>
    </w:p>
    <w:p w14:paraId="5530FD60" w14:textId="77777777" w:rsidR="004A538A" w:rsidRPr="00210B02" w:rsidRDefault="004A538A" w:rsidP="004A538A">
      <w:pPr>
        <w:pStyle w:val="BodyText"/>
        <w:rPr>
          <w:rFonts w:eastAsia="Arial"/>
        </w:rPr>
      </w:pPr>
      <w:r>
        <w:t>Lastly, the report identifies opportunities for further investigation to better understand and target the behaviours that are believed to contribute to the causal factors identified in this report, as well as potential areas for regulatory and compliance improvement. These include addressing the incorrect disposal of batteries and other combustible materials, improving data collection, and industry guidance materials and supporting the Battery Stewardship Scheme</w:t>
      </w:r>
      <w:r w:rsidRPr="00210B02">
        <w:rPr>
          <w:rFonts w:eastAsia="Arial"/>
        </w:rPr>
        <w:t xml:space="preserve">. Further policy analysis and consultation with agencies and industry </w:t>
      </w:r>
      <w:r>
        <w:rPr>
          <w:rFonts w:eastAsia="Arial"/>
        </w:rPr>
        <w:t>are</w:t>
      </w:r>
      <w:r w:rsidRPr="00210B02">
        <w:rPr>
          <w:rFonts w:eastAsia="Arial"/>
        </w:rPr>
        <w:t xml:space="preserve"> required to better understand the drivers of problematic behaviours to ensure appropriate interventions are identified and prioritised.</w:t>
      </w:r>
    </w:p>
    <w:p w14:paraId="53751CA6" w14:textId="77777777" w:rsidR="004A538A" w:rsidRDefault="004A538A" w:rsidP="008E5546">
      <w:pPr>
        <w:pStyle w:val="Heading1"/>
        <w:numPr>
          <w:ilvl w:val="0"/>
          <w:numId w:val="0"/>
        </w:numPr>
      </w:pPr>
      <w:bookmarkStart w:id="9" w:name="_Toc78279669"/>
      <w:bookmarkStart w:id="10" w:name="_Toc78303397"/>
      <w:bookmarkStart w:id="11" w:name="_Toc108513006"/>
      <w:bookmarkStart w:id="12" w:name="_Toc117755030"/>
      <w:r>
        <w:t>Introduction</w:t>
      </w:r>
      <w:bookmarkEnd w:id="9"/>
      <w:bookmarkEnd w:id="10"/>
      <w:bookmarkEnd w:id="11"/>
      <w:bookmarkEnd w:id="12"/>
    </w:p>
    <w:p w14:paraId="4ED8DECD" w14:textId="77777777" w:rsidR="004A538A" w:rsidRPr="00210B02" w:rsidRDefault="004A538A" w:rsidP="008E5546">
      <w:pPr>
        <w:pStyle w:val="Heading2"/>
        <w:numPr>
          <w:ilvl w:val="0"/>
          <w:numId w:val="0"/>
        </w:numPr>
      </w:pPr>
      <w:bookmarkStart w:id="13" w:name="_Toc78279670"/>
      <w:bookmarkStart w:id="14" w:name="_Toc78303398"/>
      <w:bookmarkStart w:id="15" w:name="_Toc84508968"/>
      <w:bookmarkStart w:id="16" w:name="_Toc108513007"/>
      <w:bookmarkStart w:id="17" w:name="_Toc117755031"/>
      <w:r w:rsidRPr="00210B02">
        <w:t>Fire Prevention Program</w:t>
      </w:r>
      <w:bookmarkEnd w:id="13"/>
      <w:bookmarkEnd w:id="14"/>
      <w:bookmarkEnd w:id="15"/>
      <w:bookmarkEnd w:id="16"/>
      <w:bookmarkEnd w:id="17"/>
    </w:p>
    <w:p w14:paraId="70E837C9" w14:textId="77777777" w:rsidR="004A538A" w:rsidRPr="00210B02" w:rsidRDefault="004A538A" w:rsidP="004A538A">
      <w:pPr>
        <w:pStyle w:val="BodyText"/>
        <w:rPr>
          <w:rFonts w:eastAsia="Arial"/>
        </w:rPr>
      </w:pPr>
      <w:r w:rsidRPr="00210B02">
        <w:rPr>
          <w:rFonts w:eastAsia="Arial"/>
        </w:rPr>
        <w:t xml:space="preserve">Since 2017, improved industry awareness, joint agency compliance and enforcement action </w:t>
      </w:r>
      <w:r>
        <w:rPr>
          <w:rFonts w:eastAsia="Arial"/>
        </w:rPr>
        <w:t>have</w:t>
      </w:r>
      <w:r w:rsidRPr="00210B02">
        <w:rPr>
          <w:rFonts w:eastAsia="Arial"/>
        </w:rPr>
        <w:t xml:space="preserve"> led to a reduction in the severity and consequences of fires for the waste and resource recovery sector. However, fires continue to occur at waste and resource recovery (WRR) facilities.</w:t>
      </w:r>
    </w:p>
    <w:p w14:paraId="17B107A4" w14:textId="77777777" w:rsidR="004A538A" w:rsidRPr="00210B02" w:rsidRDefault="004A538A" w:rsidP="004A538A">
      <w:pPr>
        <w:pStyle w:val="BodyText"/>
        <w:rPr>
          <w:rFonts w:eastAsia="Arial"/>
        </w:rPr>
      </w:pPr>
      <w:r w:rsidRPr="00210B02">
        <w:rPr>
          <w:rFonts w:eastAsia="Arial"/>
        </w:rPr>
        <w:t>Fire incidents present various risks, such as environmental pollution and the potential loss of resources, facility infrastructure and contractual partners.</w:t>
      </w:r>
    </w:p>
    <w:p w14:paraId="7D7EEE86" w14:textId="62E73331" w:rsidR="004A538A" w:rsidRPr="002C1ACC" w:rsidRDefault="004A538A" w:rsidP="004A538A">
      <w:pPr>
        <w:pStyle w:val="BodyText"/>
        <w:rPr>
          <w:rFonts w:eastAsia="Arial"/>
        </w:rPr>
      </w:pPr>
      <w:r>
        <w:rPr>
          <w:rFonts w:eastAsia="Arial"/>
        </w:rPr>
        <w:t xml:space="preserve">The </w:t>
      </w:r>
      <w:r w:rsidR="00432A04">
        <w:rPr>
          <w:rFonts w:eastAsia="Arial"/>
        </w:rPr>
        <w:t>Department of Energy, Environment and Climate Action</w:t>
      </w:r>
      <w:r>
        <w:rPr>
          <w:rFonts w:eastAsia="Arial"/>
        </w:rPr>
        <w:t xml:space="preserve"> (</w:t>
      </w:r>
      <w:r w:rsidR="00432A04">
        <w:rPr>
          <w:rFonts w:eastAsia="Arial"/>
        </w:rPr>
        <w:t>DEECA</w:t>
      </w:r>
      <w:r>
        <w:rPr>
          <w:rFonts w:eastAsia="Arial"/>
        </w:rPr>
        <w:t>)</w:t>
      </w:r>
      <w:r w:rsidRPr="002C1ACC">
        <w:rPr>
          <w:rFonts w:eastAsia="Arial"/>
        </w:rPr>
        <w:t xml:space="preserve"> and </w:t>
      </w:r>
      <w:r>
        <w:rPr>
          <w:rFonts w:eastAsia="Arial"/>
        </w:rPr>
        <w:t xml:space="preserve">the Environment Protection Authority </w:t>
      </w:r>
      <w:r w:rsidR="00ED6341">
        <w:rPr>
          <w:rFonts w:eastAsia="Arial"/>
        </w:rPr>
        <w:t xml:space="preserve">Victoria </w:t>
      </w:r>
      <w:r>
        <w:rPr>
          <w:rFonts w:eastAsia="Arial"/>
        </w:rPr>
        <w:t>(</w:t>
      </w:r>
      <w:r w:rsidRPr="002C1ACC">
        <w:rPr>
          <w:rFonts w:eastAsia="Arial"/>
        </w:rPr>
        <w:t>EPA</w:t>
      </w:r>
      <w:r>
        <w:rPr>
          <w:rFonts w:eastAsia="Arial"/>
        </w:rPr>
        <w:t>)</w:t>
      </w:r>
      <w:r w:rsidRPr="002C1ACC">
        <w:rPr>
          <w:rFonts w:eastAsia="Arial"/>
        </w:rPr>
        <w:t xml:space="preserve"> established the Fire Prevention Program in January 2021 to actively reduce the number and consequence of fires at WRR facilities across Victoria. Delivery of the </w:t>
      </w:r>
      <w:r>
        <w:rPr>
          <w:rFonts w:eastAsia="Arial"/>
        </w:rPr>
        <w:t xml:space="preserve">Fire Prevention </w:t>
      </w:r>
      <w:r w:rsidRPr="002C1ACC">
        <w:rPr>
          <w:rFonts w:eastAsia="Arial"/>
        </w:rPr>
        <w:t xml:space="preserve">Program is continuing. </w:t>
      </w:r>
    </w:p>
    <w:p w14:paraId="0991839E" w14:textId="77777777" w:rsidR="004A538A" w:rsidRDefault="004A538A" w:rsidP="008E5546">
      <w:pPr>
        <w:pStyle w:val="Heading2"/>
        <w:numPr>
          <w:ilvl w:val="0"/>
          <w:numId w:val="0"/>
        </w:numPr>
      </w:pPr>
      <w:bookmarkStart w:id="18" w:name="_Toc78279671"/>
      <w:bookmarkStart w:id="19" w:name="_Toc78303399"/>
      <w:bookmarkStart w:id="20" w:name="_Toc108513008"/>
      <w:bookmarkStart w:id="21" w:name="_Toc117755032"/>
      <w:r>
        <w:t>Purpose of this report</w:t>
      </w:r>
      <w:bookmarkEnd w:id="18"/>
      <w:bookmarkEnd w:id="19"/>
      <w:bookmarkEnd w:id="20"/>
      <w:bookmarkEnd w:id="21"/>
    </w:p>
    <w:p w14:paraId="2E72FE78" w14:textId="77777777" w:rsidR="004A538A" w:rsidRPr="00B56A8E" w:rsidRDefault="004A538A" w:rsidP="004A538A">
      <w:pPr>
        <w:pStyle w:val="BodyText"/>
        <w:rPr>
          <w:rFonts w:eastAsia="Arial"/>
        </w:rPr>
      </w:pPr>
      <w:r w:rsidRPr="00B56A8E">
        <w:rPr>
          <w:rFonts w:eastAsia="Arial"/>
        </w:rPr>
        <w:t xml:space="preserve">The purpose of this report is to identify (within the limits of the available data) the factors causing </w:t>
      </w:r>
      <w:r>
        <w:rPr>
          <w:rFonts w:eastAsia="Arial"/>
        </w:rPr>
        <w:t xml:space="preserve">the </w:t>
      </w:r>
      <w:r w:rsidRPr="00B56A8E">
        <w:rPr>
          <w:rFonts w:eastAsia="Arial"/>
        </w:rPr>
        <w:t>ignition of fires at Victorian WRR facilities. Further, it discusses the behaviours related to the identified causal factors that increase the likelihood of ignition. It also</w:t>
      </w:r>
      <w:r w:rsidRPr="00B56A8E" w:rsidDel="00E60F7E">
        <w:rPr>
          <w:rFonts w:eastAsia="Arial"/>
        </w:rPr>
        <w:t xml:space="preserve"> </w:t>
      </w:r>
      <w:r w:rsidRPr="00B56A8E">
        <w:rPr>
          <w:rFonts w:eastAsia="Arial"/>
        </w:rPr>
        <w:t xml:space="preserve">assesses the coverage of Victoria’s current legislative framework to identify possible legislative gaps. </w:t>
      </w:r>
    </w:p>
    <w:p w14:paraId="0C9912AB" w14:textId="77777777" w:rsidR="004A538A" w:rsidRPr="00B56A8E" w:rsidRDefault="004A538A" w:rsidP="004A538A">
      <w:pPr>
        <w:pStyle w:val="BodyText"/>
        <w:rPr>
          <w:rFonts w:eastAsia="Arial"/>
        </w:rPr>
      </w:pPr>
      <w:r w:rsidRPr="00B56A8E">
        <w:rPr>
          <w:rFonts w:eastAsia="Arial"/>
        </w:rPr>
        <w:t xml:space="preserve">By understanding the factors leading to fires, stakeholders, including Government, the waste industry and the general public, will be better placed to address them. Potential opportunities are suggested for consideration to further reduce </w:t>
      </w:r>
      <w:r>
        <w:rPr>
          <w:rFonts w:eastAsia="Arial"/>
        </w:rPr>
        <w:t xml:space="preserve">the </w:t>
      </w:r>
      <w:r w:rsidRPr="00B56A8E">
        <w:rPr>
          <w:rFonts w:eastAsia="Arial"/>
        </w:rPr>
        <w:t>risk of fires at WRR facilities.</w:t>
      </w:r>
    </w:p>
    <w:p w14:paraId="676DF220" w14:textId="77777777" w:rsidR="004A538A" w:rsidRPr="00B56A8E" w:rsidRDefault="004A538A" w:rsidP="004A538A">
      <w:pPr>
        <w:pStyle w:val="BodyText"/>
        <w:rPr>
          <w:rFonts w:eastAsia="Arial"/>
        </w:rPr>
      </w:pPr>
      <w:r w:rsidRPr="00B56A8E">
        <w:rPr>
          <w:rFonts w:eastAsia="Arial"/>
        </w:rPr>
        <w:lastRenderedPageBreak/>
        <w:t xml:space="preserve">The report does not analyse factors that exacerbate the severity of fires at WRR facilities, such as stockpiling. Also, due to the lack of available data, the report did not investigate fires that occur during waste transport, </w:t>
      </w:r>
      <w:r w:rsidRPr="00B56A8E" w:rsidDel="00D02D77">
        <w:rPr>
          <w:rFonts w:eastAsia="Arial"/>
        </w:rPr>
        <w:t>albeit</w:t>
      </w:r>
      <w:r w:rsidRPr="00B56A8E">
        <w:rPr>
          <w:rFonts w:eastAsia="Arial"/>
        </w:rPr>
        <w:t xml:space="preserve"> some of the recommendations in this report are expected to reduce the risk of fire in waste transport as well as at facilities.</w:t>
      </w:r>
    </w:p>
    <w:p w14:paraId="7FEEA4D1" w14:textId="77777777" w:rsidR="004A538A" w:rsidRDefault="004A538A" w:rsidP="008E5546">
      <w:pPr>
        <w:pStyle w:val="Heading2"/>
        <w:numPr>
          <w:ilvl w:val="0"/>
          <w:numId w:val="0"/>
        </w:numPr>
      </w:pPr>
      <w:bookmarkStart w:id="22" w:name="_Toc78279672"/>
      <w:bookmarkStart w:id="23" w:name="_Toc78303400"/>
      <w:bookmarkStart w:id="24" w:name="_Toc108513009"/>
      <w:bookmarkStart w:id="25" w:name="_Toc117755033"/>
      <w:r>
        <w:t>Approach</w:t>
      </w:r>
      <w:bookmarkEnd w:id="22"/>
      <w:bookmarkEnd w:id="23"/>
      <w:bookmarkEnd w:id="24"/>
      <w:bookmarkEnd w:id="25"/>
    </w:p>
    <w:p w14:paraId="0135D50C" w14:textId="77777777" w:rsidR="004A538A" w:rsidRDefault="004A538A" w:rsidP="004A538A">
      <w:pPr>
        <w:pStyle w:val="BodyText"/>
        <w:rPr>
          <w:lang w:eastAsia="en-AU"/>
        </w:rPr>
      </w:pPr>
      <w:r>
        <w:rPr>
          <w:lang w:eastAsia="en-AU"/>
        </w:rPr>
        <w:t>A range of information sources supported this analysis:</w:t>
      </w:r>
    </w:p>
    <w:p w14:paraId="34F82A96" w14:textId="6F127BB1" w:rsidR="004A538A" w:rsidRPr="00672076" w:rsidRDefault="004A538A" w:rsidP="00ED4C3C">
      <w:pPr>
        <w:pStyle w:val="ListBullet"/>
        <w:numPr>
          <w:ilvl w:val="0"/>
          <w:numId w:val="17"/>
        </w:numPr>
        <w:spacing w:before="60"/>
      </w:pPr>
      <w:bookmarkStart w:id="26" w:name="_Toc78279673"/>
      <w:r>
        <w:t xml:space="preserve">16 fire </w:t>
      </w:r>
      <w:r w:rsidRPr="00672076">
        <w:t>investigation reports</w:t>
      </w:r>
      <w:r>
        <w:t xml:space="preserve"> from 2016-2021</w:t>
      </w:r>
      <w:r w:rsidRPr="00672076">
        <w:t xml:space="preserve"> from F</w:t>
      </w:r>
      <w:r>
        <w:t>RV</w:t>
      </w:r>
      <w:r w:rsidRPr="00672076">
        <w:t xml:space="preserve"> on fire</w:t>
      </w:r>
      <w:r>
        <w:t xml:space="preserve"> incidents</w:t>
      </w:r>
      <w:r w:rsidRPr="00672076">
        <w:t xml:space="preserve"> at </w:t>
      </w:r>
      <w:r>
        <w:t>WRR</w:t>
      </w:r>
      <w:r w:rsidRPr="00672076">
        <w:t xml:space="preserve"> facilities (</w:t>
      </w:r>
      <w:r w:rsidRPr="004B220C">
        <w:t xml:space="preserve">Table </w:t>
      </w:r>
      <w:r w:rsidR="00563EB8">
        <w:t>7 of Appendix 1</w:t>
      </w:r>
      <w:r w:rsidRPr="004B220C">
        <w:t>)</w:t>
      </w:r>
      <w:r>
        <w:t xml:space="preserve"> </w:t>
      </w:r>
    </w:p>
    <w:p w14:paraId="2F868968" w14:textId="77777777" w:rsidR="004A538A" w:rsidRPr="00672076" w:rsidRDefault="004A538A" w:rsidP="00ED4C3C">
      <w:pPr>
        <w:pStyle w:val="ListBullet"/>
        <w:numPr>
          <w:ilvl w:val="0"/>
          <w:numId w:val="17"/>
        </w:numPr>
        <w:spacing w:before="60"/>
      </w:pPr>
      <w:r w:rsidRPr="00672076">
        <w:t>engagement with government and industry stakeholders</w:t>
      </w:r>
    </w:p>
    <w:p w14:paraId="575232DC" w14:textId="77777777" w:rsidR="004A538A" w:rsidRDefault="004A538A" w:rsidP="00ED4C3C">
      <w:pPr>
        <w:pStyle w:val="ListBullet"/>
        <w:numPr>
          <w:ilvl w:val="0"/>
          <w:numId w:val="17"/>
        </w:numPr>
        <w:spacing w:before="60"/>
      </w:pPr>
      <w:r>
        <w:t xml:space="preserve">literature </w:t>
      </w:r>
      <w:r w:rsidRPr="00672076">
        <w:t>review</w:t>
      </w:r>
      <w:r>
        <w:t xml:space="preserve"> of peer-reviewed journal articles and government-commissioned reports</w:t>
      </w:r>
    </w:p>
    <w:p w14:paraId="0775FC7A" w14:textId="77777777" w:rsidR="004A538A" w:rsidRDefault="004A538A" w:rsidP="00ED4C3C">
      <w:pPr>
        <w:pStyle w:val="ListBullet"/>
        <w:numPr>
          <w:ilvl w:val="0"/>
          <w:numId w:val="17"/>
        </w:numPr>
        <w:spacing w:before="60"/>
      </w:pPr>
      <w:r w:rsidRPr="00581113">
        <w:t>Feedback and findings from inspections undertaken by EPA</w:t>
      </w:r>
      <w:r>
        <w:t>.</w:t>
      </w:r>
    </w:p>
    <w:p w14:paraId="4BFB4E84" w14:textId="3A927A1D" w:rsidR="00E229BE" w:rsidRPr="00A43902" w:rsidRDefault="00E229BE" w:rsidP="00FD2253">
      <w:pPr>
        <w:pStyle w:val="ListBullet"/>
        <w:numPr>
          <w:ilvl w:val="0"/>
          <w:numId w:val="17"/>
        </w:numPr>
        <w:spacing w:before="60"/>
      </w:pPr>
      <w:r w:rsidRPr="00A43902">
        <w:t>Examination of 208</w:t>
      </w:r>
      <w:r w:rsidR="00744AC4" w:rsidRPr="00A43902">
        <w:t xml:space="preserve"> </w:t>
      </w:r>
      <w:r w:rsidRPr="00A43902">
        <w:t>FRV and CFA recorded fire incidents</w:t>
      </w:r>
      <w:r w:rsidR="00744AC4" w:rsidRPr="00A43902">
        <w:t xml:space="preserve"> from 2017-2021 suspected to have occurred a</w:t>
      </w:r>
      <w:r w:rsidR="00FD2253" w:rsidRPr="00A43902">
        <w:t>t WRR facilities</w:t>
      </w:r>
      <w:r w:rsidR="00ED6341" w:rsidRPr="00A43902">
        <w:t xml:space="preserve"> at </w:t>
      </w:r>
      <w:r w:rsidR="0091109D" w:rsidRPr="00A43902">
        <w:t xml:space="preserve">the </w:t>
      </w:r>
      <w:r w:rsidR="00ED6341" w:rsidRPr="00A43902">
        <w:t>time of analysis</w:t>
      </w:r>
      <w:r w:rsidR="00FD2253" w:rsidRPr="00A43902">
        <w:t xml:space="preserve">. </w:t>
      </w:r>
    </w:p>
    <w:p w14:paraId="54638852" w14:textId="77777777" w:rsidR="004A538A" w:rsidRDefault="004A538A" w:rsidP="008E5546">
      <w:pPr>
        <w:pStyle w:val="Heading3"/>
        <w:numPr>
          <w:ilvl w:val="0"/>
          <w:numId w:val="0"/>
        </w:numPr>
      </w:pPr>
      <w:bookmarkStart w:id="27" w:name="_Toc117755034"/>
      <w:r>
        <w:t>Stakeholder engagement</w:t>
      </w:r>
      <w:bookmarkEnd w:id="26"/>
      <w:bookmarkEnd w:id="27"/>
    </w:p>
    <w:p w14:paraId="645CAD47" w14:textId="182783E0" w:rsidR="004A538A" w:rsidRPr="000F5FD6" w:rsidRDefault="004A538A" w:rsidP="000F5FD6">
      <w:pPr>
        <w:pStyle w:val="BodyText"/>
        <w:rPr>
          <w:b/>
          <w:bCs/>
        </w:rPr>
      </w:pPr>
      <w:r>
        <w:t xml:space="preserve">Key stakeholders across government and industry were consulted (see </w:t>
      </w:r>
      <w:r>
        <w:fldChar w:fldCharType="begin"/>
      </w:r>
      <w:r>
        <w:instrText xml:space="preserve"> REF _Ref77668585 \h </w:instrText>
      </w:r>
      <w:r>
        <w:fldChar w:fldCharType="separate"/>
      </w:r>
      <w:r w:rsidR="000F5FD6">
        <w:t xml:space="preserve">Table </w:t>
      </w:r>
      <w:r w:rsidR="000F5FD6">
        <w:rPr>
          <w:noProof/>
        </w:rPr>
        <w:t>1</w:t>
      </w:r>
      <w:r>
        <w:fldChar w:fldCharType="end"/>
      </w:r>
      <w:r>
        <w:t>). Targeted conversations were held to test initial findings, gain further information, analyse, discuss, and finalise conclusions.</w:t>
      </w:r>
    </w:p>
    <w:p w14:paraId="7D5EB95C" w14:textId="30F11350" w:rsidR="000F5FD6" w:rsidRDefault="000F5FD6" w:rsidP="000F5FD6">
      <w:pPr>
        <w:pStyle w:val="Caption"/>
      </w:pPr>
      <w:r>
        <w:t xml:space="preserve">Table </w:t>
      </w:r>
      <w:r>
        <w:fldChar w:fldCharType="begin"/>
      </w:r>
      <w:r>
        <w:instrText>SEQ Table \* ARABIC</w:instrText>
      </w:r>
      <w:r>
        <w:fldChar w:fldCharType="separate"/>
      </w:r>
      <w:r>
        <w:rPr>
          <w:noProof/>
        </w:rPr>
        <w:t>1</w:t>
      </w:r>
      <w:r>
        <w:fldChar w:fldCharType="end"/>
      </w:r>
      <w:r>
        <w:t xml:space="preserve"> </w:t>
      </w:r>
      <w:r w:rsidRPr="007B5942">
        <w:t>Industry and Victorian Government Stakeholder Engagement</w:t>
      </w:r>
    </w:p>
    <w:tbl>
      <w:tblPr>
        <w:tblStyle w:val="TableGrid"/>
        <w:tblW w:w="0" w:type="auto"/>
        <w:tblLook w:val="00A0" w:firstRow="1" w:lastRow="0" w:firstColumn="1" w:lastColumn="0" w:noHBand="0" w:noVBand="0"/>
      </w:tblPr>
      <w:tblGrid>
        <w:gridCol w:w="3528"/>
        <w:gridCol w:w="4921"/>
      </w:tblGrid>
      <w:tr w:rsidR="004A538A" w:rsidRPr="00050253" w14:paraId="28AE5136" w14:textId="77777777" w:rsidTr="00CB79C4">
        <w:trPr>
          <w:cnfStyle w:val="100000000000" w:firstRow="1" w:lastRow="0" w:firstColumn="0" w:lastColumn="0" w:oddVBand="0" w:evenVBand="0" w:oddHBand="0" w:evenHBand="0" w:firstRowFirstColumn="0" w:firstRowLastColumn="0" w:lastRowFirstColumn="0" w:lastRowLastColumn="0"/>
          <w:trHeight w:val="340"/>
          <w:tblHeader/>
        </w:trPr>
        <w:tc>
          <w:tcPr>
            <w:cnfStyle w:val="000000000100" w:firstRow="0" w:lastRow="0" w:firstColumn="0" w:lastColumn="0" w:oddVBand="0" w:evenVBand="0" w:oddHBand="0" w:evenHBand="0" w:firstRowFirstColumn="1" w:firstRowLastColumn="0" w:lastRowFirstColumn="0" w:lastRowLastColumn="0"/>
            <w:tcW w:w="0" w:type="auto"/>
          </w:tcPr>
          <w:p w14:paraId="52707401" w14:textId="77777777" w:rsidR="004A538A" w:rsidRPr="00050253" w:rsidRDefault="004A538A" w:rsidP="00CB79C4">
            <w:pPr>
              <w:pStyle w:val="TableHeadingLeft"/>
            </w:pPr>
            <w:r>
              <w:t>Government</w:t>
            </w:r>
          </w:p>
        </w:tc>
        <w:tc>
          <w:tcPr>
            <w:cnfStyle w:val="000010000000" w:firstRow="0" w:lastRow="0" w:firstColumn="0" w:lastColumn="0" w:oddVBand="1" w:evenVBand="0" w:oddHBand="0" w:evenHBand="0" w:firstRowFirstColumn="0" w:firstRowLastColumn="0" w:lastRowFirstColumn="0" w:lastRowLastColumn="0"/>
            <w:tcW w:w="4921" w:type="dxa"/>
          </w:tcPr>
          <w:p w14:paraId="3F1F23D4" w14:textId="77777777" w:rsidR="004A538A" w:rsidRDefault="004A538A" w:rsidP="00CB79C4">
            <w:pPr>
              <w:pStyle w:val="TableHeadingLeft"/>
            </w:pPr>
            <w:r>
              <w:t>Industry</w:t>
            </w:r>
          </w:p>
        </w:tc>
      </w:tr>
      <w:tr w:rsidR="004A538A" w:rsidRPr="00050253" w14:paraId="0FAD944F" w14:textId="77777777" w:rsidTr="00CB79C4">
        <w:trPr>
          <w:trHeight w:val="340"/>
        </w:trPr>
        <w:tc>
          <w:tcPr>
            <w:tcW w:w="0" w:type="auto"/>
          </w:tcPr>
          <w:p w14:paraId="426E4C40" w14:textId="77777777" w:rsidR="004A538A" w:rsidRPr="0093122B" w:rsidRDefault="004A538A" w:rsidP="00CB79C4">
            <w:pPr>
              <w:pStyle w:val="TableTextLeft"/>
            </w:pPr>
            <w:r>
              <w:t>Environmental Protection Authority (EPA)</w:t>
            </w:r>
          </w:p>
        </w:tc>
        <w:tc>
          <w:tcPr>
            <w:cnfStyle w:val="000010000000" w:firstRow="0" w:lastRow="0" w:firstColumn="0" w:lastColumn="0" w:oddVBand="1" w:evenVBand="0" w:oddHBand="0" w:evenHBand="0" w:firstRowFirstColumn="0" w:firstRowLastColumn="0" w:lastRowFirstColumn="0" w:lastRowLastColumn="0"/>
            <w:tcW w:w="4921" w:type="dxa"/>
          </w:tcPr>
          <w:p w14:paraId="1C6FFF9B" w14:textId="77777777" w:rsidR="004A538A" w:rsidRDefault="004A538A" w:rsidP="00CB79C4">
            <w:pPr>
              <w:pStyle w:val="TableTextLeft"/>
            </w:pPr>
            <w:r>
              <w:t>Victorian Waste Management Association (VWMA)</w:t>
            </w:r>
          </w:p>
        </w:tc>
      </w:tr>
      <w:tr w:rsidR="004A538A" w:rsidRPr="00050253" w14:paraId="1A5BD10F" w14:textId="77777777" w:rsidTr="00CB79C4">
        <w:trPr>
          <w:trHeight w:val="340"/>
        </w:trPr>
        <w:tc>
          <w:tcPr>
            <w:tcW w:w="0" w:type="auto"/>
          </w:tcPr>
          <w:p w14:paraId="111F5A9E" w14:textId="77777777" w:rsidR="004A538A" w:rsidRPr="0093122B" w:rsidRDefault="004A538A" w:rsidP="00CB79C4">
            <w:pPr>
              <w:pStyle w:val="TableTextLeft"/>
            </w:pPr>
            <w:r>
              <w:t>Sustainability Victoria (SV)</w:t>
            </w:r>
          </w:p>
        </w:tc>
        <w:tc>
          <w:tcPr>
            <w:cnfStyle w:val="000010000000" w:firstRow="0" w:lastRow="0" w:firstColumn="0" w:lastColumn="0" w:oddVBand="1" w:evenVBand="0" w:oddHBand="0" w:evenHBand="0" w:firstRowFirstColumn="0" w:firstRowLastColumn="0" w:lastRowFirstColumn="0" w:lastRowLastColumn="0"/>
            <w:tcW w:w="4921" w:type="dxa"/>
          </w:tcPr>
          <w:p w14:paraId="7AE4108C" w14:textId="77777777" w:rsidR="004A538A" w:rsidRDefault="004A538A" w:rsidP="00CB79C4">
            <w:pPr>
              <w:pStyle w:val="TableTextLeft"/>
            </w:pPr>
            <w:r w:rsidRPr="002D4611">
              <w:t>Waste Management and Resource Recovery Association</w:t>
            </w:r>
            <w:r>
              <w:t xml:space="preserve"> (WMRR)</w:t>
            </w:r>
          </w:p>
        </w:tc>
      </w:tr>
      <w:tr w:rsidR="004A538A" w:rsidRPr="00050253" w14:paraId="24EC2D07" w14:textId="77777777" w:rsidTr="00CB79C4">
        <w:trPr>
          <w:trHeight w:val="340"/>
        </w:trPr>
        <w:tc>
          <w:tcPr>
            <w:tcW w:w="0" w:type="auto"/>
          </w:tcPr>
          <w:p w14:paraId="4F6FEC36" w14:textId="77777777" w:rsidR="004A538A" w:rsidRPr="0093122B" w:rsidRDefault="004A538A" w:rsidP="00CB79C4">
            <w:pPr>
              <w:pStyle w:val="TableTextLeft"/>
            </w:pPr>
            <w:r>
              <w:t>Fire Rescue Victoria (FRV)</w:t>
            </w:r>
          </w:p>
        </w:tc>
        <w:tc>
          <w:tcPr>
            <w:cnfStyle w:val="000010000000" w:firstRow="0" w:lastRow="0" w:firstColumn="0" w:lastColumn="0" w:oddVBand="1" w:evenVBand="0" w:oddHBand="0" w:evenHBand="0" w:firstRowFirstColumn="0" w:firstRowLastColumn="0" w:lastRowFirstColumn="0" w:lastRowLastColumn="0"/>
            <w:tcW w:w="4921" w:type="dxa"/>
          </w:tcPr>
          <w:p w14:paraId="13C5C390" w14:textId="77777777" w:rsidR="004A538A" w:rsidRDefault="004A538A" w:rsidP="00CB79C4">
            <w:pPr>
              <w:pStyle w:val="TableTextLeft"/>
            </w:pPr>
            <w:r>
              <w:t>Waste Industry Alliance (WIA)</w:t>
            </w:r>
          </w:p>
        </w:tc>
      </w:tr>
      <w:tr w:rsidR="004A538A" w:rsidRPr="00050253" w14:paraId="51F92C12" w14:textId="77777777" w:rsidTr="00CB79C4">
        <w:trPr>
          <w:trHeight w:val="340"/>
        </w:trPr>
        <w:tc>
          <w:tcPr>
            <w:tcW w:w="0" w:type="auto"/>
          </w:tcPr>
          <w:p w14:paraId="1388247C" w14:textId="77777777" w:rsidR="004A538A" w:rsidRDefault="004A538A" w:rsidP="00CB79C4">
            <w:pPr>
              <w:pStyle w:val="TableTextLeft"/>
            </w:pPr>
            <w:r>
              <w:t>Country Fire Authority (CFA)</w:t>
            </w:r>
          </w:p>
        </w:tc>
        <w:tc>
          <w:tcPr>
            <w:cnfStyle w:val="000010000000" w:firstRow="0" w:lastRow="0" w:firstColumn="0" w:lastColumn="0" w:oddVBand="1" w:evenVBand="0" w:oddHBand="0" w:evenHBand="0" w:firstRowFirstColumn="0" w:firstRowLastColumn="0" w:lastRowFirstColumn="0" w:lastRowLastColumn="0"/>
            <w:tcW w:w="4921" w:type="dxa"/>
          </w:tcPr>
          <w:p w14:paraId="68EC72B3" w14:textId="77777777" w:rsidR="004A538A" w:rsidRDefault="004A538A" w:rsidP="00CB79C4">
            <w:pPr>
              <w:pStyle w:val="TableTextLeft"/>
            </w:pPr>
            <w:r>
              <w:t>Visy Recycling</w:t>
            </w:r>
          </w:p>
        </w:tc>
      </w:tr>
      <w:tr w:rsidR="004A538A" w:rsidRPr="00050253" w14:paraId="703EC751" w14:textId="77777777" w:rsidTr="00CB79C4">
        <w:trPr>
          <w:trHeight w:val="340"/>
        </w:trPr>
        <w:tc>
          <w:tcPr>
            <w:tcW w:w="0" w:type="auto"/>
          </w:tcPr>
          <w:p w14:paraId="5F1C8FB8" w14:textId="77777777" w:rsidR="004A538A" w:rsidRDefault="004A538A" w:rsidP="00CB79C4">
            <w:pPr>
              <w:pStyle w:val="TableTextLeft"/>
            </w:pPr>
            <w:r>
              <w:t>WorkSafe Victoria (WSV)</w:t>
            </w:r>
          </w:p>
        </w:tc>
        <w:tc>
          <w:tcPr>
            <w:cnfStyle w:val="000010000000" w:firstRow="0" w:lastRow="0" w:firstColumn="0" w:lastColumn="0" w:oddVBand="1" w:evenVBand="0" w:oddHBand="0" w:evenHBand="0" w:firstRowFirstColumn="0" w:firstRowLastColumn="0" w:lastRowFirstColumn="0" w:lastRowLastColumn="0"/>
            <w:tcW w:w="4921" w:type="dxa"/>
          </w:tcPr>
          <w:p w14:paraId="65C2763C" w14:textId="77777777" w:rsidR="004A538A" w:rsidRDefault="004A538A" w:rsidP="00CB79C4">
            <w:pPr>
              <w:pStyle w:val="TableTextLeft"/>
            </w:pPr>
            <w:r>
              <w:t>Envirostream</w:t>
            </w:r>
          </w:p>
        </w:tc>
      </w:tr>
      <w:tr w:rsidR="004A538A" w:rsidRPr="00050253" w14:paraId="6906CF60" w14:textId="77777777" w:rsidTr="00CB79C4">
        <w:trPr>
          <w:trHeight w:val="340"/>
        </w:trPr>
        <w:tc>
          <w:tcPr>
            <w:tcW w:w="0" w:type="auto"/>
          </w:tcPr>
          <w:p w14:paraId="3371615E" w14:textId="77777777" w:rsidR="004A538A" w:rsidRDefault="004A538A" w:rsidP="00CB79C4">
            <w:pPr>
              <w:pStyle w:val="TableTextLeft"/>
            </w:pPr>
            <w:r>
              <w:t>Australian Battery Recycling Initiative</w:t>
            </w:r>
          </w:p>
        </w:tc>
        <w:tc>
          <w:tcPr>
            <w:cnfStyle w:val="000010000000" w:firstRow="0" w:lastRow="0" w:firstColumn="0" w:lastColumn="0" w:oddVBand="1" w:evenVBand="0" w:oddHBand="0" w:evenHBand="0" w:firstRowFirstColumn="0" w:firstRowLastColumn="0" w:lastRowFirstColumn="0" w:lastRowLastColumn="0"/>
            <w:tcW w:w="4921" w:type="dxa"/>
          </w:tcPr>
          <w:p w14:paraId="1FB11F34" w14:textId="77777777" w:rsidR="004A538A" w:rsidRDefault="004A538A" w:rsidP="00CB79C4">
            <w:pPr>
              <w:pStyle w:val="TableTextLeft"/>
            </w:pPr>
            <w:r>
              <w:t>Battery Stewardship Council</w:t>
            </w:r>
          </w:p>
        </w:tc>
      </w:tr>
    </w:tbl>
    <w:p w14:paraId="454E8CA3" w14:textId="77777777" w:rsidR="004A538A" w:rsidRPr="00D71085" w:rsidRDefault="004A538A" w:rsidP="008E5546">
      <w:pPr>
        <w:pStyle w:val="Heading3"/>
        <w:numPr>
          <w:ilvl w:val="0"/>
          <w:numId w:val="0"/>
        </w:numPr>
      </w:pPr>
      <w:bookmarkStart w:id="28" w:name="_Toc78279674"/>
      <w:bookmarkStart w:id="29" w:name="_Toc117755035"/>
      <w:r>
        <w:t>Data Limitations</w:t>
      </w:r>
      <w:bookmarkEnd w:id="28"/>
      <w:bookmarkEnd w:id="29"/>
    </w:p>
    <w:p w14:paraId="33418368" w14:textId="52100DB4" w:rsidR="00194B15" w:rsidRDefault="004A538A" w:rsidP="004A538A">
      <w:pPr>
        <w:pStyle w:val="BodyText"/>
        <w:rPr>
          <w:color w:val="FF0000"/>
          <w:lang w:val="en-US" w:eastAsia="ja-JP"/>
        </w:rPr>
      </w:pPr>
      <w:r w:rsidRPr="66907C66">
        <w:rPr>
          <w:lang w:eastAsia="en-AU"/>
        </w:rPr>
        <w:t>Data on ignition causes of fires at WRR facilities is limited in reliability and quality. Where causes have been identified, the circumstances leading to ignition are often unclear. The</w:t>
      </w:r>
      <w:r w:rsidRPr="66907C66">
        <w:rPr>
          <w:lang w:val="en-US" w:eastAsia="ja-JP"/>
        </w:rPr>
        <w:t xml:space="preserve"> cause of fires is often hard to determine (e.g., when the evidence of the cause is destroyed in the fire).</w:t>
      </w:r>
      <w:r>
        <w:rPr>
          <w:lang w:val="en-US" w:eastAsia="ja-JP"/>
        </w:rPr>
        <w:t xml:space="preserve"> </w:t>
      </w:r>
      <w:r w:rsidRPr="66907C66">
        <w:rPr>
          <w:lang w:val="en-US" w:eastAsia="ja-JP"/>
        </w:rPr>
        <w:t xml:space="preserve"> The data recorded about fires at WRR facilities also lacks specificity and does not capture all fire incidents</w:t>
      </w:r>
      <w:r w:rsidR="00DC26AA">
        <w:rPr>
          <w:lang w:val="en-US" w:eastAsia="ja-JP"/>
        </w:rPr>
        <w:t xml:space="preserve">. </w:t>
      </w:r>
      <w:r w:rsidR="00DC26AA" w:rsidRPr="00572021">
        <w:rPr>
          <w:color w:val="auto"/>
          <w:lang w:val="en-US" w:eastAsia="ja-JP"/>
        </w:rPr>
        <w:t>I</w:t>
      </w:r>
      <w:r w:rsidR="0053335E" w:rsidRPr="00572021">
        <w:rPr>
          <w:color w:val="auto"/>
          <w:lang w:val="en-US" w:eastAsia="ja-JP"/>
        </w:rPr>
        <w:t xml:space="preserve">dentifying individual fires at WRR facilities is difficult </w:t>
      </w:r>
      <w:r w:rsidR="00FD3E24" w:rsidRPr="00EB0A8B">
        <w:rPr>
          <w:color w:val="auto"/>
          <w:lang w:val="en-US" w:eastAsia="ja-JP"/>
        </w:rPr>
        <w:t>as the location of fires</w:t>
      </w:r>
      <w:r w:rsidR="00D66EAC" w:rsidRPr="00EB0A8B">
        <w:rPr>
          <w:color w:val="auto"/>
          <w:lang w:val="en-US" w:eastAsia="ja-JP"/>
        </w:rPr>
        <w:t xml:space="preserve"> is recorded </w:t>
      </w:r>
      <w:r w:rsidR="00A729BF" w:rsidRPr="00EB0A8B">
        <w:rPr>
          <w:color w:val="auto"/>
          <w:lang w:val="en-US" w:eastAsia="ja-JP"/>
        </w:rPr>
        <w:t>based on the location of fire fighting vehicles</w:t>
      </w:r>
      <w:r w:rsidR="007D1356" w:rsidRPr="00EB0A8B">
        <w:rPr>
          <w:color w:val="auto"/>
          <w:lang w:val="en-US" w:eastAsia="ja-JP"/>
        </w:rPr>
        <w:t xml:space="preserve"> rather than the </w:t>
      </w:r>
      <w:r w:rsidR="00BB6861" w:rsidRPr="00EB0A8B">
        <w:rPr>
          <w:color w:val="auto"/>
          <w:lang w:val="en-US" w:eastAsia="ja-JP"/>
        </w:rPr>
        <w:t>property address</w:t>
      </w:r>
      <w:r w:rsidR="007D1356" w:rsidRPr="00EB0A8B">
        <w:rPr>
          <w:color w:val="auto"/>
          <w:lang w:val="en-US" w:eastAsia="ja-JP"/>
        </w:rPr>
        <w:t xml:space="preserve">. </w:t>
      </w:r>
      <w:r w:rsidR="002E5A6D" w:rsidRPr="00EB0A8B">
        <w:rPr>
          <w:color w:val="auto"/>
          <w:lang w:val="en-US" w:eastAsia="ja-JP"/>
        </w:rPr>
        <w:t>O</w:t>
      </w:r>
      <w:r w:rsidR="00FD2253" w:rsidRPr="00EB0A8B">
        <w:rPr>
          <w:color w:val="auto"/>
          <w:lang w:val="en-US" w:eastAsia="ja-JP"/>
        </w:rPr>
        <w:t xml:space="preserve">f the </w:t>
      </w:r>
      <w:r w:rsidR="002E5A6D" w:rsidRPr="00EB0A8B">
        <w:rPr>
          <w:color w:val="auto"/>
        </w:rPr>
        <w:t>208 fire incidents</w:t>
      </w:r>
      <w:r w:rsidR="00485081" w:rsidRPr="00EB0A8B">
        <w:rPr>
          <w:color w:val="auto"/>
        </w:rPr>
        <w:t xml:space="preserve"> suspected </w:t>
      </w:r>
      <w:r w:rsidR="00321561" w:rsidRPr="00EB0A8B">
        <w:rPr>
          <w:color w:val="auto"/>
        </w:rPr>
        <w:t xml:space="preserve">to have occurred </w:t>
      </w:r>
      <w:r w:rsidR="00485081" w:rsidRPr="00EB0A8B">
        <w:rPr>
          <w:color w:val="auto"/>
        </w:rPr>
        <w:t>at WRR facilities</w:t>
      </w:r>
      <w:r w:rsidR="002E5A6D" w:rsidRPr="00C56265">
        <w:rPr>
          <w:color w:val="auto"/>
        </w:rPr>
        <w:t xml:space="preserve"> from 2017-2021, as m</w:t>
      </w:r>
      <w:r w:rsidR="00321561" w:rsidRPr="00C56265">
        <w:rPr>
          <w:color w:val="auto"/>
        </w:rPr>
        <w:t>any</w:t>
      </w:r>
      <w:r w:rsidR="002E5A6D" w:rsidRPr="00C56265">
        <w:rPr>
          <w:color w:val="auto"/>
        </w:rPr>
        <w:t xml:space="preserve"> as 50% may </w:t>
      </w:r>
      <w:r w:rsidR="00E60E70" w:rsidRPr="00C56265">
        <w:rPr>
          <w:color w:val="auto"/>
        </w:rPr>
        <w:t>have been misattribute</w:t>
      </w:r>
      <w:r w:rsidR="00321561" w:rsidRPr="00C56265">
        <w:rPr>
          <w:color w:val="auto"/>
        </w:rPr>
        <w:t>d</w:t>
      </w:r>
      <w:r w:rsidR="00E60E70" w:rsidRPr="00C56265">
        <w:rPr>
          <w:color w:val="auto"/>
        </w:rPr>
        <w:t xml:space="preserve"> to a WRR facility</w:t>
      </w:r>
      <w:r w:rsidR="00321561" w:rsidRPr="00C56265">
        <w:rPr>
          <w:color w:val="auto"/>
        </w:rPr>
        <w:t>. A large number of these fires</w:t>
      </w:r>
      <w:r w:rsidR="00ED6341" w:rsidRPr="00C56265">
        <w:rPr>
          <w:color w:val="auto"/>
        </w:rPr>
        <w:t xml:space="preserve"> may have </w:t>
      </w:r>
      <w:r w:rsidR="00A816D7" w:rsidRPr="00C56265">
        <w:rPr>
          <w:color w:val="auto"/>
          <w:lang w:val="en-US" w:eastAsia="ja-JP"/>
        </w:rPr>
        <w:t>occurred at other</w:t>
      </w:r>
      <w:r w:rsidR="008D0C0B" w:rsidRPr="00C56265">
        <w:rPr>
          <w:color w:val="auto"/>
          <w:lang w:val="en-US" w:eastAsia="ja-JP"/>
        </w:rPr>
        <w:t xml:space="preserve"> business</w:t>
      </w:r>
      <w:r w:rsidR="00321561" w:rsidRPr="00C56265">
        <w:rPr>
          <w:color w:val="auto"/>
          <w:lang w:val="en-US" w:eastAsia="ja-JP"/>
        </w:rPr>
        <w:t>es</w:t>
      </w:r>
      <w:r w:rsidR="008D0C0B" w:rsidRPr="00C56265">
        <w:rPr>
          <w:color w:val="auto"/>
          <w:lang w:val="en-US" w:eastAsia="ja-JP"/>
        </w:rPr>
        <w:t xml:space="preserve"> or residential</w:t>
      </w:r>
      <w:r w:rsidR="005177C7" w:rsidRPr="001478FB">
        <w:rPr>
          <w:color w:val="auto"/>
          <w:lang w:val="en-US" w:eastAsia="ja-JP"/>
        </w:rPr>
        <w:t xml:space="preserve"> structures</w:t>
      </w:r>
      <w:r w:rsidR="008D0C0B" w:rsidRPr="001478FB">
        <w:rPr>
          <w:color w:val="auto"/>
          <w:lang w:val="en-US" w:eastAsia="ja-JP"/>
        </w:rPr>
        <w:t xml:space="preserve"> </w:t>
      </w:r>
      <w:r w:rsidR="00A430D0" w:rsidRPr="001478FB">
        <w:rPr>
          <w:color w:val="auto"/>
          <w:lang w:val="en-US" w:eastAsia="ja-JP"/>
        </w:rPr>
        <w:t xml:space="preserve">close to a WRR facility. </w:t>
      </w:r>
    </w:p>
    <w:p w14:paraId="71761F3B" w14:textId="2543C0A0" w:rsidR="004A538A" w:rsidRPr="000B5112" w:rsidRDefault="004A538A" w:rsidP="004A538A">
      <w:pPr>
        <w:pStyle w:val="BodyText"/>
        <w:rPr>
          <w:lang w:eastAsia="en-AU"/>
        </w:rPr>
      </w:pPr>
      <w:r w:rsidRPr="66907C66">
        <w:rPr>
          <w:lang w:eastAsia="en-AU"/>
        </w:rPr>
        <w:t xml:space="preserve">Discussions with stakeholders revealed that many fires at WRR facilities don’t require calls to fire agencies as they are extinguished quickly. These incidents are not captured in FRV and CFA records. Therefore, consultation with </w:t>
      </w:r>
      <w:r>
        <w:rPr>
          <w:lang w:eastAsia="en-AU"/>
        </w:rPr>
        <w:t xml:space="preserve">the </w:t>
      </w:r>
      <w:r w:rsidRPr="66907C66">
        <w:rPr>
          <w:lang w:eastAsia="en-AU"/>
        </w:rPr>
        <w:t xml:space="preserve">industry has </w:t>
      </w:r>
      <w:r>
        <w:rPr>
          <w:lang w:eastAsia="en-AU"/>
        </w:rPr>
        <w:t>provided</w:t>
      </w:r>
      <w:r w:rsidRPr="66907C66">
        <w:rPr>
          <w:lang w:eastAsia="en-AU"/>
        </w:rPr>
        <w:t xml:space="preserve"> a more complete understanding of fire incidents.</w:t>
      </w:r>
    </w:p>
    <w:p w14:paraId="3D37C067" w14:textId="4C58E790" w:rsidR="004A538A" w:rsidRPr="009B420F" w:rsidRDefault="00007642" w:rsidP="004A538A">
      <w:pPr>
        <w:pStyle w:val="BodyText"/>
        <w:rPr>
          <w:color w:val="FF0000"/>
          <w:highlight w:val="yellow"/>
          <w:lang w:eastAsia="en-AU"/>
        </w:rPr>
      </w:pPr>
      <w:r w:rsidRPr="00EB0A8B">
        <w:rPr>
          <w:color w:val="auto"/>
        </w:rPr>
        <w:t>Engagement with the Victorian fire agencies (FRV and CFA)</w:t>
      </w:r>
      <w:r w:rsidR="007714A7" w:rsidRPr="00EB0A8B">
        <w:rPr>
          <w:color w:val="auto"/>
        </w:rPr>
        <w:t xml:space="preserve"> indicated that </w:t>
      </w:r>
      <w:r w:rsidR="00321561" w:rsidRPr="001478FB">
        <w:rPr>
          <w:color w:val="auto"/>
        </w:rPr>
        <w:t xml:space="preserve">the cause of </w:t>
      </w:r>
      <w:r w:rsidR="007714A7" w:rsidRPr="001478FB">
        <w:rPr>
          <w:color w:val="auto"/>
        </w:rPr>
        <w:t xml:space="preserve">many fires </w:t>
      </w:r>
      <w:r w:rsidR="00321561" w:rsidRPr="001478FB">
        <w:rPr>
          <w:color w:val="auto"/>
        </w:rPr>
        <w:t>is</w:t>
      </w:r>
      <w:r w:rsidR="007714A7" w:rsidRPr="001478FB">
        <w:rPr>
          <w:color w:val="auto"/>
        </w:rPr>
        <w:t xml:space="preserve"> reported as ‘undetermined’, </w:t>
      </w:r>
      <w:r w:rsidR="00321561" w:rsidRPr="001478FB">
        <w:rPr>
          <w:color w:val="auto"/>
        </w:rPr>
        <w:t xml:space="preserve">and </w:t>
      </w:r>
      <w:r w:rsidR="007714A7" w:rsidRPr="001478FB">
        <w:rPr>
          <w:color w:val="auto"/>
        </w:rPr>
        <w:t xml:space="preserve">this may </w:t>
      </w:r>
      <w:r w:rsidR="00321561" w:rsidRPr="001478FB">
        <w:rPr>
          <w:color w:val="auto"/>
        </w:rPr>
        <w:t>affect</w:t>
      </w:r>
      <w:r w:rsidR="007714A7" w:rsidRPr="001478FB">
        <w:rPr>
          <w:color w:val="auto"/>
        </w:rPr>
        <w:t xml:space="preserve"> as m</w:t>
      </w:r>
      <w:r w:rsidR="00321561" w:rsidRPr="001478FB">
        <w:rPr>
          <w:color w:val="auto"/>
        </w:rPr>
        <w:t>any</w:t>
      </w:r>
      <w:r w:rsidR="007714A7" w:rsidRPr="00A5565F">
        <w:rPr>
          <w:color w:val="auto"/>
        </w:rPr>
        <w:t xml:space="preserve"> as </w:t>
      </w:r>
      <w:r w:rsidR="00341D10" w:rsidRPr="00A5565F">
        <w:rPr>
          <w:color w:val="auto"/>
        </w:rPr>
        <w:t>one third of all report</w:t>
      </w:r>
      <w:r w:rsidR="00321561" w:rsidRPr="00A5565F">
        <w:rPr>
          <w:color w:val="auto"/>
        </w:rPr>
        <w:t>ed</w:t>
      </w:r>
      <w:r w:rsidR="00341D10" w:rsidRPr="00A5565F">
        <w:rPr>
          <w:color w:val="auto"/>
        </w:rPr>
        <w:t xml:space="preserve"> fires</w:t>
      </w:r>
      <w:r w:rsidR="007714A7" w:rsidRPr="00A5565F">
        <w:rPr>
          <w:color w:val="auto"/>
        </w:rPr>
        <w:t>.</w:t>
      </w:r>
      <w:r w:rsidR="009B420F" w:rsidRPr="00321561">
        <w:rPr>
          <w:color w:val="FF0000"/>
          <w:lang w:eastAsia="en-AU"/>
        </w:rPr>
        <w:t xml:space="preserve"> </w:t>
      </w:r>
      <w:r w:rsidR="004A538A">
        <w:t>Other fire agencies, found in references from New South Wales</w:t>
      </w:r>
      <w:sdt>
        <w:sdtPr>
          <w:id w:val="123210946"/>
          <w:citation/>
        </w:sdtPr>
        <w:sdtEndPr/>
        <w:sdtContent>
          <w:r w:rsidR="004A538A" w:rsidRPr="00E429BF">
            <w:fldChar w:fldCharType="begin"/>
          </w:r>
          <w:r w:rsidR="004A538A" w:rsidRPr="00E429BF">
            <w:instrText xml:space="preserve"> CITATION Fat16 \l 3081 </w:instrText>
          </w:r>
          <w:r w:rsidR="004A538A" w:rsidRPr="00E429BF">
            <w:fldChar w:fldCharType="separate"/>
          </w:r>
          <w:r w:rsidR="000F5FD6">
            <w:rPr>
              <w:noProof/>
            </w:rPr>
            <w:t xml:space="preserve"> (Fattal, Kelly, Lui, &amp; Guirco, 2016)</w:t>
          </w:r>
          <w:r w:rsidR="004A538A" w:rsidRPr="00E429BF">
            <w:fldChar w:fldCharType="end"/>
          </w:r>
        </w:sdtContent>
      </w:sdt>
      <w:r w:rsidR="004A538A">
        <w:t xml:space="preserve">, the United </w:t>
      </w:r>
      <w:r w:rsidR="004A538A" w:rsidRPr="009722EC">
        <w:t xml:space="preserve">States </w:t>
      </w:r>
      <w:sdt>
        <w:sdtPr>
          <w:id w:val="-1225525867"/>
          <w:citation/>
        </w:sdtPr>
        <w:sdtEndPr/>
        <w:sdtContent>
          <w:r w:rsidR="004A538A" w:rsidRPr="009722EC">
            <w:fldChar w:fldCharType="begin"/>
          </w:r>
          <w:r w:rsidR="004A538A" w:rsidRPr="009722EC">
            <w:instrText xml:space="preserve"> CITATION Fog19 \l 3081 </w:instrText>
          </w:r>
          <w:r w:rsidR="004A538A" w:rsidRPr="009722EC">
            <w:fldChar w:fldCharType="separate"/>
          </w:r>
          <w:r w:rsidR="000F5FD6">
            <w:rPr>
              <w:noProof/>
            </w:rPr>
            <w:t>(Fogelman, 2019)</w:t>
          </w:r>
          <w:r w:rsidR="004A538A" w:rsidRPr="009722EC">
            <w:fldChar w:fldCharType="end"/>
          </w:r>
        </w:sdtContent>
      </w:sdt>
      <w:r w:rsidR="004A538A" w:rsidRPr="00E429BF">
        <w:t>,</w:t>
      </w:r>
      <w:r w:rsidR="004A538A">
        <w:t xml:space="preserve"> the United Kingdom</w:t>
      </w:r>
      <w:r w:rsidR="004A538A" w:rsidRPr="00E429BF">
        <w:t xml:space="preserve"> </w:t>
      </w:r>
      <w:sdt>
        <w:sdtPr>
          <w:id w:val="-484090371"/>
          <w:citation/>
        </w:sdtPr>
        <w:sdtEndPr/>
        <w:sdtContent>
          <w:r w:rsidR="004A538A" w:rsidRPr="00E429BF">
            <w:fldChar w:fldCharType="begin"/>
          </w:r>
          <w:r w:rsidR="004A538A" w:rsidRPr="00E429BF">
            <w:instrText xml:space="preserve"> CITATION Bro21 \l 3081 </w:instrText>
          </w:r>
          <w:r w:rsidR="004A538A" w:rsidRPr="00E429BF">
            <w:fldChar w:fldCharType="separate"/>
          </w:r>
          <w:r w:rsidR="000F5FD6">
            <w:rPr>
              <w:noProof/>
            </w:rPr>
            <w:t>(Brown, et al., 2021)</w:t>
          </w:r>
          <w:r w:rsidR="004A538A" w:rsidRPr="00E429BF">
            <w:fldChar w:fldCharType="end"/>
          </w:r>
        </w:sdtContent>
      </w:sdt>
      <w:r w:rsidR="004A538A" w:rsidRPr="00E429BF">
        <w:t xml:space="preserve"> ,</w:t>
      </w:r>
      <w:r w:rsidR="004A538A">
        <w:t xml:space="preserve"> </w:t>
      </w:r>
      <w:r w:rsidR="004A538A" w:rsidRPr="00E81BF1">
        <w:t>Sweden</w:t>
      </w:r>
      <w:r w:rsidR="004A538A" w:rsidRPr="00E429BF">
        <w:t xml:space="preserve"> </w:t>
      </w:r>
      <w:sdt>
        <w:sdtPr>
          <w:id w:val="159668507"/>
          <w:citation/>
        </w:sdtPr>
        <w:sdtEndPr/>
        <w:sdtContent>
          <w:r w:rsidR="004A538A" w:rsidRPr="00E429BF">
            <w:fldChar w:fldCharType="begin"/>
          </w:r>
          <w:r w:rsidR="004A538A">
            <w:instrText xml:space="preserve">CITATION FMi21 \l 3081 </w:instrText>
          </w:r>
          <w:r w:rsidR="004A538A" w:rsidRPr="00E429BF">
            <w:fldChar w:fldCharType="separate"/>
          </w:r>
          <w:r w:rsidR="000F5FD6">
            <w:rPr>
              <w:noProof/>
            </w:rPr>
            <w:t xml:space="preserve">(Ragni Fjellgaard, Lonnermark, Glansberg, McNamee, &amp; Karolina, </w:t>
          </w:r>
          <w:r w:rsidR="000F5FD6">
            <w:rPr>
              <w:noProof/>
            </w:rPr>
            <w:lastRenderedPageBreak/>
            <w:t>2021)</w:t>
          </w:r>
          <w:r w:rsidR="004A538A" w:rsidRPr="00E429BF">
            <w:fldChar w:fldCharType="end"/>
          </w:r>
        </w:sdtContent>
      </w:sdt>
      <w:r w:rsidR="004A538A" w:rsidRPr="00E429BF">
        <w:t>,</w:t>
      </w:r>
      <w:r w:rsidR="004A538A">
        <w:t xml:space="preserve"> Germany and Austria</w:t>
      </w:r>
      <w:r w:rsidR="004A538A" w:rsidRPr="00E429BF">
        <w:t xml:space="preserve"> </w:t>
      </w:r>
      <w:sdt>
        <w:sdtPr>
          <w:id w:val="150495630"/>
          <w:citation/>
        </w:sdtPr>
        <w:sdtEndPr/>
        <w:sdtContent>
          <w:r w:rsidR="004A538A" w:rsidRPr="00E429BF">
            <w:fldChar w:fldCharType="begin"/>
          </w:r>
          <w:r w:rsidR="004A538A">
            <w:instrText xml:space="preserve">CITATION Placeholder1 \t  \l 3081 </w:instrText>
          </w:r>
          <w:r w:rsidR="004A538A" w:rsidRPr="00E429BF">
            <w:fldChar w:fldCharType="separate"/>
          </w:r>
          <w:r w:rsidR="000F5FD6">
            <w:rPr>
              <w:noProof/>
            </w:rPr>
            <w:t>(Nigl, Rübenbauer, &amp; Roland, 2019)</w:t>
          </w:r>
          <w:r w:rsidR="004A538A" w:rsidRPr="00E429BF">
            <w:fldChar w:fldCharType="end"/>
          </w:r>
        </w:sdtContent>
      </w:sdt>
      <w:r w:rsidR="004A538A" w:rsidRPr="00E429BF">
        <w:t>,</w:t>
      </w:r>
      <w:r w:rsidR="004A538A">
        <w:t xml:space="preserve"> also report a significant number of undetermined fires. To better understand ‘undetermined’ fire incidents, 16 detailed FRV incident reports have been acquired to explore ‘probable causes’, supporting a better understanding of causal factors. </w:t>
      </w:r>
    </w:p>
    <w:p w14:paraId="1EDD1134" w14:textId="77777777" w:rsidR="004A538A" w:rsidRPr="00BD2E9D" w:rsidRDefault="004A538A" w:rsidP="004A538A">
      <w:pPr>
        <w:pStyle w:val="BodyText"/>
      </w:pPr>
      <w:r>
        <w:rPr>
          <w:lang w:eastAsia="en-AU"/>
        </w:rPr>
        <w:t>As a result, the interpretations in this report are not definitive. However, numerous international reports and anecdotal evidence from waste industries and fire agencies support the findings in this report.</w:t>
      </w:r>
    </w:p>
    <w:p w14:paraId="21E9ACF1" w14:textId="77777777" w:rsidR="004A538A" w:rsidRDefault="004A538A" w:rsidP="008E5546">
      <w:pPr>
        <w:pStyle w:val="Heading1"/>
        <w:numPr>
          <w:ilvl w:val="0"/>
          <w:numId w:val="0"/>
        </w:numPr>
      </w:pPr>
      <w:bookmarkStart w:id="30" w:name="_Toc78303401"/>
      <w:bookmarkStart w:id="31" w:name="_Toc108513010"/>
      <w:bookmarkStart w:id="32" w:name="_Toc117755036"/>
      <w:r>
        <w:t>Causal factors</w:t>
      </w:r>
      <w:bookmarkEnd w:id="30"/>
      <w:bookmarkEnd w:id="31"/>
      <w:bookmarkEnd w:id="32"/>
    </w:p>
    <w:p w14:paraId="0FF463FE" w14:textId="0B2A7CC2" w:rsidR="00547244" w:rsidRDefault="004A538A" w:rsidP="004A538A">
      <w:pPr>
        <w:pStyle w:val="BodyText"/>
        <w:rPr>
          <w:lang w:eastAsia="en-AU"/>
        </w:rPr>
      </w:pPr>
      <w:r>
        <w:rPr>
          <w:lang w:eastAsia="en-AU"/>
        </w:rPr>
        <w:t>Our analysis identified</w:t>
      </w:r>
      <w:r w:rsidRPr="00017464">
        <w:rPr>
          <w:lang w:eastAsia="en-AU"/>
        </w:rPr>
        <w:t xml:space="preserve"> </w:t>
      </w:r>
      <w:r>
        <w:rPr>
          <w:lang w:eastAsia="en-AU"/>
        </w:rPr>
        <w:t>four</w:t>
      </w:r>
      <w:r w:rsidRPr="00017464">
        <w:rPr>
          <w:lang w:eastAsia="en-AU"/>
        </w:rPr>
        <w:t xml:space="preserve"> </w:t>
      </w:r>
      <w:r>
        <w:rPr>
          <w:lang w:eastAsia="en-AU"/>
        </w:rPr>
        <w:t>primary</w:t>
      </w:r>
      <w:r w:rsidRPr="00017464">
        <w:rPr>
          <w:lang w:eastAsia="en-AU"/>
        </w:rPr>
        <w:t xml:space="preserve"> ignition</w:t>
      </w:r>
      <w:r>
        <w:rPr>
          <w:lang w:eastAsia="en-AU"/>
        </w:rPr>
        <w:t xml:space="preserve"> causes of fires at WRR facilities: lithium-ion batteries; electrical, mechanical or vehicle</w:t>
      </w:r>
      <w:r w:rsidDel="00BF1437">
        <w:rPr>
          <w:lang w:eastAsia="en-AU"/>
        </w:rPr>
        <w:t xml:space="preserve"> </w:t>
      </w:r>
      <w:r>
        <w:rPr>
          <w:lang w:eastAsia="en-AU"/>
        </w:rPr>
        <w:t>faults; smouldering or combustible material; and or spontaneous combustion.</w:t>
      </w:r>
      <w:r w:rsidR="00547244">
        <w:rPr>
          <w:lang w:eastAsia="en-AU"/>
        </w:rPr>
        <w:t xml:space="preserve"> </w:t>
      </w:r>
      <w:r w:rsidR="00794C79" w:rsidRPr="00A5565F">
        <w:rPr>
          <w:color w:val="auto"/>
          <w:lang w:eastAsia="en-AU"/>
        </w:rPr>
        <w:t>Engagement</w:t>
      </w:r>
      <w:r w:rsidR="00342FBE" w:rsidRPr="00A5565F">
        <w:rPr>
          <w:color w:val="auto"/>
          <w:lang w:eastAsia="en-AU"/>
        </w:rPr>
        <w:t xml:space="preserve"> with FRV, CFA and key industry stakeholders </w:t>
      </w:r>
      <w:r w:rsidR="00BA019D" w:rsidRPr="00A5565F">
        <w:rPr>
          <w:color w:val="auto"/>
          <w:lang w:eastAsia="en-AU"/>
        </w:rPr>
        <w:t>highlighted the commonly held view</w:t>
      </w:r>
      <w:r w:rsidR="00794C79" w:rsidRPr="00A5565F">
        <w:rPr>
          <w:color w:val="auto"/>
          <w:lang w:eastAsia="en-AU"/>
        </w:rPr>
        <w:t xml:space="preserve"> that</w:t>
      </w:r>
      <w:r w:rsidR="00F0666E" w:rsidRPr="00A5565F">
        <w:rPr>
          <w:color w:val="auto"/>
          <w:lang w:eastAsia="en-AU"/>
        </w:rPr>
        <w:t xml:space="preserve"> </w:t>
      </w:r>
      <w:r w:rsidRPr="00A5565F">
        <w:rPr>
          <w:color w:val="auto"/>
          <w:lang w:eastAsia="en-AU"/>
        </w:rPr>
        <w:t>lithium-ion batteries are likely the most common cause</w:t>
      </w:r>
      <w:r w:rsidR="00794C79" w:rsidRPr="00A5565F">
        <w:rPr>
          <w:color w:val="auto"/>
          <w:lang w:eastAsia="en-AU"/>
        </w:rPr>
        <w:t xml:space="preserve"> of fires</w:t>
      </w:r>
      <w:r w:rsidR="003C3684" w:rsidRPr="00A5565F">
        <w:rPr>
          <w:color w:val="auto"/>
          <w:lang w:eastAsia="en-AU"/>
        </w:rPr>
        <w:t xml:space="preserve">. This is supported by detailed fire incident reports by FRV </w:t>
      </w:r>
      <w:r w:rsidR="00342FBE" w:rsidRPr="00A5565F">
        <w:rPr>
          <w:color w:val="auto"/>
          <w:lang w:eastAsia="en-AU"/>
        </w:rPr>
        <w:t>(T</w:t>
      </w:r>
      <w:r w:rsidR="003C3684" w:rsidRPr="00A5565F">
        <w:rPr>
          <w:color w:val="auto"/>
          <w:lang w:eastAsia="en-AU"/>
        </w:rPr>
        <w:t>able 7</w:t>
      </w:r>
      <w:r w:rsidR="00342FBE" w:rsidRPr="00A5565F">
        <w:rPr>
          <w:color w:val="auto"/>
          <w:lang w:eastAsia="en-AU"/>
        </w:rPr>
        <w:t xml:space="preserve"> of Appendix 1).</w:t>
      </w:r>
      <w:r w:rsidR="003C3684" w:rsidRPr="00A5565F">
        <w:rPr>
          <w:color w:val="auto"/>
          <w:lang w:eastAsia="en-AU"/>
        </w:rPr>
        <w:t xml:space="preserve"> </w:t>
      </w:r>
    </w:p>
    <w:p w14:paraId="795B98B1" w14:textId="78632E4E" w:rsidR="004A538A" w:rsidRDefault="004A538A" w:rsidP="004A538A">
      <w:pPr>
        <w:pStyle w:val="BodyText"/>
        <w:rPr>
          <w:lang w:eastAsia="en-AU"/>
        </w:rPr>
      </w:pPr>
      <w:r>
        <w:rPr>
          <w:lang w:eastAsia="en-AU"/>
        </w:rPr>
        <w:t xml:space="preserve">This analysis outlines the available data to support these claims and discusses the chain of events that lead to ignition. </w:t>
      </w:r>
    </w:p>
    <w:p w14:paraId="49FDB330" w14:textId="77777777" w:rsidR="004A538A" w:rsidRDefault="004A538A" w:rsidP="008E5546">
      <w:pPr>
        <w:pStyle w:val="Heading2"/>
        <w:numPr>
          <w:ilvl w:val="0"/>
          <w:numId w:val="0"/>
        </w:numPr>
      </w:pPr>
      <w:bookmarkStart w:id="33" w:name="_Toc78279676"/>
      <w:bookmarkStart w:id="34" w:name="_Toc78303402"/>
      <w:bookmarkStart w:id="35" w:name="_Toc108513011"/>
      <w:bookmarkStart w:id="36" w:name="_Toc117755037"/>
      <w:r w:rsidRPr="00F26707">
        <w:t>Lithium-ion batteries (LIBs)</w:t>
      </w:r>
      <w:bookmarkEnd w:id="33"/>
      <w:bookmarkEnd w:id="34"/>
      <w:bookmarkEnd w:id="35"/>
      <w:bookmarkEnd w:id="36"/>
    </w:p>
    <w:p w14:paraId="24D02011" w14:textId="1DFFBA9E" w:rsidR="004A538A" w:rsidRDefault="004A538A" w:rsidP="004A538A">
      <w:pPr>
        <w:pStyle w:val="BodyText"/>
      </w:pPr>
      <w:r>
        <w:rPr>
          <w:rFonts w:eastAsiaTheme="minorEastAsia"/>
        </w:rPr>
        <w:t>E</w:t>
      </w:r>
      <w:r w:rsidRPr="004500DD">
        <w:t xml:space="preserve">nd-of-life lithium-ion batteries (LIBs) may </w:t>
      </w:r>
      <w:r>
        <w:t>retain</w:t>
      </w:r>
      <w:r w:rsidRPr="004500DD">
        <w:t xml:space="preserve"> significant energy which can act as an aggressive ignition source if damaged.</w:t>
      </w:r>
      <w:r>
        <w:t xml:space="preserve"> F</w:t>
      </w:r>
      <w:r w:rsidRPr="004500DD">
        <w:t>ire authorities and the waste industry</w:t>
      </w:r>
      <w:r>
        <w:t xml:space="preserve"> alike</w:t>
      </w:r>
      <w:r w:rsidRPr="004500DD">
        <w:t xml:space="preserve"> report that waste LIBs are a significant contributing factor to many fires in waste </w:t>
      </w:r>
      <w:r>
        <w:t>co</w:t>
      </w:r>
      <w:r w:rsidR="00F44052">
        <w:t>l</w:t>
      </w:r>
      <w:r>
        <w:t>l</w:t>
      </w:r>
      <w:r w:rsidR="00F44052">
        <w:t>ection</w:t>
      </w:r>
      <w:r w:rsidRPr="004500DD">
        <w:t xml:space="preserve">, transportation, disposal, and recycling.  </w:t>
      </w:r>
    </w:p>
    <w:p w14:paraId="5F6AE7AB" w14:textId="77777777" w:rsidR="004A538A" w:rsidRPr="00FC7674" w:rsidRDefault="004A538A" w:rsidP="008E5546">
      <w:pPr>
        <w:pStyle w:val="Heading3"/>
        <w:numPr>
          <w:ilvl w:val="0"/>
          <w:numId w:val="0"/>
        </w:numPr>
        <w:rPr>
          <w:rFonts w:eastAsiaTheme="minorEastAsia"/>
        </w:rPr>
      </w:pPr>
      <w:bookmarkStart w:id="37" w:name="_Toc117755038"/>
      <w:r>
        <w:rPr>
          <w:rFonts w:eastAsiaTheme="minorEastAsia"/>
        </w:rPr>
        <w:t>The Victorian context</w:t>
      </w:r>
      <w:bookmarkEnd w:id="37"/>
    </w:p>
    <w:p w14:paraId="23466D81" w14:textId="76A6FDBC" w:rsidR="004A538A" w:rsidRPr="002901A2" w:rsidRDefault="004A538A" w:rsidP="004A538A">
      <w:pPr>
        <w:rPr>
          <w:highlight w:val="yellow"/>
          <w:lang w:val="en-US" w:eastAsia="ja-JP"/>
        </w:rPr>
      </w:pPr>
      <w:r>
        <w:rPr>
          <w:lang w:val="en-US" w:eastAsia="ja-JP"/>
        </w:rPr>
        <w:t xml:space="preserve">As noted, representatives from </w:t>
      </w:r>
      <w:r w:rsidRPr="00D80659">
        <w:rPr>
          <w:lang w:val="en-US" w:eastAsia="ja-JP"/>
        </w:rPr>
        <w:t>both the waste industry and</w:t>
      </w:r>
      <w:r>
        <w:rPr>
          <w:lang w:val="en-US" w:eastAsia="ja-JP"/>
        </w:rPr>
        <w:t xml:space="preserve"> the </w:t>
      </w:r>
      <w:r w:rsidRPr="00D80659">
        <w:rPr>
          <w:lang w:val="en-US" w:eastAsia="ja-JP"/>
        </w:rPr>
        <w:t>fire authorities</w:t>
      </w:r>
      <w:r>
        <w:rPr>
          <w:lang w:val="en-US" w:eastAsia="ja-JP"/>
        </w:rPr>
        <w:t xml:space="preserve"> in Victoria</w:t>
      </w:r>
      <w:r w:rsidRPr="00D80659">
        <w:rPr>
          <w:lang w:val="en-US" w:eastAsia="ja-JP"/>
        </w:rPr>
        <w:t xml:space="preserve"> </w:t>
      </w:r>
      <w:r>
        <w:rPr>
          <w:lang w:val="en-US" w:eastAsia="ja-JP"/>
        </w:rPr>
        <w:t xml:space="preserve">suggest </w:t>
      </w:r>
      <w:r w:rsidRPr="00734CBB">
        <w:rPr>
          <w:lang w:val="en-US" w:eastAsia="ja-JP"/>
        </w:rPr>
        <w:t xml:space="preserve">that </w:t>
      </w:r>
      <w:r>
        <w:rPr>
          <w:lang w:val="en-US" w:eastAsia="ja-JP"/>
        </w:rPr>
        <w:t xml:space="preserve">waste LIBs are a </w:t>
      </w:r>
      <w:r w:rsidRPr="00734CBB">
        <w:rPr>
          <w:lang w:val="en-US" w:eastAsia="ja-JP"/>
        </w:rPr>
        <w:t xml:space="preserve">significant contributing factor to many </w:t>
      </w:r>
      <w:r>
        <w:rPr>
          <w:lang w:val="en-US" w:eastAsia="ja-JP"/>
        </w:rPr>
        <w:t xml:space="preserve">waste </w:t>
      </w:r>
      <w:r w:rsidRPr="00734CBB">
        <w:rPr>
          <w:lang w:val="en-US" w:eastAsia="ja-JP"/>
        </w:rPr>
        <w:t>fire</w:t>
      </w:r>
      <w:r w:rsidRPr="006C117A">
        <w:rPr>
          <w:lang w:val="en-US" w:eastAsia="ja-JP"/>
        </w:rPr>
        <w:t>s.</w:t>
      </w:r>
      <w:r w:rsidR="00417662">
        <w:rPr>
          <w:lang w:val="en-US" w:eastAsia="ja-JP"/>
        </w:rPr>
        <w:t xml:space="preserve"> </w:t>
      </w:r>
      <w:r w:rsidR="002901A2" w:rsidRPr="00587313">
        <w:rPr>
          <w:lang w:val="en-US" w:eastAsia="ja-JP"/>
        </w:rPr>
        <w:t xml:space="preserve">However, </w:t>
      </w:r>
      <w:r w:rsidR="002901A2" w:rsidRPr="00587313">
        <w:t>o</w:t>
      </w:r>
      <w:r w:rsidRPr="00587313">
        <w:t xml:space="preserve">f </w:t>
      </w:r>
      <w:r w:rsidR="009B420F">
        <w:t xml:space="preserve">the 208 fires </w:t>
      </w:r>
      <w:r w:rsidR="00171B5E">
        <w:t>s</w:t>
      </w:r>
      <w:r w:rsidR="00C851F1" w:rsidRPr="00587313">
        <w:t>uspected to be at WRR facilities, none indicated that batteries we</w:t>
      </w:r>
      <w:r w:rsidR="00824B17" w:rsidRPr="00587313">
        <w:t>r</w:t>
      </w:r>
      <w:r w:rsidR="00C851F1" w:rsidRPr="00587313">
        <w:t xml:space="preserve">e the cause </w:t>
      </w:r>
      <w:r w:rsidRPr="00587313">
        <w:t>fire incidents in Victoria</w:t>
      </w:r>
      <w:r w:rsidR="00926C23" w:rsidRPr="00587313">
        <w:t xml:space="preserve">. This speaks to the </w:t>
      </w:r>
      <w:r w:rsidR="00926C23" w:rsidRPr="00587313">
        <w:rPr>
          <w:i/>
          <w:iCs/>
        </w:rPr>
        <w:t>Data Limitations</w:t>
      </w:r>
      <w:r w:rsidR="00926C23" w:rsidRPr="00587313">
        <w:t xml:space="preserve"> </w:t>
      </w:r>
      <w:r w:rsidR="0087360B" w:rsidRPr="00587313">
        <w:t xml:space="preserve">section </w:t>
      </w:r>
      <w:r w:rsidR="00926C23" w:rsidRPr="00587313">
        <w:t xml:space="preserve">above, whereby </w:t>
      </w:r>
      <w:r w:rsidR="00F36281" w:rsidRPr="00587313">
        <w:t xml:space="preserve">the </w:t>
      </w:r>
      <w:r w:rsidR="00F36281" w:rsidRPr="00587313">
        <w:rPr>
          <w:i/>
          <w:iCs/>
        </w:rPr>
        <w:t>circumstances leading to ignition are often unclear</w:t>
      </w:r>
      <w:r w:rsidR="00171B5E">
        <w:rPr>
          <w:i/>
          <w:iCs/>
        </w:rPr>
        <w:t xml:space="preserve">. </w:t>
      </w:r>
      <w:r w:rsidR="00171B5E" w:rsidRPr="00171B5E">
        <w:t>Despite incidents</w:t>
      </w:r>
      <w:r w:rsidR="00171B5E">
        <w:rPr>
          <w:i/>
          <w:iCs/>
        </w:rPr>
        <w:t xml:space="preserve"> </w:t>
      </w:r>
      <w:r w:rsidR="0087360B" w:rsidRPr="00587313">
        <w:t>suspected to be caused by batteries</w:t>
      </w:r>
      <w:r w:rsidR="00171B5E">
        <w:t xml:space="preserve">, they are often not officially recorded </w:t>
      </w:r>
      <w:r w:rsidR="0087360B" w:rsidRPr="00587313">
        <w:t>as the causal factor.</w:t>
      </w:r>
      <w:r w:rsidRPr="00587313">
        <w:t xml:space="preserve"> This difference between the experience of the waste industry</w:t>
      </w:r>
      <w:r w:rsidR="00587313" w:rsidRPr="00587313">
        <w:t xml:space="preserve"> and fire agencies</w:t>
      </w:r>
      <w:r w:rsidRPr="00587313">
        <w:t xml:space="preserve"> and available fire data is mirrored in</w:t>
      </w:r>
      <w:r>
        <w:t xml:space="preserve"> international reports. An Austrian study on waste fires notes </w:t>
      </w:r>
      <w:r w:rsidRPr="00987199">
        <w:rPr>
          <w:i/>
        </w:rPr>
        <w:t>‘the rising relevance of batteries as sources of ignition (fire cause) did not reflect in this study, although, experiences of individual plant operators suggest exactly the opposite’</w:t>
      </w:r>
      <w:r>
        <w:rPr>
          <w:i/>
        </w:rPr>
        <w:t xml:space="preserve"> </w:t>
      </w:r>
      <w:sdt>
        <w:sdtPr>
          <w:rPr>
            <w:i/>
          </w:rPr>
          <w:id w:val="-409074304"/>
          <w:citation/>
        </w:sdtPr>
        <w:sdtEndPr/>
        <w:sdtContent>
          <w:r>
            <w:rPr>
              <w:i/>
            </w:rPr>
            <w:fldChar w:fldCharType="begin"/>
          </w:r>
          <w:r>
            <w:instrText xml:space="preserve">CITATION Placeholder1 \t  \l 3081 </w:instrText>
          </w:r>
          <w:r>
            <w:rPr>
              <w:i/>
            </w:rPr>
            <w:fldChar w:fldCharType="separate"/>
          </w:r>
          <w:r w:rsidR="000F5FD6">
            <w:rPr>
              <w:noProof/>
            </w:rPr>
            <w:t>(Nigl, Rübenbauer, &amp; Roland, 2019)</w:t>
          </w:r>
          <w:r>
            <w:rPr>
              <w:i/>
            </w:rPr>
            <w:fldChar w:fldCharType="end"/>
          </w:r>
        </w:sdtContent>
      </w:sdt>
      <w:r>
        <w:t>.</w:t>
      </w:r>
    </w:p>
    <w:p w14:paraId="5FE3B44B" w14:textId="5F13699E" w:rsidR="004A538A" w:rsidRPr="00BA25C9" w:rsidRDefault="004A538A" w:rsidP="004A538A">
      <w:pPr>
        <w:pStyle w:val="BodyText"/>
      </w:pPr>
      <w:r w:rsidRPr="004E085D">
        <w:t>However, whilst LIBs are often not ‘officially classified’ as the causal factor, 6 of 16 detailed FRV incident reports</w:t>
      </w:r>
      <w:r>
        <w:rPr>
          <w:rStyle w:val="FootnoteReference"/>
        </w:rPr>
        <w:footnoteReference w:id="2"/>
      </w:r>
      <w:r w:rsidRPr="004E085D">
        <w:t xml:space="preserve"> from 2016-2021 (Table </w:t>
      </w:r>
      <w:r w:rsidR="00F44052">
        <w:t>7</w:t>
      </w:r>
      <w:r w:rsidR="00F44052" w:rsidRPr="004E085D">
        <w:t xml:space="preserve"> </w:t>
      </w:r>
      <w:r w:rsidRPr="004E085D">
        <w:t>of A</w:t>
      </w:r>
      <w:r>
        <w:t>ppendix 1</w:t>
      </w:r>
      <w:r w:rsidRPr="004E085D">
        <w:t xml:space="preserve">) suggest LIBs as </w:t>
      </w:r>
      <w:r>
        <w:t>a ‘</w:t>
      </w:r>
      <w:r w:rsidRPr="004E085D">
        <w:t>probable cause</w:t>
      </w:r>
      <w:r>
        <w:t>’</w:t>
      </w:r>
      <w:r w:rsidRPr="004E085D">
        <w:t xml:space="preserve">. For example, one report states </w:t>
      </w:r>
      <w:r w:rsidRPr="004E085D">
        <w:rPr>
          <w:i/>
          <w:iCs/>
        </w:rPr>
        <w:t xml:space="preserve">‘Investigators considered that it was most likely that the fire causation was </w:t>
      </w:r>
      <w:r>
        <w:rPr>
          <w:i/>
          <w:iCs/>
        </w:rPr>
        <w:t xml:space="preserve">the </w:t>
      </w:r>
      <w:r w:rsidRPr="004E085D">
        <w:rPr>
          <w:i/>
          <w:iCs/>
        </w:rPr>
        <w:t>abnormal activity of a battery within stockpile of commingled waste. However, in the absence of physical evidence, the cause is undetermined’</w:t>
      </w:r>
      <w:r w:rsidRPr="004E085D">
        <w:t>.</w:t>
      </w:r>
      <w:r>
        <w:t xml:space="preserve"> </w:t>
      </w:r>
    </w:p>
    <w:p w14:paraId="3D88978F" w14:textId="77777777" w:rsidR="004A538A" w:rsidRDefault="004A538A" w:rsidP="008E5546">
      <w:pPr>
        <w:pStyle w:val="Heading3"/>
        <w:numPr>
          <w:ilvl w:val="0"/>
          <w:numId w:val="0"/>
        </w:numPr>
        <w:rPr>
          <w:rFonts w:eastAsiaTheme="minorEastAsia"/>
        </w:rPr>
      </w:pPr>
      <w:bookmarkStart w:id="38" w:name="_Toc117755039"/>
      <w:r>
        <w:rPr>
          <w:rFonts w:eastAsiaTheme="minorEastAsia"/>
        </w:rPr>
        <w:t>Supporting evidence: International studies</w:t>
      </w:r>
      <w:bookmarkEnd w:id="38"/>
    </w:p>
    <w:p w14:paraId="3C2B1B85" w14:textId="7800D8C5" w:rsidR="004A538A" w:rsidRDefault="004A538A" w:rsidP="004A538A">
      <w:pPr>
        <w:pStyle w:val="BodyText"/>
        <w:rPr>
          <w:rFonts w:eastAsiaTheme="minorEastAsia"/>
        </w:rPr>
      </w:pPr>
      <w:r w:rsidRPr="004410B9">
        <w:rPr>
          <w:rFonts w:eastAsiaTheme="minorEastAsia"/>
        </w:rPr>
        <w:t xml:space="preserve">Internationally, LIBs are </w:t>
      </w:r>
      <w:r>
        <w:rPr>
          <w:rFonts w:eastAsiaTheme="minorEastAsia"/>
        </w:rPr>
        <w:t xml:space="preserve">also </w:t>
      </w:r>
      <w:r w:rsidRPr="004410B9">
        <w:rPr>
          <w:rFonts w:eastAsiaTheme="minorEastAsia"/>
        </w:rPr>
        <w:t xml:space="preserve">considered </w:t>
      </w:r>
      <w:r>
        <w:rPr>
          <w:rFonts w:eastAsiaTheme="minorEastAsia"/>
        </w:rPr>
        <w:t>a key contributor</w:t>
      </w:r>
      <w:r w:rsidRPr="004410B9">
        <w:rPr>
          <w:rFonts w:eastAsiaTheme="minorEastAsia"/>
        </w:rPr>
        <w:t xml:space="preserve"> to many waste fires, with some reports claiming </w:t>
      </w:r>
      <w:r>
        <w:rPr>
          <w:rFonts w:eastAsiaTheme="minorEastAsia"/>
        </w:rPr>
        <w:t xml:space="preserve">that </w:t>
      </w:r>
      <w:r w:rsidRPr="004410B9">
        <w:rPr>
          <w:rFonts w:eastAsiaTheme="minorEastAsia"/>
        </w:rPr>
        <w:t xml:space="preserve">up to 48% of fire incidents at WRR facilities </w:t>
      </w:r>
      <w:r>
        <w:rPr>
          <w:rFonts w:eastAsiaTheme="minorEastAsia"/>
        </w:rPr>
        <w:t>can</w:t>
      </w:r>
      <w:r w:rsidRPr="004410B9">
        <w:rPr>
          <w:rFonts w:eastAsiaTheme="minorEastAsia"/>
        </w:rPr>
        <w:t xml:space="preserve"> be attributed to LIBs</w:t>
      </w:r>
      <w:r w:rsidRPr="004410B9">
        <w:rPr>
          <w:rStyle w:val="FootnoteReference"/>
          <w:rFonts w:eastAsiaTheme="minorEastAsia"/>
        </w:rPr>
        <w:footnoteReference w:id="3"/>
      </w:r>
      <w:r w:rsidRPr="004410B9">
        <w:rPr>
          <w:rFonts w:eastAsiaTheme="minorEastAsia"/>
        </w:rPr>
        <w:t xml:space="preserve"> </w:t>
      </w:r>
      <w:sdt>
        <w:sdtPr>
          <w:rPr>
            <w:rFonts w:eastAsiaTheme="minorEastAsia"/>
          </w:rPr>
          <w:id w:val="347069144"/>
          <w:citation/>
        </w:sdtPr>
        <w:sdtEndPr/>
        <w:sdtContent>
          <w:r w:rsidRPr="004410B9">
            <w:rPr>
              <w:rFonts w:eastAsiaTheme="minorEastAsia"/>
            </w:rPr>
            <w:fldChar w:fldCharType="begin"/>
          </w:r>
          <w:r w:rsidRPr="004410B9">
            <w:rPr>
              <w:rFonts w:eastAsiaTheme="minorEastAsia"/>
            </w:rPr>
            <w:instrText xml:space="preserve"> CITATION Bro21 \l 3081 </w:instrText>
          </w:r>
          <w:r w:rsidRPr="004410B9">
            <w:rPr>
              <w:rFonts w:eastAsiaTheme="minorEastAsia"/>
            </w:rPr>
            <w:fldChar w:fldCharType="separate"/>
          </w:r>
          <w:r w:rsidR="000F5FD6" w:rsidRPr="000F5FD6">
            <w:rPr>
              <w:rFonts w:eastAsiaTheme="minorEastAsia"/>
              <w:noProof/>
            </w:rPr>
            <w:t>(Brown, et al., 2021)</w:t>
          </w:r>
          <w:r w:rsidRPr="004410B9">
            <w:rPr>
              <w:rFonts w:eastAsiaTheme="minorEastAsia"/>
            </w:rPr>
            <w:fldChar w:fldCharType="end"/>
          </w:r>
        </w:sdtContent>
      </w:sdt>
      <w:r w:rsidRPr="004410B9">
        <w:rPr>
          <w:rFonts w:eastAsiaTheme="minorEastAsia"/>
        </w:rPr>
        <w:t xml:space="preserve">. In a report by </w:t>
      </w:r>
      <w:r>
        <w:rPr>
          <w:rFonts w:eastAsiaTheme="minorEastAsia"/>
        </w:rPr>
        <w:t xml:space="preserve">the </w:t>
      </w:r>
      <w:r w:rsidRPr="004410B9">
        <w:rPr>
          <w:rFonts w:eastAsiaTheme="minorEastAsia"/>
        </w:rPr>
        <w:t xml:space="preserve">United States Environmental Protection Agency </w:t>
      </w:r>
      <w:r w:rsidR="00E37999">
        <w:rPr>
          <w:rFonts w:eastAsiaTheme="minorEastAsia"/>
          <w:i/>
          <w:iCs/>
        </w:rPr>
        <w:t>a</w:t>
      </w:r>
      <w:r w:rsidR="00E37999" w:rsidRPr="004410B9">
        <w:rPr>
          <w:rFonts w:eastAsiaTheme="minorEastAsia"/>
          <w:i/>
          <w:iCs/>
        </w:rPr>
        <w:t xml:space="preserve">n </w:t>
      </w:r>
      <w:r w:rsidRPr="004410B9">
        <w:rPr>
          <w:rFonts w:eastAsiaTheme="minorEastAsia"/>
          <w:i/>
          <w:iCs/>
        </w:rPr>
        <w:t>Analysis of Lithium-ion Battery Fires in Waste Management and Recycling</w:t>
      </w:r>
      <w:r w:rsidRPr="004410B9">
        <w:rPr>
          <w:rFonts w:eastAsiaTheme="minorEastAsia"/>
        </w:rPr>
        <w:t>, 64 of 245 fires between 2013 and 2020 were caused by, or likely caused by, lithium</w:t>
      </w:r>
      <w:r w:rsidRPr="00A6712D">
        <w:rPr>
          <w:rFonts w:eastAsiaTheme="minorEastAsia"/>
        </w:rPr>
        <w:t xml:space="preserve"> metal or </w:t>
      </w:r>
      <w:r>
        <w:rPr>
          <w:rFonts w:eastAsiaTheme="minorEastAsia"/>
        </w:rPr>
        <w:t>LIBs (United States Environmental Protection Agency, 2021).</w:t>
      </w:r>
    </w:p>
    <w:p w14:paraId="0A69E016" w14:textId="2A7B73A5" w:rsidR="004A538A" w:rsidRPr="005631B3" w:rsidRDefault="004A538A" w:rsidP="005631B3">
      <w:pPr>
        <w:spacing w:line="257" w:lineRule="auto"/>
        <w:rPr>
          <w:rFonts w:eastAsiaTheme="minorEastAsia"/>
        </w:rPr>
      </w:pPr>
      <w:r w:rsidRPr="00D0488F">
        <w:rPr>
          <w:rFonts w:eastAsiaTheme="minorEastAsia"/>
        </w:rPr>
        <w:t>In 2018, the Californian Product Stewardship Council surveyed waste facilities across California and found that 83% of the 26 respondents experienced a fire in the last two years, with 65% of fires believed to be caused by batteries</w:t>
      </w:r>
      <w:r>
        <w:rPr>
          <w:rFonts w:eastAsiaTheme="minorEastAsia"/>
        </w:rPr>
        <w:t xml:space="preserve"> (Californian Product Stewardship Council, 2021)</w:t>
      </w:r>
      <w:r w:rsidRPr="00D0488F">
        <w:rPr>
          <w:rFonts w:eastAsiaTheme="minorEastAsia"/>
        </w:rPr>
        <w:t xml:space="preserve">. Similarly, according to a report “Cutting Lithium-ion Battery Fires in the Waste Industry” published by Eunomia and the Environmental Services Association (ESA) in the UK, 201 fires </w:t>
      </w:r>
      <w:r w:rsidRPr="00D0488F">
        <w:rPr>
          <w:rFonts w:eastAsiaTheme="minorEastAsia"/>
        </w:rPr>
        <w:lastRenderedPageBreak/>
        <w:t xml:space="preserve">each year are caused by </w:t>
      </w:r>
      <w:r>
        <w:rPr>
          <w:rFonts w:eastAsiaTheme="minorEastAsia"/>
        </w:rPr>
        <w:t xml:space="preserve">LIBs </w:t>
      </w:r>
      <w:sdt>
        <w:sdtPr>
          <w:rPr>
            <w:rFonts w:eastAsiaTheme="minorEastAsia"/>
          </w:rPr>
          <w:id w:val="-1615600178"/>
          <w:citation/>
        </w:sdtPr>
        <w:sdtEndPr/>
        <w:sdtContent>
          <w:r>
            <w:rPr>
              <w:rFonts w:eastAsiaTheme="minorEastAsia"/>
            </w:rPr>
            <w:fldChar w:fldCharType="begin"/>
          </w:r>
          <w:r>
            <w:rPr>
              <w:rFonts w:eastAsiaTheme="minorEastAsia"/>
            </w:rPr>
            <w:instrText xml:space="preserve"> CITATION Bro21 \l 3081 </w:instrText>
          </w:r>
          <w:r>
            <w:rPr>
              <w:rFonts w:eastAsiaTheme="minorEastAsia"/>
            </w:rPr>
            <w:fldChar w:fldCharType="separate"/>
          </w:r>
          <w:r w:rsidR="000F5FD6" w:rsidRPr="000F5FD6">
            <w:rPr>
              <w:rFonts w:eastAsiaTheme="minorEastAsia"/>
              <w:noProof/>
            </w:rPr>
            <w:t>(Brown, et al., 2021)</w:t>
          </w:r>
          <w:r>
            <w:rPr>
              <w:rFonts w:eastAsiaTheme="minorEastAsia"/>
            </w:rPr>
            <w:fldChar w:fldCharType="end"/>
          </w:r>
        </w:sdtContent>
      </w:sdt>
      <w:r w:rsidRPr="00D0488F">
        <w:rPr>
          <w:rFonts w:eastAsiaTheme="minorEastAsia"/>
        </w:rPr>
        <w:t xml:space="preserve">. According to the report, of the 670 fires recorded by ESA waste management members across the UK in 2019-2020, 38 </w:t>
      </w:r>
      <w:r>
        <w:rPr>
          <w:rFonts w:eastAsiaTheme="minorEastAsia"/>
        </w:rPr>
        <w:t>per cent</w:t>
      </w:r>
      <w:r w:rsidRPr="00D0488F">
        <w:rPr>
          <w:rFonts w:eastAsiaTheme="minorEastAsia"/>
        </w:rPr>
        <w:t xml:space="preserve"> were either recorded as caused by </w:t>
      </w:r>
      <w:r>
        <w:rPr>
          <w:rFonts w:eastAsiaTheme="minorEastAsia"/>
        </w:rPr>
        <w:t>LIBs</w:t>
      </w:r>
      <w:r w:rsidRPr="00D0488F">
        <w:rPr>
          <w:rFonts w:eastAsiaTheme="minorEastAsia"/>
        </w:rPr>
        <w:t xml:space="preserve"> or “suspected” to have been</w:t>
      </w:r>
      <w:r>
        <w:rPr>
          <w:rFonts w:eastAsiaTheme="minorEastAsia"/>
          <w:vertAlign w:val="superscript"/>
        </w:rPr>
        <w:t>2</w:t>
      </w:r>
      <w:r w:rsidRPr="00D0488F">
        <w:rPr>
          <w:rFonts w:eastAsiaTheme="minorEastAsia"/>
        </w:rPr>
        <w:t>.</w:t>
      </w:r>
      <w:r>
        <w:rPr>
          <w:rFonts w:eastAsiaTheme="minorEastAsia"/>
        </w:rPr>
        <w:t xml:space="preserve"> </w:t>
      </w:r>
      <w:r w:rsidRPr="00D0488F">
        <w:rPr>
          <w:rFonts w:eastAsiaTheme="minorEastAsia"/>
        </w:rPr>
        <w:t>Lastly, a study of waste fires in Sweden and Norway highlights that the waste sector see</w:t>
      </w:r>
      <w:r>
        <w:rPr>
          <w:rFonts w:eastAsiaTheme="minorEastAsia"/>
        </w:rPr>
        <w:t>s</w:t>
      </w:r>
      <w:r w:rsidRPr="00D0488F">
        <w:rPr>
          <w:rFonts w:eastAsiaTheme="minorEastAsia"/>
        </w:rPr>
        <w:t xml:space="preserve"> battery-induced fires as a significant threat. Figure </w:t>
      </w:r>
      <w:r>
        <w:rPr>
          <w:rFonts w:eastAsiaTheme="minorEastAsia"/>
        </w:rPr>
        <w:t>2 of appendix 1</w:t>
      </w:r>
      <w:r w:rsidRPr="00D0488F">
        <w:rPr>
          <w:rFonts w:eastAsiaTheme="minorEastAsia"/>
        </w:rPr>
        <w:t xml:space="preserve"> outlines </w:t>
      </w:r>
      <w:r>
        <w:rPr>
          <w:rFonts w:eastAsiaTheme="minorEastAsia"/>
        </w:rPr>
        <w:t xml:space="preserve">the </w:t>
      </w:r>
      <w:r w:rsidRPr="00D0488F">
        <w:rPr>
          <w:rFonts w:eastAsiaTheme="minorEastAsia"/>
        </w:rPr>
        <w:t>causes of waste fires in Norway and Sweden, with ‘self-ignition’ causing 271 fires. Self-ignition was commonly used by the industry to refer both to self-heating and thermal runaway in</w:t>
      </w:r>
      <w:r>
        <w:rPr>
          <w:rFonts w:eastAsiaTheme="minorEastAsia"/>
        </w:rPr>
        <w:t xml:space="preserve"> LIBs </w:t>
      </w:r>
      <w:r w:rsidRPr="00D0488F">
        <w:rPr>
          <w:rFonts w:eastAsiaTheme="minorEastAsia"/>
        </w:rPr>
        <w:t>and for friction-started fires</w:t>
      </w:r>
      <w:sdt>
        <w:sdtPr>
          <w:rPr>
            <w:rFonts w:eastAsiaTheme="minorEastAsia"/>
          </w:rPr>
          <w:id w:val="-1950073051"/>
          <w:citation/>
        </w:sdtPr>
        <w:sdtEndPr/>
        <w:sdtContent>
          <w:r>
            <w:rPr>
              <w:rFonts w:eastAsiaTheme="minorEastAsia"/>
            </w:rPr>
            <w:fldChar w:fldCharType="begin"/>
          </w:r>
          <w:r>
            <w:rPr>
              <w:rFonts w:eastAsiaTheme="minorEastAsia"/>
              <w:vertAlign w:val="superscript"/>
            </w:rPr>
            <w:instrText xml:space="preserve"> CITATION FMi21 \l 3081 </w:instrText>
          </w:r>
          <w:r>
            <w:rPr>
              <w:rFonts w:eastAsiaTheme="minorEastAsia"/>
            </w:rPr>
            <w:fldChar w:fldCharType="separate"/>
          </w:r>
          <w:r w:rsidR="000F5FD6">
            <w:rPr>
              <w:rFonts w:eastAsiaTheme="minorEastAsia"/>
              <w:noProof/>
              <w:vertAlign w:val="superscript"/>
            </w:rPr>
            <w:t xml:space="preserve"> </w:t>
          </w:r>
          <w:r w:rsidR="000F5FD6" w:rsidRPr="000F5FD6">
            <w:rPr>
              <w:rFonts w:eastAsiaTheme="minorEastAsia"/>
              <w:noProof/>
            </w:rPr>
            <w:t>(Ragni Fjellgaard, Lonnermark, Glansberg, McNamee, &amp; Karolina, 2021)</w:t>
          </w:r>
          <w:r>
            <w:rPr>
              <w:rFonts w:eastAsiaTheme="minorEastAsia"/>
            </w:rPr>
            <w:fldChar w:fldCharType="end"/>
          </w:r>
        </w:sdtContent>
      </w:sdt>
      <w:r w:rsidRPr="00D0488F">
        <w:rPr>
          <w:rFonts w:eastAsiaTheme="minorEastAsia"/>
        </w:rPr>
        <w:t xml:space="preserve">.  </w:t>
      </w:r>
    </w:p>
    <w:p w14:paraId="1AC655E1" w14:textId="4F61FCAF" w:rsidR="004A538A" w:rsidRPr="00FF326A" w:rsidRDefault="004A538A" w:rsidP="004A538A">
      <w:pPr>
        <w:pStyle w:val="BodyText"/>
      </w:pPr>
      <w:r w:rsidRPr="000B5112">
        <w:rPr>
          <w:lang w:eastAsia="en-AU"/>
        </w:rPr>
        <w:t xml:space="preserve">Compared </w:t>
      </w:r>
      <w:r>
        <w:rPr>
          <w:lang w:eastAsia="en-AU"/>
        </w:rPr>
        <w:t>with</w:t>
      </w:r>
      <w:r w:rsidRPr="000B5112">
        <w:rPr>
          <w:lang w:eastAsia="en-AU"/>
        </w:rPr>
        <w:t xml:space="preserve"> other batteries, LIBs have a thin internal casing separating flammable chemical</w:t>
      </w:r>
      <w:r>
        <w:rPr>
          <w:lang w:eastAsia="en-AU"/>
        </w:rPr>
        <w:t>s. This makes them susceptible</w:t>
      </w:r>
      <w:r w:rsidRPr="000B5112">
        <w:rPr>
          <w:lang w:eastAsia="en-AU"/>
        </w:rPr>
        <w:t xml:space="preserve"> to damage </w:t>
      </w:r>
      <w:r>
        <w:rPr>
          <w:lang w:eastAsia="en-AU"/>
        </w:rPr>
        <w:t>through</w:t>
      </w:r>
      <w:r w:rsidRPr="000B5112">
        <w:rPr>
          <w:lang w:eastAsia="en-AU"/>
        </w:rPr>
        <w:t xml:space="preserve"> mechanical handling (inherent in waste management processes), </w:t>
      </w:r>
      <w:r>
        <w:rPr>
          <w:lang w:eastAsia="en-AU"/>
        </w:rPr>
        <w:t>providing an environment where</w:t>
      </w:r>
      <w:r w:rsidRPr="000B5112">
        <w:rPr>
          <w:lang w:eastAsia="en-AU"/>
        </w:rPr>
        <w:t xml:space="preserve"> internal chemicals </w:t>
      </w:r>
      <w:r>
        <w:rPr>
          <w:lang w:eastAsia="en-AU"/>
        </w:rPr>
        <w:t>can</w:t>
      </w:r>
      <w:r w:rsidRPr="000B5112">
        <w:rPr>
          <w:lang w:eastAsia="en-AU"/>
        </w:rPr>
        <w:t xml:space="preserve"> mix, leading to a rapid heat release process called thermal run</w:t>
      </w:r>
      <w:r>
        <w:rPr>
          <w:lang w:eastAsia="en-AU"/>
        </w:rPr>
        <w:t>a</w:t>
      </w:r>
      <w:r w:rsidRPr="000B5112">
        <w:rPr>
          <w:lang w:eastAsia="en-AU"/>
        </w:rPr>
        <w:t>wa</w:t>
      </w:r>
      <w:r>
        <w:rPr>
          <w:lang w:eastAsia="en-AU"/>
        </w:rPr>
        <w:t xml:space="preserve">y </w:t>
      </w:r>
      <w:sdt>
        <w:sdtPr>
          <w:rPr>
            <w:lang w:eastAsia="en-AU"/>
          </w:rPr>
          <w:id w:val="498402493"/>
          <w:citation/>
        </w:sdtPr>
        <w:sdtEndPr/>
        <w:sdtContent>
          <w:r>
            <w:rPr>
              <w:lang w:eastAsia="en-AU"/>
            </w:rPr>
            <w:fldChar w:fldCharType="begin"/>
          </w:r>
          <w:r>
            <w:rPr>
              <w:lang w:eastAsia="en-AU"/>
            </w:rPr>
            <w:instrText xml:space="preserve"> CITATION Jun20 \l 3081 </w:instrText>
          </w:r>
          <w:r>
            <w:rPr>
              <w:lang w:eastAsia="en-AU"/>
            </w:rPr>
            <w:fldChar w:fldCharType="separate"/>
          </w:r>
          <w:r w:rsidR="000F5FD6">
            <w:rPr>
              <w:noProof/>
              <w:lang w:eastAsia="en-AU"/>
            </w:rPr>
            <w:t>(Junxian, et al., 2020)</w:t>
          </w:r>
          <w:r>
            <w:rPr>
              <w:lang w:eastAsia="en-AU"/>
            </w:rPr>
            <w:fldChar w:fldCharType="end"/>
          </w:r>
        </w:sdtContent>
      </w:sdt>
      <w:r>
        <w:rPr>
          <w:lang w:eastAsia="en-AU"/>
        </w:rPr>
        <w:t xml:space="preserve">. Further, LIBs are often embedded in consumer products, such as phones and laptops, making them difficult to separate. </w:t>
      </w:r>
    </w:p>
    <w:p w14:paraId="45D960D2" w14:textId="0F6CDD20" w:rsidR="004A538A" w:rsidRDefault="004A538A" w:rsidP="004A538A">
      <w:r w:rsidRPr="00D0488F">
        <w:t xml:space="preserve">Various types of batteries exist in the consumer market, the most prevalent of which </w:t>
      </w:r>
      <w:r>
        <w:t>are</w:t>
      </w:r>
      <w:r w:rsidRPr="00D0488F">
        <w:t xml:space="preserve"> lead-acid batteries (LABs) and (LIBs). In recent years, lead acid batteries have been replaced by lithium</w:t>
      </w:r>
      <w:r>
        <w:t>-</w:t>
      </w:r>
      <w:r w:rsidRPr="00D0488F">
        <w:t>ion batteries in many applications. This is a result of lithium</w:t>
      </w:r>
      <w:r>
        <w:t>-</w:t>
      </w:r>
      <w:r w:rsidRPr="00D0488F">
        <w:t>ion batteries having a greater energy density, efficiency, and lifespan as compared to lead acid battery chemistries. These batteries, however, due to the chemistry of LIBs, are significantly more prone to exploding and catching fire.</w:t>
      </w:r>
      <w:r>
        <w:t xml:space="preserve"> </w:t>
      </w:r>
      <w:r w:rsidRPr="00D0488F">
        <w:t>From a review of incidents and fire testing data involving lead acid batteries, it had been determined that lead acid batteries do not pose significant inherent fire risks as compared to lithium-ion batteries</w:t>
      </w:r>
      <w:sdt>
        <w:sdtPr>
          <w:id w:val="-1732844865"/>
          <w:citation/>
        </w:sdtPr>
        <w:sdtEndPr/>
        <w:sdtContent>
          <w:r>
            <w:fldChar w:fldCharType="begin"/>
          </w:r>
          <w:r>
            <w:instrText xml:space="preserve"> CITATION Par20 \l 3081 </w:instrText>
          </w:r>
          <w:r>
            <w:fldChar w:fldCharType="separate"/>
          </w:r>
          <w:r w:rsidR="000F5FD6">
            <w:rPr>
              <w:noProof/>
            </w:rPr>
            <w:t xml:space="preserve"> (Parker, Obeng, &amp; Wang, 2020)</w:t>
          </w:r>
          <w:r>
            <w:fldChar w:fldCharType="end"/>
          </w:r>
        </w:sdtContent>
      </w:sdt>
      <w:r w:rsidRPr="00D0488F">
        <w:t>.</w:t>
      </w:r>
    </w:p>
    <w:p w14:paraId="3F642817" w14:textId="77777777" w:rsidR="004A538A" w:rsidRDefault="004A538A" w:rsidP="008E5546">
      <w:pPr>
        <w:pStyle w:val="Heading3"/>
        <w:numPr>
          <w:ilvl w:val="0"/>
          <w:numId w:val="0"/>
        </w:numPr>
      </w:pPr>
      <w:bookmarkStart w:id="39" w:name="_Toc117755040"/>
      <w:r>
        <w:t>Increasing prevalence of LIBs</w:t>
      </w:r>
      <w:bookmarkEnd w:id="39"/>
    </w:p>
    <w:p w14:paraId="0062BEFE" w14:textId="1AA7C3D8" w:rsidR="004A538A" w:rsidRPr="00DA0442" w:rsidRDefault="004A538A" w:rsidP="004A538A">
      <w:pPr>
        <w:pStyle w:val="BodyText"/>
      </w:pPr>
      <w:r>
        <w:rPr>
          <w:lang w:eastAsia="en-AU"/>
        </w:rPr>
        <w:t>R</w:t>
      </w:r>
      <w:r w:rsidRPr="004410B9">
        <w:rPr>
          <w:lang w:eastAsia="en-AU"/>
        </w:rPr>
        <w:t xml:space="preserve">esearch shows an increase in </w:t>
      </w:r>
      <w:r>
        <w:rPr>
          <w:lang w:eastAsia="en-AU"/>
        </w:rPr>
        <w:t xml:space="preserve">the </w:t>
      </w:r>
      <w:r w:rsidRPr="004410B9">
        <w:rPr>
          <w:lang w:eastAsia="en-AU"/>
        </w:rPr>
        <w:t xml:space="preserve">production, use and availability of LIBs found in consumer products. It is expected that 81.8% of rechargeable battery market growth between 2019 and 2024 will come from LIBs </w:t>
      </w:r>
      <w:sdt>
        <w:sdtPr>
          <w:rPr>
            <w:lang w:eastAsia="en-AU"/>
          </w:rPr>
          <w:id w:val="355014119"/>
          <w:citation/>
        </w:sdtPr>
        <w:sdtEndPr/>
        <w:sdtContent>
          <w:r w:rsidRPr="004410B9">
            <w:rPr>
              <w:lang w:eastAsia="en-AU"/>
            </w:rPr>
            <w:fldChar w:fldCharType="begin"/>
          </w:r>
          <w:r w:rsidRPr="004410B9">
            <w:rPr>
              <w:lang w:eastAsia="en-AU"/>
            </w:rPr>
            <w:instrText xml:space="preserve"> CITATION Zha21 \l 3081 </w:instrText>
          </w:r>
          <w:r w:rsidRPr="004410B9">
            <w:rPr>
              <w:lang w:eastAsia="en-AU"/>
            </w:rPr>
            <w:fldChar w:fldCharType="separate"/>
          </w:r>
          <w:r w:rsidR="000F5FD6">
            <w:rPr>
              <w:noProof/>
              <w:lang w:eastAsia="en-AU"/>
            </w:rPr>
            <w:t>(Zhao, Ruether, Bhatt, &amp; Staines, 2021)</w:t>
          </w:r>
          <w:r w:rsidRPr="004410B9">
            <w:rPr>
              <w:lang w:eastAsia="en-AU"/>
            </w:rPr>
            <w:fldChar w:fldCharType="end"/>
          </w:r>
        </w:sdtContent>
      </w:sdt>
      <w:r w:rsidRPr="004410B9">
        <w:rPr>
          <w:lang w:eastAsia="en-AU"/>
        </w:rPr>
        <w:t xml:space="preserve">. </w:t>
      </w:r>
      <w:r>
        <w:rPr>
          <w:lang w:eastAsia="en-AU"/>
        </w:rPr>
        <w:t xml:space="preserve">The </w:t>
      </w:r>
      <w:r>
        <w:t>i</w:t>
      </w:r>
      <w:r w:rsidRPr="004410B9">
        <w:t>ncreased use of LIBs</w:t>
      </w:r>
      <w:r>
        <w:t xml:space="preserve"> by consumers has led to a significant increase in the number of LIBs disposed of in recycling and landfill bins by households and businesses alike</w:t>
      </w:r>
      <w:sdt>
        <w:sdtPr>
          <w:id w:val="-1692374713"/>
          <w:citation/>
        </w:sdtPr>
        <w:sdtEndPr/>
        <w:sdtContent>
          <w:r>
            <w:fldChar w:fldCharType="begin"/>
          </w:r>
          <w:r>
            <w:instrText xml:space="preserve"> CITATION Col20 \l 3081 </w:instrText>
          </w:r>
          <w:r>
            <w:fldChar w:fldCharType="separate"/>
          </w:r>
          <w:r w:rsidR="000F5FD6">
            <w:rPr>
              <w:noProof/>
            </w:rPr>
            <w:t xml:space="preserve"> (Colmar Brunton, 2020)</w:t>
          </w:r>
          <w:r>
            <w:fldChar w:fldCharType="end"/>
          </w:r>
        </w:sdtContent>
      </w:sdt>
      <w:r>
        <w:t>. Ultimately, this</w:t>
      </w:r>
      <w:r w:rsidRPr="004410B9">
        <w:t xml:space="preserve"> </w:t>
      </w:r>
      <w:r>
        <w:t xml:space="preserve">is </w:t>
      </w:r>
      <w:r w:rsidRPr="004410B9">
        <w:t>driv</w:t>
      </w:r>
      <w:r>
        <w:t>ing</w:t>
      </w:r>
      <w:r w:rsidRPr="004410B9">
        <w:t xml:space="preserve"> the amount of waste LIBs in WRR</w:t>
      </w:r>
      <w:r>
        <w:t xml:space="preserve"> facilities. The problem is expected to worsen as LIB consumption increases</w:t>
      </w:r>
      <w:r w:rsidRPr="004410B9">
        <w:t xml:space="preserve">, </w:t>
      </w:r>
      <w:r>
        <w:t xml:space="preserve">therefore, understanding the behaviours associated with </w:t>
      </w:r>
      <w:r w:rsidRPr="004410B9">
        <w:t>households and businesses dispos</w:t>
      </w:r>
      <w:r>
        <w:t>ing</w:t>
      </w:r>
      <w:r w:rsidRPr="004410B9">
        <w:t xml:space="preserve"> of LIBs is</w:t>
      </w:r>
      <w:r>
        <w:t xml:space="preserve"> important. </w:t>
      </w:r>
    </w:p>
    <w:p w14:paraId="6745D86F" w14:textId="77777777" w:rsidR="004A538A" w:rsidRPr="00F00B0D" w:rsidRDefault="004A538A" w:rsidP="004A538A">
      <w:pPr>
        <w:pStyle w:val="BodyText"/>
      </w:pPr>
      <w:r>
        <w:t>T</w:t>
      </w:r>
      <w:r w:rsidRPr="004E085D">
        <w:t>he Battery Stewardship Scheme (</w:t>
      </w:r>
      <w:r>
        <w:t>BSS</w:t>
      </w:r>
      <w:r w:rsidRPr="004E085D">
        <w:t xml:space="preserve">) is a promising solution to address </w:t>
      </w:r>
      <w:r>
        <w:t>the increased risk LIBs are posing to WRR facilities</w:t>
      </w:r>
      <w:r w:rsidRPr="004E085D">
        <w:t xml:space="preserve">. The </w:t>
      </w:r>
      <w:r>
        <w:t>BSS</w:t>
      </w:r>
      <w:r w:rsidRPr="004E085D">
        <w:t xml:space="preserve">, </w:t>
      </w:r>
      <w:r>
        <w:t>which commenced</w:t>
      </w:r>
      <w:r w:rsidRPr="004E085D">
        <w:t xml:space="preserve"> in January 2022, is an industry-led initiative to provide free battery recycling to consumers across Australia. This nationalised scheme will include a suite of initiatives and communications to address incorrect battery disposal. </w:t>
      </w:r>
      <w:r w:rsidRPr="001F6109">
        <w:t>The Scheme is supported by the Commonwealth and all State and Territory Governments and authorised by the Australian Competition and Consumer Commission (ACCC).</w:t>
      </w:r>
      <w:r w:rsidRPr="004E085D">
        <w:t xml:space="preserve"> Further information on </w:t>
      </w:r>
      <w:r>
        <w:t xml:space="preserve">opportunities to leverage </w:t>
      </w:r>
      <w:r w:rsidRPr="004E085D">
        <w:t xml:space="preserve">the </w:t>
      </w:r>
      <w:r>
        <w:t>BSS</w:t>
      </w:r>
      <w:r w:rsidRPr="004E085D">
        <w:t xml:space="preserve"> is outlined </w:t>
      </w:r>
      <w:r>
        <w:t>below in the ‘O</w:t>
      </w:r>
      <w:r w:rsidRPr="004E085D">
        <w:t>pportunities to address causal factors</w:t>
      </w:r>
      <w:r>
        <w:t>’ section</w:t>
      </w:r>
      <w:r w:rsidRPr="00F00B0D">
        <w:t>.</w:t>
      </w:r>
    </w:p>
    <w:p w14:paraId="7D8D0312" w14:textId="77777777" w:rsidR="004A538A" w:rsidRDefault="004A538A" w:rsidP="008E5546">
      <w:pPr>
        <w:pStyle w:val="Heading2"/>
        <w:numPr>
          <w:ilvl w:val="0"/>
          <w:numId w:val="0"/>
        </w:numPr>
      </w:pPr>
      <w:bookmarkStart w:id="40" w:name="_Toc108513012"/>
      <w:bookmarkStart w:id="41" w:name="_Toc117755041"/>
      <w:r>
        <w:t>Electrical, mechanical and vehicle faults</w:t>
      </w:r>
      <w:bookmarkEnd w:id="40"/>
      <w:bookmarkEnd w:id="41"/>
    </w:p>
    <w:p w14:paraId="25BBD595" w14:textId="770A3900" w:rsidR="004A538A" w:rsidRPr="00D06405" w:rsidRDefault="004A538A" w:rsidP="004A538A">
      <w:pPr>
        <w:pStyle w:val="BodyText"/>
        <w:rPr>
          <w:lang w:eastAsia="en-AU"/>
        </w:rPr>
      </w:pPr>
      <w:r w:rsidRPr="00D06405">
        <w:rPr>
          <w:lang w:eastAsia="en-AU"/>
        </w:rPr>
        <w:t>Approximately 29% of</w:t>
      </w:r>
      <w:r w:rsidR="00937C4F" w:rsidRPr="00D06405">
        <w:rPr>
          <w:lang w:eastAsia="en-AU"/>
        </w:rPr>
        <w:t xml:space="preserve"> </w:t>
      </w:r>
      <w:r w:rsidR="003D646B" w:rsidRPr="00D06405">
        <w:rPr>
          <w:lang w:eastAsia="en-AU"/>
        </w:rPr>
        <w:t xml:space="preserve">the </w:t>
      </w:r>
      <w:r w:rsidR="003D646B" w:rsidRPr="00D06405">
        <w:t>208-suspected waste</w:t>
      </w:r>
      <w:r w:rsidR="00D06405">
        <w:t xml:space="preserve"> facility</w:t>
      </w:r>
      <w:r w:rsidR="003D646B" w:rsidRPr="00D06405">
        <w:t xml:space="preserve"> fires recorded by </w:t>
      </w:r>
      <w:r w:rsidR="00937C4F" w:rsidRPr="00D06405">
        <w:t xml:space="preserve">FRV and CFA </w:t>
      </w:r>
      <w:r w:rsidR="003D646B" w:rsidRPr="00D06405">
        <w:t xml:space="preserve">from </w:t>
      </w:r>
      <w:r w:rsidRPr="00D06405">
        <w:rPr>
          <w:lang w:eastAsia="en-AU"/>
        </w:rPr>
        <w:t>2017-2021 were reportedly caused by various mechanical or operational issues</w:t>
      </w:r>
      <w:r w:rsidR="003D646B" w:rsidRPr="00D06405">
        <w:rPr>
          <w:lang w:eastAsia="en-AU"/>
        </w:rPr>
        <w:t xml:space="preserve">. </w:t>
      </w:r>
      <w:r w:rsidR="00995DC4" w:rsidRPr="001D1B9F">
        <w:rPr>
          <w:color w:val="auto"/>
          <w:lang w:eastAsia="en-AU"/>
        </w:rPr>
        <w:t xml:space="preserve">These incidents </w:t>
      </w:r>
      <w:r w:rsidR="002E70DA" w:rsidRPr="001D1B9F">
        <w:rPr>
          <w:color w:val="auto"/>
          <w:lang w:eastAsia="en-AU"/>
        </w:rPr>
        <w:t>indicate that</w:t>
      </w:r>
      <w:r w:rsidR="00995DC4" w:rsidRPr="001D1B9F">
        <w:rPr>
          <w:color w:val="auto"/>
          <w:lang w:eastAsia="en-AU"/>
        </w:rPr>
        <w:t xml:space="preserve"> fires</w:t>
      </w:r>
      <w:r w:rsidR="00717CEE" w:rsidRPr="001D1B9F">
        <w:rPr>
          <w:color w:val="auto"/>
          <w:lang w:eastAsia="en-AU"/>
        </w:rPr>
        <w:t xml:space="preserve"> are likely caused</w:t>
      </w:r>
      <w:r w:rsidR="00995DC4" w:rsidRPr="001D1B9F">
        <w:rPr>
          <w:color w:val="auto"/>
          <w:lang w:eastAsia="en-AU"/>
        </w:rPr>
        <w:t xml:space="preserve"> </w:t>
      </w:r>
      <w:r w:rsidR="00717CEE" w:rsidRPr="001D1B9F">
        <w:rPr>
          <w:color w:val="auto"/>
          <w:lang w:eastAsia="en-AU"/>
        </w:rPr>
        <w:t xml:space="preserve">through </w:t>
      </w:r>
      <w:r w:rsidR="00F97CA5" w:rsidRPr="001D1B9F">
        <w:rPr>
          <w:color w:val="auto"/>
          <w:lang w:eastAsia="en-AU"/>
        </w:rPr>
        <w:t>machinery malfunctions (including leaks</w:t>
      </w:r>
      <w:r w:rsidR="002E70DA" w:rsidRPr="001D1B9F">
        <w:rPr>
          <w:color w:val="auto"/>
          <w:lang w:eastAsia="en-AU"/>
        </w:rPr>
        <w:t xml:space="preserve"> and lack of maintenance</w:t>
      </w:r>
      <w:r w:rsidR="00DB1296" w:rsidRPr="001D1B9F">
        <w:rPr>
          <w:color w:val="auto"/>
          <w:lang w:eastAsia="en-AU"/>
        </w:rPr>
        <w:t>)</w:t>
      </w:r>
      <w:r w:rsidR="00F97CA5" w:rsidRPr="001D1B9F">
        <w:rPr>
          <w:color w:val="auto"/>
          <w:lang w:eastAsia="en-AU"/>
        </w:rPr>
        <w:t>, hot works (welding)</w:t>
      </w:r>
      <w:r w:rsidR="00DB31CF" w:rsidRPr="001D1B9F">
        <w:rPr>
          <w:color w:val="auto"/>
          <w:lang w:eastAsia="en-AU"/>
        </w:rPr>
        <w:t>,</w:t>
      </w:r>
      <w:r w:rsidR="009E2278" w:rsidRPr="001D1B9F">
        <w:rPr>
          <w:color w:val="auto"/>
          <w:lang w:eastAsia="en-AU"/>
        </w:rPr>
        <w:t xml:space="preserve"> combustibles being close to heat/friction</w:t>
      </w:r>
      <w:r w:rsidR="00DB31CF" w:rsidRPr="001D1B9F">
        <w:rPr>
          <w:color w:val="auto"/>
          <w:lang w:eastAsia="en-AU"/>
        </w:rPr>
        <w:t xml:space="preserve"> or other operational deficiencies. </w:t>
      </w:r>
    </w:p>
    <w:p w14:paraId="2FB77790" w14:textId="343F47EE" w:rsidR="004A538A" w:rsidRDefault="00AF26E2" w:rsidP="004A538A">
      <w:pPr>
        <w:pStyle w:val="BodyText"/>
        <w:rPr>
          <w:lang w:eastAsia="en-AU"/>
        </w:rPr>
      </w:pPr>
      <w:r>
        <w:rPr>
          <w:lang w:eastAsia="en-AU"/>
        </w:rPr>
        <w:br w:type="textWrapping" w:clear="all"/>
      </w:r>
      <w:r w:rsidR="004A538A">
        <w:rPr>
          <w:lang w:eastAsia="en-AU"/>
        </w:rPr>
        <w:t xml:space="preserve">The types and number of machines, vehicles and equipment present at WRR facilities vary, depending on their size and the waste streams that they receive. Machinery and equipment require maintenance, often via hot works, and if poorly maintained, are predisposed to overheating or contributing to fire incidents. Most vehicles and machines have moving components that create heat, and fires can occur if fuel (i.e., waste) is exposed to these components. </w:t>
      </w:r>
    </w:p>
    <w:p w14:paraId="2C72A1CF" w14:textId="6BA482E4" w:rsidR="004A538A" w:rsidRPr="00601B21" w:rsidRDefault="004A538A" w:rsidP="004A538A">
      <w:pPr>
        <w:pStyle w:val="BodyText"/>
        <w:rPr>
          <w:color w:val="auto"/>
        </w:rPr>
      </w:pPr>
      <w:r>
        <w:rPr>
          <w:lang w:eastAsia="en-AU"/>
        </w:rPr>
        <w:t>Common issues relating to operational, mechanical or vehicle issues that can result in fires are identified in</w:t>
      </w:r>
      <w:r>
        <w:t xml:space="preserve"> Table </w:t>
      </w:r>
      <w:r w:rsidR="00572688">
        <w:t>2</w:t>
      </w:r>
      <w:r>
        <w:rPr>
          <w:lang w:eastAsia="en-AU"/>
        </w:rPr>
        <w:t xml:space="preserve"> below. </w:t>
      </w:r>
      <w:r w:rsidDel="00006193">
        <w:rPr>
          <w:lang w:eastAsia="en-AU"/>
        </w:rPr>
        <w:t xml:space="preserve"> </w:t>
      </w:r>
      <w:r w:rsidR="00E260B8" w:rsidRPr="00601B21">
        <w:rPr>
          <w:color w:val="auto"/>
          <w:lang w:eastAsia="en-AU"/>
        </w:rPr>
        <w:t>The issues</w:t>
      </w:r>
      <w:r w:rsidR="00134BE7" w:rsidRPr="00601B21">
        <w:rPr>
          <w:color w:val="auto"/>
          <w:lang w:eastAsia="en-AU"/>
        </w:rPr>
        <w:t xml:space="preserve"> described</w:t>
      </w:r>
      <w:r w:rsidR="00E260B8" w:rsidRPr="00601B21">
        <w:rPr>
          <w:color w:val="auto"/>
          <w:lang w:eastAsia="en-AU"/>
        </w:rPr>
        <w:t xml:space="preserve"> </w:t>
      </w:r>
      <w:r w:rsidR="00134BE7" w:rsidRPr="00601B21">
        <w:rPr>
          <w:color w:val="auto"/>
          <w:lang w:eastAsia="en-AU"/>
        </w:rPr>
        <w:t xml:space="preserve">have been </w:t>
      </w:r>
      <w:r w:rsidR="00E260B8" w:rsidRPr="00601B21">
        <w:rPr>
          <w:color w:val="auto"/>
          <w:lang w:eastAsia="en-AU"/>
        </w:rPr>
        <w:t xml:space="preserve">linked to fire incidents </w:t>
      </w:r>
      <w:r w:rsidR="00134BE7" w:rsidRPr="00601B21">
        <w:rPr>
          <w:color w:val="auto"/>
          <w:lang w:eastAsia="en-AU"/>
        </w:rPr>
        <w:t xml:space="preserve">outlined </w:t>
      </w:r>
      <w:r w:rsidR="00E260B8" w:rsidRPr="00601B21">
        <w:rPr>
          <w:color w:val="auto"/>
          <w:lang w:eastAsia="en-AU"/>
        </w:rPr>
        <w:t xml:space="preserve">in Table </w:t>
      </w:r>
      <w:r w:rsidR="00F44052" w:rsidRPr="00601B21">
        <w:rPr>
          <w:color w:val="auto"/>
          <w:lang w:eastAsia="en-AU"/>
        </w:rPr>
        <w:t xml:space="preserve">7 </w:t>
      </w:r>
      <w:r w:rsidR="00E260B8" w:rsidRPr="00601B21">
        <w:rPr>
          <w:color w:val="auto"/>
          <w:lang w:eastAsia="en-AU"/>
        </w:rPr>
        <w:t xml:space="preserve">of Appendix </w:t>
      </w:r>
      <w:r w:rsidR="00134BE7" w:rsidRPr="00601B21">
        <w:rPr>
          <w:color w:val="auto"/>
          <w:lang w:eastAsia="en-AU"/>
        </w:rPr>
        <w:t>1</w:t>
      </w:r>
      <w:r w:rsidR="00DA7235" w:rsidRPr="00601B21">
        <w:rPr>
          <w:color w:val="auto"/>
          <w:lang w:eastAsia="en-AU"/>
        </w:rPr>
        <w:t>.</w:t>
      </w:r>
      <w:r w:rsidR="00134BE7" w:rsidRPr="00601B21">
        <w:rPr>
          <w:color w:val="auto"/>
          <w:lang w:eastAsia="en-AU"/>
        </w:rPr>
        <w:t xml:space="preserve"> </w:t>
      </w:r>
    </w:p>
    <w:p w14:paraId="44B65B84" w14:textId="213E5AEB" w:rsidR="004A538A" w:rsidRDefault="004A538A" w:rsidP="004A538A">
      <w:pPr>
        <w:pStyle w:val="Caption"/>
      </w:pPr>
      <w:r>
        <w:lastRenderedPageBreak/>
        <w:t xml:space="preserve">Table </w:t>
      </w:r>
      <w:r>
        <w:fldChar w:fldCharType="begin"/>
      </w:r>
      <w:r>
        <w:instrText>SEQ Table \* ARABIC</w:instrText>
      </w:r>
      <w:r>
        <w:fldChar w:fldCharType="separate"/>
      </w:r>
      <w:r w:rsidR="00572688" w:rsidRPr="00601B21">
        <w:rPr>
          <w:noProof/>
          <w:color w:val="auto"/>
        </w:rPr>
        <w:t>2</w:t>
      </w:r>
      <w:r>
        <w:fldChar w:fldCharType="end"/>
      </w:r>
      <w:r>
        <w:t xml:space="preserve"> </w:t>
      </w:r>
      <w:r w:rsidRPr="00CE6052">
        <w:t>Common mechanical and operational issues identified through industry consultation and FRV incident reports</w:t>
      </w:r>
    </w:p>
    <w:tbl>
      <w:tblPr>
        <w:tblW w:w="9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6237"/>
        <w:gridCol w:w="1560"/>
      </w:tblGrid>
      <w:tr w:rsidR="004A538A" w:rsidRPr="00BF1B6D" w14:paraId="60179547" w14:textId="77777777" w:rsidTr="00CB79C4">
        <w:tc>
          <w:tcPr>
            <w:tcW w:w="1701" w:type="dxa"/>
            <w:tcBorders>
              <w:top w:val="single" w:sz="6" w:space="0" w:color="00B2A9"/>
              <w:left w:val="nil"/>
              <w:bottom w:val="single" w:sz="6" w:space="0" w:color="00B2A9"/>
              <w:right w:val="nil"/>
            </w:tcBorders>
            <w:shd w:val="clear" w:color="auto" w:fill="00B2A9"/>
            <w:hideMark/>
          </w:tcPr>
          <w:p w14:paraId="22E19E36" w14:textId="77777777" w:rsidR="004A538A" w:rsidRPr="00BF1B6D" w:rsidRDefault="004A538A" w:rsidP="00CB79C4">
            <w:pPr>
              <w:pStyle w:val="TableHeadingLeft"/>
              <w:rPr>
                <w:rFonts w:ascii="Times New Roman" w:hAnsi="Times New Roman"/>
                <w:sz w:val="24"/>
                <w:szCs w:val="24"/>
              </w:rPr>
            </w:pPr>
            <w:r w:rsidRPr="00BF1B6D">
              <w:t>Cause </w:t>
            </w:r>
          </w:p>
        </w:tc>
        <w:tc>
          <w:tcPr>
            <w:tcW w:w="6237" w:type="dxa"/>
            <w:tcBorders>
              <w:top w:val="single" w:sz="6" w:space="0" w:color="00B2A9"/>
              <w:left w:val="nil"/>
              <w:bottom w:val="single" w:sz="6" w:space="0" w:color="00B2A9"/>
              <w:right w:val="nil"/>
            </w:tcBorders>
            <w:shd w:val="clear" w:color="auto" w:fill="00B2A9"/>
            <w:hideMark/>
          </w:tcPr>
          <w:p w14:paraId="447F4D7E" w14:textId="77777777" w:rsidR="004A538A" w:rsidRPr="00F26707" w:rsidRDefault="004A538A" w:rsidP="00CB79C4">
            <w:pPr>
              <w:pStyle w:val="TableHeadingLeft"/>
              <w:rPr>
                <w:rFonts w:asciiTheme="majorHAnsi" w:hAnsiTheme="majorHAnsi" w:cstheme="majorHAnsi"/>
                <w:sz w:val="24"/>
                <w:szCs w:val="24"/>
              </w:rPr>
            </w:pPr>
            <w:r>
              <w:rPr>
                <w:rFonts w:asciiTheme="majorHAnsi" w:hAnsiTheme="majorHAnsi" w:cstheme="majorHAnsi"/>
                <w:szCs w:val="24"/>
              </w:rPr>
              <w:t>Common e</w:t>
            </w:r>
            <w:r w:rsidRPr="00F26707">
              <w:rPr>
                <w:rFonts w:asciiTheme="majorHAnsi" w:hAnsiTheme="majorHAnsi" w:cstheme="majorHAnsi"/>
                <w:szCs w:val="24"/>
              </w:rPr>
              <w:t>vents leading to ignition</w:t>
            </w:r>
          </w:p>
        </w:tc>
        <w:tc>
          <w:tcPr>
            <w:tcW w:w="1560" w:type="dxa"/>
            <w:tcBorders>
              <w:top w:val="single" w:sz="6" w:space="0" w:color="00B2A9"/>
              <w:left w:val="nil"/>
              <w:bottom w:val="single" w:sz="6" w:space="0" w:color="00B2A9"/>
              <w:right w:val="nil"/>
            </w:tcBorders>
            <w:shd w:val="clear" w:color="auto" w:fill="00B2A9"/>
          </w:tcPr>
          <w:p w14:paraId="62CCA660" w14:textId="5A50F86E" w:rsidR="004A538A" w:rsidRPr="00471354" w:rsidRDefault="004A538A" w:rsidP="00CB79C4">
            <w:pPr>
              <w:pStyle w:val="TableHeadingLeft"/>
              <w:rPr>
                <w:rFonts w:asciiTheme="majorHAnsi" w:hAnsiTheme="majorHAnsi" w:cstheme="majorHAnsi"/>
                <w:szCs w:val="24"/>
              </w:rPr>
            </w:pPr>
            <w:r w:rsidRPr="00471354">
              <w:rPr>
                <w:rFonts w:asciiTheme="majorHAnsi" w:hAnsiTheme="majorHAnsi" w:cstheme="majorHAnsi"/>
                <w:szCs w:val="24"/>
              </w:rPr>
              <w:t xml:space="preserve">Fire incident # (Table </w:t>
            </w:r>
            <w:r w:rsidR="007A4792">
              <w:rPr>
                <w:rFonts w:asciiTheme="majorHAnsi" w:hAnsiTheme="majorHAnsi" w:cstheme="majorHAnsi"/>
                <w:szCs w:val="24"/>
              </w:rPr>
              <w:t>7</w:t>
            </w:r>
            <w:r w:rsidR="007A4792" w:rsidRPr="00471354">
              <w:rPr>
                <w:rFonts w:asciiTheme="majorHAnsi" w:hAnsiTheme="majorHAnsi" w:cstheme="majorHAnsi"/>
                <w:szCs w:val="24"/>
              </w:rPr>
              <w:t xml:space="preserve"> </w:t>
            </w:r>
            <w:r w:rsidRPr="00471354">
              <w:rPr>
                <w:rFonts w:asciiTheme="majorHAnsi" w:hAnsiTheme="majorHAnsi" w:cstheme="majorHAnsi"/>
                <w:szCs w:val="24"/>
              </w:rPr>
              <w:t>Appendix 1)</w:t>
            </w:r>
          </w:p>
        </w:tc>
      </w:tr>
      <w:tr w:rsidR="004A538A" w:rsidRPr="00BF1B6D" w14:paraId="0D52CE35" w14:textId="77777777" w:rsidTr="00CB79C4">
        <w:tc>
          <w:tcPr>
            <w:tcW w:w="1701" w:type="dxa"/>
            <w:tcBorders>
              <w:top w:val="single" w:sz="6" w:space="0" w:color="00B2A9"/>
              <w:left w:val="nil"/>
              <w:bottom w:val="single" w:sz="6" w:space="0" w:color="00B2A9"/>
              <w:right w:val="nil"/>
            </w:tcBorders>
            <w:shd w:val="clear" w:color="auto" w:fill="E5F7F6"/>
            <w:hideMark/>
          </w:tcPr>
          <w:p w14:paraId="03C6ADEC" w14:textId="77777777" w:rsidR="004A538A" w:rsidRPr="00BF1B6D" w:rsidRDefault="004A538A" w:rsidP="00CB79C4">
            <w:pPr>
              <w:pStyle w:val="TableTextLeftBold"/>
              <w:rPr>
                <w:rFonts w:ascii="Times New Roman" w:hAnsi="Times New Roman"/>
                <w:color w:val="auto"/>
                <w:sz w:val="24"/>
                <w:szCs w:val="24"/>
              </w:rPr>
            </w:pPr>
            <w:r w:rsidRPr="00BF1B6D">
              <w:t xml:space="preserve">Wheel </w:t>
            </w:r>
            <w:r>
              <w:t>l</w:t>
            </w:r>
            <w:r w:rsidRPr="00BF1B6D">
              <w:t>oaders </w:t>
            </w:r>
            <w:r>
              <w:t>&amp; forklifts</w:t>
            </w:r>
          </w:p>
        </w:tc>
        <w:tc>
          <w:tcPr>
            <w:tcW w:w="6237" w:type="dxa"/>
            <w:tcBorders>
              <w:top w:val="single" w:sz="6" w:space="0" w:color="00B2A9"/>
              <w:left w:val="nil"/>
              <w:bottom w:val="single" w:sz="6" w:space="0" w:color="00B2A9"/>
              <w:right w:val="nil"/>
            </w:tcBorders>
            <w:shd w:val="clear" w:color="auto" w:fill="auto"/>
            <w:hideMark/>
          </w:tcPr>
          <w:p w14:paraId="780AE423" w14:textId="77777777" w:rsidR="004A538A" w:rsidRPr="00BF1B6D" w:rsidRDefault="004A538A" w:rsidP="00CB79C4">
            <w:pPr>
              <w:pStyle w:val="TableTextLeft"/>
              <w:rPr>
                <w:rFonts w:ascii="Times New Roman" w:hAnsi="Times New Roman"/>
                <w:color w:val="auto"/>
                <w:sz w:val="24"/>
                <w:szCs w:val="24"/>
              </w:rPr>
            </w:pPr>
            <w:r>
              <w:t>Exhaust systems from wheel loaders and forklifts create heat and can ignite surrounding fuel sources (e.g. waste piles) or the front end of the wheel loader scraping concrete can create sparks.</w:t>
            </w:r>
          </w:p>
        </w:tc>
        <w:tc>
          <w:tcPr>
            <w:tcW w:w="1560" w:type="dxa"/>
            <w:tcBorders>
              <w:top w:val="single" w:sz="6" w:space="0" w:color="00B2A9"/>
              <w:left w:val="nil"/>
              <w:bottom w:val="single" w:sz="6" w:space="0" w:color="00B2A9"/>
              <w:right w:val="nil"/>
            </w:tcBorders>
          </w:tcPr>
          <w:p w14:paraId="54DF15C3" w14:textId="77777777" w:rsidR="004A538A" w:rsidRPr="00471354" w:rsidRDefault="004A538A" w:rsidP="00CB79C4">
            <w:pPr>
              <w:pStyle w:val="TableTextLeft"/>
            </w:pPr>
            <w:r w:rsidRPr="00471354">
              <w:t>14 &amp; 16</w:t>
            </w:r>
          </w:p>
        </w:tc>
      </w:tr>
      <w:tr w:rsidR="004A538A" w:rsidRPr="00BF1B6D" w14:paraId="0E4DD261" w14:textId="77777777" w:rsidTr="00CB79C4">
        <w:tc>
          <w:tcPr>
            <w:tcW w:w="1701" w:type="dxa"/>
            <w:tcBorders>
              <w:top w:val="single" w:sz="6" w:space="0" w:color="00B2A9"/>
              <w:left w:val="nil"/>
              <w:bottom w:val="single" w:sz="6" w:space="0" w:color="00B2A9"/>
              <w:right w:val="nil"/>
            </w:tcBorders>
            <w:shd w:val="clear" w:color="auto" w:fill="E5F7F6"/>
            <w:hideMark/>
          </w:tcPr>
          <w:p w14:paraId="3CBD7E1A" w14:textId="77777777" w:rsidR="004A538A" w:rsidRPr="00BF1B6D" w:rsidRDefault="004A538A" w:rsidP="00CB79C4">
            <w:pPr>
              <w:pStyle w:val="TableTextLeftBold"/>
              <w:rPr>
                <w:rFonts w:ascii="Times New Roman" w:hAnsi="Times New Roman"/>
                <w:color w:val="auto"/>
                <w:sz w:val="24"/>
                <w:szCs w:val="24"/>
              </w:rPr>
            </w:pPr>
            <w:r w:rsidRPr="00BF1B6D">
              <w:t>Shred</w:t>
            </w:r>
            <w:r>
              <w:t>ding machines</w:t>
            </w:r>
          </w:p>
        </w:tc>
        <w:tc>
          <w:tcPr>
            <w:tcW w:w="6237" w:type="dxa"/>
            <w:tcBorders>
              <w:top w:val="single" w:sz="6" w:space="0" w:color="00B2A9"/>
              <w:left w:val="nil"/>
              <w:bottom w:val="single" w:sz="6" w:space="0" w:color="00B2A9"/>
              <w:right w:val="nil"/>
            </w:tcBorders>
            <w:shd w:val="clear" w:color="auto" w:fill="auto"/>
            <w:hideMark/>
          </w:tcPr>
          <w:p w14:paraId="4C9B83C9" w14:textId="77777777" w:rsidR="004A538A" w:rsidRPr="00BF1B6D" w:rsidRDefault="004A538A" w:rsidP="00CB79C4">
            <w:pPr>
              <w:pStyle w:val="TableTextLeft"/>
              <w:rPr>
                <w:rFonts w:ascii="Times New Roman" w:hAnsi="Times New Roman"/>
                <w:color w:val="auto"/>
                <w:sz w:val="24"/>
                <w:szCs w:val="24"/>
              </w:rPr>
            </w:pPr>
            <w:r>
              <w:t xml:space="preserve">The heat created by components in the machine can be enough to ignite surrounding flammable material. </w:t>
            </w:r>
            <w:r w:rsidRPr="00814BBA">
              <w:t xml:space="preserve">Waste shredders routinely operate unmanned for prolonged </w:t>
            </w:r>
            <w:r>
              <w:t>periods, allowing the build-up of material in proximity to heated components.</w:t>
            </w:r>
          </w:p>
        </w:tc>
        <w:tc>
          <w:tcPr>
            <w:tcW w:w="1560" w:type="dxa"/>
            <w:tcBorders>
              <w:top w:val="single" w:sz="6" w:space="0" w:color="00B2A9"/>
              <w:left w:val="nil"/>
              <w:bottom w:val="single" w:sz="6" w:space="0" w:color="00B2A9"/>
              <w:right w:val="nil"/>
            </w:tcBorders>
          </w:tcPr>
          <w:p w14:paraId="051B95C8" w14:textId="77777777" w:rsidR="004A538A" w:rsidRPr="00471354" w:rsidRDefault="004A538A" w:rsidP="00CB79C4">
            <w:pPr>
              <w:pStyle w:val="TableTextLeft"/>
            </w:pPr>
            <w:r w:rsidRPr="00471354">
              <w:t>4, 7 &amp; 11</w:t>
            </w:r>
          </w:p>
        </w:tc>
      </w:tr>
      <w:tr w:rsidR="004A538A" w:rsidRPr="00BF1B6D" w14:paraId="509C5949" w14:textId="77777777" w:rsidTr="00CB79C4">
        <w:tc>
          <w:tcPr>
            <w:tcW w:w="1701" w:type="dxa"/>
            <w:tcBorders>
              <w:top w:val="single" w:sz="6" w:space="0" w:color="00B2A9"/>
              <w:left w:val="nil"/>
              <w:bottom w:val="single" w:sz="6" w:space="0" w:color="00B2A9"/>
              <w:right w:val="nil"/>
            </w:tcBorders>
            <w:shd w:val="clear" w:color="auto" w:fill="E5F7F6"/>
            <w:hideMark/>
          </w:tcPr>
          <w:p w14:paraId="5A8C99F8" w14:textId="77777777" w:rsidR="004A538A" w:rsidRPr="00BF1B6D" w:rsidRDefault="004A538A" w:rsidP="00CB79C4">
            <w:pPr>
              <w:pStyle w:val="TableTextLeftBold"/>
              <w:rPr>
                <w:rFonts w:ascii="Times New Roman" w:hAnsi="Times New Roman"/>
                <w:color w:val="auto"/>
                <w:sz w:val="24"/>
                <w:szCs w:val="24"/>
              </w:rPr>
            </w:pPr>
            <w:r w:rsidRPr="00BF1B6D">
              <w:t xml:space="preserve">Conveyor </w:t>
            </w:r>
            <w:r>
              <w:t>b</w:t>
            </w:r>
            <w:r w:rsidRPr="00BF1B6D">
              <w:t>elts </w:t>
            </w:r>
          </w:p>
        </w:tc>
        <w:tc>
          <w:tcPr>
            <w:tcW w:w="6237" w:type="dxa"/>
            <w:tcBorders>
              <w:top w:val="single" w:sz="6" w:space="0" w:color="00B2A9"/>
              <w:left w:val="nil"/>
              <w:bottom w:val="single" w:sz="6" w:space="0" w:color="00B2A9"/>
              <w:right w:val="nil"/>
            </w:tcBorders>
            <w:shd w:val="clear" w:color="auto" w:fill="auto"/>
            <w:hideMark/>
          </w:tcPr>
          <w:p w14:paraId="5EFBAAEA" w14:textId="77777777" w:rsidR="004A538A" w:rsidRPr="00DC02F2" w:rsidRDefault="004A538A" w:rsidP="00CB79C4">
            <w:pPr>
              <w:pStyle w:val="TableTextLeft"/>
            </w:pPr>
            <w:r>
              <w:t>Conveyor belts have components called ‘rollers’ that create high frictional force. Bearings in conveyor belts can wear out and create friction and heat surrounding waste. M</w:t>
            </w:r>
            <w:r w:rsidRPr="00BF1B6D">
              <w:rPr>
                <w:rFonts w:ascii="Arial" w:hAnsi="Arial"/>
              </w:rPr>
              <w:t>aterial, particularly long pieces of material such as</w:t>
            </w:r>
            <w:r>
              <w:rPr>
                <w:rFonts w:ascii="Arial" w:hAnsi="Arial"/>
              </w:rPr>
              <w:t xml:space="preserve"> </w:t>
            </w:r>
            <w:r w:rsidRPr="00BF1B6D">
              <w:rPr>
                <w:rFonts w:ascii="Arial" w:hAnsi="Arial"/>
              </w:rPr>
              <w:t>hose</w:t>
            </w:r>
            <w:r>
              <w:rPr>
                <w:rFonts w:ascii="Arial" w:hAnsi="Arial"/>
              </w:rPr>
              <w:t xml:space="preserve"> </w:t>
            </w:r>
            <w:r w:rsidRPr="00BF1B6D">
              <w:rPr>
                <w:rFonts w:ascii="Arial" w:hAnsi="Arial"/>
              </w:rPr>
              <w:t>pipe, conduit, or string, can get caught in these rollers</w:t>
            </w:r>
            <w:r>
              <w:rPr>
                <w:rFonts w:ascii="Arial" w:hAnsi="Arial"/>
              </w:rPr>
              <w:t xml:space="preserve"> resulting in failure, friction, and ignition</w:t>
            </w:r>
            <w:r w:rsidRPr="00BF1B6D">
              <w:rPr>
                <w:rFonts w:ascii="Arial" w:hAnsi="Arial"/>
              </w:rPr>
              <w:t xml:space="preserve">. </w:t>
            </w:r>
          </w:p>
        </w:tc>
        <w:tc>
          <w:tcPr>
            <w:tcW w:w="1560" w:type="dxa"/>
            <w:tcBorders>
              <w:top w:val="single" w:sz="6" w:space="0" w:color="00B2A9"/>
              <w:left w:val="nil"/>
              <w:bottom w:val="single" w:sz="6" w:space="0" w:color="00B2A9"/>
              <w:right w:val="nil"/>
            </w:tcBorders>
          </w:tcPr>
          <w:p w14:paraId="77D8BB74" w14:textId="77777777" w:rsidR="004A538A" w:rsidRPr="00471354" w:rsidRDefault="004A538A" w:rsidP="00CB79C4">
            <w:pPr>
              <w:pStyle w:val="TableTextLeft"/>
            </w:pPr>
            <w:r w:rsidRPr="00471354">
              <w:t>2 &amp; 15</w:t>
            </w:r>
          </w:p>
        </w:tc>
      </w:tr>
      <w:tr w:rsidR="004A538A" w:rsidRPr="00BF1B6D" w14:paraId="2D929CDC" w14:textId="77777777" w:rsidTr="00CB79C4">
        <w:tc>
          <w:tcPr>
            <w:tcW w:w="1701" w:type="dxa"/>
            <w:tcBorders>
              <w:top w:val="single" w:sz="6" w:space="0" w:color="00B2A9"/>
              <w:left w:val="nil"/>
              <w:bottom w:val="single" w:sz="6" w:space="0" w:color="00B2A9"/>
              <w:right w:val="nil"/>
            </w:tcBorders>
            <w:shd w:val="clear" w:color="auto" w:fill="E5F7F6"/>
            <w:hideMark/>
          </w:tcPr>
          <w:p w14:paraId="191A2102" w14:textId="77777777" w:rsidR="004A538A" w:rsidRPr="00BF1B6D" w:rsidRDefault="004A538A" w:rsidP="00CB79C4">
            <w:pPr>
              <w:pStyle w:val="TableTextLeftBold"/>
              <w:rPr>
                <w:rFonts w:ascii="Times New Roman" w:hAnsi="Times New Roman"/>
                <w:color w:val="auto"/>
                <w:sz w:val="24"/>
                <w:szCs w:val="24"/>
              </w:rPr>
            </w:pPr>
            <w:r w:rsidRPr="00BF1B6D">
              <w:t xml:space="preserve">Faulty </w:t>
            </w:r>
            <w:r>
              <w:t>w</w:t>
            </w:r>
            <w:r w:rsidRPr="00BF1B6D">
              <w:t>iring </w:t>
            </w:r>
          </w:p>
        </w:tc>
        <w:tc>
          <w:tcPr>
            <w:tcW w:w="6237" w:type="dxa"/>
            <w:tcBorders>
              <w:top w:val="single" w:sz="6" w:space="0" w:color="00B2A9"/>
              <w:left w:val="nil"/>
              <w:bottom w:val="single" w:sz="6" w:space="0" w:color="00B2A9"/>
              <w:right w:val="nil"/>
            </w:tcBorders>
            <w:shd w:val="clear" w:color="auto" w:fill="auto"/>
            <w:hideMark/>
          </w:tcPr>
          <w:p w14:paraId="1A711B40" w14:textId="77777777" w:rsidR="004A538A" w:rsidRPr="006B4412" w:rsidRDefault="004A538A" w:rsidP="00CB79C4">
            <w:pPr>
              <w:pStyle w:val="TableTextLeft"/>
            </w:pPr>
            <w:r>
              <w:t xml:space="preserve">Exposed or old wiring can short-circuit and overheat. </w:t>
            </w:r>
          </w:p>
        </w:tc>
        <w:tc>
          <w:tcPr>
            <w:tcW w:w="1560" w:type="dxa"/>
            <w:tcBorders>
              <w:top w:val="single" w:sz="6" w:space="0" w:color="00B2A9"/>
              <w:left w:val="nil"/>
              <w:bottom w:val="single" w:sz="6" w:space="0" w:color="00B2A9"/>
              <w:right w:val="nil"/>
            </w:tcBorders>
          </w:tcPr>
          <w:p w14:paraId="002F31B5" w14:textId="77777777" w:rsidR="004A538A" w:rsidRPr="00471354" w:rsidRDefault="004A538A" w:rsidP="00CB79C4">
            <w:pPr>
              <w:pStyle w:val="TableTextLeft"/>
            </w:pPr>
            <w:r w:rsidRPr="00471354">
              <w:t>12</w:t>
            </w:r>
          </w:p>
        </w:tc>
      </w:tr>
      <w:tr w:rsidR="004A538A" w:rsidRPr="00BF1B6D" w14:paraId="0AEA6B46" w14:textId="77777777" w:rsidTr="00CB79C4">
        <w:tc>
          <w:tcPr>
            <w:tcW w:w="1701" w:type="dxa"/>
            <w:tcBorders>
              <w:top w:val="single" w:sz="6" w:space="0" w:color="00B2A9"/>
              <w:left w:val="nil"/>
              <w:bottom w:val="single" w:sz="6" w:space="0" w:color="00B2A9"/>
              <w:right w:val="nil"/>
            </w:tcBorders>
            <w:shd w:val="clear" w:color="auto" w:fill="E5F7F6"/>
            <w:hideMark/>
          </w:tcPr>
          <w:p w14:paraId="6C986EED" w14:textId="77777777" w:rsidR="004A538A" w:rsidRPr="00BF1B6D" w:rsidRDefault="004A538A" w:rsidP="00CB79C4">
            <w:pPr>
              <w:pStyle w:val="TableTextLeftBold"/>
              <w:rPr>
                <w:rFonts w:ascii="Times New Roman" w:hAnsi="Times New Roman"/>
                <w:color w:val="auto"/>
                <w:sz w:val="24"/>
                <w:szCs w:val="24"/>
              </w:rPr>
            </w:pPr>
            <w:r>
              <w:t>Hot works</w:t>
            </w:r>
            <w:r w:rsidRPr="00BF1B6D">
              <w:t> </w:t>
            </w:r>
          </w:p>
        </w:tc>
        <w:tc>
          <w:tcPr>
            <w:tcW w:w="6237" w:type="dxa"/>
            <w:tcBorders>
              <w:top w:val="single" w:sz="6" w:space="0" w:color="00B2A9"/>
              <w:left w:val="nil"/>
              <w:bottom w:val="single" w:sz="6" w:space="0" w:color="00B2A9"/>
              <w:right w:val="nil"/>
            </w:tcBorders>
            <w:shd w:val="clear" w:color="auto" w:fill="auto"/>
            <w:hideMark/>
          </w:tcPr>
          <w:p w14:paraId="2EE45B81" w14:textId="77777777" w:rsidR="004A538A" w:rsidRPr="00F116C9" w:rsidRDefault="004A538A" w:rsidP="00CB79C4">
            <w:pPr>
              <w:pStyle w:val="TableTextLeft"/>
            </w:pPr>
            <w:r>
              <w:t xml:space="preserve">Hot works, such as welding, are generally required when maintaining equipment and machinery at WRR facilities and can ignite fuel sources if appropriate protections are not applied. </w:t>
            </w:r>
          </w:p>
        </w:tc>
        <w:tc>
          <w:tcPr>
            <w:tcW w:w="1560" w:type="dxa"/>
            <w:tcBorders>
              <w:top w:val="single" w:sz="6" w:space="0" w:color="00B2A9"/>
              <w:left w:val="nil"/>
              <w:bottom w:val="single" w:sz="6" w:space="0" w:color="00B2A9"/>
              <w:right w:val="nil"/>
            </w:tcBorders>
          </w:tcPr>
          <w:p w14:paraId="099742CD" w14:textId="77777777" w:rsidR="004A538A" w:rsidRPr="00471354" w:rsidRDefault="004A538A" w:rsidP="00CB79C4">
            <w:pPr>
              <w:pStyle w:val="TableTextLeft"/>
            </w:pPr>
            <w:r w:rsidRPr="00471354">
              <w:t>None</w:t>
            </w:r>
          </w:p>
        </w:tc>
      </w:tr>
    </w:tbl>
    <w:p w14:paraId="54FF18C7" w14:textId="77777777" w:rsidR="005631B3" w:rsidRDefault="005631B3" w:rsidP="004A538A">
      <w:pPr>
        <w:pStyle w:val="BodyText"/>
        <w:rPr>
          <w:color w:val="363534"/>
        </w:rPr>
      </w:pPr>
    </w:p>
    <w:p w14:paraId="59F75DE7" w14:textId="5D104A4B" w:rsidR="004A538A" w:rsidRPr="00522301" w:rsidRDefault="004A538A" w:rsidP="004A538A">
      <w:pPr>
        <w:pStyle w:val="BodyText"/>
        <w:rPr>
          <w:color w:val="363534"/>
        </w:rPr>
      </w:pPr>
      <w:r>
        <w:rPr>
          <w:color w:val="363534"/>
        </w:rPr>
        <w:t>Data from</w:t>
      </w:r>
      <w:r w:rsidRPr="00522301">
        <w:rPr>
          <w:color w:val="363534"/>
        </w:rPr>
        <w:t xml:space="preserve"> 2</w:t>
      </w:r>
      <w:r>
        <w:rPr>
          <w:color w:val="363534"/>
        </w:rPr>
        <w:t>85 fire incident cases from 2007 to 2017 in Austria and Germany, reveal</w:t>
      </w:r>
      <w:r w:rsidRPr="00522301">
        <w:rPr>
          <w:color w:val="363534"/>
        </w:rPr>
        <w:t xml:space="preserve"> detailed information about</w:t>
      </w:r>
      <w:r>
        <w:rPr>
          <w:color w:val="363534"/>
        </w:rPr>
        <w:t xml:space="preserve"> locations, across the waste value chain, where fire incidents occurred. Shredders accounted for </w:t>
      </w:r>
      <w:r w:rsidRPr="00BB05EC">
        <w:rPr>
          <w:color w:val="363534"/>
        </w:rPr>
        <w:t>a total of 30</w:t>
      </w:r>
      <w:r>
        <w:rPr>
          <w:color w:val="363534"/>
        </w:rPr>
        <w:t>/285</w:t>
      </w:r>
      <w:r w:rsidRPr="00BB05EC">
        <w:rPr>
          <w:color w:val="363534"/>
        </w:rPr>
        <w:t xml:space="preserve"> cases</w:t>
      </w:r>
      <w:r>
        <w:rPr>
          <w:color w:val="363534"/>
        </w:rPr>
        <w:t>. The study reports that, according</w:t>
      </w:r>
      <w:r w:rsidRPr="00BB05EC">
        <w:rPr>
          <w:color w:val="363534"/>
        </w:rPr>
        <w:t xml:space="preserve"> to the experience of individual plant operators, the relative </w:t>
      </w:r>
      <w:r>
        <w:rPr>
          <w:color w:val="363534"/>
        </w:rPr>
        <w:t xml:space="preserve">number </w:t>
      </w:r>
      <w:r w:rsidRPr="00BB05EC">
        <w:rPr>
          <w:color w:val="363534"/>
        </w:rPr>
        <w:t xml:space="preserve">of fires associated with </w:t>
      </w:r>
      <w:r>
        <w:rPr>
          <w:color w:val="363534"/>
        </w:rPr>
        <w:t>‘</w:t>
      </w:r>
      <w:r w:rsidRPr="00BB05EC">
        <w:rPr>
          <w:color w:val="363534"/>
        </w:rPr>
        <w:t>crushing processes</w:t>
      </w:r>
      <w:r>
        <w:rPr>
          <w:color w:val="363534"/>
        </w:rPr>
        <w:t>’</w:t>
      </w:r>
      <w:r w:rsidRPr="00BB05EC">
        <w:rPr>
          <w:color w:val="363534"/>
        </w:rPr>
        <w:t xml:space="preserve"> is significantly higher</w:t>
      </w:r>
      <w:r>
        <w:rPr>
          <w:color w:val="363534"/>
        </w:rPr>
        <w:t xml:space="preserve">, </w:t>
      </w:r>
      <w:r w:rsidRPr="00BB05EC">
        <w:rPr>
          <w:color w:val="363534"/>
        </w:rPr>
        <w:t xml:space="preserve">even up to 50% of </w:t>
      </w:r>
      <w:r>
        <w:rPr>
          <w:color w:val="363534"/>
        </w:rPr>
        <w:t xml:space="preserve">fires. A full list of these locations of fire incidents can be found in </w:t>
      </w:r>
      <w:r w:rsidR="000F5FD6">
        <w:rPr>
          <w:color w:val="363534"/>
        </w:rPr>
        <w:t>Table 6</w:t>
      </w:r>
      <w:r>
        <w:rPr>
          <w:color w:val="363534"/>
        </w:rPr>
        <w:t xml:space="preserve"> of Appendix 1.</w:t>
      </w:r>
    </w:p>
    <w:p w14:paraId="01DA4FBF" w14:textId="77777777" w:rsidR="004A538A" w:rsidRPr="00F26707" w:rsidRDefault="004A538A" w:rsidP="008E5546">
      <w:pPr>
        <w:pStyle w:val="Heading2"/>
        <w:numPr>
          <w:ilvl w:val="0"/>
          <w:numId w:val="0"/>
        </w:numPr>
        <w:rPr>
          <w:sz w:val="20"/>
          <w:szCs w:val="20"/>
        </w:rPr>
      </w:pPr>
      <w:bookmarkStart w:id="42" w:name="_Toc78279681"/>
      <w:bookmarkStart w:id="43" w:name="_Toc78303404"/>
      <w:bookmarkStart w:id="44" w:name="_Toc108513013"/>
      <w:bookmarkStart w:id="45" w:name="_Toc117755042"/>
      <w:r>
        <w:t>Smouldering or combustible material</w:t>
      </w:r>
      <w:bookmarkEnd w:id="42"/>
      <w:bookmarkEnd w:id="43"/>
      <w:bookmarkEnd w:id="44"/>
      <w:bookmarkEnd w:id="45"/>
    </w:p>
    <w:p w14:paraId="2F320A49" w14:textId="77777777" w:rsidR="004A538A" w:rsidRPr="00F44052" w:rsidRDefault="004A538A" w:rsidP="004A538A">
      <w:pPr>
        <w:pStyle w:val="BodyText"/>
      </w:pPr>
      <w:r w:rsidRPr="00F44052">
        <w:t xml:space="preserve">Combustible or smouldering materials in waste streams, according to industry, cause a significant number of fires. </w:t>
      </w:r>
    </w:p>
    <w:p w14:paraId="6D8CCEF1" w14:textId="7032A709" w:rsidR="004A538A" w:rsidRDefault="004A538A" w:rsidP="000F5FD6">
      <w:pPr>
        <w:pStyle w:val="BodyText"/>
      </w:pPr>
      <w:r w:rsidRPr="00601B21">
        <w:rPr>
          <w:color w:val="auto"/>
        </w:rPr>
        <w:t xml:space="preserve">Victorian fire agency data from 2017-2021 identifies 13 of </w:t>
      </w:r>
      <w:r w:rsidR="00F02C4F" w:rsidRPr="00601B21">
        <w:rPr>
          <w:color w:val="auto"/>
        </w:rPr>
        <w:t>208-suspected waste facility fire</w:t>
      </w:r>
      <w:r w:rsidRPr="00601B21">
        <w:rPr>
          <w:color w:val="auto"/>
        </w:rPr>
        <w:t xml:space="preserve"> incidents </w:t>
      </w:r>
      <w:r w:rsidR="00F02C4F" w:rsidRPr="00601B21">
        <w:rPr>
          <w:color w:val="auto"/>
        </w:rPr>
        <w:t>were</w:t>
      </w:r>
      <w:r w:rsidRPr="00601B21">
        <w:rPr>
          <w:color w:val="auto"/>
        </w:rPr>
        <w:t xml:space="preserve"> caused by discarded</w:t>
      </w:r>
      <w:r w:rsidR="00F02C4F" w:rsidRPr="00601B21">
        <w:rPr>
          <w:color w:val="auto"/>
        </w:rPr>
        <w:t xml:space="preserve"> smouldering</w:t>
      </w:r>
      <w:r w:rsidRPr="00601B21">
        <w:rPr>
          <w:color w:val="auto"/>
        </w:rPr>
        <w:t xml:space="preserve"> material such as cigarettes and cigars.</w:t>
      </w:r>
      <w:r w:rsidRPr="008D7EB8">
        <w:rPr>
          <w:color w:val="FF0000"/>
        </w:rPr>
        <w:t xml:space="preserve"> </w:t>
      </w:r>
      <w:r>
        <w:t>It is probable that more incidents, classified as ‘undetermined’ or ‘other’, were caused by combustible or smouldering materials.</w:t>
      </w:r>
      <w:r w:rsidRPr="0058084A">
        <w:t xml:space="preserve"> </w:t>
      </w:r>
      <w:r w:rsidR="007C4884">
        <w:t>Table 3</w:t>
      </w:r>
      <w:r>
        <w:t xml:space="preserve"> presents a summary of common combustible or smouldering materials found in waste streams.</w:t>
      </w:r>
    </w:p>
    <w:p w14:paraId="7026C1F5" w14:textId="623EF0EA" w:rsidR="000F5FD6" w:rsidRDefault="000F5FD6" w:rsidP="000F5FD6">
      <w:pPr>
        <w:pStyle w:val="Caption"/>
      </w:pPr>
      <w:r>
        <w:t xml:space="preserve">Table </w:t>
      </w:r>
      <w:r>
        <w:fldChar w:fldCharType="begin"/>
      </w:r>
      <w:r>
        <w:instrText>SEQ Table \* ARABIC</w:instrText>
      </w:r>
      <w:r>
        <w:fldChar w:fldCharType="separate"/>
      </w:r>
      <w:r w:rsidR="007C4884">
        <w:rPr>
          <w:noProof/>
        </w:rPr>
        <w:t>3</w:t>
      </w:r>
      <w:r>
        <w:fldChar w:fldCharType="end"/>
      </w:r>
      <w:r>
        <w:t xml:space="preserve"> </w:t>
      </w:r>
      <w:r w:rsidRPr="00614F0C">
        <w:t>Summary of common smouldering or combustible materials found in waste streams</w:t>
      </w:r>
    </w:p>
    <w:tbl>
      <w:tblPr>
        <w:tblStyle w:val="TableGrid"/>
        <w:tblW w:w="9522" w:type="dxa"/>
        <w:tblLook w:val="00A0" w:firstRow="1" w:lastRow="0" w:firstColumn="1" w:lastColumn="0" w:noHBand="0" w:noVBand="0"/>
      </w:tblPr>
      <w:tblGrid>
        <w:gridCol w:w="2467"/>
        <w:gridCol w:w="7055"/>
      </w:tblGrid>
      <w:tr w:rsidR="004A538A" w14:paraId="084B0814" w14:textId="77777777" w:rsidTr="00CB79C4">
        <w:trPr>
          <w:cnfStyle w:val="100000000000" w:firstRow="1" w:lastRow="0" w:firstColumn="0" w:lastColumn="0" w:oddVBand="0" w:evenVBand="0" w:oddHBand="0" w:evenHBand="0" w:firstRowFirstColumn="0" w:firstRowLastColumn="0" w:lastRowFirstColumn="0" w:lastRowLastColumn="0"/>
          <w:trHeight w:val="263"/>
        </w:trPr>
        <w:tc>
          <w:tcPr>
            <w:cnfStyle w:val="000000000100" w:firstRow="0" w:lastRow="0" w:firstColumn="0" w:lastColumn="0" w:oddVBand="0" w:evenVBand="0" w:oddHBand="0" w:evenHBand="0" w:firstRowFirstColumn="1" w:firstRowLastColumn="0" w:lastRowFirstColumn="0" w:lastRowLastColumn="0"/>
            <w:tcW w:w="2467" w:type="dxa"/>
          </w:tcPr>
          <w:p w14:paraId="4DEBF52D" w14:textId="77777777" w:rsidR="004A538A" w:rsidRDefault="004A538A" w:rsidP="00CB79C4">
            <w:pPr>
              <w:pStyle w:val="TableHeadingLeft"/>
            </w:pPr>
            <w:r>
              <w:t>Material Type</w:t>
            </w:r>
          </w:p>
        </w:tc>
        <w:tc>
          <w:tcPr>
            <w:cnfStyle w:val="000010000000" w:firstRow="0" w:lastRow="0" w:firstColumn="0" w:lastColumn="0" w:oddVBand="1" w:evenVBand="0" w:oddHBand="0" w:evenHBand="0" w:firstRowFirstColumn="0" w:firstRowLastColumn="0" w:lastRowFirstColumn="0" w:lastRowLastColumn="0"/>
            <w:tcW w:w="7055" w:type="dxa"/>
          </w:tcPr>
          <w:p w14:paraId="7029A27A" w14:textId="77777777" w:rsidR="004A538A" w:rsidRDefault="004A538A" w:rsidP="00CB79C4">
            <w:pPr>
              <w:pStyle w:val="TableHeadingLeft"/>
            </w:pPr>
            <w:r>
              <w:t>Description</w:t>
            </w:r>
          </w:p>
        </w:tc>
      </w:tr>
      <w:tr w:rsidR="004A538A" w14:paraId="3F61D46C" w14:textId="77777777" w:rsidTr="00CB79C4">
        <w:trPr>
          <w:trHeight w:val="653"/>
        </w:trPr>
        <w:tc>
          <w:tcPr>
            <w:tcW w:w="2467" w:type="dxa"/>
          </w:tcPr>
          <w:p w14:paraId="41818E27" w14:textId="77777777" w:rsidR="004A538A" w:rsidRDefault="004A538A" w:rsidP="00CB79C4">
            <w:pPr>
              <w:pStyle w:val="BodyText"/>
            </w:pPr>
            <w:r>
              <w:t>Butane gas canisters</w:t>
            </w:r>
          </w:p>
        </w:tc>
        <w:tc>
          <w:tcPr>
            <w:cnfStyle w:val="000010000000" w:firstRow="0" w:lastRow="0" w:firstColumn="0" w:lastColumn="0" w:oddVBand="1" w:evenVBand="0" w:oddHBand="0" w:evenHBand="0" w:firstRowFirstColumn="0" w:firstRowLastColumn="0" w:lastRowFirstColumn="0" w:lastRowLastColumn="0"/>
            <w:tcW w:w="7055" w:type="dxa"/>
          </w:tcPr>
          <w:p w14:paraId="2237526D" w14:textId="77777777" w:rsidR="004A538A" w:rsidRDefault="004A538A" w:rsidP="00CB79C4">
            <w:pPr>
              <w:pStyle w:val="BodyText"/>
            </w:pPr>
            <w:r>
              <w:t xml:space="preserve">Small non-refillable gas butane canisters are pressurised cans filled with highly flammable butane gas. They can be found in mixed waste streams and if they contain residue gas or are not empty, carry a significant fire risk. </w:t>
            </w:r>
          </w:p>
        </w:tc>
      </w:tr>
      <w:tr w:rsidR="004A538A" w14:paraId="1803D6A0" w14:textId="77777777" w:rsidTr="00CB79C4">
        <w:trPr>
          <w:trHeight w:val="469"/>
        </w:trPr>
        <w:tc>
          <w:tcPr>
            <w:tcW w:w="2467" w:type="dxa"/>
          </w:tcPr>
          <w:p w14:paraId="271F0F40" w14:textId="77777777" w:rsidR="004A538A" w:rsidRDefault="004A538A" w:rsidP="00CB79C4">
            <w:pPr>
              <w:pStyle w:val="BodyText"/>
            </w:pPr>
            <w:r>
              <w:t>Flares</w:t>
            </w:r>
          </w:p>
        </w:tc>
        <w:tc>
          <w:tcPr>
            <w:cnfStyle w:val="000010000000" w:firstRow="0" w:lastRow="0" w:firstColumn="0" w:lastColumn="0" w:oddVBand="1" w:evenVBand="0" w:oddHBand="0" w:evenHBand="0" w:firstRowFirstColumn="0" w:firstRowLastColumn="0" w:lastRowFirstColumn="0" w:lastRowLastColumn="0"/>
            <w:tcW w:w="7055" w:type="dxa"/>
          </w:tcPr>
          <w:p w14:paraId="6D98BFD2" w14:textId="77777777" w:rsidR="004A538A" w:rsidRDefault="004A538A" w:rsidP="00CB79C4">
            <w:pPr>
              <w:pStyle w:val="BodyText"/>
            </w:pPr>
            <w:r>
              <w:t xml:space="preserve">Flares can be found in general mixed or recycling waste streams. These may come from fishing vessels where the flares have expired and been discarded into general waste bins. </w:t>
            </w:r>
          </w:p>
        </w:tc>
      </w:tr>
      <w:tr w:rsidR="004A538A" w14:paraId="28C16BAA" w14:textId="77777777" w:rsidTr="00D51A34">
        <w:trPr>
          <w:trHeight w:val="528"/>
        </w:trPr>
        <w:tc>
          <w:tcPr>
            <w:tcW w:w="2467" w:type="dxa"/>
          </w:tcPr>
          <w:p w14:paraId="664D6B00" w14:textId="77777777" w:rsidR="004A538A" w:rsidRDefault="004A538A" w:rsidP="00CB79C4">
            <w:pPr>
              <w:pStyle w:val="BodyText"/>
              <w:rPr>
                <w:szCs w:val="18"/>
              </w:rPr>
            </w:pPr>
            <w:r w:rsidRPr="0397FFA9">
              <w:rPr>
                <w:szCs w:val="18"/>
              </w:rPr>
              <w:t xml:space="preserve">Cigarettes </w:t>
            </w:r>
          </w:p>
        </w:tc>
        <w:tc>
          <w:tcPr>
            <w:cnfStyle w:val="000010000000" w:firstRow="0" w:lastRow="0" w:firstColumn="0" w:lastColumn="0" w:oddVBand="1" w:evenVBand="0" w:oddHBand="0" w:evenHBand="0" w:firstRowFirstColumn="0" w:firstRowLastColumn="0" w:lastRowFirstColumn="0" w:lastRowLastColumn="0"/>
            <w:tcW w:w="7055" w:type="dxa"/>
          </w:tcPr>
          <w:p w14:paraId="430EC5A7" w14:textId="7C424121" w:rsidR="004A538A" w:rsidRDefault="004A538A" w:rsidP="00CB79C4">
            <w:pPr>
              <w:pStyle w:val="BodyText"/>
              <w:rPr>
                <w:szCs w:val="18"/>
              </w:rPr>
            </w:pPr>
            <w:r>
              <w:rPr>
                <w:szCs w:val="18"/>
              </w:rPr>
              <w:t xml:space="preserve">Cigarettes that are thrown out whilst smouldering can ignite waste materials downstream at waste facilities. </w:t>
            </w:r>
          </w:p>
        </w:tc>
      </w:tr>
      <w:tr w:rsidR="004A538A" w14:paraId="67879352" w14:textId="77777777" w:rsidTr="00CB79C4">
        <w:trPr>
          <w:trHeight w:val="824"/>
        </w:trPr>
        <w:tc>
          <w:tcPr>
            <w:tcW w:w="2467" w:type="dxa"/>
          </w:tcPr>
          <w:p w14:paraId="1F4C23FD" w14:textId="77777777" w:rsidR="004A538A" w:rsidRPr="0397FFA9" w:rsidRDefault="004A538A" w:rsidP="00CB79C4">
            <w:pPr>
              <w:pStyle w:val="BodyText"/>
              <w:rPr>
                <w:szCs w:val="18"/>
              </w:rPr>
            </w:pPr>
            <w:r>
              <w:rPr>
                <w:szCs w:val="18"/>
              </w:rPr>
              <w:lastRenderedPageBreak/>
              <w:t>Aerosols</w:t>
            </w:r>
          </w:p>
        </w:tc>
        <w:tc>
          <w:tcPr>
            <w:cnfStyle w:val="000010000000" w:firstRow="0" w:lastRow="0" w:firstColumn="0" w:lastColumn="0" w:oddVBand="1" w:evenVBand="0" w:oddHBand="0" w:evenHBand="0" w:firstRowFirstColumn="0" w:firstRowLastColumn="0" w:lastRowFirstColumn="0" w:lastRowLastColumn="0"/>
            <w:tcW w:w="7055" w:type="dxa"/>
          </w:tcPr>
          <w:p w14:paraId="470D6279" w14:textId="14E8ACB8" w:rsidR="004A538A" w:rsidRDefault="004A538A" w:rsidP="00CB79C4">
            <w:pPr>
              <w:pStyle w:val="BodyText"/>
              <w:rPr>
                <w:szCs w:val="18"/>
              </w:rPr>
            </w:pPr>
            <w:r>
              <w:t>Aerosol cans tend to contain fl</w:t>
            </w:r>
            <w:r w:rsidR="00D51A34">
              <w:t>a</w:t>
            </w:r>
            <w:r>
              <w:t>mmable material (such as hydrocarbons in deodorants and adhesives etc) and are pressurised. When not emptied and subsequently compacted; they can explode</w:t>
            </w:r>
            <w:sdt>
              <w:sdtPr>
                <w:id w:val="1671361935"/>
                <w:citation/>
              </w:sdtPr>
              <w:sdtEndPr/>
              <w:sdtContent>
                <w:r>
                  <w:fldChar w:fldCharType="begin"/>
                </w:r>
                <w:r>
                  <w:rPr>
                    <w:vertAlign w:val="superscript"/>
                  </w:rPr>
                  <w:instrText xml:space="preserve"> CITATION Kuk18 \l 3081 </w:instrText>
                </w:r>
                <w:r>
                  <w:fldChar w:fldCharType="separate"/>
                </w:r>
                <w:r w:rsidR="000F5FD6">
                  <w:rPr>
                    <w:noProof/>
                    <w:vertAlign w:val="superscript"/>
                  </w:rPr>
                  <w:t xml:space="preserve"> </w:t>
                </w:r>
                <w:r w:rsidR="000F5FD6">
                  <w:rPr>
                    <w:noProof/>
                  </w:rPr>
                  <w:t>(Kukfisz, 2018)</w:t>
                </w:r>
                <w:r>
                  <w:fldChar w:fldCharType="end"/>
                </w:r>
              </w:sdtContent>
            </w:sdt>
            <w:r>
              <w:t>.</w:t>
            </w:r>
          </w:p>
        </w:tc>
      </w:tr>
    </w:tbl>
    <w:p w14:paraId="572BA90C" w14:textId="77777777" w:rsidR="004A538A" w:rsidRDefault="004A538A" w:rsidP="008E5546">
      <w:pPr>
        <w:pStyle w:val="Heading2"/>
        <w:numPr>
          <w:ilvl w:val="0"/>
          <w:numId w:val="0"/>
        </w:numPr>
      </w:pPr>
      <w:bookmarkStart w:id="46" w:name="_Toc78279683"/>
      <w:bookmarkStart w:id="47" w:name="_Toc78303405"/>
      <w:bookmarkStart w:id="48" w:name="_Toc108513014"/>
      <w:bookmarkStart w:id="49" w:name="_Toc117755043"/>
      <w:r>
        <w:t>Spontaneous combustion</w:t>
      </w:r>
      <w:bookmarkEnd w:id="46"/>
      <w:bookmarkEnd w:id="47"/>
      <w:bookmarkEnd w:id="48"/>
      <w:bookmarkEnd w:id="49"/>
    </w:p>
    <w:p w14:paraId="41011FA7" w14:textId="0B8F555F" w:rsidR="004A538A" w:rsidRDefault="004A538A" w:rsidP="004A538A">
      <w:pPr>
        <w:pStyle w:val="BodyText"/>
        <w:rPr>
          <w:lang w:eastAsia="en-AU"/>
        </w:rPr>
      </w:pPr>
      <w:r>
        <w:rPr>
          <w:lang w:eastAsia="en-AU"/>
        </w:rPr>
        <w:t xml:space="preserve">Spontaneous combustion occurs via a process in which materials break down and release heat. If the heat created reaches temperatures beyond the ignition point of the surrounding materials, the surrounding materials will </w:t>
      </w:r>
      <w:r w:rsidRPr="00AF51FC">
        <w:rPr>
          <w:lang w:eastAsia="en-AU"/>
        </w:rPr>
        <w:t>combust</w:t>
      </w:r>
      <w:r>
        <w:rPr>
          <w:lang w:eastAsia="en-AU"/>
        </w:rPr>
        <w:t xml:space="preserve"> </w:t>
      </w:r>
      <w:sdt>
        <w:sdtPr>
          <w:rPr>
            <w:lang w:eastAsia="en-AU"/>
          </w:rPr>
          <w:id w:val="-1268387615"/>
          <w:citation/>
        </w:sdtPr>
        <w:sdtEndPr/>
        <w:sdtContent>
          <w:r>
            <w:rPr>
              <w:lang w:eastAsia="en-AU"/>
            </w:rPr>
            <w:fldChar w:fldCharType="begin"/>
          </w:r>
          <w:r>
            <w:rPr>
              <w:lang w:eastAsia="en-AU"/>
            </w:rPr>
            <w:instrText xml:space="preserve"> CITATION Moq10 \l 3081 </w:instrText>
          </w:r>
          <w:r>
            <w:rPr>
              <w:lang w:eastAsia="en-AU"/>
            </w:rPr>
            <w:fldChar w:fldCharType="separate"/>
          </w:r>
          <w:r w:rsidR="000F5FD6">
            <w:rPr>
              <w:noProof/>
              <w:lang w:eastAsia="en-AU"/>
            </w:rPr>
            <w:t>(Moqbel, Reinharta, Chenb, &amp; Ruey-Hung, 2010)</w:t>
          </w:r>
          <w:r>
            <w:rPr>
              <w:lang w:eastAsia="en-AU"/>
            </w:rPr>
            <w:fldChar w:fldCharType="end"/>
          </w:r>
        </w:sdtContent>
      </w:sdt>
      <w:r>
        <w:rPr>
          <w:lang w:eastAsia="en-AU"/>
        </w:rPr>
        <w:t xml:space="preserve">. </w:t>
      </w:r>
      <w:r>
        <w:t>All combustible recyclable waste material will burn if its temperature exceeds its ignition point</w:t>
      </w:r>
      <w:sdt>
        <w:sdtPr>
          <w:id w:val="1437947850"/>
          <w:citation/>
        </w:sdtPr>
        <w:sdtEndPr/>
        <w:sdtContent>
          <w:r>
            <w:fldChar w:fldCharType="begin"/>
          </w:r>
          <w:r w:rsidR="00794238">
            <w:rPr>
              <w:lang w:eastAsia="en-AU"/>
            </w:rPr>
            <w:instrText xml:space="preserve">CITATION Env21 \l 3081 </w:instrText>
          </w:r>
          <w:r>
            <w:fldChar w:fldCharType="separate"/>
          </w:r>
          <w:r w:rsidR="00794238">
            <w:rPr>
              <w:noProof/>
              <w:lang w:eastAsia="en-AU"/>
            </w:rPr>
            <w:t xml:space="preserve"> (Environment Protection Authority Victoria, 2021)</w:t>
          </w:r>
          <w:r>
            <w:fldChar w:fldCharType="end"/>
          </w:r>
        </w:sdtContent>
      </w:sdt>
      <w:r>
        <w:rPr>
          <w:lang w:eastAsia="en-AU"/>
        </w:rPr>
        <w:t xml:space="preserve">. Availability of oxygen and moisture, time that waste is stockpiled, and types and size of material all influence how quickly materials break down, and thus the likelihood of spontaneous combustion. Further evidence of this can be found in </w:t>
      </w:r>
      <w:r w:rsidR="007C4884">
        <w:rPr>
          <w:lang w:eastAsia="en-AU"/>
        </w:rPr>
        <w:t>Table 4</w:t>
      </w:r>
      <w:r>
        <w:rPr>
          <w:lang w:eastAsia="en-AU"/>
        </w:rPr>
        <w:t xml:space="preserve"> below.</w:t>
      </w:r>
    </w:p>
    <w:p w14:paraId="632831E4" w14:textId="7BF74007" w:rsidR="004A538A" w:rsidRPr="00395990" w:rsidRDefault="004A538A" w:rsidP="004A538A">
      <w:pPr>
        <w:pStyle w:val="BodyText"/>
        <w:rPr>
          <w:lang w:eastAsia="en-AU"/>
        </w:rPr>
      </w:pPr>
      <w:r w:rsidRPr="00126B32">
        <w:rPr>
          <w:color w:val="auto"/>
          <w:lang w:eastAsia="en-AU"/>
        </w:rPr>
        <w:t>Spontaneous combustion is identified as the cause of 16 of 208</w:t>
      </w:r>
      <w:r w:rsidR="008B4CDE" w:rsidRPr="00126B32">
        <w:rPr>
          <w:color w:val="auto"/>
        </w:rPr>
        <w:t>-suspected waste facility</w:t>
      </w:r>
      <w:r w:rsidRPr="00126B32">
        <w:rPr>
          <w:color w:val="auto"/>
          <w:lang w:eastAsia="en-AU"/>
        </w:rPr>
        <w:t xml:space="preserve"> fires from 2017-2021 in Victoria. These fires </w:t>
      </w:r>
      <w:r w:rsidR="007C4884" w:rsidRPr="00126B32">
        <w:rPr>
          <w:color w:val="auto"/>
          <w:lang w:eastAsia="en-AU"/>
        </w:rPr>
        <w:t xml:space="preserve">likely </w:t>
      </w:r>
      <w:r w:rsidRPr="00126B32">
        <w:rPr>
          <w:color w:val="auto"/>
          <w:lang w:eastAsia="en-AU"/>
        </w:rPr>
        <w:t xml:space="preserve">occurred across multiple waste streams. </w:t>
      </w:r>
      <w:r w:rsidRPr="008B4CDE">
        <w:rPr>
          <w:color w:val="auto"/>
          <w:lang w:eastAsia="en-AU"/>
        </w:rPr>
        <w:t>This</w:t>
      </w:r>
      <w:r w:rsidRPr="008B4CDE">
        <w:rPr>
          <w:color w:val="FF0000"/>
          <w:lang w:eastAsia="en-AU"/>
        </w:rPr>
        <w:t xml:space="preserve"> </w:t>
      </w:r>
      <w:r>
        <w:rPr>
          <w:lang w:eastAsia="en-AU"/>
        </w:rPr>
        <w:t>is consistent with findings in other jurisdictions, including NSW, the United States and Norway</w:t>
      </w:r>
      <w:sdt>
        <w:sdtPr>
          <w:rPr>
            <w:lang w:eastAsia="en-AU"/>
          </w:rPr>
          <w:id w:val="540792570"/>
          <w:citation/>
        </w:sdtPr>
        <w:sdtEndPr/>
        <w:sdtContent>
          <w:r>
            <w:rPr>
              <w:lang w:eastAsia="en-AU"/>
            </w:rPr>
            <w:fldChar w:fldCharType="begin"/>
          </w:r>
          <w:r>
            <w:rPr>
              <w:lang w:eastAsia="en-AU"/>
            </w:rPr>
            <w:instrText xml:space="preserve"> CITATION Fat16 \l 3081 </w:instrText>
          </w:r>
          <w:r>
            <w:rPr>
              <w:lang w:eastAsia="en-AU"/>
            </w:rPr>
            <w:fldChar w:fldCharType="separate"/>
          </w:r>
          <w:r w:rsidR="000F5FD6">
            <w:rPr>
              <w:noProof/>
              <w:lang w:eastAsia="en-AU"/>
            </w:rPr>
            <w:t xml:space="preserve"> (Fattal, Kelly, Lui, &amp; Guirco, 2016)</w:t>
          </w:r>
          <w:r>
            <w:rPr>
              <w:lang w:eastAsia="en-AU"/>
            </w:rPr>
            <w:fldChar w:fldCharType="end"/>
          </w:r>
        </w:sdtContent>
      </w:sdt>
      <w:sdt>
        <w:sdtPr>
          <w:rPr>
            <w:lang w:eastAsia="en-AU"/>
          </w:rPr>
          <w:id w:val="-242259210"/>
          <w:citation/>
        </w:sdtPr>
        <w:sdtEndPr/>
        <w:sdtContent>
          <w:r>
            <w:rPr>
              <w:lang w:eastAsia="en-AU"/>
            </w:rPr>
            <w:fldChar w:fldCharType="begin"/>
          </w:r>
          <w:r>
            <w:rPr>
              <w:lang w:eastAsia="en-AU"/>
            </w:rPr>
            <w:instrText xml:space="preserve"> CITATION Fog19 \l 3081 </w:instrText>
          </w:r>
          <w:r>
            <w:rPr>
              <w:lang w:eastAsia="en-AU"/>
            </w:rPr>
            <w:fldChar w:fldCharType="separate"/>
          </w:r>
          <w:r w:rsidR="000F5FD6">
            <w:rPr>
              <w:noProof/>
              <w:lang w:eastAsia="en-AU"/>
            </w:rPr>
            <w:t xml:space="preserve"> (Fogelman, 2019)</w:t>
          </w:r>
          <w:r>
            <w:rPr>
              <w:lang w:eastAsia="en-AU"/>
            </w:rPr>
            <w:fldChar w:fldCharType="end"/>
          </w:r>
        </w:sdtContent>
      </w:sdt>
      <w:sdt>
        <w:sdtPr>
          <w:rPr>
            <w:lang w:eastAsia="en-AU"/>
          </w:rPr>
          <w:id w:val="-336692867"/>
          <w:citation/>
        </w:sdtPr>
        <w:sdtEndPr/>
        <w:sdtContent>
          <w:r>
            <w:rPr>
              <w:lang w:eastAsia="en-AU"/>
            </w:rPr>
            <w:fldChar w:fldCharType="begin"/>
          </w:r>
          <w:r>
            <w:rPr>
              <w:lang w:eastAsia="en-AU"/>
            </w:rPr>
            <w:instrText xml:space="preserve"> CITATION FMi21 \l 3081 </w:instrText>
          </w:r>
          <w:r>
            <w:rPr>
              <w:lang w:eastAsia="en-AU"/>
            </w:rPr>
            <w:fldChar w:fldCharType="separate"/>
          </w:r>
          <w:r w:rsidR="000F5FD6">
            <w:rPr>
              <w:noProof/>
              <w:lang w:eastAsia="en-AU"/>
            </w:rPr>
            <w:t xml:space="preserve"> (Ragni Fjellgaard, Lonnermark, Glansberg, McNamee, &amp; Karolina, 2021)</w:t>
          </w:r>
          <w:r>
            <w:rPr>
              <w:lang w:eastAsia="en-AU"/>
            </w:rPr>
            <w:fldChar w:fldCharType="end"/>
          </w:r>
        </w:sdtContent>
      </w:sdt>
      <w:r>
        <w:rPr>
          <w:lang w:eastAsia="en-AU"/>
        </w:rPr>
        <w:t>.</w:t>
      </w:r>
    </w:p>
    <w:p w14:paraId="0F5CD2F4" w14:textId="3D55DC01" w:rsidR="004A538A" w:rsidRPr="000F5FD6" w:rsidRDefault="004A538A" w:rsidP="000F5FD6">
      <w:pPr>
        <w:pStyle w:val="BodyText"/>
        <w:rPr>
          <w:lang w:eastAsia="en-AU"/>
        </w:rPr>
      </w:pPr>
      <w:r>
        <w:rPr>
          <w:lang w:eastAsia="en-AU"/>
        </w:rPr>
        <w:t xml:space="preserve">From the available data, it is not possible to identify how the spontaneous heating events occurred. Industry and fire agencies also have an incomplete understanding of the causes of spontaneous ignition events. A reason for this may be that spontaneous combustion fires tend to be ‘deep seated’ (fires deep in waste piles) </w:t>
      </w:r>
      <w:sdt>
        <w:sdtPr>
          <w:rPr>
            <w:lang w:eastAsia="en-AU"/>
          </w:rPr>
          <w:id w:val="233519830"/>
          <w:citation/>
        </w:sdtPr>
        <w:sdtEndPr/>
        <w:sdtContent>
          <w:r>
            <w:rPr>
              <w:lang w:eastAsia="en-AU"/>
            </w:rPr>
            <w:fldChar w:fldCharType="begin"/>
          </w:r>
          <w:r>
            <w:rPr>
              <w:lang w:eastAsia="en-AU"/>
            </w:rPr>
            <w:instrText xml:space="preserve"> CITATION Moq10 \l 3081 </w:instrText>
          </w:r>
          <w:r>
            <w:rPr>
              <w:lang w:eastAsia="en-AU"/>
            </w:rPr>
            <w:fldChar w:fldCharType="separate"/>
          </w:r>
          <w:r w:rsidR="000F5FD6">
            <w:rPr>
              <w:noProof/>
              <w:lang w:eastAsia="en-AU"/>
            </w:rPr>
            <w:t>(Moqbel, Reinharta, Chenb, &amp; Ruey-Hung, 2010)</w:t>
          </w:r>
          <w:r>
            <w:rPr>
              <w:lang w:eastAsia="en-AU"/>
            </w:rPr>
            <w:fldChar w:fldCharType="end"/>
          </w:r>
        </w:sdtContent>
      </w:sdt>
      <w:r>
        <w:rPr>
          <w:lang w:eastAsia="en-AU"/>
        </w:rPr>
        <w:t xml:space="preserve">. Therefore, understanding the factors leading to spontaneous heating is limited by difficulties in observing these events. However, waste operators stockpiling material for long periods may increase the risk of fires caused by spontaneous combustion. </w:t>
      </w:r>
    </w:p>
    <w:p w14:paraId="663336BA" w14:textId="14CAD809" w:rsidR="000F5FD6" w:rsidRDefault="000F5FD6" w:rsidP="000F5FD6">
      <w:pPr>
        <w:pStyle w:val="Caption"/>
      </w:pPr>
      <w:r>
        <w:t xml:space="preserve">Table </w:t>
      </w:r>
      <w:r>
        <w:fldChar w:fldCharType="begin"/>
      </w:r>
      <w:r>
        <w:instrText>SEQ Table \* ARABIC</w:instrText>
      </w:r>
      <w:r>
        <w:fldChar w:fldCharType="separate"/>
      </w:r>
      <w:r w:rsidR="007C4884">
        <w:rPr>
          <w:noProof/>
        </w:rPr>
        <w:t>4</w:t>
      </w:r>
      <w:r>
        <w:fldChar w:fldCharType="end"/>
      </w:r>
      <w:r>
        <w:t xml:space="preserve"> </w:t>
      </w:r>
      <w:r w:rsidRPr="008B765B">
        <w:t>Factors affecting spontaneous heating</w:t>
      </w:r>
    </w:p>
    <w:tbl>
      <w:tblPr>
        <w:tblStyle w:val="TableGrid"/>
        <w:tblW w:w="10348" w:type="dxa"/>
        <w:tblLook w:val="04A0" w:firstRow="1" w:lastRow="0" w:firstColumn="1" w:lastColumn="0" w:noHBand="0" w:noVBand="1"/>
      </w:tblPr>
      <w:tblGrid>
        <w:gridCol w:w="2376"/>
        <w:gridCol w:w="7943"/>
        <w:gridCol w:w="29"/>
      </w:tblGrid>
      <w:tr w:rsidR="004A538A" w14:paraId="14A67A79" w14:textId="77777777" w:rsidTr="00CB79C4">
        <w:trPr>
          <w:gridAfter w:val="1"/>
          <w:cnfStyle w:val="100000000000" w:firstRow="1" w:lastRow="0" w:firstColumn="0" w:lastColumn="0" w:oddVBand="0" w:evenVBand="0" w:oddHBand="0" w:evenHBand="0" w:firstRowFirstColumn="0" w:firstRowLastColumn="0" w:lastRowFirstColumn="0" w:lastRowLastColumn="0"/>
          <w:wAfter w:w="29" w:type="dxa"/>
        </w:trPr>
        <w:tc>
          <w:tcPr>
            <w:cnfStyle w:val="000000000100" w:firstRow="0" w:lastRow="0" w:firstColumn="0" w:lastColumn="0" w:oddVBand="0" w:evenVBand="0" w:oddHBand="0" w:evenHBand="0" w:firstRowFirstColumn="1" w:firstRowLastColumn="0" w:lastRowFirstColumn="0" w:lastRowLastColumn="0"/>
            <w:tcW w:w="2376" w:type="dxa"/>
          </w:tcPr>
          <w:p w14:paraId="7715A411" w14:textId="77777777" w:rsidR="004A538A" w:rsidRDefault="004A538A" w:rsidP="00CB79C4">
            <w:pPr>
              <w:pStyle w:val="TableHeadingLeft"/>
            </w:pPr>
            <w:r>
              <w:t>Factor</w:t>
            </w:r>
          </w:p>
        </w:tc>
        <w:tc>
          <w:tcPr>
            <w:tcW w:w="7943" w:type="dxa"/>
          </w:tcPr>
          <w:p w14:paraId="144420AE" w14:textId="77777777" w:rsidR="004A538A" w:rsidRDefault="004A538A" w:rsidP="00CB79C4">
            <w:pPr>
              <w:pStyle w:val="TableHeadingLeft"/>
              <w:cnfStyle w:val="100000000000" w:firstRow="1" w:lastRow="0" w:firstColumn="0" w:lastColumn="0" w:oddVBand="0" w:evenVBand="0" w:oddHBand="0" w:evenHBand="0" w:firstRowFirstColumn="0" w:firstRowLastColumn="0" w:lastRowFirstColumn="0" w:lastRowLastColumn="0"/>
            </w:pPr>
            <w:r>
              <w:t>Outline</w:t>
            </w:r>
          </w:p>
        </w:tc>
      </w:tr>
      <w:tr w:rsidR="004A538A" w14:paraId="07697292" w14:textId="77777777" w:rsidTr="00CB79C4">
        <w:trPr>
          <w:gridAfter w:val="1"/>
          <w:wAfter w:w="29" w:type="dxa"/>
        </w:trPr>
        <w:tc>
          <w:tcPr>
            <w:tcW w:w="2376" w:type="dxa"/>
          </w:tcPr>
          <w:p w14:paraId="51B51D77" w14:textId="77777777" w:rsidR="004A538A" w:rsidRDefault="004A538A" w:rsidP="00CB79C4">
            <w:pPr>
              <w:pStyle w:val="BodyText"/>
            </w:pPr>
            <w:r>
              <w:t>Availability of oxygen &amp; moisture</w:t>
            </w:r>
          </w:p>
        </w:tc>
        <w:tc>
          <w:tcPr>
            <w:tcW w:w="7943" w:type="dxa"/>
          </w:tcPr>
          <w:p w14:paraId="2C385033" w14:textId="03F56B9B" w:rsidR="004A538A" w:rsidRDefault="004A538A" w:rsidP="00CB79C4">
            <w:pPr>
              <w:pStyle w:val="BodyText"/>
            </w:pPr>
            <w:r>
              <w:t xml:space="preserve">The increased presence of moisture and oxygen facilitates the physical, chemical, and biological breakdown of materials. The breaking down process releases heat that may create ‘heat pockets’ in waste stockpiles’ </w:t>
            </w:r>
            <w:sdt>
              <w:sdtPr>
                <w:id w:val="-1090543750"/>
                <w:citation/>
              </w:sdtPr>
              <w:sdtEndPr/>
              <w:sdtContent>
                <w:r>
                  <w:fldChar w:fldCharType="begin"/>
                </w:r>
                <w:r w:rsidR="00794238">
                  <w:instrText xml:space="preserve">CITATION Env21 \l 3081 </w:instrText>
                </w:r>
                <w:r>
                  <w:fldChar w:fldCharType="separate"/>
                </w:r>
                <w:r w:rsidR="00794238">
                  <w:rPr>
                    <w:noProof/>
                  </w:rPr>
                  <w:t>(Environment Protection Authority Victoria, 2021)</w:t>
                </w:r>
                <w:r>
                  <w:fldChar w:fldCharType="end"/>
                </w:r>
              </w:sdtContent>
            </w:sdt>
          </w:p>
        </w:tc>
      </w:tr>
      <w:tr w:rsidR="004A538A" w14:paraId="6A58385B" w14:textId="77777777" w:rsidTr="00CB79C4">
        <w:trPr>
          <w:gridAfter w:val="1"/>
          <w:wAfter w:w="29" w:type="dxa"/>
        </w:trPr>
        <w:tc>
          <w:tcPr>
            <w:tcW w:w="2376" w:type="dxa"/>
          </w:tcPr>
          <w:p w14:paraId="735D0DCC" w14:textId="77777777" w:rsidR="004A538A" w:rsidRDefault="004A538A" w:rsidP="00CB79C4">
            <w:pPr>
              <w:pStyle w:val="BodyText"/>
            </w:pPr>
            <w:r>
              <w:t>The time that waste is stockpiled</w:t>
            </w:r>
          </w:p>
        </w:tc>
        <w:tc>
          <w:tcPr>
            <w:tcW w:w="7943" w:type="dxa"/>
          </w:tcPr>
          <w:p w14:paraId="53E7453E" w14:textId="7946B787" w:rsidR="004A538A" w:rsidRPr="00F05EED" w:rsidRDefault="004A538A" w:rsidP="00CB79C4">
            <w:pPr>
              <w:pStyle w:val="BodyText"/>
              <w:rPr>
                <w:vertAlign w:val="superscript"/>
              </w:rPr>
            </w:pPr>
            <w:r>
              <w:t xml:space="preserve">Material stored for long periods creates a higher chance of ignition due to spontaneous heating. Rising temperatures in heat pockets may cause different materials, depending on their point of ignition, to flame or smoulder which may lead to larger fires. The minimum temperature required to potentially cause the ignition of nearby materials could be as low as 65°C </w:t>
            </w:r>
            <w:sdt>
              <w:sdtPr>
                <w:rPr>
                  <w:lang w:eastAsia="en-AU"/>
                </w:rPr>
                <w:id w:val="-1572502766"/>
                <w:citation/>
              </w:sdtPr>
              <w:sdtEndPr/>
              <w:sdtContent>
                <w:r>
                  <w:rPr>
                    <w:lang w:eastAsia="en-AU"/>
                  </w:rPr>
                  <w:fldChar w:fldCharType="begin"/>
                </w:r>
                <w:r>
                  <w:rPr>
                    <w:lang w:eastAsia="en-AU"/>
                  </w:rPr>
                  <w:instrText xml:space="preserve"> CITATION Moq10 \l 3081 </w:instrText>
                </w:r>
                <w:r>
                  <w:rPr>
                    <w:lang w:eastAsia="en-AU"/>
                  </w:rPr>
                  <w:fldChar w:fldCharType="separate"/>
                </w:r>
                <w:r w:rsidR="000F5FD6">
                  <w:rPr>
                    <w:noProof/>
                    <w:lang w:eastAsia="en-AU"/>
                  </w:rPr>
                  <w:t>(Moqbel, Reinharta, Chenb, &amp; Ruey-Hung, 2010)</w:t>
                </w:r>
                <w:r>
                  <w:rPr>
                    <w:lang w:eastAsia="en-AU"/>
                  </w:rPr>
                  <w:fldChar w:fldCharType="end"/>
                </w:r>
              </w:sdtContent>
            </w:sdt>
          </w:p>
        </w:tc>
      </w:tr>
      <w:tr w:rsidR="004A538A" w14:paraId="2F2A7687" w14:textId="77777777" w:rsidTr="00CB79C4">
        <w:trPr>
          <w:gridAfter w:val="1"/>
          <w:wAfter w:w="29" w:type="dxa"/>
        </w:trPr>
        <w:tc>
          <w:tcPr>
            <w:tcW w:w="2376" w:type="dxa"/>
          </w:tcPr>
          <w:p w14:paraId="5576FD48" w14:textId="77777777" w:rsidR="004A538A" w:rsidRDefault="004A538A" w:rsidP="00CB79C4">
            <w:pPr>
              <w:pStyle w:val="BodyText"/>
            </w:pPr>
            <w:r>
              <w:t>Types &amp; sizes of material</w:t>
            </w:r>
          </w:p>
        </w:tc>
        <w:tc>
          <w:tcPr>
            <w:tcW w:w="7943" w:type="dxa"/>
          </w:tcPr>
          <w:p w14:paraId="50DFA785" w14:textId="69112834" w:rsidR="004A538A" w:rsidRDefault="004A538A" w:rsidP="00CB79C4">
            <w:pPr>
              <w:pStyle w:val="BodyText"/>
            </w:pPr>
            <w:r>
              <w:t>The molecular makeup of different materials influences how quickly different materials will break down. This is dependent on such things as the density and water content of the material. There is an increased risk of combustion in long-term storage from rust, treated materials and shredded materials</w:t>
            </w:r>
            <w:sdt>
              <w:sdtPr>
                <w:id w:val="1795789815"/>
                <w:citation/>
              </w:sdtPr>
              <w:sdtEndPr/>
              <w:sdtContent>
                <w:r>
                  <w:fldChar w:fldCharType="begin"/>
                </w:r>
                <w:r w:rsidR="00794238">
                  <w:instrText xml:space="preserve">CITATION Env21 \l 3081 </w:instrText>
                </w:r>
                <w:r>
                  <w:fldChar w:fldCharType="separate"/>
                </w:r>
                <w:r w:rsidR="00794238">
                  <w:rPr>
                    <w:noProof/>
                  </w:rPr>
                  <w:t xml:space="preserve"> (Environment Protection Authority Victoria, 2021)</w:t>
                </w:r>
                <w:r>
                  <w:fldChar w:fldCharType="end"/>
                </w:r>
              </w:sdtContent>
            </w:sdt>
          </w:p>
        </w:tc>
      </w:tr>
      <w:tr w:rsidR="004A538A" w14:paraId="4A5AD481" w14:textId="77777777" w:rsidTr="00CB79C4">
        <w:tc>
          <w:tcPr>
            <w:tcW w:w="2376" w:type="dxa"/>
          </w:tcPr>
          <w:p w14:paraId="0B11F163" w14:textId="77777777" w:rsidR="004A538A" w:rsidRPr="00581113" w:rsidRDefault="004A538A" w:rsidP="00CB79C4">
            <w:pPr>
              <w:pStyle w:val="BodyText"/>
            </w:pPr>
            <w:r>
              <w:t>Food organics and garden organics (FOGO)</w:t>
            </w:r>
          </w:p>
        </w:tc>
        <w:tc>
          <w:tcPr>
            <w:tcW w:w="7972" w:type="dxa"/>
            <w:gridSpan w:val="2"/>
          </w:tcPr>
          <w:p w14:paraId="4A661C5C" w14:textId="0041E7FC" w:rsidR="004A538A" w:rsidRPr="00581113" w:rsidRDefault="004A538A" w:rsidP="00CB79C4">
            <w:pPr>
              <w:pStyle w:val="BodyText"/>
            </w:pPr>
            <w:r>
              <w:t>FOGO decompose through microbial and chemical action, which can generate considerable heat. They will spontaneously combust when the heat generated is higher than that lost to the surrounding environment. Allowing a pile to get to an internal temperature of over 90°C can trigger rapid self-heating and eventual combustion. FOGO undergoing composting typically ignite between 150°C and 200°C</w:t>
            </w:r>
            <w:sdt>
              <w:sdtPr>
                <w:id w:val="1409338760"/>
                <w:citation/>
              </w:sdtPr>
              <w:sdtEndPr/>
              <w:sdtContent>
                <w:r>
                  <w:fldChar w:fldCharType="begin"/>
                </w:r>
                <w:r w:rsidR="00794238">
                  <w:instrText xml:space="preserve">CITATION Env21 \l 3081 </w:instrText>
                </w:r>
                <w:r>
                  <w:fldChar w:fldCharType="separate"/>
                </w:r>
                <w:r w:rsidR="00794238">
                  <w:rPr>
                    <w:noProof/>
                  </w:rPr>
                  <w:t xml:space="preserve"> (Environment Protection Authority Victoria, 2021)</w:t>
                </w:r>
                <w:r>
                  <w:fldChar w:fldCharType="end"/>
                </w:r>
              </w:sdtContent>
            </w:sdt>
            <w:r>
              <w:t xml:space="preserve">. </w:t>
            </w:r>
          </w:p>
        </w:tc>
      </w:tr>
    </w:tbl>
    <w:p w14:paraId="199745F6" w14:textId="77777777" w:rsidR="004A538A" w:rsidRDefault="004A538A" w:rsidP="004A538A">
      <w:pPr>
        <w:pStyle w:val="BodyText"/>
      </w:pPr>
    </w:p>
    <w:p w14:paraId="5B63B3D3" w14:textId="77777777" w:rsidR="004A538A" w:rsidRDefault="004A538A" w:rsidP="004A538A">
      <w:pPr>
        <w:pStyle w:val="BodyText"/>
      </w:pPr>
    </w:p>
    <w:p w14:paraId="1AF68E1B" w14:textId="77777777" w:rsidR="004A538A" w:rsidRPr="00C0453E" w:rsidRDefault="004A538A" w:rsidP="008E5546">
      <w:pPr>
        <w:pStyle w:val="Heading1"/>
        <w:numPr>
          <w:ilvl w:val="0"/>
          <w:numId w:val="0"/>
        </w:numPr>
      </w:pPr>
      <w:bookmarkStart w:id="50" w:name="_Toc78303406"/>
      <w:bookmarkStart w:id="51" w:name="_Toc108513015"/>
      <w:bookmarkStart w:id="52" w:name="_Toc117755044"/>
      <w:r w:rsidRPr="00C0453E">
        <w:lastRenderedPageBreak/>
        <w:t>Legislative tools to address causal factors</w:t>
      </w:r>
      <w:bookmarkEnd w:id="50"/>
      <w:bookmarkEnd w:id="51"/>
      <w:bookmarkEnd w:id="52"/>
    </w:p>
    <w:p w14:paraId="7FB65D39" w14:textId="77777777" w:rsidR="004A538A" w:rsidRDefault="004A538A" w:rsidP="004A538A">
      <w:pPr>
        <w:pStyle w:val="BodyText"/>
        <w:rPr>
          <w:lang w:eastAsia="en-AU"/>
        </w:rPr>
      </w:pPr>
      <w:r>
        <w:rPr>
          <w:lang w:eastAsia="en-AU"/>
        </w:rPr>
        <w:t>Victorian</w:t>
      </w:r>
      <w:r>
        <w:t xml:space="preserve"> legislative frameworks regulating the causal factors </w:t>
      </w:r>
      <w:r>
        <w:rPr>
          <w:lang w:eastAsia="en-AU"/>
        </w:rPr>
        <w:t>identified in this report are comprehensive</w:t>
      </w:r>
      <w:r>
        <w:t xml:space="preserve">, with very few gaps. </w:t>
      </w:r>
      <w:r>
        <w:rPr>
          <w:lang w:eastAsia="en-AU"/>
        </w:rPr>
        <w:t xml:space="preserve">Specific elements of these frameworks and their application to the causal factors of fires identified in this report are outlined below.  </w:t>
      </w:r>
    </w:p>
    <w:p w14:paraId="1223557C" w14:textId="77777777" w:rsidR="004A538A" w:rsidRPr="006A0C13" w:rsidRDefault="004A538A" w:rsidP="008E5546">
      <w:pPr>
        <w:pStyle w:val="Heading2"/>
        <w:numPr>
          <w:ilvl w:val="0"/>
          <w:numId w:val="0"/>
        </w:numPr>
        <w:rPr>
          <w:rFonts w:ascii="Arial" w:hAnsi="Arial"/>
        </w:rPr>
      </w:pPr>
      <w:bookmarkStart w:id="53" w:name="_Toc78279686"/>
      <w:bookmarkStart w:id="54" w:name="_Toc108513016"/>
      <w:bookmarkStart w:id="55" w:name="_Toc117755045"/>
      <w:r w:rsidRPr="00D92B50">
        <w:t>Environment Protection Framework</w:t>
      </w:r>
      <w:bookmarkEnd w:id="53"/>
      <w:bookmarkEnd w:id="54"/>
      <w:bookmarkEnd w:id="55"/>
    </w:p>
    <w:p w14:paraId="70934099" w14:textId="77777777" w:rsidR="004A538A" w:rsidRPr="003B6FAC" w:rsidRDefault="004A538A" w:rsidP="004A538A">
      <w:pPr>
        <w:pStyle w:val="BodyText"/>
        <w:rPr>
          <w:rStyle w:val="normaltextrun"/>
          <w:rFonts w:ascii="Arial" w:hAnsi="Arial" w:cs="Arial"/>
          <w:color w:val="363534"/>
        </w:rPr>
      </w:pPr>
      <w:r w:rsidRPr="009A74D2">
        <w:rPr>
          <w:rStyle w:val="normaltextrun"/>
          <w:rFonts w:ascii="Arial" w:hAnsi="Arial" w:cs="Arial"/>
          <w:color w:val="363534"/>
        </w:rPr>
        <w:t>The</w:t>
      </w:r>
      <w:r>
        <w:rPr>
          <w:rStyle w:val="normaltextrun"/>
          <w:rFonts w:ascii="Arial" w:hAnsi="Arial" w:cs="Arial"/>
          <w:color w:val="363534"/>
        </w:rPr>
        <w:t xml:space="preserve"> newly commenced</w:t>
      </w:r>
      <w:r w:rsidRPr="009A74D2">
        <w:rPr>
          <w:rStyle w:val="normaltextrun"/>
          <w:rFonts w:ascii="Arial" w:hAnsi="Arial" w:cs="Arial"/>
          <w:color w:val="363534"/>
        </w:rPr>
        <w:t xml:space="preserve"> </w:t>
      </w:r>
      <w:r>
        <w:rPr>
          <w:rStyle w:val="normaltextrun"/>
          <w:rFonts w:ascii="Arial" w:hAnsi="Arial" w:cs="Arial"/>
          <w:color w:val="363534"/>
        </w:rPr>
        <w:t>e</w:t>
      </w:r>
      <w:r w:rsidRPr="009A74D2">
        <w:rPr>
          <w:rStyle w:val="normaltextrun"/>
          <w:rFonts w:ascii="Arial" w:hAnsi="Arial" w:cs="Arial"/>
          <w:color w:val="363534"/>
        </w:rPr>
        <w:t xml:space="preserve">nvironment </w:t>
      </w:r>
      <w:r>
        <w:rPr>
          <w:rStyle w:val="normaltextrun"/>
          <w:rFonts w:ascii="Arial" w:hAnsi="Arial" w:cs="Arial"/>
          <w:color w:val="363534"/>
        </w:rPr>
        <w:t>p</w:t>
      </w:r>
      <w:r w:rsidRPr="009A74D2">
        <w:rPr>
          <w:rStyle w:val="normaltextrun"/>
          <w:rFonts w:ascii="Arial" w:hAnsi="Arial" w:cs="Arial"/>
          <w:color w:val="363534"/>
        </w:rPr>
        <w:t xml:space="preserve">rotection </w:t>
      </w:r>
      <w:r>
        <w:rPr>
          <w:rStyle w:val="normaltextrun"/>
          <w:rFonts w:ascii="Arial" w:hAnsi="Arial" w:cs="Arial"/>
          <w:color w:val="363534"/>
        </w:rPr>
        <w:t>f</w:t>
      </w:r>
      <w:r w:rsidRPr="009A74D2">
        <w:rPr>
          <w:rStyle w:val="normaltextrun"/>
          <w:rFonts w:ascii="Arial" w:hAnsi="Arial" w:cs="Arial"/>
          <w:color w:val="363534"/>
        </w:rPr>
        <w:t>ramework</w:t>
      </w:r>
      <w:r>
        <w:rPr>
          <w:rStyle w:val="normaltextrun"/>
          <w:rFonts w:ascii="Arial" w:hAnsi="Arial" w:cs="Arial"/>
          <w:color w:val="363534"/>
        </w:rPr>
        <w:t xml:space="preserve"> includes the </w:t>
      </w:r>
      <w:r w:rsidRPr="00A42E9D">
        <w:rPr>
          <w:rStyle w:val="normaltextrun"/>
          <w:rFonts w:ascii="Arial" w:hAnsi="Arial" w:cs="Arial"/>
          <w:i/>
          <w:color w:val="363534"/>
        </w:rPr>
        <w:t xml:space="preserve">Environment Protection Act 2017 </w:t>
      </w:r>
      <w:r w:rsidRPr="004265C0">
        <w:rPr>
          <w:rStyle w:val="normaltextrun"/>
          <w:rFonts w:ascii="Arial" w:hAnsi="Arial" w:cs="Arial"/>
          <w:color w:val="363534"/>
        </w:rPr>
        <w:t>(Vic)</w:t>
      </w:r>
      <w:r>
        <w:rPr>
          <w:rStyle w:val="normaltextrun"/>
          <w:rFonts w:ascii="Arial" w:hAnsi="Arial" w:cs="Arial"/>
          <w:color w:val="363534"/>
        </w:rPr>
        <w:t xml:space="preserve"> and </w:t>
      </w:r>
      <w:r w:rsidRPr="00A42E9D">
        <w:rPr>
          <w:rStyle w:val="normaltextrun"/>
          <w:rFonts w:ascii="Arial" w:hAnsi="Arial" w:cs="Arial"/>
          <w:i/>
          <w:color w:val="363534"/>
        </w:rPr>
        <w:t>Environment Protection Regulations</w:t>
      </w:r>
      <w:r>
        <w:rPr>
          <w:rStyle w:val="normaltextrun"/>
          <w:rFonts w:ascii="Arial" w:hAnsi="Arial" w:cs="Arial"/>
          <w:i/>
          <w:color w:val="363534"/>
        </w:rPr>
        <w:t xml:space="preserve"> 2021</w:t>
      </w:r>
      <w:r>
        <w:rPr>
          <w:rStyle w:val="normaltextrun"/>
          <w:rFonts w:ascii="Arial" w:hAnsi="Arial" w:cs="Arial"/>
          <w:i/>
          <w:iCs/>
          <w:color w:val="363534"/>
        </w:rPr>
        <w:t xml:space="preserve">. </w:t>
      </w:r>
      <w:r w:rsidRPr="00043D12">
        <w:rPr>
          <w:rStyle w:val="normaltextrun"/>
          <w:rFonts w:ascii="Arial" w:hAnsi="Arial" w:cs="Arial"/>
          <w:color w:val="363534"/>
        </w:rPr>
        <w:t>This framework</w:t>
      </w:r>
      <w:r>
        <w:rPr>
          <w:rStyle w:val="normaltextrun"/>
          <w:rFonts w:ascii="Arial" w:hAnsi="Arial" w:cs="Arial"/>
          <w:color w:val="363534"/>
        </w:rPr>
        <w:t xml:space="preserve"> </w:t>
      </w:r>
      <w:r w:rsidRPr="00A42E9D">
        <w:rPr>
          <w:rStyle w:val="normaltextrun"/>
          <w:rFonts w:ascii="Arial" w:hAnsi="Arial" w:cs="Arial"/>
          <w:color w:val="363534"/>
        </w:rPr>
        <w:t>aim</w:t>
      </w:r>
      <w:r>
        <w:rPr>
          <w:rStyle w:val="normaltextrun"/>
          <w:rFonts w:ascii="Arial" w:hAnsi="Arial" w:cs="Arial"/>
          <w:color w:val="363534"/>
        </w:rPr>
        <w:t>s</w:t>
      </w:r>
      <w:r w:rsidRPr="00A42E9D">
        <w:rPr>
          <w:rStyle w:val="normaltextrun"/>
          <w:rFonts w:ascii="Arial" w:hAnsi="Arial" w:cs="Arial"/>
          <w:color w:val="363534"/>
        </w:rPr>
        <w:t xml:space="preserve"> to </w:t>
      </w:r>
      <w:r>
        <w:t>protect human health and the environment by reducing the harmful effects of pollution and waste.</w:t>
      </w:r>
      <w:r w:rsidRPr="009A74D2">
        <w:rPr>
          <w:rStyle w:val="normaltextrun"/>
          <w:rFonts w:ascii="Arial" w:hAnsi="Arial" w:cs="Arial"/>
          <w:color w:val="363534"/>
        </w:rPr>
        <w:t xml:space="preserve"> </w:t>
      </w:r>
    </w:p>
    <w:p w14:paraId="5C222385" w14:textId="77777777" w:rsidR="004A538A" w:rsidRDefault="004A538A" w:rsidP="004A538A">
      <w:pPr>
        <w:pStyle w:val="BodyText"/>
        <w:rPr>
          <w:rStyle w:val="normaltextrun"/>
          <w:rFonts w:ascii="Arial" w:hAnsi="Arial" w:cs="Arial"/>
          <w:color w:val="363534"/>
        </w:rPr>
      </w:pPr>
      <w:r w:rsidRPr="00600BDA">
        <w:rPr>
          <w:rStyle w:val="normaltextrun"/>
          <w:rFonts w:ascii="Arial" w:hAnsi="Arial"/>
          <w:color w:val="363534"/>
        </w:rPr>
        <w:t xml:space="preserve">The </w:t>
      </w:r>
      <w:r>
        <w:rPr>
          <w:rStyle w:val="normaltextrun"/>
          <w:rFonts w:ascii="Arial" w:hAnsi="Arial"/>
          <w:color w:val="363534"/>
        </w:rPr>
        <w:t>g</w:t>
      </w:r>
      <w:r w:rsidRPr="00600BDA">
        <w:rPr>
          <w:rStyle w:val="normaltextrun"/>
          <w:rFonts w:ascii="Arial" w:hAnsi="Arial"/>
          <w:color w:val="363534"/>
        </w:rPr>
        <w:t xml:space="preserve">eneral </w:t>
      </w:r>
      <w:r>
        <w:rPr>
          <w:rStyle w:val="normaltextrun"/>
          <w:rFonts w:ascii="Arial" w:hAnsi="Arial"/>
          <w:color w:val="363534"/>
        </w:rPr>
        <w:t>e</w:t>
      </w:r>
      <w:r w:rsidRPr="001416BD">
        <w:rPr>
          <w:rStyle w:val="normaltextrun"/>
          <w:rFonts w:ascii="Arial" w:hAnsi="Arial"/>
          <w:color w:val="363534"/>
        </w:rPr>
        <w:t>nvironment</w:t>
      </w:r>
      <w:r>
        <w:rPr>
          <w:rStyle w:val="normaltextrun"/>
          <w:rFonts w:ascii="Arial" w:hAnsi="Arial"/>
          <w:color w:val="363534"/>
        </w:rPr>
        <w:t>al</w:t>
      </w:r>
      <w:r w:rsidRPr="001416BD">
        <w:rPr>
          <w:rStyle w:val="normaltextrun"/>
          <w:rFonts w:ascii="Arial" w:hAnsi="Arial"/>
          <w:color w:val="363534"/>
        </w:rPr>
        <w:t xml:space="preserve"> </w:t>
      </w:r>
      <w:r>
        <w:rPr>
          <w:rStyle w:val="normaltextrun"/>
          <w:rFonts w:ascii="Arial" w:hAnsi="Arial"/>
          <w:color w:val="363534"/>
        </w:rPr>
        <w:t>d</w:t>
      </w:r>
      <w:r w:rsidRPr="001416BD">
        <w:rPr>
          <w:rStyle w:val="normaltextrun"/>
          <w:rFonts w:ascii="Arial" w:hAnsi="Arial"/>
          <w:color w:val="363534"/>
        </w:rPr>
        <w:t>uty</w:t>
      </w:r>
      <w:r w:rsidRPr="00E1628D">
        <w:rPr>
          <w:rStyle w:val="normaltextrun"/>
          <w:rFonts w:ascii="Arial" w:hAnsi="Arial"/>
          <w:color w:val="363534"/>
        </w:rPr>
        <w:t xml:space="preserve"> </w:t>
      </w:r>
      <w:r w:rsidRPr="004265C0">
        <w:rPr>
          <w:rStyle w:val="normaltextrun"/>
          <w:rFonts w:ascii="Arial" w:hAnsi="Arial"/>
          <w:color w:val="363534"/>
        </w:rPr>
        <w:t>(GED) is the cornerstone of the Act</w:t>
      </w:r>
      <w:r>
        <w:rPr>
          <w:rStyle w:val="normaltextrun"/>
          <w:rFonts w:ascii="Arial" w:hAnsi="Arial"/>
          <w:color w:val="363534"/>
        </w:rPr>
        <w:t>. The GED</w:t>
      </w:r>
      <w:r w:rsidRPr="00170278">
        <w:rPr>
          <w:rStyle w:val="normaltextrun"/>
          <w:rFonts w:ascii="Arial" w:hAnsi="Arial"/>
          <w:color w:val="363534"/>
        </w:rPr>
        <w:t xml:space="preserve"> is directly relevant to </w:t>
      </w:r>
      <w:r>
        <w:rPr>
          <w:rStyle w:val="normaltextrun"/>
          <w:rFonts w:ascii="Arial" w:hAnsi="Arial"/>
          <w:color w:val="363534"/>
        </w:rPr>
        <w:t xml:space="preserve">the </w:t>
      </w:r>
      <w:r w:rsidRPr="004265C0">
        <w:rPr>
          <w:rStyle w:val="normaltextrun"/>
          <w:rFonts w:ascii="Arial" w:hAnsi="Arial"/>
          <w:color w:val="363534"/>
        </w:rPr>
        <w:t>causal factor</w:t>
      </w:r>
      <w:r>
        <w:rPr>
          <w:rStyle w:val="normaltextrun"/>
          <w:rFonts w:ascii="Arial" w:hAnsi="Arial"/>
          <w:color w:val="363534"/>
        </w:rPr>
        <w:t>s identified in this report as it requires duty holders</w:t>
      </w:r>
      <w:r w:rsidRPr="00170278">
        <w:rPr>
          <w:rStyle w:val="normaltextrun"/>
          <w:rFonts w:ascii="Arial" w:hAnsi="Arial"/>
          <w:color w:val="363534"/>
        </w:rPr>
        <w:t xml:space="preserve"> to </w:t>
      </w:r>
      <w:r>
        <w:rPr>
          <w:rStyle w:val="normaltextrun"/>
          <w:rFonts w:ascii="Arial" w:hAnsi="Arial"/>
          <w:color w:val="363534"/>
        </w:rPr>
        <w:t>eliminate or minimise</w:t>
      </w:r>
      <w:r w:rsidRPr="004265C0">
        <w:rPr>
          <w:rStyle w:val="normaltextrun"/>
          <w:rFonts w:ascii="Arial" w:hAnsi="Arial"/>
          <w:color w:val="363534"/>
        </w:rPr>
        <w:t xml:space="preserve"> </w:t>
      </w:r>
      <w:r>
        <w:rPr>
          <w:rStyle w:val="normaltextrun"/>
          <w:rFonts w:ascii="Arial" w:hAnsi="Arial" w:cs="Arial"/>
          <w:color w:val="363534"/>
        </w:rPr>
        <w:t xml:space="preserve">the risks of harm from their activities to human health and the environment so far as reasonably practicable. This includes the risks that may result in fires at WRR facilities.  </w:t>
      </w:r>
    </w:p>
    <w:p w14:paraId="24B97B90" w14:textId="77777777" w:rsidR="004A538A" w:rsidRDefault="004A538A" w:rsidP="004A538A">
      <w:pPr>
        <w:pStyle w:val="BodyText"/>
        <w:rPr>
          <w:rStyle w:val="normaltextrun"/>
          <w:rFonts w:ascii="Arial" w:hAnsi="Arial" w:cs="Arial"/>
          <w:color w:val="363534"/>
        </w:rPr>
      </w:pPr>
      <w:r>
        <w:rPr>
          <w:rStyle w:val="normaltextrun"/>
          <w:rFonts w:ascii="Arial" w:hAnsi="Arial" w:cs="Arial"/>
          <w:color w:val="363534"/>
        </w:rPr>
        <w:t>This means that risks of harm arising from all types of waste, including LIBs</w:t>
      </w:r>
      <w:r w:rsidDel="002C2034">
        <w:rPr>
          <w:rStyle w:val="normaltextrun"/>
          <w:rFonts w:ascii="Arial" w:hAnsi="Arial" w:cs="Arial"/>
          <w:color w:val="363534"/>
        </w:rPr>
        <w:t xml:space="preserve"> </w:t>
      </w:r>
      <w:r>
        <w:rPr>
          <w:rStyle w:val="normaltextrun"/>
          <w:rFonts w:ascii="Arial" w:hAnsi="Arial" w:cs="Arial"/>
          <w:color w:val="363534"/>
        </w:rPr>
        <w:t xml:space="preserve">and other </w:t>
      </w:r>
      <w:r w:rsidRPr="008D2582">
        <w:rPr>
          <w:rStyle w:val="normaltextrun"/>
          <w:rFonts w:ascii="Arial" w:hAnsi="Arial" w:cs="Arial"/>
          <w:color w:val="363534"/>
        </w:rPr>
        <w:t xml:space="preserve">combustible waste, </w:t>
      </w:r>
      <w:r>
        <w:rPr>
          <w:rStyle w:val="normaltextrun"/>
          <w:rFonts w:ascii="Arial" w:hAnsi="Arial" w:cs="Arial"/>
          <w:color w:val="363534"/>
        </w:rPr>
        <w:t xml:space="preserve">spontaneous </w:t>
      </w:r>
      <w:r w:rsidRPr="008D2582">
        <w:rPr>
          <w:rStyle w:val="normaltextrun"/>
          <w:rFonts w:ascii="Arial" w:hAnsi="Arial" w:cs="Arial"/>
          <w:color w:val="363534"/>
        </w:rPr>
        <w:t>combustion</w:t>
      </w:r>
      <w:r>
        <w:rPr>
          <w:rStyle w:val="normaltextrun"/>
          <w:rFonts w:ascii="Arial" w:hAnsi="Arial" w:cs="Arial"/>
          <w:color w:val="363534"/>
        </w:rPr>
        <w:t>, and</w:t>
      </w:r>
      <w:r w:rsidDel="000E43CC">
        <w:rPr>
          <w:rStyle w:val="normaltextrun"/>
          <w:rFonts w:ascii="Arial" w:hAnsi="Arial" w:cs="Arial"/>
          <w:color w:val="363534"/>
        </w:rPr>
        <w:t xml:space="preserve"> </w:t>
      </w:r>
      <w:r>
        <w:rPr>
          <w:rStyle w:val="normaltextrun"/>
          <w:rFonts w:ascii="Arial" w:hAnsi="Arial" w:cs="Arial"/>
          <w:color w:val="363534"/>
        </w:rPr>
        <w:t>risks from electrical and mechanical equipment failures, must be minimised by the operators of WRR facilities. Greater penalties attach to the GED where material harm is caused intentionally</w:t>
      </w:r>
      <w:r w:rsidRPr="008D2582">
        <w:rPr>
          <w:rStyle w:val="normaltextrun"/>
          <w:rFonts w:ascii="Arial" w:hAnsi="Arial" w:cs="Arial"/>
          <w:color w:val="363534"/>
        </w:rPr>
        <w:t xml:space="preserve"> or </w:t>
      </w:r>
      <w:r>
        <w:rPr>
          <w:rStyle w:val="normaltextrun"/>
          <w:rFonts w:ascii="Arial" w:hAnsi="Arial" w:cs="Arial"/>
          <w:color w:val="363534"/>
        </w:rPr>
        <w:t xml:space="preserve">recklessly. The risk of harm caused by a failure to maintain a plant is a specified breach of the GED under the environmental protection framework. </w:t>
      </w:r>
    </w:p>
    <w:p w14:paraId="7AC5F968" w14:textId="77777777" w:rsidR="004A538A" w:rsidRDefault="004A538A" w:rsidP="008E5546">
      <w:pPr>
        <w:pStyle w:val="Heading3"/>
        <w:numPr>
          <w:ilvl w:val="0"/>
          <w:numId w:val="0"/>
        </w:numPr>
      </w:pPr>
      <w:bookmarkStart w:id="56" w:name="_Toc117755046"/>
      <w:r w:rsidRPr="00E87F61">
        <w:t>Priority Waste Duties</w:t>
      </w:r>
      <w:bookmarkEnd w:id="56"/>
    </w:p>
    <w:p w14:paraId="17FE1088" w14:textId="77777777" w:rsidR="004A538A" w:rsidRDefault="004A538A" w:rsidP="004A538A">
      <w:pPr>
        <w:pStyle w:val="BodyText"/>
        <w:rPr>
          <w:rFonts w:cs="Arial"/>
          <w:color w:val="363534"/>
        </w:rPr>
      </w:pPr>
      <w:r>
        <w:rPr>
          <w:lang w:eastAsia="en-AU"/>
        </w:rPr>
        <w:t xml:space="preserve">Priority waste is a subset of industrial waste. </w:t>
      </w:r>
      <w:r w:rsidRPr="006D1956">
        <w:rPr>
          <w:rStyle w:val="normaltextrun"/>
          <w:rFonts w:cs="Arial"/>
          <w:color w:val="363534"/>
        </w:rPr>
        <w:t xml:space="preserve">A person in control </w:t>
      </w:r>
      <w:r>
        <w:rPr>
          <w:rStyle w:val="normaltextrun"/>
          <w:rFonts w:cs="Arial"/>
          <w:color w:val="363534"/>
        </w:rPr>
        <w:t>or</w:t>
      </w:r>
      <w:r w:rsidRPr="006D1956">
        <w:rPr>
          <w:rStyle w:val="normaltextrun"/>
          <w:rFonts w:cs="Arial"/>
          <w:color w:val="363534"/>
        </w:rPr>
        <w:t xml:space="preserve"> management of priority waste must</w:t>
      </w:r>
      <w:r>
        <w:rPr>
          <w:rStyle w:val="normaltextrun"/>
          <w:rFonts w:cs="Arial"/>
          <w:color w:val="363534"/>
        </w:rPr>
        <w:t xml:space="preserve"> </w:t>
      </w:r>
      <w:r w:rsidRPr="006D1956">
        <w:rPr>
          <w:rStyle w:val="normaltextrun"/>
          <w:rFonts w:cs="Arial"/>
          <w:color w:val="363534"/>
        </w:rPr>
        <w:t xml:space="preserve">classify the waste </w:t>
      </w:r>
      <w:r>
        <w:rPr>
          <w:rStyle w:val="normaltextrun"/>
          <w:rFonts w:cs="Arial"/>
          <w:color w:val="363534"/>
        </w:rPr>
        <w:t xml:space="preserve">and take </w:t>
      </w:r>
      <w:r w:rsidRPr="006D1956">
        <w:rPr>
          <w:rFonts w:cs="Arial"/>
          <w:color w:val="363534"/>
        </w:rPr>
        <w:t>all reasonable steps to ensure that</w:t>
      </w:r>
      <w:r>
        <w:rPr>
          <w:rFonts w:cs="Arial"/>
          <w:color w:val="363534"/>
        </w:rPr>
        <w:t xml:space="preserve"> </w:t>
      </w:r>
      <w:r w:rsidRPr="006D1956">
        <w:rPr>
          <w:rFonts w:cs="Arial"/>
          <w:color w:val="363534"/>
        </w:rPr>
        <w:t xml:space="preserve">the priority waste </w:t>
      </w:r>
      <w:r>
        <w:rPr>
          <w:rFonts w:cs="Arial"/>
          <w:color w:val="363534"/>
        </w:rPr>
        <w:t xml:space="preserve">is managed appropriately. This includes containing waste </w:t>
      </w:r>
      <w:r w:rsidRPr="006D1956">
        <w:rPr>
          <w:rFonts w:cs="Arial"/>
          <w:color w:val="363534"/>
        </w:rPr>
        <w:t>in a manner that prevents its escape</w:t>
      </w:r>
      <w:r>
        <w:rPr>
          <w:rFonts w:cs="Arial"/>
          <w:color w:val="363534"/>
        </w:rPr>
        <w:t xml:space="preserve"> </w:t>
      </w:r>
      <w:r w:rsidRPr="006D1956">
        <w:rPr>
          <w:rFonts w:cs="Arial"/>
          <w:color w:val="363534"/>
        </w:rPr>
        <w:t>and isolat</w:t>
      </w:r>
      <w:r>
        <w:rPr>
          <w:rFonts w:cs="Arial"/>
          <w:color w:val="363534"/>
        </w:rPr>
        <w:t>ing it</w:t>
      </w:r>
      <w:r w:rsidRPr="006D1956">
        <w:rPr>
          <w:rFonts w:cs="Arial"/>
          <w:color w:val="363534"/>
        </w:rPr>
        <w:t xml:space="preserve"> in a manner that ensures resource recovery remains practicable</w:t>
      </w:r>
      <w:r>
        <w:rPr>
          <w:rFonts w:cs="Arial"/>
          <w:color w:val="363534"/>
        </w:rPr>
        <w:t>. A</w:t>
      </w:r>
      <w:r w:rsidRPr="006D1956">
        <w:rPr>
          <w:rFonts w:cs="Arial"/>
          <w:color w:val="363534"/>
        </w:rPr>
        <w:t xml:space="preserve"> person must also</w:t>
      </w:r>
      <w:r>
        <w:rPr>
          <w:rFonts w:cs="Arial"/>
          <w:color w:val="363534"/>
        </w:rPr>
        <w:t xml:space="preserve"> </w:t>
      </w:r>
      <w:r w:rsidRPr="006D1956">
        <w:rPr>
          <w:rFonts w:cs="Arial"/>
          <w:color w:val="363534"/>
        </w:rPr>
        <w:t xml:space="preserve">take all reasonable steps to identify and assess alternatives to waste disposal. </w:t>
      </w:r>
    </w:p>
    <w:p w14:paraId="08CCEDBA" w14:textId="77777777" w:rsidR="004A538A" w:rsidRPr="009B6A70" w:rsidRDefault="004A538A" w:rsidP="004A538A">
      <w:pPr>
        <w:pStyle w:val="CommentText"/>
      </w:pPr>
      <w:r>
        <w:t xml:space="preserve">LIBs are classified as a priority waste. </w:t>
      </w:r>
      <w:r w:rsidRPr="006D1956">
        <w:rPr>
          <w:rStyle w:val="eop"/>
          <w:rFonts w:ascii="Arial" w:hAnsi="Arial"/>
          <w:color w:val="363534"/>
        </w:rPr>
        <w:t xml:space="preserve">E-waste, </w:t>
      </w:r>
      <w:r>
        <w:rPr>
          <w:rStyle w:val="eop"/>
          <w:rFonts w:ascii="Arial" w:hAnsi="Arial"/>
          <w:color w:val="363534"/>
        </w:rPr>
        <w:t>t</w:t>
      </w:r>
      <w:r w:rsidRPr="006D1956">
        <w:rPr>
          <w:rStyle w:val="eop"/>
          <w:rFonts w:ascii="Arial" w:hAnsi="Arial"/>
          <w:color w:val="363534"/>
        </w:rPr>
        <w:t>yre pieces, and shredder floc are classified as priority waste</w:t>
      </w:r>
      <w:r>
        <w:t xml:space="preserve"> </w:t>
      </w:r>
      <w:r w:rsidRPr="006D1956">
        <w:rPr>
          <w:rStyle w:val="eop"/>
          <w:rFonts w:ascii="Arial" w:hAnsi="Arial"/>
          <w:color w:val="363534"/>
        </w:rPr>
        <w:t xml:space="preserve">as </w:t>
      </w:r>
      <w:r>
        <w:rPr>
          <w:rStyle w:val="eop"/>
          <w:rFonts w:ascii="Arial" w:hAnsi="Arial"/>
          <w:color w:val="363534"/>
        </w:rPr>
        <w:t>they are</w:t>
      </w:r>
      <w:r w:rsidRPr="006D1956">
        <w:rPr>
          <w:rStyle w:val="eop"/>
          <w:rFonts w:ascii="Arial" w:hAnsi="Arial"/>
          <w:color w:val="363534"/>
        </w:rPr>
        <w:t xml:space="preserve"> </w:t>
      </w:r>
      <w:r>
        <w:rPr>
          <w:rStyle w:val="eop"/>
          <w:rFonts w:ascii="Arial" w:hAnsi="Arial"/>
          <w:color w:val="363534"/>
        </w:rPr>
        <w:t>“w</w:t>
      </w:r>
      <w:r>
        <w:t>aste of an explosive nature not subject to other legislation</w:t>
      </w:r>
      <w:r>
        <w:rPr>
          <w:rStyle w:val="eop"/>
          <w:rFonts w:ascii="Arial" w:hAnsi="Arial"/>
          <w:color w:val="363534"/>
        </w:rPr>
        <w:t xml:space="preserve">” (such as the Dangerous Goods framework). </w:t>
      </w:r>
      <w:r>
        <w:t xml:space="preserve">The waste duties, therefore, require the separation of these wastes for resource recovery. </w:t>
      </w:r>
    </w:p>
    <w:p w14:paraId="38C8B484" w14:textId="77777777" w:rsidR="004A538A" w:rsidRDefault="004A538A" w:rsidP="008E5546">
      <w:pPr>
        <w:pStyle w:val="Heading3"/>
        <w:numPr>
          <w:ilvl w:val="0"/>
          <w:numId w:val="0"/>
        </w:numPr>
      </w:pPr>
      <w:bookmarkStart w:id="57" w:name="_Toc117755047"/>
      <w:r w:rsidRPr="00B95FD7">
        <w:t>Reportable Priority Waste</w:t>
      </w:r>
      <w:bookmarkEnd w:id="57"/>
      <w:r w:rsidRPr="00B95FD7">
        <w:t xml:space="preserve"> </w:t>
      </w:r>
    </w:p>
    <w:p w14:paraId="06C1EB6C" w14:textId="77777777" w:rsidR="004A538A" w:rsidRPr="00254CF1" w:rsidRDefault="004A538A" w:rsidP="004A538A">
      <w:pPr>
        <w:pStyle w:val="BodyText"/>
        <w:rPr>
          <w:rStyle w:val="normaltextrun"/>
          <w:lang w:eastAsia="en-AU"/>
        </w:rPr>
      </w:pPr>
      <w:r>
        <w:rPr>
          <w:lang w:eastAsia="en-AU"/>
        </w:rPr>
        <w:t xml:space="preserve">Waste LIBs are </w:t>
      </w:r>
      <w:r w:rsidRPr="00A34C0C">
        <w:rPr>
          <w:u w:val="single"/>
          <w:lang w:eastAsia="en-AU"/>
        </w:rPr>
        <w:t>not</w:t>
      </w:r>
      <w:r>
        <w:rPr>
          <w:lang w:eastAsia="en-AU"/>
        </w:rPr>
        <w:t xml:space="preserve"> classified as reportable priority waste (RPW). RPW streams attract additional obligations including record-keeping duties and transport requirements</w:t>
      </w:r>
      <w:r w:rsidRPr="003730BF">
        <w:rPr>
          <w:lang w:eastAsia="en-AU"/>
        </w:rPr>
        <w:t>.</w:t>
      </w:r>
    </w:p>
    <w:p w14:paraId="58713BF1" w14:textId="77777777" w:rsidR="004A538A" w:rsidRPr="000C0642" w:rsidRDefault="004A538A" w:rsidP="008E5546">
      <w:pPr>
        <w:pStyle w:val="Heading3"/>
        <w:numPr>
          <w:ilvl w:val="0"/>
          <w:numId w:val="0"/>
        </w:numPr>
      </w:pPr>
      <w:bookmarkStart w:id="58" w:name="_Toc78279687"/>
      <w:bookmarkStart w:id="59" w:name="_Toc117755048"/>
      <w:r w:rsidRPr="000C0642">
        <w:t>State of knowledge</w:t>
      </w:r>
      <w:bookmarkEnd w:id="58"/>
      <w:bookmarkEnd w:id="59"/>
      <w:r w:rsidRPr="000C0642">
        <w:t xml:space="preserve"> </w:t>
      </w:r>
    </w:p>
    <w:p w14:paraId="0B155EC0" w14:textId="77777777" w:rsidR="004A538A" w:rsidRPr="00F268E5" w:rsidRDefault="004A538A" w:rsidP="004A538A">
      <w:pPr>
        <w:pStyle w:val="BodyText"/>
        <w:rPr>
          <w:rStyle w:val="eop"/>
          <w:rFonts w:ascii="Arial" w:hAnsi="Arial" w:cs="Arial"/>
          <w:color w:val="363534"/>
        </w:rPr>
      </w:pPr>
      <w:r>
        <w:t xml:space="preserve">The GED is underpinned by the ‘state of knowledge’ – which is what </w:t>
      </w:r>
      <w:r w:rsidRPr="00D92B50">
        <w:t>the person concerned knows or ought reasonably to know about the harm or risks of harm</w:t>
      </w:r>
      <w:r>
        <w:t xml:space="preserve"> from the activity they’re undertaking. </w:t>
      </w:r>
    </w:p>
    <w:p w14:paraId="4DE0A931" w14:textId="77777777" w:rsidR="004A538A" w:rsidRDefault="004A538A" w:rsidP="004A538A">
      <w:pPr>
        <w:pStyle w:val="BodyText"/>
        <w:rPr>
          <w:rStyle w:val="normaltextrun"/>
          <w:rFonts w:ascii="Arial" w:hAnsi="Arial" w:cs="Arial"/>
          <w:color w:val="363534"/>
        </w:rPr>
      </w:pPr>
      <w:r w:rsidRPr="00B02B05">
        <w:rPr>
          <w:rStyle w:val="normaltextrun"/>
          <w:rFonts w:ascii="Arial" w:hAnsi="Arial" w:cs="Arial"/>
          <w:color w:val="363534"/>
        </w:rPr>
        <w:t xml:space="preserve">Guidance </w:t>
      </w:r>
      <w:r>
        <w:rPr>
          <w:rStyle w:val="normaltextrun"/>
          <w:rFonts w:ascii="Arial" w:hAnsi="Arial" w:cs="Arial"/>
          <w:color w:val="363534"/>
        </w:rPr>
        <w:t>plays an important role in building the</w:t>
      </w:r>
      <w:r w:rsidRPr="00B02B05">
        <w:rPr>
          <w:rStyle w:val="normaltextrun"/>
          <w:rFonts w:ascii="Arial" w:hAnsi="Arial" w:cs="Arial"/>
          <w:color w:val="363534"/>
        </w:rPr>
        <w:t xml:space="preserve"> </w:t>
      </w:r>
      <w:r>
        <w:rPr>
          <w:rStyle w:val="normaltextrun"/>
          <w:rFonts w:ascii="Arial" w:hAnsi="Arial" w:cs="Arial"/>
          <w:color w:val="363534"/>
        </w:rPr>
        <w:t>state of knowledge and supporting an understanding of the risks of harm from particular activities and</w:t>
      </w:r>
      <w:r w:rsidRPr="00B02B05">
        <w:rPr>
          <w:rStyle w:val="normaltextrun"/>
          <w:rFonts w:ascii="Arial" w:hAnsi="Arial" w:cs="Arial"/>
          <w:color w:val="363534"/>
        </w:rPr>
        <w:t xml:space="preserve"> what controls may be proportionate to eliminate or minimise </w:t>
      </w:r>
      <w:r>
        <w:rPr>
          <w:rStyle w:val="normaltextrun"/>
          <w:rFonts w:ascii="Arial" w:hAnsi="Arial" w:cs="Arial"/>
          <w:color w:val="363534"/>
        </w:rPr>
        <w:t>those</w:t>
      </w:r>
      <w:r w:rsidRPr="00B02B05">
        <w:rPr>
          <w:rStyle w:val="normaltextrun"/>
          <w:rFonts w:ascii="Arial" w:hAnsi="Arial" w:cs="Arial"/>
          <w:color w:val="363534"/>
        </w:rPr>
        <w:t xml:space="preserve"> risks.</w:t>
      </w:r>
      <w:r>
        <w:rPr>
          <w:rStyle w:val="normaltextrun"/>
          <w:rFonts w:ascii="Arial" w:hAnsi="Arial" w:cs="Arial"/>
          <w:color w:val="363534"/>
        </w:rPr>
        <w:t xml:space="preserve"> Key pieces of guidance informing the state of knowledge for WRR facilities include: </w:t>
      </w:r>
    </w:p>
    <w:p w14:paraId="3EC7948B" w14:textId="77777777" w:rsidR="004A538A" w:rsidRPr="00A71632" w:rsidRDefault="004A538A" w:rsidP="00ED4C3C">
      <w:pPr>
        <w:pStyle w:val="ListBullet"/>
        <w:numPr>
          <w:ilvl w:val="0"/>
          <w:numId w:val="17"/>
        </w:numPr>
        <w:rPr>
          <w:rStyle w:val="normaltextrun"/>
        </w:rPr>
      </w:pPr>
      <w:r w:rsidRPr="00E252E0">
        <w:rPr>
          <w:rStyle w:val="normaltextrun"/>
          <w:rFonts w:eastAsiaTheme="majorEastAsia"/>
          <w:i/>
        </w:rPr>
        <w:t xml:space="preserve">Management and storage of combustible recyclable and waste materials – </w:t>
      </w:r>
      <w:r w:rsidRPr="00E252E0">
        <w:rPr>
          <w:rStyle w:val="normaltextrun"/>
          <w:i/>
        </w:rPr>
        <w:t>g</w:t>
      </w:r>
      <w:r w:rsidRPr="00E252E0">
        <w:rPr>
          <w:rStyle w:val="normaltextrun"/>
          <w:rFonts w:asciiTheme="majorHAnsi" w:eastAsiaTheme="majorEastAsia" w:hAnsiTheme="majorHAnsi" w:cstheme="majorBidi"/>
          <w:i/>
          <w:color w:val="494847"/>
        </w:rPr>
        <w:t>uideline</w:t>
      </w:r>
      <w:r>
        <w:rPr>
          <w:rStyle w:val="normaltextrun"/>
        </w:rPr>
        <w:t xml:space="preserve">. </w:t>
      </w:r>
      <w:r>
        <w:t xml:space="preserve">This guideline focuses on minimising risks from combustible recyclable and waste materials on a site. It outlines a process for fire risk assessment, identifies controls to prevent and mitigate fires at WRR facilities, sets out CRWM storage guidance and outlines emergency management plan requirements for fires at WRR facilities. The guidance advises on the separation of combustible non-waste materials from CRWM storage by removing gas cylinders, dangerous goods, electrical devices, batteries, flammable substances, etc. from areas where CRWM is stored. It also advises on </w:t>
      </w:r>
      <w:r>
        <w:rPr>
          <w:rStyle w:val="normaltextrun"/>
        </w:rPr>
        <w:t>risks and available controls for spontaneous combustion.</w:t>
      </w:r>
      <w:r w:rsidRPr="00177899">
        <w:rPr>
          <w:i/>
          <w:color w:val="auto"/>
        </w:rPr>
        <w:t xml:space="preserve"> </w:t>
      </w:r>
    </w:p>
    <w:p w14:paraId="099A66E0" w14:textId="77777777" w:rsidR="004A538A" w:rsidRPr="00FF4494" w:rsidRDefault="004A538A" w:rsidP="00ED4C3C">
      <w:pPr>
        <w:pStyle w:val="ListBullet"/>
        <w:numPr>
          <w:ilvl w:val="0"/>
          <w:numId w:val="17"/>
        </w:numPr>
        <w:rPr>
          <w:rStyle w:val="normaltextrun"/>
        </w:rPr>
      </w:pPr>
      <w:r w:rsidRPr="00670140">
        <w:rPr>
          <w:rStyle w:val="normaltextrun"/>
          <w:i/>
        </w:rPr>
        <w:lastRenderedPageBreak/>
        <w:t>Managing industrial waste: your duties as a producer</w:t>
      </w:r>
      <w:r w:rsidRPr="00A34C0C">
        <w:rPr>
          <w:rStyle w:val="eop"/>
          <w:i/>
        </w:rPr>
        <w:t xml:space="preserve">. </w:t>
      </w:r>
      <w:r>
        <w:rPr>
          <w:rStyle w:val="eop"/>
        </w:rPr>
        <w:t>This guidance e</w:t>
      </w:r>
      <w:r w:rsidRPr="00D92B50">
        <w:rPr>
          <w:rStyle w:val="normaltextrun"/>
        </w:rPr>
        <w:t>xplains the waste duties that apply to different types of industrial waste</w:t>
      </w:r>
      <w:r>
        <w:rPr>
          <w:rStyle w:val="normaltextrun"/>
        </w:rPr>
        <w:t xml:space="preserve"> and </w:t>
      </w:r>
      <w:r w:rsidRPr="00D92B50">
        <w:rPr>
          <w:rStyle w:val="normaltextrun"/>
        </w:rPr>
        <w:t>aims to help businesses understand how the waste duties apply</w:t>
      </w:r>
      <w:r w:rsidRPr="00670140">
        <w:rPr>
          <w:rStyle w:val="normaltextrun"/>
        </w:rPr>
        <w:t xml:space="preserve"> to their business activities and what reasonable steps a was</w:t>
      </w:r>
      <w:r w:rsidRPr="00C91D39">
        <w:rPr>
          <w:rStyle w:val="normaltextrun"/>
        </w:rPr>
        <w:t>te producer needs to take to comply with these</w:t>
      </w:r>
      <w:r w:rsidRPr="003767A5">
        <w:rPr>
          <w:rStyle w:val="normaltextrun"/>
        </w:rPr>
        <w:t xml:space="preserve"> duties.</w:t>
      </w:r>
    </w:p>
    <w:p w14:paraId="036952B4" w14:textId="77777777" w:rsidR="004A538A" w:rsidRPr="0030143D" w:rsidRDefault="004A538A" w:rsidP="00ED4C3C">
      <w:pPr>
        <w:pStyle w:val="ListBullet"/>
        <w:numPr>
          <w:ilvl w:val="0"/>
          <w:numId w:val="17"/>
        </w:numPr>
      </w:pPr>
      <w:r w:rsidRPr="00670140">
        <w:rPr>
          <w:rStyle w:val="normaltextrun"/>
          <w:i/>
        </w:rPr>
        <w:t>Battery Guidance</w:t>
      </w:r>
      <w:r>
        <w:rPr>
          <w:rStyle w:val="normaltextrun"/>
          <w:i/>
        </w:rPr>
        <w:t>.</w:t>
      </w:r>
      <w:r w:rsidRPr="00670140">
        <w:rPr>
          <w:rStyle w:val="normaltextrun"/>
          <w:i/>
        </w:rPr>
        <w:t xml:space="preserve"> </w:t>
      </w:r>
      <w:r w:rsidRPr="00356E8C">
        <w:rPr>
          <w:rStyle w:val="normaltextrun"/>
          <w:i/>
          <w:iCs/>
        </w:rPr>
        <w:t>EPA</w:t>
      </w:r>
      <w:r w:rsidRPr="0030143D">
        <w:t xml:space="preserve"> </w:t>
      </w:r>
      <w:r w:rsidRPr="00581113">
        <w:t>recently published</w:t>
      </w:r>
      <w:r w:rsidRPr="0030143D">
        <w:t xml:space="preserve"> the </w:t>
      </w:r>
      <w:r w:rsidRPr="00B315C1">
        <w:rPr>
          <w:rStyle w:val="normaltextrun"/>
          <w:i/>
          <w:iCs/>
        </w:rPr>
        <w:t>Storage and management of waste batteries</w:t>
      </w:r>
      <w:r w:rsidRPr="0030143D">
        <w:rPr>
          <w:rStyle w:val="normaltextrun"/>
        </w:rPr>
        <w:t xml:space="preserve"> </w:t>
      </w:r>
      <w:r>
        <w:rPr>
          <w:rStyle w:val="normaltextrun"/>
        </w:rPr>
        <w:t xml:space="preserve">guideline </w:t>
      </w:r>
      <w:r w:rsidRPr="0030143D">
        <w:rPr>
          <w:rStyle w:val="normaltextrun"/>
        </w:rPr>
        <w:t xml:space="preserve">that </w:t>
      </w:r>
      <w:r w:rsidRPr="00581113">
        <w:rPr>
          <w:rStyle w:val="normaltextrun"/>
        </w:rPr>
        <w:t>outlines</w:t>
      </w:r>
      <w:r w:rsidRPr="0030143D">
        <w:rPr>
          <w:rStyle w:val="normaltextrun"/>
        </w:rPr>
        <w:t xml:space="preserve"> expectations for the storage and management of waste batteries for duty h</w:t>
      </w:r>
      <w:r w:rsidRPr="007D5D25">
        <w:rPr>
          <w:rStyle w:val="normaltextrun"/>
        </w:rPr>
        <w:t>olders.</w:t>
      </w:r>
      <w:r w:rsidRPr="007D5D25">
        <w:t xml:space="preserve"> </w:t>
      </w:r>
      <w:r w:rsidRPr="00581113">
        <w:t>This provides</w:t>
      </w:r>
      <w:r w:rsidRPr="00E31708">
        <w:t xml:space="preserve"> </w:t>
      </w:r>
      <w:r>
        <w:t>a s</w:t>
      </w:r>
      <w:r w:rsidRPr="00640C84">
        <w:t>tate of knowledge relating to</w:t>
      </w:r>
      <w:r w:rsidRPr="007D5D25">
        <w:t xml:space="preserve"> the safe management and storage of batteries onsite</w:t>
      </w:r>
      <w:r>
        <w:t xml:space="preserve"> and adds clarity as to what the General Duty requires in this situation.</w:t>
      </w:r>
    </w:p>
    <w:p w14:paraId="7A96871F" w14:textId="77777777" w:rsidR="004A538A" w:rsidRPr="00C15981" w:rsidRDefault="004A538A" w:rsidP="008E5546">
      <w:pPr>
        <w:pStyle w:val="Heading3"/>
        <w:numPr>
          <w:ilvl w:val="0"/>
          <w:numId w:val="0"/>
        </w:numPr>
      </w:pPr>
      <w:bookmarkStart w:id="60" w:name="_Toc117755049"/>
      <w:r w:rsidRPr="00C15981">
        <w:t>Permission Scheme</w:t>
      </w:r>
      <w:bookmarkEnd w:id="60"/>
      <w:r w:rsidRPr="00C15981">
        <w:t xml:space="preserve"> </w:t>
      </w:r>
    </w:p>
    <w:p w14:paraId="7BCAB841" w14:textId="77777777" w:rsidR="004A538A" w:rsidRPr="00274A28" w:rsidRDefault="004A538A" w:rsidP="004A538A">
      <w:pPr>
        <w:pStyle w:val="BodyText"/>
      </w:pPr>
      <w:r>
        <w:t>Conditions applied by EPA to all waste and recycling facilities under the new Act may reduce risks of fire from the causal factors outlined above.</w:t>
      </w:r>
    </w:p>
    <w:p w14:paraId="2B0B8987" w14:textId="77777777" w:rsidR="004A538A" w:rsidRDefault="004A538A" w:rsidP="004A538A">
      <w:pPr>
        <w:pStyle w:val="BodyText"/>
      </w:pPr>
      <w:r>
        <w:t>All WRR facilities except those storing very low volumes</w:t>
      </w:r>
      <w:r>
        <w:rPr>
          <w:rStyle w:val="FootnoteReference"/>
        </w:rPr>
        <w:footnoteReference w:id="4"/>
      </w:r>
      <w:r>
        <w:t xml:space="preserve"> are required to apply for an EPA licence, permit, or registration. These are collectively </w:t>
      </w:r>
      <w:r w:rsidRPr="00853664">
        <w:t>referred to as ‘permissions’. Permissions support the GED and waste duties by ensuring certain standards and conditions are met across a range of activities. Permission holders must comply with the GED</w:t>
      </w:r>
      <w:r>
        <w:t>,</w:t>
      </w:r>
      <w:r w:rsidRPr="00853664">
        <w:t xml:space="preserve"> their waste duties </w:t>
      </w:r>
      <w:r>
        <w:t xml:space="preserve">and any </w:t>
      </w:r>
      <w:r w:rsidRPr="00853664">
        <w:t>conditions prescribed in their permission</w:t>
      </w:r>
      <w:r>
        <w:t xml:space="preserve">. </w:t>
      </w:r>
      <w:r w:rsidRPr="006D53B5">
        <w:t>The conditions stipulated on permission for a WRR</w:t>
      </w:r>
      <w:r>
        <w:t xml:space="preserve"> facility</w:t>
      </w:r>
      <w:r w:rsidRPr="006D53B5">
        <w:t xml:space="preserve"> </w:t>
      </w:r>
      <w:r>
        <w:t>depend</w:t>
      </w:r>
      <w:r w:rsidRPr="006D53B5">
        <w:t xml:space="preserve"> on </w:t>
      </w:r>
      <w:r>
        <w:t xml:space="preserve">a variety of factors. </w:t>
      </w:r>
    </w:p>
    <w:p w14:paraId="74A7D9E1" w14:textId="77777777" w:rsidR="004A538A" w:rsidRDefault="004A538A" w:rsidP="004A538A">
      <w:pPr>
        <w:pStyle w:val="BodyText"/>
      </w:pPr>
      <w:r>
        <w:t xml:space="preserve">Licence applications for larger-scale WRR facilities will be assessed and may attract licence conditions that require them to have a fire risk assessment and emergency management plan, as well as volume limits.  A potential condition for </w:t>
      </w:r>
      <w:r>
        <w:rPr>
          <w:rFonts w:asciiTheme="majorHAnsi" w:hAnsiTheme="majorHAnsi" w:cstheme="majorHAnsi"/>
          <w:color w:val="363534"/>
        </w:rPr>
        <w:t>WRR facilities applying for an A13</w:t>
      </w:r>
      <w:r>
        <w:rPr>
          <w:rStyle w:val="FootnoteReference"/>
          <w:rFonts w:asciiTheme="majorHAnsi" w:hAnsiTheme="majorHAnsi" w:cstheme="majorHAnsi"/>
        </w:rPr>
        <w:footnoteReference w:id="5"/>
      </w:r>
      <w:r>
        <w:rPr>
          <w:rFonts w:asciiTheme="majorHAnsi" w:hAnsiTheme="majorHAnsi" w:cstheme="majorHAnsi"/>
          <w:color w:val="363534"/>
        </w:rPr>
        <w:t xml:space="preserve"> licence or permit includes </w:t>
      </w:r>
      <w:r w:rsidRPr="00D46E32">
        <w:t>keep</w:t>
      </w:r>
      <w:r>
        <w:t>ing</w:t>
      </w:r>
      <w:r w:rsidRPr="00D46E32">
        <w:t xml:space="preserve"> the temperature of </w:t>
      </w:r>
      <w:r>
        <w:t xml:space="preserve">waste </w:t>
      </w:r>
      <w:r w:rsidRPr="00D46E32">
        <w:t>piles below 90</w:t>
      </w:r>
      <w:r w:rsidRPr="00664C3D">
        <w:rPr>
          <w:rFonts w:ascii="Cambria Math" w:hAnsi="Cambria Math" w:cs="Cambria Math"/>
        </w:rPr>
        <w:t>℃</w:t>
      </w:r>
      <w:r w:rsidRPr="000E0A23">
        <w:t>, which is intended to</w:t>
      </w:r>
      <w:r>
        <w:t xml:space="preserve"> reduce the risk of fire from spontaneous combustion. Smaller facilities that require a registration (A13c) will be required to </w:t>
      </w:r>
      <w:r w:rsidRPr="00D46E32">
        <w:t>minimis</w:t>
      </w:r>
      <w:r>
        <w:t>e</w:t>
      </w:r>
      <w:r w:rsidRPr="00D46E32">
        <w:t xml:space="preserve"> fire risk</w:t>
      </w:r>
      <w:r>
        <w:t>.</w:t>
      </w:r>
      <w:r w:rsidRPr="00D46E32">
        <w:t xml:space="preserve"> </w:t>
      </w:r>
    </w:p>
    <w:p w14:paraId="665E84C5" w14:textId="303FB249" w:rsidR="004A538A" w:rsidRDefault="004A538A" w:rsidP="004A538A">
      <w:pPr>
        <w:pStyle w:val="BodyText"/>
      </w:pPr>
      <w:r w:rsidRPr="006D53B5">
        <w:t xml:space="preserve">Except for </w:t>
      </w:r>
      <w:r w:rsidRPr="006D53B5">
        <w:rPr>
          <w:rStyle w:val="normaltextrun"/>
          <w:rFonts w:asciiTheme="majorHAnsi" w:hAnsiTheme="majorHAnsi" w:cstheme="majorHAnsi"/>
          <w:color w:val="363534"/>
        </w:rPr>
        <w:t>small organics facilities and small landfills, all WRR</w:t>
      </w:r>
      <w:r>
        <w:rPr>
          <w:rStyle w:val="normaltextrun"/>
          <w:rFonts w:asciiTheme="majorHAnsi" w:hAnsiTheme="majorHAnsi" w:cstheme="majorHAnsi"/>
          <w:color w:val="363534"/>
        </w:rPr>
        <w:t xml:space="preserve"> facilities will be assessed for a condition</w:t>
      </w:r>
      <w:r w:rsidRPr="006D53B5">
        <w:rPr>
          <w:rStyle w:val="normaltextrun"/>
          <w:rFonts w:asciiTheme="majorHAnsi" w:hAnsiTheme="majorHAnsi" w:cstheme="majorHAnsi"/>
          <w:color w:val="363534"/>
        </w:rPr>
        <w:t xml:space="preserve"> that requires them to appropriately maintain </w:t>
      </w:r>
      <w:r w:rsidR="00F44052">
        <w:rPr>
          <w:rStyle w:val="normaltextrun"/>
          <w:rFonts w:asciiTheme="majorHAnsi" w:hAnsiTheme="majorHAnsi" w:cstheme="majorHAnsi"/>
          <w:color w:val="363534"/>
        </w:rPr>
        <w:t>machinery</w:t>
      </w:r>
      <w:r w:rsidRPr="006D53B5">
        <w:rPr>
          <w:rStyle w:val="normaltextrun"/>
          <w:rFonts w:asciiTheme="majorHAnsi" w:hAnsiTheme="majorHAnsi" w:cstheme="majorHAnsi"/>
          <w:color w:val="363534"/>
        </w:rPr>
        <w:t xml:space="preserve"> and equipment</w:t>
      </w:r>
      <w:r w:rsidRPr="00CE22C4">
        <w:rPr>
          <w:rStyle w:val="normaltextrun"/>
          <w:rFonts w:asciiTheme="majorHAnsi" w:hAnsiTheme="majorHAnsi" w:cstheme="majorHAnsi"/>
          <w:color w:val="363534"/>
        </w:rPr>
        <w:t>.</w:t>
      </w:r>
      <w:r w:rsidRPr="00CE22C4">
        <w:rPr>
          <w:rStyle w:val="eop"/>
          <w:rFonts w:asciiTheme="majorHAnsi" w:hAnsiTheme="majorHAnsi" w:cstheme="majorHAnsi"/>
          <w:color w:val="363534"/>
        </w:rPr>
        <w:t> </w:t>
      </w:r>
      <w:r>
        <w:t xml:space="preserve"> </w:t>
      </w:r>
      <w:r w:rsidRPr="006D53B5">
        <w:t xml:space="preserve">This supports the </w:t>
      </w:r>
      <w:r>
        <w:t xml:space="preserve">reduction </w:t>
      </w:r>
      <w:r w:rsidRPr="006D53B5">
        <w:t xml:space="preserve">of </w:t>
      </w:r>
      <w:r>
        <w:t>fire</w:t>
      </w:r>
      <w:r w:rsidRPr="006D53B5">
        <w:t xml:space="preserve"> risk mechanical failures.</w:t>
      </w:r>
      <w:r>
        <w:t xml:space="preserve"> </w:t>
      </w:r>
    </w:p>
    <w:p w14:paraId="53187978" w14:textId="77777777" w:rsidR="004A538A" w:rsidRPr="00640C84" w:rsidRDefault="004A538A" w:rsidP="008E5546">
      <w:pPr>
        <w:pStyle w:val="Heading2"/>
        <w:numPr>
          <w:ilvl w:val="0"/>
          <w:numId w:val="0"/>
        </w:numPr>
        <w:rPr>
          <w:rStyle w:val="normaltextrun"/>
        </w:rPr>
      </w:pPr>
      <w:bookmarkStart w:id="61" w:name="_Toc108513017"/>
      <w:bookmarkStart w:id="62" w:name="_Toc117755050"/>
      <w:r w:rsidRPr="00640C84">
        <w:rPr>
          <w:rStyle w:val="normaltextrun"/>
        </w:rPr>
        <w:t>Occupational Health and Safety Framework</w:t>
      </w:r>
      <w:bookmarkEnd w:id="61"/>
      <w:bookmarkEnd w:id="62"/>
      <w:r w:rsidRPr="00640C84">
        <w:rPr>
          <w:rStyle w:val="normaltextrun"/>
        </w:rPr>
        <w:t xml:space="preserve"> </w:t>
      </w:r>
    </w:p>
    <w:p w14:paraId="6CF8CCC1" w14:textId="35B4EDFA" w:rsidR="004A538A" w:rsidRPr="00AF7896" w:rsidRDefault="004A538A" w:rsidP="004A538A">
      <w:pPr>
        <w:pStyle w:val="BodyText"/>
      </w:pPr>
      <w:r>
        <w:rPr>
          <w:lang w:eastAsia="en-AU"/>
        </w:rPr>
        <w:t xml:space="preserve">The </w:t>
      </w:r>
      <w:r w:rsidRPr="00A42E9D">
        <w:rPr>
          <w:i/>
          <w:lang w:eastAsia="en-AU"/>
        </w:rPr>
        <w:t xml:space="preserve">Occupational Health and Safety Act 2004 </w:t>
      </w:r>
      <w:r>
        <w:rPr>
          <w:lang w:eastAsia="en-AU"/>
        </w:rPr>
        <w:t xml:space="preserve">(Vic) and </w:t>
      </w:r>
      <w:r w:rsidRPr="00977762">
        <w:rPr>
          <w:lang w:eastAsia="en-AU"/>
        </w:rPr>
        <w:t xml:space="preserve">Occupational Health and Safety </w:t>
      </w:r>
      <w:r>
        <w:rPr>
          <w:lang w:eastAsia="en-AU"/>
        </w:rPr>
        <w:t>Regulations</w:t>
      </w:r>
      <w:r w:rsidRPr="00977762">
        <w:rPr>
          <w:lang w:eastAsia="en-AU"/>
        </w:rPr>
        <w:t xml:space="preserve"> 2017</w:t>
      </w:r>
      <w:r>
        <w:rPr>
          <w:lang w:eastAsia="en-AU"/>
        </w:rPr>
        <w:t xml:space="preserve"> (</w:t>
      </w:r>
      <w:r w:rsidRPr="00E252E0">
        <w:rPr>
          <w:lang w:eastAsia="en-AU"/>
        </w:rPr>
        <w:t>OHS framework</w:t>
      </w:r>
      <w:r>
        <w:rPr>
          <w:lang w:eastAsia="en-AU"/>
        </w:rPr>
        <w:t xml:space="preserve">) also include a general duty. Duty holders must eliminate risks to health and safety, so far as reasonably practicable, or reduce risks if elimination is not reasonably practicable. </w:t>
      </w:r>
      <w:r w:rsidRPr="007D60F3">
        <w:t xml:space="preserve">This requires the risk of fire to be minimised given fire is a major safety risk. There are also specific obligations </w:t>
      </w:r>
      <w:r w:rsidR="005921DB">
        <w:t>to</w:t>
      </w:r>
      <w:r w:rsidRPr="007D60F3">
        <w:t xml:space="preserve"> maintaining </w:t>
      </w:r>
      <w:r>
        <w:t xml:space="preserve">the </w:t>
      </w:r>
      <w:r w:rsidRPr="007D60F3">
        <w:t>plant.</w:t>
      </w:r>
    </w:p>
    <w:p w14:paraId="1FD3F1FD" w14:textId="77777777" w:rsidR="004A538A" w:rsidRDefault="004A538A" w:rsidP="004A538A">
      <w:pPr>
        <w:pStyle w:val="BodyText"/>
        <w:spacing w:line="240" w:lineRule="auto"/>
        <w:rPr>
          <w:lang w:eastAsia="en-AU"/>
        </w:rPr>
      </w:pPr>
      <w:r w:rsidRPr="00AF7896">
        <w:t xml:space="preserve">The </w:t>
      </w:r>
      <w:r>
        <w:t>general</w:t>
      </w:r>
      <w:r w:rsidRPr="00AF7896">
        <w:t xml:space="preserve"> duty under the OHS frame</w:t>
      </w:r>
      <w:r>
        <w:rPr>
          <w:lang w:eastAsia="en-AU"/>
        </w:rPr>
        <w:t>work is similarly informed by the state of knowledge. Compliance codes explain how to comply with duties under the OHS Act.</w:t>
      </w:r>
    </w:p>
    <w:p w14:paraId="20F743B7" w14:textId="77777777" w:rsidR="004A538A" w:rsidRPr="000D5962" w:rsidRDefault="004A538A" w:rsidP="004A538A">
      <w:pPr>
        <w:pStyle w:val="BodyText"/>
        <w:spacing w:line="240" w:lineRule="auto"/>
        <w:rPr>
          <w:lang w:eastAsia="en-AU"/>
        </w:rPr>
      </w:pPr>
      <w:r>
        <w:rPr>
          <w:lang w:eastAsia="en-AU"/>
        </w:rPr>
        <w:t xml:space="preserve">The </w:t>
      </w:r>
      <w:r w:rsidRPr="00DB5AF4">
        <w:rPr>
          <w:i/>
          <w:lang w:eastAsia="en-AU"/>
        </w:rPr>
        <w:t xml:space="preserve">Compliance Code: </w:t>
      </w:r>
      <w:r>
        <w:rPr>
          <w:i/>
          <w:lang w:eastAsia="en-AU"/>
        </w:rPr>
        <w:t>The plant</w:t>
      </w:r>
      <w:r w:rsidRPr="00212BB0">
        <w:rPr>
          <w:i/>
          <w:lang w:eastAsia="en-AU"/>
        </w:rPr>
        <w:t xml:space="preserve"> </w:t>
      </w:r>
      <w:r>
        <w:t>guides duty holders about how to comply with their duties under the OHS Act and Regulations about plant</w:t>
      </w:r>
      <w:r>
        <w:rPr>
          <w:lang w:eastAsia="en-AU"/>
        </w:rPr>
        <w:t xml:space="preserve">. Though the guidance provided in the Code is not mandatory, </w:t>
      </w:r>
      <w:r>
        <w:t>a du</w:t>
      </w:r>
      <w:r w:rsidRPr="00640C84">
        <w:t>ty holder who complies with it will - to the extent it deals with their duties or obligations under the OHS Act and OHS Regulations – be taken to have complied with those duties or obligations.</w:t>
      </w:r>
    </w:p>
    <w:p w14:paraId="48ED7DED" w14:textId="77777777" w:rsidR="004A538A" w:rsidRDefault="004A538A" w:rsidP="004A538A">
      <w:pPr>
        <w:pStyle w:val="BodyText"/>
      </w:pPr>
      <w:r w:rsidRPr="00D42DF6">
        <w:rPr>
          <w:iCs/>
        </w:rPr>
        <w:t xml:space="preserve">Employers also </w:t>
      </w:r>
      <w:r>
        <w:rPr>
          <w:iCs/>
        </w:rPr>
        <w:t>must</w:t>
      </w:r>
      <w:r w:rsidRPr="00D42DF6">
        <w:rPr>
          <w:iCs/>
        </w:rPr>
        <w:t xml:space="preserve"> </w:t>
      </w:r>
      <w:r>
        <w:t xml:space="preserve">ensure, so far as is reasonably practicable, that persons other than employees are not exposed to risks to their health or safety. This creates an obligation on employers to consider risks flowing from their activity, for example, residents who live near the site who may be impacted should a fire occur. </w:t>
      </w:r>
    </w:p>
    <w:p w14:paraId="5A04BAA6" w14:textId="77777777" w:rsidR="004A538A" w:rsidRPr="00A42E9D" w:rsidRDefault="004A538A" w:rsidP="008E5546">
      <w:pPr>
        <w:pStyle w:val="Heading2"/>
        <w:numPr>
          <w:ilvl w:val="0"/>
          <w:numId w:val="0"/>
        </w:numPr>
      </w:pPr>
      <w:bookmarkStart w:id="63" w:name="_Toc108513018"/>
      <w:bookmarkStart w:id="64" w:name="_Toc117755051"/>
      <w:r w:rsidRPr="6CC55AD2">
        <w:t xml:space="preserve">Dangerous Goods </w:t>
      </w:r>
      <w:r>
        <w:t>Framework</w:t>
      </w:r>
      <w:bookmarkEnd w:id="63"/>
      <w:bookmarkEnd w:id="64"/>
      <w:r>
        <w:t xml:space="preserve"> </w:t>
      </w:r>
    </w:p>
    <w:p w14:paraId="02794C13" w14:textId="77777777" w:rsidR="004A538A" w:rsidRPr="00F9388F" w:rsidRDefault="004A538A" w:rsidP="004A538A">
      <w:pPr>
        <w:pStyle w:val="BodyText"/>
        <w:spacing w:line="240" w:lineRule="auto"/>
      </w:pPr>
      <w:r w:rsidRPr="21122041">
        <w:t xml:space="preserve">The </w:t>
      </w:r>
      <w:r w:rsidRPr="008E4505">
        <w:rPr>
          <w:i/>
          <w:iCs/>
        </w:rPr>
        <w:t>Dangerous Goods Act</w:t>
      </w:r>
      <w:r w:rsidRPr="00F9388F">
        <w:rPr>
          <w:i/>
        </w:rPr>
        <w:t xml:space="preserve"> </w:t>
      </w:r>
      <w:r>
        <w:rPr>
          <w:i/>
          <w:iCs/>
        </w:rPr>
        <w:t>1985 (Vic)</w:t>
      </w:r>
      <w:r w:rsidRPr="00F9388F">
        <w:rPr>
          <w:i/>
        </w:rPr>
        <w:t xml:space="preserve"> </w:t>
      </w:r>
      <w:r w:rsidRPr="00395990">
        <w:t>and</w:t>
      </w:r>
      <w:r w:rsidRPr="00F9388F">
        <w:rPr>
          <w:i/>
        </w:rPr>
        <w:t xml:space="preserve"> </w:t>
      </w:r>
      <w:r w:rsidRPr="00892CE0">
        <w:rPr>
          <w:i/>
          <w:iCs/>
        </w:rPr>
        <w:t>Dangerous Goods (Storage and Handling) Regulations</w:t>
      </w:r>
      <w:r>
        <w:t xml:space="preserve"> 2012 </w:t>
      </w:r>
      <w:r w:rsidRPr="00F9388F">
        <w:t>set out the requirements for safe</w:t>
      </w:r>
      <w:r>
        <w:t>l</w:t>
      </w:r>
      <w:r w:rsidRPr="00F9388F">
        <w:t xml:space="preserve">y storing and handling dangerous goods and </w:t>
      </w:r>
      <w:r>
        <w:t>ensuring</w:t>
      </w:r>
      <w:r w:rsidRPr="00F9388F">
        <w:t xml:space="preserve"> associated risks and security concerns </w:t>
      </w:r>
      <w:r w:rsidRPr="00F9388F">
        <w:lastRenderedPageBreak/>
        <w:t>are properly managed</w:t>
      </w:r>
      <w:r>
        <w:t xml:space="preserve">. </w:t>
      </w:r>
      <w:r w:rsidRPr="5E5721D9">
        <w:t xml:space="preserve">Dangerous </w:t>
      </w:r>
      <w:r>
        <w:t>g</w:t>
      </w:r>
      <w:r w:rsidRPr="5E5721D9">
        <w:t xml:space="preserve">oods include </w:t>
      </w:r>
      <w:r>
        <w:t xml:space="preserve">LIBs, </w:t>
      </w:r>
      <w:r w:rsidRPr="5E5721D9">
        <w:t xml:space="preserve">explosives, combustible liquids, </w:t>
      </w:r>
      <w:r>
        <w:t>and high-consequence</w:t>
      </w:r>
      <w:r w:rsidRPr="5E5721D9">
        <w:t xml:space="preserve"> dangerous goods as well as those defined in the Australian Dangerous Goods Code</w:t>
      </w:r>
      <w:r w:rsidRPr="3D96FD06">
        <w:t xml:space="preserve"> (ADG Code).</w:t>
      </w:r>
      <w:r w:rsidRPr="5E5721D9">
        <w:t xml:space="preserve"> </w:t>
      </w:r>
    </w:p>
    <w:p w14:paraId="0268193F" w14:textId="77777777" w:rsidR="004A538A" w:rsidRDefault="004A538A" w:rsidP="004A538A">
      <w:pPr>
        <w:pStyle w:val="BodyText"/>
      </w:pPr>
      <w:r w:rsidRPr="00F9388F">
        <w:t xml:space="preserve">Anyone who is normally or occasionally in </w:t>
      </w:r>
      <w:r>
        <w:t xml:space="preserve">the </w:t>
      </w:r>
      <w:r w:rsidRPr="00F9388F">
        <w:t xml:space="preserve">supervision of </w:t>
      </w:r>
      <w:r>
        <w:t>premises</w:t>
      </w:r>
      <w:r w:rsidRPr="00F9388F">
        <w:t xml:space="preserve"> storing dangerous goods</w:t>
      </w:r>
      <w:r>
        <w:t xml:space="preserve"> (</w:t>
      </w:r>
      <w:r w:rsidRPr="00E252E0">
        <w:t>the occupier</w:t>
      </w:r>
      <w:r>
        <w:t>)</w:t>
      </w:r>
      <w:r w:rsidRPr="00F9388F">
        <w:t xml:space="preserve"> is required to eliminate, or if cannot eliminate, then minimise as far as reasonably practicable the risks associated with managing and storing a dangerous good.  </w:t>
      </w:r>
    </w:p>
    <w:p w14:paraId="6E9D3D09" w14:textId="77777777" w:rsidR="004A538A" w:rsidRDefault="004A538A" w:rsidP="004A538A">
      <w:pPr>
        <w:pStyle w:val="BodyText"/>
        <w:rPr>
          <w:rFonts w:ascii="Arial" w:hAnsi="Arial"/>
          <w:lang w:eastAsia="en-AU"/>
        </w:rPr>
      </w:pPr>
      <w:r>
        <w:t>W</w:t>
      </w:r>
      <w:r w:rsidRPr="009229B1">
        <w:t>here a WRR</w:t>
      </w:r>
      <w:r>
        <w:t xml:space="preserve"> facility</w:t>
      </w:r>
      <w:r w:rsidRPr="009229B1">
        <w:t xml:space="preserve"> is processing </w:t>
      </w:r>
      <w:r>
        <w:t>a dangerous good</w:t>
      </w:r>
      <w:r w:rsidRPr="009229B1">
        <w:t xml:space="preserve">, then the </w:t>
      </w:r>
      <w:r>
        <w:t>design of the</w:t>
      </w:r>
      <w:r w:rsidRPr="009229B1">
        <w:rPr>
          <w:rStyle w:val="normaltextrun"/>
          <w:rFonts w:asciiTheme="majorHAnsi" w:hAnsiTheme="majorHAnsi" w:cstheme="majorHAnsi"/>
          <w:color w:val="363534"/>
        </w:rPr>
        <w:t xml:space="preserve"> premises, plant, process, or systems of work </w:t>
      </w:r>
      <w:r>
        <w:rPr>
          <w:rStyle w:val="normaltextrun"/>
          <w:rFonts w:asciiTheme="majorHAnsi" w:hAnsiTheme="majorHAnsi" w:cstheme="majorHAnsi"/>
          <w:color w:val="363534"/>
        </w:rPr>
        <w:t>needs to</w:t>
      </w:r>
      <w:r w:rsidRPr="009229B1">
        <w:rPr>
          <w:rStyle w:val="normaltextrun"/>
          <w:rFonts w:asciiTheme="majorHAnsi" w:hAnsiTheme="majorHAnsi" w:cstheme="majorHAnsi"/>
          <w:color w:val="363534"/>
        </w:rPr>
        <w:t xml:space="preserve"> eliminate</w:t>
      </w:r>
      <w:r>
        <w:rPr>
          <w:rStyle w:val="normaltextrun"/>
          <w:rFonts w:asciiTheme="majorHAnsi" w:hAnsiTheme="majorHAnsi" w:cstheme="majorHAnsi"/>
          <w:color w:val="363534"/>
        </w:rPr>
        <w:t xml:space="preserve"> or </w:t>
      </w:r>
      <w:r w:rsidRPr="009229B1">
        <w:rPr>
          <w:rStyle w:val="normaltextrun"/>
          <w:rFonts w:asciiTheme="majorHAnsi" w:hAnsiTheme="majorHAnsi" w:cstheme="majorHAnsi"/>
          <w:color w:val="363534"/>
        </w:rPr>
        <w:t>minimise risks associated with the storage of dangerous goods.</w:t>
      </w:r>
      <w:r w:rsidRPr="009229B1">
        <w:rPr>
          <w:rStyle w:val="eop"/>
          <w:rFonts w:asciiTheme="majorHAnsi" w:hAnsiTheme="majorHAnsi" w:cstheme="majorHAnsi"/>
          <w:color w:val="363534"/>
        </w:rPr>
        <w:t xml:space="preserve"> </w:t>
      </w:r>
      <w:r w:rsidRPr="009229B1">
        <w:rPr>
          <w:rStyle w:val="normaltextrun"/>
          <w:rFonts w:asciiTheme="majorHAnsi" w:hAnsiTheme="majorHAnsi" w:cstheme="majorHAnsi"/>
          <w:color w:val="363534"/>
        </w:rPr>
        <w:t>This requires that any hazards or risks</w:t>
      </w:r>
      <w:r w:rsidRPr="00681ECF">
        <w:rPr>
          <w:rStyle w:val="normaltextrun"/>
          <w:rFonts w:asciiTheme="majorHAnsi" w:hAnsiTheme="majorHAnsi" w:cstheme="majorHAnsi"/>
          <w:color w:val="363534"/>
        </w:rPr>
        <w:t xml:space="preserve"> are identified, and a record of the risk assessment is made and kept for as long as that assessment is current.</w:t>
      </w:r>
      <w:r>
        <w:rPr>
          <w:rStyle w:val="normaltextrun"/>
          <w:rFonts w:asciiTheme="majorHAnsi" w:hAnsiTheme="majorHAnsi" w:cstheme="majorHAnsi"/>
          <w:color w:val="363534"/>
        </w:rPr>
        <w:t xml:space="preserve"> The occupier </w:t>
      </w:r>
      <w:r>
        <w:rPr>
          <w:rFonts w:ascii="Arial" w:hAnsi="Arial"/>
          <w:lang w:eastAsia="en-AU"/>
        </w:rPr>
        <w:t xml:space="preserve">also needs to ensure that </w:t>
      </w:r>
      <w:r w:rsidRPr="00D92B50">
        <w:rPr>
          <w:rFonts w:ascii="Arial" w:hAnsi="Arial"/>
          <w:lang w:eastAsia="en-AU"/>
        </w:rPr>
        <w:t xml:space="preserve">dangerous goods do not inadvertently become unstable, decompose, or change </w:t>
      </w:r>
      <w:r>
        <w:rPr>
          <w:rFonts w:ascii="Arial" w:hAnsi="Arial"/>
          <w:lang w:eastAsia="en-AU"/>
        </w:rPr>
        <w:t>to</w:t>
      </w:r>
      <w:r w:rsidRPr="00D92B50">
        <w:rPr>
          <w:rFonts w:ascii="Arial" w:hAnsi="Arial"/>
          <w:lang w:eastAsia="en-AU"/>
        </w:rPr>
        <w:t xml:space="preserve"> create an additional hazard</w:t>
      </w:r>
      <w:r>
        <w:rPr>
          <w:rFonts w:ascii="Arial" w:hAnsi="Arial"/>
          <w:lang w:eastAsia="en-AU"/>
        </w:rPr>
        <w:t xml:space="preserve"> or increase risk. </w:t>
      </w:r>
      <w:r w:rsidRPr="00D92B50">
        <w:rPr>
          <w:rFonts w:ascii="Arial" w:hAnsi="Arial"/>
          <w:lang w:eastAsia="en-AU"/>
        </w:rPr>
        <w:t xml:space="preserve">  </w:t>
      </w:r>
    </w:p>
    <w:p w14:paraId="213B671F" w14:textId="77777777" w:rsidR="004A538A" w:rsidRPr="00424269" w:rsidRDefault="004A538A" w:rsidP="004A538A">
      <w:pPr>
        <w:pStyle w:val="BodyText"/>
      </w:pPr>
      <w:r>
        <w:rPr>
          <w:rFonts w:ascii="Arial" w:hAnsi="Arial"/>
          <w:lang w:eastAsia="en-AU"/>
        </w:rPr>
        <w:t xml:space="preserve">There are also obligations to manage risks that could harm people that are located outside the site. Risks need to be managed through isolation of the dangerous good to ensure that it does not create a </w:t>
      </w:r>
      <w:r w:rsidRPr="000453EC">
        <w:rPr>
          <w:rFonts w:ascii="Arial" w:hAnsi="Arial"/>
          <w:lang w:eastAsia="en-AU"/>
        </w:rPr>
        <w:t>chemical and physical reaction</w:t>
      </w:r>
      <w:r>
        <w:rPr>
          <w:rFonts w:ascii="Arial" w:hAnsi="Arial"/>
          <w:lang w:eastAsia="en-AU"/>
        </w:rPr>
        <w:t xml:space="preserve"> with another substance </w:t>
      </w:r>
      <w:r w:rsidRPr="000453EC">
        <w:rPr>
          <w:rFonts w:ascii="Arial" w:hAnsi="Arial"/>
          <w:lang w:eastAsia="en-AU"/>
        </w:rPr>
        <w:t>at the premise</w:t>
      </w:r>
      <w:r>
        <w:rPr>
          <w:rFonts w:ascii="Arial" w:hAnsi="Arial"/>
          <w:lang w:eastAsia="en-AU"/>
        </w:rPr>
        <w:t>s</w:t>
      </w:r>
      <w:r w:rsidRPr="005A7B1F">
        <w:rPr>
          <w:rFonts w:ascii="Arial" w:hAnsi="Arial"/>
          <w:lang w:eastAsia="en-AU"/>
        </w:rPr>
        <w:t>.</w:t>
      </w:r>
    </w:p>
    <w:p w14:paraId="7EEFCEF9" w14:textId="77777777" w:rsidR="004A538A" w:rsidRDefault="004A538A" w:rsidP="004A538A">
      <w:pPr>
        <w:pStyle w:val="BodyText"/>
      </w:pPr>
      <w:r w:rsidRPr="00AB6BA3">
        <w:t>Manufacturers</w:t>
      </w:r>
      <w:r>
        <w:t xml:space="preserve"> and/</w:t>
      </w:r>
      <w:r w:rsidRPr="0032113C">
        <w:t>or</w:t>
      </w:r>
      <w:r>
        <w:t xml:space="preserve"> the</w:t>
      </w:r>
      <w:r w:rsidRPr="0032113C">
        <w:t xml:space="preserve"> first supplier of dangerous goods </w:t>
      </w:r>
      <w:r>
        <w:t xml:space="preserve">are required to determine if something is a dangerous good as soon as possible if they have reasonable grounds for suspecting the goods are dangerous. If it is a dangerous good, they must </w:t>
      </w:r>
      <w:r w:rsidRPr="0032113C">
        <w:t>supply receivers with a safety data sheet (SDS)</w:t>
      </w:r>
      <w:r>
        <w:t xml:space="preserve"> and apply </w:t>
      </w:r>
      <w:r w:rsidRPr="0032113C">
        <w:t>package markings and class or hazard class information</w:t>
      </w:r>
      <w:r>
        <w:t xml:space="preserve"> on the dangerous goods, to </w:t>
      </w:r>
      <w:r w:rsidRPr="0032113C">
        <w:t xml:space="preserve">assist occupiers to identify what’s in a product, precautions for use, and safe storage and handling requirements. </w:t>
      </w:r>
    </w:p>
    <w:p w14:paraId="50E427EF" w14:textId="77777777" w:rsidR="004A538A" w:rsidRDefault="004A538A" w:rsidP="008E5546">
      <w:pPr>
        <w:pStyle w:val="Heading2"/>
        <w:numPr>
          <w:ilvl w:val="0"/>
          <w:numId w:val="0"/>
        </w:numPr>
      </w:pPr>
      <w:bookmarkStart w:id="65" w:name="_Toc108513019"/>
      <w:bookmarkStart w:id="66" w:name="_Toc117755052"/>
      <w:r w:rsidRPr="00640C84">
        <w:rPr>
          <w:rStyle w:val="normaltextrun"/>
        </w:rPr>
        <w:t xml:space="preserve">Building </w:t>
      </w:r>
      <w:r>
        <w:rPr>
          <w:rStyle w:val="normaltextrun"/>
        </w:rPr>
        <w:t>Legislation</w:t>
      </w:r>
      <w:bookmarkEnd w:id="65"/>
      <w:bookmarkEnd w:id="66"/>
      <w:r w:rsidRPr="00640C84">
        <w:rPr>
          <w:rStyle w:val="normaltextrun"/>
        </w:rPr>
        <w:t xml:space="preserve"> </w:t>
      </w:r>
    </w:p>
    <w:p w14:paraId="5BDCD0DE" w14:textId="77777777" w:rsidR="004A538A" w:rsidRDefault="004A538A" w:rsidP="004A538A">
      <w:pPr>
        <w:pStyle w:val="BodyText"/>
        <w:rPr>
          <w:rStyle w:val="normaltextrun"/>
          <w:rFonts w:cstheme="minorBidi"/>
        </w:rPr>
      </w:pPr>
      <w:r>
        <w:rPr>
          <w:rFonts w:cstheme="minorBidi"/>
        </w:rPr>
        <w:t xml:space="preserve">The </w:t>
      </w:r>
      <w:r>
        <w:rPr>
          <w:rFonts w:cstheme="minorBidi"/>
          <w:i/>
          <w:iCs/>
        </w:rPr>
        <w:t>Building Act 1993</w:t>
      </w:r>
      <w:r>
        <w:rPr>
          <w:rFonts w:cstheme="minorBidi"/>
        </w:rPr>
        <w:t xml:space="preserve"> (Vic) and the </w:t>
      </w:r>
      <w:r w:rsidRPr="00E252E0">
        <w:rPr>
          <w:rFonts w:cstheme="minorBidi"/>
          <w:i/>
        </w:rPr>
        <w:t>Building Regulations 2018</w:t>
      </w:r>
      <w:r>
        <w:rPr>
          <w:rFonts w:cstheme="minorBidi"/>
        </w:rPr>
        <w:t xml:space="preserve"> (Building Legislation) set the legal framework for the regulation of building construction, building standards and maintenance of specific safety features.</w:t>
      </w:r>
      <w:r w:rsidRPr="00D6394A">
        <w:rPr>
          <w:rStyle w:val="normaltextrun"/>
          <w:rFonts w:cstheme="minorBidi"/>
        </w:rPr>
        <w:t xml:space="preserve"> </w:t>
      </w:r>
    </w:p>
    <w:p w14:paraId="4145B4B5" w14:textId="77777777" w:rsidR="004A538A" w:rsidRDefault="004A538A" w:rsidP="004A538A">
      <w:pPr>
        <w:pStyle w:val="BodyText"/>
      </w:pPr>
      <w:r>
        <w:rPr>
          <w:rStyle w:val="normaltextrun"/>
          <w:rFonts w:ascii="Arial" w:hAnsi="Arial" w:cs="Arial"/>
          <w:color w:val="393838"/>
        </w:rPr>
        <w:t>Under</w:t>
      </w:r>
      <w:r w:rsidDel="002C0270">
        <w:rPr>
          <w:rStyle w:val="normaltextrun"/>
          <w:rFonts w:ascii="Arial" w:hAnsi="Arial" w:cs="Arial"/>
          <w:color w:val="393838"/>
        </w:rPr>
        <w:t xml:space="preserve"> </w:t>
      </w:r>
      <w:r>
        <w:rPr>
          <w:rStyle w:val="normaltextrun"/>
          <w:rFonts w:ascii="Arial" w:hAnsi="Arial" w:cs="Arial"/>
          <w:color w:val="393838"/>
        </w:rPr>
        <w:t xml:space="preserve">Building Legislation </w:t>
      </w:r>
      <w:r>
        <w:t>t</w:t>
      </w:r>
      <w:r w:rsidRPr="00277662">
        <w:t xml:space="preserve">he building owner </w:t>
      </w:r>
      <w:r>
        <w:t>is required</w:t>
      </w:r>
      <w:r w:rsidRPr="00277662" w:rsidDel="00D47851">
        <w:t xml:space="preserve"> </w:t>
      </w:r>
      <w:r w:rsidRPr="00277662">
        <w:t>to</w:t>
      </w:r>
      <w:r>
        <w:t xml:space="preserve"> maintain essential safety measures (ESMs) installed in that building so that they operate satisfactorily,</w:t>
      </w:r>
      <w:r w:rsidRPr="00277662">
        <w:t xml:space="preserve"> keep </w:t>
      </w:r>
      <w:r>
        <w:t>ESM</w:t>
      </w:r>
      <w:r w:rsidRPr="00277662">
        <w:t xml:space="preserve"> </w:t>
      </w:r>
      <w:r>
        <w:t>r</w:t>
      </w:r>
      <w:r w:rsidRPr="00277662">
        <w:t xml:space="preserve">outine </w:t>
      </w:r>
      <w:r>
        <w:t>s</w:t>
      </w:r>
      <w:r w:rsidRPr="00277662">
        <w:t xml:space="preserve">ervice </w:t>
      </w:r>
      <w:r>
        <w:t>r</w:t>
      </w:r>
      <w:r w:rsidRPr="00277662">
        <w:t xml:space="preserve">ecords for the building and prepare an </w:t>
      </w:r>
      <w:r>
        <w:t>a</w:t>
      </w:r>
      <w:r w:rsidRPr="00277662">
        <w:t xml:space="preserve">nnual </w:t>
      </w:r>
      <w:r>
        <w:t>ESM r</w:t>
      </w:r>
      <w:r w:rsidRPr="00277662">
        <w:t xml:space="preserve">eport and produce these </w:t>
      </w:r>
      <w:r>
        <w:t>up</w:t>
      </w:r>
      <w:r w:rsidRPr="00277662">
        <w:t>on request.</w:t>
      </w:r>
      <w:r>
        <w:t xml:space="preserve"> </w:t>
      </w:r>
    </w:p>
    <w:p w14:paraId="2A325859" w14:textId="77777777" w:rsidR="004A538A" w:rsidRDefault="004A538A" w:rsidP="004A538A">
      <w:pPr>
        <w:pStyle w:val="BodyText"/>
      </w:pPr>
      <w:r>
        <w:t>ESMs</w:t>
      </w:r>
      <w:r w:rsidRPr="009F6930">
        <w:t xml:space="preserve"> include</w:t>
      </w:r>
      <w:r>
        <w:t xml:space="preserve"> f</w:t>
      </w:r>
      <w:r w:rsidRPr="009F6930">
        <w:t xml:space="preserve">ire </w:t>
      </w:r>
      <w:r>
        <w:t xml:space="preserve">alarm systems, </w:t>
      </w:r>
      <w:r w:rsidRPr="009F6930">
        <w:t>extinguishers, hydrants and hose reels</w:t>
      </w:r>
      <w:r>
        <w:t>, f</w:t>
      </w:r>
      <w:r w:rsidRPr="009F6930">
        <w:t>ire detection and alarm systems</w:t>
      </w:r>
      <w:r>
        <w:t>, fire-rated</w:t>
      </w:r>
      <w:r w:rsidRPr="009F6930">
        <w:t xml:space="preserve"> materials</w:t>
      </w:r>
      <w:r>
        <w:t>, f</w:t>
      </w:r>
      <w:r w:rsidRPr="009F6930">
        <w:t>ire windows</w:t>
      </w:r>
      <w:r>
        <w:t>, s</w:t>
      </w:r>
      <w:r w:rsidRPr="009F6930">
        <w:t>moke alarms</w:t>
      </w:r>
      <w:r>
        <w:t>, s</w:t>
      </w:r>
      <w:r w:rsidRPr="009F6930">
        <w:t>moke control systems</w:t>
      </w:r>
      <w:r>
        <w:t xml:space="preserve"> and s</w:t>
      </w:r>
      <w:r w:rsidRPr="009F6930">
        <w:t>prinkler systems</w:t>
      </w:r>
      <w:r>
        <w:t>.</w:t>
      </w:r>
    </w:p>
    <w:p w14:paraId="68742AF1" w14:textId="77777777" w:rsidR="004A538A" w:rsidRPr="00E25E85" w:rsidRDefault="004A538A" w:rsidP="004A538A">
      <w:pPr>
        <w:pStyle w:val="BodyText"/>
      </w:pPr>
      <w:r>
        <w:t xml:space="preserve">The types of ESMs installed within an individual building, as well as the intended performance of each measure, is determined based on the class and size of the building by the National Construction Code. The National Construction Code is applied in Victoria by incorporation through the </w:t>
      </w:r>
      <w:r w:rsidRPr="00157B37">
        <w:rPr>
          <w:i/>
        </w:rPr>
        <w:t>Building Regulations 2018</w:t>
      </w:r>
      <w:r>
        <w:t>.</w:t>
      </w:r>
    </w:p>
    <w:p w14:paraId="4BA04CDF" w14:textId="77777777" w:rsidR="004A538A" w:rsidRPr="00A84B95" w:rsidRDefault="004A538A" w:rsidP="004A538A">
      <w:pPr>
        <w:pStyle w:val="BodyText"/>
        <w:rPr>
          <w:rStyle w:val="normaltextrun"/>
          <w:i/>
        </w:rPr>
      </w:pPr>
      <w:r>
        <w:t>Whilst</w:t>
      </w:r>
      <w:r w:rsidRPr="00640C84">
        <w:t xml:space="preserve"> these measures do not prevent fires, they will assist in </w:t>
      </w:r>
      <w:r>
        <w:t>suppressing</w:t>
      </w:r>
      <w:r w:rsidRPr="00640C84">
        <w:t xml:space="preserve"> and controlling the fires if they ignite.</w:t>
      </w:r>
      <w:r>
        <w:t xml:space="preserve"> </w:t>
      </w:r>
    </w:p>
    <w:p w14:paraId="5FB1E160" w14:textId="77777777" w:rsidR="004A538A" w:rsidRDefault="004A538A" w:rsidP="008E5546">
      <w:pPr>
        <w:pStyle w:val="Heading2"/>
        <w:numPr>
          <w:ilvl w:val="0"/>
          <w:numId w:val="0"/>
        </w:numPr>
        <w:rPr>
          <w:rStyle w:val="eop"/>
        </w:rPr>
      </w:pPr>
      <w:bookmarkStart w:id="67" w:name="_Toc108513020"/>
      <w:bookmarkStart w:id="68" w:name="_Toc117755053"/>
      <w:r w:rsidRPr="00547B20">
        <w:rPr>
          <w:rStyle w:val="eop"/>
        </w:rPr>
        <w:t>Planning</w:t>
      </w:r>
      <w:r w:rsidRPr="00336B56">
        <w:rPr>
          <w:rStyle w:val="eop"/>
        </w:rPr>
        <w:t xml:space="preserve"> and Environment Act 1987 (Vic)</w:t>
      </w:r>
      <w:bookmarkEnd w:id="67"/>
      <w:bookmarkEnd w:id="68"/>
      <w:r w:rsidRPr="00E31708" w:rsidDel="009767D7">
        <w:rPr>
          <w:rStyle w:val="eop"/>
        </w:rPr>
        <w:t xml:space="preserve"> </w:t>
      </w:r>
    </w:p>
    <w:p w14:paraId="461FFBF6" w14:textId="77777777" w:rsidR="004A538A" w:rsidRPr="00B52D19" w:rsidRDefault="004A538A" w:rsidP="004A538A">
      <w:pPr>
        <w:pStyle w:val="BodyText"/>
        <w:rPr>
          <w:rStyle w:val="eop"/>
          <w:rFonts w:ascii="Arial" w:hAnsi="Arial"/>
          <w:bCs/>
          <w:color w:val="393838"/>
        </w:rPr>
      </w:pPr>
      <w:r w:rsidRPr="00B52D19">
        <w:rPr>
          <w:rStyle w:val="eop"/>
          <w:bCs/>
          <w:color w:val="393838"/>
        </w:rPr>
        <w:t xml:space="preserve">The </w:t>
      </w:r>
      <w:r w:rsidRPr="00395990">
        <w:rPr>
          <w:rStyle w:val="eop"/>
          <w:i/>
          <w:color w:val="393838"/>
        </w:rPr>
        <w:t>Planning and Environment Act 1987</w:t>
      </w:r>
      <w:r w:rsidRPr="00B52D19">
        <w:rPr>
          <w:rStyle w:val="eop"/>
          <w:bCs/>
          <w:color w:val="393838"/>
        </w:rPr>
        <w:t xml:space="preserve"> (Vic) has the purpose of planning the use, </w:t>
      </w:r>
      <w:r w:rsidRPr="00106AFA">
        <w:rPr>
          <w:rStyle w:val="eop"/>
          <w:bCs/>
          <w:color w:val="393838"/>
        </w:rPr>
        <w:t>development,</w:t>
      </w:r>
      <w:r w:rsidRPr="00B52D19">
        <w:rPr>
          <w:rStyle w:val="eop"/>
          <w:bCs/>
          <w:color w:val="393838"/>
        </w:rPr>
        <w:t xml:space="preserve"> and protection of land in Victoria. </w:t>
      </w:r>
      <w:r>
        <w:rPr>
          <w:rStyle w:val="eop"/>
          <w:bCs/>
          <w:color w:val="393838"/>
        </w:rPr>
        <w:t>Planning</w:t>
      </w:r>
      <w:r w:rsidRPr="00B52D19">
        <w:rPr>
          <w:rStyle w:val="eop"/>
          <w:bCs/>
          <w:color w:val="393838"/>
        </w:rPr>
        <w:t xml:space="preserve"> approval may be required to operate a WRR facility, depending on the proposed location of the facility and the provisions of the applicable planning scheme. In some cases, the relevant local government will refer a permit application for a WRR facility to the EPA as a determining referral authority. This can result in some WRR facilities having conditions around waste stockpiles as part of their planning </w:t>
      </w:r>
      <w:r>
        <w:rPr>
          <w:rStyle w:val="eop"/>
          <w:bCs/>
          <w:color w:val="393838"/>
        </w:rPr>
        <w:t>permission</w:t>
      </w:r>
      <w:r w:rsidRPr="00B52D19">
        <w:rPr>
          <w:rStyle w:val="eop"/>
          <w:bCs/>
          <w:color w:val="393838"/>
        </w:rPr>
        <w:t>.</w:t>
      </w:r>
      <w:r w:rsidRPr="00B52D19">
        <w:rPr>
          <w:rStyle w:val="eop"/>
          <w:rFonts w:ascii="Arial" w:hAnsi="Arial"/>
          <w:bCs/>
          <w:color w:val="393838"/>
        </w:rPr>
        <w:t xml:space="preserve"> </w:t>
      </w:r>
    </w:p>
    <w:p w14:paraId="25AC7865" w14:textId="4D32A1F1" w:rsidR="005631B3" w:rsidRPr="005631B3" w:rsidRDefault="004A538A" w:rsidP="005631B3">
      <w:pPr>
        <w:pStyle w:val="BodyText"/>
        <w:rPr>
          <w:rFonts w:ascii="Arial" w:hAnsi="Arial"/>
          <w:color w:val="393838"/>
        </w:rPr>
      </w:pPr>
      <w:r w:rsidRPr="00FB3E38">
        <w:rPr>
          <w:rStyle w:val="eop"/>
          <w:rFonts w:ascii="Arial" w:hAnsi="Arial"/>
          <w:bCs/>
          <w:color w:val="393838"/>
        </w:rPr>
        <w:t>Whil</w:t>
      </w:r>
      <w:r>
        <w:rPr>
          <w:rStyle w:val="eop"/>
          <w:rFonts w:ascii="Arial" w:hAnsi="Arial"/>
          <w:bCs/>
          <w:color w:val="393838"/>
        </w:rPr>
        <w:t>e</w:t>
      </w:r>
      <w:r w:rsidRPr="00FB3E38">
        <w:rPr>
          <w:rStyle w:val="eop"/>
          <w:rFonts w:ascii="Arial" w:hAnsi="Arial"/>
          <w:bCs/>
          <w:color w:val="393838"/>
        </w:rPr>
        <w:t xml:space="preserve"> the tools under the</w:t>
      </w:r>
      <w:r>
        <w:rPr>
          <w:rStyle w:val="eop"/>
          <w:rFonts w:ascii="Arial" w:hAnsi="Arial"/>
          <w:bCs/>
          <w:color w:val="393838"/>
        </w:rPr>
        <w:t xml:space="preserve"> planning framework </w:t>
      </w:r>
      <w:r w:rsidRPr="00FB3E38">
        <w:rPr>
          <w:rStyle w:val="eop"/>
          <w:rFonts w:ascii="Arial" w:hAnsi="Arial"/>
          <w:bCs/>
          <w:color w:val="393838"/>
        </w:rPr>
        <w:t>do not address the specific causal factors</w:t>
      </w:r>
      <w:r>
        <w:rPr>
          <w:rStyle w:val="eop"/>
          <w:rFonts w:ascii="Arial" w:hAnsi="Arial"/>
          <w:bCs/>
          <w:color w:val="393838"/>
        </w:rPr>
        <w:t xml:space="preserve"> raised in this report</w:t>
      </w:r>
      <w:r w:rsidRPr="00FB3E38">
        <w:rPr>
          <w:rStyle w:val="eop"/>
          <w:rFonts w:ascii="Arial" w:hAnsi="Arial"/>
          <w:bCs/>
          <w:color w:val="393838"/>
        </w:rPr>
        <w:t>, they</w:t>
      </w:r>
      <w:r>
        <w:rPr>
          <w:rStyle w:val="eop"/>
          <w:rFonts w:ascii="Arial" w:hAnsi="Arial"/>
          <w:bCs/>
          <w:color w:val="393838"/>
        </w:rPr>
        <w:t xml:space="preserve"> can </w:t>
      </w:r>
      <w:r w:rsidRPr="00FB3E38">
        <w:rPr>
          <w:rStyle w:val="eop"/>
          <w:rFonts w:ascii="Arial" w:hAnsi="Arial"/>
          <w:bCs/>
          <w:color w:val="393838"/>
        </w:rPr>
        <w:t>put in place controls to ensure that some risks from</w:t>
      </w:r>
      <w:r w:rsidRPr="00664995">
        <w:rPr>
          <w:rStyle w:val="eop"/>
          <w:rFonts w:ascii="Arial" w:hAnsi="Arial"/>
          <w:bCs/>
          <w:color w:val="393838"/>
        </w:rPr>
        <w:t xml:space="preserve"> </w:t>
      </w:r>
      <w:r>
        <w:rPr>
          <w:rStyle w:val="eop"/>
          <w:rFonts w:ascii="Arial" w:hAnsi="Arial"/>
          <w:bCs/>
          <w:color w:val="393838"/>
        </w:rPr>
        <w:t xml:space="preserve">a </w:t>
      </w:r>
      <w:r w:rsidRPr="00664995">
        <w:rPr>
          <w:rStyle w:val="eop"/>
          <w:rFonts w:ascii="Arial" w:hAnsi="Arial"/>
          <w:bCs/>
          <w:color w:val="393838"/>
        </w:rPr>
        <w:t>fire at WRR facilities are</w:t>
      </w:r>
      <w:r>
        <w:rPr>
          <w:rStyle w:val="eop"/>
          <w:rFonts w:ascii="Arial" w:hAnsi="Arial"/>
          <w:bCs/>
          <w:color w:val="393838"/>
        </w:rPr>
        <w:t xml:space="preserve"> mitigated </w:t>
      </w:r>
      <w:r w:rsidRPr="00664995">
        <w:rPr>
          <w:rStyle w:val="eop"/>
          <w:rFonts w:ascii="Arial" w:hAnsi="Arial"/>
          <w:bCs/>
          <w:color w:val="393838"/>
        </w:rPr>
        <w:t xml:space="preserve">by ensuring they are </w:t>
      </w:r>
      <w:r>
        <w:rPr>
          <w:rStyle w:val="eop"/>
          <w:rFonts w:ascii="Arial" w:hAnsi="Arial"/>
          <w:bCs/>
          <w:color w:val="393838"/>
        </w:rPr>
        <w:t xml:space="preserve">appropriately situated, depending on the applicable planning scheme. </w:t>
      </w:r>
      <w:bookmarkStart w:id="69" w:name="_Toc108513021"/>
      <w:bookmarkStart w:id="70" w:name="_Toc117755054"/>
    </w:p>
    <w:p w14:paraId="4F152147" w14:textId="1945CBE9" w:rsidR="004A538A" w:rsidRPr="00405411" w:rsidRDefault="004A538A" w:rsidP="008E5546">
      <w:pPr>
        <w:pStyle w:val="Heading1"/>
        <w:numPr>
          <w:ilvl w:val="0"/>
          <w:numId w:val="0"/>
        </w:numPr>
      </w:pPr>
      <w:r w:rsidRPr="00405411">
        <w:t>Addressing the causal factors</w:t>
      </w:r>
      <w:bookmarkEnd w:id="69"/>
      <w:bookmarkEnd w:id="70"/>
    </w:p>
    <w:p w14:paraId="78AA7A41" w14:textId="4C3960BE" w:rsidR="004A538A" w:rsidRPr="00405411" w:rsidRDefault="004A538A" w:rsidP="004A538A">
      <w:pPr>
        <w:pStyle w:val="BodyText"/>
        <w:rPr>
          <w:rStyle w:val="eop"/>
          <w:rFonts w:ascii="Arial" w:hAnsi="Arial"/>
          <w:color w:val="393838"/>
        </w:rPr>
      </w:pPr>
      <w:r w:rsidRPr="00405411">
        <w:rPr>
          <w:rStyle w:val="eop"/>
          <w:rFonts w:ascii="Arial" w:hAnsi="Arial"/>
          <w:color w:val="393838"/>
        </w:rPr>
        <w:t xml:space="preserve">This report has identified several factors that are causing </w:t>
      </w:r>
      <w:r>
        <w:rPr>
          <w:rStyle w:val="eop"/>
          <w:rFonts w:ascii="Arial" w:hAnsi="Arial"/>
          <w:color w:val="393838"/>
        </w:rPr>
        <w:t xml:space="preserve">the </w:t>
      </w:r>
      <w:r w:rsidRPr="00405411">
        <w:rPr>
          <w:rStyle w:val="eop"/>
          <w:rFonts w:ascii="Arial" w:hAnsi="Arial"/>
          <w:bCs/>
          <w:color w:val="393838"/>
        </w:rPr>
        <w:t xml:space="preserve">ignition of </w:t>
      </w:r>
      <w:r w:rsidRPr="00405411">
        <w:rPr>
          <w:rStyle w:val="eop"/>
          <w:rFonts w:ascii="Arial" w:hAnsi="Arial"/>
          <w:color w:val="393838"/>
        </w:rPr>
        <w:t>fires at WRR facilities</w:t>
      </w:r>
      <w:r w:rsidRPr="00405411">
        <w:rPr>
          <w:rStyle w:val="eop"/>
          <w:rFonts w:ascii="Arial" w:hAnsi="Arial"/>
          <w:bCs/>
          <w:color w:val="393838"/>
        </w:rPr>
        <w:t>. These factors, such as LIBs or plant malfunctions, are driven by behaviours, such as incorrectly disposing of LIBs upstream and failing</w:t>
      </w:r>
      <w:r w:rsidRPr="00405411">
        <w:rPr>
          <w:rStyle w:val="eop"/>
          <w:rFonts w:ascii="Arial" w:hAnsi="Arial"/>
          <w:color w:val="393838"/>
        </w:rPr>
        <w:t xml:space="preserve"> t</w:t>
      </w:r>
      <w:r w:rsidR="005631B3">
        <w:rPr>
          <w:rStyle w:val="eop"/>
          <w:rFonts w:ascii="Arial" w:hAnsi="Arial"/>
          <w:color w:val="393838"/>
        </w:rPr>
        <w:t xml:space="preserve">o </w:t>
      </w:r>
      <w:r w:rsidRPr="00405411">
        <w:rPr>
          <w:rStyle w:val="eop"/>
          <w:rFonts w:ascii="Arial" w:hAnsi="Arial"/>
          <w:bCs/>
          <w:color w:val="393838"/>
        </w:rPr>
        <w:lastRenderedPageBreak/>
        <w:t xml:space="preserve">maintain plant. To </w:t>
      </w:r>
      <w:r w:rsidRPr="00405411">
        <w:rPr>
          <w:rStyle w:val="eop"/>
          <w:rFonts w:ascii="Arial" w:hAnsi="Arial"/>
          <w:color w:val="393838"/>
        </w:rPr>
        <w:t xml:space="preserve">address </w:t>
      </w:r>
      <w:r w:rsidRPr="00405411">
        <w:rPr>
          <w:rStyle w:val="eop"/>
          <w:rFonts w:ascii="Arial" w:hAnsi="Arial"/>
          <w:bCs/>
          <w:color w:val="393838"/>
        </w:rPr>
        <w:t>the causal factors</w:t>
      </w:r>
      <w:r w:rsidRPr="00405411">
        <w:rPr>
          <w:rStyle w:val="eop"/>
          <w:rFonts w:ascii="Arial" w:hAnsi="Arial"/>
          <w:color w:val="393838"/>
        </w:rPr>
        <w:t xml:space="preserve">, an understanding of the </w:t>
      </w:r>
      <w:r w:rsidRPr="00405411">
        <w:rPr>
          <w:rStyle w:val="eop"/>
          <w:rFonts w:ascii="Arial" w:hAnsi="Arial"/>
          <w:bCs/>
          <w:color w:val="393838"/>
        </w:rPr>
        <w:t xml:space="preserve">associated behaviours </w:t>
      </w:r>
      <w:r w:rsidRPr="00405411">
        <w:rPr>
          <w:rStyle w:val="eop"/>
          <w:rFonts w:ascii="Arial" w:hAnsi="Arial"/>
          <w:color w:val="393838"/>
        </w:rPr>
        <w:t xml:space="preserve">is required. These behaviours are diverse and complex and require action across Government, industry and the general public. </w:t>
      </w:r>
    </w:p>
    <w:p w14:paraId="3F210B2C" w14:textId="77777777" w:rsidR="004A538A" w:rsidRPr="00581113" w:rsidRDefault="004A538A" w:rsidP="008E5546">
      <w:pPr>
        <w:pStyle w:val="Heading2"/>
        <w:numPr>
          <w:ilvl w:val="0"/>
          <w:numId w:val="0"/>
        </w:numPr>
        <w:rPr>
          <w:rStyle w:val="eop"/>
        </w:rPr>
      </w:pPr>
      <w:bookmarkStart w:id="71" w:name="_Toc108513022"/>
      <w:bookmarkStart w:id="72" w:name="_Toc117755055"/>
      <w:r w:rsidRPr="00581113">
        <w:rPr>
          <w:rStyle w:val="eop"/>
        </w:rPr>
        <w:t xml:space="preserve">Better understanding </w:t>
      </w:r>
      <w:r>
        <w:rPr>
          <w:rStyle w:val="eop"/>
        </w:rPr>
        <w:t xml:space="preserve">of </w:t>
      </w:r>
      <w:r w:rsidRPr="00581113">
        <w:rPr>
          <w:rStyle w:val="eop"/>
        </w:rPr>
        <w:t>contributing behaviours</w:t>
      </w:r>
      <w:bookmarkEnd w:id="71"/>
      <w:bookmarkEnd w:id="72"/>
    </w:p>
    <w:p w14:paraId="71B65EB0" w14:textId="77777777" w:rsidR="004A538A" w:rsidRDefault="004A538A" w:rsidP="004A538A">
      <w:pPr>
        <w:pStyle w:val="BodyText"/>
        <w:rPr>
          <w:rStyle w:val="eop"/>
          <w:rFonts w:ascii="Arial" w:hAnsi="Arial"/>
          <w:color w:val="393838"/>
        </w:rPr>
      </w:pPr>
      <w:r w:rsidRPr="00581113">
        <w:rPr>
          <w:rStyle w:val="eop"/>
          <w:rFonts w:ascii="Arial" w:hAnsi="Arial"/>
          <w:color w:val="393838"/>
        </w:rPr>
        <w:t xml:space="preserve">Although Victoria’s legislative frameworks offer relatively comprehensive requirements to prevent or reduce the risk of fire at WRR facilities, compliance with those obligations is not consistently observed across the industry. Further, industry efforts towards </w:t>
      </w:r>
      <w:r>
        <w:rPr>
          <w:rStyle w:val="eop"/>
          <w:rFonts w:ascii="Arial" w:hAnsi="Arial"/>
          <w:color w:val="393838"/>
        </w:rPr>
        <w:t xml:space="preserve">the </w:t>
      </w:r>
      <w:r w:rsidRPr="00581113">
        <w:rPr>
          <w:rStyle w:val="eop"/>
          <w:rFonts w:ascii="Arial" w:hAnsi="Arial"/>
          <w:color w:val="393838"/>
        </w:rPr>
        <w:t xml:space="preserve">improved waste collection and processing systems may be undermined by incorrect disposal of LIBs and other combustible </w:t>
      </w:r>
      <w:r w:rsidRPr="00581113">
        <w:rPr>
          <w:rStyle w:val="eop"/>
          <w:rFonts w:ascii="Arial" w:hAnsi="Arial"/>
          <w:bCs/>
          <w:color w:val="393838"/>
        </w:rPr>
        <w:t>materials</w:t>
      </w:r>
      <w:r w:rsidRPr="00581113">
        <w:rPr>
          <w:rStyle w:val="eop"/>
          <w:rFonts w:ascii="Arial" w:hAnsi="Arial"/>
          <w:color w:val="393838"/>
        </w:rPr>
        <w:t xml:space="preserve"> upstream.</w:t>
      </w:r>
    </w:p>
    <w:p w14:paraId="7C5B7F9E" w14:textId="77777777" w:rsidR="004A538A" w:rsidRDefault="004A538A" w:rsidP="008E5546">
      <w:pPr>
        <w:pStyle w:val="Heading3"/>
        <w:numPr>
          <w:ilvl w:val="0"/>
          <w:numId w:val="0"/>
        </w:numPr>
        <w:rPr>
          <w:rStyle w:val="eop"/>
          <w:rFonts w:ascii="Arial" w:hAnsi="Arial"/>
          <w:bCs/>
          <w:color w:val="393838"/>
        </w:rPr>
      </w:pPr>
      <w:bookmarkStart w:id="73" w:name="_Toc117755056"/>
      <w:r>
        <w:rPr>
          <w:rStyle w:val="eop"/>
          <w:rFonts w:ascii="Arial" w:hAnsi="Arial"/>
          <w:bCs/>
          <w:color w:val="393838"/>
        </w:rPr>
        <w:t>Supporting compliance</w:t>
      </w:r>
      <w:bookmarkEnd w:id="73"/>
    </w:p>
    <w:p w14:paraId="5D3BD000" w14:textId="77777777" w:rsidR="004A538A" w:rsidRPr="001806CD" w:rsidRDefault="004A538A" w:rsidP="004A538A">
      <w:pPr>
        <w:pStyle w:val="BodyText"/>
        <w:rPr>
          <w:rStyle w:val="eop"/>
          <w:rFonts w:ascii="Arial" w:hAnsi="Arial"/>
          <w:bCs/>
          <w:color w:val="393838"/>
        </w:rPr>
      </w:pPr>
      <w:r w:rsidRPr="001806CD">
        <w:rPr>
          <w:rStyle w:val="eop"/>
          <w:rFonts w:ascii="Arial" w:hAnsi="Arial"/>
          <w:bCs/>
          <w:color w:val="393838"/>
        </w:rPr>
        <w:t>Whilst Victoria’s legislative frameworks offer relatively comprehensive requirements to control the risk of fire at WRR facilities, compliance with those obligations is not consistently observed across the industry. This finding indicates that further action is required to increase compliance with legislati</w:t>
      </w:r>
      <w:r>
        <w:rPr>
          <w:rStyle w:val="eop"/>
          <w:rFonts w:ascii="Arial" w:hAnsi="Arial"/>
          <w:bCs/>
          <w:color w:val="393838"/>
        </w:rPr>
        <w:t>ve requirements</w:t>
      </w:r>
      <w:r w:rsidRPr="001806CD">
        <w:rPr>
          <w:rStyle w:val="eop"/>
          <w:rFonts w:ascii="Arial" w:hAnsi="Arial"/>
          <w:bCs/>
          <w:color w:val="393838"/>
        </w:rPr>
        <w:t xml:space="preserve">. </w:t>
      </w:r>
    </w:p>
    <w:p w14:paraId="5AA776BA" w14:textId="77777777" w:rsidR="004A538A" w:rsidRPr="001806CD" w:rsidRDefault="004A538A" w:rsidP="004A538A">
      <w:pPr>
        <w:pStyle w:val="BodyText"/>
        <w:rPr>
          <w:rStyle w:val="eop"/>
          <w:rFonts w:ascii="Arial" w:hAnsi="Arial"/>
          <w:bCs/>
          <w:color w:val="393838"/>
        </w:rPr>
      </w:pPr>
      <w:r w:rsidRPr="001806CD">
        <w:rPr>
          <w:rStyle w:val="eop"/>
          <w:rFonts w:ascii="Arial" w:hAnsi="Arial"/>
          <w:bCs/>
          <w:color w:val="393838"/>
        </w:rPr>
        <w:t xml:space="preserve">Understanding the reasons for non-compliance across the waste value chain is an important step in identifying appropriate opportunities to effectively drive positive change.  With an understanding of barriers to compliance, Government and industry can take action to ensure duty holders comply with the law.  Complying with the law and controlling fire risk can prevent fires from occurring in the first place.  </w:t>
      </w:r>
    </w:p>
    <w:p w14:paraId="65829888" w14:textId="4744D9B4" w:rsidR="004A538A" w:rsidRPr="001806CD" w:rsidRDefault="004A538A" w:rsidP="004A538A">
      <w:pPr>
        <w:pStyle w:val="BodyText"/>
        <w:rPr>
          <w:rStyle w:val="eop"/>
          <w:rFonts w:ascii="Arial" w:hAnsi="Arial"/>
          <w:bCs/>
          <w:color w:val="393838"/>
        </w:rPr>
      </w:pPr>
      <w:r w:rsidRPr="001806CD">
        <w:rPr>
          <w:rStyle w:val="eop"/>
          <w:rFonts w:ascii="Arial" w:hAnsi="Arial"/>
          <w:bCs/>
          <w:color w:val="393838"/>
        </w:rPr>
        <w:t xml:space="preserve">Actions to support the prevention of fires can include awareness raising, education, compliance and enforcement. For the waste and resource recovery sector, compliance starts with understanding the fire risks associated with each premise and putting controls in place.  Of the sites EPA has visited, the EPA has observed that many duty holders do not understand their fire risk, and many more do not have adequate </w:t>
      </w:r>
      <w:r w:rsidR="005944FD" w:rsidRPr="001806CD">
        <w:rPr>
          <w:rStyle w:val="eop"/>
          <w:rFonts w:ascii="Arial" w:hAnsi="Arial"/>
          <w:bCs/>
          <w:color w:val="393838"/>
        </w:rPr>
        <w:t xml:space="preserve">fire </w:t>
      </w:r>
      <w:r w:rsidRPr="001806CD">
        <w:rPr>
          <w:rStyle w:val="eop"/>
          <w:rFonts w:ascii="Arial" w:hAnsi="Arial"/>
          <w:bCs/>
          <w:color w:val="393838"/>
        </w:rPr>
        <w:t xml:space="preserve">prevention or suppression controls in place. It is the duty holder’s legal obligation to understand and control the fire risk associated with their operations. This means taking proactive action to control the risk. It is important that controls implemented follow the hierarchy of control (starting at elimination), that they are fit for purpose, and they are maintained in good working order.    </w:t>
      </w:r>
    </w:p>
    <w:p w14:paraId="5E2286E0" w14:textId="77777777" w:rsidR="004A538A" w:rsidRPr="001806CD" w:rsidRDefault="004A538A" w:rsidP="004A538A">
      <w:pPr>
        <w:pStyle w:val="BodyText"/>
        <w:rPr>
          <w:rStyle w:val="eop"/>
          <w:rFonts w:ascii="Arial" w:hAnsi="Arial"/>
          <w:bCs/>
          <w:color w:val="393838"/>
        </w:rPr>
      </w:pPr>
      <w:r w:rsidRPr="001806CD">
        <w:rPr>
          <w:rStyle w:val="eop"/>
          <w:rFonts w:ascii="Arial" w:hAnsi="Arial"/>
          <w:bCs/>
          <w:color w:val="393838"/>
        </w:rPr>
        <w:t xml:space="preserve">It is important that all </w:t>
      </w:r>
      <w:r>
        <w:rPr>
          <w:rStyle w:val="eop"/>
          <w:rFonts w:ascii="Arial" w:hAnsi="Arial"/>
          <w:bCs/>
          <w:color w:val="393838"/>
        </w:rPr>
        <w:t>Victorians</w:t>
      </w:r>
      <w:r w:rsidRPr="001806CD">
        <w:rPr>
          <w:rStyle w:val="eop"/>
          <w:rFonts w:ascii="Arial" w:hAnsi="Arial"/>
          <w:bCs/>
          <w:color w:val="393838"/>
        </w:rPr>
        <w:t xml:space="preserve"> dispose of their waste at a lawful place; this means at a place that is authorised to accept that waste type being disposed of. Fire risks can be created by inappropriately disposed of waste; for example, disposing of lithium-ion batteries in household recycling bins can result in fires in garbage trucks or down the line at resource recovery centres not designed to accept this waste type.</w:t>
      </w:r>
    </w:p>
    <w:p w14:paraId="6D9D27AC" w14:textId="77777777" w:rsidR="004A538A" w:rsidRPr="00581113" w:rsidRDefault="004A538A" w:rsidP="008E5546">
      <w:pPr>
        <w:pStyle w:val="Heading3"/>
        <w:numPr>
          <w:ilvl w:val="0"/>
          <w:numId w:val="0"/>
        </w:numPr>
        <w:rPr>
          <w:rStyle w:val="eop"/>
          <w:rFonts w:ascii="Arial" w:hAnsi="Arial"/>
          <w:bCs/>
          <w:color w:val="393838"/>
        </w:rPr>
      </w:pPr>
      <w:bookmarkStart w:id="74" w:name="_Toc117755057"/>
      <w:r>
        <w:rPr>
          <w:rStyle w:val="eop"/>
          <w:rFonts w:ascii="Arial" w:hAnsi="Arial"/>
          <w:bCs/>
          <w:color w:val="393838"/>
        </w:rPr>
        <w:t>Addressing upstream waste disposal behaviours</w:t>
      </w:r>
      <w:bookmarkEnd w:id="74"/>
    </w:p>
    <w:p w14:paraId="4107EBB1" w14:textId="77777777" w:rsidR="004A538A" w:rsidRPr="00405411" w:rsidRDefault="004A538A" w:rsidP="004A538A">
      <w:pPr>
        <w:pStyle w:val="BodyText"/>
        <w:rPr>
          <w:rStyle w:val="eop"/>
          <w:rFonts w:ascii="Arial" w:hAnsi="Arial"/>
          <w:bCs/>
          <w:color w:val="393838"/>
        </w:rPr>
      </w:pPr>
      <w:r>
        <w:rPr>
          <w:rStyle w:val="eop"/>
          <w:rFonts w:ascii="Arial" w:hAnsi="Arial"/>
          <w:bCs/>
          <w:color w:val="393838"/>
        </w:rPr>
        <w:t xml:space="preserve">Industry fire prevention efforts may be undermined by contamination of waste streams caused by upstream disposal behaviours. </w:t>
      </w:r>
      <w:r w:rsidRPr="00581113">
        <w:rPr>
          <w:rStyle w:val="eop"/>
          <w:rFonts w:ascii="Arial" w:hAnsi="Arial"/>
          <w:bCs/>
          <w:color w:val="393838"/>
        </w:rPr>
        <w:t>This aligns with industry feedback that suggests that the prevalence of certain causal factors is impacted by waste generators upstream– for example</w:t>
      </w:r>
      <w:r>
        <w:rPr>
          <w:rStyle w:val="eop"/>
          <w:rFonts w:ascii="Arial" w:hAnsi="Arial"/>
          <w:bCs/>
          <w:color w:val="393838"/>
        </w:rPr>
        <w:t>,</w:t>
      </w:r>
      <w:r w:rsidRPr="00581113">
        <w:rPr>
          <w:rStyle w:val="eop"/>
          <w:rFonts w:ascii="Arial" w:hAnsi="Arial"/>
          <w:bCs/>
          <w:color w:val="393838"/>
        </w:rPr>
        <w:t xml:space="preserve"> batteries being put in rubbish bins by households or businesses. Batteries are arriving in the mix of recycling at WRR facilities, and they may not be appropriately</w:t>
      </w:r>
      <w:r w:rsidRPr="00405411">
        <w:rPr>
          <w:rStyle w:val="eop"/>
          <w:rFonts w:ascii="Arial" w:hAnsi="Arial"/>
          <w:bCs/>
          <w:color w:val="393838"/>
        </w:rPr>
        <w:t xml:space="preserve"> identified, separated, or managed when they arrive.  Under the new </w:t>
      </w:r>
      <w:r w:rsidRPr="00382111">
        <w:rPr>
          <w:rStyle w:val="eop"/>
          <w:rFonts w:ascii="Arial" w:hAnsi="Arial"/>
          <w:bCs/>
          <w:i/>
          <w:iCs/>
          <w:color w:val="393838"/>
        </w:rPr>
        <w:t>Environment Protection Act 2017</w:t>
      </w:r>
      <w:r>
        <w:rPr>
          <w:rStyle w:val="eop"/>
          <w:rFonts w:ascii="Arial" w:hAnsi="Arial"/>
          <w:bCs/>
          <w:i/>
          <w:iCs/>
          <w:color w:val="393838"/>
        </w:rPr>
        <w:t xml:space="preserve"> </w:t>
      </w:r>
      <w:r>
        <w:rPr>
          <w:rStyle w:val="eop"/>
          <w:rFonts w:ascii="Arial" w:hAnsi="Arial"/>
          <w:bCs/>
          <w:color w:val="393838"/>
        </w:rPr>
        <w:t>(EP Act)</w:t>
      </w:r>
      <w:r w:rsidRPr="00405411">
        <w:rPr>
          <w:rStyle w:val="eop"/>
          <w:rFonts w:ascii="Arial" w:hAnsi="Arial"/>
          <w:bCs/>
          <w:color w:val="393838"/>
        </w:rPr>
        <w:t xml:space="preserve">, waste duties do apply to a business and require them to separate wastes such as batteries for resource recovery. The same does not apply to individuals at home, as rubbish disposed of in household bins is not classified as priority waste. LIBs only become priority waste once they are picked up from households to be taken to a WRR facility. </w:t>
      </w:r>
    </w:p>
    <w:p w14:paraId="67E9C907" w14:textId="77777777" w:rsidR="004A538A" w:rsidRPr="00405411" w:rsidRDefault="004A538A" w:rsidP="004A538A">
      <w:pPr>
        <w:pStyle w:val="BodyText"/>
        <w:rPr>
          <w:rStyle w:val="eop"/>
          <w:rFonts w:ascii="Arial" w:hAnsi="Arial"/>
          <w:color w:val="393838"/>
        </w:rPr>
      </w:pPr>
      <w:r w:rsidRPr="00405411">
        <w:rPr>
          <w:rStyle w:val="eop"/>
          <w:rFonts w:ascii="Arial" w:hAnsi="Arial"/>
          <w:color w:val="393838"/>
        </w:rPr>
        <w:t xml:space="preserve">While the GED applies to everyone, it is not enforceable against individuals – only where the activity is part of a business or undertaking. Arguably, it would be far too difficult to enforce even if </w:t>
      </w:r>
      <w:r>
        <w:rPr>
          <w:rStyle w:val="eop"/>
          <w:rFonts w:ascii="Arial" w:hAnsi="Arial"/>
          <w:color w:val="393838"/>
        </w:rPr>
        <w:t xml:space="preserve">the </w:t>
      </w:r>
      <w:r w:rsidRPr="00405411">
        <w:rPr>
          <w:rStyle w:val="eop"/>
          <w:rFonts w:ascii="Arial" w:hAnsi="Arial"/>
          <w:color w:val="393838"/>
        </w:rPr>
        <w:t xml:space="preserve">legislation did apply to individuals and their domestic waste. A more appropriate avenue for dealing with this issue is likely to be through awareness raising, behaviour change initiatives, and programs to support resource recovery. It needs to be clear to consumers how specific types of waste, such as LIBs, should be disposed of and easy access provided to appropriate collection points. Different approaches may be required for business waste generators to encourage compliance with requirements to separate and reduce risks. All of </w:t>
      </w:r>
      <w:r>
        <w:rPr>
          <w:rStyle w:val="eop"/>
          <w:rFonts w:ascii="Arial" w:hAnsi="Arial"/>
          <w:color w:val="393838"/>
        </w:rPr>
        <w:t>these</w:t>
      </w:r>
      <w:r w:rsidRPr="00405411">
        <w:rPr>
          <w:rStyle w:val="eop"/>
          <w:rFonts w:ascii="Arial" w:hAnsi="Arial"/>
          <w:color w:val="393838"/>
        </w:rPr>
        <w:t xml:space="preserve"> are discussed in the following section. </w:t>
      </w:r>
    </w:p>
    <w:p w14:paraId="0ED208AF" w14:textId="77777777" w:rsidR="004A538A" w:rsidRPr="00405411" w:rsidRDefault="004A538A" w:rsidP="004A538A">
      <w:pPr>
        <w:pStyle w:val="BodyText"/>
        <w:rPr>
          <w:rStyle w:val="eop"/>
          <w:rFonts w:ascii="Arial" w:hAnsi="Arial"/>
          <w:color w:val="393838"/>
        </w:rPr>
      </w:pPr>
      <w:r w:rsidRPr="00405411">
        <w:rPr>
          <w:rStyle w:val="eop"/>
          <w:rFonts w:ascii="Arial" w:hAnsi="Arial"/>
          <w:color w:val="393838"/>
        </w:rPr>
        <w:t xml:space="preserve">Lastly, it is important to consider that the EP Act requirements were </w:t>
      </w:r>
      <w:r w:rsidRPr="00405411">
        <w:rPr>
          <w:rStyle w:val="eop"/>
          <w:rFonts w:ascii="Arial" w:hAnsi="Arial"/>
          <w:bCs/>
          <w:color w:val="393838"/>
        </w:rPr>
        <w:t>only</w:t>
      </w:r>
      <w:r w:rsidRPr="00405411">
        <w:rPr>
          <w:rStyle w:val="eop"/>
          <w:rFonts w:ascii="Arial" w:hAnsi="Arial"/>
          <w:color w:val="393838"/>
        </w:rPr>
        <w:t xml:space="preserve"> recently introduced</w:t>
      </w:r>
      <w:r w:rsidRPr="00405411">
        <w:rPr>
          <w:rStyle w:val="eop"/>
          <w:rFonts w:ascii="Arial" w:hAnsi="Arial"/>
          <w:bCs/>
          <w:color w:val="393838"/>
        </w:rPr>
        <w:t>.</w:t>
      </w:r>
      <w:r w:rsidRPr="00405411">
        <w:rPr>
          <w:rStyle w:val="eop"/>
          <w:rFonts w:ascii="Arial" w:hAnsi="Arial"/>
          <w:color w:val="393838"/>
        </w:rPr>
        <w:t xml:space="preserve"> Businesses may require support to understand and comply with new requirements.</w:t>
      </w:r>
      <w:r>
        <w:rPr>
          <w:rStyle w:val="eop"/>
          <w:rFonts w:ascii="Arial" w:hAnsi="Arial"/>
          <w:bCs/>
          <w:color w:val="393838"/>
        </w:rPr>
        <w:t xml:space="preserve"> The Victorian Government should engage with industry in the WRR sector to support compliance and better understand the behaviours driving the causal factors. </w:t>
      </w:r>
    </w:p>
    <w:p w14:paraId="2AA3CDB5" w14:textId="77777777" w:rsidR="004A538A" w:rsidRPr="00CE7734" w:rsidRDefault="004A538A" w:rsidP="008E5546">
      <w:pPr>
        <w:pStyle w:val="Heading2"/>
        <w:numPr>
          <w:ilvl w:val="0"/>
          <w:numId w:val="0"/>
        </w:numPr>
        <w:rPr>
          <w:rStyle w:val="eop"/>
        </w:rPr>
      </w:pPr>
      <w:bookmarkStart w:id="75" w:name="_Toc108513023"/>
      <w:bookmarkStart w:id="76" w:name="_Toc117755058"/>
      <w:r w:rsidRPr="00CE7734">
        <w:rPr>
          <w:rStyle w:val="eop"/>
        </w:rPr>
        <w:lastRenderedPageBreak/>
        <w:t>Opportunities to address the causal factors</w:t>
      </w:r>
      <w:bookmarkEnd w:id="75"/>
      <w:bookmarkEnd w:id="76"/>
    </w:p>
    <w:p w14:paraId="69177211" w14:textId="77777777" w:rsidR="004A538A" w:rsidRPr="00405411" w:rsidRDefault="004A538A" w:rsidP="004A538A">
      <w:pPr>
        <w:pStyle w:val="BodyText"/>
        <w:rPr>
          <w:rStyle w:val="eop"/>
          <w:rFonts w:ascii="Arial" w:hAnsi="Arial"/>
          <w:color w:val="393838"/>
        </w:rPr>
      </w:pPr>
      <w:r w:rsidRPr="001806CD">
        <w:rPr>
          <w:rStyle w:val="eop"/>
          <w:rFonts w:ascii="Arial" w:hAnsi="Arial"/>
          <w:bCs/>
          <w:color w:val="393838"/>
        </w:rPr>
        <w:t>The Victorian community and businesses involved in generating and reprocessing waste have a key role to play in preventing fires in the WRR sector.</w:t>
      </w:r>
      <w:r w:rsidRPr="00405411">
        <w:rPr>
          <w:rStyle w:val="eop"/>
          <w:rFonts w:ascii="Arial" w:hAnsi="Arial"/>
          <w:bCs/>
          <w:color w:val="393838"/>
        </w:rPr>
        <w:t xml:space="preserve"> </w:t>
      </w:r>
      <w:r w:rsidRPr="00405411">
        <w:rPr>
          <w:rStyle w:val="eop"/>
          <w:rFonts w:ascii="Arial" w:hAnsi="Arial"/>
          <w:color w:val="393838"/>
        </w:rPr>
        <w:t>Opportunities to minimise the prevalence of fires at WRR facilities are discussed in this section.</w:t>
      </w:r>
    </w:p>
    <w:p w14:paraId="437FE3CC" w14:textId="77777777" w:rsidR="004A538A" w:rsidRPr="008E5546" w:rsidRDefault="004A538A" w:rsidP="008E5546">
      <w:pPr>
        <w:pStyle w:val="Heading3"/>
        <w:numPr>
          <w:ilvl w:val="0"/>
          <w:numId w:val="0"/>
        </w:numPr>
        <w:rPr>
          <w:rStyle w:val="eop"/>
          <w:rFonts w:ascii="Arial" w:hAnsi="Arial"/>
          <w:bCs/>
          <w:color w:val="393838"/>
        </w:rPr>
      </w:pPr>
      <w:bookmarkStart w:id="77" w:name="_Toc117755059"/>
      <w:r w:rsidRPr="008E5546">
        <w:rPr>
          <w:rStyle w:val="eop"/>
          <w:rFonts w:ascii="Arial" w:hAnsi="Arial"/>
          <w:bCs/>
          <w:color w:val="393838"/>
        </w:rPr>
        <w:t>Reducing the volume of combustible materials, such as LIBs, incorrectly disposed of by households and businesses</w:t>
      </w:r>
      <w:bookmarkEnd w:id="77"/>
    </w:p>
    <w:p w14:paraId="1C52D8FC" w14:textId="01F91F4E" w:rsidR="004A538A" w:rsidRDefault="004A538A" w:rsidP="004A538A">
      <w:pPr>
        <w:pStyle w:val="BodyText"/>
      </w:pPr>
      <w:r>
        <w:rPr>
          <w:rStyle w:val="eop"/>
        </w:rPr>
        <w:t>I</w:t>
      </w:r>
      <w:r w:rsidRPr="0094563B">
        <w:t>mproving rates of correct disposal requires changing the behaviours of households and businesses. To achieve this, further work is required to address</w:t>
      </w:r>
      <w:r w:rsidRPr="0094563B" w:rsidDel="00AE68A1">
        <w:t xml:space="preserve"> </w:t>
      </w:r>
      <w:r w:rsidRPr="0094563B">
        <w:t>the levels of awareness of both how to dispose of combustible materials correctly and the dangers of disposing</w:t>
      </w:r>
      <w:r>
        <w:t xml:space="preserve"> of</w:t>
      </w:r>
      <w:r w:rsidRPr="0094563B">
        <w:t xml:space="preserve"> </w:t>
      </w:r>
      <w:r w:rsidR="005631B3">
        <w:t xml:space="preserve">them </w:t>
      </w:r>
      <w:r w:rsidRPr="0094563B">
        <w:t xml:space="preserve">incorrectly; and the barriers impacting the use of </w:t>
      </w:r>
      <w:r>
        <w:t xml:space="preserve">the </w:t>
      </w:r>
      <w:r w:rsidR="005631B3">
        <w:t>drop-off</w:t>
      </w:r>
      <w:r w:rsidRPr="0094563B">
        <w:t xml:space="preserve"> points.</w:t>
      </w:r>
    </w:p>
    <w:p w14:paraId="315B0727" w14:textId="77777777" w:rsidR="004A538A" w:rsidRPr="00AE3CF1" w:rsidRDefault="004A538A" w:rsidP="004A538A">
      <w:pPr>
        <w:pStyle w:val="BodyText"/>
        <w:rPr>
          <w:rStyle w:val="eop"/>
        </w:rPr>
      </w:pPr>
      <w:r w:rsidRPr="00581113">
        <w:t>EPA and WSV may also inform and educate the commercial and industrial waste producers’ generators on managing waste batteries and other combustibles in line with the priority waste duties and Dangerous Goods requirements.</w:t>
      </w:r>
      <w:r w:rsidRPr="00AE3CF1">
        <w:t xml:space="preserve"> </w:t>
      </w:r>
    </w:p>
    <w:p w14:paraId="0C2E2136" w14:textId="77777777" w:rsidR="004A538A" w:rsidRPr="00405411" w:rsidRDefault="004A538A" w:rsidP="004A538A">
      <w:pPr>
        <w:pStyle w:val="BodyText"/>
        <w:rPr>
          <w:rStyle w:val="eop"/>
          <w:rFonts w:ascii="Arial" w:hAnsi="Arial"/>
          <w:color w:val="393838"/>
        </w:rPr>
      </w:pPr>
      <w:r>
        <w:rPr>
          <w:rStyle w:val="eop"/>
          <w:rFonts w:ascii="Arial" w:hAnsi="Arial"/>
          <w:bCs/>
          <w:color w:val="393838"/>
        </w:rPr>
        <w:t>Additionally, k</w:t>
      </w:r>
      <w:r w:rsidRPr="00405411">
        <w:rPr>
          <w:rStyle w:val="eop"/>
          <w:rFonts w:ascii="Arial" w:hAnsi="Arial"/>
          <w:bCs/>
          <w:color w:val="393838"/>
        </w:rPr>
        <w:t>ey</w:t>
      </w:r>
      <w:r w:rsidRPr="00405411">
        <w:rPr>
          <w:rStyle w:val="eop"/>
          <w:rFonts w:ascii="Arial" w:hAnsi="Arial"/>
          <w:color w:val="393838"/>
        </w:rPr>
        <w:t xml:space="preserve"> opportunities include supporting the </w:t>
      </w:r>
      <w:r w:rsidRPr="00405411" w:rsidDel="003F731B">
        <w:rPr>
          <w:rStyle w:val="eop"/>
          <w:rFonts w:ascii="Arial" w:hAnsi="Arial"/>
          <w:color w:val="393838"/>
        </w:rPr>
        <w:t>BSS</w:t>
      </w:r>
      <w:r w:rsidRPr="00405411">
        <w:rPr>
          <w:rStyle w:val="eop"/>
          <w:rFonts w:ascii="Arial" w:hAnsi="Arial"/>
          <w:color w:val="393838"/>
        </w:rPr>
        <w:t xml:space="preserve"> which began in early 2022. The BSS is a voluntary product stewardship scheme that will collect a levy from battery importers to fund accredited battery collectors, sorters and processors. It will involve a suite of initiatives to support </w:t>
      </w:r>
      <w:r>
        <w:rPr>
          <w:rStyle w:val="eop"/>
          <w:rFonts w:ascii="Arial" w:hAnsi="Arial"/>
          <w:color w:val="393838"/>
        </w:rPr>
        <w:t xml:space="preserve">the </w:t>
      </w:r>
      <w:r w:rsidRPr="00405411">
        <w:rPr>
          <w:rStyle w:val="eop"/>
          <w:rFonts w:ascii="Arial" w:hAnsi="Arial"/>
          <w:color w:val="393838"/>
        </w:rPr>
        <w:t xml:space="preserve">safe management of batteries across Australia. The scheme has recruited industry partners including Duracell, Energizer, Coles and Woolworths to fund recycling and provide collection services for end-of-life batteries. </w:t>
      </w:r>
    </w:p>
    <w:p w14:paraId="60BCD760" w14:textId="77777777" w:rsidR="004A538A" w:rsidRPr="00405411" w:rsidRDefault="004A538A" w:rsidP="004A538A">
      <w:pPr>
        <w:pStyle w:val="BodyText"/>
        <w:rPr>
          <w:rStyle w:val="eop"/>
          <w:rFonts w:ascii="Arial" w:hAnsi="Arial"/>
          <w:color w:val="393838"/>
        </w:rPr>
      </w:pPr>
      <w:r w:rsidRPr="00405411">
        <w:rPr>
          <w:rStyle w:val="eop"/>
          <w:rFonts w:ascii="Arial" w:hAnsi="Arial"/>
          <w:color w:val="393838"/>
        </w:rPr>
        <w:t xml:space="preserve">As the BSS develops, there is </w:t>
      </w:r>
      <w:r>
        <w:rPr>
          <w:rStyle w:val="eop"/>
          <w:rFonts w:ascii="Arial" w:hAnsi="Arial"/>
          <w:color w:val="393838"/>
        </w:rPr>
        <w:t xml:space="preserve">an </w:t>
      </w:r>
      <w:r w:rsidRPr="00405411">
        <w:rPr>
          <w:rStyle w:val="eop"/>
          <w:rFonts w:ascii="Arial" w:hAnsi="Arial"/>
          <w:color w:val="393838"/>
        </w:rPr>
        <w:t xml:space="preserve">opportunity for the Victorian Government to leverage this scheme to reduce fire incidents from waste batteries in Victoria by improving their separation, handling, storage, and processing. </w:t>
      </w:r>
    </w:p>
    <w:p w14:paraId="479F7802" w14:textId="77777777" w:rsidR="004A538A" w:rsidRPr="008E5546" w:rsidRDefault="004A538A" w:rsidP="008E5546">
      <w:pPr>
        <w:pStyle w:val="Heading3"/>
        <w:numPr>
          <w:ilvl w:val="0"/>
          <w:numId w:val="0"/>
        </w:numPr>
        <w:rPr>
          <w:rStyle w:val="eop"/>
          <w:rFonts w:ascii="Arial" w:hAnsi="Arial"/>
          <w:bCs/>
          <w:color w:val="393838"/>
        </w:rPr>
      </w:pPr>
      <w:bookmarkStart w:id="78" w:name="_Toc117755060"/>
      <w:r w:rsidRPr="008E5546">
        <w:rPr>
          <w:rStyle w:val="eop"/>
          <w:rFonts w:ascii="Arial" w:hAnsi="Arial"/>
          <w:bCs/>
          <w:color w:val="393838"/>
        </w:rPr>
        <w:t>Supporting compliance performance with fire risk requirements at WRR facilities.</w:t>
      </w:r>
      <w:bookmarkEnd w:id="78"/>
    </w:p>
    <w:p w14:paraId="4BCBC16A" w14:textId="77777777" w:rsidR="004A538A" w:rsidRPr="00405411" w:rsidRDefault="004A538A" w:rsidP="004A538A">
      <w:pPr>
        <w:pStyle w:val="BodyText"/>
        <w:rPr>
          <w:rStyle w:val="eop"/>
          <w:rFonts w:ascii="Arial" w:hAnsi="Arial"/>
          <w:color w:val="393838"/>
        </w:rPr>
      </w:pPr>
      <w:r w:rsidRPr="00405411">
        <w:rPr>
          <w:rStyle w:val="eop"/>
          <w:rFonts w:ascii="Arial" w:hAnsi="Arial"/>
          <w:color w:val="393838"/>
        </w:rPr>
        <w:t>While our analysis found that Victorian legislation appropriately requires fire risks to be addressed, improvements could be made to increase compliance with the new EP Act and regulations, including through awareness raising and education, targeted efforts to support compliance, and compliance monitoring and enforcement. Understanding the reasons for non-compliance across the waste value chain is an important step in identifying appropriate opportunities to address them.</w:t>
      </w:r>
    </w:p>
    <w:p w14:paraId="62C7CD6E" w14:textId="77777777" w:rsidR="004A538A" w:rsidRPr="00405411" w:rsidRDefault="004A538A" w:rsidP="004A538A">
      <w:pPr>
        <w:pStyle w:val="BodyText"/>
        <w:rPr>
          <w:rStyle w:val="eop"/>
          <w:rFonts w:ascii="Arial" w:hAnsi="Arial"/>
          <w:color w:val="393838"/>
        </w:rPr>
      </w:pPr>
      <w:r w:rsidRPr="00405411">
        <w:rPr>
          <w:rStyle w:val="eop"/>
          <w:rFonts w:ascii="Arial" w:hAnsi="Arial"/>
          <w:color w:val="393838"/>
        </w:rPr>
        <w:t xml:space="preserve">When considering interventions, it is important to note that the full suite of tools in the EP Act and regulations </w:t>
      </w:r>
      <w:r w:rsidRPr="00405411">
        <w:rPr>
          <w:rStyle w:val="eop"/>
          <w:rFonts w:ascii="Arial" w:hAnsi="Arial"/>
          <w:bCs/>
          <w:color w:val="393838"/>
        </w:rPr>
        <w:t>have</w:t>
      </w:r>
      <w:r w:rsidRPr="00405411">
        <w:rPr>
          <w:rStyle w:val="eop"/>
          <w:rFonts w:ascii="Arial" w:hAnsi="Arial"/>
          <w:color w:val="393838"/>
        </w:rPr>
        <w:t xml:space="preserve"> only recently come into effect. It will be important to monitor how effective these tools are in reducing fire risk and understand that </w:t>
      </w:r>
      <w:r>
        <w:rPr>
          <w:rStyle w:val="eop"/>
          <w:rFonts w:ascii="Arial" w:hAnsi="Arial"/>
          <w:color w:val="393838"/>
        </w:rPr>
        <w:t xml:space="preserve">the </w:t>
      </w:r>
      <w:r w:rsidRPr="00405411">
        <w:rPr>
          <w:rStyle w:val="eop"/>
          <w:rFonts w:ascii="Arial" w:hAnsi="Arial"/>
          <w:color w:val="393838"/>
        </w:rPr>
        <w:t xml:space="preserve">industry is currently going through a transition period to comply with the new requirements of the Act and regulations. </w:t>
      </w:r>
    </w:p>
    <w:p w14:paraId="2620F192" w14:textId="77777777" w:rsidR="004A538A" w:rsidRPr="008E5546" w:rsidRDefault="004A538A" w:rsidP="008E5546">
      <w:pPr>
        <w:pStyle w:val="Heading3"/>
        <w:numPr>
          <w:ilvl w:val="0"/>
          <w:numId w:val="0"/>
        </w:numPr>
        <w:rPr>
          <w:rStyle w:val="eop"/>
          <w:rFonts w:ascii="Arial" w:hAnsi="Arial"/>
          <w:bCs/>
          <w:color w:val="393838"/>
        </w:rPr>
      </w:pPr>
      <w:bookmarkStart w:id="79" w:name="_Toc117755061"/>
      <w:r w:rsidRPr="008E5546">
        <w:rPr>
          <w:rStyle w:val="eop"/>
          <w:rFonts w:ascii="Arial" w:hAnsi="Arial"/>
          <w:bCs/>
          <w:color w:val="393838"/>
        </w:rPr>
        <w:t>Improving the quality of fire incidence data</w:t>
      </w:r>
      <w:bookmarkEnd w:id="79"/>
    </w:p>
    <w:p w14:paraId="58E02423" w14:textId="0280DD2C" w:rsidR="004A538A" w:rsidRPr="00405411" w:rsidRDefault="004A538A" w:rsidP="004A538A">
      <w:pPr>
        <w:pStyle w:val="BodyText"/>
        <w:rPr>
          <w:rStyle w:val="eop"/>
          <w:rFonts w:ascii="Arial" w:hAnsi="Arial"/>
          <w:color w:val="393838"/>
        </w:rPr>
      </w:pPr>
      <w:r w:rsidRPr="00581113">
        <w:rPr>
          <w:rStyle w:val="eop"/>
          <w:rFonts w:ascii="Arial" w:hAnsi="Arial"/>
          <w:color w:val="393838"/>
        </w:rPr>
        <w:t>As discussed, data on ignition causes of fires at WRR facilities is limited in reliability and quality. Fires are not always reported to fire services, and when they are the ignition cause is often undetermined. Regulators (EPA and WSV)</w:t>
      </w:r>
      <w:r w:rsidR="005872AC">
        <w:rPr>
          <w:rStyle w:val="eop"/>
          <w:rFonts w:ascii="Arial" w:hAnsi="Arial"/>
          <w:color w:val="393838"/>
        </w:rPr>
        <w:t>,</w:t>
      </w:r>
      <w:r w:rsidRPr="00581113">
        <w:rPr>
          <w:rStyle w:val="eop"/>
          <w:rFonts w:ascii="Arial" w:hAnsi="Arial"/>
          <w:color w:val="393838"/>
        </w:rPr>
        <w:t xml:space="preserve"> </w:t>
      </w:r>
      <w:r w:rsidR="00DD283D">
        <w:rPr>
          <w:rStyle w:val="eop"/>
          <w:rFonts w:ascii="Arial" w:hAnsi="Arial"/>
          <w:color w:val="393838"/>
        </w:rPr>
        <w:t xml:space="preserve">fire agencies, </w:t>
      </w:r>
      <w:r w:rsidRPr="00581113">
        <w:rPr>
          <w:rStyle w:val="eop"/>
          <w:rFonts w:ascii="Arial" w:hAnsi="Arial"/>
          <w:color w:val="393838"/>
        </w:rPr>
        <w:t xml:space="preserve">industry and the Australian Fire Agency Council </w:t>
      </w:r>
      <w:r w:rsidR="005872AC" w:rsidRPr="00D85A1B">
        <w:rPr>
          <w:rStyle w:val="eop"/>
          <w:rFonts w:ascii="Arial" w:hAnsi="Arial"/>
          <w:color w:val="393838"/>
        </w:rPr>
        <w:t xml:space="preserve">could work together </w:t>
      </w:r>
      <w:r w:rsidRPr="00581113">
        <w:rPr>
          <w:rStyle w:val="eop"/>
          <w:rFonts w:ascii="Arial" w:hAnsi="Arial"/>
          <w:color w:val="393838"/>
        </w:rPr>
        <w:t xml:space="preserve">to improve the capture of data on fire incidents and could also </w:t>
      </w:r>
      <w:r w:rsidRPr="00581113">
        <w:rPr>
          <w:rStyle w:val="eop"/>
          <w:rFonts w:ascii="Arial" w:hAnsi="Arial"/>
          <w:bCs/>
          <w:color w:val="393838"/>
        </w:rPr>
        <w:t>leverage</w:t>
      </w:r>
      <w:r w:rsidRPr="00581113">
        <w:rPr>
          <w:rStyle w:val="eop"/>
          <w:rFonts w:ascii="Arial" w:hAnsi="Arial"/>
          <w:color w:val="393838"/>
        </w:rPr>
        <w:t xml:space="preserve"> the duty to notify in both the EP Act and OHS Act. This</w:t>
      </w:r>
      <w:r w:rsidRPr="00405411">
        <w:rPr>
          <w:rStyle w:val="eop"/>
          <w:rFonts w:ascii="Arial" w:hAnsi="Arial"/>
          <w:color w:val="393838"/>
        </w:rPr>
        <w:t xml:space="preserve"> could include investigating options to:</w:t>
      </w:r>
    </w:p>
    <w:p w14:paraId="29D7321A" w14:textId="77777777" w:rsidR="004A538A" w:rsidRPr="00405411" w:rsidRDefault="004A538A" w:rsidP="00ED4C3C">
      <w:pPr>
        <w:pStyle w:val="BodyText"/>
        <w:numPr>
          <w:ilvl w:val="0"/>
          <w:numId w:val="18"/>
        </w:numPr>
        <w:rPr>
          <w:rStyle w:val="eop"/>
          <w:rFonts w:ascii="Arial" w:hAnsi="Arial"/>
          <w:color w:val="393838"/>
        </w:rPr>
      </w:pPr>
      <w:r w:rsidRPr="00405411">
        <w:rPr>
          <w:rStyle w:val="eop"/>
          <w:rFonts w:ascii="Arial" w:hAnsi="Arial"/>
          <w:color w:val="393838"/>
        </w:rPr>
        <w:t>align or combine reporting processes under both duties</w:t>
      </w:r>
    </w:p>
    <w:p w14:paraId="3FA9CBB0" w14:textId="77777777" w:rsidR="004A538A" w:rsidRPr="00405411" w:rsidRDefault="004A538A" w:rsidP="00ED4C3C">
      <w:pPr>
        <w:pStyle w:val="BodyText"/>
        <w:numPr>
          <w:ilvl w:val="0"/>
          <w:numId w:val="18"/>
        </w:numPr>
        <w:rPr>
          <w:rStyle w:val="eop"/>
          <w:rFonts w:ascii="Arial" w:hAnsi="Arial"/>
          <w:color w:val="393838"/>
        </w:rPr>
      </w:pPr>
      <w:r w:rsidRPr="00405411">
        <w:rPr>
          <w:rStyle w:val="eop"/>
          <w:rFonts w:ascii="Arial" w:hAnsi="Arial"/>
          <w:color w:val="393838"/>
        </w:rPr>
        <w:t>standardise data capture on fire incidents, including developing a standard list of ignition causes with definitions</w:t>
      </w:r>
    </w:p>
    <w:p w14:paraId="6FF7FA46" w14:textId="77777777" w:rsidR="004A538A" w:rsidRPr="00405411" w:rsidRDefault="004A538A" w:rsidP="00ED4C3C">
      <w:pPr>
        <w:pStyle w:val="BodyText"/>
        <w:numPr>
          <w:ilvl w:val="0"/>
          <w:numId w:val="18"/>
        </w:numPr>
        <w:rPr>
          <w:rStyle w:val="eop"/>
          <w:rFonts w:ascii="Arial" w:hAnsi="Arial"/>
          <w:color w:val="393838"/>
        </w:rPr>
      </w:pPr>
      <w:r w:rsidRPr="00405411">
        <w:rPr>
          <w:rStyle w:val="eop"/>
          <w:rFonts w:ascii="Arial" w:hAnsi="Arial"/>
          <w:color w:val="393838"/>
        </w:rPr>
        <w:t xml:space="preserve">develop processes to ensure this data is regularly reported (including to agencies and authorised officers), to inform continuous improvement and behaviour change programs. </w:t>
      </w:r>
    </w:p>
    <w:p w14:paraId="17493962" w14:textId="77777777" w:rsidR="004A538A" w:rsidRDefault="004A538A" w:rsidP="004A538A">
      <w:pPr>
        <w:pStyle w:val="BodyText"/>
        <w:rPr>
          <w:rStyle w:val="eop"/>
          <w:rFonts w:ascii="Arial" w:hAnsi="Arial"/>
          <w:color w:val="393838"/>
        </w:rPr>
      </w:pPr>
      <w:r w:rsidRPr="00405411">
        <w:rPr>
          <w:rStyle w:val="eop"/>
          <w:rFonts w:ascii="Arial" w:hAnsi="Arial"/>
          <w:color w:val="393838"/>
        </w:rPr>
        <w:t xml:space="preserve">Additionally, the Victorian Government could explore ways in which intelligence can be shared with </w:t>
      </w:r>
      <w:r>
        <w:rPr>
          <w:rStyle w:val="eop"/>
          <w:rFonts w:ascii="Arial" w:hAnsi="Arial"/>
          <w:color w:val="393838"/>
        </w:rPr>
        <w:t xml:space="preserve">the </w:t>
      </w:r>
      <w:r w:rsidRPr="00405411">
        <w:rPr>
          <w:rStyle w:val="eop"/>
          <w:rFonts w:ascii="Arial" w:hAnsi="Arial"/>
          <w:color w:val="393838"/>
        </w:rPr>
        <w:t>industry to improve its visibility of trends and enable more proactive risk management.</w:t>
      </w:r>
    </w:p>
    <w:p w14:paraId="6F2B1215" w14:textId="77777777" w:rsidR="004A538A" w:rsidRDefault="004A538A" w:rsidP="004A538A">
      <w:pPr>
        <w:pStyle w:val="BodyText"/>
        <w:rPr>
          <w:rStyle w:val="eop"/>
          <w:rFonts w:ascii="Arial" w:hAnsi="Arial"/>
          <w:bCs/>
          <w:color w:val="393838"/>
        </w:rPr>
      </w:pPr>
    </w:p>
    <w:p w14:paraId="62619348" w14:textId="77777777" w:rsidR="004A538A" w:rsidRDefault="004A538A" w:rsidP="004A538A">
      <w:r>
        <w:rPr>
          <w:b/>
          <w:bCs/>
        </w:rPr>
        <w:br w:type="page"/>
      </w:r>
    </w:p>
    <w:bookmarkStart w:id="80" w:name="_Toc117755062" w:displacedByCustomXml="next"/>
    <w:sdt>
      <w:sdtPr>
        <w:rPr>
          <w:b w:val="0"/>
          <w:bCs w:val="0"/>
          <w:color w:val="363534" w:themeColor="text1"/>
          <w:kern w:val="0"/>
          <w:sz w:val="20"/>
          <w:szCs w:val="20"/>
        </w:rPr>
        <w:id w:val="-219368722"/>
        <w:docPartObj>
          <w:docPartGallery w:val="Bibliographies"/>
          <w:docPartUnique/>
        </w:docPartObj>
      </w:sdtPr>
      <w:sdtEndPr/>
      <w:sdtContent>
        <w:p w14:paraId="545C2179" w14:textId="77777777" w:rsidR="004A538A" w:rsidRDefault="004A538A" w:rsidP="008E5546">
          <w:pPr>
            <w:pStyle w:val="Heading1"/>
            <w:numPr>
              <w:ilvl w:val="0"/>
              <w:numId w:val="0"/>
            </w:numPr>
          </w:pPr>
          <w:r>
            <w:t>References</w:t>
          </w:r>
          <w:bookmarkEnd w:id="80"/>
        </w:p>
        <w:sdt>
          <w:sdtPr>
            <w:rPr>
              <w:rFonts w:asciiTheme="minorHAnsi" w:eastAsia="Times New Roman" w:hAnsiTheme="minorHAnsi" w:cs="Arial"/>
              <w:color w:val="363534" w:themeColor="text1"/>
              <w:szCs w:val="20"/>
              <w:lang w:eastAsia="en-AU"/>
            </w:rPr>
            <w:id w:val="1631507473"/>
            <w:bibliography/>
          </w:sdtPr>
          <w:sdtEndPr/>
          <w:sdtContent>
            <w:p w14:paraId="2447FF84" w14:textId="5E226E54" w:rsidR="000F5FD6" w:rsidRDefault="004A538A" w:rsidP="000F5FD6">
              <w:pPr>
                <w:pStyle w:val="Bibliography"/>
                <w:ind w:left="720" w:hanging="720"/>
                <w:rPr>
                  <w:noProof/>
                  <w:sz w:val="24"/>
                </w:rPr>
              </w:pPr>
              <w:r>
                <w:fldChar w:fldCharType="begin"/>
              </w:r>
              <w:r>
                <w:instrText xml:space="preserve"> BIBLIOGRAPHY </w:instrText>
              </w:r>
              <w:r>
                <w:fldChar w:fldCharType="separate"/>
              </w:r>
              <w:r w:rsidR="000F5FD6">
                <w:rPr>
                  <w:noProof/>
                </w:rPr>
                <w:t xml:space="preserve">Brown, M., Hilton, M., Crossette, S., Horton, I., Hickam, M., Mason, R., &amp; Brown, A. (2021). </w:t>
              </w:r>
              <w:r w:rsidR="000F5FD6">
                <w:rPr>
                  <w:i/>
                  <w:iCs/>
                  <w:noProof/>
                </w:rPr>
                <w:t>Cutting Lithium-ion Battery Fires in the Waste Industry.</w:t>
              </w:r>
              <w:r w:rsidR="000F5FD6">
                <w:rPr>
                  <w:noProof/>
                </w:rPr>
                <w:t xml:space="preserve"> Bristol: Eunomia and the Environmental Services Association (ESA).</w:t>
              </w:r>
            </w:p>
            <w:p w14:paraId="79223474" w14:textId="77777777" w:rsidR="000F5FD6" w:rsidRDefault="000F5FD6" w:rsidP="000F5FD6">
              <w:pPr>
                <w:pStyle w:val="Bibliography"/>
                <w:ind w:left="720" w:hanging="720"/>
                <w:rPr>
                  <w:noProof/>
                </w:rPr>
              </w:pPr>
              <w:r>
                <w:rPr>
                  <w:noProof/>
                </w:rPr>
                <w:t xml:space="preserve">Californian Product Stewardship Council. (2018). </w:t>
              </w:r>
              <w:r>
                <w:rPr>
                  <w:i/>
                  <w:iCs/>
                  <w:noProof/>
                </w:rPr>
                <w:t>Lithium Batteries: A Powerfull Risk at Your Facility and Beyond.</w:t>
              </w:r>
              <w:r>
                <w:rPr>
                  <w:noProof/>
                </w:rPr>
                <w:t xml:space="preserve"> California: CPSC.</w:t>
              </w:r>
            </w:p>
            <w:p w14:paraId="30434D9D" w14:textId="4DCA1F5F" w:rsidR="000F5FD6" w:rsidRDefault="000F5FD6" w:rsidP="000F5FD6">
              <w:pPr>
                <w:pStyle w:val="Bibliography"/>
                <w:ind w:left="720" w:hanging="720"/>
                <w:rPr>
                  <w:noProof/>
                </w:rPr>
              </w:pPr>
              <w:r>
                <w:rPr>
                  <w:noProof/>
                </w:rPr>
                <w:t xml:space="preserve">Colmar Brunton. (2020). </w:t>
              </w:r>
              <w:r>
                <w:rPr>
                  <w:i/>
                  <w:iCs/>
                  <w:noProof/>
                </w:rPr>
                <w:t>Sustainability Victoria. Ewaste campaign evaluation .</w:t>
              </w:r>
              <w:r>
                <w:rPr>
                  <w:noProof/>
                </w:rPr>
                <w:t xml:space="preserve"> Melbourne: Colmar Brunto on behalf of Sutainability Victoria.</w:t>
              </w:r>
            </w:p>
            <w:p w14:paraId="21054319" w14:textId="77777777" w:rsidR="000F5FD6" w:rsidRDefault="000F5FD6" w:rsidP="000F5FD6">
              <w:pPr>
                <w:pStyle w:val="Bibliography"/>
                <w:ind w:left="720" w:hanging="720"/>
                <w:rPr>
                  <w:noProof/>
                </w:rPr>
              </w:pPr>
              <w:r>
                <w:rPr>
                  <w:noProof/>
                </w:rPr>
                <w:t xml:space="preserve">Environment Protection Authority Victoria. (2021 , June 30). </w:t>
              </w:r>
              <w:r>
                <w:rPr>
                  <w:i/>
                  <w:iCs/>
                  <w:noProof/>
                </w:rPr>
                <w:t>1667.3: Management and storage of combustible recyclable and waste materials – guideline.</w:t>
              </w:r>
              <w:r>
                <w:rPr>
                  <w:noProof/>
                </w:rPr>
                <w:t xml:space="preserve"> Retrieved from EPA Victoria: https://www.epa.vic.gov.au/about-epa/publications/1667-3</w:t>
              </w:r>
            </w:p>
            <w:p w14:paraId="527FBF55" w14:textId="77777777" w:rsidR="000F5FD6" w:rsidRDefault="000F5FD6" w:rsidP="000F5FD6">
              <w:pPr>
                <w:pStyle w:val="Bibliography"/>
                <w:ind w:left="720" w:hanging="720"/>
                <w:rPr>
                  <w:noProof/>
                </w:rPr>
              </w:pPr>
              <w:r>
                <w:rPr>
                  <w:noProof/>
                </w:rPr>
                <w:t xml:space="preserve">Eunomia Research &amp; Consulting Ltd. (2021). </w:t>
              </w:r>
              <w:r>
                <w:rPr>
                  <w:i/>
                  <w:iCs/>
                  <w:noProof/>
                </w:rPr>
                <w:t>Cutting Lithium-ion Battery Fires in the Waste Industry.</w:t>
              </w:r>
              <w:r>
                <w:rPr>
                  <w:noProof/>
                </w:rPr>
                <w:t xml:space="preserve"> </w:t>
              </w:r>
            </w:p>
            <w:p w14:paraId="09DC0E67" w14:textId="77777777" w:rsidR="000F5FD6" w:rsidRDefault="000F5FD6" w:rsidP="000F5FD6">
              <w:pPr>
                <w:pStyle w:val="Bibliography"/>
                <w:ind w:left="720" w:hanging="720"/>
                <w:rPr>
                  <w:noProof/>
                </w:rPr>
              </w:pPr>
              <w:r>
                <w:rPr>
                  <w:noProof/>
                </w:rPr>
                <w:t xml:space="preserve">Fattal, A., Kelly, S., Lui, A., &amp; Guirco, D. (2016). </w:t>
              </w:r>
              <w:r>
                <w:rPr>
                  <w:i/>
                  <w:iCs/>
                  <w:noProof/>
                </w:rPr>
                <w:t>Waste Fires in Australia: Cause for Concern?</w:t>
              </w:r>
              <w:r>
                <w:rPr>
                  <w:noProof/>
                </w:rPr>
                <w:t xml:space="preserve"> Sydney: Institute for Sustainable Futures.</w:t>
              </w:r>
            </w:p>
            <w:p w14:paraId="5A2135D2" w14:textId="77777777" w:rsidR="000F5FD6" w:rsidRDefault="000F5FD6" w:rsidP="000F5FD6">
              <w:pPr>
                <w:pStyle w:val="Bibliography"/>
                <w:ind w:left="720" w:hanging="720"/>
                <w:rPr>
                  <w:noProof/>
                </w:rPr>
              </w:pPr>
              <w:r>
                <w:rPr>
                  <w:noProof/>
                </w:rPr>
                <w:t xml:space="preserve">Fogelman, R. (2019). </w:t>
              </w:r>
              <w:r>
                <w:rPr>
                  <w:i/>
                  <w:iCs/>
                  <w:noProof/>
                </w:rPr>
                <w:t>2019 Report: Annual Reported Waste &amp; Recycling Facility Fires US/CAN.</w:t>
              </w:r>
              <w:r>
                <w:rPr>
                  <w:noProof/>
                </w:rPr>
                <w:t xml:space="preserve"> Michigan: Fire Rover.</w:t>
              </w:r>
            </w:p>
            <w:p w14:paraId="471AA02A" w14:textId="77777777" w:rsidR="000F5FD6" w:rsidRDefault="000F5FD6" w:rsidP="000F5FD6">
              <w:pPr>
                <w:pStyle w:val="Bibliography"/>
                <w:ind w:left="720" w:hanging="720"/>
                <w:rPr>
                  <w:noProof/>
                </w:rPr>
              </w:pPr>
              <w:r>
                <w:rPr>
                  <w:noProof/>
                </w:rPr>
                <w:t xml:space="preserve">Junxian, H., Languang, L., Li, W., Atsushi, O., Dongsheng, R., Xuning, F., . . . Minggao, O. (2020). Thermal runaway of Lithium-ion batteries employing LiN(SO2F)2-based concentrated electrolytes. </w:t>
              </w:r>
              <w:r>
                <w:rPr>
                  <w:i/>
                  <w:iCs/>
                  <w:noProof/>
                </w:rPr>
                <w:t>Natures Communications, 11</w:t>
              </w:r>
              <w:r>
                <w:rPr>
                  <w:noProof/>
                </w:rPr>
                <w:t>(5100).</w:t>
              </w:r>
            </w:p>
            <w:p w14:paraId="637F5428" w14:textId="77777777" w:rsidR="000F5FD6" w:rsidRDefault="000F5FD6" w:rsidP="000F5FD6">
              <w:pPr>
                <w:pStyle w:val="Bibliography"/>
                <w:ind w:left="720" w:hanging="720"/>
                <w:rPr>
                  <w:noProof/>
                </w:rPr>
              </w:pPr>
              <w:r>
                <w:rPr>
                  <w:noProof/>
                </w:rPr>
                <w:t xml:space="preserve">KANTAR. (2021). </w:t>
              </w:r>
              <w:r>
                <w:rPr>
                  <w:i/>
                  <w:iCs/>
                  <w:noProof/>
                </w:rPr>
                <w:t>Recycling Victoria Kerbside Education and Behaviour Change Research.</w:t>
              </w:r>
              <w:r>
                <w:rPr>
                  <w:noProof/>
                </w:rPr>
                <w:t xml:space="preserve"> Melbourne: KANTAR on behalf of Sustainability Victoria.</w:t>
              </w:r>
            </w:p>
            <w:p w14:paraId="26CC67C3" w14:textId="77777777" w:rsidR="000F5FD6" w:rsidRDefault="000F5FD6" w:rsidP="000F5FD6">
              <w:pPr>
                <w:pStyle w:val="Bibliography"/>
                <w:ind w:left="720" w:hanging="720"/>
                <w:rPr>
                  <w:noProof/>
                </w:rPr>
              </w:pPr>
              <w:r>
                <w:rPr>
                  <w:noProof/>
                </w:rPr>
                <w:t xml:space="preserve">Kukfisz, B. (2018). Flammability parameters of sprayed and foam aerosols selected for studies . </w:t>
              </w:r>
              <w:r>
                <w:rPr>
                  <w:i/>
                  <w:iCs/>
                  <w:noProof/>
                </w:rPr>
                <w:t>MATIC Web of Conferences, 247</w:t>
              </w:r>
              <w:r>
                <w:rPr>
                  <w:noProof/>
                </w:rPr>
                <w:t>(00029), 1-7.</w:t>
              </w:r>
            </w:p>
            <w:p w14:paraId="0AB56688" w14:textId="77777777" w:rsidR="000F5FD6" w:rsidRDefault="000F5FD6" w:rsidP="000F5FD6">
              <w:pPr>
                <w:pStyle w:val="Bibliography"/>
                <w:ind w:left="720" w:hanging="720"/>
                <w:rPr>
                  <w:noProof/>
                </w:rPr>
              </w:pPr>
              <w:r>
                <w:rPr>
                  <w:noProof/>
                </w:rPr>
                <w:t xml:space="preserve">Moqbel, S., Reinharta, D., Chenb, &amp; Ruey-Hung. (2010). Factors influencing spontaneous combustion of solid waste. </w:t>
              </w:r>
              <w:r>
                <w:rPr>
                  <w:i/>
                  <w:iCs/>
                  <w:noProof/>
                </w:rPr>
                <w:t>Waste Management, 30</w:t>
              </w:r>
              <w:r>
                <w:rPr>
                  <w:noProof/>
                </w:rPr>
                <w:t>(8-9), 1600-1607.</w:t>
              </w:r>
            </w:p>
            <w:p w14:paraId="6C2B15D8" w14:textId="77777777" w:rsidR="000F5FD6" w:rsidRDefault="000F5FD6" w:rsidP="000F5FD6">
              <w:pPr>
                <w:pStyle w:val="Bibliography"/>
                <w:ind w:left="720" w:hanging="720"/>
                <w:rPr>
                  <w:noProof/>
                </w:rPr>
              </w:pPr>
              <w:r>
                <w:rPr>
                  <w:noProof/>
                </w:rPr>
                <w:t xml:space="preserve">Nigl, T., Baldauf, M., Hohenberger, M., &amp; Pomberger, R. (2021). Lithium-Ion Batteries as Ignition Sources in Waste Treatment Processes—A Semi-Quantitate Risk Analysis and Assessment of Battery-Caused Waste Fires. </w:t>
              </w:r>
              <w:r>
                <w:rPr>
                  <w:i/>
                  <w:iCs/>
                  <w:noProof/>
                </w:rPr>
                <w:t>Processes, 1</w:t>
              </w:r>
              <w:r>
                <w:rPr>
                  <w:noProof/>
                </w:rPr>
                <w:t>(49), 9.</w:t>
              </w:r>
            </w:p>
            <w:p w14:paraId="4BF1E047" w14:textId="77777777" w:rsidR="000F5FD6" w:rsidRDefault="000F5FD6" w:rsidP="000F5FD6">
              <w:pPr>
                <w:pStyle w:val="Bibliography"/>
                <w:ind w:left="720" w:hanging="720"/>
                <w:rPr>
                  <w:noProof/>
                </w:rPr>
              </w:pPr>
              <w:r>
                <w:rPr>
                  <w:noProof/>
                </w:rPr>
                <w:t xml:space="preserve">Nigl, T., Rübenbauer, W., &amp; Roland, P. (2019). Cause-orientated investigation of the fire incidents in Austrian waste magement systems. </w:t>
              </w:r>
              <w:r>
                <w:rPr>
                  <w:i/>
                  <w:iCs/>
                  <w:noProof/>
                </w:rPr>
                <w:t>Detritus</w:t>
              </w:r>
              <w:r>
                <w:rPr>
                  <w:noProof/>
                </w:rPr>
                <w:t>, 1-8.</w:t>
              </w:r>
            </w:p>
            <w:p w14:paraId="1935D159" w14:textId="77777777" w:rsidR="000F5FD6" w:rsidRDefault="000F5FD6" w:rsidP="000F5FD6">
              <w:pPr>
                <w:pStyle w:val="Bibliography"/>
                <w:ind w:left="720" w:hanging="720"/>
                <w:rPr>
                  <w:noProof/>
                </w:rPr>
              </w:pPr>
              <w:r>
                <w:rPr>
                  <w:noProof/>
                </w:rPr>
                <w:t xml:space="preserve">Parker, T., Obeng, L., &amp; Wang, Q. (2020). </w:t>
              </w:r>
              <w:r>
                <w:rPr>
                  <w:i/>
                  <w:iCs/>
                  <w:noProof/>
                </w:rPr>
                <w:t>Fire Hazard Assessment of Lead-Acid Batteries.</w:t>
              </w:r>
              <w:r>
                <w:rPr>
                  <w:noProof/>
                </w:rPr>
                <w:t xml:space="preserve"> Texas: National Fire Protection Association (NFPA).</w:t>
              </w:r>
            </w:p>
            <w:p w14:paraId="40ACF6BC" w14:textId="77777777" w:rsidR="000F5FD6" w:rsidRDefault="000F5FD6" w:rsidP="000F5FD6">
              <w:pPr>
                <w:pStyle w:val="Bibliography"/>
                <w:ind w:left="720" w:hanging="720"/>
                <w:rPr>
                  <w:noProof/>
                </w:rPr>
              </w:pPr>
              <w:r>
                <w:rPr>
                  <w:noProof/>
                </w:rPr>
                <w:t xml:space="preserve">Ragni Fjellgaard, M., Lonnermark, A., Glansberg, K., McNamee, M., &amp; Karolina, S. (2021). Fires in waste facilities: Challenges and solutions from a Scandinavian perspective. </w:t>
              </w:r>
              <w:r>
                <w:rPr>
                  <w:i/>
                  <w:iCs/>
                  <w:noProof/>
                </w:rPr>
                <w:t>Fire Safety Journal, 120</w:t>
              </w:r>
              <w:r>
                <w:rPr>
                  <w:noProof/>
                </w:rPr>
                <w:t>(103023), 1-16.</w:t>
              </w:r>
            </w:p>
            <w:p w14:paraId="46825500" w14:textId="77777777" w:rsidR="000F5FD6" w:rsidRDefault="000F5FD6" w:rsidP="000F5FD6">
              <w:pPr>
                <w:pStyle w:val="Bibliography"/>
                <w:ind w:left="720" w:hanging="720"/>
                <w:rPr>
                  <w:noProof/>
                </w:rPr>
              </w:pPr>
              <w:r>
                <w:rPr>
                  <w:noProof/>
                </w:rPr>
                <w:t>Sims, B. (2021). Waste fires involving Lithium-ion batteries cost UK £150 million-plus per annum. London: FSM Magazine.</w:t>
              </w:r>
            </w:p>
            <w:p w14:paraId="1103BE84" w14:textId="77777777" w:rsidR="000F5FD6" w:rsidRDefault="000F5FD6" w:rsidP="000F5FD6">
              <w:pPr>
                <w:pStyle w:val="Bibliography"/>
                <w:ind w:left="720" w:hanging="720"/>
                <w:rPr>
                  <w:noProof/>
                </w:rPr>
              </w:pPr>
              <w:r>
                <w:rPr>
                  <w:noProof/>
                </w:rPr>
                <w:t xml:space="preserve">United States Environmental Protection Agency. (2021). </w:t>
              </w:r>
              <w:r>
                <w:rPr>
                  <w:i/>
                  <w:iCs/>
                  <w:noProof/>
                </w:rPr>
                <w:t>An Analysis of Lithium-ion Battery Fires in Waste Management and Recycling.</w:t>
              </w:r>
              <w:r>
                <w:rPr>
                  <w:noProof/>
                </w:rPr>
                <w:t xml:space="preserve"> United States: Office of Resource Conservation and Recovery.</w:t>
              </w:r>
            </w:p>
            <w:p w14:paraId="57B07570" w14:textId="77777777" w:rsidR="000F5FD6" w:rsidRDefault="000F5FD6" w:rsidP="000F5FD6">
              <w:pPr>
                <w:pStyle w:val="Bibliography"/>
                <w:ind w:left="720" w:hanging="720"/>
                <w:rPr>
                  <w:noProof/>
                </w:rPr>
              </w:pPr>
              <w:r>
                <w:rPr>
                  <w:noProof/>
                </w:rPr>
                <w:t xml:space="preserve">Zhao, Y., Ruether, T., Bhatt, A. I., &amp; Staines, J. (2021). </w:t>
              </w:r>
              <w:r>
                <w:rPr>
                  <w:i/>
                  <w:iCs/>
                  <w:noProof/>
                </w:rPr>
                <w:t>Australian landscape for lithium-ion battery recycling and reuse in 2020 - Current status, gap analysis and industry perspectives.</w:t>
              </w:r>
              <w:r>
                <w:rPr>
                  <w:noProof/>
                </w:rPr>
                <w:t xml:space="preserve"> Australia: CSIRO.</w:t>
              </w:r>
            </w:p>
            <w:p w14:paraId="6B842D5B" w14:textId="77777777" w:rsidR="004A538A" w:rsidRDefault="004A538A" w:rsidP="000F5FD6">
              <w:pPr>
                <w:spacing w:before="60" w:after="120"/>
                <w:ind w:hanging="709"/>
              </w:pPr>
              <w:r>
                <w:rPr>
                  <w:b/>
                  <w:bCs/>
                  <w:noProof/>
                </w:rPr>
                <w:fldChar w:fldCharType="end"/>
              </w:r>
            </w:p>
          </w:sdtContent>
        </w:sdt>
      </w:sdtContent>
    </w:sdt>
    <w:p w14:paraId="48CCE5B5" w14:textId="77777777" w:rsidR="004A538A" w:rsidRDefault="004A538A" w:rsidP="004A538A">
      <w:pPr>
        <w:rPr>
          <w:b/>
          <w:bCs/>
          <w:color w:val="00B2A9" w:themeColor="text2"/>
          <w:kern w:val="32"/>
          <w:sz w:val="40"/>
          <w:szCs w:val="32"/>
        </w:rPr>
      </w:pPr>
    </w:p>
    <w:p w14:paraId="77952F16" w14:textId="77777777" w:rsidR="004A538A" w:rsidRDefault="004A538A" w:rsidP="004A538A">
      <w:pPr>
        <w:rPr>
          <w:b/>
          <w:bCs/>
          <w:color w:val="00B2A9" w:themeColor="text2"/>
          <w:kern w:val="32"/>
          <w:sz w:val="40"/>
          <w:szCs w:val="32"/>
        </w:rPr>
      </w:pPr>
      <w:r>
        <w:rPr>
          <w:b/>
          <w:bCs/>
          <w:color w:val="00B2A9" w:themeColor="text2"/>
          <w:kern w:val="32"/>
          <w:sz w:val="40"/>
          <w:szCs w:val="32"/>
        </w:rPr>
        <w:br w:type="page"/>
      </w:r>
    </w:p>
    <w:p w14:paraId="313C5322" w14:textId="77777777" w:rsidR="004A538A" w:rsidRDefault="004A538A" w:rsidP="008E5546">
      <w:pPr>
        <w:pStyle w:val="Heading1"/>
        <w:numPr>
          <w:ilvl w:val="0"/>
          <w:numId w:val="0"/>
        </w:numPr>
      </w:pPr>
      <w:bookmarkStart w:id="81" w:name="_Toc108513025"/>
      <w:bookmarkStart w:id="82" w:name="_Toc117755063"/>
      <w:r w:rsidRPr="00F10D70">
        <w:lastRenderedPageBreak/>
        <w:t>A</w:t>
      </w:r>
      <w:r>
        <w:t>ppendix</w:t>
      </w:r>
      <w:r w:rsidRPr="00F10D70">
        <w:t xml:space="preserve"> </w:t>
      </w:r>
      <w:r>
        <w:t>1</w:t>
      </w:r>
      <w:r w:rsidRPr="00F10D70">
        <w:t xml:space="preserve"> – Supporting information</w:t>
      </w:r>
      <w:bookmarkEnd w:id="81"/>
      <w:bookmarkEnd w:id="82"/>
    </w:p>
    <w:p w14:paraId="724E07CE" w14:textId="77777777" w:rsidR="004A538A" w:rsidRDefault="004A538A" w:rsidP="004A538A">
      <w:pPr>
        <w:pStyle w:val="BodyText"/>
      </w:pPr>
      <w:r>
        <w:t xml:space="preserve">This appendix contains supporting evidence to complement the Fire Prevention Programs </w:t>
      </w:r>
      <w:r>
        <w:rPr>
          <w:i/>
          <w:iCs/>
        </w:rPr>
        <w:t>c</w:t>
      </w:r>
      <w:r w:rsidRPr="00FF5B10">
        <w:rPr>
          <w:i/>
          <w:iCs/>
        </w:rPr>
        <w:t xml:space="preserve">ausal </w:t>
      </w:r>
      <w:r>
        <w:rPr>
          <w:i/>
          <w:iCs/>
        </w:rPr>
        <w:t>f</w:t>
      </w:r>
      <w:r w:rsidRPr="00FF5B10">
        <w:rPr>
          <w:i/>
          <w:iCs/>
        </w:rPr>
        <w:t>actor</w:t>
      </w:r>
      <w:r w:rsidRPr="00FF5B10">
        <w:rPr>
          <w:i/>
        </w:rPr>
        <w:t xml:space="preserve"> and </w:t>
      </w:r>
      <w:r>
        <w:rPr>
          <w:i/>
          <w:iCs/>
        </w:rPr>
        <w:t>l</w:t>
      </w:r>
      <w:r w:rsidRPr="00FF5B10">
        <w:rPr>
          <w:i/>
          <w:iCs/>
        </w:rPr>
        <w:t xml:space="preserve">egislative </w:t>
      </w:r>
      <w:r>
        <w:rPr>
          <w:i/>
          <w:iCs/>
        </w:rPr>
        <w:t>a</w:t>
      </w:r>
      <w:r w:rsidRPr="00FF5B10">
        <w:rPr>
          <w:i/>
          <w:iCs/>
        </w:rPr>
        <w:t>nalysis</w:t>
      </w:r>
      <w:r w:rsidRPr="00FF5B10">
        <w:rPr>
          <w:i/>
        </w:rPr>
        <w:t xml:space="preserve"> </w:t>
      </w:r>
      <w:r>
        <w:t>report.</w:t>
      </w:r>
    </w:p>
    <w:p w14:paraId="368E5C7A" w14:textId="77777777" w:rsidR="004A538A" w:rsidRDefault="004A538A" w:rsidP="004A538A">
      <w:pPr>
        <w:pStyle w:val="BodyText"/>
        <w:rPr>
          <w:b/>
          <w:color w:val="00B2A9" w:themeColor="text2"/>
          <w:sz w:val="24"/>
          <w:szCs w:val="24"/>
        </w:rPr>
      </w:pPr>
    </w:p>
    <w:p w14:paraId="5252BFB0" w14:textId="35994E89" w:rsidR="0044141C" w:rsidRPr="008E0AF9" w:rsidRDefault="004A538A" w:rsidP="004A538A">
      <w:pPr>
        <w:pStyle w:val="BodyText"/>
        <w:rPr>
          <w:b/>
          <w:color w:val="00B2A9" w:themeColor="text2"/>
          <w:sz w:val="24"/>
          <w:szCs w:val="24"/>
        </w:rPr>
      </w:pPr>
      <w:r w:rsidRPr="002F4DD0">
        <w:rPr>
          <w:b/>
          <w:color w:val="00B2A9" w:themeColor="text2"/>
          <w:sz w:val="24"/>
          <w:szCs w:val="24"/>
        </w:rPr>
        <w:t>Tables and Figures</w:t>
      </w:r>
    </w:p>
    <w:p w14:paraId="27A21242" w14:textId="0C51ADBC" w:rsidR="004A538A" w:rsidRDefault="004A538A" w:rsidP="004A538A">
      <w:pPr>
        <w:pStyle w:val="Caption"/>
      </w:pPr>
      <w:r>
        <w:t xml:space="preserve">Figure </w:t>
      </w:r>
      <w:r>
        <w:fldChar w:fldCharType="begin"/>
      </w:r>
      <w:r>
        <w:instrText>SEQ Figure \* ARABIC</w:instrText>
      </w:r>
      <w:r>
        <w:fldChar w:fldCharType="separate"/>
      </w:r>
      <w:r w:rsidR="000F5FD6">
        <w:rPr>
          <w:noProof/>
        </w:rPr>
        <w:t>2</w:t>
      </w:r>
      <w:r>
        <w:fldChar w:fldCharType="end"/>
      </w:r>
      <w:r>
        <w:t xml:space="preserve"> </w:t>
      </w:r>
      <w:r w:rsidRPr="006858AD">
        <w:t>Summary of ignition sources for fires in waste facilities based on official Swedish fire statistics 2012–2015</w:t>
      </w:r>
      <w:r>
        <w:t xml:space="preserve"> </w:t>
      </w:r>
      <w:sdt>
        <w:sdtPr>
          <w:id w:val="-199177306"/>
          <w:citation/>
        </w:sdtPr>
        <w:sdtEndPr/>
        <w:sdtContent>
          <w:r>
            <w:fldChar w:fldCharType="begin"/>
          </w:r>
          <w:r>
            <w:instrText xml:space="preserve"> CITATION FMi21 \l 3081 </w:instrText>
          </w:r>
          <w:r>
            <w:fldChar w:fldCharType="separate"/>
          </w:r>
          <w:r w:rsidR="000F5FD6">
            <w:rPr>
              <w:noProof/>
            </w:rPr>
            <w:t>(Ragni Fjellgaard, Lonnermark, Glansberg, McNamee, &amp; Karolina, 2021)</w:t>
          </w:r>
          <w:r>
            <w:fldChar w:fldCharType="end"/>
          </w:r>
        </w:sdtContent>
      </w:sdt>
    </w:p>
    <w:p w14:paraId="50362D14" w14:textId="63761CF6" w:rsidR="004A538A" w:rsidRPr="00B937C6" w:rsidRDefault="004A538A" w:rsidP="000F5FD6">
      <w:pPr>
        <w:pStyle w:val="BodyText"/>
        <w:sectPr w:rsidR="004A538A" w:rsidRPr="00B937C6" w:rsidSect="000F5FD6">
          <w:headerReference w:type="even" r:id="rId44"/>
          <w:headerReference w:type="default" r:id="rId45"/>
          <w:headerReference w:type="first" r:id="rId46"/>
          <w:footerReference w:type="first" r:id="rId47"/>
          <w:pgSz w:w="11907" w:h="16840" w:code="9"/>
          <w:pgMar w:top="2211" w:right="737" w:bottom="1758" w:left="851" w:header="284" w:footer="483" w:gutter="0"/>
          <w:pgNumType w:start="1"/>
          <w:cols w:space="720"/>
          <w:titlePg/>
          <w:docGrid w:linePitch="360"/>
        </w:sectPr>
      </w:pPr>
      <w:r>
        <w:rPr>
          <w:noProof/>
        </w:rPr>
        <w:drawing>
          <wp:inline distT="0" distB="0" distL="0" distR="0" wp14:anchorId="42F52D5A" wp14:editId="6F24DA54">
            <wp:extent cx="6096000" cy="2540234"/>
            <wp:effectExtent l="0" t="0" r="0" b="0"/>
            <wp:docPr id="99" name="Picture 99" descr="Horizontal bar graphs shows that 'Self-ignition' is the most common ignition source (271) followed by 105 fire incidents being reported a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orizontal bar graphs shows that 'Self-ignition' is the most common ignition source (271) followed by 105 fire incidents being reported as 'unknow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9377" cy="2541641"/>
                    </a:xfrm>
                    <a:prstGeom prst="rect">
                      <a:avLst/>
                    </a:prstGeom>
                    <a:noFill/>
                    <a:ln>
                      <a:noFill/>
                    </a:ln>
                  </pic:spPr>
                </pic:pic>
              </a:graphicData>
            </a:graphic>
          </wp:inline>
        </w:drawing>
      </w:r>
    </w:p>
    <w:p w14:paraId="682F73B8" w14:textId="284869B8" w:rsidR="000F5FD6" w:rsidRDefault="000F5FD6" w:rsidP="000F5FD6">
      <w:pPr>
        <w:pStyle w:val="Caption"/>
      </w:pPr>
      <w:r>
        <w:lastRenderedPageBreak/>
        <w:t xml:space="preserve">Table </w:t>
      </w:r>
      <w:r>
        <w:fldChar w:fldCharType="begin"/>
      </w:r>
      <w:r>
        <w:instrText>SEQ Table \* ARABIC</w:instrText>
      </w:r>
      <w:r>
        <w:fldChar w:fldCharType="separate"/>
      </w:r>
      <w:r>
        <w:rPr>
          <w:noProof/>
        </w:rPr>
        <w:t>6</w:t>
      </w:r>
      <w:r>
        <w:fldChar w:fldCharType="end"/>
      </w:r>
      <w:r>
        <w:t xml:space="preserve"> </w:t>
      </w:r>
      <w:r w:rsidRPr="00863530">
        <w:t>Distribution of fire incidents across waste facilities in their areas/sections in Austria &amp; Germany from 2007 - 2017 (n=285) (Nigl, Rübenbauer, &amp; Roland, Cause-orientated investigation of the fire incidents in Austrian waste ma</w:t>
      </w:r>
      <w:r>
        <w:t>na</w:t>
      </w:r>
      <w:r w:rsidRPr="00863530">
        <w:t>gement systems, 2019)</w:t>
      </w:r>
    </w:p>
    <w:tbl>
      <w:tblPr>
        <w:tblStyle w:val="GridTable1Light"/>
        <w:tblW w:w="0" w:type="auto"/>
        <w:tblLook w:val="04A0" w:firstRow="1" w:lastRow="0" w:firstColumn="1" w:lastColumn="0" w:noHBand="0" w:noVBand="1"/>
      </w:tblPr>
      <w:tblGrid>
        <w:gridCol w:w="4815"/>
        <w:gridCol w:w="4814"/>
      </w:tblGrid>
      <w:tr w:rsidR="008E5546" w:rsidRPr="006F5851" w14:paraId="58F8E719" w14:textId="77777777" w:rsidTr="00CB7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2"/>
          </w:tcPr>
          <w:p w14:paraId="007D10C4" w14:textId="20933F65" w:rsidR="008E5546" w:rsidRPr="006F5851" w:rsidRDefault="008E5546" w:rsidP="004A538A">
            <w:pPr>
              <w:pStyle w:val="BodyText"/>
              <w:rPr>
                <w:b w:val="0"/>
                <w:color w:val="00B2A9" w:themeColor="text2"/>
              </w:rPr>
            </w:pPr>
            <w:r w:rsidRPr="007F2962">
              <w:rPr>
                <w:bCs w:val="0"/>
                <w:color w:val="auto"/>
              </w:rPr>
              <w:t>Specific location of fire origin</w:t>
            </w:r>
            <w:r w:rsidRPr="007F2962">
              <w:rPr>
                <w:color w:val="auto"/>
              </w:rPr>
              <w:t xml:space="preserve">                                                     </w:t>
            </w:r>
            <w:r w:rsidR="000F5FD6" w:rsidRPr="007F2962">
              <w:rPr>
                <w:color w:val="auto"/>
              </w:rPr>
              <w:t xml:space="preserve">                     </w:t>
            </w:r>
            <w:r w:rsidRPr="006F5851">
              <w:rPr>
                <w:bCs w:val="0"/>
                <w:color w:val="00B2A9" w:themeColor="text2"/>
              </w:rPr>
              <w:t xml:space="preserve">227 </w:t>
            </w:r>
          </w:p>
        </w:tc>
      </w:tr>
      <w:tr w:rsidR="008E5546" w:rsidRPr="006F5851" w14:paraId="45D9E12D" w14:textId="77777777" w:rsidTr="00CB79C4">
        <w:tc>
          <w:tcPr>
            <w:cnfStyle w:val="001000000000" w:firstRow="0" w:lastRow="0" w:firstColumn="1" w:lastColumn="0" w:oddVBand="0" w:evenVBand="0" w:oddHBand="0" w:evenHBand="0" w:firstRowFirstColumn="0" w:firstRowLastColumn="0" w:lastRowFirstColumn="0" w:lastRowLastColumn="0"/>
            <w:tcW w:w="9629" w:type="dxa"/>
            <w:gridSpan w:val="2"/>
          </w:tcPr>
          <w:p w14:paraId="60A57081" w14:textId="285A5C6F" w:rsidR="008E5546" w:rsidRPr="006F5851" w:rsidRDefault="008E5546" w:rsidP="004A538A">
            <w:pPr>
              <w:pStyle w:val="BodyText"/>
              <w:rPr>
                <w:bCs w:val="0"/>
                <w:color w:val="00B2A9" w:themeColor="text2"/>
              </w:rPr>
            </w:pPr>
            <w:r w:rsidRPr="007F2962">
              <w:rPr>
                <w:bCs w:val="0"/>
                <w:color w:val="auto"/>
              </w:rPr>
              <w:t xml:space="preserve">Aggregates / facility areas </w:t>
            </w:r>
            <w:r w:rsidR="006F5851" w:rsidRPr="007F2962">
              <w:rPr>
                <w:bCs w:val="0"/>
                <w:color w:val="auto"/>
              </w:rPr>
              <w:t xml:space="preserve">                                                           </w:t>
            </w:r>
            <w:r w:rsidR="000F5FD6" w:rsidRPr="007F2962">
              <w:rPr>
                <w:bCs w:val="0"/>
                <w:color w:val="auto"/>
              </w:rPr>
              <w:t xml:space="preserve">                     </w:t>
            </w:r>
            <w:r w:rsidRPr="006F5851">
              <w:rPr>
                <w:bCs w:val="0"/>
                <w:color w:val="00B2A9" w:themeColor="text2"/>
              </w:rPr>
              <w:t>54</w:t>
            </w:r>
          </w:p>
        </w:tc>
      </w:tr>
      <w:tr w:rsidR="008E5546" w:rsidRPr="006F5851" w14:paraId="549D8BCE"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52A04CCB" w14:textId="2E87F0CB" w:rsidR="008E5546" w:rsidRPr="007F2962" w:rsidRDefault="006F5851" w:rsidP="004A538A">
            <w:pPr>
              <w:pStyle w:val="BodyText"/>
              <w:rPr>
                <w:b w:val="0"/>
                <w:color w:val="auto"/>
              </w:rPr>
            </w:pPr>
            <w:r w:rsidRPr="007F2962">
              <w:rPr>
                <w:b w:val="0"/>
                <w:color w:val="auto"/>
              </w:rPr>
              <w:t>Waste bunkers</w:t>
            </w:r>
          </w:p>
        </w:tc>
        <w:tc>
          <w:tcPr>
            <w:tcW w:w="4814" w:type="dxa"/>
          </w:tcPr>
          <w:p w14:paraId="6AAEF297" w14:textId="60667288" w:rsidR="008E5546"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6</w:t>
            </w:r>
          </w:p>
        </w:tc>
      </w:tr>
      <w:tr w:rsidR="008E5546" w:rsidRPr="006F5851" w14:paraId="043CCCED"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3B094ED4" w14:textId="6398A6E1" w:rsidR="008E5546" w:rsidRPr="007F2962" w:rsidRDefault="006F5851" w:rsidP="004A538A">
            <w:pPr>
              <w:pStyle w:val="BodyText"/>
              <w:rPr>
                <w:b w:val="0"/>
                <w:color w:val="auto"/>
              </w:rPr>
            </w:pPr>
            <w:r w:rsidRPr="007F2962">
              <w:rPr>
                <w:b w:val="0"/>
                <w:color w:val="auto"/>
              </w:rPr>
              <w:t>Delivery halls</w:t>
            </w:r>
          </w:p>
        </w:tc>
        <w:tc>
          <w:tcPr>
            <w:tcW w:w="4814" w:type="dxa"/>
          </w:tcPr>
          <w:p w14:paraId="6F21F18E" w14:textId="5544C7F0" w:rsidR="008E5546"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2</w:t>
            </w:r>
          </w:p>
        </w:tc>
      </w:tr>
      <w:tr w:rsidR="008E5546" w:rsidRPr="006F5851" w14:paraId="4E592209"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2B8E48C9" w14:textId="7D1429FD" w:rsidR="008E5546" w:rsidRPr="007F2962" w:rsidRDefault="006F5851" w:rsidP="004A538A">
            <w:pPr>
              <w:pStyle w:val="BodyText"/>
              <w:rPr>
                <w:b w:val="0"/>
                <w:color w:val="auto"/>
              </w:rPr>
            </w:pPr>
            <w:r w:rsidRPr="007F2962">
              <w:rPr>
                <w:b w:val="0"/>
                <w:color w:val="auto"/>
              </w:rPr>
              <w:t>Feeding/intake hoppers</w:t>
            </w:r>
          </w:p>
        </w:tc>
        <w:tc>
          <w:tcPr>
            <w:tcW w:w="4814" w:type="dxa"/>
          </w:tcPr>
          <w:p w14:paraId="0C8B12B3" w14:textId="4AB717AE" w:rsidR="008E5546"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1</w:t>
            </w:r>
          </w:p>
        </w:tc>
      </w:tr>
      <w:tr w:rsidR="008E5546" w:rsidRPr="006F5851" w14:paraId="1CE3A592"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4C7B9846" w14:textId="6D1771CE" w:rsidR="008E5546" w:rsidRPr="007F2962" w:rsidRDefault="006F5851" w:rsidP="004A538A">
            <w:pPr>
              <w:pStyle w:val="BodyText"/>
              <w:rPr>
                <w:b w:val="0"/>
                <w:color w:val="auto"/>
              </w:rPr>
            </w:pPr>
            <w:r w:rsidRPr="007F2962">
              <w:rPr>
                <w:b w:val="0"/>
                <w:color w:val="auto"/>
              </w:rPr>
              <w:t>Exhaust extraction and filtration systems</w:t>
            </w:r>
          </w:p>
        </w:tc>
        <w:tc>
          <w:tcPr>
            <w:tcW w:w="4814" w:type="dxa"/>
          </w:tcPr>
          <w:p w14:paraId="3C8D8993" w14:textId="6D1451B7" w:rsidR="008E5546"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3</w:t>
            </w:r>
          </w:p>
        </w:tc>
      </w:tr>
      <w:tr w:rsidR="008E5546" w:rsidRPr="006F5851" w14:paraId="0FEB18FD"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64538B5B" w14:textId="668D2256" w:rsidR="008E5546" w:rsidRPr="007F2962" w:rsidRDefault="006F5851" w:rsidP="004A538A">
            <w:pPr>
              <w:pStyle w:val="BodyText"/>
              <w:rPr>
                <w:b w:val="0"/>
                <w:color w:val="auto"/>
              </w:rPr>
            </w:pPr>
            <w:r w:rsidRPr="007F2962">
              <w:rPr>
                <w:b w:val="0"/>
                <w:color w:val="auto"/>
              </w:rPr>
              <w:t xml:space="preserve">Conveyors </w:t>
            </w:r>
          </w:p>
        </w:tc>
        <w:tc>
          <w:tcPr>
            <w:tcW w:w="4814" w:type="dxa"/>
          </w:tcPr>
          <w:p w14:paraId="74162089" w14:textId="3F8FBBB6" w:rsidR="008E5546"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9</w:t>
            </w:r>
          </w:p>
        </w:tc>
      </w:tr>
      <w:tr w:rsidR="008E5546" w:rsidRPr="006F5851" w14:paraId="55E24CCD"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492A6712" w14:textId="60B35730" w:rsidR="008E5546" w:rsidRPr="007F2962" w:rsidRDefault="006F5851" w:rsidP="004A538A">
            <w:pPr>
              <w:pStyle w:val="BodyText"/>
              <w:rPr>
                <w:b w:val="0"/>
                <w:color w:val="auto"/>
              </w:rPr>
            </w:pPr>
            <w:r w:rsidRPr="007F2962">
              <w:rPr>
                <w:b w:val="0"/>
                <w:color w:val="auto"/>
              </w:rPr>
              <w:t xml:space="preserve">Shredders, shredding facilities </w:t>
            </w:r>
          </w:p>
        </w:tc>
        <w:tc>
          <w:tcPr>
            <w:tcW w:w="4814" w:type="dxa"/>
          </w:tcPr>
          <w:p w14:paraId="7AC0EA1D" w14:textId="780B15E1" w:rsidR="008E5546"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30</w:t>
            </w:r>
          </w:p>
        </w:tc>
      </w:tr>
      <w:tr w:rsidR="006F5851" w:rsidRPr="006F5851" w14:paraId="42479798"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3771EE8F" w14:textId="2358AC2C" w:rsidR="006F5851" w:rsidRPr="0039395D" w:rsidRDefault="006F5851" w:rsidP="00CB79C4">
            <w:pPr>
              <w:pStyle w:val="BodyText"/>
              <w:rPr>
                <w:b w:val="0"/>
                <w:color w:val="auto"/>
              </w:rPr>
            </w:pPr>
            <w:r w:rsidRPr="0039395D">
              <w:rPr>
                <w:b w:val="0"/>
                <w:color w:val="auto"/>
              </w:rPr>
              <w:t>Waste turner, waste mixer</w:t>
            </w:r>
          </w:p>
        </w:tc>
        <w:tc>
          <w:tcPr>
            <w:tcW w:w="4814" w:type="dxa"/>
            <w:tcBorders>
              <w:bottom w:val="single" w:sz="4" w:space="0" w:color="auto"/>
            </w:tcBorders>
          </w:tcPr>
          <w:p w14:paraId="28D9B027" w14:textId="5C534CCD"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3</w:t>
            </w:r>
          </w:p>
        </w:tc>
      </w:tr>
      <w:tr w:rsidR="006F5851" w:rsidRPr="006F5851" w14:paraId="6D5B6974"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tcPr>
          <w:p w14:paraId="4F8F6A60" w14:textId="3C0A2AD8" w:rsidR="006F5851" w:rsidRPr="0039395D" w:rsidRDefault="006F5851" w:rsidP="00CB79C4">
            <w:pPr>
              <w:pStyle w:val="BodyText"/>
              <w:rPr>
                <w:b w:val="0"/>
                <w:color w:val="auto"/>
              </w:rPr>
            </w:pPr>
            <w:r w:rsidRPr="0039395D">
              <w:rPr>
                <w:b w:val="0"/>
                <w:color w:val="auto"/>
              </w:rPr>
              <w:t>Storage areas</w:t>
            </w:r>
          </w:p>
        </w:tc>
        <w:tc>
          <w:tcPr>
            <w:tcW w:w="4814" w:type="dxa"/>
            <w:tcBorders>
              <w:top w:val="single" w:sz="4" w:space="0" w:color="auto"/>
              <w:left w:val="single" w:sz="4" w:space="0" w:color="auto"/>
              <w:bottom w:val="single" w:sz="4" w:space="0" w:color="auto"/>
              <w:right w:val="single" w:sz="4" w:space="0" w:color="auto"/>
            </w:tcBorders>
          </w:tcPr>
          <w:p w14:paraId="4BF0BBA4" w14:textId="30E5DDBE" w:rsidR="006F5851" w:rsidRPr="006F5851" w:rsidRDefault="006F5851"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sidRPr="006F5851">
              <w:rPr>
                <w:b/>
                <w:color w:val="00B2A9" w:themeColor="text2"/>
              </w:rPr>
              <w:t>108</w:t>
            </w:r>
          </w:p>
        </w:tc>
      </w:tr>
      <w:tr w:rsidR="006F5851" w:rsidRPr="006F5851" w14:paraId="473924F9"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66E9700A" w14:textId="0A7D9862" w:rsidR="006F5851" w:rsidRPr="0039395D" w:rsidRDefault="006F5851" w:rsidP="00CB79C4">
            <w:pPr>
              <w:pStyle w:val="BodyText"/>
              <w:rPr>
                <w:b w:val="0"/>
                <w:color w:val="auto"/>
              </w:rPr>
            </w:pPr>
            <w:r w:rsidRPr="0039395D">
              <w:rPr>
                <w:b w:val="0"/>
                <w:color w:val="auto"/>
              </w:rPr>
              <w:t xml:space="preserve">Outdoor storage areas </w:t>
            </w:r>
          </w:p>
        </w:tc>
        <w:tc>
          <w:tcPr>
            <w:tcW w:w="4814" w:type="dxa"/>
            <w:tcBorders>
              <w:top w:val="single" w:sz="4" w:space="0" w:color="auto"/>
            </w:tcBorders>
          </w:tcPr>
          <w:p w14:paraId="247C14DD" w14:textId="24322CAF"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31</w:t>
            </w:r>
          </w:p>
        </w:tc>
      </w:tr>
      <w:tr w:rsidR="006F5851" w:rsidRPr="006F5851" w14:paraId="04879993"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764C3141" w14:textId="1ADC71AD" w:rsidR="006F5851" w:rsidRPr="0039395D" w:rsidRDefault="006F5851" w:rsidP="00CB79C4">
            <w:pPr>
              <w:pStyle w:val="BodyText"/>
              <w:rPr>
                <w:b w:val="0"/>
                <w:color w:val="auto"/>
              </w:rPr>
            </w:pPr>
            <w:r w:rsidRPr="0039395D">
              <w:rPr>
                <w:b w:val="0"/>
                <w:color w:val="auto"/>
              </w:rPr>
              <w:t>Storage (boxes)</w:t>
            </w:r>
          </w:p>
        </w:tc>
        <w:tc>
          <w:tcPr>
            <w:tcW w:w="4814" w:type="dxa"/>
          </w:tcPr>
          <w:p w14:paraId="640A91C8" w14:textId="094CFFE2"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31</w:t>
            </w:r>
          </w:p>
        </w:tc>
      </w:tr>
      <w:tr w:rsidR="006F5851" w:rsidRPr="006F5851" w14:paraId="4DD7F7A5"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611B4FCD" w14:textId="32695769" w:rsidR="006F5851" w:rsidRPr="0039395D" w:rsidRDefault="006F5851" w:rsidP="00CB79C4">
            <w:pPr>
              <w:pStyle w:val="BodyText"/>
              <w:rPr>
                <w:b w:val="0"/>
                <w:color w:val="auto"/>
              </w:rPr>
            </w:pPr>
            <w:r w:rsidRPr="0039395D">
              <w:rPr>
                <w:b w:val="0"/>
                <w:color w:val="auto"/>
              </w:rPr>
              <w:t xml:space="preserve">Storehouses </w:t>
            </w:r>
          </w:p>
        </w:tc>
        <w:tc>
          <w:tcPr>
            <w:tcW w:w="4814" w:type="dxa"/>
          </w:tcPr>
          <w:p w14:paraId="6FD15C89" w14:textId="4D252E19"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29</w:t>
            </w:r>
          </w:p>
        </w:tc>
      </w:tr>
      <w:tr w:rsidR="006F5851" w:rsidRPr="006F5851" w14:paraId="75D5E18C"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714442CA" w14:textId="6175FDB0" w:rsidR="006F5851" w:rsidRPr="0039395D" w:rsidRDefault="006F5851" w:rsidP="00CB79C4">
            <w:pPr>
              <w:pStyle w:val="BodyText"/>
              <w:rPr>
                <w:b w:val="0"/>
                <w:color w:val="auto"/>
              </w:rPr>
            </w:pPr>
            <w:r w:rsidRPr="0039395D">
              <w:rPr>
                <w:b w:val="0"/>
                <w:color w:val="auto"/>
              </w:rPr>
              <w:t>Bales, bale storages</w:t>
            </w:r>
          </w:p>
        </w:tc>
        <w:tc>
          <w:tcPr>
            <w:tcW w:w="4814" w:type="dxa"/>
          </w:tcPr>
          <w:p w14:paraId="62C33505" w14:textId="2666590A"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3</w:t>
            </w:r>
          </w:p>
        </w:tc>
      </w:tr>
      <w:tr w:rsidR="006F5851" w:rsidRPr="006F5851" w14:paraId="7E185346"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293AA4CF" w14:textId="72EB6483" w:rsidR="006F5851" w:rsidRPr="0039395D" w:rsidRDefault="006F5851" w:rsidP="00CB79C4">
            <w:pPr>
              <w:pStyle w:val="BodyText"/>
              <w:rPr>
                <w:b w:val="0"/>
                <w:color w:val="auto"/>
              </w:rPr>
            </w:pPr>
            <w:r w:rsidRPr="0039395D">
              <w:rPr>
                <w:b w:val="0"/>
                <w:color w:val="auto"/>
              </w:rPr>
              <w:t>Waste piles</w:t>
            </w:r>
          </w:p>
        </w:tc>
        <w:tc>
          <w:tcPr>
            <w:tcW w:w="4814" w:type="dxa"/>
          </w:tcPr>
          <w:p w14:paraId="49D150DF" w14:textId="3F7293F3"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6</w:t>
            </w:r>
          </w:p>
        </w:tc>
      </w:tr>
      <w:tr w:rsidR="006F5851" w:rsidRPr="006F5851" w14:paraId="315F7F79"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063FA396" w14:textId="32DC6435" w:rsidR="006F5851" w:rsidRPr="0039395D" w:rsidRDefault="006F5851" w:rsidP="00CB79C4">
            <w:pPr>
              <w:pStyle w:val="BodyText"/>
              <w:rPr>
                <w:b w:val="0"/>
                <w:color w:val="auto"/>
              </w:rPr>
            </w:pPr>
            <w:r w:rsidRPr="0039395D">
              <w:rPr>
                <w:b w:val="0"/>
                <w:color w:val="auto"/>
              </w:rPr>
              <w:t>Baler, press containers</w:t>
            </w:r>
          </w:p>
        </w:tc>
        <w:tc>
          <w:tcPr>
            <w:tcW w:w="4814" w:type="dxa"/>
            <w:tcBorders>
              <w:bottom w:val="single" w:sz="4" w:space="0" w:color="auto"/>
            </w:tcBorders>
          </w:tcPr>
          <w:p w14:paraId="52736E68" w14:textId="29A29769"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8</w:t>
            </w:r>
          </w:p>
        </w:tc>
      </w:tr>
      <w:tr w:rsidR="006F5851" w:rsidRPr="006F5851" w14:paraId="7C5385A8"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tcBorders>
          </w:tcPr>
          <w:p w14:paraId="37AA09D1" w14:textId="341EF392" w:rsidR="006F5851" w:rsidRPr="0039395D" w:rsidRDefault="006F5851" w:rsidP="00CB79C4">
            <w:pPr>
              <w:pStyle w:val="BodyText"/>
              <w:rPr>
                <w:b w:val="0"/>
                <w:color w:val="auto"/>
              </w:rPr>
            </w:pPr>
            <w:r w:rsidRPr="0039395D">
              <w:rPr>
                <w:b w:val="0"/>
                <w:color w:val="auto"/>
              </w:rPr>
              <w:t>Transport areas</w:t>
            </w:r>
          </w:p>
        </w:tc>
        <w:tc>
          <w:tcPr>
            <w:tcW w:w="4814" w:type="dxa"/>
            <w:tcBorders>
              <w:top w:val="single" w:sz="4" w:space="0" w:color="auto"/>
              <w:bottom w:val="single" w:sz="4" w:space="0" w:color="auto"/>
              <w:right w:val="single" w:sz="4" w:space="0" w:color="auto"/>
            </w:tcBorders>
          </w:tcPr>
          <w:p w14:paraId="11476DFF" w14:textId="15ED4430"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65</w:t>
            </w:r>
          </w:p>
        </w:tc>
      </w:tr>
      <w:tr w:rsidR="006F5851" w:rsidRPr="006F5851" w14:paraId="5F471A0F"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2B3B7CD0" w14:textId="07C89C50" w:rsidR="006F5851" w:rsidRPr="0039395D" w:rsidRDefault="006F5851" w:rsidP="00CB79C4">
            <w:pPr>
              <w:pStyle w:val="BodyText"/>
              <w:rPr>
                <w:b w:val="0"/>
                <w:color w:val="auto"/>
              </w:rPr>
            </w:pPr>
            <w:r w:rsidRPr="0039395D">
              <w:rPr>
                <w:b w:val="0"/>
                <w:color w:val="auto"/>
              </w:rPr>
              <w:t>Collection and transport vehicles</w:t>
            </w:r>
          </w:p>
        </w:tc>
        <w:tc>
          <w:tcPr>
            <w:tcW w:w="4814" w:type="dxa"/>
            <w:tcBorders>
              <w:top w:val="single" w:sz="4" w:space="0" w:color="auto"/>
            </w:tcBorders>
          </w:tcPr>
          <w:p w14:paraId="242FF7EE" w14:textId="047DD226"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18</w:t>
            </w:r>
          </w:p>
        </w:tc>
      </w:tr>
      <w:tr w:rsidR="006F5851" w:rsidRPr="006F5851" w14:paraId="3D54EB54"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45BF9EEB" w14:textId="4213995E" w:rsidR="006F5851" w:rsidRPr="0039395D" w:rsidRDefault="006F5851" w:rsidP="00CB79C4">
            <w:pPr>
              <w:pStyle w:val="BodyText"/>
              <w:rPr>
                <w:b w:val="0"/>
                <w:color w:val="auto"/>
              </w:rPr>
            </w:pPr>
            <w:r w:rsidRPr="0039395D">
              <w:rPr>
                <w:b w:val="0"/>
                <w:color w:val="auto"/>
              </w:rPr>
              <w:t>Waste containers</w:t>
            </w:r>
          </w:p>
        </w:tc>
        <w:tc>
          <w:tcPr>
            <w:tcW w:w="4814" w:type="dxa"/>
            <w:tcBorders>
              <w:bottom w:val="single" w:sz="4" w:space="0" w:color="auto"/>
            </w:tcBorders>
          </w:tcPr>
          <w:p w14:paraId="634085AB" w14:textId="4402B58E"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47</w:t>
            </w:r>
          </w:p>
        </w:tc>
      </w:tr>
      <w:tr w:rsidR="006F5851" w:rsidRPr="006F5851" w14:paraId="28EEBA14"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tcBorders>
          </w:tcPr>
          <w:p w14:paraId="7DD4D92B" w14:textId="1FBE8F28" w:rsidR="006F5851" w:rsidRPr="0039395D" w:rsidRDefault="006F5851" w:rsidP="00CB79C4">
            <w:pPr>
              <w:pStyle w:val="BodyText"/>
              <w:rPr>
                <w:bCs w:val="0"/>
                <w:color w:val="auto"/>
              </w:rPr>
            </w:pPr>
            <w:r w:rsidRPr="0039395D">
              <w:rPr>
                <w:bCs w:val="0"/>
                <w:color w:val="auto"/>
              </w:rPr>
              <w:t>Unspecific locations of fire origins</w:t>
            </w:r>
          </w:p>
        </w:tc>
        <w:tc>
          <w:tcPr>
            <w:tcW w:w="4814" w:type="dxa"/>
            <w:tcBorders>
              <w:top w:val="single" w:sz="4" w:space="0" w:color="auto"/>
              <w:bottom w:val="single" w:sz="4" w:space="0" w:color="auto"/>
              <w:right w:val="single" w:sz="4" w:space="0" w:color="auto"/>
            </w:tcBorders>
          </w:tcPr>
          <w:p w14:paraId="699C36C9" w14:textId="75B79D76"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43</w:t>
            </w:r>
          </w:p>
        </w:tc>
      </w:tr>
      <w:tr w:rsidR="006F5851" w:rsidRPr="006F5851" w14:paraId="3E214D33"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69654ACF" w14:textId="07355C3D" w:rsidR="006F5851" w:rsidRPr="0039395D" w:rsidRDefault="006F5851" w:rsidP="00CB79C4">
            <w:pPr>
              <w:pStyle w:val="BodyText"/>
              <w:rPr>
                <w:b w:val="0"/>
                <w:color w:val="auto"/>
              </w:rPr>
            </w:pPr>
            <w:r w:rsidRPr="0039395D">
              <w:rPr>
                <w:b w:val="0"/>
                <w:color w:val="auto"/>
              </w:rPr>
              <w:t xml:space="preserve">Recycling facility </w:t>
            </w:r>
          </w:p>
        </w:tc>
        <w:tc>
          <w:tcPr>
            <w:tcW w:w="4814" w:type="dxa"/>
            <w:tcBorders>
              <w:top w:val="single" w:sz="4" w:space="0" w:color="auto"/>
            </w:tcBorders>
          </w:tcPr>
          <w:p w14:paraId="6DF3D438" w14:textId="1ED8839A"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10</w:t>
            </w:r>
          </w:p>
        </w:tc>
      </w:tr>
      <w:tr w:rsidR="006F5851" w:rsidRPr="006F5851" w14:paraId="4D55BA15" w14:textId="77777777" w:rsidTr="008E5546">
        <w:tc>
          <w:tcPr>
            <w:cnfStyle w:val="001000000000" w:firstRow="0" w:lastRow="0" w:firstColumn="1" w:lastColumn="0" w:oddVBand="0" w:evenVBand="0" w:oddHBand="0" w:evenHBand="0" w:firstRowFirstColumn="0" w:firstRowLastColumn="0" w:lastRowFirstColumn="0" w:lastRowLastColumn="0"/>
            <w:tcW w:w="4815" w:type="dxa"/>
          </w:tcPr>
          <w:p w14:paraId="22B8566D" w14:textId="17DDADDD" w:rsidR="006F5851" w:rsidRPr="0039395D" w:rsidRDefault="006F5851" w:rsidP="004A538A">
            <w:pPr>
              <w:pStyle w:val="BodyText"/>
              <w:rPr>
                <w:b w:val="0"/>
                <w:color w:val="auto"/>
              </w:rPr>
            </w:pPr>
            <w:r w:rsidRPr="0039395D">
              <w:rPr>
                <w:b w:val="0"/>
                <w:color w:val="auto"/>
              </w:rPr>
              <w:t xml:space="preserve">Waste treatment facility </w:t>
            </w:r>
          </w:p>
        </w:tc>
        <w:tc>
          <w:tcPr>
            <w:tcW w:w="4814" w:type="dxa"/>
          </w:tcPr>
          <w:p w14:paraId="14D8698B" w14:textId="733D7E1D"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8</w:t>
            </w:r>
          </w:p>
        </w:tc>
      </w:tr>
      <w:tr w:rsidR="006F5851" w:rsidRPr="006F5851" w14:paraId="043440F1"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6693233E" w14:textId="2F07C6FB" w:rsidR="006F5851" w:rsidRPr="0039395D" w:rsidRDefault="006F5851" w:rsidP="00CB79C4">
            <w:pPr>
              <w:pStyle w:val="BodyText"/>
              <w:rPr>
                <w:b w:val="0"/>
                <w:color w:val="auto"/>
              </w:rPr>
            </w:pPr>
            <w:r w:rsidRPr="0039395D">
              <w:rPr>
                <w:b w:val="0"/>
                <w:color w:val="auto"/>
              </w:rPr>
              <w:t xml:space="preserve">Waste sorting plant </w:t>
            </w:r>
          </w:p>
        </w:tc>
        <w:tc>
          <w:tcPr>
            <w:tcW w:w="4814" w:type="dxa"/>
          </w:tcPr>
          <w:p w14:paraId="35BBE45B" w14:textId="191C1034"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8</w:t>
            </w:r>
          </w:p>
        </w:tc>
      </w:tr>
      <w:tr w:rsidR="006F5851" w:rsidRPr="006F5851" w14:paraId="0179C4E8"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63AC14C5" w14:textId="1922DD13" w:rsidR="006F5851" w:rsidRPr="0039395D" w:rsidRDefault="006F5851" w:rsidP="00CB79C4">
            <w:pPr>
              <w:pStyle w:val="BodyText"/>
              <w:rPr>
                <w:b w:val="0"/>
                <w:color w:val="auto"/>
              </w:rPr>
            </w:pPr>
            <w:r w:rsidRPr="0039395D">
              <w:rPr>
                <w:b w:val="0"/>
                <w:color w:val="auto"/>
              </w:rPr>
              <w:t xml:space="preserve">Waste recovery facility </w:t>
            </w:r>
          </w:p>
        </w:tc>
        <w:tc>
          <w:tcPr>
            <w:tcW w:w="4814" w:type="dxa"/>
          </w:tcPr>
          <w:p w14:paraId="5BA5C4BF" w14:textId="64A6637F"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2</w:t>
            </w:r>
          </w:p>
        </w:tc>
      </w:tr>
      <w:tr w:rsidR="006F5851" w:rsidRPr="006F5851" w14:paraId="7DE3F945"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3783B2E0" w14:textId="30724D8A" w:rsidR="006F5851" w:rsidRPr="0039395D" w:rsidRDefault="006F5851" w:rsidP="00CB79C4">
            <w:pPr>
              <w:pStyle w:val="BodyText"/>
              <w:rPr>
                <w:b w:val="0"/>
                <w:color w:val="auto"/>
              </w:rPr>
            </w:pPr>
            <w:r w:rsidRPr="0039395D">
              <w:rPr>
                <w:b w:val="0"/>
                <w:color w:val="auto"/>
              </w:rPr>
              <w:t>Composting plant</w:t>
            </w:r>
          </w:p>
        </w:tc>
        <w:tc>
          <w:tcPr>
            <w:tcW w:w="4814" w:type="dxa"/>
          </w:tcPr>
          <w:p w14:paraId="527216DD" w14:textId="5E43D959"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1</w:t>
            </w:r>
          </w:p>
        </w:tc>
      </w:tr>
      <w:tr w:rsidR="006F5851" w:rsidRPr="006F5851" w14:paraId="4ACF32BE" w14:textId="77777777" w:rsidTr="00CB79C4">
        <w:tc>
          <w:tcPr>
            <w:cnfStyle w:val="001000000000" w:firstRow="0" w:lastRow="0" w:firstColumn="1" w:lastColumn="0" w:oddVBand="0" w:evenVBand="0" w:oddHBand="0" w:evenHBand="0" w:firstRowFirstColumn="0" w:firstRowLastColumn="0" w:lastRowFirstColumn="0" w:lastRowLastColumn="0"/>
            <w:tcW w:w="4815" w:type="dxa"/>
          </w:tcPr>
          <w:p w14:paraId="2DDEB5DE" w14:textId="258EEB05" w:rsidR="006F5851" w:rsidRPr="0039395D" w:rsidRDefault="006F5851" w:rsidP="00CB79C4">
            <w:pPr>
              <w:pStyle w:val="BodyText"/>
              <w:rPr>
                <w:b w:val="0"/>
                <w:color w:val="auto"/>
              </w:rPr>
            </w:pPr>
            <w:r w:rsidRPr="0039395D">
              <w:rPr>
                <w:b w:val="0"/>
                <w:color w:val="auto"/>
              </w:rPr>
              <w:t>Municipal waste collection centre</w:t>
            </w:r>
          </w:p>
        </w:tc>
        <w:tc>
          <w:tcPr>
            <w:tcW w:w="4814" w:type="dxa"/>
          </w:tcPr>
          <w:p w14:paraId="53F3CB68" w14:textId="6BF61FD8"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6</w:t>
            </w:r>
          </w:p>
        </w:tc>
      </w:tr>
      <w:tr w:rsidR="006F5851" w:rsidRPr="006F5851" w14:paraId="3F1797DC"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09DA7453" w14:textId="0D8A8F9E" w:rsidR="006F5851" w:rsidRPr="0039395D" w:rsidRDefault="006F5851" w:rsidP="00CB79C4">
            <w:pPr>
              <w:pStyle w:val="BodyText"/>
              <w:rPr>
                <w:b w:val="0"/>
                <w:color w:val="auto"/>
              </w:rPr>
            </w:pPr>
            <w:r w:rsidRPr="0039395D">
              <w:rPr>
                <w:b w:val="0"/>
                <w:color w:val="auto"/>
              </w:rPr>
              <w:t xml:space="preserve">Landfill </w:t>
            </w:r>
          </w:p>
        </w:tc>
        <w:tc>
          <w:tcPr>
            <w:tcW w:w="4814" w:type="dxa"/>
            <w:tcBorders>
              <w:bottom w:val="single" w:sz="4" w:space="0" w:color="auto"/>
            </w:tcBorders>
          </w:tcPr>
          <w:p w14:paraId="1CAD4AB4" w14:textId="5C308C9D"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8</w:t>
            </w:r>
          </w:p>
        </w:tc>
      </w:tr>
      <w:tr w:rsidR="006F5851" w:rsidRPr="006F5851" w14:paraId="21022379"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tcBorders>
          </w:tcPr>
          <w:p w14:paraId="05F9C921" w14:textId="2F9F3382" w:rsidR="006F5851" w:rsidRPr="0039395D" w:rsidRDefault="006F5851" w:rsidP="004A538A">
            <w:pPr>
              <w:pStyle w:val="BodyText"/>
              <w:rPr>
                <w:bCs w:val="0"/>
                <w:color w:val="auto"/>
              </w:rPr>
            </w:pPr>
            <w:r w:rsidRPr="0039395D">
              <w:rPr>
                <w:bCs w:val="0"/>
                <w:color w:val="auto"/>
              </w:rPr>
              <w:t>Unknown location of fire origin</w:t>
            </w:r>
          </w:p>
        </w:tc>
        <w:tc>
          <w:tcPr>
            <w:tcW w:w="4814" w:type="dxa"/>
            <w:tcBorders>
              <w:top w:val="single" w:sz="4" w:space="0" w:color="auto"/>
              <w:bottom w:val="single" w:sz="4" w:space="0" w:color="auto"/>
              <w:right w:val="single" w:sz="4" w:space="0" w:color="auto"/>
            </w:tcBorders>
          </w:tcPr>
          <w:p w14:paraId="5AA5AD9C" w14:textId="0F6EFD64"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15</w:t>
            </w:r>
          </w:p>
        </w:tc>
      </w:tr>
      <w:tr w:rsidR="006F5851" w:rsidRPr="006F5851" w14:paraId="29A8F03B" w14:textId="77777777" w:rsidTr="006F5851">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tcBorders>
          </w:tcPr>
          <w:p w14:paraId="14D5312E" w14:textId="1B24AB37" w:rsidR="006F5851" w:rsidRPr="0039395D" w:rsidRDefault="006F5851" w:rsidP="004A538A">
            <w:pPr>
              <w:pStyle w:val="BodyText"/>
              <w:rPr>
                <w:bCs w:val="0"/>
                <w:color w:val="auto"/>
              </w:rPr>
            </w:pPr>
            <w:r w:rsidRPr="0039395D">
              <w:rPr>
                <w:bCs w:val="0"/>
                <w:color w:val="auto"/>
              </w:rPr>
              <w:t xml:space="preserve">Total sum </w:t>
            </w:r>
          </w:p>
        </w:tc>
        <w:tc>
          <w:tcPr>
            <w:tcW w:w="4814" w:type="dxa"/>
            <w:tcBorders>
              <w:top w:val="single" w:sz="4" w:space="0" w:color="auto"/>
              <w:bottom w:val="single" w:sz="4" w:space="0" w:color="auto"/>
              <w:right w:val="single" w:sz="4" w:space="0" w:color="auto"/>
            </w:tcBorders>
          </w:tcPr>
          <w:p w14:paraId="51CC676F" w14:textId="11062F45" w:rsidR="006F5851" w:rsidRPr="006F5851" w:rsidRDefault="000F5FD6" w:rsidP="006F5851">
            <w:pPr>
              <w:pStyle w:val="BodyText"/>
              <w:jc w:val="center"/>
              <w:cnfStyle w:val="000000000000" w:firstRow="0" w:lastRow="0" w:firstColumn="0" w:lastColumn="0" w:oddVBand="0" w:evenVBand="0" w:oddHBand="0" w:evenHBand="0" w:firstRowFirstColumn="0" w:firstRowLastColumn="0" w:lastRowFirstColumn="0" w:lastRowLastColumn="0"/>
              <w:rPr>
                <w:b/>
                <w:color w:val="00B2A9" w:themeColor="text2"/>
              </w:rPr>
            </w:pPr>
            <w:r>
              <w:rPr>
                <w:b/>
                <w:color w:val="00B2A9" w:themeColor="text2"/>
              </w:rPr>
              <w:t>285</w:t>
            </w:r>
          </w:p>
        </w:tc>
      </w:tr>
    </w:tbl>
    <w:p w14:paraId="496C339A" w14:textId="777E126D" w:rsidR="004A538A" w:rsidRPr="00205F22" w:rsidRDefault="004A538A" w:rsidP="004A538A">
      <w:pPr>
        <w:pStyle w:val="BodyText"/>
        <w:rPr>
          <w:b/>
          <w:color w:val="00B2A9" w:themeColor="text2"/>
          <w:sz w:val="24"/>
          <w:szCs w:val="24"/>
        </w:rPr>
      </w:pPr>
      <w:r w:rsidRPr="00205F22">
        <w:rPr>
          <w:b/>
          <w:color w:val="00B2A9" w:themeColor="text2"/>
          <w:sz w:val="24"/>
          <w:szCs w:val="24"/>
        </w:rPr>
        <w:lastRenderedPageBreak/>
        <w:t>Fire Rescue Victoria incident reports</w:t>
      </w:r>
    </w:p>
    <w:p w14:paraId="570484E5" w14:textId="77777777" w:rsidR="004A538A" w:rsidRPr="00205F22" w:rsidRDefault="004A538A" w:rsidP="004A538A">
      <w:pPr>
        <w:pStyle w:val="BodyText"/>
      </w:pPr>
      <w:r w:rsidRPr="00205F22">
        <w:t>The table summarises key information relating to causes of fires across 16 incidents across Victoria from 2016 – 2021. Details of the incident, along with and official causes and description of a probable cause has been included.</w:t>
      </w:r>
    </w:p>
    <w:p w14:paraId="636B18E2" w14:textId="79CCD63A" w:rsidR="004A538A" w:rsidRPr="00205F22" w:rsidRDefault="004A538A" w:rsidP="004A538A">
      <w:pPr>
        <w:pStyle w:val="Caption"/>
      </w:pPr>
      <w:r w:rsidRPr="00205F22">
        <w:t xml:space="preserve">Table </w:t>
      </w:r>
      <w:r w:rsidRPr="00205F22">
        <w:fldChar w:fldCharType="begin"/>
      </w:r>
      <w:r w:rsidRPr="00205F22">
        <w:instrText>SEQ Table \* ARABIC</w:instrText>
      </w:r>
      <w:r w:rsidRPr="00205F22">
        <w:fldChar w:fldCharType="separate"/>
      </w:r>
      <w:r w:rsidR="000F5FD6">
        <w:rPr>
          <w:noProof/>
        </w:rPr>
        <w:t>7</w:t>
      </w:r>
      <w:r w:rsidRPr="00205F22">
        <w:fldChar w:fldCharType="end"/>
      </w:r>
      <w:r w:rsidRPr="00205F22">
        <w:t xml:space="preserve"> summary of Victorian fire agency fire incident reports (n=16)</w:t>
      </w:r>
    </w:p>
    <w:tbl>
      <w:tblPr>
        <w:tblStyle w:val="TableGrid"/>
        <w:tblW w:w="0" w:type="auto"/>
        <w:tblLook w:val="04A0" w:firstRow="1" w:lastRow="0" w:firstColumn="1" w:lastColumn="0" w:noHBand="0" w:noVBand="1"/>
      </w:tblPr>
      <w:tblGrid>
        <w:gridCol w:w="1245"/>
        <w:gridCol w:w="2192"/>
        <w:gridCol w:w="6202"/>
      </w:tblGrid>
      <w:tr w:rsidR="004A538A" w:rsidRPr="00FF326A" w14:paraId="69BFE01E" w14:textId="77777777" w:rsidTr="00CB79C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0" w:type="auto"/>
            <w:shd w:val="clear" w:color="auto" w:fill="E5F7F6" w:themeFill="background2"/>
          </w:tcPr>
          <w:p w14:paraId="1EA6922F" w14:textId="77777777" w:rsidR="004A538A" w:rsidRPr="00205F22" w:rsidRDefault="004A538A" w:rsidP="00CB79C4">
            <w:pPr>
              <w:pStyle w:val="BodyText"/>
              <w:rPr>
                <w:b/>
                <w:i/>
              </w:rPr>
            </w:pPr>
            <w:r w:rsidRPr="00205F22">
              <w:rPr>
                <w:b/>
              </w:rPr>
              <w:t>Fire Incident</w:t>
            </w:r>
          </w:p>
        </w:tc>
        <w:tc>
          <w:tcPr>
            <w:tcW w:w="0" w:type="auto"/>
            <w:shd w:val="clear" w:color="auto" w:fill="E5F7F6" w:themeFill="background2"/>
          </w:tcPr>
          <w:p w14:paraId="7742E71E" w14:textId="77777777" w:rsidR="004A538A" w:rsidRPr="00205F22" w:rsidRDefault="004A538A" w:rsidP="00CB79C4">
            <w:pPr>
              <w:pStyle w:val="BodyText"/>
              <w:cnfStyle w:val="100000000000" w:firstRow="1" w:lastRow="0" w:firstColumn="0" w:lastColumn="0" w:oddVBand="0" w:evenVBand="0" w:oddHBand="0" w:evenHBand="0" w:firstRowFirstColumn="0" w:firstRowLastColumn="0" w:lastRowFirstColumn="0" w:lastRowLastColumn="0"/>
              <w:rPr>
                <w:b/>
                <w:i/>
              </w:rPr>
            </w:pPr>
            <w:r w:rsidRPr="00205F22">
              <w:rPr>
                <w:b/>
              </w:rPr>
              <w:t>Official classification</w:t>
            </w:r>
          </w:p>
        </w:tc>
        <w:tc>
          <w:tcPr>
            <w:tcW w:w="0" w:type="auto"/>
            <w:shd w:val="clear" w:color="auto" w:fill="E5F7F6" w:themeFill="background2"/>
          </w:tcPr>
          <w:p w14:paraId="5CA96621" w14:textId="77777777" w:rsidR="004A538A" w:rsidRPr="00205F22" w:rsidRDefault="004A538A" w:rsidP="00CB79C4">
            <w:pPr>
              <w:pStyle w:val="BodyText"/>
              <w:cnfStyle w:val="100000000000" w:firstRow="1" w:lastRow="0" w:firstColumn="0" w:lastColumn="0" w:oddVBand="0" w:evenVBand="0" w:oddHBand="0" w:evenHBand="0" w:firstRowFirstColumn="0" w:firstRowLastColumn="0" w:lastRowFirstColumn="0" w:lastRowLastColumn="0"/>
              <w:rPr>
                <w:b/>
                <w:i/>
              </w:rPr>
            </w:pPr>
            <w:r w:rsidRPr="00205F22">
              <w:rPr>
                <w:b/>
              </w:rPr>
              <w:t xml:space="preserve">Probable cause </w:t>
            </w:r>
          </w:p>
        </w:tc>
      </w:tr>
      <w:tr w:rsidR="004A538A" w:rsidRPr="00FF326A" w14:paraId="32A6245D" w14:textId="77777777" w:rsidTr="00CB79C4">
        <w:tc>
          <w:tcPr>
            <w:tcW w:w="0" w:type="auto"/>
          </w:tcPr>
          <w:p w14:paraId="0105E0D4" w14:textId="77777777" w:rsidR="004A538A" w:rsidRPr="00205F22" w:rsidRDefault="004A538A" w:rsidP="00CB79C4">
            <w:pPr>
              <w:pStyle w:val="BodyText"/>
            </w:pPr>
            <w:r w:rsidRPr="00205F22">
              <w:t>Date: 11/01/2021</w:t>
            </w:r>
          </w:p>
          <w:p w14:paraId="598ED724" w14:textId="77777777" w:rsidR="004A538A" w:rsidRPr="00205F22" w:rsidRDefault="004A538A" w:rsidP="00CB79C4">
            <w:pPr>
              <w:pStyle w:val="BodyText"/>
              <w:ind w:left="0"/>
            </w:pPr>
          </w:p>
        </w:tc>
        <w:tc>
          <w:tcPr>
            <w:tcW w:w="0" w:type="auto"/>
          </w:tcPr>
          <w:p w14:paraId="57E06DC6" w14:textId="77777777" w:rsidR="004A538A" w:rsidRPr="00205F22" w:rsidRDefault="004A538A" w:rsidP="00CB79C4">
            <w:pPr>
              <w:pStyle w:val="BodyText"/>
            </w:pPr>
            <w:r w:rsidRPr="00205F22">
              <w:t>Accidental – Electrical</w:t>
            </w:r>
          </w:p>
          <w:p w14:paraId="57E0273C" w14:textId="77777777" w:rsidR="004A538A" w:rsidRPr="00205F22" w:rsidRDefault="004A538A" w:rsidP="00CB79C4">
            <w:pPr>
              <w:pStyle w:val="BodyText"/>
              <w:rPr>
                <w:i/>
              </w:rPr>
            </w:pPr>
          </w:p>
        </w:tc>
        <w:tc>
          <w:tcPr>
            <w:tcW w:w="0" w:type="auto"/>
          </w:tcPr>
          <w:p w14:paraId="4D4E0EA0" w14:textId="77777777" w:rsidR="004A538A" w:rsidRPr="00205F22" w:rsidRDefault="004A538A" w:rsidP="00CB79C4">
            <w:pPr>
              <w:pStyle w:val="BodyText"/>
            </w:pPr>
            <w:r w:rsidRPr="00205F22">
              <w:t>Battery</w:t>
            </w:r>
          </w:p>
          <w:p w14:paraId="4693E432" w14:textId="77777777" w:rsidR="004A538A" w:rsidRPr="00205F22" w:rsidRDefault="004A538A" w:rsidP="00CB79C4">
            <w:pPr>
              <w:pStyle w:val="BodyText"/>
              <w:rPr>
                <w:i/>
              </w:rPr>
            </w:pPr>
            <w:r w:rsidRPr="00205F22">
              <w:rPr>
                <w:i/>
              </w:rPr>
              <w:t>Explanation:</w:t>
            </w:r>
            <w:r w:rsidRPr="00205F22">
              <w:t xml:space="preserve"> Area was scrap steel; staff utilise mobile material to move scrap steel from smaller piles into larger piles which has the potential to mechanically damage batteries. “Compromised battery would introduce ignition source into combustible fuel package.</w:t>
            </w:r>
          </w:p>
        </w:tc>
      </w:tr>
      <w:tr w:rsidR="004A538A" w:rsidRPr="00FF326A" w14:paraId="0A673256" w14:textId="77777777" w:rsidTr="00CB79C4">
        <w:tc>
          <w:tcPr>
            <w:tcW w:w="0" w:type="auto"/>
          </w:tcPr>
          <w:p w14:paraId="2ACDC13A" w14:textId="77777777" w:rsidR="004A538A" w:rsidRPr="00205F22" w:rsidRDefault="004A538A" w:rsidP="00CB79C4">
            <w:pPr>
              <w:pStyle w:val="BodyText"/>
            </w:pPr>
            <w:r w:rsidRPr="00205F22">
              <w:t xml:space="preserve">Date: 07/02/2018 </w:t>
            </w:r>
          </w:p>
          <w:p w14:paraId="327AA5D0" w14:textId="77777777" w:rsidR="004A538A" w:rsidRPr="00205F22" w:rsidRDefault="004A538A" w:rsidP="00CB79C4">
            <w:pPr>
              <w:pStyle w:val="BodyText"/>
            </w:pPr>
          </w:p>
        </w:tc>
        <w:tc>
          <w:tcPr>
            <w:tcW w:w="0" w:type="auto"/>
          </w:tcPr>
          <w:p w14:paraId="2637EAF0" w14:textId="77777777" w:rsidR="004A538A" w:rsidRPr="00205F22" w:rsidRDefault="004A538A" w:rsidP="00CB79C4">
            <w:pPr>
              <w:pStyle w:val="BodyText"/>
            </w:pPr>
            <w:r w:rsidRPr="00205F22">
              <w:t xml:space="preserve"> Accidental</w:t>
            </w:r>
          </w:p>
          <w:p w14:paraId="4A3CD2E0" w14:textId="77777777" w:rsidR="004A538A" w:rsidRPr="00205F22" w:rsidRDefault="004A538A" w:rsidP="00CB79C4">
            <w:pPr>
              <w:pStyle w:val="BodyText"/>
              <w:rPr>
                <w:i/>
              </w:rPr>
            </w:pPr>
          </w:p>
        </w:tc>
        <w:tc>
          <w:tcPr>
            <w:tcW w:w="0" w:type="auto"/>
          </w:tcPr>
          <w:p w14:paraId="1A72C57A" w14:textId="77777777" w:rsidR="004A538A" w:rsidRPr="00205F22" w:rsidRDefault="004A538A" w:rsidP="00CB79C4">
            <w:pPr>
              <w:pStyle w:val="BodyText"/>
            </w:pPr>
            <w:r w:rsidRPr="00205F22">
              <w:t>Conveyor belt</w:t>
            </w:r>
          </w:p>
          <w:p w14:paraId="400E9497" w14:textId="08C0A0F6" w:rsidR="004A538A" w:rsidRPr="00205F22" w:rsidRDefault="004A538A" w:rsidP="00CB79C4">
            <w:pPr>
              <w:pStyle w:val="BodyText"/>
              <w:rPr>
                <w:i/>
              </w:rPr>
            </w:pPr>
            <w:r w:rsidRPr="00205F22">
              <w:rPr>
                <w:i/>
              </w:rPr>
              <w:t>Explanation:</w:t>
            </w:r>
            <w:r w:rsidRPr="00205F22">
              <w:t xml:space="preserve"> </w:t>
            </w:r>
            <w:r w:rsidR="005631B3">
              <w:t>“</w:t>
            </w:r>
            <w:r w:rsidRPr="00205F22">
              <w:t>I conclude that the resulting friction caused by the bearing failure on the head drive pulley of flock conveyor No.4 caused sufficient enough heat to ignite the flock mixture on and around the pulley”</w:t>
            </w:r>
            <w:r w:rsidR="005631B3">
              <w:t>.</w:t>
            </w:r>
          </w:p>
        </w:tc>
      </w:tr>
      <w:tr w:rsidR="004A538A" w:rsidRPr="00FF326A" w14:paraId="0AA6CBB3" w14:textId="77777777" w:rsidTr="00CB79C4">
        <w:tc>
          <w:tcPr>
            <w:tcW w:w="0" w:type="auto"/>
          </w:tcPr>
          <w:p w14:paraId="3402B9AD" w14:textId="77777777" w:rsidR="004A538A" w:rsidRPr="00205F22" w:rsidRDefault="004A538A" w:rsidP="00CB79C4">
            <w:pPr>
              <w:pStyle w:val="BodyText"/>
            </w:pPr>
            <w:r w:rsidRPr="00205F22">
              <w:t>Date: 11/01/2016</w:t>
            </w:r>
          </w:p>
          <w:p w14:paraId="6799F0AC" w14:textId="77777777" w:rsidR="004A538A" w:rsidRPr="00205F22" w:rsidRDefault="004A538A" w:rsidP="00CB79C4">
            <w:pPr>
              <w:pStyle w:val="BodyText"/>
            </w:pPr>
          </w:p>
          <w:p w14:paraId="17B2D39F" w14:textId="77777777" w:rsidR="004A538A" w:rsidRPr="00205F22" w:rsidRDefault="004A538A" w:rsidP="00CB79C4">
            <w:pPr>
              <w:pStyle w:val="BodyText"/>
              <w:rPr>
                <w:i/>
              </w:rPr>
            </w:pPr>
          </w:p>
        </w:tc>
        <w:tc>
          <w:tcPr>
            <w:tcW w:w="0" w:type="auto"/>
          </w:tcPr>
          <w:p w14:paraId="426D4C22" w14:textId="77777777" w:rsidR="004A538A" w:rsidRPr="00205F22" w:rsidRDefault="004A538A" w:rsidP="00CB79C4">
            <w:pPr>
              <w:pStyle w:val="BodyText"/>
            </w:pPr>
            <w:r w:rsidRPr="00205F22">
              <w:t>Electrical</w:t>
            </w:r>
          </w:p>
        </w:tc>
        <w:tc>
          <w:tcPr>
            <w:tcW w:w="0" w:type="auto"/>
          </w:tcPr>
          <w:p w14:paraId="760E983A" w14:textId="77777777" w:rsidR="004A538A" w:rsidRPr="00205F22" w:rsidRDefault="004A538A" w:rsidP="00CB79C4">
            <w:pPr>
              <w:pStyle w:val="BodyText"/>
            </w:pPr>
            <w:r w:rsidRPr="00205F22">
              <w:t xml:space="preserve">Battery </w:t>
            </w:r>
          </w:p>
          <w:p w14:paraId="28F2EE25" w14:textId="77777777" w:rsidR="004A538A" w:rsidRPr="00205F22" w:rsidRDefault="004A538A" w:rsidP="00CB79C4">
            <w:pPr>
              <w:pStyle w:val="BodyText"/>
            </w:pPr>
            <w:r w:rsidRPr="00205F22">
              <w:rPr>
                <w:i/>
              </w:rPr>
              <w:t>Explanation</w:t>
            </w:r>
            <w:r w:rsidRPr="00205F22">
              <w:t xml:space="preserve">: Explanation Ignition source concluded as battery fault ‘short circuit’ in an older wheel loader vehicle at scrap tire facility. </w:t>
            </w:r>
          </w:p>
        </w:tc>
      </w:tr>
      <w:tr w:rsidR="004A538A" w:rsidRPr="00FF326A" w14:paraId="13D4D227" w14:textId="77777777" w:rsidTr="00CB79C4">
        <w:tc>
          <w:tcPr>
            <w:tcW w:w="0" w:type="auto"/>
          </w:tcPr>
          <w:p w14:paraId="3BE145BA" w14:textId="77777777" w:rsidR="004A538A" w:rsidRPr="00205F22" w:rsidRDefault="004A538A" w:rsidP="00CB79C4">
            <w:pPr>
              <w:pStyle w:val="BodyText"/>
            </w:pPr>
            <w:r w:rsidRPr="00205F22">
              <w:t>Date: 18/02/2021</w:t>
            </w:r>
          </w:p>
          <w:p w14:paraId="4C3CD726" w14:textId="77777777" w:rsidR="004A538A" w:rsidRPr="00205F22" w:rsidRDefault="004A538A" w:rsidP="00CB79C4">
            <w:pPr>
              <w:pStyle w:val="BodyText"/>
              <w:rPr>
                <w:i/>
              </w:rPr>
            </w:pPr>
          </w:p>
        </w:tc>
        <w:tc>
          <w:tcPr>
            <w:tcW w:w="0" w:type="auto"/>
          </w:tcPr>
          <w:p w14:paraId="551699D4" w14:textId="77777777" w:rsidR="004A538A" w:rsidRPr="00205F22" w:rsidRDefault="004A538A" w:rsidP="00CB79C4">
            <w:pPr>
              <w:pStyle w:val="BodyText"/>
              <w:rPr>
                <w:i/>
              </w:rPr>
            </w:pPr>
            <w:r w:rsidRPr="00205F22">
              <w:t>Accidental</w:t>
            </w:r>
          </w:p>
        </w:tc>
        <w:tc>
          <w:tcPr>
            <w:tcW w:w="0" w:type="auto"/>
          </w:tcPr>
          <w:p w14:paraId="5F184FBA" w14:textId="77777777" w:rsidR="004A538A" w:rsidRPr="00205F22" w:rsidRDefault="004A538A" w:rsidP="00CB79C4">
            <w:pPr>
              <w:pStyle w:val="BodyText"/>
            </w:pPr>
            <w:r w:rsidRPr="00205F22">
              <w:t>Shredding machine</w:t>
            </w:r>
          </w:p>
          <w:p w14:paraId="42B77A1F" w14:textId="77777777" w:rsidR="004A538A" w:rsidRPr="00205F22" w:rsidRDefault="004A538A" w:rsidP="00CB79C4">
            <w:pPr>
              <w:pStyle w:val="BodyText"/>
              <w:rPr>
                <w:i/>
              </w:rPr>
            </w:pPr>
            <w:r w:rsidRPr="00205F22">
              <w:rPr>
                <w:i/>
              </w:rPr>
              <w:t>Explanation:</w:t>
            </w:r>
            <w:r w:rsidRPr="00205F22">
              <w:t xml:space="preserve"> It is likely that fine residual waste particles were left attached to a heated metal exit shoot of a shredding machine and consequently heated and dried and ignited</w:t>
            </w:r>
          </w:p>
        </w:tc>
      </w:tr>
      <w:tr w:rsidR="004A538A" w:rsidRPr="00FF326A" w14:paraId="78C7CF75" w14:textId="77777777" w:rsidTr="00CB79C4">
        <w:tc>
          <w:tcPr>
            <w:tcW w:w="0" w:type="auto"/>
          </w:tcPr>
          <w:p w14:paraId="668EE24E" w14:textId="77777777" w:rsidR="004A538A" w:rsidRPr="00205F22" w:rsidRDefault="004A538A" w:rsidP="00CB79C4">
            <w:pPr>
              <w:pStyle w:val="BodyText"/>
            </w:pPr>
            <w:r w:rsidRPr="00205F22">
              <w:t>Date: 19/01/2019</w:t>
            </w:r>
          </w:p>
          <w:p w14:paraId="128CB6C3" w14:textId="77777777" w:rsidR="004A538A" w:rsidRPr="00205F22" w:rsidRDefault="004A538A" w:rsidP="00CB79C4">
            <w:pPr>
              <w:pStyle w:val="BodyText"/>
            </w:pPr>
          </w:p>
        </w:tc>
        <w:tc>
          <w:tcPr>
            <w:tcW w:w="0" w:type="auto"/>
          </w:tcPr>
          <w:p w14:paraId="3B4C03F3" w14:textId="77777777" w:rsidR="004A538A" w:rsidRPr="00205F22" w:rsidRDefault="004A538A" w:rsidP="00CB79C4">
            <w:pPr>
              <w:pStyle w:val="BodyText"/>
            </w:pPr>
            <w:r w:rsidRPr="00205F22">
              <w:t>Accidental – electrical</w:t>
            </w:r>
          </w:p>
          <w:p w14:paraId="6E404216" w14:textId="77777777" w:rsidR="004A538A" w:rsidRPr="00205F22" w:rsidRDefault="004A538A" w:rsidP="00CB79C4">
            <w:pPr>
              <w:pStyle w:val="BodyText"/>
              <w:rPr>
                <w:i/>
              </w:rPr>
            </w:pPr>
          </w:p>
        </w:tc>
        <w:tc>
          <w:tcPr>
            <w:tcW w:w="0" w:type="auto"/>
          </w:tcPr>
          <w:p w14:paraId="32344AC4" w14:textId="77777777" w:rsidR="004A538A" w:rsidRPr="00205F22" w:rsidRDefault="004A538A" w:rsidP="00CB79C4">
            <w:pPr>
              <w:pStyle w:val="BodyText"/>
            </w:pPr>
            <w:r w:rsidRPr="00205F22">
              <w:t>Battery</w:t>
            </w:r>
          </w:p>
          <w:p w14:paraId="1B2515F3" w14:textId="77777777" w:rsidR="004A538A" w:rsidRPr="00205F22" w:rsidRDefault="004A538A" w:rsidP="00CB79C4">
            <w:pPr>
              <w:pStyle w:val="BodyText"/>
              <w:rPr>
                <w:i/>
              </w:rPr>
            </w:pPr>
            <w:r w:rsidRPr="00205F22">
              <w:rPr>
                <w:i/>
              </w:rPr>
              <w:t>Explanation:</w:t>
            </w:r>
            <w:r w:rsidRPr="00205F22">
              <w:t xml:space="preserve"> Likely cause was batteries short circuiting due to improper storage and batteries being stored that still have charge in them. </w:t>
            </w:r>
          </w:p>
        </w:tc>
      </w:tr>
      <w:tr w:rsidR="004A538A" w:rsidRPr="00FF326A" w14:paraId="664AB2E7" w14:textId="77777777" w:rsidTr="00CB79C4">
        <w:tc>
          <w:tcPr>
            <w:tcW w:w="0" w:type="auto"/>
          </w:tcPr>
          <w:p w14:paraId="246EC6F3" w14:textId="77777777" w:rsidR="004A538A" w:rsidRPr="00205F22" w:rsidRDefault="004A538A" w:rsidP="00CB79C4">
            <w:pPr>
              <w:pStyle w:val="BodyText"/>
            </w:pPr>
            <w:r w:rsidRPr="00205F22">
              <w:t>Date: 09/08/2020</w:t>
            </w:r>
          </w:p>
          <w:p w14:paraId="48D30D1A" w14:textId="77777777" w:rsidR="004A538A" w:rsidRPr="00205F22" w:rsidRDefault="004A538A" w:rsidP="00CB79C4">
            <w:pPr>
              <w:pStyle w:val="BodyText"/>
            </w:pPr>
          </w:p>
        </w:tc>
        <w:tc>
          <w:tcPr>
            <w:tcW w:w="0" w:type="auto"/>
          </w:tcPr>
          <w:p w14:paraId="63AA7A75" w14:textId="77777777" w:rsidR="004A538A" w:rsidRPr="00205F22" w:rsidRDefault="004A538A" w:rsidP="00CB79C4">
            <w:pPr>
              <w:pStyle w:val="BodyText"/>
              <w:rPr>
                <w:i/>
              </w:rPr>
            </w:pPr>
            <w:r w:rsidRPr="00205F22">
              <w:t>Undetermined</w:t>
            </w:r>
          </w:p>
        </w:tc>
        <w:tc>
          <w:tcPr>
            <w:tcW w:w="0" w:type="auto"/>
          </w:tcPr>
          <w:p w14:paraId="1E28B671" w14:textId="77777777" w:rsidR="004A538A" w:rsidRPr="00205F22" w:rsidRDefault="004A538A" w:rsidP="00CB79C4">
            <w:pPr>
              <w:pStyle w:val="BodyText"/>
            </w:pPr>
            <w:r w:rsidRPr="00205F22">
              <w:t xml:space="preserve">Battery </w:t>
            </w:r>
          </w:p>
          <w:p w14:paraId="1AEBE206" w14:textId="77777777" w:rsidR="004A538A" w:rsidRPr="00205F22" w:rsidRDefault="004A538A" w:rsidP="00CB79C4">
            <w:pPr>
              <w:pStyle w:val="BodyText"/>
              <w:rPr>
                <w:i/>
              </w:rPr>
            </w:pPr>
            <w:r w:rsidRPr="00205F22">
              <w:rPr>
                <w:i/>
              </w:rPr>
              <w:t>Explanation:</w:t>
            </w:r>
            <w:r w:rsidRPr="00205F22">
              <w:t xml:space="preserve"> Stored energy battery cells experiencing catastrophic failure resulting in the development of heat increasing to a thermal runaway reaction and the ignition of available combustible materials. It was too unsafe to do a proper investigation. </w:t>
            </w:r>
          </w:p>
        </w:tc>
      </w:tr>
      <w:tr w:rsidR="004A538A" w:rsidRPr="00FF326A" w14:paraId="428F921B" w14:textId="77777777" w:rsidTr="00CB79C4">
        <w:tc>
          <w:tcPr>
            <w:tcW w:w="0" w:type="auto"/>
          </w:tcPr>
          <w:p w14:paraId="5ABE46FF" w14:textId="77777777" w:rsidR="004A538A" w:rsidRPr="00205F22" w:rsidRDefault="004A538A" w:rsidP="00CB79C4">
            <w:pPr>
              <w:pStyle w:val="BodyText"/>
            </w:pPr>
            <w:r w:rsidRPr="00205F22">
              <w:t>Date: 18/02/2021</w:t>
            </w:r>
          </w:p>
          <w:p w14:paraId="50B680DF" w14:textId="77777777" w:rsidR="004A538A" w:rsidRPr="00205F22" w:rsidRDefault="004A538A" w:rsidP="00CB79C4">
            <w:pPr>
              <w:pStyle w:val="BodyText"/>
            </w:pPr>
          </w:p>
        </w:tc>
        <w:tc>
          <w:tcPr>
            <w:tcW w:w="0" w:type="auto"/>
          </w:tcPr>
          <w:p w14:paraId="047ADBDC" w14:textId="77777777" w:rsidR="004A538A" w:rsidRPr="00205F22" w:rsidRDefault="004A538A" w:rsidP="00CB79C4">
            <w:pPr>
              <w:pStyle w:val="BodyText"/>
              <w:rPr>
                <w:i/>
              </w:rPr>
            </w:pPr>
            <w:r w:rsidRPr="00205F22">
              <w:t>Accidental</w:t>
            </w:r>
          </w:p>
        </w:tc>
        <w:tc>
          <w:tcPr>
            <w:tcW w:w="0" w:type="auto"/>
          </w:tcPr>
          <w:p w14:paraId="78512929" w14:textId="77777777" w:rsidR="004A538A" w:rsidRPr="00205F22" w:rsidRDefault="004A538A" w:rsidP="00CB79C4">
            <w:pPr>
              <w:pStyle w:val="BodyText"/>
            </w:pPr>
            <w:r w:rsidRPr="00205F22">
              <w:t>Shredding machine</w:t>
            </w:r>
          </w:p>
          <w:p w14:paraId="5CA50A78" w14:textId="77777777" w:rsidR="004A538A" w:rsidRPr="00205F22" w:rsidRDefault="004A538A" w:rsidP="00CB79C4">
            <w:pPr>
              <w:pStyle w:val="BodyText"/>
              <w:rPr>
                <w:i/>
              </w:rPr>
            </w:pPr>
            <w:r w:rsidRPr="00205F22">
              <w:rPr>
                <w:i/>
              </w:rPr>
              <w:t>Explanation:</w:t>
            </w:r>
            <w:r w:rsidRPr="00205F22">
              <w:t xml:space="preserve"> Residual waste from a shredding machine ignited follow high temperature from the outshoot part of the machine. </w:t>
            </w:r>
          </w:p>
        </w:tc>
      </w:tr>
      <w:tr w:rsidR="004A538A" w:rsidRPr="00FF326A" w14:paraId="628A1588" w14:textId="77777777" w:rsidTr="00CB79C4">
        <w:tc>
          <w:tcPr>
            <w:tcW w:w="0" w:type="auto"/>
          </w:tcPr>
          <w:p w14:paraId="18E500F5" w14:textId="77777777" w:rsidR="004A538A" w:rsidRPr="00205F22" w:rsidRDefault="004A538A" w:rsidP="00CB79C4">
            <w:pPr>
              <w:pStyle w:val="BodyText"/>
            </w:pPr>
            <w:r w:rsidRPr="00205F22">
              <w:t>Date: 07/07/2020</w:t>
            </w:r>
          </w:p>
        </w:tc>
        <w:tc>
          <w:tcPr>
            <w:tcW w:w="0" w:type="auto"/>
          </w:tcPr>
          <w:p w14:paraId="2462871B" w14:textId="77777777" w:rsidR="004A538A" w:rsidRPr="00205F22" w:rsidRDefault="004A538A" w:rsidP="00CB79C4">
            <w:pPr>
              <w:pStyle w:val="BodyText"/>
            </w:pPr>
            <w:r w:rsidRPr="00205F22">
              <w:t>Undetermined</w:t>
            </w:r>
          </w:p>
        </w:tc>
        <w:tc>
          <w:tcPr>
            <w:tcW w:w="0" w:type="auto"/>
          </w:tcPr>
          <w:p w14:paraId="72E5D0F3" w14:textId="77777777" w:rsidR="004A538A" w:rsidRPr="00205F22" w:rsidRDefault="004A538A" w:rsidP="00CB79C4">
            <w:pPr>
              <w:pStyle w:val="BodyText"/>
            </w:pPr>
            <w:r w:rsidRPr="00205F22">
              <w:t>Lithium-ion battery or another shredding machine fault</w:t>
            </w:r>
          </w:p>
          <w:p w14:paraId="758DF8AE" w14:textId="77777777" w:rsidR="004A538A" w:rsidRPr="00205F22" w:rsidRDefault="004A538A" w:rsidP="00CB79C4">
            <w:pPr>
              <w:pStyle w:val="BodyText"/>
              <w:rPr>
                <w:i/>
              </w:rPr>
            </w:pPr>
            <w:r w:rsidRPr="00205F22">
              <w:rPr>
                <w:i/>
              </w:rPr>
              <w:t>Explanation:</w:t>
            </w:r>
            <w:r w:rsidRPr="00205F22">
              <w:t xml:space="preserve"> A shredding machine either shredding a lithium-ion battery OR material getting stuck in the machine and causing friction. </w:t>
            </w:r>
          </w:p>
        </w:tc>
      </w:tr>
      <w:tr w:rsidR="004A538A" w:rsidRPr="00FF326A" w14:paraId="1EDEF5DD" w14:textId="77777777" w:rsidTr="00CB79C4">
        <w:tc>
          <w:tcPr>
            <w:tcW w:w="0" w:type="auto"/>
          </w:tcPr>
          <w:p w14:paraId="6668F904" w14:textId="77777777" w:rsidR="004A538A" w:rsidRPr="00205F22" w:rsidRDefault="004A538A" w:rsidP="00CB79C4">
            <w:pPr>
              <w:pStyle w:val="BodyText"/>
            </w:pPr>
            <w:r w:rsidRPr="00205F22">
              <w:t>Date: 01/10/2017</w:t>
            </w:r>
          </w:p>
          <w:p w14:paraId="6425FCE5" w14:textId="77777777" w:rsidR="004A538A" w:rsidRPr="00205F22" w:rsidRDefault="004A538A" w:rsidP="00CB79C4">
            <w:pPr>
              <w:pStyle w:val="BodyText"/>
            </w:pPr>
          </w:p>
          <w:p w14:paraId="2063D35B" w14:textId="77777777" w:rsidR="004A538A" w:rsidRPr="00205F22" w:rsidRDefault="004A538A" w:rsidP="00CB79C4">
            <w:pPr>
              <w:pStyle w:val="BodyText"/>
              <w:rPr>
                <w:i/>
              </w:rPr>
            </w:pPr>
          </w:p>
        </w:tc>
        <w:tc>
          <w:tcPr>
            <w:tcW w:w="0" w:type="auto"/>
          </w:tcPr>
          <w:p w14:paraId="30B00EB2" w14:textId="77777777" w:rsidR="004A538A" w:rsidRPr="00205F22" w:rsidRDefault="004A538A" w:rsidP="00CB79C4">
            <w:pPr>
              <w:pStyle w:val="BodyText"/>
              <w:rPr>
                <w:i/>
              </w:rPr>
            </w:pPr>
            <w:r w:rsidRPr="00205F22">
              <w:t>Smoke/steam arising from pile of mixed recycled rubbish</w:t>
            </w:r>
          </w:p>
        </w:tc>
        <w:tc>
          <w:tcPr>
            <w:tcW w:w="0" w:type="auto"/>
          </w:tcPr>
          <w:p w14:paraId="6D3084D3" w14:textId="77777777" w:rsidR="004A538A" w:rsidRPr="00205F22" w:rsidRDefault="004A538A" w:rsidP="00CB79C4">
            <w:pPr>
              <w:pStyle w:val="BodyText"/>
            </w:pPr>
            <w:r w:rsidRPr="00205F22">
              <w:t>Undetermined</w:t>
            </w:r>
          </w:p>
          <w:p w14:paraId="79647B66" w14:textId="77777777" w:rsidR="004A538A" w:rsidRPr="00205F22" w:rsidRDefault="004A538A" w:rsidP="00CB79C4">
            <w:pPr>
              <w:pStyle w:val="BodyText"/>
              <w:rPr>
                <w:i/>
              </w:rPr>
            </w:pPr>
            <w:r w:rsidRPr="00205F22">
              <w:rPr>
                <w:i/>
              </w:rPr>
              <w:t>Explanation:</w:t>
            </w:r>
            <w:r w:rsidRPr="00205F22">
              <w:t xml:space="preserve"> None given, could not be determined. Unlikely to be spontaneous combustion but to rubbish being moved daily. No further evidence to suggest any other causal factor.</w:t>
            </w:r>
          </w:p>
        </w:tc>
      </w:tr>
      <w:tr w:rsidR="004A538A" w:rsidRPr="00FF326A" w14:paraId="7CF60B6F" w14:textId="77777777" w:rsidTr="00CB79C4">
        <w:tc>
          <w:tcPr>
            <w:tcW w:w="0" w:type="auto"/>
          </w:tcPr>
          <w:p w14:paraId="6A8AD1DC" w14:textId="77777777" w:rsidR="004A538A" w:rsidRPr="00205F22" w:rsidRDefault="004A538A" w:rsidP="00CB79C4">
            <w:pPr>
              <w:pStyle w:val="BodyText"/>
            </w:pPr>
            <w:r w:rsidRPr="00205F22">
              <w:lastRenderedPageBreak/>
              <w:t>Date: 04/01/2021</w:t>
            </w:r>
          </w:p>
          <w:p w14:paraId="6AA1D610" w14:textId="77777777" w:rsidR="004A538A" w:rsidRPr="00205F22" w:rsidRDefault="004A538A" w:rsidP="00CB79C4">
            <w:pPr>
              <w:pStyle w:val="BodyText"/>
            </w:pPr>
          </w:p>
          <w:p w14:paraId="5D9E084A" w14:textId="77777777" w:rsidR="004A538A" w:rsidRPr="00205F22" w:rsidRDefault="004A538A" w:rsidP="00CB79C4">
            <w:pPr>
              <w:pStyle w:val="BodyText"/>
              <w:rPr>
                <w:i/>
              </w:rPr>
            </w:pPr>
          </w:p>
        </w:tc>
        <w:tc>
          <w:tcPr>
            <w:tcW w:w="0" w:type="auto"/>
          </w:tcPr>
          <w:p w14:paraId="12B0EEFB" w14:textId="77777777" w:rsidR="004A538A" w:rsidRPr="00205F22" w:rsidRDefault="004A538A" w:rsidP="00CB79C4">
            <w:pPr>
              <w:pStyle w:val="BodyText"/>
            </w:pPr>
            <w:r w:rsidRPr="00205F22">
              <w:t>Undetermined</w:t>
            </w:r>
          </w:p>
        </w:tc>
        <w:tc>
          <w:tcPr>
            <w:tcW w:w="0" w:type="auto"/>
          </w:tcPr>
          <w:p w14:paraId="28CCBC79" w14:textId="77777777" w:rsidR="004A538A" w:rsidRPr="00205F22" w:rsidRDefault="004A538A" w:rsidP="00CB79C4">
            <w:pPr>
              <w:pStyle w:val="BodyText"/>
            </w:pPr>
            <w:r w:rsidRPr="00205F22">
              <w:t>Battery</w:t>
            </w:r>
          </w:p>
          <w:p w14:paraId="516724A7" w14:textId="77777777" w:rsidR="004A538A" w:rsidRPr="00205F22" w:rsidRDefault="004A538A" w:rsidP="00CB79C4">
            <w:pPr>
              <w:pStyle w:val="BodyText"/>
              <w:rPr>
                <w:i/>
              </w:rPr>
            </w:pPr>
            <w:r w:rsidRPr="00205F22">
              <w:rPr>
                <w:i/>
              </w:rPr>
              <w:t>Explanation:</w:t>
            </w:r>
            <w:r w:rsidRPr="00205F22">
              <w:t xml:space="preserve"> Investigators considered that it was most likely that the fire causation was abnormal activity of a battery within stockpile of comingled waste. However, in the absence of physical evidence, the cause is undetermined</w:t>
            </w:r>
          </w:p>
        </w:tc>
      </w:tr>
      <w:tr w:rsidR="004A538A" w:rsidRPr="00FF326A" w14:paraId="74DC1813" w14:textId="77777777" w:rsidTr="00CB79C4">
        <w:tc>
          <w:tcPr>
            <w:tcW w:w="0" w:type="auto"/>
          </w:tcPr>
          <w:p w14:paraId="06218954" w14:textId="77777777" w:rsidR="004A538A" w:rsidRPr="00205F22" w:rsidRDefault="004A538A" w:rsidP="00CB79C4">
            <w:pPr>
              <w:pStyle w:val="BodyText"/>
            </w:pPr>
            <w:r w:rsidRPr="00205F22">
              <w:t>Date: 28/02/18</w:t>
            </w:r>
          </w:p>
          <w:p w14:paraId="4F9E137D" w14:textId="77777777" w:rsidR="004A538A" w:rsidRPr="00205F22" w:rsidRDefault="004A538A" w:rsidP="00CB79C4">
            <w:pPr>
              <w:pStyle w:val="BodyText"/>
            </w:pPr>
          </w:p>
        </w:tc>
        <w:tc>
          <w:tcPr>
            <w:tcW w:w="0" w:type="auto"/>
          </w:tcPr>
          <w:p w14:paraId="7E5E702F" w14:textId="77777777" w:rsidR="004A538A" w:rsidRPr="00205F22" w:rsidRDefault="004A538A" w:rsidP="00CB79C4">
            <w:pPr>
              <w:pStyle w:val="BodyText"/>
              <w:rPr>
                <w:i/>
              </w:rPr>
            </w:pPr>
            <w:r w:rsidRPr="00205F22">
              <w:t>Undetermined</w:t>
            </w:r>
          </w:p>
        </w:tc>
        <w:tc>
          <w:tcPr>
            <w:tcW w:w="0" w:type="auto"/>
          </w:tcPr>
          <w:p w14:paraId="0802A9BF" w14:textId="77777777" w:rsidR="004A538A" w:rsidRPr="00205F22" w:rsidRDefault="004A538A" w:rsidP="00CB79C4">
            <w:pPr>
              <w:pStyle w:val="BodyText"/>
            </w:pPr>
            <w:r w:rsidRPr="00205F22">
              <w:t xml:space="preserve">Shredding machine </w:t>
            </w:r>
          </w:p>
          <w:p w14:paraId="6936C2CD" w14:textId="77777777" w:rsidR="004A538A" w:rsidRPr="00205F22" w:rsidRDefault="004A538A" w:rsidP="00CB79C4">
            <w:pPr>
              <w:pStyle w:val="BodyText"/>
              <w:rPr>
                <w:i/>
              </w:rPr>
            </w:pPr>
            <w:r w:rsidRPr="00205F22">
              <w:rPr>
                <w:i/>
              </w:rPr>
              <w:t>Explanation:</w:t>
            </w:r>
            <w:r w:rsidRPr="00205F22">
              <w:t xml:space="preserve"> Red hot metallic object from the breaking down process of a shredding machine ending up in flock stockpile igniting other combustibles</w:t>
            </w:r>
          </w:p>
        </w:tc>
      </w:tr>
      <w:tr w:rsidR="004A538A" w:rsidRPr="00FF326A" w14:paraId="63CB9F54" w14:textId="77777777" w:rsidTr="00CB79C4">
        <w:tc>
          <w:tcPr>
            <w:tcW w:w="0" w:type="auto"/>
          </w:tcPr>
          <w:p w14:paraId="3A94766E" w14:textId="77777777" w:rsidR="004A538A" w:rsidRPr="00205F22" w:rsidRDefault="004A538A" w:rsidP="00CB79C4">
            <w:pPr>
              <w:pStyle w:val="BodyText"/>
            </w:pPr>
            <w:r w:rsidRPr="00205F22">
              <w:t>Date: 13/01/2020</w:t>
            </w:r>
          </w:p>
          <w:p w14:paraId="6C903898" w14:textId="77777777" w:rsidR="004A538A" w:rsidRPr="00205F22" w:rsidRDefault="004A538A" w:rsidP="00CB79C4">
            <w:pPr>
              <w:pStyle w:val="BodyText"/>
            </w:pPr>
          </w:p>
        </w:tc>
        <w:tc>
          <w:tcPr>
            <w:tcW w:w="0" w:type="auto"/>
          </w:tcPr>
          <w:p w14:paraId="73D808DD" w14:textId="77777777" w:rsidR="004A538A" w:rsidRPr="00205F22" w:rsidRDefault="004A538A" w:rsidP="00CB79C4">
            <w:pPr>
              <w:pStyle w:val="BodyText"/>
            </w:pPr>
            <w:r w:rsidRPr="00205F22">
              <w:t>Accidental / electrical</w:t>
            </w:r>
          </w:p>
        </w:tc>
        <w:tc>
          <w:tcPr>
            <w:tcW w:w="0" w:type="auto"/>
          </w:tcPr>
          <w:p w14:paraId="41D90AFC" w14:textId="77777777" w:rsidR="004A538A" w:rsidRPr="00205F22" w:rsidRDefault="004A538A" w:rsidP="00CB79C4">
            <w:pPr>
              <w:pStyle w:val="BodyText"/>
            </w:pPr>
            <w:r w:rsidRPr="00205F22">
              <w:t>Electrical</w:t>
            </w:r>
          </w:p>
          <w:p w14:paraId="3E873366" w14:textId="77777777" w:rsidR="004A538A" w:rsidRPr="00205F22" w:rsidRDefault="004A538A" w:rsidP="00CB79C4">
            <w:pPr>
              <w:pStyle w:val="BodyText"/>
              <w:rPr>
                <w:i/>
              </w:rPr>
            </w:pPr>
            <w:r w:rsidRPr="00205F22">
              <w:rPr>
                <w:i/>
              </w:rPr>
              <w:t>Explanation:</w:t>
            </w:r>
            <w:r w:rsidRPr="00205F22">
              <w:t xml:space="preserve"> Unspecified electrical event occurring in a light switch electrical componentry</w:t>
            </w:r>
          </w:p>
        </w:tc>
      </w:tr>
      <w:tr w:rsidR="004A538A" w:rsidRPr="00FF326A" w14:paraId="5A4BD9D4" w14:textId="77777777" w:rsidTr="00CB79C4">
        <w:trPr>
          <w:trHeight w:val="1559"/>
        </w:trPr>
        <w:tc>
          <w:tcPr>
            <w:tcW w:w="0" w:type="auto"/>
          </w:tcPr>
          <w:p w14:paraId="15AC3A1A" w14:textId="77777777" w:rsidR="004A538A" w:rsidRPr="00205F22" w:rsidRDefault="004A538A" w:rsidP="00CB79C4">
            <w:pPr>
              <w:pStyle w:val="BodyText"/>
            </w:pPr>
            <w:r w:rsidRPr="00205F22">
              <w:t>Date: 13/07/2017</w:t>
            </w:r>
          </w:p>
          <w:p w14:paraId="0B3DB018" w14:textId="77777777" w:rsidR="004A538A" w:rsidRPr="00205F22" w:rsidRDefault="004A538A" w:rsidP="00CB79C4">
            <w:pPr>
              <w:pStyle w:val="BodyText"/>
            </w:pPr>
          </w:p>
        </w:tc>
        <w:tc>
          <w:tcPr>
            <w:tcW w:w="0" w:type="auto"/>
          </w:tcPr>
          <w:p w14:paraId="5899487B" w14:textId="77777777" w:rsidR="004A538A" w:rsidRPr="00205F22" w:rsidRDefault="004A538A" w:rsidP="00CB79C4">
            <w:pPr>
              <w:pStyle w:val="BodyText"/>
              <w:rPr>
                <w:i/>
              </w:rPr>
            </w:pPr>
            <w:r w:rsidRPr="00205F22">
              <w:t>Undetermined</w:t>
            </w:r>
          </w:p>
        </w:tc>
        <w:tc>
          <w:tcPr>
            <w:tcW w:w="0" w:type="auto"/>
          </w:tcPr>
          <w:p w14:paraId="0B7E86A1" w14:textId="77777777" w:rsidR="004A538A" w:rsidRPr="00205F22" w:rsidRDefault="004A538A" w:rsidP="00CB79C4">
            <w:pPr>
              <w:pStyle w:val="BodyText"/>
            </w:pPr>
            <w:r w:rsidRPr="00205F22">
              <w:t>Spontaneous combustion</w:t>
            </w:r>
          </w:p>
          <w:p w14:paraId="0FFF9034" w14:textId="77777777" w:rsidR="004A538A" w:rsidRPr="00205F22" w:rsidRDefault="004A538A" w:rsidP="00CB79C4">
            <w:pPr>
              <w:pStyle w:val="BodyText"/>
              <w:rPr>
                <w:i/>
              </w:rPr>
            </w:pPr>
            <w:r w:rsidRPr="00205F22">
              <w:rPr>
                <w:i/>
              </w:rPr>
              <w:t>Explanation:</w:t>
            </w:r>
            <w:r w:rsidRPr="00205F22">
              <w:t xml:space="preserve"> Spontaneous heating of decomposing organic material in glass material igniting combustibles of the adjoining recycled waste heap is the most probable cause. Due to the extent of damage of the fire, ignition is officially undetermined.</w:t>
            </w:r>
          </w:p>
        </w:tc>
      </w:tr>
      <w:tr w:rsidR="004A538A" w:rsidRPr="00FF326A" w14:paraId="4323670F" w14:textId="77777777" w:rsidTr="00CB79C4">
        <w:tc>
          <w:tcPr>
            <w:tcW w:w="0" w:type="auto"/>
          </w:tcPr>
          <w:p w14:paraId="2AF08A09" w14:textId="77777777" w:rsidR="004A538A" w:rsidRPr="00205F22" w:rsidRDefault="004A538A" w:rsidP="00CB79C4">
            <w:pPr>
              <w:pStyle w:val="BodyText"/>
            </w:pPr>
            <w:r w:rsidRPr="00205F22">
              <w:t>Date: 07/07/2018</w:t>
            </w:r>
          </w:p>
          <w:p w14:paraId="68EC43F3" w14:textId="77777777" w:rsidR="004A538A" w:rsidRPr="00205F22" w:rsidRDefault="004A538A" w:rsidP="00CB79C4">
            <w:pPr>
              <w:pStyle w:val="BodyText"/>
            </w:pPr>
          </w:p>
        </w:tc>
        <w:tc>
          <w:tcPr>
            <w:tcW w:w="0" w:type="auto"/>
          </w:tcPr>
          <w:p w14:paraId="4AF7A276" w14:textId="77777777" w:rsidR="004A538A" w:rsidRPr="00205F22" w:rsidRDefault="004A538A" w:rsidP="00CB79C4">
            <w:pPr>
              <w:pStyle w:val="BodyText"/>
              <w:rPr>
                <w:i/>
              </w:rPr>
            </w:pPr>
            <w:r w:rsidRPr="00205F22">
              <w:t>Undetermined</w:t>
            </w:r>
          </w:p>
        </w:tc>
        <w:tc>
          <w:tcPr>
            <w:tcW w:w="0" w:type="auto"/>
          </w:tcPr>
          <w:p w14:paraId="192052E6" w14:textId="77777777" w:rsidR="004A538A" w:rsidRPr="00205F22" w:rsidRDefault="004A538A" w:rsidP="00CB79C4">
            <w:pPr>
              <w:pStyle w:val="BodyText"/>
            </w:pPr>
            <w:r w:rsidRPr="00205F22">
              <w:t>Vehicle accident</w:t>
            </w:r>
          </w:p>
          <w:p w14:paraId="081906B8" w14:textId="77777777" w:rsidR="004A538A" w:rsidRPr="00205F22" w:rsidRDefault="004A538A" w:rsidP="00CB79C4">
            <w:pPr>
              <w:pStyle w:val="BodyText"/>
              <w:rPr>
                <w:i/>
              </w:rPr>
            </w:pPr>
            <w:r w:rsidRPr="00205F22">
              <w:rPr>
                <w:i/>
              </w:rPr>
              <w:t>Explanation:</w:t>
            </w:r>
            <w:r w:rsidRPr="00205F22">
              <w:t xml:space="preserve"> Vehicle accident - Whilst there are several possible ignition causes, the most likely is a spark or hot object igniting combustibles during the process of using forklifts to remove comingle bales.</w:t>
            </w:r>
          </w:p>
        </w:tc>
      </w:tr>
      <w:tr w:rsidR="004A538A" w:rsidRPr="00FF326A" w14:paraId="360D28EB" w14:textId="77777777" w:rsidTr="00CB79C4">
        <w:tc>
          <w:tcPr>
            <w:tcW w:w="0" w:type="auto"/>
          </w:tcPr>
          <w:p w14:paraId="4035765A" w14:textId="77777777" w:rsidR="004A538A" w:rsidRPr="00205F22" w:rsidRDefault="004A538A" w:rsidP="00CB79C4">
            <w:pPr>
              <w:pStyle w:val="BodyText"/>
            </w:pPr>
            <w:r w:rsidRPr="00205F22">
              <w:t>Date: 28/02/2017</w:t>
            </w:r>
          </w:p>
          <w:p w14:paraId="5E0A349C" w14:textId="77777777" w:rsidR="004A538A" w:rsidRPr="00205F22" w:rsidRDefault="004A538A" w:rsidP="00CB79C4">
            <w:pPr>
              <w:pStyle w:val="BodyText"/>
            </w:pPr>
          </w:p>
        </w:tc>
        <w:tc>
          <w:tcPr>
            <w:tcW w:w="0" w:type="auto"/>
          </w:tcPr>
          <w:p w14:paraId="48911D50" w14:textId="77777777" w:rsidR="004A538A" w:rsidRPr="00205F22" w:rsidRDefault="004A538A" w:rsidP="00CB79C4">
            <w:pPr>
              <w:pStyle w:val="BodyText"/>
              <w:rPr>
                <w:i/>
              </w:rPr>
            </w:pPr>
            <w:r w:rsidRPr="00205F22">
              <w:t>Accidental</w:t>
            </w:r>
          </w:p>
        </w:tc>
        <w:tc>
          <w:tcPr>
            <w:tcW w:w="0" w:type="auto"/>
          </w:tcPr>
          <w:p w14:paraId="021E5B56" w14:textId="77777777" w:rsidR="004A538A" w:rsidRPr="00205F22" w:rsidRDefault="004A538A" w:rsidP="00CB79C4">
            <w:pPr>
              <w:pStyle w:val="BodyText"/>
            </w:pPr>
            <w:r w:rsidRPr="00205F22">
              <w:t>Conveyor belt</w:t>
            </w:r>
          </w:p>
          <w:p w14:paraId="61A29A7A" w14:textId="77777777" w:rsidR="004A538A" w:rsidRPr="00205F22" w:rsidRDefault="004A538A" w:rsidP="00CB79C4">
            <w:pPr>
              <w:pStyle w:val="BodyText"/>
              <w:rPr>
                <w:i/>
              </w:rPr>
            </w:pPr>
            <w:r w:rsidRPr="00205F22">
              <w:rPr>
                <w:i/>
              </w:rPr>
              <w:t>Explanation:</w:t>
            </w:r>
            <w:r w:rsidRPr="00205F22">
              <w:t xml:space="preserve"> The cause is classified as accidental and was due to mechanical error in a conveyor belt. </w:t>
            </w:r>
          </w:p>
        </w:tc>
      </w:tr>
      <w:tr w:rsidR="004A538A" w:rsidRPr="001A3843" w14:paraId="38E1572F" w14:textId="77777777" w:rsidTr="00CB79C4">
        <w:tc>
          <w:tcPr>
            <w:tcW w:w="0" w:type="auto"/>
          </w:tcPr>
          <w:p w14:paraId="31E78DBF" w14:textId="77777777" w:rsidR="004A538A" w:rsidRPr="00205F22" w:rsidRDefault="004A538A" w:rsidP="00CB79C4">
            <w:pPr>
              <w:pStyle w:val="BodyText"/>
            </w:pPr>
            <w:r w:rsidRPr="00205F22">
              <w:t>Date: 28/07/2020</w:t>
            </w:r>
          </w:p>
          <w:p w14:paraId="1B35B214" w14:textId="77777777" w:rsidR="004A538A" w:rsidRPr="00205F22" w:rsidRDefault="004A538A" w:rsidP="00CB79C4">
            <w:pPr>
              <w:pStyle w:val="BodyText"/>
            </w:pPr>
          </w:p>
        </w:tc>
        <w:tc>
          <w:tcPr>
            <w:tcW w:w="0" w:type="auto"/>
          </w:tcPr>
          <w:p w14:paraId="75FD6CFF" w14:textId="77777777" w:rsidR="004A538A" w:rsidRPr="00205F22" w:rsidRDefault="004A538A" w:rsidP="00CB79C4">
            <w:pPr>
              <w:pStyle w:val="BodyText"/>
              <w:rPr>
                <w:i/>
              </w:rPr>
            </w:pPr>
            <w:r w:rsidRPr="00205F22">
              <w:t>Accidental</w:t>
            </w:r>
          </w:p>
        </w:tc>
        <w:tc>
          <w:tcPr>
            <w:tcW w:w="0" w:type="auto"/>
          </w:tcPr>
          <w:p w14:paraId="164B7AA2" w14:textId="77777777" w:rsidR="004A538A" w:rsidRPr="00205F22" w:rsidRDefault="004A538A" w:rsidP="00CB79C4">
            <w:pPr>
              <w:pStyle w:val="BodyText"/>
            </w:pPr>
            <w:r w:rsidRPr="00205F22">
              <w:t>Vehicle accident</w:t>
            </w:r>
          </w:p>
          <w:p w14:paraId="68AC6666" w14:textId="77777777" w:rsidR="004A538A" w:rsidRPr="009C21DA" w:rsidRDefault="004A538A" w:rsidP="00CB79C4">
            <w:pPr>
              <w:pStyle w:val="BodyText"/>
              <w:rPr>
                <w:i/>
              </w:rPr>
            </w:pPr>
            <w:r w:rsidRPr="00205F22">
              <w:rPr>
                <w:i/>
              </w:rPr>
              <w:t>Explanation:</w:t>
            </w:r>
            <w:r w:rsidRPr="00205F22">
              <w:t xml:space="preserve"> A forklift had been parked near spilt petrol. When the forklift started it ignited the petrol.</w:t>
            </w:r>
            <w:r w:rsidRPr="009C21DA">
              <w:t xml:space="preserve"> </w:t>
            </w:r>
          </w:p>
        </w:tc>
      </w:tr>
    </w:tbl>
    <w:p w14:paraId="37DA70C7" w14:textId="54155AA8" w:rsidR="00D83BAA" w:rsidRPr="007658B8" w:rsidRDefault="00D83BAA" w:rsidP="004A538A">
      <w:pPr>
        <w:rPr>
          <w:i/>
        </w:rPr>
        <w:sectPr w:rsidR="00D83BAA" w:rsidRPr="007658B8" w:rsidSect="00CB79C4">
          <w:headerReference w:type="even" r:id="rId49"/>
          <w:headerReference w:type="default" r:id="rId50"/>
          <w:footerReference w:type="even" r:id="rId51"/>
          <w:headerReference w:type="first" r:id="rId52"/>
          <w:pgSz w:w="11907" w:h="16840" w:code="9"/>
          <w:pgMar w:top="2268" w:right="1134" w:bottom="1134" w:left="1134" w:header="284" w:footer="284" w:gutter="0"/>
          <w:cols w:space="283"/>
          <w:docGrid w:linePitch="360"/>
        </w:sectPr>
      </w:pPr>
    </w:p>
    <w:p w14:paraId="3C8B754A" w14:textId="3449AE10" w:rsidR="00454185" w:rsidRPr="00454185" w:rsidRDefault="00454185" w:rsidP="00D83BAA">
      <w:pPr>
        <w:tabs>
          <w:tab w:val="left" w:pos="1050"/>
        </w:tabs>
        <w:rPr>
          <w:lang w:eastAsia="en-US"/>
        </w:rPr>
      </w:pPr>
    </w:p>
    <w:sectPr w:rsidR="00454185" w:rsidRPr="00454185" w:rsidSect="001C5A30">
      <w:headerReference w:type="even" r:id="rId53"/>
      <w:headerReference w:type="default" r:id="rId54"/>
      <w:footerReference w:type="even" r:id="rId55"/>
      <w:footerReference w:type="default" r:id="rId56"/>
      <w:headerReference w:type="first" r:id="rId57"/>
      <w:footerReference w:type="first" r:id="rId58"/>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F4A07" w14:textId="77777777" w:rsidR="00F960EE" w:rsidRDefault="00F960EE">
      <w:r>
        <w:separator/>
      </w:r>
    </w:p>
    <w:p w14:paraId="2B57A744" w14:textId="77777777" w:rsidR="00F960EE" w:rsidRDefault="00F960EE"/>
  </w:endnote>
  <w:endnote w:type="continuationSeparator" w:id="0">
    <w:p w14:paraId="323C73A6" w14:textId="77777777" w:rsidR="00F960EE" w:rsidRDefault="00F960EE">
      <w:r>
        <w:continuationSeparator/>
      </w:r>
    </w:p>
    <w:p w14:paraId="542D7814" w14:textId="77777777" w:rsidR="00F960EE" w:rsidRDefault="00F960EE"/>
  </w:endnote>
  <w:endnote w:type="continuationNotice" w:id="1">
    <w:p w14:paraId="7A3A3727" w14:textId="77777777" w:rsidR="00F960EE" w:rsidRDefault="00F960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6585B" w14:paraId="045E8046" w14:textId="77777777" w:rsidTr="00D83BD4">
      <w:trPr>
        <w:trHeight w:val="397"/>
      </w:trPr>
      <w:tc>
        <w:tcPr>
          <w:tcW w:w="340" w:type="dxa"/>
        </w:tcPr>
        <w:p w14:paraId="1D5748F5" w14:textId="5203EEE4" w:rsidR="0036585B" w:rsidRPr="00D55628" w:rsidRDefault="00D63A9D" w:rsidP="00D55628">
          <w:pPr>
            <w:pStyle w:val="FooterEven"/>
          </w:pPr>
          <w:r>
            <w:rPr>
              <w:noProof/>
            </w:rPr>
            <mc:AlternateContent>
              <mc:Choice Requires="wps">
                <w:drawing>
                  <wp:anchor distT="0" distB="0" distL="114300" distR="114300" simplePos="0" relativeHeight="251714560" behindDoc="0" locked="0" layoutInCell="0" allowOverlap="1" wp14:anchorId="7BF094E4" wp14:editId="46D49CF4">
                    <wp:simplePos x="0" y="0"/>
                    <wp:positionH relativeFrom="page">
                      <wp:posOffset>0</wp:posOffset>
                    </wp:positionH>
                    <wp:positionV relativeFrom="page">
                      <wp:posOffset>10229453</wp:posOffset>
                    </wp:positionV>
                    <wp:extent cx="7560945" cy="273050"/>
                    <wp:effectExtent l="0" t="0" r="0" b="12700"/>
                    <wp:wrapNone/>
                    <wp:docPr id="53" name="MSIPCMeb3c4c60904f46ab116f807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0EE1DE" w14:textId="48C39A54"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F094E4" id="_x0000_t202" coordsize="21600,21600" o:spt="202" path="m,l,21600r21600,l21600,xe">
                    <v:stroke joinstyle="miter"/>
                    <v:path gradientshapeok="t" o:connecttype="rect"/>
                  </v:shapetype>
                  <v:shape id="MSIPCMeb3c4c60904f46ab116f807a" o:spid="_x0000_s1029" type="#_x0000_t202" alt="{&quot;HashCode&quot;:-1264680268,&quot;Height&quot;:842.0,&quot;Width&quot;:595.0,&quot;Placement&quot;:&quot;Footer&quot;,&quot;Index&quot;:&quot;OddAndEven&quot;,&quot;Section&quot;:1,&quot;Top&quot;:0.0,&quot;Left&quot;:0.0}" style="position:absolute;margin-left:0;margin-top:805.45pt;width:595.35pt;height:21.5pt;z-index:251714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10EE1DE" w14:textId="48C39A54"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v:textbox>
                    <w10:wrap anchorx="page" anchory="page"/>
                  </v:shape>
                </w:pict>
              </mc:Fallback>
            </mc:AlternateContent>
          </w:r>
          <w:r w:rsidR="0036585B" w:rsidRPr="00D55628">
            <w:fldChar w:fldCharType="begin"/>
          </w:r>
          <w:r w:rsidR="0036585B" w:rsidRPr="00D55628">
            <w:instrText xml:space="preserve"> PAGE   \* MERGEFORMAT </w:instrText>
          </w:r>
          <w:r w:rsidR="0036585B" w:rsidRPr="00D55628">
            <w:fldChar w:fldCharType="separate"/>
          </w:r>
          <w:r w:rsidR="0036585B">
            <w:rPr>
              <w:noProof/>
            </w:rPr>
            <w:t>10</w:t>
          </w:r>
          <w:r w:rsidR="0036585B" w:rsidRPr="00D55628">
            <w:fldChar w:fldCharType="end"/>
          </w:r>
        </w:p>
      </w:tc>
      <w:tc>
        <w:tcPr>
          <w:tcW w:w="8164" w:type="dxa"/>
        </w:tcPr>
        <w:p w14:paraId="38969853" w14:textId="77777777" w:rsidR="0036585B" w:rsidRPr="00D55628" w:rsidRDefault="0036585B" w:rsidP="00D55628">
          <w:pPr>
            <w:pStyle w:val="FooterEven"/>
          </w:pPr>
          <w:r w:rsidRPr="000A15E4">
            <w:rPr>
              <w:rStyle w:val="Bold"/>
            </w:rPr>
            <w:t>Title of document</w:t>
          </w:r>
          <w:r w:rsidRPr="00D55628">
            <w:t xml:space="preserve"> Subtitle</w:t>
          </w:r>
        </w:p>
      </w:tc>
    </w:tr>
  </w:tbl>
  <w:p w14:paraId="386BA1EC" w14:textId="77777777" w:rsidR="0036585B" w:rsidRPr="008B6D45" w:rsidRDefault="0036585B"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6585B" w14:paraId="23EAA7BD" w14:textId="77777777" w:rsidTr="00A965C8">
      <w:trPr>
        <w:trHeight w:val="397"/>
      </w:trPr>
      <w:tc>
        <w:tcPr>
          <w:tcW w:w="340" w:type="dxa"/>
        </w:tcPr>
        <w:p w14:paraId="6AF78F64" w14:textId="77E70380" w:rsidR="0036585B" w:rsidRPr="00D55628" w:rsidRDefault="00D63A9D" w:rsidP="00A965C8">
          <w:pPr>
            <w:pStyle w:val="FooterEvenPageNumber"/>
            <w:framePr w:wrap="auto" w:vAnchor="margin" w:hAnchor="text" w:yAlign="inline"/>
          </w:pPr>
          <w:r>
            <w:rPr>
              <w:noProof/>
            </w:rPr>
            <mc:AlternateContent>
              <mc:Choice Requires="wps">
                <w:drawing>
                  <wp:anchor distT="0" distB="0" distL="114300" distR="114300" simplePos="0" relativeHeight="251658255" behindDoc="0" locked="0" layoutInCell="0" allowOverlap="1" wp14:anchorId="747E4360" wp14:editId="007F0010">
                    <wp:simplePos x="0" y="0"/>
                    <wp:positionH relativeFrom="page">
                      <wp:posOffset>0</wp:posOffset>
                    </wp:positionH>
                    <wp:positionV relativeFrom="page">
                      <wp:posOffset>10229453</wp:posOffset>
                    </wp:positionV>
                    <wp:extent cx="7560945" cy="273050"/>
                    <wp:effectExtent l="0" t="0" r="0" b="12700"/>
                    <wp:wrapNone/>
                    <wp:docPr id="58" name="MSIPCM08ca49d9afee7a1d403c5c6a" descr="{&quot;HashCode&quot;:-1264680268,&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458AB" w14:textId="565727C0"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7E4360" id="_x0000_t202" coordsize="21600,21600" o:spt="202" path="m,l,21600r21600,l21600,xe">
                    <v:stroke joinstyle="miter"/>
                    <v:path gradientshapeok="t" o:connecttype="rect"/>
                  </v:shapetype>
                  <v:shape id="MSIPCM08ca49d9afee7a1d403c5c6a" o:spid="_x0000_s1036" type="#_x0000_t202" alt="{&quot;HashCode&quot;:-1264680268,&quot;Height&quot;:842.0,&quot;Width&quot;:595.0,&quot;Placement&quot;:&quot;Footer&quot;,&quot;Index&quot;:&quot;OddAndEven&quot;,&quot;Section&quot;:7,&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13458AB" w14:textId="565727C0"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v:textbox>
                    <w10:wrap anchorx="page" anchory="page"/>
                  </v:shape>
                </w:pict>
              </mc:Fallback>
            </mc:AlternateContent>
          </w:r>
          <w:r w:rsidR="0036585B" w:rsidRPr="00D55628">
            <w:fldChar w:fldCharType="begin"/>
          </w:r>
          <w:r w:rsidR="0036585B" w:rsidRPr="00D55628">
            <w:instrText xml:space="preserve"> PAGE   \* MERGEFORMAT </w:instrText>
          </w:r>
          <w:r w:rsidR="0036585B" w:rsidRPr="00D55628">
            <w:fldChar w:fldCharType="separate"/>
          </w:r>
          <w:r w:rsidR="00215944">
            <w:rPr>
              <w:noProof/>
            </w:rPr>
            <w:t>10</w:t>
          </w:r>
          <w:r w:rsidR="0036585B" w:rsidRPr="00D55628">
            <w:fldChar w:fldCharType="end"/>
          </w:r>
        </w:p>
      </w:tc>
      <w:tc>
        <w:tcPr>
          <w:tcW w:w="9071" w:type="dxa"/>
        </w:tcPr>
        <w:p w14:paraId="3644E0FF" w14:textId="1773CCA8" w:rsidR="0036585B" w:rsidRDefault="00BB76BA" w:rsidP="00A965C8">
          <w:pPr>
            <w:pStyle w:val="FooterEven"/>
          </w:pPr>
          <w:r>
            <w:fldChar w:fldCharType="begin"/>
          </w:r>
          <w:r>
            <w:instrText xml:space="preserve"> DOCPROPERTY  xFooterTitle  \* MERGEFORMAT </w:instrText>
          </w:r>
          <w:r>
            <w:fldChar w:fldCharType="separate"/>
          </w:r>
          <w:r w:rsidR="000F5FD6">
            <w:t>Fires at waste and resource recovery facilities</w:t>
          </w:r>
          <w:r>
            <w:fldChar w:fldCharType="end"/>
          </w:r>
        </w:p>
        <w:p w14:paraId="0B785F3F" w14:textId="35057DBE" w:rsidR="0036585B" w:rsidRPr="00810C40" w:rsidRDefault="00BB76BA" w:rsidP="00A965C8">
          <w:pPr>
            <w:pStyle w:val="FooterEven"/>
          </w:pPr>
          <w:r>
            <w:fldChar w:fldCharType="begin"/>
          </w:r>
          <w:r>
            <w:instrText xml:space="preserve"> DOCPROPERTY  xFooterSubtitle  \* MERGEFORMAT </w:instrText>
          </w:r>
          <w:r>
            <w:fldChar w:fldCharType="separate"/>
          </w:r>
          <w:r w:rsidR="000F5FD6">
            <w:t>Causal factors and Victoria's legislative framework</w:t>
          </w:r>
          <w:r>
            <w:fldChar w:fldCharType="end"/>
          </w:r>
        </w:p>
      </w:tc>
    </w:tr>
  </w:tbl>
  <w:p w14:paraId="7C31CBCF" w14:textId="72A43217" w:rsidR="0036585B" w:rsidRDefault="0036585B" w:rsidP="00A965C8">
    <w:pPr>
      <w:pStyle w:val="FooterEven"/>
    </w:pPr>
  </w:p>
  <w:p w14:paraId="1D64AF59" w14:textId="77777777" w:rsidR="0036585B" w:rsidRPr="00B5221E" w:rsidRDefault="0036585B" w:rsidP="00A965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6585B" w14:paraId="4DE5AA63" w14:textId="77777777" w:rsidTr="00A965C8">
      <w:trPr>
        <w:trHeight w:val="397"/>
      </w:trPr>
      <w:tc>
        <w:tcPr>
          <w:tcW w:w="9071" w:type="dxa"/>
        </w:tcPr>
        <w:p w14:paraId="4F875136" w14:textId="47797A6B" w:rsidR="0036585B" w:rsidRDefault="00D63A9D" w:rsidP="00A965C8">
          <w:pPr>
            <w:pStyle w:val="FooterOdd"/>
          </w:pPr>
          <w:r>
            <w:rPr>
              <w:noProof/>
            </w:rPr>
            <mc:AlternateContent>
              <mc:Choice Requires="wps">
                <w:drawing>
                  <wp:anchor distT="0" distB="0" distL="114300" distR="114300" simplePos="0" relativeHeight="251658253" behindDoc="0" locked="0" layoutInCell="0" allowOverlap="1" wp14:anchorId="1A5A402D" wp14:editId="42621773">
                    <wp:simplePos x="0" y="0"/>
                    <wp:positionH relativeFrom="page">
                      <wp:posOffset>0</wp:posOffset>
                    </wp:positionH>
                    <wp:positionV relativeFrom="page">
                      <wp:posOffset>10229215</wp:posOffset>
                    </wp:positionV>
                    <wp:extent cx="7560945" cy="273050"/>
                    <wp:effectExtent l="0" t="0" r="0" b="12700"/>
                    <wp:wrapNone/>
                    <wp:docPr id="56" name="MSIPCM61034816927198c275940b13" descr="{&quot;HashCode&quot;:-1264680268,&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1970B" w14:textId="5C255648"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5A402D" id="_x0000_t202" coordsize="21600,21600" o:spt="202" path="m,l,21600r21600,l21600,xe">
                    <v:stroke joinstyle="miter"/>
                    <v:path gradientshapeok="t" o:connecttype="rect"/>
                  </v:shapetype>
                  <v:shape id="MSIPCM61034816927198c275940b13" o:spid="_x0000_s1037" type="#_x0000_t202" alt="{&quot;HashCode&quot;:-1264680268,&quot;Height&quot;:842.0,&quot;Width&quot;:595.0,&quot;Placement&quot;:&quot;Footer&quot;,&quot;Index&quot;:&quot;Primary&quot;,&quot;Section&quot;:7,&quot;Top&quot;:0.0,&quot;Left&quot;:0.0}" style="position:absolute;left:0;text-align:left;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6971970B" w14:textId="5C255648"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v:textbox>
                    <w10:wrap anchorx="page" anchory="page"/>
                  </v:shape>
                </w:pict>
              </mc:Fallback>
            </mc:AlternateContent>
          </w:r>
          <w:r w:rsidR="00ED4C3C">
            <w:rPr>
              <w:noProof/>
            </w:rPr>
            <mc:AlternateContent>
              <mc:Choice Requires="wps">
                <w:drawing>
                  <wp:anchor distT="0" distB="0" distL="114300" distR="114300" simplePos="0" relativeHeight="251658250" behindDoc="0" locked="0" layoutInCell="0" allowOverlap="1" wp14:anchorId="58D0BBDB" wp14:editId="5A21A29E">
                    <wp:simplePos x="0" y="0"/>
                    <wp:positionH relativeFrom="page">
                      <wp:posOffset>0</wp:posOffset>
                    </wp:positionH>
                    <wp:positionV relativeFrom="page">
                      <wp:posOffset>10229453</wp:posOffset>
                    </wp:positionV>
                    <wp:extent cx="7560945" cy="273050"/>
                    <wp:effectExtent l="0" t="0" r="0" b="12700"/>
                    <wp:wrapNone/>
                    <wp:docPr id="109" name="MSIPCM1e47420eae1d3f13c6267e8b" descr="{&quot;HashCode&quot;:-1264680268,&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DB11" w14:textId="7CB35496" w:rsidR="00ED4C3C" w:rsidRPr="00ED4C3C" w:rsidRDefault="00ED4C3C" w:rsidP="00ED4C3C">
                                <w:pPr>
                                  <w:jc w:val="center"/>
                                  <w:rPr>
                                    <w:rFonts w:ascii="Calibri" w:hAnsi="Calibri" w:cs="Calibri"/>
                                    <w:color w:val="000000"/>
                                    <w:sz w:val="24"/>
                                  </w:rPr>
                                </w:pPr>
                                <w:r w:rsidRPr="00ED4C3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D0BBDB" id="MSIPCM1e47420eae1d3f13c6267e8b" o:spid="_x0000_s1038" type="#_x0000_t202" alt="{&quot;HashCode&quot;:-1264680268,&quot;Height&quot;:842.0,&quot;Width&quot;:595.0,&quot;Placement&quot;:&quot;Footer&quot;,&quot;Index&quot;:&quot;Primary&quot;,&quot;Section&quot;:10,&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2156DB11" w14:textId="7CB35496" w:rsidR="00ED4C3C" w:rsidRPr="00ED4C3C" w:rsidRDefault="00ED4C3C" w:rsidP="00ED4C3C">
                          <w:pPr>
                            <w:jc w:val="center"/>
                            <w:rPr>
                              <w:rFonts w:ascii="Calibri" w:hAnsi="Calibri" w:cs="Calibri"/>
                              <w:color w:val="000000"/>
                              <w:sz w:val="24"/>
                            </w:rPr>
                          </w:pPr>
                          <w:r w:rsidRPr="00ED4C3C">
                            <w:rPr>
                              <w:rFonts w:ascii="Calibri" w:hAnsi="Calibri" w:cs="Calibri"/>
                              <w:color w:val="000000"/>
                              <w:sz w:val="24"/>
                            </w:rPr>
                            <w:t>OFFICIAL</w:t>
                          </w:r>
                        </w:p>
                      </w:txbxContent>
                    </v:textbox>
                    <w10:wrap anchorx="page" anchory="page"/>
                  </v:shape>
                </w:pict>
              </mc:Fallback>
            </mc:AlternateContent>
          </w:r>
          <w:r w:rsidR="00BB76BA">
            <w:fldChar w:fldCharType="begin"/>
          </w:r>
          <w:r w:rsidR="00BB76BA">
            <w:instrText xml:space="preserve"> DOCPROPERTY  xFooterTitle  \* MERGEFORMAT </w:instrText>
          </w:r>
          <w:r w:rsidR="00BB76BA">
            <w:fldChar w:fldCharType="separate"/>
          </w:r>
          <w:r w:rsidR="000F5FD6">
            <w:t>Fires at waste and resource recovery facilities</w:t>
          </w:r>
          <w:r w:rsidR="00BB76BA">
            <w:fldChar w:fldCharType="end"/>
          </w:r>
        </w:p>
        <w:p w14:paraId="1543546B" w14:textId="73C9605F" w:rsidR="0036585B" w:rsidRPr="00CB1FB7" w:rsidRDefault="00BB76BA" w:rsidP="00A965C8">
          <w:pPr>
            <w:pStyle w:val="FooterOdd"/>
            <w:rPr>
              <w:b/>
            </w:rPr>
          </w:pPr>
          <w:r>
            <w:fldChar w:fldCharType="begin"/>
          </w:r>
          <w:r>
            <w:instrText xml:space="preserve"> DOCPROPERTY  xFooterSubtitle  \* MERGEFORMAT </w:instrText>
          </w:r>
          <w:r>
            <w:fldChar w:fldCharType="separate"/>
          </w:r>
          <w:r w:rsidR="000F5FD6">
            <w:t>Causal factors and Victoria's legislative framework</w:t>
          </w:r>
          <w:r>
            <w:fldChar w:fldCharType="end"/>
          </w:r>
        </w:p>
      </w:tc>
      <w:tc>
        <w:tcPr>
          <w:tcW w:w="340" w:type="dxa"/>
        </w:tcPr>
        <w:p w14:paraId="530A5181" w14:textId="77777777" w:rsidR="0036585B" w:rsidRPr="00D55628" w:rsidRDefault="0036585B" w:rsidP="00A965C8">
          <w:pPr>
            <w:pStyle w:val="FooterOddPageNumber"/>
          </w:pPr>
          <w:r w:rsidRPr="00D55628">
            <w:fldChar w:fldCharType="begin"/>
          </w:r>
          <w:r w:rsidRPr="00D55628">
            <w:instrText xml:space="preserve"> PAGE   \* MERGEFORMAT </w:instrText>
          </w:r>
          <w:r w:rsidRPr="00D55628">
            <w:fldChar w:fldCharType="separate"/>
          </w:r>
          <w:r w:rsidR="00215944">
            <w:rPr>
              <w:noProof/>
            </w:rPr>
            <w:t>9</w:t>
          </w:r>
          <w:r w:rsidRPr="00D55628">
            <w:fldChar w:fldCharType="end"/>
          </w:r>
        </w:p>
      </w:tc>
    </w:tr>
  </w:tbl>
  <w:p w14:paraId="7EC680B6" w14:textId="79DC0F9C" w:rsidR="0036585B" w:rsidRDefault="0036585B" w:rsidP="00A965C8">
    <w:pPr>
      <w:pStyle w:val="Footer"/>
    </w:pPr>
  </w:p>
  <w:p w14:paraId="2044C3C6" w14:textId="77777777" w:rsidR="0036585B" w:rsidRDefault="0036585B" w:rsidP="00A965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EB4C" w14:textId="1CCAEA9F" w:rsidR="0036585B" w:rsidRDefault="00D63A9D" w:rsidP="00A965C8">
    <w:pPr>
      <w:pStyle w:val="Footer"/>
    </w:pPr>
    <w:r>
      <w:rPr>
        <w:noProof/>
      </w:rPr>
      <mc:AlternateContent>
        <mc:Choice Requires="wps">
          <w:drawing>
            <wp:anchor distT="0" distB="0" distL="114300" distR="114300" simplePos="1" relativeHeight="251658254" behindDoc="0" locked="0" layoutInCell="0" allowOverlap="1" wp14:anchorId="2F978438" wp14:editId="23A9035F">
              <wp:simplePos x="0" y="10229453"/>
              <wp:positionH relativeFrom="page">
                <wp:posOffset>0</wp:posOffset>
              </wp:positionH>
              <wp:positionV relativeFrom="page">
                <wp:posOffset>10229215</wp:posOffset>
              </wp:positionV>
              <wp:extent cx="7560945" cy="273050"/>
              <wp:effectExtent l="0" t="0" r="0" b="12700"/>
              <wp:wrapNone/>
              <wp:docPr id="57" name="MSIPCMd4134c80a922332f8bc6d841" descr="{&quot;HashCode&quot;:-1264680268,&quot;Height&quot;:842.0,&quot;Width&quot;:595.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6A018" w14:textId="6A710B9B"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978438" id="_x0000_t202" coordsize="21600,21600" o:spt="202" path="m,l,21600r21600,l21600,xe">
              <v:stroke joinstyle="miter"/>
              <v:path gradientshapeok="t" o:connecttype="rect"/>
            </v:shapetype>
            <v:shape id="MSIPCMd4134c80a922332f8bc6d841" o:spid="_x0000_s1039" type="#_x0000_t202" alt="{&quot;HashCode&quot;:-1264680268,&quot;Height&quot;:842.0,&quot;Width&quot;:595.0,&quot;Placement&quot;:&quot;Footer&quot;,&quot;Index&quot;:&quot;FirstPage&quot;,&quot;Section&quot;:7,&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4D36A018" w14:textId="6A710B9B"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v:textbox>
              <w10:wrap anchorx="page" anchory="page"/>
            </v:shape>
          </w:pict>
        </mc:Fallback>
      </mc:AlternateContent>
    </w:r>
    <w:r w:rsidR="0036585B" w:rsidRPr="00D55628">
      <w:rPr>
        <w:noProof/>
      </w:rPr>
      <mc:AlternateContent>
        <mc:Choice Requires="wps">
          <w:drawing>
            <wp:anchor distT="0" distB="0" distL="114300" distR="114300" simplePos="0" relativeHeight="251658244" behindDoc="1" locked="1" layoutInCell="1" allowOverlap="1" wp14:anchorId="260C9137" wp14:editId="4B2BB2D6">
              <wp:simplePos x="0" y="0"/>
              <wp:positionH relativeFrom="page">
                <wp:align>center</wp:align>
              </wp:positionH>
              <wp:positionV relativeFrom="page">
                <wp:align>center</wp:align>
              </wp:positionV>
              <wp:extent cx="7560000" cy="1796400"/>
              <wp:effectExtent l="0" t="0" r="0" b="0"/>
              <wp:wrapNone/>
              <wp:docPr id="4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FD91" w14:textId="2F84DD2F" w:rsidR="0036585B" w:rsidRPr="0001226A" w:rsidRDefault="0036585B"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C9137" id="Text Box 225" o:spid="_x0000_s1040"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7AEDFD91" w14:textId="2F84DD2F" w:rsidR="0036585B" w:rsidRPr="0001226A" w:rsidRDefault="0036585B"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573BB9E" w14:textId="77777777" w:rsidR="0036585B" w:rsidRDefault="0036585B"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00E7" w14:textId="41F450EA" w:rsidR="0036585B" w:rsidRDefault="00D63A9D">
    <w:pPr>
      <w:pStyle w:val="Footer"/>
    </w:pPr>
    <w:r>
      <w:rPr>
        <w:noProof/>
      </w:rPr>
      <mc:AlternateContent>
        <mc:Choice Requires="wps">
          <w:drawing>
            <wp:anchor distT="0" distB="0" distL="114300" distR="114300" simplePos="1" relativeHeight="251698176" behindDoc="0" locked="0" layoutInCell="0" allowOverlap="1" wp14:anchorId="54D0F8E6" wp14:editId="506D560D">
              <wp:simplePos x="0" y="10229453"/>
              <wp:positionH relativeFrom="page">
                <wp:posOffset>0</wp:posOffset>
              </wp:positionH>
              <wp:positionV relativeFrom="page">
                <wp:posOffset>10229215</wp:posOffset>
              </wp:positionV>
              <wp:extent cx="7560945" cy="273050"/>
              <wp:effectExtent l="0" t="0" r="0" b="12700"/>
              <wp:wrapNone/>
              <wp:docPr id="52" name="MSIPCMa2fd4e2aa27070648881087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BF518" w14:textId="434EF93F"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D0F8E6" id="_x0000_t202" coordsize="21600,21600" o:spt="202" path="m,l,21600r21600,l21600,xe">
              <v:stroke joinstyle="miter"/>
              <v:path gradientshapeok="t" o:connecttype="rect"/>
            </v:shapetype>
            <v:shape id="MSIPCMa2fd4e2aa27070648881087c"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8DBF518" w14:textId="434EF93F" w:rsidR="00D63A9D" w:rsidRPr="00D63A9D" w:rsidRDefault="00D63A9D" w:rsidP="00D63A9D">
                    <w:pPr>
                      <w:jc w:val="center"/>
                      <w:rPr>
                        <w:rFonts w:ascii="Calibri" w:hAnsi="Calibri" w:cs="Calibri"/>
                        <w:color w:val="000000"/>
                        <w:sz w:val="24"/>
                      </w:rPr>
                    </w:pPr>
                    <w:r w:rsidRPr="00D63A9D">
                      <w:rPr>
                        <w:rFonts w:ascii="Calibri" w:hAnsi="Calibri" w:cs="Calibri"/>
                        <w:color w:val="000000"/>
                        <w:sz w:val="24"/>
                      </w:rPr>
                      <w:t>OFFICIAL</w:t>
                    </w:r>
                  </w:p>
                </w:txbxContent>
              </v:textbox>
              <w10:wrap anchorx="page" anchory="page"/>
            </v:shape>
          </w:pict>
        </mc:Fallback>
      </mc:AlternateContent>
    </w:r>
    <w:r w:rsidR="0036585B" w:rsidRPr="00D55628">
      <w:rPr>
        <w:noProof/>
      </w:rPr>
      <mc:AlternateContent>
        <mc:Choice Requires="wps">
          <w:drawing>
            <wp:anchor distT="0" distB="0" distL="114300" distR="114300" simplePos="0" relativeHeight="251632640" behindDoc="1" locked="1" layoutInCell="1" allowOverlap="1" wp14:anchorId="57AC7FD9" wp14:editId="0FB19CA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D7D9" w14:textId="3A097E72"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C7FD9" id="Text Box 224" o:spid="_x0000_s1031" type="#_x0000_t202" alt="Title: Background Watermark Image" style="position:absolute;margin-left:0;margin-top:0;width:595.3pt;height:141.45pt;z-index:-2516838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CB7D7D9" w14:textId="3A097E72"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164794" w14:textId="77777777" w:rsidR="0036585B" w:rsidRDefault="00365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ED80" w14:textId="18E152D3" w:rsidR="0036585B" w:rsidRDefault="00C37A33">
    <w:pPr>
      <w:pStyle w:val="Footer"/>
    </w:pPr>
    <w:r w:rsidRPr="009D17A6">
      <w:rPr>
        <w:noProof/>
      </w:rPr>
      <w:drawing>
        <wp:anchor distT="0" distB="0" distL="114300" distR="114300" simplePos="0" relativeHeight="251716608" behindDoc="0" locked="0" layoutInCell="1" allowOverlap="1" wp14:anchorId="17332712" wp14:editId="206E9CC8">
          <wp:simplePos x="0" y="0"/>
          <wp:positionH relativeFrom="page">
            <wp:posOffset>5038725</wp:posOffset>
          </wp:positionH>
          <wp:positionV relativeFrom="page">
            <wp:posOffset>9629775</wp:posOffset>
          </wp:positionV>
          <wp:extent cx="2833200" cy="108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ED4C3C">
      <w:rPr>
        <w:noProof/>
      </w:rPr>
      <mc:AlternateContent>
        <mc:Choice Requires="wps">
          <w:drawing>
            <wp:anchor distT="0" distB="0" distL="114300" distR="114300" simplePos="0" relativeHeight="251681792" behindDoc="0" locked="0" layoutInCell="0" allowOverlap="1" wp14:anchorId="2A5D973C" wp14:editId="42282319">
              <wp:simplePos x="0" y="0"/>
              <wp:positionH relativeFrom="page">
                <wp:posOffset>0</wp:posOffset>
              </wp:positionH>
              <wp:positionV relativeFrom="page">
                <wp:posOffset>10229215</wp:posOffset>
              </wp:positionV>
              <wp:extent cx="7560945" cy="273050"/>
              <wp:effectExtent l="0" t="0" r="0" b="12700"/>
              <wp:wrapNone/>
              <wp:docPr id="104" name="MSIPCMaac54f83bedf1d4edee731f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AA461" w14:textId="6A7C6CE5" w:rsidR="00ED4C3C" w:rsidRPr="00ED4C3C" w:rsidRDefault="00ED4C3C" w:rsidP="00ED4C3C">
                          <w:pPr>
                            <w:jc w:val="center"/>
                            <w:rPr>
                              <w:rFonts w:ascii="Calibri" w:hAnsi="Calibri" w:cs="Calibri"/>
                              <w:color w:val="000000"/>
                              <w:sz w:val="24"/>
                            </w:rPr>
                          </w:pPr>
                          <w:r w:rsidRPr="00ED4C3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5D973C" id="_x0000_t202" coordsize="21600,21600" o:spt="202" path="m,l,21600r21600,l21600,xe">
              <v:stroke joinstyle="miter"/>
              <v:path gradientshapeok="t" o:connecttype="rect"/>
            </v:shapetype>
            <v:shape id="MSIPCMaac54f83bedf1d4edee731f0" o:spid="_x0000_s1032" type="#_x0000_t202" alt="{&quot;HashCode&quot;:-1264680268,&quot;Height&quot;:842.0,&quot;Width&quot;:595.0,&quot;Placement&quot;:&quot;Footer&quot;,&quot;Index&quot;:&quot;FirstPage&quot;,&quot;Section&quot;:1,&quot;Top&quot;:0.0,&quot;Left&quot;:0.0}" style="position:absolute;margin-left:0;margin-top:805.45pt;width:595.3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FCAA461" w14:textId="6A7C6CE5" w:rsidR="00ED4C3C" w:rsidRPr="00ED4C3C" w:rsidRDefault="00ED4C3C" w:rsidP="00ED4C3C">
                    <w:pPr>
                      <w:jc w:val="center"/>
                      <w:rPr>
                        <w:rFonts w:ascii="Calibri" w:hAnsi="Calibri" w:cs="Calibri"/>
                        <w:color w:val="000000"/>
                        <w:sz w:val="24"/>
                      </w:rPr>
                    </w:pPr>
                    <w:r w:rsidRPr="00ED4C3C">
                      <w:rPr>
                        <w:rFonts w:ascii="Calibri" w:hAnsi="Calibri" w:cs="Calibri"/>
                        <w:color w:val="000000"/>
                        <w:sz w:val="24"/>
                      </w:rPr>
                      <w:t>OFFICIAL</w:t>
                    </w:r>
                  </w:p>
                </w:txbxContent>
              </v:textbox>
              <w10:wrap anchorx="page" anchory="page"/>
            </v:shape>
          </w:pict>
        </mc:Fallback>
      </mc:AlternateContent>
    </w:r>
    <w:r w:rsidR="00501A66">
      <w:rPr>
        <w:noProof/>
      </w:rPr>
      <w:drawing>
        <wp:anchor distT="0" distB="0" distL="114300" distR="114300" simplePos="0" relativeHeight="251665408" behindDoc="1" locked="1" layoutInCell="1" allowOverlap="1" wp14:anchorId="6607ECF4" wp14:editId="4C0B09C8">
          <wp:simplePos x="0" y="0"/>
          <wp:positionH relativeFrom="page">
            <wp:align>left</wp:align>
          </wp:positionH>
          <wp:positionV relativeFrom="page">
            <wp:align>bottom</wp:align>
          </wp:positionV>
          <wp:extent cx="2008800" cy="950400"/>
          <wp:effectExtent l="0" t="0" r="0" b="2540"/>
          <wp:wrapNone/>
          <wp:docPr id="1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36585B">
      <w:rPr>
        <w:noProof/>
      </w:rPr>
      <w:drawing>
        <wp:anchor distT="0" distB="0" distL="114300" distR="114300" simplePos="0" relativeHeight="251649024" behindDoc="1" locked="1" layoutInCell="1" allowOverlap="1" wp14:anchorId="5EA1678E" wp14:editId="5E8311CD">
          <wp:simplePos x="0" y="0"/>
          <wp:positionH relativeFrom="page">
            <wp:align>right</wp:align>
          </wp:positionH>
          <wp:positionV relativeFrom="page">
            <wp:align>bottom</wp:align>
          </wp:positionV>
          <wp:extent cx="2527200" cy="105795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5B" w:rsidRPr="00D55628">
      <w:rPr>
        <w:noProof/>
      </w:rPr>
      <w:drawing>
        <wp:anchor distT="0" distB="0" distL="114300" distR="114300" simplePos="0" relativeHeight="251616256" behindDoc="1" locked="1" layoutInCell="1" allowOverlap="1" wp14:anchorId="5A8F10D5" wp14:editId="722594C5">
          <wp:simplePos x="0" y="0"/>
          <wp:positionH relativeFrom="page">
            <wp:align>right</wp:align>
          </wp:positionH>
          <wp:positionV relativeFrom="page">
            <wp:align>bottom</wp:align>
          </wp:positionV>
          <wp:extent cx="2520000" cy="1062000"/>
          <wp:effectExtent l="0" t="0" r="0" b="0"/>
          <wp:wrapNone/>
          <wp:docPr id="47" name="LogoColour" descr="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descr="Victoria State Government. Environment, Land, Water and Planning"/>
                  <pic:cNvPicPr/>
                </pic:nvPicPr>
                <pic:blipFill>
                  <a:blip r:embed="rId4">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FD4F" w14:textId="03F4BC6A" w:rsidR="0036585B" w:rsidRPr="00124E8F" w:rsidRDefault="0036585B"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4321" w14:textId="3545305E" w:rsidR="0036585B" w:rsidRDefault="0036585B">
    <w:pPr>
      <w:pStyle w:val="Footer"/>
    </w:pPr>
  </w:p>
  <w:p w14:paraId="4DE42526" w14:textId="77777777" w:rsidR="0036585B" w:rsidRDefault="003658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6585B" w14:paraId="479DFD5F" w14:textId="77777777" w:rsidTr="00211CA6">
      <w:trPr>
        <w:trHeight w:val="397"/>
      </w:trPr>
      <w:tc>
        <w:tcPr>
          <w:tcW w:w="340" w:type="dxa"/>
        </w:tcPr>
        <w:p w14:paraId="665D3BEF" w14:textId="77777777" w:rsidR="0036585B" w:rsidRPr="00D55628" w:rsidRDefault="0036585B"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21D14007" w14:textId="1D1C8DC8" w:rsidR="0036585B" w:rsidRDefault="0036585B"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0F5FD6">
            <w:rPr>
              <w:rStyle w:val="Bold"/>
            </w:rPr>
            <w:t>Fires at waste and resource recovery facilities</w:t>
          </w:r>
          <w:r>
            <w:rPr>
              <w:rStyle w:val="Bold"/>
            </w:rPr>
            <w:fldChar w:fldCharType="end"/>
          </w:r>
        </w:p>
        <w:p w14:paraId="73921E36" w14:textId="72B4EE7A" w:rsidR="0036585B" w:rsidRPr="00810C40" w:rsidRDefault="00BB76BA" w:rsidP="00211CA6">
          <w:pPr>
            <w:pStyle w:val="FooterEven"/>
          </w:pPr>
          <w:r>
            <w:fldChar w:fldCharType="begin"/>
          </w:r>
          <w:r>
            <w:instrText xml:space="preserve"> DOCPROPERTY  xFooterSubtitle  \* MERGEFORMAT </w:instrText>
          </w:r>
          <w:r>
            <w:fldChar w:fldCharType="separate"/>
          </w:r>
          <w:r w:rsidR="000F5FD6">
            <w:t>Causal factors and Victoria's legislative framework</w:t>
          </w:r>
          <w:r>
            <w:fldChar w:fldCharType="end"/>
          </w:r>
        </w:p>
      </w:tc>
    </w:tr>
  </w:tbl>
  <w:p w14:paraId="130DF3D1" w14:textId="77777777" w:rsidR="0036585B" w:rsidRDefault="0036585B" w:rsidP="00211CA6">
    <w:pPr>
      <w:pStyle w:val="FooterEven"/>
    </w:pPr>
    <w:r w:rsidRPr="00D55628">
      <w:rPr>
        <w:noProof/>
      </w:rPr>
      <mc:AlternateContent>
        <mc:Choice Requires="wps">
          <w:drawing>
            <wp:anchor distT="0" distB="0" distL="114300" distR="114300" simplePos="0" relativeHeight="251658245" behindDoc="1" locked="1" layoutInCell="1" allowOverlap="1" wp14:anchorId="22D8C55C" wp14:editId="71182220">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6D685" w14:textId="270E2180"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8C55C"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50D6D685" w14:textId="270E2180"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94F4549" w14:textId="77777777" w:rsidR="0036585B" w:rsidRPr="00211CA6" w:rsidRDefault="0036585B"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6585B" w14:paraId="3EF08040" w14:textId="77777777" w:rsidTr="00211CA6">
      <w:trPr>
        <w:trHeight w:val="397"/>
      </w:trPr>
      <w:tc>
        <w:tcPr>
          <w:tcW w:w="9071" w:type="dxa"/>
        </w:tcPr>
        <w:p w14:paraId="58374921" w14:textId="18B89A9E" w:rsidR="0036585B" w:rsidRDefault="00ED4C3C" w:rsidP="00211CA6">
          <w:pPr>
            <w:pStyle w:val="FooterOdd"/>
            <w:rPr>
              <w:rStyle w:val="Bold"/>
            </w:rPr>
          </w:pPr>
          <w:r>
            <w:rPr>
              <w:b/>
              <w:noProof/>
            </w:rPr>
            <mc:AlternateContent>
              <mc:Choice Requires="wps">
                <w:drawing>
                  <wp:anchor distT="0" distB="0" distL="114300" distR="114300" simplePos="0" relativeHeight="251658249" behindDoc="0" locked="0" layoutInCell="0" allowOverlap="1" wp14:anchorId="7D105831" wp14:editId="009D4967">
                    <wp:simplePos x="0" y="0"/>
                    <wp:positionH relativeFrom="page">
                      <wp:posOffset>0</wp:posOffset>
                    </wp:positionH>
                    <wp:positionV relativeFrom="page">
                      <wp:posOffset>10229215</wp:posOffset>
                    </wp:positionV>
                    <wp:extent cx="7560945" cy="273050"/>
                    <wp:effectExtent l="0" t="0" r="0" b="12700"/>
                    <wp:wrapNone/>
                    <wp:docPr id="106" name="MSIPCMab3b49c1a315c334a6d669e1"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C5D0F" w14:textId="4005EEE2" w:rsidR="00ED4C3C" w:rsidRPr="00ED4C3C" w:rsidRDefault="00ED4C3C" w:rsidP="00ED4C3C">
                                <w:pPr>
                                  <w:jc w:val="center"/>
                                  <w:rPr>
                                    <w:rFonts w:ascii="Calibri" w:hAnsi="Calibri" w:cs="Calibri"/>
                                    <w:color w:val="000000"/>
                                    <w:sz w:val="24"/>
                                  </w:rPr>
                                </w:pPr>
                                <w:r w:rsidRPr="00ED4C3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105831" id="_x0000_t202" coordsize="21600,21600" o:spt="202" path="m,l,21600r21600,l21600,xe">
                    <v:stroke joinstyle="miter"/>
                    <v:path gradientshapeok="t" o:connecttype="rect"/>
                  </v:shapetype>
                  <v:shape id="MSIPCMab3b49c1a315c334a6d669e1" o:spid="_x0000_s1034"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5F7C5D0F" w14:textId="4005EEE2" w:rsidR="00ED4C3C" w:rsidRPr="00ED4C3C" w:rsidRDefault="00ED4C3C" w:rsidP="00ED4C3C">
                          <w:pPr>
                            <w:jc w:val="center"/>
                            <w:rPr>
                              <w:rFonts w:ascii="Calibri" w:hAnsi="Calibri" w:cs="Calibri"/>
                              <w:color w:val="000000"/>
                              <w:sz w:val="24"/>
                            </w:rPr>
                          </w:pPr>
                          <w:r w:rsidRPr="00ED4C3C">
                            <w:rPr>
                              <w:rFonts w:ascii="Calibri" w:hAnsi="Calibri" w:cs="Calibri"/>
                              <w:color w:val="000000"/>
                              <w:sz w:val="24"/>
                            </w:rPr>
                            <w:t>OFFICIAL</w:t>
                          </w:r>
                        </w:p>
                      </w:txbxContent>
                    </v:textbox>
                    <w10:wrap anchorx="page" anchory="page"/>
                  </v:shape>
                </w:pict>
              </mc:Fallback>
            </mc:AlternateContent>
          </w:r>
          <w:r w:rsidR="0036585B">
            <w:rPr>
              <w:rStyle w:val="Bold"/>
            </w:rPr>
            <w:fldChar w:fldCharType="begin"/>
          </w:r>
          <w:r w:rsidR="0036585B">
            <w:rPr>
              <w:rStyle w:val="Bold"/>
            </w:rPr>
            <w:instrText xml:space="preserve"> DOCPROPERTY  xFooterTitle  \* MERGEFORMAT </w:instrText>
          </w:r>
          <w:r w:rsidR="0036585B">
            <w:rPr>
              <w:rStyle w:val="Bold"/>
            </w:rPr>
            <w:fldChar w:fldCharType="separate"/>
          </w:r>
          <w:r w:rsidR="000F5FD6">
            <w:rPr>
              <w:rStyle w:val="Bold"/>
            </w:rPr>
            <w:t>Fires at waste and resource recovery facilities</w:t>
          </w:r>
          <w:r w:rsidR="0036585B">
            <w:rPr>
              <w:rStyle w:val="Bold"/>
            </w:rPr>
            <w:fldChar w:fldCharType="end"/>
          </w:r>
        </w:p>
        <w:p w14:paraId="5BFD6E59" w14:textId="1205B1CC" w:rsidR="0036585B" w:rsidRPr="00CB1FB7" w:rsidRDefault="00BB76BA" w:rsidP="00211CA6">
          <w:pPr>
            <w:pStyle w:val="FooterOdd"/>
            <w:rPr>
              <w:b/>
            </w:rPr>
          </w:pPr>
          <w:r>
            <w:fldChar w:fldCharType="begin"/>
          </w:r>
          <w:r>
            <w:instrText xml:space="preserve"> DOCPROPERTY  xFooterSubtitle  \* MERGEFORMAT </w:instrText>
          </w:r>
          <w:r>
            <w:fldChar w:fldCharType="separate"/>
          </w:r>
          <w:r w:rsidR="000F5FD6">
            <w:t>Causal factors and Victoria's legislative framework</w:t>
          </w:r>
          <w:r>
            <w:fldChar w:fldCharType="end"/>
          </w:r>
        </w:p>
      </w:tc>
      <w:tc>
        <w:tcPr>
          <w:tcW w:w="340" w:type="dxa"/>
        </w:tcPr>
        <w:p w14:paraId="247F33BC" w14:textId="77777777" w:rsidR="0036585B" w:rsidRPr="00D55628" w:rsidRDefault="0036585B" w:rsidP="00211CA6">
          <w:pPr>
            <w:pStyle w:val="FooterOddPageNumber"/>
          </w:pPr>
          <w:r w:rsidRPr="00D55628">
            <w:fldChar w:fldCharType="begin"/>
          </w:r>
          <w:r w:rsidRPr="00D55628">
            <w:instrText xml:space="preserve"> PAGE   \* MERGEFORMAT </w:instrText>
          </w:r>
          <w:r w:rsidRPr="00D55628">
            <w:fldChar w:fldCharType="separate"/>
          </w:r>
          <w:r w:rsidR="00215944">
            <w:rPr>
              <w:noProof/>
            </w:rPr>
            <w:t>i</w:t>
          </w:r>
          <w:r w:rsidRPr="00D55628">
            <w:fldChar w:fldCharType="end"/>
          </w:r>
        </w:p>
      </w:tc>
    </w:tr>
  </w:tbl>
  <w:p w14:paraId="2B74DFA2" w14:textId="77777777" w:rsidR="0036585B" w:rsidRDefault="0036585B" w:rsidP="00211CA6">
    <w:pPr>
      <w:pStyle w:val="Footer"/>
    </w:pPr>
    <w:r w:rsidRPr="00D55628">
      <w:rPr>
        <w:noProof/>
      </w:rPr>
      <mc:AlternateContent>
        <mc:Choice Requires="wps">
          <w:drawing>
            <wp:anchor distT="0" distB="0" distL="114300" distR="114300" simplePos="0" relativeHeight="251658243" behindDoc="1" locked="1" layoutInCell="1" allowOverlap="1" wp14:anchorId="0D8FC7D8" wp14:editId="5FF25719">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FAD8" w14:textId="6D75F6E1"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FC7D8" id="_x0000_s103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16E5FAD8" w14:textId="6D75F6E1" w:rsidR="0036585B" w:rsidRPr="0001226A" w:rsidRDefault="0036585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B40F29" w14:textId="77777777" w:rsidR="0036585B" w:rsidRPr="00211CA6" w:rsidRDefault="0036585B"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5F2D" w14:textId="77777777" w:rsidR="004A538A" w:rsidRDefault="004A538A">
    <w:pPr>
      <w:pStyle w:val="Footer"/>
    </w:pPr>
    <w:r>
      <w:rPr>
        <w:noProof/>
      </w:rPr>
      <w:drawing>
        <wp:anchor distT="0" distB="0" distL="114300" distR="114300" simplePos="0" relativeHeight="251658247" behindDoc="1" locked="1" layoutInCell="1" allowOverlap="1" wp14:anchorId="1A9FFA3F" wp14:editId="7EC31203">
          <wp:simplePos x="0" y="0"/>
          <wp:positionH relativeFrom="page">
            <wp:align>right</wp:align>
          </wp:positionH>
          <wp:positionV relativeFrom="page">
            <wp:align>bottom</wp:align>
          </wp:positionV>
          <wp:extent cx="2408753" cy="1085850"/>
          <wp:effectExtent l="0" t="0" r="0" b="0"/>
          <wp:wrapNone/>
          <wp:docPr id="102" name="LogoMono"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2" name="LogoMon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C2C2" w14:textId="77777777" w:rsidR="004A538A" w:rsidRPr="00FC0DC2" w:rsidRDefault="004A538A" w:rsidP="0034168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55BF" w14:textId="77777777" w:rsidR="00F960EE" w:rsidRPr="008F5280" w:rsidRDefault="00F960EE" w:rsidP="008F5280">
      <w:pPr>
        <w:pStyle w:val="FootnoteSeparator"/>
      </w:pPr>
    </w:p>
  </w:footnote>
  <w:footnote w:type="continuationSeparator" w:id="0">
    <w:p w14:paraId="6C761AE0" w14:textId="77777777" w:rsidR="00F960EE" w:rsidRDefault="00F960EE" w:rsidP="008F5280">
      <w:pPr>
        <w:pStyle w:val="FootnoteSeparator"/>
      </w:pPr>
    </w:p>
    <w:p w14:paraId="09F1F08D" w14:textId="77777777" w:rsidR="00F960EE" w:rsidRDefault="00F960EE"/>
  </w:footnote>
  <w:footnote w:type="continuationNotice" w:id="1">
    <w:p w14:paraId="770F6FB7" w14:textId="77777777" w:rsidR="00F960EE" w:rsidRDefault="00F960EE" w:rsidP="00D55628"/>
    <w:p w14:paraId="263DC3E1" w14:textId="77777777" w:rsidR="00F960EE" w:rsidRDefault="00F960EE"/>
  </w:footnote>
  <w:footnote w:id="2">
    <w:p w14:paraId="18A27E16" w14:textId="77777777" w:rsidR="004A538A" w:rsidRPr="00382111" w:rsidRDefault="004A538A" w:rsidP="004A538A">
      <w:pPr>
        <w:pStyle w:val="FootnoteText"/>
        <w:rPr>
          <w:szCs w:val="14"/>
        </w:rPr>
      </w:pPr>
      <w:r w:rsidRPr="00742B22">
        <w:rPr>
          <w:rStyle w:val="FootnoteReference"/>
          <w:sz w:val="16"/>
          <w:szCs w:val="22"/>
        </w:rPr>
        <w:footnoteRef/>
      </w:r>
      <w:r w:rsidRPr="00742B22">
        <w:rPr>
          <w:sz w:val="16"/>
          <w:szCs w:val="22"/>
        </w:rPr>
        <w:t xml:space="preserve"> </w:t>
      </w:r>
      <w:r w:rsidRPr="00382111">
        <w:rPr>
          <w:szCs w:val="14"/>
        </w:rPr>
        <w:t xml:space="preserve">Detailed incidents reports are not completed for every fire, only those where a more detailed investigation into the cause of the fire is necessary. </w:t>
      </w:r>
    </w:p>
  </w:footnote>
  <w:footnote w:id="3">
    <w:p w14:paraId="2CCBD355" w14:textId="77777777" w:rsidR="004A538A" w:rsidRDefault="004A538A" w:rsidP="004A538A">
      <w:pPr>
        <w:pStyle w:val="FootnoteText"/>
      </w:pPr>
      <w:r w:rsidRPr="00382111">
        <w:rPr>
          <w:rStyle w:val="FootnoteReference"/>
          <w:szCs w:val="14"/>
        </w:rPr>
        <w:footnoteRef/>
      </w:r>
      <w:r w:rsidRPr="00382111">
        <w:rPr>
          <w:szCs w:val="14"/>
        </w:rPr>
        <w:t xml:space="preserve"> </w:t>
      </w:r>
      <w:r w:rsidRPr="00382111">
        <w:rPr>
          <w:rFonts w:ascii="Arial" w:hAnsi="Arial"/>
          <w:szCs w:val="14"/>
        </w:rPr>
        <w:t>This UK estimate of 48% was based on waste industry reporting for 2019-2020 of fires both known and suspected to have been caused by LIBs (38%), plus as “</w:t>
      </w:r>
      <w:r w:rsidRPr="00382111">
        <w:rPr>
          <w:rFonts w:ascii="Arial" w:hAnsi="Arial"/>
          <w:i/>
          <w:iCs/>
          <w:szCs w:val="14"/>
        </w:rPr>
        <w:t>an assumption that 25% of 'Unknown' cause fires are actually due to LIBs</w:t>
      </w:r>
      <w:r w:rsidRPr="00382111">
        <w:rPr>
          <w:rFonts w:ascii="Arial" w:hAnsi="Arial"/>
          <w:szCs w:val="14"/>
        </w:rPr>
        <w:t>.</w:t>
      </w:r>
    </w:p>
  </w:footnote>
  <w:footnote w:id="4">
    <w:p w14:paraId="22772658" w14:textId="77777777" w:rsidR="004A538A" w:rsidRDefault="004A538A" w:rsidP="004A538A">
      <w:pPr>
        <w:pStyle w:val="FootnoteText"/>
      </w:pPr>
      <w:r>
        <w:rPr>
          <w:rStyle w:val="FootnoteReference"/>
        </w:rPr>
        <w:footnoteRef/>
      </w:r>
      <w:r>
        <w:t xml:space="preserve"> Less than 5 m</w:t>
      </w:r>
      <w:r w:rsidRPr="00AF6850">
        <w:rPr>
          <w:vertAlign w:val="superscript"/>
        </w:rPr>
        <w:t>3</w:t>
      </w:r>
      <w:r>
        <w:t xml:space="preserve"> of any waste is stored on the site at any time.</w:t>
      </w:r>
    </w:p>
  </w:footnote>
  <w:footnote w:id="5">
    <w:p w14:paraId="5006B5DD" w14:textId="77777777" w:rsidR="004A538A" w:rsidRDefault="004A538A" w:rsidP="004A538A">
      <w:pPr>
        <w:pStyle w:val="FootnoteText"/>
      </w:pPr>
      <w:r>
        <w:rPr>
          <w:rStyle w:val="FootnoteReference"/>
        </w:rPr>
        <w:footnoteRef/>
      </w:r>
      <w:r>
        <w:t xml:space="preserve"> A13 is the activity code for general waste and resource recovery under the </w:t>
      </w:r>
      <w:r>
        <w:rPr>
          <w:i/>
          <w:iCs/>
        </w:rPr>
        <w:t>Environment Protection Regulations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BF14" w14:textId="77777777" w:rsidR="00BB76BA" w:rsidRDefault="00BB76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CC75" w14:textId="227E0BED" w:rsidR="004A538A" w:rsidRPr="00DE028D" w:rsidRDefault="004A538A" w:rsidP="00CB79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3EC9" w14:textId="08AAFB79" w:rsidR="004A538A" w:rsidRDefault="004A538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137F" w14:textId="589C5B10" w:rsidR="00ED6341" w:rsidRPr="00D83BAA" w:rsidRDefault="00ED6341" w:rsidP="00D83B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9801" w14:textId="63E84E9E" w:rsidR="004A538A" w:rsidRPr="001E72BB" w:rsidRDefault="004A538A">
    <w:pPr>
      <w:pStyle w:val="Heade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7821" w14:textId="60DB9B79" w:rsidR="004A538A" w:rsidRPr="001E72BB" w:rsidRDefault="004A538A" w:rsidP="009C64FA">
    <w:pPr>
      <w:pStyle w:val="Heade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B82D" w14:textId="621CDF2F" w:rsidR="00ED6341" w:rsidRDefault="00ED634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A3A3" w14:textId="030E22AC" w:rsidR="0036585B" w:rsidRDefault="0036585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C16C" w14:textId="1767C570" w:rsidR="0036585B" w:rsidRPr="001E72BB" w:rsidRDefault="0036585B" w:rsidP="001E72BB">
    <w:pPr>
      <w:pStyle w:val="Heade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9CD8" w14:textId="5054D0D0" w:rsidR="0036585B" w:rsidRDefault="00365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BB21" w14:textId="77777777" w:rsidR="00BB76BA" w:rsidRDefault="00BB76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2681" w14:textId="77777777" w:rsidR="00BB76BA" w:rsidRDefault="00BB76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2C3F" w14:textId="453AF2A4" w:rsidR="0036585B" w:rsidRPr="00DB0C35" w:rsidRDefault="0036585B"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C47D6" w14:textId="51ABC1E9" w:rsidR="00ED6341" w:rsidRDefault="00ED63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D8A1" w14:textId="017B661B" w:rsidR="0036585B" w:rsidRDefault="003658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2C5E" w14:textId="1B665E0C" w:rsidR="00ED6341" w:rsidRDefault="00ED63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B86C" w14:textId="015E5819" w:rsidR="00ED6341" w:rsidRDefault="00ED63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BFF" w14:textId="4132B738" w:rsidR="00ED6341" w:rsidRDefault="00ED6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EAC8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0D45B2B"/>
    <w:multiLevelType w:val="hybridMultilevel"/>
    <w:tmpl w:val="B376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986587"/>
    <w:multiLevelType w:val="multilevel"/>
    <w:tmpl w:val="B9E07D6E"/>
    <w:name w:val="DELWP Appendices"/>
    <w:numStyleLink w:val="DELWPAppendices"/>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1DA0019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DDA5E0A"/>
    <w:multiLevelType w:val="hybridMultilevel"/>
    <w:tmpl w:val="874E56CE"/>
    <w:lvl w:ilvl="0" w:tplc="6FCA2896">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2"/>
  </w:num>
  <w:num w:numId="3">
    <w:abstractNumId w:val="24"/>
  </w:num>
  <w:num w:numId="4">
    <w:abstractNumId w:val="10"/>
  </w:num>
  <w:num w:numId="5">
    <w:abstractNumId w:val="5"/>
  </w:num>
  <w:num w:numId="6">
    <w:abstractNumId w:val="2"/>
  </w:num>
  <w:num w:numId="7">
    <w:abstractNumId w:val="23"/>
  </w:num>
  <w:num w:numId="8">
    <w:abstractNumId w:val="7"/>
  </w:num>
  <w:num w:numId="9">
    <w:abstractNumId w:val="11"/>
  </w:num>
  <w:num w:numId="10">
    <w:abstractNumId w:val="8"/>
  </w:num>
  <w:num w:numId="11">
    <w:abstractNumId w:val="15"/>
  </w:num>
  <w:num w:numId="12">
    <w:abstractNumId w:val="16"/>
  </w:num>
  <w:num w:numId="13">
    <w:abstractNumId w:val="1"/>
  </w:num>
  <w:num w:numId="14">
    <w:abstractNumId w:val="9"/>
  </w:num>
  <w:num w:numId="15">
    <w:abstractNumId w:val="3"/>
  </w:num>
  <w:num w:numId="16">
    <w:abstractNumId w:val="14"/>
  </w:num>
  <w:num w:numId="17">
    <w:abstractNumId w:val="17"/>
  </w:num>
  <w:num w:numId="18">
    <w:abstractNumId w:val="6"/>
  </w:num>
  <w:num w:numId="19">
    <w:abstractNumId w:val="0"/>
  </w:num>
  <w:num w:numId="2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Corporate"/>
    <w:docVar w:name="TOC" w:val="True"/>
    <w:docVar w:name="TOCNew" w:val="True"/>
    <w:docVar w:name="Version" w:val="3"/>
  </w:docVars>
  <w:rsids>
    <w:rsidRoot w:val="004A538A"/>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642"/>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1FC9"/>
    <w:rsid w:val="000323E0"/>
    <w:rsid w:val="000323EF"/>
    <w:rsid w:val="0003294B"/>
    <w:rsid w:val="00032D71"/>
    <w:rsid w:val="00033137"/>
    <w:rsid w:val="00033178"/>
    <w:rsid w:val="00033331"/>
    <w:rsid w:val="00033808"/>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D84"/>
    <w:rsid w:val="00037F49"/>
    <w:rsid w:val="00037F81"/>
    <w:rsid w:val="00040BDB"/>
    <w:rsid w:val="0004176C"/>
    <w:rsid w:val="00041797"/>
    <w:rsid w:val="00041903"/>
    <w:rsid w:val="00041A8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2E3"/>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5F0"/>
    <w:rsid w:val="0007374D"/>
    <w:rsid w:val="00073956"/>
    <w:rsid w:val="00073963"/>
    <w:rsid w:val="000739CC"/>
    <w:rsid w:val="00073A9B"/>
    <w:rsid w:val="00073BBA"/>
    <w:rsid w:val="00073CCC"/>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FE6"/>
    <w:rsid w:val="0008620B"/>
    <w:rsid w:val="0008745F"/>
    <w:rsid w:val="000908D6"/>
    <w:rsid w:val="0009125C"/>
    <w:rsid w:val="000913AD"/>
    <w:rsid w:val="0009188E"/>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5D7E"/>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5FD6"/>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F7A"/>
    <w:rsid w:val="001108B2"/>
    <w:rsid w:val="00110A24"/>
    <w:rsid w:val="00110A62"/>
    <w:rsid w:val="00110B1B"/>
    <w:rsid w:val="00110B5D"/>
    <w:rsid w:val="00110B87"/>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AE"/>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8F6"/>
    <w:rsid w:val="00124C3D"/>
    <w:rsid w:val="00124D82"/>
    <w:rsid w:val="00124E8F"/>
    <w:rsid w:val="001250AF"/>
    <w:rsid w:val="001253D5"/>
    <w:rsid w:val="00125A6C"/>
    <w:rsid w:val="00125C50"/>
    <w:rsid w:val="00125EC8"/>
    <w:rsid w:val="00125F99"/>
    <w:rsid w:val="001262FB"/>
    <w:rsid w:val="001266B1"/>
    <w:rsid w:val="001269E0"/>
    <w:rsid w:val="00126B32"/>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BE7"/>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B4E"/>
    <w:rsid w:val="00146CDE"/>
    <w:rsid w:val="0014701F"/>
    <w:rsid w:val="001470F1"/>
    <w:rsid w:val="001474AE"/>
    <w:rsid w:val="001474D5"/>
    <w:rsid w:val="001476C9"/>
    <w:rsid w:val="001478FB"/>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5DF1"/>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4B1"/>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B5E"/>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3F3A"/>
    <w:rsid w:val="0018400C"/>
    <w:rsid w:val="00184D8A"/>
    <w:rsid w:val="00184FE9"/>
    <w:rsid w:val="00185004"/>
    <w:rsid w:val="001856A2"/>
    <w:rsid w:val="0018593D"/>
    <w:rsid w:val="00185D75"/>
    <w:rsid w:val="00185F4B"/>
    <w:rsid w:val="0018600C"/>
    <w:rsid w:val="0018616D"/>
    <w:rsid w:val="00186ECA"/>
    <w:rsid w:val="00187062"/>
    <w:rsid w:val="00187154"/>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B15"/>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6D1"/>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3B5"/>
    <w:rsid w:val="001C5501"/>
    <w:rsid w:val="001C58FF"/>
    <w:rsid w:val="001C591F"/>
    <w:rsid w:val="001C5A30"/>
    <w:rsid w:val="001C63D2"/>
    <w:rsid w:val="001C6526"/>
    <w:rsid w:val="001C6A87"/>
    <w:rsid w:val="001C6E3A"/>
    <w:rsid w:val="001C7078"/>
    <w:rsid w:val="001C709B"/>
    <w:rsid w:val="001C7813"/>
    <w:rsid w:val="001D1792"/>
    <w:rsid w:val="001D1B9F"/>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2BB"/>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BAD"/>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2D3"/>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480"/>
    <w:rsid w:val="00227B32"/>
    <w:rsid w:val="0023007D"/>
    <w:rsid w:val="002302F5"/>
    <w:rsid w:val="00230478"/>
    <w:rsid w:val="0023084B"/>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34D"/>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D6E"/>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7F"/>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309"/>
    <w:rsid w:val="00286689"/>
    <w:rsid w:val="00286C19"/>
    <w:rsid w:val="00287075"/>
    <w:rsid w:val="00287146"/>
    <w:rsid w:val="00287609"/>
    <w:rsid w:val="002878A6"/>
    <w:rsid w:val="00287D08"/>
    <w:rsid w:val="00290136"/>
    <w:rsid w:val="002901A2"/>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0AA"/>
    <w:rsid w:val="002A7217"/>
    <w:rsid w:val="002A783B"/>
    <w:rsid w:val="002A7AC5"/>
    <w:rsid w:val="002A7DF3"/>
    <w:rsid w:val="002B00B5"/>
    <w:rsid w:val="002B0CFA"/>
    <w:rsid w:val="002B171F"/>
    <w:rsid w:val="002B19ED"/>
    <w:rsid w:val="002B1C2D"/>
    <w:rsid w:val="002B1D55"/>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B5F"/>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A6D"/>
    <w:rsid w:val="002E5B9E"/>
    <w:rsid w:val="002E6B7A"/>
    <w:rsid w:val="002E6DC0"/>
    <w:rsid w:val="002E7001"/>
    <w:rsid w:val="002E70DA"/>
    <w:rsid w:val="002E7991"/>
    <w:rsid w:val="002E7A32"/>
    <w:rsid w:val="002E7EE9"/>
    <w:rsid w:val="002F044D"/>
    <w:rsid w:val="002F0A6E"/>
    <w:rsid w:val="002F0BF5"/>
    <w:rsid w:val="002F0D71"/>
    <w:rsid w:val="002F1DBD"/>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559"/>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561"/>
    <w:rsid w:val="003217EF"/>
    <w:rsid w:val="00321955"/>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68C"/>
    <w:rsid w:val="00341D10"/>
    <w:rsid w:val="00341DE0"/>
    <w:rsid w:val="003420E0"/>
    <w:rsid w:val="00342173"/>
    <w:rsid w:val="00342444"/>
    <w:rsid w:val="003428F3"/>
    <w:rsid w:val="00342C49"/>
    <w:rsid w:val="00342CAC"/>
    <w:rsid w:val="00342D06"/>
    <w:rsid w:val="00342FBE"/>
    <w:rsid w:val="003433B9"/>
    <w:rsid w:val="00343B19"/>
    <w:rsid w:val="00343B7B"/>
    <w:rsid w:val="003440FE"/>
    <w:rsid w:val="003446A9"/>
    <w:rsid w:val="00344C80"/>
    <w:rsid w:val="00344D5B"/>
    <w:rsid w:val="00344FFD"/>
    <w:rsid w:val="0034574D"/>
    <w:rsid w:val="00345B5F"/>
    <w:rsid w:val="003468F1"/>
    <w:rsid w:val="00346B3F"/>
    <w:rsid w:val="00346F16"/>
    <w:rsid w:val="00346F99"/>
    <w:rsid w:val="0034750A"/>
    <w:rsid w:val="00347B8D"/>
    <w:rsid w:val="00347BA8"/>
    <w:rsid w:val="00350C48"/>
    <w:rsid w:val="00350E09"/>
    <w:rsid w:val="003511D3"/>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5D"/>
    <w:rsid w:val="0039396D"/>
    <w:rsid w:val="00393EA9"/>
    <w:rsid w:val="00394109"/>
    <w:rsid w:val="003947B8"/>
    <w:rsid w:val="00395181"/>
    <w:rsid w:val="003960AD"/>
    <w:rsid w:val="003963F7"/>
    <w:rsid w:val="003964CC"/>
    <w:rsid w:val="00396652"/>
    <w:rsid w:val="00396748"/>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7C8"/>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3368"/>
    <w:rsid w:val="003C3684"/>
    <w:rsid w:val="003C38BD"/>
    <w:rsid w:val="003C3A14"/>
    <w:rsid w:val="003C3BC2"/>
    <w:rsid w:val="003C3BCD"/>
    <w:rsid w:val="003C3C33"/>
    <w:rsid w:val="003C3EDA"/>
    <w:rsid w:val="003C3F27"/>
    <w:rsid w:val="003C4209"/>
    <w:rsid w:val="003C474B"/>
    <w:rsid w:val="003C5099"/>
    <w:rsid w:val="003C50AA"/>
    <w:rsid w:val="003C510E"/>
    <w:rsid w:val="003C5842"/>
    <w:rsid w:val="003C5AF6"/>
    <w:rsid w:val="003C5C56"/>
    <w:rsid w:val="003C62D6"/>
    <w:rsid w:val="003C6351"/>
    <w:rsid w:val="003C673F"/>
    <w:rsid w:val="003C6B7E"/>
    <w:rsid w:val="003C70FF"/>
    <w:rsid w:val="003C71FE"/>
    <w:rsid w:val="003C7B87"/>
    <w:rsid w:val="003D0360"/>
    <w:rsid w:val="003D0A5D"/>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46B"/>
    <w:rsid w:val="003D6A16"/>
    <w:rsid w:val="003D6AA6"/>
    <w:rsid w:val="003D75A3"/>
    <w:rsid w:val="003D7644"/>
    <w:rsid w:val="003D76D7"/>
    <w:rsid w:val="003D7DCE"/>
    <w:rsid w:val="003D7ECF"/>
    <w:rsid w:val="003D7EE9"/>
    <w:rsid w:val="003E0B36"/>
    <w:rsid w:val="003E0E29"/>
    <w:rsid w:val="003E106A"/>
    <w:rsid w:val="003E13A8"/>
    <w:rsid w:val="003E1E9A"/>
    <w:rsid w:val="003E22D4"/>
    <w:rsid w:val="003E24BD"/>
    <w:rsid w:val="003E254A"/>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662"/>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A04"/>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41C"/>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185"/>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9D5"/>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081"/>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8A"/>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8C6"/>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7C7"/>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35E"/>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60A0"/>
    <w:rsid w:val="00547244"/>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1B3"/>
    <w:rsid w:val="00563627"/>
    <w:rsid w:val="0056396A"/>
    <w:rsid w:val="00563EB8"/>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021"/>
    <w:rsid w:val="00572688"/>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2AC"/>
    <w:rsid w:val="00587313"/>
    <w:rsid w:val="00587A9A"/>
    <w:rsid w:val="00587F6A"/>
    <w:rsid w:val="00587FAB"/>
    <w:rsid w:val="0059071B"/>
    <w:rsid w:val="00590903"/>
    <w:rsid w:val="00590B1F"/>
    <w:rsid w:val="00590B89"/>
    <w:rsid w:val="00591309"/>
    <w:rsid w:val="00591420"/>
    <w:rsid w:val="005915F9"/>
    <w:rsid w:val="005918A4"/>
    <w:rsid w:val="00591CE2"/>
    <w:rsid w:val="005921DB"/>
    <w:rsid w:val="005922AA"/>
    <w:rsid w:val="00592D66"/>
    <w:rsid w:val="00592E64"/>
    <w:rsid w:val="00593021"/>
    <w:rsid w:val="005930BC"/>
    <w:rsid w:val="005938B8"/>
    <w:rsid w:val="005944FD"/>
    <w:rsid w:val="00594595"/>
    <w:rsid w:val="00594764"/>
    <w:rsid w:val="0059485F"/>
    <w:rsid w:val="005949B0"/>
    <w:rsid w:val="00595627"/>
    <w:rsid w:val="0059590E"/>
    <w:rsid w:val="0059613A"/>
    <w:rsid w:val="0059627F"/>
    <w:rsid w:val="005966C2"/>
    <w:rsid w:val="00596CA1"/>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1D0D"/>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23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B21"/>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6F2"/>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193"/>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719"/>
    <w:rsid w:val="006378C4"/>
    <w:rsid w:val="006378CC"/>
    <w:rsid w:val="00640E50"/>
    <w:rsid w:val="00640EC7"/>
    <w:rsid w:val="00641975"/>
    <w:rsid w:val="00641FD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B46"/>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4F65"/>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17A"/>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6CD"/>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51"/>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3E1"/>
    <w:rsid w:val="00707B50"/>
    <w:rsid w:val="0071108E"/>
    <w:rsid w:val="007112FA"/>
    <w:rsid w:val="007114A6"/>
    <w:rsid w:val="0071172A"/>
    <w:rsid w:val="0071198A"/>
    <w:rsid w:val="00711F73"/>
    <w:rsid w:val="007120C9"/>
    <w:rsid w:val="0071253A"/>
    <w:rsid w:val="0071329F"/>
    <w:rsid w:val="00713906"/>
    <w:rsid w:val="00713B45"/>
    <w:rsid w:val="0071460C"/>
    <w:rsid w:val="00714FD3"/>
    <w:rsid w:val="0071518E"/>
    <w:rsid w:val="0071530E"/>
    <w:rsid w:val="00715952"/>
    <w:rsid w:val="00715EE8"/>
    <w:rsid w:val="00716795"/>
    <w:rsid w:val="007169A1"/>
    <w:rsid w:val="00716CA0"/>
    <w:rsid w:val="007172B7"/>
    <w:rsid w:val="007178CC"/>
    <w:rsid w:val="00717B97"/>
    <w:rsid w:val="00717CEE"/>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049"/>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347"/>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AC4"/>
    <w:rsid w:val="0074545B"/>
    <w:rsid w:val="00745643"/>
    <w:rsid w:val="007458C6"/>
    <w:rsid w:val="007459A9"/>
    <w:rsid w:val="00745DFB"/>
    <w:rsid w:val="00746166"/>
    <w:rsid w:val="00746362"/>
    <w:rsid w:val="00746592"/>
    <w:rsid w:val="00746C5D"/>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4A7"/>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9F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A72"/>
    <w:rsid w:val="00792BEF"/>
    <w:rsid w:val="00792E00"/>
    <w:rsid w:val="00793018"/>
    <w:rsid w:val="00793107"/>
    <w:rsid w:val="007933F8"/>
    <w:rsid w:val="00793602"/>
    <w:rsid w:val="007939F0"/>
    <w:rsid w:val="00794238"/>
    <w:rsid w:val="007943AF"/>
    <w:rsid w:val="007947CB"/>
    <w:rsid w:val="00794808"/>
    <w:rsid w:val="00794C79"/>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92"/>
    <w:rsid w:val="007A47C6"/>
    <w:rsid w:val="007A4B65"/>
    <w:rsid w:val="007A4BA3"/>
    <w:rsid w:val="007A4C6F"/>
    <w:rsid w:val="007A4DE7"/>
    <w:rsid w:val="007A4E1C"/>
    <w:rsid w:val="007A5E1C"/>
    <w:rsid w:val="007A63BF"/>
    <w:rsid w:val="007A6488"/>
    <w:rsid w:val="007A68B4"/>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3D1D"/>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884"/>
    <w:rsid w:val="007C4BCE"/>
    <w:rsid w:val="007C4C38"/>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356"/>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84C"/>
    <w:rsid w:val="007F1A6B"/>
    <w:rsid w:val="007F1BE5"/>
    <w:rsid w:val="007F1D7C"/>
    <w:rsid w:val="007F2545"/>
    <w:rsid w:val="007F26D5"/>
    <w:rsid w:val="007F2962"/>
    <w:rsid w:val="007F297D"/>
    <w:rsid w:val="007F2BA6"/>
    <w:rsid w:val="007F3088"/>
    <w:rsid w:val="007F32C9"/>
    <w:rsid w:val="007F35A0"/>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E77"/>
    <w:rsid w:val="0081521B"/>
    <w:rsid w:val="00815479"/>
    <w:rsid w:val="00815A5C"/>
    <w:rsid w:val="00815BDC"/>
    <w:rsid w:val="00816E7C"/>
    <w:rsid w:val="00817873"/>
    <w:rsid w:val="00820451"/>
    <w:rsid w:val="008207F6"/>
    <w:rsid w:val="00820CF6"/>
    <w:rsid w:val="00820F1C"/>
    <w:rsid w:val="00821262"/>
    <w:rsid w:val="008212DD"/>
    <w:rsid w:val="00821EEC"/>
    <w:rsid w:val="00822396"/>
    <w:rsid w:val="008226F0"/>
    <w:rsid w:val="008227BC"/>
    <w:rsid w:val="00822AEC"/>
    <w:rsid w:val="00822EB8"/>
    <w:rsid w:val="008230D6"/>
    <w:rsid w:val="00823238"/>
    <w:rsid w:val="00823550"/>
    <w:rsid w:val="008236C5"/>
    <w:rsid w:val="00823F98"/>
    <w:rsid w:val="00824171"/>
    <w:rsid w:val="0082438E"/>
    <w:rsid w:val="00824B17"/>
    <w:rsid w:val="00824E40"/>
    <w:rsid w:val="00824EDE"/>
    <w:rsid w:val="0082545D"/>
    <w:rsid w:val="00825489"/>
    <w:rsid w:val="00825C51"/>
    <w:rsid w:val="00825D71"/>
    <w:rsid w:val="00825DF1"/>
    <w:rsid w:val="00825EEC"/>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3A"/>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DEC"/>
    <w:rsid w:val="00850090"/>
    <w:rsid w:val="008500A9"/>
    <w:rsid w:val="00850A6C"/>
    <w:rsid w:val="00850DE6"/>
    <w:rsid w:val="008516CA"/>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5DBC"/>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848"/>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60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8A"/>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82E"/>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CDE"/>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7A5"/>
    <w:rsid w:val="008C5947"/>
    <w:rsid w:val="008C5E9A"/>
    <w:rsid w:val="008C6168"/>
    <w:rsid w:val="008C650B"/>
    <w:rsid w:val="008C66C7"/>
    <w:rsid w:val="008C7AD4"/>
    <w:rsid w:val="008C7B4F"/>
    <w:rsid w:val="008C7EC0"/>
    <w:rsid w:val="008D0359"/>
    <w:rsid w:val="008D0497"/>
    <w:rsid w:val="008D0562"/>
    <w:rsid w:val="008D07B8"/>
    <w:rsid w:val="008D0A50"/>
    <w:rsid w:val="008D0C0B"/>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EB8"/>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389"/>
    <w:rsid w:val="008E5546"/>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09D"/>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6C23"/>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C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E48"/>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6FD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63F"/>
    <w:rsid w:val="00993756"/>
    <w:rsid w:val="00993ACA"/>
    <w:rsid w:val="00993DAE"/>
    <w:rsid w:val="009942BA"/>
    <w:rsid w:val="0099462D"/>
    <w:rsid w:val="00994A76"/>
    <w:rsid w:val="00994EAF"/>
    <w:rsid w:val="00995139"/>
    <w:rsid w:val="009953FE"/>
    <w:rsid w:val="009959E3"/>
    <w:rsid w:val="00995DC4"/>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20F"/>
    <w:rsid w:val="009B4456"/>
    <w:rsid w:val="009B4E07"/>
    <w:rsid w:val="009B528A"/>
    <w:rsid w:val="009B5C61"/>
    <w:rsid w:val="009B5CA5"/>
    <w:rsid w:val="009B5EB0"/>
    <w:rsid w:val="009B5F86"/>
    <w:rsid w:val="009B649A"/>
    <w:rsid w:val="009B68A3"/>
    <w:rsid w:val="009B69D6"/>
    <w:rsid w:val="009B6AAC"/>
    <w:rsid w:val="009B6F45"/>
    <w:rsid w:val="009B6F5B"/>
    <w:rsid w:val="009B702A"/>
    <w:rsid w:val="009B73EC"/>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278"/>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1B8B"/>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C99"/>
    <w:rsid w:val="00A014C6"/>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CEC"/>
    <w:rsid w:val="00A21F9F"/>
    <w:rsid w:val="00A2246D"/>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729"/>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4E9D"/>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0D0"/>
    <w:rsid w:val="00A43557"/>
    <w:rsid w:val="00A4361D"/>
    <w:rsid w:val="00A436C4"/>
    <w:rsid w:val="00A43902"/>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65F"/>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29BF"/>
    <w:rsid w:val="00A72F5F"/>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6D7"/>
    <w:rsid w:val="00A818C4"/>
    <w:rsid w:val="00A81BF1"/>
    <w:rsid w:val="00A822B2"/>
    <w:rsid w:val="00A8262B"/>
    <w:rsid w:val="00A82E32"/>
    <w:rsid w:val="00A82E84"/>
    <w:rsid w:val="00A82F8B"/>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55C"/>
    <w:rsid w:val="00A93932"/>
    <w:rsid w:val="00A93E28"/>
    <w:rsid w:val="00A93F4B"/>
    <w:rsid w:val="00A93F95"/>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233"/>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097"/>
    <w:rsid w:val="00AD3296"/>
    <w:rsid w:val="00AD33BC"/>
    <w:rsid w:val="00AD391C"/>
    <w:rsid w:val="00AD49FA"/>
    <w:rsid w:val="00AD4A41"/>
    <w:rsid w:val="00AD4C26"/>
    <w:rsid w:val="00AD52BD"/>
    <w:rsid w:val="00AD5C61"/>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FF"/>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0CE"/>
    <w:rsid w:val="00AF1D5E"/>
    <w:rsid w:val="00AF203B"/>
    <w:rsid w:val="00AF2484"/>
    <w:rsid w:val="00AF26E2"/>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1EB5"/>
    <w:rsid w:val="00B025A5"/>
    <w:rsid w:val="00B0383E"/>
    <w:rsid w:val="00B03852"/>
    <w:rsid w:val="00B03B76"/>
    <w:rsid w:val="00B03C53"/>
    <w:rsid w:val="00B03D71"/>
    <w:rsid w:val="00B03F67"/>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5"/>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A87"/>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078"/>
    <w:rsid w:val="00B44444"/>
    <w:rsid w:val="00B44A2B"/>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354"/>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85"/>
    <w:rsid w:val="00B927B5"/>
    <w:rsid w:val="00B92A23"/>
    <w:rsid w:val="00B92BF0"/>
    <w:rsid w:val="00B9359C"/>
    <w:rsid w:val="00B93856"/>
    <w:rsid w:val="00B93B79"/>
    <w:rsid w:val="00B93FEB"/>
    <w:rsid w:val="00B942BD"/>
    <w:rsid w:val="00B94515"/>
    <w:rsid w:val="00B94A33"/>
    <w:rsid w:val="00B94EB1"/>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19D"/>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1E"/>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30"/>
    <w:rsid w:val="00BB3C7B"/>
    <w:rsid w:val="00BB4405"/>
    <w:rsid w:val="00BB450E"/>
    <w:rsid w:val="00BB4B4F"/>
    <w:rsid w:val="00BB5913"/>
    <w:rsid w:val="00BB5B40"/>
    <w:rsid w:val="00BB5B68"/>
    <w:rsid w:val="00BB5B8A"/>
    <w:rsid w:val="00BB6023"/>
    <w:rsid w:val="00BB6861"/>
    <w:rsid w:val="00BB6DCE"/>
    <w:rsid w:val="00BB766C"/>
    <w:rsid w:val="00BB76BA"/>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BE"/>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87D"/>
    <w:rsid w:val="00C03D86"/>
    <w:rsid w:val="00C03E57"/>
    <w:rsid w:val="00C04246"/>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982"/>
    <w:rsid w:val="00C37A33"/>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2CAA"/>
    <w:rsid w:val="00C52DE6"/>
    <w:rsid w:val="00C5304D"/>
    <w:rsid w:val="00C532A1"/>
    <w:rsid w:val="00C537ED"/>
    <w:rsid w:val="00C53AA8"/>
    <w:rsid w:val="00C5431F"/>
    <w:rsid w:val="00C5456C"/>
    <w:rsid w:val="00C54994"/>
    <w:rsid w:val="00C54DE2"/>
    <w:rsid w:val="00C5546B"/>
    <w:rsid w:val="00C557C0"/>
    <w:rsid w:val="00C56020"/>
    <w:rsid w:val="00C56265"/>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9B0"/>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12A"/>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1F1"/>
    <w:rsid w:val="00C858A1"/>
    <w:rsid w:val="00C8600E"/>
    <w:rsid w:val="00C86505"/>
    <w:rsid w:val="00C86F92"/>
    <w:rsid w:val="00C871F7"/>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013"/>
    <w:rsid w:val="00CB1167"/>
    <w:rsid w:val="00CB1691"/>
    <w:rsid w:val="00CB1BAB"/>
    <w:rsid w:val="00CB1C0C"/>
    <w:rsid w:val="00CB1C2D"/>
    <w:rsid w:val="00CB1CA5"/>
    <w:rsid w:val="00CB1CC6"/>
    <w:rsid w:val="00CB1FB7"/>
    <w:rsid w:val="00CB2443"/>
    <w:rsid w:val="00CB2579"/>
    <w:rsid w:val="00CB2D0D"/>
    <w:rsid w:val="00CB33B9"/>
    <w:rsid w:val="00CB3714"/>
    <w:rsid w:val="00CB395E"/>
    <w:rsid w:val="00CB3A8F"/>
    <w:rsid w:val="00CB4229"/>
    <w:rsid w:val="00CB43FE"/>
    <w:rsid w:val="00CB45F8"/>
    <w:rsid w:val="00CB4A05"/>
    <w:rsid w:val="00CB5131"/>
    <w:rsid w:val="00CB5179"/>
    <w:rsid w:val="00CB568D"/>
    <w:rsid w:val="00CB5968"/>
    <w:rsid w:val="00CB6AFC"/>
    <w:rsid w:val="00CB72DF"/>
    <w:rsid w:val="00CB74C3"/>
    <w:rsid w:val="00CB77DC"/>
    <w:rsid w:val="00CB79C4"/>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405"/>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5C9"/>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30DFC"/>
    <w:rsid w:val="00D31D2C"/>
    <w:rsid w:val="00D3264A"/>
    <w:rsid w:val="00D32A6E"/>
    <w:rsid w:val="00D32E8E"/>
    <w:rsid w:val="00D32E97"/>
    <w:rsid w:val="00D33354"/>
    <w:rsid w:val="00D33742"/>
    <w:rsid w:val="00D33BC0"/>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A34"/>
    <w:rsid w:val="00D51DD0"/>
    <w:rsid w:val="00D5273C"/>
    <w:rsid w:val="00D532EB"/>
    <w:rsid w:val="00D53636"/>
    <w:rsid w:val="00D536EF"/>
    <w:rsid w:val="00D538D4"/>
    <w:rsid w:val="00D538D8"/>
    <w:rsid w:val="00D54DBF"/>
    <w:rsid w:val="00D5556B"/>
    <w:rsid w:val="00D55628"/>
    <w:rsid w:val="00D55663"/>
    <w:rsid w:val="00D5594A"/>
    <w:rsid w:val="00D55961"/>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A9D"/>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EAC"/>
    <w:rsid w:val="00D67569"/>
    <w:rsid w:val="00D6781E"/>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AA"/>
    <w:rsid w:val="00D83BD4"/>
    <w:rsid w:val="00D83BFB"/>
    <w:rsid w:val="00D841D6"/>
    <w:rsid w:val="00D84DD7"/>
    <w:rsid w:val="00D854F7"/>
    <w:rsid w:val="00D85888"/>
    <w:rsid w:val="00D85A1B"/>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2C72"/>
    <w:rsid w:val="00DA41DF"/>
    <w:rsid w:val="00DA42A8"/>
    <w:rsid w:val="00DA49C5"/>
    <w:rsid w:val="00DA4A20"/>
    <w:rsid w:val="00DA4F0F"/>
    <w:rsid w:val="00DA5902"/>
    <w:rsid w:val="00DA6459"/>
    <w:rsid w:val="00DA64FC"/>
    <w:rsid w:val="00DA6961"/>
    <w:rsid w:val="00DA6A1D"/>
    <w:rsid w:val="00DA6F2A"/>
    <w:rsid w:val="00DA70A2"/>
    <w:rsid w:val="00DA7235"/>
    <w:rsid w:val="00DA75D8"/>
    <w:rsid w:val="00DA7A4B"/>
    <w:rsid w:val="00DA7ACC"/>
    <w:rsid w:val="00DB0C35"/>
    <w:rsid w:val="00DB0F93"/>
    <w:rsid w:val="00DB1296"/>
    <w:rsid w:val="00DB17F5"/>
    <w:rsid w:val="00DB19B1"/>
    <w:rsid w:val="00DB230F"/>
    <w:rsid w:val="00DB278D"/>
    <w:rsid w:val="00DB2A8D"/>
    <w:rsid w:val="00DB2AD1"/>
    <w:rsid w:val="00DB2F5C"/>
    <w:rsid w:val="00DB31CF"/>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6AA"/>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C7B15"/>
    <w:rsid w:val="00DD09DC"/>
    <w:rsid w:val="00DD12E2"/>
    <w:rsid w:val="00DD16E7"/>
    <w:rsid w:val="00DD177B"/>
    <w:rsid w:val="00DD1CBF"/>
    <w:rsid w:val="00DD283D"/>
    <w:rsid w:val="00DD2D60"/>
    <w:rsid w:val="00DD3022"/>
    <w:rsid w:val="00DD319B"/>
    <w:rsid w:val="00DD3361"/>
    <w:rsid w:val="00DD37D5"/>
    <w:rsid w:val="00DD38FB"/>
    <w:rsid w:val="00DD397F"/>
    <w:rsid w:val="00DD3D5C"/>
    <w:rsid w:val="00DD4200"/>
    <w:rsid w:val="00DD46DD"/>
    <w:rsid w:val="00DD476D"/>
    <w:rsid w:val="00DD47D8"/>
    <w:rsid w:val="00DD482D"/>
    <w:rsid w:val="00DD54FD"/>
    <w:rsid w:val="00DD59D8"/>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201A"/>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3DD"/>
    <w:rsid w:val="00E02965"/>
    <w:rsid w:val="00E03055"/>
    <w:rsid w:val="00E03063"/>
    <w:rsid w:val="00E03599"/>
    <w:rsid w:val="00E03B50"/>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9BE"/>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5D66"/>
    <w:rsid w:val="00E260B8"/>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999"/>
    <w:rsid w:val="00E37C0C"/>
    <w:rsid w:val="00E4061B"/>
    <w:rsid w:val="00E40C05"/>
    <w:rsid w:val="00E40C6C"/>
    <w:rsid w:val="00E410D6"/>
    <w:rsid w:val="00E417BC"/>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0E70"/>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1C2"/>
    <w:rsid w:val="00EA57A3"/>
    <w:rsid w:val="00EA5A7F"/>
    <w:rsid w:val="00EA5BB4"/>
    <w:rsid w:val="00EA5C9A"/>
    <w:rsid w:val="00EA660E"/>
    <w:rsid w:val="00EA6C70"/>
    <w:rsid w:val="00EA7530"/>
    <w:rsid w:val="00EA7BF6"/>
    <w:rsid w:val="00EA7C61"/>
    <w:rsid w:val="00EB0092"/>
    <w:rsid w:val="00EB042B"/>
    <w:rsid w:val="00EB0A8B"/>
    <w:rsid w:val="00EB1712"/>
    <w:rsid w:val="00EB1E86"/>
    <w:rsid w:val="00EB2307"/>
    <w:rsid w:val="00EB2C20"/>
    <w:rsid w:val="00EB312F"/>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891"/>
    <w:rsid w:val="00EC1A00"/>
    <w:rsid w:val="00EC1C96"/>
    <w:rsid w:val="00EC3686"/>
    <w:rsid w:val="00EC38C9"/>
    <w:rsid w:val="00EC3971"/>
    <w:rsid w:val="00EC39A2"/>
    <w:rsid w:val="00EC3FEA"/>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9AB"/>
    <w:rsid w:val="00ED3DA0"/>
    <w:rsid w:val="00ED3FC6"/>
    <w:rsid w:val="00ED42F0"/>
    <w:rsid w:val="00ED4374"/>
    <w:rsid w:val="00ED477D"/>
    <w:rsid w:val="00ED47B6"/>
    <w:rsid w:val="00ED4C3C"/>
    <w:rsid w:val="00ED4E4B"/>
    <w:rsid w:val="00ED5115"/>
    <w:rsid w:val="00ED5179"/>
    <w:rsid w:val="00ED5589"/>
    <w:rsid w:val="00ED57CE"/>
    <w:rsid w:val="00ED5887"/>
    <w:rsid w:val="00ED5C19"/>
    <w:rsid w:val="00ED5E4E"/>
    <w:rsid w:val="00ED5F50"/>
    <w:rsid w:val="00ED5F75"/>
    <w:rsid w:val="00ED607E"/>
    <w:rsid w:val="00ED6202"/>
    <w:rsid w:val="00ED6341"/>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919"/>
    <w:rsid w:val="00EE2D2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C4F"/>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6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C81"/>
    <w:rsid w:val="00F21E4C"/>
    <w:rsid w:val="00F21F1B"/>
    <w:rsid w:val="00F221ED"/>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281"/>
    <w:rsid w:val="00F368D7"/>
    <w:rsid w:val="00F36C78"/>
    <w:rsid w:val="00F36F06"/>
    <w:rsid w:val="00F375AE"/>
    <w:rsid w:val="00F37BA5"/>
    <w:rsid w:val="00F40403"/>
    <w:rsid w:val="00F40743"/>
    <w:rsid w:val="00F40AB4"/>
    <w:rsid w:val="00F410AC"/>
    <w:rsid w:val="00F41112"/>
    <w:rsid w:val="00F411B4"/>
    <w:rsid w:val="00F41594"/>
    <w:rsid w:val="00F4185B"/>
    <w:rsid w:val="00F418D3"/>
    <w:rsid w:val="00F42107"/>
    <w:rsid w:val="00F42A49"/>
    <w:rsid w:val="00F42A7A"/>
    <w:rsid w:val="00F42EFD"/>
    <w:rsid w:val="00F43039"/>
    <w:rsid w:val="00F44052"/>
    <w:rsid w:val="00F440C9"/>
    <w:rsid w:val="00F440EE"/>
    <w:rsid w:val="00F44818"/>
    <w:rsid w:val="00F44934"/>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B84"/>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0EE"/>
    <w:rsid w:val="00F96AB2"/>
    <w:rsid w:val="00F97540"/>
    <w:rsid w:val="00F9777B"/>
    <w:rsid w:val="00F979B0"/>
    <w:rsid w:val="00F97CA5"/>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DC2"/>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253"/>
    <w:rsid w:val="00FD245D"/>
    <w:rsid w:val="00FD296C"/>
    <w:rsid w:val="00FD315A"/>
    <w:rsid w:val="00FD31A5"/>
    <w:rsid w:val="00FD3281"/>
    <w:rsid w:val="00FD3406"/>
    <w:rsid w:val="00FD3499"/>
    <w:rsid w:val="00FD370A"/>
    <w:rsid w:val="00FD376D"/>
    <w:rsid w:val="00FD3BEE"/>
    <w:rsid w:val="00FD3D3D"/>
    <w:rsid w:val="00FD3E24"/>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17D0312"/>
  <w15:docId w15:val="{9A7778BA-39EE-4D7D-AE2F-5E6AAA84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uiPriority w:val="9"/>
    <w:qFormat/>
    <w:rsid w:val="00542B3F"/>
    <w:pPr>
      <w:keepNext/>
      <w:keepLines/>
      <w:numPr>
        <w:numId w:val="15"/>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clear" w:pos="0"/>
        <w:tab w:val="num" w:pos="-284"/>
        <w:tab w:val="left" w:pos="1418"/>
        <w:tab w:val="left" w:pos="1701"/>
        <w:tab w:val="left" w:pos="1985"/>
      </w:tabs>
      <w:spacing w:before="200" w:after="100" w:line="240" w:lineRule="exact"/>
      <w:ind w:left="-284"/>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UDP Grid,Advisian new 5,E&amp;P Style 5,E&amp;P Table Style 4"/>
    <w:basedOn w:val="TableNormal"/>
    <w:rsid w:val="0091506F"/>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qFormat/>
    <w:rsid w:val="00833B87"/>
    <w:pPr>
      <w:tabs>
        <w:tab w:val="left" w:pos="1134"/>
        <w:tab w:val="left" w:pos="2268"/>
        <w:tab w:val="left" w:pos="3402"/>
        <w:tab w:val="left" w:pos="4536"/>
        <w:tab w:val="left" w:pos="5103"/>
      </w:tabs>
      <w:spacing w:after="360" w:line="240" w:lineRule="auto"/>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link w:val="xDisclaimerTextChar"/>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qFormat/>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A538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uiPriority w:val="9"/>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B2A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table" w:styleId="ColorfulGrid">
    <w:name w:val="Colorful Grid"/>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4A538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4A538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4A538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4A538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4A538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4A538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4A538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4A538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4A538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4A538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4A538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4A538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4A538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4A538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4A538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4A538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4A538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4A538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4A538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4A538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4A538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4A538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rsid w:val="004A538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A538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A538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A538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A538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A538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A538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A538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4A538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4A538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rsid w:val="004A538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rsid w:val="004A538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rsid w:val="004A538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rsid w:val="004A538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rsid w:val="004A538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4A538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4A538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rsid w:val="004A538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rsid w:val="004A538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rsid w:val="004A538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rsid w:val="004A538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rsid w:val="004A538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4A538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4A538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rsid w:val="004A538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rsid w:val="004A538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rsid w:val="004A538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rsid w:val="004A538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rsid w:val="004A538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rsid w:val="004A538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4A538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4A538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rsid w:val="004A538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rsid w:val="004A538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rsid w:val="004A538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rsid w:val="004A538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rsid w:val="004A538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4A538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rsid w:val="004A538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rsid w:val="004A538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rsid w:val="004A538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rsid w:val="004A538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rsid w:val="004A538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4A538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4A538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4A538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4A538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4A538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4A538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4A538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4A538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4A538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4A538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4A538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4A538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4A538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4A538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4A538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4A538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4A538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4A538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4A538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4A538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4A538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rsid w:val="004A538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rsid w:val="004A538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4A538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4A538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rsid w:val="004A538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rsid w:val="004A538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rsid w:val="004A538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rsid w:val="004A538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rsid w:val="004A538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4A538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4A538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rsid w:val="004A538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rsid w:val="004A538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rsid w:val="004A538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rsid w:val="004A538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rsid w:val="004A538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4A538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4A538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rsid w:val="004A538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rsid w:val="004A538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rsid w:val="004A538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rsid w:val="004A538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rsid w:val="004A538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A538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A538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A538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A538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A538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A538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A538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4A538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rsid w:val="004A538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rsid w:val="004A538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rsid w:val="004A538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rsid w:val="004A538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rsid w:val="004A538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rsid w:val="004A538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A538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A538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A538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A538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A538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A538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4A538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4A538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4A538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4A538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4A538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4A538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4A538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4A538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4A538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4A538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4A538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4A538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4A538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4A538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4A538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A538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A538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A538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A538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A538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A538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A538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A538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A538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4A538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A538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4A538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A538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A538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A538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4A538A"/>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4A538A"/>
    <w:rPr>
      <w:color w:val="605E5C"/>
      <w:shd w:val="clear" w:color="auto" w:fill="E1DFDD"/>
    </w:rPr>
  </w:style>
  <w:style w:type="paragraph" w:customStyle="1" w:styleId="paragraph">
    <w:name w:val="paragraph"/>
    <w:basedOn w:val="Normal"/>
    <w:rsid w:val="004A538A"/>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4A538A"/>
  </w:style>
  <w:style w:type="character" w:customStyle="1" w:styleId="eop">
    <w:name w:val="eop"/>
    <w:basedOn w:val="DefaultParagraphFont"/>
    <w:rsid w:val="004A538A"/>
  </w:style>
  <w:style w:type="paragraph" w:styleId="Revision">
    <w:name w:val="Revision"/>
    <w:hidden/>
    <w:uiPriority w:val="99"/>
    <w:semiHidden/>
    <w:rsid w:val="004A538A"/>
    <w:pPr>
      <w:spacing w:line="240" w:lineRule="auto"/>
    </w:pPr>
  </w:style>
  <w:style w:type="paragraph" w:styleId="EndnoteText">
    <w:name w:val="endnote text"/>
    <w:basedOn w:val="Normal"/>
    <w:link w:val="EndnoteTextChar"/>
    <w:semiHidden/>
    <w:unhideWhenUsed/>
    <w:rsid w:val="004A538A"/>
    <w:pPr>
      <w:spacing w:line="240" w:lineRule="auto"/>
    </w:pPr>
  </w:style>
  <w:style w:type="character" w:customStyle="1" w:styleId="EndnoteTextChar">
    <w:name w:val="Endnote Text Char"/>
    <w:basedOn w:val="DefaultParagraphFont"/>
    <w:link w:val="EndnoteText"/>
    <w:semiHidden/>
    <w:rsid w:val="004A538A"/>
  </w:style>
  <w:style w:type="character" w:styleId="EndnoteReference">
    <w:name w:val="endnote reference"/>
    <w:basedOn w:val="DefaultParagraphFont"/>
    <w:semiHidden/>
    <w:unhideWhenUsed/>
    <w:rsid w:val="004A538A"/>
    <w:rPr>
      <w:vertAlign w:val="superscript"/>
    </w:rPr>
  </w:style>
  <w:style w:type="character" w:styleId="Mention">
    <w:name w:val="Mention"/>
    <w:basedOn w:val="DefaultParagraphFont"/>
    <w:uiPriority w:val="99"/>
    <w:unhideWhenUsed/>
    <w:rsid w:val="004A538A"/>
    <w:rPr>
      <w:color w:val="2B579A"/>
      <w:shd w:val="clear" w:color="auto" w:fill="E1DFDD"/>
    </w:rPr>
  </w:style>
  <w:style w:type="character" w:customStyle="1" w:styleId="xDisclaimerTextChar">
    <w:name w:val="xDisclaimer Text Char"/>
    <w:basedOn w:val="DefaultParagraphFont"/>
    <w:link w:val="xDisclaimerText"/>
    <w:rsid w:val="004A538A"/>
    <w:rPr>
      <w:sz w:val="16"/>
    </w:rPr>
  </w:style>
  <w:style w:type="paragraph" w:styleId="Bibliography">
    <w:name w:val="Bibliography"/>
    <w:basedOn w:val="Normal"/>
    <w:next w:val="Normal"/>
    <w:uiPriority w:val="37"/>
    <w:unhideWhenUsed/>
    <w:rsid w:val="004A538A"/>
    <w:pPr>
      <w:spacing w:line="240" w:lineRule="auto"/>
    </w:pPr>
    <w:rPr>
      <w:rFonts w:ascii="Arial" w:eastAsia="MS Mincho" w:hAnsi="Arial" w:cs="Times New Roman"/>
      <w:color w:val="auto"/>
      <w:szCs w:val="24"/>
      <w:lang w:eastAsia="en-US"/>
    </w:rPr>
  </w:style>
  <w:style w:type="paragraph" w:customStyle="1" w:styleId="Documenttype">
    <w:name w:val="Document type"/>
    <w:basedOn w:val="Normal"/>
    <w:rsid w:val="004A538A"/>
    <w:pPr>
      <w:spacing w:line="240" w:lineRule="auto"/>
    </w:pPr>
    <w:rPr>
      <w:rFonts w:ascii="Arial" w:eastAsia="MS Mincho" w:hAnsi="Arial" w:cs="Times New Roman"/>
      <w:color w:val="003F72"/>
      <w:szCs w:val="24"/>
      <w:lang w:eastAsia="en-US"/>
    </w:rPr>
  </w:style>
  <w:style w:type="paragraph" w:customStyle="1" w:styleId="Default">
    <w:name w:val="Default"/>
    <w:rsid w:val="004A538A"/>
    <w:pPr>
      <w:autoSpaceDE w:val="0"/>
      <w:autoSpaceDN w:val="0"/>
      <w:adjustRightInd w:val="0"/>
      <w:spacing w:line="240" w:lineRule="auto"/>
    </w:pPr>
    <w:rPr>
      <w:rFonts w:ascii="Segoe UI" w:hAnsi="Segoe UI" w:cs="Segoe UI"/>
      <w:color w:val="000000"/>
      <w:sz w:val="24"/>
      <w:szCs w:val="24"/>
    </w:rPr>
  </w:style>
  <w:style w:type="paragraph" w:customStyle="1" w:styleId="SmallheadingInsidecover">
    <w:name w:val="Small heading (Inside cover)"/>
    <w:basedOn w:val="Normal"/>
    <w:uiPriority w:val="99"/>
    <w:rsid w:val="004A538A"/>
    <w:pPr>
      <w:suppressAutoHyphens/>
      <w:autoSpaceDE w:val="0"/>
      <w:autoSpaceDN w:val="0"/>
      <w:adjustRightInd w:val="0"/>
      <w:spacing w:before="113" w:after="85" w:line="220" w:lineRule="atLeast"/>
      <w:textAlignment w:val="center"/>
    </w:pPr>
    <w:rPr>
      <w:rFonts w:ascii="VIC-SemiBold" w:eastAsiaTheme="minorHAnsi" w:hAnsi="VIC-SemiBold" w:cs="VIC-SemiBold"/>
      <w:b/>
      <w:bCs/>
      <w:color w:val="000000"/>
      <w:sz w:val="18"/>
      <w:szCs w:val="18"/>
      <w:lang w:val="en-US" w:eastAsia="en-US"/>
    </w:rPr>
  </w:style>
  <w:style w:type="paragraph" w:customStyle="1" w:styleId="SmallbodycopyInsidecover">
    <w:name w:val="Small body copy (Inside cover)"/>
    <w:basedOn w:val="Normal"/>
    <w:uiPriority w:val="99"/>
    <w:rsid w:val="004A538A"/>
    <w:pPr>
      <w:suppressAutoHyphens/>
      <w:autoSpaceDE w:val="0"/>
      <w:autoSpaceDN w:val="0"/>
      <w:adjustRightInd w:val="0"/>
      <w:spacing w:after="57" w:line="200" w:lineRule="atLeast"/>
      <w:textAlignment w:val="center"/>
    </w:pPr>
    <w:rPr>
      <w:rFonts w:ascii="VIC-Light" w:eastAsiaTheme="minorHAnsi" w:hAnsi="VIC-Light" w:cs="VIC-Light"/>
      <w:color w:val="000000"/>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320">
      <w:bodyDiv w:val="1"/>
      <w:marLeft w:val="0"/>
      <w:marRight w:val="0"/>
      <w:marTop w:val="0"/>
      <w:marBottom w:val="0"/>
      <w:divBdr>
        <w:top w:val="none" w:sz="0" w:space="0" w:color="auto"/>
        <w:left w:val="none" w:sz="0" w:space="0" w:color="auto"/>
        <w:bottom w:val="none" w:sz="0" w:space="0" w:color="auto"/>
        <w:right w:val="none" w:sz="0" w:space="0" w:color="auto"/>
      </w:divBdr>
    </w:div>
    <w:div w:id="16806634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9651721">
      <w:bodyDiv w:val="1"/>
      <w:marLeft w:val="0"/>
      <w:marRight w:val="0"/>
      <w:marTop w:val="0"/>
      <w:marBottom w:val="0"/>
      <w:divBdr>
        <w:top w:val="none" w:sz="0" w:space="0" w:color="auto"/>
        <w:left w:val="none" w:sz="0" w:space="0" w:color="auto"/>
        <w:bottom w:val="none" w:sz="0" w:space="0" w:color="auto"/>
        <w:right w:val="none" w:sz="0" w:space="0" w:color="auto"/>
      </w:divBdr>
    </w:div>
    <w:div w:id="339166009">
      <w:bodyDiv w:val="1"/>
      <w:marLeft w:val="0"/>
      <w:marRight w:val="0"/>
      <w:marTop w:val="0"/>
      <w:marBottom w:val="0"/>
      <w:divBdr>
        <w:top w:val="none" w:sz="0" w:space="0" w:color="auto"/>
        <w:left w:val="none" w:sz="0" w:space="0" w:color="auto"/>
        <w:bottom w:val="none" w:sz="0" w:space="0" w:color="auto"/>
        <w:right w:val="none" w:sz="0" w:space="0" w:color="auto"/>
      </w:divBdr>
    </w:div>
    <w:div w:id="383794721">
      <w:bodyDiv w:val="1"/>
      <w:marLeft w:val="0"/>
      <w:marRight w:val="0"/>
      <w:marTop w:val="0"/>
      <w:marBottom w:val="0"/>
      <w:divBdr>
        <w:top w:val="none" w:sz="0" w:space="0" w:color="auto"/>
        <w:left w:val="none" w:sz="0" w:space="0" w:color="auto"/>
        <w:bottom w:val="none" w:sz="0" w:space="0" w:color="auto"/>
        <w:right w:val="none" w:sz="0" w:space="0" w:color="auto"/>
      </w:divBdr>
    </w:div>
    <w:div w:id="384334619">
      <w:bodyDiv w:val="1"/>
      <w:marLeft w:val="0"/>
      <w:marRight w:val="0"/>
      <w:marTop w:val="0"/>
      <w:marBottom w:val="0"/>
      <w:divBdr>
        <w:top w:val="none" w:sz="0" w:space="0" w:color="auto"/>
        <w:left w:val="none" w:sz="0" w:space="0" w:color="auto"/>
        <w:bottom w:val="none" w:sz="0" w:space="0" w:color="auto"/>
        <w:right w:val="none" w:sz="0" w:space="0" w:color="auto"/>
      </w:divBdr>
    </w:div>
    <w:div w:id="46643605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127591">
      <w:bodyDiv w:val="1"/>
      <w:marLeft w:val="0"/>
      <w:marRight w:val="0"/>
      <w:marTop w:val="0"/>
      <w:marBottom w:val="0"/>
      <w:divBdr>
        <w:top w:val="none" w:sz="0" w:space="0" w:color="auto"/>
        <w:left w:val="none" w:sz="0" w:space="0" w:color="auto"/>
        <w:bottom w:val="none" w:sz="0" w:space="0" w:color="auto"/>
        <w:right w:val="none" w:sz="0" w:space="0" w:color="auto"/>
      </w:divBdr>
    </w:div>
    <w:div w:id="539517952">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4602425">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5805299">
      <w:bodyDiv w:val="1"/>
      <w:marLeft w:val="0"/>
      <w:marRight w:val="0"/>
      <w:marTop w:val="0"/>
      <w:marBottom w:val="0"/>
      <w:divBdr>
        <w:top w:val="none" w:sz="0" w:space="0" w:color="auto"/>
        <w:left w:val="none" w:sz="0" w:space="0" w:color="auto"/>
        <w:bottom w:val="none" w:sz="0" w:space="0" w:color="auto"/>
        <w:right w:val="none" w:sz="0" w:space="0" w:color="auto"/>
      </w:divBdr>
    </w:div>
    <w:div w:id="831143460">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9610151">
      <w:bodyDiv w:val="1"/>
      <w:marLeft w:val="0"/>
      <w:marRight w:val="0"/>
      <w:marTop w:val="0"/>
      <w:marBottom w:val="0"/>
      <w:divBdr>
        <w:top w:val="none" w:sz="0" w:space="0" w:color="auto"/>
        <w:left w:val="none" w:sz="0" w:space="0" w:color="auto"/>
        <w:bottom w:val="none" w:sz="0" w:space="0" w:color="auto"/>
        <w:right w:val="none" w:sz="0" w:space="0" w:color="auto"/>
      </w:divBdr>
    </w:div>
    <w:div w:id="905145005">
      <w:bodyDiv w:val="1"/>
      <w:marLeft w:val="0"/>
      <w:marRight w:val="0"/>
      <w:marTop w:val="0"/>
      <w:marBottom w:val="0"/>
      <w:divBdr>
        <w:top w:val="none" w:sz="0" w:space="0" w:color="auto"/>
        <w:left w:val="none" w:sz="0" w:space="0" w:color="auto"/>
        <w:bottom w:val="none" w:sz="0" w:space="0" w:color="auto"/>
        <w:right w:val="none" w:sz="0" w:space="0" w:color="auto"/>
      </w:divBdr>
    </w:div>
    <w:div w:id="913323011">
      <w:bodyDiv w:val="1"/>
      <w:marLeft w:val="0"/>
      <w:marRight w:val="0"/>
      <w:marTop w:val="0"/>
      <w:marBottom w:val="0"/>
      <w:divBdr>
        <w:top w:val="none" w:sz="0" w:space="0" w:color="auto"/>
        <w:left w:val="none" w:sz="0" w:space="0" w:color="auto"/>
        <w:bottom w:val="none" w:sz="0" w:space="0" w:color="auto"/>
        <w:right w:val="none" w:sz="0" w:space="0" w:color="auto"/>
      </w:divBdr>
    </w:div>
    <w:div w:id="926886721">
      <w:bodyDiv w:val="1"/>
      <w:marLeft w:val="0"/>
      <w:marRight w:val="0"/>
      <w:marTop w:val="0"/>
      <w:marBottom w:val="0"/>
      <w:divBdr>
        <w:top w:val="none" w:sz="0" w:space="0" w:color="auto"/>
        <w:left w:val="none" w:sz="0" w:space="0" w:color="auto"/>
        <w:bottom w:val="none" w:sz="0" w:space="0" w:color="auto"/>
        <w:right w:val="none" w:sz="0" w:space="0" w:color="auto"/>
      </w:divBdr>
    </w:div>
    <w:div w:id="1004741754">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92164339">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4752288">
      <w:bodyDiv w:val="1"/>
      <w:marLeft w:val="0"/>
      <w:marRight w:val="0"/>
      <w:marTop w:val="0"/>
      <w:marBottom w:val="0"/>
      <w:divBdr>
        <w:top w:val="none" w:sz="0" w:space="0" w:color="auto"/>
        <w:left w:val="none" w:sz="0" w:space="0" w:color="auto"/>
        <w:bottom w:val="none" w:sz="0" w:space="0" w:color="auto"/>
        <w:right w:val="none" w:sz="0" w:space="0" w:color="auto"/>
      </w:divBdr>
    </w:div>
    <w:div w:id="140826053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075934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7519075">
      <w:bodyDiv w:val="1"/>
      <w:marLeft w:val="0"/>
      <w:marRight w:val="0"/>
      <w:marTop w:val="0"/>
      <w:marBottom w:val="0"/>
      <w:divBdr>
        <w:top w:val="none" w:sz="0" w:space="0" w:color="auto"/>
        <w:left w:val="none" w:sz="0" w:space="0" w:color="auto"/>
        <w:bottom w:val="none" w:sz="0" w:space="0" w:color="auto"/>
        <w:right w:val="none" w:sz="0" w:space="0" w:color="auto"/>
      </w:divBdr>
    </w:div>
    <w:div w:id="1538620330">
      <w:bodyDiv w:val="1"/>
      <w:marLeft w:val="0"/>
      <w:marRight w:val="0"/>
      <w:marTop w:val="0"/>
      <w:marBottom w:val="0"/>
      <w:divBdr>
        <w:top w:val="none" w:sz="0" w:space="0" w:color="auto"/>
        <w:left w:val="none" w:sz="0" w:space="0" w:color="auto"/>
        <w:bottom w:val="none" w:sz="0" w:space="0" w:color="auto"/>
        <w:right w:val="none" w:sz="0" w:space="0" w:color="auto"/>
      </w:divBdr>
    </w:div>
    <w:div w:id="1560676376">
      <w:bodyDiv w:val="1"/>
      <w:marLeft w:val="0"/>
      <w:marRight w:val="0"/>
      <w:marTop w:val="0"/>
      <w:marBottom w:val="0"/>
      <w:divBdr>
        <w:top w:val="none" w:sz="0" w:space="0" w:color="auto"/>
        <w:left w:val="none" w:sz="0" w:space="0" w:color="auto"/>
        <w:bottom w:val="none" w:sz="0" w:space="0" w:color="auto"/>
        <w:right w:val="none" w:sz="0" w:space="0" w:color="auto"/>
      </w:divBdr>
    </w:div>
    <w:div w:id="1579243539">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232178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07239977">
      <w:bodyDiv w:val="1"/>
      <w:marLeft w:val="0"/>
      <w:marRight w:val="0"/>
      <w:marTop w:val="0"/>
      <w:marBottom w:val="0"/>
      <w:divBdr>
        <w:top w:val="none" w:sz="0" w:space="0" w:color="auto"/>
        <w:left w:val="none" w:sz="0" w:space="0" w:color="auto"/>
        <w:bottom w:val="none" w:sz="0" w:space="0" w:color="auto"/>
        <w:right w:val="none" w:sz="0" w:space="0" w:color="auto"/>
      </w:divBdr>
    </w:div>
    <w:div w:id="1879198885">
      <w:bodyDiv w:val="1"/>
      <w:marLeft w:val="0"/>
      <w:marRight w:val="0"/>
      <w:marTop w:val="0"/>
      <w:marBottom w:val="0"/>
      <w:divBdr>
        <w:top w:val="none" w:sz="0" w:space="0" w:color="auto"/>
        <w:left w:val="none" w:sz="0" w:space="0" w:color="auto"/>
        <w:bottom w:val="none" w:sz="0" w:space="0" w:color="auto"/>
        <w:right w:val="none" w:sz="0" w:space="0" w:color="auto"/>
      </w:divBdr>
    </w:div>
    <w:div w:id="1884445455">
      <w:bodyDiv w:val="1"/>
      <w:marLeft w:val="0"/>
      <w:marRight w:val="0"/>
      <w:marTop w:val="0"/>
      <w:marBottom w:val="0"/>
      <w:divBdr>
        <w:top w:val="none" w:sz="0" w:space="0" w:color="auto"/>
        <w:left w:val="none" w:sz="0" w:space="0" w:color="auto"/>
        <w:bottom w:val="none" w:sz="0" w:space="0" w:color="auto"/>
        <w:right w:val="none" w:sz="0" w:space="0" w:color="auto"/>
      </w:divBdr>
    </w:div>
    <w:div w:id="20201586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header" Target="header3.xml"/><Relationship Id="rId39" Type="http://schemas.openxmlformats.org/officeDocument/2006/relationships/header" Target="header7.xml"/><Relationship Id="rId21" Type="http://schemas.openxmlformats.org/officeDocument/2006/relationships/image" Target="media/image6.jpg"/><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header" Target="header14.xml"/><Relationship Id="rId55" Type="http://schemas.openxmlformats.org/officeDocument/2006/relationships/footer" Target="foot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1.emf"/><Relationship Id="rId41" Type="http://schemas.openxmlformats.org/officeDocument/2006/relationships/footer" Target="footer6.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yperlink" Target="http://www.relayservice.com.au" TargetMode="Externa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header" Target="header16.xml"/><Relationship Id="rId58"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footer" Target="footer4.xml"/><Relationship Id="rId49" Type="http://schemas.openxmlformats.org/officeDocument/2006/relationships/header" Target="header13.xml"/><Relationship Id="rId57" Type="http://schemas.openxmlformats.org/officeDocument/2006/relationships/header" Target="header18.xml"/><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jpg"/><Relationship Id="rId31" Type="http://schemas.openxmlformats.org/officeDocument/2006/relationships/hyperlink" Target="mailto:customer.service@delwp.vic.gov.au" TargetMode="External"/><Relationship Id="rId44" Type="http://schemas.openxmlformats.org/officeDocument/2006/relationships/header" Target="header10.xml"/><Relationship Id="rId52" Type="http://schemas.openxmlformats.org/officeDocument/2006/relationships/header" Target="header15.xm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creativecommons.org/licenses/by/4.0/" TargetMode="External"/><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12.jpeg"/><Relationship Id="rId56" Type="http://schemas.openxmlformats.org/officeDocument/2006/relationships/footer" Target="footer11.xml"/><Relationship Id="rId8" Type="http://schemas.openxmlformats.org/officeDocument/2006/relationships/numbering" Target="numbering.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oter" Target="footer2.xml"/><Relationship Id="rId33" Type="http://schemas.openxmlformats.org/officeDocument/2006/relationships/hyperlink" Target="http://www.delwp.vic.gov.au" TargetMode="External"/><Relationship Id="rId38" Type="http://schemas.openxmlformats.org/officeDocument/2006/relationships/footer" Target="footer5.xml"/><Relationship Id="rId46" Type="http://schemas.openxmlformats.org/officeDocument/2006/relationships/header" Target="header12.xml"/><Relationship Id="rId59"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5.emf"/><Relationship Id="rId4" Type="http://schemas.openxmlformats.org/officeDocument/2006/relationships/image" Target="media/image9.emf"/></Relationships>
</file>

<file path=word/_rels/footer8.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2DF91FAE12485AB3353621B9EF740F"/>
        <w:category>
          <w:name w:val="General"/>
          <w:gallery w:val="placeholder"/>
        </w:category>
        <w:types>
          <w:type w:val="bbPlcHdr"/>
        </w:types>
        <w:behaviors>
          <w:behavior w:val="content"/>
        </w:behaviors>
        <w:guid w:val="{AB3783FF-18F4-47D1-8F4A-C1BB6E211D5D}"/>
      </w:docPartPr>
      <w:docPartBody>
        <w:p w:rsidR="002373E5" w:rsidRDefault="002373E5">
          <w:pPr>
            <w:pStyle w:val="592DF91FAE12485AB3353621B9EF740F"/>
          </w:pPr>
          <w:r w:rsidRPr="00F66997">
            <w:rPr>
              <w:rStyle w:val="PlaceholderText"/>
            </w:rPr>
            <w:t>Click here to enter text.</w:t>
          </w:r>
        </w:p>
      </w:docPartBody>
    </w:docPart>
    <w:docPart>
      <w:docPartPr>
        <w:name w:val="EC3FCFA9E9A644E086D02BC675D4DE2A"/>
        <w:category>
          <w:name w:val="General"/>
          <w:gallery w:val="placeholder"/>
        </w:category>
        <w:types>
          <w:type w:val="bbPlcHdr"/>
        </w:types>
        <w:behaviors>
          <w:behavior w:val="content"/>
        </w:behaviors>
        <w:guid w:val="{666FFB6C-5758-4D1F-8AEB-5F804B628EE0}"/>
      </w:docPartPr>
      <w:docPartBody>
        <w:p w:rsidR="002373E5" w:rsidRDefault="002373E5">
          <w:pPr>
            <w:pStyle w:val="EC3FCFA9E9A644E086D02BC675D4DE2A"/>
          </w:pPr>
          <w:r w:rsidRPr="009E4E71">
            <w:t>Date</w:t>
          </w:r>
        </w:p>
      </w:docPartBody>
    </w:docPart>
    <w:docPart>
      <w:docPartPr>
        <w:name w:val="75178DD4B7B34DB19838C7EB4328A80E"/>
        <w:category>
          <w:name w:val="General"/>
          <w:gallery w:val="placeholder"/>
        </w:category>
        <w:types>
          <w:type w:val="bbPlcHdr"/>
        </w:types>
        <w:behaviors>
          <w:behavior w:val="content"/>
        </w:behaviors>
        <w:guid w:val="{962CA1C7-A807-4042-9E84-E267D1D2F03D}"/>
      </w:docPartPr>
      <w:docPartBody>
        <w:p w:rsidR="002373E5" w:rsidRDefault="002373E5">
          <w:pPr>
            <w:pStyle w:val="75178DD4B7B34DB19838C7EB4328A80E"/>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E5"/>
    <w:rsid w:val="000F7344"/>
    <w:rsid w:val="001442FE"/>
    <w:rsid w:val="0015153F"/>
    <w:rsid w:val="002373E5"/>
    <w:rsid w:val="00447BC6"/>
    <w:rsid w:val="0045106B"/>
    <w:rsid w:val="00455E65"/>
    <w:rsid w:val="00695934"/>
    <w:rsid w:val="006B1795"/>
    <w:rsid w:val="00701D42"/>
    <w:rsid w:val="00805D53"/>
    <w:rsid w:val="00842673"/>
    <w:rsid w:val="008B2CF4"/>
    <w:rsid w:val="00B70E49"/>
    <w:rsid w:val="00D73F44"/>
    <w:rsid w:val="00E05800"/>
    <w:rsid w:val="00E24AE9"/>
    <w:rsid w:val="00E254E9"/>
    <w:rsid w:val="00EE5499"/>
    <w:rsid w:val="00EE727B"/>
    <w:rsid w:val="00FC4B1B"/>
    <w:rsid w:val="00FD56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92DF91FAE12485AB3353621B9EF740F">
    <w:name w:val="592DF91FAE12485AB3353621B9EF740F"/>
  </w:style>
  <w:style w:type="paragraph" w:customStyle="1" w:styleId="EC3FCFA9E9A644E086D02BC675D4DE2A">
    <w:name w:val="EC3FCFA9E9A644E086D02BC675D4DE2A"/>
  </w:style>
  <w:style w:type="paragraph" w:customStyle="1" w:styleId="75178DD4B7B34DB19838C7EB4328A80E">
    <w:name w:val="75178DD4B7B34DB19838C7EB4328A8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olicy Briefing" ma:contentTypeID="0x0101002517F445A0F35E449C98AAD631F2B03878005BF343A512525A4C909A0BC7A40012AF" ma:contentTypeVersion="20" ma:contentTypeDescription="Advice generated in the course of policy development" ma:contentTypeScope="" ma:versionID="e7c8584564f3246a2e5b94345114c9d8">
  <xsd:schema xmlns:xsd="http://www.w3.org/2001/XMLSchema" xmlns:xs="http://www.w3.org/2001/XMLSchema" xmlns:p="http://schemas.microsoft.com/office/2006/metadata/properties" xmlns:ns1="http://schemas.microsoft.com/sharepoint/v3" xmlns:ns2="a5f32de4-e402-4188-b034-e71ca7d22e54" xmlns:ns3="9fd47c19-1c4a-4d7d-b342-c10cef269344" xmlns:ns4="9bb9efde-8e19-4ebe-830e-cb16adb1c93b" targetNamespace="http://schemas.microsoft.com/office/2006/metadata/properties" ma:root="true" ma:fieldsID="84fac412496a98efe7cf2634e25b4958" ns1:_="" ns2:_="" ns3:_="" ns4:_="">
    <xsd:import namespace="http://schemas.microsoft.com/sharepoint/v3"/>
    <xsd:import namespace="a5f32de4-e402-4188-b034-e71ca7d22e54"/>
    <xsd:import namespace="9fd47c19-1c4a-4d7d-b342-c10cef269344"/>
    <xsd:import namespace="9bb9efde-8e19-4ebe-830e-cb16adb1c93b"/>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AutoKeyPoints" minOccurs="0"/>
                <xsd:element ref="ns4:b45f6c502a4a494582e5ab3df3109558" minOccurs="0"/>
                <xsd:element ref="ns4:MediaServiceGenerationTime" minOccurs="0"/>
                <xsd:element ref="ns2:Financial_x0020_Year" minOccurs="0"/>
                <xsd:element ref="ns4:MediaServiceEventHashCode" minOccurs="0"/>
                <xsd:element ref="ns4:MediaServiceKeyPoints" minOccurs="0"/>
                <xsd:element ref="ns4:MediaLengthInSeconds" minOccurs="0"/>
                <xsd:element ref="ns4:MediaServiceLocation"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5" nillable="true" ma:displayName="Financial Year" ma:format="Dropdown" ma:indexed="true"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0;#Economics, Governance and Waste|7ac0f06a-041c-466c-947d-121e50aca06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ee886d-79c1-489f-8235-50415d5bc90f}" ma:internalName="TaxCatchAll" ma:showField="CatchAllData" ma:web="59eada9f-55ba-447d-8ad6-687ad3bb35e9">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ee886d-79c1-489f-8235-50415d5bc90f}" ma:internalName="TaxCatchAllLabel" ma:readOnly="true" ma:showField="CatchAllDataLabel" ma:web="59eada9f-55ba-447d-8ad6-687ad3bb35e9">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6;#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14;#Waste and Recycling|f1bcc390-8c06-40d0-9504-9eeba6e23d8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b9efde-8e19-4ebe-830e-cb16adb1c93b" elementFormDefault="qualified">
    <xsd:import namespace="http://schemas.microsoft.com/office/2006/documentManagement/types"/>
    <xsd:import namespace="http://schemas.microsoft.com/office/infopath/2007/PartnerControls"/>
    <xsd:element name="MediaServiceAutoKeyPoints" ma:index="31" nillable="true" ma:displayName="MediaServiceAutoKeyPoints" ma:hidden="true" ma:internalName="MediaServiceAutoKeyPoints" ma:readOnly="true">
      <xsd:simpleType>
        <xsd:restriction base="dms:Note"/>
      </xsd:simpleType>
    </xsd:element>
    <xsd:element name="b45f6c502a4a494582e5ab3df3109558" ma:index="32" nillable="true" ma:taxonomy="true" ma:internalName="b45f6c502a4a494582e5ab3df3109558" ma:taxonomyFieldName="Function1" ma:displayName="Topic" ma:indexed="true" ma:default="" ma:fieldId="{b45f6c50-2a4a-4945-82e5-ab3df3109558}" ma:sspId="797aeec6-0273-40f2-ab3e-beee73212332" ma:termSetId="0b6654d0-e9e5-4ec4-872a-b6716bc1dd51" ma:anchorId="00000000-0000-0000-0000-000000000000" ma:open="true" ma:isKeyword="false">
      <xsd:complexType>
        <xsd:sequence>
          <xsd:element ref="pc:Terms" minOccurs="0" maxOccurs="1"/>
        </xsd:sequence>
      </xsd:complex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b9efde-8e19-4ebe-830e-cb16adb1c93b">
      <Terms xmlns="http://schemas.microsoft.com/office/infopath/2007/PartnerControls"/>
    </lcf76f155ced4ddcb4097134ff3c332f>
    <TaxCatchAll xmlns="9fd47c19-1c4a-4d7d-b342-c10cef269344">
      <Value>262</Value>
      <Value>114</Value>
      <Value>10</Value>
      <Value>7</Value>
      <Value>56</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Waste and Recycling</TermName>
          <TermId xmlns="http://schemas.microsoft.com/office/infopath/2007/PartnerControls">f1bcc390-8c06-40d0-9504-9eeba6e23d8b</TermId>
        </TermInfo>
      </Terms>
    </n771d69a070c4babbf278c67c8a2b859>
    <Financial_x0020_Year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Economics, Governance and Waste</TermName>
          <TermId xmlns="http://schemas.microsoft.com/office/infopath/2007/PartnerControls">7ac0f06a-041c-466c-947d-121e50aca06d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b45f6c502a4a494582e5ab3df3109558 xmlns="9bb9efde-8e19-4ebe-830e-cb16adb1c93b">
      <Terms xmlns="http://schemas.microsoft.com/office/infopath/2007/PartnerControls">
        <TermInfo xmlns="http://schemas.microsoft.com/office/infopath/2007/PartnerControls">
          <TermName xmlns="http://schemas.microsoft.com/office/infopath/2007/PartnerControls">Causal Factors Report</TermName>
          <TermId xmlns="http://schemas.microsoft.com/office/infopath/2007/PartnerControls">16360470-217d-4471-aa51-5ffcec40868b</TermId>
        </TermInfo>
      </Terms>
    </b45f6c502a4a494582e5ab3df3109558>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DOCID541-2114216682-25006</_dlc_DocId>
    <_dlc_DocIdUrl xmlns="a5f32de4-e402-4188-b034-e71ca7d22e54">
      <Url>https://delwpvicgovau.sharepoint.com/sites/ecm_541/_layouts/15/DocIdRedir.aspx?ID=DOCID541-2114216682-25006</Url>
      <Description>DOCID541-2114216682-25006</Description>
    </_dlc_DocIdUrl>
  </documentManagement>
</p:properties>
</file>

<file path=customXml/item5.xml><?xml version="1.0" encoding="utf-8"?>
<?mso-contentType ?>
<SharedContentType xmlns="Microsoft.SharePoint.Taxonomy.ContentTypeSync" SourceId="797aeec6-0273-40f2-ab3e-beee73212332" ContentTypeId="0x0101002517F445A0F35E449C98AAD631F2B03878" PreviousValue="false"/>
</file>

<file path=customXml/item6.xml><?xml version="1.0" encoding="utf-8"?>
<b:Sources xmlns:b="http://schemas.openxmlformats.org/officeDocument/2006/bibliography" xmlns="http://schemas.openxmlformats.org/officeDocument/2006/bibliography" SelectedStyle="\APA.XSL" StyleName="APA">
  <b:Source>
    <b:Tag>Vic21</b:Tag>
    <b:SourceType>Report</b:SourceType>
    <b:Guid>{E083B071-12A4-47AD-907E-489CAD6F50F0}</b:Guid>
    <b:Author>
      <b:Author>
        <b:Corporate>Environment Protection Authority Victoria Data and Intelligence Unit</b:Corporate>
      </b:Author>
    </b:Author>
    <b:Title>Fires at Resource Recovery Facilities</b:Title>
    <b:Year>2021</b:Year>
    <b:Publisher>EPA</b:Publisher>
    <b:City>Victoria</b:City>
    <b:RefOrder>13</b:RefOrder>
  </b:Source>
  <b:Source>
    <b:Tag>Fat16</b:Tag>
    <b:SourceType>Report</b:SourceType>
    <b:Guid>{D29B9621-8BA4-4270-8CC3-F95828D4A244}</b:Guid>
    <b:Author>
      <b:Author>
        <b:NameList>
          <b:Person>
            <b:Last>Fattal</b:Last>
            <b:First>Alex</b:First>
          </b:Person>
          <b:Person>
            <b:Last>Kelly</b:Last>
            <b:First>Scott</b:First>
          </b:Person>
          <b:Person>
            <b:Last>Lui</b:Last>
            <b:First>Adriane</b:First>
          </b:Person>
          <b:Person>
            <b:Last>Guirco</b:Last>
            <b:First>Damian</b:First>
          </b:Person>
        </b:NameList>
      </b:Author>
    </b:Author>
    <b:Title>Waste Fires in Australia: Cause for Concern?</b:Title>
    <b:Year>2016</b:Year>
    <b:Publisher>Institute for Sustainable Futures</b:Publisher>
    <b:City>Sydney</b:City>
    <b:RefOrder>1</b:RefOrder>
  </b:Source>
  <b:Source>
    <b:Tag>Fog19</b:Tag>
    <b:SourceType>Report</b:SourceType>
    <b:Guid>{C2A3B259-002E-4395-B206-B10FB1A1C46F}</b:Guid>
    <b:Author>
      <b:Author>
        <b:NameList>
          <b:Person>
            <b:Last>Fogelman</b:Last>
            <b:First>Ryan</b:First>
          </b:Person>
        </b:NameList>
      </b:Author>
    </b:Author>
    <b:Title>2019 Report: Annual Reported Waste &amp; Recycling Facility Fires US/CAN</b:Title>
    <b:Year>2019</b:Year>
    <b:Publisher>Fire Rover</b:Publisher>
    <b:City>Michigan</b:City>
    <b:RefOrder>2</b:RefOrder>
  </b:Source>
  <b:Source>
    <b:Tag>Bro21</b:Tag>
    <b:SourceType>Report</b:SourceType>
    <b:Guid>{ADC4DA55-CB3C-488A-A80D-351A420C734D}</b:Guid>
    <b:Author>
      <b:Author>
        <b:NameList>
          <b:Person>
            <b:Last>Brown</b:Last>
            <b:First>Mike</b:First>
          </b:Person>
          <b:Person>
            <b:Last>Hilton</b:Last>
            <b:First>Mark</b:First>
          </b:Person>
          <b:Person>
            <b:Last>Crossette</b:Last>
            <b:First>Sophie</b:First>
          </b:Person>
          <b:Person>
            <b:Last>Horton</b:Last>
            <b:First>Iona</b:First>
          </b:Person>
          <b:Person>
            <b:Last>Hickam</b:Last>
            <b:First>Molly</b:First>
          </b:Person>
          <b:Person>
            <b:Last>Mason</b:Last>
            <b:First>Rebecca</b:First>
          </b:Person>
          <b:Person>
            <b:Last>Brown</b:Last>
            <b:First>Audra</b:First>
          </b:Person>
        </b:NameList>
      </b:Author>
    </b:Author>
    <b:Title>Cutting Lithium-ion Battery Fires in the Waste Industry</b:Title>
    <b:Year>2021</b:Year>
    <b:Publisher>Eunomia and the Environmental Services Association (ESA) </b:Publisher>
    <b:City>Bristol</b:City>
    <b:RefOrder>3</b:RefOrder>
  </b:Source>
  <b:Source>
    <b:Tag>FMi21</b:Tag>
    <b:SourceType>JournalArticle</b:SourceType>
    <b:Guid>{D9458B9C-66E1-4954-81E0-A898C23D70C6}</b:Guid>
    <b:Author>
      <b:Author>
        <b:NameList>
          <b:Person>
            <b:Last>Ragni Fjellgaard</b:Last>
            <b:First>Mikalsen</b:First>
          </b:Person>
          <b:Person>
            <b:Last>Lonnermark</b:Last>
            <b:First>Anders</b:First>
          </b:Person>
          <b:Person>
            <b:Last>Glansberg</b:Last>
            <b:First>Karin</b:First>
          </b:Person>
          <b:Person>
            <b:Last>McNamee</b:Last>
            <b:First>Margaret</b:First>
          </b:Person>
          <b:Person>
            <b:Last>Karolina</b:Last>
            <b:First>Storesundm</b:First>
          </b:Person>
        </b:NameList>
      </b:Author>
    </b:Author>
    <b:Title>Fires in waste facilities: Challenges and solutions from a Scandinavian perspective</b:Title>
    <b:Year>2021</b:Year>
    <b:Publisher>Fire Safety Journal</b:Publisher>
    <b:City>Trondheim</b:City>
    <b:JournalName>Fire Safety Journal</b:JournalName>
    <b:Pages>1-16</b:Pages>
    <b:Volume>120</b:Volume>
    <b:Issue>103023</b:Issue>
    <b:RefOrder>4</b:RefOrder>
  </b:Source>
  <b:Source>
    <b:Tag>Placeholder1</b:Tag>
    <b:SourceType>JournalArticle</b:SourceType>
    <b:Guid>{99A5CB9C-9DFF-4AC8-BDCA-79DCD86313B8}</b:Guid>
    <b:Title>Cause-orientated investigation of the fire incidents in Austrian waste magement systems</b:Title>
    <b:Year>2019</b:Year>
    <b:Author>
      <b:Author>
        <b:NameList>
          <b:Person>
            <b:Last>Nigl</b:Last>
            <b:First>Thomas</b:First>
          </b:Person>
          <b:Person>
            <b:Last>Rübenbauer</b:Last>
            <b:First>Wolfgang</b:First>
          </b:Person>
          <b:Person>
            <b:Last>Roland</b:Last>
            <b:First>Pomberger</b:First>
          </b:Person>
        </b:NameList>
      </b:Author>
    </b:Author>
    <b:JournalName>Detritus</b:JournalName>
    <b:Pages>1-8</b:Pages>
    <b:RefOrder>5</b:RefOrder>
  </b:Source>
  <b:Source>
    <b:Tag>Jun20</b:Tag>
    <b:SourceType>JournalArticle</b:SourceType>
    <b:Guid>{A7FAC35F-E43B-4F38-9AA9-F589DC3D57BB}</b:Guid>
    <b:Author>
      <b:Author>
        <b:NameList>
          <b:Person>
            <b:Last>Junxian</b:Last>
            <b:First>Hou</b:First>
          </b:Person>
          <b:Person>
            <b:Last>Languang</b:Last>
            <b:First>Lu</b:First>
          </b:Person>
          <b:Person>
            <b:Last>Li</b:Last>
            <b:First>Wang</b:First>
          </b:Person>
          <b:Person>
            <b:Last>Atsushi</b:Last>
            <b:First>Ohma</b:First>
          </b:Person>
          <b:Person>
            <b:Last>Dongsheng</b:Last>
            <b:First>Ren</b:First>
          </b:Person>
          <b:Person>
            <b:Last>Xuning</b:Last>
            <b:First>Feng</b:First>
          </b:Person>
          <b:Person>
            <b:Last>Yan</b:Last>
            <b:First>Li</b:First>
          </b:Person>
          <b:Person>
            <b:Last>Li</b:Last>
            <b:First>Yalun</b:First>
          </b:Person>
          <b:Person>
            <b:Last>Issei</b:Last>
            <b:First>Ootani</b:First>
          </b:Person>
          <b:Person>
            <b:Last>Xuebing</b:Last>
            <b:First>Han</b:First>
          </b:Person>
          <b:Person>
            <b:Last>Weining</b:Last>
            <b:First>Ren</b:First>
          </b:Person>
          <b:Person>
            <b:Last>Xiangming</b:Last>
            <b:First>He</b:First>
          </b:Person>
          <b:Person>
            <b:Last>Yoshiaki</b:Last>
            <b:First>Nitta</b:First>
          </b:Person>
          <b:Person>
            <b:Last>Minggao</b:Last>
            <b:First>Ouyang</b:First>
          </b:Person>
        </b:NameList>
      </b:Author>
    </b:Author>
    <b:Title>Thermal runaway of Lithium-ion batteries employing LiN(SO2F)2-based concentrated electrolytes</b:Title>
    <b:JournalName>Natures Communications</b:JournalName>
    <b:Year>2020</b:Year>
    <b:Volume>11</b:Volume>
    <b:Issue>5100</b:Issue>
    <b:RefOrder>6</b:RefOrder>
  </b:Source>
  <b:Source>
    <b:Tag>Par20</b:Tag>
    <b:SourceType>Report</b:SourceType>
    <b:Guid>{36C33158-1865-4306-A2CD-0D9964892EBD}</b:Guid>
    <b:Title>Fire Hazard Assessment of Lead-Acid Batteries</b:Title>
    <b:City>Texas</b:City>
    <b:Publisher>National Fire Protection Association (NFPA)</b:Publisher>
    <b:Year>2020</b:Year>
    <b:Author>
      <b:Author>
        <b:NameList>
          <b:Person>
            <b:Last>Parker</b:Last>
            <b:First>Trent</b:First>
          </b:Person>
          <b:Person>
            <b:Last>Obeng</b:Last>
            <b:First>Larissa</b:First>
          </b:Person>
          <b:Person>
            <b:Last>Wang</b:Last>
            <b:First>Qingsheng</b:First>
          </b:Person>
        </b:NameList>
      </b:Author>
    </b:Author>
    <b:RefOrder>7</b:RefOrder>
  </b:Source>
  <b:Source>
    <b:Tag>Zha21</b:Tag>
    <b:SourceType>Report</b:SourceType>
    <b:Guid>{2AA60DEB-E542-4F5C-AE83-F9B71A75FC78}</b:Guid>
    <b:Title>Australian landscape for lithium-ion battery recycling and reuse in 2020 - Current status, gap analysis and industry perspectives</b:Title>
    <b:Year>2021</b:Year>
    <b:Author>
      <b:Author>
        <b:NameList>
          <b:Person>
            <b:Last>Zhao</b:Last>
            <b:First>Yanyan</b:First>
          </b:Person>
          <b:Person>
            <b:Last>Ruether</b:Last>
            <b:First>Thomas</b:First>
          </b:Person>
          <b:Person>
            <b:Last>Bhatt</b:Last>
            <b:First>Anand</b:First>
            <b:Middle>I.</b:Middle>
          </b:Person>
          <b:Person>
            <b:Last>Staines</b:Last>
            <b:First>Jo</b:First>
          </b:Person>
        </b:NameList>
      </b:Author>
    </b:Author>
    <b:Publisher>CSIRO</b:Publisher>
    <b:City>Australia</b:City>
    <b:RefOrder>8</b:RefOrder>
  </b:Source>
  <b:Source>
    <b:Tag>Col20</b:Tag>
    <b:SourceType>Report</b:SourceType>
    <b:Guid>{145908B2-F8BC-4B3F-8D0A-747AADE4A0D3}</b:Guid>
    <b:Author>
      <b:Author>
        <b:Corporate>Colmar Brunton</b:Corporate>
      </b:Author>
    </b:Author>
    <b:Title>Sustainability Victoria. Ewaste campaign evaluation </b:Title>
    <b:Year>2020</b:Year>
    <b:Publisher>Colmar Brunto on behalf of Sutainability Victoria. </b:Publisher>
    <b:City>Melbourne</b:City>
    <b:RefOrder>9</b:RefOrder>
  </b:Source>
  <b:Source>
    <b:Tag>Kuk18</b:Tag>
    <b:SourceType>JournalArticle</b:SourceType>
    <b:Guid>{A8ABB4D7-3E4A-4046-A95C-0C94128A86B9}</b:Guid>
    <b:Title>Flammability parameters of sprayed and foam aerosols selected for studies </b:Title>
    <b:JournalName>MATIC Web of Conferences</b:JournalName>
    <b:Year>2018</b:Year>
    <b:Pages>1-7</b:Pages>
    <b:Volume>247</b:Volume>
    <b:Issue>00029</b:Issue>
    <b:Author>
      <b:Author>
        <b:NameList>
          <b:Person>
            <b:Last>Kukfisz</b:Last>
            <b:First>Bozena</b:First>
          </b:Person>
        </b:NameList>
      </b:Author>
    </b:Author>
    <b:RefOrder>10</b:RefOrder>
  </b:Source>
  <b:Source>
    <b:Tag>Moq10</b:Tag>
    <b:SourceType>JournalArticle</b:SourceType>
    <b:Guid>{1BCAD7A0-6943-41B0-B710-C99E0F8C3F5C}</b:Guid>
    <b:Author>
      <b:Author>
        <b:NameList>
          <b:Person>
            <b:Last>Moqbel</b:Last>
            <b:First>Shadi</b:First>
          </b:Person>
          <b:Person>
            <b:Last>Reinharta</b:Last>
            <b:First>Debra</b:First>
          </b:Person>
          <b:Person>
            <b:Last>Chenb</b:Last>
          </b:Person>
          <b:Person>
            <b:Last>Ruey-Hung</b:Last>
          </b:Person>
        </b:NameList>
      </b:Author>
    </b:Author>
    <b:Title>Factors influencing spontaneous combustion of solid waste</b:Title>
    <b:JournalName>Waste Management</b:JournalName>
    <b:Year>2010</b:Year>
    <b:Pages>1600-1607</b:Pages>
    <b:Volume>30</b:Volume>
    <b:Issue>8-9</b:Issue>
    <b:RefOrder>11</b:RefOrder>
  </b:Source>
  <b:Source>
    <b:Tag>Nig21</b:Tag>
    <b:SourceType>JournalArticle</b:SourceType>
    <b:Guid>{E9934D69-CB37-423D-9A7D-74C95D084F7F}</b:Guid>
    <b:Title>Lithium-Ion Batteries as Ignition Sources in Waste Treatment Processes—A Semi-Quantitate Risk Analysis and Assessment of Battery-Caused Waste Fires</b:Title>
    <b:Year>2021</b:Year>
    <b:Author>
      <b:Author>
        <b:NameList>
          <b:Person>
            <b:Last>Nigl</b:Last>
            <b:First>Thomas</b:First>
          </b:Person>
          <b:Person>
            <b:Last>Baldauf</b:Last>
            <b:First>Mirjam</b:First>
          </b:Person>
          <b:Person>
            <b:Last>Hohenberger</b:Last>
            <b:First>Michael</b:First>
          </b:Person>
          <b:Person>
            <b:Last>Pomberger</b:Last>
            <b:First>Roland</b:First>
          </b:Person>
        </b:NameList>
      </b:Author>
    </b:Author>
    <b:JournalName>Processes</b:JournalName>
    <b:Pages>9</b:Pages>
    <b:Volume>1</b:Volume>
    <b:Issue>49</b:Issue>
    <b:RefOrder>14</b:RefOrder>
  </b:Source>
  <b:Source>
    <b:Tag>Sim21</b:Tag>
    <b:SourceType>ElectronicSource</b:SourceType>
    <b:Guid>{0B41EC0B-BA2E-43EF-A30A-BF0E092E3CBE}</b:Guid>
    <b:Title>Waste fires involving Lithium-ion batteries cost UK £150 million-plus per annum.</b:Title>
    <b:Year>2021</b:Year>
    <b:Author>
      <b:Author>
        <b:NameList>
          <b:Person>
            <b:Last>Sims</b:Last>
            <b:First>Brian</b:First>
          </b:Person>
        </b:NameList>
      </b:Author>
    </b:Author>
    <b:City>London</b:City>
    <b:Publisher>FSM Magazine</b:Publisher>
    <b:RefOrder>15</b:RefOrder>
  </b:Source>
  <b:Source>
    <b:Tag>Eun21</b:Tag>
    <b:SourceType>Report</b:SourceType>
    <b:Guid>{D2DF4BB8-F3B1-4DB7-960A-985400827F80}</b:Guid>
    <b:Author>
      <b:Author>
        <b:Corporate>Eunomia Research &amp; Consulting Ltd</b:Corporate>
      </b:Author>
    </b:Author>
    <b:Title>Cutting Lithium-ion Battery Fires in the Waste Industry</b:Title>
    <b:Year>2021</b:Year>
    <b:RefOrder>16</b:RefOrder>
  </b:Source>
  <b:Source>
    <b:Tag>Uni21</b:Tag>
    <b:SourceType>Report</b:SourceType>
    <b:Guid>{089ABAF6-4977-4C14-BF24-827F9961C637}</b:Guid>
    <b:Author>
      <b:Author>
        <b:Corporate>United States Environmental Protection Agency</b:Corporate>
      </b:Author>
    </b:Author>
    <b:Title>An Analysis of Lithium-ion Battery Fires in Waste Management and Recycling</b:Title>
    <b:Year>2021</b:Year>
    <b:Publisher>Office of Resource Conservation and Recovery</b:Publisher>
    <b:City>United States</b:City>
    <b:RefOrder>17</b:RefOrder>
  </b:Source>
  <b:Source>
    <b:Tag>KAN21</b:Tag>
    <b:SourceType>Report</b:SourceType>
    <b:Guid>{2D4B6E91-6D25-422E-8ED9-57EA5A2920D7}</b:Guid>
    <b:Author>
      <b:Author>
        <b:Corporate>KANTAR</b:Corporate>
      </b:Author>
    </b:Author>
    <b:Title>Recycling Victoria Kerbside Education and Behaviour Change Research</b:Title>
    <b:Year>2021</b:Year>
    <b:Publisher>KANTAR on behalf of Sustainability Victoria</b:Publisher>
    <b:City>Melbourne</b:City>
    <b:RefOrder>18</b:RefOrder>
  </b:Source>
  <b:Source>
    <b:Tag>Cal18</b:Tag>
    <b:SourceType>Report</b:SourceType>
    <b:Guid>{72426F90-EC18-4ADC-8306-AAFFAF1BF9E3}</b:Guid>
    <b:Author>
      <b:Author>
        <b:Corporate>Californian Product Stewardship Council</b:Corporate>
      </b:Author>
    </b:Author>
    <b:Title>Lithium Batteries: A Powerfull Risk at Your Facility and Beyond</b:Title>
    <b:Year>2018</b:Year>
    <b:Publisher>CPSC</b:Publisher>
    <b:City>California</b:City>
    <b:RefOrder>19</b:RefOrder>
  </b:Source>
  <b:Source>
    <b:Tag>EPA21</b:Tag>
    <b:SourceType>DocumentFromInternetSite</b:SourceType>
    <b:Guid>{2B67285C-D820-466A-A739-89FD6D2F61D3}</b:Guid>
    <b:Title>EPA</b:Title>
    <b:Year>2021</b:Year>
    <b:Month>July</b:Month>
    <b:Day>01</b:Day>
    <b:YearAccessed>2021</b:YearAccessed>
    <b:MonthAccessed>July</b:MonthAccessed>
    <b:DayAccessed>20</b:DayAccessed>
    <b:URL>https://www.epa.vic.gov.au/about-epa/publications/1667-3</b:URL>
    <b:Author>
      <b:Author>
        <b:Corporate>Environment Protection Authority Victoria</b:Corporate>
      </b:Author>
    </b:Author>
    <b:InternetSiteTitle>Management and storage of combustible recyclable and waste materials – guideline</b:InternetSiteTitle>
    <b:RefOrder>20</b:RefOrder>
  </b:Source>
  <b:Source>
    <b:Tag>Env21</b:Tag>
    <b:SourceType>DocumentFromInternetSite</b:SourceType>
    <b:Guid>{D15571E1-0759-4297-BC63-C49C25482421}</b:Guid>
    <b:Title>1667.3: Management and storage of combustible recyclable and waste materials – guideline</b:Title>
    <b:Year>2021</b:Year>
    <b:InternetSiteTitle>EPA Victoria</b:InternetSiteTitle>
    <b:Month>June</b:Month>
    <b:Day>30</b:Day>
    <b:URL>https://www.epa.vic.gov.au/about-epa/publications/1667-3</b:URL>
    <b:Author>
      <b:Author>
        <b:Corporate>Environment Protection Authority Victoria</b:Corporate>
      </b:Author>
    </b:Author>
    <b:RefOrder>12</b:RefOrder>
  </b:Source>
</b:Sourc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0E673C-2450-4C0F-AF14-1D6F52E870B8}">
  <ds:schemaRefs>
    <ds:schemaRef ds:uri="http://schemas.microsoft.com/sharepoint/v3/contenttype/forms"/>
  </ds:schemaRefs>
</ds:datastoreItem>
</file>

<file path=customXml/itemProps2.xml><?xml version="1.0" encoding="utf-8"?>
<ds:datastoreItem xmlns:ds="http://schemas.openxmlformats.org/officeDocument/2006/customXml" ds:itemID="{1C5CADCF-C894-4A78-8C02-B9A2ED11F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bb9efde-8e19-4ebe-830e-cb16adb1c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2FD8F-660D-4CBB-A0F2-7202B0F52B03}">
  <ds:schemaRefs>
    <ds:schemaRef ds:uri="http://schemas.microsoft.com/office/2006/metadata/customXsn"/>
  </ds:schemaRefs>
</ds:datastoreItem>
</file>

<file path=customXml/itemProps4.xml><?xml version="1.0" encoding="utf-8"?>
<ds:datastoreItem xmlns:ds="http://schemas.openxmlformats.org/officeDocument/2006/customXml" ds:itemID="{A8FEF029-8D7E-4000-80CA-3609F78B478B}">
  <ds:schemaRefs>
    <ds:schemaRef ds:uri="http://schemas.microsoft.com/office/2006/documentManagement/types"/>
    <ds:schemaRef ds:uri="a5f32de4-e402-4188-b034-e71ca7d22e54"/>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9bb9efde-8e19-4ebe-830e-cb16adb1c93b"/>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2D7BE01C-E420-4BC3-A827-1F4E5A1EA8A5}">
  <ds:schemaRefs>
    <ds:schemaRef ds:uri="Microsoft.SharePoint.Taxonomy.ContentTypeSync"/>
  </ds:schemaRefs>
</ds:datastoreItem>
</file>

<file path=customXml/itemProps6.xml><?xml version="1.0" encoding="utf-8"?>
<ds:datastoreItem xmlns:ds="http://schemas.openxmlformats.org/officeDocument/2006/customXml" ds:itemID="{588CED34-CC74-421C-BC59-5000DBE8E73B}">
  <ds:schemaRefs>
    <ds:schemaRef ds:uri="http://schemas.openxmlformats.org/officeDocument/2006/bibliography"/>
  </ds:schemaRefs>
</ds:datastoreItem>
</file>

<file path=customXml/itemProps7.xml><?xml version="1.0" encoding="utf-8"?>
<ds:datastoreItem xmlns:ds="http://schemas.openxmlformats.org/officeDocument/2006/customXml" ds:itemID="{53103BD7-C183-4FC3-9291-B800B5587D30}">
  <ds:schemaRefs>
    <ds:schemaRef ds:uri="http://schemas.microsoft.com/sharepoint/event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23</Pages>
  <Words>7950</Words>
  <Characters>49524</Characters>
  <Application>Microsoft Office Word</Application>
  <DocSecurity>4</DocSecurity>
  <Lines>412</Lines>
  <Paragraphs>114</Paragraphs>
  <ScaleCrop>false</ScaleCrop>
  <HeadingPairs>
    <vt:vector size="2" baseType="variant">
      <vt:variant>
        <vt:lpstr>Title</vt:lpstr>
      </vt:variant>
      <vt:variant>
        <vt:i4>1</vt:i4>
      </vt:variant>
    </vt:vector>
  </HeadingPairs>
  <TitlesOfParts>
    <vt:vector size="1" baseType="lpstr">
      <vt:lpstr>Fires at waste and Resource recovery facilities- Casual Factors and Victoria's legislative framework</vt:lpstr>
    </vt:vector>
  </TitlesOfParts>
  <Company/>
  <LinksUpToDate>false</LinksUpToDate>
  <CharactersWithSpaces>57360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Fires at waste and Resource recovery facilities- Casual Factors and Victoria's legislative framework</dc:title>
  <dc:subject/>
  <dc:creator>scott.runacres@delwp.vic.gov.au</dc:creator>
  <cp:keywords/>
  <dc:description/>
  <cp:lastModifiedBy>Zarina Coetzee (DEECA)</cp:lastModifiedBy>
  <cp:revision>2</cp:revision>
  <cp:lastPrinted>2017-08-30T16:28:00Z</cp:lastPrinted>
  <dcterms:created xsi:type="dcterms:W3CDTF">2023-01-24T23:23:00Z</dcterms:created>
  <dcterms:modified xsi:type="dcterms:W3CDTF">2023-01-24T23:23:00Z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Fires at waste and resource recovery facilities</vt:lpwstr>
  </property>
  <property fmtid="{D5CDD505-2E9C-101B-9397-08002B2CF9AE}" pid="3" name="xSubtitle">
    <vt:lpwstr>Causal factors and Victoria's legislative framework</vt:lpwstr>
  </property>
  <property fmtid="{D5CDD505-2E9C-101B-9397-08002B2CF9AE}" pid="4" name="xDate">
    <vt:lpwstr>December 2022</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Fires at waste and resource recovery facilities</vt:lpwstr>
  </property>
  <property fmtid="{D5CDD505-2E9C-101B-9397-08002B2CF9AE}" pid="16" name="xFooterSubtitle">
    <vt:lpwstr>Causal factors and Victoria's legislative framework</vt:lpwstr>
  </property>
  <property fmtid="{D5CDD505-2E9C-101B-9397-08002B2CF9AE}" pid="17" name="xAppendixName">
    <vt:lpwstr>Appendix</vt:lpwstr>
  </property>
  <property fmtid="{D5CDD505-2E9C-101B-9397-08002B2CF9AE}" pid="18" name="GrammarlyDocumentId">
    <vt:lpwstr>54c584bc-edc1-4626-aa47-83e5861c6078</vt:lpwstr>
  </property>
  <property fmtid="{D5CDD505-2E9C-101B-9397-08002B2CF9AE}" pid="19" name="ContentTypeId">
    <vt:lpwstr>0x0101002517F445A0F35E449C98AAD631F2B03878005BF343A512525A4C909A0BC7A40012AF</vt:lpwstr>
  </property>
  <property fmtid="{D5CDD505-2E9C-101B-9397-08002B2CF9AE}" pid="20" name="Section">
    <vt:lpwstr>7;#All|8270565e-a836-42c0-aa61-1ac7b0ff14aa</vt:lpwstr>
  </property>
  <property fmtid="{D5CDD505-2E9C-101B-9397-08002B2CF9AE}" pid="21" name="Agency">
    <vt:lpwstr>1;#Department of Environment, Land, Water and Planning|607a3f87-1228-4cd9-82a5-076aa8776274</vt:lpwstr>
  </property>
  <property fmtid="{D5CDD505-2E9C-101B-9397-08002B2CF9AE}" pid="22" name="Branch">
    <vt:lpwstr>10;#Economics, Governance and Waste|7ac0f06a-041c-466c-947d-121e50aca06d</vt:lpwstr>
  </property>
  <property fmtid="{D5CDD505-2E9C-101B-9397-08002B2CF9AE}" pid="23" name="_dlc_DocIdItemGuid">
    <vt:lpwstr>5ea84827-59f5-4593-885b-3b31bd73f489</vt:lpwstr>
  </property>
  <property fmtid="{D5CDD505-2E9C-101B-9397-08002B2CF9AE}" pid="24" name="Division">
    <vt:lpwstr>114;#Waste and Recycling|f1bcc390-8c06-40d0-9504-9eeba6e23d8b</vt:lpwstr>
  </property>
  <property fmtid="{D5CDD505-2E9C-101B-9397-08002B2CF9AE}" pid="25" name="Group1">
    <vt:lpwstr>56;#Environment and Climate Change|b90772f5-2afa-408f-b8b8-93ad6baba774</vt:lpwstr>
  </property>
  <property fmtid="{D5CDD505-2E9C-101B-9397-08002B2CF9AE}" pid="26" name="Dissemination Limiting Marker">
    <vt:lpwstr>3;#FOUO|955eb6fc-b35a-4808-8aa5-31e514fa3f26</vt:lpwstr>
  </property>
  <property fmtid="{D5CDD505-2E9C-101B-9397-08002B2CF9AE}" pid="27" name="Security Classification">
    <vt:lpwstr>2;#Unclassified|7fa379f4-4aba-4692-ab80-7d39d3a23cf4</vt:lpwstr>
  </property>
  <property fmtid="{D5CDD505-2E9C-101B-9397-08002B2CF9AE}" pid="28" name="Sub-Section">
    <vt:lpwstr/>
  </property>
  <property fmtid="{D5CDD505-2E9C-101B-9397-08002B2CF9AE}" pid="29" name="o85941e134754762b9719660a258a6e6">
    <vt:lpwstr/>
  </property>
  <property fmtid="{D5CDD505-2E9C-101B-9397-08002B2CF9AE}" pid="30" name="MediaServiceImageTags">
    <vt:lpwstr/>
  </property>
  <property fmtid="{D5CDD505-2E9C-101B-9397-08002B2CF9AE}" pid="31" name="Reference_x0020_Type">
    <vt:lpwstr/>
  </property>
  <property fmtid="{D5CDD505-2E9C-101B-9397-08002B2CF9AE}" pid="32" name="Location_x0020_Type">
    <vt:lpwstr/>
  </property>
  <property fmtid="{D5CDD505-2E9C-101B-9397-08002B2CF9AE}" pid="33" name="Copyright_x0020_Licence_x0020_Name">
    <vt:lpwstr/>
  </property>
  <property fmtid="{D5CDD505-2E9C-101B-9397-08002B2CF9AE}" pid="34" name="df723ab3fe1c4eb7a0b151674e7ac40d">
    <vt:lpwstr/>
  </property>
  <property fmtid="{D5CDD505-2E9C-101B-9397-08002B2CF9AE}" pid="35" name="Copyright_x0020_License_x0020_Type">
    <vt:lpwstr/>
  </property>
  <property fmtid="{D5CDD505-2E9C-101B-9397-08002B2CF9AE}" pid="36" name="o2e611f6ba3e4c8f9a895dfb7980639e">
    <vt:lpwstr/>
  </property>
  <property fmtid="{D5CDD505-2E9C-101B-9397-08002B2CF9AE}" pid="37" name="ld508a88e6264ce89693af80a72862cb">
    <vt:lpwstr/>
  </property>
  <property fmtid="{D5CDD505-2E9C-101B-9397-08002B2CF9AE}" pid="38" name="Function1">
    <vt:lpwstr>262;#Causal Factors Report|16360470-217d-4471-aa51-5ffcec40868b</vt:lpwstr>
  </property>
  <property fmtid="{D5CDD505-2E9C-101B-9397-08002B2CF9AE}" pid="39" name="Copyright Licence Name">
    <vt:lpwstr/>
  </property>
  <property fmtid="{D5CDD505-2E9C-101B-9397-08002B2CF9AE}" pid="40" name="Location Type">
    <vt:lpwstr/>
  </property>
  <property fmtid="{D5CDD505-2E9C-101B-9397-08002B2CF9AE}" pid="41" name="Reference Type">
    <vt:lpwstr/>
  </property>
  <property fmtid="{D5CDD505-2E9C-101B-9397-08002B2CF9AE}" pid="42" name="Copyright License Type">
    <vt:lpwstr/>
  </property>
  <property fmtid="{D5CDD505-2E9C-101B-9397-08002B2CF9AE}" pid="43" name="SharedWithUsers">
    <vt:lpwstr>3053;#Ashleigh Jones (DELWP);#1476;#Malcolm Petrie (DELWP);#5195;#Scott Runacres (DELWP);#39;#Megan McDonald (DELWP)</vt:lpwstr>
  </property>
  <property fmtid="{D5CDD505-2E9C-101B-9397-08002B2CF9AE}" pid="44" name="MSIP_Label_4257e2ab-f512-40e2-9c9a-c64247360765_Enabled">
    <vt:lpwstr>true</vt:lpwstr>
  </property>
  <property fmtid="{D5CDD505-2E9C-101B-9397-08002B2CF9AE}" pid="45" name="MSIP_Label_4257e2ab-f512-40e2-9c9a-c64247360765_SetDate">
    <vt:lpwstr>2023-01-24T23:23:08Z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e4f48585-0425-4e3b-9481-8b4881a56389</vt:lpwstr>
  </property>
  <property fmtid="{D5CDD505-2E9C-101B-9397-08002B2CF9AE}" pid="50" name="MSIP_Label_4257e2ab-f512-40e2-9c9a-c64247360765_ContentBits">
    <vt:lpwstr>2</vt:lpwstr>
  </property>
</Properties>
</file>