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DE34469" w:rsidR="00DA77A1" w:rsidRDefault="00991119" w:rsidP="007868CF">
      <w:pPr>
        <w:pStyle w:val="Reference"/>
      </w:pPr>
      <w:r>
        <w:t>2</w:t>
      </w:r>
      <w:r w:rsidR="008A7A99">
        <w:t>4</w:t>
      </w:r>
      <w:r w:rsidR="008C5C55">
        <w:t xml:space="preserve"> June</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ED3C08B" w:rsidR="00A176EF" w:rsidRPr="00A176EF" w:rsidRDefault="00991119"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GORDON EDWARDS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C5E288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91119">
        <w:rPr>
          <w:rFonts w:ascii="Calibri" w:eastAsia="Calibri" w:hAnsi="Calibri" w:cs="Times New Roman"/>
          <w:bCs/>
          <w:sz w:val="24"/>
          <w:szCs w:val="24"/>
          <w:lang w:eastAsia="en-US"/>
        </w:rPr>
        <w:t>20 June</w:t>
      </w:r>
      <w:r w:rsidR="00E435DD">
        <w:rPr>
          <w:rFonts w:ascii="Calibri" w:eastAsia="Calibri" w:hAnsi="Calibri" w:cs="Times New Roman"/>
          <w:sz w:val="24"/>
          <w:szCs w:val="24"/>
          <w:lang w:eastAsia="en-US"/>
        </w:rPr>
        <w:t xml:space="preserve"> 2022</w:t>
      </w:r>
    </w:p>
    <w:p w14:paraId="353D3562" w14:textId="3D154E5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91119">
        <w:rPr>
          <w:rFonts w:ascii="Calibri" w:eastAsia="Calibri" w:hAnsi="Calibri" w:cs="Times New Roman"/>
          <w:sz w:val="24"/>
          <w:szCs w:val="24"/>
          <w:lang w:eastAsia="en-US"/>
        </w:rPr>
        <w:t>Justice Shane Marshall</w:t>
      </w:r>
      <w:r w:rsidR="001C0BB2">
        <w:rPr>
          <w:rFonts w:ascii="Calibri" w:eastAsia="Calibri" w:hAnsi="Calibri" w:cs="Times New Roman"/>
          <w:sz w:val="24"/>
          <w:szCs w:val="24"/>
          <w:lang w:eastAsia="en-US"/>
        </w:rPr>
        <w:t xml:space="preserve">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F6581B">
        <w:rPr>
          <w:rFonts w:ascii="Calibri" w:eastAsia="Calibri" w:hAnsi="Calibri" w:cs="Times New Roman"/>
          <w:sz w:val="24"/>
          <w:szCs w:val="24"/>
          <w:lang w:eastAsia="en-US"/>
        </w:rPr>
        <w:t xml:space="preserve">Judge </w:t>
      </w:r>
      <w:r w:rsidR="00991119">
        <w:rPr>
          <w:rFonts w:ascii="Calibri" w:eastAsia="Calibri" w:hAnsi="Calibri" w:cs="Times New Roman"/>
          <w:sz w:val="24"/>
          <w:szCs w:val="24"/>
          <w:lang w:eastAsia="en-US"/>
        </w:rPr>
        <w:t>Marilyn Harbison</w:t>
      </w:r>
      <w:r w:rsidR="008778C4">
        <w:rPr>
          <w:rFonts w:ascii="Calibri" w:eastAsia="Calibri" w:hAnsi="Calibri" w:cs="Times New Roman"/>
          <w:sz w:val="24"/>
          <w:szCs w:val="24"/>
          <w:lang w:eastAsia="en-US"/>
        </w:rPr>
        <w:t>.</w:t>
      </w:r>
    </w:p>
    <w:p w14:paraId="0835B251" w14:textId="79CCC79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5BFFC4EA"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91119">
        <w:rPr>
          <w:rFonts w:ascii="Calibri" w:eastAsia="Calibri" w:hAnsi="Calibri" w:cs="Times New Roman"/>
          <w:sz w:val="24"/>
          <w:szCs w:val="24"/>
          <w:lang w:eastAsia="en-US"/>
        </w:rPr>
        <w:t>Gordon Edwards</w:t>
      </w:r>
      <w:r w:rsidR="00FF1B3B">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C31805" w14:textId="7C63AE66" w:rsidR="00F6581B"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F3E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F6581B">
        <w:rPr>
          <w:rFonts w:ascii="Calibri" w:eastAsia="Calibri" w:hAnsi="Calibri" w:cs="Times New Roman"/>
          <w:bCs/>
          <w:sz w:val="24"/>
          <w:szCs w:val="24"/>
          <w:lang w:eastAsia="en-US"/>
        </w:rPr>
        <w:t>83(1A) states:</w:t>
      </w:r>
    </w:p>
    <w:p w14:paraId="223710EB" w14:textId="353F4C1E"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 xml:space="preserve">(1A) A person who – </w:t>
      </w:r>
    </w:p>
    <w:p w14:paraId="0DF23646" w14:textId="19E01079"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administers, attempts to administer or causes to be administered 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prohibited substance to a greyhound; </w:t>
      </w:r>
    </w:p>
    <w:p w14:paraId="5CE0C7E3" w14:textId="770674D1"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aids, abets counsels or procures any person to administer a prohibited</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substance to a greyhound; or </w:t>
      </w:r>
    </w:p>
    <w:p w14:paraId="6D9AB65D" w14:textId="3BB6DBCE"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has prior knowledge of a prohibited substance being administered to a greyhound  </w:t>
      </w:r>
    </w:p>
    <w:p w14:paraId="28134DE8" w14:textId="3B357094" w:rsid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which is detected in any sample taken from such greyhound that has been presented for an Event or when subject to any other contingency provided for pursuant to these Rules, shall be guilty of an offence.</w:t>
      </w:r>
    </w:p>
    <w:p w14:paraId="3639F8CA" w14:textId="77777777" w:rsidR="00F6581B" w:rsidRDefault="00F6581B" w:rsidP="005B4696">
      <w:pPr>
        <w:spacing w:line="259" w:lineRule="auto"/>
        <w:ind w:left="2880" w:hanging="2880"/>
        <w:jc w:val="both"/>
        <w:rPr>
          <w:rFonts w:ascii="Calibri" w:eastAsia="Calibri" w:hAnsi="Calibri" w:cs="Times New Roman"/>
          <w:bCs/>
          <w:sz w:val="24"/>
          <w:szCs w:val="24"/>
          <w:lang w:eastAsia="en-US"/>
        </w:rPr>
      </w:pPr>
    </w:p>
    <w:p w14:paraId="06EB83AE" w14:textId="74E8C6A9" w:rsidR="00506DDE" w:rsidRDefault="00F6581B" w:rsidP="00F6581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FF1B3B">
        <w:rPr>
          <w:rFonts w:ascii="Calibri" w:eastAsia="Calibri" w:hAnsi="Calibri" w:cs="Times New Roman"/>
          <w:bCs/>
          <w:sz w:val="24"/>
          <w:szCs w:val="24"/>
          <w:lang w:eastAsia="en-US"/>
        </w:rPr>
        <w:t>83(2)</w:t>
      </w:r>
      <w:r w:rsidR="00506DDE">
        <w:rPr>
          <w:rFonts w:ascii="Calibri" w:eastAsia="Calibri" w:hAnsi="Calibri" w:cs="Times New Roman"/>
          <w:bCs/>
          <w:sz w:val="24"/>
          <w:szCs w:val="24"/>
          <w:lang w:eastAsia="en-US"/>
        </w:rPr>
        <w:t xml:space="preserve"> states:</w:t>
      </w:r>
    </w:p>
    <w:p w14:paraId="4F7332BF" w14:textId="11BA8170" w:rsidR="00FF1B3B" w:rsidRPr="00FF1B3B" w:rsidRDefault="005B4696"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FF1B3B" w:rsidRPr="00FF1B3B">
        <w:rPr>
          <w:rFonts w:ascii="Calibri" w:eastAsia="Calibri" w:hAnsi="Calibri" w:cs="Times New Roman"/>
          <w:bCs/>
          <w:sz w:val="24"/>
          <w:szCs w:val="24"/>
          <w:lang w:eastAsia="en-US"/>
        </w:rPr>
        <w:t>(2)</w:t>
      </w:r>
      <w:r w:rsidR="00FF1B3B">
        <w:rPr>
          <w:rFonts w:ascii="Calibri" w:eastAsia="Calibri" w:hAnsi="Calibri" w:cs="Times New Roman"/>
          <w:bCs/>
          <w:sz w:val="24"/>
          <w:szCs w:val="24"/>
          <w:lang w:eastAsia="en-US"/>
        </w:rPr>
        <w:t xml:space="preserve"> </w:t>
      </w:r>
      <w:r w:rsidR="00FF1B3B" w:rsidRPr="00FF1B3B">
        <w:rPr>
          <w:rFonts w:ascii="Calibri" w:eastAsia="Calibri" w:hAnsi="Calibri" w:cs="Times New Roman"/>
          <w:bCs/>
          <w:sz w:val="24"/>
          <w:szCs w:val="24"/>
          <w:lang w:eastAsia="en-US"/>
        </w:rPr>
        <w:t xml:space="preserve">The owner, trainer or person in charge of a greyhound- </w:t>
      </w:r>
    </w:p>
    <w:p w14:paraId="603BAE6B" w14:textId="72100C19"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nominated to compete in an Event; </w:t>
      </w:r>
    </w:p>
    <w:p w14:paraId="2E86AFA9" w14:textId="38D6E9F4"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9E8173B" w14:textId="1FA3534B"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0582F52A" w14:textId="0335CD5B" w:rsidR="00970E7F"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shall present the greyhound free of any prohibited substance.</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27452CBF" w14:textId="77777777" w:rsidR="00F6581B" w:rsidRDefault="00F6581B" w:rsidP="00FF1B3B">
      <w:pPr>
        <w:spacing w:line="259" w:lineRule="auto"/>
        <w:ind w:left="2880" w:hanging="2880"/>
        <w:jc w:val="both"/>
        <w:rPr>
          <w:rFonts w:ascii="Calibri" w:eastAsia="Calibri" w:hAnsi="Calibri" w:cs="Times New Roman"/>
          <w:b/>
          <w:bCs/>
          <w:sz w:val="24"/>
          <w:szCs w:val="24"/>
          <w:lang w:eastAsia="en-US"/>
        </w:rPr>
      </w:pPr>
    </w:p>
    <w:p w14:paraId="58336E6B" w14:textId="77777777" w:rsidR="00F6581B" w:rsidRDefault="00F6581B" w:rsidP="00FF1B3B">
      <w:pPr>
        <w:spacing w:line="259" w:lineRule="auto"/>
        <w:ind w:left="2880" w:hanging="2880"/>
        <w:jc w:val="both"/>
        <w:rPr>
          <w:rFonts w:ascii="Calibri" w:eastAsia="Calibri" w:hAnsi="Calibri" w:cs="Times New Roman"/>
          <w:b/>
          <w:bCs/>
          <w:sz w:val="24"/>
          <w:szCs w:val="24"/>
          <w:lang w:eastAsia="en-US"/>
        </w:rPr>
      </w:pPr>
    </w:p>
    <w:p w14:paraId="5A415A8C" w14:textId="400A6EB9" w:rsidR="009231F0" w:rsidRDefault="00970E7F" w:rsidP="00F6581B">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lastRenderedPageBreak/>
        <w:t>Particulars of charge</w:t>
      </w:r>
      <w:r w:rsidR="00FF1B3B">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FF1B3B">
        <w:rPr>
          <w:rFonts w:ascii="Calibri" w:eastAsia="Calibri" w:hAnsi="Calibri" w:cs="Times New Roman"/>
          <w:b/>
          <w:bCs/>
          <w:sz w:val="24"/>
          <w:szCs w:val="24"/>
          <w:lang w:eastAsia="en-US"/>
        </w:rPr>
        <w:t>Charge 1</w:t>
      </w:r>
      <w:r w:rsidR="00F6581B">
        <w:rPr>
          <w:rFonts w:ascii="Calibri" w:eastAsia="Calibri" w:hAnsi="Calibri" w:cs="Times New Roman"/>
          <w:b/>
          <w:bCs/>
          <w:sz w:val="24"/>
          <w:szCs w:val="24"/>
          <w:lang w:eastAsia="en-US"/>
        </w:rPr>
        <w:t>: GAR 83(1A)</w:t>
      </w:r>
    </w:p>
    <w:p w14:paraId="79FBE3C0" w14:textId="4F5D35D5" w:rsidR="00FF1B3B" w:rsidRDefault="00FF1B3B" w:rsidP="00FF1B3B">
      <w:pPr>
        <w:spacing w:line="259" w:lineRule="auto"/>
        <w:ind w:left="2880" w:hanging="2880"/>
        <w:jc w:val="both"/>
        <w:rPr>
          <w:rFonts w:ascii="Calibri" w:eastAsia="Calibri" w:hAnsi="Calibri" w:cs="Times New Roman"/>
          <w:sz w:val="24"/>
          <w:szCs w:val="24"/>
          <w:lang w:eastAsia="en-US"/>
        </w:rPr>
      </w:pPr>
    </w:p>
    <w:p w14:paraId="0F36AB04" w14:textId="3F4B8481" w:rsidR="0031506E" w:rsidRDefault="0031506E" w:rsidP="0031506E">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4F2730B7"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6FF8DD58" w14:textId="395075E0" w:rsidR="0031506E" w:rsidRDefault="0031506E" w:rsidP="0031506E">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You were, at all relevant times, the trainer of the greyhound “Rev the Jockey”.</w:t>
      </w:r>
    </w:p>
    <w:p w14:paraId="5EC6E46C"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4CE82212" w14:textId="20628BEF" w:rsidR="0031506E" w:rsidRDefault="0031506E" w:rsidP="0031506E">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Rev the Jockey was presented for, and competed in, Race 9, RAM LOCKSMITH (1-2 WINS), Tier 3 - Restricted Win, conducted by the Cranbourne Greyhound Racing Club at Cranbourne on 17 September 2021 (the Event).</w:t>
      </w:r>
    </w:p>
    <w:p w14:paraId="5F870D2D"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1D68BDFC" w14:textId="20949F5A" w:rsidR="0031506E" w:rsidRDefault="0031506E" w:rsidP="0031506E">
      <w:pPr>
        <w:pStyle w:val="ListParagraph"/>
        <w:numPr>
          <w:ilvl w:val="0"/>
          <w:numId w:val="41"/>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 xml:space="preserve">You administered, or caused to be administered, to Rev the Jockey, a prohibited substance, being Cobalt, which was detected in a sample taken from Rev the Jockey in that: </w:t>
      </w:r>
    </w:p>
    <w:p w14:paraId="6AB99724"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656DF633" w14:textId="468E27DD" w:rsidR="0031506E" w:rsidRDefault="0031506E" w:rsidP="0031506E">
      <w:pPr>
        <w:spacing w:line="259" w:lineRule="auto"/>
        <w:ind w:left="3119"/>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31506E">
        <w:rPr>
          <w:rFonts w:ascii="Calibri" w:eastAsia="Calibri" w:hAnsi="Calibri" w:cs="Times New Roman"/>
          <w:sz w:val="24"/>
          <w:szCs w:val="24"/>
          <w:lang w:eastAsia="en-US"/>
        </w:rPr>
        <w:t xml:space="preserve">You are responsible for the feeding of, and administration of supplements to, Rev the Jockey; </w:t>
      </w:r>
    </w:p>
    <w:p w14:paraId="5D259AEA" w14:textId="77777777" w:rsidR="0031506E" w:rsidRDefault="0031506E" w:rsidP="0031506E">
      <w:pPr>
        <w:spacing w:line="259" w:lineRule="auto"/>
        <w:ind w:left="3119"/>
        <w:jc w:val="both"/>
        <w:rPr>
          <w:rFonts w:ascii="Calibri" w:eastAsia="Calibri" w:hAnsi="Calibri" w:cs="Times New Roman"/>
          <w:sz w:val="24"/>
          <w:szCs w:val="24"/>
          <w:lang w:eastAsia="en-US"/>
        </w:rPr>
      </w:pPr>
    </w:p>
    <w:p w14:paraId="32827F1D" w14:textId="77777777" w:rsidR="0031506E" w:rsidRDefault="0031506E" w:rsidP="0031506E">
      <w:pPr>
        <w:spacing w:line="259" w:lineRule="auto"/>
        <w:ind w:left="3119"/>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31506E">
        <w:rPr>
          <w:rFonts w:ascii="Calibri" w:eastAsia="Calibri" w:hAnsi="Calibri" w:cs="Times New Roman"/>
          <w:sz w:val="24"/>
          <w:szCs w:val="24"/>
          <w:lang w:eastAsia="en-US"/>
        </w:rPr>
        <w:t>Two (2) products containing cobalt, namely “Feramo D Virbac Australia Pty Ltd” and “Winning Formula - Iron Boost”, were identified at your kennels on 17 September 2021;</w:t>
      </w:r>
    </w:p>
    <w:p w14:paraId="3E5B3CEB" w14:textId="77777777" w:rsidR="0031506E" w:rsidRDefault="0031506E" w:rsidP="0031506E">
      <w:pPr>
        <w:spacing w:line="259" w:lineRule="auto"/>
        <w:ind w:left="3119"/>
        <w:jc w:val="both"/>
        <w:rPr>
          <w:rFonts w:ascii="Calibri" w:eastAsia="Calibri" w:hAnsi="Calibri" w:cs="Times New Roman"/>
          <w:sz w:val="24"/>
          <w:szCs w:val="24"/>
          <w:lang w:eastAsia="en-US"/>
        </w:rPr>
      </w:pPr>
    </w:p>
    <w:p w14:paraId="779595D0" w14:textId="3D2AB4B6" w:rsidR="0031506E" w:rsidRDefault="0031506E" w:rsidP="0031506E">
      <w:pPr>
        <w:spacing w:line="259" w:lineRule="auto"/>
        <w:ind w:left="3119"/>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31506E">
        <w:rPr>
          <w:rFonts w:ascii="Calibri" w:eastAsia="Calibri" w:hAnsi="Calibri" w:cs="Times New Roman"/>
          <w:sz w:val="24"/>
          <w:szCs w:val="24"/>
          <w:lang w:eastAsia="en-US"/>
        </w:rPr>
        <w:t xml:space="preserve">A race day sample of urine was taken from Rev the Jockey at the Event (the Sample); </w:t>
      </w:r>
    </w:p>
    <w:p w14:paraId="072D4B67" w14:textId="77777777" w:rsidR="0031506E" w:rsidRDefault="0031506E" w:rsidP="0031506E">
      <w:pPr>
        <w:spacing w:line="259" w:lineRule="auto"/>
        <w:ind w:left="3119"/>
        <w:jc w:val="both"/>
        <w:rPr>
          <w:rFonts w:ascii="Calibri" w:eastAsia="Calibri" w:hAnsi="Calibri" w:cs="Times New Roman"/>
          <w:sz w:val="24"/>
          <w:szCs w:val="24"/>
          <w:lang w:eastAsia="en-US"/>
        </w:rPr>
      </w:pPr>
    </w:p>
    <w:p w14:paraId="176C760A" w14:textId="36F920EB" w:rsidR="0031506E" w:rsidRDefault="0031506E" w:rsidP="0031506E">
      <w:pPr>
        <w:spacing w:line="259" w:lineRule="auto"/>
        <w:ind w:left="3119"/>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31506E">
        <w:rPr>
          <w:rFonts w:ascii="Calibri" w:eastAsia="Calibri" w:hAnsi="Calibri" w:cs="Times New Roman"/>
          <w:sz w:val="24"/>
          <w:szCs w:val="24"/>
          <w:lang w:eastAsia="en-US"/>
        </w:rPr>
        <w:t>Cobalt was detected at a mass concentration of greater than 100 nanograms per millilitre in the Sample; and</w:t>
      </w:r>
    </w:p>
    <w:p w14:paraId="0E70B58F" w14:textId="77777777" w:rsidR="0031506E" w:rsidRDefault="0031506E" w:rsidP="0031506E">
      <w:pPr>
        <w:spacing w:line="259" w:lineRule="auto"/>
        <w:ind w:left="3119"/>
        <w:jc w:val="both"/>
        <w:rPr>
          <w:rFonts w:ascii="Calibri" w:eastAsia="Calibri" w:hAnsi="Calibri" w:cs="Times New Roman"/>
          <w:sz w:val="24"/>
          <w:szCs w:val="24"/>
          <w:lang w:eastAsia="en-US"/>
        </w:rPr>
      </w:pPr>
    </w:p>
    <w:p w14:paraId="7490E5A1" w14:textId="03B6D094" w:rsidR="00F6581B" w:rsidRDefault="0031506E" w:rsidP="0031506E">
      <w:pPr>
        <w:spacing w:line="259" w:lineRule="auto"/>
        <w:ind w:left="3119"/>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t>
      </w:r>
      <w:r w:rsidRPr="0031506E">
        <w:rPr>
          <w:rFonts w:ascii="Calibri" w:eastAsia="Calibri" w:hAnsi="Calibri" w:cs="Times New Roman"/>
          <w:sz w:val="24"/>
          <w:szCs w:val="24"/>
          <w:lang w:eastAsia="en-US"/>
        </w:rPr>
        <w:t>The mass concentration of cobalt detected in the sample could only be caused by the administration of cobalt.</w:t>
      </w:r>
      <w:r w:rsidR="00991119">
        <w:rPr>
          <w:rFonts w:ascii="Calibri" w:eastAsia="Calibri" w:hAnsi="Calibri" w:cs="Times New Roman"/>
          <w:sz w:val="24"/>
          <w:szCs w:val="24"/>
          <w:lang w:eastAsia="en-US"/>
        </w:rPr>
        <w:tab/>
      </w:r>
      <w:r w:rsidR="00991119">
        <w:rPr>
          <w:rFonts w:ascii="Calibri" w:eastAsia="Calibri" w:hAnsi="Calibri" w:cs="Times New Roman"/>
          <w:sz w:val="24"/>
          <w:szCs w:val="24"/>
          <w:lang w:eastAsia="en-US"/>
        </w:rPr>
        <w:tab/>
      </w:r>
      <w:r w:rsidR="00991119">
        <w:rPr>
          <w:rFonts w:ascii="Calibri" w:eastAsia="Calibri" w:hAnsi="Calibri" w:cs="Times New Roman"/>
          <w:sz w:val="24"/>
          <w:szCs w:val="24"/>
          <w:lang w:eastAsia="en-US"/>
        </w:rPr>
        <w:tab/>
      </w:r>
      <w:r w:rsidR="00991119">
        <w:rPr>
          <w:rFonts w:ascii="Calibri" w:eastAsia="Calibri" w:hAnsi="Calibri" w:cs="Times New Roman"/>
          <w:sz w:val="24"/>
          <w:szCs w:val="24"/>
          <w:lang w:eastAsia="en-US"/>
        </w:rPr>
        <w:tab/>
      </w:r>
    </w:p>
    <w:p w14:paraId="2721BA49" w14:textId="2A638AED" w:rsidR="00991119" w:rsidRDefault="00991119" w:rsidP="00991119">
      <w:pPr>
        <w:spacing w:line="259" w:lineRule="auto"/>
        <w:jc w:val="both"/>
        <w:rPr>
          <w:rFonts w:ascii="Calibri" w:eastAsia="Calibri" w:hAnsi="Calibri" w:cs="Times New Roman"/>
          <w:sz w:val="24"/>
          <w:szCs w:val="24"/>
          <w:lang w:eastAsia="en-US"/>
        </w:rPr>
      </w:pPr>
    </w:p>
    <w:p w14:paraId="47D573A6" w14:textId="62C28111" w:rsidR="0031506E" w:rsidRDefault="0031506E" w:rsidP="00991119">
      <w:pPr>
        <w:spacing w:line="259" w:lineRule="auto"/>
        <w:jc w:val="both"/>
        <w:rPr>
          <w:rFonts w:ascii="Calibri" w:eastAsia="Calibri" w:hAnsi="Calibri" w:cs="Times New Roman"/>
          <w:sz w:val="24"/>
          <w:szCs w:val="24"/>
          <w:lang w:eastAsia="en-US"/>
        </w:rPr>
      </w:pPr>
    </w:p>
    <w:p w14:paraId="5ADE5A3E" w14:textId="1F38DA09" w:rsidR="0031506E" w:rsidRDefault="0031506E" w:rsidP="00991119">
      <w:pPr>
        <w:spacing w:line="259" w:lineRule="auto"/>
        <w:jc w:val="both"/>
        <w:rPr>
          <w:rFonts w:ascii="Calibri" w:eastAsia="Calibri" w:hAnsi="Calibri" w:cs="Times New Roman"/>
          <w:sz w:val="24"/>
          <w:szCs w:val="24"/>
          <w:lang w:eastAsia="en-US"/>
        </w:rPr>
      </w:pPr>
    </w:p>
    <w:p w14:paraId="6311591E" w14:textId="77777777" w:rsidR="0031506E" w:rsidRDefault="0031506E" w:rsidP="00991119">
      <w:pPr>
        <w:spacing w:line="259" w:lineRule="auto"/>
        <w:jc w:val="both"/>
        <w:rPr>
          <w:rFonts w:ascii="Calibri" w:eastAsia="Calibri" w:hAnsi="Calibri" w:cs="Times New Roman"/>
          <w:sz w:val="24"/>
          <w:szCs w:val="24"/>
          <w:lang w:eastAsia="en-US"/>
        </w:rPr>
      </w:pPr>
    </w:p>
    <w:p w14:paraId="06D07FD2" w14:textId="5F986191" w:rsidR="00FF1B3B" w:rsidRPr="00FF1B3B" w:rsidRDefault="00FF1B3B" w:rsidP="00FF1B3B">
      <w:pPr>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lastRenderedPageBreak/>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F3ECE">
        <w:rPr>
          <w:rFonts w:ascii="Calibri" w:eastAsia="Calibri" w:hAnsi="Calibri" w:cs="Times New Roman"/>
          <w:sz w:val="24"/>
          <w:szCs w:val="24"/>
          <w:lang w:eastAsia="en-US"/>
        </w:rPr>
        <w:tab/>
      </w:r>
      <w:r w:rsidRPr="00FF1B3B">
        <w:rPr>
          <w:rFonts w:ascii="Calibri" w:eastAsia="Calibri" w:hAnsi="Calibri" w:cs="Times New Roman"/>
          <w:b/>
          <w:bCs/>
          <w:sz w:val="24"/>
          <w:szCs w:val="24"/>
          <w:lang w:eastAsia="en-US"/>
        </w:rPr>
        <w:t>Charge 2</w:t>
      </w:r>
      <w:r w:rsidR="00F6581B">
        <w:rPr>
          <w:rFonts w:ascii="Calibri" w:eastAsia="Calibri" w:hAnsi="Calibri" w:cs="Times New Roman"/>
          <w:b/>
          <w:bCs/>
          <w:sz w:val="24"/>
          <w:szCs w:val="24"/>
          <w:lang w:eastAsia="en-US"/>
        </w:rPr>
        <w:t>: GAR 83(2)</w:t>
      </w:r>
    </w:p>
    <w:p w14:paraId="4334E08E" w14:textId="2B361E1C" w:rsidR="00FF1B3B" w:rsidRDefault="0031506E" w:rsidP="00FF1B3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6C801F80" w14:textId="0A456E56" w:rsidR="0031506E" w:rsidRDefault="0031506E" w:rsidP="0031506E">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24A67E09"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0F2951C1" w14:textId="3F3208FF" w:rsidR="0031506E" w:rsidRDefault="0031506E" w:rsidP="0031506E">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You were at all relevant times the trainer of the greyhound “Rev the Jockey”.</w:t>
      </w:r>
    </w:p>
    <w:p w14:paraId="7D8FEBBC"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714C402D" w14:textId="1546F1E4" w:rsidR="0031506E" w:rsidRDefault="0031506E" w:rsidP="0031506E">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 xml:space="preserve">Rev the Jockey was nominated to compete in Race 9, RAM LOCKSMITH (1-2 WINS), Tier 3 - Restricted Win, conducted by the Cranbourne Greyhound Racing Club at Cranbourne on 17 September 2021 (the Event). </w:t>
      </w:r>
    </w:p>
    <w:p w14:paraId="5DBA6EE6"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525B7D50" w14:textId="79EF1C87" w:rsidR="0031506E" w:rsidRDefault="0031506E" w:rsidP="0031506E">
      <w:pPr>
        <w:pStyle w:val="ListParagraph"/>
        <w:numPr>
          <w:ilvl w:val="0"/>
          <w:numId w:val="42"/>
        </w:numPr>
        <w:spacing w:line="259" w:lineRule="auto"/>
        <w:ind w:left="3119" w:hanging="284"/>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 xml:space="preserve">On 17 September 2021, you presented Rev the Jockey at the Event not free of any prohibited substance, given that: </w:t>
      </w:r>
    </w:p>
    <w:p w14:paraId="6526514A" w14:textId="77777777" w:rsidR="0031506E" w:rsidRPr="0031506E" w:rsidRDefault="0031506E" w:rsidP="0031506E">
      <w:pPr>
        <w:spacing w:line="259" w:lineRule="auto"/>
        <w:jc w:val="both"/>
        <w:rPr>
          <w:rFonts w:ascii="Calibri" w:eastAsia="Calibri" w:hAnsi="Calibri" w:cs="Times New Roman"/>
          <w:sz w:val="24"/>
          <w:szCs w:val="24"/>
          <w:lang w:eastAsia="en-US"/>
        </w:rPr>
      </w:pPr>
    </w:p>
    <w:p w14:paraId="1039D9BB" w14:textId="166284AC" w:rsidR="0031506E" w:rsidRDefault="0031506E" w:rsidP="0031506E">
      <w:pPr>
        <w:spacing w:line="259" w:lineRule="auto"/>
        <w:ind w:left="3119"/>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31506E">
        <w:rPr>
          <w:rFonts w:ascii="Calibri" w:eastAsia="Calibri" w:hAnsi="Calibri" w:cs="Times New Roman"/>
          <w:sz w:val="24"/>
          <w:szCs w:val="24"/>
          <w:lang w:eastAsia="en-US"/>
        </w:rPr>
        <w:t xml:space="preserve">A race day sample of urine was taken from Rev the Jockey at the Event (the Sample); </w:t>
      </w:r>
    </w:p>
    <w:p w14:paraId="5C8874A1" w14:textId="77777777" w:rsidR="0031506E" w:rsidRDefault="0031506E" w:rsidP="0031506E">
      <w:pPr>
        <w:spacing w:line="259" w:lineRule="auto"/>
        <w:ind w:left="3119"/>
        <w:jc w:val="both"/>
        <w:rPr>
          <w:rFonts w:ascii="Calibri" w:eastAsia="Calibri" w:hAnsi="Calibri" w:cs="Times New Roman"/>
          <w:sz w:val="24"/>
          <w:szCs w:val="24"/>
          <w:lang w:eastAsia="en-US"/>
        </w:rPr>
      </w:pPr>
    </w:p>
    <w:p w14:paraId="562DD04B" w14:textId="76E026B5" w:rsidR="0031506E" w:rsidRDefault="0031506E" w:rsidP="0031506E">
      <w:pPr>
        <w:spacing w:line="259" w:lineRule="auto"/>
        <w:ind w:left="3119"/>
        <w:jc w:val="both"/>
        <w:rPr>
          <w:rFonts w:ascii="Calibri" w:eastAsia="Calibri" w:hAnsi="Calibri" w:cs="Times New Roman"/>
          <w:sz w:val="24"/>
          <w:szCs w:val="24"/>
          <w:lang w:eastAsia="en-US"/>
        </w:rPr>
      </w:pPr>
      <w:r w:rsidRPr="0031506E">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31506E">
        <w:rPr>
          <w:rFonts w:ascii="Calibri" w:eastAsia="Calibri" w:hAnsi="Calibri" w:cs="Times New Roman"/>
          <w:sz w:val="24"/>
          <w:szCs w:val="24"/>
          <w:lang w:eastAsia="en-US"/>
        </w:rPr>
        <w:t>Cobalt was detected at a mass concentration of greater than 100 nanograms per millilitre in the Sample.</w:t>
      </w:r>
    </w:p>
    <w:p w14:paraId="2CEA30A8" w14:textId="77777777" w:rsidR="004F3ECE" w:rsidRPr="00970E7F" w:rsidRDefault="004F3ECE" w:rsidP="004F3ECE">
      <w:pPr>
        <w:spacing w:line="259" w:lineRule="auto"/>
        <w:ind w:left="3119"/>
        <w:jc w:val="both"/>
        <w:rPr>
          <w:rFonts w:ascii="Calibri" w:eastAsia="Calibri" w:hAnsi="Calibri" w:cs="Times New Roman"/>
          <w:bCs/>
          <w:sz w:val="24"/>
          <w:szCs w:val="24"/>
          <w:lang w:eastAsia="en-US"/>
        </w:rPr>
      </w:pPr>
    </w:p>
    <w:p w14:paraId="476BFB68" w14:textId="3C5A3271"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99111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7D84D41B" w14:textId="5883AD3F" w:rsidR="00FA7868" w:rsidRDefault="00150D20"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Gordon Edwards is a registered greyhound owner and trainer and, at all material times, was the trainer of a greyhound called “</w:t>
      </w:r>
      <w:r w:rsidRPr="0031506E">
        <w:rPr>
          <w:rFonts w:ascii="Calibri" w:eastAsia="Calibri" w:hAnsi="Calibri" w:cs="Times New Roman"/>
          <w:sz w:val="24"/>
          <w:szCs w:val="24"/>
          <w:lang w:eastAsia="en-US"/>
        </w:rPr>
        <w:t>Rev the Jockey</w:t>
      </w:r>
      <w:r>
        <w:rPr>
          <w:rFonts w:ascii="Calibri" w:eastAsia="Calibri" w:hAnsi="Calibri" w:cs="Times New Roman"/>
          <w:sz w:val="24"/>
          <w:szCs w:val="24"/>
          <w:lang w:eastAsia="en-US"/>
        </w:rPr>
        <w:t xml:space="preserve">”. The greyhound competed in Race 9 at Cranbourne on 17 September 2021. A swab taken from the greyhound showed the presence of cobalt above the permissible threshold level of 100 nanograms per millilitre (“ng/ml”). </w:t>
      </w:r>
    </w:p>
    <w:p w14:paraId="4E9A4033" w14:textId="77777777" w:rsidR="00150D20" w:rsidRPr="00150D20" w:rsidRDefault="00150D20" w:rsidP="00150D20">
      <w:pPr>
        <w:spacing w:line="259" w:lineRule="auto"/>
        <w:jc w:val="both"/>
        <w:rPr>
          <w:rFonts w:ascii="Calibri" w:eastAsia="Calibri" w:hAnsi="Calibri" w:cs="Times New Roman"/>
          <w:sz w:val="24"/>
          <w:szCs w:val="24"/>
          <w:lang w:eastAsia="en-US"/>
        </w:rPr>
      </w:pPr>
    </w:p>
    <w:p w14:paraId="18BE5305" w14:textId="5544BDFC" w:rsidR="00150D20" w:rsidRPr="00150D20" w:rsidRDefault="00150D20"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Greyhound Racing Victoria (“GRV”) have charged Mr Edwards with two offences under the </w:t>
      </w:r>
      <w:r>
        <w:rPr>
          <w:rFonts w:ascii="Calibri" w:eastAsia="Calibri" w:hAnsi="Calibri" w:cs="Times New Roman"/>
          <w:bCs/>
          <w:sz w:val="24"/>
          <w:szCs w:val="24"/>
          <w:lang w:eastAsia="en-US"/>
        </w:rPr>
        <w:t xml:space="preserve">Greyhounds Australasia Rules (“GAR”). The first is under GAR 83(1A) for administration of a prohibited substance and the second is a presentation offence under GAR 83(2). Mr Edwards pleaded guilty to both offences at the earliest opportunity. </w:t>
      </w:r>
    </w:p>
    <w:p w14:paraId="49394FD4" w14:textId="7BAC18E0" w:rsidR="00150D20" w:rsidRDefault="004C1C4A"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reason for the positive swab was the feeding to the greyhound of supplements containing cobalt. </w:t>
      </w:r>
      <w:r w:rsidR="00AF02E6">
        <w:rPr>
          <w:rFonts w:ascii="Calibri" w:eastAsia="Calibri" w:hAnsi="Calibri" w:cs="Times New Roman"/>
          <w:sz w:val="24"/>
          <w:szCs w:val="24"/>
          <w:lang w:eastAsia="en-US"/>
        </w:rPr>
        <w:t>The major contributor to the positive reading over the permissible limit by double that amount was a product called “</w:t>
      </w:r>
      <w:r w:rsidR="00AF02E6" w:rsidRPr="0031506E">
        <w:rPr>
          <w:rFonts w:ascii="Calibri" w:eastAsia="Calibri" w:hAnsi="Calibri" w:cs="Times New Roman"/>
          <w:sz w:val="24"/>
          <w:szCs w:val="24"/>
          <w:lang w:eastAsia="en-US"/>
        </w:rPr>
        <w:t>Winning Formula - Iron Boost”</w:t>
      </w:r>
      <w:r w:rsidR="0051658D">
        <w:rPr>
          <w:rFonts w:ascii="Calibri" w:eastAsia="Calibri" w:hAnsi="Calibri" w:cs="Times New Roman"/>
          <w:sz w:val="24"/>
          <w:szCs w:val="24"/>
          <w:lang w:eastAsia="en-US"/>
        </w:rPr>
        <w:t xml:space="preserve"> (“Iron Boost”)</w:t>
      </w:r>
      <w:r w:rsidR="00AF02E6">
        <w:rPr>
          <w:rFonts w:ascii="Calibri" w:eastAsia="Calibri" w:hAnsi="Calibri" w:cs="Times New Roman"/>
          <w:sz w:val="24"/>
          <w:szCs w:val="24"/>
          <w:lang w:eastAsia="en-US"/>
        </w:rPr>
        <w:t>.</w:t>
      </w:r>
    </w:p>
    <w:p w14:paraId="0FCE8835" w14:textId="77777777" w:rsidR="00AF02E6" w:rsidRPr="00AF02E6" w:rsidRDefault="00AF02E6" w:rsidP="00AF02E6">
      <w:pPr>
        <w:spacing w:line="259" w:lineRule="auto"/>
        <w:jc w:val="both"/>
        <w:rPr>
          <w:rFonts w:ascii="Calibri" w:eastAsia="Calibri" w:hAnsi="Calibri" w:cs="Times New Roman"/>
          <w:sz w:val="24"/>
          <w:szCs w:val="24"/>
          <w:lang w:eastAsia="en-US"/>
        </w:rPr>
      </w:pPr>
    </w:p>
    <w:p w14:paraId="36EE2813" w14:textId="2FCC9BE1" w:rsidR="00AF02E6" w:rsidRDefault="00C97AA4"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Cobalt is a prohibited substance under the GARs when fed at a mass concentration of in excess of 100 ng/ml. It is a naturally occurring trace element that is normally present in greyhounds at very low levels as a result of normal diet</w:t>
      </w:r>
      <w:r w:rsidR="0051658D">
        <w:rPr>
          <w:rFonts w:ascii="Calibri" w:eastAsia="Calibri" w:hAnsi="Calibri" w:cs="Times New Roman"/>
          <w:sz w:val="24"/>
          <w:szCs w:val="24"/>
          <w:lang w:eastAsia="en-US"/>
        </w:rPr>
        <w:t>ary</w:t>
      </w:r>
      <w:r>
        <w:rPr>
          <w:rFonts w:ascii="Calibri" w:eastAsia="Calibri" w:hAnsi="Calibri" w:cs="Times New Roman"/>
          <w:sz w:val="24"/>
          <w:szCs w:val="24"/>
          <w:lang w:eastAsia="en-US"/>
        </w:rPr>
        <w:t xml:space="preserve"> intake. </w:t>
      </w:r>
      <w:r w:rsidR="0051658D">
        <w:rPr>
          <w:rFonts w:ascii="Calibri" w:eastAsia="Calibri" w:hAnsi="Calibri" w:cs="Times New Roman"/>
          <w:sz w:val="24"/>
          <w:szCs w:val="24"/>
          <w:lang w:eastAsia="en-US"/>
        </w:rPr>
        <w:t>Cobalt is capable of being performance enhancing</w:t>
      </w:r>
      <w:r w:rsidR="0079120D">
        <w:rPr>
          <w:rFonts w:ascii="Calibri" w:eastAsia="Calibri" w:hAnsi="Calibri" w:cs="Times New Roman"/>
          <w:sz w:val="24"/>
          <w:szCs w:val="24"/>
          <w:lang w:eastAsia="en-US"/>
        </w:rPr>
        <w:t>. H</w:t>
      </w:r>
      <w:r w:rsidR="0051658D">
        <w:rPr>
          <w:rFonts w:ascii="Calibri" w:eastAsia="Calibri" w:hAnsi="Calibri" w:cs="Times New Roman"/>
          <w:sz w:val="24"/>
          <w:szCs w:val="24"/>
          <w:lang w:eastAsia="en-US"/>
        </w:rPr>
        <w:t xml:space="preserve">owever, toxicity can occur with high doses. </w:t>
      </w:r>
    </w:p>
    <w:p w14:paraId="5BCB4476" w14:textId="77777777" w:rsidR="0051658D" w:rsidRPr="0051658D" w:rsidRDefault="0051658D" w:rsidP="0051658D">
      <w:pPr>
        <w:spacing w:line="259" w:lineRule="auto"/>
        <w:jc w:val="both"/>
        <w:rPr>
          <w:rFonts w:ascii="Calibri" w:eastAsia="Calibri" w:hAnsi="Calibri" w:cs="Times New Roman"/>
          <w:sz w:val="24"/>
          <w:szCs w:val="24"/>
          <w:lang w:eastAsia="en-US"/>
        </w:rPr>
      </w:pPr>
    </w:p>
    <w:p w14:paraId="47DD24C7" w14:textId="4E4646CA" w:rsidR="0051658D" w:rsidRDefault="0051658D"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Steven Karamatic, the GRV Chief Veterinarian, reported that the amount of cobalt contained in Iron Boost was inconsistent with its labelling. </w:t>
      </w:r>
    </w:p>
    <w:p w14:paraId="7916A2B9" w14:textId="77777777" w:rsidR="0051658D" w:rsidRPr="0051658D" w:rsidRDefault="0051658D" w:rsidP="0051658D">
      <w:pPr>
        <w:spacing w:line="259" w:lineRule="auto"/>
        <w:jc w:val="both"/>
        <w:rPr>
          <w:rFonts w:ascii="Calibri" w:eastAsia="Calibri" w:hAnsi="Calibri" w:cs="Times New Roman"/>
          <w:sz w:val="24"/>
          <w:szCs w:val="24"/>
          <w:lang w:eastAsia="en-US"/>
        </w:rPr>
      </w:pPr>
    </w:p>
    <w:p w14:paraId="0876BD3B" w14:textId="5297DF38" w:rsidR="0051658D" w:rsidRDefault="0051658D"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Rev the Jo</w:t>
      </w:r>
      <w:r w:rsidR="004C52A6">
        <w:rPr>
          <w:rFonts w:ascii="Calibri" w:eastAsia="Calibri" w:hAnsi="Calibri" w:cs="Times New Roman"/>
          <w:sz w:val="24"/>
          <w:szCs w:val="24"/>
          <w:lang w:eastAsia="en-US"/>
        </w:rPr>
        <w:t>c</w:t>
      </w:r>
      <w:r>
        <w:rPr>
          <w:rFonts w:ascii="Calibri" w:eastAsia="Calibri" w:hAnsi="Calibri" w:cs="Times New Roman"/>
          <w:sz w:val="24"/>
          <w:szCs w:val="24"/>
          <w:lang w:eastAsia="en-US"/>
        </w:rPr>
        <w:t>key</w:t>
      </w:r>
      <w:r w:rsidR="004C52A6">
        <w:rPr>
          <w:rFonts w:ascii="Calibri" w:eastAsia="Calibri" w:hAnsi="Calibri" w:cs="Times New Roman"/>
          <w:sz w:val="24"/>
          <w:szCs w:val="24"/>
          <w:lang w:eastAsia="en-US"/>
        </w:rPr>
        <w:t xml:space="preserve"> had previously been the suspect of a </w:t>
      </w:r>
      <w:r w:rsidR="0079120D">
        <w:rPr>
          <w:rFonts w:ascii="Calibri" w:eastAsia="Calibri" w:hAnsi="Calibri" w:cs="Times New Roman"/>
          <w:sz w:val="24"/>
          <w:szCs w:val="24"/>
          <w:lang w:eastAsia="en-US"/>
        </w:rPr>
        <w:t xml:space="preserve">sample </w:t>
      </w:r>
      <w:r w:rsidR="004C52A6">
        <w:rPr>
          <w:rFonts w:ascii="Calibri" w:eastAsia="Calibri" w:hAnsi="Calibri" w:cs="Times New Roman"/>
          <w:sz w:val="24"/>
          <w:szCs w:val="24"/>
          <w:lang w:eastAsia="en-US"/>
        </w:rPr>
        <w:t>positive to cobalt on 12 August 2021</w:t>
      </w:r>
      <w:r w:rsidR="00DD5820">
        <w:rPr>
          <w:rFonts w:ascii="Calibri" w:eastAsia="Calibri" w:hAnsi="Calibri" w:cs="Times New Roman"/>
          <w:sz w:val="24"/>
          <w:szCs w:val="24"/>
          <w:lang w:eastAsia="en-US"/>
        </w:rPr>
        <w:t xml:space="preserve">, but only at </w:t>
      </w:r>
      <w:r w:rsidR="0079120D">
        <w:rPr>
          <w:rFonts w:ascii="Calibri" w:eastAsia="Calibri" w:hAnsi="Calibri" w:cs="Times New Roman"/>
          <w:sz w:val="24"/>
          <w:szCs w:val="24"/>
          <w:lang w:eastAsia="en-US"/>
        </w:rPr>
        <w:t xml:space="preserve">a </w:t>
      </w:r>
      <w:r w:rsidR="00DD5820">
        <w:rPr>
          <w:rFonts w:ascii="Calibri" w:eastAsia="Calibri" w:hAnsi="Calibri" w:cs="Times New Roman"/>
          <w:sz w:val="24"/>
          <w:szCs w:val="24"/>
          <w:lang w:eastAsia="en-US"/>
        </w:rPr>
        <w:t>level slightly above the threshold. Rev the Jockey was tested by Stewards on the morning of the day of the race meeting on 17 September 2021. Mr Edwards was given the opportunity to scratch the greyhound</w:t>
      </w:r>
      <w:r w:rsidR="0079120D">
        <w:rPr>
          <w:rFonts w:ascii="Calibri" w:eastAsia="Calibri" w:hAnsi="Calibri" w:cs="Times New Roman"/>
          <w:sz w:val="24"/>
          <w:szCs w:val="24"/>
          <w:lang w:eastAsia="en-US"/>
        </w:rPr>
        <w:t>,</w:t>
      </w:r>
      <w:r w:rsidR="00DD5820">
        <w:rPr>
          <w:rFonts w:ascii="Calibri" w:eastAsia="Calibri" w:hAnsi="Calibri" w:cs="Times New Roman"/>
          <w:sz w:val="24"/>
          <w:szCs w:val="24"/>
          <w:lang w:eastAsia="en-US"/>
        </w:rPr>
        <w:t xml:space="preserve"> but decided not to do so. When the Stewards came to Mr Edwards’ kennels on 17 September 2021, they were concerned with the readings arising from the 12 August event.</w:t>
      </w:r>
    </w:p>
    <w:p w14:paraId="1A86AE71" w14:textId="77777777" w:rsidR="00DD5820" w:rsidRPr="00DD5820" w:rsidRDefault="00DD5820" w:rsidP="00DD5820">
      <w:pPr>
        <w:spacing w:line="259" w:lineRule="auto"/>
        <w:jc w:val="both"/>
        <w:rPr>
          <w:rFonts w:ascii="Calibri" w:eastAsia="Calibri" w:hAnsi="Calibri" w:cs="Times New Roman"/>
          <w:sz w:val="24"/>
          <w:szCs w:val="24"/>
          <w:lang w:eastAsia="en-US"/>
        </w:rPr>
      </w:pPr>
    </w:p>
    <w:p w14:paraId="0FD01A25" w14:textId="7EBBC608" w:rsidR="00DD5820" w:rsidRDefault="00910682"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Since the visit by the Stewards on race day, Mr Edwards has stopped feeding products containing cobalt three days before a race. </w:t>
      </w:r>
      <w:r w:rsidR="0079120D">
        <w:rPr>
          <w:rFonts w:ascii="Calibri" w:eastAsia="Calibri" w:hAnsi="Calibri" w:cs="Times New Roman"/>
          <w:sz w:val="24"/>
          <w:szCs w:val="24"/>
          <w:lang w:eastAsia="en-US"/>
        </w:rPr>
        <w:t>According to the latest GRV advice, i</w:t>
      </w:r>
      <w:r>
        <w:rPr>
          <w:rFonts w:ascii="Calibri" w:eastAsia="Calibri" w:hAnsi="Calibri" w:cs="Times New Roman"/>
          <w:sz w:val="24"/>
          <w:szCs w:val="24"/>
          <w:lang w:eastAsia="en-US"/>
        </w:rPr>
        <w:t>t would be preferable,</w:t>
      </w:r>
      <w:r w:rsidR="0079120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not to feed products containing cobalt at all. It is noteworthy and disturbing from an integrity point of view that</w:t>
      </w:r>
      <w:r w:rsidR="0079120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this case Iron Boost was </w:t>
      </w:r>
      <w:r w:rsidR="00A34E0B">
        <w:rPr>
          <w:rFonts w:ascii="Calibri" w:eastAsia="Calibri" w:hAnsi="Calibri" w:cs="Times New Roman"/>
          <w:sz w:val="24"/>
          <w:szCs w:val="24"/>
          <w:lang w:eastAsia="en-US"/>
        </w:rPr>
        <w:t xml:space="preserve">purchased from a retailer who sells the product at </w:t>
      </w:r>
      <w:r w:rsidR="00DA1826">
        <w:rPr>
          <w:rFonts w:ascii="Calibri" w:eastAsia="Calibri" w:hAnsi="Calibri" w:cs="Times New Roman"/>
          <w:sz w:val="24"/>
          <w:szCs w:val="24"/>
          <w:lang w:eastAsia="en-US"/>
        </w:rPr>
        <w:t>the Cranbourne racetrack</w:t>
      </w:r>
      <w:r w:rsidR="0079120D">
        <w:rPr>
          <w:rFonts w:ascii="Calibri" w:eastAsia="Calibri" w:hAnsi="Calibri" w:cs="Times New Roman"/>
          <w:sz w:val="24"/>
          <w:szCs w:val="24"/>
          <w:lang w:eastAsia="en-US"/>
        </w:rPr>
        <w:t>,</w:t>
      </w:r>
      <w:r w:rsidR="00DA1826">
        <w:rPr>
          <w:rFonts w:ascii="Calibri" w:eastAsia="Calibri" w:hAnsi="Calibri" w:cs="Times New Roman"/>
          <w:sz w:val="24"/>
          <w:szCs w:val="24"/>
          <w:lang w:eastAsia="en-US"/>
        </w:rPr>
        <w:t xml:space="preserve"> as well as at Healesville. The fact that this occurs tends to give an unsuspecting trainer confidence in the product </w:t>
      </w:r>
      <w:r w:rsidR="00D10CD4">
        <w:rPr>
          <w:rFonts w:ascii="Calibri" w:eastAsia="Calibri" w:hAnsi="Calibri" w:cs="Times New Roman"/>
          <w:sz w:val="24"/>
          <w:szCs w:val="24"/>
          <w:lang w:eastAsia="en-US"/>
        </w:rPr>
        <w:t xml:space="preserve">or a reasonable belief that GRV endorses the product. </w:t>
      </w:r>
      <w:r w:rsidR="00A34E0B">
        <w:rPr>
          <w:rFonts w:ascii="Calibri" w:eastAsia="Calibri" w:hAnsi="Calibri" w:cs="Times New Roman"/>
          <w:sz w:val="24"/>
          <w:szCs w:val="24"/>
          <w:lang w:eastAsia="en-US"/>
        </w:rPr>
        <w:t xml:space="preserve"> </w:t>
      </w:r>
    </w:p>
    <w:p w14:paraId="0DB798F8" w14:textId="77777777" w:rsidR="00D10CD4" w:rsidRPr="00D10CD4" w:rsidRDefault="00D10CD4" w:rsidP="00D10CD4">
      <w:pPr>
        <w:spacing w:line="259" w:lineRule="auto"/>
        <w:jc w:val="both"/>
        <w:rPr>
          <w:rFonts w:ascii="Calibri" w:eastAsia="Calibri" w:hAnsi="Calibri" w:cs="Times New Roman"/>
          <w:sz w:val="24"/>
          <w:szCs w:val="24"/>
          <w:lang w:eastAsia="en-US"/>
        </w:rPr>
      </w:pPr>
    </w:p>
    <w:p w14:paraId="3883FBCE" w14:textId="4E1570D2" w:rsidR="00D10CD4" w:rsidRDefault="00D10CD4"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After Mr Edwards </w:t>
      </w:r>
      <w:r w:rsidR="0079120D">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advised of the on 12 August 2021 reading levels, </w:t>
      </w:r>
      <w:r w:rsidR="0079120D">
        <w:rPr>
          <w:rFonts w:ascii="Calibri" w:eastAsia="Calibri" w:hAnsi="Calibri" w:cs="Times New Roman"/>
          <w:sz w:val="24"/>
          <w:szCs w:val="24"/>
          <w:lang w:eastAsia="en-US"/>
        </w:rPr>
        <w:t xml:space="preserve">he </w:t>
      </w:r>
      <w:r>
        <w:rPr>
          <w:rFonts w:ascii="Calibri" w:eastAsia="Calibri" w:hAnsi="Calibri" w:cs="Times New Roman"/>
          <w:sz w:val="24"/>
          <w:szCs w:val="24"/>
          <w:lang w:eastAsia="en-US"/>
        </w:rPr>
        <w:t xml:space="preserve">thought </w:t>
      </w:r>
      <w:r w:rsidR="0079120D">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he would run the risk </w:t>
      </w:r>
      <w:r w:rsidR="004A08EF">
        <w:rPr>
          <w:rFonts w:ascii="Calibri" w:eastAsia="Calibri" w:hAnsi="Calibri" w:cs="Times New Roman"/>
          <w:sz w:val="24"/>
          <w:szCs w:val="24"/>
          <w:lang w:eastAsia="en-US"/>
        </w:rPr>
        <w:t>of starting the greyhound because he thought</w:t>
      </w:r>
      <w:r w:rsidR="0079120D">
        <w:rPr>
          <w:rFonts w:ascii="Calibri" w:eastAsia="Calibri" w:hAnsi="Calibri" w:cs="Times New Roman"/>
          <w:sz w:val="24"/>
          <w:szCs w:val="24"/>
          <w:lang w:eastAsia="en-US"/>
        </w:rPr>
        <w:t xml:space="preserve"> that</w:t>
      </w:r>
      <w:r w:rsidR="004A08EF">
        <w:rPr>
          <w:rFonts w:ascii="Calibri" w:eastAsia="Calibri" w:hAnsi="Calibri" w:cs="Times New Roman"/>
          <w:sz w:val="24"/>
          <w:szCs w:val="24"/>
          <w:lang w:eastAsia="en-US"/>
        </w:rPr>
        <w:t xml:space="preserve"> the reading would be low. In view of the swab from </w:t>
      </w:r>
      <w:r w:rsidR="0079120D">
        <w:rPr>
          <w:rFonts w:ascii="Calibri" w:eastAsia="Calibri" w:hAnsi="Calibri" w:cs="Times New Roman"/>
          <w:sz w:val="24"/>
          <w:szCs w:val="24"/>
          <w:lang w:eastAsia="en-US"/>
        </w:rPr>
        <w:t xml:space="preserve">taken on </w:t>
      </w:r>
      <w:r w:rsidR="004A08EF">
        <w:rPr>
          <w:rFonts w:ascii="Calibri" w:eastAsia="Calibri" w:hAnsi="Calibri" w:cs="Times New Roman"/>
          <w:sz w:val="24"/>
          <w:szCs w:val="24"/>
          <w:lang w:eastAsia="en-US"/>
        </w:rPr>
        <w:t>12 August 2021, he would have been wiser to scratch the greyhound from the 17 September 2021 event.</w:t>
      </w:r>
    </w:p>
    <w:p w14:paraId="7E03C6D4" w14:textId="77777777" w:rsidR="004A08EF" w:rsidRPr="004A08EF" w:rsidRDefault="004A08EF" w:rsidP="004A08EF">
      <w:pPr>
        <w:spacing w:line="259" w:lineRule="auto"/>
        <w:jc w:val="both"/>
        <w:rPr>
          <w:rFonts w:ascii="Calibri" w:eastAsia="Calibri" w:hAnsi="Calibri" w:cs="Times New Roman"/>
          <w:sz w:val="24"/>
          <w:szCs w:val="24"/>
          <w:lang w:eastAsia="en-US"/>
        </w:rPr>
      </w:pPr>
    </w:p>
    <w:p w14:paraId="58BE3F00" w14:textId="25F0B6F7" w:rsidR="004A08EF" w:rsidRDefault="004A08EF"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breach of the Rules in this case was inadvertent</w:t>
      </w:r>
      <w:r w:rsidR="0079120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Mr Edwards should have taken greater care with supplements containing cobalt</w:t>
      </w:r>
      <w:r w:rsidR="0079120D">
        <w:rPr>
          <w:rFonts w:ascii="Calibri" w:eastAsia="Calibri" w:hAnsi="Calibri" w:cs="Times New Roman"/>
          <w:sz w:val="24"/>
          <w:szCs w:val="24"/>
          <w:lang w:eastAsia="en-US"/>
        </w:rPr>
        <w:t>,</w:t>
      </w:r>
      <w:r w:rsidR="00F3108E">
        <w:rPr>
          <w:rFonts w:ascii="Calibri" w:eastAsia="Calibri" w:hAnsi="Calibri" w:cs="Times New Roman"/>
          <w:sz w:val="24"/>
          <w:szCs w:val="24"/>
          <w:lang w:eastAsia="en-US"/>
        </w:rPr>
        <w:t xml:space="preserve"> given the several warnings given </w:t>
      </w:r>
      <w:r w:rsidR="0079120D">
        <w:rPr>
          <w:rFonts w:ascii="Calibri" w:eastAsia="Calibri" w:hAnsi="Calibri" w:cs="Times New Roman"/>
          <w:sz w:val="24"/>
          <w:szCs w:val="24"/>
          <w:lang w:eastAsia="en-US"/>
        </w:rPr>
        <w:t xml:space="preserve">by GRV </w:t>
      </w:r>
      <w:r w:rsidR="00F3108E">
        <w:rPr>
          <w:rFonts w:ascii="Calibri" w:eastAsia="Calibri" w:hAnsi="Calibri" w:cs="Times New Roman"/>
          <w:sz w:val="24"/>
          <w:szCs w:val="24"/>
          <w:lang w:eastAsia="en-US"/>
        </w:rPr>
        <w:t>to trainers about cobalt by GRV since 201</w:t>
      </w:r>
      <w:r w:rsidR="002270F6">
        <w:rPr>
          <w:rFonts w:ascii="Calibri" w:eastAsia="Calibri" w:hAnsi="Calibri" w:cs="Times New Roman"/>
          <w:sz w:val="24"/>
          <w:szCs w:val="24"/>
          <w:lang w:eastAsia="en-US"/>
        </w:rPr>
        <w:t>6</w:t>
      </w:r>
      <w:r w:rsidR="00F3108E">
        <w:rPr>
          <w:rFonts w:ascii="Calibri" w:eastAsia="Calibri" w:hAnsi="Calibri" w:cs="Times New Roman"/>
          <w:sz w:val="24"/>
          <w:szCs w:val="24"/>
          <w:lang w:eastAsia="en-US"/>
        </w:rPr>
        <w:t>.</w:t>
      </w:r>
    </w:p>
    <w:p w14:paraId="57B4920A" w14:textId="77777777" w:rsidR="00F3108E" w:rsidRPr="00F3108E" w:rsidRDefault="00F3108E" w:rsidP="00F3108E">
      <w:pPr>
        <w:spacing w:line="259" w:lineRule="auto"/>
        <w:jc w:val="both"/>
        <w:rPr>
          <w:rFonts w:ascii="Calibri" w:eastAsia="Calibri" w:hAnsi="Calibri" w:cs="Times New Roman"/>
          <w:sz w:val="24"/>
          <w:szCs w:val="24"/>
          <w:lang w:eastAsia="en-US"/>
        </w:rPr>
      </w:pPr>
    </w:p>
    <w:p w14:paraId="4B3E5090" w14:textId="1EA7D655" w:rsidR="00F3108E" w:rsidRDefault="002270F6"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Mr Edwards has been a trainer for about eight years. He now knows the dangers of feeding products containing cobalt. The offences are serious ones. The use of cobalt at prohibited levels affects the level playing field otherwise applying in greyhound racing. In setting a penalty, we take into account the above matters</w:t>
      </w:r>
      <w:r w:rsidR="0079120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well as the early guilty pleas. We also take into account recent penalties in like matters and the good record of Mr Edwards. </w:t>
      </w:r>
      <w:r w:rsidR="00D55BD5">
        <w:rPr>
          <w:rFonts w:ascii="Calibri" w:eastAsia="Calibri" w:hAnsi="Calibri" w:cs="Times New Roman"/>
          <w:sz w:val="24"/>
          <w:szCs w:val="24"/>
          <w:lang w:eastAsia="en-US"/>
        </w:rPr>
        <w:t xml:space="preserve">The caution for the August 2021 transgression is not a previous offence or an offence at all. </w:t>
      </w:r>
    </w:p>
    <w:p w14:paraId="371B3609" w14:textId="77777777" w:rsidR="00D55BD5" w:rsidRPr="00D55BD5" w:rsidRDefault="00D55BD5" w:rsidP="00D55BD5">
      <w:pPr>
        <w:spacing w:line="259" w:lineRule="auto"/>
        <w:jc w:val="both"/>
        <w:rPr>
          <w:rFonts w:ascii="Calibri" w:eastAsia="Calibri" w:hAnsi="Calibri" w:cs="Times New Roman"/>
          <w:sz w:val="24"/>
          <w:szCs w:val="24"/>
          <w:lang w:eastAsia="en-US"/>
        </w:rPr>
      </w:pPr>
    </w:p>
    <w:p w14:paraId="625717FE" w14:textId="2BCACCAE" w:rsidR="00D55BD5" w:rsidRDefault="00D55BD5"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in respect of the charge under GAR 83(1A), we impose a penalty of 12 months suspension with 10 months suspended for 24 months.</w:t>
      </w:r>
    </w:p>
    <w:p w14:paraId="1E1AF51F" w14:textId="77777777" w:rsidR="00D55BD5" w:rsidRPr="00D55BD5" w:rsidRDefault="00D55BD5" w:rsidP="00D55BD5">
      <w:pPr>
        <w:spacing w:line="259" w:lineRule="auto"/>
        <w:jc w:val="both"/>
        <w:rPr>
          <w:rFonts w:ascii="Calibri" w:eastAsia="Calibri" w:hAnsi="Calibri" w:cs="Times New Roman"/>
          <w:sz w:val="24"/>
          <w:szCs w:val="24"/>
          <w:lang w:eastAsia="en-US"/>
        </w:rPr>
      </w:pPr>
    </w:p>
    <w:p w14:paraId="5AED001F" w14:textId="27D641FD" w:rsidR="00547427" w:rsidRDefault="00547427" w:rsidP="00547427">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charge under GAR 83(2), we impose a penalty of 12 months suspension with 10 months suspended for 24 months</w:t>
      </w:r>
      <w:r w:rsidR="0079120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make it concurrent with the penalty imposed on Charge 1.</w:t>
      </w:r>
    </w:p>
    <w:p w14:paraId="3F4DC1B3" w14:textId="77777777" w:rsidR="00547427" w:rsidRPr="00547427" w:rsidRDefault="00547427" w:rsidP="00547427">
      <w:pPr>
        <w:spacing w:line="259" w:lineRule="auto"/>
        <w:jc w:val="both"/>
        <w:rPr>
          <w:rFonts w:ascii="Calibri" w:eastAsia="Calibri" w:hAnsi="Calibri" w:cs="Times New Roman"/>
          <w:sz w:val="24"/>
          <w:szCs w:val="24"/>
          <w:lang w:eastAsia="en-US"/>
        </w:rPr>
      </w:pPr>
    </w:p>
    <w:p w14:paraId="13AB4034" w14:textId="08A20CA1" w:rsidR="00D55BD5" w:rsidRDefault="00547427"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addition, Rev the Jockey is disqualified from Race 9 at Cranbourne on 17 September 2021.</w:t>
      </w:r>
    </w:p>
    <w:p w14:paraId="4BCB3F19" w14:textId="77777777" w:rsidR="00547427" w:rsidRPr="00547427" w:rsidRDefault="00547427" w:rsidP="00547427">
      <w:pPr>
        <w:spacing w:line="259" w:lineRule="auto"/>
        <w:jc w:val="both"/>
        <w:rPr>
          <w:rFonts w:ascii="Calibri" w:eastAsia="Calibri" w:hAnsi="Calibri" w:cs="Times New Roman"/>
          <w:sz w:val="24"/>
          <w:szCs w:val="24"/>
          <w:lang w:eastAsia="en-US"/>
        </w:rPr>
      </w:pPr>
    </w:p>
    <w:p w14:paraId="323DD1B0" w14:textId="20709A20" w:rsidR="00547427" w:rsidRPr="00150D20" w:rsidRDefault="00547427" w:rsidP="00150D20">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effective two month suspension shall commence immediately.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1C835F3" w:rsidR="00C20200" w:rsidRDefault="001C0BB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C4393A">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ED13" w14:textId="77777777" w:rsidR="008A7A99" w:rsidRDefault="008A7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E6E7" w14:textId="77777777" w:rsidR="008A7A99" w:rsidRDefault="008A7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E483DFF"/>
    <w:multiLevelType w:val="hybridMultilevel"/>
    <w:tmpl w:val="3F18F43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344A4430"/>
    <w:multiLevelType w:val="hybridMultilevel"/>
    <w:tmpl w:val="409C3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6186C9D"/>
    <w:multiLevelType w:val="hybridMultilevel"/>
    <w:tmpl w:val="2B38658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0"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2" w15:restartNumberingAfterBreak="0">
    <w:nsid w:val="5C9D2B0E"/>
    <w:multiLevelType w:val="hybridMultilevel"/>
    <w:tmpl w:val="CDFE06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DBA41B0"/>
    <w:multiLevelType w:val="hybridMultilevel"/>
    <w:tmpl w:val="6044AF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7"/>
  </w:num>
  <w:num w:numId="2">
    <w:abstractNumId w:val="26"/>
  </w:num>
  <w:num w:numId="3">
    <w:abstractNumId w:val="23"/>
  </w:num>
  <w:num w:numId="4">
    <w:abstractNumId w:val="30"/>
  </w:num>
  <w:num w:numId="5">
    <w:abstractNumId w:val="15"/>
  </w:num>
  <w:num w:numId="6">
    <w:abstractNumId w:val="29"/>
  </w:num>
  <w:num w:numId="7">
    <w:abstractNumId w:val="14"/>
  </w:num>
  <w:num w:numId="8">
    <w:abstractNumId w:val="6"/>
  </w:num>
  <w:num w:numId="9">
    <w:abstractNumId w:val="41"/>
  </w:num>
  <w:num w:numId="10">
    <w:abstractNumId w:val="21"/>
  </w:num>
  <w:num w:numId="11">
    <w:abstractNumId w:val="0"/>
  </w:num>
  <w:num w:numId="12">
    <w:abstractNumId w:val="31"/>
  </w:num>
  <w:num w:numId="13">
    <w:abstractNumId w:val="11"/>
  </w:num>
  <w:num w:numId="14">
    <w:abstractNumId w:val="2"/>
  </w:num>
  <w:num w:numId="15">
    <w:abstractNumId w:val="18"/>
  </w:num>
  <w:num w:numId="16">
    <w:abstractNumId w:val="13"/>
  </w:num>
  <w:num w:numId="17">
    <w:abstractNumId w:val="37"/>
  </w:num>
  <w:num w:numId="18">
    <w:abstractNumId w:val="28"/>
  </w:num>
  <w:num w:numId="19">
    <w:abstractNumId w:val="5"/>
  </w:num>
  <w:num w:numId="20">
    <w:abstractNumId w:val="34"/>
  </w:num>
  <w:num w:numId="21">
    <w:abstractNumId w:val="16"/>
  </w:num>
  <w:num w:numId="22">
    <w:abstractNumId w:val="8"/>
  </w:num>
  <w:num w:numId="23">
    <w:abstractNumId w:val="35"/>
  </w:num>
  <w:num w:numId="24">
    <w:abstractNumId w:val="3"/>
  </w:num>
  <w:num w:numId="25">
    <w:abstractNumId w:val="38"/>
  </w:num>
  <w:num w:numId="26">
    <w:abstractNumId w:val="19"/>
  </w:num>
  <w:num w:numId="27">
    <w:abstractNumId w:val="1"/>
  </w:num>
  <w:num w:numId="28">
    <w:abstractNumId w:val="33"/>
  </w:num>
  <w:num w:numId="29">
    <w:abstractNumId w:val="24"/>
  </w:num>
  <w:num w:numId="30">
    <w:abstractNumId w:val="25"/>
  </w:num>
  <w:num w:numId="31">
    <w:abstractNumId w:val="42"/>
  </w:num>
  <w:num w:numId="32">
    <w:abstractNumId w:val="9"/>
  </w:num>
  <w:num w:numId="33">
    <w:abstractNumId w:val="36"/>
  </w:num>
  <w:num w:numId="34">
    <w:abstractNumId w:val="7"/>
  </w:num>
  <w:num w:numId="35">
    <w:abstractNumId w:val="12"/>
  </w:num>
  <w:num w:numId="36">
    <w:abstractNumId w:val="4"/>
  </w:num>
  <w:num w:numId="37">
    <w:abstractNumId w:val="10"/>
  </w:num>
  <w:num w:numId="38">
    <w:abstractNumId w:val="40"/>
  </w:num>
  <w:num w:numId="39">
    <w:abstractNumId w:val="22"/>
  </w:num>
  <w:num w:numId="40">
    <w:abstractNumId w:val="39"/>
  </w:num>
  <w:num w:numId="41">
    <w:abstractNumId w:val="32"/>
  </w:num>
  <w:num w:numId="42">
    <w:abstractNumId w:val="17"/>
  </w:num>
  <w:num w:numId="4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3D33"/>
    <w:rsid w:val="000642AD"/>
    <w:rsid w:val="00065EB2"/>
    <w:rsid w:val="00070285"/>
    <w:rsid w:val="000714A1"/>
    <w:rsid w:val="000717EB"/>
    <w:rsid w:val="00071F3E"/>
    <w:rsid w:val="00072994"/>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0D20"/>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17C2B"/>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3DA3"/>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8EF"/>
    <w:rsid w:val="004A0CEB"/>
    <w:rsid w:val="004A0EF2"/>
    <w:rsid w:val="004A103B"/>
    <w:rsid w:val="004A3FBE"/>
    <w:rsid w:val="004A5123"/>
    <w:rsid w:val="004A6D36"/>
    <w:rsid w:val="004A729B"/>
    <w:rsid w:val="004A7BBC"/>
    <w:rsid w:val="004B2C80"/>
    <w:rsid w:val="004B470A"/>
    <w:rsid w:val="004B53F3"/>
    <w:rsid w:val="004B59AA"/>
    <w:rsid w:val="004C034A"/>
    <w:rsid w:val="004C1C4A"/>
    <w:rsid w:val="004C433B"/>
    <w:rsid w:val="004C52A6"/>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500F1E"/>
    <w:rsid w:val="00501E87"/>
    <w:rsid w:val="005027AB"/>
    <w:rsid w:val="0050383C"/>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20D"/>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A7A99"/>
    <w:rsid w:val="008B0804"/>
    <w:rsid w:val="008B34F8"/>
    <w:rsid w:val="008B4E69"/>
    <w:rsid w:val="008B55E6"/>
    <w:rsid w:val="008B5832"/>
    <w:rsid w:val="008C03D8"/>
    <w:rsid w:val="008C0C92"/>
    <w:rsid w:val="008C14D2"/>
    <w:rsid w:val="008C2436"/>
    <w:rsid w:val="008C26A3"/>
    <w:rsid w:val="008C2C10"/>
    <w:rsid w:val="008C30B4"/>
    <w:rsid w:val="008C3D3D"/>
    <w:rsid w:val="008C5C55"/>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68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E0B"/>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CD4"/>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BD5"/>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EF8"/>
    <w:rsid w:val="00DB7A0D"/>
    <w:rsid w:val="00DB7CDF"/>
    <w:rsid w:val="00DD493E"/>
    <w:rsid w:val="00DD5820"/>
    <w:rsid w:val="00DD5BC6"/>
    <w:rsid w:val="00DD71ED"/>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A10"/>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08E"/>
    <w:rsid w:val="00F31305"/>
    <w:rsid w:val="00F367D3"/>
    <w:rsid w:val="00F369E6"/>
    <w:rsid w:val="00F36DB0"/>
    <w:rsid w:val="00F36F30"/>
    <w:rsid w:val="00F37EE9"/>
    <w:rsid w:val="00F4081D"/>
    <w:rsid w:val="00F500B5"/>
    <w:rsid w:val="00F538CB"/>
    <w:rsid w:val="00F5419F"/>
    <w:rsid w:val="00F548DD"/>
    <w:rsid w:val="00F55B35"/>
    <w:rsid w:val="00F605DD"/>
    <w:rsid w:val="00F610EF"/>
    <w:rsid w:val="00F63718"/>
    <w:rsid w:val="00F63B35"/>
    <w:rsid w:val="00F6406D"/>
    <w:rsid w:val="00F64D2D"/>
    <w:rsid w:val="00F6581B"/>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20</cp:revision>
  <cp:lastPrinted>2022-06-02T23:24:00Z</cp:lastPrinted>
  <dcterms:created xsi:type="dcterms:W3CDTF">2022-06-20T01:20:00Z</dcterms:created>
  <dcterms:modified xsi:type="dcterms:W3CDTF">2022-06-24T02:02:00Z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2022-06-24T02:02:01Z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21f8837e-6be8-4268-812e-6d9af58fc5cd</vt:lpwstr>
  </property>
  <property fmtid="{D5CDD505-2E9C-101B-9397-08002B2CF9AE}" pid="15" name="MSIP_Label_d00a4df9-c942-4b09-b23a-6c1023f6de27_ContentBits">
    <vt:lpwstr>3</vt:lpwstr>
  </property>
</Properties>
</file>