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1428E4B0" w:rsidR="00DA77A1" w:rsidRDefault="00E10197" w:rsidP="007868CF">
      <w:pPr>
        <w:pStyle w:val="Reference"/>
      </w:pPr>
      <w:r>
        <w:t>20</w:t>
      </w:r>
      <w:r w:rsidR="00886D9F">
        <w:t xml:space="preserve"> July</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1FE6547C" w:rsidR="007868CF" w:rsidRPr="007868CF" w:rsidRDefault="0068240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1961902F" w:rsidR="00A176EF" w:rsidRPr="00A176EF" w:rsidRDefault="00B9549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JACK CAMPBELL</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04ACF1A1"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86D9F">
        <w:rPr>
          <w:rFonts w:ascii="Calibri" w:eastAsia="Calibri" w:hAnsi="Calibri" w:cs="Times New Roman"/>
          <w:bCs/>
          <w:sz w:val="24"/>
          <w:szCs w:val="24"/>
          <w:lang w:eastAsia="en-US"/>
        </w:rPr>
        <w:t>6 July</w:t>
      </w:r>
      <w:r w:rsidR="00074A1E">
        <w:rPr>
          <w:rFonts w:ascii="Calibri" w:eastAsia="Calibri" w:hAnsi="Calibri" w:cs="Times New Roman"/>
          <w:sz w:val="24"/>
          <w:szCs w:val="24"/>
          <w:lang w:eastAsia="en-US"/>
        </w:rPr>
        <w:t xml:space="preserve"> 2021</w:t>
      </w:r>
    </w:p>
    <w:p w14:paraId="719065D6" w14:textId="2FA3F3E9"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86D9F">
        <w:rPr>
          <w:rFonts w:ascii="Calibri" w:eastAsia="Calibri" w:hAnsi="Calibri" w:cs="Times New Roman"/>
          <w:sz w:val="24"/>
          <w:szCs w:val="24"/>
          <w:lang w:eastAsia="en-US"/>
        </w:rPr>
        <w:t>Judge John Bowman</w:t>
      </w:r>
      <w:r w:rsidR="00784725">
        <w:rPr>
          <w:rFonts w:ascii="Calibri" w:eastAsia="Calibri" w:hAnsi="Calibri" w:cs="Times New Roman"/>
          <w:sz w:val="24"/>
          <w:szCs w:val="24"/>
          <w:lang w:eastAsia="en-US"/>
        </w:rPr>
        <w:t xml:space="preserve"> </w:t>
      </w:r>
      <w:r w:rsidR="000740E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886D9F">
        <w:rPr>
          <w:rFonts w:ascii="Calibri" w:eastAsia="Calibri" w:hAnsi="Calibri" w:cs="Times New Roman"/>
          <w:sz w:val="24"/>
          <w:szCs w:val="24"/>
          <w:lang w:eastAsia="en-US"/>
        </w:rPr>
        <w:t>Mr Des Gleeson</w:t>
      </w:r>
      <w:r w:rsidR="009915A5">
        <w:rPr>
          <w:rFonts w:ascii="Calibri" w:eastAsia="Calibri" w:hAnsi="Calibri" w:cs="Times New Roman"/>
          <w:sz w:val="24"/>
          <w:szCs w:val="24"/>
          <w:lang w:eastAsia="en-US"/>
        </w:rPr>
        <w:t>.</w:t>
      </w:r>
    </w:p>
    <w:p w14:paraId="4B9FA832" w14:textId="1F23F231"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 xml:space="preserve">Mr </w:t>
      </w:r>
      <w:r w:rsidR="00B95497">
        <w:rPr>
          <w:rFonts w:ascii="Calibri" w:eastAsia="Calibri" w:hAnsi="Calibri" w:cs="Times New Roman"/>
          <w:sz w:val="24"/>
          <w:szCs w:val="24"/>
          <w:lang w:eastAsia="en-US"/>
        </w:rPr>
        <w:t>Paul Searle</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62995D85" w:rsidR="000740E3" w:rsidRDefault="0068240E"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32173">
        <w:rPr>
          <w:rFonts w:ascii="Calibri" w:eastAsia="Calibri" w:hAnsi="Calibri" w:cs="Times New Roman"/>
          <w:sz w:val="24"/>
          <w:szCs w:val="24"/>
          <w:lang w:eastAsia="en-US"/>
        </w:rPr>
        <w:t xml:space="preserve">Jack </w:t>
      </w:r>
      <w:r w:rsidR="00B95497">
        <w:rPr>
          <w:rFonts w:ascii="Calibri" w:eastAsia="Calibri" w:hAnsi="Calibri" w:cs="Times New Roman"/>
          <w:sz w:val="24"/>
          <w:szCs w:val="24"/>
          <w:lang w:eastAsia="en-US"/>
        </w:rPr>
        <w:t>Campbell</w:t>
      </w:r>
      <w:r w:rsidR="00565D4B">
        <w:rPr>
          <w:rFonts w:ascii="Calibri" w:eastAsia="Calibri" w:hAnsi="Calibri" w:cs="Times New Roman"/>
          <w:sz w:val="24"/>
          <w:szCs w:val="24"/>
          <w:lang w:eastAsia="en-US"/>
        </w:rPr>
        <w:t xml:space="preserve"> represented</w:t>
      </w:r>
      <w:r w:rsidR="0077242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himself</w:t>
      </w:r>
      <w:r w:rsidR="000740E3">
        <w:rPr>
          <w:rFonts w:ascii="Calibri" w:eastAsia="Calibri" w:hAnsi="Calibri" w:cs="Times New Roman"/>
          <w:sz w:val="24"/>
          <w:szCs w:val="24"/>
          <w:lang w:eastAsia="en-US"/>
        </w:rPr>
        <w:t>.</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3C2DE85E" w14:textId="77777777" w:rsidR="00B95497" w:rsidRDefault="007868CF" w:rsidP="00B95497">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95497">
        <w:rPr>
          <w:rFonts w:ascii="Calibri" w:eastAsia="Calibri" w:hAnsi="Calibri" w:cs="Times New Roman"/>
          <w:sz w:val="24"/>
          <w:szCs w:val="24"/>
          <w:lang w:eastAsia="en-US"/>
        </w:rPr>
        <w:t xml:space="preserve">Greyhounds Australasia Rule (“GAR”) 69A(1) states: </w:t>
      </w:r>
    </w:p>
    <w:p w14:paraId="370DD79C" w14:textId="48382255" w:rsidR="002E2504" w:rsidRPr="00576C5D" w:rsidRDefault="00B95497" w:rsidP="00B954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Pr="00A6395E">
        <w:rPr>
          <w:rFonts w:ascii="Calibri" w:eastAsia="Calibri" w:hAnsi="Calibri" w:cs="Times New Roman"/>
          <w:bCs/>
          <w:sz w:val="24"/>
          <w:szCs w:val="24"/>
          <w:lang w:eastAsia="en-US"/>
        </w:rPr>
        <w:t>Unless Rule 69B otherwise applies, where, in the opinion of the Stewards, a greyhound fails to pursue</w:t>
      </w:r>
      <w:r>
        <w:rPr>
          <w:rFonts w:ascii="Calibri" w:eastAsia="Calibri" w:hAnsi="Calibri" w:cs="Times New Roman"/>
          <w:bCs/>
          <w:sz w:val="24"/>
          <w:szCs w:val="24"/>
          <w:lang w:eastAsia="en-US"/>
        </w:rPr>
        <w:t xml:space="preserve"> </w:t>
      </w:r>
      <w:r w:rsidRPr="00A6395E">
        <w:rPr>
          <w:rFonts w:ascii="Calibri" w:eastAsia="Calibri" w:hAnsi="Calibri" w:cs="Times New Roman"/>
          <w:bCs/>
          <w:sz w:val="24"/>
          <w:szCs w:val="24"/>
          <w:lang w:eastAsia="en-US"/>
        </w:rPr>
        <w:t>the lure with due commitment during an Event, the Stewards shall impose a period of suspension in respect of the greyhound pursuant to sub-rule (2), and the specifics shall be recorded in the relevant</w:t>
      </w:r>
      <w:r>
        <w:rPr>
          <w:rFonts w:ascii="Calibri" w:eastAsia="Calibri" w:hAnsi="Calibri" w:cs="Times New Roman"/>
          <w:bCs/>
          <w:sz w:val="24"/>
          <w:szCs w:val="24"/>
          <w:lang w:eastAsia="en-US"/>
        </w:rPr>
        <w:t xml:space="preserve"> </w:t>
      </w:r>
      <w:r w:rsidRPr="00A6395E">
        <w:rPr>
          <w:rFonts w:ascii="Calibri" w:eastAsia="Calibri" w:hAnsi="Calibri" w:cs="Times New Roman"/>
          <w:bCs/>
          <w:sz w:val="24"/>
          <w:szCs w:val="24"/>
          <w:lang w:eastAsia="en-US"/>
        </w:rPr>
        <w:t>Controlling Body Register, or where applicable, the Certificate of Registration or Weight Card of the greyhound.</w:t>
      </w:r>
    </w:p>
    <w:p w14:paraId="71ABA65D" w14:textId="77777777" w:rsidR="00B831AA" w:rsidRDefault="00B831AA" w:rsidP="00101E42">
      <w:pPr>
        <w:ind w:left="2835" w:hanging="2835"/>
        <w:rPr>
          <w:rFonts w:ascii="Calibri" w:eastAsia="Calibri" w:hAnsi="Calibri" w:cs="Times New Roman"/>
          <w:b/>
          <w:sz w:val="24"/>
          <w:szCs w:val="24"/>
          <w:lang w:eastAsia="en-US"/>
        </w:rPr>
      </w:pPr>
    </w:p>
    <w:p w14:paraId="723DA26C" w14:textId="02BD18B3" w:rsidR="00B831AA" w:rsidRPr="00B95497" w:rsidRDefault="00300B90" w:rsidP="00B95497">
      <w:pPr>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B95497">
        <w:rPr>
          <w:rFonts w:ascii="Calibri" w:eastAsia="Calibri" w:hAnsi="Calibri" w:cs="Times New Roman"/>
          <w:b/>
          <w:sz w:val="24"/>
          <w:szCs w:val="24"/>
          <w:lang w:eastAsia="en-US"/>
        </w:rPr>
        <w:t>“</w:t>
      </w:r>
      <w:r w:rsidR="00B95497" w:rsidRPr="00B95497">
        <w:rPr>
          <w:rFonts w:ascii="Calibri" w:eastAsia="Calibri" w:hAnsi="Calibri" w:cs="Times New Roman"/>
          <w:bCs/>
          <w:sz w:val="24"/>
          <w:szCs w:val="24"/>
          <w:lang w:eastAsia="en-US"/>
        </w:rPr>
        <w:t>Frothy's Jett</w:t>
      </w:r>
      <w:r w:rsidR="00B95497">
        <w:rPr>
          <w:rFonts w:ascii="Calibri" w:eastAsia="Calibri" w:hAnsi="Calibri" w:cs="Times New Roman"/>
          <w:bCs/>
          <w:sz w:val="24"/>
          <w:szCs w:val="24"/>
          <w:lang w:eastAsia="en-US"/>
        </w:rPr>
        <w:t>”</w:t>
      </w:r>
      <w:r w:rsidR="00B95497" w:rsidRPr="00B95497">
        <w:rPr>
          <w:rFonts w:ascii="Calibri" w:eastAsia="Calibri" w:hAnsi="Calibri" w:cs="Times New Roman"/>
          <w:bCs/>
          <w:sz w:val="24"/>
          <w:szCs w:val="24"/>
          <w:lang w:eastAsia="en-US"/>
        </w:rPr>
        <w:t xml:space="preserve"> underwent a post-race veterinary examination and was found to have abrasions to the left front foot and a</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spike wound to the right front foot.  A 7 day stand down period was imposed.</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Stewards</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spoke to</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Mr Graham Julian, the</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representative of Frothy’s Jett regarding the greyhounds racing manners approaching the winning post.</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Acting under the</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provisions of GAR 69A(1)</w:t>
      </w:r>
      <w:r w:rsidR="00B95497">
        <w:rPr>
          <w:rFonts w:ascii="Calibri" w:eastAsia="Calibri" w:hAnsi="Calibri" w:cs="Times New Roman"/>
          <w:bCs/>
          <w:sz w:val="24"/>
          <w:szCs w:val="24"/>
          <w:lang w:eastAsia="en-US"/>
        </w:rPr>
        <w:t>,</w:t>
      </w:r>
      <w:r w:rsidR="00B95497" w:rsidRPr="00B95497">
        <w:rPr>
          <w:rFonts w:ascii="Calibri" w:eastAsia="Calibri" w:hAnsi="Calibri" w:cs="Times New Roman"/>
          <w:bCs/>
          <w:sz w:val="24"/>
          <w:szCs w:val="24"/>
          <w:lang w:eastAsia="en-US"/>
        </w:rPr>
        <w:t xml:space="preserve"> Frothy’s Jett was charged with failing to pursue the lure with due commitment.</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Mr Julian</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pleaded guilty to the charge, was found guilty and suspended for 3 months at all tracks and must perform a Satisfactory</w:t>
      </w:r>
      <w:r w:rsidR="00B95497">
        <w:rPr>
          <w:rFonts w:ascii="Calibri" w:eastAsia="Calibri" w:hAnsi="Calibri" w:cs="Times New Roman"/>
          <w:bCs/>
          <w:sz w:val="24"/>
          <w:szCs w:val="24"/>
          <w:lang w:eastAsia="en-US"/>
        </w:rPr>
        <w:t xml:space="preserve"> </w:t>
      </w:r>
      <w:r w:rsidR="00B95497" w:rsidRPr="00B95497">
        <w:rPr>
          <w:rFonts w:ascii="Calibri" w:eastAsia="Calibri" w:hAnsi="Calibri" w:cs="Times New Roman"/>
          <w:bCs/>
          <w:sz w:val="24"/>
          <w:szCs w:val="24"/>
          <w:lang w:eastAsia="en-US"/>
        </w:rPr>
        <w:t>Trial in accordance with GAR 69A(2) and pursuant to GAR 72, before any future nomination will be accepted.</w:t>
      </w:r>
    </w:p>
    <w:p w14:paraId="340413C6"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1B775ED6" w14:textId="2E89694D"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F97409">
        <w:rPr>
          <w:rFonts w:ascii="Calibri" w:eastAsia="Calibri" w:hAnsi="Calibri" w:cs="Times New Roman"/>
          <w:sz w:val="24"/>
          <w:szCs w:val="24"/>
          <w:lang w:eastAsia="en-US"/>
        </w:rPr>
        <w:t>No</w:t>
      </w:r>
      <w:r w:rsidR="00A403E3">
        <w:rPr>
          <w:rFonts w:ascii="Calibri" w:eastAsia="Calibri" w:hAnsi="Calibri" w:cs="Times New Roman"/>
          <w:sz w:val="24"/>
          <w:szCs w:val="24"/>
          <w:lang w:eastAsia="en-US"/>
        </w:rPr>
        <w:t>t</w:t>
      </w:r>
      <w:r w:rsidR="00F97409">
        <w:rPr>
          <w:rFonts w:ascii="Calibri" w:eastAsia="Calibri" w:hAnsi="Calibri" w:cs="Times New Roman"/>
          <w:sz w:val="24"/>
          <w:szCs w:val="24"/>
          <w:lang w:eastAsia="en-US"/>
        </w:rPr>
        <w:t xml:space="preserve"> 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Pr="009E322D" w:rsidRDefault="00C137B3" w:rsidP="00A532F0">
      <w:pPr>
        <w:spacing w:line="259" w:lineRule="auto"/>
        <w:jc w:val="both"/>
        <w:rPr>
          <w:rFonts w:ascii="Calibri" w:eastAsia="Calibri" w:hAnsi="Calibri" w:cs="Times New Roman"/>
          <w:b/>
          <w:sz w:val="24"/>
          <w:szCs w:val="24"/>
          <w:lang w:eastAsia="en-US"/>
        </w:rPr>
      </w:pPr>
    </w:p>
    <w:p w14:paraId="35AAEACC" w14:textId="77777777" w:rsidR="00B95497" w:rsidRDefault="00B95497" w:rsidP="00811966">
      <w:pPr>
        <w:spacing w:line="259" w:lineRule="auto"/>
        <w:ind w:left="2880" w:hanging="2880"/>
        <w:jc w:val="both"/>
        <w:rPr>
          <w:rFonts w:ascii="Calibri" w:eastAsia="Calibri" w:hAnsi="Calibri" w:cs="Times New Roman"/>
          <w:b/>
          <w:sz w:val="24"/>
          <w:szCs w:val="24"/>
          <w:lang w:eastAsia="en-US"/>
        </w:rPr>
      </w:pPr>
    </w:p>
    <w:p w14:paraId="2968FDBC" w14:textId="022A8E8A"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5EC4D5BC" w14:textId="061232A2" w:rsidR="00961735" w:rsidRDefault="00961735" w:rsidP="00B95497">
      <w:pPr>
        <w:spacing w:line="259" w:lineRule="auto"/>
        <w:jc w:val="both"/>
        <w:rPr>
          <w:rFonts w:ascii="Calibri" w:eastAsia="Calibri" w:hAnsi="Calibri" w:cs="Times New Roman"/>
          <w:sz w:val="24"/>
          <w:szCs w:val="24"/>
          <w:lang w:eastAsia="en-US"/>
        </w:rPr>
      </w:pPr>
    </w:p>
    <w:p w14:paraId="032D12E0" w14:textId="5ABB1CFF" w:rsidR="00B95497" w:rsidRDefault="00B95497"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Jack Campbell has appealed against a decision of the Stewards pursuant to Greyhounds Australasia Rule (“GAR”) 69A(1). It involves the dog “Frothy’s Jett”, trained by Mr Campbell, and its behaviour in Race 10 at Geelong on 29 June 2021. Frothy’s Jett ran second, narrowly defeated by “</w:t>
      </w:r>
      <w:r w:rsidRPr="00B95497">
        <w:rPr>
          <w:rFonts w:ascii="Calibri" w:eastAsia="Calibri" w:hAnsi="Calibri" w:cs="Times New Roman"/>
          <w:sz w:val="24"/>
          <w:szCs w:val="24"/>
          <w:lang w:eastAsia="en-US"/>
        </w:rPr>
        <w:t>Plausible Dream</w:t>
      </w:r>
      <w:r>
        <w:rPr>
          <w:rFonts w:ascii="Calibri" w:eastAsia="Calibri" w:hAnsi="Calibri" w:cs="Times New Roman"/>
          <w:sz w:val="24"/>
          <w:szCs w:val="24"/>
          <w:lang w:eastAsia="en-US"/>
        </w:rPr>
        <w:t>”.</w:t>
      </w:r>
    </w:p>
    <w:p w14:paraId="57543EDF" w14:textId="55FCE1DA" w:rsidR="00B95497" w:rsidRDefault="00B95497" w:rsidP="00B95497">
      <w:pPr>
        <w:spacing w:line="259" w:lineRule="auto"/>
        <w:jc w:val="both"/>
        <w:rPr>
          <w:rFonts w:ascii="Calibri" w:eastAsia="Calibri" w:hAnsi="Calibri" w:cs="Times New Roman"/>
          <w:sz w:val="24"/>
          <w:szCs w:val="24"/>
          <w:lang w:eastAsia="en-US"/>
        </w:rPr>
      </w:pPr>
    </w:p>
    <w:p w14:paraId="6171572A" w14:textId="1053FD1C" w:rsidR="00B95497" w:rsidRDefault="00B95497"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Stewards allege that, close to the finishing post, Frothy’s Jett turned its head towards </w:t>
      </w:r>
      <w:r w:rsidRPr="00B95497">
        <w:rPr>
          <w:rFonts w:ascii="Calibri" w:eastAsia="Calibri" w:hAnsi="Calibri" w:cs="Times New Roman"/>
          <w:sz w:val="24"/>
          <w:szCs w:val="24"/>
          <w:lang w:eastAsia="en-US"/>
        </w:rPr>
        <w:t>Plausible Dream</w:t>
      </w:r>
      <w:r>
        <w:rPr>
          <w:rFonts w:ascii="Calibri" w:eastAsia="Calibri" w:hAnsi="Calibri" w:cs="Times New Roman"/>
          <w:sz w:val="24"/>
          <w:szCs w:val="24"/>
          <w:lang w:eastAsia="en-US"/>
        </w:rPr>
        <w:t xml:space="preserve">, </w:t>
      </w:r>
      <w:r w:rsidR="004C68FD">
        <w:rPr>
          <w:rFonts w:ascii="Calibri" w:eastAsia="Calibri" w:hAnsi="Calibri" w:cs="Times New Roman"/>
          <w:sz w:val="24"/>
          <w:szCs w:val="24"/>
          <w:lang w:eastAsia="en-US"/>
        </w:rPr>
        <w:t>thereby</w:t>
      </w:r>
      <w:r>
        <w:rPr>
          <w:rFonts w:ascii="Calibri" w:eastAsia="Calibri" w:hAnsi="Calibri" w:cs="Times New Roman"/>
          <w:sz w:val="24"/>
          <w:szCs w:val="24"/>
          <w:lang w:eastAsia="en-US"/>
        </w:rPr>
        <w:t xml:space="preserve"> establishing that it was not pursuing the lure with due commitment. The penalty imposed was a 90 day suspension. </w:t>
      </w:r>
    </w:p>
    <w:p w14:paraId="64D2561C" w14:textId="743E4CB5" w:rsidR="00B95497" w:rsidRDefault="00B95497" w:rsidP="00B95497">
      <w:pPr>
        <w:spacing w:line="259" w:lineRule="auto"/>
        <w:jc w:val="both"/>
        <w:rPr>
          <w:rFonts w:ascii="Calibri" w:eastAsia="Calibri" w:hAnsi="Calibri" w:cs="Times New Roman"/>
          <w:sz w:val="24"/>
          <w:szCs w:val="24"/>
          <w:lang w:eastAsia="en-US"/>
        </w:rPr>
      </w:pPr>
    </w:p>
    <w:p w14:paraId="30F1DCBB" w14:textId="3F6ABD9C" w:rsidR="00E43784" w:rsidRDefault="00B95497"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matter is more complicated</w:t>
      </w:r>
      <w:r w:rsidR="00687C1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because this was Frothy’s Jett</w:t>
      </w:r>
      <w:r w:rsidR="00687C1F">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third breach of the Rule. The initial breach was at Warrnambool on 25 March 2021. The dog was also found to be injured on that occasion. Because of th</w:t>
      </w:r>
      <w:r w:rsidR="004C68FD">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injury, there was effectively no penalty by way of suspension.</w:t>
      </w:r>
      <w:r w:rsidR="00E43784">
        <w:rPr>
          <w:rFonts w:ascii="Calibri" w:eastAsia="Calibri" w:hAnsi="Calibri" w:cs="Times New Roman"/>
          <w:sz w:val="24"/>
          <w:szCs w:val="24"/>
          <w:lang w:eastAsia="en-US"/>
        </w:rPr>
        <w:t xml:space="preserve"> N</w:t>
      </w:r>
      <w:r w:rsidR="004C68FD">
        <w:rPr>
          <w:rFonts w:ascii="Calibri" w:eastAsia="Calibri" w:hAnsi="Calibri" w:cs="Times New Roman"/>
          <w:sz w:val="24"/>
          <w:szCs w:val="24"/>
          <w:lang w:eastAsia="en-US"/>
        </w:rPr>
        <w:t>ever</w:t>
      </w:r>
      <w:r w:rsidR="00E43784">
        <w:rPr>
          <w:rFonts w:ascii="Calibri" w:eastAsia="Calibri" w:hAnsi="Calibri" w:cs="Times New Roman"/>
          <w:sz w:val="24"/>
          <w:szCs w:val="24"/>
          <w:lang w:eastAsia="en-US"/>
        </w:rPr>
        <w:t>theless, this does count as a breach of the Rule.</w:t>
      </w:r>
    </w:p>
    <w:p w14:paraId="2B9791CC" w14:textId="77777777" w:rsidR="00E43784" w:rsidRDefault="00E43784" w:rsidP="00B95497">
      <w:pPr>
        <w:spacing w:line="259" w:lineRule="auto"/>
        <w:jc w:val="both"/>
        <w:rPr>
          <w:rFonts w:ascii="Calibri" w:eastAsia="Calibri" w:hAnsi="Calibri" w:cs="Times New Roman"/>
          <w:sz w:val="24"/>
          <w:szCs w:val="24"/>
          <w:lang w:eastAsia="en-US"/>
        </w:rPr>
      </w:pPr>
    </w:p>
    <w:p w14:paraId="36C090F1" w14:textId="1D351F8C" w:rsidR="00E43784" w:rsidRDefault="00E43784"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second breach was at Ballarat on 21 April 2021 and, in accordance with the Rule, the dog was suspended for 28 days on the </w:t>
      </w:r>
      <w:r w:rsidR="004C68FD">
        <w:rPr>
          <w:rFonts w:ascii="Calibri" w:eastAsia="Calibri" w:hAnsi="Calibri" w:cs="Times New Roman"/>
          <w:sz w:val="24"/>
          <w:szCs w:val="24"/>
          <w:lang w:eastAsia="en-US"/>
        </w:rPr>
        <w:t>usual</w:t>
      </w:r>
      <w:r>
        <w:rPr>
          <w:rFonts w:ascii="Calibri" w:eastAsia="Calibri" w:hAnsi="Calibri" w:cs="Times New Roman"/>
          <w:sz w:val="24"/>
          <w:szCs w:val="24"/>
          <w:lang w:eastAsia="en-US"/>
        </w:rPr>
        <w:t xml:space="preserve"> terms.</w:t>
      </w:r>
    </w:p>
    <w:p w14:paraId="5747620D" w14:textId="77777777" w:rsidR="00E43784" w:rsidRDefault="00E43784" w:rsidP="00B95497">
      <w:pPr>
        <w:spacing w:line="259" w:lineRule="auto"/>
        <w:jc w:val="both"/>
        <w:rPr>
          <w:rFonts w:ascii="Calibri" w:eastAsia="Calibri" w:hAnsi="Calibri" w:cs="Times New Roman"/>
          <w:sz w:val="24"/>
          <w:szCs w:val="24"/>
          <w:lang w:eastAsia="en-US"/>
        </w:rPr>
      </w:pPr>
    </w:p>
    <w:p w14:paraId="1511A21C" w14:textId="32078BEC" w:rsidR="00B95497" w:rsidRDefault="00B15178"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this appeal, we are satisfied that the charge has been made out. Both the video </w:t>
      </w:r>
      <w:r w:rsidR="004C68FD">
        <w:rPr>
          <w:rFonts w:ascii="Calibri" w:eastAsia="Calibri" w:hAnsi="Calibri" w:cs="Times New Roman"/>
          <w:sz w:val="24"/>
          <w:szCs w:val="24"/>
          <w:lang w:eastAsia="en-US"/>
        </w:rPr>
        <w:t>material</w:t>
      </w:r>
      <w:r>
        <w:rPr>
          <w:rFonts w:ascii="Calibri" w:eastAsia="Calibri" w:hAnsi="Calibri" w:cs="Times New Roman"/>
          <w:sz w:val="24"/>
          <w:szCs w:val="24"/>
          <w:lang w:eastAsia="en-US"/>
        </w:rPr>
        <w:t xml:space="preserve"> and the still shots show that Frothy’s Jett noticeably turned its head towards </w:t>
      </w:r>
      <w:r w:rsidRPr="00B95497">
        <w:rPr>
          <w:rFonts w:ascii="Calibri" w:eastAsia="Calibri" w:hAnsi="Calibri" w:cs="Times New Roman"/>
          <w:sz w:val="24"/>
          <w:szCs w:val="24"/>
          <w:lang w:eastAsia="en-US"/>
        </w:rPr>
        <w:t>Plausible Dream</w:t>
      </w:r>
      <w:r>
        <w:rPr>
          <w:rFonts w:ascii="Calibri" w:eastAsia="Calibri" w:hAnsi="Calibri" w:cs="Times New Roman"/>
          <w:sz w:val="24"/>
          <w:szCs w:val="24"/>
          <w:lang w:eastAsia="en-US"/>
        </w:rPr>
        <w:t xml:space="preserve"> </w:t>
      </w:r>
      <w:r w:rsidR="004C68FD">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n the home straight close to, but before, the finishing post. Whether it may </w:t>
      </w:r>
      <w:r w:rsidR="00687C1F">
        <w:rPr>
          <w:rFonts w:ascii="Calibri" w:eastAsia="Calibri" w:hAnsi="Calibri" w:cs="Times New Roman"/>
          <w:sz w:val="24"/>
          <w:szCs w:val="24"/>
          <w:lang w:eastAsia="en-US"/>
        </w:rPr>
        <w:t>have</w:t>
      </w:r>
      <w:r>
        <w:rPr>
          <w:rFonts w:ascii="Calibri" w:eastAsia="Calibri" w:hAnsi="Calibri" w:cs="Times New Roman"/>
          <w:sz w:val="24"/>
          <w:szCs w:val="24"/>
          <w:lang w:eastAsia="en-US"/>
        </w:rPr>
        <w:t xml:space="preserve"> been looking at the lure is not</w:t>
      </w:r>
      <w:r w:rsidR="004C68FD">
        <w:rPr>
          <w:rFonts w:ascii="Calibri" w:eastAsia="Calibri" w:hAnsi="Calibri" w:cs="Times New Roman"/>
          <w:sz w:val="24"/>
          <w:szCs w:val="24"/>
          <w:lang w:eastAsia="en-US"/>
        </w:rPr>
        <w:t xml:space="preserve"> to</w:t>
      </w:r>
      <w:r>
        <w:rPr>
          <w:rFonts w:ascii="Calibri" w:eastAsia="Calibri" w:hAnsi="Calibri" w:cs="Times New Roman"/>
          <w:sz w:val="24"/>
          <w:szCs w:val="24"/>
          <w:lang w:eastAsia="en-US"/>
        </w:rPr>
        <w:t xml:space="preserve"> the point. It clearly turned its head towards </w:t>
      </w:r>
      <w:r w:rsidRPr="00B95497">
        <w:rPr>
          <w:rFonts w:ascii="Calibri" w:eastAsia="Calibri" w:hAnsi="Calibri" w:cs="Times New Roman"/>
          <w:sz w:val="24"/>
          <w:szCs w:val="24"/>
          <w:lang w:eastAsia="en-US"/>
        </w:rPr>
        <w:t>Plausible Dream</w:t>
      </w:r>
      <w:r>
        <w:rPr>
          <w:rFonts w:ascii="Calibri" w:eastAsia="Calibri" w:hAnsi="Calibri" w:cs="Times New Roman"/>
          <w:sz w:val="24"/>
          <w:szCs w:val="24"/>
          <w:lang w:eastAsia="en-US"/>
        </w:rPr>
        <w:t>. Thus, we find that the charge has been made out.</w:t>
      </w:r>
    </w:p>
    <w:p w14:paraId="4F36AAEE" w14:textId="7F483A3C" w:rsidR="00B15178" w:rsidRDefault="00B15178" w:rsidP="00B95497">
      <w:pPr>
        <w:spacing w:line="259" w:lineRule="auto"/>
        <w:jc w:val="both"/>
        <w:rPr>
          <w:rFonts w:ascii="Calibri" w:eastAsia="Calibri" w:hAnsi="Calibri" w:cs="Times New Roman"/>
          <w:sz w:val="24"/>
          <w:szCs w:val="24"/>
          <w:lang w:eastAsia="en-US"/>
        </w:rPr>
      </w:pPr>
    </w:p>
    <w:p w14:paraId="10EEFE78" w14:textId="668FA257" w:rsidR="00B15178" w:rsidRDefault="00B15178"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Campbell raised some issues concerning the first previous offence at Warrnambool. It may be that he was </w:t>
      </w:r>
      <w:r w:rsidR="004C68FD">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 xml:space="preserve">fully aware of his right to appeal and was not fully advised concerning it. However, as regrettable as that may be, it does not alter the situation. Firstly, it is a prior breach. Secondly, as pointed out by Mr Searle, because it was a first offence and the dog was injured, it does not count in relation to subsequent penalties. </w:t>
      </w:r>
    </w:p>
    <w:p w14:paraId="64695BB9" w14:textId="38F0B0E2" w:rsidR="007F6555" w:rsidRDefault="007F6555" w:rsidP="00B95497">
      <w:pPr>
        <w:spacing w:line="259" w:lineRule="auto"/>
        <w:jc w:val="both"/>
        <w:rPr>
          <w:rFonts w:ascii="Calibri" w:eastAsia="Calibri" w:hAnsi="Calibri" w:cs="Times New Roman"/>
          <w:sz w:val="24"/>
          <w:szCs w:val="24"/>
          <w:lang w:eastAsia="en-US"/>
        </w:rPr>
      </w:pPr>
    </w:p>
    <w:p w14:paraId="04BE9E6E" w14:textId="28776046" w:rsidR="007F6555" w:rsidRDefault="007F6555"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With or without the existence of the Warrnambool offence, the penalty in this case would be that imposed – a 90 day suspension. There is no </w:t>
      </w:r>
      <w:r w:rsidR="004C68FD">
        <w:rPr>
          <w:rFonts w:ascii="Calibri" w:eastAsia="Calibri" w:hAnsi="Calibri" w:cs="Times New Roman"/>
          <w:sz w:val="24"/>
          <w:szCs w:val="24"/>
          <w:lang w:eastAsia="en-US"/>
        </w:rPr>
        <w:t>argument</w:t>
      </w:r>
      <w:r>
        <w:rPr>
          <w:rFonts w:ascii="Calibri" w:eastAsia="Calibri" w:hAnsi="Calibri" w:cs="Times New Roman"/>
          <w:sz w:val="24"/>
          <w:szCs w:val="24"/>
          <w:lang w:eastAsia="en-US"/>
        </w:rPr>
        <w:t xml:space="preserve"> concerning the Ballarat offence and the 28 day suspension that resulted.</w:t>
      </w:r>
    </w:p>
    <w:p w14:paraId="1D010AF5" w14:textId="4C0E2056" w:rsidR="007F6555" w:rsidRDefault="007F6555" w:rsidP="00B95497">
      <w:pPr>
        <w:spacing w:line="259" w:lineRule="auto"/>
        <w:jc w:val="both"/>
        <w:rPr>
          <w:rFonts w:ascii="Calibri" w:eastAsia="Calibri" w:hAnsi="Calibri" w:cs="Times New Roman"/>
          <w:sz w:val="24"/>
          <w:szCs w:val="24"/>
          <w:lang w:eastAsia="en-US"/>
        </w:rPr>
      </w:pPr>
    </w:p>
    <w:p w14:paraId="54FB5A15" w14:textId="023743A4" w:rsidR="007F6555" w:rsidRDefault="007F6555"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Next, Mr Campbell raised the issue of dogs not being penalised in some instances where similar behaviour had occurred. We can understand that trainers may get annoyed if they see instances of similar behaviour not resulting in charges. That is not really relevant to this </w:t>
      </w:r>
      <w:r>
        <w:rPr>
          <w:rFonts w:ascii="Calibri" w:eastAsia="Calibri" w:hAnsi="Calibri" w:cs="Times New Roman"/>
          <w:sz w:val="24"/>
          <w:szCs w:val="24"/>
          <w:lang w:eastAsia="en-US"/>
        </w:rPr>
        <w:lastRenderedPageBreak/>
        <w:t xml:space="preserve">charge. However, we understand the importance of consistency, as do the Stewards. Mr Searle is well aware of it </w:t>
      </w:r>
      <w:r w:rsidR="004C68FD">
        <w:rPr>
          <w:rFonts w:ascii="Calibri" w:eastAsia="Calibri" w:hAnsi="Calibri" w:cs="Times New Roman"/>
          <w:sz w:val="24"/>
          <w:szCs w:val="24"/>
          <w:lang w:eastAsia="en-US"/>
        </w:rPr>
        <w:t>and</w:t>
      </w:r>
      <w:r>
        <w:rPr>
          <w:rFonts w:ascii="Calibri" w:eastAsia="Calibri" w:hAnsi="Calibri" w:cs="Times New Roman"/>
          <w:sz w:val="24"/>
          <w:szCs w:val="24"/>
          <w:lang w:eastAsia="en-US"/>
        </w:rPr>
        <w:t xml:space="preserve">, if </w:t>
      </w:r>
      <w:r w:rsidR="004C68FD">
        <w:rPr>
          <w:rFonts w:ascii="Calibri" w:eastAsia="Calibri" w:hAnsi="Calibri" w:cs="Times New Roman"/>
          <w:sz w:val="24"/>
          <w:szCs w:val="24"/>
          <w:lang w:eastAsia="en-US"/>
        </w:rPr>
        <w:t>requested</w:t>
      </w:r>
      <w:r>
        <w:rPr>
          <w:rFonts w:ascii="Calibri" w:eastAsia="Calibri" w:hAnsi="Calibri" w:cs="Times New Roman"/>
          <w:sz w:val="24"/>
          <w:szCs w:val="24"/>
          <w:lang w:eastAsia="en-US"/>
        </w:rPr>
        <w:t>, will look at two particular races referred to by Mr Campbell. It is an issue into which we will not enter, and we leave that to Mr Searle and his Stewards.</w:t>
      </w:r>
    </w:p>
    <w:p w14:paraId="49D7CEBE" w14:textId="77231CDF" w:rsidR="007F6555" w:rsidRDefault="007F6555" w:rsidP="00B95497">
      <w:pPr>
        <w:spacing w:line="259" w:lineRule="auto"/>
        <w:jc w:val="both"/>
        <w:rPr>
          <w:rFonts w:ascii="Calibri" w:eastAsia="Calibri" w:hAnsi="Calibri" w:cs="Times New Roman"/>
          <w:sz w:val="24"/>
          <w:szCs w:val="24"/>
          <w:lang w:eastAsia="en-US"/>
        </w:rPr>
      </w:pPr>
    </w:p>
    <w:p w14:paraId="19178CA7" w14:textId="00C075A0" w:rsidR="007F6555" w:rsidRPr="00B95497" w:rsidRDefault="007F6555"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is that the appeal is dismissed and the penalty imposed by the Stewards of 90 days suspension and the necessity of trialling </w:t>
      </w:r>
      <w:r w:rsidR="004C68FD">
        <w:rPr>
          <w:rFonts w:ascii="Calibri" w:eastAsia="Calibri" w:hAnsi="Calibri" w:cs="Times New Roman"/>
          <w:sz w:val="24"/>
          <w:szCs w:val="24"/>
          <w:lang w:eastAsia="en-US"/>
        </w:rPr>
        <w:t>satisfactorily</w:t>
      </w:r>
      <w:r>
        <w:rPr>
          <w:rFonts w:ascii="Calibri" w:eastAsia="Calibri" w:hAnsi="Calibri" w:cs="Times New Roman"/>
          <w:sz w:val="24"/>
          <w:szCs w:val="24"/>
          <w:lang w:eastAsia="en-US"/>
        </w:rPr>
        <w:t xml:space="preserve"> remains in place. </w:t>
      </w:r>
    </w:p>
    <w:p w14:paraId="3D6A7569" w14:textId="77777777" w:rsidR="007216F7" w:rsidRPr="009E322D" w:rsidRDefault="007216F7"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7777777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3D1B" w14:textId="77777777" w:rsidR="00E10197" w:rsidRDefault="00E10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F6B1C" w14:textId="77777777" w:rsidR="00E10197" w:rsidRDefault="00E10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3F4"/>
    <w:rsid w:val="00004D27"/>
    <w:rsid w:val="0001213B"/>
    <w:rsid w:val="00014AE3"/>
    <w:rsid w:val="0001544F"/>
    <w:rsid w:val="00016B45"/>
    <w:rsid w:val="000215EA"/>
    <w:rsid w:val="00021B05"/>
    <w:rsid w:val="00023EFF"/>
    <w:rsid w:val="0003160D"/>
    <w:rsid w:val="00032590"/>
    <w:rsid w:val="00042F7B"/>
    <w:rsid w:val="000506C1"/>
    <w:rsid w:val="00053EAE"/>
    <w:rsid w:val="000576F4"/>
    <w:rsid w:val="00057F9D"/>
    <w:rsid w:val="000642AD"/>
    <w:rsid w:val="000675EC"/>
    <w:rsid w:val="000678EB"/>
    <w:rsid w:val="00067FC7"/>
    <w:rsid w:val="00071636"/>
    <w:rsid w:val="000717EB"/>
    <w:rsid w:val="00071F3E"/>
    <w:rsid w:val="00073C6A"/>
    <w:rsid w:val="000740E3"/>
    <w:rsid w:val="00074A1E"/>
    <w:rsid w:val="00076DC3"/>
    <w:rsid w:val="00077ECD"/>
    <w:rsid w:val="0008241A"/>
    <w:rsid w:val="00085993"/>
    <w:rsid w:val="00086ADA"/>
    <w:rsid w:val="00087EA5"/>
    <w:rsid w:val="00090522"/>
    <w:rsid w:val="000934F0"/>
    <w:rsid w:val="000A02FB"/>
    <w:rsid w:val="000A04DF"/>
    <w:rsid w:val="000A4CB3"/>
    <w:rsid w:val="000B3599"/>
    <w:rsid w:val="000B5E53"/>
    <w:rsid w:val="000C05F5"/>
    <w:rsid w:val="000C12B2"/>
    <w:rsid w:val="000C2653"/>
    <w:rsid w:val="000C73F9"/>
    <w:rsid w:val="000D2FEA"/>
    <w:rsid w:val="000E5309"/>
    <w:rsid w:val="000E5956"/>
    <w:rsid w:val="000E622C"/>
    <w:rsid w:val="000E6E5D"/>
    <w:rsid w:val="000F5A17"/>
    <w:rsid w:val="00100F14"/>
    <w:rsid w:val="001010DD"/>
    <w:rsid w:val="00101E42"/>
    <w:rsid w:val="00103B9E"/>
    <w:rsid w:val="00104437"/>
    <w:rsid w:val="00105417"/>
    <w:rsid w:val="001200E9"/>
    <w:rsid w:val="0012029D"/>
    <w:rsid w:val="001203CF"/>
    <w:rsid w:val="00120936"/>
    <w:rsid w:val="00122152"/>
    <w:rsid w:val="00130CEB"/>
    <w:rsid w:val="0013537F"/>
    <w:rsid w:val="001372AC"/>
    <w:rsid w:val="001404CB"/>
    <w:rsid w:val="00142AF8"/>
    <w:rsid w:val="0014302D"/>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6C2"/>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C7145"/>
    <w:rsid w:val="002D1DBB"/>
    <w:rsid w:val="002D3BE7"/>
    <w:rsid w:val="002E0215"/>
    <w:rsid w:val="002E0FE7"/>
    <w:rsid w:val="002E16AB"/>
    <w:rsid w:val="002E1E1B"/>
    <w:rsid w:val="002E22BA"/>
    <w:rsid w:val="002E2504"/>
    <w:rsid w:val="002E56DC"/>
    <w:rsid w:val="002F04A9"/>
    <w:rsid w:val="002F50B0"/>
    <w:rsid w:val="002F6965"/>
    <w:rsid w:val="002F7434"/>
    <w:rsid w:val="00300B90"/>
    <w:rsid w:val="00305A16"/>
    <w:rsid w:val="00316002"/>
    <w:rsid w:val="0032538F"/>
    <w:rsid w:val="00326038"/>
    <w:rsid w:val="00326450"/>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B49CA"/>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5AD7"/>
    <w:rsid w:val="004348B4"/>
    <w:rsid w:val="00434C95"/>
    <w:rsid w:val="004408CB"/>
    <w:rsid w:val="004435FB"/>
    <w:rsid w:val="0044438F"/>
    <w:rsid w:val="00454090"/>
    <w:rsid w:val="004542EC"/>
    <w:rsid w:val="00454B49"/>
    <w:rsid w:val="00456518"/>
    <w:rsid w:val="00456D8B"/>
    <w:rsid w:val="004609CC"/>
    <w:rsid w:val="00461A89"/>
    <w:rsid w:val="00465CE3"/>
    <w:rsid w:val="0046608C"/>
    <w:rsid w:val="00471D5C"/>
    <w:rsid w:val="00472FC5"/>
    <w:rsid w:val="004736E5"/>
    <w:rsid w:val="00473D0D"/>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C68FD"/>
    <w:rsid w:val="004D1D37"/>
    <w:rsid w:val="004D1DB3"/>
    <w:rsid w:val="004D6D59"/>
    <w:rsid w:val="004D758C"/>
    <w:rsid w:val="004D7701"/>
    <w:rsid w:val="004E256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097B"/>
    <w:rsid w:val="0053232B"/>
    <w:rsid w:val="00532A17"/>
    <w:rsid w:val="0053516D"/>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45C"/>
    <w:rsid w:val="00623FAF"/>
    <w:rsid w:val="00636003"/>
    <w:rsid w:val="0063618E"/>
    <w:rsid w:val="00636D36"/>
    <w:rsid w:val="006372F9"/>
    <w:rsid w:val="006431E2"/>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C1F"/>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16F7"/>
    <w:rsid w:val="00722449"/>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7F6555"/>
    <w:rsid w:val="00803503"/>
    <w:rsid w:val="0080492F"/>
    <w:rsid w:val="00805B13"/>
    <w:rsid w:val="008100DE"/>
    <w:rsid w:val="00811966"/>
    <w:rsid w:val="00812AF5"/>
    <w:rsid w:val="008142E6"/>
    <w:rsid w:val="00814F98"/>
    <w:rsid w:val="00817929"/>
    <w:rsid w:val="00820BD6"/>
    <w:rsid w:val="008241F7"/>
    <w:rsid w:val="00830F2A"/>
    <w:rsid w:val="0083169D"/>
    <w:rsid w:val="00832173"/>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86D9F"/>
    <w:rsid w:val="0089396E"/>
    <w:rsid w:val="00896587"/>
    <w:rsid w:val="008971AB"/>
    <w:rsid w:val="008A5B93"/>
    <w:rsid w:val="008B07DC"/>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45D0"/>
    <w:rsid w:val="009B5C8E"/>
    <w:rsid w:val="009C5026"/>
    <w:rsid w:val="009C5FB6"/>
    <w:rsid w:val="009C61BE"/>
    <w:rsid w:val="009D1BFB"/>
    <w:rsid w:val="009D1D60"/>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52EC"/>
    <w:rsid w:val="00A14154"/>
    <w:rsid w:val="00A14CAC"/>
    <w:rsid w:val="00A170DE"/>
    <w:rsid w:val="00A176EF"/>
    <w:rsid w:val="00A201DA"/>
    <w:rsid w:val="00A24D4C"/>
    <w:rsid w:val="00A2741B"/>
    <w:rsid w:val="00A36564"/>
    <w:rsid w:val="00A37540"/>
    <w:rsid w:val="00A403E3"/>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76F"/>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2A21"/>
    <w:rsid w:val="00AE4311"/>
    <w:rsid w:val="00AF01DC"/>
    <w:rsid w:val="00AF48F7"/>
    <w:rsid w:val="00AF60A2"/>
    <w:rsid w:val="00AF61CB"/>
    <w:rsid w:val="00B014D5"/>
    <w:rsid w:val="00B04302"/>
    <w:rsid w:val="00B04DAF"/>
    <w:rsid w:val="00B05933"/>
    <w:rsid w:val="00B104AE"/>
    <w:rsid w:val="00B127EB"/>
    <w:rsid w:val="00B13178"/>
    <w:rsid w:val="00B13961"/>
    <w:rsid w:val="00B145FA"/>
    <w:rsid w:val="00B146BF"/>
    <w:rsid w:val="00B15178"/>
    <w:rsid w:val="00B16AFA"/>
    <w:rsid w:val="00B22F6F"/>
    <w:rsid w:val="00B24DF3"/>
    <w:rsid w:val="00B2760E"/>
    <w:rsid w:val="00B327BB"/>
    <w:rsid w:val="00B430BD"/>
    <w:rsid w:val="00B43134"/>
    <w:rsid w:val="00B435B4"/>
    <w:rsid w:val="00B45872"/>
    <w:rsid w:val="00B471E1"/>
    <w:rsid w:val="00B47419"/>
    <w:rsid w:val="00B52D5C"/>
    <w:rsid w:val="00B552F2"/>
    <w:rsid w:val="00B55525"/>
    <w:rsid w:val="00B61D58"/>
    <w:rsid w:val="00B64429"/>
    <w:rsid w:val="00B662D1"/>
    <w:rsid w:val="00B66EA7"/>
    <w:rsid w:val="00B72763"/>
    <w:rsid w:val="00B72EFC"/>
    <w:rsid w:val="00B74A34"/>
    <w:rsid w:val="00B831AA"/>
    <w:rsid w:val="00B85F74"/>
    <w:rsid w:val="00B86063"/>
    <w:rsid w:val="00B922DE"/>
    <w:rsid w:val="00B926E1"/>
    <w:rsid w:val="00B9298E"/>
    <w:rsid w:val="00B9303A"/>
    <w:rsid w:val="00B95497"/>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0E64"/>
    <w:rsid w:val="00C62AE4"/>
    <w:rsid w:val="00C6552E"/>
    <w:rsid w:val="00C72E30"/>
    <w:rsid w:val="00C76BCB"/>
    <w:rsid w:val="00C90F7D"/>
    <w:rsid w:val="00C910D2"/>
    <w:rsid w:val="00C937A6"/>
    <w:rsid w:val="00C94759"/>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2253"/>
    <w:rsid w:val="00DA2D54"/>
    <w:rsid w:val="00DA54EC"/>
    <w:rsid w:val="00DA7103"/>
    <w:rsid w:val="00DA77A1"/>
    <w:rsid w:val="00DB7A0D"/>
    <w:rsid w:val="00DB7CDF"/>
    <w:rsid w:val="00DC5FA8"/>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0197"/>
    <w:rsid w:val="00E1320F"/>
    <w:rsid w:val="00E14B1E"/>
    <w:rsid w:val="00E264FE"/>
    <w:rsid w:val="00E2658C"/>
    <w:rsid w:val="00E36797"/>
    <w:rsid w:val="00E3731D"/>
    <w:rsid w:val="00E435D0"/>
    <w:rsid w:val="00E43784"/>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2C05"/>
    <w:rsid w:val="00EF4D8A"/>
    <w:rsid w:val="00F00258"/>
    <w:rsid w:val="00F01F51"/>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0F03"/>
    <w:rsid w:val="00F81AAB"/>
    <w:rsid w:val="00F82ECA"/>
    <w:rsid w:val="00F83889"/>
    <w:rsid w:val="00F85109"/>
    <w:rsid w:val="00F85B8F"/>
    <w:rsid w:val="00F91506"/>
    <w:rsid w:val="00F92E17"/>
    <w:rsid w:val="00F937D7"/>
    <w:rsid w:val="00F93DB5"/>
    <w:rsid w:val="00F95001"/>
    <w:rsid w:val="00F96128"/>
    <w:rsid w:val="00F97409"/>
    <w:rsid w:val="00FB2B50"/>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2021-07-20T01:33:00Z</cp:lastPrinted>
  <dcterms:created xsi:type="dcterms:W3CDTF">2021-07-07T00:25:00Z</dcterms:created>
  <dcterms:modified xsi:type="dcterms:W3CDTF">2021-07-20T01:34:00Z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2021-07-20T01:34:27Z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