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532D91F" w:rsidR="00DA77A1" w:rsidRDefault="00E4643C" w:rsidP="007868CF">
      <w:pPr>
        <w:pStyle w:val="Reference"/>
      </w:pPr>
      <w:r>
        <w:t>1</w:t>
      </w:r>
      <w:r w:rsidR="002A4519">
        <w:t>8</w:t>
      </w:r>
      <w:r w:rsidR="00B36CE4">
        <w:t xml:space="preserve"> February</w:t>
      </w:r>
      <w:r w:rsidR="003F6997">
        <w:t xml:space="preserve"> 202</w:t>
      </w:r>
      <w:r w:rsidR="00B36CE4">
        <w:t>2</w:t>
      </w:r>
    </w:p>
    <w:p w14:paraId="255CDD8B" w14:textId="77777777" w:rsidR="00CF4ED5" w:rsidRDefault="00CF4ED5" w:rsidP="007868CF">
      <w:pPr>
        <w:spacing w:after="160" w:line="259" w:lineRule="auto"/>
        <w:jc w:val="center"/>
        <w:rPr>
          <w:rFonts w:ascii="Calibri" w:eastAsia="Calibri" w:hAnsi="Calibri" w:cs="Times New Roman"/>
          <w:b/>
          <w:sz w:val="40"/>
          <w:szCs w:val="40"/>
          <w:lang w:eastAsia="en-US"/>
        </w:rPr>
      </w:pPr>
    </w:p>
    <w:p w14:paraId="0B7AC0BD" w14:textId="6F931711" w:rsidR="007868CF" w:rsidRPr="007868CF" w:rsidRDefault="00081076"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RULING</w:t>
      </w:r>
    </w:p>
    <w:p w14:paraId="7F40CE13" w14:textId="60BCC5C5" w:rsidR="007868CF" w:rsidRPr="007868CF" w:rsidRDefault="00742570"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HARNESS</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503B0E8E" w:rsidR="00A176EF" w:rsidRDefault="00081076" w:rsidP="00A176EF">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JOSHUA MASIEROWSKI</w:t>
      </w:r>
    </w:p>
    <w:p w14:paraId="3EAC2949" w14:textId="77777777" w:rsidR="00AB14CB" w:rsidRPr="00A176EF" w:rsidRDefault="00AB14CB" w:rsidP="00A176EF">
      <w:pPr>
        <w:spacing w:line="259" w:lineRule="auto"/>
        <w:jc w:val="center"/>
        <w:rPr>
          <w:rFonts w:ascii="Calibri" w:eastAsia="Calibri" w:hAnsi="Calibri" w:cs="Times New Roman"/>
          <w:b/>
          <w:sz w:val="20"/>
          <w:szCs w:val="20"/>
          <w:lang w:eastAsia="en-US"/>
        </w:rPr>
      </w:pP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09BC818"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081076">
        <w:rPr>
          <w:rFonts w:ascii="Calibri" w:eastAsia="Calibri" w:hAnsi="Calibri" w:cs="Times New Roman"/>
          <w:bCs/>
          <w:sz w:val="24"/>
          <w:szCs w:val="24"/>
          <w:lang w:eastAsia="en-US"/>
        </w:rPr>
        <w:t>9</w:t>
      </w:r>
      <w:r w:rsidR="00D71389" w:rsidRPr="00D71389">
        <w:rPr>
          <w:rFonts w:ascii="Calibri" w:eastAsia="Calibri" w:hAnsi="Calibri" w:cs="Times New Roman"/>
          <w:bCs/>
          <w:sz w:val="24"/>
          <w:szCs w:val="24"/>
          <w:lang w:eastAsia="en-US"/>
        </w:rPr>
        <w:t xml:space="preserve"> February</w:t>
      </w:r>
      <w:r w:rsidR="003F6997">
        <w:rPr>
          <w:rFonts w:ascii="Calibri" w:eastAsia="Calibri" w:hAnsi="Calibri" w:cs="Times New Roman"/>
          <w:sz w:val="24"/>
          <w:szCs w:val="24"/>
          <w:lang w:eastAsia="en-US"/>
        </w:rPr>
        <w:t xml:space="preserve"> 202</w:t>
      </w:r>
      <w:r w:rsidR="00B36CE4">
        <w:rPr>
          <w:rFonts w:ascii="Calibri" w:eastAsia="Calibri" w:hAnsi="Calibri" w:cs="Times New Roman"/>
          <w:sz w:val="24"/>
          <w:szCs w:val="24"/>
          <w:lang w:eastAsia="en-US"/>
        </w:rPr>
        <w:t>2</w:t>
      </w:r>
    </w:p>
    <w:p w14:paraId="353D3562" w14:textId="6F24007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742570">
        <w:rPr>
          <w:rFonts w:ascii="Calibri" w:eastAsia="Calibri" w:hAnsi="Calibri" w:cs="Times New Roman"/>
          <w:sz w:val="24"/>
          <w:szCs w:val="24"/>
          <w:lang w:eastAsia="en-US"/>
        </w:rPr>
        <w:t xml:space="preserve">Judge </w:t>
      </w:r>
      <w:r w:rsidR="00B36CE4">
        <w:rPr>
          <w:rFonts w:ascii="Calibri" w:eastAsia="Calibri" w:hAnsi="Calibri" w:cs="Times New Roman"/>
          <w:sz w:val="24"/>
          <w:szCs w:val="24"/>
          <w:lang w:eastAsia="en-US"/>
        </w:rPr>
        <w:t>John Bowman</w:t>
      </w:r>
      <w:r w:rsidR="00C25210">
        <w:rPr>
          <w:rFonts w:ascii="Calibri" w:eastAsia="Calibri" w:hAnsi="Calibri" w:cs="Times New Roman"/>
          <w:sz w:val="24"/>
          <w:szCs w:val="24"/>
          <w:lang w:eastAsia="en-US"/>
        </w:rPr>
        <w:t xml:space="preserve"> </w:t>
      </w:r>
      <w:r w:rsidR="006F4621">
        <w:rPr>
          <w:rFonts w:ascii="Calibri" w:eastAsia="Calibri" w:hAnsi="Calibri" w:cs="Times New Roman"/>
          <w:sz w:val="24"/>
          <w:szCs w:val="24"/>
          <w:lang w:eastAsia="en-US"/>
        </w:rPr>
        <w:t>(</w:t>
      </w:r>
      <w:r w:rsidR="003A4A8C">
        <w:rPr>
          <w:rFonts w:ascii="Calibri" w:eastAsia="Calibri" w:hAnsi="Calibri" w:cs="Times New Roman"/>
          <w:sz w:val="24"/>
          <w:szCs w:val="24"/>
          <w:lang w:eastAsia="en-US"/>
        </w:rPr>
        <w:t>Chairperson)</w:t>
      </w:r>
      <w:r w:rsidR="00081076">
        <w:rPr>
          <w:rFonts w:ascii="Calibri" w:eastAsia="Calibri" w:hAnsi="Calibri" w:cs="Times New Roman"/>
          <w:sz w:val="24"/>
          <w:szCs w:val="24"/>
          <w:lang w:eastAsia="en-US"/>
        </w:rPr>
        <w:t xml:space="preserve"> and Judge Julie Nicholson. </w:t>
      </w:r>
      <w:r w:rsidR="00D71389">
        <w:rPr>
          <w:rFonts w:ascii="Calibri" w:eastAsia="Calibri" w:hAnsi="Calibri" w:cs="Times New Roman"/>
          <w:sz w:val="24"/>
          <w:szCs w:val="24"/>
          <w:lang w:eastAsia="en-US"/>
        </w:rPr>
        <w:t xml:space="preserve"> </w:t>
      </w:r>
    </w:p>
    <w:p w14:paraId="0835B251" w14:textId="0A74330E"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D71389">
        <w:rPr>
          <w:rFonts w:ascii="Calibri" w:eastAsia="Calibri" w:hAnsi="Calibri" w:cs="Times New Roman"/>
          <w:sz w:val="24"/>
          <w:szCs w:val="24"/>
          <w:lang w:eastAsia="en-US"/>
        </w:rPr>
        <w:t>Mr Andrew Cusumano</w:t>
      </w:r>
      <w:r w:rsidR="00081076">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632B4562" w14:textId="1AD35360" w:rsidR="00742570" w:rsidRDefault="00742570"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D71389">
        <w:rPr>
          <w:rFonts w:ascii="Calibri" w:eastAsia="Calibri" w:hAnsi="Calibri" w:cs="Times New Roman"/>
          <w:sz w:val="24"/>
          <w:szCs w:val="24"/>
          <w:lang w:eastAsia="en-US"/>
        </w:rPr>
        <w:t xml:space="preserve">r </w:t>
      </w:r>
      <w:r w:rsidR="00081076">
        <w:rPr>
          <w:rFonts w:ascii="Calibri" w:eastAsia="Calibri" w:hAnsi="Calibri" w:cs="Times New Roman"/>
          <w:sz w:val="24"/>
          <w:szCs w:val="24"/>
          <w:lang w:eastAsia="en-US"/>
        </w:rPr>
        <w:t xml:space="preserve">Joshua Masierowski did not appear. </w:t>
      </w:r>
      <w:r w:rsidR="00D71389">
        <w:rPr>
          <w:rFonts w:ascii="Calibri" w:eastAsia="Calibri" w:hAnsi="Calibri" w:cs="Times New Roman"/>
          <w:sz w:val="24"/>
          <w:szCs w:val="24"/>
          <w:lang w:eastAsia="en-US"/>
        </w:rPr>
        <w:t xml:space="preserve"> </w:t>
      </w:r>
      <w:r w:rsidR="00B36CE4">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843CCE5" w14:textId="77777777" w:rsidR="00AF52F1" w:rsidRDefault="007868CF" w:rsidP="00AF52F1">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00D71389">
        <w:rPr>
          <w:rFonts w:ascii="Calibri" w:eastAsia="Calibri" w:hAnsi="Calibri" w:cs="Times New Roman"/>
          <w:b/>
          <w:sz w:val="24"/>
          <w:szCs w:val="24"/>
          <w:lang w:eastAsia="en-US"/>
        </w:rPr>
        <w:t>s</w:t>
      </w:r>
      <w:r w:rsidR="00AF52F1">
        <w:rPr>
          <w:rFonts w:ascii="Calibri" w:eastAsia="Calibri" w:hAnsi="Calibri" w:cs="Times New Roman"/>
          <w:b/>
          <w:sz w:val="24"/>
          <w:szCs w:val="24"/>
          <w:lang w:eastAsia="en-US"/>
        </w:rPr>
        <w:t xml:space="preserve"> and particulars</w:t>
      </w:r>
      <w:r w:rsidRPr="007868CF">
        <w:rPr>
          <w:rFonts w:ascii="Calibri" w:eastAsia="Calibri" w:hAnsi="Calibri" w:cs="Times New Roman"/>
          <w:b/>
          <w:sz w:val="24"/>
          <w:szCs w:val="24"/>
          <w:lang w:eastAsia="en-US"/>
        </w:rPr>
        <w:t>:</w:t>
      </w:r>
      <w:r w:rsidRPr="007868CF">
        <w:rPr>
          <w:rFonts w:ascii="Calibri" w:eastAsia="Calibri" w:hAnsi="Calibri" w:cs="Times New Roman"/>
          <w:sz w:val="24"/>
          <w:szCs w:val="24"/>
          <w:lang w:eastAsia="en-US"/>
        </w:rPr>
        <w:t xml:space="preserve"> </w:t>
      </w:r>
      <w:r w:rsidR="00975961">
        <w:rPr>
          <w:rFonts w:ascii="Calibri" w:eastAsia="Calibri" w:hAnsi="Calibri" w:cs="Times New Roman"/>
          <w:sz w:val="24"/>
          <w:szCs w:val="24"/>
          <w:lang w:eastAsia="en-US"/>
        </w:rPr>
        <w:tab/>
      </w:r>
      <w:r w:rsidR="00E23EDA">
        <w:rPr>
          <w:rFonts w:ascii="Calibri" w:eastAsia="Calibri" w:hAnsi="Calibri" w:cs="Times New Roman"/>
          <w:sz w:val="24"/>
          <w:szCs w:val="24"/>
          <w:lang w:eastAsia="en-US"/>
        </w:rPr>
        <w:t xml:space="preserve"> </w:t>
      </w:r>
    </w:p>
    <w:p w14:paraId="1F4397B6" w14:textId="77777777" w:rsidR="00AF52F1" w:rsidRDefault="00AF52F1" w:rsidP="00AF52F1">
      <w:pPr>
        <w:spacing w:line="259" w:lineRule="auto"/>
        <w:ind w:left="2835" w:hanging="2835"/>
        <w:jc w:val="both"/>
        <w:rPr>
          <w:rFonts w:ascii="Calibri" w:eastAsia="Calibri" w:hAnsi="Calibri" w:cs="Times New Roman"/>
          <w:sz w:val="24"/>
          <w:szCs w:val="24"/>
          <w:lang w:eastAsia="en-US"/>
        </w:rPr>
      </w:pPr>
    </w:p>
    <w:p w14:paraId="40A488BC" w14:textId="77777777" w:rsidR="00164A24" w:rsidRPr="00164A24" w:rsidRDefault="00164A24" w:rsidP="00164A24">
      <w:pPr>
        <w:spacing w:before="100" w:after="200"/>
        <w:jc w:val="both"/>
        <w:rPr>
          <w:rFonts w:ascii="Calibri" w:hAnsi="Calibri" w:cs="Calibri"/>
          <w:b/>
          <w:sz w:val="24"/>
          <w:szCs w:val="24"/>
          <w:lang w:val="en-US" w:eastAsia="en-US"/>
        </w:rPr>
      </w:pPr>
      <w:r w:rsidRPr="00164A24">
        <w:rPr>
          <w:rFonts w:ascii="Calibri" w:hAnsi="Calibri" w:cs="Calibri"/>
          <w:b/>
          <w:sz w:val="24"/>
          <w:szCs w:val="24"/>
          <w:lang w:val="en-US" w:eastAsia="en-US"/>
        </w:rPr>
        <w:t>Charge No. 1.</w:t>
      </w:r>
    </w:p>
    <w:p w14:paraId="031E6BD1" w14:textId="77777777" w:rsidR="00164A24" w:rsidRPr="00164A24" w:rsidRDefault="00164A24" w:rsidP="00164A24">
      <w:p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 xml:space="preserve">The Stewards charge you with a breach of </w:t>
      </w:r>
      <w:r w:rsidRPr="00164A24">
        <w:rPr>
          <w:rFonts w:ascii="Calibri" w:hAnsi="Calibri" w:cs="Calibri"/>
          <w:sz w:val="24"/>
          <w:szCs w:val="24"/>
          <w:u w:val="single"/>
          <w:lang w:val="en-US" w:eastAsia="en-US"/>
        </w:rPr>
        <w:t>Rule 193 (3)</w:t>
      </w:r>
      <w:r w:rsidRPr="00164A24">
        <w:rPr>
          <w:rFonts w:ascii="Calibri" w:hAnsi="Calibri" w:cs="Calibri"/>
          <w:sz w:val="24"/>
          <w:szCs w:val="24"/>
          <w:lang w:val="en-US" w:eastAsia="en-US"/>
        </w:rPr>
        <w:t xml:space="preserve"> which reads as follows:</w:t>
      </w:r>
    </w:p>
    <w:p w14:paraId="411AEA65" w14:textId="77777777" w:rsidR="00164A24" w:rsidRPr="00164A24" w:rsidRDefault="00164A24" w:rsidP="00164A24">
      <w:pPr>
        <w:keepNext/>
        <w:spacing w:before="100" w:after="200"/>
        <w:ind w:left="567"/>
        <w:jc w:val="both"/>
        <w:outlineLvl w:val="0"/>
        <w:rPr>
          <w:rFonts w:ascii="Calibri" w:hAnsi="Calibri" w:cs="Calibri"/>
          <w:i/>
          <w:sz w:val="24"/>
          <w:szCs w:val="24"/>
          <w:lang w:val="en-US" w:eastAsia="en-US"/>
        </w:rPr>
      </w:pPr>
      <w:r w:rsidRPr="00164A24">
        <w:rPr>
          <w:rFonts w:ascii="Calibri" w:hAnsi="Calibri" w:cs="Calibri"/>
          <w:i/>
          <w:sz w:val="24"/>
          <w:szCs w:val="24"/>
          <w:lang w:val="en-US" w:eastAsia="en-US"/>
        </w:rPr>
        <w:t>A person shall not administer or allow or cause to be administered any medication to a horse on race day prior to such horse running in a race</w:t>
      </w:r>
    </w:p>
    <w:p w14:paraId="409F0ABF" w14:textId="77777777" w:rsidR="00164A24" w:rsidRPr="00164A24" w:rsidRDefault="00164A24" w:rsidP="00164A24">
      <w:pPr>
        <w:spacing w:line="276" w:lineRule="auto"/>
        <w:rPr>
          <w:rFonts w:ascii="Calibri" w:hAnsi="Calibri" w:cs="Calibri"/>
          <w:b/>
          <w:i/>
          <w:sz w:val="24"/>
          <w:szCs w:val="24"/>
          <w:lang w:val="en-US" w:eastAsia="en-US"/>
        </w:rPr>
      </w:pPr>
    </w:p>
    <w:p w14:paraId="306C1B01" w14:textId="77777777" w:rsidR="00164A24" w:rsidRPr="00164A24" w:rsidRDefault="00164A24" w:rsidP="00164A24">
      <w:pPr>
        <w:spacing w:before="100" w:after="200"/>
        <w:jc w:val="both"/>
        <w:rPr>
          <w:rFonts w:ascii="Calibri" w:hAnsi="Calibri" w:cs="Calibri"/>
          <w:b/>
          <w:sz w:val="24"/>
          <w:szCs w:val="24"/>
          <w:lang w:val="en-US" w:eastAsia="en-US"/>
        </w:rPr>
      </w:pPr>
      <w:r w:rsidRPr="00164A24">
        <w:rPr>
          <w:rFonts w:ascii="Calibri" w:hAnsi="Calibri" w:cs="Calibri"/>
          <w:b/>
          <w:sz w:val="24"/>
          <w:szCs w:val="24"/>
          <w:lang w:val="en-US" w:eastAsia="en-US"/>
        </w:rPr>
        <w:t>The particulars of the charge being:</w:t>
      </w:r>
    </w:p>
    <w:p w14:paraId="3E54B221" w14:textId="77777777" w:rsidR="00164A24" w:rsidRPr="00164A24" w:rsidRDefault="00164A24" w:rsidP="00164A24">
      <w:pPr>
        <w:numPr>
          <w:ilvl w:val="0"/>
          <w:numId w:val="47"/>
        </w:num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You were, at all relevant times, a person bound by the Australian Harness Racing Rules.</w:t>
      </w:r>
    </w:p>
    <w:p w14:paraId="524281BD" w14:textId="77777777" w:rsidR="00164A24" w:rsidRPr="00164A24" w:rsidRDefault="00164A24" w:rsidP="00164A24">
      <w:pPr>
        <w:numPr>
          <w:ilvl w:val="0"/>
          <w:numId w:val="47"/>
        </w:num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w:t>
      </w:r>
      <w:r w:rsidRPr="00164A24">
        <w:rPr>
          <w:rFonts w:ascii="Calibri" w:hAnsi="Calibri" w:cs="Calibri"/>
          <w:i/>
          <w:iCs/>
          <w:sz w:val="24"/>
          <w:szCs w:val="24"/>
          <w:lang w:val="en-US" w:eastAsia="en-US"/>
        </w:rPr>
        <w:t>Tale Of The Dragon</w:t>
      </w:r>
      <w:r w:rsidRPr="00164A24">
        <w:rPr>
          <w:rFonts w:ascii="Calibri" w:hAnsi="Calibri" w:cs="Calibri"/>
          <w:sz w:val="24"/>
          <w:szCs w:val="24"/>
          <w:lang w:val="en-US" w:eastAsia="en-US"/>
        </w:rPr>
        <w:t>’ was nominated to compete in Race 2, ‘The Gateway Pace’ at the Mildura harness racing meeting on 5 March 2021 (</w:t>
      </w:r>
      <w:r w:rsidRPr="00164A24">
        <w:rPr>
          <w:rFonts w:ascii="Calibri" w:hAnsi="Calibri" w:cs="Calibri"/>
          <w:b/>
          <w:bCs/>
          <w:sz w:val="24"/>
          <w:szCs w:val="24"/>
          <w:lang w:val="en-US" w:eastAsia="en-US"/>
        </w:rPr>
        <w:t>the Race</w:t>
      </w:r>
      <w:r w:rsidRPr="00164A24">
        <w:rPr>
          <w:rFonts w:ascii="Calibri" w:hAnsi="Calibri" w:cs="Calibri"/>
          <w:sz w:val="24"/>
          <w:szCs w:val="24"/>
          <w:lang w:val="en-US" w:eastAsia="en-US"/>
        </w:rPr>
        <w:t>).</w:t>
      </w:r>
    </w:p>
    <w:p w14:paraId="5C782320" w14:textId="77777777" w:rsidR="00164A24" w:rsidRPr="00164A24" w:rsidRDefault="00164A24" w:rsidP="00164A24">
      <w:pPr>
        <w:numPr>
          <w:ilvl w:val="0"/>
          <w:numId w:val="47"/>
        </w:num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On 5 March 2021, you administered a medication to ‘</w:t>
      </w:r>
      <w:r w:rsidRPr="00164A24">
        <w:rPr>
          <w:rFonts w:ascii="Calibri" w:hAnsi="Calibri" w:cs="Calibri"/>
          <w:i/>
          <w:iCs/>
          <w:sz w:val="24"/>
          <w:szCs w:val="24"/>
          <w:lang w:val="en-US" w:eastAsia="en-US"/>
        </w:rPr>
        <w:t>Tale Of The Dragon</w:t>
      </w:r>
      <w:r w:rsidRPr="00164A24">
        <w:rPr>
          <w:rFonts w:ascii="Calibri" w:hAnsi="Calibri" w:cs="Calibri"/>
          <w:sz w:val="24"/>
          <w:szCs w:val="24"/>
          <w:lang w:val="en-US" w:eastAsia="en-US"/>
        </w:rPr>
        <w:t xml:space="preserve">’ on race day prior to that horse running in the Race. </w:t>
      </w:r>
    </w:p>
    <w:p w14:paraId="4C4D47D8" w14:textId="4A5A2787" w:rsidR="00AF52F1" w:rsidRPr="00164A24" w:rsidRDefault="00AF52F1" w:rsidP="00AF52F1">
      <w:pPr>
        <w:spacing w:before="100" w:after="200"/>
        <w:jc w:val="both"/>
        <w:rPr>
          <w:rFonts w:ascii="Calibri" w:hAnsi="Calibri" w:cs="Calibri"/>
          <w:sz w:val="24"/>
          <w:szCs w:val="24"/>
          <w:lang w:val="en-US" w:eastAsia="en-US"/>
        </w:rPr>
      </w:pPr>
    </w:p>
    <w:p w14:paraId="5EF936E6" w14:textId="77777777" w:rsidR="00164A24" w:rsidRDefault="00164A24" w:rsidP="00164A24">
      <w:pPr>
        <w:spacing w:before="100" w:after="200"/>
        <w:jc w:val="both"/>
        <w:rPr>
          <w:rFonts w:ascii="Calibri" w:hAnsi="Calibri" w:cs="Calibri"/>
          <w:b/>
          <w:sz w:val="24"/>
          <w:szCs w:val="24"/>
          <w:lang w:val="en-US" w:eastAsia="en-US"/>
        </w:rPr>
      </w:pPr>
    </w:p>
    <w:p w14:paraId="5E28B5D4" w14:textId="77777777" w:rsidR="00164A24" w:rsidRDefault="00164A24" w:rsidP="00164A24">
      <w:pPr>
        <w:spacing w:before="100" w:after="200"/>
        <w:jc w:val="both"/>
        <w:rPr>
          <w:rFonts w:ascii="Calibri" w:hAnsi="Calibri" w:cs="Calibri"/>
          <w:b/>
          <w:sz w:val="24"/>
          <w:szCs w:val="24"/>
          <w:lang w:val="en-US" w:eastAsia="en-US"/>
        </w:rPr>
      </w:pPr>
    </w:p>
    <w:p w14:paraId="254ACE3C" w14:textId="77777777" w:rsidR="00164A24" w:rsidRDefault="00164A24" w:rsidP="00164A24">
      <w:pPr>
        <w:spacing w:before="100" w:after="200"/>
        <w:jc w:val="both"/>
        <w:rPr>
          <w:rFonts w:ascii="Calibri" w:hAnsi="Calibri" w:cs="Calibri"/>
          <w:b/>
          <w:sz w:val="24"/>
          <w:szCs w:val="24"/>
          <w:lang w:val="en-US" w:eastAsia="en-US"/>
        </w:rPr>
      </w:pPr>
    </w:p>
    <w:p w14:paraId="410CE38F" w14:textId="5AD4804C" w:rsidR="00164A24" w:rsidRPr="00164A24" w:rsidRDefault="00164A24" w:rsidP="00164A24">
      <w:pPr>
        <w:spacing w:before="100" w:after="200"/>
        <w:jc w:val="both"/>
        <w:rPr>
          <w:rFonts w:ascii="Calibri" w:hAnsi="Calibri" w:cs="Calibri"/>
          <w:b/>
          <w:sz w:val="24"/>
          <w:szCs w:val="24"/>
          <w:lang w:val="en-US" w:eastAsia="en-US"/>
        </w:rPr>
      </w:pPr>
      <w:r w:rsidRPr="00164A24">
        <w:rPr>
          <w:rFonts w:ascii="Calibri" w:hAnsi="Calibri" w:cs="Calibri"/>
          <w:b/>
          <w:sz w:val="24"/>
          <w:szCs w:val="24"/>
          <w:lang w:val="en-US" w:eastAsia="en-US"/>
        </w:rPr>
        <w:lastRenderedPageBreak/>
        <w:t>Charge No. 2.</w:t>
      </w:r>
    </w:p>
    <w:p w14:paraId="2682AFCE" w14:textId="77777777" w:rsidR="00164A24" w:rsidRPr="00164A24" w:rsidRDefault="00164A24" w:rsidP="00164A24">
      <w:p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 xml:space="preserve">The Stewards charge you with a breach of </w:t>
      </w:r>
      <w:r w:rsidRPr="00164A24">
        <w:rPr>
          <w:rFonts w:ascii="Calibri" w:hAnsi="Calibri" w:cs="Calibri"/>
          <w:sz w:val="24"/>
          <w:szCs w:val="24"/>
          <w:u w:val="single"/>
          <w:lang w:val="en-US" w:eastAsia="en-US"/>
        </w:rPr>
        <w:t>Rule 193 (3)</w:t>
      </w:r>
      <w:r w:rsidRPr="00164A24">
        <w:rPr>
          <w:rFonts w:ascii="Calibri" w:hAnsi="Calibri" w:cs="Calibri"/>
          <w:sz w:val="24"/>
          <w:szCs w:val="24"/>
          <w:lang w:val="en-US" w:eastAsia="en-US"/>
        </w:rPr>
        <w:t xml:space="preserve"> which reads as follows:</w:t>
      </w:r>
    </w:p>
    <w:p w14:paraId="7E9F36EB" w14:textId="77777777" w:rsidR="00164A24" w:rsidRPr="00164A24" w:rsidRDefault="00164A24" w:rsidP="00164A24">
      <w:pPr>
        <w:keepNext/>
        <w:spacing w:before="100" w:after="200"/>
        <w:ind w:left="567"/>
        <w:jc w:val="both"/>
        <w:outlineLvl w:val="0"/>
        <w:rPr>
          <w:rFonts w:ascii="Calibri" w:hAnsi="Calibri" w:cs="Calibri"/>
          <w:i/>
          <w:sz w:val="24"/>
          <w:szCs w:val="24"/>
          <w:lang w:val="en-US" w:eastAsia="en-US"/>
        </w:rPr>
      </w:pPr>
      <w:r w:rsidRPr="00164A24">
        <w:rPr>
          <w:rFonts w:ascii="Calibri" w:hAnsi="Calibri" w:cs="Calibri"/>
          <w:i/>
          <w:sz w:val="24"/>
          <w:szCs w:val="24"/>
          <w:lang w:val="en-US" w:eastAsia="en-US"/>
        </w:rPr>
        <w:t>A person shall not administer or allow or cause to be administered any medication to a horse on race day prior to such horse running in a race</w:t>
      </w:r>
    </w:p>
    <w:p w14:paraId="3D0AC158" w14:textId="77777777" w:rsidR="00164A24" w:rsidRPr="00164A24" w:rsidRDefault="00164A24" w:rsidP="00164A24">
      <w:pPr>
        <w:spacing w:line="276" w:lineRule="auto"/>
        <w:rPr>
          <w:rFonts w:ascii="Calibri" w:hAnsi="Calibri" w:cs="Calibri"/>
          <w:b/>
          <w:i/>
          <w:sz w:val="24"/>
          <w:szCs w:val="24"/>
          <w:lang w:val="en-US" w:eastAsia="en-US"/>
        </w:rPr>
      </w:pPr>
    </w:p>
    <w:p w14:paraId="60A81D11" w14:textId="77777777" w:rsidR="00164A24" w:rsidRPr="00164A24" w:rsidRDefault="00164A24" w:rsidP="00164A24">
      <w:pPr>
        <w:spacing w:before="100" w:after="200"/>
        <w:jc w:val="both"/>
        <w:rPr>
          <w:rFonts w:ascii="Calibri" w:hAnsi="Calibri" w:cs="Calibri"/>
          <w:b/>
          <w:sz w:val="24"/>
          <w:szCs w:val="24"/>
          <w:lang w:val="en-US" w:eastAsia="en-US"/>
        </w:rPr>
      </w:pPr>
      <w:r w:rsidRPr="00164A24">
        <w:rPr>
          <w:rFonts w:ascii="Calibri" w:hAnsi="Calibri" w:cs="Calibri"/>
          <w:b/>
          <w:sz w:val="24"/>
          <w:szCs w:val="24"/>
          <w:lang w:val="en-US" w:eastAsia="en-US"/>
        </w:rPr>
        <w:t>The particulars of the charge being:</w:t>
      </w:r>
    </w:p>
    <w:p w14:paraId="2C6FF5AF" w14:textId="77777777" w:rsidR="00164A24" w:rsidRPr="00164A24" w:rsidRDefault="00164A24" w:rsidP="00164A24">
      <w:pPr>
        <w:numPr>
          <w:ilvl w:val="0"/>
          <w:numId w:val="48"/>
        </w:num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You were, at all relevant times, a person bound by the Australian Harness Racing Rules.</w:t>
      </w:r>
    </w:p>
    <w:p w14:paraId="5E31129D" w14:textId="77777777" w:rsidR="00164A24" w:rsidRPr="00164A24" w:rsidRDefault="00164A24" w:rsidP="00164A24">
      <w:pPr>
        <w:numPr>
          <w:ilvl w:val="0"/>
          <w:numId w:val="48"/>
        </w:num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w:t>
      </w:r>
      <w:r w:rsidRPr="00164A24">
        <w:rPr>
          <w:rFonts w:ascii="Calibri" w:hAnsi="Calibri" w:cs="Calibri"/>
          <w:i/>
          <w:iCs/>
          <w:sz w:val="24"/>
          <w:szCs w:val="24"/>
          <w:lang w:val="en-US" w:eastAsia="en-US"/>
        </w:rPr>
        <w:t>Impetuoso</w:t>
      </w:r>
      <w:r w:rsidRPr="00164A24">
        <w:rPr>
          <w:rFonts w:ascii="Calibri" w:hAnsi="Calibri" w:cs="Calibri"/>
          <w:sz w:val="24"/>
          <w:szCs w:val="24"/>
          <w:lang w:val="en-US" w:eastAsia="en-US"/>
        </w:rPr>
        <w:t>’ was nominated to compete in Race 6, the ‘Gannon’s Harness Racing Colours Pace’ at the Mildura harness racing meeting on 5 March 2021 (</w:t>
      </w:r>
      <w:r w:rsidRPr="00164A24">
        <w:rPr>
          <w:rFonts w:ascii="Calibri" w:hAnsi="Calibri" w:cs="Calibri"/>
          <w:b/>
          <w:bCs/>
          <w:sz w:val="24"/>
          <w:szCs w:val="24"/>
          <w:lang w:val="en-US" w:eastAsia="en-US"/>
        </w:rPr>
        <w:t>the Race</w:t>
      </w:r>
      <w:r w:rsidRPr="00164A24">
        <w:rPr>
          <w:rFonts w:ascii="Calibri" w:hAnsi="Calibri" w:cs="Calibri"/>
          <w:sz w:val="24"/>
          <w:szCs w:val="24"/>
          <w:lang w:val="en-US" w:eastAsia="en-US"/>
        </w:rPr>
        <w:t>).</w:t>
      </w:r>
    </w:p>
    <w:p w14:paraId="1BA3FB49" w14:textId="77777777" w:rsidR="00164A24" w:rsidRPr="00164A24" w:rsidRDefault="00164A24" w:rsidP="00164A24">
      <w:pPr>
        <w:numPr>
          <w:ilvl w:val="0"/>
          <w:numId w:val="48"/>
        </w:num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On 5 March 2021, you administered a medication to ‘</w:t>
      </w:r>
      <w:r w:rsidRPr="00164A24">
        <w:rPr>
          <w:rFonts w:ascii="Calibri" w:hAnsi="Calibri" w:cs="Calibri"/>
          <w:i/>
          <w:iCs/>
          <w:sz w:val="24"/>
          <w:szCs w:val="24"/>
          <w:lang w:val="en-US" w:eastAsia="en-US"/>
        </w:rPr>
        <w:t>Impetuoso</w:t>
      </w:r>
      <w:r w:rsidRPr="00164A24">
        <w:rPr>
          <w:rFonts w:ascii="Calibri" w:hAnsi="Calibri" w:cs="Calibri"/>
          <w:sz w:val="24"/>
          <w:szCs w:val="24"/>
          <w:lang w:val="en-US" w:eastAsia="en-US"/>
        </w:rPr>
        <w:t>’ on race day prior to that horse running in the Race.</w:t>
      </w:r>
    </w:p>
    <w:p w14:paraId="7FAB45A6" w14:textId="6519600D" w:rsidR="00164A24" w:rsidRPr="00164A24" w:rsidRDefault="00164A24" w:rsidP="00AF52F1">
      <w:pPr>
        <w:spacing w:before="100" w:after="200"/>
        <w:jc w:val="both"/>
        <w:rPr>
          <w:rFonts w:ascii="Calibri" w:hAnsi="Calibri" w:cs="Calibri"/>
          <w:sz w:val="24"/>
          <w:szCs w:val="24"/>
          <w:lang w:val="en-US" w:eastAsia="en-US"/>
        </w:rPr>
      </w:pPr>
    </w:p>
    <w:p w14:paraId="159368F0" w14:textId="77777777" w:rsidR="00164A24" w:rsidRPr="00164A24" w:rsidRDefault="00164A24" w:rsidP="00164A24">
      <w:pPr>
        <w:spacing w:before="100" w:after="200"/>
        <w:jc w:val="both"/>
        <w:rPr>
          <w:rFonts w:ascii="Calibri" w:hAnsi="Calibri" w:cs="Calibri"/>
          <w:b/>
          <w:sz w:val="24"/>
          <w:szCs w:val="24"/>
          <w:lang w:val="en-US" w:eastAsia="en-US"/>
        </w:rPr>
      </w:pPr>
      <w:r w:rsidRPr="00164A24">
        <w:rPr>
          <w:rFonts w:ascii="Calibri" w:hAnsi="Calibri" w:cs="Calibri"/>
          <w:b/>
          <w:sz w:val="24"/>
          <w:szCs w:val="24"/>
          <w:lang w:val="en-US" w:eastAsia="en-US"/>
        </w:rPr>
        <w:t>Charge No. 3.</w:t>
      </w:r>
    </w:p>
    <w:p w14:paraId="532D6B8B" w14:textId="77777777" w:rsidR="00164A24" w:rsidRPr="00164A24" w:rsidRDefault="00164A24" w:rsidP="00164A24">
      <w:pPr>
        <w:spacing w:before="100" w:after="200"/>
        <w:jc w:val="both"/>
        <w:rPr>
          <w:rFonts w:ascii="Calibri" w:hAnsi="Calibri" w:cs="Calibri"/>
          <w:sz w:val="24"/>
          <w:szCs w:val="24"/>
          <w:lang w:val="en-US" w:eastAsia="en-US"/>
        </w:rPr>
      </w:pPr>
      <w:r w:rsidRPr="00164A24">
        <w:rPr>
          <w:rFonts w:ascii="Calibri" w:hAnsi="Calibri" w:cs="Calibri"/>
          <w:sz w:val="24"/>
          <w:szCs w:val="24"/>
          <w:lang w:val="en-US" w:eastAsia="en-US"/>
        </w:rPr>
        <w:t xml:space="preserve">The Stewards charge you with a breach of </w:t>
      </w:r>
      <w:r w:rsidRPr="00164A24">
        <w:rPr>
          <w:rFonts w:ascii="Calibri" w:hAnsi="Calibri" w:cs="Calibri"/>
          <w:sz w:val="24"/>
          <w:szCs w:val="24"/>
          <w:u w:val="single"/>
          <w:lang w:val="en-US" w:eastAsia="en-US"/>
        </w:rPr>
        <w:t xml:space="preserve">Rule 91(1) </w:t>
      </w:r>
      <w:r w:rsidRPr="00164A24">
        <w:rPr>
          <w:rFonts w:ascii="Calibri" w:hAnsi="Calibri" w:cs="Calibri"/>
          <w:sz w:val="24"/>
          <w:szCs w:val="24"/>
          <w:lang w:val="en-US" w:eastAsia="en-US"/>
        </w:rPr>
        <w:t>which reads as follows:</w:t>
      </w:r>
    </w:p>
    <w:p w14:paraId="1083A1B8" w14:textId="77777777" w:rsidR="00164A24" w:rsidRPr="00164A24" w:rsidRDefault="00164A24" w:rsidP="00164A24">
      <w:pPr>
        <w:spacing w:line="276" w:lineRule="auto"/>
        <w:rPr>
          <w:rFonts w:ascii="Calibri" w:hAnsi="Calibri" w:cs="Calibri"/>
          <w:bCs/>
          <w:i/>
          <w:sz w:val="24"/>
          <w:szCs w:val="24"/>
          <w:lang w:val="en-US" w:eastAsia="en-US"/>
        </w:rPr>
      </w:pPr>
      <w:r w:rsidRPr="00164A24">
        <w:rPr>
          <w:rFonts w:ascii="Calibri" w:hAnsi="Calibri" w:cs="Calibri"/>
          <w:b/>
          <w:i/>
          <w:sz w:val="24"/>
          <w:szCs w:val="24"/>
          <w:lang w:val="en-US" w:eastAsia="en-US"/>
        </w:rPr>
        <w:tab/>
      </w:r>
      <w:r w:rsidRPr="00164A24">
        <w:rPr>
          <w:rFonts w:ascii="Calibri" w:hAnsi="Calibri" w:cs="Calibri"/>
          <w:bCs/>
          <w:i/>
          <w:sz w:val="24"/>
          <w:szCs w:val="24"/>
          <w:lang w:val="en-US" w:eastAsia="en-US"/>
        </w:rPr>
        <w:t xml:space="preserve">A person shall not carry on an activity regulated by licence - </w:t>
      </w:r>
    </w:p>
    <w:p w14:paraId="24DFCABD" w14:textId="77777777" w:rsidR="00164A24" w:rsidRPr="00164A24" w:rsidRDefault="00164A24" w:rsidP="00164A24">
      <w:pPr>
        <w:spacing w:line="276" w:lineRule="auto"/>
        <w:rPr>
          <w:rFonts w:ascii="Calibri" w:hAnsi="Calibri" w:cs="Calibri"/>
          <w:bCs/>
          <w:i/>
          <w:sz w:val="24"/>
          <w:szCs w:val="24"/>
          <w:lang w:val="en-US" w:eastAsia="en-US"/>
        </w:rPr>
      </w:pPr>
    </w:p>
    <w:p w14:paraId="387185A9" w14:textId="77777777" w:rsidR="00164A24" w:rsidRPr="00164A24" w:rsidRDefault="00164A24" w:rsidP="00164A24">
      <w:pPr>
        <w:numPr>
          <w:ilvl w:val="0"/>
          <w:numId w:val="50"/>
        </w:numPr>
        <w:spacing w:line="276" w:lineRule="auto"/>
        <w:rPr>
          <w:rFonts w:ascii="Calibri" w:hAnsi="Calibri" w:cs="Calibri"/>
          <w:bCs/>
          <w:i/>
          <w:sz w:val="24"/>
          <w:szCs w:val="24"/>
          <w:lang w:val="en-US" w:eastAsia="en-US"/>
        </w:rPr>
      </w:pPr>
      <w:r w:rsidRPr="00164A24">
        <w:rPr>
          <w:rFonts w:ascii="Calibri" w:hAnsi="Calibri" w:cs="Calibri"/>
          <w:bCs/>
          <w:i/>
          <w:sz w:val="24"/>
          <w:szCs w:val="24"/>
          <w:lang w:val="en-US" w:eastAsia="en-US"/>
        </w:rPr>
        <w:t>If that person is not the holder of a current licence</w:t>
      </w:r>
    </w:p>
    <w:p w14:paraId="7621656E" w14:textId="77777777" w:rsidR="00164A24" w:rsidRPr="00164A24" w:rsidRDefault="00164A24" w:rsidP="00164A24">
      <w:pPr>
        <w:spacing w:before="100" w:after="200"/>
        <w:jc w:val="both"/>
        <w:rPr>
          <w:rFonts w:ascii="Calibri" w:hAnsi="Calibri" w:cs="Calibri"/>
          <w:b/>
          <w:sz w:val="24"/>
          <w:szCs w:val="24"/>
          <w:lang w:val="en-US" w:eastAsia="en-US"/>
        </w:rPr>
      </w:pPr>
    </w:p>
    <w:p w14:paraId="7A3D2046" w14:textId="77777777" w:rsidR="00164A24" w:rsidRPr="00164A24" w:rsidRDefault="00164A24" w:rsidP="00164A24">
      <w:pPr>
        <w:spacing w:before="100" w:after="200"/>
        <w:jc w:val="both"/>
        <w:rPr>
          <w:rFonts w:ascii="Calibri" w:hAnsi="Calibri" w:cs="Calibri"/>
          <w:b/>
          <w:sz w:val="24"/>
          <w:szCs w:val="24"/>
          <w:lang w:val="en-US" w:eastAsia="en-US"/>
        </w:rPr>
      </w:pPr>
      <w:r w:rsidRPr="00164A24">
        <w:rPr>
          <w:rFonts w:ascii="Calibri" w:hAnsi="Calibri" w:cs="Calibri"/>
          <w:b/>
          <w:sz w:val="24"/>
          <w:szCs w:val="24"/>
          <w:lang w:val="en-US" w:eastAsia="en-US"/>
        </w:rPr>
        <w:t>The particulars of the charge being:</w:t>
      </w:r>
    </w:p>
    <w:p w14:paraId="160C0C40" w14:textId="77777777" w:rsidR="00164A24" w:rsidRPr="00164A24" w:rsidRDefault="00164A24" w:rsidP="00164A24">
      <w:pPr>
        <w:numPr>
          <w:ilvl w:val="0"/>
          <w:numId w:val="49"/>
        </w:numPr>
        <w:spacing w:before="100" w:after="200"/>
        <w:jc w:val="both"/>
        <w:rPr>
          <w:rFonts w:ascii="Calibri" w:hAnsi="Calibri" w:cs="Calibri"/>
          <w:bCs/>
          <w:sz w:val="24"/>
          <w:szCs w:val="24"/>
          <w:lang w:val="en-US" w:eastAsia="en-US"/>
        </w:rPr>
      </w:pPr>
      <w:r w:rsidRPr="00164A24">
        <w:rPr>
          <w:rFonts w:ascii="Calibri" w:hAnsi="Calibri" w:cs="Calibri"/>
          <w:bCs/>
          <w:sz w:val="24"/>
          <w:szCs w:val="24"/>
          <w:lang w:val="en-US" w:eastAsia="en-US"/>
        </w:rPr>
        <w:t>You were, at all relevant times, bound by the Australian Harness Racing Rules.</w:t>
      </w:r>
    </w:p>
    <w:p w14:paraId="673EBF9A" w14:textId="77777777" w:rsidR="00164A24" w:rsidRPr="00164A24" w:rsidRDefault="00164A24" w:rsidP="00164A24">
      <w:pPr>
        <w:numPr>
          <w:ilvl w:val="0"/>
          <w:numId w:val="49"/>
        </w:numPr>
        <w:spacing w:before="100" w:after="200"/>
        <w:jc w:val="both"/>
        <w:rPr>
          <w:rFonts w:ascii="Calibri" w:hAnsi="Calibri" w:cs="Calibri"/>
          <w:bCs/>
          <w:sz w:val="24"/>
          <w:szCs w:val="24"/>
          <w:lang w:val="en-US" w:eastAsia="en-US"/>
        </w:rPr>
      </w:pPr>
      <w:r w:rsidRPr="00164A24">
        <w:rPr>
          <w:rFonts w:ascii="Calibri" w:hAnsi="Calibri" w:cs="Calibri"/>
          <w:bCs/>
          <w:sz w:val="24"/>
          <w:szCs w:val="24"/>
          <w:lang w:val="en-US" w:eastAsia="en-US"/>
        </w:rPr>
        <w:t>At all relevant times, you did not hold a stablehand licence.</w:t>
      </w:r>
    </w:p>
    <w:p w14:paraId="6D49544E" w14:textId="77777777" w:rsidR="00164A24" w:rsidRPr="00164A24" w:rsidRDefault="00164A24" w:rsidP="00164A24">
      <w:pPr>
        <w:numPr>
          <w:ilvl w:val="0"/>
          <w:numId w:val="49"/>
        </w:numPr>
        <w:spacing w:before="100" w:after="200"/>
        <w:jc w:val="both"/>
        <w:rPr>
          <w:rFonts w:ascii="Calibri" w:hAnsi="Calibri" w:cs="Calibri"/>
          <w:bCs/>
          <w:sz w:val="24"/>
          <w:szCs w:val="24"/>
          <w:lang w:val="en-US" w:eastAsia="en-US"/>
        </w:rPr>
      </w:pPr>
      <w:r w:rsidRPr="00164A24">
        <w:rPr>
          <w:rFonts w:ascii="Calibri" w:hAnsi="Calibri" w:cs="Calibri"/>
          <w:bCs/>
          <w:sz w:val="24"/>
          <w:szCs w:val="24"/>
          <w:lang w:val="en-US" w:eastAsia="en-US"/>
        </w:rPr>
        <w:t xml:space="preserve">Between on or about 22 February 2020 and 5 March 2021, you were carrying on activities regulated by a stablehand licence, namely, carrying out track work, assisting with the management, care and control of horses and assisting with the pre-race preparation of horses. </w:t>
      </w:r>
    </w:p>
    <w:p w14:paraId="42E23591" w14:textId="77777777" w:rsidR="00CF4ED5" w:rsidRDefault="00CF4ED5" w:rsidP="00347AC6">
      <w:pPr>
        <w:spacing w:line="259" w:lineRule="auto"/>
        <w:ind w:left="2835" w:hanging="2835"/>
        <w:jc w:val="both"/>
        <w:rPr>
          <w:rFonts w:ascii="Calibri" w:eastAsia="Calibri" w:hAnsi="Calibri" w:cs="Times New Roman"/>
          <w:b/>
          <w:sz w:val="24"/>
          <w:szCs w:val="24"/>
          <w:lang w:eastAsia="en-US"/>
        </w:rPr>
      </w:pPr>
    </w:p>
    <w:p w14:paraId="6635C6AD" w14:textId="1A76763B" w:rsidR="00D032FB" w:rsidRPr="00347AC6" w:rsidRDefault="007868CF" w:rsidP="00347AC6">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t>Plea</w:t>
      </w:r>
      <w:r w:rsidR="00D71389">
        <w:rPr>
          <w:rFonts w:ascii="Calibri" w:eastAsia="Calibri" w:hAnsi="Calibri" w:cs="Times New Roman"/>
          <w:b/>
          <w:sz w:val="24"/>
          <w:szCs w:val="24"/>
          <w:lang w:eastAsia="en-US"/>
        </w:rPr>
        <w:t>s</w:t>
      </w:r>
      <w:r w:rsidRPr="00E058D1">
        <w:rPr>
          <w:rFonts w:ascii="Calibri" w:eastAsia="Calibri" w:hAnsi="Calibri" w:cs="Times New Roman"/>
          <w:b/>
          <w:sz w:val="24"/>
          <w:szCs w:val="24"/>
          <w:lang w:eastAsia="en-US"/>
        </w:rPr>
        <w:t>:</w:t>
      </w:r>
      <w:r w:rsidRPr="00E058D1">
        <w:rPr>
          <w:rFonts w:ascii="Calibri" w:eastAsia="Calibri" w:hAnsi="Calibri" w:cs="Times New Roman"/>
          <w:sz w:val="24"/>
          <w:szCs w:val="24"/>
          <w:lang w:eastAsia="en-US"/>
        </w:rPr>
        <w:t xml:space="preserve"> </w:t>
      </w:r>
      <w:r w:rsidR="00247C5B">
        <w:rPr>
          <w:rFonts w:ascii="Calibri" w:eastAsia="Calibri" w:hAnsi="Calibri" w:cs="Times New Roman"/>
          <w:sz w:val="24"/>
          <w:szCs w:val="24"/>
          <w:lang w:eastAsia="en-US"/>
        </w:rPr>
        <w:tab/>
      </w:r>
      <w:r w:rsidR="00081076">
        <w:rPr>
          <w:rFonts w:ascii="Calibri" w:eastAsia="Calibri" w:hAnsi="Calibri" w:cs="Times New Roman"/>
          <w:sz w:val="24"/>
          <w:szCs w:val="24"/>
          <w:lang w:eastAsia="en-US"/>
        </w:rPr>
        <w:t xml:space="preserve">Reserved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0CADAAC" w14:textId="77777777" w:rsidR="00164A24" w:rsidRDefault="00164A24" w:rsidP="00811966">
      <w:pPr>
        <w:spacing w:line="259" w:lineRule="auto"/>
        <w:ind w:left="2880" w:hanging="2880"/>
        <w:jc w:val="both"/>
        <w:rPr>
          <w:rFonts w:ascii="Calibri" w:eastAsia="Calibri" w:hAnsi="Calibri" w:cs="Times New Roman"/>
          <w:b/>
          <w:sz w:val="24"/>
          <w:szCs w:val="24"/>
          <w:lang w:eastAsia="en-US"/>
        </w:rPr>
      </w:pPr>
    </w:p>
    <w:p w14:paraId="6AA86920" w14:textId="41D6997B" w:rsidR="007868CF" w:rsidRPr="00141826" w:rsidRDefault="00081076"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lastRenderedPageBreak/>
        <w:t>RULING - JURISDICTION</w:t>
      </w:r>
    </w:p>
    <w:p w14:paraId="384A501C" w14:textId="6CD38EF2" w:rsidR="00C25210" w:rsidRDefault="00C25210" w:rsidP="009E1B6F">
      <w:pPr>
        <w:spacing w:line="259" w:lineRule="auto"/>
        <w:jc w:val="both"/>
        <w:rPr>
          <w:rFonts w:ascii="Calibri" w:eastAsia="Calibri" w:hAnsi="Calibri" w:cs="Times New Roman"/>
          <w:sz w:val="24"/>
          <w:szCs w:val="24"/>
          <w:lang w:eastAsia="en-US"/>
        </w:rPr>
      </w:pPr>
    </w:p>
    <w:p w14:paraId="4F8A5C25" w14:textId="0205C740" w:rsidR="00081076" w:rsidRPr="00081076" w:rsidRDefault="00081076" w:rsidP="00081076">
      <w:pPr>
        <w:spacing w:after="160" w:line="259" w:lineRule="auto"/>
        <w:jc w:val="both"/>
        <w:rPr>
          <w:rFonts w:ascii="Calibri" w:eastAsia="Calibri" w:hAnsi="Calibri" w:cs="Calibri"/>
          <w:sz w:val="24"/>
          <w:szCs w:val="24"/>
          <w:lang w:eastAsia="en-US"/>
        </w:rPr>
      </w:pPr>
      <w:r w:rsidRPr="00081076">
        <w:rPr>
          <w:rFonts w:ascii="Calibri" w:eastAsia="Calibri" w:hAnsi="Calibri" w:cs="Calibri"/>
          <w:sz w:val="24"/>
          <w:szCs w:val="24"/>
          <w:lang w:eastAsia="en-US"/>
        </w:rPr>
        <w:t>In this matter</w:t>
      </w:r>
      <w:r w:rsidR="005D43D5">
        <w:rPr>
          <w:rFonts w:ascii="Calibri" w:eastAsia="Calibri" w:hAnsi="Calibri" w:cs="Calibri"/>
          <w:sz w:val="24"/>
          <w:szCs w:val="24"/>
          <w:lang w:eastAsia="en-US"/>
        </w:rPr>
        <w:t>,</w:t>
      </w:r>
      <w:r w:rsidRPr="00081076">
        <w:rPr>
          <w:rFonts w:ascii="Calibri" w:eastAsia="Calibri" w:hAnsi="Calibri" w:cs="Calibri"/>
          <w:sz w:val="24"/>
          <w:szCs w:val="24"/>
          <w:lang w:eastAsia="en-US"/>
        </w:rPr>
        <w:t xml:space="preserve"> a preliminary point in relation to jurisdiction exists. Submissions, both in writing and oral and to the effect that jurisdiction</w:t>
      </w:r>
      <w:r w:rsidR="005D43D5">
        <w:rPr>
          <w:rFonts w:ascii="Calibri" w:eastAsia="Calibri" w:hAnsi="Calibri" w:cs="Calibri"/>
          <w:sz w:val="24"/>
          <w:szCs w:val="24"/>
          <w:lang w:eastAsia="en-US"/>
        </w:rPr>
        <w:t xml:space="preserve"> does so</w:t>
      </w:r>
      <w:r w:rsidRPr="00081076">
        <w:rPr>
          <w:rFonts w:ascii="Calibri" w:eastAsia="Calibri" w:hAnsi="Calibri" w:cs="Calibri"/>
          <w:sz w:val="24"/>
          <w:szCs w:val="24"/>
          <w:lang w:eastAsia="en-US"/>
        </w:rPr>
        <w:t xml:space="preserve"> exists, were advanced by Mr</w:t>
      </w:r>
      <w:r w:rsidR="00160E21">
        <w:rPr>
          <w:rFonts w:ascii="Calibri" w:eastAsia="Calibri" w:hAnsi="Calibri" w:cs="Calibri"/>
          <w:sz w:val="24"/>
          <w:szCs w:val="24"/>
          <w:lang w:eastAsia="en-US"/>
        </w:rPr>
        <w:t xml:space="preserve"> </w:t>
      </w:r>
      <w:r w:rsidRPr="00081076">
        <w:rPr>
          <w:rFonts w:ascii="Calibri" w:eastAsia="Calibri" w:hAnsi="Calibri" w:cs="Calibri"/>
          <w:sz w:val="24"/>
          <w:szCs w:val="24"/>
          <w:lang w:eastAsia="en-US"/>
        </w:rPr>
        <w:t>Cusumano on behalf of the Stewards. No submissions of any kind were presented by Mr</w:t>
      </w:r>
      <w:r w:rsidR="00160E21">
        <w:rPr>
          <w:rFonts w:ascii="Calibri" w:eastAsia="Calibri" w:hAnsi="Calibri" w:cs="Calibri"/>
          <w:sz w:val="24"/>
          <w:szCs w:val="24"/>
          <w:lang w:eastAsia="en-US"/>
        </w:rPr>
        <w:t xml:space="preserve"> </w:t>
      </w:r>
      <w:r w:rsidRPr="00081076">
        <w:rPr>
          <w:rFonts w:ascii="Calibri" w:eastAsia="Calibri" w:hAnsi="Calibri" w:cs="Calibri"/>
          <w:sz w:val="24"/>
          <w:szCs w:val="24"/>
          <w:lang w:eastAsia="en-US"/>
        </w:rPr>
        <w:t>Masierowski, who has taken little or no part in the presentation of this case.</w:t>
      </w:r>
    </w:p>
    <w:p w14:paraId="09FDDD93" w14:textId="32B98372" w:rsidR="00081076" w:rsidRPr="00081076" w:rsidRDefault="00081076" w:rsidP="00081076">
      <w:pPr>
        <w:spacing w:after="160" w:line="259" w:lineRule="auto"/>
        <w:jc w:val="both"/>
        <w:rPr>
          <w:rFonts w:ascii="Calibri" w:eastAsia="Calibri" w:hAnsi="Calibri" w:cs="Calibri"/>
          <w:sz w:val="24"/>
          <w:szCs w:val="24"/>
          <w:lang w:eastAsia="en-US"/>
        </w:rPr>
      </w:pPr>
      <w:r w:rsidRPr="00081076">
        <w:rPr>
          <w:rFonts w:ascii="Calibri" w:eastAsia="Calibri" w:hAnsi="Calibri" w:cs="Calibri"/>
          <w:sz w:val="24"/>
          <w:szCs w:val="24"/>
          <w:lang w:eastAsia="en-US"/>
        </w:rPr>
        <w:t>Nevertheless, as jurisdiction cannot be created by consent or by lack of opposition, the question of jurisdiction requires a Ruling. As this is a question of law, pursuant to S</w:t>
      </w:r>
      <w:r w:rsidR="00160E21">
        <w:rPr>
          <w:rFonts w:ascii="Calibri" w:eastAsia="Calibri" w:hAnsi="Calibri" w:cs="Calibri"/>
          <w:sz w:val="24"/>
          <w:szCs w:val="24"/>
          <w:lang w:eastAsia="en-US"/>
        </w:rPr>
        <w:t>ection</w:t>
      </w:r>
      <w:r w:rsidRPr="00081076">
        <w:rPr>
          <w:rFonts w:ascii="Calibri" w:eastAsia="Calibri" w:hAnsi="Calibri" w:cs="Calibri"/>
          <w:sz w:val="24"/>
          <w:szCs w:val="24"/>
          <w:lang w:eastAsia="en-US"/>
        </w:rPr>
        <w:t xml:space="preserve"> 50X of the </w:t>
      </w:r>
      <w:r w:rsidRPr="00081076">
        <w:rPr>
          <w:rFonts w:ascii="Calibri" w:eastAsia="Calibri" w:hAnsi="Calibri" w:cs="Calibri"/>
          <w:i/>
          <w:iCs/>
          <w:sz w:val="24"/>
          <w:szCs w:val="24"/>
          <w:lang w:eastAsia="en-US"/>
        </w:rPr>
        <w:t>Racing Act 1958</w:t>
      </w:r>
      <w:r w:rsidRPr="00081076">
        <w:rPr>
          <w:rFonts w:ascii="Calibri" w:eastAsia="Calibri" w:hAnsi="Calibri" w:cs="Calibri"/>
          <w:sz w:val="24"/>
          <w:szCs w:val="24"/>
          <w:lang w:eastAsia="en-US"/>
        </w:rPr>
        <w:t xml:space="preserve"> this Ruling is that of the Chairman alone, but after helpful discussion with Judge </w:t>
      </w:r>
      <w:r w:rsidR="00160E21">
        <w:rPr>
          <w:rFonts w:ascii="Calibri" w:eastAsia="Calibri" w:hAnsi="Calibri" w:cs="Calibri"/>
          <w:sz w:val="24"/>
          <w:szCs w:val="24"/>
          <w:lang w:eastAsia="en-US"/>
        </w:rPr>
        <w:t xml:space="preserve">Julie </w:t>
      </w:r>
      <w:r w:rsidRPr="00081076">
        <w:rPr>
          <w:rFonts w:ascii="Calibri" w:eastAsia="Calibri" w:hAnsi="Calibri" w:cs="Calibri"/>
          <w:sz w:val="24"/>
          <w:szCs w:val="24"/>
          <w:lang w:eastAsia="en-US"/>
        </w:rPr>
        <w:t>Nicholson.</w:t>
      </w:r>
    </w:p>
    <w:p w14:paraId="6B29F39E" w14:textId="267917F3" w:rsidR="00081076" w:rsidRPr="00081076" w:rsidRDefault="00081076" w:rsidP="00081076">
      <w:pPr>
        <w:spacing w:after="160" w:line="259" w:lineRule="auto"/>
        <w:jc w:val="both"/>
        <w:rPr>
          <w:rFonts w:ascii="Calibri" w:eastAsia="Calibri" w:hAnsi="Calibri" w:cs="Calibri"/>
          <w:sz w:val="24"/>
          <w:szCs w:val="24"/>
          <w:lang w:eastAsia="en-US"/>
        </w:rPr>
      </w:pPr>
      <w:r w:rsidRPr="00081076">
        <w:rPr>
          <w:rFonts w:ascii="Calibri" w:eastAsia="Calibri" w:hAnsi="Calibri" w:cs="Calibri"/>
          <w:sz w:val="24"/>
          <w:szCs w:val="24"/>
          <w:lang w:eastAsia="en-US"/>
        </w:rPr>
        <w:t>The jurisdictional point arises because, at the time of the relevant alleged offences, Mr</w:t>
      </w:r>
      <w:r w:rsidR="00160E21">
        <w:rPr>
          <w:rFonts w:ascii="Calibri" w:eastAsia="Calibri" w:hAnsi="Calibri" w:cs="Calibri"/>
          <w:sz w:val="24"/>
          <w:szCs w:val="24"/>
          <w:lang w:eastAsia="en-US"/>
        </w:rPr>
        <w:t xml:space="preserve"> </w:t>
      </w:r>
      <w:r w:rsidRPr="00081076">
        <w:rPr>
          <w:rFonts w:ascii="Calibri" w:eastAsia="Calibri" w:hAnsi="Calibri" w:cs="Calibri"/>
          <w:sz w:val="24"/>
          <w:szCs w:val="24"/>
          <w:lang w:eastAsia="en-US"/>
        </w:rPr>
        <w:t xml:space="preserve">Masierowski was not a licensed person pursuant to the </w:t>
      </w:r>
      <w:r w:rsidR="00160E21">
        <w:rPr>
          <w:rFonts w:ascii="Calibri" w:eastAsia="Calibri" w:hAnsi="Calibri" w:cs="Calibri"/>
          <w:sz w:val="24"/>
          <w:szCs w:val="24"/>
          <w:lang w:eastAsia="en-US"/>
        </w:rPr>
        <w:t>R</w:t>
      </w:r>
      <w:r w:rsidRPr="00081076">
        <w:rPr>
          <w:rFonts w:ascii="Calibri" w:eastAsia="Calibri" w:hAnsi="Calibri" w:cs="Calibri"/>
          <w:sz w:val="24"/>
          <w:szCs w:val="24"/>
          <w:lang w:eastAsia="en-US"/>
        </w:rPr>
        <w:t xml:space="preserve">ules. Three charges have been laid against him. In summary form, two of these relate to </w:t>
      </w:r>
      <w:r w:rsidR="005D43D5">
        <w:rPr>
          <w:rFonts w:ascii="Calibri" w:eastAsia="Calibri" w:hAnsi="Calibri" w:cs="Calibri"/>
          <w:sz w:val="24"/>
          <w:szCs w:val="24"/>
          <w:lang w:eastAsia="en-US"/>
        </w:rPr>
        <w:t xml:space="preserve">the </w:t>
      </w:r>
      <w:r w:rsidRPr="00081076">
        <w:rPr>
          <w:rFonts w:ascii="Calibri" w:eastAsia="Calibri" w:hAnsi="Calibri" w:cs="Calibri"/>
          <w:sz w:val="24"/>
          <w:szCs w:val="24"/>
          <w:lang w:eastAsia="en-US"/>
        </w:rPr>
        <w:t>administration of medication to horses competing that day. The third charge concerns his carrying out or engaging in various stablehand duties when not licensed so to do. All relevant activities took place at the registered training establishment of M</w:t>
      </w:r>
      <w:r w:rsidR="00160E21">
        <w:rPr>
          <w:rFonts w:ascii="Calibri" w:eastAsia="Calibri" w:hAnsi="Calibri" w:cs="Calibri"/>
          <w:sz w:val="24"/>
          <w:szCs w:val="24"/>
          <w:lang w:eastAsia="en-US"/>
        </w:rPr>
        <w:t xml:space="preserve">r </w:t>
      </w:r>
      <w:r w:rsidRPr="00081076">
        <w:rPr>
          <w:rFonts w:ascii="Calibri" w:eastAsia="Calibri" w:hAnsi="Calibri" w:cs="Calibri"/>
          <w:sz w:val="24"/>
          <w:szCs w:val="24"/>
          <w:lang w:eastAsia="en-US"/>
        </w:rPr>
        <w:t xml:space="preserve">Laurie Callick, a licensed Grade A trainer.  </w:t>
      </w:r>
    </w:p>
    <w:p w14:paraId="4373DC79" w14:textId="0E56E802" w:rsidR="00081076" w:rsidRPr="00081076" w:rsidRDefault="00081076" w:rsidP="00081076">
      <w:pPr>
        <w:spacing w:after="160" w:line="259" w:lineRule="auto"/>
        <w:jc w:val="both"/>
        <w:rPr>
          <w:rFonts w:ascii="Calibri" w:eastAsia="Calibri" w:hAnsi="Calibri" w:cs="Calibri"/>
          <w:sz w:val="24"/>
          <w:szCs w:val="24"/>
          <w:lang w:eastAsia="en-US"/>
        </w:rPr>
      </w:pPr>
      <w:r w:rsidRPr="00081076">
        <w:rPr>
          <w:rFonts w:ascii="Calibri" w:eastAsia="Calibri" w:hAnsi="Calibri" w:cs="Calibri"/>
          <w:sz w:val="24"/>
          <w:szCs w:val="24"/>
          <w:lang w:eastAsia="en-US"/>
        </w:rPr>
        <w:t xml:space="preserve">Relevant to the present determination is the Tribunal’s decision in the case of </w:t>
      </w:r>
      <w:r w:rsidRPr="00081076">
        <w:rPr>
          <w:rFonts w:ascii="Calibri" w:eastAsia="Calibri" w:hAnsi="Calibri" w:cs="Calibri"/>
          <w:i/>
          <w:iCs/>
          <w:sz w:val="24"/>
          <w:szCs w:val="24"/>
          <w:lang w:eastAsia="en-US"/>
        </w:rPr>
        <w:t>Harness Racing Victoria v Kevin Trickey</w:t>
      </w:r>
      <w:r w:rsidRPr="00081076">
        <w:rPr>
          <w:rFonts w:ascii="Calibri" w:eastAsia="Calibri" w:hAnsi="Calibri" w:cs="Calibri"/>
          <w:sz w:val="24"/>
          <w:szCs w:val="24"/>
          <w:lang w:eastAsia="en-US"/>
        </w:rPr>
        <w:t xml:space="preserve"> (delivered 25 February 2021). In that case (which was one of several involving a number of people and more readily found under the name of </w:t>
      </w:r>
      <w:r w:rsidRPr="00081076">
        <w:rPr>
          <w:rFonts w:ascii="Calibri" w:eastAsia="Calibri" w:hAnsi="Calibri" w:cs="Calibri"/>
          <w:i/>
          <w:iCs/>
          <w:sz w:val="24"/>
          <w:szCs w:val="24"/>
          <w:lang w:eastAsia="en-US"/>
        </w:rPr>
        <w:t>Steenhuis)</w:t>
      </w:r>
      <w:r w:rsidR="005D43D5" w:rsidRPr="005D43D5">
        <w:rPr>
          <w:rFonts w:ascii="Calibri" w:eastAsia="Calibri" w:hAnsi="Calibri" w:cs="Calibri"/>
          <w:sz w:val="24"/>
          <w:szCs w:val="24"/>
          <w:lang w:eastAsia="en-US"/>
        </w:rPr>
        <w:t>,</w:t>
      </w:r>
      <w:r w:rsidRPr="00081076">
        <w:rPr>
          <w:rFonts w:ascii="Calibri" w:eastAsia="Calibri" w:hAnsi="Calibri" w:cs="Calibri"/>
          <w:sz w:val="24"/>
          <w:szCs w:val="24"/>
          <w:lang w:eastAsia="en-US"/>
        </w:rPr>
        <w:t xml:space="preserve"> I ruled that the Tribunal had no jurisdiction to deal with Mr</w:t>
      </w:r>
      <w:r w:rsidR="00160E21">
        <w:rPr>
          <w:rFonts w:ascii="Calibri" w:eastAsia="Calibri" w:hAnsi="Calibri" w:cs="Calibri"/>
          <w:sz w:val="24"/>
          <w:szCs w:val="24"/>
          <w:lang w:eastAsia="en-US"/>
        </w:rPr>
        <w:t xml:space="preserve"> </w:t>
      </w:r>
      <w:r w:rsidRPr="00081076">
        <w:rPr>
          <w:rFonts w:ascii="Calibri" w:eastAsia="Calibri" w:hAnsi="Calibri" w:cs="Calibri"/>
          <w:sz w:val="24"/>
          <w:szCs w:val="24"/>
          <w:lang w:eastAsia="en-US"/>
        </w:rPr>
        <w:t>Trickey. The point that was emphasised was that Mr</w:t>
      </w:r>
      <w:r w:rsidR="00160E21">
        <w:rPr>
          <w:rFonts w:ascii="Calibri" w:eastAsia="Calibri" w:hAnsi="Calibri" w:cs="Calibri"/>
          <w:sz w:val="24"/>
          <w:szCs w:val="24"/>
          <w:lang w:eastAsia="en-US"/>
        </w:rPr>
        <w:t xml:space="preserve"> </w:t>
      </w:r>
      <w:r w:rsidRPr="00081076">
        <w:rPr>
          <w:rFonts w:ascii="Calibri" w:eastAsia="Calibri" w:hAnsi="Calibri" w:cs="Calibri"/>
          <w:sz w:val="24"/>
          <w:szCs w:val="24"/>
          <w:lang w:eastAsia="en-US"/>
        </w:rPr>
        <w:t>Trickey was not only an unlicensed person, but particularly that the charge laid against him concerned his behaviour on unregistered, unlicensed property or premises. I shall not set out the various cases referred to in the decision, but it remains my firm view that such a Ruling was correct.</w:t>
      </w:r>
    </w:p>
    <w:p w14:paraId="4EDDF356" w14:textId="49328185" w:rsidR="00081076" w:rsidRPr="00081076" w:rsidRDefault="00081076" w:rsidP="00081076">
      <w:pPr>
        <w:spacing w:after="160" w:line="259" w:lineRule="auto"/>
        <w:jc w:val="both"/>
        <w:rPr>
          <w:rFonts w:ascii="Calibri" w:eastAsia="Calibri" w:hAnsi="Calibri" w:cs="Calibri"/>
          <w:sz w:val="24"/>
          <w:szCs w:val="24"/>
          <w:lang w:eastAsia="en-US"/>
        </w:rPr>
      </w:pPr>
      <w:r w:rsidRPr="00081076">
        <w:rPr>
          <w:rFonts w:ascii="Calibri" w:eastAsia="Calibri" w:hAnsi="Calibri" w:cs="Calibri"/>
          <w:sz w:val="24"/>
          <w:szCs w:val="24"/>
          <w:lang w:eastAsia="en-US"/>
        </w:rPr>
        <w:t>The situation in the present case is different in one vital way.  Like Mr</w:t>
      </w:r>
      <w:r w:rsidR="00160E21">
        <w:rPr>
          <w:rFonts w:ascii="Calibri" w:eastAsia="Calibri" w:hAnsi="Calibri" w:cs="Calibri"/>
          <w:sz w:val="24"/>
          <w:szCs w:val="24"/>
          <w:lang w:eastAsia="en-US"/>
        </w:rPr>
        <w:t xml:space="preserve"> </w:t>
      </w:r>
      <w:r w:rsidRPr="00081076">
        <w:rPr>
          <w:rFonts w:ascii="Calibri" w:eastAsia="Calibri" w:hAnsi="Calibri" w:cs="Calibri"/>
          <w:sz w:val="24"/>
          <w:szCs w:val="24"/>
          <w:lang w:eastAsia="en-US"/>
        </w:rPr>
        <w:t>Trickey, Mr</w:t>
      </w:r>
      <w:r w:rsidR="00160E21">
        <w:rPr>
          <w:rFonts w:ascii="Calibri" w:eastAsia="Calibri" w:hAnsi="Calibri" w:cs="Calibri"/>
          <w:sz w:val="24"/>
          <w:szCs w:val="24"/>
          <w:lang w:eastAsia="en-US"/>
        </w:rPr>
        <w:t xml:space="preserve"> </w:t>
      </w:r>
      <w:r w:rsidRPr="00081076">
        <w:rPr>
          <w:rFonts w:ascii="Calibri" w:eastAsia="Calibri" w:hAnsi="Calibri" w:cs="Calibri"/>
          <w:sz w:val="24"/>
          <w:szCs w:val="24"/>
          <w:lang w:eastAsia="en-US"/>
        </w:rPr>
        <w:t xml:space="preserve">Masierowski is and was at all relevant times an unlicensed person. However, each of the offences with which he is charged took place at a registered training establishment. </w:t>
      </w:r>
    </w:p>
    <w:p w14:paraId="33CCFADE" w14:textId="77777777" w:rsidR="00081076" w:rsidRPr="00081076" w:rsidRDefault="00081076" w:rsidP="00081076">
      <w:pPr>
        <w:spacing w:after="160" w:line="259" w:lineRule="auto"/>
        <w:jc w:val="both"/>
        <w:rPr>
          <w:rFonts w:ascii="Calibri" w:eastAsia="Calibri" w:hAnsi="Calibri" w:cs="Calibri"/>
          <w:sz w:val="24"/>
          <w:szCs w:val="24"/>
          <w:lang w:eastAsia="en-US"/>
        </w:rPr>
      </w:pPr>
      <w:r w:rsidRPr="00081076">
        <w:rPr>
          <w:rFonts w:ascii="Calibri" w:eastAsia="Calibri" w:hAnsi="Calibri" w:cs="Calibri"/>
          <w:sz w:val="24"/>
          <w:szCs w:val="24"/>
          <w:lang w:eastAsia="en-US"/>
        </w:rPr>
        <w:t xml:space="preserve">Accordingly, in my opinion jurisdiction exists. The very cases that supported the Ruling in </w:t>
      </w:r>
      <w:r w:rsidRPr="00081076">
        <w:rPr>
          <w:rFonts w:ascii="Calibri" w:eastAsia="Calibri" w:hAnsi="Calibri" w:cs="Calibri"/>
          <w:i/>
          <w:iCs/>
          <w:sz w:val="24"/>
          <w:szCs w:val="24"/>
          <w:lang w:eastAsia="en-US"/>
        </w:rPr>
        <w:t xml:space="preserve">Trickey </w:t>
      </w:r>
      <w:r w:rsidRPr="00081076">
        <w:rPr>
          <w:rFonts w:ascii="Calibri" w:eastAsia="Calibri" w:hAnsi="Calibri" w:cs="Calibri"/>
          <w:sz w:val="24"/>
          <w:szCs w:val="24"/>
          <w:lang w:eastAsia="en-US"/>
        </w:rPr>
        <w:t xml:space="preserve">would support this Ruling. </w:t>
      </w:r>
    </w:p>
    <w:p w14:paraId="59C0DB35" w14:textId="319FA947" w:rsidR="00081076" w:rsidRPr="00081076" w:rsidRDefault="00081076" w:rsidP="00081076">
      <w:pPr>
        <w:spacing w:after="160" w:line="259" w:lineRule="auto"/>
        <w:jc w:val="both"/>
        <w:rPr>
          <w:rFonts w:ascii="Calibri" w:eastAsia="Calibri" w:hAnsi="Calibri" w:cs="Calibri"/>
          <w:sz w:val="24"/>
          <w:szCs w:val="24"/>
          <w:lang w:eastAsia="en-US"/>
        </w:rPr>
      </w:pPr>
      <w:r w:rsidRPr="00081076">
        <w:rPr>
          <w:rFonts w:ascii="Calibri" w:eastAsia="Calibri" w:hAnsi="Calibri" w:cs="Calibri"/>
          <w:sz w:val="24"/>
          <w:szCs w:val="24"/>
          <w:lang w:eastAsia="en-US"/>
        </w:rPr>
        <w:t>In summary, the Tribunal has jurisdiction to deal with the case of the Stewards against Mr Masierowski.</w:t>
      </w:r>
    </w:p>
    <w:p w14:paraId="4BE845FF" w14:textId="77777777" w:rsidR="00347AC6" w:rsidRPr="00141826" w:rsidRDefault="00347AC6"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7510A409" w:rsidR="00C20200" w:rsidRDefault="00CE6317"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Mark Howard </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9FE23" w14:textId="77777777" w:rsidR="00A052E3" w:rsidRDefault="00A05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0BC334AF" w:rsidR="00122152" w:rsidRDefault="00A461B0" w:rsidP="00CF0999">
    <w:r>
      <w:rPr>
        <w:noProof/>
      </w:rPr>
      <mc:AlternateContent>
        <mc:Choice Requires="wps">
          <w:drawing>
            <wp:anchor distT="0" distB="0" distL="114300" distR="114300" simplePos="1" relativeHeight="251664384" behindDoc="0" locked="0" layoutInCell="0" allowOverlap="1" wp14:anchorId="5AC8E6A1" wp14:editId="0AAEA14C">
              <wp:simplePos x="0" y="10228183"/>
              <wp:positionH relativeFrom="page">
                <wp:posOffset>0</wp:posOffset>
              </wp:positionH>
              <wp:positionV relativeFrom="page">
                <wp:posOffset>10227945</wp:posOffset>
              </wp:positionV>
              <wp:extent cx="7560310" cy="273050"/>
              <wp:effectExtent l="0" t="0" r="0" b="12700"/>
              <wp:wrapNone/>
              <wp:docPr id="1" name="MSIPCMef734837a01b7dda0ee4383b"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FCB341" w14:textId="3BEC81F0"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C8E6A1" id="_x0000_t202" coordsize="21600,21600" o:spt="202" path="m,l,21600r21600,l21600,xe">
              <v:stroke joinstyle="miter"/>
              <v:path gradientshapeok="t" o:connecttype="rect"/>
            </v:shapetype>
            <v:shape id="MSIPCMef734837a01b7dda0ee4383b"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Cjs0u2sQIAAE4FAAAO&#10;AAAAAAAAAAAAAAAAAC4CAABkcnMvZTJvRG9jLnhtbFBLAQItABQABgAIAAAAIQCf1UHs3wAAAAsB&#10;AAAPAAAAAAAAAAAAAAAAAAsFAABkcnMvZG93bnJldi54bWxQSwUGAAAAAAQABADzAAAAFwYAAAAA&#10;" o:allowincell="f" filled="f" stroked="f" strokeweight=".5pt">
              <v:textbox inset=",0,,0">
                <w:txbxContent>
                  <w:p w14:paraId="1EFCB341" w14:textId="3BEC81F0"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45C4B5C" w:rsidR="00122152" w:rsidRDefault="00A461B0" w:rsidP="00B104AE">
    <w:pPr>
      <w:tabs>
        <w:tab w:val="right" w:pos="9000"/>
      </w:tabs>
    </w:pPr>
    <w:r>
      <w:rPr>
        <w:noProof/>
      </w:rPr>
      <mc:AlternateContent>
        <mc:Choice Requires="wps">
          <w:drawing>
            <wp:anchor distT="0" distB="0" distL="114300" distR="114300" simplePos="0" relativeHeight="251665408" behindDoc="0" locked="0" layoutInCell="0" allowOverlap="1" wp14:anchorId="13C40A5A" wp14:editId="1D160637">
              <wp:simplePos x="0" y="0"/>
              <wp:positionH relativeFrom="page">
                <wp:posOffset>0</wp:posOffset>
              </wp:positionH>
              <wp:positionV relativeFrom="page">
                <wp:posOffset>10227945</wp:posOffset>
              </wp:positionV>
              <wp:extent cx="7560310" cy="273050"/>
              <wp:effectExtent l="0" t="0" r="0" b="12700"/>
              <wp:wrapNone/>
              <wp:docPr id="3" name="MSIPCMa9924d37b9b64a51b5af6fa7"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066F2C" w14:textId="46D5B672"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C40A5A" id="_x0000_t202" coordsize="21600,21600" o:spt="202" path="m,l,21600r21600,l21600,xe">
              <v:stroke joinstyle="miter"/>
              <v:path gradientshapeok="t" o:connecttype="rect"/>
            </v:shapetype>
            <v:shape id="MSIPCMa9924d37b9b64a51b5af6fa7"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" o:allowincell="f" filled="f" stroked="f" strokeweight=".5pt">
              <v:textbox inset=",0,,0">
                <w:txbxContent>
                  <w:p w14:paraId="24066F2C" w14:textId="46D5B672"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21804E6F" w:rsidR="00122152" w:rsidRPr="0080492F" w:rsidRDefault="00A461B0"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524DC846" wp14:editId="2FE9B230">
              <wp:simplePos x="0" y="0"/>
              <wp:positionH relativeFrom="page">
                <wp:posOffset>0</wp:posOffset>
              </wp:positionH>
              <wp:positionV relativeFrom="page">
                <wp:posOffset>10227945</wp:posOffset>
              </wp:positionV>
              <wp:extent cx="7560310" cy="273050"/>
              <wp:effectExtent l="0" t="0" r="0" b="12700"/>
              <wp:wrapNone/>
              <wp:docPr id="7" name="MSIPCMe62b4e34bbda43efdd5df86e"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27CBA8" w14:textId="0E1E665B"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4DC846" id="_x0000_t202" coordsize="21600,21600" o:spt="202" path="m,l,21600r21600,l21600,xe">
              <v:stroke joinstyle="miter"/>
              <v:path gradientshapeok="t" o:connecttype="rect"/>
            </v:shapetype>
            <v:shape id="MSIPCMe62b4e34bbda43efdd5df86e"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BLac+rsQIAAE4FAAAO&#10;AAAAAAAAAAAAAAAAAC4CAABkcnMvZTJvRG9jLnhtbFBLAQItABQABgAIAAAAIQCf1UHs3wAAAAsB&#10;AAAPAAAAAAAAAAAAAAAAAAsFAABkcnMvZG93bnJldi54bWxQSwUGAAAAAAQABADzAAAAFwYAAAAA&#10;" o:allowincell="f" filled="f" stroked="f" strokeweight=".5pt">
              <v:textbox inset=",0,,0">
                <w:txbxContent>
                  <w:p w14:paraId="3B27CBA8" w14:textId="0E1E665B"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2C40" w14:textId="77777777" w:rsidR="00A052E3" w:rsidRDefault="00A052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5BC6660E" w:rsidR="008C2C10" w:rsidRDefault="00A461B0">
    <w:pPr>
      <w:pStyle w:val="Header"/>
    </w:pPr>
    <w:r>
      <w:rPr>
        <w:noProof/>
      </w:rPr>
      <mc:AlternateContent>
        <mc:Choice Requires="wps">
          <w:drawing>
            <wp:anchor distT="0" distB="0" distL="114300" distR="114300" simplePos="0" relativeHeight="251667456" behindDoc="0" locked="0" layoutInCell="0" allowOverlap="1" wp14:anchorId="654614DB" wp14:editId="6686E8EE">
              <wp:simplePos x="0" y="0"/>
              <wp:positionH relativeFrom="page">
                <wp:posOffset>0</wp:posOffset>
              </wp:positionH>
              <wp:positionV relativeFrom="page">
                <wp:posOffset>190500</wp:posOffset>
              </wp:positionV>
              <wp:extent cx="7560310" cy="273050"/>
              <wp:effectExtent l="0" t="0" r="0" b="12700"/>
              <wp:wrapNone/>
              <wp:docPr id="9" name="MSIPCM8ece4aaeaae60085a03cc2f8"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E6BE2A" w14:textId="02769EFE"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54614DB" id="_x0000_t202" coordsize="21600,21600" o:spt="202" path="m,l,21600r21600,l21600,xe">
              <v:stroke joinstyle="miter"/>
              <v:path gradientshapeok="t" o:connecttype="rect"/>
            </v:shapetype>
            <v:shape id="MSIPCM8ece4aaeaae60085a03cc2f8"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tHP2Q6wCAABHBQAADgAAAAAAAAAA&#10;AAAAAAAuAgAAZHJzL2Uyb0RvYy54bWxQSwECLQAUAAYACAAAACEASyIJ5twAAAAHAQAADwAAAAAA&#10;AAAAAAAAAAAGBQAAZHJzL2Rvd25yZXYueG1sUEsFBgAAAAAEAAQA8wAAAA8GAAAAAA==&#10;" o:allowincell="f" filled="f" stroked="f" strokeweight=".5pt">
              <v:textbox inset=",0,,0">
                <w:txbxContent>
                  <w:p w14:paraId="4DE6BE2A" w14:textId="02769EFE"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6355F72F" w:rsidR="00122152" w:rsidRDefault="00A461B0" w:rsidP="00CF0999">
    <w:r>
      <w:rPr>
        <w:noProof/>
      </w:rPr>
      <mc:AlternateContent>
        <mc:Choice Requires="wps">
          <w:drawing>
            <wp:anchor distT="0" distB="0" distL="114300" distR="114300" simplePos="0" relativeHeight="251668480" behindDoc="0" locked="0" layoutInCell="0" allowOverlap="1" wp14:anchorId="73F8A0E2" wp14:editId="386EED15">
              <wp:simplePos x="0" y="0"/>
              <wp:positionH relativeFrom="page">
                <wp:posOffset>0</wp:posOffset>
              </wp:positionH>
              <wp:positionV relativeFrom="page">
                <wp:posOffset>190500</wp:posOffset>
              </wp:positionV>
              <wp:extent cx="7560310" cy="273050"/>
              <wp:effectExtent l="0" t="0" r="0" b="12700"/>
              <wp:wrapNone/>
              <wp:docPr id="10" name="MSIPCM8e874afaa9485dc48dfa6a87"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B81DAD" w14:textId="1B05BB6F"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3F8A0E2" id="_x0000_t202" coordsize="21600,21600" o:spt="202" path="m,l,21600r21600,l21600,xe">
              <v:stroke joinstyle="miter"/>
              <v:path gradientshapeok="t" o:connecttype="rect"/>
            </v:shapetype>
            <v:shape id="MSIPCM8e874afaa9485dc48dfa6a87"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" o:allowincell="f" filled="f" stroked="f" strokeweight=".5pt">
              <v:textbox inset=",0,,0">
                <w:txbxContent>
                  <w:p w14:paraId="47B81DAD" w14:textId="1B05BB6F" w:rsidR="00A461B0" w:rsidRPr="00A461B0" w:rsidRDefault="00A461B0" w:rsidP="00A461B0">
                    <w:pPr>
                      <w:jc w:val="center"/>
                      <w:rPr>
                        <w:rFonts w:ascii="Calibri" w:hAnsi="Calibri" w:cs="Calibri"/>
                        <w:color w:val="000000"/>
                        <w:sz w:val="24"/>
                      </w:rPr>
                    </w:pPr>
                    <w:r w:rsidRPr="00A461B0">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67A4"/>
    <w:multiLevelType w:val="hybridMultilevel"/>
    <w:tmpl w:val="8C9E231A"/>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 w15:restartNumberingAfterBreak="0">
    <w:nsid w:val="07D11ADB"/>
    <w:multiLevelType w:val="hybridMultilevel"/>
    <w:tmpl w:val="0446428E"/>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2" w15:restartNumberingAfterBreak="0">
    <w:nsid w:val="08BA7BA0"/>
    <w:multiLevelType w:val="hybridMultilevel"/>
    <w:tmpl w:val="EDE4C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553D7F"/>
    <w:multiLevelType w:val="hybridMultilevel"/>
    <w:tmpl w:val="CF101C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AF05A6F"/>
    <w:multiLevelType w:val="hybridMultilevel"/>
    <w:tmpl w:val="9EACB6DA"/>
    <w:lvl w:ilvl="0" w:tplc="213C65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D4B1DBC"/>
    <w:multiLevelType w:val="hybridMultilevel"/>
    <w:tmpl w:val="DB141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EC63A2"/>
    <w:multiLevelType w:val="hybridMultilevel"/>
    <w:tmpl w:val="98A8F8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2D0305"/>
    <w:multiLevelType w:val="hybridMultilevel"/>
    <w:tmpl w:val="271E263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3A25161"/>
    <w:multiLevelType w:val="hybridMultilevel"/>
    <w:tmpl w:val="5E36DC2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9" w15:restartNumberingAfterBreak="0">
    <w:nsid w:val="173D444D"/>
    <w:multiLevelType w:val="hybridMultilevel"/>
    <w:tmpl w:val="1AC8BFF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0" w15:restartNumberingAfterBreak="0">
    <w:nsid w:val="1916181A"/>
    <w:multiLevelType w:val="hybridMultilevel"/>
    <w:tmpl w:val="A8D20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CA4CD4"/>
    <w:multiLevelType w:val="hybridMultilevel"/>
    <w:tmpl w:val="489030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EB2BFD"/>
    <w:multiLevelType w:val="hybridMultilevel"/>
    <w:tmpl w:val="3932A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7F5FC0"/>
    <w:multiLevelType w:val="hybridMultilevel"/>
    <w:tmpl w:val="FF0E61F0"/>
    <w:lvl w:ilvl="0" w:tplc="0C09000F">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21073B52"/>
    <w:multiLevelType w:val="hybridMultilevel"/>
    <w:tmpl w:val="D0168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1090208"/>
    <w:multiLevelType w:val="hybridMultilevel"/>
    <w:tmpl w:val="A830CE5A"/>
    <w:lvl w:ilvl="0" w:tplc="FB8494D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16" w15:restartNumberingAfterBreak="0">
    <w:nsid w:val="23635356"/>
    <w:multiLevelType w:val="hybridMultilevel"/>
    <w:tmpl w:val="81C608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7" w15:restartNumberingAfterBreak="0">
    <w:nsid w:val="264301DD"/>
    <w:multiLevelType w:val="hybridMultilevel"/>
    <w:tmpl w:val="748E0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596714"/>
    <w:multiLevelType w:val="hybridMultilevel"/>
    <w:tmpl w:val="271E263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27EE0829"/>
    <w:multiLevelType w:val="hybridMultilevel"/>
    <w:tmpl w:val="551EF1A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2D5E39F2"/>
    <w:multiLevelType w:val="hybridMultilevel"/>
    <w:tmpl w:val="6A24593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1" w15:restartNumberingAfterBreak="0">
    <w:nsid w:val="35DE5269"/>
    <w:multiLevelType w:val="hybridMultilevel"/>
    <w:tmpl w:val="98A8F8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037BB1"/>
    <w:multiLevelType w:val="hybridMultilevel"/>
    <w:tmpl w:val="F3582E8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425746E5"/>
    <w:multiLevelType w:val="hybridMultilevel"/>
    <w:tmpl w:val="0F602F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6A705A"/>
    <w:multiLevelType w:val="hybridMultilevel"/>
    <w:tmpl w:val="0B808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37E00FD"/>
    <w:multiLevelType w:val="hybridMultilevel"/>
    <w:tmpl w:val="308E0D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251291"/>
    <w:multiLevelType w:val="hybridMultilevel"/>
    <w:tmpl w:val="98A8F8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4A0D8E"/>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8" w15:restartNumberingAfterBreak="0">
    <w:nsid w:val="47F07C1C"/>
    <w:multiLevelType w:val="hybridMultilevel"/>
    <w:tmpl w:val="462A2896"/>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9" w15:restartNumberingAfterBreak="0">
    <w:nsid w:val="4BFB1F89"/>
    <w:multiLevelType w:val="hybridMultilevel"/>
    <w:tmpl w:val="FC447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C895E3E"/>
    <w:multiLevelType w:val="hybridMultilevel"/>
    <w:tmpl w:val="658284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CDC6461"/>
    <w:multiLevelType w:val="hybridMultilevel"/>
    <w:tmpl w:val="6E08AA64"/>
    <w:lvl w:ilvl="0" w:tplc="4DDC5984">
      <w:numFmt w:val="bullet"/>
      <w:lvlText w:val="-"/>
      <w:lvlJc w:val="left"/>
      <w:pPr>
        <w:ind w:left="3981" w:hanging="360"/>
      </w:pPr>
      <w:rPr>
        <w:rFonts w:ascii="Calibri" w:eastAsia="Times New Roman" w:hAnsi="Calibri" w:cs="Arial" w:hint="default"/>
      </w:rPr>
    </w:lvl>
    <w:lvl w:ilvl="1" w:tplc="0C090003" w:tentative="1">
      <w:start w:val="1"/>
      <w:numFmt w:val="bullet"/>
      <w:lvlText w:val="o"/>
      <w:lvlJc w:val="left"/>
      <w:pPr>
        <w:ind w:left="4701" w:hanging="360"/>
      </w:pPr>
      <w:rPr>
        <w:rFonts w:ascii="Courier New" w:hAnsi="Courier New" w:cs="Courier New" w:hint="default"/>
      </w:rPr>
    </w:lvl>
    <w:lvl w:ilvl="2" w:tplc="0C090005" w:tentative="1">
      <w:start w:val="1"/>
      <w:numFmt w:val="bullet"/>
      <w:lvlText w:val=""/>
      <w:lvlJc w:val="left"/>
      <w:pPr>
        <w:ind w:left="5421" w:hanging="360"/>
      </w:pPr>
      <w:rPr>
        <w:rFonts w:ascii="Wingdings" w:hAnsi="Wingdings" w:hint="default"/>
      </w:rPr>
    </w:lvl>
    <w:lvl w:ilvl="3" w:tplc="0C090001" w:tentative="1">
      <w:start w:val="1"/>
      <w:numFmt w:val="bullet"/>
      <w:lvlText w:val=""/>
      <w:lvlJc w:val="left"/>
      <w:pPr>
        <w:ind w:left="6141" w:hanging="360"/>
      </w:pPr>
      <w:rPr>
        <w:rFonts w:ascii="Symbol" w:hAnsi="Symbol" w:hint="default"/>
      </w:rPr>
    </w:lvl>
    <w:lvl w:ilvl="4" w:tplc="0C090003" w:tentative="1">
      <w:start w:val="1"/>
      <w:numFmt w:val="bullet"/>
      <w:lvlText w:val="o"/>
      <w:lvlJc w:val="left"/>
      <w:pPr>
        <w:ind w:left="6861" w:hanging="360"/>
      </w:pPr>
      <w:rPr>
        <w:rFonts w:ascii="Courier New" w:hAnsi="Courier New" w:cs="Courier New" w:hint="default"/>
      </w:rPr>
    </w:lvl>
    <w:lvl w:ilvl="5" w:tplc="0C090005" w:tentative="1">
      <w:start w:val="1"/>
      <w:numFmt w:val="bullet"/>
      <w:lvlText w:val=""/>
      <w:lvlJc w:val="left"/>
      <w:pPr>
        <w:ind w:left="7581" w:hanging="360"/>
      </w:pPr>
      <w:rPr>
        <w:rFonts w:ascii="Wingdings" w:hAnsi="Wingdings" w:hint="default"/>
      </w:rPr>
    </w:lvl>
    <w:lvl w:ilvl="6" w:tplc="0C090001" w:tentative="1">
      <w:start w:val="1"/>
      <w:numFmt w:val="bullet"/>
      <w:lvlText w:val=""/>
      <w:lvlJc w:val="left"/>
      <w:pPr>
        <w:ind w:left="8301" w:hanging="360"/>
      </w:pPr>
      <w:rPr>
        <w:rFonts w:ascii="Symbol" w:hAnsi="Symbol" w:hint="default"/>
      </w:rPr>
    </w:lvl>
    <w:lvl w:ilvl="7" w:tplc="0C090003" w:tentative="1">
      <w:start w:val="1"/>
      <w:numFmt w:val="bullet"/>
      <w:lvlText w:val="o"/>
      <w:lvlJc w:val="left"/>
      <w:pPr>
        <w:ind w:left="9021" w:hanging="360"/>
      </w:pPr>
      <w:rPr>
        <w:rFonts w:ascii="Courier New" w:hAnsi="Courier New" w:cs="Courier New" w:hint="default"/>
      </w:rPr>
    </w:lvl>
    <w:lvl w:ilvl="8" w:tplc="0C090005" w:tentative="1">
      <w:start w:val="1"/>
      <w:numFmt w:val="bullet"/>
      <w:lvlText w:val=""/>
      <w:lvlJc w:val="left"/>
      <w:pPr>
        <w:ind w:left="9741" w:hanging="360"/>
      </w:pPr>
      <w:rPr>
        <w:rFonts w:ascii="Wingdings" w:hAnsi="Wingdings" w:hint="default"/>
      </w:rPr>
    </w:lvl>
  </w:abstractNum>
  <w:abstractNum w:abstractNumId="32" w15:restartNumberingAfterBreak="0">
    <w:nsid w:val="4E711964"/>
    <w:multiLevelType w:val="hybridMultilevel"/>
    <w:tmpl w:val="6C3E0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0673B73"/>
    <w:multiLevelType w:val="hybridMultilevel"/>
    <w:tmpl w:val="BC6C0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7E12B65"/>
    <w:multiLevelType w:val="hybridMultilevel"/>
    <w:tmpl w:val="8F18126C"/>
    <w:lvl w:ilvl="0" w:tplc="B31A7CEA">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5" w15:restartNumberingAfterBreak="0">
    <w:nsid w:val="5AF23349"/>
    <w:multiLevelType w:val="hybridMultilevel"/>
    <w:tmpl w:val="86F864E4"/>
    <w:lvl w:ilvl="0" w:tplc="1422CA28">
      <w:start w:val="1"/>
      <w:numFmt w:val="lowerLetter"/>
      <w:lvlText w:val="(%1)"/>
      <w:lvlJc w:val="left"/>
      <w:pPr>
        <w:ind w:left="3839" w:hanging="36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6" w15:restartNumberingAfterBreak="0">
    <w:nsid w:val="5B7E38DC"/>
    <w:multiLevelType w:val="hybridMultilevel"/>
    <w:tmpl w:val="748E01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217D9B"/>
    <w:multiLevelType w:val="hybridMultilevel"/>
    <w:tmpl w:val="0C08DAA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5D793FD8"/>
    <w:multiLevelType w:val="hybridMultilevel"/>
    <w:tmpl w:val="29FE509A"/>
    <w:lvl w:ilvl="0" w:tplc="794CD150">
      <w:start w:val="1"/>
      <w:numFmt w:val="lowerRoman"/>
      <w:lvlText w:val="(%1)"/>
      <w:lvlJc w:val="righ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39" w15:restartNumberingAfterBreak="0">
    <w:nsid w:val="60B26457"/>
    <w:multiLevelType w:val="hybridMultilevel"/>
    <w:tmpl w:val="4E44D5B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0" w15:restartNumberingAfterBreak="0">
    <w:nsid w:val="6170453E"/>
    <w:multiLevelType w:val="hybridMultilevel"/>
    <w:tmpl w:val="EE38780C"/>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3AC0592"/>
    <w:multiLevelType w:val="hybridMultilevel"/>
    <w:tmpl w:val="D1F64BE0"/>
    <w:lvl w:ilvl="0" w:tplc="9FE24738">
      <w:start w:val="1"/>
      <w:numFmt w:val="lowerLetter"/>
      <w:lvlText w:val="(%1)"/>
      <w:lvlJc w:val="left"/>
      <w:pPr>
        <w:ind w:left="3839" w:hanging="360"/>
      </w:pPr>
      <w:rPr>
        <w:rFonts w:hint="default"/>
      </w:rPr>
    </w:lvl>
    <w:lvl w:ilvl="1" w:tplc="0C090019" w:tentative="1">
      <w:start w:val="1"/>
      <w:numFmt w:val="lowerLetter"/>
      <w:lvlText w:val="%2."/>
      <w:lvlJc w:val="left"/>
      <w:pPr>
        <w:ind w:left="4559" w:hanging="360"/>
      </w:pPr>
    </w:lvl>
    <w:lvl w:ilvl="2" w:tplc="0C09001B" w:tentative="1">
      <w:start w:val="1"/>
      <w:numFmt w:val="lowerRoman"/>
      <w:lvlText w:val="%3."/>
      <w:lvlJc w:val="right"/>
      <w:pPr>
        <w:ind w:left="5279" w:hanging="180"/>
      </w:pPr>
    </w:lvl>
    <w:lvl w:ilvl="3" w:tplc="0C09000F" w:tentative="1">
      <w:start w:val="1"/>
      <w:numFmt w:val="decimal"/>
      <w:lvlText w:val="%4."/>
      <w:lvlJc w:val="left"/>
      <w:pPr>
        <w:ind w:left="5999" w:hanging="360"/>
      </w:pPr>
    </w:lvl>
    <w:lvl w:ilvl="4" w:tplc="0C090019" w:tentative="1">
      <w:start w:val="1"/>
      <w:numFmt w:val="lowerLetter"/>
      <w:lvlText w:val="%5."/>
      <w:lvlJc w:val="left"/>
      <w:pPr>
        <w:ind w:left="6719" w:hanging="360"/>
      </w:pPr>
    </w:lvl>
    <w:lvl w:ilvl="5" w:tplc="0C09001B" w:tentative="1">
      <w:start w:val="1"/>
      <w:numFmt w:val="lowerRoman"/>
      <w:lvlText w:val="%6."/>
      <w:lvlJc w:val="right"/>
      <w:pPr>
        <w:ind w:left="7439" w:hanging="180"/>
      </w:pPr>
    </w:lvl>
    <w:lvl w:ilvl="6" w:tplc="0C09000F" w:tentative="1">
      <w:start w:val="1"/>
      <w:numFmt w:val="decimal"/>
      <w:lvlText w:val="%7."/>
      <w:lvlJc w:val="left"/>
      <w:pPr>
        <w:ind w:left="8159" w:hanging="360"/>
      </w:pPr>
    </w:lvl>
    <w:lvl w:ilvl="7" w:tplc="0C090019" w:tentative="1">
      <w:start w:val="1"/>
      <w:numFmt w:val="lowerLetter"/>
      <w:lvlText w:val="%8."/>
      <w:lvlJc w:val="left"/>
      <w:pPr>
        <w:ind w:left="8879" w:hanging="360"/>
      </w:pPr>
    </w:lvl>
    <w:lvl w:ilvl="8" w:tplc="0C09001B" w:tentative="1">
      <w:start w:val="1"/>
      <w:numFmt w:val="lowerRoman"/>
      <w:lvlText w:val="%9."/>
      <w:lvlJc w:val="right"/>
      <w:pPr>
        <w:ind w:left="9599" w:hanging="180"/>
      </w:pPr>
    </w:lvl>
  </w:abstractNum>
  <w:abstractNum w:abstractNumId="42" w15:restartNumberingAfterBreak="0">
    <w:nsid w:val="6441703F"/>
    <w:multiLevelType w:val="hybridMultilevel"/>
    <w:tmpl w:val="F948059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3" w15:restartNumberingAfterBreak="0">
    <w:nsid w:val="644C0494"/>
    <w:multiLevelType w:val="hybridMultilevel"/>
    <w:tmpl w:val="C77455C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4" w15:restartNumberingAfterBreak="0">
    <w:nsid w:val="67211B3B"/>
    <w:multiLevelType w:val="hybridMultilevel"/>
    <w:tmpl w:val="96CA706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5" w15:restartNumberingAfterBreak="0">
    <w:nsid w:val="680C55C7"/>
    <w:multiLevelType w:val="hybridMultilevel"/>
    <w:tmpl w:val="EB74864E"/>
    <w:lvl w:ilvl="0" w:tplc="4DDC5984">
      <w:numFmt w:val="bullet"/>
      <w:lvlText w:val="-"/>
      <w:lvlJc w:val="left"/>
      <w:pPr>
        <w:ind w:left="3839" w:hanging="360"/>
      </w:pPr>
      <w:rPr>
        <w:rFonts w:ascii="Calibri" w:eastAsia="Times New Roman" w:hAnsi="Calibri" w:cs="Aria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46" w15:restartNumberingAfterBreak="0">
    <w:nsid w:val="6E6741C6"/>
    <w:multiLevelType w:val="hybridMultilevel"/>
    <w:tmpl w:val="0F6ACA34"/>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7" w15:restartNumberingAfterBreak="0">
    <w:nsid w:val="6EC42B2F"/>
    <w:multiLevelType w:val="hybridMultilevel"/>
    <w:tmpl w:val="B15C8F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A5D1DB4"/>
    <w:multiLevelType w:val="hybridMultilevel"/>
    <w:tmpl w:val="5A641FF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27"/>
  </w:num>
  <w:num w:numId="2">
    <w:abstractNumId w:val="23"/>
  </w:num>
  <w:num w:numId="3">
    <w:abstractNumId w:val="11"/>
  </w:num>
  <w:num w:numId="4">
    <w:abstractNumId w:val="32"/>
  </w:num>
  <w:num w:numId="5">
    <w:abstractNumId w:val="33"/>
  </w:num>
  <w:num w:numId="6">
    <w:abstractNumId w:val="14"/>
  </w:num>
  <w:num w:numId="7">
    <w:abstractNumId w:val="10"/>
  </w:num>
  <w:num w:numId="8">
    <w:abstractNumId w:val="12"/>
  </w:num>
  <w:num w:numId="9">
    <w:abstractNumId w:val="5"/>
  </w:num>
  <w:num w:numId="10">
    <w:abstractNumId w:val="2"/>
  </w:num>
  <w:num w:numId="11">
    <w:abstractNumId w:val="29"/>
  </w:num>
  <w:num w:numId="12">
    <w:abstractNumId w:val="30"/>
  </w:num>
  <w:num w:numId="13">
    <w:abstractNumId w:val="47"/>
  </w:num>
  <w:num w:numId="14">
    <w:abstractNumId w:val="19"/>
  </w:num>
  <w:num w:numId="15">
    <w:abstractNumId w:val="41"/>
  </w:num>
  <w:num w:numId="16">
    <w:abstractNumId w:val="13"/>
  </w:num>
  <w:num w:numId="17">
    <w:abstractNumId w:val="1"/>
  </w:num>
  <w:num w:numId="18">
    <w:abstractNumId w:val="48"/>
  </w:num>
  <w:num w:numId="19">
    <w:abstractNumId w:val="37"/>
  </w:num>
  <w:num w:numId="20">
    <w:abstractNumId w:val="0"/>
  </w:num>
  <w:num w:numId="21">
    <w:abstractNumId w:val="8"/>
  </w:num>
  <w:num w:numId="22">
    <w:abstractNumId w:val="42"/>
  </w:num>
  <w:num w:numId="23">
    <w:abstractNumId w:val="3"/>
  </w:num>
  <w:num w:numId="24">
    <w:abstractNumId w:val="31"/>
  </w:num>
  <w:num w:numId="25">
    <w:abstractNumId w:val="16"/>
  </w:num>
  <w:num w:numId="26">
    <w:abstractNumId w:val="45"/>
  </w:num>
  <w:num w:numId="27">
    <w:abstractNumId w:val="44"/>
  </w:num>
  <w:num w:numId="28">
    <w:abstractNumId w:val="39"/>
  </w:num>
  <w:num w:numId="29">
    <w:abstractNumId w:val="25"/>
  </w:num>
  <w:num w:numId="30">
    <w:abstractNumId w:val="20"/>
  </w:num>
  <w:num w:numId="31">
    <w:abstractNumId w:val="22"/>
  </w:num>
  <w:num w:numId="32">
    <w:abstractNumId w:val="28"/>
  </w:num>
  <w:num w:numId="33">
    <w:abstractNumId w:val="43"/>
  </w:num>
  <w:num w:numId="34">
    <w:abstractNumId w:val="15"/>
  </w:num>
  <w:num w:numId="35">
    <w:abstractNumId w:val="35"/>
  </w:num>
  <w:num w:numId="36">
    <w:abstractNumId w:val="9"/>
  </w:num>
  <w:num w:numId="37">
    <w:abstractNumId w:val="38"/>
  </w:num>
  <w:num w:numId="38">
    <w:abstractNumId w:val="46"/>
  </w:num>
  <w:num w:numId="39">
    <w:abstractNumId w:val="24"/>
  </w:num>
  <w:num w:numId="40">
    <w:abstractNumId w:val="4"/>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 w:numId="44">
    <w:abstractNumId w:val="18"/>
  </w:num>
  <w:num w:numId="45">
    <w:abstractNumId w:val="36"/>
  </w:num>
  <w:num w:numId="46">
    <w:abstractNumId w:val="17"/>
  </w:num>
  <w:num w:numId="47">
    <w:abstractNumId w:val="6"/>
  </w:num>
  <w:num w:numId="48">
    <w:abstractNumId w:val="26"/>
  </w:num>
  <w:num w:numId="49">
    <w:abstractNumId w:val="21"/>
  </w:num>
  <w:num w:numId="50">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08D2"/>
    <w:rsid w:val="00014AE3"/>
    <w:rsid w:val="0001544F"/>
    <w:rsid w:val="00016B45"/>
    <w:rsid w:val="000215EA"/>
    <w:rsid w:val="0003160D"/>
    <w:rsid w:val="00032590"/>
    <w:rsid w:val="000350FA"/>
    <w:rsid w:val="0004140C"/>
    <w:rsid w:val="00042F7B"/>
    <w:rsid w:val="000506C1"/>
    <w:rsid w:val="000511A7"/>
    <w:rsid w:val="00056495"/>
    <w:rsid w:val="000576F4"/>
    <w:rsid w:val="000600D0"/>
    <w:rsid w:val="00063D33"/>
    <w:rsid w:val="000642AD"/>
    <w:rsid w:val="000717EB"/>
    <w:rsid w:val="00071F3E"/>
    <w:rsid w:val="00073C6A"/>
    <w:rsid w:val="00081076"/>
    <w:rsid w:val="00085993"/>
    <w:rsid w:val="00086ADA"/>
    <w:rsid w:val="00087694"/>
    <w:rsid w:val="00087EA5"/>
    <w:rsid w:val="00090522"/>
    <w:rsid w:val="000934F0"/>
    <w:rsid w:val="00095A93"/>
    <w:rsid w:val="000A04DF"/>
    <w:rsid w:val="000A4CB3"/>
    <w:rsid w:val="000A77D5"/>
    <w:rsid w:val="000B5E53"/>
    <w:rsid w:val="000C05F5"/>
    <w:rsid w:val="000C453B"/>
    <w:rsid w:val="000C73F9"/>
    <w:rsid w:val="000E0A6B"/>
    <w:rsid w:val="000E5309"/>
    <w:rsid w:val="000E5956"/>
    <w:rsid w:val="000E719A"/>
    <w:rsid w:val="000F5A17"/>
    <w:rsid w:val="00100F14"/>
    <w:rsid w:val="001010DD"/>
    <w:rsid w:val="00105417"/>
    <w:rsid w:val="0012029D"/>
    <w:rsid w:val="001203CF"/>
    <w:rsid w:val="00120936"/>
    <w:rsid w:val="00122152"/>
    <w:rsid w:val="0013537F"/>
    <w:rsid w:val="001372AC"/>
    <w:rsid w:val="00141826"/>
    <w:rsid w:val="00142AF8"/>
    <w:rsid w:val="001459C3"/>
    <w:rsid w:val="00145A3A"/>
    <w:rsid w:val="001530AD"/>
    <w:rsid w:val="00155CA4"/>
    <w:rsid w:val="001570C5"/>
    <w:rsid w:val="00157154"/>
    <w:rsid w:val="00160E21"/>
    <w:rsid w:val="00164A24"/>
    <w:rsid w:val="00165E82"/>
    <w:rsid w:val="00166051"/>
    <w:rsid w:val="00172608"/>
    <w:rsid w:val="00173AEA"/>
    <w:rsid w:val="00174512"/>
    <w:rsid w:val="00180EA0"/>
    <w:rsid w:val="00182F21"/>
    <w:rsid w:val="0018346D"/>
    <w:rsid w:val="0018392B"/>
    <w:rsid w:val="00183BDB"/>
    <w:rsid w:val="00190E88"/>
    <w:rsid w:val="00194944"/>
    <w:rsid w:val="001A0F1A"/>
    <w:rsid w:val="001A2522"/>
    <w:rsid w:val="001B0C9E"/>
    <w:rsid w:val="001B7201"/>
    <w:rsid w:val="001B7549"/>
    <w:rsid w:val="001C0756"/>
    <w:rsid w:val="001C2886"/>
    <w:rsid w:val="001C5CAD"/>
    <w:rsid w:val="001D5EA1"/>
    <w:rsid w:val="001E06A4"/>
    <w:rsid w:val="001E361D"/>
    <w:rsid w:val="001F2C2E"/>
    <w:rsid w:val="001F4FF6"/>
    <w:rsid w:val="00203133"/>
    <w:rsid w:val="00206AF3"/>
    <w:rsid w:val="00206EB3"/>
    <w:rsid w:val="00207662"/>
    <w:rsid w:val="00210EC7"/>
    <w:rsid w:val="0021172F"/>
    <w:rsid w:val="00214575"/>
    <w:rsid w:val="00214EDC"/>
    <w:rsid w:val="0022171A"/>
    <w:rsid w:val="00227E7F"/>
    <w:rsid w:val="00227EC3"/>
    <w:rsid w:val="002319B4"/>
    <w:rsid w:val="002340BA"/>
    <w:rsid w:val="00235333"/>
    <w:rsid w:val="00237626"/>
    <w:rsid w:val="00241468"/>
    <w:rsid w:val="002430FD"/>
    <w:rsid w:val="00245238"/>
    <w:rsid w:val="00247C5B"/>
    <w:rsid w:val="00252460"/>
    <w:rsid w:val="00255CC4"/>
    <w:rsid w:val="00262F34"/>
    <w:rsid w:val="00264FD4"/>
    <w:rsid w:val="0026660A"/>
    <w:rsid w:val="00266D6D"/>
    <w:rsid w:val="00274DBF"/>
    <w:rsid w:val="00276723"/>
    <w:rsid w:val="00277913"/>
    <w:rsid w:val="00277B35"/>
    <w:rsid w:val="002813FF"/>
    <w:rsid w:val="00281955"/>
    <w:rsid w:val="00284C5D"/>
    <w:rsid w:val="00296998"/>
    <w:rsid w:val="002A0B84"/>
    <w:rsid w:val="002A1723"/>
    <w:rsid w:val="002A4519"/>
    <w:rsid w:val="002A5376"/>
    <w:rsid w:val="002C570F"/>
    <w:rsid w:val="002C65C0"/>
    <w:rsid w:val="002C6BB3"/>
    <w:rsid w:val="002D1DBB"/>
    <w:rsid w:val="002D3BE7"/>
    <w:rsid w:val="002E0FE7"/>
    <w:rsid w:val="002E16AB"/>
    <w:rsid w:val="002E22BA"/>
    <w:rsid w:val="002E56DC"/>
    <w:rsid w:val="002F04A9"/>
    <w:rsid w:val="002F50B0"/>
    <w:rsid w:val="002F6965"/>
    <w:rsid w:val="002F7434"/>
    <w:rsid w:val="00300B90"/>
    <w:rsid w:val="00305A16"/>
    <w:rsid w:val="00312EDB"/>
    <w:rsid w:val="00316002"/>
    <w:rsid w:val="0032538F"/>
    <w:rsid w:val="00326038"/>
    <w:rsid w:val="00326450"/>
    <w:rsid w:val="00335102"/>
    <w:rsid w:val="0033590C"/>
    <w:rsid w:val="003362D8"/>
    <w:rsid w:val="0034047B"/>
    <w:rsid w:val="00344B4E"/>
    <w:rsid w:val="003450A9"/>
    <w:rsid w:val="00345DD8"/>
    <w:rsid w:val="00346007"/>
    <w:rsid w:val="00347AC6"/>
    <w:rsid w:val="0035135C"/>
    <w:rsid w:val="003613B3"/>
    <w:rsid w:val="0036323A"/>
    <w:rsid w:val="00363FDA"/>
    <w:rsid w:val="003648BE"/>
    <w:rsid w:val="003657A6"/>
    <w:rsid w:val="00370738"/>
    <w:rsid w:val="00371DB0"/>
    <w:rsid w:val="00372004"/>
    <w:rsid w:val="00374C2A"/>
    <w:rsid w:val="00375251"/>
    <w:rsid w:val="0037568F"/>
    <w:rsid w:val="003758D2"/>
    <w:rsid w:val="00377F4D"/>
    <w:rsid w:val="003846AB"/>
    <w:rsid w:val="00384909"/>
    <w:rsid w:val="00384D77"/>
    <w:rsid w:val="00386422"/>
    <w:rsid w:val="003875DE"/>
    <w:rsid w:val="003904DC"/>
    <w:rsid w:val="003A17CB"/>
    <w:rsid w:val="003A49AA"/>
    <w:rsid w:val="003A4A8C"/>
    <w:rsid w:val="003A53E6"/>
    <w:rsid w:val="003B5315"/>
    <w:rsid w:val="003B5657"/>
    <w:rsid w:val="003B61CD"/>
    <w:rsid w:val="003B7142"/>
    <w:rsid w:val="003C13AF"/>
    <w:rsid w:val="003C1D62"/>
    <w:rsid w:val="003C50F9"/>
    <w:rsid w:val="003C53DC"/>
    <w:rsid w:val="003C567B"/>
    <w:rsid w:val="003C6B50"/>
    <w:rsid w:val="003C6E2D"/>
    <w:rsid w:val="003D043D"/>
    <w:rsid w:val="003D0AFE"/>
    <w:rsid w:val="003D1555"/>
    <w:rsid w:val="003D197D"/>
    <w:rsid w:val="003D5FFA"/>
    <w:rsid w:val="003D66B1"/>
    <w:rsid w:val="003E529F"/>
    <w:rsid w:val="003E5514"/>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310DE"/>
    <w:rsid w:val="0043272B"/>
    <w:rsid w:val="004348B4"/>
    <w:rsid w:val="00434C95"/>
    <w:rsid w:val="004408CB"/>
    <w:rsid w:val="004435FB"/>
    <w:rsid w:val="00451B7E"/>
    <w:rsid w:val="00454090"/>
    <w:rsid w:val="00454B49"/>
    <w:rsid w:val="004559F1"/>
    <w:rsid w:val="00456518"/>
    <w:rsid w:val="00456D8B"/>
    <w:rsid w:val="004609CC"/>
    <w:rsid w:val="00461A89"/>
    <w:rsid w:val="00471D5C"/>
    <w:rsid w:val="00473D0D"/>
    <w:rsid w:val="00473ECD"/>
    <w:rsid w:val="0047776C"/>
    <w:rsid w:val="00480874"/>
    <w:rsid w:val="00484227"/>
    <w:rsid w:val="00491007"/>
    <w:rsid w:val="0049338D"/>
    <w:rsid w:val="00493E50"/>
    <w:rsid w:val="00494752"/>
    <w:rsid w:val="00495519"/>
    <w:rsid w:val="00495926"/>
    <w:rsid w:val="004A066E"/>
    <w:rsid w:val="004A0CEB"/>
    <w:rsid w:val="004A103B"/>
    <w:rsid w:val="004A3FBE"/>
    <w:rsid w:val="004A5123"/>
    <w:rsid w:val="004A729B"/>
    <w:rsid w:val="004A7BBC"/>
    <w:rsid w:val="004B2C80"/>
    <w:rsid w:val="004B53F3"/>
    <w:rsid w:val="004B59AA"/>
    <w:rsid w:val="004C034A"/>
    <w:rsid w:val="004C433B"/>
    <w:rsid w:val="004D1D37"/>
    <w:rsid w:val="004D6D59"/>
    <w:rsid w:val="004D758C"/>
    <w:rsid w:val="004D7701"/>
    <w:rsid w:val="004F3374"/>
    <w:rsid w:val="004F338D"/>
    <w:rsid w:val="004F4CC2"/>
    <w:rsid w:val="004F4EB1"/>
    <w:rsid w:val="004F6703"/>
    <w:rsid w:val="005044B5"/>
    <w:rsid w:val="005045A4"/>
    <w:rsid w:val="00505BCA"/>
    <w:rsid w:val="00512165"/>
    <w:rsid w:val="005169FE"/>
    <w:rsid w:val="00524424"/>
    <w:rsid w:val="005249A7"/>
    <w:rsid w:val="00524AF8"/>
    <w:rsid w:val="005250ED"/>
    <w:rsid w:val="00525438"/>
    <w:rsid w:val="00525F69"/>
    <w:rsid w:val="0053232B"/>
    <w:rsid w:val="00532A17"/>
    <w:rsid w:val="00541155"/>
    <w:rsid w:val="005416D5"/>
    <w:rsid w:val="0054481B"/>
    <w:rsid w:val="00546C39"/>
    <w:rsid w:val="005501CE"/>
    <w:rsid w:val="00551560"/>
    <w:rsid w:val="005519E9"/>
    <w:rsid w:val="00551D62"/>
    <w:rsid w:val="005531C4"/>
    <w:rsid w:val="00557158"/>
    <w:rsid w:val="005607DB"/>
    <w:rsid w:val="00567EE4"/>
    <w:rsid w:val="005711C5"/>
    <w:rsid w:val="00571F56"/>
    <w:rsid w:val="00572FEA"/>
    <w:rsid w:val="00573D37"/>
    <w:rsid w:val="00573D70"/>
    <w:rsid w:val="00574AF2"/>
    <w:rsid w:val="00582495"/>
    <w:rsid w:val="00584BAA"/>
    <w:rsid w:val="00585FD2"/>
    <w:rsid w:val="0058769D"/>
    <w:rsid w:val="005879A3"/>
    <w:rsid w:val="0059725A"/>
    <w:rsid w:val="00597927"/>
    <w:rsid w:val="005A2FA5"/>
    <w:rsid w:val="005A442B"/>
    <w:rsid w:val="005A580A"/>
    <w:rsid w:val="005B194C"/>
    <w:rsid w:val="005B35E2"/>
    <w:rsid w:val="005B3F4D"/>
    <w:rsid w:val="005B448F"/>
    <w:rsid w:val="005B7BC8"/>
    <w:rsid w:val="005C09B1"/>
    <w:rsid w:val="005C0F21"/>
    <w:rsid w:val="005C349B"/>
    <w:rsid w:val="005C4F9C"/>
    <w:rsid w:val="005C55D7"/>
    <w:rsid w:val="005C6099"/>
    <w:rsid w:val="005C72E9"/>
    <w:rsid w:val="005C7B13"/>
    <w:rsid w:val="005D091A"/>
    <w:rsid w:val="005D2268"/>
    <w:rsid w:val="005D3B48"/>
    <w:rsid w:val="005D3BED"/>
    <w:rsid w:val="005D43D5"/>
    <w:rsid w:val="005D47E5"/>
    <w:rsid w:val="005E040F"/>
    <w:rsid w:val="005E2302"/>
    <w:rsid w:val="005E45E8"/>
    <w:rsid w:val="005E6C7E"/>
    <w:rsid w:val="005F1DBC"/>
    <w:rsid w:val="005F2D75"/>
    <w:rsid w:val="005F32BD"/>
    <w:rsid w:val="005F6DA5"/>
    <w:rsid w:val="0060363F"/>
    <w:rsid w:val="00603F36"/>
    <w:rsid w:val="00611F17"/>
    <w:rsid w:val="00615788"/>
    <w:rsid w:val="00620923"/>
    <w:rsid w:val="00623FAF"/>
    <w:rsid w:val="00627E7B"/>
    <w:rsid w:val="0063618E"/>
    <w:rsid w:val="00636D36"/>
    <w:rsid w:val="00636EFB"/>
    <w:rsid w:val="006372F9"/>
    <w:rsid w:val="00650664"/>
    <w:rsid w:val="0065401A"/>
    <w:rsid w:val="0065462D"/>
    <w:rsid w:val="00655DEE"/>
    <w:rsid w:val="006649F5"/>
    <w:rsid w:val="00665212"/>
    <w:rsid w:val="006653E1"/>
    <w:rsid w:val="006676FB"/>
    <w:rsid w:val="00670338"/>
    <w:rsid w:val="00670A1C"/>
    <w:rsid w:val="00671D2E"/>
    <w:rsid w:val="00672759"/>
    <w:rsid w:val="006729AF"/>
    <w:rsid w:val="00674577"/>
    <w:rsid w:val="00676117"/>
    <w:rsid w:val="00677D1F"/>
    <w:rsid w:val="006816AD"/>
    <w:rsid w:val="00686C5F"/>
    <w:rsid w:val="00687F75"/>
    <w:rsid w:val="00695E3E"/>
    <w:rsid w:val="006A0EA6"/>
    <w:rsid w:val="006A44B4"/>
    <w:rsid w:val="006A5698"/>
    <w:rsid w:val="006B4708"/>
    <w:rsid w:val="006B5DF0"/>
    <w:rsid w:val="006C2AA6"/>
    <w:rsid w:val="006C4514"/>
    <w:rsid w:val="006D0153"/>
    <w:rsid w:val="006D202D"/>
    <w:rsid w:val="006D2962"/>
    <w:rsid w:val="006D3C8B"/>
    <w:rsid w:val="006D4F84"/>
    <w:rsid w:val="006D6D29"/>
    <w:rsid w:val="006D7D92"/>
    <w:rsid w:val="006E2894"/>
    <w:rsid w:val="006E34DD"/>
    <w:rsid w:val="006E7B2E"/>
    <w:rsid w:val="006F0207"/>
    <w:rsid w:val="006F17DB"/>
    <w:rsid w:val="006F4621"/>
    <w:rsid w:val="006F5AD4"/>
    <w:rsid w:val="006F5B80"/>
    <w:rsid w:val="00700DD7"/>
    <w:rsid w:val="0070207C"/>
    <w:rsid w:val="007027A1"/>
    <w:rsid w:val="00706297"/>
    <w:rsid w:val="00706C60"/>
    <w:rsid w:val="00707113"/>
    <w:rsid w:val="00722449"/>
    <w:rsid w:val="00731ECA"/>
    <w:rsid w:val="00732D8F"/>
    <w:rsid w:val="00736548"/>
    <w:rsid w:val="00740A2B"/>
    <w:rsid w:val="00742570"/>
    <w:rsid w:val="00746EB4"/>
    <w:rsid w:val="007510B7"/>
    <w:rsid w:val="00752E66"/>
    <w:rsid w:val="00757D1A"/>
    <w:rsid w:val="00760F9A"/>
    <w:rsid w:val="00765C61"/>
    <w:rsid w:val="007676B6"/>
    <w:rsid w:val="00770A79"/>
    <w:rsid w:val="0077242C"/>
    <w:rsid w:val="00774342"/>
    <w:rsid w:val="00774401"/>
    <w:rsid w:val="00775528"/>
    <w:rsid w:val="00775903"/>
    <w:rsid w:val="00782596"/>
    <w:rsid w:val="00782B3E"/>
    <w:rsid w:val="00784725"/>
    <w:rsid w:val="007868CF"/>
    <w:rsid w:val="007904D4"/>
    <w:rsid w:val="00790B64"/>
    <w:rsid w:val="007944E7"/>
    <w:rsid w:val="0079480B"/>
    <w:rsid w:val="00795F62"/>
    <w:rsid w:val="00797136"/>
    <w:rsid w:val="007A1924"/>
    <w:rsid w:val="007A2F2A"/>
    <w:rsid w:val="007A33C2"/>
    <w:rsid w:val="007A3D33"/>
    <w:rsid w:val="007A5347"/>
    <w:rsid w:val="007A5824"/>
    <w:rsid w:val="007B0129"/>
    <w:rsid w:val="007B6F0F"/>
    <w:rsid w:val="007C172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0D1"/>
    <w:rsid w:val="00803503"/>
    <w:rsid w:val="0080492F"/>
    <w:rsid w:val="008100DE"/>
    <w:rsid w:val="00811966"/>
    <w:rsid w:val="00812AF5"/>
    <w:rsid w:val="008142E6"/>
    <w:rsid w:val="00817929"/>
    <w:rsid w:val="008313EE"/>
    <w:rsid w:val="0083169D"/>
    <w:rsid w:val="00832DC2"/>
    <w:rsid w:val="00842094"/>
    <w:rsid w:val="008476AD"/>
    <w:rsid w:val="00852CF5"/>
    <w:rsid w:val="0085353A"/>
    <w:rsid w:val="008551C1"/>
    <w:rsid w:val="008555BA"/>
    <w:rsid w:val="008653EC"/>
    <w:rsid w:val="00867C1C"/>
    <w:rsid w:val="00871B7E"/>
    <w:rsid w:val="00871F07"/>
    <w:rsid w:val="00872340"/>
    <w:rsid w:val="008728E7"/>
    <w:rsid w:val="00872DE1"/>
    <w:rsid w:val="00873BDA"/>
    <w:rsid w:val="00874DB2"/>
    <w:rsid w:val="008766F3"/>
    <w:rsid w:val="0087755E"/>
    <w:rsid w:val="008778C4"/>
    <w:rsid w:val="00880431"/>
    <w:rsid w:val="00883E17"/>
    <w:rsid w:val="00884A6B"/>
    <w:rsid w:val="00884AE6"/>
    <w:rsid w:val="0088616A"/>
    <w:rsid w:val="0089396E"/>
    <w:rsid w:val="00896587"/>
    <w:rsid w:val="008A5B93"/>
    <w:rsid w:val="008B0804"/>
    <w:rsid w:val="008B34F8"/>
    <w:rsid w:val="008B4E69"/>
    <w:rsid w:val="008B55E6"/>
    <w:rsid w:val="008B5832"/>
    <w:rsid w:val="008C03D8"/>
    <w:rsid w:val="008C14D2"/>
    <w:rsid w:val="008C26A3"/>
    <w:rsid w:val="008C2C10"/>
    <w:rsid w:val="008C30B4"/>
    <w:rsid w:val="008C3D3D"/>
    <w:rsid w:val="008D0DFD"/>
    <w:rsid w:val="008D0FD8"/>
    <w:rsid w:val="008D6C88"/>
    <w:rsid w:val="008D735B"/>
    <w:rsid w:val="008D7457"/>
    <w:rsid w:val="008E406F"/>
    <w:rsid w:val="008E4BF7"/>
    <w:rsid w:val="008E4E18"/>
    <w:rsid w:val="008E6B0C"/>
    <w:rsid w:val="008F172C"/>
    <w:rsid w:val="008F24B4"/>
    <w:rsid w:val="008F3027"/>
    <w:rsid w:val="008F4E8B"/>
    <w:rsid w:val="008F584C"/>
    <w:rsid w:val="00901E6B"/>
    <w:rsid w:val="00902005"/>
    <w:rsid w:val="00910FBD"/>
    <w:rsid w:val="009134E6"/>
    <w:rsid w:val="00914572"/>
    <w:rsid w:val="009151E7"/>
    <w:rsid w:val="00915CAE"/>
    <w:rsid w:val="00917941"/>
    <w:rsid w:val="00921028"/>
    <w:rsid w:val="00923F41"/>
    <w:rsid w:val="00924079"/>
    <w:rsid w:val="00924661"/>
    <w:rsid w:val="00925755"/>
    <w:rsid w:val="009279DF"/>
    <w:rsid w:val="00927A54"/>
    <w:rsid w:val="00940A2A"/>
    <w:rsid w:val="00945E83"/>
    <w:rsid w:val="00946067"/>
    <w:rsid w:val="00947FCE"/>
    <w:rsid w:val="009511E9"/>
    <w:rsid w:val="00951DC1"/>
    <w:rsid w:val="00954FFE"/>
    <w:rsid w:val="00955D40"/>
    <w:rsid w:val="00955D9A"/>
    <w:rsid w:val="00960F01"/>
    <w:rsid w:val="00960FAB"/>
    <w:rsid w:val="00961FDD"/>
    <w:rsid w:val="00964054"/>
    <w:rsid w:val="009654BE"/>
    <w:rsid w:val="009659EE"/>
    <w:rsid w:val="00967409"/>
    <w:rsid w:val="00974A79"/>
    <w:rsid w:val="00975961"/>
    <w:rsid w:val="00976F47"/>
    <w:rsid w:val="009816F3"/>
    <w:rsid w:val="00982869"/>
    <w:rsid w:val="00982A47"/>
    <w:rsid w:val="00984AF4"/>
    <w:rsid w:val="00984E21"/>
    <w:rsid w:val="00987A3B"/>
    <w:rsid w:val="009909ED"/>
    <w:rsid w:val="00990B1D"/>
    <w:rsid w:val="009915A5"/>
    <w:rsid w:val="00996987"/>
    <w:rsid w:val="009A0DD1"/>
    <w:rsid w:val="009A7521"/>
    <w:rsid w:val="009B112A"/>
    <w:rsid w:val="009B2A2F"/>
    <w:rsid w:val="009B2D82"/>
    <w:rsid w:val="009B5C8E"/>
    <w:rsid w:val="009C5026"/>
    <w:rsid w:val="009C5FB6"/>
    <w:rsid w:val="009C61BE"/>
    <w:rsid w:val="009D1BFB"/>
    <w:rsid w:val="009D1D60"/>
    <w:rsid w:val="009D512A"/>
    <w:rsid w:val="009E0109"/>
    <w:rsid w:val="009E064F"/>
    <w:rsid w:val="009E1B6F"/>
    <w:rsid w:val="009E337E"/>
    <w:rsid w:val="009E4D1E"/>
    <w:rsid w:val="009E4E15"/>
    <w:rsid w:val="009E6A12"/>
    <w:rsid w:val="009E6E9A"/>
    <w:rsid w:val="009F7369"/>
    <w:rsid w:val="00A030C9"/>
    <w:rsid w:val="00A04C81"/>
    <w:rsid w:val="00A052E3"/>
    <w:rsid w:val="00A052EC"/>
    <w:rsid w:val="00A14154"/>
    <w:rsid w:val="00A14CAC"/>
    <w:rsid w:val="00A176EF"/>
    <w:rsid w:val="00A201DA"/>
    <w:rsid w:val="00A2741B"/>
    <w:rsid w:val="00A3223A"/>
    <w:rsid w:val="00A362AA"/>
    <w:rsid w:val="00A36564"/>
    <w:rsid w:val="00A37540"/>
    <w:rsid w:val="00A41F1D"/>
    <w:rsid w:val="00A461B0"/>
    <w:rsid w:val="00A46827"/>
    <w:rsid w:val="00A533ED"/>
    <w:rsid w:val="00A53899"/>
    <w:rsid w:val="00A55BAC"/>
    <w:rsid w:val="00A57E53"/>
    <w:rsid w:val="00A612CD"/>
    <w:rsid w:val="00A61AAD"/>
    <w:rsid w:val="00A64410"/>
    <w:rsid w:val="00A64524"/>
    <w:rsid w:val="00A6714B"/>
    <w:rsid w:val="00A72796"/>
    <w:rsid w:val="00A72D45"/>
    <w:rsid w:val="00A744E1"/>
    <w:rsid w:val="00A805FE"/>
    <w:rsid w:val="00A812BA"/>
    <w:rsid w:val="00A835AE"/>
    <w:rsid w:val="00A855AC"/>
    <w:rsid w:val="00A85A29"/>
    <w:rsid w:val="00A86237"/>
    <w:rsid w:val="00A929BA"/>
    <w:rsid w:val="00A92DDC"/>
    <w:rsid w:val="00A93172"/>
    <w:rsid w:val="00AA0D89"/>
    <w:rsid w:val="00AA173D"/>
    <w:rsid w:val="00AA6CF9"/>
    <w:rsid w:val="00AB14CB"/>
    <w:rsid w:val="00AB4000"/>
    <w:rsid w:val="00AB5FFD"/>
    <w:rsid w:val="00AB7C0C"/>
    <w:rsid w:val="00AC1060"/>
    <w:rsid w:val="00AC2BA7"/>
    <w:rsid w:val="00AC416E"/>
    <w:rsid w:val="00AC691F"/>
    <w:rsid w:val="00AC6B20"/>
    <w:rsid w:val="00AD5BE1"/>
    <w:rsid w:val="00AD62DF"/>
    <w:rsid w:val="00AE007D"/>
    <w:rsid w:val="00AE03D8"/>
    <w:rsid w:val="00AE4311"/>
    <w:rsid w:val="00AF186E"/>
    <w:rsid w:val="00AF4962"/>
    <w:rsid w:val="00AF52F1"/>
    <w:rsid w:val="00AF60A2"/>
    <w:rsid w:val="00B04302"/>
    <w:rsid w:val="00B04DAF"/>
    <w:rsid w:val="00B05933"/>
    <w:rsid w:val="00B104AE"/>
    <w:rsid w:val="00B13178"/>
    <w:rsid w:val="00B13961"/>
    <w:rsid w:val="00B13CBE"/>
    <w:rsid w:val="00B145FA"/>
    <w:rsid w:val="00B22F6F"/>
    <w:rsid w:val="00B26EEC"/>
    <w:rsid w:val="00B2760E"/>
    <w:rsid w:val="00B27CB7"/>
    <w:rsid w:val="00B327BB"/>
    <w:rsid w:val="00B36CE4"/>
    <w:rsid w:val="00B430BD"/>
    <w:rsid w:val="00B43134"/>
    <w:rsid w:val="00B45872"/>
    <w:rsid w:val="00B471E1"/>
    <w:rsid w:val="00B52D5C"/>
    <w:rsid w:val="00B53092"/>
    <w:rsid w:val="00B552F2"/>
    <w:rsid w:val="00B55525"/>
    <w:rsid w:val="00B64429"/>
    <w:rsid w:val="00B664A9"/>
    <w:rsid w:val="00B72763"/>
    <w:rsid w:val="00B85F74"/>
    <w:rsid w:val="00B86063"/>
    <w:rsid w:val="00B922DE"/>
    <w:rsid w:val="00B926E1"/>
    <w:rsid w:val="00B9298E"/>
    <w:rsid w:val="00B9303A"/>
    <w:rsid w:val="00BA02D7"/>
    <w:rsid w:val="00BA04C8"/>
    <w:rsid w:val="00BA26D8"/>
    <w:rsid w:val="00BA3A45"/>
    <w:rsid w:val="00BA6DD9"/>
    <w:rsid w:val="00BB26FC"/>
    <w:rsid w:val="00BB29C3"/>
    <w:rsid w:val="00BB5097"/>
    <w:rsid w:val="00BB583F"/>
    <w:rsid w:val="00BB73C2"/>
    <w:rsid w:val="00BC336A"/>
    <w:rsid w:val="00BC566B"/>
    <w:rsid w:val="00BC7986"/>
    <w:rsid w:val="00BE3B8B"/>
    <w:rsid w:val="00BF30B8"/>
    <w:rsid w:val="00BF60DD"/>
    <w:rsid w:val="00BF7828"/>
    <w:rsid w:val="00C004CB"/>
    <w:rsid w:val="00C03623"/>
    <w:rsid w:val="00C060DA"/>
    <w:rsid w:val="00C0714B"/>
    <w:rsid w:val="00C073DF"/>
    <w:rsid w:val="00C07FA0"/>
    <w:rsid w:val="00C14609"/>
    <w:rsid w:val="00C20200"/>
    <w:rsid w:val="00C205A8"/>
    <w:rsid w:val="00C215FB"/>
    <w:rsid w:val="00C22CA3"/>
    <w:rsid w:val="00C25210"/>
    <w:rsid w:val="00C26EFA"/>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76BCB"/>
    <w:rsid w:val="00C90F7D"/>
    <w:rsid w:val="00C910D2"/>
    <w:rsid w:val="00C937A6"/>
    <w:rsid w:val="00C967A6"/>
    <w:rsid w:val="00CA0E02"/>
    <w:rsid w:val="00CA2234"/>
    <w:rsid w:val="00CA2542"/>
    <w:rsid w:val="00CA288F"/>
    <w:rsid w:val="00CA6118"/>
    <w:rsid w:val="00CB2D68"/>
    <w:rsid w:val="00CB3617"/>
    <w:rsid w:val="00CC681A"/>
    <w:rsid w:val="00CC6904"/>
    <w:rsid w:val="00CD196E"/>
    <w:rsid w:val="00CE2139"/>
    <w:rsid w:val="00CE26DC"/>
    <w:rsid w:val="00CE4E87"/>
    <w:rsid w:val="00CE54B1"/>
    <w:rsid w:val="00CE58E5"/>
    <w:rsid w:val="00CE6317"/>
    <w:rsid w:val="00CF0999"/>
    <w:rsid w:val="00CF1A36"/>
    <w:rsid w:val="00CF4ED5"/>
    <w:rsid w:val="00CF6E1D"/>
    <w:rsid w:val="00D02FF2"/>
    <w:rsid w:val="00D032FB"/>
    <w:rsid w:val="00D03C32"/>
    <w:rsid w:val="00D052F4"/>
    <w:rsid w:val="00D10903"/>
    <w:rsid w:val="00D10DD8"/>
    <w:rsid w:val="00D10E3C"/>
    <w:rsid w:val="00D11CDD"/>
    <w:rsid w:val="00D129B1"/>
    <w:rsid w:val="00D13EAF"/>
    <w:rsid w:val="00D22ED7"/>
    <w:rsid w:val="00D2379C"/>
    <w:rsid w:val="00D273D2"/>
    <w:rsid w:val="00D27D05"/>
    <w:rsid w:val="00D30BCB"/>
    <w:rsid w:val="00D33D23"/>
    <w:rsid w:val="00D344D9"/>
    <w:rsid w:val="00D3532D"/>
    <w:rsid w:val="00D36E1D"/>
    <w:rsid w:val="00D43798"/>
    <w:rsid w:val="00D460B2"/>
    <w:rsid w:val="00D5018E"/>
    <w:rsid w:val="00D52182"/>
    <w:rsid w:val="00D52EEE"/>
    <w:rsid w:val="00D56CD4"/>
    <w:rsid w:val="00D604EE"/>
    <w:rsid w:val="00D63021"/>
    <w:rsid w:val="00D63101"/>
    <w:rsid w:val="00D6499E"/>
    <w:rsid w:val="00D66EFB"/>
    <w:rsid w:val="00D67947"/>
    <w:rsid w:val="00D70FAC"/>
    <w:rsid w:val="00D71389"/>
    <w:rsid w:val="00D75A07"/>
    <w:rsid w:val="00D76BE6"/>
    <w:rsid w:val="00D83C42"/>
    <w:rsid w:val="00D851DB"/>
    <w:rsid w:val="00D867CF"/>
    <w:rsid w:val="00D87E9A"/>
    <w:rsid w:val="00D90D66"/>
    <w:rsid w:val="00D90F8B"/>
    <w:rsid w:val="00D93790"/>
    <w:rsid w:val="00D95864"/>
    <w:rsid w:val="00DA2D54"/>
    <w:rsid w:val="00DA54EC"/>
    <w:rsid w:val="00DA7103"/>
    <w:rsid w:val="00DA776A"/>
    <w:rsid w:val="00DA77A1"/>
    <w:rsid w:val="00DB6D32"/>
    <w:rsid w:val="00DB7A0D"/>
    <w:rsid w:val="00DB7CDF"/>
    <w:rsid w:val="00DE3C49"/>
    <w:rsid w:val="00DE3DA2"/>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3EDA"/>
    <w:rsid w:val="00E264FE"/>
    <w:rsid w:val="00E2658C"/>
    <w:rsid w:val="00E3731D"/>
    <w:rsid w:val="00E435D0"/>
    <w:rsid w:val="00E44495"/>
    <w:rsid w:val="00E4643C"/>
    <w:rsid w:val="00E46697"/>
    <w:rsid w:val="00E524CF"/>
    <w:rsid w:val="00E538BB"/>
    <w:rsid w:val="00E53C26"/>
    <w:rsid w:val="00E53F9D"/>
    <w:rsid w:val="00E63058"/>
    <w:rsid w:val="00E67B36"/>
    <w:rsid w:val="00E710C8"/>
    <w:rsid w:val="00E71838"/>
    <w:rsid w:val="00E75B7D"/>
    <w:rsid w:val="00E76C25"/>
    <w:rsid w:val="00E817D4"/>
    <w:rsid w:val="00E81E8E"/>
    <w:rsid w:val="00E83377"/>
    <w:rsid w:val="00E83A64"/>
    <w:rsid w:val="00E84F61"/>
    <w:rsid w:val="00E93C7C"/>
    <w:rsid w:val="00E9457B"/>
    <w:rsid w:val="00E94DE1"/>
    <w:rsid w:val="00E95951"/>
    <w:rsid w:val="00EA5F8A"/>
    <w:rsid w:val="00EB0ECC"/>
    <w:rsid w:val="00EB0F16"/>
    <w:rsid w:val="00EB462D"/>
    <w:rsid w:val="00EC70C1"/>
    <w:rsid w:val="00ED11A1"/>
    <w:rsid w:val="00ED4993"/>
    <w:rsid w:val="00EE468F"/>
    <w:rsid w:val="00EE4B93"/>
    <w:rsid w:val="00EE7111"/>
    <w:rsid w:val="00EF292A"/>
    <w:rsid w:val="00EF6437"/>
    <w:rsid w:val="00F00258"/>
    <w:rsid w:val="00F0693E"/>
    <w:rsid w:val="00F14511"/>
    <w:rsid w:val="00F14E00"/>
    <w:rsid w:val="00F23F6F"/>
    <w:rsid w:val="00F272C9"/>
    <w:rsid w:val="00F2745C"/>
    <w:rsid w:val="00F31305"/>
    <w:rsid w:val="00F369E6"/>
    <w:rsid w:val="00F36DB0"/>
    <w:rsid w:val="00F37EE9"/>
    <w:rsid w:val="00F5419F"/>
    <w:rsid w:val="00F548DD"/>
    <w:rsid w:val="00F55B35"/>
    <w:rsid w:val="00F55F2A"/>
    <w:rsid w:val="00F63B35"/>
    <w:rsid w:val="00F6406D"/>
    <w:rsid w:val="00F661E1"/>
    <w:rsid w:val="00F6677A"/>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59ED"/>
    <w:rsid w:val="00FC70FF"/>
    <w:rsid w:val="00FD19C7"/>
    <w:rsid w:val="00FD5497"/>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89F4F68-F256-430E-925E-E518D1770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terms/"/>
    <ds:schemaRef ds:uri="293a3892-283b-4365-b943-c074b0470200"/>
    <ds:schemaRef ds:uri="http://schemas.microsoft.com/office/2006/documentManagement/types"/>
    <ds:schemaRef ds:uri="http://schemas.microsoft.com/office/infopath/2007/PartnerControls"/>
    <ds:schemaRef ds:uri="http://purl.org/dc/elements/1.1/"/>
    <ds:schemaRef ds:uri="http://schemas.microsoft.com/office/2006/metadata/properties"/>
    <ds:schemaRef ds:uri="d7c06bf7-bf01-468e-9525-747b44a2c7d6"/>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Kathleen J Scully (DJPR)</cp:lastModifiedBy>
  <cp:revision>11</cp:revision>
  <cp:lastPrinted>2022-02-17T22:37:00Z</cp:lastPrinted>
  <dcterms:created xsi:type="dcterms:W3CDTF">2022-02-15T02:13:00Z</dcterms:created>
  <dcterms:modified xsi:type="dcterms:W3CDTF">2022-02-17T22:37:00Z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2022-02-17T22:37:47Z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8ab77d8d-d0c5-4cc4-b4d8-28afe0088f40</vt:lpwstr>
  </property>
  <property fmtid="{D5CDD505-2E9C-101B-9397-08002B2CF9AE}" pid="15" name="MSIP_Label_d00a4df9-c942-4b09-b23a-6c1023f6de27_ContentBits">
    <vt:lpwstr>3</vt:lpwstr>
  </property>
</Properties>
</file>