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9ED1D7F" w:rsidR="00DA77A1" w:rsidRDefault="00694419" w:rsidP="007868CF">
      <w:pPr>
        <w:pStyle w:val="Reference"/>
      </w:pPr>
      <w:r>
        <w:t>22</w:t>
      </w:r>
      <w:r w:rsidR="001B713A">
        <w:t xml:space="preserve"> May </w:t>
      </w:r>
      <w:r w:rsidR="000A1957">
        <w:t>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3361F69" w:rsidR="005E5788" w:rsidRDefault="001B713A"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 xml:space="preserve">LISA COCKERELL </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F7D92A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B713A">
        <w:rPr>
          <w:rFonts w:ascii="Calibri" w:eastAsia="Calibri" w:hAnsi="Calibri" w:cs="Times New Roman"/>
          <w:bCs/>
          <w:sz w:val="24"/>
          <w:szCs w:val="24"/>
          <w:lang w:eastAsia="en-US"/>
        </w:rPr>
        <w:t>10 May 2</w:t>
      </w:r>
      <w:r w:rsidR="000A1957">
        <w:rPr>
          <w:rFonts w:ascii="Calibri" w:eastAsia="Calibri" w:hAnsi="Calibri" w:cs="Times New Roman"/>
          <w:sz w:val="24"/>
          <w:szCs w:val="24"/>
          <w:lang w:eastAsia="en-US"/>
        </w:rPr>
        <w:t>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81DE30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1B713A">
        <w:rPr>
          <w:rFonts w:ascii="Calibri" w:eastAsia="Calibri" w:hAnsi="Calibri" w:cs="Times New Roman"/>
          <w:sz w:val="24"/>
          <w:szCs w:val="24"/>
          <w:lang w:eastAsia="en-US"/>
        </w:rPr>
        <w:t xml:space="preserve">Mr Greg Childs. </w:t>
      </w:r>
      <w:r w:rsidR="00F9025B">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01FA13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Mr Anthony Pearce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6F6E6F75"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M</w:t>
      </w:r>
      <w:r w:rsidR="001B713A">
        <w:rPr>
          <w:rFonts w:ascii="Calibri" w:eastAsia="Calibri" w:hAnsi="Calibri" w:cs="Times New Roman"/>
          <w:sz w:val="24"/>
          <w:szCs w:val="24"/>
          <w:lang w:eastAsia="en-US"/>
        </w:rPr>
        <w:t xml:space="preserve">s Lisa Cockerell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h</w:t>
      </w:r>
      <w:r w:rsidR="001B713A">
        <w:rPr>
          <w:rFonts w:ascii="Calibri" w:eastAsia="Calibri" w:hAnsi="Calibri" w:cs="Times New Roman"/>
          <w:sz w:val="24"/>
          <w:szCs w:val="24"/>
          <w:lang w:eastAsia="en-US"/>
        </w:rPr>
        <w:t>er</w:t>
      </w:r>
      <w:r w:rsidR="00E7382E">
        <w:rPr>
          <w:rFonts w:ascii="Calibri" w:eastAsia="Calibri" w:hAnsi="Calibri" w:cs="Times New Roman"/>
          <w:sz w:val="24"/>
          <w:szCs w:val="24"/>
          <w:lang w:eastAsia="en-US"/>
        </w:rPr>
        <w:t xml:space="preserve">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01DC307E" w14:textId="77777777" w:rsidR="00DE07D2" w:rsidRDefault="00E25E31" w:rsidP="0065633A">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DE07D2">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p>
    <w:p w14:paraId="79196FC7" w14:textId="77777777" w:rsidR="00DE07D2" w:rsidRDefault="00DE07D2" w:rsidP="0065633A">
      <w:pPr>
        <w:spacing w:line="259" w:lineRule="auto"/>
        <w:ind w:left="2880" w:hanging="2880"/>
        <w:jc w:val="both"/>
        <w:rPr>
          <w:rFonts w:ascii="Calibri" w:eastAsia="Calibri" w:hAnsi="Calibri" w:cs="Times New Roman"/>
          <w:b/>
          <w:sz w:val="24"/>
          <w:szCs w:val="24"/>
          <w:lang w:eastAsia="en-US"/>
        </w:rPr>
      </w:pPr>
    </w:p>
    <w:p w14:paraId="15797444" w14:textId="77777777" w:rsidR="00DE07D2" w:rsidRPr="00DE07D2" w:rsidRDefault="00DE07D2" w:rsidP="00DE07D2">
      <w:pPr>
        <w:keepNext/>
        <w:keepLines/>
        <w:spacing w:after="19" w:line="259" w:lineRule="auto"/>
        <w:ind w:left="-5" w:hanging="10"/>
        <w:outlineLvl w:val="0"/>
        <w:rPr>
          <w:rFonts w:ascii="Calibri" w:eastAsia="Arial" w:hAnsi="Calibri" w:cs="Calibri"/>
          <w:b/>
          <w:color w:val="000000"/>
          <w:sz w:val="24"/>
          <w:szCs w:val="24"/>
          <w:u w:val="single" w:color="000000"/>
        </w:rPr>
      </w:pPr>
      <w:r w:rsidRPr="00DE07D2">
        <w:rPr>
          <w:rFonts w:ascii="Calibri" w:eastAsia="Arial" w:hAnsi="Calibri" w:cs="Calibri"/>
          <w:b/>
          <w:color w:val="000000"/>
          <w:sz w:val="24"/>
          <w:szCs w:val="24"/>
          <w:u w:val="single" w:color="000000"/>
        </w:rPr>
        <w:t>Charge No.  1 of 3</w:t>
      </w:r>
    </w:p>
    <w:p w14:paraId="6F6E0960" w14:textId="77777777" w:rsidR="00DE07D2" w:rsidRPr="00DE07D2" w:rsidRDefault="00DE07D2" w:rsidP="00DE07D2">
      <w:pPr>
        <w:spacing w:after="19" w:line="259" w:lineRule="auto"/>
        <w:rPr>
          <w:rFonts w:ascii="Calibri" w:eastAsia="Arial" w:hAnsi="Calibri" w:cs="Calibri"/>
          <w:color w:val="000000"/>
          <w:sz w:val="24"/>
          <w:szCs w:val="24"/>
        </w:rPr>
      </w:pPr>
      <w:r w:rsidRPr="00DE07D2">
        <w:rPr>
          <w:rFonts w:ascii="Calibri" w:eastAsia="Arial" w:hAnsi="Calibri" w:cs="Calibri"/>
          <w:color w:val="000000"/>
          <w:sz w:val="24"/>
          <w:szCs w:val="24"/>
        </w:rPr>
        <w:t xml:space="preserve"> </w:t>
      </w:r>
    </w:p>
    <w:p w14:paraId="6B6A9C50" w14:textId="6245A019" w:rsidR="00DE07D2" w:rsidRPr="00DE07D2" w:rsidRDefault="00DE07D2" w:rsidP="000E1815">
      <w:pPr>
        <w:spacing w:after="8" w:line="271" w:lineRule="auto"/>
        <w:ind w:left="-15"/>
        <w:jc w:val="both"/>
        <w:rPr>
          <w:rFonts w:ascii="Calibri" w:eastAsia="Arial" w:hAnsi="Calibri" w:cs="Calibri"/>
          <w:color w:val="000000"/>
          <w:sz w:val="24"/>
          <w:szCs w:val="24"/>
        </w:rPr>
      </w:pPr>
      <w:r w:rsidRPr="00DE07D2">
        <w:rPr>
          <w:rFonts w:ascii="Calibri" w:eastAsia="Arial" w:hAnsi="Calibri" w:cs="Calibri"/>
          <w:color w:val="000000"/>
          <w:sz w:val="24"/>
          <w:szCs w:val="24"/>
        </w:rPr>
        <w:t xml:space="preserve">Greyhounds Australasia Rule 141(1) reads as follows: </w:t>
      </w:r>
    </w:p>
    <w:p w14:paraId="73FB8D63" w14:textId="77777777" w:rsidR="00DE07D2" w:rsidRPr="00DE07D2" w:rsidRDefault="00DE07D2" w:rsidP="000E1815">
      <w:pPr>
        <w:spacing w:after="8" w:line="271" w:lineRule="auto"/>
        <w:ind w:left="-15"/>
        <w:jc w:val="both"/>
        <w:rPr>
          <w:rFonts w:ascii="Calibri" w:eastAsia="Arial" w:hAnsi="Calibri" w:cs="Calibri"/>
          <w:color w:val="000000"/>
          <w:sz w:val="24"/>
          <w:szCs w:val="24"/>
        </w:rPr>
      </w:pPr>
    </w:p>
    <w:p w14:paraId="146C1790" w14:textId="77777777" w:rsidR="00DE07D2" w:rsidRPr="00DE07D2" w:rsidRDefault="00DE07D2" w:rsidP="000E1815">
      <w:pPr>
        <w:keepNext/>
        <w:keepLines/>
        <w:spacing w:after="17" w:line="259" w:lineRule="auto"/>
        <w:ind w:left="-5" w:hanging="10"/>
        <w:jc w:val="both"/>
        <w:outlineLvl w:val="1"/>
        <w:rPr>
          <w:rFonts w:ascii="Calibri" w:eastAsia="Arial" w:hAnsi="Calibri" w:cs="Calibri"/>
          <w:b/>
          <w:color w:val="000000"/>
          <w:sz w:val="24"/>
          <w:szCs w:val="24"/>
        </w:rPr>
      </w:pPr>
      <w:r w:rsidRPr="00DE07D2">
        <w:rPr>
          <w:rFonts w:ascii="Calibri" w:eastAsia="Arial" w:hAnsi="Calibri" w:cs="Calibri"/>
          <w:b/>
          <w:color w:val="000000"/>
          <w:sz w:val="24"/>
          <w:szCs w:val="24"/>
        </w:rPr>
        <w:t xml:space="preserve">Rule 141 Greyhound to be free of prohibited substances </w:t>
      </w:r>
    </w:p>
    <w:p w14:paraId="11D0A7E3" w14:textId="77777777" w:rsidR="00DE07D2" w:rsidRPr="00DE07D2" w:rsidRDefault="00DE07D2" w:rsidP="000E1815">
      <w:pPr>
        <w:spacing w:after="21" w:line="259" w:lineRule="auto"/>
        <w:ind w:left="720"/>
        <w:jc w:val="both"/>
        <w:rPr>
          <w:rFonts w:ascii="Calibri" w:eastAsia="Arial" w:hAnsi="Calibri" w:cs="Calibri"/>
          <w:b/>
          <w:color w:val="000000"/>
          <w:sz w:val="24"/>
          <w:szCs w:val="24"/>
        </w:rPr>
      </w:pPr>
      <w:r w:rsidRPr="00DE07D2">
        <w:rPr>
          <w:rFonts w:ascii="Calibri" w:eastAsia="Arial" w:hAnsi="Calibri" w:cs="Calibri"/>
          <w:b/>
          <w:color w:val="000000"/>
          <w:sz w:val="24"/>
          <w:szCs w:val="24"/>
        </w:rPr>
        <w:t xml:space="preserve"> </w:t>
      </w:r>
    </w:p>
    <w:p w14:paraId="0CC56844" w14:textId="77777777" w:rsidR="00DE07D2" w:rsidRPr="00DE07D2" w:rsidRDefault="00DE07D2" w:rsidP="000E1815">
      <w:pPr>
        <w:spacing w:after="21" w:line="259" w:lineRule="auto"/>
        <w:ind w:firstLine="720"/>
        <w:jc w:val="both"/>
        <w:rPr>
          <w:rFonts w:ascii="Calibri" w:eastAsia="Arial" w:hAnsi="Calibri" w:cs="Calibri"/>
          <w:bCs/>
          <w:i/>
          <w:iCs/>
          <w:color w:val="000000"/>
          <w:sz w:val="24"/>
          <w:szCs w:val="24"/>
        </w:rPr>
      </w:pPr>
      <w:r w:rsidRPr="00DE07D2">
        <w:rPr>
          <w:rFonts w:ascii="Calibri" w:eastAsia="Arial" w:hAnsi="Calibri" w:cs="Calibri"/>
          <w:bCs/>
          <w:i/>
          <w:iCs/>
          <w:color w:val="000000"/>
          <w:sz w:val="24"/>
          <w:szCs w:val="24"/>
        </w:rPr>
        <w:t>(1)     The owner, trainer or other person in charge of a greyhound:</w:t>
      </w:r>
    </w:p>
    <w:p w14:paraId="0C3DA00B" w14:textId="77777777" w:rsidR="00DE07D2" w:rsidRPr="00DE07D2" w:rsidRDefault="00DE07D2" w:rsidP="000E1815">
      <w:pPr>
        <w:spacing w:after="21" w:line="259" w:lineRule="auto"/>
        <w:ind w:left="720"/>
        <w:jc w:val="both"/>
        <w:rPr>
          <w:rFonts w:ascii="Calibri" w:eastAsia="Arial" w:hAnsi="Calibri" w:cs="Calibri"/>
          <w:bCs/>
          <w:i/>
          <w:iCs/>
          <w:color w:val="000000"/>
          <w:sz w:val="24"/>
          <w:szCs w:val="24"/>
        </w:rPr>
      </w:pPr>
    </w:p>
    <w:p w14:paraId="33318756" w14:textId="77777777" w:rsidR="00DE07D2" w:rsidRPr="00DE07D2" w:rsidRDefault="00DE07D2" w:rsidP="000E1815">
      <w:pPr>
        <w:numPr>
          <w:ilvl w:val="0"/>
          <w:numId w:val="19"/>
        </w:numPr>
        <w:spacing w:after="160" w:line="259" w:lineRule="auto"/>
        <w:ind w:left="1800"/>
        <w:contextualSpacing/>
        <w:jc w:val="both"/>
        <w:rPr>
          <w:rFonts w:ascii="Calibri" w:eastAsia="Arial" w:hAnsi="Calibri" w:cs="Calibri"/>
          <w:bCs/>
          <w:i/>
          <w:iCs/>
          <w:color w:val="000000"/>
          <w:sz w:val="24"/>
          <w:szCs w:val="24"/>
        </w:rPr>
      </w:pPr>
      <w:r w:rsidRPr="00DE07D2">
        <w:rPr>
          <w:rFonts w:ascii="Calibri" w:eastAsia="Arial" w:hAnsi="Calibri" w:cs="Calibri"/>
          <w:bCs/>
          <w:i/>
          <w:iCs/>
          <w:color w:val="000000"/>
          <w:sz w:val="24"/>
          <w:szCs w:val="24"/>
        </w:rPr>
        <w:t>nominated to compete in an Event;</w:t>
      </w:r>
    </w:p>
    <w:p w14:paraId="0E21B0B5" w14:textId="77777777" w:rsidR="00DE07D2" w:rsidRPr="00DE07D2" w:rsidRDefault="00DE07D2" w:rsidP="000E1815">
      <w:pPr>
        <w:spacing w:after="160" w:line="259" w:lineRule="auto"/>
        <w:ind w:left="1800"/>
        <w:contextualSpacing/>
        <w:jc w:val="both"/>
        <w:rPr>
          <w:rFonts w:ascii="Calibri" w:eastAsia="Arial" w:hAnsi="Calibri" w:cs="Calibri"/>
          <w:bCs/>
          <w:i/>
          <w:iCs/>
          <w:color w:val="000000"/>
          <w:sz w:val="24"/>
          <w:szCs w:val="24"/>
        </w:rPr>
      </w:pPr>
    </w:p>
    <w:p w14:paraId="3D84C7A7" w14:textId="77777777" w:rsidR="00DE07D2" w:rsidRPr="00DE07D2" w:rsidRDefault="00DE07D2" w:rsidP="000E1815">
      <w:pPr>
        <w:numPr>
          <w:ilvl w:val="0"/>
          <w:numId w:val="19"/>
        </w:numPr>
        <w:spacing w:after="160" w:line="259" w:lineRule="auto"/>
        <w:ind w:left="1800"/>
        <w:contextualSpacing/>
        <w:jc w:val="both"/>
        <w:rPr>
          <w:rFonts w:ascii="Calibri" w:eastAsia="Arial" w:hAnsi="Calibri" w:cs="Calibri"/>
          <w:bCs/>
          <w:i/>
          <w:iCs/>
          <w:color w:val="000000"/>
          <w:sz w:val="24"/>
          <w:szCs w:val="24"/>
        </w:rPr>
      </w:pPr>
      <w:r w:rsidRPr="00DE07D2">
        <w:rPr>
          <w:rFonts w:ascii="Calibri" w:eastAsia="Arial" w:hAnsi="Calibri" w:cs="Calibri"/>
          <w:bCs/>
          <w:i/>
          <w:iCs/>
          <w:color w:val="000000"/>
          <w:sz w:val="24"/>
          <w:szCs w:val="24"/>
        </w:rPr>
        <w:t>presented for a satisfactory trial or such other trial as provided for by the Rules; or</w:t>
      </w:r>
    </w:p>
    <w:p w14:paraId="29EC187A" w14:textId="77777777" w:rsidR="00DE07D2" w:rsidRPr="00DE07D2" w:rsidRDefault="00DE07D2" w:rsidP="000E1815">
      <w:pPr>
        <w:spacing w:after="160" w:line="259" w:lineRule="auto"/>
        <w:ind w:left="1800"/>
        <w:contextualSpacing/>
        <w:jc w:val="both"/>
        <w:rPr>
          <w:rFonts w:ascii="Calibri" w:eastAsia="Arial" w:hAnsi="Calibri" w:cs="Calibri"/>
          <w:bCs/>
          <w:i/>
          <w:iCs/>
          <w:color w:val="000000"/>
          <w:sz w:val="24"/>
          <w:szCs w:val="24"/>
        </w:rPr>
      </w:pPr>
    </w:p>
    <w:p w14:paraId="6173CCBF" w14:textId="77777777" w:rsidR="00DE07D2" w:rsidRPr="00DE07D2" w:rsidRDefault="00DE07D2" w:rsidP="000E1815">
      <w:pPr>
        <w:numPr>
          <w:ilvl w:val="0"/>
          <w:numId w:val="19"/>
        </w:numPr>
        <w:spacing w:line="259" w:lineRule="auto"/>
        <w:ind w:left="1800"/>
        <w:contextualSpacing/>
        <w:jc w:val="both"/>
        <w:rPr>
          <w:rFonts w:ascii="Calibri" w:eastAsia="Arial" w:hAnsi="Calibri" w:cs="Calibri"/>
          <w:bCs/>
          <w:i/>
          <w:iCs/>
          <w:color w:val="000000"/>
          <w:sz w:val="24"/>
          <w:szCs w:val="24"/>
        </w:rPr>
      </w:pPr>
      <w:r w:rsidRPr="00DE07D2">
        <w:rPr>
          <w:rFonts w:ascii="Calibri" w:eastAsia="Arial" w:hAnsi="Calibri" w:cs="Calibri"/>
          <w:bCs/>
          <w:i/>
          <w:iCs/>
          <w:color w:val="000000"/>
          <w:sz w:val="24"/>
          <w:szCs w:val="24"/>
        </w:rPr>
        <w:t>presented for any test or examination for the purpose of a stand-down period being varied or revoked,</w:t>
      </w:r>
    </w:p>
    <w:p w14:paraId="32829FB8" w14:textId="77777777" w:rsidR="00DE07D2" w:rsidRPr="00DE07D2" w:rsidRDefault="00DE07D2" w:rsidP="000E1815">
      <w:pPr>
        <w:spacing w:line="259" w:lineRule="auto"/>
        <w:ind w:left="720"/>
        <w:contextualSpacing/>
        <w:jc w:val="both"/>
        <w:rPr>
          <w:rFonts w:ascii="Calibri" w:eastAsia="Arial" w:hAnsi="Calibri" w:cs="Calibri"/>
          <w:bCs/>
          <w:i/>
          <w:iCs/>
          <w:color w:val="000000"/>
          <w:sz w:val="24"/>
          <w:szCs w:val="24"/>
        </w:rPr>
      </w:pPr>
    </w:p>
    <w:p w14:paraId="583611A3" w14:textId="77777777" w:rsidR="00DE07D2" w:rsidRPr="00DE07D2" w:rsidRDefault="00DE07D2" w:rsidP="000E1815">
      <w:pPr>
        <w:spacing w:after="21" w:line="259" w:lineRule="auto"/>
        <w:ind w:left="720"/>
        <w:jc w:val="both"/>
        <w:rPr>
          <w:rFonts w:ascii="Calibri" w:eastAsia="Arial" w:hAnsi="Calibri" w:cs="Calibri"/>
          <w:bCs/>
          <w:i/>
          <w:iCs/>
          <w:color w:val="000000"/>
          <w:sz w:val="24"/>
          <w:szCs w:val="24"/>
        </w:rPr>
      </w:pPr>
      <w:r w:rsidRPr="00DE07D2">
        <w:rPr>
          <w:rFonts w:ascii="Calibri" w:eastAsia="Arial" w:hAnsi="Calibri" w:cs="Calibri"/>
          <w:bCs/>
          <w:i/>
          <w:iCs/>
          <w:color w:val="000000"/>
          <w:sz w:val="24"/>
          <w:szCs w:val="24"/>
        </w:rPr>
        <w:t>must present the greyhound free of any prohibited substance.</w:t>
      </w:r>
    </w:p>
    <w:p w14:paraId="2D4F721B" w14:textId="77777777" w:rsidR="00DE07D2" w:rsidRPr="00DE07D2" w:rsidRDefault="00DE07D2" w:rsidP="00DE07D2">
      <w:pPr>
        <w:tabs>
          <w:tab w:val="left" w:pos="-2610"/>
          <w:tab w:val="left" w:pos="720"/>
          <w:tab w:val="center" w:pos="1440"/>
        </w:tabs>
        <w:spacing w:line="276" w:lineRule="auto"/>
        <w:ind w:right="-1"/>
        <w:jc w:val="both"/>
        <w:rPr>
          <w:rFonts w:ascii="Calibri" w:eastAsia="Arial" w:hAnsi="Calibri" w:cs="Calibri"/>
          <w:color w:val="000000"/>
          <w:sz w:val="24"/>
          <w:szCs w:val="24"/>
        </w:rPr>
      </w:pPr>
      <w:r w:rsidRPr="00DE07D2">
        <w:rPr>
          <w:rFonts w:ascii="Calibri" w:eastAsia="Arial" w:hAnsi="Calibri" w:cs="Calibri"/>
          <w:i/>
          <w:sz w:val="24"/>
          <w:szCs w:val="24"/>
          <w:lang w:eastAsia="en-US"/>
        </w:rPr>
        <w:tab/>
      </w:r>
    </w:p>
    <w:p w14:paraId="57FF16FB" w14:textId="77777777" w:rsidR="00DE07D2" w:rsidRDefault="00DE07D2" w:rsidP="00DE07D2">
      <w:pPr>
        <w:keepNext/>
        <w:keepLines/>
        <w:spacing w:after="17" w:line="259" w:lineRule="auto"/>
        <w:outlineLvl w:val="1"/>
        <w:rPr>
          <w:rFonts w:ascii="Calibri" w:eastAsia="Arial" w:hAnsi="Calibri" w:cs="Calibri"/>
          <w:b/>
          <w:color w:val="000000"/>
          <w:sz w:val="24"/>
          <w:szCs w:val="24"/>
        </w:rPr>
      </w:pPr>
    </w:p>
    <w:p w14:paraId="509001F6" w14:textId="77777777" w:rsidR="00DE07D2" w:rsidRDefault="00DE07D2" w:rsidP="00DE07D2">
      <w:pPr>
        <w:keepNext/>
        <w:keepLines/>
        <w:spacing w:after="17" w:line="259" w:lineRule="auto"/>
        <w:outlineLvl w:val="1"/>
        <w:rPr>
          <w:rFonts w:ascii="Calibri" w:eastAsia="Arial" w:hAnsi="Calibri" w:cs="Calibri"/>
          <w:b/>
          <w:color w:val="000000"/>
          <w:sz w:val="24"/>
          <w:szCs w:val="24"/>
        </w:rPr>
      </w:pPr>
    </w:p>
    <w:p w14:paraId="5BD9521E" w14:textId="7933355D" w:rsidR="00DE07D2" w:rsidRDefault="00DE07D2" w:rsidP="00DE07D2">
      <w:pPr>
        <w:keepNext/>
        <w:keepLines/>
        <w:spacing w:after="17" w:line="259" w:lineRule="auto"/>
        <w:outlineLvl w:val="1"/>
        <w:rPr>
          <w:rFonts w:ascii="Calibri" w:eastAsia="Arial" w:hAnsi="Calibri" w:cs="Calibri"/>
          <w:b/>
          <w:color w:val="000000"/>
          <w:sz w:val="24"/>
          <w:szCs w:val="24"/>
        </w:rPr>
      </w:pPr>
      <w:r w:rsidRPr="00DE07D2">
        <w:rPr>
          <w:rFonts w:ascii="Calibri" w:eastAsia="Arial" w:hAnsi="Calibri" w:cs="Calibri"/>
          <w:b/>
          <w:color w:val="000000"/>
          <w:sz w:val="24"/>
          <w:szCs w:val="24"/>
        </w:rPr>
        <w:t xml:space="preserve">Particulars of Charge </w:t>
      </w:r>
    </w:p>
    <w:p w14:paraId="3C9322AD" w14:textId="77777777" w:rsidR="000E1815" w:rsidRPr="00DE07D2" w:rsidRDefault="000E1815" w:rsidP="00DE07D2">
      <w:pPr>
        <w:keepNext/>
        <w:keepLines/>
        <w:spacing w:after="17" w:line="259" w:lineRule="auto"/>
        <w:outlineLvl w:val="1"/>
        <w:rPr>
          <w:rFonts w:ascii="Calibri" w:eastAsia="Arial" w:hAnsi="Calibri" w:cs="Calibri"/>
          <w:b/>
          <w:color w:val="000000"/>
          <w:sz w:val="24"/>
          <w:szCs w:val="24"/>
        </w:rPr>
      </w:pPr>
    </w:p>
    <w:p w14:paraId="6D10AB5E" w14:textId="77777777" w:rsidR="000E1815" w:rsidRPr="000E1815" w:rsidRDefault="00DE07D2" w:rsidP="000E1815">
      <w:pPr>
        <w:numPr>
          <w:ilvl w:val="0"/>
          <w:numId w:val="16"/>
        </w:numPr>
        <w:spacing w:after="8" w:line="271" w:lineRule="auto"/>
        <w:ind w:hanging="720"/>
        <w:jc w:val="both"/>
        <w:rPr>
          <w:rFonts w:ascii="Calibri" w:eastAsia="Arial" w:hAnsi="Calibri"/>
          <w:color w:val="000000"/>
        </w:rPr>
      </w:pPr>
      <w:r w:rsidRPr="00DE07D2">
        <w:rPr>
          <w:rFonts w:ascii="Calibri" w:eastAsia="Arial" w:hAnsi="Calibri" w:cs="Calibri"/>
          <w:b/>
          <w:color w:val="000000"/>
          <w:sz w:val="24"/>
          <w:szCs w:val="24"/>
        </w:rPr>
        <w:t xml:space="preserve"> </w:t>
      </w:r>
      <w:r w:rsidR="000E1815" w:rsidRPr="000E1815">
        <w:rPr>
          <w:rFonts w:ascii="Calibri" w:eastAsia="Arial" w:hAnsi="Calibri"/>
          <w:color w:val="000000"/>
        </w:rPr>
        <w:t xml:space="preserve">You are, and were at all relevant times, a trainer licensed by Greyhound Racing Victoria and a person bound by the Greyhounds Australasia Rules. </w:t>
      </w:r>
    </w:p>
    <w:p w14:paraId="338B23BE" w14:textId="77777777" w:rsidR="000E1815" w:rsidRPr="000E1815" w:rsidRDefault="000E1815" w:rsidP="000E1815">
      <w:pPr>
        <w:spacing w:after="19" w:line="259" w:lineRule="auto"/>
        <w:ind w:left="720" w:hanging="720"/>
        <w:jc w:val="both"/>
        <w:rPr>
          <w:rFonts w:ascii="Calibri" w:eastAsia="Arial" w:hAnsi="Calibri"/>
          <w:color w:val="000000"/>
        </w:rPr>
      </w:pPr>
      <w:r w:rsidRPr="000E1815">
        <w:rPr>
          <w:rFonts w:ascii="Calibri" w:eastAsia="Arial" w:hAnsi="Calibri"/>
          <w:color w:val="000000"/>
        </w:rPr>
        <w:t xml:space="preserve"> </w:t>
      </w:r>
    </w:p>
    <w:p w14:paraId="7BE70DC1" w14:textId="77777777" w:rsidR="000E1815" w:rsidRPr="000E1815" w:rsidRDefault="000E1815" w:rsidP="000E1815">
      <w:pPr>
        <w:numPr>
          <w:ilvl w:val="0"/>
          <w:numId w:val="16"/>
        </w:numPr>
        <w:spacing w:after="8" w:line="271" w:lineRule="auto"/>
        <w:ind w:hanging="720"/>
        <w:jc w:val="both"/>
        <w:rPr>
          <w:rFonts w:ascii="Calibri" w:eastAsia="Arial" w:hAnsi="Calibri"/>
          <w:color w:val="000000"/>
        </w:rPr>
      </w:pPr>
      <w:r w:rsidRPr="000E1815">
        <w:rPr>
          <w:rFonts w:ascii="Calibri" w:eastAsia="Arial" w:hAnsi="Calibri"/>
          <w:color w:val="000000"/>
        </w:rPr>
        <w:t xml:space="preserve">You were, at all relevant times, the trainer of the greyhound </w:t>
      </w:r>
      <w:r w:rsidRPr="000E1815">
        <w:rPr>
          <w:rFonts w:ascii="Calibri" w:eastAsia="Arial" w:hAnsi="Calibri"/>
          <w:i/>
          <w:color w:val="000000"/>
        </w:rPr>
        <w:t>“Ari Dumbledore”.</w:t>
      </w:r>
    </w:p>
    <w:p w14:paraId="6A07AE3B" w14:textId="77777777" w:rsidR="000E1815" w:rsidRPr="000E1815" w:rsidRDefault="000E1815" w:rsidP="000E1815">
      <w:pPr>
        <w:spacing w:after="17" w:line="259" w:lineRule="auto"/>
        <w:ind w:left="720" w:hanging="720"/>
        <w:jc w:val="both"/>
        <w:rPr>
          <w:rFonts w:ascii="Calibri" w:eastAsia="Arial" w:hAnsi="Calibri"/>
          <w:color w:val="000000"/>
        </w:rPr>
      </w:pPr>
      <w:r w:rsidRPr="000E1815">
        <w:rPr>
          <w:rFonts w:ascii="Calibri" w:eastAsia="Arial" w:hAnsi="Calibri"/>
          <w:i/>
          <w:color w:val="000000"/>
        </w:rPr>
        <w:t xml:space="preserve"> </w:t>
      </w:r>
    </w:p>
    <w:p w14:paraId="43B3F6DC" w14:textId="77777777" w:rsidR="000E1815" w:rsidRPr="000E1815" w:rsidRDefault="000E1815" w:rsidP="000E1815">
      <w:pPr>
        <w:numPr>
          <w:ilvl w:val="0"/>
          <w:numId w:val="16"/>
        </w:numPr>
        <w:spacing w:after="8" w:line="271" w:lineRule="auto"/>
        <w:ind w:hanging="720"/>
        <w:jc w:val="both"/>
        <w:rPr>
          <w:rFonts w:ascii="Calibri" w:eastAsia="Arial" w:hAnsi="Calibri"/>
          <w:color w:val="000000"/>
        </w:rPr>
      </w:pPr>
      <w:r w:rsidRPr="000E1815">
        <w:rPr>
          <w:rFonts w:ascii="Calibri" w:eastAsia="Arial" w:hAnsi="Calibri"/>
          <w:i/>
          <w:iCs/>
          <w:color w:val="000000"/>
        </w:rPr>
        <w:t>“</w:t>
      </w:r>
      <w:r w:rsidRPr="000E1815">
        <w:rPr>
          <w:rFonts w:ascii="Calibri" w:eastAsia="Arial" w:hAnsi="Calibri"/>
          <w:i/>
          <w:color w:val="000000"/>
        </w:rPr>
        <w:t>Ari Dumbledore</w:t>
      </w:r>
      <w:r w:rsidRPr="000E1815">
        <w:rPr>
          <w:rFonts w:ascii="Calibri" w:eastAsia="Arial" w:hAnsi="Calibri"/>
          <w:i/>
          <w:iCs/>
          <w:color w:val="000000"/>
        </w:rPr>
        <w:t>”</w:t>
      </w:r>
      <w:r w:rsidRPr="000E1815">
        <w:rPr>
          <w:rFonts w:ascii="Calibri" w:eastAsia="Arial" w:hAnsi="Calibri"/>
          <w:color w:val="000000"/>
        </w:rPr>
        <w:t xml:space="preserve"> was nominated to compete in Race 2, CRYMELON KENNELS, Maiden, conducted by the Horsham Greyhound Racing Club at Horsham on 27 August 2022 (</w:t>
      </w:r>
      <w:r w:rsidRPr="000E1815">
        <w:rPr>
          <w:rFonts w:ascii="Calibri" w:eastAsia="Arial" w:hAnsi="Calibri"/>
          <w:b/>
          <w:color w:val="000000"/>
        </w:rPr>
        <w:t>the Event</w:t>
      </w:r>
      <w:r w:rsidRPr="000E1815">
        <w:rPr>
          <w:rFonts w:ascii="Calibri" w:eastAsia="Arial" w:hAnsi="Calibri"/>
          <w:color w:val="000000"/>
        </w:rPr>
        <w:t xml:space="preserve">). </w:t>
      </w:r>
    </w:p>
    <w:p w14:paraId="6A121F33" w14:textId="77777777" w:rsidR="000E1815" w:rsidRPr="000E1815" w:rsidRDefault="000E1815" w:rsidP="000E1815">
      <w:pPr>
        <w:spacing w:after="16" w:line="259" w:lineRule="auto"/>
        <w:ind w:left="720" w:hanging="720"/>
        <w:jc w:val="both"/>
        <w:rPr>
          <w:rFonts w:ascii="Calibri" w:eastAsia="Arial" w:hAnsi="Calibri"/>
          <w:color w:val="000000"/>
        </w:rPr>
      </w:pPr>
      <w:r w:rsidRPr="000E1815">
        <w:rPr>
          <w:rFonts w:ascii="Calibri" w:eastAsia="Arial" w:hAnsi="Calibri"/>
          <w:color w:val="000000"/>
        </w:rPr>
        <w:t xml:space="preserve"> </w:t>
      </w:r>
    </w:p>
    <w:p w14:paraId="5443DA17" w14:textId="77777777" w:rsidR="000E1815" w:rsidRPr="000E1815" w:rsidRDefault="000E1815" w:rsidP="000E1815">
      <w:pPr>
        <w:numPr>
          <w:ilvl w:val="0"/>
          <w:numId w:val="16"/>
        </w:numPr>
        <w:spacing w:after="244" w:line="271" w:lineRule="auto"/>
        <w:ind w:hanging="720"/>
        <w:jc w:val="both"/>
        <w:rPr>
          <w:rFonts w:ascii="Calibri" w:eastAsia="Arial" w:hAnsi="Calibri"/>
          <w:color w:val="000000"/>
        </w:rPr>
      </w:pPr>
      <w:r w:rsidRPr="000E1815">
        <w:rPr>
          <w:rFonts w:ascii="Calibri" w:eastAsia="Arial" w:hAnsi="Calibri"/>
          <w:color w:val="000000"/>
        </w:rPr>
        <w:t xml:space="preserve">On 27 August 2022, you presented </w:t>
      </w:r>
      <w:r w:rsidRPr="000E1815">
        <w:rPr>
          <w:rFonts w:ascii="Calibri" w:eastAsia="Arial" w:hAnsi="Calibri"/>
          <w:i/>
          <w:color w:val="000000"/>
        </w:rPr>
        <w:t xml:space="preserve">“Ari Dumbledore” </w:t>
      </w:r>
      <w:r w:rsidRPr="000E1815">
        <w:rPr>
          <w:rFonts w:ascii="Calibri" w:eastAsia="Arial" w:hAnsi="Calibri"/>
          <w:iCs/>
          <w:color w:val="000000"/>
        </w:rPr>
        <w:t>at the</w:t>
      </w:r>
      <w:r w:rsidRPr="000E1815">
        <w:rPr>
          <w:rFonts w:ascii="Calibri" w:eastAsia="Arial" w:hAnsi="Calibri"/>
          <w:color w:val="000000"/>
        </w:rPr>
        <w:t xml:space="preserve"> Event not free of any prohibited substance, given that: </w:t>
      </w:r>
    </w:p>
    <w:p w14:paraId="4A129A24" w14:textId="77777777" w:rsidR="000E1815" w:rsidRPr="000E1815" w:rsidRDefault="000E1815" w:rsidP="000E1815">
      <w:pPr>
        <w:numPr>
          <w:ilvl w:val="1"/>
          <w:numId w:val="16"/>
        </w:numPr>
        <w:spacing w:after="245" w:line="271" w:lineRule="auto"/>
        <w:ind w:left="2098" w:right="1134" w:hanging="720"/>
        <w:jc w:val="both"/>
        <w:rPr>
          <w:rFonts w:ascii="Calibri" w:eastAsia="Arial" w:hAnsi="Calibri"/>
          <w:color w:val="000000"/>
        </w:rPr>
      </w:pPr>
      <w:r w:rsidRPr="000E1815">
        <w:rPr>
          <w:rFonts w:ascii="Calibri" w:eastAsia="Arial" w:hAnsi="Calibri"/>
          <w:color w:val="000000"/>
        </w:rPr>
        <w:t xml:space="preserve">A post-race sample of urine was taken from </w:t>
      </w:r>
      <w:r w:rsidRPr="000E1815">
        <w:rPr>
          <w:rFonts w:ascii="Calibri" w:eastAsia="Arial" w:hAnsi="Calibri"/>
          <w:i/>
          <w:color w:val="000000"/>
        </w:rPr>
        <w:t>“Ari Dumbledore”</w:t>
      </w:r>
      <w:r w:rsidRPr="000E1815">
        <w:rPr>
          <w:rFonts w:ascii="Calibri" w:eastAsia="Arial" w:hAnsi="Calibri"/>
          <w:color w:val="000000"/>
        </w:rPr>
        <w:t xml:space="preserve"> at the Event (</w:t>
      </w:r>
      <w:r w:rsidRPr="000E1815">
        <w:rPr>
          <w:rFonts w:ascii="Calibri" w:eastAsia="Arial" w:hAnsi="Calibri"/>
          <w:b/>
          <w:color w:val="000000"/>
        </w:rPr>
        <w:t>the Sample</w:t>
      </w:r>
      <w:r w:rsidRPr="000E1815">
        <w:rPr>
          <w:rFonts w:ascii="Calibri" w:eastAsia="Arial" w:hAnsi="Calibri"/>
          <w:color w:val="000000"/>
        </w:rPr>
        <w:t xml:space="preserve">); </w:t>
      </w:r>
    </w:p>
    <w:p w14:paraId="46B04599" w14:textId="77777777" w:rsidR="000E1815" w:rsidRPr="000E1815" w:rsidRDefault="000E1815" w:rsidP="000E1815">
      <w:pPr>
        <w:numPr>
          <w:ilvl w:val="1"/>
          <w:numId w:val="16"/>
        </w:numPr>
        <w:spacing w:after="244" w:line="271" w:lineRule="auto"/>
        <w:ind w:left="2098" w:right="1134" w:hanging="720"/>
        <w:jc w:val="both"/>
        <w:rPr>
          <w:rFonts w:ascii="Calibri" w:eastAsia="Arial" w:hAnsi="Calibri"/>
          <w:color w:val="000000"/>
        </w:rPr>
      </w:pPr>
      <w:bookmarkStart w:id="1" w:name="_Hlk123201688"/>
      <w:r w:rsidRPr="000E1815">
        <w:rPr>
          <w:rFonts w:ascii="Calibri" w:eastAsia="Arial" w:hAnsi="Calibri"/>
          <w:color w:val="000000"/>
        </w:rPr>
        <w:t xml:space="preserve">Tetrahydrozoline </w:t>
      </w:r>
      <w:bookmarkEnd w:id="1"/>
      <w:r w:rsidRPr="000E1815">
        <w:rPr>
          <w:rFonts w:ascii="Calibri" w:eastAsia="Arial" w:hAnsi="Calibri"/>
          <w:color w:val="000000"/>
        </w:rPr>
        <w:t xml:space="preserve">was detected in the Sample. </w:t>
      </w:r>
    </w:p>
    <w:p w14:paraId="1BBB8878" w14:textId="736AD559" w:rsidR="00DE07D2" w:rsidRPr="00DE07D2" w:rsidRDefault="00DE07D2" w:rsidP="000E1815">
      <w:pPr>
        <w:spacing w:after="21" w:line="259" w:lineRule="auto"/>
        <w:rPr>
          <w:rFonts w:ascii="Calibri" w:eastAsia="Arial" w:hAnsi="Calibri" w:cs="Calibri"/>
          <w:b/>
          <w:color w:val="000000"/>
          <w:sz w:val="24"/>
          <w:szCs w:val="24"/>
          <w:u w:val="single" w:color="000000"/>
        </w:rPr>
      </w:pPr>
      <w:r w:rsidRPr="00DE07D2">
        <w:rPr>
          <w:rFonts w:ascii="Calibri" w:eastAsia="Arial" w:hAnsi="Calibri" w:cs="Calibri"/>
          <w:b/>
          <w:color w:val="000000"/>
          <w:sz w:val="24"/>
          <w:szCs w:val="24"/>
          <w:u w:val="single" w:color="000000"/>
        </w:rPr>
        <w:t>Charge No.  2 of 3</w:t>
      </w:r>
    </w:p>
    <w:p w14:paraId="046F198C" w14:textId="77777777" w:rsidR="00DE07D2" w:rsidRPr="00DE07D2" w:rsidRDefault="00DE07D2" w:rsidP="00DE07D2">
      <w:pPr>
        <w:spacing w:after="19" w:line="259" w:lineRule="auto"/>
        <w:rPr>
          <w:rFonts w:ascii="Calibri" w:eastAsia="Arial" w:hAnsi="Calibri" w:cs="Calibri"/>
          <w:color w:val="000000"/>
          <w:sz w:val="24"/>
          <w:szCs w:val="24"/>
        </w:rPr>
      </w:pPr>
    </w:p>
    <w:p w14:paraId="3533BAF2" w14:textId="6A380F91" w:rsidR="00DE07D2" w:rsidRPr="00DE07D2" w:rsidRDefault="00DE07D2" w:rsidP="00DE07D2">
      <w:pPr>
        <w:spacing w:after="19" w:line="259" w:lineRule="auto"/>
        <w:rPr>
          <w:rFonts w:ascii="Calibri" w:eastAsia="Arial" w:hAnsi="Calibri" w:cs="Calibri"/>
          <w:color w:val="000000"/>
          <w:sz w:val="24"/>
          <w:szCs w:val="24"/>
        </w:rPr>
      </w:pPr>
      <w:r w:rsidRPr="00DE07D2">
        <w:rPr>
          <w:rFonts w:ascii="Calibri" w:eastAsia="Arial" w:hAnsi="Calibri" w:cs="Calibri"/>
          <w:color w:val="000000"/>
          <w:sz w:val="24"/>
          <w:szCs w:val="24"/>
        </w:rPr>
        <w:t xml:space="preserve">Greyhounds Australasia Rule 142(1) reads as follows: </w:t>
      </w:r>
    </w:p>
    <w:p w14:paraId="1C979A67" w14:textId="77777777" w:rsidR="00DE07D2" w:rsidRPr="00DE07D2" w:rsidRDefault="00DE07D2" w:rsidP="00DE07D2">
      <w:pPr>
        <w:spacing w:after="8" w:line="271" w:lineRule="auto"/>
        <w:ind w:left="-15"/>
        <w:jc w:val="both"/>
        <w:rPr>
          <w:rFonts w:ascii="Calibri" w:eastAsia="Arial" w:hAnsi="Calibri" w:cs="Calibri"/>
          <w:color w:val="000000"/>
          <w:sz w:val="24"/>
          <w:szCs w:val="24"/>
        </w:rPr>
      </w:pPr>
    </w:p>
    <w:p w14:paraId="7F0B15A4" w14:textId="77777777" w:rsidR="00DE07D2" w:rsidRPr="00DE07D2" w:rsidRDefault="00DE07D2" w:rsidP="000E1815">
      <w:pPr>
        <w:keepNext/>
        <w:keepLines/>
        <w:spacing w:after="17" w:line="259" w:lineRule="auto"/>
        <w:ind w:left="-5" w:hanging="10"/>
        <w:jc w:val="both"/>
        <w:outlineLvl w:val="1"/>
        <w:rPr>
          <w:rFonts w:ascii="Calibri" w:eastAsia="Arial" w:hAnsi="Calibri" w:cs="Calibri"/>
          <w:b/>
          <w:color w:val="000000"/>
          <w:sz w:val="24"/>
          <w:szCs w:val="24"/>
        </w:rPr>
      </w:pPr>
      <w:r w:rsidRPr="00DE07D2">
        <w:rPr>
          <w:rFonts w:ascii="Calibri" w:eastAsia="Arial" w:hAnsi="Calibri" w:cs="Calibri"/>
          <w:b/>
          <w:color w:val="000000"/>
          <w:sz w:val="24"/>
          <w:szCs w:val="24"/>
        </w:rPr>
        <w:t xml:space="preserve">Rule 142 Administration of a prohibited substance established in a sample taken from a greyhound in connection with an Event </w:t>
      </w:r>
    </w:p>
    <w:p w14:paraId="674A2591" w14:textId="77777777" w:rsidR="00DE07D2" w:rsidRPr="00DE07D2" w:rsidRDefault="00DE07D2" w:rsidP="000E1815">
      <w:pPr>
        <w:spacing w:after="18" w:line="259" w:lineRule="auto"/>
        <w:jc w:val="both"/>
        <w:rPr>
          <w:rFonts w:ascii="Calibri" w:eastAsia="Arial" w:hAnsi="Calibri" w:cs="Calibri"/>
          <w:color w:val="000000"/>
          <w:sz w:val="24"/>
          <w:szCs w:val="24"/>
        </w:rPr>
      </w:pPr>
      <w:r w:rsidRPr="00DE07D2">
        <w:rPr>
          <w:rFonts w:ascii="Calibri" w:eastAsia="Arial" w:hAnsi="Calibri" w:cs="Calibri"/>
          <w:color w:val="000000"/>
          <w:sz w:val="24"/>
          <w:szCs w:val="24"/>
        </w:rPr>
        <w:t xml:space="preserve"> </w:t>
      </w:r>
    </w:p>
    <w:p w14:paraId="22902895" w14:textId="77777777" w:rsidR="00DE07D2" w:rsidRPr="00DE07D2" w:rsidRDefault="00DE07D2" w:rsidP="000E1815">
      <w:pPr>
        <w:numPr>
          <w:ilvl w:val="0"/>
          <w:numId w:val="17"/>
        </w:numPr>
        <w:tabs>
          <w:tab w:val="center" w:pos="1739"/>
        </w:tabs>
        <w:spacing w:after="11" w:line="268" w:lineRule="auto"/>
        <w:contextualSpacing/>
        <w:jc w:val="both"/>
        <w:rPr>
          <w:rFonts w:ascii="Calibri" w:eastAsia="Arial" w:hAnsi="Calibri" w:cs="Calibri"/>
          <w:i/>
          <w:color w:val="000000"/>
          <w:sz w:val="24"/>
          <w:szCs w:val="24"/>
        </w:rPr>
      </w:pPr>
      <w:r w:rsidRPr="00DE07D2">
        <w:rPr>
          <w:rFonts w:ascii="Calibri" w:eastAsia="Calibri" w:hAnsi="Calibri" w:cs="Calibri"/>
          <w:sz w:val="24"/>
          <w:szCs w:val="24"/>
          <w:lang w:eastAsia="en-US"/>
        </w:rPr>
        <w:t xml:space="preserve">An offence is committed if a </w:t>
      </w:r>
      <w:r w:rsidRPr="00DE07D2">
        <w:rPr>
          <w:rFonts w:ascii="Calibri" w:eastAsia="Calibri" w:hAnsi="Calibri" w:cs="Calibri"/>
          <w:i/>
          <w:iCs/>
          <w:sz w:val="24"/>
          <w:szCs w:val="24"/>
          <w:lang w:eastAsia="en-US"/>
        </w:rPr>
        <w:t>person</w:t>
      </w:r>
      <w:r w:rsidRPr="00DE07D2">
        <w:rPr>
          <w:rFonts w:ascii="Calibri" w:eastAsia="Calibri" w:hAnsi="Calibri" w:cs="Calibri"/>
          <w:sz w:val="24"/>
          <w:szCs w:val="24"/>
          <w:lang w:eastAsia="en-US"/>
        </w:rPr>
        <w:t>:</w:t>
      </w:r>
      <w:r w:rsidRPr="00DE07D2">
        <w:rPr>
          <w:rFonts w:ascii="Calibri" w:eastAsia="Arial" w:hAnsi="Calibri" w:cs="Calibri"/>
          <w:i/>
          <w:color w:val="000000"/>
          <w:sz w:val="24"/>
          <w:szCs w:val="24"/>
        </w:rPr>
        <w:t xml:space="preserve"> </w:t>
      </w:r>
    </w:p>
    <w:p w14:paraId="0F71AE1B" w14:textId="77777777" w:rsidR="00DE07D2" w:rsidRPr="00DE07D2" w:rsidRDefault="00DE07D2" w:rsidP="000E1815">
      <w:pPr>
        <w:autoSpaceDE w:val="0"/>
        <w:autoSpaceDN w:val="0"/>
        <w:adjustRightInd w:val="0"/>
        <w:jc w:val="both"/>
        <w:rPr>
          <w:rFonts w:ascii="Calibri" w:eastAsia="Calibri" w:hAnsi="Calibri" w:cs="Calibri"/>
          <w:color w:val="000000"/>
          <w:sz w:val="24"/>
          <w:szCs w:val="24"/>
          <w:lang w:eastAsia="en-US"/>
        </w:rPr>
      </w:pPr>
      <w:r w:rsidRPr="00DE07D2">
        <w:rPr>
          <w:rFonts w:ascii="Calibri" w:eastAsia="Arial" w:hAnsi="Calibri" w:cs="Calibri"/>
          <w:i/>
          <w:color w:val="000000"/>
          <w:sz w:val="24"/>
          <w:szCs w:val="24"/>
        </w:rPr>
        <w:t xml:space="preserve"> </w:t>
      </w:r>
    </w:p>
    <w:p w14:paraId="1730EA59" w14:textId="77777777" w:rsidR="00DE07D2" w:rsidRPr="00DE07D2" w:rsidRDefault="00DE07D2" w:rsidP="000E1815">
      <w:pPr>
        <w:numPr>
          <w:ilvl w:val="0"/>
          <w:numId w:val="18"/>
        </w:numPr>
        <w:autoSpaceDE w:val="0"/>
        <w:autoSpaceDN w:val="0"/>
        <w:adjustRightInd w:val="0"/>
        <w:ind w:left="144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administers, attempts to administer or causes to be administered a prohibited substance to a greyhound; </w:t>
      </w:r>
    </w:p>
    <w:p w14:paraId="4A9B1613" w14:textId="77777777" w:rsidR="00DE07D2" w:rsidRPr="00DE07D2" w:rsidRDefault="00DE07D2" w:rsidP="000E1815">
      <w:pPr>
        <w:autoSpaceDE w:val="0"/>
        <w:autoSpaceDN w:val="0"/>
        <w:adjustRightInd w:val="0"/>
        <w:ind w:left="1440"/>
        <w:jc w:val="both"/>
        <w:rPr>
          <w:rFonts w:ascii="Calibri" w:eastAsia="Arial" w:hAnsi="Calibri" w:cs="Calibri"/>
          <w:i/>
          <w:color w:val="000000"/>
          <w:sz w:val="24"/>
          <w:szCs w:val="24"/>
        </w:rPr>
      </w:pPr>
    </w:p>
    <w:p w14:paraId="3AAAA427" w14:textId="77777777" w:rsidR="00DE07D2" w:rsidRPr="00DE07D2" w:rsidRDefault="00DE07D2" w:rsidP="000E1815">
      <w:pPr>
        <w:numPr>
          <w:ilvl w:val="0"/>
          <w:numId w:val="18"/>
        </w:numPr>
        <w:autoSpaceDE w:val="0"/>
        <w:autoSpaceDN w:val="0"/>
        <w:adjustRightInd w:val="0"/>
        <w:ind w:left="144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aids, abets, counsels or procures the administration of or an attempt to administer a prohibited substance to a greyhound; or </w:t>
      </w:r>
    </w:p>
    <w:p w14:paraId="3F68506C" w14:textId="77777777" w:rsidR="00DE07D2" w:rsidRPr="00DE07D2" w:rsidRDefault="00DE07D2" w:rsidP="000E1815">
      <w:pPr>
        <w:autoSpaceDE w:val="0"/>
        <w:autoSpaceDN w:val="0"/>
        <w:adjustRightInd w:val="0"/>
        <w:ind w:left="1440"/>
        <w:jc w:val="both"/>
        <w:rPr>
          <w:rFonts w:ascii="Calibri" w:eastAsia="Arial" w:hAnsi="Calibri" w:cs="Calibri"/>
          <w:i/>
          <w:color w:val="000000"/>
          <w:sz w:val="24"/>
          <w:szCs w:val="24"/>
        </w:rPr>
      </w:pPr>
    </w:p>
    <w:p w14:paraId="1FE21A6D" w14:textId="77777777" w:rsidR="00DE07D2" w:rsidRPr="00DE07D2" w:rsidRDefault="00DE07D2" w:rsidP="000E1815">
      <w:pPr>
        <w:numPr>
          <w:ilvl w:val="0"/>
          <w:numId w:val="18"/>
        </w:numPr>
        <w:autoSpaceDE w:val="0"/>
        <w:autoSpaceDN w:val="0"/>
        <w:adjustRightInd w:val="0"/>
        <w:ind w:left="144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has prior knowledge of a prohibited substance being administered or attempted to be administered to a greyhound, </w:t>
      </w:r>
    </w:p>
    <w:p w14:paraId="401C7D3F" w14:textId="77777777" w:rsidR="00DE07D2" w:rsidRPr="00DE07D2" w:rsidRDefault="00DE07D2" w:rsidP="000E1815">
      <w:pPr>
        <w:spacing w:after="16" w:line="259" w:lineRule="auto"/>
        <w:ind w:left="720"/>
        <w:contextualSpacing/>
        <w:jc w:val="both"/>
        <w:rPr>
          <w:rFonts w:ascii="Calibri" w:eastAsia="Arial" w:hAnsi="Calibri" w:cs="Calibri"/>
          <w:i/>
          <w:color w:val="000000"/>
          <w:sz w:val="24"/>
          <w:szCs w:val="24"/>
        </w:rPr>
      </w:pPr>
    </w:p>
    <w:p w14:paraId="1FFDB5D3" w14:textId="77777777" w:rsidR="00DE07D2" w:rsidRPr="00DE07D2" w:rsidRDefault="00DE07D2" w:rsidP="000E1815">
      <w:pPr>
        <w:spacing w:after="16" w:line="259" w:lineRule="auto"/>
        <w:ind w:left="720"/>
        <w:contextualSpacing/>
        <w:jc w:val="both"/>
        <w:rPr>
          <w:rFonts w:ascii="Calibri" w:eastAsia="Arial" w:hAnsi="Calibri" w:cs="Calibri"/>
          <w:i/>
          <w:color w:val="000000"/>
          <w:sz w:val="24"/>
          <w:szCs w:val="24"/>
        </w:rPr>
      </w:pPr>
      <w:r w:rsidRPr="00DE07D2">
        <w:rPr>
          <w:rFonts w:ascii="Calibri" w:eastAsia="Arial" w:hAnsi="Calibri" w:cs="Calibri"/>
          <w:i/>
          <w:color w:val="000000"/>
          <w:sz w:val="24"/>
          <w:szCs w:val="24"/>
        </w:rPr>
        <w:t>which is established in any sample taken from a greyhound presented for an Event or when subject to any other contingency pursuant to the Rules.</w:t>
      </w:r>
    </w:p>
    <w:p w14:paraId="0B3090DB" w14:textId="77777777" w:rsidR="00DE07D2" w:rsidRPr="00DE07D2" w:rsidRDefault="00DE07D2" w:rsidP="00DE07D2">
      <w:pPr>
        <w:keepNext/>
        <w:keepLines/>
        <w:spacing w:after="17" w:line="259" w:lineRule="auto"/>
        <w:outlineLvl w:val="1"/>
        <w:rPr>
          <w:rFonts w:ascii="Calibri" w:eastAsia="Arial" w:hAnsi="Calibri" w:cs="Calibri"/>
          <w:b/>
          <w:color w:val="000000"/>
          <w:sz w:val="24"/>
          <w:szCs w:val="24"/>
        </w:rPr>
      </w:pPr>
      <w:r w:rsidRPr="00DE07D2">
        <w:rPr>
          <w:rFonts w:ascii="Calibri" w:eastAsia="Arial" w:hAnsi="Calibri" w:cs="Calibri"/>
          <w:b/>
          <w:color w:val="000000"/>
          <w:sz w:val="24"/>
          <w:szCs w:val="24"/>
        </w:rPr>
        <w:lastRenderedPageBreak/>
        <w:t xml:space="preserve">Particulars of Charge </w:t>
      </w:r>
    </w:p>
    <w:p w14:paraId="6131D3E9" w14:textId="77777777" w:rsidR="00DE07D2" w:rsidRPr="00DE07D2" w:rsidRDefault="00DE07D2" w:rsidP="00DE07D2">
      <w:pPr>
        <w:spacing w:after="21" w:line="259" w:lineRule="auto"/>
        <w:rPr>
          <w:rFonts w:ascii="Calibri" w:eastAsia="Arial" w:hAnsi="Calibri" w:cs="Calibri"/>
          <w:color w:val="000000"/>
          <w:sz w:val="24"/>
          <w:szCs w:val="24"/>
        </w:rPr>
      </w:pPr>
      <w:r w:rsidRPr="00DE07D2">
        <w:rPr>
          <w:rFonts w:ascii="Calibri" w:eastAsia="Arial" w:hAnsi="Calibri" w:cs="Calibri"/>
          <w:b/>
          <w:color w:val="000000"/>
          <w:sz w:val="24"/>
          <w:szCs w:val="24"/>
        </w:rPr>
        <w:t xml:space="preserve"> </w:t>
      </w:r>
    </w:p>
    <w:p w14:paraId="7CD7E046" w14:textId="77777777" w:rsidR="000E1815" w:rsidRPr="000E1815" w:rsidRDefault="000E1815" w:rsidP="000E1815">
      <w:pPr>
        <w:numPr>
          <w:ilvl w:val="0"/>
          <w:numId w:val="15"/>
        </w:numPr>
        <w:spacing w:after="8" w:line="271" w:lineRule="auto"/>
        <w:ind w:right="567" w:hanging="720"/>
        <w:jc w:val="both"/>
        <w:rPr>
          <w:rFonts w:ascii="Calibri" w:eastAsia="Arial" w:hAnsi="Calibri"/>
          <w:color w:val="000000"/>
        </w:rPr>
      </w:pPr>
      <w:r w:rsidRPr="000E1815">
        <w:rPr>
          <w:rFonts w:ascii="Calibri" w:eastAsia="Arial" w:hAnsi="Calibri"/>
          <w:color w:val="000000"/>
        </w:rPr>
        <w:t xml:space="preserve">You are, and were at all relevant times, a trainer licensed by Greyhound Racing Victoria and a person bound by the Greyhound Australasia Rules. </w:t>
      </w:r>
    </w:p>
    <w:p w14:paraId="00C3D984" w14:textId="77777777" w:rsidR="000E1815" w:rsidRPr="000E1815" w:rsidRDefault="000E1815" w:rsidP="000E1815">
      <w:pPr>
        <w:spacing w:after="8" w:line="271" w:lineRule="auto"/>
        <w:ind w:left="1440" w:right="567" w:hanging="720"/>
        <w:jc w:val="both"/>
        <w:rPr>
          <w:rFonts w:ascii="Calibri" w:eastAsia="Arial" w:hAnsi="Calibri"/>
          <w:color w:val="000000"/>
        </w:rPr>
      </w:pPr>
    </w:p>
    <w:p w14:paraId="747C48A2" w14:textId="77777777" w:rsidR="000E1815" w:rsidRPr="000E1815" w:rsidRDefault="000E1815" w:rsidP="000E1815">
      <w:pPr>
        <w:numPr>
          <w:ilvl w:val="0"/>
          <w:numId w:val="15"/>
        </w:numPr>
        <w:spacing w:after="8" w:line="271" w:lineRule="auto"/>
        <w:ind w:right="567" w:hanging="720"/>
        <w:jc w:val="both"/>
        <w:rPr>
          <w:rFonts w:ascii="Calibri" w:eastAsia="Arial" w:hAnsi="Calibri"/>
          <w:color w:val="000000"/>
        </w:rPr>
      </w:pPr>
      <w:r w:rsidRPr="000E1815">
        <w:rPr>
          <w:rFonts w:ascii="Calibri" w:eastAsia="Arial" w:hAnsi="Calibri"/>
          <w:color w:val="000000"/>
        </w:rPr>
        <w:t xml:space="preserve">You were, at all relevant times, the trainer of the greyhound </w:t>
      </w:r>
      <w:r w:rsidRPr="000E1815">
        <w:rPr>
          <w:rFonts w:ascii="Calibri" w:eastAsia="Arial" w:hAnsi="Calibri"/>
          <w:i/>
          <w:color w:val="000000"/>
        </w:rPr>
        <w:t>“Ari Dumbledore”.</w:t>
      </w:r>
    </w:p>
    <w:p w14:paraId="5EFB6B15" w14:textId="77777777" w:rsidR="000E1815" w:rsidRPr="000E1815" w:rsidRDefault="000E1815" w:rsidP="000E1815">
      <w:pPr>
        <w:spacing w:after="8" w:line="271" w:lineRule="auto"/>
        <w:ind w:left="1440" w:right="567" w:hanging="720"/>
        <w:jc w:val="both"/>
        <w:rPr>
          <w:rFonts w:ascii="Calibri" w:eastAsia="Arial" w:hAnsi="Calibri"/>
          <w:color w:val="000000"/>
        </w:rPr>
      </w:pPr>
    </w:p>
    <w:p w14:paraId="6E47F026" w14:textId="77777777" w:rsidR="000E1815" w:rsidRPr="000E1815" w:rsidRDefault="000E1815" w:rsidP="000E1815">
      <w:pPr>
        <w:numPr>
          <w:ilvl w:val="0"/>
          <w:numId w:val="15"/>
        </w:numPr>
        <w:spacing w:after="8" w:line="271" w:lineRule="auto"/>
        <w:ind w:right="567" w:hanging="720"/>
        <w:jc w:val="both"/>
        <w:rPr>
          <w:rFonts w:ascii="Calibri" w:eastAsia="Arial" w:hAnsi="Calibri"/>
          <w:color w:val="000000"/>
        </w:rPr>
      </w:pPr>
      <w:r w:rsidRPr="000E1815">
        <w:rPr>
          <w:rFonts w:ascii="Calibri" w:eastAsia="Arial" w:hAnsi="Calibri"/>
          <w:i/>
          <w:color w:val="000000"/>
        </w:rPr>
        <w:t xml:space="preserve">“Ari Dumbledore” </w:t>
      </w:r>
      <w:r w:rsidRPr="000E1815">
        <w:rPr>
          <w:rFonts w:ascii="Calibri" w:eastAsia="Arial" w:hAnsi="Calibri"/>
          <w:color w:val="000000"/>
        </w:rPr>
        <w:t>was presented for, and competed in, Race 2, CRYMELON KENNELS, Maiden, conducted by the Horsham Greyhound Racing Club at Horsham on 27 August 2022 (</w:t>
      </w:r>
      <w:r w:rsidRPr="000E1815">
        <w:rPr>
          <w:rFonts w:ascii="Calibri" w:eastAsia="Arial" w:hAnsi="Calibri"/>
          <w:b/>
          <w:color w:val="000000"/>
        </w:rPr>
        <w:t>the Event</w:t>
      </w:r>
      <w:r w:rsidRPr="000E1815">
        <w:rPr>
          <w:rFonts w:ascii="Calibri" w:eastAsia="Arial" w:hAnsi="Calibri"/>
          <w:color w:val="000000"/>
        </w:rPr>
        <w:t xml:space="preserve">). </w:t>
      </w:r>
    </w:p>
    <w:p w14:paraId="58D4D4BE" w14:textId="77777777" w:rsidR="000E1815" w:rsidRPr="000E1815" w:rsidRDefault="000E1815" w:rsidP="000E1815">
      <w:pPr>
        <w:spacing w:after="8" w:line="271" w:lineRule="auto"/>
        <w:ind w:right="567"/>
        <w:jc w:val="both"/>
        <w:rPr>
          <w:rFonts w:ascii="Calibri" w:eastAsia="Arial" w:hAnsi="Calibri"/>
          <w:color w:val="000000"/>
        </w:rPr>
      </w:pPr>
    </w:p>
    <w:p w14:paraId="77F26F70" w14:textId="77777777" w:rsidR="000E1815" w:rsidRPr="000E1815" w:rsidRDefault="000E1815" w:rsidP="000E1815">
      <w:pPr>
        <w:numPr>
          <w:ilvl w:val="0"/>
          <w:numId w:val="15"/>
        </w:numPr>
        <w:spacing w:after="236" w:line="278" w:lineRule="auto"/>
        <w:ind w:right="567" w:hanging="720"/>
        <w:jc w:val="both"/>
        <w:rPr>
          <w:rFonts w:ascii="Calibri" w:eastAsia="Arial" w:hAnsi="Calibri"/>
          <w:color w:val="000000"/>
        </w:rPr>
      </w:pPr>
      <w:r w:rsidRPr="000E1815">
        <w:rPr>
          <w:rFonts w:ascii="Calibri" w:eastAsia="Arial" w:hAnsi="Calibri"/>
          <w:color w:val="000000"/>
        </w:rPr>
        <w:t xml:space="preserve">You caused to be administered to </w:t>
      </w:r>
      <w:r w:rsidRPr="000E1815">
        <w:rPr>
          <w:rFonts w:ascii="Calibri" w:eastAsia="Arial" w:hAnsi="Calibri"/>
          <w:i/>
          <w:color w:val="000000"/>
        </w:rPr>
        <w:t>“Ari Dumbledore”,</w:t>
      </w:r>
      <w:r w:rsidRPr="000E1815">
        <w:rPr>
          <w:rFonts w:ascii="Calibri" w:eastAsia="Arial" w:hAnsi="Calibri"/>
          <w:color w:val="000000"/>
        </w:rPr>
        <w:t xml:space="preserve"> a prohibited substance, being Tetrahydrozoline, which was detected in a sample taken from </w:t>
      </w:r>
      <w:r w:rsidRPr="000E1815">
        <w:rPr>
          <w:rFonts w:ascii="Calibri" w:eastAsia="Arial" w:hAnsi="Calibri"/>
          <w:i/>
          <w:color w:val="000000"/>
        </w:rPr>
        <w:t xml:space="preserve">“Ari Dumbledore” </w:t>
      </w:r>
      <w:r w:rsidRPr="000E1815">
        <w:rPr>
          <w:rFonts w:ascii="Calibri" w:eastAsia="Arial" w:hAnsi="Calibri"/>
          <w:color w:val="000000"/>
        </w:rPr>
        <w:t xml:space="preserve">in that: </w:t>
      </w:r>
    </w:p>
    <w:p w14:paraId="2AAA038A" w14:textId="77777777" w:rsidR="000E1815" w:rsidRPr="000E1815" w:rsidRDefault="000E1815" w:rsidP="000E1815">
      <w:pPr>
        <w:numPr>
          <w:ilvl w:val="1"/>
          <w:numId w:val="15"/>
        </w:numPr>
        <w:spacing w:after="120" w:line="271" w:lineRule="auto"/>
        <w:ind w:right="964" w:hanging="720"/>
        <w:jc w:val="both"/>
        <w:rPr>
          <w:rFonts w:ascii="Calibri" w:eastAsia="Arial" w:hAnsi="Calibri"/>
          <w:color w:val="000000"/>
        </w:rPr>
      </w:pPr>
      <w:r w:rsidRPr="000E1815">
        <w:rPr>
          <w:rFonts w:ascii="Calibri" w:eastAsia="Arial" w:hAnsi="Calibri"/>
          <w:color w:val="000000"/>
        </w:rPr>
        <w:t xml:space="preserve">You administered a product containing Tetrahydrozoline, namely ‘Visine Advanced Eyedrops’, to </w:t>
      </w:r>
      <w:r w:rsidRPr="000E1815">
        <w:rPr>
          <w:rFonts w:ascii="Calibri" w:eastAsia="Arial" w:hAnsi="Calibri"/>
          <w:i/>
          <w:color w:val="000000"/>
        </w:rPr>
        <w:t>“Ari Dumbledore”</w:t>
      </w:r>
      <w:r w:rsidRPr="000E1815">
        <w:rPr>
          <w:rFonts w:ascii="Calibri" w:eastAsia="Arial" w:hAnsi="Calibri"/>
          <w:color w:val="000000"/>
        </w:rPr>
        <w:t xml:space="preserve"> on or around 21 August 2022, 22 August 2022 and 23 August 2022;</w:t>
      </w:r>
    </w:p>
    <w:p w14:paraId="6AE0E8EF" w14:textId="77777777" w:rsidR="000E1815" w:rsidRPr="000E1815" w:rsidRDefault="000E1815" w:rsidP="000E1815">
      <w:pPr>
        <w:numPr>
          <w:ilvl w:val="1"/>
          <w:numId w:val="15"/>
        </w:numPr>
        <w:spacing w:after="120" w:line="271" w:lineRule="auto"/>
        <w:ind w:right="964" w:hanging="720"/>
        <w:jc w:val="both"/>
        <w:rPr>
          <w:rFonts w:ascii="Calibri" w:eastAsia="Arial" w:hAnsi="Calibri"/>
          <w:color w:val="000000"/>
        </w:rPr>
      </w:pPr>
      <w:r w:rsidRPr="000E1815">
        <w:rPr>
          <w:rFonts w:ascii="Calibri" w:eastAsia="Arial" w:hAnsi="Calibri"/>
          <w:color w:val="000000"/>
        </w:rPr>
        <w:t xml:space="preserve">A post-race sample of urine was taken from </w:t>
      </w:r>
      <w:r w:rsidRPr="000E1815">
        <w:rPr>
          <w:rFonts w:ascii="Calibri" w:eastAsia="Arial" w:hAnsi="Calibri"/>
          <w:i/>
          <w:iCs/>
          <w:color w:val="000000"/>
        </w:rPr>
        <w:t>“Ari Dumbledore”</w:t>
      </w:r>
      <w:r w:rsidRPr="000E1815">
        <w:rPr>
          <w:rFonts w:ascii="Calibri" w:eastAsia="Arial" w:hAnsi="Calibri"/>
          <w:color w:val="000000"/>
        </w:rPr>
        <w:t xml:space="preserve"> at the Event (the Sample); </w:t>
      </w:r>
    </w:p>
    <w:p w14:paraId="51550552" w14:textId="77777777" w:rsidR="000E1815" w:rsidRPr="000E1815" w:rsidRDefault="000E1815" w:rsidP="000E1815">
      <w:pPr>
        <w:numPr>
          <w:ilvl w:val="1"/>
          <w:numId w:val="15"/>
        </w:numPr>
        <w:spacing w:after="120" w:line="271" w:lineRule="auto"/>
        <w:ind w:right="964" w:hanging="720"/>
        <w:jc w:val="both"/>
        <w:rPr>
          <w:rFonts w:ascii="Calibri" w:eastAsia="Arial" w:hAnsi="Calibri"/>
          <w:color w:val="000000"/>
        </w:rPr>
      </w:pPr>
      <w:r w:rsidRPr="000E1815">
        <w:rPr>
          <w:rFonts w:ascii="Calibri" w:eastAsia="Arial" w:hAnsi="Calibri"/>
          <w:color w:val="000000"/>
        </w:rPr>
        <w:t>Tetrahydrozoline was detected in the Sample.</w:t>
      </w:r>
    </w:p>
    <w:p w14:paraId="667434E4" w14:textId="77777777" w:rsidR="00DE07D2" w:rsidRPr="00DE07D2" w:rsidRDefault="00DE07D2" w:rsidP="00DE07D2">
      <w:pPr>
        <w:spacing w:after="8" w:line="271" w:lineRule="auto"/>
        <w:ind w:left="730" w:hanging="730"/>
        <w:jc w:val="both"/>
        <w:rPr>
          <w:rFonts w:ascii="Calibri" w:eastAsia="Arial" w:hAnsi="Calibri" w:cs="Calibri"/>
          <w:color w:val="000000"/>
          <w:sz w:val="24"/>
          <w:szCs w:val="24"/>
        </w:rPr>
      </w:pPr>
    </w:p>
    <w:p w14:paraId="131DFA6E" w14:textId="77777777" w:rsidR="00DE07D2" w:rsidRPr="00DE07D2" w:rsidRDefault="00DE07D2" w:rsidP="00DE07D2">
      <w:pPr>
        <w:keepNext/>
        <w:keepLines/>
        <w:spacing w:after="19" w:line="259" w:lineRule="auto"/>
        <w:ind w:left="-5" w:hanging="10"/>
        <w:outlineLvl w:val="0"/>
        <w:rPr>
          <w:rFonts w:ascii="Calibri" w:eastAsia="Arial" w:hAnsi="Calibri" w:cs="Calibri"/>
          <w:b/>
          <w:color w:val="000000"/>
          <w:sz w:val="24"/>
          <w:szCs w:val="24"/>
          <w:u w:val="single" w:color="000000"/>
        </w:rPr>
      </w:pPr>
      <w:r w:rsidRPr="00DE07D2">
        <w:rPr>
          <w:rFonts w:ascii="Calibri" w:eastAsia="Arial" w:hAnsi="Calibri" w:cs="Calibri"/>
          <w:b/>
          <w:color w:val="000000"/>
          <w:sz w:val="24"/>
          <w:szCs w:val="24"/>
          <w:u w:val="single" w:color="000000"/>
        </w:rPr>
        <w:t>Charge No.  3 of 3</w:t>
      </w:r>
    </w:p>
    <w:p w14:paraId="7F6C717B" w14:textId="77777777" w:rsidR="00DE07D2" w:rsidRDefault="00DE07D2" w:rsidP="00DE07D2">
      <w:pPr>
        <w:spacing w:after="8" w:line="271" w:lineRule="auto"/>
        <w:ind w:left="-15"/>
        <w:jc w:val="both"/>
        <w:rPr>
          <w:rFonts w:ascii="Calibri" w:eastAsia="Arial" w:hAnsi="Calibri" w:cs="Calibri"/>
          <w:color w:val="000000"/>
          <w:sz w:val="24"/>
          <w:szCs w:val="24"/>
        </w:rPr>
      </w:pPr>
    </w:p>
    <w:p w14:paraId="001CFB26" w14:textId="233C70AF" w:rsidR="00DE07D2" w:rsidRPr="00DE07D2" w:rsidRDefault="00DE07D2" w:rsidP="00DE07D2">
      <w:pPr>
        <w:spacing w:after="8" w:line="271" w:lineRule="auto"/>
        <w:ind w:left="-15"/>
        <w:jc w:val="both"/>
        <w:rPr>
          <w:rFonts w:ascii="Calibri" w:eastAsia="Arial" w:hAnsi="Calibri" w:cs="Calibri"/>
          <w:color w:val="000000"/>
          <w:sz w:val="24"/>
          <w:szCs w:val="24"/>
        </w:rPr>
      </w:pPr>
      <w:r w:rsidRPr="00DE07D2">
        <w:rPr>
          <w:rFonts w:ascii="Calibri" w:eastAsia="Arial" w:hAnsi="Calibri" w:cs="Calibri"/>
          <w:color w:val="000000"/>
          <w:sz w:val="24"/>
          <w:szCs w:val="24"/>
        </w:rPr>
        <w:t>Greyhounds Australasia Rule 151(1)</w:t>
      </w:r>
      <w:r>
        <w:rPr>
          <w:rFonts w:ascii="Calibri" w:eastAsia="Arial" w:hAnsi="Calibri" w:cs="Calibri"/>
          <w:color w:val="000000"/>
          <w:sz w:val="24"/>
          <w:szCs w:val="24"/>
        </w:rPr>
        <w:t xml:space="preserve"> </w:t>
      </w:r>
      <w:r w:rsidRPr="00DE07D2">
        <w:rPr>
          <w:rFonts w:ascii="Calibri" w:eastAsia="Arial" w:hAnsi="Calibri" w:cs="Calibri"/>
          <w:color w:val="000000"/>
          <w:sz w:val="24"/>
          <w:szCs w:val="24"/>
        </w:rPr>
        <w:t xml:space="preserve">reads as follows: </w:t>
      </w:r>
    </w:p>
    <w:p w14:paraId="72DB8238" w14:textId="77777777" w:rsidR="00DE07D2" w:rsidRPr="00DE07D2" w:rsidRDefault="00DE07D2" w:rsidP="00DE07D2">
      <w:pPr>
        <w:spacing w:after="14" w:line="259" w:lineRule="auto"/>
        <w:rPr>
          <w:rFonts w:ascii="Calibri" w:eastAsia="Arial" w:hAnsi="Calibri" w:cs="Calibri"/>
          <w:color w:val="000000"/>
          <w:sz w:val="24"/>
          <w:szCs w:val="24"/>
        </w:rPr>
      </w:pPr>
      <w:r w:rsidRPr="00DE07D2">
        <w:rPr>
          <w:rFonts w:ascii="Calibri" w:eastAsia="Arial" w:hAnsi="Calibri" w:cs="Calibri"/>
          <w:color w:val="000000"/>
          <w:sz w:val="24"/>
          <w:szCs w:val="24"/>
        </w:rPr>
        <w:t xml:space="preserve"> </w:t>
      </w:r>
    </w:p>
    <w:p w14:paraId="6A1F9EFF" w14:textId="77777777" w:rsidR="00DE07D2" w:rsidRPr="00DE07D2" w:rsidRDefault="00DE07D2" w:rsidP="00DE07D2">
      <w:pPr>
        <w:keepNext/>
        <w:keepLines/>
        <w:spacing w:after="17" w:line="259" w:lineRule="auto"/>
        <w:ind w:left="-5" w:hanging="10"/>
        <w:outlineLvl w:val="1"/>
        <w:rPr>
          <w:rFonts w:ascii="Calibri" w:eastAsia="Arial" w:hAnsi="Calibri" w:cs="Calibri"/>
          <w:b/>
          <w:color w:val="000000"/>
          <w:sz w:val="24"/>
          <w:szCs w:val="24"/>
        </w:rPr>
      </w:pPr>
      <w:r w:rsidRPr="00DE07D2">
        <w:rPr>
          <w:rFonts w:ascii="Calibri" w:eastAsia="Arial" w:hAnsi="Calibri" w:cs="Calibri"/>
          <w:b/>
          <w:color w:val="000000"/>
          <w:sz w:val="24"/>
          <w:szCs w:val="24"/>
        </w:rPr>
        <w:t xml:space="preserve">Rule 151 Treatment records to be kept </w:t>
      </w:r>
    </w:p>
    <w:p w14:paraId="5A238037" w14:textId="77777777" w:rsidR="00DE07D2" w:rsidRPr="00DE07D2" w:rsidRDefault="00DE07D2" w:rsidP="00DE07D2">
      <w:pPr>
        <w:spacing w:after="18" w:line="259" w:lineRule="auto"/>
        <w:rPr>
          <w:rFonts w:ascii="Calibri" w:eastAsia="Arial" w:hAnsi="Calibri" w:cs="Calibri"/>
          <w:color w:val="000000"/>
          <w:sz w:val="24"/>
          <w:szCs w:val="24"/>
        </w:rPr>
      </w:pPr>
      <w:r w:rsidRPr="00DE07D2">
        <w:rPr>
          <w:rFonts w:ascii="Calibri" w:eastAsia="Arial" w:hAnsi="Calibri" w:cs="Calibri"/>
          <w:color w:val="000000"/>
          <w:sz w:val="24"/>
          <w:szCs w:val="24"/>
        </w:rPr>
        <w:t xml:space="preserve"> </w:t>
      </w:r>
    </w:p>
    <w:p w14:paraId="1EFAA72F" w14:textId="77777777" w:rsidR="00DE07D2" w:rsidRPr="00DE07D2" w:rsidRDefault="00DE07D2" w:rsidP="000E1815">
      <w:pPr>
        <w:numPr>
          <w:ilvl w:val="0"/>
          <w:numId w:val="21"/>
        </w:numPr>
        <w:autoSpaceDE w:val="0"/>
        <w:autoSpaceDN w:val="0"/>
        <w:adjustRightInd w:val="0"/>
        <w:jc w:val="both"/>
        <w:rPr>
          <w:rFonts w:ascii="Calibri" w:eastAsia="Calibri" w:hAnsi="Calibri" w:cs="Calibri"/>
          <w:i/>
          <w:color w:val="000000"/>
          <w:sz w:val="24"/>
          <w:szCs w:val="24"/>
          <w:lang w:eastAsia="en-US"/>
        </w:rPr>
      </w:pPr>
      <w:r w:rsidRPr="00DE07D2">
        <w:rPr>
          <w:rFonts w:ascii="Calibri" w:eastAsia="Arial" w:hAnsi="Calibri" w:cs="Calibri"/>
          <w:i/>
          <w:color w:val="000000"/>
          <w:sz w:val="24"/>
          <w:szCs w:val="24"/>
        </w:rPr>
        <w:t>The person in charge of a greyhound must keep and retain written records detailing all</w:t>
      </w:r>
      <w:r w:rsidRPr="00DE07D2">
        <w:rPr>
          <w:rFonts w:ascii="Calibri" w:eastAsia="Calibri" w:hAnsi="Calibri" w:cs="Calibri"/>
          <w:i/>
          <w:color w:val="000000"/>
          <w:sz w:val="24"/>
          <w:szCs w:val="24"/>
          <w:lang w:eastAsia="en-US"/>
        </w:rPr>
        <w:t xml:space="preserve"> vaccinations, antiparasitics and treatments administered to the greyhound: </w:t>
      </w:r>
    </w:p>
    <w:p w14:paraId="10EC6A74" w14:textId="77777777" w:rsidR="00DE07D2" w:rsidRPr="00DE07D2" w:rsidRDefault="00DE07D2" w:rsidP="000E1815">
      <w:pPr>
        <w:numPr>
          <w:ilvl w:val="1"/>
          <w:numId w:val="22"/>
        </w:numPr>
        <w:autoSpaceDE w:val="0"/>
        <w:autoSpaceDN w:val="0"/>
        <w:adjustRightInd w:val="0"/>
        <w:ind w:left="108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from the time the greyhound enters their care until the greyhound leaves their care; and </w:t>
      </w:r>
    </w:p>
    <w:p w14:paraId="58BC9657" w14:textId="77777777" w:rsidR="00DE07D2" w:rsidRPr="00DE07D2" w:rsidRDefault="00DE07D2" w:rsidP="000E1815">
      <w:pPr>
        <w:numPr>
          <w:ilvl w:val="1"/>
          <w:numId w:val="22"/>
        </w:numPr>
        <w:autoSpaceDE w:val="0"/>
        <w:autoSpaceDN w:val="0"/>
        <w:adjustRightInd w:val="0"/>
        <w:ind w:left="1080"/>
        <w:jc w:val="both"/>
        <w:rPr>
          <w:rFonts w:ascii="Calibri" w:eastAsia="Arial" w:hAnsi="Calibri" w:cs="Calibri"/>
          <w:i/>
          <w:color w:val="000000"/>
          <w:sz w:val="24"/>
          <w:szCs w:val="24"/>
        </w:rPr>
      </w:pPr>
      <w:r w:rsidRPr="00DE07D2">
        <w:rPr>
          <w:rFonts w:ascii="Calibri" w:eastAsia="Arial" w:hAnsi="Calibri" w:cs="Calibri"/>
          <w:i/>
          <w:color w:val="000000"/>
          <w:sz w:val="24"/>
          <w:szCs w:val="24"/>
        </w:rPr>
        <w:t>for a minimum of two years</w:t>
      </w:r>
    </w:p>
    <w:p w14:paraId="55E07C45" w14:textId="77777777" w:rsidR="00DE07D2" w:rsidRPr="00DE07D2" w:rsidRDefault="00DE07D2" w:rsidP="000E1815">
      <w:pPr>
        <w:autoSpaceDE w:val="0"/>
        <w:autoSpaceDN w:val="0"/>
        <w:adjustRightInd w:val="0"/>
        <w:jc w:val="both"/>
        <w:rPr>
          <w:rFonts w:ascii="Calibri" w:eastAsia="Arial" w:hAnsi="Calibri" w:cs="Calibri"/>
          <w:i/>
          <w:color w:val="000000"/>
          <w:sz w:val="24"/>
          <w:szCs w:val="24"/>
        </w:rPr>
      </w:pPr>
    </w:p>
    <w:p w14:paraId="200C35CA" w14:textId="77777777" w:rsidR="00DE07D2" w:rsidRPr="00DE07D2" w:rsidRDefault="00DE07D2" w:rsidP="000E1815">
      <w:pPr>
        <w:numPr>
          <w:ilvl w:val="0"/>
          <w:numId w:val="21"/>
        </w:numPr>
        <w:autoSpaceDE w:val="0"/>
        <w:autoSpaceDN w:val="0"/>
        <w:adjustRightInd w:val="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If requested by a Controlling Body, a Steward, or an authorised person, the record/s of treatment referred to in subrule (1) of this rule must be produced for inspection. </w:t>
      </w:r>
    </w:p>
    <w:p w14:paraId="0F784E3E" w14:textId="77777777" w:rsidR="00DE07D2" w:rsidRPr="00DE07D2" w:rsidRDefault="00DE07D2" w:rsidP="000E1815">
      <w:pPr>
        <w:autoSpaceDE w:val="0"/>
        <w:autoSpaceDN w:val="0"/>
        <w:adjustRightInd w:val="0"/>
        <w:jc w:val="both"/>
        <w:rPr>
          <w:rFonts w:ascii="Calibri" w:eastAsia="Arial" w:hAnsi="Calibri" w:cs="Calibri"/>
          <w:i/>
          <w:color w:val="000000"/>
          <w:sz w:val="24"/>
          <w:szCs w:val="24"/>
        </w:rPr>
      </w:pPr>
    </w:p>
    <w:p w14:paraId="155E5B6C" w14:textId="77777777" w:rsidR="00DE07D2" w:rsidRPr="00DE07D2" w:rsidRDefault="00DE07D2" w:rsidP="000E1815">
      <w:pPr>
        <w:numPr>
          <w:ilvl w:val="0"/>
          <w:numId w:val="21"/>
        </w:numPr>
        <w:autoSpaceDE w:val="0"/>
        <w:autoSpaceDN w:val="0"/>
        <w:adjustRightInd w:val="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Each record of treatment kept in accordance with this rule must be made by midnight on the day on which the treatment was given, and, as a minimum requirement, include the following information: </w:t>
      </w:r>
    </w:p>
    <w:p w14:paraId="5FE5E8DE" w14:textId="77777777" w:rsidR="00DE07D2" w:rsidRPr="00DE07D2" w:rsidRDefault="00DE07D2" w:rsidP="000E1815">
      <w:pPr>
        <w:numPr>
          <w:ilvl w:val="0"/>
          <w:numId w:val="23"/>
        </w:numPr>
        <w:autoSpaceDE w:val="0"/>
        <w:autoSpaceDN w:val="0"/>
        <w:adjustRightInd w:val="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the name of the greyhound; </w:t>
      </w:r>
    </w:p>
    <w:p w14:paraId="1223740D" w14:textId="77777777" w:rsidR="00DE07D2" w:rsidRPr="00DE07D2" w:rsidRDefault="00DE07D2" w:rsidP="000E1815">
      <w:pPr>
        <w:numPr>
          <w:ilvl w:val="0"/>
          <w:numId w:val="23"/>
        </w:numPr>
        <w:autoSpaceDE w:val="0"/>
        <w:autoSpaceDN w:val="0"/>
        <w:adjustRightInd w:val="0"/>
        <w:jc w:val="both"/>
        <w:rPr>
          <w:rFonts w:ascii="Calibri" w:eastAsia="Arial" w:hAnsi="Calibri" w:cs="Calibri"/>
          <w:i/>
          <w:color w:val="000000"/>
          <w:sz w:val="24"/>
          <w:szCs w:val="24"/>
        </w:rPr>
      </w:pPr>
      <w:r w:rsidRPr="00DE07D2">
        <w:rPr>
          <w:rFonts w:ascii="Calibri" w:eastAsia="Arial" w:hAnsi="Calibri" w:cs="Calibri"/>
          <w:i/>
          <w:color w:val="000000"/>
          <w:sz w:val="24"/>
          <w:szCs w:val="24"/>
        </w:rPr>
        <w:lastRenderedPageBreak/>
        <w:t xml:space="preserve">the date and time of administration of the treatment; </w:t>
      </w:r>
    </w:p>
    <w:p w14:paraId="7527E3AC" w14:textId="77777777" w:rsidR="00DE07D2" w:rsidRPr="00DE07D2" w:rsidRDefault="00DE07D2" w:rsidP="000E1815">
      <w:pPr>
        <w:numPr>
          <w:ilvl w:val="0"/>
          <w:numId w:val="23"/>
        </w:numPr>
        <w:autoSpaceDE w:val="0"/>
        <w:autoSpaceDN w:val="0"/>
        <w:adjustRightInd w:val="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the name of the treatment (brand name or active constituent); </w:t>
      </w:r>
    </w:p>
    <w:p w14:paraId="16562C3B" w14:textId="77777777" w:rsidR="00DE07D2" w:rsidRPr="00DE07D2" w:rsidRDefault="00DE07D2" w:rsidP="000E1815">
      <w:pPr>
        <w:numPr>
          <w:ilvl w:val="0"/>
          <w:numId w:val="23"/>
        </w:numPr>
        <w:autoSpaceDE w:val="0"/>
        <w:autoSpaceDN w:val="0"/>
        <w:adjustRightInd w:val="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the route of administration; </w:t>
      </w:r>
    </w:p>
    <w:p w14:paraId="02EB98E5" w14:textId="77777777" w:rsidR="00DE07D2" w:rsidRPr="00DE07D2" w:rsidRDefault="00DE07D2" w:rsidP="000E1815">
      <w:pPr>
        <w:numPr>
          <w:ilvl w:val="0"/>
          <w:numId w:val="23"/>
        </w:numPr>
        <w:autoSpaceDE w:val="0"/>
        <w:autoSpaceDN w:val="0"/>
        <w:adjustRightInd w:val="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the amount given; and </w:t>
      </w:r>
    </w:p>
    <w:p w14:paraId="23554B48" w14:textId="77777777" w:rsidR="00DE07D2" w:rsidRPr="00DE07D2" w:rsidRDefault="00DE07D2" w:rsidP="000E1815">
      <w:pPr>
        <w:numPr>
          <w:ilvl w:val="0"/>
          <w:numId w:val="23"/>
        </w:numPr>
        <w:autoSpaceDE w:val="0"/>
        <w:autoSpaceDN w:val="0"/>
        <w:adjustRightInd w:val="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the name and signature of the person or persons administering and/or authorising the treatment. </w:t>
      </w:r>
    </w:p>
    <w:p w14:paraId="1A35C494" w14:textId="77777777" w:rsidR="00DE07D2" w:rsidRPr="00DE07D2" w:rsidRDefault="00DE07D2" w:rsidP="000E1815">
      <w:pPr>
        <w:autoSpaceDE w:val="0"/>
        <w:autoSpaceDN w:val="0"/>
        <w:adjustRightInd w:val="0"/>
        <w:ind w:left="108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For the purpose of subrule (3), “day” means the 24-hour period from 12.00am to 11.59pm on any calendar day. </w:t>
      </w:r>
    </w:p>
    <w:p w14:paraId="1BC32DD2" w14:textId="77777777" w:rsidR="00DE07D2" w:rsidRPr="00DE07D2" w:rsidRDefault="00DE07D2" w:rsidP="000E1815">
      <w:pPr>
        <w:autoSpaceDE w:val="0"/>
        <w:autoSpaceDN w:val="0"/>
        <w:adjustRightInd w:val="0"/>
        <w:jc w:val="both"/>
        <w:rPr>
          <w:rFonts w:ascii="Calibri" w:eastAsia="Arial" w:hAnsi="Calibri" w:cs="Calibri"/>
          <w:i/>
          <w:color w:val="000000"/>
          <w:sz w:val="24"/>
          <w:szCs w:val="24"/>
        </w:rPr>
      </w:pPr>
    </w:p>
    <w:p w14:paraId="29C192C7" w14:textId="77777777" w:rsidR="00DE07D2" w:rsidRPr="00DE07D2" w:rsidRDefault="00DE07D2" w:rsidP="000E1815">
      <w:pPr>
        <w:numPr>
          <w:ilvl w:val="0"/>
          <w:numId w:val="21"/>
        </w:numPr>
        <w:autoSpaceDE w:val="0"/>
        <w:autoSpaceDN w:val="0"/>
        <w:adjustRightInd w:val="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An offence is committed if any person in charge of a greyhound at the relevant time fails to comply with any of subrules (1) to (3) of this rule. </w:t>
      </w:r>
    </w:p>
    <w:p w14:paraId="0228ACB2" w14:textId="77777777" w:rsidR="00DE07D2" w:rsidRPr="00DE07D2" w:rsidRDefault="00DE07D2" w:rsidP="000E1815">
      <w:pPr>
        <w:autoSpaceDE w:val="0"/>
        <w:autoSpaceDN w:val="0"/>
        <w:adjustRightInd w:val="0"/>
        <w:jc w:val="both"/>
        <w:rPr>
          <w:rFonts w:ascii="Calibri" w:eastAsia="Arial" w:hAnsi="Calibri" w:cs="Calibri"/>
          <w:i/>
          <w:color w:val="000000"/>
          <w:sz w:val="24"/>
          <w:szCs w:val="24"/>
        </w:rPr>
      </w:pPr>
    </w:p>
    <w:p w14:paraId="6D75D851" w14:textId="77777777" w:rsidR="00DE07D2" w:rsidRPr="00DE07D2" w:rsidRDefault="00DE07D2" w:rsidP="000E1815">
      <w:pPr>
        <w:numPr>
          <w:ilvl w:val="0"/>
          <w:numId w:val="21"/>
        </w:numPr>
        <w:autoSpaceDE w:val="0"/>
        <w:autoSpaceDN w:val="0"/>
        <w:adjustRightInd w:val="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 person who commits an offence under subrule (4) of this rule may be penalised. </w:t>
      </w:r>
    </w:p>
    <w:p w14:paraId="5CF88959" w14:textId="77777777" w:rsidR="00DE07D2" w:rsidRPr="00DE07D2" w:rsidRDefault="00DE07D2" w:rsidP="000E1815">
      <w:pPr>
        <w:autoSpaceDE w:val="0"/>
        <w:autoSpaceDN w:val="0"/>
        <w:adjustRightInd w:val="0"/>
        <w:ind w:left="720"/>
        <w:jc w:val="both"/>
        <w:rPr>
          <w:rFonts w:ascii="Calibri" w:eastAsia="Arial" w:hAnsi="Calibri" w:cs="Calibri"/>
          <w:i/>
          <w:color w:val="000000"/>
          <w:sz w:val="24"/>
          <w:szCs w:val="24"/>
        </w:rPr>
      </w:pPr>
    </w:p>
    <w:p w14:paraId="45B9F7B8" w14:textId="77777777" w:rsidR="00DE07D2" w:rsidRPr="00DE07D2" w:rsidRDefault="00DE07D2" w:rsidP="000E1815">
      <w:pPr>
        <w:numPr>
          <w:ilvl w:val="0"/>
          <w:numId w:val="21"/>
        </w:numPr>
        <w:autoSpaceDE w:val="0"/>
        <w:autoSpaceDN w:val="0"/>
        <w:adjustRightInd w:val="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For the purposes of this rule “treatment” includes: </w:t>
      </w:r>
    </w:p>
    <w:p w14:paraId="0A612643" w14:textId="77777777" w:rsidR="00DE07D2" w:rsidRPr="00DE07D2" w:rsidRDefault="00DE07D2" w:rsidP="000E1815">
      <w:pPr>
        <w:numPr>
          <w:ilvl w:val="0"/>
          <w:numId w:val="24"/>
        </w:numPr>
        <w:autoSpaceDE w:val="0"/>
        <w:autoSpaceDN w:val="0"/>
        <w:adjustRightInd w:val="0"/>
        <w:ind w:left="108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all Controlled Drugs (Schedule 8); </w:t>
      </w:r>
    </w:p>
    <w:p w14:paraId="4C0598B4" w14:textId="77777777" w:rsidR="00DE07D2" w:rsidRPr="00DE07D2" w:rsidRDefault="00DE07D2" w:rsidP="000E1815">
      <w:pPr>
        <w:numPr>
          <w:ilvl w:val="0"/>
          <w:numId w:val="24"/>
        </w:numPr>
        <w:autoSpaceDE w:val="0"/>
        <w:autoSpaceDN w:val="0"/>
        <w:adjustRightInd w:val="0"/>
        <w:ind w:left="108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all Prescription Animal Remedies and Prescription Only Medicines (Schedule 4); </w:t>
      </w:r>
    </w:p>
    <w:p w14:paraId="0DC00C5B" w14:textId="77777777" w:rsidR="00DE07D2" w:rsidRPr="00DE07D2" w:rsidRDefault="00DE07D2" w:rsidP="000E1815">
      <w:pPr>
        <w:numPr>
          <w:ilvl w:val="0"/>
          <w:numId w:val="24"/>
        </w:numPr>
        <w:autoSpaceDE w:val="0"/>
        <w:autoSpaceDN w:val="0"/>
        <w:adjustRightInd w:val="0"/>
        <w:ind w:left="108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any injectable substance not already specified in this rule, notwithstanding the route of administration; </w:t>
      </w:r>
    </w:p>
    <w:p w14:paraId="1BA6C62B" w14:textId="77777777" w:rsidR="00DE07D2" w:rsidRPr="00DE07D2" w:rsidRDefault="00DE07D2" w:rsidP="000E1815">
      <w:pPr>
        <w:numPr>
          <w:ilvl w:val="0"/>
          <w:numId w:val="24"/>
        </w:numPr>
        <w:autoSpaceDE w:val="0"/>
        <w:autoSpaceDN w:val="0"/>
        <w:adjustRightInd w:val="0"/>
        <w:ind w:left="1080"/>
        <w:jc w:val="both"/>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all Pharmacist Only (Schedule 3) and Pharmacy Only (Schedule 2) medicines; and </w:t>
      </w:r>
    </w:p>
    <w:p w14:paraId="680D218E" w14:textId="77777777" w:rsidR="00DE07D2" w:rsidRPr="00DE07D2" w:rsidRDefault="00DE07D2" w:rsidP="000E1815">
      <w:pPr>
        <w:numPr>
          <w:ilvl w:val="0"/>
          <w:numId w:val="24"/>
        </w:numPr>
        <w:autoSpaceDE w:val="0"/>
        <w:autoSpaceDN w:val="0"/>
        <w:adjustRightInd w:val="0"/>
        <w:ind w:left="1080"/>
        <w:jc w:val="both"/>
        <w:rPr>
          <w:rFonts w:ascii="Calibri" w:eastAsia="Arial" w:hAnsi="Calibri" w:cs="Calibri"/>
          <w:i/>
          <w:color w:val="000000"/>
          <w:sz w:val="24"/>
          <w:szCs w:val="24"/>
        </w:rPr>
      </w:pPr>
      <w:r w:rsidRPr="00DE07D2">
        <w:rPr>
          <w:rFonts w:ascii="Calibri" w:eastAsia="Arial" w:hAnsi="Calibri" w:cs="Calibri"/>
          <w:i/>
          <w:color w:val="000000"/>
          <w:sz w:val="24"/>
          <w:szCs w:val="24"/>
        </w:rPr>
        <w:t>all veterinary and other medicines containing other scheduled or unscheduled prohibited substances.</w:t>
      </w:r>
    </w:p>
    <w:p w14:paraId="5ACD3ECB" w14:textId="77777777" w:rsidR="00DE07D2" w:rsidRPr="00DE07D2" w:rsidRDefault="00DE07D2" w:rsidP="000E1815">
      <w:pPr>
        <w:spacing w:after="160" w:line="259" w:lineRule="auto"/>
        <w:jc w:val="both"/>
        <w:rPr>
          <w:rFonts w:ascii="Calibri" w:eastAsia="Arial" w:hAnsi="Calibri" w:cs="Calibri"/>
          <w:color w:val="000000"/>
          <w:sz w:val="24"/>
          <w:szCs w:val="24"/>
        </w:rPr>
      </w:pPr>
    </w:p>
    <w:p w14:paraId="0EEED567" w14:textId="77777777" w:rsidR="00DE07D2" w:rsidRPr="00DE07D2" w:rsidRDefault="00DE07D2" w:rsidP="00DE07D2">
      <w:pPr>
        <w:keepNext/>
        <w:keepLines/>
        <w:spacing w:after="17" w:line="259" w:lineRule="auto"/>
        <w:outlineLvl w:val="1"/>
        <w:rPr>
          <w:rFonts w:ascii="Calibri" w:eastAsia="Arial" w:hAnsi="Calibri" w:cs="Calibri"/>
          <w:b/>
          <w:color w:val="000000"/>
          <w:sz w:val="24"/>
          <w:szCs w:val="24"/>
        </w:rPr>
      </w:pPr>
      <w:r w:rsidRPr="00DE07D2">
        <w:rPr>
          <w:rFonts w:ascii="Calibri" w:eastAsia="Arial" w:hAnsi="Calibri" w:cs="Calibri"/>
          <w:b/>
          <w:color w:val="000000"/>
          <w:sz w:val="24"/>
          <w:szCs w:val="24"/>
        </w:rPr>
        <w:t>Particulars of Charge</w:t>
      </w:r>
    </w:p>
    <w:p w14:paraId="7B7D9A38" w14:textId="77777777" w:rsidR="00DE07D2" w:rsidRPr="00DE07D2" w:rsidRDefault="00DE07D2" w:rsidP="00DE07D2">
      <w:pPr>
        <w:spacing w:after="160" w:line="259" w:lineRule="auto"/>
        <w:rPr>
          <w:rFonts w:ascii="Calibri" w:eastAsia="Arial" w:hAnsi="Calibri" w:cs="Calibri"/>
          <w:color w:val="000000"/>
          <w:sz w:val="24"/>
          <w:szCs w:val="24"/>
        </w:rPr>
      </w:pPr>
    </w:p>
    <w:p w14:paraId="5841DA28" w14:textId="77777777" w:rsidR="000E1815" w:rsidRPr="000E1815" w:rsidRDefault="000E1815" w:rsidP="000E1815">
      <w:pPr>
        <w:numPr>
          <w:ilvl w:val="0"/>
          <w:numId w:val="20"/>
        </w:numPr>
        <w:spacing w:after="8" w:line="268" w:lineRule="auto"/>
        <w:ind w:left="1627" w:right="340" w:hanging="720"/>
        <w:contextualSpacing/>
        <w:jc w:val="both"/>
        <w:rPr>
          <w:rFonts w:ascii="Calibri" w:eastAsia="Arial" w:hAnsi="Calibri"/>
          <w:color w:val="000000"/>
        </w:rPr>
      </w:pPr>
      <w:r w:rsidRPr="000E1815">
        <w:rPr>
          <w:rFonts w:ascii="Calibri" w:eastAsia="Arial" w:hAnsi="Calibri"/>
          <w:color w:val="000000"/>
        </w:rPr>
        <w:t>You are, and were at all relevant times, a trainer licensed by Greyhound Racing Victoria and a person bound by the Greyhounds Australasia Rules.</w:t>
      </w:r>
    </w:p>
    <w:p w14:paraId="715B287D" w14:textId="77777777" w:rsidR="000E1815" w:rsidRPr="000E1815" w:rsidRDefault="000E1815" w:rsidP="000E1815">
      <w:pPr>
        <w:spacing w:line="268" w:lineRule="auto"/>
        <w:ind w:left="1627" w:right="340" w:hanging="720"/>
        <w:contextualSpacing/>
        <w:jc w:val="both"/>
        <w:rPr>
          <w:rFonts w:ascii="Calibri" w:eastAsia="Arial" w:hAnsi="Calibri"/>
          <w:color w:val="000000"/>
        </w:rPr>
      </w:pPr>
    </w:p>
    <w:p w14:paraId="512D3C32" w14:textId="77777777" w:rsidR="000E1815" w:rsidRPr="000E1815" w:rsidRDefault="000E1815" w:rsidP="000E1815">
      <w:pPr>
        <w:numPr>
          <w:ilvl w:val="0"/>
          <w:numId w:val="20"/>
        </w:numPr>
        <w:spacing w:line="268" w:lineRule="auto"/>
        <w:ind w:left="1627" w:right="340" w:hanging="720"/>
        <w:contextualSpacing/>
        <w:jc w:val="both"/>
        <w:rPr>
          <w:rFonts w:ascii="Calibri" w:eastAsia="Arial" w:hAnsi="Calibri"/>
          <w:i/>
          <w:color w:val="000000"/>
        </w:rPr>
      </w:pPr>
      <w:r w:rsidRPr="000E1815">
        <w:rPr>
          <w:rFonts w:ascii="Calibri" w:eastAsia="Arial" w:hAnsi="Calibri"/>
          <w:color w:val="000000"/>
        </w:rPr>
        <w:t xml:space="preserve">You were at all relevant times the Trainer of the greyhound </w:t>
      </w:r>
      <w:r w:rsidRPr="000E1815">
        <w:rPr>
          <w:rFonts w:ascii="Calibri" w:eastAsia="Arial" w:hAnsi="Calibri"/>
          <w:i/>
          <w:color w:val="000000"/>
        </w:rPr>
        <w:t xml:space="preserve">“Ari Dumbledore”. </w:t>
      </w:r>
    </w:p>
    <w:p w14:paraId="4F6B1C82" w14:textId="77777777" w:rsidR="000E1815" w:rsidRPr="000E1815" w:rsidRDefault="000E1815" w:rsidP="000E1815">
      <w:pPr>
        <w:spacing w:after="8" w:line="268" w:lineRule="auto"/>
        <w:ind w:left="1627" w:right="340" w:hanging="720"/>
        <w:jc w:val="both"/>
        <w:rPr>
          <w:rFonts w:ascii="Calibri" w:eastAsia="Arial" w:hAnsi="Calibri"/>
          <w:color w:val="000000"/>
        </w:rPr>
      </w:pPr>
    </w:p>
    <w:p w14:paraId="5B3198F7" w14:textId="77777777" w:rsidR="000E1815" w:rsidRPr="000E1815" w:rsidRDefault="000E1815" w:rsidP="000E1815">
      <w:pPr>
        <w:numPr>
          <w:ilvl w:val="0"/>
          <w:numId w:val="20"/>
        </w:numPr>
        <w:spacing w:line="268" w:lineRule="auto"/>
        <w:ind w:left="1627" w:right="340" w:hanging="720"/>
        <w:contextualSpacing/>
        <w:jc w:val="both"/>
        <w:rPr>
          <w:rFonts w:ascii="Calibri" w:eastAsia="Arial" w:hAnsi="Calibri"/>
          <w:b/>
          <w:color w:val="000000"/>
        </w:rPr>
      </w:pPr>
      <w:r w:rsidRPr="000E1815">
        <w:rPr>
          <w:rFonts w:ascii="Calibri" w:hAnsi="Calibri" w:cs="Times New Roman"/>
          <w:color w:val="000000"/>
        </w:rPr>
        <w:t xml:space="preserve">Between 21 August 2022 and 27 August 2022, </w:t>
      </w:r>
      <w:r w:rsidRPr="000E1815">
        <w:rPr>
          <w:rFonts w:ascii="Calibri" w:hAnsi="Calibri" w:cs="Times New Roman"/>
          <w:i/>
          <w:iCs/>
          <w:color w:val="000000"/>
        </w:rPr>
        <w:t>“Ari Dumbledore”</w:t>
      </w:r>
      <w:r w:rsidRPr="000E1815">
        <w:rPr>
          <w:rFonts w:ascii="Calibri" w:hAnsi="Calibri" w:cs="Times New Roman"/>
          <w:color w:val="000000"/>
        </w:rPr>
        <w:t xml:space="preserve"> was administered treatments, other than the treatment logged on 22 August 2022, namely the substance “Visine Advanced Eyedrops”</w:t>
      </w:r>
      <w:r w:rsidRPr="000E1815">
        <w:rPr>
          <w:rFonts w:ascii="Calibri" w:eastAsia="Arial" w:hAnsi="Calibri"/>
          <w:color w:val="000000"/>
        </w:rPr>
        <w:t xml:space="preserve"> </w:t>
      </w:r>
      <w:r w:rsidRPr="000E1815">
        <w:rPr>
          <w:rFonts w:ascii="Calibri" w:eastAsia="Arial" w:hAnsi="Calibri"/>
          <w:b/>
          <w:color w:val="000000"/>
        </w:rPr>
        <w:t>(the Treatments).</w:t>
      </w:r>
    </w:p>
    <w:p w14:paraId="18C63198" w14:textId="77777777" w:rsidR="000E1815" w:rsidRPr="000E1815" w:rsidRDefault="000E1815" w:rsidP="000E1815">
      <w:pPr>
        <w:spacing w:line="268" w:lineRule="auto"/>
        <w:ind w:left="1627" w:right="340" w:hanging="720"/>
        <w:contextualSpacing/>
        <w:jc w:val="both"/>
        <w:rPr>
          <w:rFonts w:ascii="Calibri" w:eastAsia="Arial" w:hAnsi="Calibri"/>
          <w:color w:val="000000"/>
        </w:rPr>
      </w:pPr>
    </w:p>
    <w:p w14:paraId="06696359" w14:textId="77777777" w:rsidR="000E1815" w:rsidRPr="000E1815" w:rsidRDefault="000E1815" w:rsidP="000E1815">
      <w:pPr>
        <w:numPr>
          <w:ilvl w:val="0"/>
          <w:numId w:val="20"/>
        </w:numPr>
        <w:spacing w:line="268" w:lineRule="auto"/>
        <w:ind w:left="1627" w:right="340" w:hanging="720"/>
        <w:contextualSpacing/>
        <w:jc w:val="both"/>
        <w:rPr>
          <w:rFonts w:ascii="Calibri" w:eastAsia="Arial" w:hAnsi="Calibri"/>
          <w:color w:val="000000"/>
        </w:rPr>
      </w:pPr>
      <w:r w:rsidRPr="000E1815">
        <w:rPr>
          <w:rFonts w:ascii="Calibri" w:eastAsia="Arial" w:hAnsi="Calibri"/>
          <w:color w:val="000000"/>
        </w:rPr>
        <w:t>The Treatments were not recorded in your treatment records when you produced them to GRV Stewards upon their request.</w:t>
      </w:r>
    </w:p>
    <w:p w14:paraId="1414F99E" w14:textId="77777777" w:rsidR="000E1815" w:rsidRPr="000E1815" w:rsidRDefault="000E1815" w:rsidP="000E1815">
      <w:pPr>
        <w:spacing w:line="268" w:lineRule="auto"/>
        <w:ind w:left="1627" w:right="340"/>
        <w:contextualSpacing/>
        <w:jc w:val="both"/>
        <w:rPr>
          <w:rFonts w:ascii="Calibri" w:eastAsia="Arial" w:hAnsi="Calibri"/>
          <w:color w:val="000000"/>
        </w:rPr>
      </w:pPr>
    </w:p>
    <w:p w14:paraId="03B8E34A" w14:textId="77777777" w:rsidR="000E1815" w:rsidRPr="000E1815" w:rsidRDefault="000E1815" w:rsidP="000E1815">
      <w:pPr>
        <w:numPr>
          <w:ilvl w:val="0"/>
          <w:numId w:val="20"/>
        </w:numPr>
        <w:spacing w:line="268" w:lineRule="auto"/>
        <w:ind w:left="1627" w:right="340" w:hanging="720"/>
        <w:contextualSpacing/>
        <w:jc w:val="both"/>
        <w:rPr>
          <w:rFonts w:ascii="Calibri" w:eastAsia="Arial" w:hAnsi="Calibri"/>
          <w:color w:val="000000"/>
        </w:rPr>
      </w:pPr>
      <w:r w:rsidRPr="000E1815">
        <w:rPr>
          <w:rFonts w:ascii="Calibri" w:eastAsia="Arial" w:hAnsi="Calibri"/>
          <w:color w:val="000000"/>
        </w:rPr>
        <w:t>The Treatments are required to be recorded in your treatment records.</w:t>
      </w:r>
    </w:p>
    <w:p w14:paraId="797D3E34" w14:textId="77777777" w:rsidR="00DE07D2" w:rsidRDefault="00DE07D2" w:rsidP="0065633A">
      <w:pPr>
        <w:spacing w:line="259" w:lineRule="auto"/>
        <w:ind w:left="2880" w:hanging="2880"/>
        <w:jc w:val="both"/>
        <w:rPr>
          <w:rFonts w:ascii="Calibri" w:eastAsia="Calibri" w:hAnsi="Calibri" w:cs="Times New Roman"/>
          <w:sz w:val="24"/>
          <w:szCs w:val="24"/>
          <w:lang w:eastAsia="en-US"/>
        </w:rPr>
      </w:pPr>
    </w:p>
    <w:p w14:paraId="661E6296" w14:textId="680CFD3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E07D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DE07D2">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3D73EC30"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lastRenderedPageBreak/>
        <w:t>DECISION</w:t>
      </w:r>
    </w:p>
    <w:p w14:paraId="45B631C6" w14:textId="1B2BE33F" w:rsidR="00A9785D" w:rsidRDefault="006C3981" w:rsidP="00F9025B">
      <w:pPr>
        <w:spacing w:line="259" w:lineRule="auto"/>
        <w:jc w:val="both"/>
        <w:rPr>
          <w:rFonts w:ascii="Calibri" w:eastAsia="Arial" w:hAnsi="Calibri"/>
          <w:color w:val="000000"/>
          <w:sz w:val="24"/>
          <w:szCs w:val="24"/>
        </w:rPr>
      </w:pPr>
      <w:r>
        <w:rPr>
          <w:rFonts w:ascii="Calibri" w:eastAsia="Calibri" w:hAnsi="Calibri" w:cs="Times New Roman"/>
          <w:bCs/>
          <w:sz w:val="24"/>
          <w:szCs w:val="24"/>
          <w:lang w:eastAsia="en-US"/>
        </w:rPr>
        <w:t>M</w:t>
      </w:r>
      <w:r w:rsidR="000E1815">
        <w:rPr>
          <w:rFonts w:ascii="Calibri" w:eastAsia="Calibri" w:hAnsi="Calibri" w:cs="Times New Roman"/>
          <w:bCs/>
          <w:sz w:val="24"/>
          <w:szCs w:val="24"/>
          <w:lang w:eastAsia="en-US"/>
        </w:rPr>
        <w:t>s Lisa Cockerell</w:t>
      </w:r>
      <w:r w:rsidR="00F9025B">
        <w:rPr>
          <w:rFonts w:ascii="Calibri" w:eastAsia="Calibri" w:hAnsi="Calibri" w:cs="Times New Roman"/>
          <w:bCs/>
          <w:sz w:val="24"/>
          <w:szCs w:val="24"/>
          <w:lang w:eastAsia="en-US"/>
        </w:rPr>
        <w:t xml:space="preserve">, </w:t>
      </w:r>
      <w:r w:rsidR="00C876A7">
        <w:rPr>
          <w:rFonts w:ascii="Calibri" w:eastAsia="Calibri" w:hAnsi="Calibri" w:cs="Times New Roman"/>
          <w:bCs/>
          <w:sz w:val="24"/>
          <w:szCs w:val="24"/>
          <w:lang w:eastAsia="en-US"/>
        </w:rPr>
        <w:t xml:space="preserve">you have pleaded guilty to </w:t>
      </w:r>
      <w:r w:rsidR="000E1815">
        <w:rPr>
          <w:rFonts w:ascii="Calibri" w:eastAsia="Calibri" w:hAnsi="Calibri" w:cs="Times New Roman"/>
          <w:bCs/>
          <w:sz w:val="24"/>
          <w:szCs w:val="24"/>
          <w:lang w:eastAsia="en-US"/>
        </w:rPr>
        <w:t>three charges, two aris</w:t>
      </w:r>
      <w:r w:rsidR="00694419">
        <w:rPr>
          <w:rFonts w:ascii="Calibri" w:eastAsia="Calibri" w:hAnsi="Calibri" w:cs="Times New Roman"/>
          <w:bCs/>
          <w:sz w:val="24"/>
          <w:szCs w:val="24"/>
          <w:lang w:eastAsia="en-US"/>
        </w:rPr>
        <w:t>ing</w:t>
      </w:r>
      <w:r w:rsidR="000E1815">
        <w:rPr>
          <w:rFonts w:ascii="Calibri" w:eastAsia="Calibri" w:hAnsi="Calibri" w:cs="Times New Roman"/>
          <w:bCs/>
          <w:sz w:val="24"/>
          <w:szCs w:val="24"/>
          <w:lang w:eastAsia="en-US"/>
        </w:rPr>
        <w:t xml:space="preserve"> from a swab taken from the greyhound Ari Dumbledore trained by you</w:t>
      </w:r>
      <w:r w:rsidR="00367D6F">
        <w:rPr>
          <w:rFonts w:ascii="Calibri" w:eastAsia="Calibri" w:hAnsi="Calibri" w:cs="Times New Roman"/>
          <w:bCs/>
          <w:sz w:val="24"/>
          <w:szCs w:val="24"/>
          <w:lang w:eastAsia="en-US"/>
        </w:rPr>
        <w:t>. Ari Dumbledore competed in and won Race 2 at Horsham on 27 August 202</w:t>
      </w:r>
      <w:r w:rsidR="00A52A09">
        <w:rPr>
          <w:rFonts w:ascii="Calibri" w:eastAsia="Calibri" w:hAnsi="Calibri" w:cs="Times New Roman"/>
          <w:bCs/>
          <w:sz w:val="24"/>
          <w:szCs w:val="24"/>
          <w:lang w:eastAsia="en-US"/>
        </w:rPr>
        <w:t>2</w:t>
      </w:r>
      <w:r w:rsidR="00367D6F">
        <w:rPr>
          <w:rFonts w:ascii="Calibri" w:eastAsia="Calibri" w:hAnsi="Calibri" w:cs="Times New Roman"/>
          <w:bCs/>
          <w:sz w:val="24"/>
          <w:szCs w:val="24"/>
          <w:lang w:eastAsia="en-US"/>
        </w:rPr>
        <w:t>.</w:t>
      </w:r>
      <w:r w:rsidR="00A52A09">
        <w:rPr>
          <w:rFonts w:ascii="Calibri" w:eastAsia="Calibri" w:hAnsi="Calibri" w:cs="Times New Roman"/>
          <w:bCs/>
          <w:sz w:val="24"/>
          <w:szCs w:val="24"/>
          <w:lang w:eastAsia="en-US"/>
        </w:rPr>
        <w:t xml:space="preserve"> The swab proved positive to the prohibited substance </w:t>
      </w:r>
      <w:r w:rsidR="00A52A09">
        <w:rPr>
          <w:rFonts w:ascii="Calibri" w:eastAsia="Arial" w:hAnsi="Calibri"/>
          <w:color w:val="000000"/>
          <w:sz w:val="24"/>
          <w:szCs w:val="24"/>
        </w:rPr>
        <w:t>t</w:t>
      </w:r>
      <w:r w:rsidR="00A52A09" w:rsidRPr="000E1815">
        <w:rPr>
          <w:rFonts w:ascii="Calibri" w:eastAsia="Arial" w:hAnsi="Calibri"/>
          <w:color w:val="000000"/>
          <w:sz w:val="24"/>
          <w:szCs w:val="24"/>
        </w:rPr>
        <w:t>etrahydrozoline</w:t>
      </w:r>
      <w:r w:rsidR="00A52A09">
        <w:rPr>
          <w:rFonts w:ascii="Calibri" w:eastAsia="Arial" w:hAnsi="Calibri"/>
          <w:color w:val="000000"/>
          <w:sz w:val="24"/>
          <w:szCs w:val="24"/>
        </w:rPr>
        <w:t>.</w:t>
      </w:r>
      <w:r w:rsidR="00A9785D">
        <w:rPr>
          <w:rFonts w:ascii="Calibri" w:eastAsia="Arial" w:hAnsi="Calibri"/>
          <w:color w:val="000000"/>
          <w:sz w:val="24"/>
          <w:szCs w:val="24"/>
        </w:rPr>
        <w:t xml:space="preserve"> </w:t>
      </w:r>
      <w:r w:rsidR="00A52A09">
        <w:rPr>
          <w:rFonts w:ascii="Calibri" w:eastAsia="Arial" w:hAnsi="Calibri"/>
          <w:color w:val="000000"/>
          <w:sz w:val="24"/>
          <w:szCs w:val="24"/>
        </w:rPr>
        <w:t>You have been charged with breaches of GAR 141(1)</w:t>
      </w:r>
      <w:r w:rsidR="00A52A09" w:rsidRPr="00A52A09">
        <w:rPr>
          <w:rFonts w:ascii="Calibri" w:eastAsia="Arial" w:hAnsi="Calibri"/>
          <w:color w:val="000000"/>
          <w:sz w:val="24"/>
          <w:szCs w:val="24"/>
        </w:rPr>
        <w:t xml:space="preserve"> </w:t>
      </w:r>
      <w:r w:rsidR="00694419">
        <w:rPr>
          <w:rFonts w:ascii="Calibri" w:eastAsia="Arial" w:hAnsi="Calibri"/>
          <w:color w:val="000000"/>
          <w:sz w:val="24"/>
          <w:szCs w:val="24"/>
        </w:rPr>
        <w:t xml:space="preserve">– </w:t>
      </w:r>
      <w:r w:rsidR="00A52A09">
        <w:rPr>
          <w:rFonts w:ascii="Calibri" w:eastAsia="Arial" w:hAnsi="Calibri"/>
          <w:color w:val="000000"/>
          <w:sz w:val="24"/>
          <w:szCs w:val="24"/>
        </w:rPr>
        <w:t xml:space="preserve">presentation </w:t>
      </w:r>
      <w:r w:rsidR="00694419">
        <w:rPr>
          <w:rFonts w:ascii="Calibri" w:eastAsia="Arial" w:hAnsi="Calibri"/>
          <w:color w:val="000000"/>
          <w:sz w:val="24"/>
          <w:szCs w:val="24"/>
        </w:rPr>
        <w:t xml:space="preserve">– </w:t>
      </w:r>
      <w:r w:rsidR="00A52A09">
        <w:rPr>
          <w:rFonts w:ascii="Calibri" w:eastAsia="Arial" w:hAnsi="Calibri"/>
          <w:color w:val="000000"/>
          <w:sz w:val="24"/>
          <w:szCs w:val="24"/>
        </w:rPr>
        <w:t xml:space="preserve">and GAR 141(2) </w:t>
      </w:r>
      <w:r w:rsidR="00694419">
        <w:rPr>
          <w:rFonts w:ascii="Calibri" w:eastAsia="Arial" w:hAnsi="Calibri"/>
          <w:color w:val="000000"/>
          <w:sz w:val="24"/>
          <w:szCs w:val="24"/>
        </w:rPr>
        <w:t xml:space="preserve">– </w:t>
      </w:r>
      <w:r w:rsidR="00A52A09">
        <w:rPr>
          <w:rFonts w:ascii="Calibri" w:eastAsia="Arial" w:hAnsi="Calibri"/>
          <w:color w:val="000000"/>
          <w:sz w:val="24"/>
          <w:szCs w:val="24"/>
        </w:rPr>
        <w:t>administration</w:t>
      </w:r>
      <w:r w:rsidR="00694419">
        <w:rPr>
          <w:rFonts w:ascii="Calibri" w:eastAsia="Arial" w:hAnsi="Calibri"/>
          <w:color w:val="000000"/>
          <w:sz w:val="24"/>
          <w:szCs w:val="24"/>
        </w:rPr>
        <w:t xml:space="preserve">. </w:t>
      </w:r>
      <w:r w:rsidR="00A52A09">
        <w:rPr>
          <w:rFonts w:ascii="Calibri" w:eastAsia="Arial" w:hAnsi="Calibri"/>
          <w:color w:val="000000"/>
          <w:sz w:val="24"/>
          <w:szCs w:val="24"/>
        </w:rPr>
        <w:t xml:space="preserve"> </w:t>
      </w:r>
    </w:p>
    <w:p w14:paraId="16E49D9F" w14:textId="77777777" w:rsidR="00A9785D" w:rsidRDefault="00A9785D" w:rsidP="00F9025B">
      <w:pPr>
        <w:spacing w:line="259" w:lineRule="auto"/>
        <w:jc w:val="both"/>
        <w:rPr>
          <w:rFonts w:ascii="Calibri" w:eastAsia="Arial" w:hAnsi="Calibri"/>
          <w:color w:val="000000"/>
          <w:sz w:val="24"/>
          <w:szCs w:val="24"/>
        </w:rPr>
      </w:pPr>
    </w:p>
    <w:p w14:paraId="629F6492" w14:textId="405E88A5" w:rsidR="00A52A09" w:rsidRDefault="00A52A09"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t>You are also pleading guilty to a breach of GAR 151(1)</w:t>
      </w:r>
      <w:r w:rsidR="00694419">
        <w:rPr>
          <w:rFonts w:ascii="Calibri" w:eastAsia="Arial" w:hAnsi="Calibri"/>
          <w:color w:val="000000"/>
          <w:sz w:val="24"/>
          <w:szCs w:val="24"/>
        </w:rPr>
        <w:t xml:space="preserve">, </w:t>
      </w:r>
      <w:r>
        <w:rPr>
          <w:rFonts w:ascii="Calibri" w:eastAsia="Arial" w:hAnsi="Calibri"/>
          <w:color w:val="000000"/>
          <w:sz w:val="24"/>
          <w:szCs w:val="24"/>
        </w:rPr>
        <w:t xml:space="preserve">which concerns the keeping of records. </w:t>
      </w:r>
    </w:p>
    <w:p w14:paraId="58D72316" w14:textId="77777777" w:rsidR="00A52A09" w:rsidRDefault="00A52A09" w:rsidP="00F9025B">
      <w:pPr>
        <w:spacing w:line="259" w:lineRule="auto"/>
        <w:jc w:val="both"/>
        <w:rPr>
          <w:rFonts w:ascii="Calibri" w:eastAsia="Arial" w:hAnsi="Calibri"/>
          <w:color w:val="000000"/>
          <w:sz w:val="24"/>
          <w:szCs w:val="24"/>
        </w:rPr>
      </w:pPr>
    </w:p>
    <w:p w14:paraId="6257A082" w14:textId="1D423959" w:rsidR="00F9025B" w:rsidRDefault="00A52A09"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t>This is an unusual case</w:t>
      </w:r>
      <w:r w:rsidR="00694419">
        <w:rPr>
          <w:rFonts w:ascii="Calibri" w:eastAsia="Arial" w:hAnsi="Calibri"/>
          <w:color w:val="000000"/>
          <w:sz w:val="24"/>
          <w:szCs w:val="24"/>
        </w:rPr>
        <w:t>. T</w:t>
      </w:r>
      <w:r w:rsidRPr="000E1815">
        <w:rPr>
          <w:rFonts w:ascii="Calibri" w:eastAsia="Arial" w:hAnsi="Calibri"/>
          <w:color w:val="000000"/>
          <w:sz w:val="24"/>
          <w:szCs w:val="24"/>
        </w:rPr>
        <w:t>etrahydrozoline</w:t>
      </w:r>
      <w:r>
        <w:rPr>
          <w:rFonts w:ascii="Calibri" w:eastAsia="Arial" w:hAnsi="Calibri"/>
          <w:color w:val="000000"/>
          <w:sz w:val="24"/>
          <w:szCs w:val="24"/>
        </w:rPr>
        <w:t xml:space="preserve"> is found in eyedrops</w:t>
      </w:r>
      <w:r w:rsidR="00694419">
        <w:rPr>
          <w:rFonts w:ascii="Calibri" w:eastAsia="Arial" w:hAnsi="Calibri"/>
          <w:color w:val="000000"/>
          <w:sz w:val="24"/>
          <w:szCs w:val="24"/>
        </w:rPr>
        <w:t>. Y</w:t>
      </w:r>
      <w:r>
        <w:rPr>
          <w:rFonts w:ascii="Calibri" w:eastAsia="Arial" w:hAnsi="Calibri"/>
          <w:color w:val="000000"/>
          <w:sz w:val="24"/>
          <w:szCs w:val="24"/>
        </w:rPr>
        <w:t xml:space="preserve">ou yourself have eye problems </w:t>
      </w:r>
      <w:r w:rsidR="00694419">
        <w:rPr>
          <w:rFonts w:ascii="Calibri" w:eastAsia="Arial" w:hAnsi="Calibri"/>
          <w:color w:val="000000"/>
          <w:sz w:val="24"/>
          <w:szCs w:val="24"/>
        </w:rPr>
        <w:t xml:space="preserve">for </w:t>
      </w:r>
      <w:r>
        <w:rPr>
          <w:rFonts w:ascii="Calibri" w:eastAsia="Arial" w:hAnsi="Calibri"/>
          <w:color w:val="000000"/>
          <w:sz w:val="24"/>
          <w:szCs w:val="24"/>
        </w:rPr>
        <w:t>which you use this substance</w:t>
      </w:r>
      <w:r w:rsidR="00D9106E">
        <w:rPr>
          <w:rFonts w:ascii="Calibri" w:eastAsia="Arial" w:hAnsi="Calibri"/>
          <w:color w:val="000000"/>
          <w:sz w:val="24"/>
          <w:szCs w:val="24"/>
        </w:rPr>
        <w:t xml:space="preserve">, which is contained in </w:t>
      </w:r>
      <w:r w:rsidR="00694419">
        <w:rPr>
          <w:rFonts w:ascii="Calibri" w:eastAsia="Arial" w:hAnsi="Calibri"/>
          <w:color w:val="000000"/>
          <w:sz w:val="24"/>
          <w:szCs w:val="24"/>
        </w:rPr>
        <w:t>V</w:t>
      </w:r>
      <w:r w:rsidR="00D9106E">
        <w:rPr>
          <w:rFonts w:ascii="Calibri" w:eastAsia="Arial" w:hAnsi="Calibri"/>
          <w:color w:val="000000"/>
          <w:sz w:val="24"/>
          <w:szCs w:val="24"/>
        </w:rPr>
        <w:t xml:space="preserve">isine </w:t>
      </w:r>
      <w:r w:rsidR="00694419">
        <w:rPr>
          <w:rFonts w:ascii="Calibri" w:eastAsia="Arial" w:hAnsi="Calibri"/>
          <w:color w:val="000000"/>
          <w:sz w:val="24"/>
          <w:szCs w:val="24"/>
        </w:rPr>
        <w:t>A</w:t>
      </w:r>
      <w:r w:rsidR="00D9106E">
        <w:rPr>
          <w:rFonts w:ascii="Calibri" w:eastAsia="Arial" w:hAnsi="Calibri"/>
          <w:color w:val="000000"/>
          <w:sz w:val="24"/>
          <w:szCs w:val="24"/>
        </w:rPr>
        <w:t xml:space="preserve">dvanced </w:t>
      </w:r>
      <w:r w:rsidR="00694419">
        <w:rPr>
          <w:rFonts w:ascii="Calibri" w:eastAsia="Arial" w:hAnsi="Calibri"/>
          <w:color w:val="000000"/>
          <w:sz w:val="24"/>
          <w:szCs w:val="24"/>
        </w:rPr>
        <w:t>E</w:t>
      </w:r>
      <w:r w:rsidR="00D9106E">
        <w:rPr>
          <w:rFonts w:ascii="Calibri" w:eastAsia="Arial" w:hAnsi="Calibri"/>
          <w:color w:val="000000"/>
          <w:sz w:val="24"/>
          <w:szCs w:val="24"/>
        </w:rPr>
        <w:t xml:space="preserve">ye </w:t>
      </w:r>
      <w:r w:rsidR="00694419">
        <w:rPr>
          <w:rFonts w:ascii="Calibri" w:eastAsia="Arial" w:hAnsi="Calibri"/>
          <w:color w:val="000000"/>
          <w:sz w:val="24"/>
          <w:szCs w:val="24"/>
        </w:rPr>
        <w:t>D</w:t>
      </w:r>
      <w:r w:rsidR="00D9106E">
        <w:rPr>
          <w:rFonts w:ascii="Calibri" w:eastAsia="Arial" w:hAnsi="Calibri"/>
          <w:color w:val="000000"/>
          <w:sz w:val="24"/>
          <w:szCs w:val="24"/>
        </w:rPr>
        <w:t>rops. Further, some of the dogs trained by you from time to time develop red or bloodshot eyes</w:t>
      </w:r>
      <w:r w:rsidR="00694419">
        <w:rPr>
          <w:rFonts w:ascii="Calibri" w:eastAsia="Arial" w:hAnsi="Calibri"/>
          <w:color w:val="000000"/>
          <w:sz w:val="24"/>
          <w:szCs w:val="24"/>
        </w:rPr>
        <w:t>. Y</w:t>
      </w:r>
      <w:r w:rsidR="00D9106E">
        <w:rPr>
          <w:rFonts w:ascii="Calibri" w:eastAsia="Arial" w:hAnsi="Calibri"/>
          <w:color w:val="000000"/>
          <w:sz w:val="24"/>
          <w:szCs w:val="24"/>
        </w:rPr>
        <w:t xml:space="preserve">ou attribute this to the reverse cycle air conditioning unit in </w:t>
      </w:r>
      <w:r w:rsidR="00A9785D">
        <w:rPr>
          <w:rFonts w:ascii="Calibri" w:eastAsia="Arial" w:hAnsi="Calibri"/>
          <w:color w:val="000000"/>
          <w:sz w:val="24"/>
          <w:szCs w:val="24"/>
        </w:rPr>
        <w:t>your</w:t>
      </w:r>
      <w:r w:rsidR="00D9106E">
        <w:rPr>
          <w:rFonts w:ascii="Calibri" w:eastAsia="Arial" w:hAnsi="Calibri"/>
          <w:color w:val="000000"/>
          <w:sz w:val="24"/>
          <w:szCs w:val="24"/>
        </w:rPr>
        <w:t xml:space="preserve"> kennels. </w:t>
      </w:r>
    </w:p>
    <w:p w14:paraId="2E4E39D4" w14:textId="0A0D410D" w:rsidR="00D9106E" w:rsidRDefault="00D9106E" w:rsidP="00F9025B">
      <w:pPr>
        <w:spacing w:line="259" w:lineRule="auto"/>
        <w:jc w:val="both"/>
        <w:rPr>
          <w:rFonts w:ascii="Calibri" w:eastAsia="Arial" w:hAnsi="Calibri"/>
          <w:color w:val="000000"/>
          <w:sz w:val="24"/>
          <w:szCs w:val="24"/>
        </w:rPr>
      </w:pPr>
    </w:p>
    <w:p w14:paraId="639214AE" w14:textId="3957CB57" w:rsidR="00A9785D" w:rsidRDefault="00D9106E"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t>You had consulted with your usual veterinary surgeon</w:t>
      </w:r>
      <w:r w:rsidR="00694419">
        <w:rPr>
          <w:rFonts w:ascii="Calibri" w:eastAsia="Arial" w:hAnsi="Calibri"/>
          <w:color w:val="000000"/>
          <w:sz w:val="24"/>
          <w:szCs w:val="24"/>
        </w:rPr>
        <w:t>,</w:t>
      </w:r>
      <w:r>
        <w:rPr>
          <w:rFonts w:ascii="Calibri" w:eastAsia="Arial" w:hAnsi="Calibri"/>
          <w:color w:val="000000"/>
          <w:sz w:val="24"/>
          <w:szCs w:val="24"/>
        </w:rPr>
        <w:t xml:space="preserve"> Dr Michael Bell</w:t>
      </w:r>
      <w:r w:rsidR="00694419">
        <w:rPr>
          <w:rFonts w:ascii="Calibri" w:eastAsia="Arial" w:hAnsi="Calibri"/>
          <w:color w:val="000000"/>
          <w:sz w:val="24"/>
          <w:szCs w:val="24"/>
        </w:rPr>
        <w:t>,</w:t>
      </w:r>
      <w:r>
        <w:rPr>
          <w:rFonts w:ascii="Calibri" w:eastAsia="Arial" w:hAnsi="Calibri"/>
          <w:color w:val="000000"/>
          <w:sz w:val="24"/>
          <w:szCs w:val="24"/>
        </w:rPr>
        <w:t xml:space="preserve"> and effectively administered the eye drops to the dogs on his advice. </w:t>
      </w:r>
    </w:p>
    <w:p w14:paraId="36293F9B" w14:textId="77777777" w:rsidR="00A9785D" w:rsidRDefault="00A9785D" w:rsidP="00F9025B">
      <w:pPr>
        <w:spacing w:line="259" w:lineRule="auto"/>
        <w:jc w:val="both"/>
        <w:rPr>
          <w:rFonts w:ascii="Calibri" w:eastAsia="Arial" w:hAnsi="Calibri"/>
          <w:color w:val="000000"/>
          <w:sz w:val="24"/>
          <w:szCs w:val="24"/>
        </w:rPr>
      </w:pPr>
    </w:p>
    <w:p w14:paraId="30AE89C4" w14:textId="3373108C" w:rsidR="00D9106E" w:rsidRDefault="00D9106E"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Another aspect of this situation is that we understand </w:t>
      </w:r>
      <w:r w:rsidR="00694419">
        <w:rPr>
          <w:rFonts w:ascii="Calibri" w:eastAsia="Arial" w:hAnsi="Calibri"/>
          <w:color w:val="000000"/>
          <w:sz w:val="24"/>
          <w:szCs w:val="24"/>
        </w:rPr>
        <w:t>that</w:t>
      </w:r>
      <w:r>
        <w:rPr>
          <w:rFonts w:ascii="Calibri" w:eastAsia="Arial" w:hAnsi="Calibri"/>
          <w:color w:val="000000"/>
          <w:sz w:val="24"/>
          <w:szCs w:val="24"/>
        </w:rPr>
        <w:t xml:space="preserve"> there is no recommended withhold pre-race period for this substance. You had adopted what you had considered to be the normal withhold period of three days and did so in relation to this dog</w:t>
      </w:r>
      <w:r w:rsidR="00A9785D">
        <w:rPr>
          <w:rFonts w:ascii="Calibri" w:eastAsia="Arial" w:hAnsi="Calibri"/>
          <w:color w:val="000000"/>
          <w:sz w:val="24"/>
          <w:szCs w:val="24"/>
        </w:rPr>
        <w:t xml:space="preserve"> on this occasion</w:t>
      </w:r>
      <w:r>
        <w:rPr>
          <w:rFonts w:ascii="Calibri" w:eastAsia="Arial" w:hAnsi="Calibri"/>
          <w:color w:val="000000"/>
          <w:sz w:val="24"/>
          <w:szCs w:val="24"/>
        </w:rPr>
        <w:t xml:space="preserve">. </w:t>
      </w:r>
    </w:p>
    <w:p w14:paraId="08C1E0E8" w14:textId="77777777" w:rsidR="00D9106E" w:rsidRDefault="00D9106E" w:rsidP="00F9025B">
      <w:pPr>
        <w:spacing w:line="259" w:lineRule="auto"/>
        <w:jc w:val="both"/>
        <w:rPr>
          <w:rFonts w:ascii="Calibri" w:eastAsia="Arial" w:hAnsi="Calibri"/>
          <w:color w:val="000000"/>
          <w:sz w:val="24"/>
          <w:szCs w:val="24"/>
        </w:rPr>
      </w:pPr>
    </w:p>
    <w:p w14:paraId="7A4EBEDE" w14:textId="604E94BD" w:rsidR="00A9785D" w:rsidRDefault="00D9106E"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t>In relation to your personal situation, you and your husband are both licenced and train dogs from your house and kennels in Buckley</w:t>
      </w:r>
      <w:r w:rsidR="00694419">
        <w:rPr>
          <w:rFonts w:ascii="Calibri" w:eastAsia="Arial" w:hAnsi="Calibri"/>
          <w:color w:val="000000"/>
          <w:sz w:val="24"/>
          <w:szCs w:val="24"/>
        </w:rPr>
        <w:t>,</w:t>
      </w:r>
      <w:r>
        <w:rPr>
          <w:rFonts w:ascii="Calibri" w:eastAsia="Arial" w:hAnsi="Calibri"/>
          <w:color w:val="000000"/>
          <w:sz w:val="24"/>
          <w:szCs w:val="24"/>
        </w:rPr>
        <w:t xml:space="preserve"> near Winchelsea. Currently, you have about 6 dogs racing and some retired greyhounds. </w:t>
      </w:r>
    </w:p>
    <w:p w14:paraId="43DFEDF2" w14:textId="77777777" w:rsidR="00A9785D" w:rsidRDefault="00A9785D" w:rsidP="00F9025B">
      <w:pPr>
        <w:spacing w:line="259" w:lineRule="auto"/>
        <w:jc w:val="both"/>
        <w:rPr>
          <w:rFonts w:ascii="Calibri" w:eastAsia="Arial" w:hAnsi="Calibri"/>
          <w:color w:val="000000"/>
          <w:sz w:val="24"/>
          <w:szCs w:val="24"/>
        </w:rPr>
      </w:pPr>
    </w:p>
    <w:p w14:paraId="0248EA8D" w14:textId="77777777" w:rsidR="00A9785D" w:rsidRDefault="00D9106E"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t>In relation to your record, you have been licensed since 2006 and in this state since 2012. You do have a relevant prior offence in relation to the prohibited substance cobalt and that was in 2016</w:t>
      </w:r>
      <w:r w:rsidR="00582F1B">
        <w:rPr>
          <w:rFonts w:ascii="Calibri" w:eastAsia="Arial" w:hAnsi="Calibri"/>
          <w:color w:val="000000"/>
          <w:sz w:val="24"/>
          <w:szCs w:val="24"/>
        </w:rPr>
        <w:t>. In essence you received a penalty of disqualification for 15 months with 12 months of that in turn suspended for 12 months. This would have been at the time when cobalt was very much in the news</w:t>
      </w:r>
      <w:r w:rsidR="00A9785D">
        <w:rPr>
          <w:rFonts w:ascii="Calibri" w:eastAsia="Arial" w:hAnsi="Calibri"/>
          <w:color w:val="000000"/>
          <w:sz w:val="24"/>
          <w:szCs w:val="24"/>
        </w:rPr>
        <w:t xml:space="preserve">. </w:t>
      </w:r>
    </w:p>
    <w:p w14:paraId="3B934BA3" w14:textId="77777777" w:rsidR="00A9785D" w:rsidRDefault="00A9785D" w:rsidP="00F9025B">
      <w:pPr>
        <w:spacing w:line="259" w:lineRule="auto"/>
        <w:jc w:val="both"/>
        <w:rPr>
          <w:rFonts w:ascii="Calibri" w:eastAsia="Arial" w:hAnsi="Calibri"/>
          <w:color w:val="000000"/>
          <w:sz w:val="24"/>
          <w:szCs w:val="24"/>
        </w:rPr>
      </w:pPr>
    </w:p>
    <w:p w14:paraId="771ABBEE" w14:textId="0D6C8FE9" w:rsidR="00A9785D" w:rsidRDefault="00A9785D"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t>O</w:t>
      </w:r>
      <w:r w:rsidR="00582F1B">
        <w:rPr>
          <w:rFonts w:ascii="Calibri" w:eastAsia="Arial" w:hAnsi="Calibri"/>
          <w:color w:val="000000"/>
          <w:sz w:val="24"/>
          <w:szCs w:val="24"/>
        </w:rPr>
        <w:t>f course</w:t>
      </w:r>
      <w:r w:rsidR="00694419">
        <w:rPr>
          <w:rFonts w:ascii="Calibri" w:eastAsia="Arial" w:hAnsi="Calibri"/>
          <w:color w:val="000000"/>
          <w:sz w:val="24"/>
          <w:szCs w:val="24"/>
        </w:rPr>
        <w:t>,</w:t>
      </w:r>
      <w:r w:rsidR="00582F1B">
        <w:rPr>
          <w:rFonts w:ascii="Calibri" w:eastAsia="Arial" w:hAnsi="Calibri"/>
          <w:color w:val="000000"/>
          <w:sz w:val="24"/>
          <w:szCs w:val="24"/>
        </w:rPr>
        <w:t xml:space="preserve"> we take that prior offence</w:t>
      </w:r>
      <w:r w:rsidR="00694419">
        <w:rPr>
          <w:rFonts w:ascii="Calibri" w:eastAsia="Arial" w:hAnsi="Calibri"/>
          <w:color w:val="000000"/>
          <w:sz w:val="24"/>
          <w:szCs w:val="24"/>
        </w:rPr>
        <w:t>,</w:t>
      </w:r>
      <w:r w:rsidR="00582F1B">
        <w:rPr>
          <w:rFonts w:ascii="Calibri" w:eastAsia="Arial" w:hAnsi="Calibri"/>
          <w:color w:val="000000"/>
          <w:sz w:val="24"/>
          <w:szCs w:val="24"/>
        </w:rPr>
        <w:t xml:space="preserve"> which is approximately seven years ago</w:t>
      </w:r>
      <w:r w:rsidR="00694419">
        <w:rPr>
          <w:rFonts w:ascii="Calibri" w:eastAsia="Arial" w:hAnsi="Calibri"/>
          <w:color w:val="000000"/>
          <w:sz w:val="24"/>
          <w:szCs w:val="24"/>
        </w:rPr>
        <w:t>,</w:t>
      </w:r>
      <w:r w:rsidR="00582F1B">
        <w:rPr>
          <w:rFonts w:ascii="Calibri" w:eastAsia="Arial" w:hAnsi="Calibri"/>
          <w:color w:val="000000"/>
          <w:sz w:val="24"/>
          <w:szCs w:val="24"/>
        </w:rPr>
        <w:t xml:space="preserve"> into account. </w:t>
      </w:r>
    </w:p>
    <w:p w14:paraId="7B4C92CB" w14:textId="77777777" w:rsidR="00A9785D" w:rsidRDefault="00A9785D" w:rsidP="00F9025B">
      <w:pPr>
        <w:spacing w:line="259" w:lineRule="auto"/>
        <w:jc w:val="both"/>
        <w:rPr>
          <w:rFonts w:ascii="Calibri" w:eastAsia="Arial" w:hAnsi="Calibri"/>
          <w:color w:val="000000"/>
          <w:sz w:val="24"/>
          <w:szCs w:val="24"/>
        </w:rPr>
      </w:pPr>
    </w:p>
    <w:p w14:paraId="4A3F3667" w14:textId="4DCD2F9A" w:rsidR="00582F1B" w:rsidRDefault="00582F1B"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The only other case involving this particular substance that the Stewards could locate was </w:t>
      </w:r>
      <w:r w:rsidR="00694419">
        <w:rPr>
          <w:rFonts w:ascii="Calibri" w:eastAsia="Arial" w:hAnsi="Calibri"/>
          <w:color w:val="000000"/>
          <w:sz w:val="24"/>
          <w:szCs w:val="24"/>
        </w:rPr>
        <w:t>that of</w:t>
      </w:r>
      <w:r>
        <w:rPr>
          <w:rFonts w:ascii="Calibri" w:eastAsia="Arial" w:hAnsi="Calibri"/>
          <w:color w:val="000000"/>
          <w:sz w:val="24"/>
          <w:szCs w:val="24"/>
        </w:rPr>
        <w:t xml:space="preserve"> Mr Gary Joske</w:t>
      </w:r>
      <w:r w:rsidR="00694419">
        <w:rPr>
          <w:rFonts w:ascii="Calibri" w:eastAsia="Arial" w:hAnsi="Calibri"/>
          <w:color w:val="000000"/>
          <w:sz w:val="24"/>
          <w:szCs w:val="24"/>
        </w:rPr>
        <w:t>,</w:t>
      </w:r>
      <w:r>
        <w:rPr>
          <w:rFonts w:ascii="Calibri" w:eastAsia="Arial" w:hAnsi="Calibri"/>
          <w:color w:val="000000"/>
          <w:sz w:val="24"/>
          <w:szCs w:val="24"/>
        </w:rPr>
        <w:t xml:space="preserve"> the decision being dated 28 August 2020. Mr Joske received a penalty of one month suspension</w:t>
      </w:r>
      <w:r w:rsidR="00694419">
        <w:rPr>
          <w:rFonts w:ascii="Calibri" w:eastAsia="Arial" w:hAnsi="Calibri"/>
          <w:color w:val="000000"/>
          <w:sz w:val="24"/>
          <w:szCs w:val="24"/>
        </w:rPr>
        <w:t>. H</w:t>
      </w:r>
      <w:r>
        <w:rPr>
          <w:rFonts w:ascii="Calibri" w:eastAsia="Arial" w:hAnsi="Calibri"/>
          <w:color w:val="000000"/>
          <w:sz w:val="24"/>
          <w:szCs w:val="24"/>
        </w:rPr>
        <w:t xml:space="preserve">owever, it must be noted that Mr Joske had a very substantial prior conviction </w:t>
      </w:r>
      <w:r w:rsidR="00694419">
        <w:rPr>
          <w:rFonts w:ascii="Calibri" w:eastAsia="Arial" w:hAnsi="Calibri"/>
          <w:color w:val="000000"/>
          <w:sz w:val="24"/>
          <w:szCs w:val="24"/>
        </w:rPr>
        <w:t xml:space="preserve">for </w:t>
      </w:r>
      <w:r>
        <w:rPr>
          <w:rFonts w:ascii="Calibri" w:eastAsia="Arial" w:hAnsi="Calibri"/>
          <w:color w:val="000000"/>
          <w:sz w:val="24"/>
          <w:szCs w:val="24"/>
        </w:rPr>
        <w:t>a prohibited substance</w:t>
      </w:r>
      <w:r w:rsidR="00694419">
        <w:rPr>
          <w:rFonts w:ascii="Calibri" w:eastAsia="Arial" w:hAnsi="Calibri"/>
          <w:color w:val="000000"/>
          <w:sz w:val="24"/>
          <w:szCs w:val="24"/>
        </w:rPr>
        <w:t>,</w:t>
      </w:r>
      <w:r>
        <w:rPr>
          <w:rFonts w:ascii="Calibri" w:eastAsia="Arial" w:hAnsi="Calibri"/>
          <w:color w:val="000000"/>
          <w:sz w:val="24"/>
          <w:szCs w:val="24"/>
        </w:rPr>
        <w:t xml:space="preserve"> which resulted in a penalty of disqualification for two years. Your previous conviction comes no where near that. </w:t>
      </w:r>
    </w:p>
    <w:p w14:paraId="66C40B61" w14:textId="77777777" w:rsidR="00582F1B" w:rsidRDefault="00582F1B" w:rsidP="00F9025B">
      <w:pPr>
        <w:spacing w:line="259" w:lineRule="auto"/>
        <w:jc w:val="both"/>
        <w:rPr>
          <w:rFonts w:ascii="Calibri" w:eastAsia="Arial" w:hAnsi="Calibri"/>
          <w:color w:val="000000"/>
          <w:sz w:val="24"/>
          <w:szCs w:val="24"/>
        </w:rPr>
      </w:pPr>
    </w:p>
    <w:p w14:paraId="2F82AB4E" w14:textId="79D6B6FF" w:rsidR="00A9785D" w:rsidRDefault="00582F1B"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lastRenderedPageBreak/>
        <w:t xml:space="preserve">We accept that you thought </w:t>
      </w:r>
      <w:r w:rsidR="00694419">
        <w:rPr>
          <w:rFonts w:ascii="Calibri" w:eastAsia="Arial" w:hAnsi="Calibri"/>
          <w:color w:val="000000"/>
          <w:sz w:val="24"/>
          <w:szCs w:val="24"/>
        </w:rPr>
        <w:t xml:space="preserve">that </w:t>
      </w:r>
      <w:r>
        <w:rPr>
          <w:rFonts w:ascii="Calibri" w:eastAsia="Arial" w:hAnsi="Calibri"/>
          <w:color w:val="000000"/>
          <w:sz w:val="24"/>
          <w:szCs w:val="24"/>
        </w:rPr>
        <w:t>you were doing the right thing</w:t>
      </w:r>
      <w:r w:rsidR="00694419">
        <w:rPr>
          <w:rFonts w:ascii="Calibri" w:eastAsia="Arial" w:hAnsi="Calibri"/>
          <w:color w:val="000000"/>
          <w:sz w:val="24"/>
          <w:szCs w:val="24"/>
        </w:rPr>
        <w:t>,</w:t>
      </w:r>
      <w:r w:rsidR="0083162E">
        <w:rPr>
          <w:rFonts w:ascii="Calibri" w:eastAsia="Arial" w:hAnsi="Calibri"/>
          <w:color w:val="000000"/>
          <w:sz w:val="24"/>
          <w:szCs w:val="24"/>
        </w:rPr>
        <w:t xml:space="preserve"> having consulted Dr Bell</w:t>
      </w:r>
      <w:r>
        <w:rPr>
          <w:rFonts w:ascii="Calibri" w:eastAsia="Arial" w:hAnsi="Calibri"/>
          <w:color w:val="000000"/>
          <w:sz w:val="24"/>
          <w:szCs w:val="24"/>
        </w:rPr>
        <w:t xml:space="preserve"> </w:t>
      </w:r>
      <w:r w:rsidR="0083162E">
        <w:rPr>
          <w:rFonts w:ascii="Calibri" w:eastAsia="Arial" w:hAnsi="Calibri"/>
          <w:color w:val="000000"/>
          <w:sz w:val="24"/>
          <w:szCs w:val="24"/>
        </w:rPr>
        <w:t>and applying the withhold period of three days. This case is an unusual one</w:t>
      </w:r>
      <w:r w:rsidR="00694419">
        <w:rPr>
          <w:rFonts w:ascii="Calibri" w:eastAsia="Arial" w:hAnsi="Calibri"/>
          <w:color w:val="000000"/>
          <w:sz w:val="24"/>
          <w:szCs w:val="24"/>
        </w:rPr>
        <w:t>. W</w:t>
      </w:r>
      <w:r w:rsidR="0083162E">
        <w:rPr>
          <w:rFonts w:ascii="Calibri" w:eastAsia="Arial" w:hAnsi="Calibri"/>
          <w:color w:val="000000"/>
          <w:sz w:val="24"/>
          <w:szCs w:val="24"/>
        </w:rPr>
        <w:t xml:space="preserve">e take into account your guilty pleas and your apparent total co-operation with the Stewards. </w:t>
      </w:r>
    </w:p>
    <w:p w14:paraId="71CF9AD6" w14:textId="77777777" w:rsidR="00A9785D" w:rsidRDefault="00A9785D" w:rsidP="00F9025B">
      <w:pPr>
        <w:spacing w:line="259" w:lineRule="auto"/>
        <w:jc w:val="both"/>
        <w:rPr>
          <w:rFonts w:ascii="Calibri" w:eastAsia="Arial" w:hAnsi="Calibri"/>
          <w:color w:val="000000"/>
          <w:sz w:val="24"/>
          <w:szCs w:val="24"/>
        </w:rPr>
      </w:pPr>
    </w:p>
    <w:p w14:paraId="30C2985B" w14:textId="1ED8C01D" w:rsidR="00A9785D" w:rsidRDefault="0083162E"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t>In this particular and</w:t>
      </w:r>
      <w:r w:rsidR="00694419">
        <w:rPr>
          <w:rFonts w:ascii="Calibri" w:eastAsia="Arial" w:hAnsi="Calibri"/>
          <w:color w:val="000000"/>
          <w:sz w:val="24"/>
          <w:szCs w:val="24"/>
        </w:rPr>
        <w:t>,</w:t>
      </w:r>
      <w:r>
        <w:rPr>
          <w:rFonts w:ascii="Calibri" w:eastAsia="Arial" w:hAnsi="Calibri"/>
          <w:color w:val="000000"/>
          <w:sz w:val="24"/>
          <w:szCs w:val="24"/>
        </w:rPr>
        <w:t xml:space="preserve"> as stated</w:t>
      </w:r>
      <w:r w:rsidR="00694419">
        <w:rPr>
          <w:rFonts w:ascii="Calibri" w:eastAsia="Arial" w:hAnsi="Calibri"/>
          <w:color w:val="000000"/>
          <w:sz w:val="24"/>
          <w:szCs w:val="24"/>
        </w:rPr>
        <w:t>,</w:t>
      </w:r>
      <w:r>
        <w:rPr>
          <w:rFonts w:ascii="Calibri" w:eastAsia="Arial" w:hAnsi="Calibri"/>
          <w:color w:val="000000"/>
          <w:sz w:val="24"/>
          <w:szCs w:val="24"/>
        </w:rPr>
        <w:t xml:space="preserve"> unusual case, we are of the view that a period of suspension is not warranted. In our opinion</w:t>
      </w:r>
      <w:r w:rsidR="00694419">
        <w:rPr>
          <w:rFonts w:ascii="Calibri" w:eastAsia="Arial" w:hAnsi="Calibri"/>
          <w:color w:val="000000"/>
          <w:sz w:val="24"/>
          <w:szCs w:val="24"/>
        </w:rPr>
        <w:t>,</w:t>
      </w:r>
      <w:r>
        <w:rPr>
          <w:rFonts w:ascii="Calibri" w:eastAsia="Arial" w:hAnsi="Calibri"/>
          <w:color w:val="000000"/>
          <w:sz w:val="24"/>
          <w:szCs w:val="24"/>
        </w:rPr>
        <w:t xml:space="preserve"> and bearing in mind that the prior offence was some seven years ago, we have come to the conclusion that the appropriate penalty is a fine of $1,000 on Charge 2</w:t>
      </w:r>
      <w:r w:rsidR="00694419">
        <w:rPr>
          <w:rFonts w:ascii="Calibri" w:eastAsia="Arial" w:hAnsi="Calibri"/>
          <w:color w:val="000000"/>
          <w:sz w:val="24"/>
          <w:szCs w:val="24"/>
        </w:rPr>
        <w:t xml:space="preserve">. There is also </w:t>
      </w:r>
      <w:r>
        <w:rPr>
          <w:rFonts w:ascii="Calibri" w:eastAsia="Arial" w:hAnsi="Calibri"/>
          <w:color w:val="000000"/>
          <w:sz w:val="24"/>
          <w:szCs w:val="24"/>
        </w:rPr>
        <w:t>a penalty of $500 on Charge 1</w:t>
      </w:r>
      <w:r w:rsidR="00694419">
        <w:rPr>
          <w:rFonts w:ascii="Calibri" w:eastAsia="Arial" w:hAnsi="Calibri"/>
          <w:color w:val="000000"/>
          <w:sz w:val="24"/>
          <w:szCs w:val="24"/>
        </w:rPr>
        <w:t>,</w:t>
      </w:r>
      <w:r>
        <w:rPr>
          <w:rFonts w:ascii="Calibri" w:eastAsia="Arial" w:hAnsi="Calibri"/>
          <w:color w:val="000000"/>
          <w:sz w:val="24"/>
          <w:szCs w:val="24"/>
        </w:rPr>
        <w:t xml:space="preserve"> but that fine is fully suspended and payable only if you offend again in relation to this Rule in the next 12 months. </w:t>
      </w:r>
    </w:p>
    <w:p w14:paraId="3BDBDCE0" w14:textId="77777777" w:rsidR="00A9785D" w:rsidRDefault="00A9785D" w:rsidP="00F9025B">
      <w:pPr>
        <w:spacing w:line="259" w:lineRule="auto"/>
        <w:jc w:val="both"/>
        <w:rPr>
          <w:rFonts w:ascii="Calibri" w:eastAsia="Arial" w:hAnsi="Calibri"/>
          <w:color w:val="000000"/>
          <w:sz w:val="24"/>
          <w:szCs w:val="24"/>
        </w:rPr>
      </w:pPr>
    </w:p>
    <w:p w14:paraId="53CB8B8F" w14:textId="69524302" w:rsidR="00A9785D" w:rsidRDefault="0083162E"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t>In relation to the breach of GAR 151(1), we accept that normally your record keeping is thorough. The present situation is that you did not record all the dates of the eye drop administration. We accept that your record keeping is usually of a very high standard. However, a fine should be imposed</w:t>
      </w:r>
      <w:r w:rsidR="00694419">
        <w:rPr>
          <w:rFonts w:ascii="Calibri" w:eastAsia="Arial" w:hAnsi="Calibri"/>
          <w:color w:val="000000"/>
          <w:sz w:val="24"/>
          <w:szCs w:val="24"/>
        </w:rPr>
        <w:t>. W</w:t>
      </w:r>
      <w:r>
        <w:rPr>
          <w:rFonts w:ascii="Calibri" w:eastAsia="Arial" w:hAnsi="Calibri"/>
          <w:color w:val="000000"/>
          <w:sz w:val="24"/>
          <w:szCs w:val="24"/>
        </w:rPr>
        <w:t>e again emphasise the importance of record keeping</w:t>
      </w:r>
      <w:r w:rsidR="00694419">
        <w:rPr>
          <w:rFonts w:ascii="Calibri" w:eastAsia="Arial" w:hAnsi="Calibri"/>
          <w:color w:val="000000"/>
          <w:sz w:val="24"/>
          <w:szCs w:val="24"/>
        </w:rPr>
        <w:t>. T</w:t>
      </w:r>
      <w:r>
        <w:rPr>
          <w:rFonts w:ascii="Calibri" w:eastAsia="Arial" w:hAnsi="Calibri"/>
          <w:color w:val="000000"/>
          <w:sz w:val="24"/>
          <w:szCs w:val="24"/>
        </w:rPr>
        <w:t xml:space="preserve">hat fine is fixed at $150. </w:t>
      </w:r>
    </w:p>
    <w:p w14:paraId="511C9620" w14:textId="77777777" w:rsidR="00A9785D" w:rsidRDefault="00A9785D" w:rsidP="00F9025B">
      <w:pPr>
        <w:spacing w:line="259" w:lineRule="auto"/>
        <w:jc w:val="both"/>
        <w:rPr>
          <w:rFonts w:ascii="Calibri" w:eastAsia="Arial" w:hAnsi="Calibri"/>
          <w:color w:val="000000"/>
          <w:sz w:val="24"/>
          <w:szCs w:val="24"/>
        </w:rPr>
      </w:pPr>
    </w:p>
    <w:p w14:paraId="3C6BFC1D" w14:textId="3275FD72" w:rsidR="00A60920" w:rsidRDefault="0083162E" w:rsidP="00F9025B">
      <w:pPr>
        <w:spacing w:line="259" w:lineRule="auto"/>
        <w:jc w:val="both"/>
        <w:rPr>
          <w:rFonts w:ascii="Calibri" w:eastAsia="Arial" w:hAnsi="Calibri"/>
          <w:color w:val="000000"/>
          <w:sz w:val="24"/>
          <w:szCs w:val="24"/>
        </w:rPr>
      </w:pPr>
      <w:r>
        <w:rPr>
          <w:rFonts w:ascii="Calibri" w:eastAsia="Arial" w:hAnsi="Calibri"/>
          <w:color w:val="000000"/>
          <w:sz w:val="24"/>
          <w:szCs w:val="24"/>
        </w:rPr>
        <w:t xml:space="preserve">Thus, the fines which </w:t>
      </w:r>
      <w:r w:rsidR="00694419">
        <w:rPr>
          <w:rFonts w:ascii="Calibri" w:eastAsia="Arial" w:hAnsi="Calibri"/>
          <w:color w:val="000000"/>
          <w:sz w:val="24"/>
          <w:szCs w:val="24"/>
        </w:rPr>
        <w:t>are</w:t>
      </w:r>
      <w:r>
        <w:rPr>
          <w:rFonts w:ascii="Calibri" w:eastAsia="Arial" w:hAnsi="Calibri"/>
          <w:color w:val="000000"/>
          <w:sz w:val="24"/>
          <w:szCs w:val="24"/>
        </w:rPr>
        <w:t xml:space="preserve"> now payable</w:t>
      </w:r>
      <w:r w:rsidR="00A60920">
        <w:rPr>
          <w:rFonts w:ascii="Calibri" w:eastAsia="Arial" w:hAnsi="Calibri"/>
          <w:color w:val="000000"/>
          <w:sz w:val="24"/>
          <w:szCs w:val="24"/>
        </w:rPr>
        <w:t xml:space="preserve"> total $1,150. </w:t>
      </w:r>
      <w:r>
        <w:rPr>
          <w:rFonts w:ascii="Calibri" w:eastAsia="Arial" w:hAnsi="Calibri"/>
          <w:color w:val="000000"/>
          <w:sz w:val="24"/>
          <w:szCs w:val="24"/>
        </w:rPr>
        <w:t xml:space="preserve"> </w:t>
      </w:r>
    </w:p>
    <w:p w14:paraId="2A61E8A5" w14:textId="77777777" w:rsidR="00A60920" w:rsidRDefault="00A60920" w:rsidP="00F9025B">
      <w:pPr>
        <w:spacing w:line="259" w:lineRule="auto"/>
        <w:jc w:val="both"/>
        <w:rPr>
          <w:rFonts w:ascii="Calibri" w:eastAsia="Arial" w:hAnsi="Calibri"/>
          <w:color w:val="000000"/>
          <w:sz w:val="24"/>
          <w:szCs w:val="24"/>
        </w:rPr>
      </w:pPr>
    </w:p>
    <w:p w14:paraId="39854AB1" w14:textId="19463A38" w:rsidR="00D9106E" w:rsidRPr="00A52A09" w:rsidRDefault="00A60920" w:rsidP="00F9025B">
      <w:pPr>
        <w:spacing w:line="259" w:lineRule="auto"/>
        <w:jc w:val="both"/>
        <w:rPr>
          <w:rFonts w:ascii="Calibri" w:eastAsia="Calibri" w:hAnsi="Calibri" w:cs="Times New Roman"/>
          <w:sz w:val="24"/>
          <w:szCs w:val="24"/>
          <w:lang w:eastAsia="en-US"/>
        </w:rPr>
      </w:pPr>
      <w:r>
        <w:rPr>
          <w:rFonts w:ascii="Calibri" w:eastAsia="Arial" w:hAnsi="Calibri"/>
          <w:color w:val="000000"/>
          <w:sz w:val="24"/>
          <w:szCs w:val="24"/>
        </w:rPr>
        <w:t xml:space="preserve">Further, the greyhound Ali Dumbledore is disqualified from Race 2 at Horsham on 27 August 2022 and the finishing order is amended accordingly.  </w:t>
      </w:r>
      <w:r w:rsidR="0083162E">
        <w:rPr>
          <w:rFonts w:ascii="Calibri" w:eastAsia="Arial" w:hAnsi="Calibri"/>
          <w:color w:val="000000"/>
          <w:sz w:val="24"/>
          <w:szCs w:val="24"/>
        </w:rPr>
        <w:t xml:space="preserve">      </w:t>
      </w:r>
      <w:r w:rsidR="00582F1B">
        <w:rPr>
          <w:rFonts w:ascii="Calibri" w:eastAsia="Arial" w:hAnsi="Calibri"/>
          <w:color w:val="000000"/>
          <w:sz w:val="24"/>
          <w:szCs w:val="24"/>
        </w:rPr>
        <w:t xml:space="preserve"> </w:t>
      </w:r>
      <w:r w:rsidR="00D9106E">
        <w:rPr>
          <w:rFonts w:ascii="Calibri" w:eastAsia="Arial" w:hAnsi="Calibri"/>
          <w:color w:val="000000"/>
          <w:sz w:val="24"/>
          <w:szCs w:val="24"/>
        </w:rPr>
        <w:t xml:space="preserve">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89CE51" w:rsidR="00A276F3" w:rsidRDefault="00637E2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7C276416"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25A7" w14:textId="77777777" w:rsidR="004255EC" w:rsidRDefault="00425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30B5" w14:textId="77777777" w:rsidR="004255EC" w:rsidRDefault="00425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40C9950D" w:rsidR="000716D0" w:rsidRPr="00573D70" w:rsidRDefault="000716D0" w:rsidP="00914572">
                          <w:pPr>
                            <w:pStyle w:val="Headeraddress"/>
                            <w:spacing w:line="240" w:lineRule="auto"/>
                            <w:ind w:left="0" w:right="0"/>
                            <w:rPr>
                              <w:color w:val="auto"/>
                            </w:rPr>
                          </w:pPr>
                          <w:r w:rsidRPr="00573D70">
                            <w:rPr>
                              <w:color w:val="auto"/>
                            </w:rPr>
                            <w:t xml:space="preserve">Telephone: +61 </w:t>
                          </w:r>
                          <w:r w:rsidR="009E03E3" w:rsidRPr="009E03E3">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40C9950D" w:rsidR="000716D0" w:rsidRPr="00573D70" w:rsidRDefault="000716D0" w:rsidP="00914572">
                    <w:pPr>
                      <w:pStyle w:val="Headeraddress"/>
                      <w:spacing w:line="240" w:lineRule="auto"/>
                      <w:ind w:left="0" w:right="0"/>
                      <w:rPr>
                        <w:color w:val="auto"/>
                      </w:rPr>
                    </w:pPr>
                    <w:r w:rsidRPr="00573D70">
                      <w:rPr>
                        <w:color w:val="auto"/>
                      </w:rPr>
                      <w:t xml:space="preserve">Telephone: +61 </w:t>
                    </w:r>
                    <w:r w:rsidR="009E03E3" w:rsidRPr="009E03E3">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6FAD"/>
    <w:multiLevelType w:val="hybridMultilevel"/>
    <w:tmpl w:val="B6988672"/>
    <w:lvl w:ilvl="0" w:tplc="5AE0C258">
      <w:start w:val="1"/>
      <w:numFmt w:val="decimal"/>
      <w:lvlText w:val="%1."/>
      <w:lvlJc w:val="left"/>
      <w:pPr>
        <w:ind w:left="1440"/>
      </w:pPr>
      <w:rPr>
        <w:rFonts w:ascii="Calibri" w:eastAsia="Arial" w:hAnsi="Calibri" w:cs="Calibri" w:hint="default"/>
        <w:b w:val="0"/>
        <w:i w:val="0"/>
        <w:iCs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5B560A"/>
    <w:multiLevelType w:val="hybridMultilevel"/>
    <w:tmpl w:val="0DE0CB80"/>
    <w:lvl w:ilvl="0" w:tplc="8934FD2A">
      <w:start w:val="1"/>
      <w:numFmt w:val="decimal"/>
      <w:lvlText w:val="%1."/>
      <w:lvlJc w:val="left"/>
      <w:pPr>
        <w:ind w:left="1810" w:hanging="360"/>
      </w:pPr>
      <w:rPr>
        <w:b w:val="0"/>
        <w:bCs/>
        <w:i w:val="0"/>
        <w:iCs/>
      </w:rPr>
    </w:lvl>
    <w:lvl w:ilvl="1" w:tplc="0C090019">
      <w:start w:val="1"/>
      <w:numFmt w:val="lowerLetter"/>
      <w:lvlText w:val="%2."/>
      <w:lvlJc w:val="left"/>
      <w:pPr>
        <w:ind w:left="1450" w:hanging="360"/>
      </w:pPr>
    </w:lvl>
    <w:lvl w:ilvl="2" w:tplc="0C09001B">
      <w:start w:val="1"/>
      <w:numFmt w:val="lowerRoman"/>
      <w:lvlText w:val="%3."/>
      <w:lvlJc w:val="right"/>
      <w:pPr>
        <w:ind w:left="2170" w:hanging="180"/>
      </w:pPr>
    </w:lvl>
    <w:lvl w:ilvl="3" w:tplc="0C09000F">
      <w:start w:val="1"/>
      <w:numFmt w:val="decimal"/>
      <w:lvlText w:val="%4."/>
      <w:lvlJc w:val="left"/>
      <w:pPr>
        <w:ind w:left="2890" w:hanging="360"/>
      </w:pPr>
    </w:lvl>
    <w:lvl w:ilvl="4" w:tplc="0C090019">
      <w:start w:val="1"/>
      <w:numFmt w:val="lowerLetter"/>
      <w:lvlText w:val="%5."/>
      <w:lvlJc w:val="left"/>
      <w:pPr>
        <w:ind w:left="3610" w:hanging="360"/>
      </w:pPr>
    </w:lvl>
    <w:lvl w:ilvl="5" w:tplc="0C09001B">
      <w:start w:val="1"/>
      <w:numFmt w:val="lowerRoman"/>
      <w:lvlText w:val="%6."/>
      <w:lvlJc w:val="right"/>
      <w:pPr>
        <w:ind w:left="4330" w:hanging="180"/>
      </w:pPr>
    </w:lvl>
    <w:lvl w:ilvl="6" w:tplc="0C09000F">
      <w:start w:val="1"/>
      <w:numFmt w:val="decimal"/>
      <w:lvlText w:val="%7."/>
      <w:lvlJc w:val="left"/>
      <w:pPr>
        <w:ind w:left="5050" w:hanging="360"/>
      </w:pPr>
    </w:lvl>
    <w:lvl w:ilvl="7" w:tplc="0C090019">
      <w:start w:val="1"/>
      <w:numFmt w:val="lowerLetter"/>
      <w:lvlText w:val="%8."/>
      <w:lvlJc w:val="left"/>
      <w:pPr>
        <w:ind w:left="5770" w:hanging="360"/>
      </w:pPr>
    </w:lvl>
    <w:lvl w:ilvl="8" w:tplc="0C09001B">
      <w:start w:val="1"/>
      <w:numFmt w:val="lowerRoman"/>
      <w:lvlText w:val="%9."/>
      <w:lvlJc w:val="right"/>
      <w:pPr>
        <w:ind w:left="6490" w:hanging="180"/>
      </w:pPr>
    </w:lvl>
  </w:abstractNum>
  <w:abstractNum w:abstractNumId="1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44D2D43"/>
    <w:multiLevelType w:val="hybridMultilevel"/>
    <w:tmpl w:val="8C202BC2"/>
    <w:lvl w:ilvl="0" w:tplc="093A34F8">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2479266">
    <w:abstractNumId w:val="14"/>
  </w:num>
  <w:num w:numId="2" w16cid:durableId="765348296">
    <w:abstractNumId w:val="7"/>
  </w:num>
  <w:num w:numId="3" w16cid:durableId="954946922">
    <w:abstractNumId w:val="22"/>
  </w:num>
  <w:num w:numId="4" w16cid:durableId="614943763">
    <w:abstractNumId w:val="15"/>
  </w:num>
  <w:num w:numId="5" w16cid:durableId="916014010">
    <w:abstractNumId w:val="3"/>
  </w:num>
  <w:num w:numId="6" w16cid:durableId="1993362159">
    <w:abstractNumId w:val="9"/>
  </w:num>
  <w:num w:numId="7" w16cid:durableId="1274510115">
    <w:abstractNumId w:val="16"/>
  </w:num>
  <w:num w:numId="8" w16cid:durableId="1955285907">
    <w:abstractNumId w:val="1"/>
  </w:num>
  <w:num w:numId="9" w16cid:durableId="991832803">
    <w:abstractNumId w:val="12"/>
  </w:num>
  <w:num w:numId="10" w16cid:durableId="1752121767">
    <w:abstractNumId w:val="11"/>
  </w:num>
  <w:num w:numId="11" w16cid:durableId="508639362">
    <w:abstractNumId w:val="6"/>
  </w:num>
  <w:num w:numId="12" w16cid:durableId="953441380">
    <w:abstractNumId w:val="8"/>
  </w:num>
  <w:num w:numId="13" w16cid:durableId="466432173">
    <w:abstractNumId w:val="2"/>
  </w:num>
  <w:num w:numId="14" w16cid:durableId="1675263715">
    <w:abstractNumId w:val="5"/>
  </w:num>
  <w:num w:numId="15" w16cid:durableId="933633066">
    <w:abstractNumId w:val="0"/>
  </w:num>
  <w:num w:numId="16" w16cid:durableId="1091927621">
    <w:abstractNumId w:val="20"/>
  </w:num>
  <w:num w:numId="17" w16cid:durableId="51270963">
    <w:abstractNumId w:val="21"/>
  </w:num>
  <w:num w:numId="18" w16cid:durableId="1377730449">
    <w:abstractNumId w:val="17"/>
  </w:num>
  <w:num w:numId="19" w16cid:durableId="851339241">
    <w:abstractNumId w:val="23"/>
  </w:num>
  <w:num w:numId="20" w16cid:durableId="316420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9610863">
    <w:abstractNumId w:val="18"/>
  </w:num>
  <w:num w:numId="22" w16cid:durableId="691761834">
    <w:abstractNumId w:val="19"/>
  </w:num>
  <w:num w:numId="23" w16cid:durableId="917985833">
    <w:abstractNumId w:val="13"/>
  </w:num>
  <w:num w:numId="24" w16cid:durableId="520361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0E1815"/>
    <w:rsid w:val="00100B03"/>
    <w:rsid w:val="00105417"/>
    <w:rsid w:val="001164B5"/>
    <w:rsid w:val="0012029D"/>
    <w:rsid w:val="001203CF"/>
    <w:rsid w:val="0012210D"/>
    <w:rsid w:val="00137B7F"/>
    <w:rsid w:val="00142AF8"/>
    <w:rsid w:val="00142B3A"/>
    <w:rsid w:val="001459C3"/>
    <w:rsid w:val="001530AD"/>
    <w:rsid w:val="00155CA4"/>
    <w:rsid w:val="00161D4F"/>
    <w:rsid w:val="00165E82"/>
    <w:rsid w:val="001721BD"/>
    <w:rsid w:val="00180EA0"/>
    <w:rsid w:val="00182F21"/>
    <w:rsid w:val="0018346D"/>
    <w:rsid w:val="00190678"/>
    <w:rsid w:val="00194944"/>
    <w:rsid w:val="001B713A"/>
    <w:rsid w:val="001C0250"/>
    <w:rsid w:val="001C2886"/>
    <w:rsid w:val="001C6829"/>
    <w:rsid w:val="001D0BC2"/>
    <w:rsid w:val="001D5EA1"/>
    <w:rsid w:val="001E58D7"/>
    <w:rsid w:val="001F26CD"/>
    <w:rsid w:val="001F4FF6"/>
    <w:rsid w:val="001F6C8C"/>
    <w:rsid w:val="001F7482"/>
    <w:rsid w:val="0020796F"/>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3FC8"/>
    <w:rsid w:val="002B6B8E"/>
    <w:rsid w:val="002B78BC"/>
    <w:rsid w:val="002C07ED"/>
    <w:rsid w:val="002C19E7"/>
    <w:rsid w:val="002C65C0"/>
    <w:rsid w:val="002D1DBB"/>
    <w:rsid w:val="002D54AB"/>
    <w:rsid w:val="002E22BA"/>
    <w:rsid w:val="002F7434"/>
    <w:rsid w:val="00306C58"/>
    <w:rsid w:val="00322BC0"/>
    <w:rsid w:val="00323843"/>
    <w:rsid w:val="0032538F"/>
    <w:rsid w:val="00332654"/>
    <w:rsid w:val="00335102"/>
    <w:rsid w:val="00344B4E"/>
    <w:rsid w:val="00345DD8"/>
    <w:rsid w:val="00356BAC"/>
    <w:rsid w:val="00363EB0"/>
    <w:rsid w:val="00367D6F"/>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5EC"/>
    <w:rsid w:val="004258E8"/>
    <w:rsid w:val="00425AD7"/>
    <w:rsid w:val="00434C95"/>
    <w:rsid w:val="004435FB"/>
    <w:rsid w:val="00447020"/>
    <w:rsid w:val="004773C3"/>
    <w:rsid w:val="00483FDC"/>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2A28"/>
    <w:rsid w:val="00582F1B"/>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37E2A"/>
    <w:rsid w:val="006458D5"/>
    <w:rsid w:val="00650664"/>
    <w:rsid w:val="0065633A"/>
    <w:rsid w:val="006649F5"/>
    <w:rsid w:val="00665D2F"/>
    <w:rsid w:val="00670338"/>
    <w:rsid w:val="006712A3"/>
    <w:rsid w:val="00674577"/>
    <w:rsid w:val="0068045A"/>
    <w:rsid w:val="006816AD"/>
    <w:rsid w:val="006842FC"/>
    <w:rsid w:val="00686B1D"/>
    <w:rsid w:val="00692A9F"/>
    <w:rsid w:val="00694419"/>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47B48"/>
    <w:rsid w:val="007510B7"/>
    <w:rsid w:val="00757D1A"/>
    <w:rsid w:val="007623B9"/>
    <w:rsid w:val="007670D8"/>
    <w:rsid w:val="00771C25"/>
    <w:rsid w:val="00774401"/>
    <w:rsid w:val="00775903"/>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142E6"/>
    <w:rsid w:val="00825CBB"/>
    <w:rsid w:val="0083162E"/>
    <w:rsid w:val="00842094"/>
    <w:rsid w:val="00845D53"/>
    <w:rsid w:val="0085353A"/>
    <w:rsid w:val="008555BA"/>
    <w:rsid w:val="008653EC"/>
    <w:rsid w:val="00865974"/>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445"/>
    <w:rsid w:val="009B2D82"/>
    <w:rsid w:val="009D1D60"/>
    <w:rsid w:val="009D512A"/>
    <w:rsid w:val="009D5A6E"/>
    <w:rsid w:val="009E0109"/>
    <w:rsid w:val="009E03E3"/>
    <w:rsid w:val="009E064F"/>
    <w:rsid w:val="009E6A12"/>
    <w:rsid w:val="009E6E9A"/>
    <w:rsid w:val="009F7369"/>
    <w:rsid w:val="00A01007"/>
    <w:rsid w:val="00A14154"/>
    <w:rsid w:val="00A23D5D"/>
    <w:rsid w:val="00A276F3"/>
    <w:rsid w:val="00A36508"/>
    <w:rsid w:val="00A36564"/>
    <w:rsid w:val="00A52A09"/>
    <w:rsid w:val="00A533ED"/>
    <w:rsid w:val="00A53899"/>
    <w:rsid w:val="00A5519D"/>
    <w:rsid w:val="00A55BAC"/>
    <w:rsid w:val="00A57594"/>
    <w:rsid w:val="00A57CD0"/>
    <w:rsid w:val="00A60920"/>
    <w:rsid w:val="00A60AF7"/>
    <w:rsid w:val="00A62729"/>
    <w:rsid w:val="00A64410"/>
    <w:rsid w:val="00A72796"/>
    <w:rsid w:val="00A72D45"/>
    <w:rsid w:val="00A855AC"/>
    <w:rsid w:val="00A86237"/>
    <w:rsid w:val="00A86E51"/>
    <w:rsid w:val="00A910E4"/>
    <w:rsid w:val="00A952E7"/>
    <w:rsid w:val="00A9785D"/>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87D2A"/>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32AE1"/>
    <w:rsid w:val="00C4084F"/>
    <w:rsid w:val="00C410C0"/>
    <w:rsid w:val="00C42EAA"/>
    <w:rsid w:val="00C46BD0"/>
    <w:rsid w:val="00C51277"/>
    <w:rsid w:val="00C54382"/>
    <w:rsid w:val="00C63FE5"/>
    <w:rsid w:val="00C72E30"/>
    <w:rsid w:val="00C84BB4"/>
    <w:rsid w:val="00C85694"/>
    <w:rsid w:val="00C876A7"/>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3101"/>
    <w:rsid w:val="00D6499E"/>
    <w:rsid w:val="00D7609B"/>
    <w:rsid w:val="00D82636"/>
    <w:rsid w:val="00D84020"/>
    <w:rsid w:val="00D87E9A"/>
    <w:rsid w:val="00D9106E"/>
    <w:rsid w:val="00D95864"/>
    <w:rsid w:val="00DA005B"/>
    <w:rsid w:val="00DA77A1"/>
    <w:rsid w:val="00DB20FD"/>
    <w:rsid w:val="00DB4E5D"/>
    <w:rsid w:val="00DC3E85"/>
    <w:rsid w:val="00DD68D2"/>
    <w:rsid w:val="00DE07D2"/>
    <w:rsid w:val="00DE6F9C"/>
    <w:rsid w:val="00DE7A8E"/>
    <w:rsid w:val="00DF0FC5"/>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4E2"/>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025B"/>
    <w:rsid w:val="00F92E17"/>
    <w:rsid w:val="00FA1224"/>
    <w:rsid w:val="00FA2C28"/>
    <w:rsid w:val="00FA342C"/>
    <w:rsid w:val="00FA50FD"/>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72567383-1e26-4692-bdad-5f5be69e1590"/>
    <ds:schemaRef ds:uri="http://schemas.openxmlformats.org/package/2006/metadata/core-properties"/>
    <ds:schemaRef ds:uri="http://purl.org/dc/term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6</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9</cp:revision>
  <cp:lastPrinted>2023-05-22T04:46:00Z</cp:lastPrinted>
  <dcterms:created xsi:type="dcterms:W3CDTF">2023-05-15T04:31:00Z</dcterms:created>
  <dcterms:modified xsi:type="dcterms:W3CDTF">2023-05-22T04:46:00Z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2023-05-22T04:46:31Z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9b2ea13f-4673-4fab-a942-f05690ba9896</vt:lpwstr>
  </property>
  <property fmtid="{D5CDD505-2E9C-101B-9397-08002B2CF9AE}" pid="15" name="MSIP_Label_d00a4df9-c942-4b09-b23a-6c1023f6de27_ContentBits">
    <vt:lpwstr>3</vt:lpwstr>
  </property>
</Properties>
</file>