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13B7857" w:rsidR="00DA77A1" w:rsidRDefault="00A02490" w:rsidP="007868CF">
      <w:pPr>
        <w:pStyle w:val="Reference"/>
      </w:pPr>
      <w:r>
        <w:t>26</w:t>
      </w:r>
      <w:r w:rsidR="00D4021E">
        <w:t xml:space="preserve"> April</w:t>
      </w:r>
      <w:r w:rsidR="00EB21E1">
        <w:t xml:space="preserve"> </w:t>
      </w:r>
      <w:r w:rsidR="003F6997">
        <w:t>202</w:t>
      </w:r>
      <w:r w:rsidR="00EB21E1">
        <w:t>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FB0311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A14835A" w:rsidR="00A176EF" w:rsidRPr="00A176EF" w:rsidRDefault="00EB21E1"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MATT LAURIE</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F4601D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B21E1">
        <w:rPr>
          <w:rFonts w:ascii="Calibri" w:eastAsia="Calibri" w:hAnsi="Calibri" w:cs="Times New Roman"/>
          <w:sz w:val="24"/>
          <w:szCs w:val="24"/>
          <w:lang w:eastAsia="en-US"/>
        </w:rPr>
        <w:t xml:space="preserve">28 March </w:t>
      </w:r>
      <w:r w:rsidR="003F6997">
        <w:rPr>
          <w:rFonts w:ascii="Calibri" w:eastAsia="Calibri" w:hAnsi="Calibri" w:cs="Times New Roman"/>
          <w:sz w:val="24"/>
          <w:szCs w:val="24"/>
          <w:lang w:eastAsia="en-US"/>
        </w:rPr>
        <w:t>202</w:t>
      </w:r>
      <w:r w:rsidR="00EB21E1">
        <w:rPr>
          <w:rFonts w:ascii="Calibri" w:eastAsia="Calibri" w:hAnsi="Calibri" w:cs="Times New Roman"/>
          <w:sz w:val="24"/>
          <w:szCs w:val="24"/>
          <w:lang w:eastAsia="en-US"/>
        </w:rPr>
        <w:t>2</w:t>
      </w:r>
    </w:p>
    <w:p w14:paraId="353D3562" w14:textId="77717AA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8778C4">
        <w:rPr>
          <w:rFonts w:ascii="Calibri" w:eastAsia="Calibri" w:hAnsi="Calibri" w:cs="Times New Roman"/>
          <w:sz w:val="24"/>
          <w:szCs w:val="24"/>
          <w:lang w:eastAsia="en-US"/>
        </w:rPr>
        <w:t>.</w:t>
      </w:r>
    </w:p>
    <w:p w14:paraId="0835B251" w14:textId="3D05935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60146">
        <w:rPr>
          <w:rFonts w:ascii="Calibri" w:eastAsia="Calibri" w:hAnsi="Calibri" w:cs="Times New Roman"/>
          <w:sz w:val="24"/>
          <w:szCs w:val="24"/>
          <w:lang w:eastAsia="en-US"/>
        </w:rPr>
        <w:t xml:space="preserve">Mr </w:t>
      </w:r>
      <w:r w:rsidR="00EB21E1">
        <w:rPr>
          <w:rFonts w:ascii="Calibri" w:eastAsia="Calibri" w:hAnsi="Calibri" w:cs="Times New Roman"/>
          <w:sz w:val="24"/>
          <w:szCs w:val="24"/>
          <w:lang w:eastAsia="en-US"/>
        </w:rPr>
        <w:t xml:space="preserve">Scott Hunter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021D57FD" w:rsidR="00F605DD" w:rsidRDefault="00A601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071AAF">
        <w:rPr>
          <w:rFonts w:ascii="Calibri" w:eastAsia="Calibri" w:hAnsi="Calibri" w:cs="Times New Roman"/>
          <w:sz w:val="24"/>
          <w:szCs w:val="24"/>
          <w:lang w:eastAsia="en-US"/>
        </w:rPr>
        <w:t>Damian Sheales</w:t>
      </w:r>
      <w:r w:rsidR="004A066E">
        <w:rPr>
          <w:rFonts w:ascii="Calibri" w:eastAsia="Calibri" w:hAnsi="Calibri" w:cs="Times New Roman"/>
          <w:sz w:val="24"/>
          <w:szCs w:val="24"/>
          <w:lang w:eastAsia="en-US"/>
        </w:rPr>
        <w:t xml:space="preserve"> represented </w:t>
      </w:r>
      <w:r w:rsidR="00F605DD">
        <w:rPr>
          <w:rFonts w:ascii="Calibri" w:eastAsia="Calibri" w:hAnsi="Calibri" w:cs="Times New Roman"/>
          <w:sz w:val="24"/>
          <w:szCs w:val="24"/>
          <w:lang w:eastAsia="en-US"/>
        </w:rPr>
        <w:t xml:space="preserve">Mr </w:t>
      </w:r>
      <w:r w:rsidR="00EB21E1">
        <w:rPr>
          <w:rFonts w:ascii="Calibri" w:eastAsia="Calibri" w:hAnsi="Calibri" w:cs="Times New Roman"/>
          <w:sz w:val="24"/>
          <w:szCs w:val="24"/>
          <w:lang w:eastAsia="en-US"/>
        </w:rPr>
        <w:t>Matt Laurie</w:t>
      </w:r>
      <w:r w:rsidR="0058769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40EFA3E" w14:textId="1D43AF6F" w:rsidR="00A02490" w:rsidRDefault="007868CF" w:rsidP="00A02490">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4445F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02490">
        <w:rPr>
          <w:rFonts w:ascii="Calibri" w:eastAsia="Calibri" w:hAnsi="Calibri" w:cs="Times New Roman"/>
          <w:sz w:val="24"/>
          <w:szCs w:val="24"/>
          <w:lang w:eastAsia="en-US"/>
        </w:rPr>
        <w:tab/>
      </w:r>
      <w:r w:rsidR="00A02490">
        <w:rPr>
          <w:rFonts w:ascii="Calibri" w:eastAsia="Calibri" w:hAnsi="Calibri" w:cs="Times New Roman"/>
          <w:sz w:val="24"/>
          <w:szCs w:val="24"/>
          <w:lang w:eastAsia="en-US"/>
        </w:rPr>
        <w:tab/>
      </w:r>
      <w:r w:rsidR="00536DB2">
        <w:rPr>
          <w:rFonts w:ascii="Calibri" w:eastAsia="Calibri" w:hAnsi="Calibri" w:cs="Times New Roman"/>
          <w:sz w:val="24"/>
          <w:szCs w:val="24"/>
          <w:lang w:eastAsia="en-US"/>
        </w:rPr>
        <w:t xml:space="preserve">Australian Rule of Racing (“AR”) </w:t>
      </w:r>
      <w:r w:rsidR="00A02490">
        <w:rPr>
          <w:rFonts w:ascii="Calibri" w:eastAsia="Calibri" w:hAnsi="Calibri" w:cs="Times New Roman"/>
          <w:bCs/>
          <w:sz w:val="24"/>
          <w:szCs w:val="24"/>
          <w:lang w:eastAsia="en-US"/>
        </w:rPr>
        <w:t>240(2) states:</w:t>
      </w:r>
    </w:p>
    <w:p w14:paraId="0815D75B" w14:textId="1DA2E2CF" w:rsidR="0077242C" w:rsidRDefault="00A02490" w:rsidP="00A02490">
      <w:pPr>
        <w:spacing w:line="259" w:lineRule="auto"/>
        <w:ind w:left="2880" w:hanging="45"/>
        <w:jc w:val="both"/>
        <w:rPr>
          <w:rFonts w:ascii="Calibri" w:eastAsia="Calibri" w:hAnsi="Calibri" w:cs="Times New Roman"/>
          <w:bCs/>
          <w:sz w:val="24"/>
          <w:szCs w:val="24"/>
          <w:lang w:eastAsia="en-US"/>
        </w:rPr>
      </w:pPr>
      <w:r w:rsidRPr="00AE10BB">
        <w:rPr>
          <w:rFonts w:ascii="Calibri" w:eastAsia="Calibri" w:hAnsi="Calibri" w:cs="Times New Roman"/>
          <w:bCs/>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r w:rsidR="00536DB2" w:rsidRPr="00536DB2">
        <w:rPr>
          <w:rFonts w:ascii="Calibri" w:eastAsia="Calibri" w:hAnsi="Calibri" w:cs="Times New Roman"/>
          <w:bCs/>
          <w:sz w:val="24"/>
          <w:szCs w:val="24"/>
          <w:lang w:eastAsia="en-US"/>
        </w:rPr>
        <w:cr/>
      </w:r>
    </w:p>
    <w:p w14:paraId="5DA43085" w14:textId="6A9F6000" w:rsidR="00AE10BB" w:rsidRDefault="00AE10BB" w:rsidP="00AE10BB">
      <w:pPr>
        <w:spacing w:line="259" w:lineRule="auto"/>
        <w:ind w:left="2880" w:hanging="4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AR </w:t>
      </w:r>
      <w:r w:rsidR="00A02490">
        <w:rPr>
          <w:rFonts w:ascii="Calibri" w:eastAsia="Calibri" w:hAnsi="Calibri" w:cs="Times New Roman"/>
          <w:bCs/>
          <w:sz w:val="24"/>
          <w:szCs w:val="24"/>
          <w:lang w:eastAsia="en-US"/>
        </w:rPr>
        <w:t>104(2)</w:t>
      </w:r>
      <w:r>
        <w:rPr>
          <w:rFonts w:ascii="Calibri" w:eastAsia="Calibri" w:hAnsi="Calibri" w:cs="Times New Roman"/>
          <w:bCs/>
          <w:sz w:val="24"/>
          <w:szCs w:val="24"/>
          <w:lang w:eastAsia="en-US"/>
        </w:rPr>
        <w:t xml:space="preserve"> states:</w:t>
      </w:r>
    </w:p>
    <w:p w14:paraId="28A23869" w14:textId="4D2725F9" w:rsidR="00A02490" w:rsidRPr="00A02490" w:rsidRDefault="00A02490" w:rsidP="00FB6C7B">
      <w:pPr>
        <w:spacing w:line="259" w:lineRule="auto"/>
        <w:ind w:left="2880" w:hanging="45"/>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(2) For the purpose of subrule (1), each record of administration</w:t>
      </w:r>
      <w:r w:rsidR="00FB6C7B">
        <w:rPr>
          <w:rFonts w:ascii="Calibri" w:eastAsia="Calibri" w:hAnsi="Calibri" w:cs="Times New Roman"/>
          <w:bCs/>
          <w:sz w:val="24"/>
          <w:szCs w:val="24"/>
          <w:lang w:eastAsia="en-US"/>
        </w:rPr>
        <w:t xml:space="preserve"> </w:t>
      </w:r>
      <w:r w:rsidRPr="00A02490">
        <w:rPr>
          <w:rFonts w:ascii="Calibri" w:eastAsia="Calibri" w:hAnsi="Calibri" w:cs="Times New Roman"/>
          <w:bCs/>
          <w:sz w:val="24"/>
          <w:szCs w:val="24"/>
          <w:lang w:eastAsia="en-US"/>
        </w:rPr>
        <w:t>must include the</w:t>
      </w:r>
      <w:r w:rsidR="00FB6C7B">
        <w:rPr>
          <w:rFonts w:ascii="Calibri" w:eastAsia="Calibri" w:hAnsi="Calibri" w:cs="Times New Roman"/>
          <w:bCs/>
          <w:sz w:val="24"/>
          <w:szCs w:val="24"/>
          <w:lang w:eastAsia="en-US"/>
        </w:rPr>
        <w:t xml:space="preserve"> </w:t>
      </w:r>
      <w:r w:rsidRPr="00A02490">
        <w:rPr>
          <w:rFonts w:ascii="Calibri" w:eastAsia="Calibri" w:hAnsi="Calibri" w:cs="Times New Roman"/>
          <w:bCs/>
          <w:sz w:val="24"/>
          <w:szCs w:val="24"/>
          <w:lang w:eastAsia="en-US"/>
        </w:rPr>
        <w:t>following information:</w:t>
      </w:r>
    </w:p>
    <w:p w14:paraId="725ADD0C" w14:textId="77777777" w:rsidR="00A02490" w:rsidRPr="00A02490" w:rsidRDefault="00A02490" w:rsidP="00A02490">
      <w:pPr>
        <w:spacing w:line="259" w:lineRule="auto"/>
        <w:ind w:left="2880" w:hanging="45"/>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(a) the name of the horse;</w:t>
      </w:r>
    </w:p>
    <w:p w14:paraId="2BF41075" w14:textId="15D2DC0B" w:rsidR="00AE10BB" w:rsidRDefault="00A02490" w:rsidP="00A02490">
      <w:pPr>
        <w:spacing w:line="259" w:lineRule="auto"/>
        <w:ind w:left="2880" w:hanging="45"/>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(b) the date and time of administration of the treatment or medication;</w:t>
      </w:r>
    </w:p>
    <w:p w14:paraId="3DFE4032" w14:textId="77777777" w:rsidR="00A02490" w:rsidRPr="00A02490" w:rsidRDefault="00A02490" w:rsidP="00A02490">
      <w:pPr>
        <w:spacing w:line="259" w:lineRule="auto"/>
        <w:ind w:left="2880" w:hanging="45"/>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(c) the name of the treatment or medication administered (brand name or active</w:t>
      </w:r>
    </w:p>
    <w:p w14:paraId="5DF19288" w14:textId="77777777" w:rsidR="00A02490" w:rsidRPr="00A02490" w:rsidRDefault="00A02490" w:rsidP="00A02490">
      <w:pPr>
        <w:spacing w:line="259" w:lineRule="auto"/>
        <w:ind w:left="2880" w:hanging="45"/>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constituent);</w:t>
      </w:r>
    </w:p>
    <w:p w14:paraId="716870A3" w14:textId="49A18E54" w:rsidR="00A02490" w:rsidRPr="00A02490" w:rsidRDefault="00A02490" w:rsidP="00FB6C7B">
      <w:pPr>
        <w:spacing w:line="259" w:lineRule="auto"/>
        <w:ind w:left="2835"/>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(d) the route of administration including by injection, stomach tube, paste, topical</w:t>
      </w:r>
      <w:r w:rsidR="00FB6C7B">
        <w:rPr>
          <w:rFonts w:ascii="Calibri" w:eastAsia="Calibri" w:hAnsi="Calibri" w:cs="Times New Roman"/>
          <w:bCs/>
          <w:sz w:val="24"/>
          <w:szCs w:val="24"/>
          <w:lang w:eastAsia="en-US"/>
        </w:rPr>
        <w:t xml:space="preserve"> </w:t>
      </w:r>
      <w:r w:rsidRPr="00A02490">
        <w:rPr>
          <w:rFonts w:ascii="Calibri" w:eastAsia="Calibri" w:hAnsi="Calibri" w:cs="Times New Roman"/>
          <w:bCs/>
          <w:sz w:val="24"/>
          <w:szCs w:val="24"/>
          <w:lang w:eastAsia="en-US"/>
        </w:rPr>
        <w:t>application or inhalation;</w:t>
      </w:r>
    </w:p>
    <w:p w14:paraId="4EB61CD1" w14:textId="77777777" w:rsidR="00A02490" w:rsidRPr="00A02490" w:rsidRDefault="00A02490" w:rsidP="00A02490">
      <w:pPr>
        <w:spacing w:line="259" w:lineRule="auto"/>
        <w:ind w:left="2880" w:hanging="45"/>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(e) the amount of medication given (if applicable);</w:t>
      </w:r>
    </w:p>
    <w:p w14:paraId="3B7C64A7" w14:textId="77777777" w:rsidR="00A02490" w:rsidRPr="00A02490" w:rsidRDefault="00A02490" w:rsidP="00A02490">
      <w:pPr>
        <w:spacing w:line="259" w:lineRule="auto"/>
        <w:ind w:left="2880" w:hanging="45"/>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(f) the duration of treatment (if applicable);</w:t>
      </w:r>
    </w:p>
    <w:p w14:paraId="3DCC4EF5" w14:textId="4386AD22" w:rsidR="00A02490" w:rsidRPr="00A02490" w:rsidRDefault="00A02490" w:rsidP="00FB6C7B">
      <w:pPr>
        <w:spacing w:line="259" w:lineRule="auto"/>
        <w:ind w:left="2880" w:hanging="45"/>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(g) the name and signature of the person/s administering and/or authorising the</w:t>
      </w:r>
      <w:r w:rsidR="00FB6C7B">
        <w:rPr>
          <w:rFonts w:ascii="Calibri" w:eastAsia="Calibri" w:hAnsi="Calibri" w:cs="Times New Roman"/>
          <w:bCs/>
          <w:sz w:val="24"/>
          <w:szCs w:val="24"/>
          <w:lang w:eastAsia="en-US"/>
        </w:rPr>
        <w:t xml:space="preserve"> </w:t>
      </w:r>
      <w:r w:rsidRPr="00A02490">
        <w:rPr>
          <w:rFonts w:ascii="Calibri" w:eastAsia="Calibri" w:hAnsi="Calibri" w:cs="Times New Roman"/>
          <w:bCs/>
          <w:sz w:val="24"/>
          <w:szCs w:val="24"/>
          <w:lang w:eastAsia="en-US"/>
        </w:rPr>
        <w:t>administration of the treatment or medication.</w:t>
      </w:r>
    </w:p>
    <w:p w14:paraId="52126CFB" w14:textId="77777777" w:rsidR="00A02490" w:rsidRPr="00AE10BB" w:rsidRDefault="00A02490" w:rsidP="00AE10BB">
      <w:pPr>
        <w:spacing w:line="259" w:lineRule="auto"/>
        <w:ind w:left="2880" w:hanging="45"/>
        <w:jc w:val="both"/>
        <w:rPr>
          <w:rFonts w:ascii="Calibri" w:eastAsia="Calibri" w:hAnsi="Calibri" w:cs="Times New Roman"/>
          <w:bCs/>
          <w:sz w:val="24"/>
          <w:szCs w:val="24"/>
          <w:lang w:eastAsia="en-US"/>
        </w:rPr>
      </w:pPr>
    </w:p>
    <w:p w14:paraId="4B44E2C7" w14:textId="14F7039B" w:rsidR="00CB7C9F" w:rsidRDefault="00300B90" w:rsidP="00536DB2">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lastRenderedPageBreak/>
        <w:t>Particulars of charge</w:t>
      </w:r>
      <w:r w:rsidR="004445FC">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AE10BB" w:rsidRPr="00AE10BB">
        <w:rPr>
          <w:rFonts w:ascii="Calibri" w:eastAsia="Calibri" w:hAnsi="Calibri" w:cs="Times New Roman"/>
          <w:b/>
          <w:sz w:val="24"/>
          <w:szCs w:val="24"/>
          <w:lang w:eastAsia="en-US"/>
        </w:rPr>
        <w:t>Charge 1: AR 2</w:t>
      </w:r>
      <w:r w:rsidR="00A02490">
        <w:rPr>
          <w:rFonts w:ascii="Calibri" w:eastAsia="Calibri" w:hAnsi="Calibri" w:cs="Times New Roman"/>
          <w:b/>
          <w:sz w:val="24"/>
          <w:szCs w:val="24"/>
          <w:lang w:eastAsia="en-US"/>
        </w:rPr>
        <w:t>40(2)</w:t>
      </w:r>
    </w:p>
    <w:p w14:paraId="019BB4AC" w14:textId="4D6EEBE5" w:rsidR="00AE10BB" w:rsidRDefault="00AE10BB" w:rsidP="00536DB2">
      <w:pPr>
        <w:spacing w:line="259" w:lineRule="auto"/>
        <w:ind w:left="2835" w:hanging="2835"/>
        <w:jc w:val="both"/>
        <w:rPr>
          <w:rFonts w:ascii="Calibri" w:eastAsia="Calibri" w:hAnsi="Calibri" w:cs="Times New Roman"/>
          <w:bCs/>
          <w:sz w:val="24"/>
          <w:szCs w:val="24"/>
          <w:lang w:eastAsia="en-US"/>
        </w:rPr>
      </w:pPr>
    </w:p>
    <w:p w14:paraId="04B68430" w14:textId="68F9D251" w:rsidR="00A02490" w:rsidRDefault="00A02490" w:rsidP="00A02490">
      <w:pPr>
        <w:pStyle w:val="ListParagraph"/>
        <w:numPr>
          <w:ilvl w:val="0"/>
          <w:numId w:val="14"/>
        </w:numPr>
        <w:spacing w:line="259" w:lineRule="auto"/>
        <w:ind w:left="3119" w:hanging="284"/>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You are, and were at all relevant times, a trainer licensed by Racing Victoria.</w:t>
      </w:r>
    </w:p>
    <w:p w14:paraId="5306660F" w14:textId="77777777" w:rsidR="00A02490" w:rsidRDefault="00A02490" w:rsidP="00A02490">
      <w:pPr>
        <w:pStyle w:val="ListParagraph"/>
        <w:spacing w:line="259" w:lineRule="auto"/>
        <w:ind w:left="3119"/>
        <w:jc w:val="both"/>
        <w:rPr>
          <w:rFonts w:ascii="Calibri" w:eastAsia="Calibri" w:hAnsi="Calibri" w:cs="Times New Roman"/>
          <w:bCs/>
          <w:sz w:val="24"/>
          <w:szCs w:val="24"/>
          <w:lang w:eastAsia="en-US"/>
        </w:rPr>
      </w:pPr>
    </w:p>
    <w:p w14:paraId="17A53C3A" w14:textId="08A3AA64" w:rsidR="00A02490" w:rsidRDefault="00A02490" w:rsidP="00A02490">
      <w:pPr>
        <w:pStyle w:val="ListParagraph"/>
        <w:numPr>
          <w:ilvl w:val="0"/>
          <w:numId w:val="14"/>
        </w:numPr>
        <w:spacing w:line="259" w:lineRule="auto"/>
        <w:ind w:left="3119" w:hanging="284"/>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 xml:space="preserve">You were at all relevant times, the trainer of </w:t>
      </w:r>
      <w:r>
        <w:rPr>
          <w:rFonts w:ascii="Calibri" w:eastAsia="Calibri" w:hAnsi="Calibri" w:cs="Times New Roman"/>
          <w:bCs/>
          <w:sz w:val="24"/>
          <w:szCs w:val="24"/>
          <w:lang w:eastAsia="en-US"/>
        </w:rPr>
        <w:t>“</w:t>
      </w:r>
      <w:r w:rsidRPr="00A02490">
        <w:rPr>
          <w:rFonts w:ascii="Calibri" w:eastAsia="Calibri" w:hAnsi="Calibri" w:cs="Times New Roman"/>
          <w:bCs/>
          <w:sz w:val="24"/>
          <w:szCs w:val="24"/>
          <w:lang w:eastAsia="en-US"/>
        </w:rPr>
        <w:t>Jenni Express</w:t>
      </w:r>
      <w:r>
        <w:rPr>
          <w:rFonts w:ascii="Calibri" w:eastAsia="Calibri" w:hAnsi="Calibri" w:cs="Times New Roman"/>
          <w:bCs/>
          <w:sz w:val="24"/>
          <w:szCs w:val="24"/>
          <w:lang w:eastAsia="en-US"/>
        </w:rPr>
        <w:t>”</w:t>
      </w:r>
      <w:r w:rsidRPr="00A02490">
        <w:rPr>
          <w:rFonts w:ascii="Calibri" w:eastAsia="Calibri" w:hAnsi="Calibri" w:cs="Times New Roman"/>
          <w:bCs/>
          <w:sz w:val="24"/>
          <w:szCs w:val="24"/>
          <w:lang w:eastAsia="en-US"/>
        </w:rPr>
        <w:t xml:space="preserve"> (NZ) (the Horse).</w:t>
      </w:r>
    </w:p>
    <w:p w14:paraId="7298E794" w14:textId="77777777" w:rsidR="00A02490" w:rsidRPr="00A02490" w:rsidRDefault="00A02490" w:rsidP="00A02490">
      <w:pPr>
        <w:spacing w:line="259" w:lineRule="auto"/>
        <w:jc w:val="both"/>
        <w:rPr>
          <w:rFonts w:ascii="Calibri" w:eastAsia="Calibri" w:hAnsi="Calibri" w:cs="Times New Roman"/>
          <w:bCs/>
          <w:sz w:val="24"/>
          <w:szCs w:val="24"/>
          <w:lang w:eastAsia="en-US"/>
        </w:rPr>
      </w:pPr>
    </w:p>
    <w:p w14:paraId="6E7683AD" w14:textId="53A66661" w:rsidR="00A02490" w:rsidRDefault="00A02490" w:rsidP="00A02490">
      <w:pPr>
        <w:pStyle w:val="ListParagraph"/>
        <w:numPr>
          <w:ilvl w:val="0"/>
          <w:numId w:val="14"/>
        </w:numPr>
        <w:spacing w:line="259" w:lineRule="auto"/>
        <w:ind w:left="3119" w:hanging="284"/>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On 18 December 2020, the Horse was brought to the Yarra Valley racecourse and ran</w:t>
      </w:r>
      <w:r>
        <w:rPr>
          <w:rFonts w:ascii="Calibri" w:eastAsia="Calibri" w:hAnsi="Calibri" w:cs="Times New Roman"/>
          <w:bCs/>
          <w:sz w:val="24"/>
          <w:szCs w:val="24"/>
          <w:lang w:eastAsia="en-US"/>
        </w:rPr>
        <w:t xml:space="preserve"> </w:t>
      </w:r>
      <w:r w:rsidRPr="00A02490">
        <w:rPr>
          <w:rFonts w:ascii="Calibri" w:eastAsia="Calibri" w:hAnsi="Calibri" w:cs="Times New Roman"/>
          <w:bCs/>
          <w:sz w:val="24"/>
          <w:szCs w:val="24"/>
          <w:lang w:eastAsia="en-US"/>
        </w:rPr>
        <w:t>in the Power Edge Electrical Maiden Plate over 1000 metres (the Race).</w:t>
      </w:r>
    </w:p>
    <w:p w14:paraId="31B26BAF" w14:textId="77777777" w:rsidR="00A02490" w:rsidRDefault="00A02490" w:rsidP="00A02490">
      <w:pPr>
        <w:pStyle w:val="ListParagraph"/>
        <w:spacing w:line="259" w:lineRule="auto"/>
        <w:ind w:left="3119"/>
        <w:jc w:val="both"/>
        <w:rPr>
          <w:rFonts w:ascii="Calibri" w:eastAsia="Calibri" w:hAnsi="Calibri" w:cs="Times New Roman"/>
          <w:bCs/>
          <w:sz w:val="24"/>
          <w:szCs w:val="24"/>
          <w:lang w:eastAsia="en-US"/>
        </w:rPr>
      </w:pPr>
    </w:p>
    <w:p w14:paraId="0C365055" w14:textId="1AB486BA" w:rsidR="00A02490" w:rsidRDefault="00A02490" w:rsidP="00A02490">
      <w:pPr>
        <w:pStyle w:val="ListParagraph"/>
        <w:numPr>
          <w:ilvl w:val="0"/>
          <w:numId w:val="14"/>
        </w:numPr>
        <w:spacing w:line="259" w:lineRule="auto"/>
        <w:ind w:left="3119" w:hanging="284"/>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On 18 December 2020, a urine sample was taken from the Horse following the Race</w:t>
      </w:r>
      <w:r>
        <w:rPr>
          <w:rFonts w:ascii="Calibri" w:eastAsia="Calibri" w:hAnsi="Calibri" w:cs="Times New Roman"/>
          <w:bCs/>
          <w:sz w:val="24"/>
          <w:szCs w:val="24"/>
          <w:lang w:eastAsia="en-US"/>
        </w:rPr>
        <w:t xml:space="preserve"> </w:t>
      </w:r>
      <w:r w:rsidRPr="00A02490">
        <w:rPr>
          <w:rFonts w:ascii="Calibri" w:eastAsia="Calibri" w:hAnsi="Calibri" w:cs="Times New Roman"/>
          <w:bCs/>
          <w:sz w:val="24"/>
          <w:szCs w:val="24"/>
          <w:lang w:eastAsia="en-US"/>
        </w:rPr>
        <w:t>(the Sample).</w:t>
      </w:r>
    </w:p>
    <w:p w14:paraId="1AA149BE" w14:textId="77777777" w:rsidR="00A02490" w:rsidRDefault="00A02490" w:rsidP="00A02490">
      <w:pPr>
        <w:pStyle w:val="ListParagraph"/>
        <w:spacing w:line="259" w:lineRule="auto"/>
        <w:ind w:left="3119"/>
        <w:jc w:val="both"/>
        <w:rPr>
          <w:rFonts w:ascii="Calibri" w:eastAsia="Calibri" w:hAnsi="Calibri" w:cs="Times New Roman"/>
          <w:bCs/>
          <w:sz w:val="24"/>
          <w:szCs w:val="24"/>
          <w:lang w:eastAsia="en-US"/>
        </w:rPr>
      </w:pPr>
    </w:p>
    <w:p w14:paraId="7A2F7C18" w14:textId="0AB890B2" w:rsidR="00A02490" w:rsidRDefault="00A02490" w:rsidP="00A02490">
      <w:pPr>
        <w:pStyle w:val="ListParagraph"/>
        <w:numPr>
          <w:ilvl w:val="0"/>
          <w:numId w:val="14"/>
        </w:numPr>
        <w:spacing w:line="259" w:lineRule="auto"/>
        <w:ind w:left="3119" w:hanging="284"/>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An analysis of the Sample detected the presence of Clenbuterol.</w:t>
      </w:r>
    </w:p>
    <w:p w14:paraId="6593A666" w14:textId="77777777" w:rsidR="00A02490" w:rsidRPr="00A02490" w:rsidRDefault="00A02490" w:rsidP="00A02490">
      <w:pPr>
        <w:spacing w:line="259" w:lineRule="auto"/>
        <w:jc w:val="both"/>
        <w:rPr>
          <w:rFonts w:ascii="Calibri" w:eastAsia="Calibri" w:hAnsi="Calibri" w:cs="Times New Roman"/>
          <w:bCs/>
          <w:sz w:val="24"/>
          <w:szCs w:val="24"/>
          <w:lang w:eastAsia="en-US"/>
        </w:rPr>
      </w:pPr>
    </w:p>
    <w:p w14:paraId="3DE27569" w14:textId="6AFE4D91" w:rsidR="00AE10BB" w:rsidRDefault="00A02490" w:rsidP="00A02490">
      <w:pPr>
        <w:pStyle w:val="ListParagraph"/>
        <w:numPr>
          <w:ilvl w:val="0"/>
          <w:numId w:val="14"/>
        </w:numPr>
        <w:spacing w:line="259" w:lineRule="auto"/>
        <w:ind w:left="3119" w:hanging="284"/>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Clenbuterol is considered a prohibited substance pursuant to Division 1 of Part 2 of</w:t>
      </w:r>
      <w:r>
        <w:rPr>
          <w:rFonts w:ascii="Calibri" w:eastAsia="Calibri" w:hAnsi="Calibri" w:cs="Times New Roman"/>
          <w:bCs/>
          <w:sz w:val="24"/>
          <w:szCs w:val="24"/>
          <w:lang w:eastAsia="en-US"/>
        </w:rPr>
        <w:t xml:space="preserve"> </w:t>
      </w:r>
      <w:r w:rsidRPr="00A02490">
        <w:rPr>
          <w:rFonts w:ascii="Calibri" w:eastAsia="Calibri" w:hAnsi="Calibri" w:cs="Times New Roman"/>
          <w:bCs/>
          <w:sz w:val="24"/>
          <w:szCs w:val="24"/>
          <w:lang w:eastAsia="en-US"/>
        </w:rPr>
        <w:t>Schedule 1 (Prohibited list B) of the Australian Rules of Racing.</w:t>
      </w:r>
    </w:p>
    <w:p w14:paraId="38F2A93D" w14:textId="77777777" w:rsidR="00A02490" w:rsidRPr="00A02490" w:rsidRDefault="00A02490" w:rsidP="00A02490">
      <w:pPr>
        <w:spacing w:line="259" w:lineRule="auto"/>
        <w:jc w:val="both"/>
        <w:rPr>
          <w:rFonts w:ascii="Calibri" w:eastAsia="Calibri" w:hAnsi="Calibri" w:cs="Times New Roman"/>
          <w:bCs/>
          <w:sz w:val="24"/>
          <w:szCs w:val="24"/>
          <w:lang w:eastAsia="en-US"/>
        </w:rPr>
      </w:pPr>
    </w:p>
    <w:p w14:paraId="33758F32" w14:textId="48155990" w:rsidR="00AE10BB" w:rsidRPr="00015CF4" w:rsidRDefault="00AE10BB" w:rsidP="00AE10BB">
      <w:pPr>
        <w:spacing w:line="259" w:lineRule="auto"/>
        <w:ind w:left="2835"/>
        <w:jc w:val="both"/>
        <w:rPr>
          <w:rFonts w:ascii="Calibri" w:eastAsia="Calibri" w:hAnsi="Calibri" w:cs="Times New Roman"/>
          <w:b/>
          <w:sz w:val="24"/>
          <w:szCs w:val="24"/>
          <w:lang w:eastAsia="en-US"/>
        </w:rPr>
      </w:pPr>
      <w:r w:rsidRPr="00015CF4">
        <w:rPr>
          <w:rFonts w:ascii="Calibri" w:eastAsia="Calibri" w:hAnsi="Calibri" w:cs="Times New Roman"/>
          <w:b/>
          <w:sz w:val="24"/>
          <w:szCs w:val="24"/>
          <w:lang w:eastAsia="en-US"/>
        </w:rPr>
        <w:t xml:space="preserve">Charge 2: </w:t>
      </w:r>
      <w:r w:rsidR="00015CF4" w:rsidRPr="00015CF4">
        <w:rPr>
          <w:rFonts w:ascii="Calibri" w:eastAsia="Calibri" w:hAnsi="Calibri" w:cs="Times New Roman"/>
          <w:b/>
          <w:sz w:val="24"/>
          <w:szCs w:val="24"/>
          <w:lang w:eastAsia="en-US"/>
        </w:rPr>
        <w:t xml:space="preserve">AR </w:t>
      </w:r>
      <w:r w:rsidR="00A02490">
        <w:rPr>
          <w:rFonts w:ascii="Calibri" w:eastAsia="Calibri" w:hAnsi="Calibri" w:cs="Times New Roman"/>
          <w:b/>
          <w:sz w:val="24"/>
          <w:szCs w:val="24"/>
          <w:lang w:eastAsia="en-US"/>
        </w:rPr>
        <w:t>104(2)</w:t>
      </w:r>
    </w:p>
    <w:p w14:paraId="365FA142" w14:textId="0DBA2132" w:rsidR="00015CF4" w:rsidRDefault="00015CF4" w:rsidP="00AE10BB">
      <w:pPr>
        <w:spacing w:line="259" w:lineRule="auto"/>
        <w:ind w:left="2835"/>
        <w:jc w:val="both"/>
        <w:rPr>
          <w:rFonts w:ascii="Calibri" w:eastAsia="Calibri" w:hAnsi="Calibri" w:cs="Times New Roman"/>
          <w:bCs/>
          <w:sz w:val="24"/>
          <w:szCs w:val="24"/>
          <w:lang w:eastAsia="en-US"/>
        </w:rPr>
      </w:pPr>
    </w:p>
    <w:p w14:paraId="31C92C6F" w14:textId="0DBA759F" w:rsidR="00A02490" w:rsidRDefault="00A02490" w:rsidP="00A02490">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You are, and were at all relevant times, a trainer licensed by Racing Victoria.</w:t>
      </w:r>
    </w:p>
    <w:p w14:paraId="453F1054" w14:textId="77777777" w:rsidR="00A02490" w:rsidRPr="00A02490" w:rsidRDefault="00A02490" w:rsidP="00A02490">
      <w:pPr>
        <w:spacing w:line="259" w:lineRule="auto"/>
        <w:jc w:val="both"/>
        <w:rPr>
          <w:rFonts w:ascii="Calibri" w:eastAsia="Calibri" w:hAnsi="Calibri" w:cs="Times New Roman"/>
          <w:bCs/>
          <w:sz w:val="24"/>
          <w:szCs w:val="24"/>
          <w:lang w:eastAsia="en-US"/>
        </w:rPr>
      </w:pPr>
    </w:p>
    <w:p w14:paraId="648CDD5B" w14:textId="20ACCD11" w:rsidR="00A02490" w:rsidRDefault="00A02490" w:rsidP="00A02490">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You were, at all relevant times, responsible for the maintenance of the treatment</w:t>
      </w:r>
      <w:r>
        <w:rPr>
          <w:rFonts w:ascii="Calibri" w:eastAsia="Calibri" w:hAnsi="Calibri" w:cs="Times New Roman"/>
          <w:bCs/>
          <w:sz w:val="24"/>
          <w:szCs w:val="24"/>
          <w:lang w:eastAsia="en-US"/>
        </w:rPr>
        <w:t xml:space="preserve"> </w:t>
      </w:r>
      <w:r w:rsidRPr="00A02490">
        <w:rPr>
          <w:rFonts w:ascii="Calibri" w:eastAsia="Calibri" w:hAnsi="Calibri" w:cs="Times New Roman"/>
          <w:bCs/>
          <w:sz w:val="24"/>
          <w:szCs w:val="24"/>
          <w:lang w:eastAsia="en-US"/>
        </w:rPr>
        <w:t>records for any horse in your care.</w:t>
      </w:r>
    </w:p>
    <w:p w14:paraId="2043C53E" w14:textId="77777777" w:rsidR="00FB6C7B" w:rsidRPr="00FB6C7B" w:rsidRDefault="00FB6C7B" w:rsidP="00FB6C7B">
      <w:pPr>
        <w:spacing w:line="259" w:lineRule="auto"/>
        <w:jc w:val="both"/>
        <w:rPr>
          <w:rFonts w:ascii="Calibri" w:eastAsia="Calibri" w:hAnsi="Calibri" w:cs="Times New Roman"/>
          <w:bCs/>
          <w:sz w:val="24"/>
          <w:szCs w:val="24"/>
          <w:lang w:eastAsia="en-US"/>
        </w:rPr>
      </w:pPr>
    </w:p>
    <w:p w14:paraId="643D132A" w14:textId="415CFDB3" w:rsidR="00CB7C9F" w:rsidRPr="00A02490" w:rsidRDefault="00A02490" w:rsidP="00A02490">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A02490">
        <w:rPr>
          <w:rFonts w:ascii="Calibri" w:eastAsia="Calibri" w:hAnsi="Calibri" w:cs="Times New Roman"/>
          <w:bCs/>
          <w:sz w:val="24"/>
          <w:szCs w:val="24"/>
          <w:lang w:eastAsia="en-US"/>
        </w:rPr>
        <w:t>From 5 November 2020 to 18 December 2020, your treatment records did not contain</w:t>
      </w:r>
      <w:r>
        <w:rPr>
          <w:rFonts w:ascii="Calibri" w:eastAsia="Calibri" w:hAnsi="Calibri" w:cs="Times New Roman"/>
          <w:bCs/>
          <w:sz w:val="24"/>
          <w:szCs w:val="24"/>
          <w:lang w:eastAsia="en-US"/>
        </w:rPr>
        <w:t xml:space="preserve"> </w:t>
      </w:r>
      <w:r w:rsidRPr="00A02490">
        <w:rPr>
          <w:rFonts w:ascii="Calibri" w:eastAsia="Calibri" w:hAnsi="Calibri" w:cs="Times New Roman"/>
          <w:bCs/>
          <w:sz w:val="24"/>
          <w:szCs w:val="24"/>
          <w:lang w:eastAsia="en-US"/>
        </w:rPr>
        <w:t>all the information as required by AR 104(2), including but not limited to: names of</w:t>
      </w:r>
      <w:r>
        <w:rPr>
          <w:rFonts w:ascii="Calibri" w:eastAsia="Calibri" w:hAnsi="Calibri" w:cs="Times New Roman"/>
          <w:bCs/>
          <w:sz w:val="24"/>
          <w:szCs w:val="24"/>
          <w:lang w:eastAsia="en-US"/>
        </w:rPr>
        <w:t xml:space="preserve"> </w:t>
      </w:r>
      <w:r w:rsidRPr="00A02490">
        <w:rPr>
          <w:rFonts w:ascii="Calibri" w:eastAsia="Calibri" w:hAnsi="Calibri" w:cs="Times New Roman"/>
          <w:bCs/>
          <w:sz w:val="24"/>
          <w:szCs w:val="24"/>
          <w:lang w:eastAsia="en-US"/>
        </w:rPr>
        <w:t>medications, times of administration, routes of administration, and the amount of</w:t>
      </w:r>
      <w:r>
        <w:rPr>
          <w:rFonts w:ascii="Calibri" w:eastAsia="Calibri" w:hAnsi="Calibri" w:cs="Times New Roman"/>
          <w:bCs/>
          <w:sz w:val="24"/>
          <w:szCs w:val="24"/>
          <w:lang w:eastAsia="en-US"/>
        </w:rPr>
        <w:t xml:space="preserve"> </w:t>
      </w:r>
      <w:r w:rsidRPr="00A02490">
        <w:rPr>
          <w:rFonts w:ascii="Calibri" w:eastAsia="Calibri" w:hAnsi="Calibri" w:cs="Times New Roman"/>
          <w:bCs/>
          <w:sz w:val="24"/>
          <w:szCs w:val="24"/>
          <w:lang w:eastAsia="en-US"/>
        </w:rPr>
        <w:t>medication administered.</w:t>
      </w:r>
      <w:r w:rsidRPr="00A02490">
        <w:rPr>
          <w:rFonts w:ascii="Calibri" w:eastAsia="Calibri" w:hAnsi="Calibri" w:cs="Times New Roman"/>
          <w:bCs/>
          <w:sz w:val="24"/>
          <w:szCs w:val="24"/>
          <w:lang w:eastAsia="en-US"/>
        </w:rPr>
        <w:tab/>
      </w:r>
    </w:p>
    <w:p w14:paraId="0595DE5A" w14:textId="061A11FB" w:rsidR="00D00001" w:rsidRPr="00D00001" w:rsidRDefault="00D00001" w:rsidP="00536DB2">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36DB2">
        <w:rPr>
          <w:rFonts w:ascii="Calibri" w:eastAsia="Calibri" w:hAnsi="Calibri" w:cs="Times New Roman"/>
          <w:sz w:val="24"/>
          <w:szCs w:val="24"/>
          <w:lang w:eastAsia="en-US"/>
        </w:rPr>
        <w:t>Guilty</w:t>
      </w:r>
      <w:r w:rsidR="006D3960">
        <w:rPr>
          <w:rFonts w:ascii="Calibri" w:eastAsia="Calibri" w:hAnsi="Calibri" w:cs="Times New Roman"/>
          <w:sz w:val="24"/>
          <w:szCs w:val="24"/>
          <w:lang w:eastAsia="en-US"/>
        </w:rPr>
        <w:t xml:space="preserve"> to </w:t>
      </w:r>
      <w:r w:rsidR="00EB21E1">
        <w:rPr>
          <w:rFonts w:ascii="Calibri" w:eastAsia="Calibri" w:hAnsi="Calibri" w:cs="Times New Roman"/>
          <w:sz w:val="24"/>
          <w:szCs w:val="24"/>
          <w:lang w:eastAsia="en-US"/>
        </w:rPr>
        <w:t>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B604EC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4FDF1557" w14:textId="4787DDC9" w:rsidR="00C2702F" w:rsidRDefault="00116A85"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EB21E1">
        <w:rPr>
          <w:rFonts w:ascii="Calibri" w:eastAsia="Calibri" w:hAnsi="Calibri" w:cs="Times New Roman"/>
          <w:sz w:val="24"/>
          <w:szCs w:val="24"/>
          <w:lang w:eastAsia="en-US"/>
        </w:rPr>
        <w:t>Matt Laurie, you have pleaded guilty to two charges. One is a breach of AR 240(2). It involves a horse trained by you, namely Jenni Express, proving positive to a prohibited substance, namely Clenbuterol. This positive return was in a post-race swab taken at Yarra Valley racecourse on 18 December 2020</w:t>
      </w:r>
      <w:r w:rsidR="005B0C8F">
        <w:rPr>
          <w:rFonts w:ascii="Calibri" w:eastAsia="Calibri" w:hAnsi="Calibri" w:cs="Times New Roman"/>
          <w:sz w:val="24"/>
          <w:szCs w:val="24"/>
          <w:lang w:eastAsia="en-US"/>
        </w:rPr>
        <w:t>, f</w:t>
      </w:r>
      <w:r w:rsidR="00EB21E1">
        <w:rPr>
          <w:rFonts w:ascii="Calibri" w:eastAsia="Calibri" w:hAnsi="Calibri" w:cs="Times New Roman"/>
          <w:sz w:val="24"/>
          <w:szCs w:val="24"/>
          <w:lang w:eastAsia="en-US"/>
        </w:rPr>
        <w:t xml:space="preserve">ollowing the running of Race 4, which Jenni Express won. You are also pleading guilty to a breach of AR 104(2), which could be summarised as a failure to keep adequate or proper treatment records. </w:t>
      </w:r>
    </w:p>
    <w:p w14:paraId="6DE1B048" w14:textId="0634B1F8" w:rsidR="00EB21E1" w:rsidRDefault="00EB21E1" w:rsidP="00EB21E1">
      <w:pPr>
        <w:spacing w:line="259" w:lineRule="auto"/>
        <w:jc w:val="both"/>
        <w:rPr>
          <w:rFonts w:ascii="Calibri" w:eastAsia="Calibri" w:hAnsi="Calibri" w:cs="Times New Roman"/>
          <w:sz w:val="24"/>
          <w:szCs w:val="24"/>
          <w:lang w:eastAsia="en-US"/>
        </w:rPr>
      </w:pPr>
    </w:p>
    <w:p w14:paraId="2E9C3BA8" w14:textId="33B4CB27" w:rsidR="00EB21E1" w:rsidRDefault="00EB21E1"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cause of the positive return is unknown. However, the possibility of an administration error certainly exists. Medication containing that substance had been used on another horse and the possibility of it being administered in error to Jenni Express is certainly a logical explanation. Trainers must be very careful in establishing and maintaining adequate supervision of</w:t>
      </w:r>
      <w:r w:rsidR="005B0C8F">
        <w:rPr>
          <w:rFonts w:ascii="Calibri" w:eastAsia="Calibri" w:hAnsi="Calibri" w:cs="Times New Roman"/>
          <w:sz w:val="24"/>
          <w:szCs w:val="24"/>
          <w:lang w:eastAsia="en-US"/>
        </w:rPr>
        <w:t xml:space="preserve"> the</w:t>
      </w:r>
      <w:r>
        <w:rPr>
          <w:rFonts w:ascii="Calibri" w:eastAsia="Calibri" w:hAnsi="Calibri" w:cs="Times New Roman"/>
          <w:sz w:val="24"/>
          <w:szCs w:val="24"/>
          <w:lang w:eastAsia="en-US"/>
        </w:rPr>
        <w:t xml:space="preserve"> administration of medications. Reference is made to the decision of the RAD Board of 14 July 2015</w:t>
      </w:r>
      <w:r w:rsidR="00AD5646">
        <w:rPr>
          <w:rFonts w:ascii="Calibri" w:eastAsia="Calibri" w:hAnsi="Calibri" w:cs="Times New Roman"/>
          <w:sz w:val="24"/>
          <w:szCs w:val="24"/>
          <w:lang w:eastAsia="en-US"/>
        </w:rPr>
        <w:t xml:space="preserve"> in the case of the Stewards against </w:t>
      </w:r>
      <w:r w:rsidR="00AD5646" w:rsidRPr="00AD5646">
        <w:rPr>
          <w:rFonts w:ascii="Calibri" w:eastAsia="Calibri" w:hAnsi="Calibri" w:cs="Times New Roman"/>
          <w:i/>
          <w:iCs/>
          <w:sz w:val="24"/>
          <w:szCs w:val="24"/>
          <w:lang w:eastAsia="en-US"/>
        </w:rPr>
        <w:t>Ellerton and Zahra</w:t>
      </w:r>
      <w:r w:rsidR="00AD5646">
        <w:rPr>
          <w:rFonts w:ascii="Calibri" w:eastAsia="Calibri" w:hAnsi="Calibri" w:cs="Times New Roman"/>
          <w:sz w:val="24"/>
          <w:szCs w:val="24"/>
          <w:lang w:eastAsia="en-US"/>
        </w:rPr>
        <w:t>. The observation</w:t>
      </w:r>
      <w:r w:rsidR="005B0C8F">
        <w:rPr>
          <w:rFonts w:ascii="Calibri" w:eastAsia="Calibri" w:hAnsi="Calibri" w:cs="Times New Roman"/>
          <w:sz w:val="24"/>
          <w:szCs w:val="24"/>
          <w:lang w:eastAsia="en-US"/>
        </w:rPr>
        <w:t>s</w:t>
      </w:r>
      <w:r w:rsidR="00AD5646">
        <w:rPr>
          <w:rFonts w:ascii="Calibri" w:eastAsia="Calibri" w:hAnsi="Calibri" w:cs="Times New Roman"/>
          <w:sz w:val="24"/>
          <w:szCs w:val="24"/>
          <w:lang w:eastAsia="en-US"/>
        </w:rPr>
        <w:t xml:space="preserve"> of the Board in that case </w:t>
      </w:r>
      <w:r w:rsidR="005B0C8F">
        <w:rPr>
          <w:rFonts w:ascii="Calibri" w:eastAsia="Calibri" w:hAnsi="Calibri" w:cs="Times New Roman"/>
          <w:sz w:val="24"/>
          <w:szCs w:val="24"/>
          <w:lang w:eastAsia="en-US"/>
        </w:rPr>
        <w:t>are</w:t>
      </w:r>
      <w:r w:rsidR="00AD5646">
        <w:rPr>
          <w:rFonts w:ascii="Calibri" w:eastAsia="Calibri" w:hAnsi="Calibri" w:cs="Times New Roman"/>
          <w:sz w:val="24"/>
          <w:szCs w:val="24"/>
          <w:lang w:eastAsia="en-US"/>
        </w:rPr>
        <w:t xml:space="preserve"> relevant here. </w:t>
      </w:r>
    </w:p>
    <w:p w14:paraId="466299D8" w14:textId="4FB4BD33" w:rsidR="00AD5646" w:rsidRDefault="00AD5646" w:rsidP="00EB21E1">
      <w:pPr>
        <w:spacing w:line="259" w:lineRule="auto"/>
        <w:jc w:val="both"/>
        <w:rPr>
          <w:rFonts w:ascii="Calibri" w:eastAsia="Calibri" w:hAnsi="Calibri" w:cs="Times New Roman"/>
          <w:sz w:val="24"/>
          <w:szCs w:val="24"/>
          <w:lang w:eastAsia="en-US"/>
        </w:rPr>
      </w:pPr>
    </w:p>
    <w:p w14:paraId="60374BD7" w14:textId="77777777" w:rsidR="00AD5646" w:rsidRDefault="00AD5646"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the breach of AR 104(2), this Tribunal and its predecessor, the RAD Board, have frequently emphasised the importance of monitoring proper and adequate stable records. The Stewards have a difficult enough role to perform without being hindered by inadequate or erroneous records. </w:t>
      </w:r>
    </w:p>
    <w:p w14:paraId="006BA83C" w14:textId="77777777" w:rsidR="00AD5646" w:rsidRDefault="00AD5646" w:rsidP="00EB21E1">
      <w:pPr>
        <w:spacing w:line="259" w:lineRule="auto"/>
        <w:jc w:val="both"/>
        <w:rPr>
          <w:rFonts w:ascii="Calibri" w:eastAsia="Calibri" w:hAnsi="Calibri" w:cs="Times New Roman"/>
          <w:sz w:val="24"/>
          <w:szCs w:val="24"/>
          <w:lang w:eastAsia="en-US"/>
        </w:rPr>
      </w:pPr>
    </w:p>
    <w:p w14:paraId="0CBECEDA" w14:textId="77777777" w:rsidR="00AD5646" w:rsidRDefault="00AD5646"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note the powerful references that you have put before me. I note that you were charged with a similar offence in 2015 and the RAD Board, whilst recording a conviction, imposed no penalty because of the circumstances involved.</w:t>
      </w:r>
    </w:p>
    <w:p w14:paraId="464255C3" w14:textId="77777777" w:rsidR="00AD5646" w:rsidRDefault="00AD5646" w:rsidP="00EB21E1">
      <w:pPr>
        <w:spacing w:line="259" w:lineRule="auto"/>
        <w:jc w:val="both"/>
        <w:rPr>
          <w:rFonts w:ascii="Calibri" w:eastAsia="Calibri" w:hAnsi="Calibri" w:cs="Times New Roman"/>
          <w:sz w:val="24"/>
          <w:szCs w:val="24"/>
          <w:lang w:eastAsia="en-US"/>
        </w:rPr>
      </w:pPr>
    </w:p>
    <w:p w14:paraId="79EEFB7B" w14:textId="5EEC8590" w:rsidR="008B6667" w:rsidRDefault="00AD5646"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my </w:t>
      </w:r>
      <w:r w:rsidR="008B6667">
        <w:rPr>
          <w:rFonts w:ascii="Calibri" w:eastAsia="Calibri" w:hAnsi="Calibri" w:cs="Times New Roman"/>
          <w:sz w:val="24"/>
          <w:szCs w:val="24"/>
          <w:lang w:eastAsia="en-US"/>
        </w:rPr>
        <w:t>opinion</w:t>
      </w:r>
      <w:r>
        <w:rPr>
          <w:rFonts w:ascii="Calibri" w:eastAsia="Calibri" w:hAnsi="Calibri" w:cs="Times New Roman"/>
          <w:sz w:val="24"/>
          <w:szCs w:val="24"/>
          <w:lang w:eastAsia="en-US"/>
        </w:rPr>
        <w:t xml:space="preserve">, you should be fined in relation to both charges. On the breach of AR 240(2), you are fined the sum of $1,000 a similar penalty to that in the case of </w:t>
      </w:r>
      <w:r w:rsidRPr="008B6667">
        <w:rPr>
          <w:rFonts w:ascii="Calibri" w:eastAsia="Calibri" w:hAnsi="Calibri" w:cs="Times New Roman"/>
          <w:i/>
          <w:iCs/>
          <w:sz w:val="24"/>
          <w:szCs w:val="24"/>
          <w:lang w:eastAsia="en-US"/>
        </w:rPr>
        <w:t>Ellerton and Zahra</w:t>
      </w:r>
      <w:r>
        <w:rPr>
          <w:rFonts w:ascii="Calibri" w:eastAsia="Calibri" w:hAnsi="Calibri" w:cs="Times New Roman"/>
          <w:sz w:val="24"/>
          <w:szCs w:val="24"/>
          <w:lang w:eastAsia="en-US"/>
        </w:rPr>
        <w:t>. On the breach of AR 104(2), you are fined</w:t>
      </w:r>
      <w:r w:rsidR="008B6667">
        <w:rPr>
          <w:rFonts w:ascii="Calibri" w:eastAsia="Calibri" w:hAnsi="Calibri" w:cs="Times New Roman"/>
          <w:sz w:val="24"/>
          <w:szCs w:val="24"/>
          <w:lang w:eastAsia="en-US"/>
        </w:rPr>
        <w:t xml:space="preserve"> the sum of $500.</w:t>
      </w:r>
    </w:p>
    <w:p w14:paraId="0F812EFE" w14:textId="77777777" w:rsidR="008B6667" w:rsidRDefault="008B6667" w:rsidP="00EB21E1">
      <w:pPr>
        <w:spacing w:line="259" w:lineRule="auto"/>
        <w:jc w:val="both"/>
        <w:rPr>
          <w:rFonts w:ascii="Calibri" w:eastAsia="Calibri" w:hAnsi="Calibri" w:cs="Times New Roman"/>
          <w:sz w:val="24"/>
          <w:szCs w:val="24"/>
          <w:lang w:eastAsia="en-US"/>
        </w:rPr>
      </w:pPr>
    </w:p>
    <w:p w14:paraId="63CB1D2D" w14:textId="147AE9C1" w:rsidR="00AD5646" w:rsidRPr="001C7239" w:rsidRDefault="008B6667" w:rsidP="00EB21E1">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Jenni Express is disqualified as the winner of Race 4 at Yarra Valley on 18 December 2020 and the finishing order amended accordingly.</w:t>
      </w:r>
      <w:r w:rsidR="00AD5646">
        <w:rPr>
          <w:rFonts w:ascii="Calibri" w:eastAsia="Calibri" w:hAnsi="Calibri" w:cs="Times New Roman"/>
          <w:sz w:val="24"/>
          <w:szCs w:val="24"/>
          <w:lang w:eastAsia="en-US"/>
        </w:rPr>
        <w:t xml:space="preserve"> </w:t>
      </w:r>
    </w:p>
    <w:p w14:paraId="28362663" w14:textId="77777777" w:rsidR="00116A85" w:rsidRPr="00141826" w:rsidRDefault="00116A85"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62CEE72" w:rsidR="00C20200" w:rsidRDefault="00116A8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9525" w14:textId="77777777" w:rsidR="00BF1EC7" w:rsidRDefault="00BF1EC7" w:rsidP="00CF0999">
      <w:r>
        <w:separator/>
      </w:r>
    </w:p>
  </w:endnote>
  <w:endnote w:type="continuationSeparator" w:id="0">
    <w:p w14:paraId="1C3FED78" w14:textId="77777777" w:rsidR="00BF1EC7" w:rsidRDefault="00BF1EC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3EE7" w14:textId="77777777" w:rsidR="00366C31" w:rsidRDefault="00366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5D38" w14:textId="77777777" w:rsidR="00BF1EC7" w:rsidRDefault="00BF1EC7" w:rsidP="00CF0999">
      <w:r>
        <w:separator/>
      </w:r>
    </w:p>
  </w:footnote>
  <w:footnote w:type="continuationSeparator" w:id="0">
    <w:p w14:paraId="2E2B2AA6" w14:textId="77777777" w:rsidR="00BF1EC7" w:rsidRDefault="00BF1EC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CDCF" w14:textId="77777777" w:rsidR="00366C31" w:rsidRDefault="00366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FF4"/>
    <w:multiLevelType w:val="hybridMultilevel"/>
    <w:tmpl w:val="0324FC42"/>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1"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314D104B"/>
    <w:multiLevelType w:val="hybridMultilevel"/>
    <w:tmpl w:val="9636435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6" w15:restartNumberingAfterBreak="0">
    <w:nsid w:val="37294E2C"/>
    <w:multiLevelType w:val="hybridMultilevel"/>
    <w:tmpl w:val="889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59AF48D7"/>
    <w:multiLevelType w:val="hybridMultilevel"/>
    <w:tmpl w:val="4996570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3"/>
  </w:num>
  <w:num w:numId="2">
    <w:abstractNumId w:val="2"/>
  </w:num>
  <w:num w:numId="3">
    <w:abstractNumId w:val="14"/>
  </w:num>
  <w:num w:numId="4">
    <w:abstractNumId w:val="8"/>
  </w:num>
  <w:num w:numId="5">
    <w:abstractNumId w:val="5"/>
  </w:num>
  <w:num w:numId="6">
    <w:abstractNumId w:val="13"/>
  </w:num>
  <w:num w:numId="7">
    <w:abstractNumId w:val="9"/>
  </w:num>
  <w:num w:numId="8">
    <w:abstractNumId w:val="1"/>
  </w:num>
  <w:num w:numId="9">
    <w:abstractNumId w:val="7"/>
  </w:num>
  <w:num w:numId="10">
    <w:abstractNumId w:val="12"/>
  </w:num>
  <w:num w:numId="11">
    <w:abstractNumId w:val="11"/>
  </w:num>
  <w:num w:numId="12">
    <w:abstractNumId w:val="0"/>
  </w:num>
  <w:num w:numId="13">
    <w:abstractNumId w:val="4"/>
  </w:num>
  <w:num w:numId="14">
    <w:abstractNumId w:val="10"/>
  </w:num>
  <w:num w:numId="1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5CF4"/>
    <w:rsid w:val="00016B45"/>
    <w:rsid w:val="000215EA"/>
    <w:rsid w:val="0002634D"/>
    <w:rsid w:val="0003160D"/>
    <w:rsid w:val="00032590"/>
    <w:rsid w:val="000350FA"/>
    <w:rsid w:val="0004140C"/>
    <w:rsid w:val="00042F7B"/>
    <w:rsid w:val="000506C1"/>
    <w:rsid w:val="000511A7"/>
    <w:rsid w:val="00056495"/>
    <w:rsid w:val="000576F4"/>
    <w:rsid w:val="000600D0"/>
    <w:rsid w:val="00063D33"/>
    <w:rsid w:val="000642AD"/>
    <w:rsid w:val="0006479D"/>
    <w:rsid w:val="000717EB"/>
    <w:rsid w:val="00071AAF"/>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1EB7"/>
    <w:rsid w:val="00105417"/>
    <w:rsid w:val="00116A85"/>
    <w:rsid w:val="0012003E"/>
    <w:rsid w:val="0012029D"/>
    <w:rsid w:val="001203CF"/>
    <w:rsid w:val="00120936"/>
    <w:rsid w:val="00122152"/>
    <w:rsid w:val="00122C7C"/>
    <w:rsid w:val="0013537F"/>
    <w:rsid w:val="001372AC"/>
    <w:rsid w:val="00141826"/>
    <w:rsid w:val="00142AF8"/>
    <w:rsid w:val="001459C3"/>
    <w:rsid w:val="00145A3A"/>
    <w:rsid w:val="00147B68"/>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7BB"/>
    <w:rsid w:val="001A0F1A"/>
    <w:rsid w:val="001A2522"/>
    <w:rsid w:val="001A6A93"/>
    <w:rsid w:val="001B0C9E"/>
    <w:rsid w:val="001B1744"/>
    <w:rsid w:val="001B207A"/>
    <w:rsid w:val="001B7201"/>
    <w:rsid w:val="001B7549"/>
    <w:rsid w:val="001C0756"/>
    <w:rsid w:val="001C2886"/>
    <w:rsid w:val="001C5CAD"/>
    <w:rsid w:val="001C7239"/>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E7A58"/>
    <w:rsid w:val="002F04A9"/>
    <w:rsid w:val="002F50B0"/>
    <w:rsid w:val="002F6965"/>
    <w:rsid w:val="002F7434"/>
    <w:rsid w:val="00300B90"/>
    <w:rsid w:val="00305A16"/>
    <w:rsid w:val="00310CD4"/>
    <w:rsid w:val="00312EDB"/>
    <w:rsid w:val="00314931"/>
    <w:rsid w:val="00315448"/>
    <w:rsid w:val="00316002"/>
    <w:rsid w:val="00316576"/>
    <w:rsid w:val="0032538F"/>
    <w:rsid w:val="00326038"/>
    <w:rsid w:val="00326450"/>
    <w:rsid w:val="00327CF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66C31"/>
    <w:rsid w:val="00367EFE"/>
    <w:rsid w:val="00370738"/>
    <w:rsid w:val="00371DB0"/>
    <w:rsid w:val="00374C2A"/>
    <w:rsid w:val="00375251"/>
    <w:rsid w:val="0037568F"/>
    <w:rsid w:val="003758D2"/>
    <w:rsid w:val="00377F4D"/>
    <w:rsid w:val="003846AB"/>
    <w:rsid w:val="00384909"/>
    <w:rsid w:val="00384D77"/>
    <w:rsid w:val="00385538"/>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7A51"/>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8490B"/>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36DB2"/>
    <w:rsid w:val="00541155"/>
    <w:rsid w:val="005416D5"/>
    <w:rsid w:val="0054481B"/>
    <w:rsid w:val="00546C39"/>
    <w:rsid w:val="005501CE"/>
    <w:rsid w:val="0055138A"/>
    <w:rsid w:val="00551D62"/>
    <w:rsid w:val="005531C4"/>
    <w:rsid w:val="00557158"/>
    <w:rsid w:val="005607DB"/>
    <w:rsid w:val="00567EE4"/>
    <w:rsid w:val="005711C5"/>
    <w:rsid w:val="00571F56"/>
    <w:rsid w:val="00572FEA"/>
    <w:rsid w:val="00573D37"/>
    <w:rsid w:val="00573D70"/>
    <w:rsid w:val="00574AF2"/>
    <w:rsid w:val="00576AA2"/>
    <w:rsid w:val="00582495"/>
    <w:rsid w:val="00584BAA"/>
    <w:rsid w:val="00585FD2"/>
    <w:rsid w:val="0058769D"/>
    <w:rsid w:val="005879A3"/>
    <w:rsid w:val="00587D2A"/>
    <w:rsid w:val="0059725A"/>
    <w:rsid w:val="00597927"/>
    <w:rsid w:val="005A2FA5"/>
    <w:rsid w:val="005A442B"/>
    <w:rsid w:val="005A580A"/>
    <w:rsid w:val="005A6B3A"/>
    <w:rsid w:val="005B0C8F"/>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11F17"/>
    <w:rsid w:val="00613A1D"/>
    <w:rsid w:val="00615788"/>
    <w:rsid w:val="00620923"/>
    <w:rsid w:val="00623FAF"/>
    <w:rsid w:val="00627E7B"/>
    <w:rsid w:val="00635BE0"/>
    <w:rsid w:val="0063618E"/>
    <w:rsid w:val="006361D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960"/>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16145"/>
    <w:rsid w:val="00722449"/>
    <w:rsid w:val="00731ECA"/>
    <w:rsid w:val="00732D8F"/>
    <w:rsid w:val="00736548"/>
    <w:rsid w:val="00740A2B"/>
    <w:rsid w:val="00746EB4"/>
    <w:rsid w:val="007510B7"/>
    <w:rsid w:val="00752E66"/>
    <w:rsid w:val="0075704B"/>
    <w:rsid w:val="00757D1A"/>
    <w:rsid w:val="00760F9A"/>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5347"/>
    <w:rsid w:val="007A5824"/>
    <w:rsid w:val="007B0129"/>
    <w:rsid w:val="007B3CCC"/>
    <w:rsid w:val="007B6F0F"/>
    <w:rsid w:val="007C172F"/>
    <w:rsid w:val="007C4987"/>
    <w:rsid w:val="007C5B13"/>
    <w:rsid w:val="007C6058"/>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B6667"/>
    <w:rsid w:val="008C03D8"/>
    <w:rsid w:val="008C14D2"/>
    <w:rsid w:val="008C2436"/>
    <w:rsid w:val="008C26A3"/>
    <w:rsid w:val="008C2C10"/>
    <w:rsid w:val="008C30B4"/>
    <w:rsid w:val="008C3D3D"/>
    <w:rsid w:val="008C68F1"/>
    <w:rsid w:val="008D0DFD"/>
    <w:rsid w:val="008D0FD8"/>
    <w:rsid w:val="008D287A"/>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3603"/>
    <w:rsid w:val="00964054"/>
    <w:rsid w:val="009654BE"/>
    <w:rsid w:val="00967409"/>
    <w:rsid w:val="00974A79"/>
    <w:rsid w:val="00976F47"/>
    <w:rsid w:val="009816F3"/>
    <w:rsid w:val="00982869"/>
    <w:rsid w:val="00982A47"/>
    <w:rsid w:val="00984AF4"/>
    <w:rsid w:val="00984E21"/>
    <w:rsid w:val="00986B7C"/>
    <w:rsid w:val="00987A3B"/>
    <w:rsid w:val="009909ED"/>
    <w:rsid w:val="00990B1D"/>
    <w:rsid w:val="009915A5"/>
    <w:rsid w:val="009917FD"/>
    <w:rsid w:val="00996987"/>
    <w:rsid w:val="00996B85"/>
    <w:rsid w:val="009A0DD1"/>
    <w:rsid w:val="009A5371"/>
    <w:rsid w:val="009A7521"/>
    <w:rsid w:val="009B112A"/>
    <w:rsid w:val="009B2233"/>
    <w:rsid w:val="009B2A2F"/>
    <w:rsid w:val="009B2D82"/>
    <w:rsid w:val="009B5C8E"/>
    <w:rsid w:val="009C5026"/>
    <w:rsid w:val="009C5FB6"/>
    <w:rsid w:val="009C61BE"/>
    <w:rsid w:val="009D1BFB"/>
    <w:rsid w:val="009D1D60"/>
    <w:rsid w:val="009D512A"/>
    <w:rsid w:val="009D77D4"/>
    <w:rsid w:val="009E0109"/>
    <w:rsid w:val="009E064F"/>
    <w:rsid w:val="009E337E"/>
    <w:rsid w:val="009E4D1E"/>
    <w:rsid w:val="009E4E15"/>
    <w:rsid w:val="009E6A12"/>
    <w:rsid w:val="009E6E9A"/>
    <w:rsid w:val="009F7369"/>
    <w:rsid w:val="00A02490"/>
    <w:rsid w:val="00A030C9"/>
    <w:rsid w:val="00A04C81"/>
    <w:rsid w:val="00A052EC"/>
    <w:rsid w:val="00A14154"/>
    <w:rsid w:val="00A1426A"/>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0146"/>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5646"/>
    <w:rsid w:val="00AD5BE1"/>
    <w:rsid w:val="00AD62DF"/>
    <w:rsid w:val="00AE007D"/>
    <w:rsid w:val="00AE03D8"/>
    <w:rsid w:val="00AE10BB"/>
    <w:rsid w:val="00AE4311"/>
    <w:rsid w:val="00AF186E"/>
    <w:rsid w:val="00AF38F1"/>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27BB"/>
    <w:rsid w:val="00B377E8"/>
    <w:rsid w:val="00B42525"/>
    <w:rsid w:val="00B430BD"/>
    <w:rsid w:val="00B43134"/>
    <w:rsid w:val="00B45872"/>
    <w:rsid w:val="00B471E1"/>
    <w:rsid w:val="00B52D5C"/>
    <w:rsid w:val="00B53092"/>
    <w:rsid w:val="00B552F2"/>
    <w:rsid w:val="00B55525"/>
    <w:rsid w:val="00B64429"/>
    <w:rsid w:val="00B664A9"/>
    <w:rsid w:val="00B72763"/>
    <w:rsid w:val="00B7369B"/>
    <w:rsid w:val="00B754DD"/>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1EC7"/>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2702F"/>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D3836"/>
    <w:rsid w:val="00CE09F1"/>
    <w:rsid w:val="00CE2139"/>
    <w:rsid w:val="00CE26DC"/>
    <w:rsid w:val="00CE4E87"/>
    <w:rsid w:val="00CE54B1"/>
    <w:rsid w:val="00CE58E5"/>
    <w:rsid w:val="00CF0999"/>
    <w:rsid w:val="00CF1A36"/>
    <w:rsid w:val="00CF6E1D"/>
    <w:rsid w:val="00D00001"/>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021E"/>
    <w:rsid w:val="00D43798"/>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3115"/>
    <w:rsid w:val="00DB5EF8"/>
    <w:rsid w:val="00DB7A0D"/>
    <w:rsid w:val="00DB7CDF"/>
    <w:rsid w:val="00DC5B77"/>
    <w:rsid w:val="00DC5E1D"/>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64FE"/>
    <w:rsid w:val="00E2658C"/>
    <w:rsid w:val="00E3731D"/>
    <w:rsid w:val="00E435D0"/>
    <w:rsid w:val="00E44495"/>
    <w:rsid w:val="00E46697"/>
    <w:rsid w:val="00E524CF"/>
    <w:rsid w:val="00E538BB"/>
    <w:rsid w:val="00E53C26"/>
    <w:rsid w:val="00E53F9D"/>
    <w:rsid w:val="00E63058"/>
    <w:rsid w:val="00E63D50"/>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21E1"/>
    <w:rsid w:val="00EB462D"/>
    <w:rsid w:val="00EB733B"/>
    <w:rsid w:val="00EC70C1"/>
    <w:rsid w:val="00ED11A1"/>
    <w:rsid w:val="00ED1AE0"/>
    <w:rsid w:val="00ED4993"/>
    <w:rsid w:val="00EE468F"/>
    <w:rsid w:val="00EE4B93"/>
    <w:rsid w:val="00EE7111"/>
    <w:rsid w:val="00EF292A"/>
    <w:rsid w:val="00F00258"/>
    <w:rsid w:val="00F043DB"/>
    <w:rsid w:val="00F0693E"/>
    <w:rsid w:val="00F14511"/>
    <w:rsid w:val="00F14E00"/>
    <w:rsid w:val="00F23F6F"/>
    <w:rsid w:val="00F2698C"/>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85AA8"/>
    <w:rsid w:val="00F91506"/>
    <w:rsid w:val="00F92E17"/>
    <w:rsid w:val="00F937D7"/>
    <w:rsid w:val="00F93DB5"/>
    <w:rsid w:val="00F95001"/>
    <w:rsid w:val="00FB49EA"/>
    <w:rsid w:val="00FB58DB"/>
    <w:rsid w:val="00FB6C7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3</cp:revision>
  <cp:lastPrinted>2022-04-26T00:21:00Z</cp:lastPrinted>
  <dcterms:created xsi:type="dcterms:W3CDTF">2022-04-26T00:20:00Z</dcterms:created>
  <dcterms:modified xsi:type="dcterms:W3CDTF">2022-04-26T00:22:00Z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2022-04-26T00:22:12Z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6bedf9b5-5197-4b4d-8aa0-e333321df4be</vt:lpwstr>
  </property>
  <property fmtid="{D5CDD505-2E9C-101B-9397-08002B2CF9AE}" pid="15" name="MSIP_Label_d00a4df9-c942-4b09-b23a-6c1023f6de27_ContentBits">
    <vt:lpwstr>3</vt:lpwstr>
  </property>
</Properties>
</file>