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F7F931C" w:rsidR="00DA77A1" w:rsidRDefault="005F29C1" w:rsidP="007868CF">
      <w:pPr>
        <w:pStyle w:val="Reference"/>
      </w:pPr>
      <w:r>
        <w:t>2</w:t>
      </w:r>
      <w:r w:rsidR="00EE06EC">
        <w:t>9</w:t>
      </w:r>
      <w:r w:rsidR="00F116BA">
        <w:t xml:space="preserve"> August</w:t>
      </w:r>
      <w:r w:rsidR="00540682">
        <w:t xml:space="preserve"> </w:t>
      </w:r>
      <w:r w:rsidR="00454B49">
        <w:t>202</w:t>
      </w:r>
      <w:r w:rsidR="00540682">
        <w:t>2</w:t>
      </w:r>
    </w:p>
    <w:p w14:paraId="60157CCA" w14:textId="77777777" w:rsidR="00BB7152" w:rsidRDefault="00BB7152" w:rsidP="007868CF">
      <w:pPr>
        <w:spacing w:after="160" w:line="259" w:lineRule="auto"/>
        <w:jc w:val="center"/>
        <w:rPr>
          <w:rFonts w:ascii="Calibri" w:eastAsia="Calibri" w:hAnsi="Calibri" w:cs="Times New Roman"/>
          <w:b/>
          <w:sz w:val="40"/>
          <w:szCs w:val="40"/>
          <w:lang w:eastAsia="en-US"/>
        </w:rPr>
      </w:pPr>
    </w:p>
    <w:p w14:paraId="0B7AC0BD" w14:textId="1A304DAE" w:rsidR="007868CF" w:rsidRPr="007868CF" w:rsidRDefault="00E12930"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EDDC052" w:rsidR="007868CF" w:rsidRPr="007868CF" w:rsidRDefault="005F29C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21DFD342" w:rsidR="00E9457B" w:rsidRDefault="00A148B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SHANE JACK</w:t>
      </w:r>
    </w:p>
    <w:p w14:paraId="35AC4E60" w14:textId="77777777" w:rsidR="00BB7152" w:rsidRPr="007868CF" w:rsidRDefault="00BB7152" w:rsidP="007868CF">
      <w:pPr>
        <w:spacing w:after="160" w:line="259" w:lineRule="auto"/>
        <w:jc w:val="center"/>
        <w:rPr>
          <w:rFonts w:ascii="Calibri" w:eastAsia="Calibri" w:hAnsi="Calibri" w:cs="Times New Roman"/>
          <w:b/>
          <w:sz w:val="28"/>
          <w:szCs w:val="28"/>
          <w:lang w:eastAsia="en-US"/>
        </w:rPr>
      </w:pPr>
    </w:p>
    <w:p w14:paraId="706A3341" w14:textId="70AD11C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12930">
        <w:rPr>
          <w:rFonts w:ascii="Calibri" w:eastAsia="Calibri" w:hAnsi="Calibri" w:cs="Times New Roman"/>
          <w:sz w:val="24"/>
          <w:szCs w:val="24"/>
          <w:lang w:eastAsia="en-US"/>
        </w:rPr>
        <w:t>24</w:t>
      </w:r>
      <w:r w:rsidR="00F116BA">
        <w:rPr>
          <w:rFonts w:ascii="Calibri" w:eastAsia="Calibri" w:hAnsi="Calibri" w:cs="Times New Roman"/>
          <w:sz w:val="24"/>
          <w:szCs w:val="24"/>
          <w:lang w:eastAsia="en-US"/>
        </w:rPr>
        <w:t xml:space="preserve"> August</w:t>
      </w:r>
      <w:r w:rsidR="00540682">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353D3562" w14:textId="5BC7910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12930">
        <w:rPr>
          <w:rFonts w:ascii="Calibri" w:eastAsia="Calibri" w:hAnsi="Calibri" w:cs="Times New Roman"/>
          <w:sz w:val="24"/>
          <w:szCs w:val="24"/>
          <w:lang w:eastAsia="en-US"/>
        </w:rPr>
        <w:t>Justice Shane Marshall</w:t>
      </w:r>
      <w:r w:rsidR="00540682">
        <w:rPr>
          <w:rFonts w:ascii="Calibri" w:eastAsia="Calibri" w:hAnsi="Calibri" w:cs="Times New Roman"/>
          <w:sz w:val="24"/>
          <w:szCs w:val="24"/>
          <w:lang w:eastAsia="en-US"/>
        </w:rPr>
        <w:t xml:space="preserve"> </w:t>
      </w:r>
      <w:r w:rsidR="00F116BA">
        <w:rPr>
          <w:rFonts w:ascii="Calibri" w:eastAsia="Calibri" w:hAnsi="Calibri" w:cs="Times New Roman"/>
          <w:sz w:val="24"/>
          <w:szCs w:val="24"/>
          <w:lang w:eastAsia="en-US"/>
        </w:rPr>
        <w:t>(</w:t>
      </w:r>
      <w:r w:rsidR="00E1293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12930">
        <w:rPr>
          <w:rFonts w:ascii="Calibri" w:eastAsia="Calibri" w:hAnsi="Calibri" w:cs="Times New Roman"/>
          <w:sz w:val="24"/>
          <w:szCs w:val="24"/>
          <w:lang w:eastAsia="en-US"/>
        </w:rPr>
        <w:t>) and Ms Judy Bourke</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33E6936C"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F29C1">
        <w:rPr>
          <w:rFonts w:ascii="Calibri" w:eastAsia="Calibri" w:hAnsi="Calibri" w:cs="Times New Roman"/>
          <w:sz w:val="24"/>
          <w:szCs w:val="24"/>
          <w:lang w:eastAsia="en-US"/>
        </w:rPr>
        <w:t>Paul Searle</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0F3D24CD" w:rsidR="00F116BA" w:rsidRPr="007868CF" w:rsidRDefault="00F116B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A148B3">
        <w:rPr>
          <w:rFonts w:ascii="Calibri" w:eastAsia="Calibri" w:hAnsi="Calibri" w:cs="Times New Roman"/>
          <w:sz w:val="24"/>
          <w:szCs w:val="24"/>
          <w:lang w:eastAsia="en-US"/>
        </w:rPr>
        <w:t>Shane Jack</w:t>
      </w:r>
      <w:r w:rsidR="005F29C1">
        <w:rPr>
          <w:rFonts w:ascii="Calibri" w:eastAsia="Calibri" w:hAnsi="Calibri" w:cs="Times New Roman"/>
          <w:sz w:val="24"/>
          <w:szCs w:val="24"/>
          <w:lang w:eastAsia="en-US"/>
        </w:rPr>
        <w:t xml:space="preserve"> represented himself</w:t>
      </w:r>
      <w:r>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BEDD3BE" w14:textId="16BC0902" w:rsidR="00232254" w:rsidRDefault="007868CF" w:rsidP="005F29C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bookmarkStart w:id="1" w:name="_Hlk20315564"/>
      <w:r w:rsidR="00BC4B5A">
        <w:rPr>
          <w:rFonts w:ascii="Calibri" w:eastAsia="Calibri" w:hAnsi="Calibri" w:cs="Times New Roman"/>
          <w:sz w:val="24"/>
          <w:szCs w:val="24"/>
          <w:lang w:eastAsia="en-US"/>
        </w:rPr>
        <w:tab/>
      </w:r>
      <w:bookmarkEnd w:id="1"/>
      <w:r w:rsidR="002F3EE3">
        <w:rPr>
          <w:rFonts w:ascii="Calibri" w:eastAsia="Calibri" w:hAnsi="Calibri" w:cs="Times New Roman"/>
          <w:sz w:val="24"/>
          <w:szCs w:val="24"/>
          <w:lang w:eastAsia="en-US"/>
        </w:rPr>
        <w:t>Greyhounds Australasia Rule (“GAR”) 124 states:</w:t>
      </w:r>
    </w:p>
    <w:p w14:paraId="46B245CD" w14:textId="42A95A45" w:rsidR="002F3EE3" w:rsidRPr="002F3EE3" w:rsidRDefault="002F3EE3" w:rsidP="002F3EE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2F3EE3">
        <w:rPr>
          <w:rFonts w:ascii="Calibri" w:eastAsia="Calibri" w:hAnsi="Calibri" w:cs="Times New Roman"/>
          <w:bCs/>
          <w:sz w:val="24"/>
          <w:szCs w:val="24"/>
          <w:lang w:eastAsia="en-US"/>
        </w:rPr>
        <w:t>Subject to rule 125, where, in the opinion of the Stewards, a greyhound fails to pursue the lure during an Event, the Stewards must impose a period of suspension in respect of the greyhound pursuant to rule 127, which is to be recorded by them as part of the identification record.</w:t>
      </w:r>
    </w:p>
    <w:p w14:paraId="5A2E6C9E" w14:textId="7F210BB4" w:rsidR="00BC4B5A" w:rsidRDefault="00CC6904" w:rsidP="00BC4B5A">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71558399" w14:textId="77777777" w:rsidR="00A148B3" w:rsidRPr="00232254" w:rsidRDefault="00BC4B5A" w:rsidP="00A148B3">
      <w:pPr>
        <w:spacing w:line="259" w:lineRule="auto"/>
        <w:ind w:left="2835" w:hanging="2835"/>
        <w:jc w:val="both"/>
        <w:rPr>
          <w:rFonts w:ascii="Calibri" w:eastAsia="Arial" w:hAnsi="Calibri"/>
          <w:color w:val="000000"/>
          <w:sz w:val="24"/>
          <w:szCs w:val="24"/>
        </w:rPr>
      </w:pPr>
      <w:r w:rsidRPr="00BC4B5A">
        <w:rPr>
          <w:rFonts w:ascii="Calibri" w:eastAsia="Calibri" w:hAnsi="Calibri" w:cs="Times New Roman"/>
          <w:b/>
          <w:bCs/>
          <w:sz w:val="24"/>
          <w:szCs w:val="24"/>
          <w:lang w:eastAsia="en-US"/>
        </w:rPr>
        <w:t>Particulars of charge:</w:t>
      </w:r>
      <w:r>
        <w:rPr>
          <w:rFonts w:ascii="Calibri" w:eastAsia="Calibri" w:hAnsi="Calibri" w:cs="Times New Roman"/>
          <w:sz w:val="24"/>
          <w:szCs w:val="24"/>
          <w:lang w:eastAsia="en-US"/>
        </w:rPr>
        <w:tab/>
      </w:r>
      <w:r w:rsidR="00A148B3">
        <w:rPr>
          <w:rFonts w:ascii="Calibri" w:eastAsia="Calibri" w:hAnsi="Calibri" w:cs="Times New Roman"/>
          <w:sz w:val="24"/>
          <w:szCs w:val="24"/>
          <w:lang w:eastAsia="en-US"/>
        </w:rPr>
        <w:t>“</w:t>
      </w:r>
      <w:r w:rsidR="00A148B3" w:rsidRPr="002F3EE3">
        <w:rPr>
          <w:rFonts w:ascii="Calibri" w:eastAsia="Calibri" w:hAnsi="Calibri" w:cs="Times New Roman"/>
          <w:sz w:val="24"/>
          <w:szCs w:val="24"/>
          <w:lang w:eastAsia="en-US"/>
        </w:rPr>
        <w:t>Giovani</w:t>
      </w:r>
      <w:r w:rsidR="00A148B3">
        <w:rPr>
          <w:rFonts w:ascii="Calibri" w:eastAsia="Calibri" w:hAnsi="Calibri" w:cs="Times New Roman"/>
          <w:sz w:val="24"/>
          <w:szCs w:val="24"/>
          <w:lang w:eastAsia="en-US"/>
        </w:rPr>
        <w:t>”</w:t>
      </w:r>
      <w:r w:rsidR="00A148B3" w:rsidRPr="002F3EE3">
        <w:rPr>
          <w:rFonts w:ascii="Calibri" w:eastAsia="Calibri" w:hAnsi="Calibri" w:cs="Times New Roman"/>
          <w:sz w:val="24"/>
          <w:szCs w:val="24"/>
          <w:lang w:eastAsia="en-US"/>
        </w:rPr>
        <w:t xml:space="preserve"> visibly eased approaching the first turn, underwent a post–race veterinary examination – no apparent injury was reported. Trainer Mr S</w:t>
      </w:r>
      <w:r w:rsidR="00A148B3">
        <w:rPr>
          <w:rFonts w:ascii="Calibri" w:eastAsia="Calibri" w:hAnsi="Calibri" w:cs="Times New Roman"/>
          <w:sz w:val="24"/>
          <w:szCs w:val="24"/>
          <w:lang w:eastAsia="en-US"/>
        </w:rPr>
        <w:t xml:space="preserve"> Shane</w:t>
      </w:r>
      <w:r w:rsidR="00A148B3" w:rsidRPr="002F3EE3">
        <w:rPr>
          <w:rFonts w:ascii="Calibri" w:eastAsia="Calibri" w:hAnsi="Calibri" w:cs="Times New Roman"/>
          <w:sz w:val="24"/>
          <w:szCs w:val="24"/>
          <w:lang w:eastAsia="en-US"/>
        </w:rPr>
        <w:t xml:space="preserve"> Jack declined a re-vet. Stewards spoke to Trainer Mr Jack regarding the greyhound's racing manners approaching the first turn. Acting under the provisions of GAR 124</w:t>
      </w:r>
      <w:r w:rsidR="00A148B3">
        <w:rPr>
          <w:rFonts w:ascii="Calibri" w:eastAsia="Calibri" w:hAnsi="Calibri" w:cs="Times New Roman"/>
          <w:sz w:val="24"/>
          <w:szCs w:val="24"/>
          <w:lang w:eastAsia="en-US"/>
        </w:rPr>
        <w:t>,</w:t>
      </w:r>
      <w:r w:rsidR="00A148B3" w:rsidRPr="002F3EE3">
        <w:rPr>
          <w:rFonts w:ascii="Calibri" w:eastAsia="Calibri" w:hAnsi="Calibri" w:cs="Times New Roman"/>
          <w:sz w:val="24"/>
          <w:szCs w:val="24"/>
          <w:lang w:eastAsia="en-US"/>
        </w:rPr>
        <w:t xml:space="preserve"> Giovani was charged with failing to pursue the lure with due commitment. Mr Jack pled not guilty to the charge, Giovani was found guilty and suspended for 28 days at Warragul only and must perform a satisfactory trial in accordance with GAR 127, and pursuant to GAR 132, before any future nomination will be accepted.</w:t>
      </w:r>
    </w:p>
    <w:p w14:paraId="5B41FCA4" w14:textId="77777777" w:rsidR="002501E6" w:rsidRPr="00BC4B5A" w:rsidRDefault="002501E6" w:rsidP="00BC4B5A">
      <w:pPr>
        <w:spacing w:line="259" w:lineRule="auto"/>
        <w:ind w:left="2880"/>
        <w:jc w:val="both"/>
        <w:rPr>
          <w:rFonts w:ascii="Calibri" w:eastAsia="Calibri" w:hAnsi="Calibri" w:cs="Times New Roman"/>
          <w:sz w:val="24"/>
          <w:szCs w:val="24"/>
          <w:lang w:eastAsia="en-US"/>
        </w:rPr>
      </w:pPr>
    </w:p>
    <w:p w14:paraId="73B44115" w14:textId="1299DAF0" w:rsidR="00F116BA" w:rsidRPr="00F116BA" w:rsidRDefault="007868CF" w:rsidP="005F29C1">
      <w:pPr>
        <w:spacing w:line="259" w:lineRule="auto"/>
        <w:ind w:left="1418" w:hanging="1418"/>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F3EE3">
        <w:rPr>
          <w:rFonts w:ascii="Calibri" w:eastAsia="Calibri" w:hAnsi="Calibri" w:cs="Times New Roman"/>
          <w:sz w:val="24"/>
          <w:szCs w:val="24"/>
          <w:lang w:eastAsia="en-US"/>
        </w:rPr>
        <w:tab/>
      </w:r>
      <w:r w:rsidR="005F29C1">
        <w:rPr>
          <w:rFonts w:ascii="Calibri" w:eastAsia="Calibri" w:hAnsi="Calibri" w:cs="Times New Roman"/>
          <w:sz w:val="24"/>
          <w:szCs w:val="24"/>
          <w:lang w:eastAsia="en-US"/>
        </w:rPr>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8CF4852" w14:textId="77777777" w:rsidR="002F3EE3" w:rsidRDefault="002F3EE3" w:rsidP="00811966">
      <w:pPr>
        <w:spacing w:line="259" w:lineRule="auto"/>
        <w:ind w:left="2880" w:hanging="2880"/>
        <w:jc w:val="both"/>
        <w:rPr>
          <w:rFonts w:ascii="Calibri" w:eastAsia="Calibri" w:hAnsi="Calibri" w:cs="Times New Roman"/>
          <w:b/>
          <w:sz w:val="24"/>
          <w:szCs w:val="24"/>
          <w:lang w:eastAsia="en-US"/>
        </w:rPr>
      </w:pPr>
    </w:p>
    <w:p w14:paraId="6AA86920" w14:textId="31075F2E" w:rsidR="007868CF" w:rsidRDefault="00E12930"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0940E6C" w14:textId="1533AFF2" w:rsidR="00235333" w:rsidRDefault="00235333" w:rsidP="00811966">
      <w:pPr>
        <w:spacing w:line="259" w:lineRule="auto"/>
        <w:ind w:left="2880" w:hanging="2880"/>
        <w:jc w:val="both"/>
        <w:rPr>
          <w:rFonts w:ascii="Calibri" w:eastAsia="Calibri" w:hAnsi="Calibri" w:cs="Times New Roman"/>
          <w:sz w:val="24"/>
          <w:szCs w:val="24"/>
          <w:lang w:eastAsia="en-US"/>
        </w:rPr>
      </w:pPr>
    </w:p>
    <w:p w14:paraId="65A9FB43" w14:textId="0053CB8F" w:rsidR="00F01DD4" w:rsidRDefault="00D406F9" w:rsidP="00D406F9">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 xml:space="preserve">Mr Shane Jack is a registered greyhound trainer and the trainer of the greyhound “Giovani”. Giovani competed in Race 4 at Warragul on 18 August 2022. Stewards alleged in their report of the race that Giovani was </w:t>
      </w:r>
      <w:r w:rsidR="009921A1">
        <w:rPr>
          <w:rFonts w:ascii="Calibri" w:eastAsia="Arial" w:hAnsi="Calibri"/>
          <w:color w:val="000000"/>
          <w:sz w:val="24"/>
          <w:szCs w:val="24"/>
        </w:rPr>
        <w:t>quick to begin</w:t>
      </w:r>
      <w:r w:rsidR="009D0189">
        <w:rPr>
          <w:rFonts w:ascii="Calibri" w:eastAsia="Arial" w:hAnsi="Calibri"/>
          <w:color w:val="000000"/>
          <w:sz w:val="24"/>
          <w:szCs w:val="24"/>
        </w:rPr>
        <w:t>,</w:t>
      </w:r>
      <w:r w:rsidR="009921A1">
        <w:rPr>
          <w:rFonts w:ascii="Calibri" w:eastAsia="Arial" w:hAnsi="Calibri"/>
          <w:color w:val="000000"/>
          <w:sz w:val="24"/>
          <w:szCs w:val="24"/>
        </w:rPr>
        <w:t xml:space="preserve"> but eased visibly approaching the first turn.</w:t>
      </w:r>
    </w:p>
    <w:p w14:paraId="7ACE8526" w14:textId="77777777" w:rsidR="009921A1" w:rsidRPr="009921A1" w:rsidRDefault="009921A1" w:rsidP="009921A1">
      <w:pPr>
        <w:spacing w:line="259" w:lineRule="auto"/>
        <w:jc w:val="both"/>
        <w:rPr>
          <w:rFonts w:ascii="Calibri" w:eastAsia="Arial" w:hAnsi="Calibri"/>
          <w:color w:val="000000"/>
          <w:sz w:val="24"/>
          <w:szCs w:val="24"/>
        </w:rPr>
      </w:pPr>
    </w:p>
    <w:p w14:paraId="28DA24BA" w14:textId="6060755F" w:rsidR="009921A1" w:rsidRPr="00D202B0" w:rsidRDefault="009921A1" w:rsidP="00D406F9">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After the event, Stewards spoke to Mr Jack about Giovani’s racing manners approaching the first turn. They laid a charge in respect of Giovani under Greyhounds Australasia Rule (“GAR”) 124</w:t>
      </w:r>
      <w:r w:rsidR="00DF3D66">
        <w:rPr>
          <w:rFonts w:ascii="Calibri" w:eastAsia="Arial" w:hAnsi="Calibri"/>
          <w:color w:val="000000"/>
          <w:sz w:val="24"/>
          <w:szCs w:val="24"/>
        </w:rPr>
        <w:t>,</w:t>
      </w:r>
      <w:r>
        <w:rPr>
          <w:rFonts w:ascii="Calibri" w:eastAsia="Arial" w:hAnsi="Calibri"/>
          <w:color w:val="000000"/>
          <w:sz w:val="24"/>
          <w:szCs w:val="24"/>
        </w:rPr>
        <w:t xml:space="preserve"> which provides so far as is material that “</w:t>
      </w:r>
      <w:r w:rsidRPr="002F3EE3">
        <w:rPr>
          <w:rFonts w:ascii="Calibri" w:eastAsia="Calibri" w:hAnsi="Calibri" w:cs="Times New Roman"/>
          <w:bCs/>
          <w:sz w:val="24"/>
          <w:szCs w:val="24"/>
          <w:lang w:eastAsia="en-US"/>
        </w:rPr>
        <w:t>where, in the opinion of the Stewards, a greyhound fails to pursue the lure during an Event, the Stewards must impose a period of suspension in respect of the greyhound pursuant to rule 127</w:t>
      </w:r>
      <w:r>
        <w:rPr>
          <w:rFonts w:ascii="Calibri" w:eastAsia="Calibri" w:hAnsi="Calibri" w:cs="Times New Roman"/>
          <w:bCs/>
          <w:sz w:val="24"/>
          <w:szCs w:val="24"/>
          <w:lang w:eastAsia="en-US"/>
        </w:rPr>
        <w:t>…”.</w:t>
      </w:r>
    </w:p>
    <w:p w14:paraId="66910A2C" w14:textId="77777777" w:rsidR="00D202B0" w:rsidRPr="00D202B0" w:rsidRDefault="00D202B0" w:rsidP="00D202B0">
      <w:pPr>
        <w:spacing w:line="259" w:lineRule="auto"/>
        <w:jc w:val="both"/>
        <w:rPr>
          <w:rFonts w:ascii="Calibri" w:eastAsia="Arial" w:hAnsi="Calibri"/>
          <w:color w:val="000000"/>
          <w:sz w:val="24"/>
          <w:szCs w:val="24"/>
        </w:rPr>
      </w:pPr>
    </w:p>
    <w:p w14:paraId="1B6CBE43" w14:textId="428F338E" w:rsidR="00D202B0" w:rsidRDefault="006D1534" w:rsidP="006D1534">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In Rule (GAR 9), “failing to pursue” is defined to mean “</w:t>
      </w:r>
      <w:r w:rsidRPr="006D1534">
        <w:rPr>
          <w:rFonts w:ascii="Calibri" w:eastAsia="Arial" w:hAnsi="Calibri"/>
          <w:color w:val="000000"/>
          <w:sz w:val="24"/>
          <w:szCs w:val="24"/>
        </w:rPr>
        <w:t>when a greyhound turns its head, visibly eases, or fails to pursue the</w:t>
      </w:r>
      <w:r>
        <w:rPr>
          <w:rFonts w:ascii="Calibri" w:eastAsia="Arial" w:hAnsi="Calibri"/>
          <w:color w:val="000000"/>
          <w:sz w:val="24"/>
          <w:szCs w:val="24"/>
        </w:rPr>
        <w:t xml:space="preserve"> </w:t>
      </w:r>
      <w:r w:rsidRPr="006D1534">
        <w:rPr>
          <w:rFonts w:ascii="Calibri" w:eastAsia="Arial" w:hAnsi="Calibri"/>
          <w:color w:val="000000"/>
          <w:sz w:val="24"/>
          <w:szCs w:val="24"/>
        </w:rPr>
        <w:t>lure with due commitment, during the running of an Event</w:t>
      </w:r>
      <w:r>
        <w:rPr>
          <w:rFonts w:ascii="Calibri" w:eastAsia="Arial" w:hAnsi="Calibri"/>
          <w:color w:val="000000"/>
          <w:sz w:val="24"/>
          <w:szCs w:val="24"/>
        </w:rPr>
        <w:t>”.</w:t>
      </w:r>
    </w:p>
    <w:p w14:paraId="142CE432" w14:textId="77777777" w:rsidR="006D1534" w:rsidRPr="006D1534" w:rsidRDefault="006D1534" w:rsidP="006D1534">
      <w:pPr>
        <w:spacing w:line="259" w:lineRule="auto"/>
        <w:jc w:val="both"/>
        <w:rPr>
          <w:rFonts w:ascii="Calibri" w:eastAsia="Arial" w:hAnsi="Calibri"/>
          <w:color w:val="000000"/>
          <w:sz w:val="24"/>
          <w:szCs w:val="24"/>
        </w:rPr>
      </w:pPr>
    </w:p>
    <w:p w14:paraId="2BF9A603" w14:textId="3313C274" w:rsidR="006D1534" w:rsidRDefault="006D1534" w:rsidP="006D1534">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Mr Jack contested the charge. The Stewards found the charge proven. Mr Jack has appealed the decision of the Stewards to the Tribunal.</w:t>
      </w:r>
    </w:p>
    <w:p w14:paraId="18179E62" w14:textId="77777777" w:rsidR="006D1534" w:rsidRPr="006D1534" w:rsidRDefault="006D1534" w:rsidP="006D1534">
      <w:pPr>
        <w:spacing w:line="259" w:lineRule="auto"/>
        <w:jc w:val="both"/>
        <w:rPr>
          <w:rFonts w:ascii="Calibri" w:eastAsia="Arial" w:hAnsi="Calibri"/>
          <w:color w:val="000000"/>
          <w:sz w:val="24"/>
          <w:szCs w:val="24"/>
        </w:rPr>
      </w:pPr>
    </w:p>
    <w:p w14:paraId="02A946F4" w14:textId="4C01E7DE" w:rsidR="006D1534" w:rsidRDefault="006D1534" w:rsidP="006D1534">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On 19 August 2022, the Tribunal (consisting of the Chairperson) granted a stay of the decision of the Stewards pending the hearing and determination of this appeal.</w:t>
      </w:r>
    </w:p>
    <w:p w14:paraId="00290E70" w14:textId="77777777" w:rsidR="006D1534" w:rsidRPr="006D1534" w:rsidRDefault="006D1534" w:rsidP="006D1534">
      <w:pPr>
        <w:spacing w:line="259" w:lineRule="auto"/>
        <w:jc w:val="both"/>
        <w:rPr>
          <w:rFonts w:ascii="Calibri" w:eastAsia="Arial" w:hAnsi="Calibri"/>
          <w:color w:val="000000"/>
          <w:sz w:val="24"/>
          <w:szCs w:val="24"/>
        </w:rPr>
      </w:pPr>
    </w:p>
    <w:p w14:paraId="0A752B11" w14:textId="562CC31B" w:rsidR="006D1534" w:rsidRDefault="000B6E75" w:rsidP="006D1534">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The question for the Tribunal to determine on the appeal is whether it was open to the Stewards to find that the greyhound visibly eased during the race.</w:t>
      </w:r>
    </w:p>
    <w:p w14:paraId="50A5ED03" w14:textId="77777777" w:rsidR="000B6E75" w:rsidRPr="000B6E75" w:rsidRDefault="000B6E75" w:rsidP="000B6E75">
      <w:pPr>
        <w:spacing w:line="259" w:lineRule="auto"/>
        <w:jc w:val="both"/>
        <w:rPr>
          <w:rFonts w:ascii="Calibri" w:eastAsia="Arial" w:hAnsi="Calibri"/>
          <w:color w:val="000000"/>
          <w:sz w:val="24"/>
          <w:szCs w:val="24"/>
        </w:rPr>
      </w:pPr>
    </w:p>
    <w:p w14:paraId="13870738" w14:textId="69E04815" w:rsidR="000B6E75" w:rsidRDefault="000B6E75" w:rsidP="006D1534">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To answer that question, the Tribunal viewed the replay of the race</w:t>
      </w:r>
      <w:r w:rsidR="00DF3D66">
        <w:rPr>
          <w:rFonts w:ascii="Calibri" w:eastAsia="Arial" w:hAnsi="Calibri"/>
          <w:color w:val="000000"/>
          <w:sz w:val="24"/>
          <w:szCs w:val="24"/>
        </w:rPr>
        <w:t>. B</w:t>
      </w:r>
      <w:r>
        <w:rPr>
          <w:rFonts w:ascii="Calibri" w:eastAsia="Arial" w:hAnsi="Calibri"/>
          <w:color w:val="000000"/>
          <w:sz w:val="24"/>
          <w:szCs w:val="24"/>
        </w:rPr>
        <w:t>oth side on and head on vision were observed. That vision showed Giovani begin quickly</w:t>
      </w:r>
      <w:r w:rsidR="009D0189">
        <w:rPr>
          <w:rFonts w:ascii="Calibri" w:eastAsia="Arial" w:hAnsi="Calibri"/>
          <w:color w:val="000000"/>
          <w:sz w:val="24"/>
          <w:szCs w:val="24"/>
        </w:rPr>
        <w:t>,</w:t>
      </w:r>
      <w:r>
        <w:rPr>
          <w:rFonts w:ascii="Calibri" w:eastAsia="Arial" w:hAnsi="Calibri"/>
          <w:color w:val="000000"/>
          <w:sz w:val="24"/>
          <w:szCs w:val="24"/>
        </w:rPr>
        <w:t xml:space="preserve"> together with one other greyhound</w:t>
      </w:r>
      <w:r w:rsidR="009D0189">
        <w:rPr>
          <w:rFonts w:ascii="Calibri" w:eastAsia="Arial" w:hAnsi="Calibri"/>
          <w:color w:val="000000"/>
          <w:sz w:val="24"/>
          <w:szCs w:val="24"/>
        </w:rPr>
        <w:t>,</w:t>
      </w:r>
      <w:r>
        <w:rPr>
          <w:rFonts w:ascii="Calibri" w:eastAsia="Arial" w:hAnsi="Calibri"/>
          <w:color w:val="000000"/>
          <w:sz w:val="24"/>
          <w:szCs w:val="24"/>
        </w:rPr>
        <w:t xml:space="preserve"> and come on level terms with it. The vision then showed Giovani ease behind that greyhound and drop back behind several greyhounds. Mr Jack alleged that no easing occurred</w:t>
      </w:r>
      <w:r w:rsidR="009D0189">
        <w:rPr>
          <w:rFonts w:ascii="Calibri" w:eastAsia="Arial" w:hAnsi="Calibri"/>
          <w:color w:val="000000"/>
          <w:sz w:val="24"/>
          <w:szCs w:val="24"/>
        </w:rPr>
        <w:t>,</w:t>
      </w:r>
      <w:r>
        <w:rPr>
          <w:rFonts w:ascii="Calibri" w:eastAsia="Arial" w:hAnsi="Calibri"/>
          <w:color w:val="000000"/>
          <w:sz w:val="24"/>
          <w:szCs w:val="24"/>
        </w:rPr>
        <w:t xml:space="preserve"> but that the other leading greyhound was simply going faster. Having viewed the replay several times, it is the view of the Tribunal that the decision of the Steward</w:t>
      </w:r>
      <w:r w:rsidR="00DF3D66">
        <w:rPr>
          <w:rFonts w:ascii="Calibri" w:eastAsia="Arial" w:hAnsi="Calibri"/>
          <w:color w:val="000000"/>
          <w:sz w:val="24"/>
          <w:szCs w:val="24"/>
        </w:rPr>
        <w:t>s</w:t>
      </w:r>
      <w:r>
        <w:rPr>
          <w:rFonts w:ascii="Calibri" w:eastAsia="Arial" w:hAnsi="Calibri"/>
          <w:color w:val="000000"/>
          <w:sz w:val="24"/>
          <w:szCs w:val="24"/>
        </w:rPr>
        <w:t xml:space="preserve"> was open to them. The appeal is dismissed.</w:t>
      </w:r>
    </w:p>
    <w:p w14:paraId="0D6A54A0" w14:textId="77777777" w:rsidR="000B6E75" w:rsidRPr="000B6E75" w:rsidRDefault="000B6E75" w:rsidP="000B6E75">
      <w:pPr>
        <w:spacing w:line="259" w:lineRule="auto"/>
        <w:jc w:val="both"/>
        <w:rPr>
          <w:rFonts w:ascii="Calibri" w:eastAsia="Arial" w:hAnsi="Calibri"/>
          <w:color w:val="000000"/>
          <w:sz w:val="24"/>
          <w:szCs w:val="24"/>
        </w:rPr>
      </w:pPr>
    </w:p>
    <w:p w14:paraId="7DAB1D88" w14:textId="5C3A42D1" w:rsidR="000B6E75" w:rsidRDefault="00D85D1A" w:rsidP="006D1534">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 xml:space="preserve">During the course of the hearing, Mr Jack invited the Tribunal to view video evidence of another race on the same program where he alleges that similar racing manners did not result in a charge. That vision is of no assistance in determining the only question relevant to the appeal’s determination, that is, whether it was open to the Stewards to find that Giovani in Race 4 at Warragul on 18 August 2022 eased visibly during the running of that race. Whether another greyhound eased visibly in another race and was not charged is not </w:t>
      </w:r>
      <w:r>
        <w:rPr>
          <w:rFonts w:ascii="Calibri" w:eastAsia="Arial" w:hAnsi="Calibri"/>
          <w:color w:val="000000"/>
          <w:sz w:val="24"/>
          <w:szCs w:val="24"/>
        </w:rPr>
        <w:lastRenderedPageBreak/>
        <w:t>relevant to any issue on this appeal</w:t>
      </w:r>
      <w:r w:rsidR="009D0189">
        <w:rPr>
          <w:rFonts w:ascii="Calibri" w:eastAsia="Arial" w:hAnsi="Calibri"/>
          <w:color w:val="000000"/>
          <w:sz w:val="24"/>
          <w:szCs w:val="24"/>
        </w:rPr>
        <w:t>,</w:t>
      </w:r>
      <w:r>
        <w:rPr>
          <w:rFonts w:ascii="Calibri" w:eastAsia="Arial" w:hAnsi="Calibri"/>
          <w:color w:val="000000"/>
          <w:sz w:val="24"/>
          <w:szCs w:val="24"/>
        </w:rPr>
        <w:t xml:space="preserve"> but is a matter that Mr Jack can take up with the Greyhound Racing Victoria (“GRV”) board if he wishes. </w:t>
      </w:r>
    </w:p>
    <w:p w14:paraId="2485A52B" w14:textId="77777777" w:rsidR="00D85D1A" w:rsidRPr="00D85D1A" w:rsidRDefault="00D85D1A" w:rsidP="00D85D1A">
      <w:pPr>
        <w:spacing w:line="259" w:lineRule="auto"/>
        <w:jc w:val="both"/>
        <w:rPr>
          <w:rFonts w:ascii="Calibri" w:eastAsia="Arial" w:hAnsi="Calibri"/>
          <w:color w:val="000000"/>
          <w:sz w:val="24"/>
          <w:szCs w:val="24"/>
        </w:rPr>
      </w:pPr>
    </w:p>
    <w:p w14:paraId="73635DC6" w14:textId="4C8D56D5" w:rsidR="00D85D1A" w:rsidRPr="006D1534" w:rsidRDefault="00D85D1A" w:rsidP="006D1534">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The 28 day suspension from racing at Warragul subject to a satisfactory trial commences from today, 24 August 2022.</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0AAD253C" w:rsidR="007868CF" w:rsidRPr="00C6552E" w:rsidRDefault="00232254"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25A3" w14:textId="77777777" w:rsidR="00EE06EC" w:rsidRDefault="00EE0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4384" behindDoc="0" locked="0" layoutInCell="0" allowOverlap="1" wp14:anchorId="1C829581" wp14:editId="4D1F41B7">
              <wp:simplePos x="0" y="10228183"/>
              <wp:positionH relativeFrom="page">
                <wp:posOffset>0</wp:posOffset>
              </wp:positionH>
              <wp:positionV relativeFrom="page">
                <wp:posOffset>10227945</wp:posOffset>
              </wp:positionV>
              <wp:extent cx="7560310" cy="273050"/>
              <wp:effectExtent l="0" t="0" r="0" b="12700"/>
              <wp:wrapNone/>
              <wp:docPr id="2" name="MSIPCM21c04fd5a57bbb365de2836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21c04fd5a57bbb365de28364"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Wf4tFLICAABOBQAA&#10;DgAAAAAAAAAAAAAAAAAuAgAAZHJzL2Uyb0RvYy54bWxQSwECLQAUAAYACAAAACEAn9VB7N8AAAAL&#10;AQAADwAAAAAAAAAAAAAAAAAMBQAAZHJzL2Rvd25yZXYueG1sUEsFBgAAAAAEAAQA8wAAABgGAAAA&#10;AA==&#10;" o:allowincell="f" filled="f" stroked="f" strokeweight=".5pt">
              <v:textbox inset=",0,,0">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5408" behindDoc="0" locked="0" layoutInCell="0" allowOverlap="1" wp14:anchorId="24498B4A" wp14:editId="547FCF6E">
              <wp:simplePos x="0" y="0"/>
              <wp:positionH relativeFrom="page">
                <wp:posOffset>0</wp:posOffset>
              </wp:positionH>
              <wp:positionV relativeFrom="page">
                <wp:posOffset>10227945</wp:posOffset>
              </wp:positionV>
              <wp:extent cx="7560310" cy="273050"/>
              <wp:effectExtent l="0" t="0" r="0" b="12700"/>
              <wp:wrapNone/>
              <wp:docPr id="3" name="MSIPCM1f244b9eb36033ddac23a58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1f244b9eb36033ddac23a589"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XRzvKsQIAAFAFAAAO&#10;AAAAAAAAAAAAAAAAAC4CAABkcnMvZTJvRG9jLnhtbFBLAQItABQABgAIAAAAIQCf1UHs3wAAAAsB&#10;AAAPAAAAAAAAAAAAAAAAAAsFAABkcnMvZG93bnJldi54bWxQSwUGAAAAAAQABADzAAAAFwYAAAAA&#10;" o:allowincell="f" filled="f" stroked="f" strokeweight=".5pt">
              <v:textbox inset=",0,,0">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6432" behindDoc="0" locked="0" layoutInCell="0" allowOverlap="1" wp14:anchorId="38A5C634" wp14:editId="0409DA16">
              <wp:simplePos x="0" y="0"/>
              <wp:positionH relativeFrom="page">
                <wp:posOffset>0</wp:posOffset>
              </wp:positionH>
              <wp:positionV relativeFrom="page">
                <wp:posOffset>10227945</wp:posOffset>
              </wp:positionV>
              <wp:extent cx="7560310" cy="273050"/>
              <wp:effectExtent l="0" t="0" r="0" b="12700"/>
              <wp:wrapNone/>
              <wp:docPr id="7" name="MSIPCMaa6541d5b66b126d612629f8"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a6541d5b66b126d612629f8"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OVNwgywAgAATgUAAA4A&#10;AAAAAAAAAAAAAAAALgIAAGRycy9lMm9Eb2MueG1sUEsBAi0AFAAGAAgAAAAhAJ/VQezfAAAACwEA&#10;AA8AAAAAAAAAAAAAAAAACgUAAGRycy9kb3ducmV2LnhtbFBLBQYAAAAABAAEAPMAAAAWBgAAAAA=&#10;" o:allowincell="f" filled="f" stroked="f" strokeweight=".5pt">
              <v:textbox inset=",0,,0">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6B9B" w14:textId="77777777" w:rsidR="00EE06EC" w:rsidRDefault="00EE0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7456" behindDoc="0" locked="0" layoutInCell="0" allowOverlap="1" wp14:anchorId="56461F0D" wp14:editId="066D1F35">
              <wp:simplePos x="0" y="0"/>
              <wp:positionH relativeFrom="page">
                <wp:posOffset>0</wp:posOffset>
              </wp:positionH>
              <wp:positionV relativeFrom="page">
                <wp:posOffset>190500</wp:posOffset>
              </wp:positionV>
              <wp:extent cx="7560310" cy="273050"/>
              <wp:effectExtent l="0" t="0" r="0" b="12700"/>
              <wp:wrapNone/>
              <wp:docPr id="9" name="MSIPCMfdc445e8b87d6b797a20363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fdc445e8b87d6b797a20363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YcW0RrgIAAEcFAAAOAAAAAAAA&#10;AAAAAAAAAC4CAABkcnMvZTJvRG9jLnhtbFBLAQItABQABgAIAAAAIQBLIgnm3AAAAAcBAAAPAAAA&#10;AAAAAAAAAAAAAAgFAABkcnMvZG93bnJldi54bWxQSwUGAAAAAAQABADzAAAAEQYAAAAA&#10;" o:allowincell="f" filled="f" stroked="f" strokeweight=".5pt">
              <v:textbox inset=",0,,0">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57F1ECA5">
              <wp:simplePos x="0" y="0"/>
              <wp:positionH relativeFrom="page">
                <wp:posOffset>0</wp:posOffset>
              </wp:positionH>
              <wp:positionV relativeFrom="page">
                <wp:posOffset>190500</wp:posOffset>
              </wp:positionV>
              <wp:extent cx="7560310" cy="273050"/>
              <wp:effectExtent l="0" t="0" r="0" b="12700"/>
              <wp:wrapNone/>
              <wp:docPr id="10" name="MSIPCM91d94269ac35c92500106a81"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91d94269ac35c92500106a81"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YxZWSa8CAABRBQAADgAAAAAA&#10;AAAAAAAAAAAuAgAAZHJzL2Uyb0RvYy54bWxQSwECLQAUAAYACAAAACEASyIJ5twAAAAHAQAADwAA&#10;AAAAAAAAAAAAAAAJBQAAZHJzL2Rvd25yZXYueG1sUEsFBgAAAAAEAAQA8wAAABIGAAAAAA==&#10;" o:allowincell="f" filled="f" stroked="f" strokeweight=".5pt">
              <v:textbox inset=",0,,0">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8B224B"/>
    <w:multiLevelType w:val="hybridMultilevel"/>
    <w:tmpl w:val="BED22856"/>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4D2D43"/>
    <w:multiLevelType w:val="hybridMultilevel"/>
    <w:tmpl w:val="BF3AA88A"/>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9"/>
  </w:num>
  <w:num w:numId="2">
    <w:abstractNumId w:val="12"/>
  </w:num>
  <w:num w:numId="3">
    <w:abstractNumId w:val="25"/>
  </w:num>
  <w:num w:numId="4">
    <w:abstractNumId w:val="22"/>
  </w:num>
  <w:num w:numId="5">
    <w:abstractNumId w:val="6"/>
  </w:num>
  <w:num w:numId="6">
    <w:abstractNumId w:val="24"/>
  </w:num>
  <w:num w:numId="7">
    <w:abstractNumId w:val="28"/>
  </w:num>
  <w:num w:numId="8">
    <w:abstractNumId w:val="18"/>
  </w:num>
  <w:num w:numId="9">
    <w:abstractNumId w:val="27"/>
  </w:num>
  <w:num w:numId="10">
    <w:abstractNumId w:val="20"/>
  </w:num>
  <w:num w:numId="11">
    <w:abstractNumId w:val="1"/>
  </w:num>
  <w:num w:numId="12">
    <w:abstractNumId w:val="17"/>
  </w:num>
  <w:num w:numId="13">
    <w:abstractNumId w:val="2"/>
  </w:num>
  <w:num w:numId="14">
    <w:abstractNumId w:val="7"/>
  </w:num>
  <w:num w:numId="15">
    <w:abstractNumId w:val="8"/>
  </w:num>
  <w:num w:numId="16">
    <w:abstractNumId w:val="29"/>
  </w:num>
  <w:num w:numId="17">
    <w:abstractNumId w:val="0"/>
  </w:num>
  <w:num w:numId="18">
    <w:abstractNumId w:val="15"/>
  </w:num>
  <w:num w:numId="19">
    <w:abstractNumId w:val="5"/>
  </w:num>
  <w:num w:numId="20">
    <w:abstractNumId w:val="3"/>
  </w:num>
  <w:num w:numId="21">
    <w:abstractNumId w:val="26"/>
  </w:num>
  <w:num w:numId="22">
    <w:abstractNumId w:val="11"/>
  </w:num>
  <w:num w:numId="23">
    <w:abstractNumId w:val="9"/>
  </w:num>
  <w:num w:numId="24">
    <w:abstractNumId w:val="13"/>
  </w:num>
  <w:num w:numId="25">
    <w:abstractNumId w:val="21"/>
  </w:num>
  <w:num w:numId="26">
    <w:abstractNumId w:val="23"/>
  </w:num>
  <w:num w:numId="27">
    <w:abstractNumId w:val="14"/>
  </w:num>
  <w:num w:numId="28">
    <w:abstractNumId w:val="10"/>
  </w:num>
  <w:num w:numId="29">
    <w:abstractNumId w:val="1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7E2C"/>
    <w:rsid w:val="00042F7B"/>
    <w:rsid w:val="000506C1"/>
    <w:rsid w:val="000576F4"/>
    <w:rsid w:val="000642AD"/>
    <w:rsid w:val="000717EB"/>
    <w:rsid w:val="00071F3E"/>
    <w:rsid w:val="00073C6A"/>
    <w:rsid w:val="00087EA5"/>
    <w:rsid w:val="000934F0"/>
    <w:rsid w:val="000A04DF"/>
    <w:rsid w:val="000A4CB3"/>
    <w:rsid w:val="000B5E53"/>
    <w:rsid w:val="000B6E75"/>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478F"/>
    <w:rsid w:val="00155CA4"/>
    <w:rsid w:val="00165E82"/>
    <w:rsid w:val="00173AEA"/>
    <w:rsid w:val="00180EA0"/>
    <w:rsid w:val="00182F21"/>
    <w:rsid w:val="0018346D"/>
    <w:rsid w:val="0018392B"/>
    <w:rsid w:val="00194944"/>
    <w:rsid w:val="001C0756"/>
    <w:rsid w:val="001C2886"/>
    <w:rsid w:val="001C5CAD"/>
    <w:rsid w:val="001D5EA1"/>
    <w:rsid w:val="001F4FF6"/>
    <w:rsid w:val="00203133"/>
    <w:rsid w:val="00206AF3"/>
    <w:rsid w:val="00210EC7"/>
    <w:rsid w:val="0021172F"/>
    <w:rsid w:val="00214575"/>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28C"/>
    <w:rsid w:val="00276723"/>
    <w:rsid w:val="00277913"/>
    <w:rsid w:val="002813FF"/>
    <w:rsid w:val="00281955"/>
    <w:rsid w:val="00284C5D"/>
    <w:rsid w:val="00296998"/>
    <w:rsid w:val="002A0B84"/>
    <w:rsid w:val="002C570F"/>
    <w:rsid w:val="002C65C0"/>
    <w:rsid w:val="002C6BB3"/>
    <w:rsid w:val="002D1DBB"/>
    <w:rsid w:val="002E0697"/>
    <w:rsid w:val="002E22BA"/>
    <w:rsid w:val="002F04A9"/>
    <w:rsid w:val="002F3EE3"/>
    <w:rsid w:val="002F50B0"/>
    <w:rsid w:val="002F7434"/>
    <w:rsid w:val="00305A16"/>
    <w:rsid w:val="0032538F"/>
    <w:rsid w:val="00335102"/>
    <w:rsid w:val="00344B4E"/>
    <w:rsid w:val="00345DD8"/>
    <w:rsid w:val="00363A7A"/>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44FE"/>
    <w:rsid w:val="003C53DC"/>
    <w:rsid w:val="003C567B"/>
    <w:rsid w:val="003C6B50"/>
    <w:rsid w:val="003C6E2D"/>
    <w:rsid w:val="003D043D"/>
    <w:rsid w:val="003D0AFE"/>
    <w:rsid w:val="003D197D"/>
    <w:rsid w:val="003D347A"/>
    <w:rsid w:val="003D5FFA"/>
    <w:rsid w:val="0040030D"/>
    <w:rsid w:val="00400F60"/>
    <w:rsid w:val="00401860"/>
    <w:rsid w:val="00403914"/>
    <w:rsid w:val="0040472C"/>
    <w:rsid w:val="0040496C"/>
    <w:rsid w:val="00405629"/>
    <w:rsid w:val="004073AD"/>
    <w:rsid w:val="0040758A"/>
    <w:rsid w:val="00410F1A"/>
    <w:rsid w:val="00411F89"/>
    <w:rsid w:val="00412922"/>
    <w:rsid w:val="00414084"/>
    <w:rsid w:val="004208B8"/>
    <w:rsid w:val="004235E9"/>
    <w:rsid w:val="00425517"/>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4424"/>
    <w:rsid w:val="005250ED"/>
    <w:rsid w:val="00525438"/>
    <w:rsid w:val="0053232B"/>
    <w:rsid w:val="00532A17"/>
    <w:rsid w:val="00540682"/>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9C1"/>
    <w:rsid w:val="005F2D75"/>
    <w:rsid w:val="0060363F"/>
    <w:rsid w:val="00603711"/>
    <w:rsid w:val="00603F36"/>
    <w:rsid w:val="00611F17"/>
    <w:rsid w:val="00620923"/>
    <w:rsid w:val="00623FAF"/>
    <w:rsid w:val="0063618E"/>
    <w:rsid w:val="00636D36"/>
    <w:rsid w:val="006372F9"/>
    <w:rsid w:val="00650664"/>
    <w:rsid w:val="00655DEE"/>
    <w:rsid w:val="006649F5"/>
    <w:rsid w:val="006653E1"/>
    <w:rsid w:val="00670338"/>
    <w:rsid w:val="00671D2E"/>
    <w:rsid w:val="006729AF"/>
    <w:rsid w:val="00674577"/>
    <w:rsid w:val="00676117"/>
    <w:rsid w:val="006816AD"/>
    <w:rsid w:val="00684B68"/>
    <w:rsid w:val="00695E3E"/>
    <w:rsid w:val="006A44B4"/>
    <w:rsid w:val="006A5698"/>
    <w:rsid w:val="006B62A1"/>
    <w:rsid w:val="006C2F47"/>
    <w:rsid w:val="006C4514"/>
    <w:rsid w:val="006D0153"/>
    <w:rsid w:val="006D1534"/>
    <w:rsid w:val="006D4F84"/>
    <w:rsid w:val="006D7D92"/>
    <w:rsid w:val="006E7B2E"/>
    <w:rsid w:val="006F0207"/>
    <w:rsid w:val="006F17DB"/>
    <w:rsid w:val="006F5AD4"/>
    <w:rsid w:val="006F5B80"/>
    <w:rsid w:val="00700D8A"/>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59E7"/>
    <w:rsid w:val="00976F47"/>
    <w:rsid w:val="009816F3"/>
    <w:rsid w:val="00982869"/>
    <w:rsid w:val="00987A3B"/>
    <w:rsid w:val="009921A1"/>
    <w:rsid w:val="00996987"/>
    <w:rsid w:val="009A7521"/>
    <w:rsid w:val="009B2A2F"/>
    <w:rsid w:val="009B2D82"/>
    <w:rsid w:val="009C5FB6"/>
    <w:rsid w:val="009C61BE"/>
    <w:rsid w:val="009D0189"/>
    <w:rsid w:val="009D1D60"/>
    <w:rsid w:val="009D512A"/>
    <w:rsid w:val="009E0109"/>
    <w:rsid w:val="009E064F"/>
    <w:rsid w:val="009E337E"/>
    <w:rsid w:val="009E4D1E"/>
    <w:rsid w:val="009E6A12"/>
    <w:rsid w:val="009E6E9A"/>
    <w:rsid w:val="009E703C"/>
    <w:rsid w:val="009F7369"/>
    <w:rsid w:val="00A030C9"/>
    <w:rsid w:val="00A04C81"/>
    <w:rsid w:val="00A14154"/>
    <w:rsid w:val="00A148B3"/>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E5928"/>
    <w:rsid w:val="00AF60A2"/>
    <w:rsid w:val="00B04302"/>
    <w:rsid w:val="00B104AE"/>
    <w:rsid w:val="00B13178"/>
    <w:rsid w:val="00B22F6F"/>
    <w:rsid w:val="00B2760E"/>
    <w:rsid w:val="00B3196D"/>
    <w:rsid w:val="00B327BB"/>
    <w:rsid w:val="00B430BD"/>
    <w:rsid w:val="00B43134"/>
    <w:rsid w:val="00B45872"/>
    <w:rsid w:val="00B471E1"/>
    <w:rsid w:val="00B52D5C"/>
    <w:rsid w:val="00B552F2"/>
    <w:rsid w:val="00B61246"/>
    <w:rsid w:val="00B85F74"/>
    <w:rsid w:val="00B86063"/>
    <w:rsid w:val="00B922DE"/>
    <w:rsid w:val="00B926E1"/>
    <w:rsid w:val="00B9298E"/>
    <w:rsid w:val="00B9303A"/>
    <w:rsid w:val="00BA02D7"/>
    <w:rsid w:val="00BA04C8"/>
    <w:rsid w:val="00BA26D8"/>
    <w:rsid w:val="00BA3A45"/>
    <w:rsid w:val="00BB29C3"/>
    <w:rsid w:val="00BB7152"/>
    <w:rsid w:val="00BC286E"/>
    <w:rsid w:val="00BC4B5A"/>
    <w:rsid w:val="00BC566B"/>
    <w:rsid w:val="00BC7986"/>
    <w:rsid w:val="00BC7D0B"/>
    <w:rsid w:val="00BD3CA4"/>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02B0"/>
    <w:rsid w:val="00D22ED7"/>
    <w:rsid w:val="00D2379C"/>
    <w:rsid w:val="00D273D2"/>
    <w:rsid w:val="00D27D05"/>
    <w:rsid w:val="00D3532D"/>
    <w:rsid w:val="00D35B34"/>
    <w:rsid w:val="00D36E1D"/>
    <w:rsid w:val="00D406F9"/>
    <w:rsid w:val="00D43798"/>
    <w:rsid w:val="00D460B2"/>
    <w:rsid w:val="00D52182"/>
    <w:rsid w:val="00D52EEE"/>
    <w:rsid w:val="00D63101"/>
    <w:rsid w:val="00D6499E"/>
    <w:rsid w:val="00D76BE6"/>
    <w:rsid w:val="00D83C42"/>
    <w:rsid w:val="00D851DB"/>
    <w:rsid w:val="00D85D1A"/>
    <w:rsid w:val="00D87E9A"/>
    <w:rsid w:val="00D90D66"/>
    <w:rsid w:val="00D95864"/>
    <w:rsid w:val="00DA2D54"/>
    <w:rsid w:val="00DA77A1"/>
    <w:rsid w:val="00DB7CDF"/>
    <w:rsid w:val="00DC3300"/>
    <w:rsid w:val="00DE4AF6"/>
    <w:rsid w:val="00DE5490"/>
    <w:rsid w:val="00DE6F9C"/>
    <w:rsid w:val="00DF3D66"/>
    <w:rsid w:val="00DF73CA"/>
    <w:rsid w:val="00E00961"/>
    <w:rsid w:val="00E040C7"/>
    <w:rsid w:val="00E058D1"/>
    <w:rsid w:val="00E07246"/>
    <w:rsid w:val="00E076F3"/>
    <w:rsid w:val="00E12930"/>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06EC"/>
    <w:rsid w:val="00EE4B93"/>
    <w:rsid w:val="00EF292A"/>
    <w:rsid w:val="00F00258"/>
    <w:rsid w:val="00F01DD4"/>
    <w:rsid w:val="00F0693E"/>
    <w:rsid w:val="00F116BA"/>
    <w:rsid w:val="00F14511"/>
    <w:rsid w:val="00F14E00"/>
    <w:rsid w:val="00F27118"/>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8711B"/>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22</cp:revision>
  <cp:lastPrinted>2022-08-28T22:50:00Z</cp:lastPrinted>
  <dcterms:created xsi:type="dcterms:W3CDTF">2022-08-22T05:49:00Z</dcterms:created>
  <dcterms:modified xsi:type="dcterms:W3CDTF">2022-08-28T22:50:00Z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2022-08-28T22:50:50Z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44f1c7d5-2684-4d69-99ec-102abc140b7c</vt:lpwstr>
  </property>
  <property fmtid="{D5CDD505-2E9C-101B-9397-08002B2CF9AE}" pid="15" name="MSIP_Label_d00a4df9-c942-4b09-b23a-6c1023f6de27_ContentBits">
    <vt:lpwstr>3</vt:lpwstr>
  </property>
</Properties>
</file>