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278C208" w:rsidR="00DA77A1" w:rsidRDefault="000D7FC1" w:rsidP="007868CF">
      <w:pPr>
        <w:pStyle w:val="Reference"/>
      </w:pPr>
      <w:r>
        <w:t>11</w:t>
      </w:r>
      <w:bookmarkStart w:id="0" w:name="_GoBack"/>
      <w:bookmarkEnd w:id="0"/>
      <w:r w:rsidR="005E5AB5">
        <w:t xml:space="preserve"> December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6B673FAA" w:rsidR="00E9457B" w:rsidRDefault="005E5AB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SHANE JACK</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28B77A4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E5AB5">
        <w:rPr>
          <w:rFonts w:ascii="Calibri" w:eastAsia="Calibri" w:hAnsi="Calibri" w:cs="Times New Roman"/>
          <w:sz w:val="24"/>
          <w:szCs w:val="24"/>
          <w:lang w:eastAsia="en-US"/>
        </w:rPr>
        <w:t xml:space="preserve">8 December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F71A4F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E5AB5">
        <w:rPr>
          <w:rFonts w:ascii="Calibri" w:eastAsia="Calibri" w:hAnsi="Calibri" w:cs="Times New Roman"/>
          <w:sz w:val="24"/>
          <w:szCs w:val="24"/>
          <w:lang w:eastAsia="en-US"/>
        </w:rPr>
        <w:t>Justice Shane Marshall</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5E5AB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w:t>
      </w:r>
      <w:r w:rsidR="00AF4BD3">
        <w:rPr>
          <w:rFonts w:ascii="Calibri" w:eastAsia="Calibri" w:hAnsi="Calibri" w:cs="Times New Roman"/>
          <w:sz w:val="24"/>
          <w:szCs w:val="24"/>
          <w:lang w:eastAsia="en-US"/>
        </w:rPr>
        <w:t xml:space="preserve"> Judge Marilyn Harbison.</w:t>
      </w:r>
      <w:r w:rsidR="00AC2AF8">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0D8327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E5AB5">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07D1C55" w:rsidR="007868CF" w:rsidRPr="007868CF" w:rsidRDefault="005E5AB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Shane Jack</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16489299"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463FE1E1" w14:textId="70102D11" w:rsidR="005E5AB5" w:rsidRDefault="00300B90" w:rsidP="005E5AB5">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5E5AB5" w:rsidRPr="005E5AB5">
        <w:rPr>
          <w:rFonts w:ascii="Calibri" w:eastAsia="Calibri" w:hAnsi="Calibri" w:cs="Times New Roman"/>
          <w:bCs/>
          <w:sz w:val="24"/>
          <w:szCs w:val="24"/>
          <w:lang w:eastAsia="en-US"/>
        </w:rPr>
        <w:t>1.</w:t>
      </w:r>
      <w:r w:rsidR="005E5AB5">
        <w:rPr>
          <w:rFonts w:ascii="Calibri" w:eastAsia="Calibri" w:hAnsi="Calibri" w:cs="Times New Roman"/>
          <w:bCs/>
          <w:sz w:val="24"/>
          <w:szCs w:val="24"/>
          <w:lang w:eastAsia="en-US"/>
        </w:rPr>
        <w:t xml:space="preserve"> </w:t>
      </w:r>
      <w:r w:rsidR="005E5AB5" w:rsidRPr="005E5AB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A170446" w14:textId="77777777" w:rsidR="005E5AB5" w:rsidRDefault="005E5AB5" w:rsidP="005E5AB5">
      <w:pPr>
        <w:spacing w:line="259" w:lineRule="auto"/>
        <w:ind w:left="2835" w:hanging="2835"/>
        <w:jc w:val="both"/>
        <w:rPr>
          <w:rFonts w:ascii="Calibri" w:eastAsia="Calibri" w:hAnsi="Calibri" w:cs="Times New Roman"/>
          <w:bCs/>
          <w:sz w:val="24"/>
          <w:szCs w:val="24"/>
          <w:lang w:eastAsia="en-US"/>
        </w:rPr>
      </w:pPr>
    </w:p>
    <w:p w14:paraId="19801007" w14:textId="4D64771B" w:rsidR="005E5AB5" w:rsidRDefault="005E5AB5" w:rsidP="005E5AB5">
      <w:pPr>
        <w:spacing w:line="259" w:lineRule="auto"/>
        <w:ind w:left="2835"/>
        <w:jc w:val="both"/>
        <w:rPr>
          <w:rFonts w:ascii="Calibri" w:eastAsia="Calibri" w:hAnsi="Calibri" w:cs="Times New Roman"/>
          <w:bCs/>
          <w:sz w:val="24"/>
          <w:szCs w:val="24"/>
          <w:lang w:eastAsia="en-US"/>
        </w:rPr>
      </w:pPr>
      <w:r w:rsidRPr="005E5AB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E5AB5">
        <w:rPr>
          <w:rFonts w:ascii="Calibri" w:eastAsia="Calibri" w:hAnsi="Calibri" w:cs="Times New Roman"/>
          <w:bCs/>
          <w:sz w:val="24"/>
          <w:szCs w:val="24"/>
          <w:lang w:eastAsia="en-US"/>
        </w:rPr>
        <w:t>You were, at all relevant times, the trainer of the greyhound “Taya Bale”.</w:t>
      </w:r>
    </w:p>
    <w:p w14:paraId="7D30673B" w14:textId="77777777" w:rsidR="005E5AB5" w:rsidRDefault="005E5AB5" w:rsidP="005E5AB5">
      <w:pPr>
        <w:spacing w:line="259" w:lineRule="auto"/>
        <w:jc w:val="both"/>
        <w:rPr>
          <w:rFonts w:ascii="Calibri" w:eastAsia="Calibri" w:hAnsi="Calibri" w:cs="Times New Roman"/>
          <w:bCs/>
          <w:sz w:val="24"/>
          <w:szCs w:val="24"/>
          <w:lang w:eastAsia="en-US"/>
        </w:rPr>
      </w:pPr>
    </w:p>
    <w:p w14:paraId="11158CDD" w14:textId="02C63DA7" w:rsidR="005E5AB5" w:rsidRDefault="005E5AB5" w:rsidP="005E5AB5">
      <w:pPr>
        <w:spacing w:line="259" w:lineRule="auto"/>
        <w:ind w:left="2835"/>
        <w:jc w:val="both"/>
        <w:rPr>
          <w:rFonts w:ascii="Calibri" w:eastAsia="Calibri" w:hAnsi="Calibri" w:cs="Times New Roman"/>
          <w:bCs/>
          <w:sz w:val="24"/>
          <w:szCs w:val="24"/>
          <w:lang w:eastAsia="en-US"/>
        </w:rPr>
      </w:pPr>
      <w:r w:rsidRPr="005E5AB5">
        <w:rPr>
          <w:rFonts w:ascii="Calibri" w:eastAsia="Calibri" w:hAnsi="Calibri" w:cs="Times New Roman"/>
          <w:bCs/>
          <w:sz w:val="24"/>
          <w:szCs w:val="24"/>
          <w:lang w:eastAsia="en-US"/>
        </w:rPr>
        <w:t>3.“Taya Bale”</w:t>
      </w:r>
      <w:r>
        <w:rPr>
          <w:rFonts w:ascii="Calibri" w:eastAsia="Calibri" w:hAnsi="Calibri" w:cs="Times New Roman"/>
          <w:bCs/>
          <w:sz w:val="24"/>
          <w:szCs w:val="24"/>
          <w:lang w:eastAsia="en-US"/>
        </w:rPr>
        <w:t xml:space="preserve"> </w:t>
      </w:r>
      <w:r w:rsidRPr="005E5AB5">
        <w:rPr>
          <w:rFonts w:ascii="Calibri" w:eastAsia="Calibri" w:hAnsi="Calibri" w:cs="Times New Roman"/>
          <w:bCs/>
          <w:sz w:val="24"/>
          <w:szCs w:val="24"/>
          <w:lang w:eastAsia="en-US"/>
        </w:rPr>
        <w:t>was nominated to compete in, Race 2, PAUA RACING KENNELS, Tier 3 Maiden, conducted by the Warragul</w:t>
      </w:r>
      <w:r>
        <w:rPr>
          <w:rFonts w:ascii="Calibri" w:eastAsia="Calibri" w:hAnsi="Calibri" w:cs="Times New Roman"/>
          <w:bCs/>
          <w:sz w:val="24"/>
          <w:szCs w:val="24"/>
          <w:lang w:eastAsia="en-US"/>
        </w:rPr>
        <w:t xml:space="preserve"> </w:t>
      </w:r>
      <w:r w:rsidRPr="005E5AB5">
        <w:rPr>
          <w:rFonts w:ascii="Calibri" w:eastAsia="Calibri" w:hAnsi="Calibri" w:cs="Times New Roman"/>
          <w:bCs/>
          <w:sz w:val="24"/>
          <w:szCs w:val="24"/>
          <w:lang w:eastAsia="en-US"/>
        </w:rPr>
        <w:t>Greyhound Racing Club at Warragul on 30</w:t>
      </w:r>
      <w:r>
        <w:rPr>
          <w:rFonts w:ascii="Calibri" w:eastAsia="Calibri" w:hAnsi="Calibri" w:cs="Times New Roman"/>
          <w:bCs/>
          <w:sz w:val="24"/>
          <w:szCs w:val="24"/>
          <w:lang w:eastAsia="en-US"/>
        </w:rPr>
        <w:t xml:space="preserve"> </w:t>
      </w:r>
      <w:r w:rsidRPr="005E5AB5">
        <w:rPr>
          <w:rFonts w:ascii="Calibri" w:eastAsia="Calibri" w:hAnsi="Calibri" w:cs="Times New Roman"/>
          <w:bCs/>
          <w:sz w:val="24"/>
          <w:szCs w:val="24"/>
          <w:lang w:eastAsia="en-US"/>
        </w:rPr>
        <w:t>January 2020 (</w:t>
      </w:r>
      <w:r w:rsidRPr="005E5AB5">
        <w:rPr>
          <w:rFonts w:ascii="Calibri" w:eastAsia="Calibri" w:hAnsi="Calibri" w:cs="Times New Roman"/>
          <w:b/>
          <w:sz w:val="24"/>
          <w:szCs w:val="24"/>
          <w:lang w:eastAsia="en-US"/>
        </w:rPr>
        <w:t>the Event</w:t>
      </w:r>
      <w:r w:rsidRPr="005E5AB5">
        <w:rPr>
          <w:rFonts w:ascii="Calibri" w:eastAsia="Calibri" w:hAnsi="Calibri" w:cs="Times New Roman"/>
          <w:bCs/>
          <w:sz w:val="24"/>
          <w:szCs w:val="24"/>
          <w:lang w:eastAsia="en-US"/>
        </w:rPr>
        <w:t xml:space="preserve">).   </w:t>
      </w:r>
    </w:p>
    <w:p w14:paraId="4EFEB22A" w14:textId="77777777" w:rsidR="005E5AB5" w:rsidRDefault="005E5AB5" w:rsidP="005E5AB5">
      <w:pPr>
        <w:spacing w:line="259" w:lineRule="auto"/>
        <w:ind w:left="2835"/>
        <w:jc w:val="both"/>
        <w:rPr>
          <w:rFonts w:ascii="Calibri" w:eastAsia="Calibri" w:hAnsi="Calibri" w:cs="Times New Roman"/>
          <w:bCs/>
          <w:sz w:val="24"/>
          <w:szCs w:val="24"/>
          <w:lang w:eastAsia="en-US"/>
        </w:rPr>
      </w:pPr>
      <w:r w:rsidRPr="005E5AB5">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5E5AB5">
        <w:rPr>
          <w:rFonts w:ascii="Calibri" w:eastAsia="Calibri" w:hAnsi="Calibri" w:cs="Times New Roman"/>
          <w:bCs/>
          <w:sz w:val="24"/>
          <w:szCs w:val="24"/>
          <w:lang w:eastAsia="en-US"/>
        </w:rPr>
        <w:t>On 30 January 2020, you presented “Taya Bale” at the Event not free of any prohibited substance, given that:</w:t>
      </w:r>
    </w:p>
    <w:p w14:paraId="495B44A0" w14:textId="1CBFCA8E" w:rsidR="005E5AB5" w:rsidRDefault="005E5AB5" w:rsidP="005E5AB5">
      <w:pPr>
        <w:pStyle w:val="ListParagraph"/>
        <w:numPr>
          <w:ilvl w:val="0"/>
          <w:numId w:val="36"/>
        </w:numPr>
        <w:spacing w:line="259" w:lineRule="auto"/>
        <w:ind w:left="3261" w:hanging="426"/>
        <w:jc w:val="both"/>
        <w:rPr>
          <w:rFonts w:ascii="Calibri" w:eastAsia="Calibri" w:hAnsi="Calibri" w:cs="Times New Roman"/>
          <w:bCs/>
          <w:sz w:val="24"/>
          <w:szCs w:val="24"/>
          <w:lang w:eastAsia="en-US"/>
        </w:rPr>
      </w:pPr>
      <w:r w:rsidRPr="005E5AB5">
        <w:rPr>
          <w:rFonts w:ascii="Calibri" w:eastAsia="Calibri" w:hAnsi="Calibri" w:cs="Times New Roman"/>
          <w:bCs/>
          <w:sz w:val="24"/>
          <w:szCs w:val="24"/>
          <w:lang w:eastAsia="en-US"/>
        </w:rPr>
        <w:t>A post-race sample of urine was taken from “Taya Bale” at the Event (</w:t>
      </w:r>
      <w:r w:rsidRPr="005E5AB5">
        <w:rPr>
          <w:rFonts w:ascii="Calibri" w:eastAsia="Calibri" w:hAnsi="Calibri" w:cs="Times New Roman"/>
          <w:b/>
          <w:sz w:val="24"/>
          <w:szCs w:val="24"/>
          <w:lang w:eastAsia="en-US"/>
        </w:rPr>
        <w:t>the Sample</w:t>
      </w:r>
      <w:r w:rsidRPr="005E5AB5">
        <w:rPr>
          <w:rFonts w:ascii="Calibri" w:eastAsia="Calibri" w:hAnsi="Calibri" w:cs="Times New Roman"/>
          <w:bCs/>
          <w:sz w:val="24"/>
          <w:szCs w:val="24"/>
          <w:lang w:eastAsia="en-US"/>
        </w:rPr>
        <w:t>);</w:t>
      </w:r>
    </w:p>
    <w:p w14:paraId="5F6E3E13" w14:textId="19E38B14" w:rsidR="00FD19C7" w:rsidRPr="005E5AB5" w:rsidRDefault="005E5AB5" w:rsidP="005E5AB5">
      <w:pPr>
        <w:pStyle w:val="ListParagraph"/>
        <w:numPr>
          <w:ilvl w:val="0"/>
          <w:numId w:val="36"/>
        </w:numPr>
        <w:spacing w:line="259" w:lineRule="auto"/>
        <w:ind w:left="3261" w:hanging="426"/>
        <w:jc w:val="both"/>
        <w:rPr>
          <w:rFonts w:ascii="Calibri" w:eastAsia="Calibri" w:hAnsi="Calibri" w:cs="Times New Roman"/>
          <w:bCs/>
          <w:sz w:val="24"/>
          <w:szCs w:val="24"/>
          <w:lang w:eastAsia="en-US"/>
        </w:rPr>
      </w:pPr>
      <w:r w:rsidRPr="005E5AB5">
        <w:rPr>
          <w:rFonts w:ascii="Calibri" w:eastAsia="Calibri" w:hAnsi="Calibri" w:cs="Times New Roman"/>
          <w:bCs/>
          <w:sz w:val="24"/>
          <w:szCs w:val="24"/>
          <w:lang w:eastAsia="en-US"/>
        </w:rPr>
        <w:t>Arsenic was detected at a mass concentration of greater than 800 nanograms per millilitre in the Sample.</w:t>
      </w:r>
    </w:p>
    <w:p w14:paraId="025A5D2B" w14:textId="77777777" w:rsidR="005E5AB5" w:rsidRDefault="005E5AB5" w:rsidP="001C0756">
      <w:pPr>
        <w:spacing w:line="259" w:lineRule="auto"/>
        <w:ind w:left="1418" w:hanging="1418"/>
        <w:jc w:val="both"/>
        <w:rPr>
          <w:rFonts w:ascii="Calibri" w:eastAsia="Calibri" w:hAnsi="Calibri" w:cs="Times New Roman"/>
          <w:b/>
          <w:sz w:val="24"/>
          <w:szCs w:val="24"/>
          <w:lang w:eastAsia="en-US"/>
        </w:rPr>
      </w:pPr>
    </w:p>
    <w:p w14:paraId="661E6296" w14:textId="39811961"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5E5AB5">
        <w:rPr>
          <w:rFonts w:ascii="Calibri" w:eastAsia="Calibri" w:hAnsi="Calibri" w:cs="Times New Roman"/>
          <w:sz w:val="24"/>
          <w:szCs w:val="24"/>
          <w:lang w:eastAsia="en-US"/>
        </w:rPr>
        <w:tab/>
      </w:r>
      <w:r w:rsidR="005E5AB5">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7BF6CCD5"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461D02DC" w14:textId="620398F2" w:rsidR="005E5AB5" w:rsidRDefault="005E5AB5" w:rsidP="00811966">
      <w:pPr>
        <w:spacing w:line="259" w:lineRule="auto"/>
        <w:ind w:left="2880" w:hanging="2880"/>
        <w:jc w:val="both"/>
        <w:rPr>
          <w:rFonts w:ascii="Calibri" w:eastAsia="Calibri" w:hAnsi="Calibri" w:cs="Times New Roman"/>
          <w:b/>
          <w:sz w:val="24"/>
          <w:szCs w:val="24"/>
          <w:lang w:eastAsia="en-US"/>
        </w:rPr>
      </w:pPr>
    </w:p>
    <w:p w14:paraId="61182DDB" w14:textId="1353F4AB" w:rsidR="005E5AB5" w:rsidRDefault="005E5AB5" w:rsidP="00751C3D">
      <w:pPr>
        <w:pStyle w:val="ListParagraph"/>
        <w:numPr>
          <w:ilvl w:val="0"/>
          <w:numId w:val="37"/>
        </w:numPr>
        <w:spacing w:line="259" w:lineRule="auto"/>
        <w:ind w:left="284" w:hanging="284"/>
        <w:jc w:val="both"/>
        <w:rPr>
          <w:rFonts w:ascii="Calibri" w:eastAsia="Calibri" w:hAnsi="Calibri" w:cs="Times New Roman"/>
          <w:sz w:val="24"/>
          <w:szCs w:val="24"/>
          <w:lang w:eastAsia="en-US"/>
        </w:rPr>
      </w:pPr>
      <w:r w:rsidRPr="00751C3D">
        <w:rPr>
          <w:rFonts w:ascii="Calibri" w:eastAsia="Calibri" w:hAnsi="Calibri" w:cs="Times New Roman"/>
          <w:bCs/>
          <w:sz w:val="24"/>
          <w:szCs w:val="24"/>
          <w:lang w:eastAsia="en-US"/>
        </w:rPr>
        <w:t xml:space="preserve">Mr Shane Jack is a registered greyhound trainer and the trainer of the greyhound “Taya Bale” </w:t>
      </w:r>
      <w:r w:rsidR="00751C3D" w:rsidRPr="00751C3D">
        <w:rPr>
          <w:rFonts w:ascii="Calibri" w:eastAsia="Calibri" w:hAnsi="Calibri" w:cs="Times New Roman"/>
          <w:bCs/>
          <w:sz w:val="24"/>
          <w:szCs w:val="24"/>
          <w:lang w:eastAsia="en-US"/>
        </w:rPr>
        <w:t xml:space="preserve">at all relevant times. Taya Bale competed in Race 2 at Warragul on 30 January 2020. A post-race swab showed the presence of arsenic at a level greater than 1600 nanograms per millilitre (“ng/ml”). The threshold under the </w:t>
      </w:r>
      <w:r w:rsidR="00751C3D" w:rsidRPr="00751C3D">
        <w:rPr>
          <w:rFonts w:ascii="Calibri" w:eastAsia="Arial" w:hAnsi="Calibri"/>
          <w:sz w:val="24"/>
          <w:szCs w:val="24"/>
        </w:rPr>
        <w:t>Greyhounds Australasia Rules (“</w:t>
      </w:r>
      <w:r w:rsidR="00751C3D" w:rsidRPr="00751C3D">
        <w:rPr>
          <w:rFonts w:ascii="Calibri" w:eastAsia="Calibri" w:hAnsi="Calibri" w:cs="Times New Roman"/>
          <w:sz w:val="24"/>
          <w:szCs w:val="24"/>
          <w:lang w:eastAsia="en-US"/>
        </w:rPr>
        <w:t xml:space="preserve">GAR”) for arsenic is 800 ng/ml. That has been so since 1 July 2016. Trainers have been advised through the Greyhound Racing Victoria (“GRV”) website of the danger of inflated arsenic levels in greyhounds as a result of the chewing by greyhounds of </w:t>
      </w:r>
      <w:r w:rsidR="002B7766">
        <w:rPr>
          <w:rFonts w:ascii="Calibri" w:eastAsia="Calibri" w:hAnsi="Calibri" w:cs="Times New Roman"/>
          <w:sz w:val="24"/>
          <w:szCs w:val="24"/>
          <w:lang w:eastAsia="en-US"/>
        </w:rPr>
        <w:t>C</w:t>
      </w:r>
      <w:r w:rsidR="002B7766" w:rsidRPr="002B7766">
        <w:rPr>
          <w:rFonts w:ascii="Calibri" w:eastAsia="Calibri" w:hAnsi="Calibri" w:cs="Times New Roman"/>
          <w:sz w:val="24"/>
          <w:szCs w:val="24"/>
          <w:lang w:eastAsia="en-US"/>
        </w:rPr>
        <w:t>opper Chrome Arsenate</w:t>
      </w:r>
      <w:r w:rsidR="002B7766">
        <w:rPr>
          <w:rFonts w:ascii="Calibri" w:eastAsia="Calibri" w:hAnsi="Calibri" w:cs="Times New Roman"/>
          <w:sz w:val="24"/>
          <w:szCs w:val="24"/>
          <w:lang w:eastAsia="en-US"/>
        </w:rPr>
        <w:t xml:space="preserve"> (“</w:t>
      </w:r>
      <w:r w:rsidR="00751C3D" w:rsidRPr="00751C3D">
        <w:rPr>
          <w:rFonts w:ascii="Calibri" w:eastAsia="Calibri" w:hAnsi="Calibri" w:cs="Times New Roman"/>
          <w:sz w:val="24"/>
          <w:szCs w:val="24"/>
          <w:lang w:eastAsia="en-US"/>
        </w:rPr>
        <w:t>CCA</w:t>
      </w:r>
      <w:r w:rsidR="002B7766">
        <w:rPr>
          <w:rFonts w:ascii="Calibri" w:eastAsia="Calibri" w:hAnsi="Calibri" w:cs="Times New Roman"/>
          <w:sz w:val="24"/>
          <w:szCs w:val="24"/>
          <w:lang w:eastAsia="en-US"/>
        </w:rPr>
        <w:t>”)</w:t>
      </w:r>
      <w:r w:rsidR="00751C3D" w:rsidRPr="00751C3D">
        <w:rPr>
          <w:rFonts w:ascii="Calibri" w:eastAsia="Calibri" w:hAnsi="Calibri" w:cs="Times New Roman"/>
          <w:sz w:val="24"/>
          <w:szCs w:val="24"/>
          <w:lang w:eastAsia="en-US"/>
        </w:rPr>
        <w:t xml:space="preserve"> treated timber. There have been several cases </w:t>
      </w:r>
      <w:r w:rsidR="003241C5">
        <w:rPr>
          <w:rFonts w:ascii="Calibri" w:eastAsia="Calibri" w:hAnsi="Calibri" w:cs="Times New Roman"/>
          <w:sz w:val="24"/>
          <w:szCs w:val="24"/>
          <w:lang w:eastAsia="en-US"/>
        </w:rPr>
        <w:t xml:space="preserve">since </w:t>
      </w:r>
      <w:r w:rsidR="00751C3D" w:rsidRPr="00751C3D">
        <w:rPr>
          <w:rFonts w:ascii="Calibri" w:eastAsia="Calibri" w:hAnsi="Calibri" w:cs="Times New Roman"/>
          <w:sz w:val="24"/>
          <w:szCs w:val="24"/>
          <w:lang w:eastAsia="en-US"/>
        </w:rPr>
        <w:t>July 2016</w:t>
      </w:r>
      <w:r w:rsidR="00832B38">
        <w:rPr>
          <w:rFonts w:ascii="Calibri" w:eastAsia="Calibri" w:hAnsi="Calibri" w:cs="Times New Roman"/>
          <w:sz w:val="24"/>
          <w:szCs w:val="24"/>
          <w:lang w:eastAsia="en-US"/>
        </w:rPr>
        <w:t xml:space="preserve"> before the </w:t>
      </w:r>
      <w:r w:rsidR="00751C3D" w:rsidRPr="00751C3D">
        <w:rPr>
          <w:rFonts w:ascii="Calibri" w:eastAsia="Calibri" w:hAnsi="Calibri" w:cs="Times New Roman"/>
          <w:sz w:val="24"/>
          <w:szCs w:val="24"/>
          <w:lang w:eastAsia="en-US"/>
        </w:rPr>
        <w:t xml:space="preserve"> Greyhound Racing Appeals and Disciplinary Board and this Tribunal concerning positive swabs resulting from greyhounds chewing treated timber.</w:t>
      </w:r>
    </w:p>
    <w:p w14:paraId="1235F785" w14:textId="77777777" w:rsidR="00751C3D" w:rsidRDefault="00751C3D" w:rsidP="00751C3D">
      <w:pPr>
        <w:pStyle w:val="ListParagraph"/>
        <w:spacing w:line="259" w:lineRule="auto"/>
        <w:ind w:left="284"/>
        <w:jc w:val="both"/>
        <w:rPr>
          <w:rFonts w:ascii="Calibri" w:eastAsia="Calibri" w:hAnsi="Calibri" w:cs="Times New Roman"/>
          <w:sz w:val="24"/>
          <w:szCs w:val="24"/>
          <w:lang w:eastAsia="en-US"/>
        </w:rPr>
      </w:pPr>
    </w:p>
    <w:p w14:paraId="4365655E" w14:textId="5E30E614" w:rsidR="00751C3D" w:rsidRDefault="00751C3D" w:rsidP="00751C3D">
      <w:pPr>
        <w:pStyle w:val="ListParagraph"/>
        <w:numPr>
          <w:ilvl w:val="0"/>
          <w:numId w:val="37"/>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GRV have charged Mr Jack under GAR 83(2) for presenting a greyhound for an event while not being free of a prohibited substance. Mr Jack told a preliminary inquiry into the positive swab that Taya Bale is a “mad chewer”</w:t>
      </w:r>
      <w:r w:rsidR="00832B3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unlike any of his other greyhounds. Mr Jack did not see the warnings about the chewing of CCA on the GRV website, including one put up on 22 March 2018. He was vaguely aware of the problem</w:t>
      </w:r>
      <w:r w:rsidR="00832B3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did not realise it would put Taya Bale over the threshold. </w:t>
      </w:r>
    </w:p>
    <w:p w14:paraId="2EB3B97D" w14:textId="77777777" w:rsidR="00751C3D" w:rsidRPr="00751C3D" w:rsidRDefault="00751C3D" w:rsidP="00751C3D">
      <w:pPr>
        <w:pStyle w:val="ListParagraph"/>
        <w:rPr>
          <w:rFonts w:ascii="Calibri" w:eastAsia="Calibri" w:hAnsi="Calibri" w:cs="Times New Roman"/>
          <w:sz w:val="24"/>
          <w:szCs w:val="24"/>
          <w:lang w:eastAsia="en-US"/>
        </w:rPr>
      </w:pPr>
    </w:p>
    <w:p w14:paraId="2E3B297F" w14:textId="5C85D5BF" w:rsidR="00751C3D" w:rsidRDefault="00832B38" w:rsidP="00AC2AF8">
      <w:pPr>
        <w:pStyle w:val="ListParagraph"/>
        <w:numPr>
          <w:ilvl w:val="0"/>
          <w:numId w:val="37"/>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Arsenic is a prohibited s</w:t>
      </w:r>
      <w:r w:rsidR="00AC2AF8">
        <w:rPr>
          <w:rFonts w:ascii="Calibri" w:eastAsia="Calibri" w:hAnsi="Calibri" w:cs="Times New Roman"/>
          <w:sz w:val="24"/>
          <w:szCs w:val="24"/>
          <w:lang w:eastAsia="en-US"/>
        </w:rPr>
        <w:t>ubstance</w:t>
      </w:r>
      <w:r>
        <w:rPr>
          <w:rFonts w:ascii="Calibri" w:eastAsia="Calibri" w:hAnsi="Calibri" w:cs="Times New Roman"/>
          <w:sz w:val="24"/>
          <w:szCs w:val="24"/>
          <w:lang w:eastAsia="en-US"/>
        </w:rPr>
        <w:t xml:space="preserve"> above the threshold</w:t>
      </w:r>
      <w:r w:rsidR="00AC2AF8">
        <w:rPr>
          <w:rFonts w:ascii="Calibri" w:eastAsia="Calibri" w:hAnsi="Calibri" w:cs="Times New Roman"/>
          <w:sz w:val="24"/>
          <w:szCs w:val="24"/>
          <w:lang w:eastAsia="en-US"/>
        </w:rPr>
        <w:t>. Low levels are expected in greyhounds as it is a naturally occurring trace element which is found as a result of normal dietary intake and environmental exposure. It acts as a depressant. The result for Taya Bale was abnormal compared to tests carried out on other greyhounds trained by Mr Jack during the period January to March 2020.</w:t>
      </w:r>
    </w:p>
    <w:p w14:paraId="04FC668F" w14:textId="77777777" w:rsidR="00AC2AF8" w:rsidRPr="00AC2AF8" w:rsidRDefault="00AC2AF8" w:rsidP="00AC2AF8">
      <w:pPr>
        <w:pStyle w:val="ListParagraph"/>
        <w:rPr>
          <w:rFonts w:ascii="Calibri" w:eastAsia="Calibri" w:hAnsi="Calibri" w:cs="Times New Roman"/>
          <w:sz w:val="24"/>
          <w:szCs w:val="24"/>
          <w:lang w:eastAsia="en-US"/>
        </w:rPr>
      </w:pPr>
    </w:p>
    <w:p w14:paraId="2DDCA6EC" w14:textId="7011F5EC" w:rsidR="00AC2AF8" w:rsidRDefault="00AC2AF8" w:rsidP="00AC2AF8">
      <w:pPr>
        <w:pStyle w:val="ListParagraph"/>
        <w:numPr>
          <w:ilvl w:val="0"/>
          <w:numId w:val="37"/>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Mr Jack has been training since 2002 and has a good record in relation to prohibited substance matters. He pleaded guilty to the charge and cooperated with the Stewards. He is now aware of the dangers presented by dogs chewing CCA treated timber. </w:t>
      </w:r>
    </w:p>
    <w:p w14:paraId="31E76D41" w14:textId="77777777" w:rsidR="00AC2AF8" w:rsidRPr="00AC2AF8" w:rsidRDefault="00AC2AF8" w:rsidP="00AC2AF8">
      <w:pPr>
        <w:pStyle w:val="ListParagraph"/>
        <w:rPr>
          <w:rFonts w:ascii="Calibri" w:eastAsia="Calibri" w:hAnsi="Calibri" w:cs="Times New Roman"/>
          <w:sz w:val="24"/>
          <w:szCs w:val="24"/>
          <w:lang w:eastAsia="en-US"/>
        </w:rPr>
      </w:pPr>
    </w:p>
    <w:p w14:paraId="7C144D53" w14:textId="38DDAF14" w:rsidR="00AC2AF8" w:rsidRDefault="00AC2AF8" w:rsidP="00AC2AF8">
      <w:pPr>
        <w:pStyle w:val="ListParagraph"/>
        <w:numPr>
          <w:ilvl w:val="0"/>
          <w:numId w:val="37"/>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a penalty, we take into account the above matters and the importan</w:t>
      </w:r>
      <w:r w:rsidR="00C265AD">
        <w:rPr>
          <w:rFonts w:ascii="Calibri" w:eastAsia="Calibri" w:hAnsi="Calibri" w:cs="Times New Roman"/>
          <w:sz w:val="24"/>
          <w:szCs w:val="24"/>
          <w:lang w:eastAsia="en-US"/>
        </w:rPr>
        <w:t>ce</w:t>
      </w:r>
      <w:r>
        <w:rPr>
          <w:rFonts w:ascii="Calibri" w:eastAsia="Calibri" w:hAnsi="Calibri" w:cs="Times New Roman"/>
          <w:sz w:val="24"/>
          <w:szCs w:val="24"/>
          <w:lang w:eastAsia="en-US"/>
        </w:rPr>
        <w:t xml:space="preserve"> of general deterrence and keeping a level playing field by maintaining a drug free industry. We also take into account Mr Jack’s good character. We further take into account recent penalties in like matters.</w:t>
      </w:r>
    </w:p>
    <w:p w14:paraId="67C02ACD" w14:textId="77777777" w:rsidR="00AC2AF8" w:rsidRPr="00AC2AF8" w:rsidRDefault="00AC2AF8" w:rsidP="00AC2AF8">
      <w:pPr>
        <w:pStyle w:val="ListParagraph"/>
        <w:rPr>
          <w:rFonts w:ascii="Calibri" w:eastAsia="Calibri" w:hAnsi="Calibri" w:cs="Times New Roman"/>
          <w:sz w:val="24"/>
          <w:szCs w:val="24"/>
          <w:lang w:eastAsia="en-US"/>
        </w:rPr>
      </w:pPr>
    </w:p>
    <w:p w14:paraId="6E705D82" w14:textId="1565EB3D" w:rsidR="00AC2AF8" w:rsidRDefault="00AC2AF8" w:rsidP="00A4517F">
      <w:pPr>
        <w:pStyle w:val="ListParagraph"/>
        <w:numPr>
          <w:ilvl w:val="0"/>
          <w:numId w:val="37"/>
        </w:numPr>
        <w:pBdr>
          <w:bottom w:val="single" w:sz="12" w:space="1" w:color="auto"/>
        </w:pBd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w:t>
      </w:r>
      <w:r w:rsidR="00832B3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impose a 6 months suspension on Mr Jack, but suspend 4 months of that period pending no further breach of GAR 83(2) in the next 12 months. We also impose a $500 fine. In addition, Taya Bale is disqualified from Race 2 at Warragul on 30 January 2020. The suspension shall commence immediately.</w:t>
      </w:r>
    </w:p>
    <w:p w14:paraId="4CF9CEC0" w14:textId="77777777" w:rsidR="005E5AB5" w:rsidRPr="007868CF" w:rsidRDefault="005E5AB5"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21B12" w14:textId="77777777" w:rsidR="0085355A" w:rsidRDefault="0085355A" w:rsidP="00CF0999">
      <w:r>
        <w:separator/>
      </w:r>
    </w:p>
  </w:endnote>
  <w:endnote w:type="continuationSeparator" w:id="0">
    <w:p w14:paraId="69960333" w14:textId="77777777" w:rsidR="0085355A" w:rsidRDefault="0085355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Pr="009F6B32" w:rsidRDefault="00122152" w:rsidP="00CF0999">
    <w:pPr>
      <w:rPr>
        <w:rFonts w:ascii="Calibri" w:hAnsi="Calibri" w:cs="Calibri"/>
      </w:rPr>
    </w:pPr>
    <w:r w:rsidRPr="009F6B32">
      <w:rPr>
        <w:rFonts w:ascii="Calibri" w:hAnsi="Calibri" w:cs="Calibri"/>
      </w:rPr>
      <w:tab/>
    </w:r>
  </w:p>
  <w:p w14:paraId="1DAAAAAE" w14:textId="77777777" w:rsidR="00122152" w:rsidRPr="009F6B32" w:rsidRDefault="00122152" w:rsidP="00CF0999">
    <w:pPr>
      <w:rPr>
        <w:rFonts w:ascii="Calibri" w:hAnsi="Calibri" w:cs="Calibri"/>
      </w:rPr>
    </w:pPr>
    <w:r w:rsidRPr="009F6B32">
      <w:rPr>
        <w:rFonts w:ascii="Calibri" w:hAnsi="Calibri" w:cs="Calibri"/>
      </w:rPr>
      <w:tab/>
    </w:r>
    <w:r w:rsidRPr="009F6B32">
      <w:rPr>
        <w:rStyle w:val="FooterChar"/>
        <w:rFonts w:ascii="Calibri" w:hAnsi="Calibri" w:cs="Calibri"/>
        <w:szCs w:val="22"/>
      </w:rPr>
      <w:t xml:space="preserve">Page </w:t>
    </w:r>
    <w:r w:rsidRPr="009F6B32">
      <w:rPr>
        <w:rStyle w:val="FooterChar"/>
        <w:rFonts w:ascii="Calibri" w:hAnsi="Calibri" w:cs="Calibri"/>
        <w:szCs w:val="22"/>
      </w:rPr>
      <w:fldChar w:fldCharType="begin"/>
    </w:r>
    <w:r w:rsidRPr="009F6B32">
      <w:rPr>
        <w:rStyle w:val="FooterChar"/>
        <w:rFonts w:ascii="Calibri" w:hAnsi="Calibri" w:cs="Calibri"/>
        <w:szCs w:val="22"/>
      </w:rPr>
      <w:instrText xml:space="preserve"> PAGE   \* MERGEFORMAT </w:instrText>
    </w:r>
    <w:r w:rsidRPr="009F6B32">
      <w:rPr>
        <w:rStyle w:val="FooterChar"/>
        <w:rFonts w:ascii="Calibri" w:hAnsi="Calibri" w:cs="Calibri"/>
        <w:szCs w:val="22"/>
      </w:rPr>
      <w:fldChar w:fldCharType="separate"/>
    </w:r>
    <w:r w:rsidRPr="009F6B32">
      <w:rPr>
        <w:rStyle w:val="FooterChar"/>
        <w:rFonts w:ascii="Calibri" w:hAnsi="Calibri" w:cs="Calibri"/>
        <w:noProof/>
        <w:szCs w:val="22"/>
      </w:rPr>
      <w:t>2</w:t>
    </w:r>
    <w:r w:rsidRPr="009F6B32">
      <w:rPr>
        <w:rStyle w:val="FooterChar"/>
        <w:rFonts w:ascii="Calibri" w:hAnsi="Calibri" w:cs="Calibri"/>
        <w:szCs w:val="22"/>
      </w:rPr>
      <w:fldChar w:fldCharType="end"/>
    </w:r>
    <w:r w:rsidRPr="009F6B32">
      <w:rPr>
        <w:rStyle w:val="FooterChar"/>
        <w:rFonts w:ascii="Calibri" w:hAnsi="Calibri" w:cs="Calibri"/>
        <w:szCs w:val="22"/>
      </w:rPr>
      <w:t xml:space="preserve"> of </w:t>
    </w:r>
    <w:r w:rsidRPr="009F6B32">
      <w:rPr>
        <w:rStyle w:val="FooterChar"/>
        <w:rFonts w:ascii="Calibri" w:hAnsi="Calibri" w:cs="Calibri"/>
        <w:noProof/>
        <w:szCs w:val="22"/>
      </w:rPr>
      <w:fldChar w:fldCharType="begin"/>
    </w:r>
    <w:r w:rsidRPr="009F6B32">
      <w:rPr>
        <w:rStyle w:val="FooterChar"/>
        <w:rFonts w:ascii="Calibri" w:hAnsi="Calibri" w:cs="Calibri"/>
        <w:noProof/>
        <w:szCs w:val="22"/>
      </w:rPr>
      <w:instrText xml:space="preserve"> NUMPAGES   \* MERGEFORMAT </w:instrText>
    </w:r>
    <w:r w:rsidRPr="009F6B32">
      <w:rPr>
        <w:rStyle w:val="FooterChar"/>
        <w:rFonts w:ascii="Calibri" w:hAnsi="Calibri" w:cs="Calibri"/>
        <w:noProof/>
        <w:szCs w:val="22"/>
      </w:rPr>
      <w:fldChar w:fldCharType="separate"/>
    </w:r>
    <w:r w:rsidRPr="009F6B32">
      <w:rPr>
        <w:rStyle w:val="FooterChar"/>
        <w:rFonts w:ascii="Calibri" w:hAnsi="Calibri" w:cs="Calibri"/>
        <w:noProof/>
        <w:szCs w:val="22"/>
      </w:rPr>
      <w:t>1</w:t>
    </w:r>
    <w:r w:rsidRPr="009F6B32">
      <w:rPr>
        <w:rStyle w:val="FooterChar"/>
        <w:rFonts w:ascii="Calibri" w:hAnsi="Calibri" w:cs="Calibri"/>
        <w:noProof/>
        <w:szCs w:val="22"/>
      </w:rPr>
      <w:fldChar w:fldCharType="end"/>
    </w:r>
    <w:r w:rsidRPr="009F6B32">
      <w:rPr>
        <w:rFonts w:ascii="Calibri" w:hAnsi="Calibri" w:cs="Calibri"/>
      </w:rPr>
      <w:tab/>
    </w:r>
    <w:r w:rsidRPr="009F6B32">
      <w:rPr>
        <w:rFonts w:ascii="Calibri" w:hAnsi="Calibri" w:cs="Calibri"/>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9F6B32" w:rsidRDefault="008C26A3">
    <w:pPr>
      <w:rPr>
        <w:rFonts w:ascii="Calibri" w:hAnsi="Calibri" w:cs="Calibri"/>
      </w:rPr>
    </w:pPr>
  </w:p>
  <w:p w14:paraId="510A69DD" w14:textId="77777777" w:rsidR="008C26A3" w:rsidRPr="009F6B32" w:rsidRDefault="008C26A3">
    <w:pPr>
      <w:rPr>
        <w:rFonts w:ascii="Calibri" w:hAnsi="Calibri" w:cs="Calibri"/>
      </w:rPr>
    </w:pPr>
  </w:p>
  <w:p w14:paraId="6183E310" w14:textId="77777777" w:rsidR="008C26A3" w:rsidRPr="009F6B32"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9F66" w14:textId="77777777" w:rsidR="0085355A" w:rsidRDefault="0085355A" w:rsidP="00CF0999">
      <w:r>
        <w:separator/>
      </w:r>
    </w:p>
  </w:footnote>
  <w:footnote w:type="continuationSeparator" w:id="0">
    <w:p w14:paraId="5E23289D" w14:textId="77777777" w:rsidR="0085355A" w:rsidRDefault="0085355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5"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4C33A2"/>
    <w:multiLevelType w:val="hybridMultilevel"/>
    <w:tmpl w:val="F886BC96"/>
    <w:lvl w:ilvl="0" w:tplc="8A44E6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CA411D"/>
    <w:multiLevelType w:val="hybridMultilevel"/>
    <w:tmpl w:val="4880CD8C"/>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9"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2"/>
  </w:num>
  <w:num w:numId="2">
    <w:abstractNumId w:val="12"/>
  </w:num>
  <w:num w:numId="3">
    <w:abstractNumId w:val="32"/>
  </w:num>
  <w:num w:numId="4">
    <w:abstractNumId w:val="27"/>
  </w:num>
  <w:num w:numId="5">
    <w:abstractNumId w:val="7"/>
  </w:num>
  <w:num w:numId="6">
    <w:abstractNumId w:val="31"/>
  </w:num>
  <w:num w:numId="7">
    <w:abstractNumId w:val="35"/>
  </w:num>
  <w:num w:numId="8">
    <w:abstractNumId w:val="18"/>
  </w:num>
  <w:num w:numId="9">
    <w:abstractNumId w:val="34"/>
  </w:num>
  <w:num w:numId="10">
    <w:abstractNumId w:val="23"/>
  </w:num>
  <w:num w:numId="11">
    <w:abstractNumId w:val="1"/>
  </w:num>
  <w:num w:numId="12">
    <w:abstractNumId w:val="17"/>
  </w:num>
  <w:num w:numId="13">
    <w:abstractNumId w:val="2"/>
  </w:num>
  <w:num w:numId="14">
    <w:abstractNumId w:val="8"/>
  </w:num>
  <w:num w:numId="15">
    <w:abstractNumId w:val="9"/>
  </w:num>
  <w:num w:numId="16">
    <w:abstractNumId w:val="36"/>
  </w:num>
  <w:num w:numId="17">
    <w:abstractNumId w:val="0"/>
  </w:num>
  <w:num w:numId="18">
    <w:abstractNumId w:val="15"/>
  </w:num>
  <w:num w:numId="19">
    <w:abstractNumId w:val="6"/>
  </w:num>
  <w:num w:numId="20">
    <w:abstractNumId w:val="3"/>
  </w:num>
  <w:num w:numId="21">
    <w:abstractNumId w:val="33"/>
  </w:num>
  <w:num w:numId="22">
    <w:abstractNumId w:val="11"/>
  </w:num>
  <w:num w:numId="23">
    <w:abstractNumId w:val="10"/>
  </w:num>
  <w:num w:numId="24">
    <w:abstractNumId w:val="13"/>
  </w:num>
  <w:num w:numId="25">
    <w:abstractNumId w:val="24"/>
  </w:num>
  <w:num w:numId="26">
    <w:abstractNumId w:val="29"/>
  </w:num>
  <w:num w:numId="27">
    <w:abstractNumId w:val="20"/>
  </w:num>
  <w:num w:numId="28">
    <w:abstractNumId w:val="16"/>
  </w:num>
  <w:num w:numId="29">
    <w:abstractNumId w:val="19"/>
  </w:num>
  <w:num w:numId="30">
    <w:abstractNumId w:val="26"/>
  </w:num>
  <w:num w:numId="31">
    <w:abstractNumId w:val="21"/>
  </w:num>
  <w:num w:numId="32">
    <w:abstractNumId w:val="5"/>
  </w:num>
  <w:num w:numId="33">
    <w:abstractNumId w:val="30"/>
  </w:num>
  <w:num w:numId="34">
    <w:abstractNumId w:val="4"/>
  </w:num>
  <w:num w:numId="35">
    <w:abstractNumId w:val="28"/>
  </w:num>
  <w:num w:numId="36">
    <w:abstractNumId w:val="2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0522"/>
    <w:rsid w:val="000934F0"/>
    <w:rsid w:val="000A04DF"/>
    <w:rsid w:val="000A4CB3"/>
    <w:rsid w:val="000B5E53"/>
    <w:rsid w:val="000C05F5"/>
    <w:rsid w:val="000C73F9"/>
    <w:rsid w:val="000D7FC1"/>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73AEA"/>
    <w:rsid w:val="00180EA0"/>
    <w:rsid w:val="00182F21"/>
    <w:rsid w:val="0018346D"/>
    <w:rsid w:val="0018392B"/>
    <w:rsid w:val="00194944"/>
    <w:rsid w:val="001A0F1A"/>
    <w:rsid w:val="001B7201"/>
    <w:rsid w:val="001C0756"/>
    <w:rsid w:val="001C2886"/>
    <w:rsid w:val="001C5CAD"/>
    <w:rsid w:val="001D5EA1"/>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B7766"/>
    <w:rsid w:val="002C570F"/>
    <w:rsid w:val="002C65C0"/>
    <w:rsid w:val="002C6BB3"/>
    <w:rsid w:val="002D1DBB"/>
    <w:rsid w:val="002D3BE7"/>
    <w:rsid w:val="002E22BA"/>
    <w:rsid w:val="002F04A9"/>
    <w:rsid w:val="002F50B0"/>
    <w:rsid w:val="002F7434"/>
    <w:rsid w:val="00300B90"/>
    <w:rsid w:val="00305A16"/>
    <w:rsid w:val="00316002"/>
    <w:rsid w:val="003241C5"/>
    <w:rsid w:val="0032538F"/>
    <w:rsid w:val="00335102"/>
    <w:rsid w:val="0034047B"/>
    <w:rsid w:val="00344B4E"/>
    <w:rsid w:val="00345DD8"/>
    <w:rsid w:val="0036323A"/>
    <w:rsid w:val="003648BE"/>
    <w:rsid w:val="00370738"/>
    <w:rsid w:val="00371DB0"/>
    <w:rsid w:val="00374C2A"/>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5AB5"/>
    <w:rsid w:val="005E6C7E"/>
    <w:rsid w:val="005F2D75"/>
    <w:rsid w:val="0060363F"/>
    <w:rsid w:val="00603F36"/>
    <w:rsid w:val="00611F17"/>
    <w:rsid w:val="00617ED4"/>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22449"/>
    <w:rsid w:val="00731ECA"/>
    <w:rsid w:val="00741F56"/>
    <w:rsid w:val="007510B7"/>
    <w:rsid w:val="00751C3D"/>
    <w:rsid w:val="00757D1A"/>
    <w:rsid w:val="00760F9A"/>
    <w:rsid w:val="00765C61"/>
    <w:rsid w:val="007676B6"/>
    <w:rsid w:val="00770A79"/>
    <w:rsid w:val="00774401"/>
    <w:rsid w:val="00775903"/>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7084"/>
    <w:rsid w:val="007F17C1"/>
    <w:rsid w:val="008100DE"/>
    <w:rsid w:val="00811966"/>
    <w:rsid w:val="00812AF5"/>
    <w:rsid w:val="008142E6"/>
    <w:rsid w:val="00832B38"/>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6B32"/>
    <w:rsid w:val="009F7369"/>
    <w:rsid w:val="00A030C9"/>
    <w:rsid w:val="00A04C81"/>
    <w:rsid w:val="00A14154"/>
    <w:rsid w:val="00A14CAC"/>
    <w:rsid w:val="00A201DA"/>
    <w:rsid w:val="00A36564"/>
    <w:rsid w:val="00A41F1D"/>
    <w:rsid w:val="00A4517F"/>
    <w:rsid w:val="00A533ED"/>
    <w:rsid w:val="00A53899"/>
    <w:rsid w:val="00A55BAC"/>
    <w:rsid w:val="00A61AAD"/>
    <w:rsid w:val="00A64410"/>
    <w:rsid w:val="00A72796"/>
    <w:rsid w:val="00A72D45"/>
    <w:rsid w:val="00A744E1"/>
    <w:rsid w:val="00A812BA"/>
    <w:rsid w:val="00A835AE"/>
    <w:rsid w:val="00A855AC"/>
    <w:rsid w:val="00A85A29"/>
    <w:rsid w:val="00A86237"/>
    <w:rsid w:val="00A92DDC"/>
    <w:rsid w:val="00A93172"/>
    <w:rsid w:val="00AB5FFD"/>
    <w:rsid w:val="00AC1060"/>
    <w:rsid w:val="00AC2AF8"/>
    <w:rsid w:val="00AC2BA7"/>
    <w:rsid w:val="00AC60E5"/>
    <w:rsid w:val="00AC691F"/>
    <w:rsid w:val="00AD5BE1"/>
    <w:rsid w:val="00AD62DF"/>
    <w:rsid w:val="00AE03D8"/>
    <w:rsid w:val="00AE4311"/>
    <w:rsid w:val="00AF4BD3"/>
    <w:rsid w:val="00AF60A2"/>
    <w:rsid w:val="00B04302"/>
    <w:rsid w:val="00B05933"/>
    <w:rsid w:val="00B104AE"/>
    <w:rsid w:val="00B13178"/>
    <w:rsid w:val="00B22F6F"/>
    <w:rsid w:val="00B2760E"/>
    <w:rsid w:val="00B327BB"/>
    <w:rsid w:val="00B32DC0"/>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14B"/>
    <w:rsid w:val="00C073DF"/>
    <w:rsid w:val="00C07FA0"/>
    <w:rsid w:val="00C22CA3"/>
    <w:rsid w:val="00C265AD"/>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622"/>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30A3"/>
    <w:rsid w:val="00DB7CDF"/>
    <w:rsid w:val="00DE4AF6"/>
    <w:rsid w:val="00DE5490"/>
    <w:rsid w:val="00DE6F9C"/>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76C25"/>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24338-2C86-448F-B23E-9FC913D4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10</cp:revision>
  <cp:lastPrinted>2020-12-10T23:48:00Z</cp:lastPrinted>
  <dcterms:created xsi:type="dcterms:W3CDTF">2020-12-08T22:17:00Z</dcterms:created>
  <dcterms:modified xsi:type="dcterms:W3CDTF">2020-12-10T23:49:00Z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