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0BF30"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6CF361FC" w14:textId="0E7BFEE8" w:rsidR="00DA77A1" w:rsidRDefault="00AF52FF" w:rsidP="007868CF">
      <w:pPr>
        <w:pStyle w:val="Reference"/>
      </w:pPr>
      <w:r>
        <w:t>2</w:t>
      </w:r>
      <w:r w:rsidR="005E6F89">
        <w:t>3 December</w:t>
      </w:r>
      <w:r w:rsidR="00C67AD5">
        <w:t xml:space="preserve"> </w:t>
      </w:r>
      <w:r w:rsidR="007868CF">
        <w:t>20</w:t>
      </w:r>
      <w:r w:rsidR="003C2679">
        <w:t>20</w:t>
      </w:r>
    </w:p>
    <w:p w14:paraId="500300AC"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E3DB7B4" w14:textId="1178F385" w:rsidR="007868CF" w:rsidRPr="007868CF" w:rsidRDefault="005E6F8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40BD397A"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652C2EE" w14:textId="20FA85A0" w:rsidR="007868CF" w:rsidRPr="007868CF" w:rsidRDefault="005E6F8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FRED POSGATE</w:t>
      </w:r>
    </w:p>
    <w:p w14:paraId="200CF47D"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2C0C1296" w14:textId="29B1484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E6F89">
        <w:rPr>
          <w:rFonts w:ascii="Calibri" w:eastAsia="Calibri" w:hAnsi="Calibri" w:cs="Times New Roman"/>
          <w:sz w:val="24"/>
          <w:szCs w:val="24"/>
          <w:lang w:eastAsia="en-US"/>
        </w:rPr>
        <w:t>3 December</w:t>
      </w:r>
      <w:r w:rsidR="00C67AD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6631E0A7" w14:textId="0D1A0B1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E6F89">
        <w:rPr>
          <w:rFonts w:ascii="Calibri" w:eastAsia="Calibri" w:hAnsi="Calibri" w:cs="Times New Roman"/>
          <w:sz w:val="24"/>
          <w:szCs w:val="24"/>
          <w:lang w:eastAsia="en-US"/>
        </w:rPr>
        <w:t>Justice Shane Marshall</w:t>
      </w:r>
      <w:r w:rsidRPr="007868CF">
        <w:rPr>
          <w:rFonts w:ascii="Calibri" w:eastAsia="Calibri" w:hAnsi="Calibri" w:cs="Times New Roman"/>
          <w:sz w:val="24"/>
          <w:szCs w:val="24"/>
          <w:lang w:eastAsia="en-US"/>
        </w:rPr>
        <w:t xml:space="preserve"> (</w:t>
      </w:r>
      <w:r w:rsidR="005E6F8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B5FB8">
        <w:rPr>
          <w:rFonts w:ascii="Calibri" w:eastAsia="Calibri" w:hAnsi="Calibri" w:cs="Times New Roman"/>
          <w:sz w:val="24"/>
          <w:szCs w:val="24"/>
          <w:lang w:eastAsia="en-US"/>
        </w:rPr>
        <w:t>)</w:t>
      </w:r>
      <w:r w:rsidR="005E6F89">
        <w:rPr>
          <w:rFonts w:ascii="Calibri" w:eastAsia="Calibri" w:hAnsi="Calibri" w:cs="Times New Roman"/>
          <w:sz w:val="24"/>
          <w:szCs w:val="24"/>
          <w:lang w:eastAsia="en-US"/>
        </w:rPr>
        <w:t xml:space="preserve"> and Mr Robert Abrahams</w:t>
      </w:r>
      <w:r w:rsidR="009421AC">
        <w:rPr>
          <w:rFonts w:ascii="Calibri" w:eastAsia="Calibri" w:hAnsi="Calibri" w:cs="Times New Roman"/>
          <w:sz w:val="24"/>
          <w:szCs w:val="24"/>
          <w:lang w:eastAsia="en-US"/>
        </w:rPr>
        <w:t>.</w:t>
      </w:r>
    </w:p>
    <w:p w14:paraId="2284508B" w14:textId="2A6C09B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5E6F89">
        <w:rPr>
          <w:rFonts w:ascii="Calibri" w:eastAsia="Calibri" w:hAnsi="Calibri" w:cs="Times New Roman"/>
          <w:sz w:val="24"/>
          <w:szCs w:val="24"/>
          <w:lang w:eastAsia="en-US"/>
        </w:rPr>
        <w:t>Nicholas Murray</w:t>
      </w:r>
      <w:r w:rsidR="009421AC">
        <w:rPr>
          <w:rFonts w:ascii="Calibri" w:eastAsia="Calibri" w:hAnsi="Calibri" w:cs="Times New Roman"/>
          <w:sz w:val="24"/>
          <w:szCs w:val="24"/>
          <w:lang w:eastAsia="en-US"/>
        </w:rPr>
        <w:t xml:space="preserve"> </w:t>
      </w:r>
      <w:r w:rsidR="00064950">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w:t>
      </w:r>
      <w:r w:rsidR="005B38F9">
        <w:rPr>
          <w:rFonts w:ascii="Calibri" w:eastAsia="Calibri" w:hAnsi="Calibri" w:cs="Times New Roman"/>
          <w:sz w:val="24"/>
          <w:szCs w:val="24"/>
          <w:lang w:eastAsia="en-US"/>
        </w:rPr>
        <w:t>Stewards</w:t>
      </w:r>
      <w:r w:rsidR="00512C8C">
        <w:rPr>
          <w:rFonts w:ascii="Calibri" w:eastAsia="Calibri" w:hAnsi="Calibri" w:cs="Times New Roman"/>
          <w:sz w:val="24"/>
          <w:szCs w:val="24"/>
          <w:lang w:eastAsia="en-US"/>
        </w:rPr>
        <w:t>.</w:t>
      </w:r>
    </w:p>
    <w:p w14:paraId="4912B139" w14:textId="0599E07D"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5E6F89">
        <w:rPr>
          <w:rFonts w:ascii="Calibri" w:eastAsia="Calibri" w:hAnsi="Calibri" w:cs="Times New Roman"/>
          <w:sz w:val="24"/>
          <w:szCs w:val="24"/>
          <w:lang w:eastAsia="en-US"/>
        </w:rPr>
        <w:t>Mr Fred Posgate represented himself</w:t>
      </w:r>
      <w:r w:rsidR="00512C8C">
        <w:rPr>
          <w:rFonts w:ascii="Calibri" w:eastAsia="Calibri" w:hAnsi="Calibri" w:cs="Times New Roman"/>
          <w:sz w:val="24"/>
          <w:szCs w:val="24"/>
          <w:lang w:eastAsia="en-US"/>
        </w:rPr>
        <w:t>.</w:t>
      </w:r>
    </w:p>
    <w:p w14:paraId="6D25B18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0"/>
    </w:p>
    <w:p w14:paraId="0FF54FF3" w14:textId="71C718E7" w:rsidR="00207455" w:rsidRPr="00207455" w:rsidRDefault="007868CF" w:rsidP="005E6F89">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6222E" w:rsidRPr="00F6222E">
        <w:rPr>
          <w:rFonts w:ascii="Calibri" w:eastAsia="Calibri" w:hAnsi="Calibri" w:cs="Times New Roman"/>
          <w:sz w:val="24"/>
          <w:szCs w:val="24"/>
          <w:lang w:eastAsia="en-US"/>
        </w:rPr>
        <w:t>Australian Harness Racing Rule</w:t>
      </w:r>
      <w:r w:rsidR="00F6222E">
        <w:rPr>
          <w:rFonts w:ascii="Calibri" w:eastAsia="Calibri" w:hAnsi="Calibri" w:cs="Times New Roman"/>
          <w:sz w:val="24"/>
          <w:szCs w:val="24"/>
          <w:lang w:eastAsia="en-US"/>
        </w:rPr>
        <w:t xml:space="preserve"> (“AHRR”) 149(1) states a </w:t>
      </w:r>
      <w:r w:rsidR="00F6222E" w:rsidRPr="00F6222E">
        <w:rPr>
          <w:rFonts w:ascii="Calibri" w:eastAsia="Calibri" w:hAnsi="Calibri" w:cs="Times New Roman"/>
          <w:sz w:val="24"/>
          <w:szCs w:val="24"/>
          <w:lang w:eastAsia="en-US"/>
        </w:rPr>
        <w:t>driver shall take all reasonable and permissible measures during the course of a race to ensure that the horse driven by that driver is given full opportunity to win or obtain the best possible placing in the field.</w:t>
      </w:r>
    </w:p>
    <w:p w14:paraId="5108D313"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A9669C6" w14:textId="24971B24" w:rsidR="00A509F9" w:rsidRPr="00F6222E" w:rsidRDefault="007868CF" w:rsidP="00130258">
      <w:pPr>
        <w:spacing w:line="259" w:lineRule="auto"/>
        <w:ind w:left="2880" w:hanging="2880"/>
        <w:jc w:val="both"/>
        <w:rPr>
          <w:rFonts w:ascii="Calibri" w:eastAsia="Calibri" w:hAnsi="Calibri" w:cs="Calibri"/>
          <w:bCs/>
          <w:sz w:val="24"/>
          <w:szCs w:val="24"/>
          <w:lang w:val="en"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F6222E" w:rsidRPr="00F6222E">
        <w:rPr>
          <w:rFonts w:ascii="Calibri" w:eastAsia="Calibri" w:hAnsi="Calibri" w:cs="Times New Roman"/>
          <w:bCs/>
          <w:sz w:val="24"/>
          <w:szCs w:val="24"/>
          <w:lang w:eastAsia="en-US"/>
        </w:rPr>
        <w:t xml:space="preserve">Fred Posgate, driver of The </w:t>
      </w:r>
      <w:bookmarkStart w:id="1" w:name="_Hlk57896250"/>
      <w:proofErr w:type="spellStart"/>
      <w:r w:rsidR="00F6222E" w:rsidRPr="00F6222E">
        <w:rPr>
          <w:rFonts w:ascii="Calibri" w:eastAsia="Calibri" w:hAnsi="Calibri" w:cs="Times New Roman"/>
          <w:bCs/>
          <w:sz w:val="24"/>
          <w:szCs w:val="24"/>
          <w:lang w:eastAsia="en-US"/>
        </w:rPr>
        <w:t>Verginian</w:t>
      </w:r>
      <w:bookmarkEnd w:id="1"/>
      <w:proofErr w:type="spellEnd"/>
      <w:r w:rsidR="00F6222E" w:rsidRPr="00F6222E">
        <w:rPr>
          <w:rFonts w:ascii="Calibri" w:eastAsia="Calibri" w:hAnsi="Calibri" w:cs="Times New Roman"/>
          <w:bCs/>
          <w:sz w:val="24"/>
          <w:szCs w:val="24"/>
          <w:lang w:eastAsia="en-US"/>
        </w:rPr>
        <w:t xml:space="preserve"> pleaded guilty to a charge pursuant to rule 149(1)</w:t>
      </w:r>
      <w:r w:rsidR="00B57825">
        <w:rPr>
          <w:rFonts w:ascii="Calibri" w:eastAsia="Calibri" w:hAnsi="Calibri" w:cs="Times New Roman"/>
          <w:bCs/>
          <w:sz w:val="24"/>
          <w:szCs w:val="24"/>
          <w:lang w:eastAsia="en-US"/>
        </w:rPr>
        <w:t xml:space="preserve">. </w:t>
      </w:r>
      <w:r w:rsidR="00F6222E" w:rsidRPr="00F6222E">
        <w:rPr>
          <w:rFonts w:ascii="Calibri" w:eastAsia="Calibri" w:hAnsi="Calibri" w:cs="Times New Roman"/>
          <w:bCs/>
          <w:sz w:val="24"/>
          <w:szCs w:val="24"/>
          <w:lang w:eastAsia="en-US"/>
        </w:rPr>
        <w:t xml:space="preserve">The particulars of the charge being that there was both a reasonable and permissible opportunity for Mr Posgate to restrain The </w:t>
      </w:r>
      <w:proofErr w:type="spellStart"/>
      <w:r w:rsidR="00F6222E" w:rsidRPr="00F6222E">
        <w:rPr>
          <w:rFonts w:ascii="Calibri" w:eastAsia="Calibri" w:hAnsi="Calibri" w:cs="Times New Roman"/>
          <w:bCs/>
          <w:sz w:val="24"/>
          <w:szCs w:val="24"/>
          <w:lang w:eastAsia="en-US"/>
        </w:rPr>
        <w:t>Verginian</w:t>
      </w:r>
      <w:proofErr w:type="spellEnd"/>
      <w:r w:rsidR="00F6222E" w:rsidRPr="00F6222E">
        <w:rPr>
          <w:rFonts w:ascii="Calibri" w:eastAsia="Calibri" w:hAnsi="Calibri" w:cs="Times New Roman"/>
          <w:bCs/>
          <w:sz w:val="24"/>
          <w:szCs w:val="24"/>
          <w:lang w:eastAsia="en-US"/>
        </w:rPr>
        <w:t xml:space="preserve"> and obtain cover behind Bulldog </w:t>
      </w:r>
      <w:proofErr w:type="spellStart"/>
      <w:r w:rsidR="00F6222E" w:rsidRPr="00F6222E">
        <w:rPr>
          <w:rFonts w:ascii="Calibri" w:eastAsia="Calibri" w:hAnsi="Calibri" w:cs="Times New Roman"/>
          <w:bCs/>
          <w:sz w:val="24"/>
          <w:szCs w:val="24"/>
          <w:lang w:eastAsia="en-US"/>
        </w:rPr>
        <w:t>Macray</w:t>
      </w:r>
      <w:proofErr w:type="spellEnd"/>
      <w:r w:rsidR="00F6222E" w:rsidRPr="00F6222E">
        <w:rPr>
          <w:rFonts w:ascii="Calibri" w:eastAsia="Calibri" w:hAnsi="Calibri" w:cs="Times New Roman"/>
          <w:bCs/>
          <w:sz w:val="24"/>
          <w:szCs w:val="24"/>
          <w:lang w:eastAsia="en-US"/>
        </w:rPr>
        <w:t xml:space="preserve"> (A MacDonald) for a considerable distance into the front straight on the first occasion near the 1800m, passing the winning post on the first occasion near the 1600m and furthermore approaching and passing the 1200m. Mr </w:t>
      </w:r>
      <w:proofErr w:type="spellStart"/>
      <w:r w:rsidR="00F6222E" w:rsidRPr="00F6222E">
        <w:rPr>
          <w:rFonts w:ascii="Calibri" w:eastAsia="Calibri" w:hAnsi="Calibri" w:cs="Times New Roman"/>
          <w:bCs/>
          <w:sz w:val="24"/>
          <w:szCs w:val="24"/>
          <w:lang w:eastAsia="en-US"/>
        </w:rPr>
        <w:t>Posgate’s</w:t>
      </w:r>
      <w:proofErr w:type="spellEnd"/>
      <w:r w:rsidR="00F6222E" w:rsidRPr="00F6222E">
        <w:rPr>
          <w:rFonts w:ascii="Calibri" w:eastAsia="Calibri" w:hAnsi="Calibri" w:cs="Times New Roman"/>
          <w:bCs/>
          <w:sz w:val="24"/>
          <w:szCs w:val="24"/>
          <w:lang w:eastAsia="en-US"/>
        </w:rPr>
        <w:t xml:space="preserve"> failure to do so in the Stewards view was the main contributing factor in The </w:t>
      </w:r>
      <w:proofErr w:type="spellStart"/>
      <w:r w:rsidR="00F6222E" w:rsidRPr="00F6222E">
        <w:rPr>
          <w:rFonts w:ascii="Calibri" w:eastAsia="Calibri" w:hAnsi="Calibri" w:cs="Times New Roman"/>
          <w:bCs/>
          <w:sz w:val="24"/>
          <w:szCs w:val="24"/>
          <w:lang w:eastAsia="en-US"/>
        </w:rPr>
        <w:t>Verginian</w:t>
      </w:r>
      <w:proofErr w:type="spellEnd"/>
      <w:r w:rsidR="00F6222E" w:rsidRPr="00F6222E">
        <w:rPr>
          <w:rFonts w:ascii="Calibri" w:eastAsia="Calibri" w:hAnsi="Calibri" w:cs="Times New Roman"/>
          <w:bCs/>
          <w:sz w:val="24"/>
          <w:szCs w:val="24"/>
          <w:lang w:eastAsia="en-US"/>
        </w:rPr>
        <w:t xml:space="preserve"> tiring over the latter stages of the event to finish in 10th and last position to be beaten approximately 84 metres</w:t>
      </w:r>
      <w:r w:rsidR="00F2628B">
        <w:rPr>
          <w:rFonts w:ascii="Calibri" w:eastAsia="Calibri" w:hAnsi="Calibri" w:cs="Times New Roman"/>
          <w:bCs/>
          <w:sz w:val="24"/>
          <w:szCs w:val="24"/>
          <w:lang w:eastAsia="en-US"/>
        </w:rPr>
        <w:t xml:space="preserve">. </w:t>
      </w:r>
      <w:r w:rsidR="00F6222E" w:rsidRPr="00F6222E">
        <w:rPr>
          <w:rFonts w:ascii="Calibri" w:eastAsia="Calibri" w:hAnsi="Calibri" w:cs="Times New Roman"/>
          <w:bCs/>
          <w:sz w:val="24"/>
          <w:szCs w:val="24"/>
          <w:lang w:eastAsia="en-US"/>
        </w:rPr>
        <w:t xml:space="preserve">In accordance with the HRV Minimum Penalty Guidelines, Stewards took into the account Mr </w:t>
      </w:r>
      <w:proofErr w:type="spellStart"/>
      <w:r w:rsidR="00F6222E" w:rsidRPr="00F6222E">
        <w:rPr>
          <w:rFonts w:ascii="Calibri" w:eastAsia="Calibri" w:hAnsi="Calibri" w:cs="Times New Roman"/>
          <w:bCs/>
          <w:sz w:val="24"/>
          <w:szCs w:val="24"/>
          <w:lang w:eastAsia="en-US"/>
        </w:rPr>
        <w:t>Posgate’s</w:t>
      </w:r>
      <w:proofErr w:type="spellEnd"/>
      <w:r w:rsidR="00F6222E" w:rsidRPr="00F6222E">
        <w:rPr>
          <w:rFonts w:ascii="Calibri" w:eastAsia="Calibri" w:hAnsi="Calibri" w:cs="Times New Roman"/>
          <w:bCs/>
          <w:sz w:val="24"/>
          <w:szCs w:val="24"/>
          <w:lang w:eastAsia="en-US"/>
        </w:rPr>
        <w:t xml:space="preserve"> guilty plea, clear prior record under the applicable rule, frequency in which he drives, the current regionalisation structure of racing and the degree of culpability which was assessed to be mid to high range in the circumstances. Mr </w:t>
      </w:r>
      <w:proofErr w:type="spellStart"/>
      <w:r w:rsidR="00F6222E" w:rsidRPr="00F6222E">
        <w:rPr>
          <w:rFonts w:ascii="Calibri" w:eastAsia="Calibri" w:hAnsi="Calibri" w:cs="Times New Roman"/>
          <w:bCs/>
          <w:sz w:val="24"/>
          <w:szCs w:val="24"/>
          <w:lang w:eastAsia="en-US"/>
        </w:rPr>
        <w:t>Posgate’s</w:t>
      </w:r>
      <w:proofErr w:type="spellEnd"/>
      <w:r w:rsidR="00F6222E" w:rsidRPr="00F6222E">
        <w:rPr>
          <w:rFonts w:ascii="Calibri" w:eastAsia="Calibri" w:hAnsi="Calibri" w:cs="Times New Roman"/>
          <w:bCs/>
          <w:sz w:val="24"/>
          <w:szCs w:val="24"/>
          <w:lang w:eastAsia="en-US"/>
        </w:rPr>
        <w:t xml:space="preserve"> licence to drive in races was suspended for a period of 5 weeks to commence midnight</w:t>
      </w:r>
      <w:r w:rsidR="00F6222E" w:rsidRPr="00F6222E">
        <w:rPr>
          <w:rFonts w:ascii="Calibri" w:eastAsia="Calibri" w:hAnsi="Calibri" w:cs="Times New Roman"/>
          <w:b/>
          <w:sz w:val="24"/>
          <w:szCs w:val="24"/>
          <w:lang w:eastAsia="en-US"/>
        </w:rPr>
        <w:t xml:space="preserve"> </w:t>
      </w:r>
      <w:r w:rsidR="00F6222E" w:rsidRPr="00F6222E">
        <w:rPr>
          <w:rFonts w:ascii="Calibri" w:eastAsia="Calibri" w:hAnsi="Calibri" w:cs="Times New Roman"/>
          <w:bCs/>
          <w:sz w:val="24"/>
          <w:szCs w:val="24"/>
          <w:lang w:eastAsia="en-US"/>
        </w:rPr>
        <w:t xml:space="preserve">Friday 17 July 2020. A subsequent veterinary </w:t>
      </w:r>
      <w:r w:rsidR="00F6222E" w:rsidRPr="00F6222E">
        <w:rPr>
          <w:rFonts w:ascii="Calibri" w:eastAsia="Calibri" w:hAnsi="Calibri" w:cs="Times New Roman"/>
          <w:bCs/>
          <w:sz w:val="24"/>
          <w:szCs w:val="24"/>
          <w:lang w:eastAsia="en-US"/>
        </w:rPr>
        <w:lastRenderedPageBreak/>
        <w:t xml:space="preserve">examination of The </w:t>
      </w:r>
      <w:proofErr w:type="spellStart"/>
      <w:r w:rsidR="00F6222E" w:rsidRPr="00F6222E">
        <w:rPr>
          <w:rFonts w:ascii="Calibri" w:eastAsia="Calibri" w:hAnsi="Calibri" w:cs="Times New Roman"/>
          <w:bCs/>
          <w:sz w:val="24"/>
          <w:szCs w:val="24"/>
          <w:lang w:eastAsia="en-US"/>
        </w:rPr>
        <w:t>Verginian</w:t>
      </w:r>
      <w:proofErr w:type="spellEnd"/>
      <w:r w:rsidR="00F6222E" w:rsidRPr="00F6222E">
        <w:rPr>
          <w:rFonts w:ascii="Calibri" w:eastAsia="Calibri" w:hAnsi="Calibri" w:cs="Times New Roman"/>
          <w:bCs/>
          <w:sz w:val="24"/>
          <w:szCs w:val="24"/>
          <w:lang w:eastAsia="en-US"/>
        </w:rPr>
        <w:t xml:space="preserve"> revealed no apparent abnormalities.</w:t>
      </w:r>
    </w:p>
    <w:p w14:paraId="5764C405" w14:textId="77777777" w:rsidR="009421AC" w:rsidRPr="007868CF" w:rsidRDefault="009421AC" w:rsidP="00130258">
      <w:pPr>
        <w:spacing w:line="259" w:lineRule="auto"/>
        <w:ind w:left="2880" w:hanging="2880"/>
        <w:jc w:val="both"/>
        <w:rPr>
          <w:rFonts w:ascii="Calibri" w:eastAsia="Calibri" w:hAnsi="Calibri" w:cs="Times New Roman"/>
          <w:sz w:val="24"/>
          <w:szCs w:val="24"/>
          <w:lang w:eastAsia="en-US"/>
        </w:rPr>
      </w:pPr>
    </w:p>
    <w:p w14:paraId="4FC0CDA8" w14:textId="07A96E51"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5E6F89">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29E77B4"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4630DC9" w14:textId="77777777" w:rsidR="009421AC" w:rsidRDefault="009421AC" w:rsidP="007868CF">
      <w:pPr>
        <w:spacing w:line="259" w:lineRule="auto"/>
        <w:ind w:left="2160" w:hanging="2160"/>
        <w:jc w:val="both"/>
        <w:rPr>
          <w:rFonts w:ascii="Calibri" w:eastAsia="Calibri" w:hAnsi="Calibri" w:cs="Times New Roman"/>
          <w:b/>
          <w:sz w:val="24"/>
          <w:szCs w:val="24"/>
          <w:lang w:eastAsia="en-US"/>
        </w:rPr>
      </w:pPr>
    </w:p>
    <w:p w14:paraId="67147FE1" w14:textId="77777777"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187ACCDB"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77A05230" w14:textId="5E49642E"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Mr Posgate has appealed to the Tribunal against a decision by the Stewards to suspend his </w:t>
      </w:r>
      <w:r w:rsidR="007E7564">
        <w:rPr>
          <w:rFonts w:ascii="Calibri" w:eastAsia="Calibri" w:hAnsi="Calibri" w:cs="Times New Roman"/>
          <w:sz w:val="24"/>
          <w:szCs w:val="24"/>
          <w:lang w:eastAsia="en-US"/>
        </w:rPr>
        <w:t>licence to drive</w:t>
      </w:r>
      <w:r w:rsidRPr="005D0620">
        <w:rPr>
          <w:rFonts w:ascii="Calibri" w:eastAsia="Calibri" w:hAnsi="Calibri" w:cs="Times New Roman"/>
          <w:sz w:val="24"/>
          <w:szCs w:val="24"/>
          <w:lang w:eastAsia="en-US"/>
        </w:rPr>
        <w:t xml:space="preserve"> for five weeks in respect of the manner in which he drove his horse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(the horse) in race 1, The Euston Club Pace, at the Mildura Harness Racing Meeting on Friday, 10 July 2020.</w:t>
      </w:r>
    </w:p>
    <w:p w14:paraId="7A34FCCA" w14:textId="77777777" w:rsidR="004B04E5" w:rsidRPr="005D0620" w:rsidRDefault="004B04E5" w:rsidP="005D0620">
      <w:pPr>
        <w:spacing w:line="259" w:lineRule="auto"/>
        <w:jc w:val="both"/>
        <w:rPr>
          <w:rFonts w:ascii="Calibri" w:eastAsia="Calibri" w:hAnsi="Calibri" w:cs="Times New Roman"/>
          <w:sz w:val="24"/>
          <w:szCs w:val="24"/>
          <w:lang w:eastAsia="en-US"/>
        </w:rPr>
      </w:pPr>
    </w:p>
    <w:p w14:paraId="5C7DEF0D" w14:textId="2FC0CABD"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Mr Posgate was charged with a breach of </w:t>
      </w:r>
      <w:r w:rsidR="008D3DE2" w:rsidRPr="00F6222E">
        <w:rPr>
          <w:rFonts w:ascii="Calibri" w:eastAsia="Calibri" w:hAnsi="Calibri" w:cs="Times New Roman"/>
          <w:sz w:val="24"/>
          <w:szCs w:val="24"/>
          <w:lang w:eastAsia="en-US"/>
        </w:rPr>
        <w:t>Australian Harness Racing Rule</w:t>
      </w:r>
      <w:r w:rsidR="008D3DE2">
        <w:rPr>
          <w:rFonts w:ascii="Calibri" w:eastAsia="Calibri" w:hAnsi="Calibri" w:cs="Times New Roman"/>
          <w:sz w:val="24"/>
          <w:szCs w:val="24"/>
          <w:lang w:eastAsia="en-US"/>
        </w:rPr>
        <w:t xml:space="preserve"> (“AHRR”) </w:t>
      </w:r>
      <w:r w:rsidRPr="005D0620">
        <w:rPr>
          <w:rFonts w:ascii="Calibri" w:eastAsia="Calibri" w:hAnsi="Calibri" w:cs="Times New Roman"/>
          <w:sz w:val="24"/>
          <w:szCs w:val="24"/>
          <w:lang w:eastAsia="en-US"/>
        </w:rPr>
        <w:t>149(1) to which he pleaded guilty.</w:t>
      </w:r>
      <w:r w:rsidR="00077640">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He has now pleaded not guilty to the charge and the penalty. </w:t>
      </w:r>
    </w:p>
    <w:p w14:paraId="1672C504" w14:textId="77777777" w:rsidR="000830F9" w:rsidRPr="005D0620" w:rsidRDefault="000830F9" w:rsidP="005D0620">
      <w:pPr>
        <w:spacing w:line="259" w:lineRule="auto"/>
        <w:jc w:val="both"/>
        <w:rPr>
          <w:rFonts w:ascii="Calibri" w:eastAsia="Calibri" w:hAnsi="Calibri" w:cs="Times New Roman"/>
          <w:sz w:val="24"/>
          <w:szCs w:val="24"/>
          <w:lang w:eastAsia="en-US"/>
        </w:rPr>
      </w:pPr>
    </w:p>
    <w:p w14:paraId="6648AA0D" w14:textId="7D4C9D4C"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The hearing before us today is a complete rehearing of the relevant issues and the Tribunal is not bound by any findings of the Stewards which were made during the </w:t>
      </w:r>
      <w:r w:rsidR="00517421">
        <w:rPr>
          <w:rFonts w:ascii="Calibri" w:eastAsia="Calibri" w:hAnsi="Calibri" w:cs="Times New Roman"/>
          <w:sz w:val="24"/>
          <w:szCs w:val="24"/>
          <w:lang w:eastAsia="en-US"/>
        </w:rPr>
        <w:t>i</w:t>
      </w:r>
      <w:r w:rsidRPr="005D0620">
        <w:rPr>
          <w:rFonts w:ascii="Calibri" w:eastAsia="Calibri" w:hAnsi="Calibri" w:cs="Times New Roman"/>
          <w:sz w:val="24"/>
          <w:szCs w:val="24"/>
          <w:lang w:eastAsia="en-US"/>
        </w:rPr>
        <w:t xml:space="preserve">nquiry on 10 July 2020. </w:t>
      </w:r>
    </w:p>
    <w:p w14:paraId="75CE6CA8" w14:textId="77777777" w:rsidR="000830F9" w:rsidRPr="005D0620" w:rsidRDefault="000830F9" w:rsidP="005D0620">
      <w:pPr>
        <w:spacing w:line="259" w:lineRule="auto"/>
        <w:jc w:val="both"/>
        <w:rPr>
          <w:rFonts w:ascii="Calibri" w:eastAsia="Calibri" w:hAnsi="Calibri" w:cs="Times New Roman"/>
          <w:sz w:val="24"/>
          <w:szCs w:val="24"/>
          <w:lang w:eastAsia="en-US"/>
        </w:rPr>
      </w:pPr>
    </w:p>
    <w:p w14:paraId="0CB096E2" w14:textId="2DA523A9" w:rsidR="005D0620" w:rsidRDefault="00517421" w:rsidP="005D0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w:t>
      </w:r>
      <w:r w:rsidR="005D0620" w:rsidRPr="005D0620">
        <w:rPr>
          <w:rFonts w:ascii="Calibri" w:eastAsia="Calibri" w:hAnsi="Calibri" w:cs="Times New Roman"/>
          <w:sz w:val="24"/>
          <w:szCs w:val="24"/>
          <w:lang w:eastAsia="en-US"/>
        </w:rPr>
        <w:t xml:space="preserve"> 149(1) states</w:t>
      </w:r>
      <w:r>
        <w:rPr>
          <w:rFonts w:ascii="Calibri" w:eastAsia="Calibri" w:hAnsi="Calibri" w:cs="Times New Roman"/>
          <w:sz w:val="24"/>
          <w:szCs w:val="24"/>
          <w:lang w:eastAsia="en-US"/>
        </w:rPr>
        <w:t xml:space="preserve"> </w:t>
      </w:r>
      <w:r w:rsidR="00F2628B">
        <w:rPr>
          <w:rFonts w:ascii="Calibri" w:eastAsia="Calibri" w:hAnsi="Calibri" w:cs="Times New Roman"/>
          <w:sz w:val="24"/>
          <w:szCs w:val="24"/>
          <w:lang w:eastAsia="en-US"/>
        </w:rPr>
        <w:t>“</w:t>
      </w:r>
      <w:r>
        <w:rPr>
          <w:rFonts w:ascii="Calibri" w:eastAsia="Calibri" w:hAnsi="Calibri" w:cs="Times New Roman"/>
          <w:sz w:val="24"/>
          <w:szCs w:val="24"/>
          <w:lang w:eastAsia="en-US"/>
        </w:rPr>
        <w:t>a</w:t>
      </w:r>
      <w:r w:rsidR="005D0620" w:rsidRPr="005D0620">
        <w:rPr>
          <w:rFonts w:ascii="Calibri" w:eastAsia="Calibri" w:hAnsi="Calibri" w:cs="Times New Roman"/>
          <w:sz w:val="24"/>
          <w:szCs w:val="24"/>
          <w:lang w:eastAsia="en-US"/>
        </w:rPr>
        <w:t xml:space="preserve"> driver shall take all reasonable and permissible measures during the course of a race to ensure that the horse driven by that driver is given full opportunity to win or obtain the best possible placing in the field</w:t>
      </w:r>
      <w:r w:rsidR="00F2628B">
        <w:rPr>
          <w:rFonts w:ascii="Calibri" w:eastAsia="Calibri" w:hAnsi="Calibri" w:cs="Times New Roman"/>
          <w:sz w:val="24"/>
          <w:szCs w:val="24"/>
          <w:lang w:eastAsia="en-US"/>
        </w:rPr>
        <w:t>”</w:t>
      </w:r>
      <w:r w:rsidR="005D0620" w:rsidRPr="005D0620">
        <w:rPr>
          <w:rFonts w:ascii="Calibri" w:eastAsia="Calibri" w:hAnsi="Calibri" w:cs="Times New Roman"/>
          <w:sz w:val="24"/>
          <w:szCs w:val="24"/>
          <w:lang w:eastAsia="en-US"/>
        </w:rPr>
        <w:t>.</w:t>
      </w:r>
    </w:p>
    <w:p w14:paraId="19548CDC" w14:textId="77777777" w:rsidR="000830F9" w:rsidRPr="005D0620" w:rsidRDefault="000830F9" w:rsidP="005D0620">
      <w:pPr>
        <w:spacing w:line="259" w:lineRule="auto"/>
        <w:jc w:val="both"/>
        <w:rPr>
          <w:rFonts w:ascii="Calibri" w:eastAsia="Calibri" w:hAnsi="Calibri" w:cs="Times New Roman"/>
          <w:sz w:val="24"/>
          <w:szCs w:val="24"/>
          <w:lang w:eastAsia="en-US"/>
        </w:rPr>
      </w:pPr>
    </w:p>
    <w:p w14:paraId="6D990DA0" w14:textId="18E24A76"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The particulars of the charge are set out in paragraph 4 of the Stewards submissions.</w:t>
      </w:r>
      <w:r w:rsidR="00C22D97">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led from the start of the race until shortly prior to the winning post with a lap to go</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when it was eventually headed by Bulldog </w:t>
      </w:r>
      <w:proofErr w:type="spellStart"/>
      <w:r w:rsidRPr="005D0620">
        <w:rPr>
          <w:rFonts w:ascii="Calibri" w:eastAsia="Calibri" w:hAnsi="Calibri" w:cs="Times New Roman"/>
          <w:sz w:val="24"/>
          <w:szCs w:val="24"/>
          <w:lang w:eastAsia="en-US"/>
        </w:rPr>
        <w:t>Macray</w:t>
      </w:r>
      <w:proofErr w:type="spellEnd"/>
      <w:r w:rsidRPr="005D0620">
        <w:rPr>
          <w:rFonts w:ascii="Calibri" w:eastAsia="Calibri" w:hAnsi="Calibri" w:cs="Times New Roman"/>
          <w:sz w:val="24"/>
          <w:szCs w:val="24"/>
          <w:lang w:eastAsia="en-US"/>
        </w:rPr>
        <w:t xml:space="preserve">, driven by Mr McDonald.  Prior to that point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was challenged strongly for the lead by Bulldog </w:t>
      </w:r>
      <w:proofErr w:type="spellStart"/>
      <w:r w:rsidRPr="005D0620">
        <w:rPr>
          <w:rFonts w:ascii="Calibri" w:eastAsia="Calibri" w:hAnsi="Calibri" w:cs="Times New Roman"/>
          <w:sz w:val="24"/>
          <w:szCs w:val="24"/>
          <w:lang w:eastAsia="en-US"/>
        </w:rPr>
        <w:t>Macray</w:t>
      </w:r>
      <w:proofErr w:type="spellEnd"/>
      <w:r w:rsidRPr="005D0620">
        <w:rPr>
          <w:rFonts w:ascii="Calibri" w:eastAsia="Calibri" w:hAnsi="Calibri" w:cs="Times New Roman"/>
          <w:sz w:val="24"/>
          <w:szCs w:val="24"/>
          <w:lang w:eastAsia="en-US"/>
        </w:rPr>
        <w:t xml:space="preserve"> on several occasions</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but Mr Posgate chose not to restrain his horse and take a trail behind Bulldog </w:t>
      </w:r>
      <w:proofErr w:type="spellStart"/>
      <w:r w:rsidRPr="005D0620">
        <w:rPr>
          <w:rFonts w:ascii="Calibri" w:eastAsia="Calibri" w:hAnsi="Calibri" w:cs="Times New Roman"/>
          <w:sz w:val="24"/>
          <w:szCs w:val="24"/>
          <w:lang w:eastAsia="en-US"/>
        </w:rPr>
        <w:t>Macray</w:t>
      </w:r>
      <w:proofErr w:type="spellEnd"/>
      <w:r w:rsidRPr="005D0620">
        <w:rPr>
          <w:rFonts w:ascii="Calibri" w:eastAsia="Calibri" w:hAnsi="Calibri" w:cs="Times New Roman"/>
          <w:sz w:val="24"/>
          <w:szCs w:val="24"/>
          <w:lang w:eastAsia="en-US"/>
        </w:rPr>
        <w:t xml:space="preserve">. The Stewards submit there were both reasonable and permissible opportunities for Mr Posgate to restrain his horse and obtain cover behind Bulldog </w:t>
      </w:r>
      <w:proofErr w:type="spellStart"/>
      <w:r w:rsidRPr="005D0620">
        <w:rPr>
          <w:rFonts w:ascii="Calibri" w:eastAsia="Calibri" w:hAnsi="Calibri" w:cs="Times New Roman"/>
          <w:sz w:val="24"/>
          <w:szCs w:val="24"/>
          <w:lang w:eastAsia="en-US"/>
        </w:rPr>
        <w:t>Macray</w:t>
      </w:r>
      <w:proofErr w:type="spellEnd"/>
      <w:r w:rsidRPr="005D0620">
        <w:rPr>
          <w:rFonts w:ascii="Calibri" w:eastAsia="Calibri" w:hAnsi="Calibri" w:cs="Times New Roman"/>
          <w:sz w:val="24"/>
          <w:szCs w:val="24"/>
          <w:lang w:eastAsia="en-US"/>
        </w:rPr>
        <w:t xml:space="preserve"> in the front straight on the first occasion near the 1800m</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passing the winning post on the first occasion</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passing the 1600m</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and again approaching and passing the 1200m.</w:t>
      </w:r>
      <w:r w:rsidR="00E65D3F">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The Stewards state that Mr </w:t>
      </w:r>
      <w:proofErr w:type="spellStart"/>
      <w:r w:rsidRPr="005D0620">
        <w:rPr>
          <w:rFonts w:ascii="Calibri" w:eastAsia="Calibri" w:hAnsi="Calibri" w:cs="Times New Roman"/>
          <w:sz w:val="24"/>
          <w:szCs w:val="24"/>
          <w:lang w:eastAsia="en-US"/>
        </w:rPr>
        <w:t>Posgate’s</w:t>
      </w:r>
      <w:proofErr w:type="spellEnd"/>
      <w:r w:rsidRPr="005D0620">
        <w:rPr>
          <w:rFonts w:ascii="Calibri" w:eastAsia="Calibri" w:hAnsi="Calibri" w:cs="Times New Roman"/>
          <w:sz w:val="24"/>
          <w:szCs w:val="24"/>
          <w:lang w:eastAsia="en-US"/>
        </w:rPr>
        <w:t xml:space="preserve"> failure to do so was the main contributing factor </w:t>
      </w:r>
      <w:r w:rsidR="00AF52FF">
        <w:rPr>
          <w:rFonts w:ascii="Calibri" w:eastAsia="Calibri" w:hAnsi="Calibri" w:cs="Times New Roman"/>
          <w:sz w:val="24"/>
          <w:szCs w:val="24"/>
          <w:lang w:eastAsia="en-US"/>
        </w:rPr>
        <w:t>to</w:t>
      </w:r>
      <w:r w:rsidRPr="005D0620">
        <w:rPr>
          <w:rFonts w:ascii="Calibri" w:eastAsia="Calibri" w:hAnsi="Calibri" w:cs="Times New Roman"/>
          <w:sz w:val="24"/>
          <w:szCs w:val="24"/>
          <w:lang w:eastAsia="en-US"/>
        </w:rPr>
        <w:t xml:space="preserve"> his horse tiring over the latter stages of the race to finish in last position</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beaten approximately 84m from the eventual winner. Bulldog </w:t>
      </w:r>
      <w:proofErr w:type="spellStart"/>
      <w:r w:rsidRPr="005D0620">
        <w:rPr>
          <w:rFonts w:ascii="Calibri" w:eastAsia="Calibri" w:hAnsi="Calibri" w:cs="Times New Roman"/>
          <w:sz w:val="24"/>
          <w:szCs w:val="24"/>
          <w:lang w:eastAsia="en-US"/>
        </w:rPr>
        <w:t>Macray</w:t>
      </w:r>
      <w:proofErr w:type="spellEnd"/>
      <w:r w:rsidRPr="005D0620">
        <w:rPr>
          <w:rFonts w:ascii="Calibri" w:eastAsia="Calibri" w:hAnsi="Calibri" w:cs="Times New Roman"/>
          <w:sz w:val="24"/>
          <w:szCs w:val="24"/>
          <w:lang w:eastAsia="en-US"/>
        </w:rPr>
        <w:t xml:space="preserve"> fought on well to finish third in the race.</w:t>
      </w:r>
    </w:p>
    <w:p w14:paraId="67127262" w14:textId="77777777" w:rsidR="00E65D3F" w:rsidRPr="005D0620" w:rsidRDefault="00E65D3F" w:rsidP="005D0620">
      <w:pPr>
        <w:spacing w:line="259" w:lineRule="auto"/>
        <w:jc w:val="both"/>
        <w:rPr>
          <w:rFonts w:ascii="Calibri" w:eastAsia="Calibri" w:hAnsi="Calibri" w:cs="Times New Roman"/>
          <w:sz w:val="24"/>
          <w:szCs w:val="24"/>
          <w:lang w:eastAsia="en-US"/>
        </w:rPr>
      </w:pPr>
    </w:p>
    <w:p w14:paraId="23ACB5CD" w14:textId="47956961"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We have heard verbal submissions from Mr Murray on behalf of the </w:t>
      </w:r>
      <w:r w:rsidR="00E65D3F">
        <w:rPr>
          <w:rFonts w:ascii="Calibri" w:eastAsia="Calibri" w:hAnsi="Calibri" w:cs="Times New Roman"/>
          <w:sz w:val="24"/>
          <w:szCs w:val="24"/>
          <w:lang w:eastAsia="en-US"/>
        </w:rPr>
        <w:t>S</w:t>
      </w:r>
      <w:r w:rsidRPr="005D0620">
        <w:rPr>
          <w:rFonts w:ascii="Calibri" w:eastAsia="Calibri" w:hAnsi="Calibri" w:cs="Times New Roman"/>
          <w:sz w:val="24"/>
          <w:szCs w:val="24"/>
          <w:lang w:eastAsia="en-US"/>
        </w:rPr>
        <w:t xml:space="preserve">tewards and from Mr Posgate and we have read all the documents provided to us by Mr Posgate, the transcript of the Stewards </w:t>
      </w:r>
      <w:r w:rsidR="00365A75">
        <w:rPr>
          <w:rFonts w:ascii="Calibri" w:eastAsia="Calibri" w:hAnsi="Calibri" w:cs="Times New Roman"/>
          <w:sz w:val="24"/>
          <w:szCs w:val="24"/>
          <w:lang w:eastAsia="en-US"/>
        </w:rPr>
        <w:t>i</w:t>
      </w:r>
      <w:r w:rsidRPr="005D0620">
        <w:rPr>
          <w:rFonts w:ascii="Calibri" w:eastAsia="Calibri" w:hAnsi="Calibri" w:cs="Times New Roman"/>
          <w:sz w:val="24"/>
          <w:szCs w:val="24"/>
          <w:lang w:eastAsia="en-US"/>
        </w:rPr>
        <w:t xml:space="preserve">nquiry, the </w:t>
      </w:r>
      <w:r w:rsidR="000C21FF">
        <w:rPr>
          <w:rFonts w:ascii="Calibri" w:eastAsia="Calibri" w:hAnsi="Calibri" w:cs="Times New Roman"/>
          <w:sz w:val="24"/>
          <w:szCs w:val="24"/>
          <w:lang w:eastAsia="en-US"/>
        </w:rPr>
        <w:t>s</w:t>
      </w:r>
      <w:r w:rsidRPr="005D0620">
        <w:rPr>
          <w:rFonts w:ascii="Calibri" w:eastAsia="Calibri" w:hAnsi="Calibri" w:cs="Times New Roman"/>
          <w:sz w:val="24"/>
          <w:szCs w:val="24"/>
          <w:lang w:eastAsia="en-US"/>
        </w:rPr>
        <w:t xml:space="preserve">ubmissions of the Stewards and the other documents provided by </w:t>
      </w:r>
      <w:r w:rsidRPr="005D0620">
        <w:rPr>
          <w:rFonts w:ascii="Calibri" w:eastAsia="Calibri" w:hAnsi="Calibri" w:cs="Times New Roman"/>
          <w:sz w:val="24"/>
          <w:szCs w:val="24"/>
          <w:lang w:eastAsia="en-US"/>
        </w:rPr>
        <w:lastRenderedPageBreak/>
        <w:t xml:space="preserve">them and the various decisions provided by the </w:t>
      </w:r>
      <w:r w:rsidR="000C21FF">
        <w:rPr>
          <w:rFonts w:ascii="Calibri" w:eastAsia="Calibri" w:hAnsi="Calibri" w:cs="Times New Roman"/>
          <w:sz w:val="24"/>
          <w:szCs w:val="24"/>
          <w:lang w:eastAsia="en-US"/>
        </w:rPr>
        <w:t>S</w:t>
      </w:r>
      <w:r w:rsidRPr="005D0620">
        <w:rPr>
          <w:rFonts w:ascii="Calibri" w:eastAsia="Calibri" w:hAnsi="Calibri" w:cs="Times New Roman"/>
          <w:sz w:val="24"/>
          <w:szCs w:val="24"/>
          <w:lang w:eastAsia="en-US"/>
        </w:rPr>
        <w:t>tewards and summarised in their submissions.  We have also watched the race on several occasions.</w:t>
      </w:r>
    </w:p>
    <w:p w14:paraId="2511539B" w14:textId="77777777" w:rsidR="00E65D3F" w:rsidRPr="005D0620" w:rsidRDefault="00E65D3F" w:rsidP="005D0620">
      <w:pPr>
        <w:spacing w:line="259" w:lineRule="auto"/>
        <w:jc w:val="both"/>
        <w:rPr>
          <w:rFonts w:ascii="Calibri" w:eastAsia="Calibri" w:hAnsi="Calibri" w:cs="Times New Roman"/>
          <w:sz w:val="24"/>
          <w:szCs w:val="24"/>
          <w:lang w:eastAsia="en-US"/>
        </w:rPr>
      </w:pPr>
    </w:p>
    <w:p w14:paraId="33C74AEC" w14:textId="01F8F270"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During the Stewards </w:t>
      </w:r>
      <w:r w:rsidR="000C21FF">
        <w:rPr>
          <w:rFonts w:ascii="Calibri" w:eastAsia="Calibri" w:hAnsi="Calibri" w:cs="Times New Roman"/>
          <w:sz w:val="24"/>
          <w:szCs w:val="24"/>
          <w:lang w:eastAsia="en-US"/>
        </w:rPr>
        <w:t>i</w:t>
      </w:r>
      <w:r w:rsidRPr="005D0620">
        <w:rPr>
          <w:rFonts w:ascii="Calibri" w:eastAsia="Calibri" w:hAnsi="Calibri" w:cs="Times New Roman"/>
          <w:sz w:val="24"/>
          <w:szCs w:val="24"/>
          <w:lang w:eastAsia="en-US"/>
        </w:rPr>
        <w:t>nquiry</w:t>
      </w:r>
      <w:r w:rsidR="000C21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Mr Posgate gave evidence that his horse had been working “like a champion at home” and he was very surprised at its performance.  He stated that</w:t>
      </w:r>
      <w:r w:rsidR="000C21FF">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“he’s working so well at home that I had no hesitation in holding the lead.”  In the subject race Mr Posgate allowed the horse to run along on a loose rein without any restraint.</w:t>
      </w:r>
    </w:p>
    <w:p w14:paraId="790D6633" w14:textId="77777777" w:rsidR="00475C93" w:rsidRPr="005D0620" w:rsidRDefault="00475C93" w:rsidP="005D0620">
      <w:pPr>
        <w:spacing w:line="259" w:lineRule="auto"/>
        <w:jc w:val="both"/>
        <w:rPr>
          <w:rFonts w:ascii="Calibri" w:eastAsia="Calibri" w:hAnsi="Calibri" w:cs="Times New Roman"/>
          <w:sz w:val="24"/>
          <w:szCs w:val="24"/>
          <w:lang w:eastAsia="en-US"/>
        </w:rPr>
      </w:pPr>
    </w:p>
    <w:p w14:paraId="7F920437" w14:textId="3C4F46BE" w:rsidR="005D0620" w:rsidRP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However, Mr Posgate also gave evidence that The </w:t>
      </w:r>
      <w:proofErr w:type="spellStart"/>
      <w:r w:rsidR="00FA450D" w:rsidRPr="00F6222E">
        <w:rPr>
          <w:rFonts w:ascii="Calibri" w:eastAsia="Calibri" w:hAnsi="Calibri" w:cs="Times New Roman"/>
          <w:bCs/>
          <w:sz w:val="24"/>
          <w:szCs w:val="24"/>
          <w:lang w:eastAsia="en-US"/>
        </w:rPr>
        <w:t>Verginian</w:t>
      </w:r>
      <w:proofErr w:type="spellEnd"/>
      <w:r w:rsidRPr="005D0620">
        <w:rPr>
          <w:rFonts w:ascii="Calibri" w:eastAsia="Calibri" w:hAnsi="Calibri" w:cs="Times New Roman"/>
          <w:sz w:val="24"/>
          <w:szCs w:val="24"/>
          <w:lang w:eastAsia="en-US"/>
        </w:rPr>
        <w:t xml:space="preserve"> has “a big problem”</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as he is “an extremely nervous type “and “when he was pressured so much as he was then I think he just gave up the ghost and the nerves got to him.”</w:t>
      </w:r>
    </w:p>
    <w:p w14:paraId="1FB8B2EF" w14:textId="77777777" w:rsidR="005D0620" w:rsidRPr="005D0620" w:rsidRDefault="005D0620" w:rsidP="005D0620">
      <w:pPr>
        <w:spacing w:line="259" w:lineRule="auto"/>
        <w:jc w:val="both"/>
        <w:rPr>
          <w:rFonts w:ascii="Calibri" w:eastAsia="Calibri" w:hAnsi="Calibri" w:cs="Times New Roman"/>
          <w:sz w:val="24"/>
          <w:szCs w:val="24"/>
          <w:lang w:eastAsia="en-US"/>
        </w:rPr>
      </w:pPr>
    </w:p>
    <w:p w14:paraId="0BB54588" w14:textId="3D48AA68"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Mr Posgate also stated that the horse has done well leading in the past and he had no hesitation in wanting to lead on him.</w:t>
      </w:r>
    </w:p>
    <w:p w14:paraId="27BE23FC" w14:textId="77777777" w:rsidR="006B31C6" w:rsidRPr="005D0620" w:rsidRDefault="006B31C6" w:rsidP="005D0620">
      <w:pPr>
        <w:spacing w:line="259" w:lineRule="auto"/>
        <w:jc w:val="both"/>
        <w:rPr>
          <w:rFonts w:ascii="Calibri" w:eastAsia="Calibri" w:hAnsi="Calibri" w:cs="Times New Roman"/>
          <w:sz w:val="24"/>
          <w:szCs w:val="24"/>
          <w:lang w:eastAsia="en-US"/>
        </w:rPr>
      </w:pPr>
    </w:p>
    <w:p w14:paraId="4439298E" w14:textId="4859B181"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We see from The </w:t>
      </w:r>
      <w:proofErr w:type="spellStart"/>
      <w:r w:rsidRPr="005D0620">
        <w:rPr>
          <w:rFonts w:ascii="Calibri" w:eastAsia="Calibri" w:hAnsi="Calibri" w:cs="Times New Roman"/>
          <w:sz w:val="24"/>
          <w:szCs w:val="24"/>
          <w:lang w:eastAsia="en-US"/>
        </w:rPr>
        <w:t>Verginian’s</w:t>
      </w:r>
      <w:proofErr w:type="spellEnd"/>
      <w:r w:rsidRPr="005D0620">
        <w:rPr>
          <w:rFonts w:ascii="Calibri" w:eastAsia="Calibri" w:hAnsi="Calibri" w:cs="Times New Roman"/>
          <w:sz w:val="24"/>
          <w:szCs w:val="24"/>
          <w:lang w:eastAsia="en-US"/>
        </w:rPr>
        <w:t xml:space="preserve"> race record, provided by the Stewards, that he has had 87 lifetime starts for two wins and 10 placings.  His last win was in January 2018.  On 28 June 2019 at Mildura he was driven by Mr Posgate when he led and withstood two challenges, led at the bell</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but tired in the latter stages of the race to be beaten by 76.8m. Mr Postgate was suspended by the Stewards as a consequence of his driving tactics.  The performance of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in that race was very similar to his performance in the subject race.</w:t>
      </w:r>
    </w:p>
    <w:p w14:paraId="2F5D9D9D" w14:textId="77777777" w:rsidR="006B31C6" w:rsidRPr="005D0620" w:rsidRDefault="006B31C6" w:rsidP="005D0620">
      <w:pPr>
        <w:spacing w:line="259" w:lineRule="auto"/>
        <w:jc w:val="both"/>
        <w:rPr>
          <w:rFonts w:ascii="Calibri" w:eastAsia="Calibri" w:hAnsi="Calibri" w:cs="Times New Roman"/>
          <w:sz w:val="24"/>
          <w:szCs w:val="24"/>
          <w:lang w:eastAsia="en-US"/>
        </w:rPr>
      </w:pPr>
    </w:p>
    <w:p w14:paraId="5FFBFA6F" w14:textId="6EACB67A"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We note on the last three occasions that The </w:t>
      </w:r>
      <w:proofErr w:type="spellStart"/>
      <w:r w:rsidR="00AB6DD7" w:rsidRPr="00F6222E">
        <w:rPr>
          <w:rFonts w:ascii="Calibri" w:eastAsia="Calibri" w:hAnsi="Calibri" w:cs="Times New Roman"/>
          <w:bCs/>
          <w:sz w:val="24"/>
          <w:szCs w:val="24"/>
          <w:lang w:eastAsia="en-US"/>
        </w:rPr>
        <w:t>Verginian</w:t>
      </w:r>
      <w:proofErr w:type="spellEnd"/>
      <w:r w:rsidRPr="005D0620">
        <w:rPr>
          <w:rFonts w:ascii="Calibri" w:eastAsia="Calibri" w:hAnsi="Calibri" w:cs="Times New Roman"/>
          <w:sz w:val="24"/>
          <w:szCs w:val="24"/>
          <w:lang w:eastAsia="en-US"/>
        </w:rPr>
        <w:t xml:space="preserve"> ran a place prior to the subject race</w:t>
      </w:r>
      <w:r w:rsidR="00FD075A">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(24 July 2019, 6 September 2019 and 26 June 2020) he show</w:t>
      </w:r>
      <w:r w:rsidR="00FD075A">
        <w:rPr>
          <w:rFonts w:ascii="Calibri" w:eastAsia="Calibri" w:hAnsi="Calibri" w:cs="Times New Roman"/>
          <w:sz w:val="24"/>
          <w:szCs w:val="24"/>
          <w:lang w:eastAsia="en-US"/>
        </w:rPr>
        <w:t>ed</w:t>
      </w:r>
      <w:r w:rsidRPr="005D0620">
        <w:rPr>
          <w:rFonts w:ascii="Calibri" w:eastAsia="Calibri" w:hAnsi="Calibri" w:cs="Times New Roman"/>
          <w:sz w:val="24"/>
          <w:szCs w:val="24"/>
          <w:lang w:eastAsia="en-US"/>
        </w:rPr>
        <w:t xml:space="preserve"> gate speed at the start of the races and took up a position behind the leader in all three races.  In the race on 6 September 2019</w:t>
      </w:r>
      <w:r w:rsidR="00FD075A">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led initially and then was restrained to take a sit behind the horse that was challenging it for the lead.  Of these three races</w:t>
      </w:r>
      <w:r w:rsidR="00FD075A">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Mr Posgate only drove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in the race on 26 June 2020.</w:t>
      </w:r>
    </w:p>
    <w:p w14:paraId="4D98AD59" w14:textId="77777777" w:rsidR="006B31C6" w:rsidRPr="005D0620" w:rsidRDefault="006B31C6" w:rsidP="005D0620">
      <w:pPr>
        <w:spacing w:line="259" w:lineRule="auto"/>
        <w:jc w:val="both"/>
        <w:rPr>
          <w:rFonts w:ascii="Calibri" w:eastAsia="Calibri" w:hAnsi="Calibri" w:cs="Times New Roman"/>
          <w:sz w:val="24"/>
          <w:szCs w:val="24"/>
          <w:lang w:eastAsia="en-US"/>
        </w:rPr>
      </w:pPr>
    </w:p>
    <w:p w14:paraId="43C4E2F3" w14:textId="2FBADE61"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The performance of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in running a place in these three races suggests to us that the horse can perform well when it is in a trailing position behind the leader.</w:t>
      </w:r>
      <w:r w:rsidR="00673056">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The Stewards, in their submissions, made several points including:</w:t>
      </w:r>
    </w:p>
    <w:p w14:paraId="109174AA" w14:textId="77777777" w:rsidR="006B31C6" w:rsidRPr="005D0620" w:rsidRDefault="006B31C6" w:rsidP="005D0620">
      <w:pPr>
        <w:spacing w:line="259" w:lineRule="auto"/>
        <w:jc w:val="both"/>
        <w:rPr>
          <w:rFonts w:ascii="Calibri" w:eastAsia="Calibri" w:hAnsi="Calibri" w:cs="Times New Roman"/>
          <w:sz w:val="24"/>
          <w:szCs w:val="24"/>
          <w:lang w:eastAsia="en-US"/>
        </w:rPr>
      </w:pPr>
    </w:p>
    <w:p w14:paraId="303E06A3" w14:textId="77777777" w:rsidR="00F2628B" w:rsidRDefault="005D0620" w:rsidP="00F2628B">
      <w:pPr>
        <w:pStyle w:val="ListParagraph"/>
        <w:numPr>
          <w:ilvl w:val="0"/>
          <w:numId w:val="6"/>
        </w:numPr>
        <w:spacing w:line="259" w:lineRule="auto"/>
        <w:ind w:left="284" w:hanging="284"/>
        <w:jc w:val="both"/>
        <w:rPr>
          <w:rFonts w:ascii="Calibri" w:eastAsia="Calibri" w:hAnsi="Calibri" w:cs="Times New Roman"/>
          <w:sz w:val="24"/>
          <w:szCs w:val="24"/>
          <w:lang w:eastAsia="en-US"/>
        </w:rPr>
      </w:pPr>
      <w:r w:rsidRPr="006B31C6">
        <w:rPr>
          <w:rFonts w:ascii="Calibri" w:eastAsia="Calibri" w:hAnsi="Calibri" w:cs="Times New Roman"/>
          <w:sz w:val="24"/>
          <w:szCs w:val="24"/>
          <w:lang w:eastAsia="en-US"/>
        </w:rPr>
        <w:t>The lead time of the race was 42.1 seconds which is approximately 1.2 seconds quicker than the average lead time for the previous five-year period over the 2190m distance of the race.</w:t>
      </w:r>
    </w:p>
    <w:p w14:paraId="7DE231A3" w14:textId="77777777" w:rsidR="00F2628B" w:rsidRDefault="005D0620" w:rsidP="00F2628B">
      <w:pPr>
        <w:pStyle w:val="ListParagraph"/>
        <w:numPr>
          <w:ilvl w:val="0"/>
          <w:numId w:val="6"/>
        </w:numPr>
        <w:spacing w:line="259" w:lineRule="auto"/>
        <w:ind w:left="284" w:hanging="284"/>
        <w:jc w:val="both"/>
        <w:rPr>
          <w:rFonts w:ascii="Calibri" w:eastAsia="Calibri" w:hAnsi="Calibri" w:cs="Times New Roman"/>
          <w:sz w:val="24"/>
          <w:szCs w:val="24"/>
          <w:lang w:eastAsia="en-US"/>
        </w:rPr>
      </w:pPr>
      <w:r w:rsidRPr="00F2628B">
        <w:rPr>
          <w:rFonts w:ascii="Calibri" w:eastAsia="Calibri" w:hAnsi="Calibri" w:cs="Times New Roman"/>
          <w:sz w:val="24"/>
          <w:szCs w:val="24"/>
          <w:lang w:eastAsia="en-US"/>
        </w:rPr>
        <w:t>The subject race was the lowest assessed National Rating event on the program and the lead time was the quickest lead time of the five races conducted over the 2190m distance at the meeting.</w:t>
      </w:r>
    </w:p>
    <w:p w14:paraId="2EAD964F" w14:textId="77777777" w:rsidR="00F2628B" w:rsidRDefault="005D0620" w:rsidP="00F2628B">
      <w:pPr>
        <w:pStyle w:val="ListParagraph"/>
        <w:numPr>
          <w:ilvl w:val="0"/>
          <w:numId w:val="6"/>
        </w:numPr>
        <w:spacing w:line="259" w:lineRule="auto"/>
        <w:ind w:left="284" w:hanging="284"/>
        <w:jc w:val="both"/>
        <w:rPr>
          <w:rFonts w:ascii="Calibri" w:eastAsia="Calibri" w:hAnsi="Calibri" w:cs="Times New Roman"/>
          <w:sz w:val="24"/>
          <w:szCs w:val="24"/>
          <w:lang w:eastAsia="en-US"/>
        </w:rPr>
      </w:pPr>
      <w:r w:rsidRPr="00F2628B">
        <w:rPr>
          <w:rFonts w:ascii="Calibri" w:eastAsia="Calibri" w:hAnsi="Calibri" w:cs="Times New Roman"/>
          <w:sz w:val="24"/>
          <w:szCs w:val="24"/>
          <w:lang w:eastAsia="en-US"/>
        </w:rPr>
        <w:t xml:space="preserve">The first quarter of the last mile was recorded in 30.2 seconds which is 1.2 seconds quicker than the average recorded for the previous five years at Mildura over the relevant distance </w:t>
      </w:r>
      <w:r w:rsidRPr="00F2628B">
        <w:rPr>
          <w:rFonts w:ascii="Calibri" w:eastAsia="Calibri" w:hAnsi="Calibri" w:cs="Times New Roman"/>
          <w:sz w:val="24"/>
          <w:szCs w:val="24"/>
          <w:lang w:eastAsia="en-US"/>
        </w:rPr>
        <w:lastRenderedPageBreak/>
        <w:t>and was the quickest first quarter of the five races conducted over this distance at the meeting.</w:t>
      </w:r>
    </w:p>
    <w:p w14:paraId="018CDA16" w14:textId="33FB6A78" w:rsidR="00F2628B" w:rsidRDefault="005D0620" w:rsidP="00F2628B">
      <w:pPr>
        <w:pStyle w:val="ListParagraph"/>
        <w:numPr>
          <w:ilvl w:val="0"/>
          <w:numId w:val="6"/>
        </w:numPr>
        <w:spacing w:line="259" w:lineRule="auto"/>
        <w:ind w:left="284" w:hanging="284"/>
        <w:jc w:val="both"/>
        <w:rPr>
          <w:rFonts w:ascii="Calibri" w:eastAsia="Calibri" w:hAnsi="Calibri" w:cs="Times New Roman"/>
          <w:sz w:val="24"/>
          <w:szCs w:val="24"/>
          <w:lang w:eastAsia="en-US"/>
        </w:rPr>
      </w:pPr>
      <w:r w:rsidRPr="00F2628B">
        <w:rPr>
          <w:rFonts w:ascii="Calibri" w:eastAsia="Calibri" w:hAnsi="Calibri" w:cs="Times New Roman"/>
          <w:sz w:val="24"/>
          <w:szCs w:val="24"/>
          <w:lang w:eastAsia="en-US"/>
        </w:rPr>
        <w:t>The second quarter of the last mile was recorded in 29.9 seconds</w:t>
      </w:r>
      <w:r w:rsidR="00AF52FF">
        <w:rPr>
          <w:rFonts w:ascii="Calibri" w:eastAsia="Calibri" w:hAnsi="Calibri" w:cs="Times New Roman"/>
          <w:sz w:val="24"/>
          <w:szCs w:val="24"/>
          <w:lang w:eastAsia="en-US"/>
        </w:rPr>
        <w:t>,</w:t>
      </w:r>
      <w:r w:rsidRPr="00F2628B">
        <w:rPr>
          <w:rFonts w:ascii="Calibri" w:eastAsia="Calibri" w:hAnsi="Calibri" w:cs="Times New Roman"/>
          <w:sz w:val="24"/>
          <w:szCs w:val="24"/>
          <w:lang w:eastAsia="en-US"/>
        </w:rPr>
        <w:t xml:space="preserve"> which is 1.2 seconds quicker than the average time recorded for this section at Mildura over the last five</w:t>
      </w:r>
      <w:r w:rsidR="007D18B3" w:rsidRPr="00F2628B">
        <w:rPr>
          <w:rFonts w:ascii="Calibri" w:eastAsia="Calibri" w:hAnsi="Calibri" w:cs="Times New Roman"/>
          <w:sz w:val="24"/>
          <w:szCs w:val="24"/>
          <w:lang w:eastAsia="en-US"/>
        </w:rPr>
        <w:t xml:space="preserve"> </w:t>
      </w:r>
      <w:r w:rsidRPr="00F2628B">
        <w:rPr>
          <w:rFonts w:ascii="Calibri" w:eastAsia="Calibri" w:hAnsi="Calibri" w:cs="Times New Roman"/>
          <w:sz w:val="24"/>
          <w:szCs w:val="24"/>
          <w:lang w:eastAsia="en-US"/>
        </w:rPr>
        <w:t>year period and for the relevant distance.</w:t>
      </w:r>
    </w:p>
    <w:p w14:paraId="2F958D6A" w14:textId="4F3057CF" w:rsidR="005D0620" w:rsidRPr="00F2628B" w:rsidRDefault="005D0620" w:rsidP="00F2628B">
      <w:pPr>
        <w:pStyle w:val="ListParagraph"/>
        <w:numPr>
          <w:ilvl w:val="0"/>
          <w:numId w:val="6"/>
        </w:numPr>
        <w:spacing w:line="259" w:lineRule="auto"/>
        <w:ind w:left="284" w:hanging="284"/>
        <w:jc w:val="both"/>
        <w:rPr>
          <w:rFonts w:ascii="Calibri" w:eastAsia="Calibri" w:hAnsi="Calibri" w:cs="Times New Roman"/>
          <w:sz w:val="24"/>
          <w:szCs w:val="24"/>
          <w:lang w:eastAsia="en-US"/>
        </w:rPr>
      </w:pPr>
      <w:r w:rsidRPr="00F2628B">
        <w:rPr>
          <w:rFonts w:ascii="Calibri" w:eastAsia="Calibri" w:hAnsi="Calibri" w:cs="Times New Roman"/>
          <w:sz w:val="24"/>
          <w:szCs w:val="24"/>
          <w:lang w:eastAsia="en-US"/>
        </w:rPr>
        <w:t>The first half of the last 1600m of the race was recorded in 60.1 seconds</w:t>
      </w:r>
      <w:r w:rsidR="00AF52FF">
        <w:rPr>
          <w:rFonts w:ascii="Calibri" w:eastAsia="Calibri" w:hAnsi="Calibri" w:cs="Times New Roman"/>
          <w:sz w:val="24"/>
          <w:szCs w:val="24"/>
          <w:lang w:eastAsia="en-US"/>
        </w:rPr>
        <w:t>,</w:t>
      </w:r>
      <w:r w:rsidRPr="00F2628B">
        <w:rPr>
          <w:rFonts w:ascii="Calibri" w:eastAsia="Calibri" w:hAnsi="Calibri" w:cs="Times New Roman"/>
          <w:sz w:val="24"/>
          <w:szCs w:val="24"/>
          <w:lang w:eastAsia="en-US"/>
        </w:rPr>
        <w:t xml:space="preserve"> which is approximately 2.5 seconds quicker than the average time recorded for this section of the race at Mildura over the last five</w:t>
      </w:r>
      <w:r w:rsidR="007D18B3" w:rsidRPr="00F2628B">
        <w:rPr>
          <w:rFonts w:ascii="Calibri" w:eastAsia="Calibri" w:hAnsi="Calibri" w:cs="Times New Roman"/>
          <w:sz w:val="24"/>
          <w:szCs w:val="24"/>
          <w:lang w:eastAsia="en-US"/>
        </w:rPr>
        <w:t xml:space="preserve"> </w:t>
      </w:r>
      <w:r w:rsidRPr="00F2628B">
        <w:rPr>
          <w:rFonts w:ascii="Calibri" w:eastAsia="Calibri" w:hAnsi="Calibri" w:cs="Times New Roman"/>
          <w:sz w:val="24"/>
          <w:szCs w:val="24"/>
          <w:lang w:eastAsia="en-US"/>
        </w:rPr>
        <w:t>year period and the relevant distance.</w:t>
      </w:r>
    </w:p>
    <w:p w14:paraId="67B35698" w14:textId="77777777" w:rsidR="007D18B3" w:rsidRPr="007D18B3" w:rsidRDefault="007D18B3" w:rsidP="007D18B3">
      <w:pPr>
        <w:pStyle w:val="ListParagraph"/>
        <w:spacing w:line="259" w:lineRule="auto"/>
        <w:jc w:val="both"/>
        <w:rPr>
          <w:rFonts w:ascii="Calibri" w:eastAsia="Calibri" w:hAnsi="Calibri" w:cs="Times New Roman"/>
          <w:sz w:val="24"/>
          <w:szCs w:val="24"/>
          <w:lang w:eastAsia="en-US"/>
        </w:rPr>
      </w:pPr>
    </w:p>
    <w:p w14:paraId="175EE16B" w14:textId="0CA56E5A"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From these statistics</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we accept that the race was run at a fast tempo for the class of horses involved</w:t>
      </w:r>
      <w:r w:rsidR="007B1F33">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until the field reached the winning post with one lap to go and that Mr Posgate was aware of this as he stated so at the top of page 8 of the Stewards transcript.</w:t>
      </w:r>
    </w:p>
    <w:p w14:paraId="32A62B24" w14:textId="77777777" w:rsidR="007D18B3" w:rsidRPr="005D0620" w:rsidRDefault="007D18B3" w:rsidP="005D0620">
      <w:pPr>
        <w:spacing w:line="259" w:lineRule="auto"/>
        <w:jc w:val="both"/>
        <w:rPr>
          <w:rFonts w:ascii="Calibri" w:eastAsia="Calibri" w:hAnsi="Calibri" w:cs="Times New Roman"/>
          <w:sz w:val="24"/>
          <w:szCs w:val="24"/>
          <w:lang w:eastAsia="en-US"/>
        </w:rPr>
      </w:pPr>
    </w:p>
    <w:p w14:paraId="2DFA8B68" w14:textId="1A87D402"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The Stewards referred us to various decisions including the decision of Judge Goran in the case of Honan, the decision of Judge Williams in the case of Douglas, the decision of Judge McNab in the case of Mifsud </w:t>
      </w:r>
      <w:r w:rsidR="00EF07BE">
        <w:rPr>
          <w:rFonts w:ascii="Calibri" w:eastAsia="Calibri" w:hAnsi="Calibri" w:cs="Times New Roman"/>
          <w:sz w:val="24"/>
          <w:szCs w:val="24"/>
          <w:lang w:eastAsia="en-US"/>
        </w:rPr>
        <w:t>and</w:t>
      </w:r>
      <w:r w:rsidRPr="005D0620">
        <w:rPr>
          <w:rFonts w:ascii="Calibri" w:eastAsia="Calibri" w:hAnsi="Calibri" w:cs="Times New Roman"/>
          <w:sz w:val="24"/>
          <w:szCs w:val="24"/>
          <w:lang w:eastAsia="en-US"/>
        </w:rPr>
        <w:t xml:space="preserve"> the decision of Judge Bowman in the case of </w:t>
      </w:r>
      <w:proofErr w:type="spellStart"/>
      <w:r w:rsidRPr="005D0620">
        <w:rPr>
          <w:rFonts w:ascii="Calibri" w:eastAsia="Calibri" w:hAnsi="Calibri" w:cs="Times New Roman"/>
          <w:sz w:val="24"/>
          <w:szCs w:val="24"/>
          <w:lang w:eastAsia="en-US"/>
        </w:rPr>
        <w:t>Devcic</w:t>
      </w:r>
      <w:proofErr w:type="spellEnd"/>
      <w:r w:rsidR="00AF52FF">
        <w:rPr>
          <w:rFonts w:ascii="Calibri" w:eastAsia="Calibri" w:hAnsi="Calibri" w:cs="Times New Roman"/>
          <w:sz w:val="24"/>
          <w:szCs w:val="24"/>
          <w:lang w:eastAsia="en-US"/>
        </w:rPr>
        <w:t>. T</w:t>
      </w:r>
      <w:r w:rsidRPr="005D0620">
        <w:rPr>
          <w:rFonts w:ascii="Calibri" w:eastAsia="Calibri" w:hAnsi="Calibri" w:cs="Times New Roman"/>
          <w:sz w:val="24"/>
          <w:szCs w:val="24"/>
          <w:lang w:eastAsia="en-US"/>
        </w:rPr>
        <w:t>he Stewards quoted various passages from these judgments in their submissions.  We are familiar with all of these decisions.</w:t>
      </w:r>
    </w:p>
    <w:p w14:paraId="2CEDB589" w14:textId="77777777" w:rsidR="007D18B3" w:rsidRPr="005D0620" w:rsidRDefault="007D18B3" w:rsidP="005D0620">
      <w:pPr>
        <w:spacing w:line="259" w:lineRule="auto"/>
        <w:jc w:val="both"/>
        <w:rPr>
          <w:rFonts w:ascii="Calibri" w:eastAsia="Calibri" w:hAnsi="Calibri" w:cs="Times New Roman"/>
          <w:sz w:val="24"/>
          <w:szCs w:val="24"/>
          <w:lang w:eastAsia="en-US"/>
        </w:rPr>
      </w:pPr>
    </w:p>
    <w:p w14:paraId="3611A35B" w14:textId="072A0C21"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 xml:space="preserve">Mr Posgate referred us to the decision in the case of </w:t>
      </w:r>
      <w:r w:rsidRPr="00875BC6">
        <w:rPr>
          <w:rFonts w:ascii="Calibri" w:eastAsia="Calibri" w:hAnsi="Calibri" w:cs="Times New Roman"/>
          <w:i/>
          <w:iCs/>
          <w:sz w:val="24"/>
          <w:szCs w:val="24"/>
          <w:lang w:eastAsia="en-US"/>
        </w:rPr>
        <w:t>McMullen v Racing Queensland Limited</w:t>
      </w:r>
      <w:r w:rsidRPr="005D0620">
        <w:rPr>
          <w:rFonts w:ascii="Calibri" w:eastAsia="Calibri" w:hAnsi="Calibri" w:cs="Times New Roman"/>
          <w:sz w:val="24"/>
          <w:szCs w:val="24"/>
          <w:lang w:eastAsia="en-US"/>
        </w:rPr>
        <w:t xml:space="preserve"> [2012] QCAT 286.</w:t>
      </w:r>
      <w:r w:rsidR="00EF07BE">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In the case of McMullen, the Board was concerned with the interpretation of rule 149(2) which states: “</w:t>
      </w:r>
      <w:r w:rsidR="00EF07BE">
        <w:rPr>
          <w:rFonts w:ascii="Calibri" w:eastAsia="Calibri" w:hAnsi="Calibri" w:cs="Times New Roman"/>
          <w:sz w:val="24"/>
          <w:szCs w:val="24"/>
          <w:lang w:eastAsia="en-US"/>
        </w:rPr>
        <w:t>a</w:t>
      </w:r>
      <w:r w:rsidRPr="005D0620">
        <w:rPr>
          <w:rFonts w:ascii="Calibri" w:eastAsia="Calibri" w:hAnsi="Calibri" w:cs="Times New Roman"/>
          <w:sz w:val="24"/>
          <w:szCs w:val="24"/>
          <w:lang w:eastAsia="en-US"/>
        </w:rPr>
        <w:t xml:space="preserve"> person shall not drive in a manner which in the opinion of the Stewards is unacceptable</w:t>
      </w:r>
      <w:r w:rsidR="00EF07BE">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In coming to its decision, the Board applied a test of what a reasonable and knowledgeable harness racing spectator might be expected to exclaim about driving tactics with words to the effect, “What on earth is he doing?”  </w:t>
      </w:r>
      <w:r w:rsidR="00EF07BE">
        <w:rPr>
          <w:rFonts w:ascii="Calibri" w:eastAsia="Calibri" w:hAnsi="Calibri" w:cs="Times New Roman"/>
          <w:sz w:val="24"/>
          <w:szCs w:val="24"/>
          <w:lang w:eastAsia="en-US"/>
        </w:rPr>
        <w:t>o</w:t>
      </w:r>
      <w:r w:rsidRPr="005D0620">
        <w:rPr>
          <w:rFonts w:ascii="Calibri" w:eastAsia="Calibri" w:hAnsi="Calibri" w:cs="Times New Roman"/>
          <w:sz w:val="24"/>
          <w:szCs w:val="24"/>
          <w:lang w:eastAsia="en-US"/>
        </w:rPr>
        <w:t>r, “My goodness, look at that”, or some such explanation.</w:t>
      </w:r>
      <w:r w:rsidR="00A94021">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Although </w:t>
      </w:r>
      <w:r w:rsidR="00A94021">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 xml:space="preserve">ule 149(2) is similar in substance to </w:t>
      </w:r>
      <w:r w:rsidR="00A94021">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ule 149(1)</w:t>
      </w:r>
      <w:r w:rsidR="00A94021">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it is not the </w:t>
      </w:r>
      <w:r w:rsidR="00A94021">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ule under which Mr Posgate has been charged.</w:t>
      </w:r>
    </w:p>
    <w:p w14:paraId="7320031C" w14:textId="77777777" w:rsidR="00A94021" w:rsidRPr="005D0620" w:rsidRDefault="00A94021" w:rsidP="005D0620">
      <w:pPr>
        <w:spacing w:line="259" w:lineRule="auto"/>
        <w:jc w:val="both"/>
        <w:rPr>
          <w:rFonts w:ascii="Calibri" w:eastAsia="Calibri" w:hAnsi="Calibri" w:cs="Times New Roman"/>
          <w:sz w:val="24"/>
          <w:szCs w:val="24"/>
          <w:lang w:eastAsia="en-US"/>
        </w:rPr>
      </w:pPr>
    </w:p>
    <w:p w14:paraId="5DB4AF1A" w14:textId="67DD03FA"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The decisions referred to by the Stewards emphasise that</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pursuant to </w:t>
      </w:r>
      <w:r w:rsidR="00A94021">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ule 149(1)</w:t>
      </w:r>
      <w:r w:rsidR="00A94021">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a driver must at all times remember his responsibility to give his horse the full opportunity to win or gain the best possible place in the race.</w:t>
      </w:r>
      <w:r w:rsidR="00A94021">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The </w:t>
      </w:r>
      <w:r w:rsidR="00A94021">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ule does not seek to punish a mere error of judgement or a split-second mistake</w:t>
      </w:r>
      <w:r w:rsidR="00A94021">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but driving tactics adopted in a race which are completely unreasonable so that they are regarded as culpable will be caught by the </w:t>
      </w:r>
      <w:r w:rsidR="00A94021">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 xml:space="preserve">ule.  The Stewards have the responsibility to ensure that every horse is driven in a manner which will give it the best opportunity to finish in the best possible position in every race. </w:t>
      </w:r>
    </w:p>
    <w:p w14:paraId="33E77CCE" w14:textId="77777777" w:rsidR="007B1F33" w:rsidRPr="005D0620" w:rsidRDefault="007B1F33" w:rsidP="005D0620">
      <w:pPr>
        <w:spacing w:line="259" w:lineRule="auto"/>
        <w:jc w:val="both"/>
        <w:rPr>
          <w:rFonts w:ascii="Calibri" w:eastAsia="Calibri" w:hAnsi="Calibri" w:cs="Times New Roman"/>
          <w:sz w:val="24"/>
          <w:szCs w:val="24"/>
          <w:lang w:eastAsia="en-US"/>
        </w:rPr>
      </w:pPr>
    </w:p>
    <w:p w14:paraId="76862174" w14:textId="349EB48E"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The case of Douglas related to a challenge for the lead in a race over an extended distance.</w:t>
      </w:r>
      <w:r w:rsidR="00B10D4E">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At page 8</w:t>
      </w:r>
      <w:r w:rsidR="00B10D4E">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line 27, Judge Williams stated: “In the Tribunal’s view Mr Douglas can’t be excused for his inaction on the basis that the horse was simply running along under its own steam.</w:t>
      </w:r>
      <w:r w:rsidR="00B10D4E">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Even if that was the case, the Tribunal is of the view that if restraint is called upon for a properly rated run, to give the horse it’s best reasonable opportunity, then that restraint must be exercised</w:t>
      </w:r>
      <w:r w:rsidR="00B10D4E">
        <w:rPr>
          <w:rFonts w:ascii="Calibri" w:eastAsia="Calibri" w:hAnsi="Calibri" w:cs="Times New Roman"/>
          <w:sz w:val="24"/>
          <w:szCs w:val="24"/>
          <w:lang w:eastAsia="en-US"/>
        </w:rPr>
        <w:t>”.</w:t>
      </w:r>
    </w:p>
    <w:p w14:paraId="47818BDE" w14:textId="77777777" w:rsidR="00843B2F" w:rsidRPr="005D0620" w:rsidRDefault="00843B2F" w:rsidP="005D0620">
      <w:pPr>
        <w:spacing w:line="259" w:lineRule="auto"/>
        <w:jc w:val="both"/>
        <w:rPr>
          <w:rFonts w:ascii="Calibri" w:eastAsia="Calibri" w:hAnsi="Calibri" w:cs="Times New Roman"/>
          <w:sz w:val="24"/>
          <w:szCs w:val="24"/>
          <w:lang w:eastAsia="en-US"/>
        </w:rPr>
      </w:pPr>
    </w:p>
    <w:p w14:paraId="0F8429EB" w14:textId="10797A45" w:rsid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A post-race veterinary examination showed that the horse had no obvious abnormalities and his heart rate was 96.</w:t>
      </w:r>
      <w:r w:rsidR="00843B2F">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In his submissions</w:t>
      </w:r>
      <w:r w:rsidR="00843B2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Mr Posgate has submitted that</w:t>
      </w:r>
      <w:r w:rsidR="00AF52FF">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taking into account the findings in the veterinary report</w:t>
      </w:r>
      <w:r w:rsidR="00E5288B">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the reason why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performed so poorly was that he had “thrown in the towel” and had stopped trying in the race</w:t>
      </w:r>
      <w:r w:rsidR="00AF52FF">
        <w:rPr>
          <w:rFonts w:ascii="Calibri" w:eastAsia="Calibri" w:hAnsi="Calibri" w:cs="Times New Roman"/>
          <w:sz w:val="24"/>
          <w:szCs w:val="24"/>
          <w:lang w:eastAsia="en-US"/>
        </w:rPr>
        <w:t>. T</w:t>
      </w:r>
      <w:r w:rsidRPr="005D0620">
        <w:rPr>
          <w:rFonts w:ascii="Calibri" w:eastAsia="Calibri" w:hAnsi="Calibri" w:cs="Times New Roman"/>
          <w:sz w:val="24"/>
          <w:szCs w:val="24"/>
          <w:lang w:eastAsia="en-US"/>
        </w:rPr>
        <w:t>here was nothing Mr Posgate could do to rectify this and therefore he should not be found guilty of the charge.</w:t>
      </w:r>
      <w:r w:rsidR="00E5288B">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 xml:space="preserve">We accept Mr </w:t>
      </w:r>
      <w:proofErr w:type="spellStart"/>
      <w:r w:rsidRPr="005D0620">
        <w:rPr>
          <w:rFonts w:ascii="Calibri" w:eastAsia="Calibri" w:hAnsi="Calibri" w:cs="Times New Roman"/>
          <w:sz w:val="24"/>
          <w:szCs w:val="24"/>
          <w:lang w:eastAsia="en-US"/>
        </w:rPr>
        <w:t>Posgate’s</w:t>
      </w:r>
      <w:proofErr w:type="spellEnd"/>
      <w:r w:rsidRPr="005D0620">
        <w:rPr>
          <w:rFonts w:ascii="Calibri" w:eastAsia="Calibri" w:hAnsi="Calibri" w:cs="Times New Roman"/>
          <w:sz w:val="24"/>
          <w:szCs w:val="24"/>
          <w:lang w:eastAsia="en-US"/>
        </w:rPr>
        <w:t xml:space="preserve"> evidence that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is a nervous type of horse and this trait is well known to Mr Posgate. </w:t>
      </w:r>
      <w:r w:rsidR="00AF52FF">
        <w:rPr>
          <w:rFonts w:ascii="Calibri" w:eastAsia="Calibri" w:hAnsi="Calibri" w:cs="Times New Roman"/>
          <w:sz w:val="24"/>
          <w:szCs w:val="24"/>
          <w:lang w:eastAsia="en-US"/>
        </w:rPr>
        <w:t xml:space="preserve">However, </w:t>
      </w:r>
      <w:r w:rsidRPr="005D0620">
        <w:rPr>
          <w:rFonts w:ascii="Calibri" w:eastAsia="Calibri" w:hAnsi="Calibri" w:cs="Times New Roman"/>
          <w:sz w:val="24"/>
          <w:szCs w:val="24"/>
          <w:lang w:eastAsia="en-US"/>
        </w:rPr>
        <w:t xml:space="preserve">we refer to Mr </w:t>
      </w:r>
      <w:proofErr w:type="spellStart"/>
      <w:r w:rsidRPr="005D0620">
        <w:rPr>
          <w:rFonts w:ascii="Calibri" w:eastAsia="Calibri" w:hAnsi="Calibri" w:cs="Times New Roman"/>
          <w:sz w:val="24"/>
          <w:szCs w:val="24"/>
          <w:lang w:eastAsia="en-US"/>
        </w:rPr>
        <w:t>Posgate’s</w:t>
      </w:r>
      <w:proofErr w:type="spellEnd"/>
      <w:r w:rsidRPr="005D0620">
        <w:rPr>
          <w:rFonts w:ascii="Calibri" w:eastAsia="Calibri" w:hAnsi="Calibri" w:cs="Times New Roman"/>
          <w:sz w:val="24"/>
          <w:szCs w:val="24"/>
          <w:lang w:eastAsia="en-US"/>
        </w:rPr>
        <w:t xml:space="preserve"> evidence in the Stewards </w:t>
      </w:r>
      <w:r w:rsidR="004A29EE">
        <w:rPr>
          <w:rFonts w:ascii="Calibri" w:eastAsia="Calibri" w:hAnsi="Calibri" w:cs="Times New Roman"/>
          <w:sz w:val="24"/>
          <w:szCs w:val="24"/>
          <w:lang w:eastAsia="en-US"/>
        </w:rPr>
        <w:t>i</w:t>
      </w:r>
      <w:r w:rsidRPr="005D0620">
        <w:rPr>
          <w:rFonts w:ascii="Calibri" w:eastAsia="Calibri" w:hAnsi="Calibri" w:cs="Times New Roman"/>
          <w:sz w:val="24"/>
          <w:szCs w:val="24"/>
          <w:lang w:eastAsia="en-US"/>
        </w:rPr>
        <w:t>nquiry where he stated</w:t>
      </w:r>
      <w:r w:rsidR="004A29EE">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“when he was pressured so much as he was then I think he just gave up the ghost and the nerves got to him and he said that’s it I’ve had it you know</w:t>
      </w:r>
      <w:r w:rsidR="004A29EE">
        <w:rPr>
          <w:rFonts w:ascii="Calibri" w:eastAsia="Calibri" w:hAnsi="Calibri" w:cs="Times New Roman"/>
          <w:sz w:val="24"/>
          <w:szCs w:val="24"/>
          <w:lang w:eastAsia="en-US"/>
        </w:rPr>
        <w:t xml:space="preserve">” </w:t>
      </w:r>
      <w:r w:rsidRPr="005D0620">
        <w:rPr>
          <w:rFonts w:ascii="Calibri" w:eastAsia="Calibri" w:hAnsi="Calibri" w:cs="Times New Roman"/>
          <w:sz w:val="24"/>
          <w:szCs w:val="24"/>
          <w:lang w:eastAsia="en-US"/>
        </w:rPr>
        <w:t>(page 4 lines 28-30 of the Stewards transcript)</w:t>
      </w:r>
      <w:r w:rsidR="004A29EE">
        <w:rPr>
          <w:rFonts w:ascii="Calibri" w:eastAsia="Calibri" w:hAnsi="Calibri" w:cs="Times New Roman"/>
          <w:sz w:val="24"/>
          <w:szCs w:val="24"/>
          <w:lang w:eastAsia="en-US"/>
        </w:rPr>
        <w:t>.</w:t>
      </w:r>
    </w:p>
    <w:p w14:paraId="138E2489" w14:textId="77777777" w:rsidR="004A29EE" w:rsidRPr="005D0620" w:rsidRDefault="004A29EE" w:rsidP="005D0620">
      <w:pPr>
        <w:spacing w:line="259" w:lineRule="auto"/>
        <w:jc w:val="both"/>
        <w:rPr>
          <w:rFonts w:ascii="Calibri" w:eastAsia="Calibri" w:hAnsi="Calibri" w:cs="Times New Roman"/>
          <w:sz w:val="24"/>
          <w:szCs w:val="24"/>
          <w:lang w:eastAsia="en-US"/>
        </w:rPr>
      </w:pPr>
    </w:p>
    <w:p w14:paraId="713D9F49" w14:textId="3212385F" w:rsidR="005D0620" w:rsidRPr="005D0620" w:rsidRDefault="00AF52FF" w:rsidP="005D0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w:t>
      </w:r>
      <w:r w:rsidR="005D0620" w:rsidRPr="005D0620">
        <w:rPr>
          <w:rFonts w:ascii="Calibri" w:eastAsia="Calibri" w:hAnsi="Calibri" w:cs="Times New Roman"/>
          <w:sz w:val="24"/>
          <w:szCs w:val="24"/>
          <w:lang w:eastAsia="en-US"/>
        </w:rPr>
        <w:t xml:space="preserve">he reason why The </w:t>
      </w:r>
      <w:proofErr w:type="spellStart"/>
      <w:r w:rsidR="005D0620" w:rsidRPr="005D0620">
        <w:rPr>
          <w:rFonts w:ascii="Calibri" w:eastAsia="Calibri" w:hAnsi="Calibri" w:cs="Times New Roman"/>
          <w:sz w:val="24"/>
          <w:szCs w:val="24"/>
          <w:lang w:eastAsia="en-US"/>
        </w:rPr>
        <w:t>Verginian</w:t>
      </w:r>
      <w:proofErr w:type="spellEnd"/>
      <w:r w:rsidR="005D0620" w:rsidRPr="005D0620">
        <w:rPr>
          <w:rFonts w:ascii="Calibri" w:eastAsia="Calibri" w:hAnsi="Calibri" w:cs="Times New Roman"/>
          <w:sz w:val="24"/>
          <w:szCs w:val="24"/>
          <w:lang w:eastAsia="en-US"/>
        </w:rPr>
        <w:t xml:space="preserve"> was “pressured so much as he was” was due in large part to the driving of Mr Posgate in not restraining his horse to take a trail behind Bulldog </w:t>
      </w:r>
      <w:proofErr w:type="spellStart"/>
      <w:r w:rsidR="005D0620" w:rsidRPr="005D0620">
        <w:rPr>
          <w:rFonts w:ascii="Calibri" w:eastAsia="Calibri" w:hAnsi="Calibri" w:cs="Times New Roman"/>
          <w:sz w:val="24"/>
          <w:szCs w:val="24"/>
          <w:lang w:eastAsia="en-US"/>
        </w:rPr>
        <w:t>Macray</w:t>
      </w:r>
      <w:proofErr w:type="spellEnd"/>
      <w:r w:rsidR="005D0620" w:rsidRPr="005D0620">
        <w:rPr>
          <w:rFonts w:ascii="Calibri" w:eastAsia="Calibri" w:hAnsi="Calibri" w:cs="Times New Roman"/>
          <w:sz w:val="24"/>
          <w:szCs w:val="24"/>
          <w:lang w:eastAsia="en-US"/>
        </w:rPr>
        <w:t xml:space="preserve"> during the race when there was ample opportunity for him to do so.</w:t>
      </w:r>
      <w:r w:rsidR="004A29EE">
        <w:rPr>
          <w:rFonts w:ascii="Calibri" w:eastAsia="Calibri" w:hAnsi="Calibri" w:cs="Times New Roman"/>
          <w:sz w:val="24"/>
          <w:szCs w:val="24"/>
          <w:lang w:eastAsia="en-US"/>
        </w:rPr>
        <w:t xml:space="preserve"> </w:t>
      </w:r>
      <w:r w:rsidR="005D0620" w:rsidRPr="005D0620">
        <w:rPr>
          <w:rFonts w:ascii="Calibri" w:eastAsia="Calibri" w:hAnsi="Calibri" w:cs="Times New Roman"/>
          <w:sz w:val="24"/>
          <w:szCs w:val="24"/>
          <w:lang w:eastAsia="en-US"/>
        </w:rPr>
        <w:t xml:space="preserve">As mentioned above, The </w:t>
      </w:r>
      <w:proofErr w:type="spellStart"/>
      <w:r w:rsidR="005D0620" w:rsidRPr="005D0620">
        <w:rPr>
          <w:rFonts w:ascii="Calibri" w:eastAsia="Calibri" w:hAnsi="Calibri" w:cs="Times New Roman"/>
          <w:sz w:val="24"/>
          <w:szCs w:val="24"/>
          <w:lang w:eastAsia="en-US"/>
        </w:rPr>
        <w:t>Verginian</w:t>
      </w:r>
      <w:proofErr w:type="spellEnd"/>
      <w:r w:rsidR="005D0620" w:rsidRPr="005D0620">
        <w:rPr>
          <w:rFonts w:ascii="Calibri" w:eastAsia="Calibri" w:hAnsi="Calibri" w:cs="Times New Roman"/>
          <w:sz w:val="24"/>
          <w:szCs w:val="24"/>
          <w:lang w:eastAsia="en-US"/>
        </w:rPr>
        <w:t xml:space="preserve"> has performed well and run places when he has been restrained behind the leader. </w:t>
      </w:r>
    </w:p>
    <w:p w14:paraId="663E852B" w14:textId="77777777" w:rsidR="004A29EE" w:rsidRDefault="004A29EE" w:rsidP="005D0620">
      <w:pPr>
        <w:spacing w:line="259" w:lineRule="auto"/>
        <w:jc w:val="both"/>
        <w:rPr>
          <w:rFonts w:ascii="Calibri" w:eastAsia="Calibri" w:hAnsi="Calibri" w:cs="Times New Roman"/>
          <w:sz w:val="24"/>
          <w:szCs w:val="24"/>
          <w:lang w:eastAsia="en-US"/>
        </w:rPr>
      </w:pPr>
    </w:p>
    <w:p w14:paraId="6414A09D" w14:textId="0787B86A" w:rsidR="005D0620" w:rsidRP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In addition, as stated above, in its race on 28 June 2019 at Mildura when it was driven in a similar manner by Mr Posgate to that in the subject race, it tired in the latter stages of the race to be beaten by 76.8m.</w:t>
      </w:r>
    </w:p>
    <w:p w14:paraId="1473CCBE" w14:textId="77777777" w:rsidR="004A29EE" w:rsidRDefault="004A29EE" w:rsidP="005D0620">
      <w:pPr>
        <w:spacing w:line="259" w:lineRule="auto"/>
        <w:jc w:val="both"/>
        <w:rPr>
          <w:rFonts w:ascii="Calibri" w:eastAsia="Calibri" w:hAnsi="Calibri" w:cs="Times New Roman"/>
          <w:sz w:val="24"/>
          <w:szCs w:val="24"/>
          <w:lang w:eastAsia="en-US"/>
        </w:rPr>
      </w:pPr>
    </w:p>
    <w:p w14:paraId="066292DC" w14:textId="42644ED9" w:rsidR="005D0620" w:rsidRPr="005D0620" w:rsidRDefault="005D0620" w:rsidP="005D0620">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We reject the submission by Mr Posgate that the Stewards informed him that he should hand up the lead to a horse more favoured in the betting.  We refer to the comments of Mr Murray in the transcript on page 9</w:t>
      </w:r>
      <w:r w:rsidR="004A29EE">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lines 22 – 23 and 29 – 32</w:t>
      </w:r>
      <w:r w:rsidR="004A29EE">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where he said “we’re not concerned about the starting price of the relevant horses” and “we place no weight on the starting prices of the relevant horses</w:t>
      </w:r>
      <w:r w:rsidR="004A29EE">
        <w:rPr>
          <w:rFonts w:ascii="Calibri" w:eastAsia="Calibri" w:hAnsi="Calibri" w:cs="Times New Roman"/>
          <w:sz w:val="24"/>
          <w:szCs w:val="24"/>
          <w:lang w:eastAsia="en-US"/>
        </w:rPr>
        <w:t>”.</w:t>
      </w:r>
    </w:p>
    <w:p w14:paraId="0EA8C403" w14:textId="77777777" w:rsidR="005D0620" w:rsidRPr="005D0620" w:rsidRDefault="005D0620" w:rsidP="005D0620">
      <w:pPr>
        <w:spacing w:line="259" w:lineRule="auto"/>
        <w:jc w:val="both"/>
        <w:rPr>
          <w:rFonts w:ascii="Calibri" w:eastAsia="Calibri" w:hAnsi="Calibri" w:cs="Times New Roman"/>
          <w:sz w:val="24"/>
          <w:szCs w:val="24"/>
          <w:lang w:eastAsia="en-US"/>
        </w:rPr>
      </w:pPr>
    </w:p>
    <w:p w14:paraId="3E1C0910" w14:textId="32464610" w:rsidR="005B38F9" w:rsidRDefault="005D0620" w:rsidP="009F0617">
      <w:pPr>
        <w:spacing w:line="259" w:lineRule="auto"/>
        <w:jc w:val="both"/>
        <w:rPr>
          <w:rFonts w:ascii="Calibri" w:eastAsia="Calibri" w:hAnsi="Calibri" w:cs="Times New Roman"/>
          <w:sz w:val="24"/>
          <w:szCs w:val="24"/>
          <w:lang w:eastAsia="en-US"/>
        </w:rPr>
      </w:pPr>
      <w:r w:rsidRPr="005D0620">
        <w:rPr>
          <w:rFonts w:ascii="Calibri" w:eastAsia="Calibri" w:hAnsi="Calibri" w:cs="Times New Roman"/>
          <w:sz w:val="24"/>
          <w:szCs w:val="24"/>
          <w:lang w:eastAsia="en-US"/>
        </w:rPr>
        <w:t>Taking into account all relevant matters and submissions</w:t>
      </w:r>
      <w:r w:rsidR="007E7564">
        <w:rPr>
          <w:rFonts w:ascii="Calibri" w:eastAsia="Calibri" w:hAnsi="Calibri" w:cs="Times New Roman"/>
          <w:sz w:val="24"/>
          <w:szCs w:val="24"/>
          <w:lang w:eastAsia="en-US"/>
        </w:rPr>
        <w:t>,</w:t>
      </w:r>
      <w:r w:rsidRPr="005D0620">
        <w:rPr>
          <w:rFonts w:ascii="Calibri" w:eastAsia="Calibri" w:hAnsi="Calibri" w:cs="Times New Roman"/>
          <w:sz w:val="24"/>
          <w:szCs w:val="24"/>
          <w:lang w:eastAsia="en-US"/>
        </w:rPr>
        <w:t xml:space="preserve"> it is our joint decision that we are comfortably satisfied that Mr Posgate displayed errors of judgement on several occasions during the running of the race by not taking reasonable and permissible opportunities that were available to restrain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to obtain a trail behind Bulldog McRae</w:t>
      </w:r>
      <w:r w:rsidR="005866E4">
        <w:rPr>
          <w:rFonts w:ascii="Calibri" w:eastAsia="Calibri" w:hAnsi="Calibri" w:cs="Times New Roman"/>
          <w:sz w:val="24"/>
          <w:szCs w:val="24"/>
          <w:lang w:eastAsia="en-US"/>
        </w:rPr>
        <w:t>. T</w:t>
      </w:r>
      <w:r w:rsidRPr="005D0620">
        <w:rPr>
          <w:rFonts w:ascii="Calibri" w:eastAsia="Calibri" w:hAnsi="Calibri" w:cs="Times New Roman"/>
          <w:sz w:val="24"/>
          <w:szCs w:val="24"/>
          <w:lang w:eastAsia="en-US"/>
        </w:rPr>
        <w:t xml:space="preserve">he consequence </w:t>
      </w:r>
      <w:r w:rsidR="005866E4">
        <w:rPr>
          <w:rFonts w:ascii="Calibri" w:eastAsia="Calibri" w:hAnsi="Calibri" w:cs="Times New Roman"/>
          <w:sz w:val="24"/>
          <w:szCs w:val="24"/>
          <w:lang w:eastAsia="en-US"/>
        </w:rPr>
        <w:t xml:space="preserve">was </w:t>
      </w:r>
      <w:r w:rsidRPr="005D0620">
        <w:rPr>
          <w:rFonts w:ascii="Calibri" w:eastAsia="Calibri" w:hAnsi="Calibri" w:cs="Times New Roman"/>
          <w:sz w:val="24"/>
          <w:szCs w:val="24"/>
          <w:lang w:eastAsia="en-US"/>
        </w:rPr>
        <w:t xml:space="preserve">that he did not ensure that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was given full opportunity to win or obtain the best possible placing in the field.  We therefore find that Mr Posgate breached </w:t>
      </w:r>
      <w:r w:rsidR="007E7564">
        <w:rPr>
          <w:rFonts w:ascii="Calibri" w:eastAsia="Calibri" w:hAnsi="Calibri" w:cs="Times New Roman"/>
          <w:sz w:val="24"/>
          <w:szCs w:val="24"/>
          <w:lang w:eastAsia="en-US"/>
        </w:rPr>
        <w:t>R</w:t>
      </w:r>
      <w:r w:rsidRPr="005D0620">
        <w:rPr>
          <w:rFonts w:ascii="Calibri" w:eastAsia="Calibri" w:hAnsi="Calibri" w:cs="Times New Roman"/>
          <w:sz w:val="24"/>
          <w:szCs w:val="24"/>
          <w:lang w:eastAsia="en-US"/>
        </w:rPr>
        <w:t xml:space="preserve">ule 149(1) in the manner that he drove The </w:t>
      </w:r>
      <w:proofErr w:type="spellStart"/>
      <w:r w:rsidRPr="005D0620">
        <w:rPr>
          <w:rFonts w:ascii="Calibri" w:eastAsia="Calibri" w:hAnsi="Calibri" w:cs="Times New Roman"/>
          <w:sz w:val="24"/>
          <w:szCs w:val="24"/>
          <w:lang w:eastAsia="en-US"/>
        </w:rPr>
        <w:t>Verginian</w:t>
      </w:r>
      <w:proofErr w:type="spellEnd"/>
      <w:r w:rsidRPr="005D0620">
        <w:rPr>
          <w:rFonts w:ascii="Calibri" w:eastAsia="Calibri" w:hAnsi="Calibri" w:cs="Times New Roman"/>
          <w:sz w:val="24"/>
          <w:szCs w:val="24"/>
          <w:lang w:eastAsia="en-US"/>
        </w:rPr>
        <w:t xml:space="preserve"> in the subject race and this is the decision o</w:t>
      </w:r>
      <w:r w:rsidR="007E7564">
        <w:rPr>
          <w:rFonts w:ascii="Calibri" w:eastAsia="Calibri" w:hAnsi="Calibri" w:cs="Times New Roman"/>
          <w:sz w:val="24"/>
          <w:szCs w:val="24"/>
          <w:lang w:eastAsia="en-US"/>
        </w:rPr>
        <w:t>f</w:t>
      </w:r>
      <w:r w:rsidRPr="005D0620">
        <w:rPr>
          <w:rFonts w:ascii="Calibri" w:eastAsia="Calibri" w:hAnsi="Calibri" w:cs="Times New Roman"/>
          <w:sz w:val="24"/>
          <w:szCs w:val="24"/>
          <w:lang w:eastAsia="en-US"/>
        </w:rPr>
        <w:t xml:space="preserve"> the Tribunal.</w:t>
      </w:r>
    </w:p>
    <w:p w14:paraId="273DFDB4" w14:textId="77777777" w:rsidR="00F2628B" w:rsidRDefault="00F2628B" w:rsidP="009F0617">
      <w:pPr>
        <w:spacing w:line="259" w:lineRule="auto"/>
        <w:jc w:val="both"/>
        <w:rPr>
          <w:rFonts w:ascii="Calibri" w:eastAsia="Calibri" w:hAnsi="Calibri" w:cs="Times New Roman"/>
          <w:sz w:val="24"/>
          <w:szCs w:val="24"/>
          <w:lang w:eastAsia="en-US"/>
        </w:rPr>
      </w:pPr>
    </w:p>
    <w:p w14:paraId="3523C2FD" w14:textId="75BA8C17" w:rsidR="007E7564" w:rsidRPr="007E7564" w:rsidRDefault="007E7564" w:rsidP="009F0617">
      <w:pPr>
        <w:spacing w:line="259" w:lineRule="auto"/>
        <w:jc w:val="both"/>
        <w:rPr>
          <w:rFonts w:ascii="Calibri" w:eastAsia="Calibri" w:hAnsi="Calibri" w:cs="Times New Roman"/>
          <w:b/>
          <w:bCs/>
          <w:sz w:val="24"/>
          <w:szCs w:val="24"/>
          <w:lang w:eastAsia="en-US"/>
        </w:rPr>
      </w:pPr>
      <w:r w:rsidRPr="007E7564">
        <w:rPr>
          <w:rFonts w:ascii="Calibri" w:eastAsia="Calibri" w:hAnsi="Calibri" w:cs="Times New Roman"/>
          <w:b/>
          <w:bCs/>
          <w:sz w:val="24"/>
          <w:szCs w:val="24"/>
          <w:lang w:eastAsia="en-US"/>
        </w:rPr>
        <w:t>PENALTY</w:t>
      </w:r>
    </w:p>
    <w:p w14:paraId="109D4844" w14:textId="7CEA208E" w:rsidR="007E7564" w:rsidRDefault="007E7564" w:rsidP="009F0617">
      <w:pPr>
        <w:spacing w:line="259" w:lineRule="auto"/>
        <w:jc w:val="both"/>
        <w:rPr>
          <w:rFonts w:ascii="Calibri" w:eastAsia="Calibri" w:hAnsi="Calibri" w:cs="Times New Roman"/>
          <w:sz w:val="24"/>
          <w:szCs w:val="24"/>
          <w:lang w:eastAsia="en-US"/>
        </w:rPr>
      </w:pPr>
    </w:p>
    <w:p w14:paraId="3CEFEF35" w14:textId="4CFAA256" w:rsidR="007E7564" w:rsidRDefault="00C07853"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question of penalty, the Tribunal takes into account the previous transgressions of Mr Posgate under Rule 149(2)</w:t>
      </w:r>
      <w:r w:rsidR="001749B9">
        <w:rPr>
          <w:rFonts w:ascii="Calibri" w:eastAsia="Calibri" w:hAnsi="Calibri" w:cs="Times New Roman"/>
          <w:sz w:val="24"/>
          <w:szCs w:val="24"/>
          <w:lang w:eastAsia="en-US"/>
        </w:rPr>
        <w:t xml:space="preserve"> on 28 June 2019. We also agree with the Stewards that the transgression in this case </w:t>
      </w:r>
      <w:r w:rsidR="009B1464">
        <w:rPr>
          <w:rFonts w:ascii="Calibri" w:eastAsia="Calibri" w:hAnsi="Calibri" w:cs="Times New Roman"/>
          <w:sz w:val="24"/>
          <w:szCs w:val="24"/>
          <w:lang w:eastAsia="en-US"/>
        </w:rPr>
        <w:t>was mid to high range.</w:t>
      </w:r>
      <w:r w:rsidR="005708FE">
        <w:rPr>
          <w:rFonts w:ascii="Calibri" w:eastAsia="Calibri" w:hAnsi="Calibri" w:cs="Times New Roman"/>
          <w:sz w:val="24"/>
          <w:szCs w:val="24"/>
          <w:lang w:eastAsia="en-US"/>
        </w:rPr>
        <w:t xml:space="preserve"> The original penalty of 5 weeks included a </w:t>
      </w:r>
      <w:r w:rsidR="005708FE">
        <w:rPr>
          <w:rFonts w:ascii="Calibri" w:eastAsia="Calibri" w:hAnsi="Calibri" w:cs="Times New Roman"/>
          <w:sz w:val="24"/>
          <w:szCs w:val="24"/>
          <w:lang w:eastAsia="en-US"/>
        </w:rPr>
        <w:lastRenderedPageBreak/>
        <w:t>discount for a guilty plea before the Stewards. On appeal, the plea was changed to not guilty. The discount p</w:t>
      </w:r>
      <w:r w:rsidR="00DD3EB8">
        <w:rPr>
          <w:rFonts w:ascii="Calibri" w:eastAsia="Calibri" w:hAnsi="Calibri" w:cs="Times New Roman"/>
          <w:sz w:val="24"/>
          <w:szCs w:val="24"/>
          <w:lang w:eastAsia="en-US"/>
        </w:rPr>
        <w:t>reviously</w:t>
      </w:r>
      <w:r w:rsidR="005708FE">
        <w:rPr>
          <w:rFonts w:ascii="Calibri" w:eastAsia="Calibri" w:hAnsi="Calibri" w:cs="Times New Roman"/>
          <w:sz w:val="24"/>
          <w:szCs w:val="24"/>
          <w:lang w:eastAsia="en-US"/>
        </w:rPr>
        <w:t xml:space="preserve"> giv</w:t>
      </w:r>
      <w:r w:rsidR="009A304C">
        <w:rPr>
          <w:rFonts w:ascii="Calibri" w:eastAsia="Calibri" w:hAnsi="Calibri" w:cs="Times New Roman"/>
          <w:sz w:val="24"/>
          <w:szCs w:val="24"/>
          <w:lang w:eastAsia="en-US"/>
        </w:rPr>
        <w:t xml:space="preserve">en </w:t>
      </w:r>
      <w:r w:rsidR="00DD3EB8">
        <w:rPr>
          <w:rFonts w:ascii="Calibri" w:eastAsia="Calibri" w:hAnsi="Calibri" w:cs="Times New Roman"/>
          <w:sz w:val="24"/>
          <w:szCs w:val="24"/>
          <w:lang w:eastAsia="en-US"/>
        </w:rPr>
        <w:t>ought to be removed</w:t>
      </w:r>
      <w:r w:rsidR="00D309F2">
        <w:rPr>
          <w:rFonts w:ascii="Calibri" w:eastAsia="Calibri" w:hAnsi="Calibri" w:cs="Times New Roman"/>
          <w:sz w:val="24"/>
          <w:szCs w:val="24"/>
          <w:lang w:eastAsia="en-US"/>
        </w:rPr>
        <w:t xml:space="preserve">. In the circumstances, we impose a penalty of 6 weeks </w:t>
      </w:r>
      <w:r w:rsidR="00507246">
        <w:rPr>
          <w:rFonts w:ascii="Calibri" w:eastAsia="Calibri" w:hAnsi="Calibri" w:cs="Times New Roman"/>
          <w:sz w:val="24"/>
          <w:szCs w:val="24"/>
          <w:lang w:eastAsia="en-US"/>
        </w:rPr>
        <w:t xml:space="preserve">suspension </w:t>
      </w:r>
      <w:r w:rsidR="00D309F2">
        <w:rPr>
          <w:rFonts w:ascii="Calibri" w:eastAsia="Calibri" w:hAnsi="Calibri" w:cs="Times New Roman"/>
          <w:sz w:val="24"/>
          <w:szCs w:val="24"/>
          <w:lang w:eastAsia="en-US"/>
        </w:rPr>
        <w:t xml:space="preserve">to commence </w:t>
      </w:r>
      <w:r w:rsidR="006C62B8">
        <w:rPr>
          <w:rFonts w:ascii="Calibri" w:eastAsia="Calibri" w:hAnsi="Calibri" w:cs="Times New Roman"/>
          <w:sz w:val="24"/>
          <w:szCs w:val="24"/>
          <w:lang w:eastAsia="en-US"/>
        </w:rPr>
        <w:t>at midnight on 12 December 2020, unless otherwise agreed between Mr Posgate and the Stewards.</w:t>
      </w:r>
    </w:p>
    <w:p w14:paraId="4632A4DE" w14:textId="1FEBBA82" w:rsidR="005866E4" w:rsidRDefault="005866E4" w:rsidP="009F0617">
      <w:pPr>
        <w:spacing w:line="259" w:lineRule="auto"/>
        <w:jc w:val="both"/>
        <w:rPr>
          <w:rFonts w:ascii="Calibri" w:eastAsia="Calibri" w:hAnsi="Calibri" w:cs="Times New Roman"/>
          <w:sz w:val="24"/>
          <w:szCs w:val="24"/>
          <w:lang w:eastAsia="en-US"/>
        </w:rPr>
      </w:pPr>
    </w:p>
    <w:p w14:paraId="315EC93F" w14:textId="3BB4923C" w:rsidR="005866E4" w:rsidRDefault="005866E4"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would add the following. Appellants are fully entitled to change their pleas. However, if a person receives a discount from the Stewards for a plea of guilty and then, an appeal, changes it to a plea of not guilty and is unsuccessful, that discount may well disappear. Of course, it will depend upon the circumstances of the individual case, but the Tribunal certainly </w:t>
      </w:r>
      <w:r w:rsidR="00530620">
        <w:rPr>
          <w:rFonts w:ascii="Calibri" w:eastAsia="Calibri" w:hAnsi="Calibri" w:cs="Times New Roman"/>
          <w:sz w:val="24"/>
          <w:szCs w:val="24"/>
          <w:lang w:eastAsia="en-US"/>
        </w:rPr>
        <w:t xml:space="preserve">does not encourage the obtaining of a discount followed by a fully contested appeal with the expectation that the original penalty will not be re-imposed. </w:t>
      </w:r>
      <w:bookmarkStart w:id="2" w:name="_GoBack"/>
      <w:bookmarkEnd w:id="2"/>
    </w:p>
    <w:p w14:paraId="5494918A"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2A03618"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37482431" w14:textId="4DB9ABF0" w:rsidR="007868CF" w:rsidRPr="007868CF" w:rsidRDefault="00F6222E" w:rsidP="007868C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p w14:paraId="65A12DBC" w14:textId="77777777" w:rsidR="007868CF" w:rsidRDefault="007868CF" w:rsidP="007868CF">
      <w:pPr>
        <w:pStyle w:val="Reference"/>
      </w:pPr>
    </w:p>
    <w:sectPr w:rsidR="007868C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83256" w14:textId="77777777" w:rsidR="00B568BB" w:rsidRDefault="00B568BB" w:rsidP="00CF0999">
      <w:r>
        <w:separator/>
      </w:r>
    </w:p>
  </w:endnote>
  <w:endnote w:type="continuationSeparator" w:id="0">
    <w:p w14:paraId="12AE0456" w14:textId="77777777" w:rsidR="00B568BB" w:rsidRDefault="00B568B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47A5" w14:textId="77777777" w:rsidR="00875BC6" w:rsidRDefault="0087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E976" w14:textId="77777777" w:rsidR="00D2541E" w:rsidRDefault="00D2541E" w:rsidP="00CF0999">
    <w:r>
      <w:tab/>
    </w:r>
    <w:r>
      <w:tab/>
    </w:r>
    <w:r>
      <w:rPr>
        <w:noProof/>
        <w:lang w:val="en-US" w:eastAsia="en-US"/>
      </w:rPr>
      <w:drawing>
        <wp:inline distT="0" distB="0" distL="0" distR="0" wp14:anchorId="0713115A" wp14:editId="018D69B0">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3FD0" w14:textId="77777777" w:rsidR="00D2541E" w:rsidRDefault="00D2541E" w:rsidP="00B104AE">
    <w:pPr>
      <w:tabs>
        <w:tab w:val="right" w:pos="9000"/>
      </w:tabs>
    </w:pPr>
    <w:r>
      <w:tab/>
    </w:r>
    <w:r>
      <w:rPr>
        <w:noProof/>
        <w:lang w:val="en-US" w:eastAsia="en-US"/>
      </w:rPr>
      <w:drawing>
        <wp:inline distT="0" distB="0" distL="0" distR="0" wp14:anchorId="777F1A44" wp14:editId="621F877B">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EEB6" w14:textId="77777777" w:rsidR="00D2541E" w:rsidRDefault="00D2541E" w:rsidP="00CF0999">
    <w:r>
      <w:tab/>
    </w:r>
  </w:p>
  <w:p w14:paraId="12057271" w14:textId="77777777" w:rsidR="00D2541E" w:rsidRDefault="00D2541E" w:rsidP="00CF0999">
    <w:r>
      <w:tab/>
    </w:r>
    <w:r w:rsidRPr="00F6222E">
      <w:rPr>
        <w:rStyle w:val="FooterChar"/>
        <w:rFonts w:ascii="Calibri" w:hAnsi="Calibri" w:cs="Calibri"/>
        <w:szCs w:val="22"/>
      </w:rPr>
      <w:t xml:space="preserve">Page </w:t>
    </w:r>
    <w:r w:rsidRPr="00F6222E">
      <w:rPr>
        <w:rStyle w:val="FooterChar"/>
        <w:rFonts w:ascii="Calibri" w:hAnsi="Calibri" w:cs="Calibri"/>
        <w:szCs w:val="22"/>
      </w:rPr>
      <w:fldChar w:fldCharType="begin"/>
    </w:r>
    <w:r w:rsidRPr="00F6222E">
      <w:rPr>
        <w:rStyle w:val="FooterChar"/>
        <w:rFonts w:ascii="Calibri" w:hAnsi="Calibri" w:cs="Calibri"/>
        <w:szCs w:val="22"/>
      </w:rPr>
      <w:instrText xml:space="preserve"> PAGE   \* MERGEFORMAT </w:instrText>
    </w:r>
    <w:r w:rsidRPr="00F6222E">
      <w:rPr>
        <w:rStyle w:val="FooterChar"/>
        <w:rFonts w:ascii="Calibri" w:hAnsi="Calibri" w:cs="Calibri"/>
        <w:szCs w:val="22"/>
      </w:rPr>
      <w:fldChar w:fldCharType="separate"/>
    </w:r>
    <w:r w:rsidRPr="00F6222E">
      <w:rPr>
        <w:rStyle w:val="FooterChar"/>
        <w:rFonts w:ascii="Calibri" w:hAnsi="Calibri" w:cs="Calibri"/>
        <w:noProof/>
        <w:szCs w:val="22"/>
      </w:rPr>
      <w:t>2</w:t>
    </w:r>
    <w:r w:rsidRPr="00F6222E">
      <w:rPr>
        <w:rStyle w:val="FooterChar"/>
        <w:rFonts w:ascii="Calibri" w:hAnsi="Calibri" w:cs="Calibri"/>
        <w:szCs w:val="22"/>
      </w:rPr>
      <w:fldChar w:fldCharType="end"/>
    </w:r>
    <w:r w:rsidRPr="00F6222E">
      <w:rPr>
        <w:rStyle w:val="FooterChar"/>
        <w:rFonts w:ascii="Calibri" w:hAnsi="Calibri" w:cs="Calibri"/>
        <w:szCs w:val="22"/>
      </w:rPr>
      <w:t xml:space="preserve"> of </w:t>
    </w:r>
    <w:r w:rsidR="00F6222E" w:rsidRPr="00F6222E">
      <w:fldChar w:fldCharType="begin"/>
    </w:r>
    <w:r w:rsidR="00F6222E" w:rsidRPr="00F6222E">
      <w:rPr>
        <w:rFonts w:ascii="Calibri" w:hAnsi="Calibri" w:cs="Calibri"/>
      </w:rPr>
      <w:instrText xml:space="preserve"> NUMPAGES   \* MERGEFORMAT </w:instrText>
    </w:r>
    <w:r w:rsidR="00F6222E" w:rsidRPr="00F6222E">
      <w:fldChar w:fldCharType="separate"/>
    </w:r>
    <w:r w:rsidRPr="00F6222E">
      <w:rPr>
        <w:rStyle w:val="FooterChar"/>
        <w:rFonts w:ascii="Calibri" w:hAnsi="Calibri" w:cs="Calibri"/>
        <w:noProof/>
        <w:szCs w:val="22"/>
      </w:rPr>
      <w:t>3</w:t>
    </w:r>
    <w:r w:rsidR="00F6222E" w:rsidRPr="00F6222E">
      <w:rPr>
        <w:rStyle w:val="FooterChar"/>
        <w:rFonts w:ascii="Calibri" w:hAnsi="Calibri" w:cs="Calibri"/>
        <w:noProof/>
        <w:szCs w:val="22"/>
      </w:rPr>
      <w:fldChar w:fldCharType="end"/>
    </w:r>
    <w:r w:rsidRPr="00F6222E">
      <w:rPr>
        <w:rFonts w:ascii="Calibri" w:hAnsi="Calibri" w:cs="Calibri"/>
      </w:rPr>
      <w:tab/>
    </w:r>
    <w:r>
      <w:rPr>
        <w:noProof/>
        <w:lang w:val="en-US" w:eastAsia="en-US"/>
      </w:rPr>
      <w:drawing>
        <wp:inline distT="0" distB="0" distL="0" distR="0" wp14:anchorId="6E9D5F5C" wp14:editId="266038E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47F81" w14:textId="77777777" w:rsidR="00B568BB" w:rsidRDefault="00B568BB" w:rsidP="00CF0999">
      <w:r>
        <w:separator/>
      </w:r>
    </w:p>
  </w:footnote>
  <w:footnote w:type="continuationSeparator" w:id="0">
    <w:p w14:paraId="4ACFC745" w14:textId="77777777" w:rsidR="00B568BB" w:rsidRDefault="00B568B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2EA9" w14:textId="77777777" w:rsidR="00875BC6" w:rsidRDefault="00875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71EC" w14:textId="77777777" w:rsidR="00875BC6" w:rsidRDefault="00875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B8D" w14:textId="77777777" w:rsidR="00D2541E" w:rsidRDefault="00D2541E" w:rsidP="00CF0999">
    <w:r>
      <w:rPr>
        <w:noProof/>
        <w:lang w:val="en-US" w:eastAsia="en-US"/>
      </w:rPr>
      <w:drawing>
        <wp:anchor distT="0" distB="0" distL="114300" distR="114300" simplePos="0" relativeHeight="251663360" behindDoc="0" locked="0" layoutInCell="1" allowOverlap="1" wp14:anchorId="291C3D0F" wp14:editId="3B5F442A">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933CE6">
      <w:rPr>
        <w:noProof/>
        <w:lang w:val="en-GB" w:eastAsia="en-GB"/>
      </w:rPr>
      <mc:AlternateContent>
        <mc:Choice Requires="wps">
          <w:drawing>
            <wp:anchor distT="0" distB="0" distL="114300" distR="114300" simplePos="0" relativeHeight="251662336" behindDoc="0" locked="0" layoutInCell="1" allowOverlap="1" wp14:anchorId="50C6CAD3" wp14:editId="755FCE6D">
              <wp:simplePos x="0" y="0"/>
              <wp:positionH relativeFrom="column">
                <wp:posOffset>4433570</wp:posOffset>
              </wp:positionH>
              <wp:positionV relativeFrom="paragraph">
                <wp:posOffset>102235</wp:posOffset>
              </wp:positionV>
              <wp:extent cx="1440180" cy="7048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7469CF" w14:textId="77777777" w:rsidR="00D2541E" w:rsidRDefault="00D2541E" w:rsidP="00914572">
                          <w:pPr>
                            <w:pStyle w:val="Headeraddress"/>
                            <w:spacing w:line="240" w:lineRule="auto"/>
                            <w:ind w:left="0" w:right="0"/>
                            <w:rPr>
                              <w:color w:val="auto"/>
                            </w:rPr>
                          </w:pPr>
                          <w:r>
                            <w:rPr>
                              <w:color w:val="auto"/>
                            </w:rPr>
                            <w:t>Office of Racing</w:t>
                          </w:r>
                        </w:p>
                        <w:p w14:paraId="110C0D42" w14:textId="77777777" w:rsidR="00D2541E" w:rsidRPr="00573D70" w:rsidRDefault="00D2541E" w:rsidP="00914572">
                          <w:pPr>
                            <w:pStyle w:val="Headeraddress"/>
                            <w:spacing w:line="240" w:lineRule="auto"/>
                            <w:ind w:left="0" w:right="0"/>
                            <w:rPr>
                              <w:color w:val="auto"/>
                            </w:rPr>
                          </w:pPr>
                          <w:r w:rsidRPr="00573D70">
                            <w:rPr>
                              <w:color w:val="auto"/>
                            </w:rPr>
                            <w:t>GPO Box 4509</w:t>
                          </w:r>
                        </w:p>
                        <w:p w14:paraId="16655567" w14:textId="77777777" w:rsidR="00D2541E" w:rsidRPr="00573D70" w:rsidRDefault="00D2541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889FB47" w14:textId="77777777" w:rsidR="00D2541E" w:rsidRPr="00573D70" w:rsidRDefault="00D2541E" w:rsidP="00914572">
                          <w:pPr>
                            <w:pStyle w:val="Headeraddress"/>
                            <w:spacing w:line="240" w:lineRule="auto"/>
                            <w:ind w:left="0" w:right="0"/>
                            <w:rPr>
                              <w:color w:val="auto"/>
                            </w:rPr>
                          </w:pPr>
                          <w:r w:rsidRPr="00573D70">
                            <w:rPr>
                              <w:color w:val="auto"/>
                            </w:rPr>
                            <w:t xml:space="preserve">Telephone: +61 3 </w:t>
                          </w:r>
                          <w:r>
                            <w:rPr>
                              <w:color w:val="auto"/>
                            </w:rPr>
                            <w:t>9668 2403</w:t>
                          </w:r>
                        </w:p>
                        <w:p w14:paraId="7079A8BC" w14:textId="77777777" w:rsidR="00D2541E" w:rsidRPr="00573D70" w:rsidRDefault="00D2541E" w:rsidP="00914572">
                          <w:pPr>
                            <w:rPr>
                              <w:sz w:val="16"/>
                              <w:szCs w:val="16"/>
                            </w:rPr>
                          </w:pPr>
                          <w:r w:rsidRPr="00573D70">
                            <w:rPr>
                              <w:sz w:val="16"/>
                              <w:szCs w:val="16"/>
                            </w:rPr>
                            <w:t>DX 210074</w:t>
                          </w:r>
                        </w:p>
                        <w:p w14:paraId="064B1B41" w14:textId="77777777" w:rsidR="00D2541E" w:rsidRPr="00E07246" w:rsidRDefault="00D2541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6CAD3"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" filled="f" stroked="f">
              <v:textbox inset="0,0,0,0">
                <w:txbxContent>
                  <w:p w14:paraId="547469CF" w14:textId="77777777" w:rsidR="00D2541E" w:rsidRDefault="00D2541E" w:rsidP="00914572">
                    <w:pPr>
                      <w:pStyle w:val="Headeraddress"/>
                      <w:spacing w:line="240" w:lineRule="auto"/>
                      <w:ind w:left="0" w:right="0"/>
                      <w:rPr>
                        <w:color w:val="auto"/>
                      </w:rPr>
                    </w:pPr>
                    <w:r>
                      <w:rPr>
                        <w:color w:val="auto"/>
                      </w:rPr>
                      <w:t>Office of Racing</w:t>
                    </w:r>
                  </w:p>
                  <w:p w14:paraId="110C0D42" w14:textId="77777777" w:rsidR="00D2541E" w:rsidRPr="00573D70" w:rsidRDefault="00D2541E" w:rsidP="00914572">
                    <w:pPr>
                      <w:pStyle w:val="Headeraddress"/>
                      <w:spacing w:line="240" w:lineRule="auto"/>
                      <w:ind w:left="0" w:right="0"/>
                      <w:rPr>
                        <w:color w:val="auto"/>
                      </w:rPr>
                    </w:pPr>
                    <w:r w:rsidRPr="00573D70">
                      <w:rPr>
                        <w:color w:val="auto"/>
                      </w:rPr>
                      <w:t>GPO Box 4509</w:t>
                    </w:r>
                  </w:p>
                  <w:p w14:paraId="16655567" w14:textId="77777777" w:rsidR="00D2541E" w:rsidRPr="00573D70" w:rsidRDefault="00D2541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889FB47" w14:textId="77777777" w:rsidR="00D2541E" w:rsidRPr="00573D70" w:rsidRDefault="00D2541E" w:rsidP="00914572">
                    <w:pPr>
                      <w:pStyle w:val="Headeraddress"/>
                      <w:spacing w:line="240" w:lineRule="auto"/>
                      <w:ind w:left="0" w:right="0"/>
                      <w:rPr>
                        <w:color w:val="auto"/>
                      </w:rPr>
                    </w:pPr>
                    <w:r w:rsidRPr="00573D70">
                      <w:rPr>
                        <w:color w:val="auto"/>
                      </w:rPr>
                      <w:t xml:space="preserve">Telephone: +61 3 </w:t>
                    </w:r>
                    <w:r>
                      <w:rPr>
                        <w:color w:val="auto"/>
                      </w:rPr>
                      <w:t>9668 2403</w:t>
                    </w:r>
                  </w:p>
                  <w:p w14:paraId="7079A8BC" w14:textId="77777777" w:rsidR="00D2541E" w:rsidRPr="00573D70" w:rsidRDefault="00D2541E" w:rsidP="00914572">
                    <w:pPr>
                      <w:rPr>
                        <w:sz w:val="16"/>
                        <w:szCs w:val="16"/>
                      </w:rPr>
                    </w:pPr>
                    <w:r w:rsidRPr="00573D70">
                      <w:rPr>
                        <w:sz w:val="16"/>
                        <w:szCs w:val="16"/>
                      </w:rPr>
                      <w:t>DX 210074</w:t>
                    </w:r>
                  </w:p>
                  <w:p w14:paraId="064B1B41" w14:textId="77777777" w:rsidR="00D2541E" w:rsidRPr="00E07246" w:rsidRDefault="00D2541E">
                    <w:pPr>
                      <w:rPr>
                        <w:color w:val="004EA8"/>
                        <w:sz w:val="16"/>
                        <w:szCs w:val="16"/>
                      </w:rPr>
                    </w:pPr>
                  </w:p>
                </w:txbxContent>
              </v:textbox>
            </v:shape>
          </w:pict>
        </mc:Fallback>
      </mc:AlternateContent>
    </w:r>
  </w:p>
  <w:p w14:paraId="4AB7A26A" w14:textId="77777777" w:rsidR="00D2541E" w:rsidRDefault="00D2541E" w:rsidP="00CF0999"/>
  <w:p w14:paraId="01DE8F75" w14:textId="77777777" w:rsidR="00D2541E" w:rsidRPr="00DA09EA" w:rsidRDefault="00D2541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31EC0B"/>
    <w:multiLevelType w:val="hybridMultilevel"/>
    <w:tmpl w:val="A61F1E0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EA65B8"/>
    <w:multiLevelType w:val="hybridMultilevel"/>
    <w:tmpl w:val="EF701CA0"/>
    <w:lvl w:ilvl="0" w:tplc="BADACF6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473000"/>
    <w:multiLevelType w:val="hybridMultilevel"/>
    <w:tmpl w:val="15689D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32"/>
    <w:rsid w:val="0000157D"/>
    <w:rsid w:val="0000228B"/>
    <w:rsid w:val="000025F0"/>
    <w:rsid w:val="00010D85"/>
    <w:rsid w:val="000215EA"/>
    <w:rsid w:val="00021D5D"/>
    <w:rsid w:val="00025AF6"/>
    <w:rsid w:val="0003048D"/>
    <w:rsid w:val="00041572"/>
    <w:rsid w:val="00042FFF"/>
    <w:rsid w:val="00043E5D"/>
    <w:rsid w:val="00045F33"/>
    <w:rsid w:val="0005314A"/>
    <w:rsid w:val="000642AD"/>
    <w:rsid w:val="00064950"/>
    <w:rsid w:val="000717EB"/>
    <w:rsid w:val="00073C6A"/>
    <w:rsid w:val="00077640"/>
    <w:rsid w:val="000830F9"/>
    <w:rsid w:val="00087EA5"/>
    <w:rsid w:val="000934F0"/>
    <w:rsid w:val="00097FBD"/>
    <w:rsid w:val="000B3054"/>
    <w:rsid w:val="000B5E53"/>
    <w:rsid w:val="000C21FF"/>
    <w:rsid w:val="000C40A9"/>
    <w:rsid w:val="000C588B"/>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749B9"/>
    <w:rsid w:val="00177D38"/>
    <w:rsid w:val="00180EA0"/>
    <w:rsid w:val="00182B56"/>
    <w:rsid w:val="00182F21"/>
    <w:rsid w:val="0018346D"/>
    <w:rsid w:val="00191345"/>
    <w:rsid w:val="00194944"/>
    <w:rsid w:val="001B13C0"/>
    <w:rsid w:val="001C2886"/>
    <w:rsid w:val="001D5EA1"/>
    <w:rsid w:val="001E6FEC"/>
    <w:rsid w:val="001F4FF6"/>
    <w:rsid w:val="00207455"/>
    <w:rsid w:val="00210EC7"/>
    <w:rsid w:val="0021172F"/>
    <w:rsid w:val="002142D1"/>
    <w:rsid w:val="00214575"/>
    <w:rsid w:val="002350ED"/>
    <w:rsid w:val="00237626"/>
    <w:rsid w:val="00245238"/>
    <w:rsid w:val="00252460"/>
    <w:rsid w:val="00254EA7"/>
    <w:rsid w:val="00260441"/>
    <w:rsid w:val="00260CC9"/>
    <w:rsid w:val="00262F34"/>
    <w:rsid w:val="0026400E"/>
    <w:rsid w:val="0026665C"/>
    <w:rsid w:val="00277913"/>
    <w:rsid w:val="00280390"/>
    <w:rsid w:val="002813FF"/>
    <w:rsid w:val="00281955"/>
    <w:rsid w:val="00284C5D"/>
    <w:rsid w:val="002B0271"/>
    <w:rsid w:val="002C65C0"/>
    <w:rsid w:val="002D1DBB"/>
    <w:rsid w:val="002E22BA"/>
    <w:rsid w:val="002E3EE9"/>
    <w:rsid w:val="002F7434"/>
    <w:rsid w:val="00304B1E"/>
    <w:rsid w:val="00311D79"/>
    <w:rsid w:val="0032538F"/>
    <w:rsid w:val="00335102"/>
    <w:rsid w:val="0033678F"/>
    <w:rsid w:val="003413D5"/>
    <w:rsid w:val="003435C6"/>
    <w:rsid w:val="00344B4E"/>
    <w:rsid w:val="00345DD8"/>
    <w:rsid w:val="00354AA6"/>
    <w:rsid w:val="003559DF"/>
    <w:rsid w:val="00365A75"/>
    <w:rsid w:val="00370738"/>
    <w:rsid w:val="00380FBD"/>
    <w:rsid w:val="003875DE"/>
    <w:rsid w:val="003904DC"/>
    <w:rsid w:val="0039185F"/>
    <w:rsid w:val="00392EDE"/>
    <w:rsid w:val="00394285"/>
    <w:rsid w:val="00395945"/>
    <w:rsid w:val="003A17CB"/>
    <w:rsid w:val="003B0902"/>
    <w:rsid w:val="003B61CD"/>
    <w:rsid w:val="003C2679"/>
    <w:rsid w:val="003C4BCE"/>
    <w:rsid w:val="003C53DC"/>
    <w:rsid w:val="003C59D8"/>
    <w:rsid w:val="003D043D"/>
    <w:rsid w:val="003D0AFE"/>
    <w:rsid w:val="003F045B"/>
    <w:rsid w:val="003F28C8"/>
    <w:rsid w:val="003F32A7"/>
    <w:rsid w:val="00403C23"/>
    <w:rsid w:val="00403F94"/>
    <w:rsid w:val="0040472C"/>
    <w:rsid w:val="00405629"/>
    <w:rsid w:val="0040758A"/>
    <w:rsid w:val="0041502C"/>
    <w:rsid w:val="00416A9A"/>
    <w:rsid w:val="004208B8"/>
    <w:rsid w:val="00422341"/>
    <w:rsid w:val="004235E9"/>
    <w:rsid w:val="00425AD7"/>
    <w:rsid w:val="00430A46"/>
    <w:rsid w:val="00434C95"/>
    <w:rsid w:val="004435FB"/>
    <w:rsid w:val="00451A11"/>
    <w:rsid w:val="00467D4E"/>
    <w:rsid w:val="00475C93"/>
    <w:rsid w:val="00476A58"/>
    <w:rsid w:val="00477F6C"/>
    <w:rsid w:val="00484752"/>
    <w:rsid w:val="00494908"/>
    <w:rsid w:val="00494D27"/>
    <w:rsid w:val="004A103B"/>
    <w:rsid w:val="004A193A"/>
    <w:rsid w:val="004A29EE"/>
    <w:rsid w:val="004A3FBE"/>
    <w:rsid w:val="004A5EA2"/>
    <w:rsid w:val="004A729B"/>
    <w:rsid w:val="004B04E5"/>
    <w:rsid w:val="004B5FB8"/>
    <w:rsid w:val="004C02FD"/>
    <w:rsid w:val="004C2D3F"/>
    <w:rsid w:val="004D6AF1"/>
    <w:rsid w:val="004D6D59"/>
    <w:rsid w:val="004E0F69"/>
    <w:rsid w:val="004E5153"/>
    <w:rsid w:val="004F30A3"/>
    <w:rsid w:val="004F3215"/>
    <w:rsid w:val="004F5591"/>
    <w:rsid w:val="005044B5"/>
    <w:rsid w:val="00507246"/>
    <w:rsid w:val="00510337"/>
    <w:rsid w:val="00512165"/>
    <w:rsid w:val="00512C8C"/>
    <w:rsid w:val="005169FE"/>
    <w:rsid w:val="00517421"/>
    <w:rsid w:val="005250ED"/>
    <w:rsid w:val="00525438"/>
    <w:rsid w:val="00530620"/>
    <w:rsid w:val="0053232B"/>
    <w:rsid w:val="00532A17"/>
    <w:rsid w:val="0053537F"/>
    <w:rsid w:val="00541155"/>
    <w:rsid w:val="00543932"/>
    <w:rsid w:val="005448DC"/>
    <w:rsid w:val="005531C4"/>
    <w:rsid w:val="00553439"/>
    <w:rsid w:val="00555648"/>
    <w:rsid w:val="00557158"/>
    <w:rsid w:val="005578DC"/>
    <w:rsid w:val="005708FE"/>
    <w:rsid w:val="00571F56"/>
    <w:rsid w:val="00572FEA"/>
    <w:rsid w:val="00573D70"/>
    <w:rsid w:val="00584BAA"/>
    <w:rsid w:val="005866E4"/>
    <w:rsid w:val="0059111E"/>
    <w:rsid w:val="0059725A"/>
    <w:rsid w:val="005A580A"/>
    <w:rsid w:val="005B194C"/>
    <w:rsid w:val="005B38F9"/>
    <w:rsid w:val="005C55D7"/>
    <w:rsid w:val="005C6099"/>
    <w:rsid w:val="005C6EE5"/>
    <w:rsid w:val="005C72E9"/>
    <w:rsid w:val="005D0620"/>
    <w:rsid w:val="005D47E5"/>
    <w:rsid w:val="005D5D1A"/>
    <w:rsid w:val="005D6547"/>
    <w:rsid w:val="005D69C2"/>
    <w:rsid w:val="005E040F"/>
    <w:rsid w:val="005E1216"/>
    <w:rsid w:val="005E2302"/>
    <w:rsid w:val="005E62B2"/>
    <w:rsid w:val="005E6C7E"/>
    <w:rsid w:val="005E6F89"/>
    <w:rsid w:val="005F2D75"/>
    <w:rsid w:val="0060363F"/>
    <w:rsid w:val="00603F36"/>
    <w:rsid w:val="006043CB"/>
    <w:rsid w:val="00607AE8"/>
    <w:rsid w:val="0061776D"/>
    <w:rsid w:val="00620478"/>
    <w:rsid w:val="00620923"/>
    <w:rsid w:val="006262B0"/>
    <w:rsid w:val="00626F91"/>
    <w:rsid w:val="00635E06"/>
    <w:rsid w:val="00650664"/>
    <w:rsid w:val="006649F5"/>
    <w:rsid w:val="00670338"/>
    <w:rsid w:val="00673056"/>
    <w:rsid w:val="00674577"/>
    <w:rsid w:val="006816AD"/>
    <w:rsid w:val="00681DD9"/>
    <w:rsid w:val="00695E3E"/>
    <w:rsid w:val="006A7BD6"/>
    <w:rsid w:val="006B1521"/>
    <w:rsid w:val="006B31C6"/>
    <w:rsid w:val="006B63C8"/>
    <w:rsid w:val="006C1F4D"/>
    <w:rsid w:val="006C4514"/>
    <w:rsid w:val="006C62B8"/>
    <w:rsid w:val="006D191E"/>
    <w:rsid w:val="006D7D92"/>
    <w:rsid w:val="006E7B2E"/>
    <w:rsid w:val="006F0207"/>
    <w:rsid w:val="006F7E1F"/>
    <w:rsid w:val="00700DD7"/>
    <w:rsid w:val="007265B0"/>
    <w:rsid w:val="0073267C"/>
    <w:rsid w:val="00736FA1"/>
    <w:rsid w:val="007510B7"/>
    <w:rsid w:val="0075447F"/>
    <w:rsid w:val="00757D1A"/>
    <w:rsid w:val="0076024B"/>
    <w:rsid w:val="00774401"/>
    <w:rsid w:val="00775903"/>
    <w:rsid w:val="007868CF"/>
    <w:rsid w:val="00793B22"/>
    <w:rsid w:val="00796FD9"/>
    <w:rsid w:val="007A3D33"/>
    <w:rsid w:val="007A40A8"/>
    <w:rsid w:val="007A5909"/>
    <w:rsid w:val="007B1F33"/>
    <w:rsid w:val="007C4987"/>
    <w:rsid w:val="007C5B13"/>
    <w:rsid w:val="007C60EA"/>
    <w:rsid w:val="007C69C8"/>
    <w:rsid w:val="007D18B3"/>
    <w:rsid w:val="007D34EC"/>
    <w:rsid w:val="007D51BC"/>
    <w:rsid w:val="007E7564"/>
    <w:rsid w:val="007F6CE8"/>
    <w:rsid w:val="00803A71"/>
    <w:rsid w:val="00807243"/>
    <w:rsid w:val="008142E6"/>
    <w:rsid w:val="008218BF"/>
    <w:rsid w:val="00826305"/>
    <w:rsid w:val="00834622"/>
    <w:rsid w:val="00842094"/>
    <w:rsid w:val="00843B2F"/>
    <w:rsid w:val="008472B8"/>
    <w:rsid w:val="0085353A"/>
    <w:rsid w:val="008555BA"/>
    <w:rsid w:val="008653EC"/>
    <w:rsid w:val="00867C1C"/>
    <w:rsid w:val="00871B7E"/>
    <w:rsid w:val="00874792"/>
    <w:rsid w:val="00875BC6"/>
    <w:rsid w:val="008766F3"/>
    <w:rsid w:val="00880431"/>
    <w:rsid w:val="0088092B"/>
    <w:rsid w:val="0088616A"/>
    <w:rsid w:val="00887185"/>
    <w:rsid w:val="008911AE"/>
    <w:rsid w:val="008A5B93"/>
    <w:rsid w:val="008B1223"/>
    <w:rsid w:val="008B55E6"/>
    <w:rsid w:val="008B5832"/>
    <w:rsid w:val="008C0DA7"/>
    <w:rsid w:val="008C3D3D"/>
    <w:rsid w:val="008C5620"/>
    <w:rsid w:val="008D0FD8"/>
    <w:rsid w:val="008D3DE2"/>
    <w:rsid w:val="008D6C88"/>
    <w:rsid w:val="008E4E18"/>
    <w:rsid w:val="008F172C"/>
    <w:rsid w:val="008F4E8B"/>
    <w:rsid w:val="00910FBD"/>
    <w:rsid w:val="00914572"/>
    <w:rsid w:val="009177D1"/>
    <w:rsid w:val="00917941"/>
    <w:rsid w:val="009266B5"/>
    <w:rsid w:val="00927A54"/>
    <w:rsid w:val="00933CE6"/>
    <w:rsid w:val="009367A5"/>
    <w:rsid w:val="009421AC"/>
    <w:rsid w:val="009454DC"/>
    <w:rsid w:val="00945E83"/>
    <w:rsid w:val="00945FB8"/>
    <w:rsid w:val="0094621A"/>
    <w:rsid w:val="00947FCE"/>
    <w:rsid w:val="00955D40"/>
    <w:rsid w:val="00960E7F"/>
    <w:rsid w:val="00967409"/>
    <w:rsid w:val="009A304C"/>
    <w:rsid w:val="009A7521"/>
    <w:rsid w:val="009A7D57"/>
    <w:rsid w:val="009B1464"/>
    <w:rsid w:val="009B2D82"/>
    <w:rsid w:val="009B5FD0"/>
    <w:rsid w:val="009C5300"/>
    <w:rsid w:val="009C54B6"/>
    <w:rsid w:val="009D512A"/>
    <w:rsid w:val="009E0109"/>
    <w:rsid w:val="009E064F"/>
    <w:rsid w:val="009E1441"/>
    <w:rsid w:val="009E25B5"/>
    <w:rsid w:val="009E6E9A"/>
    <w:rsid w:val="009F0617"/>
    <w:rsid w:val="009F552A"/>
    <w:rsid w:val="009F7369"/>
    <w:rsid w:val="00A14154"/>
    <w:rsid w:val="00A34D2C"/>
    <w:rsid w:val="00A34F84"/>
    <w:rsid w:val="00A36564"/>
    <w:rsid w:val="00A509F9"/>
    <w:rsid w:val="00A533ED"/>
    <w:rsid w:val="00A53899"/>
    <w:rsid w:val="00A55BAC"/>
    <w:rsid w:val="00A62A52"/>
    <w:rsid w:val="00A63057"/>
    <w:rsid w:val="00A64410"/>
    <w:rsid w:val="00A660A8"/>
    <w:rsid w:val="00A67AE9"/>
    <w:rsid w:val="00A70BEF"/>
    <w:rsid w:val="00A72796"/>
    <w:rsid w:val="00A72D45"/>
    <w:rsid w:val="00A855AC"/>
    <w:rsid w:val="00A86237"/>
    <w:rsid w:val="00A868F4"/>
    <w:rsid w:val="00A94021"/>
    <w:rsid w:val="00AA636C"/>
    <w:rsid w:val="00AA7FE3"/>
    <w:rsid w:val="00AB5FFD"/>
    <w:rsid w:val="00AB6DD7"/>
    <w:rsid w:val="00AC1060"/>
    <w:rsid w:val="00AC1597"/>
    <w:rsid w:val="00AC2BA7"/>
    <w:rsid w:val="00AD62DF"/>
    <w:rsid w:val="00AE4742"/>
    <w:rsid w:val="00AF52FF"/>
    <w:rsid w:val="00B04302"/>
    <w:rsid w:val="00B104AE"/>
    <w:rsid w:val="00B10D4E"/>
    <w:rsid w:val="00B10DC9"/>
    <w:rsid w:val="00B22F6F"/>
    <w:rsid w:val="00B2760E"/>
    <w:rsid w:val="00B3057F"/>
    <w:rsid w:val="00B327BB"/>
    <w:rsid w:val="00B40025"/>
    <w:rsid w:val="00B430BD"/>
    <w:rsid w:val="00B43134"/>
    <w:rsid w:val="00B45872"/>
    <w:rsid w:val="00B46219"/>
    <w:rsid w:val="00B552F2"/>
    <w:rsid w:val="00B568BB"/>
    <w:rsid w:val="00B57825"/>
    <w:rsid w:val="00B82E66"/>
    <w:rsid w:val="00B85CFB"/>
    <w:rsid w:val="00B922DE"/>
    <w:rsid w:val="00B926E1"/>
    <w:rsid w:val="00B9303A"/>
    <w:rsid w:val="00BA02D7"/>
    <w:rsid w:val="00BA04C8"/>
    <w:rsid w:val="00BA26D8"/>
    <w:rsid w:val="00BB29C3"/>
    <w:rsid w:val="00BB4DA8"/>
    <w:rsid w:val="00BC4614"/>
    <w:rsid w:val="00BC4ADB"/>
    <w:rsid w:val="00BC566B"/>
    <w:rsid w:val="00BE3B8B"/>
    <w:rsid w:val="00BE3FF0"/>
    <w:rsid w:val="00C0016F"/>
    <w:rsid w:val="00C004CB"/>
    <w:rsid w:val="00C060DA"/>
    <w:rsid w:val="00C073DF"/>
    <w:rsid w:val="00C07853"/>
    <w:rsid w:val="00C22CA3"/>
    <w:rsid w:val="00C22D97"/>
    <w:rsid w:val="00C2506E"/>
    <w:rsid w:val="00C31835"/>
    <w:rsid w:val="00C31D92"/>
    <w:rsid w:val="00C410C0"/>
    <w:rsid w:val="00C42EAA"/>
    <w:rsid w:val="00C450D7"/>
    <w:rsid w:val="00C46BD0"/>
    <w:rsid w:val="00C51277"/>
    <w:rsid w:val="00C52092"/>
    <w:rsid w:val="00C53723"/>
    <w:rsid w:val="00C54382"/>
    <w:rsid w:val="00C56761"/>
    <w:rsid w:val="00C67AD5"/>
    <w:rsid w:val="00C72E30"/>
    <w:rsid w:val="00C90F7D"/>
    <w:rsid w:val="00C96D79"/>
    <w:rsid w:val="00CA5F9F"/>
    <w:rsid w:val="00CB5883"/>
    <w:rsid w:val="00CC319E"/>
    <w:rsid w:val="00CC3348"/>
    <w:rsid w:val="00CE2139"/>
    <w:rsid w:val="00CE4E87"/>
    <w:rsid w:val="00CF0999"/>
    <w:rsid w:val="00D02F15"/>
    <w:rsid w:val="00D052F4"/>
    <w:rsid w:val="00D10903"/>
    <w:rsid w:val="00D10E3C"/>
    <w:rsid w:val="00D11CDD"/>
    <w:rsid w:val="00D2379C"/>
    <w:rsid w:val="00D2541E"/>
    <w:rsid w:val="00D26E8B"/>
    <w:rsid w:val="00D306F2"/>
    <w:rsid w:val="00D309F2"/>
    <w:rsid w:val="00D42F35"/>
    <w:rsid w:val="00D63101"/>
    <w:rsid w:val="00D6499E"/>
    <w:rsid w:val="00D87E9A"/>
    <w:rsid w:val="00D95864"/>
    <w:rsid w:val="00DA77A1"/>
    <w:rsid w:val="00DB5C44"/>
    <w:rsid w:val="00DB611B"/>
    <w:rsid w:val="00DD3EB8"/>
    <w:rsid w:val="00DE2F25"/>
    <w:rsid w:val="00DE6F9C"/>
    <w:rsid w:val="00DF14EF"/>
    <w:rsid w:val="00DF4073"/>
    <w:rsid w:val="00DF73BA"/>
    <w:rsid w:val="00DF7E90"/>
    <w:rsid w:val="00E07246"/>
    <w:rsid w:val="00E123A8"/>
    <w:rsid w:val="00E12889"/>
    <w:rsid w:val="00E13ED4"/>
    <w:rsid w:val="00E14B1E"/>
    <w:rsid w:val="00E2658C"/>
    <w:rsid w:val="00E33C2A"/>
    <w:rsid w:val="00E3731D"/>
    <w:rsid w:val="00E46697"/>
    <w:rsid w:val="00E5288B"/>
    <w:rsid w:val="00E538BB"/>
    <w:rsid w:val="00E53C26"/>
    <w:rsid w:val="00E57320"/>
    <w:rsid w:val="00E62FE3"/>
    <w:rsid w:val="00E65D3F"/>
    <w:rsid w:val="00E71838"/>
    <w:rsid w:val="00E72892"/>
    <w:rsid w:val="00E73B05"/>
    <w:rsid w:val="00E75AE2"/>
    <w:rsid w:val="00E75B7D"/>
    <w:rsid w:val="00E80A03"/>
    <w:rsid w:val="00E82E43"/>
    <w:rsid w:val="00E83377"/>
    <w:rsid w:val="00E83A64"/>
    <w:rsid w:val="00E84F61"/>
    <w:rsid w:val="00E905B6"/>
    <w:rsid w:val="00E91DBE"/>
    <w:rsid w:val="00E92480"/>
    <w:rsid w:val="00E95B9A"/>
    <w:rsid w:val="00EB0ECC"/>
    <w:rsid w:val="00EB462D"/>
    <w:rsid w:val="00EB5101"/>
    <w:rsid w:val="00EB5DEA"/>
    <w:rsid w:val="00EC4FE0"/>
    <w:rsid w:val="00ED066F"/>
    <w:rsid w:val="00EE3CE6"/>
    <w:rsid w:val="00EE4B93"/>
    <w:rsid w:val="00EF07BE"/>
    <w:rsid w:val="00EF292A"/>
    <w:rsid w:val="00F14511"/>
    <w:rsid w:val="00F20739"/>
    <w:rsid w:val="00F24892"/>
    <w:rsid w:val="00F2628B"/>
    <w:rsid w:val="00F2745C"/>
    <w:rsid w:val="00F363FF"/>
    <w:rsid w:val="00F36DB0"/>
    <w:rsid w:val="00F532F7"/>
    <w:rsid w:val="00F5419F"/>
    <w:rsid w:val="00F548DD"/>
    <w:rsid w:val="00F616A3"/>
    <w:rsid w:val="00F61A8D"/>
    <w:rsid w:val="00F6222E"/>
    <w:rsid w:val="00F64044"/>
    <w:rsid w:val="00F6406D"/>
    <w:rsid w:val="00F66FE4"/>
    <w:rsid w:val="00F7160A"/>
    <w:rsid w:val="00F75314"/>
    <w:rsid w:val="00F85109"/>
    <w:rsid w:val="00F92E17"/>
    <w:rsid w:val="00FA450D"/>
    <w:rsid w:val="00FB13C3"/>
    <w:rsid w:val="00FB1CBA"/>
    <w:rsid w:val="00FB4362"/>
    <w:rsid w:val="00FC47C1"/>
    <w:rsid w:val="00FD075A"/>
    <w:rsid w:val="00FD0986"/>
    <w:rsid w:val="00FE15F1"/>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B6C841"/>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F955E0E1-21DE-410E-972F-22535DB0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F05E349-9117-43A0-95F4-36588A05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2020-12-23T04:58:00Z</cp:lastPrinted>
  <dcterms:created xsi:type="dcterms:W3CDTF">2020-12-03T03:59:00Z</dcterms:created>
  <dcterms:modified xsi:type="dcterms:W3CDTF">2020-12-23T04:58:00Z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