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31B46D6" w:rsidR="00DA77A1" w:rsidRDefault="004E4D52" w:rsidP="007868CF">
      <w:pPr>
        <w:pStyle w:val="Reference"/>
      </w:pPr>
      <w:r>
        <w:t>29</w:t>
      </w:r>
      <w:r w:rsidR="00317297">
        <w:t xml:space="preserve"> </w:t>
      </w:r>
      <w:r w:rsidR="00126D4F">
        <w:t>June</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6E9D163" w:rsidR="007868CF" w:rsidRPr="007868CF" w:rsidRDefault="004E4D5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317297">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2B5D27C" w:rsidR="005E5788" w:rsidRDefault="004E4D5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SAMUEL MALLIA</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D5A9BC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E4D52">
        <w:rPr>
          <w:rFonts w:ascii="Calibri" w:eastAsia="Calibri" w:hAnsi="Calibri" w:cs="Times New Roman"/>
          <w:bCs/>
          <w:sz w:val="24"/>
          <w:szCs w:val="24"/>
          <w:lang w:eastAsia="en-US"/>
        </w:rPr>
        <w:t>29</w:t>
      </w:r>
      <w:r w:rsidR="00BC6AAC">
        <w:rPr>
          <w:rFonts w:ascii="Calibri" w:eastAsia="Calibri" w:hAnsi="Calibri" w:cs="Times New Roman"/>
          <w:bCs/>
          <w:sz w:val="24"/>
          <w:szCs w:val="24"/>
          <w:lang w:eastAsia="en-US"/>
        </w:rPr>
        <w:t xml:space="preserve"> June</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C02539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C6AAC">
        <w:rPr>
          <w:rFonts w:ascii="Calibri" w:eastAsia="Calibri" w:hAnsi="Calibri" w:cs="Times New Roman"/>
          <w:sz w:val="24"/>
          <w:szCs w:val="24"/>
          <w:lang w:eastAsia="en-US"/>
        </w:rPr>
        <w:t>Justice Shane Marshall</w:t>
      </w:r>
      <w:r w:rsidR="00126D4F">
        <w:rPr>
          <w:rFonts w:ascii="Calibri" w:eastAsia="Calibri" w:hAnsi="Calibri" w:cs="Times New Roman"/>
          <w:sz w:val="24"/>
          <w:szCs w:val="24"/>
          <w:lang w:eastAsia="en-US"/>
        </w:rPr>
        <w:t xml:space="preserve"> </w:t>
      </w:r>
      <w:r w:rsidR="00BC6AAC">
        <w:rPr>
          <w:rFonts w:ascii="Calibri" w:eastAsia="Calibri" w:hAnsi="Calibri" w:cs="Times New Roman"/>
          <w:sz w:val="24"/>
          <w:szCs w:val="24"/>
          <w:lang w:eastAsia="en-US"/>
        </w:rPr>
        <w:t>(</w:t>
      </w:r>
      <w:r w:rsidR="00126D4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26D4F">
        <w:rPr>
          <w:rFonts w:ascii="Calibri" w:eastAsia="Calibri" w:hAnsi="Calibri" w:cs="Times New Roman"/>
          <w:sz w:val="24"/>
          <w:szCs w:val="24"/>
          <w:lang w:eastAsia="en-US"/>
        </w:rPr>
        <w:t xml:space="preserve"> and </w:t>
      </w:r>
      <w:r w:rsidR="004E4D52">
        <w:rPr>
          <w:rFonts w:ascii="Calibri" w:eastAsia="Calibri" w:hAnsi="Calibri" w:cs="Times New Roman"/>
          <w:sz w:val="24"/>
          <w:szCs w:val="24"/>
          <w:lang w:eastAsia="en-US"/>
        </w:rPr>
        <w:t>Mr Des Gleeson</w:t>
      </w:r>
      <w:r w:rsidR="00126D4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78FC0F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7297">
        <w:rPr>
          <w:rFonts w:ascii="Calibri" w:eastAsia="Calibri" w:hAnsi="Calibri" w:cs="Times New Roman"/>
          <w:sz w:val="24"/>
          <w:szCs w:val="24"/>
          <w:lang w:eastAsia="en-US"/>
        </w:rPr>
        <w:t xml:space="preserve">Mr </w:t>
      </w:r>
      <w:r w:rsidR="004E4D52">
        <w:rPr>
          <w:rFonts w:ascii="Calibri" w:eastAsia="Calibri" w:hAnsi="Calibri" w:cs="Times New Roman"/>
          <w:sz w:val="24"/>
          <w:szCs w:val="24"/>
          <w:lang w:eastAsia="en-US"/>
        </w:rPr>
        <w:t>Alex Kitching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1280E90A"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4E4D52">
        <w:rPr>
          <w:rFonts w:ascii="Calibri" w:eastAsia="Calibri" w:hAnsi="Calibri" w:cs="Times New Roman"/>
          <w:sz w:val="24"/>
          <w:szCs w:val="24"/>
          <w:lang w:eastAsia="en-US"/>
        </w:rPr>
        <w:t xml:space="preserve">Laurie </w:t>
      </w:r>
      <w:proofErr w:type="spellStart"/>
      <w:r w:rsidR="004E4D52">
        <w:rPr>
          <w:rFonts w:ascii="Calibri" w:eastAsia="Calibri" w:hAnsi="Calibri" w:cs="Times New Roman"/>
          <w:sz w:val="24"/>
          <w:szCs w:val="24"/>
          <w:lang w:eastAsia="en-US"/>
        </w:rPr>
        <w:t>Mallia</w:t>
      </w:r>
      <w:proofErr w:type="spellEnd"/>
      <w:r w:rsidR="001A384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4E4D52">
        <w:rPr>
          <w:rFonts w:ascii="Calibri" w:eastAsia="Calibri" w:hAnsi="Calibri" w:cs="Times New Roman"/>
          <w:sz w:val="24"/>
          <w:szCs w:val="24"/>
          <w:lang w:eastAsia="en-US"/>
        </w:rPr>
        <w:t xml:space="preserve">Mr Samuel </w:t>
      </w:r>
      <w:proofErr w:type="spellStart"/>
      <w:r w:rsidR="004E4D52">
        <w:rPr>
          <w:rFonts w:ascii="Calibri" w:eastAsia="Calibri" w:hAnsi="Calibri" w:cs="Times New Roman"/>
          <w:sz w:val="24"/>
          <w:szCs w:val="24"/>
          <w:lang w:eastAsia="en-US"/>
        </w:rPr>
        <w:t>Mallia</w:t>
      </w:r>
      <w:proofErr w:type="spellEnd"/>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F5B4A8B" w14:textId="77777777" w:rsidR="00FD46CC" w:rsidRDefault="00E25E31" w:rsidP="00FD46C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77452">
        <w:rPr>
          <w:rFonts w:ascii="Calibri" w:eastAsia="Calibri" w:hAnsi="Calibri" w:cs="Times New Roman"/>
          <w:b/>
          <w:sz w:val="24"/>
          <w:szCs w:val="24"/>
          <w:lang w:eastAsia="en-US"/>
        </w:rPr>
        <w:tab/>
      </w:r>
      <w:r w:rsidR="00FD46CC">
        <w:rPr>
          <w:rFonts w:ascii="Calibri" w:eastAsia="Calibri" w:hAnsi="Calibri" w:cs="Times New Roman"/>
          <w:bCs/>
          <w:sz w:val="24"/>
          <w:szCs w:val="24"/>
          <w:lang w:eastAsia="en-US"/>
        </w:rPr>
        <w:t>Greyhounds Australasia Rule (“GAR”) 124 states:</w:t>
      </w:r>
    </w:p>
    <w:p w14:paraId="67F44334" w14:textId="330D2DD0" w:rsidR="00BC6AAC" w:rsidRPr="00FD46CC" w:rsidRDefault="00FD46CC" w:rsidP="00FD46CC">
      <w:pPr>
        <w:spacing w:line="259" w:lineRule="auto"/>
        <w:ind w:left="2880"/>
        <w:jc w:val="both"/>
        <w:rPr>
          <w:rFonts w:ascii="Calibri" w:eastAsia="Calibri" w:hAnsi="Calibri" w:cs="Times New Roman"/>
          <w:bCs/>
          <w:sz w:val="24"/>
          <w:szCs w:val="24"/>
          <w:lang w:eastAsia="en-US"/>
        </w:rPr>
      </w:pPr>
      <w:r w:rsidRPr="00FD46CC">
        <w:rPr>
          <w:rFonts w:ascii="Calibri" w:eastAsia="Calibri" w:hAnsi="Calibri" w:cs="Times New Roman"/>
          <w:bCs/>
          <w:sz w:val="24"/>
          <w:szCs w:val="24"/>
          <w:lang w:eastAsia="en-US"/>
        </w:rPr>
        <w:t>(1) 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r>
        <w:rPr>
          <w:rFonts w:ascii="Calibri" w:eastAsia="Calibri" w:hAnsi="Calibri" w:cs="Times New Roman"/>
          <w:bCs/>
          <w:sz w:val="24"/>
          <w:szCs w:val="24"/>
          <w:lang w:eastAsia="en-US"/>
        </w:rPr>
        <w:t>.</w:t>
      </w:r>
    </w:p>
    <w:p w14:paraId="65513A52" w14:textId="77777777" w:rsidR="001A384E" w:rsidRPr="001A384E" w:rsidRDefault="001A384E" w:rsidP="001A384E">
      <w:pPr>
        <w:spacing w:line="259" w:lineRule="auto"/>
        <w:ind w:left="2880"/>
        <w:jc w:val="both"/>
        <w:rPr>
          <w:rFonts w:ascii="Calibri" w:eastAsia="Calibri" w:hAnsi="Calibri" w:cs="Times New Roman"/>
          <w:bCs/>
          <w:sz w:val="24"/>
          <w:szCs w:val="24"/>
          <w:lang w:eastAsia="en-US"/>
        </w:rPr>
      </w:pPr>
    </w:p>
    <w:p w14:paraId="0A86DE0A" w14:textId="77777777" w:rsidR="003C7B35" w:rsidRDefault="007868CF" w:rsidP="00E77452">
      <w:pPr>
        <w:spacing w:line="259"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3C7B35">
        <w:rPr>
          <w:rFonts w:ascii="Calibri" w:eastAsia="Calibri" w:hAnsi="Calibri" w:cs="Times New Roman"/>
          <w:b/>
          <w:sz w:val="24"/>
          <w:szCs w:val="24"/>
          <w:lang w:eastAsia="en-US"/>
        </w:rPr>
        <w:t>“</w:t>
      </w:r>
      <w:proofErr w:type="spellStart"/>
      <w:r w:rsidR="003C7B35" w:rsidRPr="003C7B35">
        <w:rPr>
          <w:rFonts w:ascii="Calibri" w:eastAsia="Calibri" w:hAnsi="Calibri" w:cs="Times New Roman"/>
          <w:bCs/>
          <w:sz w:val="24"/>
          <w:szCs w:val="24"/>
          <w:lang w:eastAsia="en-US"/>
        </w:rPr>
        <w:t>Quinnley</w:t>
      </w:r>
      <w:proofErr w:type="spellEnd"/>
      <w:r w:rsidR="003C7B35" w:rsidRPr="003C7B35">
        <w:rPr>
          <w:rFonts w:ascii="Calibri" w:eastAsia="Calibri" w:hAnsi="Calibri" w:cs="Times New Roman"/>
          <w:bCs/>
          <w:sz w:val="24"/>
          <w:szCs w:val="24"/>
          <w:lang w:eastAsia="en-US"/>
        </w:rPr>
        <w:t xml:space="preserve"> Bale</w:t>
      </w:r>
      <w:r w:rsidR="003C7B35">
        <w:rPr>
          <w:rFonts w:ascii="Calibri" w:eastAsia="Calibri" w:hAnsi="Calibri" w:cs="Times New Roman"/>
          <w:bCs/>
          <w:sz w:val="24"/>
          <w:szCs w:val="24"/>
          <w:lang w:eastAsia="en-US"/>
        </w:rPr>
        <w:t>”</w:t>
      </w:r>
      <w:r w:rsidR="003C7B35" w:rsidRPr="003C7B35">
        <w:rPr>
          <w:rFonts w:ascii="Calibri" w:eastAsia="Calibri" w:hAnsi="Calibri" w:cs="Times New Roman"/>
          <w:bCs/>
          <w:sz w:val="24"/>
          <w:szCs w:val="24"/>
          <w:lang w:eastAsia="en-US"/>
        </w:rPr>
        <w:t xml:space="preserve"> underwent a post-race veterinary examination - no injury detected. Stewards spoke to representative Mr</w:t>
      </w:r>
      <w:r w:rsidR="003C7B35">
        <w:rPr>
          <w:rFonts w:ascii="Calibri" w:eastAsia="Calibri" w:hAnsi="Calibri" w:cs="Times New Roman"/>
          <w:bCs/>
          <w:sz w:val="24"/>
          <w:szCs w:val="24"/>
          <w:lang w:eastAsia="en-US"/>
        </w:rPr>
        <w:t xml:space="preserve"> </w:t>
      </w:r>
      <w:r w:rsidR="003C7B35" w:rsidRPr="003C7B35">
        <w:rPr>
          <w:rFonts w:ascii="Calibri" w:eastAsia="Calibri" w:hAnsi="Calibri" w:cs="Times New Roman"/>
          <w:bCs/>
          <w:sz w:val="24"/>
          <w:szCs w:val="24"/>
          <w:lang w:eastAsia="en-US"/>
        </w:rPr>
        <w:t xml:space="preserve">L. </w:t>
      </w:r>
      <w:proofErr w:type="spellStart"/>
      <w:r w:rsidR="003C7B35" w:rsidRPr="003C7B35">
        <w:rPr>
          <w:rFonts w:ascii="Calibri" w:eastAsia="Calibri" w:hAnsi="Calibri" w:cs="Times New Roman"/>
          <w:bCs/>
          <w:sz w:val="24"/>
          <w:szCs w:val="24"/>
          <w:lang w:eastAsia="en-US"/>
        </w:rPr>
        <w:t>Mallia</w:t>
      </w:r>
      <w:proofErr w:type="spellEnd"/>
      <w:r w:rsidR="003C7B35" w:rsidRPr="003C7B35">
        <w:rPr>
          <w:rFonts w:ascii="Calibri" w:eastAsia="Calibri" w:hAnsi="Calibri" w:cs="Times New Roman"/>
          <w:bCs/>
          <w:sz w:val="24"/>
          <w:szCs w:val="24"/>
          <w:lang w:eastAsia="en-US"/>
        </w:rPr>
        <w:t xml:space="preserve"> regarding the greyhound’s racing manners on the home turn. Acting under the provisions of GAR 124 </w:t>
      </w:r>
      <w:proofErr w:type="spellStart"/>
      <w:r w:rsidR="003C7B35" w:rsidRPr="003C7B35">
        <w:rPr>
          <w:rFonts w:ascii="Calibri" w:eastAsia="Calibri" w:hAnsi="Calibri" w:cs="Times New Roman"/>
          <w:bCs/>
          <w:sz w:val="24"/>
          <w:szCs w:val="24"/>
          <w:lang w:eastAsia="en-US"/>
        </w:rPr>
        <w:t>Quinnley</w:t>
      </w:r>
      <w:proofErr w:type="spellEnd"/>
      <w:r w:rsidR="003C7B35" w:rsidRPr="003C7B35">
        <w:rPr>
          <w:rFonts w:ascii="Calibri" w:eastAsia="Calibri" w:hAnsi="Calibri" w:cs="Times New Roman"/>
          <w:bCs/>
          <w:sz w:val="24"/>
          <w:szCs w:val="24"/>
          <w:lang w:eastAsia="en-US"/>
        </w:rPr>
        <w:t xml:space="preserve"> Bale was charged with failing to pursue the lure with due commitment. Mr </w:t>
      </w:r>
      <w:proofErr w:type="spellStart"/>
      <w:r w:rsidR="003C7B35" w:rsidRPr="003C7B35">
        <w:rPr>
          <w:rFonts w:ascii="Calibri" w:eastAsia="Calibri" w:hAnsi="Calibri" w:cs="Times New Roman"/>
          <w:bCs/>
          <w:sz w:val="24"/>
          <w:szCs w:val="24"/>
          <w:lang w:eastAsia="en-US"/>
        </w:rPr>
        <w:t>Mallia</w:t>
      </w:r>
      <w:proofErr w:type="spellEnd"/>
      <w:r w:rsidR="003C7B35" w:rsidRPr="003C7B35">
        <w:rPr>
          <w:rFonts w:ascii="Calibri" w:eastAsia="Calibri" w:hAnsi="Calibri" w:cs="Times New Roman"/>
          <w:bCs/>
          <w:sz w:val="24"/>
          <w:szCs w:val="24"/>
          <w:lang w:eastAsia="en-US"/>
        </w:rPr>
        <w:t xml:space="preserve"> pled not guilty to the charge, </w:t>
      </w:r>
      <w:proofErr w:type="spellStart"/>
      <w:r w:rsidR="003C7B35" w:rsidRPr="003C7B35">
        <w:rPr>
          <w:rFonts w:ascii="Calibri" w:eastAsia="Calibri" w:hAnsi="Calibri" w:cs="Times New Roman"/>
          <w:bCs/>
          <w:sz w:val="24"/>
          <w:szCs w:val="24"/>
          <w:lang w:eastAsia="en-US"/>
        </w:rPr>
        <w:t>Quinnley</w:t>
      </w:r>
      <w:proofErr w:type="spellEnd"/>
      <w:r w:rsidR="003C7B35" w:rsidRPr="003C7B35">
        <w:rPr>
          <w:rFonts w:ascii="Calibri" w:eastAsia="Calibri" w:hAnsi="Calibri" w:cs="Times New Roman"/>
          <w:bCs/>
          <w:sz w:val="24"/>
          <w:szCs w:val="24"/>
          <w:lang w:eastAsia="en-US"/>
        </w:rPr>
        <w:t xml:space="preserve"> Bale was found guilty and suspended for 28 days at Geelong only and must perform a satisfactory trial in accordance with GAR 127, and pursuant to GAR 132, before any future nomination will be accepted. </w:t>
      </w:r>
    </w:p>
    <w:p w14:paraId="01F4E017" w14:textId="77777777" w:rsidR="003C7B35" w:rsidRDefault="003C7B35" w:rsidP="00E77452">
      <w:pPr>
        <w:spacing w:line="259" w:lineRule="auto"/>
        <w:ind w:left="2880" w:hanging="2880"/>
        <w:jc w:val="both"/>
        <w:rPr>
          <w:rFonts w:ascii="Calibri" w:eastAsia="Calibri" w:hAnsi="Calibri" w:cs="Times New Roman"/>
          <w:bCs/>
          <w:sz w:val="24"/>
          <w:szCs w:val="24"/>
          <w:lang w:eastAsia="en-US"/>
        </w:rPr>
      </w:pPr>
    </w:p>
    <w:p w14:paraId="649A1D42" w14:textId="10B69D79" w:rsidR="00C876A7" w:rsidRPr="00BC6AAC" w:rsidRDefault="003C7B35" w:rsidP="003C7B35">
      <w:pPr>
        <w:spacing w:line="259" w:lineRule="auto"/>
        <w:ind w:left="2880"/>
        <w:jc w:val="both"/>
        <w:rPr>
          <w:rFonts w:ascii="Calibri" w:eastAsia="Calibri" w:hAnsi="Calibri" w:cs="Times New Roman"/>
          <w:bCs/>
          <w:sz w:val="24"/>
          <w:szCs w:val="24"/>
          <w:lang w:eastAsia="en-US"/>
        </w:rPr>
      </w:pPr>
      <w:r w:rsidRPr="003C7B35">
        <w:rPr>
          <w:rFonts w:ascii="Calibri" w:eastAsia="Calibri" w:hAnsi="Calibri" w:cs="Times New Roman"/>
          <w:bCs/>
          <w:sz w:val="24"/>
          <w:szCs w:val="24"/>
          <w:lang w:eastAsia="en-US"/>
        </w:rPr>
        <w:t>Update (</w:t>
      </w:r>
      <w:r>
        <w:rPr>
          <w:rFonts w:ascii="Calibri" w:eastAsia="Calibri" w:hAnsi="Calibri" w:cs="Times New Roman"/>
          <w:bCs/>
          <w:sz w:val="24"/>
          <w:szCs w:val="24"/>
          <w:lang w:eastAsia="en-US"/>
        </w:rPr>
        <w:t>28 June 2023</w:t>
      </w:r>
      <w:r w:rsidRPr="003C7B35">
        <w:rPr>
          <w:rFonts w:ascii="Calibri" w:eastAsia="Calibri" w:hAnsi="Calibri" w:cs="Times New Roman"/>
          <w:bCs/>
          <w:sz w:val="24"/>
          <w:szCs w:val="24"/>
          <w:lang w:eastAsia="en-US"/>
        </w:rPr>
        <w:t>): Mr</w:t>
      </w:r>
      <w:r>
        <w:rPr>
          <w:rFonts w:ascii="Calibri" w:eastAsia="Calibri" w:hAnsi="Calibri" w:cs="Times New Roman"/>
          <w:bCs/>
          <w:sz w:val="24"/>
          <w:szCs w:val="24"/>
          <w:lang w:eastAsia="en-US"/>
        </w:rPr>
        <w:t xml:space="preserve"> </w:t>
      </w:r>
      <w:proofErr w:type="spellStart"/>
      <w:r w:rsidRPr="003C7B35">
        <w:rPr>
          <w:rFonts w:ascii="Calibri" w:eastAsia="Calibri" w:hAnsi="Calibri" w:cs="Times New Roman"/>
          <w:bCs/>
          <w:sz w:val="24"/>
          <w:szCs w:val="24"/>
          <w:lang w:eastAsia="en-US"/>
        </w:rPr>
        <w:t>Mallia</w:t>
      </w:r>
      <w:proofErr w:type="spellEnd"/>
      <w:r w:rsidRPr="003C7B35">
        <w:rPr>
          <w:rFonts w:ascii="Calibri" w:eastAsia="Calibri" w:hAnsi="Calibri" w:cs="Times New Roman"/>
          <w:bCs/>
          <w:sz w:val="24"/>
          <w:szCs w:val="24"/>
          <w:lang w:eastAsia="en-US"/>
        </w:rPr>
        <w:t xml:space="preserve"> reported to Stewards that the greyhound was presented to a Veterinary Surgeon the following day, that the greyhound had an injured hock and would require approximately two to three weeks of rest prior to its next start.</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56C3DD1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3C7B35">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27307BA" w14:textId="77777777" w:rsidR="00BC6AAC" w:rsidRDefault="00BC6AAC" w:rsidP="00BC6AAC">
      <w:pPr>
        <w:spacing w:line="276" w:lineRule="auto"/>
        <w:rPr>
          <w:rFonts w:ascii="Calibri" w:eastAsia="Calibri" w:hAnsi="Calibri" w:cs="Times New Roman"/>
          <w:b/>
          <w:bCs/>
          <w:sz w:val="24"/>
          <w:szCs w:val="24"/>
          <w:lang w:eastAsia="en-US"/>
        </w:rPr>
      </w:pPr>
    </w:p>
    <w:p w14:paraId="59B3EB2D" w14:textId="11C09C5D" w:rsidR="00BC6AAC" w:rsidRPr="00BC6AAC" w:rsidRDefault="002B78BC" w:rsidP="00BC6AAC">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64297E67" w14:textId="4C943927" w:rsidR="00F04F3B" w:rsidRDefault="003C7B35"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Samuel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is a registered greyhound trainer and is the trainer of the greyhound “</w:t>
      </w:r>
      <w:proofErr w:type="spellStart"/>
      <w:r w:rsidRPr="003C7B35">
        <w:rPr>
          <w:rFonts w:ascii="Calibri" w:eastAsia="Calibri" w:hAnsi="Calibri" w:cs="Times New Roman"/>
          <w:bCs/>
          <w:sz w:val="24"/>
          <w:szCs w:val="24"/>
          <w:lang w:eastAsia="en-US"/>
        </w:rPr>
        <w:t>Quinnley</w:t>
      </w:r>
      <w:proofErr w:type="spellEnd"/>
      <w:r w:rsidRPr="003C7B35">
        <w:rPr>
          <w:rFonts w:ascii="Calibri" w:eastAsia="Calibri" w:hAnsi="Calibri" w:cs="Times New Roman"/>
          <w:bCs/>
          <w:sz w:val="24"/>
          <w:szCs w:val="24"/>
          <w:lang w:eastAsia="en-US"/>
        </w:rPr>
        <w:t xml:space="preserve"> Bale</w:t>
      </w:r>
      <w:r>
        <w:rPr>
          <w:rFonts w:ascii="Calibri" w:eastAsia="Calibri" w:hAnsi="Calibri" w:cs="Times New Roman"/>
          <w:bCs/>
          <w:sz w:val="24"/>
          <w:szCs w:val="24"/>
          <w:lang w:eastAsia="en-US"/>
        </w:rPr>
        <w:t>”. That greyhound competed in Race 3 at Geelong on 24 June 2023.</w:t>
      </w:r>
    </w:p>
    <w:p w14:paraId="6D615D44" w14:textId="77777777" w:rsidR="003C7B35" w:rsidRDefault="003C7B35" w:rsidP="003C7B35">
      <w:pPr>
        <w:pStyle w:val="ListParagraph"/>
        <w:spacing w:line="259" w:lineRule="auto"/>
        <w:ind w:left="426"/>
        <w:jc w:val="both"/>
        <w:rPr>
          <w:rFonts w:ascii="Calibri" w:eastAsia="Calibri" w:hAnsi="Calibri" w:cs="Times New Roman"/>
          <w:bCs/>
          <w:sz w:val="24"/>
          <w:szCs w:val="24"/>
          <w:lang w:eastAsia="en-US"/>
        </w:rPr>
      </w:pPr>
    </w:p>
    <w:p w14:paraId="6558B21A" w14:textId="4C686106" w:rsidR="003C7B35" w:rsidRDefault="003C7B35"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the race, Stewards charged the greyhound under Greyhounds Australasia Rule (“GAR”) 124 with failing to pursue the lure. Mr Laurie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represented his son, Mr Samuel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before the Stewards and pleaded Not Guilty on the basis that </w:t>
      </w:r>
      <w:proofErr w:type="spellStart"/>
      <w:r w:rsidRPr="003C7B35">
        <w:rPr>
          <w:rFonts w:ascii="Calibri" w:eastAsia="Calibri" w:hAnsi="Calibri" w:cs="Times New Roman"/>
          <w:bCs/>
          <w:sz w:val="24"/>
          <w:szCs w:val="24"/>
          <w:lang w:eastAsia="en-US"/>
        </w:rPr>
        <w:t>Quinnley</w:t>
      </w:r>
      <w:proofErr w:type="spellEnd"/>
      <w:r w:rsidRPr="003C7B35">
        <w:rPr>
          <w:rFonts w:ascii="Calibri" w:eastAsia="Calibri" w:hAnsi="Calibri" w:cs="Times New Roman"/>
          <w:bCs/>
          <w:sz w:val="24"/>
          <w:szCs w:val="24"/>
          <w:lang w:eastAsia="en-US"/>
        </w:rPr>
        <w:t xml:space="preserve"> Bale</w:t>
      </w:r>
      <w:r>
        <w:rPr>
          <w:rFonts w:ascii="Calibri" w:eastAsia="Calibri" w:hAnsi="Calibri" w:cs="Times New Roman"/>
          <w:bCs/>
          <w:sz w:val="24"/>
          <w:szCs w:val="24"/>
          <w:lang w:eastAsia="en-US"/>
        </w:rPr>
        <w:t xml:space="preserve"> came within GAR 125, which excepts from GAR 124 greyhounds which fail to pursue the lure for the first time only by reason of injury. </w:t>
      </w:r>
    </w:p>
    <w:p w14:paraId="681D2377" w14:textId="77777777" w:rsidR="003C7B35" w:rsidRPr="003C7B35" w:rsidRDefault="003C7B35" w:rsidP="003C7B35">
      <w:pPr>
        <w:pStyle w:val="ListParagraph"/>
        <w:rPr>
          <w:rFonts w:ascii="Calibri" w:eastAsia="Calibri" w:hAnsi="Calibri" w:cs="Times New Roman"/>
          <w:bCs/>
          <w:sz w:val="24"/>
          <w:szCs w:val="24"/>
          <w:lang w:eastAsia="en-US"/>
        </w:rPr>
      </w:pPr>
    </w:p>
    <w:p w14:paraId="5B5F0A5B" w14:textId="2B7F3883" w:rsidR="003C7B35" w:rsidRDefault="00C230BF"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To come within GAR 125, the greyhound must be examined by an “officiating veterinarian” and be found to be injured by that veterinarian. GAR 124 will apply if the greyhound is found not to be injured. </w:t>
      </w:r>
    </w:p>
    <w:p w14:paraId="23ABF188" w14:textId="77777777" w:rsidR="00C230BF" w:rsidRPr="00C230BF" w:rsidRDefault="00C230BF" w:rsidP="00C230BF">
      <w:pPr>
        <w:pStyle w:val="ListParagraph"/>
        <w:rPr>
          <w:rFonts w:ascii="Calibri" w:eastAsia="Calibri" w:hAnsi="Calibri" w:cs="Times New Roman"/>
          <w:bCs/>
          <w:sz w:val="24"/>
          <w:szCs w:val="24"/>
          <w:lang w:eastAsia="en-US"/>
        </w:rPr>
      </w:pPr>
    </w:p>
    <w:p w14:paraId="4AA7D53A" w14:textId="1E178628" w:rsidR="00C230BF" w:rsidRDefault="00C230BF"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125(2) provides for a written record or report to be provided to the Stewards if the examining veterinarian finds the greyhound to be suffering from injury. </w:t>
      </w:r>
    </w:p>
    <w:p w14:paraId="31B246FE" w14:textId="77777777" w:rsidR="00C230BF" w:rsidRPr="00C230BF" w:rsidRDefault="00C230BF" w:rsidP="00C230BF">
      <w:pPr>
        <w:pStyle w:val="ListParagraph"/>
        <w:rPr>
          <w:rFonts w:ascii="Calibri" w:eastAsia="Calibri" w:hAnsi="Calibri" w:cs="Times New Roman"/>
          <w:bCs/>
          <w:sz w:val="24"/>
          <w:szCs w:val="24"/>
          <w:lang w:eastAsia="en-US"/>
        </w:rPr>
      </w:pPr>
    </w:p>
    <w:p w14:paraId="07826D93" w14:textId="3A8051B3" w:rsidR="00C230BF" w:rsidRDefault="00FF1691"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Race 3 at Geelong, the officiating veterinarian examined </w:t>
      </w:r>
      <w:proofErr w:type="spellStart"/>
      <w:r w:rsidRPr="003C7B35">
        <w:rPr>
          <w:rFonts w:ascii="Calibri" w:eastAsia="Calibri" w:hAnsi="Calibri" w:cs="Times New Roman"/>
          <w:bCs/>
          <w:sz w:val="24"/>
          <w:szCs w:val="24"/>
          <w:lang w:eastAsia="en-US"/>
        </w:rPr>
        <w:t>Quinnley</w:t>
      </w:r>
      <w:proofErr w:type="spellEnd"/>
      <w:r w:rsidRPr="003C7B35">
        <w:rPr>
          <w:rFonts w:ascii="Calibri" w:eastAsia="Calibri" w:hAnsi="Calibri" w:cs="Times New Roman"/>
          <w:bCs/>
          <w:sz w:val="24"/>
          <w:szCs w:val="24"/>
          <w:lang w:eastAsia="en-US"/>
        </w:rPr>
        <w:t xml:space="preserve"> Bale</w:t>
      </w:r>
      <w:r>
        <w:rPr>
          <w:rFonts w:ascii="Calibri" w:eastAsia="Calibri" w:hAnsi="Calibri" w:cs="Times New Roman"/>
          <w:bCs/>
          <w:sz w:val="24"/>
          <w:szCs w:val="24"/>
          <w:lang w:eastAsia="en-US"/>
        </w:rPr>
        <w:t xml:space="preserve"> and reported to Stewards that no injury was detected. </w:t>
      </w:r>
      <w:r w:rsidR="00196A60">
        <w:rPr>
          <w:rFonts w:ascii="Calibri" w:eastAsia="Calibri" w:hAnsi="Calibri" w:cs="Times New Roman"/>
          <w:bCs/>
          <w:sz w:val="24"/>
          <w:szCs w:val="24"/>
          <w:lang w:eastAsia="en-US"/>
        </w:rPr>
        <w:t xml:space="preserve">Later that night after Race 7, the officiating veterinarian examined the greyhound again and once more reported no injury. </w:t>
      </w:r>
    </w:p>
    <w:p w14:paraId="7755982D" w14:textId="77777777" w:rsidR="00196A60" w:rsidRPr="00196A60" w:rsidRDefault="00196A60" w:rsidP="00196A60">
      <w:pPr>
        <w:pStyle w:val="ListParagraph"/>
        <w:rPr>
          <w:rFonts w:ascii="Calibri" w:eastAsia="Calibri" w:hAnsi="Calibri" w:cs="Times New Roman"/>
          <w:bCs/>
          <w:sz w:val="24"/>
          <w:szCs w:val="24"/>
          <w:lang w:eastAsia="en-US"/>
        </w:rPr>
      </w:pPr>
    </w:p>
    <w:p w14:paraId="67CB24F4" w14:textId="3F24199A" w:rsidR="00196A60" w:rsidRDefault="00196A60"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Laurie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when representing Mr Samuel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at his appeal, claimed that the report of the officiating veterinarian was inconsistent with advice he says was given by that officiating veterinarian to him to have the greyhound </w:t>
      </w:r>
      <w:r w:rsidR="008A46D8">
        <w:rPr>
          <w:rFonts w:ascii="Calibri" w:eastAsia="Calibri" w:hAnsi="Calibri" w:cs="Times New Roman"/>
          <w:bCs/>
          <w:sz w:val="24"/>
          <w:szCs w:val="24"/>
          <w:lang w:eastAsia="en-US"/>
        </w:rPr>
        <w:t>“</w:t>
      </w:r>
      <w:r>
        <w:rPr>
          <w:rFonts w:ascii="Calibri" w:eastAsia="Calibri" w:hAnsi="Calibri" w:cs="Times New Roman"/>
          <w:bCs/>
          <w:sz w:val="24"/>
          <w:szCs w:val="24"/>
          <w:lang w:eastAsia="en-US"/>
        </w:rPr>
        <w:t>re-vetted</w:t>
      </w:r>
      <w:r w:rsidR="008A46D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within 24 – 48 hours. </w:t>
      </w:r>
    </w:p>
    <w:p w14:paraId="01AB5254" w14:textId="77777777" w:rsidR="00196A60" w:rsidRPr="00196A60" w:rsidRDefault="00196A60" w:rsidP="00196A60">
      <w:pPr>
        <w:pStyle w:val="ListParagraph"/>
        <w:rPr>
          <w:rFonts w:ascii="Calibri" w:eastAsia="Calibri" w:hAnsi="Calibri" w:cs="Times New Roman"/>
          <w:bCs/>
          <w:sz w:val="24"/>
          <w:szCs w:val="24"/>
          <w:lang w:eastAsia="en-US"/>
        </w:rPr>
      </w:pPr>
    </w:p>
    <w:p w14:paraId="2EEAD2F2" w14:textId="314BC2D0" w:rsidR="00196A60" w:rsidRDefault="008A46D8"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Laurie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said he took the greyhound to Dr Michael Bell on </w:t>
      </w:r>
      <w:proofErr w:type="gramStart"/>
      <w:r>
        <w:rPr>
          <w:rFonts w:ascii="Calibri" w:eastAsia="Calibri" w:hAnsi="Calibri" w:cs="Times New Roman"/>
          <w:bCs/>
          <w:sz w:val="24"/>
          <w:szCs w:val="24"/>
          <w:lang w:eastAsia="en-US"/>
        </w:rPr>
        <w:t>Sunday,</w:t>
      </w:r>
      <w:proofErr w:type="gramEnd"/>
      <w:r>
        <w:rPr>
          <w:rFonts w:ascii="Calibri" w:eastAsia="Calibri" w:hAnsi="Calibri" w:cs="Times New Roman"/>
          <w:bCs/>
          <w:sz w:val="24"/>
          <w:szCs w:val="24"/>
          <w:lang w:eastAsia="en-US"/>
        </w:rPr>
        <w:t xml:space="preserve"> 25 June 2023 and that Dr Bell reported an injury to the greyhound’s hock. Documenting evidence to that effect was provided to the Tribunal.</w:t>
      </w:r>
    </w:p>
    <w:p w14:paraId="6311C9A6" w14:textId="77777777" w:rsidR="008A46D8" w:rsidRPr="008A46D8" w:rsidRDefault="008A46D8" w:rsidP="008A46D8">
      <w:pPr>
        <w:pStyle w:val="ListParagraph"/>
        <w:rPr>
          <w:rFonts w:ascii="Calibri" w:eastAsia="Calibri" w:hAnsi="Calibri" w:cs="Times New Roman"/>
          <w:bCs/>
          <w:sz w:val="24"/>
          <w:szCs w:val="24"/>
          <w:lang w:eastAsia="en-US"/>
        </w:rPr>
      </w:pPr>
    </w:p>
    <w:p w14:paraId="427D7C2E" w14:textId="5F2ED870" w:rsidR="008A46D8" w:rsidRDefault="00780AD6"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Given the way GAR 125 is written, we are compelled to dismiss the appeal. The Stewards relied on the report of the </w:t>
      </w:r>
      <w:proofErr w:type="gramStart"/>
      <w:r>
        <w:rPr>
          <w:rFonts w:ascii="Calibri" w:eastAsia="Calibri" w:hAnsi="Calibri" w:cs="Times New Roman"/>
          <w:bCs/>
          <w:sz w:val="24"/>
          <w:szCs w:val="24"/>
          <w:lang w:eastAsia="en-US"/>
        </w:rPr>
        <w:t>on course</w:t>
      </w:r>
      <w:proofErr w:type="gramEnd"/>
      <w:r>
        <w:rPr>
          <w:rFonts w:ascii="Calibri" w:eastAsia="Calibri" w:hAnsi="Calibri" w:cs="Times New Roman"/>
          <w:bCs/>
          <w:sz w:val="24"/>
          <w:szCs w:val="24"/>
          <w:lang w:eastAsia="en-US"/>
        </w:rPr>
        <w:t xml:space="preserve"> officiating veterinarian that there was no injury to report. They then had no alternative but to impose a sanction for a breach of GAR 124. Any concern Mr Samuel </w:t>
      </w:r>
      <w:proofErr w:type="spellStart"/>
      <w:r>
        <w:rPr>
          <w:rFonts w:ascii="Calibri" w:eastAsia="Calibri" w:hAnsi="Calibri" w:cs="Times New Roman"/>
          <w:bCs/>
          <w:sz w:val="24"/>
          <w:szCs w:val="24"/>
          <w:lang w:eastAsia="en-US"/>
        </w:rPr>
        <w:t>Mallia</w:t>
      </w:r>
      <w:proofErr w:type="spellEnd"/>
      <w:r>
        <w:rPr>
          <w:rFonts w:ascii="Calibri" w:eastAsia="Calibri" w:hAnsi="Calibri" w:cs="Times New Roman"/>
          <w:bCs/>
          <w:sz w:val="24"/>
          <w:szCs w:val="24"/>
          <w:lang w:eastAsia="en-US"/>
        </w:rPr>
        <w:t xml:space="preserve"> has about the circumstances regarding the finding of guilty in relation to GAR 124</w:t>
      </w:r>
      <w:r w:rsidR="00861F4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is a matter that he should take up with Greyhound Racing Victoria should he so desire. </w:t>
      </w:r>
    </w:p>
    <w:p w14:paraId="757C13D4" w14:textId="77777777" w:rsidR="00780AD6" w:rsidRPr="00780AD6" w:rsidRDefault="00780AD6" w:rsidP="00780AD6">
      <w:pPr>
        <w:pStyle w:val="ListParagraph"/>
        <w:rPr>
          <w:rFonts w:ascii="Calibri" w:eastAsia="Calibri" w:hAnsi="Calibri" w:cs="Times New Roman"/>
          <w:bCs/>
          <w:sz w:val="24"/>
          <w:szCs w:val="24"/>
          <w:lang w:eastAsia="en-US"/>
        </w:rPr>
      </w:pPr>
    </w:p>
    <w:p w14:paraId="25EC4E14" w14:textId="15B2E1C2" w:rsidR="00780AD6" w:rsidRPr="00BC6AAC" w:rsidRDefault="00780AD6" w:rsidP="00700578">
      <w:pPr>
        <w:pStyle w:val="ListParagraph"/>
        <w:numPr>
          <w:ilvl w:val="0"/>
          <w:numId w:val="17"/>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Having regard to our discussion above and our view on the correct interpretation of GAR 125, we dismiss the appeal.</w:t>
      </w:r>
    </w:p>
    <w:p w14:paraId="59D5EC7B" w14:textId="2E6DECB8"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2C8BC13A"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A448E6">
        <w:rPr>
          <w:rFonts w:ascii="Calibri" w:eastAsia="Calibri" w:hAnsi="Calibri" w:cs="Times New Roman"/>
          <w:sz w:val="24"/>
          <w:szCs w:val="24"/>
          <w:lang w:eastAsia="en-US"/>
        </w:rPr>
        <w:t>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9168" w14:textId="77777777" w:rsidR="00A60830" w:rsidRDefault="00A60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064D" w14:textId="77777777" w:rsidR="00A60830" w:rsidRDefault="00A60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198BB7" w14:textId="77777777" w:rsidR="0071421A" w:rsidRDefault="0071421A" w:rsidP="0071421A">
                          <w:pPr>
                            <w:pStyle w:val="Headeraddress"/>
                            <w:spacing w:line="240" w:lineRule="auto"/>
                            <w:ind w:left="0" w:right="0"/>
                            <w:rPr>
                              <w:color w:val="auto"/>
                            </w:rPr>
                          </w:pPr>
                          <w:r>
                            <w:rPr>
                              <w:color w:val="auto"/>
                            </w:rPr>
                            <w:t>Office of Racing</w:t>
                          </w:r>
                        </w:p>
                        <w:p w14:paraId="7A11A672" w14:textId="77777777" w:rsidR="0071421A" w:rsidRDefault="0071421A" w:rsidP="0071421A">
                          <w:pPr>
                            <w:pStyle w:val="Headeraddress"/>
                            <w:spacing w:line="240" w:lineRule="auto"/>
                            <w:ind w:left="0" w:right="0"/>
                            <w:rPr>
                              <w:color w:val="auto"/>
                            </w:rPr>
                          </w:pPr>
                          <w:r>
                            <w:rPr>
                              <w:color w:val="auto"/>
                            </w:rPr>
                            <w:t>Victorian Racing Tribunal</w:t>
                          </w:r>
                        </w:p>
                        <w:p w14:paraId="122B61BF" w14:textId="77777777" w:rsidR="0071421A" w:rsidRPr="00573D70" w:rsidRDefault="0071421A" w:rsidP="0071421A">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25519975" w14:textId="77777777" w:rsidR="0071421A" w:rsidRPr="00573D70" w:rsidRDefault="0071421A" w:rsidP="0071421A">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07198BB7" w14:textId="77777777" w:rsidR="0071421A" w:rsidRDefault="0071421A" w:rsidP="0071421A">
                    <w:pPr>
                      <w:pStyle w:val="Headeraddress"/>
                      <w:spacing w:line="240" w:lineRule="auto"/>
                      <w:ind w:left="0" w:right="0"/>
                      <w:rPr>
                        <w:color w:val="auto"/>
                      </w:rPr>
                    </w:pPr>
                    <w:r>
                      <w:rPr>
                        <w:color w:val="auto"/>
                      </w:rPr>
                      <w:t>Office of Racing</w:t>
                    </w:r>
                  </w:p>
                  <w:p w14:paraId="7A11A672" w14:textId="77777777" w:rsidR="0071421A" w:rsidRDefault="0071421A" w:rsidP="0071421A">
                    <w:pPr>
                      <w:pStyle w:val="Headeraddress"/>
                      <w:spacing w:line="240" w:lineRule="auto"/>
                      <w:ind w:left="0" w:right="0"/>
                      <w:rPr>
                        <w:color w:val="auto"/>
                      </w:rPr>
                    </w:pPr>
                    <w:r>
                      <w:rPr>
                        <w:color w:val="auto"/>
                      </w:rPr>
                      <w:t>Victorian Racing Tribunal</w:t>
                    </w:r>
                  </w:p>
                  <w:p w14:paraId="122B61BF" w14:textId="77777777" w:rsidR="0071421A" w:rsidRPr="00573D70" w:rsidRDefault="0071421A" w:rsidP="0071421A">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25519975" w14:textId="77777777" w:rsidR="0071421A" w:rsidRPr="00573D70" w:rsidRDefault="0071421A" w:rsidP="0071421A">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6BD"/>
    <w:multiLevelType w:val="hybridMultilevel"/>
    <w:tmpl w:val="FA6CB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72939"/>
    <w:multiLevelType w:val="hybridMultilevel"/>
    <w:tmpl w:val="838CF378"/>
    <w:lvl w:ilvl="0" w:tplc="F1CEF40E">
      <w:start w:val="1"/>
      <w:numFmt w:val="decimal"/>
      <w:lvlText w:val="(%1)"/>
      <w:lvlJc w:val="left"/>
      <w:pPr>
        <w:ind w:left="3240" w:hanging="360"/>
      </w:pPr>
      <w:rPr>
        <w:rFonts w:hint="default"/>
        <w:b w:val="0"/>
        <w:bCs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3"/>
  </w:num>
  <w:num w:numId="2" w16cid:durableId="765348296">
    <w:abstractNumId w:val="8"/>
  </w:num>
  <w:num w:numId="3" w16cid:durableId="954946922">
    <w:abstractNumId w:val="16"/>
  </w:num>
  <w:num w:numId="4" w16cid:durableId="614943763">
    <w:abstractNumId w:val="14"/>
  </w:num>
  <w:num w:numId="5" w16cid:durableId="916014010">
    <w:abstractNumId w:val="5"/>
  </w:num>
  <w:num w:numId="6" w16cid:durableId="1993362159">
    <w:abstractNumId w:val="10"/>
  </w:num>
  <w:num w:numId="7" w16cid:durableId="1274510115">
    <w:abstractNumId w:val="15"/>
  </w:num>
  <w:num w:numId="8" w16cid:durableId="1955285907">
    <w:abstractNumId w:val="3"/>
  </w:num>
  <w:num w:numId="9" w16cid:durableId="991832803">
    <w:abstractNumId w:val="12"/>
  </w:num>
  <w:num w:numId="10" w16cid:durableId="1752121767">
    <w:abstractNumId w:val="11"/>
  </w:num>
  <w:num w:numId="11" w16cid:durableId="508639362">
    <w:abstractNumId w:val="7"/>
  </w:num>
  <w:num w:numId="12" w16cid:durableId="953441380">
    <w:abstractNumId w:val="9"/>
  </w:num>
  <w:num w:numId="13" w16cid:durableId="466432173">
    <w:abstractNumId w:val="4"/>
  </w:num>
  <w:num w:numId="14" w16cid:durableId="1675263715">
    <w:abstractNumId w:val="6"/>
  </w:num>
  <w:num w:numId="15" w16cid:durableId="1823306749">
    <w:abstractNumId w:val="2"/>
  </w:num>
  <w:num w:numId="16" w16cid:durableId="415444157">
    <w:abstractNumId w:val="1"/>
  </w:num>
  <w:num w:numId="17" w16cid:durableId="29071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773A"/>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202B"/>
    <w:rsid w:val="000B5E53"/>
    <w:rsid w:val="000C203F"/>
    <w:rsid w:val="000D0B13"/>
    <w:rsid w:val="00100645"/>
    <w:rsid w:val="00100B03"/>
    <w:rsid w:val="00105417"/>
    <w:rsid w:val="0011152C"/>
    <w:rsid w:val="0011339F"/>
    <w:rsid w:val="001164B5"/>
    <w:rsid w:val="0012029D"/>
    <w:rsid w:val="001203CF"/>
    <w:rsid w:val="0012210D"/>
    <w:rsid w:val="00126D4F"/>
    <w:rsid w:val="00137B7F"/>
    <w:rsid w:val="00142AF8"/>
    <w:rsid w:val="001459C3"/>
    <w:rsid w:val="001530AD"/>
    <w:rsid w:val="00155CA4"/>
    <w:rsid w:val="00165E82"/>
    <w:rsid w:val="001721BD"/>
    <w:rsid w:val="00180EA0"/>
    <w:rsid w:val="00182F21"/>
    <w:rsid w:val="0018346D"/>
    <w:rsid w:val="00190678"/>
    <w:rsid w:val="00194944"/>
    <w:rsid w:val="00196A60"/>
    <w:rsid w:val="001A384E"/>
    <w:rsid w:val="001C0250"/>
    <w:rsid w:val="001C2886"/>
    <w:rsid w:val="001C6829"/>
    <w:rsid w:val="001D0BC2"/>
    <w:rsid w:val="001D5EA1"/>
    <w:rsid w:val="001E58D7"/>
    <w:rsid w:val="001F26CD"/>
    <w:rsid w:val="001F4FF6"/>
    <w:rsid w:val="001F6C8C"/>
    <w:rsid w:val="001F7482"/>
    <w:rsid w:val="001F7BDE"/>
    <w:rsid w:val="00207297"/>
    <w:rsid w:val="00210EC7"/>
    <w:rsid w:val="0021172F"/>
    <w:rsid w:val="00214575"/>
    <w:rsid w:val="002161B7"/>
    <w:rsid w:val="00220424"/>
    <w:rsid w:val="00221548"/>
    <w:rsid w:val="00224D7D"/>
    <w:rsid w:val="00237626"/>
    <w:rsid w:val="00245238"/>
    <w:rsid w:val="00251262"/>
    <w:rsid w:val="00252460"/>
    <w:rsid w:val="00262F34"/>
    <w:rsid w:val="00272B82"/>
    <w:rsid w:val="00277913"/>
    <w:rsid w:val="00280072"/>
    <w:rsid w:val="002813FF"/>
    <w:rsid w:val="00281955"/>
    <w:rsid w:val="00284C5D"/>
    <w:rsid w:val="002A3FC8"/>
    <w:rsid w:val="002B6B8E"/>
    <w:rsid w:val="002B78BC"/>
    <w:rsid w:val="002C07ED"/>
    <w:rsid w:val="002C19E7"/>
    <w:rsid w:val="002C24CA"/>
    <w:rsid w:val="002C5227"/>
    <w:rsid w:val="002C65C0"/>
    <w:rsid w:val="002D1DBB"/>
    <w:rsid w:val="002D54AB"/>
    <w:rsid w:val="002E22BA"/>
    <w:rsid w:val="002F7434"/>
    <w:rsid w:val="00306C58"/>
    <w:rsid w:val="00317297"/>
    <w:rsid w:val="00322BC0"/>
    <w:rsid w:val="00323843"/>
    <w:rsid w:val="0032538F"/>
    <w:rsid w:val="00332654"/>
    <w:rsid w:val="00335102"/>
    <w:rsid w:val="00344B4E"/>
    <w:rsid w:val="00345DD8"/>
    <w:rsid w:val="00356BAC"/>
    <w:rsid w:val="00363EB0"/>
    <w:rsid w:val="00366514"/>
    <w:rsid w:val="003701C4"/>
    <w:rsid w:val="00370738"/>
    <w:rsid w:val="0037633E"/>
    <w:rsid w:val="003831D6"/>
    <w:rsid w:val="003875DE"/>
    <w:rsid w:val="003904DC"/>
    <w:rsid w:val="00397564"/>
    <w:rsid w:val="003A17CB"/>
    <w:rsid w:val="003A1C27"/>
    <w:rsid w:val="003B61CD"/>
    <w:rsid w:val="003C53DC"/>
    <w:rsid w:val="003C7B35"/>
    <w:rsid w:val="003D043D"/>
    <w:rsid w:val="003D0AFE"/>
    <w:rsid w:val="003D2357"/>
    <w:rsid w:val="003D2D46"/>
    <w:rsid w:val="003D3127"/>
    <w:rsid w:val="003D4CA1"/>
    <w:rsid w:val="003E25B3"/>
    <w:rsid w:val="003E5756"/>
    <w:rsid w:val="003E7682"/>
    <w:rsid w:val="003F05A3"/>
    <w:rsid w:val="003F3C87"/>
    <w:rsid w:val="003F5878"/>
    <w:rsid w:val="004035CC"/>
    <w:rsid w:val="0040472C"/>
    <w:rsid w:val="00405629"/>
    <w:rsid w:val="0040758A"/>
    <w:rsid w:val="00415ACC"/>
    <w:rsid w:val="004208B8"/>
    <w:rsid w:val="004235E9"/>
    <w:rsid w:val="004258E8"/>
    <w:rsid w:val="00425AD7"/>
    <w:rsid w:val="00434C95"/>
    <w:rsid w:val="004435FB"/>
    <w:rsid w:val="00443FCC"/>
    <w:rsid w:val="00447020"/>
    <w:rsid w:val="0046587C"/>
    <w:rsid w:val="004773C3"/>
    <w:rsid w:val="00481420"/>
    <w:rsid w:val="00483FDC"/>
    <w:rsid w:val="00486792"/>
    <w:rsid w:val="004A103B"/>
    <w:rsid w:val="004A1142"/>
    <w:rsid w:val="004A3FBE"/>
    <w:rsid w:val="004A729B"/>
    <w:rsid w:val="004B62F6"/>
    <w:rsid w:val="004D6D59"/>
    <w:rsid w:val="004E0DAE"/>
    <w:rsid w:val="004E4D52"/>
    <w:rsid w:val="00502F35"/>
    <w:rsid w:val="005044B5"/>
    <w:rsid w:val="00512165"/>
    <w:rsid w:val="005169FE"/>
    <w:rsid w:val="005250ED"/>
    <w:rsid w:val="00525438"/>
    <w:rsid w:val="0053232B"/>
    <w:rsid w:val="00532A17"/>
    <w:rsid w:val="00532B82"/>
    <w:rsid w:val="00541155"/>
    <w:rsid w:val="0055069F"/>
    <w:rsid w:val="00552283"/>
    <w:rsid w:val="005531C4"/>
    <w:rsid w:val="005566D7"/>
    <w:rsid w:val="00557158"/>
    <w:rsid w:val="005626C9"/>
    <w:rsid w:val="00571F56"/>
    <w:rsid w:val="00572FEA"/>
    <w:rsid w:val="00573D70"/>
    <w:rsid w:val="005829EA"/>
    <w:rsid w:val="00582A28"/>
    <w:rsid w:val="00584BAA"/>
    <w:rsid w:val="00587769"/>
    <w:rsid w:val="00592158"/>
    <w:rsid w:val="0059725A"/>
    <w:rsid w:val="005A580A"/>
    <w:rsid w:val="005B194C"/>
    <w:rsid w:val="005B323B"/>
    <w:rsid w:val="005B6084"/>
    <w:rsid w:val="005C55D7"/>
    <w:rsid w:val="005C6099"/>
    <w:rsid w:val="005C72E9"/>
    <w:rsid w:val="005D47E5"/>
    <w:rsid w:val="005D4CAC"/>
    <w:rsid w:val="005D5669"/>
    <w:rsid w:val="005D7192"/>
    <w:rsid w:val="005E040F"/>
    <w:rsid w:val="005E07ED"/>
    <w:rsid w:val="005E0FE9"/>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578"/>
    <w:rsid w:val="00700DD7"/>
    <w:rsid w:val="0071421A"/>
    <w:rsid w:val="0073552C"/>
    <w:rsid w:val="007403A5"/>
    <w:rsid w:val="007510B7"/>
    <w:rsid w:val="00757D1A"/>
    <w:rsid w:val="007623B9"/>
    <w:rsid w:val="007670D8"/>
    <w:rsid w:val="00771C25"/>
    <w:rsid w:val="00774401"/>
    <w:rsid w:val="00775903"/>
    <w:rsid w:val="0077691E"/>
    <w:rsid w:val="00780AD6"/>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756"/>
    <w:rsid w:val="007E5D59"/>
    <w:rsid w:val="007E6836"/>
    <w:rsid w:val="00800FE9"/>
    <w:rsid w:val="00801CCD"/>
    <w:rsid w:val="008142E6"/>
    <w:rsid w:val="00825CBB"/>
    <w:rsid w:val="00842094"/>
    <w:rsid w:val="00845D53"/>
    <w:rsid w:val="0085353A"/>
    <w:rsid w:val="008555BA"/>
    <w:rsid w:val="00861F4D"/>
    <w:rsid w:val="008653EC"/>
    <w:rsid w:val="008679B2"/>
    <w:rsid w:val="00867C1C"/>
    <w:rsid w:val="00871B7E"/>
    <w:rsid w:val="00872465"/>
    <w:rsid w:val="008766F3"/>
    <w:rsid w:val="00880431"/>
    <w:rsid w:val="008855EA"/>
    <w:rsid w:val="0088616A"/>
    <w:rsid w:val="008943F9"/>
    <w:rsid w:val="008A46D8"/>
    <w:rsid w:val="008A5B93"/>
    <w:rsid w:val="008B55E6"/>
    <w:rsid w:val="008B5832"/>
    <w:rsid w:val="008C03D8"/>
    <w:rsid w:val="008C0F76"/>
    <w:rsid w:val="008C3D3D"/>
    <w:rsid w:val="008D0FD8"/>
    <w:rsid w:val="008D6C88"/>
    <w:rsid w:val="008E4E18"/>
    <w:rsid w:val="008F172C"/>
    <w:rsid w:val="008F4E8B"/>
    <w:rsid w:val="008F565B"/>
    <w:rsid w:val="00910FBD"/>
    <w:rsid w:val="00914572"/>
    <w:rsid w:val="00917941"/>
    <w:rsid w:val="00927A54"/>
    <w:rsid w:val="00945E83"/>
    <w:rsid w:val="00947A78"/>
    <w:rsid w:val="00947FCE"/>
    <w:rsid w:val="009517CD"/>
    <w:rsid w:val="0095300E"/>
    <w:rsid w:val="00955D40"/>
    <w:rsid w:val="0095717F"/>
    <w:rsid w:val="00967409"/>
    <w:rsid w:val="00980A09"/>
    <w:rsid w:val="00984F4D"/>
    <w:rsid w:val="00986C4F"/>
    <w:rsid w:val="009A7521"/>
    <w:rsid w:val="009B2445"/>
    <w:rsid w:val="009B2D82"/>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36585"/>
    <w:rsid w:val="00A448E6"/>
    <w:rsid w:val="00A533ED"/>
    <w:rsid w:val="00A53899"/>
    <w:rsid w:val="00A5519D"/>
    <w:rsid w:val="00A55BAC"/>
    <w:rsid w:val="00A55BF7"/>
    <w:rsid w:val="00A57594"/>
    <w:rsid w:val="00A57CD0"/>
    <w:rsid w:val="00A6083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C90"/>
    <w:rsid w:val="00AD62DF"/>
    <w:rsid w:val="00AF3D25"/>
    <w:rsid w:val="00B04302"/>
    <w:rsid w:val="00B104AE"/>
    <w:rsid w:val="00B1112D"/>
    <w:rsid w:val="00B126C4"/>
    <w:rsid w:val="00B22F6F"/>
    <w:rsid w:val="00B2760E"/>
    <w:rsid w:val="00B30C4A"/>
    <w:rsid w:val="00B327BB"/>
    <w:rsid w:val="00B40E1F"/>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0D19"/>
    <w:rsid w:val="00BC1232"/>
    <w:rsid w:val="00BC3F15"/>
    <w:rsid w:val="00BC566B"/>
    <w:rsid w:val="00BC6AAC"/>
    <w:rsid w:val="00BE1D69"/>
    <w:rsid w:val="00BE3B8B"/>
    <w:rsid w:val="00BF6632"/>
    <w:rsid w:val="00C004CB"/>
    <w:rsid w:val="00C060DA"/>
    <w:rsid w:val="00C073DF"/>
    <w:rsid w:val="00C17728"/>
    <w:rsid w:val="00C22CA3"/>
    <w:rsid w:val="00C230BF"/>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2893"/>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4FA8"/>
    <w:rsid w:val="00DA77A1"/>
    <w:rsid w:val="00DB07EC"/>
    <w:rsid w:val="00DB20FD"/>
    <w:rsid w:val="00DB4E5D"/>
    <w:rsid w:val="00DC3E85"/>
    <w:rsid w:val="00DD384B"/>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47247"/>
    <w:rsid w:val="00E50D8A"/>
    <w:rsid w:val="00E538BB"/>
    <w:rsid w:val="00E53C26"/>
    <w:rsid w:val="00E63058"/>
    <w:rsid w:val="00E71838"/>
    <w:rsid w:val="00E7382E"/>
    <w:rsid w:val="00E744C5"/>
    <w:rsid w:val="00E7492C"/>
    <w:rsid w:val="00E75B7D"/>
    <w:rsid w:val="00E77452"/>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1654"/>
    <w:rsid w:val="00F04203"/>
    <w:rsid w:val="00F04F3B"/>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2E17"/>
    <w:rsid w:val="00FA1224"/>
    <w:rsid w:val="00FA2C28"/>
    <w:rsid w:val="00FA342C"/>
    <w:rsid w:val="00FA50FD"/>
    <w:rsid w:val="00FB2DB9"/>
    <w:rsid w:val="00FD46CC"/>
    <w:rsid w:val="00FD644A"/>
    <w:rsid w:val="00FE237B"/>
    <w:rsid w:val="00FE422C"/>
    <w:rsid w:val="00FF169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ae0cd296-55d0-417d-93e3-30a04cec7f29"/>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infopath/2007/PartnerControls"/>
    <ds:schemaRef ds:uri="1211962b-e7f0-4e86-a0d1-2328247b4c11"/>
    <ds:schemaRef ds:uri="72567383-1e26-4692-bdad-5f5be69e1590"/>
    <ds:schemaRef ds:uri="http://schemas.microsoft.com/office/2006/metadata/propertie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2023-06-29T05:34:00Z</cp:lastPrinted>
  <dcterms:created xsi:type="dcterms:W3CDTF">2023-06-29T05:31:00Z</dcterms:created>
  <dcterms:modified xsi:type="dcterms:W3CDTF">2023-06-29T05:34:00Z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2023-06-09T00:38:27Z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edd53fa2-fa78-48c5-9402-b63f9bec0f63</vt:lpwstr>
  </property>
  <property fmtid="{D5CDD505-2E9C-101B-9397-08002B2CF9AE}" pid="15" name="MSIP_Label_d00a4df9-c942-4b09-b23a-6c1023f6de27_ContentBits">
    <vt:lpwstr>3</vt:lpwstr>
  </property>
</Properties>
</file>