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7B923C37" w:rsidR="00DA77A1" w:rsidRDefault="00D11275" w:rsidP="007868CF">
      <w:pPr>
        <w:pStyle w:val="Reference"/>
      </w:pPr>
      <w:r>
        <w:t>1</w:t>
      </w:r>
      <w:r w:rsidR="00F5134E">
        <w:t>7</w:t>
      </w:r>
      <w:r w:rsidR="00EF64CB">
        <w:t xml:space="preserve"> August</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736BF41" w:rsidR="007868CF" w:rsidRPr="007868CF" w:rsidRDefault="00D112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2FDAF50" w:rsidR="005E5788" w:rsidRDefault="00D1127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PAUL HERRY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50C2B2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11275">
        <w:rPr>
          <w:rFonts w:ascii="Calibri" w:eastAsia="Calibri" w:hAnsi="Calibri" w:cs="Times New Roman"/>
          <w:bCs/>
          <w:sz w:val="24"/>
          <w:szCs w:val="24"/>
          <w:lang w:eastAsia="en-US"/>
        </w:rPr>
        <w:t>8</w:t>
      </w:r>
      <w:r w:rsidR="00FF3069">
        <w:rPr>
          <w:rFonts w:ascii="Calibri" w:eastAsia="Calibri" w:hAnsi="Calibri" w:cs="Times New Roman"/>
          <w:bCs/>
          <w:sz w:val="24"/>
          <w:szCs w:val="24"/>
          <w:lang w:eastAsia="en-US"/>
        </w:rPr>
        <w:t xml:space="preserve"> August</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EE10B6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C9CC794"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11275">
        <w:rPr>
          <w:rFonts w:ascii="Calibri" w:eastAsia="Calibri" w:hAnsi="Calibri" w:cs="Times New Roman"/>
          <w:sz w:val="24"/>
          <w:szCs w:val="24"/>
          <w:lang w:eastAsia="en-US"/>
        </w:rPr>
        <w:t>Paul Searle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7C59EB95"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D11275">
        <w:rPr>
          <w:rFonts w:ascii="Calibri" w:eastAsia="Calibri" w:hAnsi="Calibri" w:cs="Times New Roman"/>
          <w:sz w:val="24"/>
          <w:szCs w:val="24"/>
          <w:lang w:eastAsia="en-US"/>
        </w:rPr>
        <w:t>Paul Herry</w:t>
      </w:r>
      <w:r w:rsidR="00FE4E21">
        <w:rPr>
          <w:rFonts w:ascii="Calibri" w:eastAsia="Calibri" w:hAnsi="Calibri" w:cs="Times New Roman"/>
          <w:sz w:val="24"/>
          <w:szCs w:val="24"/>
          <w:lang w:eastAsia="en-US"/>
        </w:rPr>
        <w:t xml:space="preserve"> represented </w:t>
      </w:r>
      <w:r w:rsidR="00D11275">
        <w:rPr>
          <w:rFonts w:ascii="Calibri" w:eastAsia="Calibri" w:hAnsi="Calibri" w:cs="Times New Roman"/>
          <w:sz w:val="24"/>
          <w:szCs w:val="24"/>
          <w:lang w:eastAsia="en-US"/>
        </w:rPr>
        <w:t>himself</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4FFA9C" w14:textId="30D8E025" w:rsidR="00E42894" w:rsidRDefault="00E25E31"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11275">
        <w:rPr>
          <w:rFonts w:ascii="Calibri" w:eastAsia="Calibri" w:hAnsi="Calibri" w:cs="Times New Roman"/>
          <w:bCs/>
          <w:sz w:val="24"/>
          <w:szCs w:val="24"/>
          <w:lang w:eastAsia="en-US"/>
        </w:rPr>
        <w:t>Greyhounds Australasia Rule</w:t>
      </w:r>
      <w:r w:rsidR="00FF3069">
        <w:rPr>
          <w:rFonts w:ascii="Calibri" w:eastAsia="Calibri" w:hAnsi="Calibri" w:cs="Times New Roman"/>
          <w:bCs/>
          <w:sz w:val="24"/>
          <w:szCs w:val="24"/>
          <w:lang w:eastAsia="en-US"/>
        </w:rPr>
        <w:t xml:space="preserve"> (“</w:t>
      </w:r>
      <w:r w:rsidR="00D11275">
        <w:rPr>
          <w:rFonts w:ascii="Calibri" w:eastAsia="Calibri" w:hAnsi="Calibri" w:cs="Times New Roman"/>
          <w:bCs/>
          <w:sz w:val="24"/>
          <w:szCs w:val="24"/>
          <w:lang w:eastAsia="en-US"/>
        </w:rPr>
        <w:t>GAR</w:t>
      </w:r>
      <w:r w:rsidR="00FF3069">
        <w:rPr>
          <w:rFonts w:ascii="Calibri" w:eastAsia="Calibri" w:hAnsi="Calibri" w:cs="Times New Roman"/>
          <w:bCs/>
          <w:sz w:val="24"/>
          <w:szCs w:val="24"/>
          <w:lang w:eastAsia="en-US"/>
        </w:rPr>
        <w:t xml:space="preserve">”) </w:t>
      </w:r>
      <w:r w:rsidR="00D11275">
        <w:rPr>
          <w:rFonts w:ascii="Calibri" w:eastAsia="Calibri" w:hAnsi="Calibri" w:cs="Times New Roman"/>
          <w:bCs/>
          <w:sz w:val="24"/>
          <w:szCs w:val="24"/>
          <w:lang w:eastAsia="en-US"/>
        </w:rPr>
        <w:t>129</w:t>
      </w:r>
      <w:r w:rsidR="00FF3069">
        <w:rPr>
          <w:rFonts w:ascii="Calibri" w:eastAsia="Calibri" w:hAnsi="Calibri" w:cs="Times New Roman"/>
          <w:bCs/>
          <w:sz w:val="24"/>
          <w:szCs w:val="24"/>
          <w:lang w:eastAsia="en-US"/>
        </w:rPr>
        <w:t xml:space="preserve"> states:</w:t>
      </w:r>
    </w:p>
    <w:p w14:paraId="0F44E082" w14:textId="2D77C5C4" w:rsidR="00D11275" w:rsidRPr="00D11275" w:rsidRDefault="00FF3069" w:rsidP="00D11275">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D11275" w:rsidRPr="00D11275">
        <w:rPr>
          <w:rFonts w:ascii="Calibri" w:eastAsia="Calibri" w:hAnsi="Calibri" w:cs="Times New Roman"/>
          <w:bCs/>
          <w:sz w:val="24"/>
          <w:szCs w:val="24"/>
          <w:lang w:eastAsia="en-US"/>
        </w:rPr>
        <w:t xml:space="preserve">If a greyhound fails to perform to the satisfaction of the Stewards during the running of an Event, the Stewards may: </w:t>
      </w:r>
    </w:p>
    <w:p w14:paraId="3594D522" w14:textId="77777777" w:rsidR="00D11275" w:rsidRDefault="00D11275" w:rsidP="00D11275">
      <w:pPr>
        <w:spacing w:line="259" w:lineRule="auto"/>
        <w:ind w:left="2880"/>
        <w:jc w:val="both"/>
        <w:rPr>
          <w:rFonts w:ascii="Calibri" w:eastAsia="Calibri" w:hAnsi="Calibri" w:cs="Times New Roman"/>
          <w:bCs/>
          <w:sz w:val="24"/>
          <w:szCs w:val="24"/>
          <w:lang w:eastAsia="en-US"/>
        </w:rPr>
      </w:pPr>
      <w:r w:rsidRPr="00D11275">
        <w:rPr>
          <w:rFonts w:ascii="Calibri" w:eastAsia="Calibri" w:hAnsi="Calibri" w:cs="Times New Roman"/>
          <w:bCs/>
          <w:sz w:val="24"/>
          <w:szCs w:val="24"/>
          <w:lang w:eastAsia="en-US"/>
        </w:rPr>
        <w:t>(a) order that the greyhound complete a satisfactory trial before being eligible to be nominated for or compete in any Event; and/or</w:t>
      </w:r>
    </w:p>
    <w:p w14:paraId="3AE5065F" w14:textId="7825B608" w:rsidR="00D11275" w:rsidRPr="00FF3069" w:rsidRDefault="00D11275" w:rsidP="00D11275">
      <w:pPr>
        <w:spacing w:line="259" w:lineRule="auto"/>
        <w:ind w:left="2880"/>
        <w:jc w:val="both"/>
        <w:rPr>
          <w:rFonts w:ascii="Calibri" w:eastAsia="Calibri" w:hAnsi="Calibri" w:cs="Times New Roman"/>
          <w:bCs/>
          <w:sz w:val="24"/>
          <w:szCs w:val="24"/>
          <w:lang w:eastAsia="en-US"/>
        </w:rPr>
      </w:pPr>
      <w:r w:rsidRPr="00D11275">
        <w:rPr>
          <w:rFonts w:ascii="Calibri" w:eastAsia="Calibri" w:hAnsi="Calibri" w:cs="Times New Roman"/>
          <w:bCs/>
          <w:sz w:val="24"/>
          <w:szCs w:val="24"/>
          <w:lang w:eastAsia="en-US"/>
        </w:rPr>
        <w:t>(b) order that before the greyhound is eligible to be nominated for or compete in any Event its trainer or connections must produce a veterinary certificate certifying that it is not suffering from an injury or condition to the satisfaction of the Stewards.</w:t>
      </w:r>
    </w:p>
    <w:p w14:paraId="04F453ED" w14:textId="77777777" w:rsidR="0005338E" w:rsidRDefault="0005338E" w:rsidP="00E42894">
      <w:pPr>
        <w:spacing w:line="276" w:lineRule="auto"/>
        <w:rPr>
          <w:rFonts w:ascii="Calibri" w:eastAsia="Calibri" w:hAnsi="Calibri" w:cs="Times New Roman"/>
          <w:b/>
          <w:sz w:val="24"/>
          <w:szCs w:val="24"/>
          <w:lang w:eastAsia="en-US"/>
        </w:rPr>
      </w:pPr>
    </w:p>
    <w:p w14:paraId="7679825C" w14:textId="0B3461DD" w:rsidR="00792C56" w:rsidRPr="00D11275" w:rsidRDefault="007868CF" w:rsidP="00792C56">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D11275" w:rsidRPr="00D11275">
        <w:rPr>
          <w:rFonts w:ascii="Calibri" w:eastAsia="Calibri" w:hAnsi="Calibri" w:cs="Times New Roman"/>
          <w:bCs/>
          <w:sz w:val="24"/>
          <w:szCs w:val="24"/>
          <w:lang w:eastAsia="en-US"/>
        </w:rPr>
        <w:t>Rose Of Terang</w:t>
      </w:r>
      <w:r w:rsidR="00D11275">
        <w:rPr>
          <w:rFonts w:ascii="Calibri" w:eastAsia="Calibri" w:hAnsi="Calibri" w:cs="Times New Roman"/>
          <w:bCs/>
          <w:sz w:val="24"/>
          <w:szCs w:val="24"/>
          <w:lang w:eastAsia="en-US"/>
        </w:rPr>
        <w:t xml:space="preserve"> l</w:t>
      </w:r>
      <w:r w:rsidR="00D11275" w:rsidRPr="00D11275">
        <w:rPr>
          <w:rFonts w:ascii="Calibri" w:eastAsia="Calibri" w:hAnsi="Calibri" w:cs="Times New Roman"/>
          <w:bCs/>
          <w:sz w:val="24"/>
          <w:szCs w:val="24"/>
          <w:lang w:eastAsia="en-US"/>
        </w:rPr>
        <w:t>ost ground on first turn and trailled the field, underwent a post–race veterinary examination and was found to have a right pencil muscle injury. A 7 day stand down period was imposed. Stewards spoke to Mr Herry regarding Rose Of Terang’s performance. After hearing submissions from Mr Herry, viewing the available race footage and acting on their observations, Stewards deemed the performance of Rose Of Terang unsatisfactory. Rose Of Terang must perform a Satisfactory Trial in accordance with GAR 129, and pursuant to GAR 132, before any future nomination will be accepted.</w:t>
      </w:r>
    </w:p>
    <w:p w14:paraId="26F1590B" w14:textId="77777777" w:rsidR="00792C56" w:rsidRDefault="00792C56" w:rsidP="00792C56">
      <w:pPr>
        <w:spacing w:line="276" w:lineRule="auto"/>
        <w:ind w:left="2880" w:hanging="2880"/>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87B4C9B" w14:textId="66A5F882" w:rsidR="007B70B5" w:rsidRDefault="00611B30"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matter concerned the performance of “Rose </w:t>
      </w:r>
      <w:r w:rsidR="00524EC3">
        <w:rPr>
          <w:rFonts w:ascii="Calibri" w:eastAsia="Calibri" w:hAnsi="Calibri" w:cs="Times New Roman"/>
          <w:bCs/>
          <w:sz w:val="24"/>
          <w:szCs w:val="24"/>
          <w:lang w:eastAsia="en-US"/>
        </w:rPr>
        <w:t>O</w:t>
      </w:r>
      <w:r>
        <w:rPr>
          <w:rFonts w:ascii="Calibri" w:eastAsia="Calibri" w:hAnsi="Calibri" w:cs="Times New Roman"/>
          <w:bCs/>
          <w:sz w:val="24"/>
          <w:szCs w:val="24"/>
          <w:lang w:eastAsia="en-US"/>
        </w:rPr>
        <w:t>f Terang” in Race 1 over 390 metres at Warrnambool on 31 July 2023. Races over 390 metres are the shortest at Warrnambool. The dog finished a distant last. It recorded a time that was 0.376 of a second outside the Satisfactory Trial Time Standards Guide.</w:t>
      </w:r>
      <w:r w:rsidR="0053794A">
        <w:rPr>
          <w:rFonts w:ascii="Calibri" w:eastAsia="Calibri" w:hAnsi="Calibri" w:cs="Times New Roman"/>
          <w:bCs/>
          <w:sz w:val="24"/>
          <w:szCs w:val="24"/>
          <w:lang w:eastAsia="en-US"/>
        </w:rPr>
        <w:t xml:space="preserve"> It did suffer a minor injury. The Stewards deemed its performance to be unsatisfactory and it was required to perform a satisfactory trial before any future nomination would be accepted. Reference was made to Greyhounds Australasia Rule (“GAR”) 129 and </w:t>
      </w:r>
      <w:r w:rsidR="000014CC">
        <w:rPr>
          <w:rFonts w:ascii="Calibri" w:eastAsia="Calibri" w:hAnsi="Calibri" w:cs="Times New Roman"/>
          <w:bCs/>
          <w:sz w:val="24"/>
          <w:szCs w:val="24"/>
          <w:lang w:eastAsia="en-US"/>
        </w:rPr>
        <w:t xml:space="preserve">to </w:t>
      </w:r>
      <w:r w:rsidR="0053794A">
        <w:rPr>
          <w:rFonts w:ascii="Calibri" w:eastAsia="Calibri" w:hAnsi="Calibri" w:cs="Times New Roman"/>
          <w:bCs/>
          <w:sz w:val="24"/>
          <w:szCs w:val="24"/>
          <w:lang w:eastAsia="en-US"/>
        </w:rPr>
        <w:t>132. Mr Herry, the trainer of the dog, appealed this decision.</w:t>
      </w:r>
    </w:p>
    <w:p w14:paraId="23CC39E2" w14:textId="6CD54D9E" w:rsidR="0053794A" w:rsidRDefault="0053794A" w:rsidP="00AC71B4">
      <w:pPr>
        <w:spacing w:line="259" w:lineRule="auto"/>
        <w:jc w:val="both"/>
        <w:rPr>
          <w:rFonts w:ascii="Calibri" w:eastAsia="Calibri" w:hAnsi="Calibri" w:cs="Times New Roman"/>
          <w:bCs/>
          <w:sz w:val="24"/>
          <w:szCs w:val="24"/>
          <w:lang w:eastAsia="en-US"/>
        </w:rPr>
      </w:pPr>
    </w:p>
    <w:p w14:paraId="4E0FA148" w14:textId="561139AC" w:rsidR="0053794A" w:rsidRDefault="000E2172"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say at the outset that Mr Herry withdrew his appeal during the conduct of it</w:t>
      </w:r>
      <w:r w:rsidR="000014CC">
        <w:rPr>
          <w:rFonts w:ascii="Calibri" w:eastAsia="Calibri" w:hAnsi="Calibri" w:cs="Times New Roman"/>
          <w:bCs/>
          <w:sz w:val="24"/>
          <w:szCs w:val="24"/>
          <w:lang w:eastAsia="en-US"/>
        </w:rPr>
        <w:t>. The</w:t>
      </w:r>
      <w:r>
        <w:rPr>
          <w:rFonts w:ascii="Calibri" w:eastAsia="Calibri" w:hAnsi="Calibri" w:cs="Times New Roman"/>
          <w:bCs/>
          <w:sz w:val="24"/>
          <w:szCs w:val="24"/>
          <w:lang w:eastAsia="en-US"/>
        </w:rPr>
        <w:t xml:space="preserve"> case has been </w:t>
      </w:r>
      <w:r w:rsidR="000014CC">
        <w:rPr>
          <w:rFonts w:ascii="Calibri" w:eastAsia="Calibri" w:hAnsi="Calibri" w:cs="Times New Roman"/>
          <w:bCs/>
          <w:sz w:val="24"/>
          <w:szCs w:val="24"/>
          <w:lang w:eastAsia="en-US"/>
        </w:rPr>
        <w:t xml:space="preserve">presented </w:t>
      </w:r>
      <w:r>
        <w:rPr>
          <w:rFonts w:ascii="Calibri" w:eastAsia="Calibri" w:hAnsi="Calibri" w:cs="Times New Roman"/>
          <w:bCs/>
          <w:sz w:val="24"/>
          <w:szCs w:val="24"/>
          <w:lang w:eastAsia="en-US"/>
        </w:rPr>
        <w:t xml:space="preserve">as a decision on the Tribunal’s website because it is a good example of how common sense and cooperation can lead to what is hopefully a satisfactory outcome for all concerned. </w:t>
      </w:r>
    </w:p>
    <w:p w14:paraId="09C5ECB9" w14:textId="09172697" w:rsidR="00524EC3" w:rsidRDefault="00524EC3" w:rsidP="00AC71B4">
      <w:pPr>
        <w:spacing w:line="259" w:lineRule="auto"/>
        <w:jc w:val="both"/>
        <w:rPr>
          <w:rFonts w:ascii="Calibri" w:eastAsia="Calibri" w:hAnsi="Calibri" w:cs="Times New Roman"/>
          <w:bCs/>
          <w:sz w:val="24"/>
          <w:szCs w:val="24"/>
          <w:lang w:eastAsia="en-US"/>
        </w:rPr>
      </w:pPr>
    </w:p>
    <w:p w14:paraId="583016DE" w14:textId="0D08AB43" w:rsidR="00524EC3" w:rsidRDefault="00524EC3"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the course of discussion, Mr Herry raised the issue of possible withdrawal of the appeal. Discussion</w:t>
      </w:r>
      <w:r w:rsidR="000014CC">
        <w:rPr>
          <w:rFonts w:ascii="Calibri" w:eastAsia="Calibri" w:hAnsi="Calibri" w:cs="Times New Roman"/>
          <w:bCs/>
          <w:sz w:val="24"/>
          <w:szCs w:val="24"/>
          <w:lang w:eastAsia="en-US"/>
        </w:rPr>
        <w:t xml:space="preserve"> ensured</w:t>
      </w:r>
      <w:r>
        <w:rPr>
          <w:rFonts w:ascii="Calibri" w:eastAsia="Calibri" w:hAnsi="Calibri" w:cs="Times New Roman"/>
          <w:bCs/>
          <w:sz w:val="24"/>
          <w:szCs w:val="24"/>
          <w:lang w:eastAsia="en-US"/>
        </w:rPr>
        <w:t>, this also involving the Chief Steward, Mr Paul Searle. Mr Herry had formed the opinion that Rose Of Terang simply may not be able to stay the distance of 390 metres, having dropped back noticeably in its last two attempts. Apparently, there are races over 305 metres run regularly at Mount Gambier meetings. The shorter distance may well suit Rose Of Terang.</w:t>
      </w:r>
    </w:p>
    <w:p w14:paraId="233055EB" w14:textId="105CEFA1" w:rsidR="00524EC3" w:rsidRDefault="00524EC3" w:rsidP="00AC71B4">
      <w:pPr>
        <w:spacing w:line="259" w:lineRule="auto"/>
        <w:jc w:val="both"/>
        <w:rPr>
          <w:rFonts w:ascii="Calibri" w:eastAsia="Calibri" w:hAnsi="Calibri" w:cs="Times New Roman"/>
          <w:bCs/>
          <w:sz w:val="24"/>
          <w:szCs w:val="24"/>
          <w:lang w:eastAsia="en-US"/>
        </w:rPr>
      </w:pPr>
    </w:p>
    <w:p w14:paraId="5861A7C0" w14:textId="3AA6F402" w:rsidR="00524EC3" w:rsidRDefault="00524EC3"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Searle confirmed that Rose Of Terang could trial at Mount Gambier over that shorter distance and this would constitute a satisfactory trial</w:t>
      </w:r>
      <w:r w:rsidR="000014CC">
        <w:rPr>
          <w:rFonts w:ascii="Calibri" w:eastAsia="Calibri" w:hAnsi="Calibri" w:cs="Times New Roman"/>
          <w:bCs/>
          <w:sz w:val="24"/>
          <w:szCs w:val="24"/>
          <w:lang w:eastAsia="en-US"/>
        </w:rPr>
        <w:t>, following</w:t>
      </w:r>
      <w:r>
        <w:rPr>
          <w:rFonts w:ascii="Calibri" w:eastAsia="Calibri" w:hAnsi="Calibri" w:cs="Times New Roman"/>
          <w:bCs/>
          <w:sz w:val="24"/>
          <w:szCs w:val="24"/>
          <w:lang w:eastAsia="en-US"/>
        </w:rPr>
        <w:t xml:space="preserve"> which it could then compete at any track, with the exception of Warrnambool. To race there, it would still have to trial satisfactorily over 390 metres. </w:t>
      </w:r>
    </w:p>
    <w:p w14:paraId="0E67CDCD" w14:textId="3F4EEAF1" w:rsidR="00524EC3" w:rsidRDefault="00524EC3" w:rsidP="00AC71B4">
      <w:pPr>
        <w:spacing w:line="259" w:lineRule="auto"/>
        <w:jc w:val="both"/>
        <w:rPr>
          <w:rFonts w:ascii="Calibri" w:eastAsia="Calibri" w:hAnsi="Calibri" w:cs="Times New Roman"/>
          <w:bCs/>
          <w:sz w:val="24"/>
          <w:szCs w:val="24"/>
          <w:lang w:eastAsia="en-US"/>
        </w:rPr>
      </w:pPr>
    </w:p>
    <w:p w14:paraId="5198059A" w14:textId="70B71C01" w:rsidR="00524EC3" w:rsidRDefault="004F1D5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was an outcome that was acceptable to Mr Herry. There was some further discussion, all of which </w:t>
      </w:r>
      <w:r w:rsidR="000014CC">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carried out in a polite and respectful manner. Accordingly, Mr Herry withdrew his appeal.</w:t>
      </w:r>
    </w:p>
    <w:p w14:paraId="1CDA2286" w14:textId="776B32A3" w:rsidR="004F1D5C" w:rsidRDefault="004F1D5C" w:rsidP="00AC71B4">
      <w:pPr>
        <w:spacing w:line="259" w:lineRule="auto"/>
        <w:jc w:val="both"/>
        <w:rPr>
          <w:rFonts w:ascii="Calibri" w:eastAsia="Calibri" w:hAnsi="Calibri" w:cs="Times New Roman"/>
          <w:bCs/>
          <w:sz w:val="24"/>
          <w:szCs w:val="24"/>
          <w:lang w:eastAsia="en-US"/>
        </w:rPr>
      </w:pPr>
    </w:p>
    <w:p w14:paraId="66828DC0" w14:textId="6F33837E" w:rsidR="004F1D5C" w:rsidRPr="00013D5C" w:rsidRDefault="004F1D5C" w:rsidP="00AC71B4">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commend the parties for the manner in which this appeal was conducted and the helpful discussion which took place.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4CC"/>
    <w:rsid w:val="00001A91"/>
    <w:rsid w:val="000025F0"/>
    <w:rsid w:val="000028DA"/>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80ECA"/>
    <w:rsid w:val="00084934"/>
    <w:rsid w:val="00087EA5"/>
    <w:rsid w:val="000934F0"/>
    <w:rsid w:val="00096897"/>
    <w:rsid w:val="000968EA"/>
    <w:rsid w:val="000A1957"/>
    <w:rsid w:val="000A40DD"/>
    <w:rsid w:val="000B5E53"/>
    <w:rsid w:val="000C203F"/>
    <w:rsid w:val="000C3DB8"/>
    <w:rsid w:val="000D0B13"/>
    <w:rsid w:val="000E2172"/>
    <w:rsid w:val="00100645"/>
    <w:rsid w:val="00100B03"/>
    <w:rsid w:val="00105417"/>
    <w:rsid w:val="0011339F"/>
    <w:rsid w:val="001164B5"/>
    <w:rsid w:val="001166DA"/>
    <w:rsid w:val="0012029D"/>
    <w:rsid w:val="001203CF"/>
    <w:rsid w:val="0012210D"/>
    <w:rsid w:val="001253FF"/>
    <w:rsid w:val="00131602"/>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54AB"/>
    <w:rsid w:val="002E22BA"/>
    <w:rsid w:val="002E7A98"/>
    <w:rsid w:val="002F7434"/>
    <w:rsid w:val="00300116"/>
    <w:rsid w:val="00306C58"/>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1420"/>
    <w:rsid w:val="00483141"/>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33C7"/>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3257D"/>
    <w:rsid w:val="00D33A46"/>
    <w:rsid w:val="00D3532D"/>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E03D4B"/>
    <w:rsid w:val="00E07246"/>
    <w:rsid w:val="00E10C4F"/>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745C"/>
    <w:rsid w:val="00F35B00"/>
    <w:rsid w:val="00F36DB0"/>
    <w:rsid w:val="00F5134E"/>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2023-08-17T03:09:00Z</cp:lastPrinted>
  <dcterms:created xsi:type="dcterms:W3CDTF">2023-08-13T23:50:00Z</dcterms:created>
  <dcterms:modified xsi:type="dcterms:W3CDTF">2023-08-17T03:11:00Z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