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6DD5B79B" w:rsidR="00DA77A1" w:rsidRDefault="006C328A" w:rsidP="007868CF">
      <w:pPr>
        <w:pStyle w:val="Reference"/>
      </w:pPr>
      <w:r>
        <w:t>26 March</w:t>
      </w:r>
      <w:r w:rsidR="00FA0044">
        <w:t xml:space="preserve"> </w:t>
      </w:r>
      <w:r w:rsidR="000A1957">
        <w:t>202</w:t>
      </w:r>
      <w:r w:rsidR="00FA0044">
        <w:t>4</w:t>
      </w:r>
    </w:p>
    <w:p w14:paraId="00C7EB3E" w14:textId="77777777" w:rsidR="00393B67" w:rsidRDefault="00393B67" w:rsidP="007868CF">
      <w:pPr>
        <w:spacing w:after="160" w:line="259" w:lineRule="auto"/>
        <w:jc w:val="center"/>
        <w:rPr>
          <w:rFonts w:ascii="Calibri" w:eastAsia="Calibri" w:hAnsi="Calibri" w:cs="Times New Roman"/>
          <w:b/>
          <w:sz w:val="40"/>
          <w:szCs w:val="40"/>
          <w:lang w:eastAsia="en-US"/>
        </w:rPr>
      </w:pPr>
    </w:p>
    <w:p w14:paraId="0B7AC0BD" w14:textId="2B373A64"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CBA8E37" w:rsidR="007868CF" w:rsidRPr="007868CF" w:rsidRDefault="006D53F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F66428F" w14:textId="5D382DB8" w:rsidR="003011ED" w:rsidRDefault="00887AB3"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RICK HOLMES</w:t>
      </w:r>
    </w:p>
    <w:p w14:paraId="418D8B27" w14:textId="77777777" w:rsidR="00393B67" w:rsidRDefault="00393B67" w:rsidP="00E862DD">
      <w:pPr>
        <w:spacing w:line="259" w:lineRule="auto"/>
        <w:jc w:val="center"/>
        <w:rPr>
          <w:rFonts w:ascii="Calibri" w:eastAsia="Calibri" w:hAnsi="Calibri" w:cs="Times New Roman"/>
          <w:b/>
          <w:sz w:val="24"/>
          <w:szCs w:val="24"/>
          <w:lang w:eastAsia="en-US"/>
        </w:rPr>
      </w:pP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0820EF0A" w14:textId="39F870CB" w:rsidR="006A6663" w:rsidRDefault="007868CF" w:rsidP="00C54EA4">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87AB3">
        <w:rPr>
          <w:rFonts w:ascii="Calibri" w:eastAsia="Calibri" w:hAnsi="Calibri" w:cs="Times New Roman"/>
          <w:bCs/>
          <w:sz w:val="24"/>
          <w:szCs w:val="24"/>
          <w:lang w:eastAsia="en-US"/>
        </w:rPr>
        <w:t>9</w:t>
      </w:r>
      <w:r w:rsidR="00FA0044">
        <w:rPr>
          <w:rFonts w:ascii="Calibri" w:eastAsia="Calibri" w:hAnsi="Calibri" w:cs="Times New Roman"/>
          <w:bCs/>
          <w:sz w:val="24"/>
          <w:szCs w:val="24"/>
          <w:lang w:eastAsia="en-US"/>
        </w:rPr>
        <w:t xml:space="preserve"> February </w:t>
      </w:r>
      <w:r w:rsidR="000A1957">
        <w:rPr>
          <w:rFonts w:ascii="Calibri" w:eastAsia="Calibri" w:hAnsi="Calibri" w:cs="Times New Roman"/>
          <w:sz w:val="24"/>
          <w:szCs w:val="24"/>
          <w:lang w:eastAsia="en-US"/>
        </w:rPr>
        <w:t>202</w:t>
      </w:r>
      <w:r w:rsidR="00FA0044">
        <w:rPr>
          <w:rFonts w:ascii="Calibri" w:eastAsia="Calibri" w:hAnsi="Calibri" w:cs="Times New Roman"/>
          <w:sz w:val="24"/>
          <w:szCs w:val="24"/>
          <w:lang w:eastAsia="en-US"/>
        </w:rPr>
        <w:t>4</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6BAA1EE9"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A0044">
        <w:rPr>
          <w:rFonts w:ascii="Calibri" w:eastAsia="Calibri" w:hAnsi="Calibri" w:cs="Times New Roman"/>
          <w:sz w:val="24"/>
          <w:szCs w:val="24"/>
          <w:lang w:eastAsia="en-US"/>
        </w:rPr>
        <w:t xml:space="preserve">stice Shane Marshall </w:t>
      </w:r>
      <w:r w:rsidR="001A5B77">
        <w:rPr>
          <w:rFonts w:ascii="Calibri" w:eastAsia="Calibri" w:hAnsi="Calibri" w:cs="Times New Roman"/>
          <w:sz w:val="24"/>
          <w:szCs w:val="24"/>
          <w:lang w:eastAsia="en-US"/>
        </w:rPr>
        <w:t>(</w:t>
      </w:r>
      <w:r w:rsidR="00FA0044">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C54EA4">
        <w:rPr>
          <w:rFonts w:ascii="Calibri" w:eastAsia="Calibri" w:hAnsi="Calibri" w:cs="Times New Roman"/>
          <w:sz w:val="24"/>
          <w:szCs w:val="24"/>
          <w:lang w:eastAsia="en-US"/>
        </w:rPr>
        <w:t xml:space="preserve"> and </w:t>
      </w:r>
      <w:r w:rsidR="00887AB3">
        <w:rPr>
          <w:rFonts w:ascii="Calibri" w:eastAsia="Calibri" w:hAnsi="Calibri" w:cs="Times New Roman"/>
          <w:sz w:val="24"/>
          <w:szCs w:val="24"/>
          <w:lang w:eastAsia="en-US"/>
        </w:rPr>
        <w:t xml:space="preserve">Dr Andrew Gould. </w:t>
      </w:r>
      <w:r w:rsidR="00C54EA4">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7A01AD2"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887AB3">
        <w:rPr>
          <w:rFonts w:ascii="Calibri" w:eastAsia="Calibri" w:hAnsi="Calibri" w:cs="Times New Roman"/>
          <w:sz w:val="24"/>
          <w:szCs w:val="24"/>
          <w:lang w:eastAsia="en-US"/>
        </w:rPr>
        <w:t xml:space="preserve">Andrew Cusumano </w:t>
      </w:r>
      <w:r w:rsidRPr="007868CF">
        <w:rPr>
          <w:rFonts w:ascii="Calibri" w:eastAsia="Calibri" w:hAnsi="Calibri" w:cs="Times New Roman"/>
          <w:sz w:val="24"/>
          <w:szCs w:val="24"/>
          <w:lang w:eastAsia="en-US"/>
        </w:rPr>
        <w:t>appeared on behalf of the Stewards</w:t>
      </w:r>
      <w:r w:rsidR="00C54EA4">
        <w:rPr>
          <w:rFonts w:ascii="Calibri" w:eastAsia="Calibri" w:hAnsi="Calibri" w:cs="Times New Roman"/>
          <w:sz w:val="24"/>
          <w:szCs w:val="24"/>
          <w:lang w:eastAsia="en-US"/>
        </w:rPr>
        <w:t xml:space="preserve">. </w:t>
      </w:r>
    </w:p>
    <w:p w14:paraId="7168551E" w14:textId="14E4BFD3" w:rsidR="00FA0044" w:rsidRDefault="006A6663"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t xml:space="preserve">Mr </w:t>
      </w:r>
      <w:r w:rsidR="00887AB3">
        <w:rPr>
          <w:rFonts w:ascii="Calibri" w:eastAsia="Calibri" w:hAnsi="Calibri" w:cs="Times New Roman"/>
          <w:sz w:val="24"/>
          <w:szCs w:val="24"/>
          <w:lang w:eastAsia="en-US"/>
        </w:rPr>
        <w:t xml:space="preserve">Rick Holmes </w:t>
      </w:r>
      <w:r w:rsidR="00C54EA4">
        <w:rPr>
          <w:rFonts w:ascii="Calibri" w:eastAsia="Calibri" w:hAnsi="Calibri" w:cs="Times New Roman"/>
          <w:sz w:val="24"/>
          <w:szCs w:val="24"/>
          <w:lang w:eastAsia="en-US"/>
        </w:rPr>
        <w:t xml:space="preserve">represented </w:t>
      </w:r>
      <w:r w:rsidR="00887AB3">
        <w:rPr>
          <w:rFonts w:ascii="Calibri" w:eastAsia="Calibri" w:hAnsi="Calibri" w:cs="Times New Roman"/>
          <w:sz w:val="24"/>
          <w:szCs w:val="24"/>
          <w:lang w:eastAsia="en-US"/>
        </w:rPr>
        <w:t xml:space="preserve">himself. </w:t>
      </w:r>
      <w:r w:rsidR="00FA0044">
        <w:rPr>
          <w:rFonts w:ascii="Calibri" w:eastAsia="Calibri" w:hAnsi="Calibri" w:cs="Times New Roman"/>
          <w:sz w:val="24"/>
          <w:szCs w:val="24"/>
          <w:lang w:eastAsia="en-US"/>
        </w:rPr>
        <w:t xml:space="preserve"> </w:t>
      </w:r>
    </w:p>
    <w:p w14:paraId="31B4D54C" w14:textId="0DBB9C50" w:rsidR="00D82636" w:rsidRPr="007868CF" w:rsidRDefault="002A42C1"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16F1A61A" w14:textId="13CBFE34" w:rsidR="00971D49" w:rsidRPr="00971D49" w:rsidRDefault="00E25E31" w:rsidP="00971D49">
      <w:pPr>
        <w:spacing w:line="259" w:lineRule="auto"/>
        <w:ind w:left="2880" w:hanging="2880"/>
        <w:jc w:val="both"/>
        <w:rPr>
          <w:rFonts w:ascii="Calibri" w:hAnsi="Calibri" w:cs="Calibri"/>
          <w:b/>
          <w:sz w:val="24"/>
          <w:szCs w:val="24"/>
        </w:rPr>
      </w:pPr>
      <w:r>
        <w:rPr>
          <w:rFonts w:ascii="Calibri" w:eastAsia="Calibri" w:hAnsi="Calibri" w:cs="Times New Roman"/>
          <w:b/>
          <w:sz w:val="24"/>
          <w:szCs w:val="24"/>
          <w:lang w:eastAsia="en-US"/>
        </w:rPr>
        <w:t>Charge</w:t>
      </w:r>
      <w:r w:rsidR="00971D49">
        <w:rPr>
          <w:rFonts w:ascii="Calibri" w:eastAsia="Calibri" w:hAnsi="Calibri" w:cs="Times New Roman"/>
          <w:b/>
          <w:sz w:val="24"/>
          <w:szCs w:val="24"/>
          <w:lang w:eastAsia="en-US"/>
        </w:rPr>
        <w:t>s and particulars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971D49" w:rsidRPr="00971D49">
        <w:rPr>
          <w:rFonts w:ascii="Calibri" w:hAnsi="Calibri" w:cs="Calibri"/>
          <w:b/>
          <w:sz w:val="24"/>
          <w:szCs w:val="24"/>
        </w:rPr>
        <w:t xml:space="preserve">Charge 1 of </w:t>
      </w:r>
      <w:r w:rsidR="00431629">
        <w:rPr>
          <w:rFonts w:ascii="Calibri" w:hAnsi="Calibri" w:cs="Calibri"/>
          <w:b/>
          <w:sz w:val="24"/>
          <w:szCs w:val="24"/>
        </w:rPr>
        <w:t>3</w:t>
      </w:r>
      <w:r w:rsidR="00971D49" w:rsidRPr="00971D49">
        <w:rPr>
          <w:rFonts w:ascii="Calibri" w:hAnsi="Calibri" w:cs="Calibri"/>
          <w:b/>
          <w:sz w:val="24"/>
          <w:szCs w:val="24"/>
        </w:rPr>
        <w:t xml:space="preserve">: </w:t>
      </w:r>
      <w:r w:rsidR="00431629">
        <w:rPr>
          <w:rFonts w:ascii="Calibri" w:hAnsi="Calibri" w:cs="Calibri"/>
          <w:b/>
          <w:sz w:val="24"/>
          <w:szCs w:val="24"/>
        </w:rPr>
        <w:t>Australian Harness Racing Rule (“</w:t>
      </w:r>
      <w:r w:rsidR="00971D49" w:rsidRPr="00971D49">
        <w:rPr>
          <w:rFonts w:ascii="Calibri" w:hAnsi="Calibri" w:cs="Calibri"/>
          <w:b/>
          <w:sz w:val="24"/>
          <w:szCs w:val="24"/>
        </w:rPr>
        <w:t>A</w:t>
      </w:r>
      <w:r w:rsidR="00431629">
        <w:rPr>
          <w:rFonts w:ascii="Calibri" w:hAnsi="Calibri" w:cs="Calibri"/>
          <w:b/>
          <w:sz w:val="24"/>
          <w:szCs w:val="24"/>
        </w:rPr>
        <w:t>HRR”) 218</w:t>
      </w:r>
    </w:p>
    <w:p w14:paraId="6BA5FEAD" w14:textId="77777777" w:rsidR="00971D49" w:rsidRPr="00971D49" w:rsidRDefault="00971D49" w:rsidP="00971D49">
      <w:pPr>
        <w:spacing w:line="259" w:lineRule="auto"/>
        <w:ind w:left="2880" w:hanging="2880"/>
        <w:jc w:val="both"/>
        <w:rPr>
          <w:rFonts w:ascii="Calibri" w:eastAsia="Calibri" w:hAnsi="Calibri" w:cs="Calibri"/>
          <w:bCs/>
          <w:sz w:val="24"/>
          <w:szCs w:val="24"/>
          <w:lang w:eastAsia="en-US"/>
        </w:rPr>
      </w:pPr>
    </w:p>
    <w:p w14:paraId="656F791E" w14:textId="61D278B4" w:rsidR="00431629" w:rsidRPr="00431629" w:rsidRDefault="00431629" w:rsidP="00431629">
      <w:pPr>
        <w:spacing w:before="100" w:after="200"/>
        <w:jc w:val="both"/>
        <w:rPr>
          <w:rFonts w:ascii="Calibri" w:hAnsi="Calibri" w:cs="Calibri"/>
          <w:sz w:val="24"/>
          <w:szCs w:val="24"/>
          <w:lang w:val="en-US" w:eastAsia="en-US"/>
        </w:rPr>
      </w:pPr>
      <w:bookmarkStart w:id="1" w:name="_Hlk57383336"/>
      <w:r w:rsidRPr="00431629">
        <w:rPr>
          <w:rFonts w:ascii="Calibri" w:hAnsi="Calibri" w:cs="Calibri"/>
          <w:sz w:val="24"/>
          <w:szCs w:val="24"/>
          <w:u w:val="single"/>
          <w:lang w:val="en-US" w:eastAsia="en-US"/>
        </w:rPr>
        <w:t>Rule 218</w:t>
      </w:r>
      <w:r w:rsidRPr="00431629">
        <w:rPr>
          <w:rFonts w:ascii="Calibri" w:hAnsi="Calibri" w:cs="Calibri"/>
          <w:sz w:val="24"/>
          <w:szCs w:val="24"/>
          <w:lang w:val="en-US" w:eastAsia="en-US"/>
        </w:rPr>
        <w:t xml:space="preserve"> reads as follows:</w:t>
      </w:r>
    </w:p>
    <w:p w14:paraId="008663C5" w14:textId="77777777" w:rsidR="00431629" w:rsidRPr="00431629" w:rsidRDefault="00431629" w:rsidP="00431629">
      <w:pPr>
        <w:keepNext/>
        <w:spacing w:before="100" w:after="240"/>
        <w:ind w:left="567"/>
        <w:jc w:val="both"/>
        <w:outlineLvl w:val="0"/>
        <w:rPr>
          <w:rFonts w:ascii="Calibri" w:hAnsi="Calibri" w:cs="Calibri"/>
          <w:i/>
          <w:sz w:val="24"/>
          <w:szCs w:val="24"/>
          <w:lang w:val="en-US" w:eastAsia="en-US"/>
        </w:rPr>
      </w:pPr>
      <w:r w:rsidRPr="00431629">
        <w:rPr>
          <w:rFonts w:ascii="Calibri" w:hAnsi="Calibri" w:cs="Calibri"/>
          <w:i/>
          <w:sz w:val="24"/>
          <w:szCs w:val="24"/>
          <w:lang w:val="en-US" w:eastAsia="en-US"/>
        </w:rPr>
        <w:t>A person having responsibility for the welfare of a horse shall not fail to care for it properly</w:t>
      </w:r>
    </w:p>
    <w:p w14:paraId="3EAE3750" w14:textId="77777777" w:rsidR="00431629" w:rsidRPr="00431629" w:rsidRDefault="00431629" w:rsidP="00431629">
      <w:pPr>
        <w:spacing w:before="100" w:after="200"/>
        <w:jc w:val="both"/>
        <w:rPr>
          <w:rFonts w:ascii="Calibri" w:hAnsi="Calibri" w:cs="Calibri"/>
          <w:b/>
          <w:sz w:val="24"/>
          <w:szCs w:val="24"/>
          <w:lang w:val="en-US" w:eastAsia="en-US"/>
        </w:rPr>
      </w:pPr>
      <w:bookmarkStart w:id="2" w:name="_Hlk57383784"/>
      <w:bookmarkEnd w:id="1"/>
      <w:r w:rsidRPr="00431629">
        <w:rPr>
          <w:rFonts w:ascii="Calibri" w:hAnsi="Calibri" w:cs="Calibri"/>
          <w:b/>
          <w:sz w:val="24"/>
          <w:szCs w:val="24"/>
          <w:lang w:val="en-US" w:eastAsia="en-US"/>
        </w:rPr>
        <w:t>The particulars of the charge being:</w:t>
      </w:r>
    </w:p>
    <w:p w14:paraId="3C8CBB20" w14:textId="77777777" w:rsidR="00431629" w:rsidRPr="00431629" w:rsidRDefault="00431629" w:rsidP="00431629">
      <w:pPr>
        <w:numPr>
          <w:ilvl w:val="0"/>
          <w:numId w:val="13"/>
        </w:numPr>
        <w:spacing w:before="100" w:after="200"/>
        <w:ind w:hanging="436"/>
        <w:jc w:val="both"/>
        <w:rPr>
          <w:rFonts w:ascii="Calibri" w:hAnsi="Calibri" w:cs="Calibri"/>
          <w:sz w:val="24"/>
          <w:szCs w:val="24"/>
          <w:lang w:val="en-US" w:eastAsia="en-US"/>
        </w:rPr>
      </w:pPr>
      <w:bookmarkStart w:id="3" w:name="_Hlk143265608"/>
      <w:bookmarkStart w:id="4" w:name="_Hlk89069024"/>
      <w:r w:rsidRPr="00431629">
        <w:rPr>
          <w:rFonts w:ascii="Calibri" w:hAnsi="Calibri" w:cs="Calibri"/>
          <w:sz w:val="24"/>
          <w:szCs w:val="24"/>
          <w:lang w:val="en-US" w:eastAsia="en-US"/>
        </w:rPr>
        <w:t>At all relevant times, you were a licensed trainer and driver with HRV and a person bound by the Australian Harness Racing Rules;</w:t>
      </w:r>
      <w:bookmarkEnd w:id="3"/>
    </w:p>
    <w:p w14:paraId="7DF38F5E" w14:textId="77777777" w:rsidR="00431629" w:rsidRPr="00431629" w:rsidRDefault="00431629" w:rsidP="00431629">
      <w:pPr>
        <w:numPr>
          <w:ilvl w:val="0"/>
          <w:numId w:val="13"/>
        </w:numPr>
        <w:spacing w:before="100" w:after="200"/>
        <w:ind w:hanging="436"/>
        <w:jc w:val="both"/>
        <w:rPr>
          <w:rFonts w:ascii="Calibri" w:hAnsi="Calibri" w:cs="Calibri"/>
          <w:sz w:val="24"/>
          <w:szCs w:val="24"/>
          <w:lang w:val="en-US" w:eastAsia="en-US"/>
        </w:rPr>
      </w:pPr>
      <w:r w:rsidRPr="00431629">
        <w:rPr>
          <w:rFonts w:ascii="Calibri" w:hAnsi="Calibri" w:cs="Calibri"/>
          <w:sz w:val="24"/>
          <w:szCs w:val="24"/>
          <w:lang w:val="en-US" w:eastAsia="en-US"/>
        </w:rPr>
        <w:t xml:space="preserve">Between 29 January 2021 and 14 May 2021, you were a person responsible for the welfare of the horse </w:t>
      </w:r>
      <w:r w:rsidRPr="00431629">
        <w:rPr>
          <w:rFonts w:ascii="Calibri" w:hAnsi="Calibri" w:cs="Calibri"/>
          <w:i/>
          <w:iCs/>
          <w:sz w:val="24"/>
          <w:szCs w:val="24"/>
          <w:lang w:val="en-US" w:eastAsia="en-US"/>
        </w:rPr>
        <w:t>Dakota Warrior</w:t>
      </w:r>
      <w:r w:rsidRPr="00431629">
        <w:rPr>
          <w:rFonts w:ascii="Calibri" w:hAnsi="Calibri" w:cs="Calibri"/>
          <w:sz w:val="24"/>
          <w:szCs w:val="24"/>
          <w:lang w:val="en-US" w:eastAsia="en-US"/>
        </w:rPr>
        <w:t>;</w:t>
      </w:r>
    </w:p>
    <w:p w14:paraId="03CFF3B3" w14:textId="77777777" w:rsidR="00431629" w:rsidRPr="00431629" w:rsidRDefault="00431629" w:rsidP="00431629">
      <w:pPr>
        <w:numPr>
          <w:ilvl w:val="0"/>
          <w:numId w:val="13"/>
        </w:numPr>
        <w:spacing w:before="100" w:after="200"/>
        <w:ind w:hanging="436"/>
        <w:jc w:val="both"/>
        <w:rPr>
          <w:rFonts w:ascii="Calibri" w:hAnsi="Calibri" w:cs="Calibri"/>
          <w:sz w:val="24"/>
          <w:szCs w:val="24"/>
          <w:lang w:val="en-US" w:eastAsia="en-US"/>
        </w:rPr>
      </w:pPr>
      <w:r w:rsidRPr="00431629">
        <w:rPr>
          <w:rFonts w:ascii="Calibri" w:hAnsi="Calibri" w:cs="Calibri"/>
          <w:sz w:val="24"/>
          <w:szCs w:val="24"/>
          <w:lang w:eastAsia="en-US"/>
        </w:rPr>
        <w:t xml:space="preserve">In the period that you were responsible for the welfare of </w:t>
      </w:r>
      <w:r w:rsidRPr="00431629">
        <w:rPr>
          <w:rFonts w:ascii="Calibri" w:hAnsi="Calibri" w:cs="Calibri"/>
          <w:i/>
          <w:iCs/>
          <w:sz w:val="24"/>
          <w:szCs w:val="24"/>
          <w:lang w:eastAsia="en-US"/>
        </w:rPr>
        <w:t>Dakota Warrior</w:t>
      </w:r>
      <w:r w:rsidRPr="00431629">
        <w:rPr>
          <w:rFonts w:ascii="Calibri" w:hAnsi="Calibri" w:cs="Calibri"/>
          <w:sz w:val="24"/>
          <w:szCs w:val="24"/>
          <w:lang w:eastAsia="en-US"/>
        </w:rPr>
        <w:t>,</w:t>
      </w:r>
      <w:r w:rsidRPr="00431629">
        <w:rPr>
          <w:rFonts w:ascii="Calibri" w:hAnsi="Calibri" w:cs="Calibri"/>
          <w:i/>
          <w:iCs/>
          <w:sz w:val="24"/>
          <w:szCs w:val="24"/>
          <w:lang w:eastAsia="en-US"/>
        </w:rPr>
        <w:t xml:space="preserve"> </w:t>
      </w:r>
      <w:r w:rsidRPr="00431629">
        <w:rPr>
          <w:rFonts w:ascii="Calibri" w:hAnsi="Calibri" w:cs="Calibri"/>
          <w:sz w:val="24"/>
          <w:szCs w:val="24"/>
          <w:lang w:eastAsia="en-US"/>
        </w:rPr>
        <w:t>you failed to care for the horse properly, in that:</w:t>
      </w:r>
    </w:p>
    <w:p w14:paraId="5BC4D8E4" w14:textId="77777777" w:rsidR="00431629" w:rsidRPr="00431629" w:rsidRDefault="00431629" w:rsidP="00431629">
      <w:pPr>
        <w:numPr>
          <w:ilvl w:val="1"/>
          <w:numId w:val="13"/>
        </w:numPr>
        <w:spacing w:before="100" w:after="200"/>
        <w:jc w:val="both"/>
        <w:rPr>
          <w:rFonts w:ascii="Calibri" w:hAnsi="Calibri" w:cs="Calibri"/>
          <w:sz w:val="24"/>
          <w:szCs w:val="24"/>
          <w:lang w:val="en-US" w:eastAsia="en-US"/>
        </w:rPr>
      </w:pPr>
      <w:r w:rsidRPr="00431629">
        <w:rPr>
          <w:rFonts w:ascii="Calibri" w:hAnsi="Calibri" w:cs="Calibri"/>
          <w:sz w:val="24"/>
          <w:szCs w:val="24"/>
          <w:lang w:val="en-US" w:eastAsia="en-US"/>
        </w:rPr>
        <w:t xml:space="preserve">On or about 10 April 2021, you abandoned </w:t>
      </w:r>
      <w:r w:rsidRPr="00431629">
        <w:rPr>
          <w:rFonts w:ascii="Calibri" w:hAnsi="Calibri" w:cs="Calibri"/>
          <w:i/>
          <w:iCs/>
          <w:sz w:val="24"/>
          <w:szCs w:val="24"/>
          <w:lang w:val="en-US" w:eastAsia="en-US"/>
        </w:rPr>
        <w:t>Dakota Warrior</w:t>
      </w:r>
      <w:r w:rsidRPr="00431629">
        <w:rPr>
          <w:rFonts w:ascii="Calibri" w:hAnsi="Calibri" w:cs="Calibri"/>
          <w:sz w:val="24"/>
          <w:szCs w:val="24"/>
          <w:lang w:val="en-US" w:eastAsia="en-US"/>
        </w:rPr>
        <w:t xml:space="preserve"> at your stable address, namely 183 Millewa Road, Redcliffs, Victoria; and</w:t>
      </w:r>
    </w:p>
    <w:p w14:paraId="29C18BE1" w14:textId="77777777" w:rsidR="00431629" w:rsidRPr="00431629" w:rsidRDefault="00431629" w:rsidP="00431629">
      <w:pPr>
        <w:numPr>
          <w:ilvl w:val="1"/>
          <w:numId w:val="13"/>
        </w:numPr>
        <w:spacing w:before="100" w:after="240"/>
        <w:ind w:left="1434" w:hanging="357"/>
        <w:jc w:val="both"/>
        <w:rPr>
          <w:rFonts w:ascii="Calibri" w:hAnsi="Calibri" w:cs="Calibri"/>
          <w:sz w:val="24"/>
          <w:szCs w:val="24"/>
          <w:lang w:val="en-US" w:eastAsia="en-US"/>
        </w:rPr>
      </w:pPr>
      <w:r w:rsidRPr="00431629">
        <w:rPr>
          <w:rFonts w:ascii="Calibri" w:hAnsi="Calibri" w:cs="Calibri"/>
          <w:sz w:val="24"/>
          <w:szCs w:val="24"/>
          <w:lang w:eastAsia="en-US"/>
        </w:rPr>
        <w:t xml:space="preserve">You failed to provide sufficient food and nutrition to </w:t>
      </w:r>
      <w:r w:rsidRPr="00431629">
        <w:rPr>
          <w:rFonts w:ascii="Calibri" w:hAnsi="Calibri" w:cs="Calibri"/>
          <w:i/>
          <w:iCs/>
          <w:sz w:val="24"/>
          <w:szCs w:val="24"/>
          <w:lang w:eastAsia="en-US"/>
        </w:rPr>
        <w:t>Dakota Warrior</w:t>
      </w:r>
      <w:r w:rsidRPr="00431629">
        <w:rPr>
          <w:rFonts w:ascii="Calibri" w:hAnsi="Calibri" w:cs="Calibri"/>
          <w:sz w:val="24"/>
          <w:szCs w:val="24"/>
          <w:lang w:eastAsia="en-US"/>
        </w:rPr>
        <w:t>, resulting in the horse being severely emaciated with a body condition score of 0.5 to 1 out of 5 when examined by Veterinarian Dr Megan Ginifer on 14 May 2021.</w:t>
      </w:r>
    </w:p>
    <w:p w14:paraId="32D23AD9" w14:textId="1389DD58" w:rsidR="00431629" w:rsidRPr="00431629" w:rsidRDefault="00431629" w:rsidP="00431629">
      <w:pPr>
        <w:spacing w:before="100" w:after="200"/>
        <w:rPr>
          <w:rFonts w:ascii="Calibri" w:hAnsi="Calibri" w:cs="Calibri"/>
          <w:sz w:val="24"/>
          <w:szCs w:val="24"/>
          <w:lang w:val="en-US" w:eastAsia="en-US"/>
        </w:rPr>
      </w:pPr>
      <w:bookmarkStart w:id="5" w:name="_Hlk158976404"/>
      <w:bookmarkEnd w:id="2"/>
      <w:bookmarkEnd w:id="4"/>
      <w:r w:rsidRPr="00431629">
        <w:rPr>
          <w:rFonts w:ascii="Calibri" w:hAnsi="Calibri" w:cs="Calibri"/>
          <w:b/>
          <w:sz w:val="24"/>
          <w:szCs w:val="24"/>
        </w:rPr>
        <w:lastRenderedPageBreak/>
        <w:t>Charge 2 of 3: AHRR 187(2)</w:t>
      </w:r>
    </w:p>
    <w:bookmarkEnd w:id="5"/>
    <w:p w14:paraId="2162AFDD" w14:textId="06663E98" w:rsidR="00431629" w:rsidRPr="00431629" w:rsidRDefault="00431629" w:rsidP="00431629">
      <w:pPr>
        <w:spacing w:before="100" w:after="200"/>
        <w:jc w:val="both"/>
        <w:rPr>
          <w:rFonts w:ascii="Calibri" w:hAnsi="Calibri" w:cs="Calibri"/>
          <w:sz w:val="24"/>
          <w:szCs w:val="24"/>
          <w:lang w:val="en-US" w:eastAsia="en-US"/>
        </w:rPr>
      </w:pPr>
      <w:r w:rsidRPr="00431629">
        <w:rPr>
          <w:rFonts w:ascii="Calibri" w:hAnsi="Calibri" w:cs="Calibri"/>
          <w:sz w:val="24"/>
          <w:szCs w:val="24"/>
          <w:u w:val="single"/>
          <w:lang w:val="en-US" w:eastAsia="en-US"/>
        </w:rPr>
        <w:t>Rule 187 (2)</w:t>
      </w:r>
      <w:r w:rsidRPr="00431629">
        <w:rPr>
          <w:rFonts w:ascii="Calibri" w:hAnsi="Calibri" w:cs="Calibri"/>
          <w:sz w:val="24"/>
          <w:szCs w:val="24"/>
          <w:lang w:val="en-US" w:eastAsia="en-US"/>
        </w:rPr>
        <w:t xml:space="preserve"> reads as follows:</w:t>
      </w:r>
    </w:p>
    <w:p w14:paraId="620177DE" w14:textId="77777777" w:rsidR="00431629" w:rsidRPr="00431629" w:rsidRDefault="00431629" w:rsidP="00431629">
      <w:pPr>
        <w:keepNext/>
        <w:spacing w:before="40" w:after="240"/>
        <w:ind w:left="567"/>
        <w:jc w:val="both"/>
        <w:outlineLvl w:val="0"/>
        <w:rPr>
          <w:rFonts w:ascii="Calibri" w:hAnsi="Calibri" w:cs="Calibri"/>
          <w:b/>
          <w:i/>
          <w:sz w:val="24"/>
          <w:szCs w:val="24"/>
          <w:lang w:val="en-US" w:eastAsia="en-US"/>
        </w:rPr>
      </w:pPr>
      <w:r w:rsidRPr="00431629">
        <w:rPr>
          <w:rFonts w:ascii="Calibri" w:hAnsi="Calibri" w:cs="Calibri"/>
          <w:i/>
          <w:sz w:val="24"/>
          <w:szCs w:val="24"/>
          <w:lang w:val="en-US" w:eastAsia="en-US"/>
        </w:rPr>
        <w:t>A person shall not refuse to answer questions or to produce a horse, document, substance or piece of equipment, or give false or misleading evidence or information at an inquiry or investigation</w:t>
      </w:r>
    </w:p>
    <w:p w14:paraId="6D605D88" w14:textId="77777777" w:rsidR="00431629" w:rsidRPr="00431629" w:rsidRDefault="00431629" w:rsidP="00431629">
      <w:pPr>
        <w:spacing w:before="100" w:after="200"/>
        <w:jc w:val="both"/>
        <w:rPr>
          <w:rFonts w:ascii="Calibri" w:hAnsi="Calibri" w:cs="Calibri"/>
          <w:b/>
          <w:sz w:val="24"/>
          <w:szCs w:val="24"/>
          <w:lang w:val="en-US" w:eastAsia="en-US"/>
        </w:rPr>
      </w:pPr>
      <w:r w:rsidRPr="00431629">
        <w:rPr>
          <w:rFonts w:ascii="Calibri" w:hAnsi="Calibri" w:cs="Calibri"/>
          <w:b/>
          <w:sz w:val="24"/>
          <w:szCs w:val="24"/>
          <w:lang w:val="en-US" w:eastAsia="en-US"/>
        </w:rPr>
        <w:t>The particulars of the charge being:</w:t>
      </w:r>
    </w:p>
    <w:p w14:paraId="24F11B1A" w14:textId="77777777" w:rsidR="00431629" w:rsidRPr="00431629" w:rsidRDefault="00431629" w:rsidP="00431629">
      <w:pPr>
        <w:numPr>
          <w:ilvl w:val="0"/>
          <w:numId w:val="14"/>
        </w:numPr>
        <w:spacing w:before="100" w:after="200"/>
        <w:jc w:val="both"/>
        <w:rPr>
          <w:rFonts w:ascii="Calibri" w:hAnsi="Calibri" w:cs="Calibri"/>
          <w:sz w:val="24"/>
          <w:szCs w:val="24"/>
          <w:lang w:val="en-US" w:eastAsia="en-US"/>
        </w:rPr>
      </w:pPr>
      <w:bookmarkStart w:id="6" w:name="_Hlk126584313"/>
      <w:r w:rsidRPr="00431629">
        <w:rPr>
          <w:rFonts w:ascii="Calibri" w:hAnsi="Calibri" w:cs="Calibri"/>
          <w:sz w:val="24"/>
          <w:szCs w:val="24"/>
          <w:lang w:val="en-US" w:eastAsia="en-US"/>
        </w:rPr>
        <w:t>At all relevant times, you were a licensed trainer and driver with HRV and a person bound by the Australian Harness Racing Rules;</w:t>
      </w:r>
    </w:p>
    <w:bookmarkEnd w:id="6"/>
    <w:p w14:paraId="50A96F1D" w14:textId="77777777" w:rsidR="00431629" w:rsidRPr="00431629" w:rsidRDefault="00431629" w:rsidP="00431629">
      <w:pPr>
        <w:numPr>
          <w:ilvl w:val="0"/>
          <w:numId w:val="14"/>
        </w:numPr>
        <w:spacing w:before="100" w:after="200"/>
        <w:jc w:val="both"/>
        <w:rPr>
          <w:rFonts w:ascii="Calibri" w:hAnsi="Calibri" w:cs="Calibri"/>
          <w:sz w:val="24"/>
          <w:szCs w:val="24"/>
          <w:lang w:val="en-US" w:eastAsia="en-US"/>
        </w:rPr>
      </w:pPr>
      <w:r w:rsidRPr="00431629">
        <w:rPr>
          <w:rFonts w:ascii="Calibri" w:hAnsi="Calibri" w:cs="Calibri"/>
          <w:sz w:val="24"/>
          <w:szCs w:val="24"/>
          <w:lang w:val="en-US" w:eastAsia="en-US"/>
        </w:rPr>
        <w:t xml:space="preserve">On 21 June 2021, during an interview with HRV Stewards, you gave evidence to the effect that the horse </w:t>
      </w:r>
      <w:r w:rsidRPr="00431629">
        <w:rPr>
          <w:rFonts w:ascii="Calibri" w:hAnsi="Calibri" w:cs="Calibri"/>
          <w:i/>
          <w:iCs/>
          <w:sz w:val="24"/>
          <w:szCs w:val="24"/>
          <w:lang w:val="en-US" w:eastAsia="en-US"/>
        </w:rPr>
        <w:t>Dakota Warrior</w:t>
      </w:r>
      <w:r w:rsidRPr="00431629">
        <w:rPr>
          <w:rFonts w:ascii="Calibri" w:hAnsi="Calibri" w:cs="Calibri"/>
          <w:sz w:val="24"/>
          <w:szCs w:val="24"/>
          <w:lang w:val="en-US" w:eastAsia="en-US"/>
        </w:rPr>
        <w:t xml:space="preserve"> went into a paddock at Werrimull between about mid-February 2021 and mid-April 2021;</w:t>
      </w:r>
    </w:p>
    <w:p w14:paraId="0F188DFF" w14:textId="77777777" w:rsidR="00431629" w:rsidRPr="00431629" w:rsidRDefault="00431629" w:rsidP="00431629">
      <w:pPr>
        <w:numPr>
          <w:ilvl w:val="0"/>
          <w:numId w:val="14"/>
        </w:numPr>
        <w:spacing w:before="100" w:after="240"/>
        <w:ind w:left="714" w:hanging="357"/>
        <w:jc w:val="both"/>
        <w:rPr>
          <w:rFonts w:ascii="Calibri" w:hAnsi="Calibri" w:cs="Calibri"/>
          <w:sz w:val="24"/>
          <w:szCs w:val="24"/>
          <w:lang w:val="en-US" w:eastAsia="en-US"/>
        </w:rPr>
      </w:pPr>
      <w:r w:rsidRPr="00431629">
        <w:rPr>
          <w:rFonts w:ascii="Calibri" w:hAnsi="Calibri" w:cs="Calibri"/>
          <w:sz w:val="24"/>
          <w:szCs w:val="24"/>
          <w:lang w:val="en-US" w:eastAsia="en-US"/>
        </w:rPr>
        <w:t xml:space="preserve">The evidence that you gave during the interview with HRV Stewards (as outlined in paragraph 2) was knowingly false or misleading, given that you admitted during a subsequent interview with HRV Stewards on 9 September 2022 that </w:t>
      </w:r>
      <w:r w:rsidRPr="00431629">
        <w:rPr>
          <w:rFonts w:ascii="Calibri" w:hAnsi="Calibri" w:cs="Calibri"/>
          <w:i/>
          <w:iCs/>
          <w:sz w:val="24"/>
          <w:szCs w:val="24"/>
          <w:lang w:val="en-US" w:eastAsia="en-US"/>
        </w:rPr>
        <w:t>Dakota Warrior</w:t>
      </w:r>
      <w:r w:rsidRPr="00431629">
        <w:rPr>
          <w:rFonts w:ascii="Calibri" w:hAnsi="Calibri" w:cs="Calibri"/>
          <w:sz w:val="24"/>
          <w:szCs w:val="24"/>
          <w:lang w:val="en-US" w:eastAsia="en-US"/>
        </w:rPr>
        <w:t xml:space="preserve"> never went to Werrimull.</w:t>
      </w:r>
    </w:p>
    <w:p w14:paraId="23CFB7D8" w14:textId="3E00113B" w:rsidR="00431629" w:rsidRPr="00431629" w:rsidRDefault="00431629" w:rsidP="00431629">
      <w:pPr>
        <w:spacing w:before="100" w:after="200"/>
        <w:rPr>
          <w:rFonts w:ascii="Calibri" w:hAnsi="Calibri" w:cs="Calibri"/>
          <w:sz w:val="24"/>
          <w:szCs w:val="24"/>
          <w:lang w:val="en-US" w:eastAsia="en-US"/>
        </w:rPr>
      </w:pPr>
      <w:r w:rsidRPr="00431629">
        <w:rPr>
          <w:rFonts w:ascii="Calibri" w:hAnsi="Calibri" w:cs="Calibri"/>
          <w:b/>
          <w:sz w:val="24"/>
          <w:szCs w:val="24"/>
        </w:rPr>
        <w:t>Charge 3 of 3: AHRR 187(1)</w:t>
      </w:r>
    </w:p>
    <w:p w14:paraId="04603D6B" w14:textId="58F68D05" w:rsidR="00431629" w:rsidRPr="00431629" w:rsidRDefault="00431629" w:rsidP="00431629">
      <w:pPr>
        <w:spacing w:before="100" w:after="200"/>
        <w:jc w:val="both"/>
        <w:rPr>
          <w:rFonts w:ascii="Calibri" w:hAnsi="Calibri" w:cs="Calibri"/>
          <w:sz w:val="24"/>
          <w:szCs w:val="24"/>
          <w:lang w:val="en-US" w:eastAsia="en-US"/>
        </w:rPr>
      </w:pPr>
      <w:r w:rsidRPr="00431629">
        <w:rPr>
          <w:rFonts w:ascii="Calibri" w:hAnsi="Calibri" w:cs="Calibri"/>
          <w:sz w:val="24"/>
          <w:szCs w:val="24"/>
          <w:u w:val="single"/>
          <w:lang w:val="en-US" w:eastAsia="en-US"/>
        </w:rPr>
        <w:t>Rule 187 (1)</w:t>
      </w:r>
      <w:r w:rsidRPr="00431629">
        <w:rPr>
          <w:rFonts w:ascii="Calibri" w:hAnsi="Calibri" w:cs="Calibri"/>
          <w:sz w:val="24"/>
          <w:szCs w:val="24"/>
          <w:lang w:val="en-US" w:eastAsia="en-US"/>
        </w:rPr>
        <w:t xml:space="preserve"> reads as follows:</w:t>
      </w:r>
    </w:p>
    <w:p w14:paraId="7B20D4DC" w14:textId="77777777" w:rsidR="00431629" w:rsidRPr="00431629" w:rsidRDefault="00431629" w:rsidP="00431629">
      <w:pPr>
        <w:keepNext/>
        <w:spacing w:before="40" w:after="240"/>
        <w:ind w:left="567"/>
        <w:jc w:val="both"/>
        <w:outlineLvl w:val="0"/>
        <w:rPr>
          <w:rFonts w:ascii="Calibri" w:hAnsi="Calibri" w:cs="Calibri"/>
          <w:b/>
          <w:i/>
          <w:sz w:val="24"/>
          <w:szCs w:val="24"/>
          <w:lang w:val="en-US" w:eastAsia="en-US"/>
        </w:rPr>
      </w:pPr>
      <w:r w:rsidRPr="00431629">
        <w:rPr>
          <w:rFonts w:ascii="Calibri" w:hAnsi="Calibri" w:cs="Calibri"/>
          <w:i/>
          <w:sz w:val="24"/>
          <w:szCs w:val="24"/>
          <w:lang w:val="en-US" w:eastAsia="en-US"/>
        </w:rPr>
        <w:t>A person who is directed to do so by the Stewards shall attend an inquiry or investigation convened or conducted by them</w:t>
      </w:r>
    </w:p>
    <w:p w14:paraId="3592F575" w14:textId="77777777" w:rsidR="00431629" w:rsidRPr="00431629" w:rsidRDefault="00431629" w:rsidP="00431629">
      <w:pPr>
        <w:spacing w:before="100" w:after="200"/>
        <w:jc w:val="both"/>
        <w:rPr>
          <w:rFonts w:ascii="Calibri" w:hAnsi="Calibri" w:cs="Calibri"/>
          <w:b/>
          <w:sz w:val="24"/>
          <w:szCs w:val="24"/>
          <w:lang w:val="en-US" w:eastAsia="en-US"/>
        </w:rPr>
      </w:pPr>
      <w:r w:rsidRPr="00431629">
        <w:rPr>
          <w:rFonts w:ascii="Calibri" w:hAnsi="Calibri" w:cs="Calibri"/>
          <w:b/>
          <w:sz w:val="24"/>
          <w:szCs w:val="24"/>
          <w:lang w:val="en-US" w:eastAsia="en-US"/>
        </w:rPr>
        <w:t>The particulars of the charge being:</w:t>
      </w:r>
    </w:p>
    <w:p w14:paraId="61DF54F4" w14:textId="77777777" w:rsidR="00431629" w:rsidRPr="00431629" w:rsidRDefault="00431629" w:rsidP="00431629">
      <w:pPr>
        <w:numPr>
          <w:ilvl w:val="0"/>
          <w:numId w:val="15"/>
        </w:numPr>
        <w:spacing w:before="100" w:after="200"/>
        <w:ind w:left="714" w:hanging="357"/>
        <w:rPr>
          <w:rFonts w:ascii="Calibri" w:hAnsi="Calibri" w:cs="Calibri"/>
          <w:sz w:val="24"/>
          <w:szCs w:val="24"/>
          <w:lang w:val="en-US" w:eastAsia="en-US"/>
        </w:rPr>
      </w:pPr>
      <w:r w:rsidRPr="00431629">
        <w:rPr>
          <w:rFonts w:ascii="Calibri" w:hAnsi="Calibri" w:cs="Calibri"/>
          <w:sz w:val="24"/>
          <w:szCs w:val="24"/>
          <w:lang w:val="en-US" w:eastAsia="en-US"/>
        </w:rPr>
        <w:t>At all relevant times, you were a licensed trainer and driver with HRV and a person bound by the Australian Harness Racing Rules;</w:t>
      </w:r>
    </w:p>
    <w:p w14:paraId="4FCB1178" w14:textId="77777777" w:rsidR="00431629" w:rsidRPr="00431629" w:rsidRDefault="00431629" w:rsidP="00431629">
      <w:pPr>
        <w:numPr>
          <w:ilvl w:val="0"/>
          <w:numId w:val="15"/>
        </w:numPr>
        <w:spacing w:before="100" w:after="200"/>
        <w:ind w:left="714" w:hanging="357"/>
        <w:rPr>
          <w:rFonts w:ascii="Calibri" w:hAnsi="Calibri" w:cs="Calibri"/>
          <w:sz w:val="24"/>
          <w:szCs w:val="24"/>
          <w:lang w:val="en-US" w:eastAsia="en-US"/>
        </w:rPr>
      </w:pPr>
      <w:r w:rsidRPr="00431629">
        <w:rPr>
          <w:rFonts w:ascii="Calibri" w:hAnsi="Calibri" w:cs="Calibri"/>
          <w:sz w:val="24"/>
          <w:szCs w:val="24"/>
          <w:lang w:val="en-US" w:eastAsia="en-US"/>
        </w:rPr>
        <w:t xml:space="preserve">On 19 September 2022, the HRV Stewards directed you to attend an interview on 20 September 2022, at 11:00am, in relation to their investigation into the poor body condition score of </w:t>
      </w:r>
      <w:r w:rsidRPr="00431629">
        <w:rPr>
          <w:rFonts w:ascii="Calibri" w:hAnsi="Calibri" w:cs="Calibri"/>
          <w:i/>
          <w:iCs/>
          <w:sz w:val="24"/>
          <w:szCs w:val="24"/>
          <w:lang w:val="en-US" w:eastAsia="en-US"/>
        </w:rPr>
        <w:t xml:space="preserve">Dakota Warrior </w:t>
      </w:r>
      <w:r w:rsidRPr="00431629">
        <w:rPr>
          <w:rFonts w:ascii="Calibri" w:hAnsi="Calibri" w:cs="Calibri"/>
          <w:sz w:val="24"/>
          <w:szCs w:val="24"/>
          <w:lang w:val="en-US" w:eastAsia="en-US"/>
        </w:rPr>
        <w:t>on 14 May 2021;</w:t>
      </w:r>
    </w:p>
    <w:p w14:paraId="3C6A19F6" w14:textId="77777777" w:rsidR="00431629" w:rsidRPr="00431629" w:rsidRDefault="00431629" w:rsidP="00431629">
      <w:pPr>
        <w:numPr>
          <w:ilvl w:val="0"/>
          <w:numId w:val="15"/>
        </w:numPr>
        <w:spacing w:before="100" w:after="240"/>
        <w:ind w:left="714" w:hanging="357"/>
        <w:jc w:val="both"/>
        <w:rPr>
          <w:rFonts w:ascii="Calibri" w:hAnsi="Calibri" w:cs="Calibri"/>
          <w:sz w:val="24"/>
          <w:szCs w:val="24"/>
          <w:lang w:val="en-US" w:eastAsia="en-US"/>
        </w:rPr>
      </w:pPr>
      <w:r w:rsidRPr="00431629">
        <w:rPr>
          <w:rFonts w:ascii="Calibri" w:hAnsi="Calibri" w:cs="Calibri"/>
          <w:sz w:val="24"/>
          <w:szCs w:val="24"/>
          <w:lang w:val="en-US" w:eastAsia="en-US"/>
        </w:rPr>
        <w:t>You refused to attend the interview.</w:t>
      </w:r>
    </w:p>
    <w:p w14:paraId="661E6296" w14:textId="526C359D"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971D49">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971D49">
        <w:rPr>
          <w:rFonts w:ascii="Calibri" w:eastAsia="Calibri" w:hAnsi="Calibri" w:cs="Times New Roman"/>
          <w:sz w:val="24"/>
          <w:szCs w:val="24"/>
          <w:lang w:eastAsia="en-US"/>
        </w:rPr>
        <w:t xml:space="preserve"> to </w:t>
      </w:r>
      <w:r w:rsidR="00D63175">
        <w:rPr>
          <w:rFonts w:ascii="Calibri" w:eastAsia="Calibri" w:hAnsi="Calibri" w:cs="Times New Roman"/>
          <w:sz w:val="24"/>
          <w:szCs w:val="24"/>
          <w:lang w:eastAsia="en-US"/>
        </w:rPr>
        <w:t>both</w:t>
      </w:r>
      <w:r w:rsidR="00971D49">
        <w:rPr>
          <w:rFonts w:ascii="Calibri" w:eastAsia="Calibri" w:hAnsi="Calibri" w:cs="Times New Roman"/>
          <w:sz w:val="24"/>
          <w:szCs w:val="24"/>
          <w:lang w:eastAsia="en-US"/>
        </w:rPr>
        <w:t xml:space="preserve"> charges</w:t>
      </w:r>
      <w:r w:rsidRPr="007868CF">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Pr="00914EAE" w:rsidRDefault="00FD644A" w:rsidP="00FD644A">
      <w:pPr>
        <w:spacing w:line="276" w:lineRule="auto"/>
        <w:rPr>
          <w:rFonts w:ascii="Calibri" w:eastAsia="Calibri" w:hAnsi="Calibri" w:cs="Times New Roman"/>
          <w:b/>
          <w:bCs/>
          <w:sz w:val="18"/>
          <w:szCs w:val="18"/>
          <w:lang w:eastAsia="en-US"/>
        </w:rPr>
      </w:pPr>
    </w:p>
    <w:p w14:paraId="4C5B0072" w14:textId="262EEA01" w:rsidR="002B78BC"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26656375" w14:textId="2074DF9A" w:rsidR="00FA0044" w:rsidRDefault="00FA0044" w:rsidP="00FA0044">
      <w:pPr>
        <w:numPr>
          <w:ilvl w:val="0"/>
          <w:numId w:val="9"/>
        </w:numPr>
        <w:spacing w:line="259" w:lineRule="auto"/>
        <w:ind w:left="426" w:hanging="426"/>
        <w:jc w:val="both"/>
        <w:rPr>
          <w:rFonts w:ascii="Calibri" w:eastAsia="Calibri" w:hAnsi="Calibri" w:cs="Times New Roman"/>
          <w:bCs/>
          <w:sz w:val="24"/>
          <w:szCs w:val="24"/>
          <w:lang w:eastAsia="en-US"/>
        </w:rPr>
      </w:pPr>
      <w:r w:rsidRPr="00FA0044">
        <w:rPr>
          <w:rFonts w:ascii="Calibri" w:eastAsia="Calibri" w:hAnsi="Calibri" w:cs="Times New Roman"/>
          <w:bCs/>
          <w:sz w:val="24"/>
          <w:szCs w:val="24"/>
          <w:lang w:eastAsia="en-US"/>
        </w:rPr>
        <w:t>M</w:t>
      </w:r>
      <w:r>
        <w:rPr>
          <w:rFonts w:ascii="Calibri" w:eastAsia="Calibri" w:hAnsi="Calibri" w:cs="Times New Roman"/>
          <w:bCs/>
          <w:sz w:val="24"/>
          <w:szCs w:val="24"/>
          <w:lang w:eastAsia="en-US"/>
        </w:rPr>
        <w:t xml:space="preserve">r </w:t>
      </w:r>
      <w:r w:rsidR="00887AB3">
        <w:rPr>
          <w:rFonts w:ascii="Calibri" w:eastAsia="Calibri" w:hAnsi="Calibri" w:cs="Times New Roman"/>
          <w:bCs/>
          <w:sz w:val="24"/>
          <w:szCs w:val="24"/>
          <w:lang w:eastAsia="en-US"/>
        </w:rPr>
        <w:t>Rick Holmes at all material times was a</w:t>
      </w:r>
      <w:r w:rsidR="00A70271">
        <w:rPr>
          <w:rFonts w:ascii="Calibri" w:eastAsia="Calibri" w:hAnsi="Calibri" w:cs="Times New Roman"/>
          <w:bCs/>
          <w:sz w:val="24"/>
          <w:szCs w:val="24"/>
          <w:lang w:eastAsia="en-US"/>
        </w:rPr>
        <w:t xml:space="preserve"> licensed</w:t>
      </w:r>
      <w:r w:rsidR="00887AB3">
        <w:rPr>
          <w:rFonts w:ascii="Calibri" w:eastAsia="Calibri" w:hAnsi="Calibri" w:cs="Times New Roman"/>
          <w:bCs/>
          <w:sz w:val="24"/>
          <w:szCs w:val="24"/>
          <w:lang w:eastAsia="en-US"/>
        </w:rPr>
        <w:t xml:space="preserve"> harness racing </w:t>
      </w:r>
      <w:r w:rsidR="00C157AD">
        <w:rPr>
          <w:rFonts w:ascii="Calibri" w:eastAsia="Calibri" w:hAnsi="Calibri" w:cs="Times New Roman"/>
          <w:bCs/>
          <w:sz w:val="24"/>
          <w:szCs w:val="24"/>
          <w:lang w:eastAsia="en-US"/>
        </w:rPr>
        <w:t xml:space="preserve">Grade C </w:t>
      </w:r>
      <w:r w:rsidR="00887AB3">
        <w:rPr>
          <w:rFonts w:ascii="Calibri" w:eastAsia="Calibri" w:hAnsi="Calibri" w:cs="Times New Roman"/>
          <w:bCs/>
          <w:sz w:val="24"/>
          <w:szCs w:val="24"/>
          <w:lang w:eastAsia="en-US"/>
        </w:rPr>
        <w:t xml:space="preserve">driver </w:t>
      </w:r>
      <w:r w:rsidR="00A70271">
        <w:rPr>
          <w:rFonts w:ascii="Calibri" w:eastAsia="Calibri" w:hAnsi="Calibri" w:cs="Times New Roman"/>
          <w:bCs/>
          <w:sz w:val="24"/>
          <w:szCs w:val="24"/>
          <w:lang w:eastAsia="en-US"/>
        </w:rPr>
        <w:t xml:space="preserve">and </w:t>
      </w:r>
      <w:r w:rsidR="00C157AD">
        <w:rPr>
          <w:rFonts w:ascii="Calibri" w:eastAsia="Calibri" w:hAnsi="Calibri" w:cs="Times New Roman"/>
          <w:bCs/>
          <w:sz w:val="24"/>
          <w:szCs w:val="24"/>
          <w:lang w:eastAsia="en-US"/>
        </w:rPr>
        <w:t xml:space="preserve">Grade B </w:t>
      </w:r>
      <w:r w:rsidR="00A70271">
        <w:rPr>
          <w:rFonts w:ascii="Calibri" w:eastAsia="Calibri" w:hAnsi="Calibri" w:cs="Times New Roman"/>
          <w:bCs/>
          <w:sz w:val="24"/>
          <w:szCs w:val="24"/>
          <w:lang w:eastAsia="en-US"/>
        </w:rPr>
        <w:t xml:space="preserve">trainer. </w:t>
      </w:r>
      <w:r w:rsidR="00887AB3">
        <w:rPr>
          <w:rFonts w:ascii="Calibri" w:eastAsia="Calibri" w:hAnsi="Calibri" w:cs="Times New Roman"/>
          <w:bCs/>
          <w:sz w:val="24"/>
          <w:szCs w:val="24"/>
          <w:lang w:eastAsia="en-US"/>
        </w:rPr>
        <w:t>He has been charged by Stewards of Harness Racing Victoria (“HRV”) with three offences. He has pleaded guilty to all three charges.</w:t>
      </w:r>
    </w:p>
    <w:p w14:paraId="03A3E866" w14:textId="77777777" w:rsidR="00887AB3" w:rsidRDefault="00887AB3" w:rsidP="00887AB3">
      <w:pPr>
        <w:spacing w:line="259" w:lineRule="auto"/>
        <w:ind w:left="426"/>
        <w:jc w:val="both"/>
        <w:rPr>
          <w:rFonts w:ascii="Calibri" w:eastAsia="Calibri" w:hAnsi="Calibri" w:cs="Times New Roman"/>
          <w:bCs/>
          <w:sz w:val="24"/>
          <w:szCs w:val="24"/>
          <w:lang w:eastAsia="en-US"/>
        </w:rPr>
      </w:pPr>
    </w:p>
    <w:p w14:paraId="7C2ADDDA" w14:textId="003140B6" w:rsidR="00887AB3" w:rsidRDefault="00887AB3"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first charge is under Australian Harness Racing Rule (“AHRR”) 218</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prohibits a person having responsibility for the welfare of a horse </w:t>
      </w:r>
      <w:r w:rsidR="006C328A">
        <w:rPr>
          <w:rFonts w:ascii="Calibri" w:eastAsia="Calibri" w:hAnsi="Calibri" w:cs="Times New Roman"/>
          <w:bCs/>
          <w:sz w:val="24"/>
          <w:szCs w:val="24"/>
          <w:lang w:eastAsia="en-US"/>
        </w:rPr>
        <w:t>f</w:t>
      </w:r>
      <w:r>
        <w:rPr>
          <w:rFonts w:ascii="Calibri" w:eastAsia="Calibri" w:hAnsi="Calibri" w:cs="Times New Roman"/>
          <w:bCs/>
          <w:sz w:val="24"/>
          <w:szCs w:val="24"/>
          <w:lang w:eastAsia="en-US"/>
        </w:rPr>
        <w:t>ailing to care for the horse properly. The horse concerned here was Dakota Warrior</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has since been retired from racing and rehabilitated by new </w:t>
      </w:r>
      <w:r w:rsidR="00C157AD">
        <w:rPr>
          <w:rFonts w:ascii="Calibri" w:eastAsia="Calibri" w:hAnsi="Calibri" w:cs="Times New Roman"/>
          <w:bCs/>
          <w:sz w:val="24"/>
          <w:szCs w:val="24"/>
          <w:lang w:eastAsia="en-US"/>
        </w:rPr>
        <w:t xml:space="preserve">interstate </w:t>
      </w:r>
      <w:r w:rsidR="00A70271">
        <w:rPr>
          <w:rFonts w:ascii="Calibri" w:eastAsia="Calibri" w:hAnsi="Calibri" w:cs="Times New Roman"/>
          <w:bCs/>
          <w:sz w:val="24"/>
          <w:szCs w:val="24"/>
          <w:lang w:eastAsia="en-US"/>
        </w:rPr>
        <w:t>owners. T</w:t>
      </w:r>
      <w:r>
        <w:rPr>
          <w:rFonts w:ascii="Calibri" w:eastAsia="Calibri" w:hAnsi="Calibri" w:cs="Times New Roman"/>
          <w:bCs/>
          <w:sz w:val="24"/>
          <w:szCs w:val="24"/>
          <w:lang w:eastAsia="en-US"/>
        </w:rPr>
        <w:t>he horse was formerly owned and trained by Mr Holmes.</w:t>
      </w:r>
    </w:p>
    <w:p w14:paraId="450B9FA6" w14:textId="77777777" w:rsidR="00887AB3" w:rsidRDefault="00887AB3" w:rsidP="00887AB3">
      <w:pPr>
        <w:spacing w:line="259" w:lineRule="auto"/>
        <w:ind w:left="426"/>
        <w:jc w:val="both"/>
        <w:rPr>
          <w:rFonts w:ascii="Calibri" w:eastAsia="Calibri" w:hAnsi="Calibri" w:cs="Times New Roman"/>
          <w:bCs/>
          <w:sz w:val="24"/>
          <w:szCs w:val="24"/>
          <w:lang w:eastAsia="en-US"/>
        </w:rPr>
      </w:pPr>
    </w:p>
    <w:p w14:paraId="4099AF78" w14:textId="7C8C3EE9" w:rsidR="00887AB3" w:rsidRDefault="00887AB3"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Between 29 January 2021 and 14 May 2021</w:t>
      </w:r>
      <w:r w:rsidR="006C328A">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Holmes failed to provide sufficient food and nutrition to Dakota Warrior</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resulted in the horse having an </w:t>
      </w:r>
      <w:r w:rsidR="00A70271">
        <w:rPr>
          <w:rFonts w:ascii="Calibri" w:eastAsia="Calibri" w:hAnsi="Calibri" w:cs="Times New Roman"/>
          <w:bCs/>
          <w:sz w:val="24"/>
          <w:szCs w:val="24"/>
          <w:lang w:eastAsia="en-US"/>
        </w:rPr>
        <w:t xml:space="preserve">emaciated </w:t>
      </w:r>
      <w:r>
        <w:rPr>
          <w:rFonts w:ascii="Calibri" w:eastAsia="Calibri" w:hAnsi="Calibri" w:cs="Times New Roman"/>
          <w:bCs/>
          <w:sz w:val="24"/>
          <w:szCs w:val="24"/>
          <w:lang w:eastAsia="en-US"/>
        </w:rPr>
        <w:t>body condition scale of 0.5 to 1 out of 5. At the time the horse was agisting at a property which had</w:t>
      </w:r>
      <w:r w:rsidR="00A70271">
        <w:rPr>
          <w:rFonts w:ascii="Calibri" w:eastAsia="Calibri" w:hAnsi="Calibri" w:cs="Times New Roman"/>
          <w:bCs/>
          <w:sz w:val="24"/>
          <w:szCs w:val="24"/>
          <w:lang w:eastAsia="en-US"/>
        </w:rPr>
        <w:t xml:space="preserve"> little to no grass on it and</w:t>
      </w:r>
      <w:r>
        <w:rPr>
          <w:rFonts w:ascii="Calibri" w:eastAsia="Calibri" w:hAnsi="Calibri" w:cs="Times New Roman"/>
          <w:bCs/>
          <w:sz w:val="24"/>
          <w:szCs w:val="24"/>
          <w:lang w:eastAsia="en-US"/>
        </w:rPr>
        <w:t xml:space="preserve"> Mr Holmes would occasionally</w:t>
      </w:r>
      <w:r w:rsidR="00A70271">
        <w:rPr>
          <w:rFonts w:ascii="Calibri" w:eastAsia="Calibri" w:hAnsi="Calibri" w:cs="Times New Roman"/>
          <w:bCs/>
          <w:sz w:val="24"/>
          <w:szCs w:val="24"/>
          <w:lang w:eastAsia="en-US"/>
        </w:rPr>
        <w:t xml:space="preserve"> drive </w:t>
      </w:r>
      <w:r>
        <w:rPr>
          <w:rFonts w:ascii="Calibri" w:eastAsia="Calibri" w:hAnsi="Calibri" w:cs="Times New Roman"/>
          <w:bCs/>
          <w:sz w:val="24"/>
          <w:szCs w:val="24"/>
          <w:lang w:eastAsia="en-US"/>
        </w:rPr>
        <w:t>by the property and thr</w:t>
      </w:r>
      <w:r w:rsidR="00A70271">
        <w:rPr>
          <w:rFonts w:ascii="Calibri" w:eastAsia="Calibri" w:hAnsi="Calibri" w:cs="Times New Roman"/>
          <w:bCs/>
          <w:sz w:val="24"/>
          <w:szCs w:val="24"/>
          <w:lang w:eastAsia="en-US"/>
        </w:rPr>
        <w:t>o</w:t>
      </w:r>
      <w:r>
        <w:rPr>
          <w:rFonts w:ascii="Calibri" w:eastAsia="Calibri" w:hAnsi="Calibri" w:cs="Times New Roman"/>
          <w:bCs/>
          <w:sz w:val="24"/>
          <w:szCs w:val="24"/>
          <w:lang w:eastAsia="en-US"/>
        </w:rPr>
        <w:t>w hay over the fence.</w:t>
      </w:r>
    </w:p>
    <w:p w14:paraId="4B392010" w14:textId="77777777" w:rsidR="00887AB3" w:rsidRDefault="00887AB3" w:rsidP="00887AB3">
      <w:pPr>
        <w:spacing w:line="259" w:lineRule="auto"/>
        <w:ind w:left="426"/>
        <w:jc w:val="both"/>
        <w:rPr>
          <w:rFonts w:ascii="Calibri" w:eastAsia="Calibri" w:hAnsi="Calibri" w:cs="Times New Roman"/>
          <w:bCs/>
          <w:sz w:val="24"/>
          <w:szCs w:val="24"/>
          <w:lang w:eastAsia="en-US"/>
        </w:rPr>
      </w:pPr>
    </w:p>
    <w:p w14:paraId="0763A101" w14:textId="2C6269EB" w:rsidR="001E5F6A" w:rsidRDefault="001E5F6A"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w:t>
      </w:r>
      <w:r w:rsidR="00A70271">
        <w:rPr>
          <w:rFonts w:ascii="Calibri" w:eastAsia="Calibri" w:hAnsi="Calibri" w:cs="Times New Roman"/>
          <w:bCs/>
          <w:sz w:val="24"/>
          <w:szCs w:val="24"/>
          <w:lang w:eastAsia="en-US"/>
        </w:rPr>
        <w:t>condition</w:t>
      </w:r>
      <w:r>
        <w:rPr>
          <w:rFonts w:ascii="Calibri" w:eastAsia="Calibri" w:hAnsi="Calibri" w:cs="Times New Roman"/>
          <w:bCs/>
          <w:sz w:val="24"/>
          <w:szCs w:val="24"/>
          <w:lang w:eastAsia="en-US"/>
        </w:rPr>
        <w:t xml:space="preserve"> of the horse was so poor </w:t>
      </w:r>
      <w:r w:rsidR="00C157AD">
        <w:rPr>
          <w:rFonts w:ascii="Calibri" w:eastAsia="Calibri" w:hAnsi="Calibri" w:cs="Times New Roman"/>
          <w:bCs/>
          <w:sz w:val="24"/>
          <w:szCs w:val="24"/>
          <w:lang w:eastAsia="en-US"/>
        </w:rPr>
        <w:t>that</w:t>
      </w:r>
      <w:r w:rsidR="006C328A">
        <w:rPr>
          <w:rFonts w:ascii="Calibri" w:eastAsia="Calibri" w:hAnsi="Calibri" w:cs="Times New Roman"/>
          <w:bCs/>
          <w:sz w:val="24"/>
          <w:szCs w:val="24"/>
          <w:lang w:eastAsia="en-US"/>
        </w:rPr>
        <w:t>,</w:t>
      </w:r>
      <w:r w:rsidR="00C157A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by </w:t>
      </w:r>
      <w:r w:rsidR="00C157AD">
        <w:rPr>
          <w:rFonts w:ascii="Calibri" w:eastAsia="Calibri" w:hAnsi="Calibri" w:cs="Times New Roman"/>
          <w:bCs/>
          <w:sz w:val="24"/>
          <w:szCs w:val="24"/>
          <w:lang w:eastAsia="en-US"/>
        </w:rPr>
        <w:t>mid-May</w:t>
      </w:r>
      <w:r w:rsidR="00A70271">
        <w:rPr>
          <w:rFonts w:ascii="Calibri" w:eastAsia="Calibri" w:hAnsi="Calibri" w:cs="Times New Roman"/>
          <w:bCs/>
          <w:sz w:val="24"/>
          <w:szCs w:val="24"/>
          <w:lang w:eastAsia="en-US"/>
        </w:rPr>
        <w:t xml:space="preserve"> 2021</w:t>
      </w:r>
      <w:r w:rsidR="006C328A">
        <w:rPr>
          <w:rFonts w:ascii="Calibri" w:eastAsia="Calibri" w:hAnsi="Calibri" w:cs="Times New Roman"/>
          <w:bCs/>
          <w:sz w:val="24"/>
          <w:szCs w:val="24"/>
          <w:lang w:eastAsia="en-US"/>
        </w:rPr>
        <w:t>,</w:t>
      </w:r>
      <w:r w:rsidR="00A70271">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it would not have been</w:t>
      </w:r>
      <w:r w:rsidR="00A70271">
        <w:rPr>
          <w:rFonts w:ascii="Calibri" w:eastAsia="Calibri" w:hAnsi="Calibri" w:cs="Times New Roman"/>
          <w:bCs/>
          <w:sz w:val="24"/>
          <w:szCs w:val="24"/>
          <w:lang w:eastAsia="en-US"/>
        </w:rPr>
        <w:t xml:space="preserve"> capable of surviving much longer. The veterinarian who inspected the horse on 14 May 2021 described the horse’s condition as the second worse she had ever seen. </w:t>
      </w:r>
      <w:r>
        <w:rPr>
          <w:rFonts w:ascii="Calibri" w:eastAsia="Calibri" w:hAnsi="Calibri" w:cs="Times New Roman"/>
          <w:bCs/>
          <w:sz w:val="24"/>
          <w:szCs w:val="24"/>
          <w:lang w:eastAsia="en-US"/>
        </w:rPr>
        <w:t xml:space="preserve">The horse had </w:t>
      </w:r>
      <w:r w:rsidR="00A70271">
        <w:rPr>
          <w:rFonts w:ascii="Calibri" w:eastAsia="Calibri" w:hAnsi="Calibri" w:cs="Times New Roman"/>
          <w:bCs/>
          <w:sz w:val="24"/>
          <w:szCs w:val="24"/>
          <w:lang w:eastAsia="en-US"/>
        </w:rPr>
        <w:t xml:space="preserve">been abandoned from 10 April 2021 at Mr Holmes stables. </w:t>
      </w:r>
    </w:p>
    <w:p w14:paraId="4F865A66" w14:textId="77777777" w:rsidR="001E5F6A" w:rsidRDefault="001E5F6A" w:rsidP="001E5F6A">
      <w:pPr>
        <w:spacing w:line="259" w:lineRule="auto"/>
        <w:ind w:left="426"/>
        <w:jc w:val="both"/>
        <w:rPr>
          <w:rFonts w:ascii="Calibri" w:eastAsia="Calibri" w:hAnsi="Calibri" w:cs="Times New Roman"/>
          <w:bCs/>
          <w:sz w:val="24"/>
          <w:szCs w:val="24"/>
          <w:lang w:eastAsia="en-US"/>
        </w:rPr>
      </w:pPr>
    </w:p>
    <w:p w14:paraId="08A589D4" w14:textId="52F0516E" w:rsidR="008632D9" w:rsidRDefault="001E5F6A"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2 concerns a breach of AHRR 187(2) which, amongst other things, compels industry participants to give </w:t>
      </w:r>
      <w:r w:rsidR="00A70271">
        <w:rPr>
          <w:rFonts w:ascii="Calibri" w:eastAsia="Calibri" w:hAnsi="Calibri" w:cs="Times New Roman"/>
          <w:bCs/>
          <w:sz w:val="24"/>
          <w:szCs w:val="24"/>
          <w:lang w:eastAsia="en-US"/>
        </w:rPr>
        <w:t xml:space="preserve">true </w:t>
      </w:r>
      <w:r>
        <w:rPr>
          <w:rFonts w:ascii="Calibri" w:eastAsia="Calibri" w:hAnsi="Calibri" w:cs="Times New Roman"/>
          <w:bCs/>
          <w:sz w:val="24"/>
          <w:szCs w:val="24"/>
          <w:lang w:eastAsia="en-US"/>
        </w:rPr>
        <w:t>evidence</w:t>
      </w:r>
      <w:r w:rsidR="00A70271">
        <w:rPr>
          <w:rFonts w:ascii="Calibri" w:eastAsia="Calibri" w:hAnsi="Calibri" w:cs="Times New Roman"/>
          <w:bCs/>
          <w:sz w:val="24"/>
          <w:szCs w:val="24"/>
          <w:lang w:eastAsia="en-US"/>
        </w:rPr>
        <w:t xml:space="preserve"> when questioned </w:t>
      </w:r>
      <w:r>
        <w:rPr>
          <w:rFonts w:ascii="Calibri" w:eastAsia="Calibri" w:hAnsi="Calibri" w:cs="Times New Roman"/>
          <w:bCs/>
          <w:sz w:val="24"/>
          <w:szCs w:val="24"/>
          <w:lang w:eastAsia="en-US"/>
        </w:rPr>
        <w:t>by Stewards</w:t>
      </w:r>
      <w:r w:rsidR="00A7027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Holmes admitted giving false evidence to </w:t>
      </w:r>
      <w:r w:rsidR="00A70271">
        <w:rPr>
          <w:rFonts w:ascii="Calibri" w:eastAsia="Calibri" w:hAnsi="Calibri" w:cs="Times New Roman"/>
          <w:bCs/>
          <w:sz w:val="24"/>
          <w:szCs w:val="24"/>
          <w:lang w:eastAsia="en-US"/>
        </w:rPr>
        <w:t xml:space="preserve">Stewards </w:t>
      </w:r>
      <w:r w:rsidR="008632D9">
        <w:rPr>
          <w:rFonts w:ascii="Calibri" w:eastAsia="Calibri" w:hAnsi="Calibri" w:cs="Times New Roman"/>
          <w:bCs/>
          <w:sz w:val="24"/>
          <w:szCs w:val="24"/>
          <w:lang w:eastAsia="en-US"/>
        </w:rPr>
        <w:t>about the whereabouts of Dakota Warrior wh</w:t>
      </w:r>
      <w:r w:rsidR="00A70271">
        <w:rPr>
          <w:rFonts w:ascii="Calibri" w:eastAsia="Calibri" w:hAnsi="Calibri" w:cs="Times New Roman"/>
          <w:bCs/>
          <w:sz w:val="24"/>
          <w:szCs w:val="24"/>
          <w:lang w:eastAsia="en-US"/>
        </w:rPr>
        <w:t>en</w:t>
      </w:r>
      <w:r w:rsidR="008632D9">
        <w:rPr>
          <w:rFonts w:ascii="Calibri" w:eastAsia="Calibri" w:hAnsi="Calibri" w:cs="Times New Roman"/>
          <w:bCs/>
          <w:sz w:val="24"/>
          <w:szCs w:val="24"/>
          <w:lang w:eastAsia="en-US"/>
        </w:rPr>
        <w:t xml:space="preserve"> asked o</w:t>
      </w:r>
      <w:r w:rsidR="00C157AD">
        <w:rPr>
          <w:rFonts w:ascii="Calibri" w:eastAsia="Calibri" w:hAnsi="Calibri" w:cs="Times New Roman"/>
          <w:bCs/>
          <w:sz w:val="24"/>
          <w:szCs w:val="24"/>
          <w:lang w:eastAsia="en-US"/>
        </w:rPr>
        <w:t>n</w:t>
      </w:r>
      <w:r w:rsidR="008632D9">
        <w:rPr>
          <w:rFonts w:ascii="Calibri" w:eastAsia="Calibri" w:hAnsi="Calibri" w:cs="Times New Roman"/>
          <w:bCs/>
          <w:sz w:val="24"/>
          <w:szCs w:val="24"/>
          <w:lang w:eastAsia="en-US"/>
        </w:rPr>
        <w:t xml:space="preserve"> 21 June 2021.</w:t>
      </w:r>
    </w:p>
    <w:p w14:paraId="4AB70E9A" w14:textId="77777777" w:rsidR="008632D9" w:rsidRDefault="008632D9" w:rsidP="008632D9">
      <w:pPr>
        <w:spacing w:line="259" w:lineRule="auto"/>
        <w:ind w:left="426"/>
        <w:jc w:val="both"/>
        <w:rPr>
          <w:rFonts w:ascii="Calibri" w:eastAsia="Calibri" w:hAnsi="Calibri" w:cs="Times New Roman"/>
          <w:bCs/>
          <w:sz w:val="24"/>
          <w:szCs w:val="24"/>
          <w:lang w:eastAsia="en-US"/>
        </w:rPr>
      </w:pPr>
    </w:p>
    <w:p w14:paraId="79C8A132" w14:textId="63C78994" w:rsidR="008632D9" w:rsidRDefault="008632D9"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concerns a breach of AHRR 187(1)</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w:t>
      </w:r>
      <w:r w:rsidR="00181251">
        <w:rPr>
          <w:rFonts w:ascii="Calibri" w:eastAsia="Calibri" w:hAnsi="Calibri" w:cs="Times New Roman"/>
          <w:bCs/>
          <w:sz w:val="24"/>
          <w:szCs w:val="24"/>
          <w:lang w:eastAsia="en-US"/>
        </w:rPr>
        <w:t xml:space="preserve"> compels industry participants </w:t>
      </w:r>
      <w:r w:rsidR="006C328A">
        <w:rPr>
          <w:rFonts w:ascii="Calibri" w:eastAsia="Calibri" w:hAnsi="Calibri" w:cs="Times New Roman"/>
          <w:bCs/>
          <w:sz w:val="24"/>
          <w:szCs w:val="24"/>
          <w:lang w:eastAsia="en-US"/>
        </w:rPr>
        <w:t>who</w:t>
      </w:r>
      <w:r w:rsidR="00181251">
        <w:rPr>
          <w:rFonts w:ascii="Calibri" w:eastAsia="Calibri" w:hAnsi="Calibri" w:cs="Times New Roman"/>
          <w:bCs/>
          <w:sz w:val="24"/>
          <w:szCs w:val="24"/>
          <w:lang w:eastAsia="en-US"/>
        </w:rPr>
        <w:t xml:space="preserve"> are directed </w:t>
      </w:r>
      <w:r>
        <w:rPr>
          <w:rFonts w:ascii="Calibri" w:eastAsia="Calibri" w:hAnsi="Calibri" w:cs="Times New Roman"/>
          <w:bCs/>
          <w:sz w:val="24"/>
          <w:szCs w:val="24"/>
          <w:lang w:eastAsia="en-US"/>
        </w:rPr>
        <w:t xml:space="preserve">to </w:t>
      </w:r>
      <w:r w:rsidR="006C328A">
        <w:rPr>
          <w:rFonts w:ascii="Calibri" w:eastAsia="Calibri" w:hAnsi="Calibri" w:cs="Times New Roman"/>
          <w:bCs/>
          <w:sz w:val="24"/>
          <w:szCs w:val="24"/>
          <w:lang w:eastAsia="en-US"/>
        </w:rPr>
        <w:t xml:space="preserve">attend </w:t>
      </w:r>
      <w:r>
        <w:rPr>
          <w:rFonts w:ascii="Calibri" w:eastAsia="Calibri" w:hAnsi="Calibri" w:cs="Times New Roman"/>
          <w:bCs/>
          <w:sz w:val="24"/>
          <w:szCs w:val="24"/>
          <w:lang w:eastAsia="en-US"/>
        </w:rPr>
        <w:t xml:space="preserve">a Steward’s inquiry </w:t>
      </w:r>
      <w:r w:rsidR="006C328A">
        <w:rPr>
          <w:rFonts w:ascii="Calibri" w:eastAsia="Calibri" w:hAnsi="Calibri" w:cs="Times New Roman"/>
          <w:bCs/>
          <w:sz w:val="24"/>
          <w:szCs w:val="24"/>
          <w:lang w:eastAsia="en-US"/>
        </w:rPr>
        <w:t>do so</w:t>
      </w:r>
      <w:r w:rsidR="00C157A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On 19 September 2022</w:t>
      </w:r>
      <w:r w:rsidR="00181251">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Mr Holmes was directed by Stewards to attend for an interview on 20 September 2022. He refused to do so. He was affected by drugs and alcohol at the time. It helps so explain the conduct</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but does</w:t>
      </w:r>
      <w:r w:rsidR="00C157AD">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n</w:t>
      </w:r>
      <w:r w:rsidR="00C157AD">
        <w:rPr>
          <w:rFonts w:ascii="Calibri" w:eastAsia="Calibri" w:hAnsi="Calibri" w:cs="Times New Roman"/>
          <w:bCs/>
          <w:sz w:val="24"/>
          <w:szCs w:val="24"/>
          <w:lang w:eastAsia="en-US"/>
        </w:rPr>
        <w:t>o</w:t>
      </w:r>
      <w:r>
        <w:rPr>
          <w:rFonts w:ascii="Calibri" w:eastAsia="Calibri" w:hAnsi="Calibri" w:cs="Times New Roman"/>
          <w:bCs/>
          <w:sz w:val="24"/>
          <w:szCs w:val="24"/>
          <w:lang w:eastAsia="en-US"/>
        </w:rPr>
        <w:t xml:space="preserve">t excuse it </w:t>
      </w:r>
      <w:r w:rsidR="00181251">
        <w:rPr>
          <w:rFonts w:ascii="Calibri" w:eastAsia="Calibri" w:hAnsi="Calibri" w:cs="Times New Roman"/>
          <w:bCs/>
          <w:sz w:val="24"/>
          <w:szCs w:val="24"/>
          <w:lang w:eastAsia="en-US"/>
        </w:rPr>
        <w:t xml:space="preserve">or his non-attendance. </w:t>
      </w:r>
    </w:p>
    <w:p w14:paraId="58BB15DC" w14:textId="77777777" w:rsidR="008632D9" w:rsidRDefault="008632D9" w:rsidP="008632D9">
      <w:pPr>
        <w:spacing w:line="259" w:lineRule="auto"/>
        <w:ind w:left="426"/>
        <w:jc w:val="both"/>
        <w:rPr>
          <w:rFonts w:ascii="Calibri" w:eastAsia="Calibri" w:hAnsi="Calibri" w:cs="Times New Roman"/>
          <w:bCs/>
          <w:sz w:val="24"/>
          <w:szCs w:val="24"/>
          <w:lang w:eastAsia="en-US"/>
        </w:rPr>
      </w:pPr>
    </w:p>
    <w:p w14:paraId="7B567A24" w14:textId="4562215D" w:rsidR="00056349" w:rsidRDefault="008632D9"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the first charge, the </w:t>
      </w:r>
      <w:r w:rsidR="00181251">
        <w:rPr>
          <w:rFonts w:ascii="Calibri" w:eastAsia="Calibri" w:hAnsi="Calibri" w:cs="Times New Roman"/>
          <w:bCs/>
          <w:sz w:val="24"/>
          <w:szCs w:val="24"/>
          <w:lang w:eastAsia="en-US"/>
        </w:rPr>
        <w:t>matter</w:t>
      </w:r>
      <w:r>
        <w:rPr>
          <w:rFonts w:ascii="Calibri" w:eastAsia="Calibri" w:hAnsi="Calibri" w:cs="Times New Roman"/>
          <w:bCs/>
          <w:sz w:val="24"/>
          <w:szCs w:val="24"/>
          <w:lang w:eastAsia="en-US"/>
        </w:rPr>
        <w:t xml:space="preserve"> is so serious that it calls for a period of disqualification of significant length. Animal welfare is the most</w:t>
      </w:r>
      <w:r w:rsidR="00181251">
        <w:rPr>
          <w:rFonts w:ascii="Calibri" w:eastAsia="Calibri" w:hAnsi="Calibri" w:cs="Times New Roman"/>
          <w:bCs/>
          <w:sz w:val="24"/>
          <w:szCs w:val="24"/>
          <w:lang w:eastAsia="en-US"/>
        </w:rPr>
        <w:t xml:space="preserve"> critical </w:t>
      </w:r>
      <w:r>
        <w:rPr>
          <w:rFonts w:ascii="Calibri" w:eastAsia="Calibri" w:hAnsi="Calibri" w:cs="Times New Roman"/>
          <w:bCs/>
          <w:sz w:val="24"/>
          <w:szCs w:val="24"/>
          <w:lang w:eastAsia="en-US"/>
        </w:rPr>
        <w:t xml:space="preserve">consideration for the industry. </w:t>
      </w:r>
      <w:r w:rsidR="00C157AD">
        <w:rPr>
          <w:rFonts w:ascii="Calibri" w:eastAsia="Calibri" w:hAnsi="Calibri" w:cs="Times New Roman"/>
          <w:bCs/>
          <w:sz w:val="24"/>
          <w:szCs w:val="24"/>
          <w:lang w:eastAsia="en-US"/>
        </w:rPr>
        <w:t>If not observed</w:t>
      </w:r>
      <w:r w:rsidR="00181251">
        <w:rPr>
          <w:rFonts w:ascii="Calibri" w:eastAsia="Calibri" w:hAnsi="Calibri" w:cs="Times New Roman"/>
          <w:bCs/>
          <w:sz w:val="24"/>
          <w:szCs w:val="24"/>
          <w:lang w:eastAsia="en-US"/>
        </w:rPr>
        <w:t>,</w:t>
      </w:r>
      <w:r w:rsidR="00056349">
        <w:rPr>
          <w:rFonts w:ascii="Calibri" w:eastAsia="Calibri" w:hAnsi="Calibri" w:cs="Times New Roman"/>
          <w:bCs/>
          <w:sz w:val="24"/>
          <w:szCs w:val="24"/>
          <w:lang w:eastAsia="en-US"/>
        </w:rPr>
        <w:t xml:space="preserve"> the social licence of the industry to conduct the spo</w:t>
      </w:r>
      <w:r w:rsidR="00181251">
        <w:rPr>
          <w:rFonts w:ascii="Calibri" w:eastAsia="Calibri" w:hAnsi="Calibri" w:cs="Times New Roman"/>
          <w:bCs/>
          <w:sz w:val="24"/>
          <w:szCs w:val="24"/>
          <w:lang w:eastAsia="en-US"/>
        </w:rPr>
        <w:t>r</w:t>
      </w:r>
      <w:r w:rsidR="00056349">
        <w:rPr>
          <w:rFonts w:ascii="Calibri" w:eastAsia="Calibri" w:hAnsi="Calibri" w:cs="Times New Roman"/>
          <w:bCs/>
          <w:sz w:val="24"/>
          <w:szCs w:val="24"/>
          <w:lang w:eastAsia="en-US"/>
        </w:rPr>
        <w:t xml:space="preserve">t would be </w:t>
      </w:r>
      <w:r w:rsidR="00181251">
        <w:rPr>
          <w:rFonts w:ascii="Calibri" w:eastAsia="Calibri" w:hAnsi="Calibri" w:cs="Times New Roman"/>
          <w:bCs/>
          <w:sz w:val="24"/>
          <w:szCs w:val="24"/>
          <w:lang w:eastAsia="en-US"/>
        </w:rPr>
        <w:t>imperilled</w:t>
      </w:r>
      <w:r w:rsidR="00056349">
        <w:rPr>
          <w:rFonts w:ascii="Calibri" w:eastAsia="Calibri" w:hAnsi="Calibri" w:cs="Times New Roman"/>
          <w:bCs/>
          <w:sz w:val="24"/>
          <w:szCs w:val="24"/>
          <w:lang w:eastAsia="en-US"/>
        </w:rPr>
        <w:t>. In s</w:t>
      </w:r>
      <w:r w:rsidR="00181251">
        <w:rPr>
          <w:rFonts w:ascii="Calibri" w:eastAsia="Calibri" w:hAnsi="Calibri" w:cs="Times New Roman"/>
          <w:bCs/>
          <w:sz w:val="24"/>
          <w:szCs w:val="24"/>
          <w:lang w:eastAsia="en-US"/>
        </w:rPr>
        <w:t>etting a penalty</w:t>
      </w:r>
      <w:r w:rsidR="006C328A">
        <w:rPr>
          <w:rFonts w:ascii="Calibri" w:eastAsia="Calibri" w:hAnsi="Calibri" w:cs="Times New Roman"/>
          <w:bCs/>
          <w:sz w:val="24"/>
          <w:szCs w:val="24"/>
          <w:lang w:eastAsia="en-US"/>
        </w:rPr>
        <w:t>,</w:t>
      </w:r>
      <w:r w:rsidR="00181251">
        <w:rPr>
          <w:rFonts w:ascii="Calibri" w:eastAsia="Calibri" w:hAnsi="Calibri" w:cs="Times New Roman"/>
          <w:bCs/>
          <w:sz w:val="24"/>
          <w:szCs w:val="24"/>
          <w:lang w:eastAsia="en-US"/>
        </w:rPr>
        <w:t xml:space="preserve"> </w:t>
      </w:r>
      <w:r w:rsidR="00056349">
        <w:rPr>
          <w:rFonts w:ascii="Calibri" w:eastAsia="Calibri" w:hAnsi="Calibri" w:cs="Times New Roman"/>
          <w:bCs/>
          <w:sz w:val="24"/>
          <w:szCs w:val="24"/>
          <w:lang w:eastAsia="en-US"/>
        </w:rPr>
        <w:t>we take into account the very high level of the offending</w:t>
      </w:r>
      <w:r w:rsidR="00C157AD">
        <w:rPr>
          <w:rFonts w:ascii="Calibri" w:eastAsia="Calibri" w:hAnsi="Calibri" w:cs="Times New Roman"/>
          <w:bCs/>
          <w:sz w:val="24"/>
          <w:szCs w:val="24"/>
          <w:lang w:eastAsia="en-US"/>
        </w:rPr>
        <w:t>,</w:t>
      </w:r>
      <w:r w:rsidR="00056349">
        <w:rPr>
          <w:rFonts w:ascii="Calibri" w:eastAsia="Calibri" w:hAnsi="Calibri" w:cs="Times New Roman"/>
          <w:bCs/>
          <w:sz w:val="24"/>
          <w:szCs w:val="24"/>
          <w:lang w:eastAsia="en-US"/>
        </w:rPr>
        <w:t xml:space="preserve"> as well as general deterrence. We also take into account penalties give in </w:t>
      </w:r>
      <w:r w:rsidR="00C157AD">
        <w:rPr>
          <w:rFonts w:ascii="Calibri" w:eastAsia="Calibri" w:hAnsi="Calibri" w:cs="Times New Roman"/>
          <w:bCs/>
          <w:sz w:val="24"/>
          <w:szCs w:val="24"/>
          <w:lang w:eastAsia="en-US"/>
        </w:rPr>
        <w:t xml:space="preserve">recent </w:t>
      </w:r>
      <w:r w:rsidR="00056349">
        <w:rPr>
          <w:rFonts w:ascii="Calibri" w:eastAsia="Calibri" w:hAnsi="Calibri" w:cs="Times New Roman"/>
          <w:bCs/>
          <w:sz w:val="24"/>
          <w:szCs w:val="24"/>
          <w:lang w:eastAsia="en-US"/>
        </w:rPr>
        <w:t>like cases</w:t>
      </w:r>
      <w:r w:rsidR="00C157AD">
        <w:rPr>
          <w:rFonts w:ascii="Calibri" w:eastAsia="Calibri" w:hAnsi="Calibri" w:cs="Times New Roman"/>
          <w:bCs/>
          <w:sz w:val="24"/>
          <w:szCs w:val="24"/>
          <w:lang w:eastAsia="en-US"/>
        </w:rPr>
        <w:t>,</w:t>
      </w:r>
      <w:r w:rsidR="00056349">
        <w:rPr>
          <w:rFonts w:ascii="Calibri" w:eastAsia="Calibri" w:hAnsi="Calibri" w:cs="Times New Roman"/>
          <w:bCs/>
          <w:sz w:val="24"/>
          <w:szCs w:val="24"/>
          <w:lang w:eastAsia="en-US"/>
        </w:rPr>
        <w:t xml:space="preserve"> as well as the guilty plea. In all the circumstances</w:t>
      </w:r>
      <w:r w:rsidR="00C157AD">
        <w:rPr>
          <w:rFonts w:ascii="Calibri" w:eastAsia="Calibri" w:hAnsi="Calibri" w:cs="Times New Roman"/>
          <w:bCs/>
          <w:sz w:val="24"/>
          <w:szCs w:val="24"/>
          <w:lang w:eastAsia="en-US"/>
        </w:rPr>
        <w:t>,</w:t>
      </w:r>
      <w:r w:rsidR="00056349">
        <w:rPr>
          <w:rFonts w:ascii="Calibri" w:eastAsia="Calibri" w:hAnsi="Calibri" w:cs="Times New Roman"/>
          <w:bCs/>
          <w:sz w:val="24"/>
          <w:szCs w:val="24"/>
          <w:lang w:eastAsia="en-US"/>
        </w:rPr>
        <w:t xml:space="preserve"> we impose a period of disqualification of 3 years. Although Mr Holmes requested a suspension so </w:t>
      </w:r>
      <w:r w:rsidR="00C157AD">
        <w:rPr>
          <w:rFonts w:ascii="Calibri" w:eastAsia="Calibri" w:hAnsi="Calibri" w:cs="Times New Roman"/>
          <w:bCs/>
          <w:sz w:val="24"/>
          <w:szCs w:val="24"/>
          <w:lang w:eastAsia="en-US"/>
        </w:rPr>
        <w:t xml:space="preserve">that </w:t>
      </w:r>
      <w:r w:rsidR="00056349">
        <w:rPr>
          <w:rFonts w:ascii="Calibri" w:eastAsia="Calibri" w:hAnsi="Calibri" w:cs="Times New Roman"/>
          <w:bCs/>
          <w:sz w:val="24"/>
          <w:szCs w:val="24"/>
          <w:lang w:eastAsia="en-US"/>
        </w:rPr>
        <w:t xml:space="preserve">he could </w:t>
      </w:r>
      <w:r w:rsidR="00181251">
        <w:rPr>
          <w:rFonts w:ascii="Calibri" w:eastAsia="Calibri" w:hAnsi="Calibri" w:cs="Times New Roman"/>
          <w:bCs/>
          <w:sz w:val="24"/>
          <w:szCs w:val="24"/>
          <w:lang w:eastAsia="en-US"/>
        </w:rPr>
        <w:t xml:space="preserve">continue to work as a farrier in the industry, the offending </w:t>
      </w:r>
      <w:r w:rsidR="00C157AD">
        <w:rPr>
          <w:rFonts w:ascii="Calibri" w:eastAsia="Calibri" w:hAnsi="Calibri" w:cs="Times New Roman"/>
          <w:bCs/>
          <w:sz w:val="24"/>
          <w:szCs w:val="24"/>
          <w:lang w:eastAsia="en-US"/>
        </w:rPr>
        <w:t>is</w:t>
      </w:r>
      <w:r w:rsidR="00181251">
        <w:rPr>
          <w:rFonts w:ascii="Calibri" w:eastAsia="Calibri" w:hAnsi="Calibri" w:cs="Times New Roman"/>
          <w:bCs/>
          <w:sz w:val="24"/>
          <w:szCs w:val="24"/>
          <w:lang w:eastAsia="en-US"/>
        </w:rPr>
        <w:t xml:space="preserve"> so serious as to demand a disqualification </w:t>
      </w:r>
      <w:r w:rsidR="006C328A">
        <w:rPr>
          <w:rFonts w:ascii="Calibri" w:eastAsia="Calibri" w:hAnsi="Calibri" w:cs="Times New Roman"/>
          <w:bCs/>
          <w:sz w:val="24"/>
          <w:szCs w:val="24"/>
          <w:lang w:eastAsia="en-US"/>
        </w:rPr>
        <w:t xml:space="preserve">and </w:t>
      </w:r>
      <w:r w:rsidR="00181251">
        <w:rPr>
          <w:rFonts w:ascii="Calibri" w:eastAsia="Calibri" w:hAnsi="Calibri" w:cs="Times New Roman"/>
          <w:bCs/>
          <w:sz w:val="24"/>
          <w:szCs w:val="24"/>
          <w:lang w:eastAsia="en-US"/>
        </w:rPr>
        <w:t xml:space="preserve">not a suspension. </w:t>
      </w:r>
      <w:r w:rsidR="00056349">
        <w:rPr>
          <w:rFonts w:ascii="Calibri" w:eastAsia="Calibri" w:hAnsi="Calibri" w:cs="Times New Roman"/>
          <w:bCs/>
          <w:sz w:val="24"/>
          <w:szCs w:val="24"/>
          <w:lang w:eastAsia="en-US"/>
        </w:rPr>
        <w:t xml:space="preserve"> </w:t>
      </w:r>
    </w:p>
    <w:p w14:paraId="617F8E1B" w14:textId="77777777" w:rsidR="00056349" w:rsidRDefault="00056349" w:rsidP="00056349">
      <w:pPr>
        <w:spacing w:line="259" w:lineRule="auto"/>
        <w:ind w:left="426"/>
        <w:jc w:val="both"/>
        <w:rPr>
          <w:rFonts w:ascii="Calibri" w:eastAsia="Calibri" w:hAnsi="Calibri" w:cs="Times New Roman"/>
          <w:bCs/>
          <w:sz w:val="24"/>
          <w:szCs w:val="24"/>
          <w:lang w:eastAsia="en-US"/>
        </w:rPr>
      </w:pPr>
    </w:p>
    <w:p w14:paraId="3D81018C" w14:textId="5C0C8B09" w:rsidR="00056349" w:rsidRDefault="00056349"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2, we take into account the importance of industry participants being </w:t>
      </w:r>
      <w:r w:rsidR="00181251">
        <w:rPr>
          <w:rFonts w:ascii="Calibri" w:eastAsia="Calibri" w:hAnsi="Calibri" w:cs="Times New Roman"/>
          <w:bCs/>
          <w:sz w:val="24"/>
          <w:szCs w:val="24"/>
          <w:lang w:eastAsia="en-US"/>
        </w:rPr>
        <w:t xml:space="preserve">frank with </w:t>
      </w:r>
      <w:r>
        <w:rPr>
          <w:rFonts w:ascii="Calibri" w:eastAsia="Calibri" w:hAnsi="Calibri" w:cs="Times New Roman"/>
          <w:bCs/>
          <w:sz w:val="24"/>
          <w:szCs w:val="24"/>
          <w:lang w:eastAsia="en-US"/>
        </w:rPr>
        <w:t xml:space="preserve">the Stewards. The job of the Stewards is difficult enough without industry </w:t>
      </w:r>
      <w:r>
        <w:rPr>
          <w:rFonts w:ascii="Calibri" w:eastAsia="Calibri" w:hAnsi="Calibri" w:cs="Times New Roman"/>
          <w:bCs/>
          <w:sz w:val="24"/>
          <w:szCs w:val="24"/>
          <w:lang w:eastAsia="en-US"/>
        </w:rPr>
        <w:lastRenderedPageBreak/>
        <w:t>participants making th</w:t>
      </w:r>
      <w:r w:rsidR="006C328A">
        <w:rPr>
          <w:rFonts w:ascii="Calibri" w:eastAsia="Calibri" w:hAnsi="Calibri" w:cs="Times New Roman"/>
          <w:bCs/>
          <w:sz w:val="24"/>
          <w:szCs w:val="24"/>
          <w:lang w:eastAsia="en-US"/>
        </w:rPr>
        <w:t>at</w:t>
      </w:r>
      <w:r w:rsidR="00181251">
        <w:rPr>
          <w:rFonts w:ascii="Calibri" w:eastAsia="Calibri" w:hAnsi="Calibri" w:cs="Times New Roman"/>
          <w:bCs/>
          <w:sz w:val="24"/>
          <w:szCs w:val="24"/>
          <w:lang w:eastAsia="en-US"/>
        </w:rPr>
        <w:t xml:space="preserve"> work harder by misleading them. </w:t>
      </w:r>
      <w:r>
        <w:rPr>
          <w:rFonts w:ascii="Calibri" w:eastAsia="Calibri" w:hAnsi="Calibri" w:cs="Times New Roman"/>
          <w:bCs/>
          <w:sz w:val="24"/>
          <w:szCs w:val="24"/>
          <w:lang w:eastAsia="en-US"/>
        </w:rPr>
        <w:t xml:space="preserve"> We take into account general and specific deterrence, recent penalties in like matters and the guilty plea</w:t>
      </w:r>
      <w:r w:rsidR="00C157AD">
        <w:rPr>
          <w:rFonts w:ascii="Calibri" w:eastAsia="Calibri" w:hAnsi="Calibri" w:cs="Times New Roman"/>
          <w:bCs/>
          <w:sz w:val="24"/>
          <w:szCs w:val="24"/>
          <w:lang w:eastAsia="en-US"/>
        </w:rPr>
        <w:t>. I</w:t>
      </w:r>
      <w:r>
        <w:rPr>
          <w:rFonts w:ascii="Calibri" w:eastAsia="Calibri" w:hAnsi="Calibri" w:cs="Times New Roman"/>
          <w:bCs/>
          <w:sz w:val="24"/>
          <w:szCs w:val="24"/>
          <w:lang w:eastAsia="en-US"/>
        </w:rPr>
        <w:t>n all the circumstances</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impose a penalty of a fine of $1,500.</w:t>
      </w:r>
    </w:p>
    <w:p w14:paraId="41F65CF3" w14:textId="77777777" w:rsidR="00056349" w:rsidRDefault="00056349" w:rsidP="00056349">
      <w:pPr>
        <w:spacing w:line="259" w:lineRule="auto"/>
        <w:ind w:left="426"/>
        <w:jc w:val="both"/>
        <w:rPr>
          <w:rFonts w:ascii="Calibri" w:eastAsia="Calibri" w:hAnsi="Calibri" w:cs="Times New Roman"/>
          <w:bCs/>
          <w:sz w:val="24"/>
          <w:szCs w:val="24"/>
          <w:lang w:eastAsia="en-US"/>
        </w:rPr>
      </w:pPr>
    </w:p>
    <w:p w14:paraId="2A45C716" w14:textId="4725FA79" w:rsidR="00887AB3" w:rsidRDefault="00056349"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3</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which involved a failure to </w:t>
      </w:r>
      <w:r w:rsidR="00181251">
        <w:rPr>
          <w:rFonts w:ascii="Calibri" w:eastAsia="Calibri" w:hAnsi="Calibri" w:cs="Times New Roman"/>
          <w:bCs/>
          <w:sz w:val="24"/>
          <w:szCs w:val="24"/>
          <w:lang w:eastAsia="en-US"/>
        </w:rPr>
        <w:t>attend a</w:t>
      </w:r>
      <w:r>
        <w:rPr>
          <w:rFonts w:ascii="Calibri" w:eastAsia="Calibri" w:hAnsi="Calibri" w:cs="Times New Roman"/>
          <w:bCs/>
          <w:sz w:val="24"/>
          <w:szCs w:val="24"/>
          <w:lang w:eastAsia="en-US"/>
        </w:rPr>
        <w:t>n inquiry</w:t>
      </w:r>
      <w:r w:rsidR="00C157AD">
        <w:rPr>
          <w:rFonts w:ascii="Calibri" w:eastAsia="Calibri" w:hAnsi="Calibri" w:cs="Times New Roman"/>
          <w:bCs/>
          <w:sz w:val="24"/>
          <w:szCs w:val="24"/>
          <w:lang w:eastAsia="en-US"/>
        </w:rPr>
        <w:t>, w</w:t>
      </w:r>
      <w:r>
        <w:rPr>
          <w:rFonts w:ascii="Calibri" w:eastAsia="Calibri" w:hAnsi="Calibri" w:cs="Times New Roman"/>
          <w:bCs/>
          <w:sz w:val="24"/>
          <w:szCs w:val="24"/>
          <w:lang w:eastAsia="en-US"/>
        </w:rPr>
        <w:t xml:space="preserve">e take into account </w:t>
      </w:r>
      <w:r w:rsidR="00181251">
        <w:rPr>
          <w:rFonts w:ascii="Calibri" w:eastAsia="Calibri" w:hAnsi="Calibri" w:cs="Times New Roman"/>
          <w:bCs/>
          <w:sz w:val="24"/>
          <w:szCs w:val="24"/>
          <w:lang w:eastAsia="en-US"/>
        </w:rPr>
        <w:t>penalties</w:t>
      </w:r>
      <w:r>
        <w:rPr>
          <w:rFonts w:ascii="Calibri" w:eastAsia="Calibri" w:hAnsi="Calibri" w:cs="Times New Roman"/>
          <w:bCs/>
          <w:sz w:val="24"/>
          <w:szCs w:val="24"/>
          <w:lang w:eastAsia="en-US"/>
        </w:rPr>
        <w:t xml:space="preserve"> in recent like cases. We also take into account the guilty plea and the stress Mr Holmes was </w:t>
      </w:r>
      <w:r w:rsidR="00181251">
        <w:rPr>
          <w:rFonts w:ascii="Calibri" w:eastAsia="Calibri" w:hAnsi="Calibri" w:cs="Times New Roman"/>
          <w:bCs/>
          <w:sz w:val="24"/>
          <w:szCs w:val="24"/>
          <w:lang w:eastAsia="en-US"/>
        </w:rPr>
        <w:t>under</w:t>
      </w:r>
      <w:r>
        <w:rPr>
          <w:rFonts w:ascii="Calibri" w:eastAsia="Calibri" w:hAnsi="Calibri" w:cs="Times New Roman"/>
          <w:bCs/>
          <w:sz w:val="24"/>
          <w:szCs w:val="24"/>
          <w:lang w:eastAsia="en-US"/>
        </w:rPr>
        <w:t xml:space="preserve"> at the time. Failure to appear at an inquiry w</w:t>
      </w:r>
      <w:r w:rsidR="00181251">
        <w:rPr>
          <w:rFonts w:ascii="Calibri" w:eastAsia="Calibri" w:hAnsi="Calibri" w:cs="Times New Roman"/>
          <w:bCs/>
          <w:sz w:val="24"/>
          <w:szCs w:val="24"/>
          <w:lang w:eastAsia="en-US"/>
        </w:rPr>
        <w:t xml:space="preserve">hen requested </w:t>
      </w:r>
      <w:r>
        <w:rPr>
          <w:rFonts w:ascii="Calibri" w:eastAsia="Calibri" w:hAnsi="Calibri" w:cs="Times New Roman"/>
          <w:bCs/>
          <w:sz w:val="24"/>
          <w:szCs w:val="24"/>
          <w:lang w:eastAsia="en-US"/>
        </w:rPr>
        <w:t>undermin</w:t>
      </w:r>
      <w:r w:rsidR="00181251">
        <w:rPr>
          <w:rFonts w:ascii="Calibri" w:eastAsia="Calibri" w:hAnsi="Calibri" w:cs="Times New Roman"/>
          <w:bCs/>
          <w:sz w:val="24"/>
          <w:szCs w:val="24"/>
          <w:lang w:eastAsia="en-US"/>
        </w:rPr>
        <w:t>es</w:t>
      </w:r>
      <w:r>
        <w:rPr>
          <w:rFonts w:ascii="Calibri" w:eastAsia="Calibri" w:hAnsi="Calibri" w:cs="Times New Roman"/>
          <w:bCs/>
          <w:sz w:val="24"/>
          <w:szCs w:val="24"/>
          <w:lang w:eastAsia="en-US"/>
        </w:rPr>
        <w:t xml:space="preserve"> the </w:t>
      </w:r>
      <w:r w:rsidR="00181251">
        <w:rPr>
          <w:rFonts w:ascii="Calibri" w:eastAsia="Calibri" w:hAnsi="Calibri" w:cs="Times New Roman"/>
          <w:bCs/>
          <w:sz w:val="24"/>
          <w:szCs w:val="24"/>
          <w:lang w:eastAsia="en-US"/>
        </w:rPr>
        <w:t xml:space="preserve">integrity </w:t>
      </w:r>
      <w:r>
        <w:rPr>
          <w:rFonts w:ascii="Calibri" w:eastAsia="Calibri" w:hAnsi="Calibri" w:cs="Times New Roman"/>
          <w:bCs/>
          <w:sz w:val="24"/>
          <w:szCs w:val="24"/>
          <w:lang w:eastAsia="en-US"/>
        </w:rPr>
        <w:t xml:space="preserve">of the industry. A period of disqualification is </w:t>
      </w:r>
      <w:r w:rsidR="00C157AD">
        <w:rPr>
          <w:rFonts w:ascii="Calibri" w:eastAsia="Calibri" w:hAnsi="Calibri" w:cs="Times New Roman"/>
          <w:bCs/>
          <w:sz w:val="24"/>
          <w:szCs w:val="24"/>
          <w:lang w:eastAsia="en-US"/>
        </w:rPr>
        <w:t xml:space="preserve">required. </w:t>
      </w:r>
      <w:r>
        <w:rPr>
          <w:rFonts w:ascii="Calibri" w:eastAsia="Calibri" w:hAnsi="Calibri" w:cs="Times New Roman"/>
          <w:bCs/>
          <w:sz w:val="24"/>
          <w:szCs w:val="24"/>
          <w:lang w:eastAsia="en-US"/>
        </w:rPr>
        <w:t xml:space="preserve">That period should be cumulative upon the </w:t>
      </w:r>
      <w:r w:rsidR="00181251">
        <w:rPr>
          <w:rFonts w:ascii="Calibri" w:eastAsia="Calibri" w:hAnsi="Calibri" w:cs="Times New Roman"/>
          <w:bCs/>
          <w:sz w:val="24"/>
          <w:szCs w:val="24"/>
          <w:lang w:eastAsia="en-US"/>
        </w:rPr>
        <w:t xml:space="preserve">period in </w:t>
      </w:r>
      <w:r>
        <w:rPr>
          <w:rFonts w:ascii="Calibri" w:eastAsia="Calibri" w:hAnsi="Calibri" w:cs="Times New Roman"/>
          <w:bCs/>
          <w:sz w:val="24"/>
          <w:szCs w:val="24"/>
          <w:lang w:eastAsia="en-US"/>
        </w:rPr>
        <w:t>Charge 1</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it involves different factual </w:t>
      </w:r>
      <w:r w:rsidR="00181251">
        <w:rPr>
          <w:rFonts w:ascii="Calibri" w:eastAsia="Calibri" w:hAnsi="Calibri" w:cs="Times New Roman"/>
          <w:bCs/>
          <w:sz w:val="24"/>
          <w:szCs w:val="24"/>
          <w:lang w:eastAsia="en-US"/>
        </w:rPr>
        <w:t xml:space="preserve">considerations. </w:t>
      </w:r>
      <w:r>
        <w:rPr>
          <w:rFonts w:ascii="Calibri" w:eastAsia="Calibri" w:hAnsi="Calibri" w:cs="Times New Roman"/>
          <w:bCs/>
          <w:sz w:val="24"/>
          <w:szCs w:val="24"/>
          <w:lang w:eastAsia="en-US"/>
        </w:rPr>
        <w:t>In all the circumstances</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impose a penalty of 6 months disqualification. </w:t>
      </w:r>
    </w:p>
    <w:p w14:paraId="40D5A1C5" w14:textId="77777777" w:rsidR="00056349" w:rsidRDefault="00056349" w:rsidP="00056349">
      <w:pPr>
        <w:spacing w:line="259" w:lineRule="auto"/>
        <w:ind w:left="426"/>
        <w:jc w:val="both"/>
        <w:rPr>
          <w:rFonts w:ascii="Calibri" w:eastAsia="Calibri" w:hAnsi="Calibri" w:cs="Times New Roman"/>
          <w:bCs/>
          <w:sz w:val="24"/>
          <w:szCs w:val="24"/>
          <w:lang w:eastAsia="en-US"/>
        </w:rPr>
      </w:pPr>
    </w:p>
    <w:p w14:paraId="7FDDEFED" w14:textId="2C6DD336" w:rsidR="00056349" w:rsidRPr="00FA0044" w:rsidRDefault="000B1E74" w:rsidP="00FA0044">
      <w:pPr>
        <w:numPr>
          <w:ilvl w:val="0"/>
          <w:numId w:val="9"/>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total period of disqualification imposed is 3 years and 6 months</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commencing </w:t>
      </w:r>
      <w:r w:rsidR="00C157AD">
        <w:rPr>
          <w:rFonts w:ascii="Calibri" w:eastAsia="Calibri" w:hAnsi="Calibri" w:cs="Times New Roman"/>
          <w:bCs/>
          <w:sz w:val="24"/>
          <w:szCs w:val="24"/>
          <w:lang w:eastAsia="en-US"/>
        </w:rPr>
        <w:t xml:space="preserve">today. </w:t>
      </w:r>
      <w:r>
        <w:rPr>
          <w:rFonts w:ascii="Calibri" w:eastAsia="Calibri" w:hAnsi="Calibri" w:cs="Times New Roman"/>
          <w:bCs/>
          <w:sz w:val="24"/>
          <w:szCs w:val="24"/>
          <w:lang w:eastAsia="en-US"/>
        </w:rPr>
        <w:t>In addition, a $1,500 has been imposed in respect of Charge 2. In setting the periods of disqualification</w:t>
      </w:r>
      <w:r w:rsidR="00C157AD">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we have set lower penalties than we may otherwise have set because of the HRV’s delay in </w:t>
      </w:r>
      <w:r w:rsidR="00181251">
        <w:rPr>
          <w:rFonts w:ascii="Calibri" w:eastAsia="Calibri" w:hAnsi="Calibri" w:cs="Times New Roman"/>
          <w:bCs/>
          <w:sz w:val="24"/>
          <w:szCs w:val="24"/>
          <w:lang w:eastAsia="en-US"/>
        </w:rPr>
        <w:t xml:space="preserve">bringing </w:t>
      </w:r>
      <w:r>
        <w:rPr>
          <w:rFonts w:ascii="Calibri" w:eastAsia="Calibri" w:hAnsi="Calibri" w:cs="Times New Roman"/>
          <w:bCs/>
          <w:sz w:val="24"/>
          <w:szCs w:val="24"/>
          <w:lang w:eastAsia="en-US"/>
        </w:rPr>
        <w:t>these matters to hearing.</w:t>
      </w:r>
    </w:p>
    <w:p w14:paraId="1AA5456A" w14:textId="77777777" w:rsidR="00FA0044" w:rsidRPr="00FA0044" w:rsidRDefault="00FA0044" w:rsidP="00FA0044">
      <w:pPr>
        <w:spacing w:line="259" w:lineRule="auto"/>
        <w:jc w:val="both"/>
        <w:rPr>
          <w:rFonts w:ascii="Calibri" w:eastAsia="Calibri" w:hAnsi="Calibri" w:cs="Times New Roman"/>
          <w:bCs/>
          <w:sz w:val="24"/>
          <w:szCs w:val="24"/>
          <w:lang w:eastAsia="en-US"/>
        </w:rPr>
      </w:pPr>
    </w:p>
    <w:p w14:paraId="1D703F17" w14:textId="77777777" w:rsidR="003154CB" w:rsidRPr="00AC71B4" w:rsidRDefault="003154C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99EF451" w:rsidR="00A276F3" w:rsidRDefault="00FE1B5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E1267E1"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658D" w14:textId="77777777" w:rsidR="00142457" w:rsidRDefault="00142457" w:rsidP="00CF0999">
      <w:r>
        <w:separator/>
      </w:r>
    </w:p>
  </w:endnote>
  <w:endnote w:type="continuationSeparator" w:id="0">
    <w:p w14:paraId="11051F33" w14:textId="77777777" w:rsidR="00142457" w:rsidRDefault="0014245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DBF6" w14:textId="77777777" w:rsidR="00142457" w:rsidRDefault="00142457" w:rsidP="00CF0999">
      <w:r>
        <w:separator/>
      </w:r>
    </w:p>
  </w:footnote>
  <w:footnote w:type="continuationSeparator" w:id="0">
    <w:p w14:paraId="4977C63F" w14:textId="77777777" w:rsidR="00142457" w:rsidRDefault="0014245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182F6E7"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9F51B0"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30C8"/>
    <w:multiLevelType w:val="hybridMultilevel"/>
    <w:tmpl w:val="C3727258"/>
    <w:lvl w:ilvl="0" w:tplc="0409000F">
      <w:start w:val="1"/>
      <w:numFmt w:val="decimal"/>
      <w:lvlText w:val="%1."/>
      <w:lvlJc w:val="left"/>
      <w:pPr>
        <w:ind w:left="720" w:hanging="360"/>
      </w:pPr>
    </w:lvl>
    <w:lvl w:ilvl="1" w:tplc="FB34B9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061BC"/>
    <w:multiLevelType w:val="multilevel"/>
    <w:tmpl w:val="729AF530"/>
    <w:lvl w:ilvl="0">
      <w:start w:val="1"/>
      <w:numFmt w:val="decimal"/>
      <w:pStyle w:val="MELegal1"/>
      <w:lvlText w:val="%1."/>
      <w:lvlJc w:val="left"/>
      <w:pPr>
        <w:tabs>
          <w:tab w:val="num" w:pos="680"/>
        </w:tabs>
        <w:ind w:left="680" w:hanging="680"/>
      </w:pPr>
      <w:rPr>
        <w:rFonts w:hint="default"/>
        <w:b w:val="0"/>
      </w:rPr>
    </w:lvl>
    <w:lvl w:ilvl="1">
      <w:start w:val="1"/>
      <w:numFmt w:val="decimal"/>
      <w:pStyle w:val="MELegal2"/>
      <w:lvlText w:val="%1.%2"/>
      <w:lvlJc w:val="left"/>
      <w:pPr>
        <w:tabs>
          <w:tab w:val="num" w:pos="-1390"/>
        </w:tabs>
        <w:ind w:left="-1390" w:hanging="680"/>
      </w:pPr>
      <w:rPr>
        <w:rFonts w:hint="default"/>
      </w:rPr>
    </w:lvl>
    <w:lvl w:ilvl="2">
      <w:start w:val="1"/>
      <w:numFmt w:val="lowerLetter"/>
      <w:pStyle w:val="MELegal3"/>
      <w:lvlText w:val="(%3)"/>
      <w:lvlJc w:val="left"/>
      <w:pPr>
        <w:tabs>
          <w:tab w:val="num" w:pos="-709"/>
        </w:tabs>
        <w:ind w:left="-709" w:hanging="681"/>
      </w:pPr>
      <w:rPr>
        <w:rFonts w:hint="default"/>
      </w:rPr>
    </w:lvl>
    <w:lvl w:ilvl="3">
      <w:start w:val="1"/>
      <w:numFmt w:val="lowerRoman"/>
      <w:pStyle w:val="MELegal4"/>
      <w:lvlText w:val="(%4)"/>
      <w:lvlJc w:val="left"/>
      <w:pPr>
        <w:tabs>
          <w:tab w:val="num" w:pos="-29"/>
        </w:tabs>
        <w:ind w:left="-29" w:hanging="680"/>
      </w:pPr>
      <w:rPr>
        <w:rFonts w:hint="default"/>
      </w:rPr>
    </w:lvl>
    <w:lvl w:ilvl="4">
      <w:start w:val="1"/>
      <w:numFmt w:val="upperLetter"/>
      <w:pStyle w:val="MELegal5"/>
      <w:lvlText w:val="(%5)"/>
      <w:lvlJc w:val="left"/>
      <w:pPr>
        <w:tabs>
          <w:tab w:val="num" w:pos="652"/>
        </w:tabs>
        <w:ind w:left="652" w:hanging="681"/>
      </w:pPr>
      <w:rPr>
        <w:rFonts w:hint="default"/>
      </w:rPr>
    </w:lvl>
    <w:lvl w:ilvl="5">
      <w:start w:val="1"/>
      <w:numFmt w:val="upperRoman"/>
      <w:pStyle w:val="MELegal6"/>
      <w:lvlText w:val="(%6)"/>
      <w:lvlJc w:val="left"/>
      <w:pPr>
        <w:tabs>
          <w:tab w:val="num" w:pos="1332"/>
        </w:tabs>
        <w:ind w:left="1332" w:hanging="680"/>
      </w:pPr>
      <w:rPr>
        <w:rFonts w:hint="default"/>
      </w:rPr>
    </w:lvl>
    <w:lvl w:ilvl="6">
      <w:start w:val="1"/>
      <w:numFmt w:val="none"/>
      <w:lvlText w:val=""/>
      <w:lvlJc w:val="left"/>
      <w:pPr>
        <w:tabs>
          <w:tab w:val="num" w:pos="-2070"/>
        </w:tabs>
        <w:ind w:left="-2070" w:firstLine="0"/>
      </w:pPr>
      <w:rPr>
        <w:rFonts w:hint="default"/>
      </w:rPr>
    </w:lvl>
    <w:lvl w:ilvl="7">
      <w:start w:val="1"/>
      <w:numFmt w:val="none"/>
      <w:lvlText w:val=""/>
      <w:lvlJc w:val="left"/>
      <w:pPr>
        <w:tabs>
          <w:tab w:val="num" w:pos="-2070"/>
        </w:tabs>
        <w:ind w:left="-2070" w:firstLine="0"/>
      </w:pPr>
      <w:rPr>
        <w:rFonts w:hint="default"/>
      </w:rPr>
    </w:lvl>
    <w:lvl w:ilvl="8">
      <w:start w:val="1"/>
      <w:numFmt w:val="none"/>
      <w:lvlText w:val=""/>
      <w:lvlJc w:val="left"/>
      <w:pPr>
        <w:tabs>
          <w:tab w:val="num" w:pos="-2070"/>
        </w:tabs>
        <w:ind w:left="-2070" w:firstLine="0"/>
      </w:pPr>
      <w:rPr>
        <w:rFonts w:hint="default"/>
      </w:rPr>
    </w:lvl>
  </w:abstractNum>
  <w:abstractNum w:abstractNumId="2" w15:restartNumberingAfterBreak="0">
    <w:nsid w:val="153E2EF0"/>
    <w:multiLevelType w:val="hybridMultilevel"/>
    <w:tmpl w:val="6756B774"/>
    <w:lvl w:ilvl="0" w:tplc="FFFFFFFF">
      <w:start w:val="1"/>
      <w:numFmt w:val="decimal"/>
      <w:lvlText w:val="(%1)"/>
      <w:lvlJc w:val="left"/>
      <w:pPr>
        <w:ind w:left="786" w:hanging="360"/>
      </w:pPr>
      <w:rPr>
        <w:rFonts w:ascii="Gotham Book" w:hAnsi="Gotham Book" w:cs="Arial" w:hint="default"/>
        <w:b w:val="0"/>
      </w:rPr>
    </w:lvl>
    <w:lvl w:ilvl="1" w:tplc="FFFFFFFF">
      <w:start w:val="1"/>
      <w:numFmt w:val="lowerLetter"/>
      <w:lvlText w:val="(%2)"/>
      <w:lvlJc w:val="left"/>
      <w:pPr>
        <w:ind w:left="-970" w:hanging="360"/>
      </w:pPr>
      <w:rPr>
        <w:rFonts w:hint="default"/>
      </w:rPr>
    </w:lvl>
    <w:lvl w:ilvl="2" w:tplc="FFFFFFFF" w:tentative="1">
      <w:start w:val="1"/>
      <w:numFmt w:val="lowerRoman"/>
      <w:lvlText w:val="%3."/>
      <w:lvlJc w:val="right"/>
      <w:pPr>
        <w:ind w:left="-250" w:hanging="180"/>
      </w:pPr>
    </w:lvl>
    <w:lvl w:ilvl="3" w:tplc="FFFFFFFF">
      <w:start w:val="1"/>
      <w:numFmt w:val="decimal"/>
      <w:lvlText w:val="%4."/>
      <w:lvlJc w:val="left"/>
      <w:pPr>
        <w:ind w:left="470" w:hanging="360"/>
      </w:pPr>
    </w:lvl>
    <w:lvl w:ilvl="4" w:tplc="FFFFFFFF" w:tentative="1">
      <w:start w:val="1"/>
      <w:numFmt w:val="lowerLetter"/>
      <w:lvlText w:val="%5."/>
      <w:lvlJc w:val="left"/>
      <w:pPr>
        <w:ind w:left="1190" w:hanging="360"/>
      </w:pPr>
    </w:lvl>
    <w:lvl w:ilvl="5" w:tplc="FFFFFFFF" w:tentative="1">
      <w:start w:val="1"/>
      <w:numFmt w:val="lowerRoman"/>
      <w:lvlText w:val="%6."/>
      <w:lvlJc w:val="right"/>
      <w:pPr>
        <w:ind w:left="1910" w:hanging="180"/>
      </w:pPr>
    </w:lvl>
    <w:lvl w:ilvl="6" w:tplc="FFFFFFFF" w:tentative="1">
      <w:start w:val="1"/>
      <w:numFmt w:val="decimal"/>
      <w:lvlText w:val="%7."/>
      <w:lvlJc w:val="left"/>
      <w:pPr>
        <w:ind w:left="2630" w:hanging="360"/>
      </w:pPr>
    </w:lvl>
    <w:lvl w:ilvl="7" w:tplc="FFFFFFFF" w:tentative="1">
      <w:start w:val="1"/>
      <w:numFmt w:val="lowerLetter"/>
      <w:lvlText w:val="%8."/>
      <w:lvlJc w:val="left"/>
      <w:pPr>
        <w:ind w:left="3350" w:hanging="360"/>
      </w:pPr>
    </w:lvl>
    <w:lvl w:ilvl="8" w:tplc="FFFFFFFF" w:tentative="1">
      <w:start w:val="1"/>
      <w:numFmt w:val="lowerRoman"/>
      <w:lvlText w:val="%9."/>
      <w:lvlJc w:val="right"/>
      <w:pPr>
        <w:ind w:left="4070" w:hanging="180"/>
      </w:pPr>
    </w:lvl>
  </w:abstractNum>
  <w:abstractNum w:abstractNumId="3" w15:restartNumberingAfterBreak="0">
    <w:nsid w:val="23007E2E"/>
    <w:multiLevelType w:val="hybridMultilevel"/>
    <w:tmpl w:val="6756B774"/>
    <w:lvl w:ilvl="0" w:tplc="4FD4F432">
      <w:start w:val="1"/>
      <w:numFmt w:val="decimal"/>
      <w:lvlText w:val="(%1)"/>
      <w:lvlJc w:val="left"/>
      <w:pPr>
        <w:ind w:left="3196" w:hanging="360"/>
      </w:pPr>
      <w:rPr>
        <w:rFonts w:ascii="Gotham Book" w:hAnsi="Gotham Book" w:cs="Arial" w:hint="default"/>
        <w:b w:val="0"/>
      </w:rPr>
    </w:lvl>
    <w:lvl w:ilvl="1" w:tplc="2A545A7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3C1335"/>
    <w:multiLevelType w:val="hybridMultilevel"/>
    <w:tmpl w:val="C6425D3A"/>
    <w:lvl w:ilvl="0" w:tplc="FB7EB3D8">
      <w:start w:val="5"/>
      <w:numFmt w:val="decimal"/>
      <w:lvlText w:val="(%1)"/>
      <w:lvlJc w:val="left"/>
      <w:pPr>
        <w:ind w:left="720" w:hanging="360"/>
      </w:pPr>
      <w:rPr>
        <w:rFonts w:ascii="Gotham Book" w:hAnsi="Gotham Book"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34CAE"/>
    <w:multiLevelType w:val="hybridMultilevel"/>
    <w:tmpl w:val="2A1A88E2"/>
    <w:lvl w:ilvl="0" w:tplc="11706E04">
      <w:start w:val="1"/>
      <w:numFmt w:val="lowerLetter"/>
      <w:lvlText w:val="(%1)"/>
      <w:lvlJc w:val="left"/>
      <w:pPr>
        <w:ind w:left="720" w:hanging="360"/>
      </w:pPr>
      <w:rPr>
        <w:rFonts w:hint="default"/>
        <w:b w:val="0"/>
      </w:rPr>
    </w:lvl>
    <w:lvl w:ilvl="1" w:tplc="CBFE7FE0">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933773"/>
    <w:multiLevelType w:val="hybridMultilevel"/>
    <w:tmpl w:val="14AC72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715337F"/>
    <w:multiLevelType w:val="hybridMultilevel"/>
    <w:tmpl w:val="2A1A88E2"/>
    <w:lvl w:ilvl="0" w:tplc="FFFFFFFF">
      <w:start w:val="1"/>
      <w:numFmt w:val="lowerLetter"/>
      <w:lvlText w:val="(%1)"/>
      <w:lvlJc w:val="left"/>
      <w:pPr>
        <w:ind w:left="1212" w:hanging="360"/>
      </w:pPr>
      <w:rPr>
        <w:rFonts w:hint="default"/>
        <w:b w:val="0"/>
      </w:rPr>
    </w:lvl>
    <w:lvl w:ilvl="1" w:tplc="FFFFFFFF">
      <w:start w:val="1"/>
      <w:numFmt w:val="decimal"/>
      <w:lvlText w:val="(%2)"/>
      <w:lvlJc w:val="left"/>
      <w:pPr>
        <w:ind w:left="1932" w:hanging="360"/>
      </w:pPr>
      <w:rPr>
        <w:rFonts w:hint="default"/>
      </w:r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8" w15:restartNumberingAfterBreak="0">
    <w:nsid w:val="4D991BB2"/>
    <w:multiLevelType w:val="hybridMultilevel"/>
    <w:tmpl w:val="14AC72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B7E38DC"/>
    <w:multiLevelType w:val="hybridMultilevel"/>
    <w:tmpl w:val="62024CF6"/>
    <w:lvl w:ilvl="0" w:tplc="0409000F">
      <w:start w:val="1"/>
      <w:numFmt w:val="decimal"/>
      <w:lvlText w:val="%1."/>
      <w:lvlJc w:val="left"/>
      <w:pPr>
        <w:tabs>
          <w:tab w:val="num" w:pos="720"/>
        </w:tabs>
        <w:ind w:left="720" w:hanging="360"/>
      </w:pPr>
      <w:rPr>
        <w:rFonts w:hint="default"/>
      </w:rPr>
    </w:lvl>
    <w:lvl w:ilvl="1" w:tplc="DDD4AC22">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EE64BB"/>
    <w:multiLevelType w:val="hybridMultilevel"/>
    <w:tmpl w:val="3B7A0B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D7E2302"/>
    <w:multiLevelType w:val="hybridMultilevel"/>
    <w:tmpl w:val="D9F8A1DA"/>
    <w:lvl w:ilvl="0" w:tplc="0C09000F">
      <w:start w:val="1"/>
      <w:numFmt w:val="decimal"/>
      <w:lvlText w:val="%1."/>
      <w:lvlJc w:val="left"/>
      <w:pPr>
        <w:tabs>
          <w:tab w:val="num" w:pos="1353"/>
        </w:tabs>
        <w:ind w:left="1353" w:hanging="360"/>
      </w:pPr>
      <w:rPr>
        <w:rFonts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num w:numId="1" w16cid:durableId="2108572277">
    <w:abstractNumId w:val="1"/>
  </w:num>
  <w:num w:numId="2" w16cid:durableId="6775821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417044">
    <w:abstractNumId w:val="5"/>
  </w:num>
  <w:num w:numId="4" w16cid:durableId="8802136">
    <w:abstractNumId w:val="3"/>
  </w:num>
  <w:num w:numId="5" w16cid:durableId="15051264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6904111">
    <w:abstractNumId w:val="2"/>
  </w:num>
  <w:num w:numId="7" w16cid:durableId="1043870895">
    <w:abstractNumId w:val="7"/>
  </w:num>
  <w:num w:numId="8" w16cid:durableId="1611431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622463">
    <w:abstractNumId w:val="10"/>
  </w:num>
  <w:num w:numId="10" w16cid:durableId="2114547337">
    <w:abstractNumId w:val="11"/>
  </w:num>
  <w:num w:numId="11" w16cid:durableId="1587495822">
    <w:abstractNumId w:val="0"/>
  </w:num>
  <w:num w:numId="12" w16cid:durableId="1417291387">
    <w:abstractNumId w:val="4"/>
  </w:num>
  <w:num w:numId="13" w16cid:durableId="690883922">
    <w:abstractNumId w:val="9"/>
  </w:num>
  <w:num w:numId="14" w16cid:durableId="581836965">
    <w:abstractNumId w:val="6"/>
  </w:num>
  <w:num w:numId="15" w16cid:durableId="3833319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FF5"/>
    <w:rsid w:val="00013705"/>
    <w:rsid w:val="00013D5C"/>
    <w:rsid w:val="000204E5"/>
    <w:rsid w:val="0002157F"/>
    <w:rsid w:val="000215EA"/>
    <w:rsid w:val="000304D0"/>
    <w:rsid w:val="00032DE6"/>
    <w:rsid w:val="000430FE"/>
    <w:rsid w:val="00051453"/>
    <w:rsid w:val="000516E8"/>
    <w:rsid w:val="00053140"/>
    <w:rsid w:val="0005338E"/>
    <w:rsid w:val="00056349"/>
    <w:rsid w:val="000642AD"/>
    <w:rsid w:val="000716D0"/>
    <w:rsid w:val="000717EB"/>
    <w:rsid w:val="00073C6A"/>
    <w:rsid w:val="00075A28"/>
    <w:rsid w:val="000778BB"/>
    <w:rsid w:val="00080ECA"/>
    <w:rsid w:val="00084934"/>
    <w:rsid w:val="00087EA5"/>
    <w:rsid w:val="000934F0"/>
    <w:rsid w:val="00096897"/>
    <w:rsid w:val="000968EA"/>
    <w:rsid w:val="000A1957"/>
    <w:rsid w:val="000A3797"/>
    <w:rsid w:val="000A40DD"/>
    <w:rsid w:val="000B1E74"/>
    <w:rsid w:val="000B5E53"/>
    <w:rsid w:val="000B7447"/>
    <w:rsid w:val="000C203F"/>
    <w:rsid w:val="000C3DB8"/>
    <w:rsid w:val="000C4941"/>
    <w:rsid w:val="000D03FB"/>
    <w:rsid w:val="000D0B13"/>
    <w:rsid w:val="000E2172"/>
    <w:rsid w:val="00100645"/>
    <w:rsid w:val="00100B03"/>
    <w:rsid w:val="00105417"/>
    <w:rsid w:val="0011339F"/>
    <w:rsid w:val="001164B5"/>
    <w:rsid w:val="001166DA"/>
    <w:rsid w:val="0012029D"/>
    <w:rsid w:val="001203CF"/>
    <w:rsid w:val="0012210D"/>
    <w:rsid w:val="001253FF"/>
    <w:rsid w:val="00131602"/>
    <w:rsid w:val="00132723"/>
    <w:rsid w:val="00137B7F"/>
    <w:rsid w:val="00142457"/>
    <w:rsid w:val="00142AF8"/>
    <w:rsid w:val="001459C3"/>
    <w:rsid w:val="00147BD1"/>
    <w:rsid w:val="001530AD"/>
    <w:rsid w:val="001537DB"/>
    <w:rsid w:val="00155CA4"/>
    <w:rsid w:val="00162D8B"/>
    <w:rsid w:val="00165E82"/>
    <w:rsid w:val="001721BD"/>
    <w:rsid w:val="00180EA0"/>
    <w:rsid w:val="00181251"/>
    <w:rsid w:val="00182F21"/>
    <w:rsid w:val="0018346D"/>
    <w:rsid w:val="00190678"/>
    <w:rsid w:val="00191579"/>
    <w:rsid w:val="00194944"/>
    <w:rsid w:val="001A384E"/>
    <w:rsid w:val="001A5B77"/>
    <w:rsid w:val="001B4BA4"/>
    <w:rsid w:val="001B73E5"/>
    <w:rsid w:val="001B77D8"/>
    <w:rsid w:val="001C0250"/>
    <w:rsid w:val="001C2886"/>
    <w:rsid w:val="001C6829"/>
    <w:rsid w:val="001D0BC2"/>
    <w:rsid w:val="001D5B6F"/>
    <w:rsid w:val="001D5EA1"/>
    <w:rsid w:val="001E58D7"/>
    <w:rsid w:val="001E5F6A"/>
    <w:rsid w:val="001F26CD"/>
    <w:rsid w:val="001F3751"/>
    <w:rsid w:val="001F4FF6"/>
    <w:rsid w:val="001F6C8C"/>
    <w:rsid w:val="001F7482"/>
    <w:rsid w:val="001F7BDE"/>
    <w:rsid w:val="00206D23"/>
    <w:rsid w:val="00210EC7"/>
    <w:rsid w:val="0021120E"/>
    <w:rsid w:val="0021172F"/>
    <w:rsid w:val="00214575"/>
    <w:rsid w:val="002161B7"/>
    <w:rsid w:val="00220424"/>
    <w:rsid w:val="00221548"/>
    <w:rsid w:val="00223878"/>
    <w:rsid w:val="00237626"/>
    <w:rsid w:val="00245238"/>
    <w:rsid w:val="00251262"/>
    <w:rsid w:val="00252460"/>
    <w:rsid w:val="00262F34"/>
    <w:rsid w:val="00272B82"/>
    <w:rsid w:val="00277913"/>
    <w:rsid w:val="002813FF"/>
    <w:rsid w:val="00281955"/>
    <w:rsid w:val="00284C5D"/>
    <w:rsid w:val="00297C07"/>
    <w:rsid w:val="002A3FC8"/>
    <w:rsid w:val="002A42C1"/>
    <w:rsid w:val="002B1F5C"/>
    <w:rsid w:val="002B6B8E"/>
    <w:rsid w:val="002B78BC"/>
    <w:rsid w:val="002B7AB0"/>
    <w:rsid w:val="002C07ED"/>
    <w:rsid w:val="002C19E7"/>
    <w:rsid w:val="002C5227"/>
    <w:rsid w:val="002C65C0"/>
    <w:rsid w:val="002D1DBB"/>
    <w:rsid w:val="002D4472"/>
    <w:rsid w:val="002D54AB"/>
    <w:rsid w:val="002E22BA"/>
    <w:rsid w:val="002E760D"/>
    <w:rsid w:val="002E7A98"/>
    <w:rsid w:val="002E7DCB"/>
    <w:rsid w:val="002E7FEB"/>
    <w:rsid w:val="002F7434"/>
    <w:rsid w:val="00300116"/>
    <w:rsid w:val="003011ED"/>
    <w:rsid w:val="00306C58"/>
    <w:rsid w:val="00311140"/>
    <w:rsid w:val="003154CB"/>
    <w:rsid w:val="00322BC0"/>
    <w:rsid w:val="00323843"/>
    <w:rsid w:val="0032538F"/>
    <w:rsid w:val="00332654"/>
    <w:rsid w:val="00335102"/>
    <w:rsid w:val="00344B4E"/>
    <w:rsid w:val="00345DD8"/>
    <w:rsid w:val="0035477B"/>
    <w:rsid w:val="00356BAC"/>
    <w:rsid w:val="00357BD9"/>
    <w:rsid w:val="00363EB0"/>
    <w:rsid w:val="00366514"/>
    <w:rsid w:val="003701C4"/>
    <w:rsid w:val="00370738"/>
    <w:rsid w:val="0037633E"/>
    <w:rsid w:val="003875DE"/>
    <w:rsid w:val="003904DC"/>
    <w:rsid w:val="00393B67"/>
    <w:rsid w:val="00397564"/>
    <w:rsid w:val="003A17CB"/>
    <w:rsid w:val="003A1C27"/>
    <w:rsid w:val="003A2284"/>
    <w:rsid w:val="003B61CD"/>
    <w:rsid w:val="003C53DC"/>
    <w:rsid w:val="003D043D"/>
    <w:rsid w:val="003D0AFE"/>
    <w:rsid w:val="003D2357"/>
    <w:rsid w:val="003D2D46"/>
    <w:rsid w:val="003D3127"/>
    <w:rsid w:val="003D4CA1"/>
    <w:rsid w:val="003E25B3"/>
    <w:rsid w:val="003E7682"/>
    <w:rsid w:val="003E7C66"/>
    <w:rsid w:val="003F05A3"/>
    <w:rsid w:val="003F5878"/>
    <w:rsid w:val="004035CC"/>
    <w:rsid w:val="0040472C"/>
    <w:rsid w:val="00405629"/>
    <w:rsid w:val="0040641D"/>
    <w:rsid w:val="0040758A"/>
    <w:rsid w:val="00415ACC"/>
    <w:rsid w:val="004208B8"/>
    <w:rsid w:val="004235E9"/>
    <w:rsid w:val="004258E8"/>
    <w:rsid w:val="00425AD7"/>
    <w:rsid w:val="00431629"/>
    <w:rsid w:val="00431A72"/>
    <w:rsid w:val="00434C95"/>
    <w:rsid w:val="004413E9"/>
    <w:rsid w:val="004435FB"/>
    <w:rsid w:val="00447020"/>
    <w:rsid w:val="0046587C"/>
    <w:rsid w:val="004773C3"/>
    <w:rsid w:val="00480660"/>
    <w:rsid w:val="00481420"/>
    <w:rsid w:val="00483141"/>
    <w:rsid w:val="00483EDB"/>
    <w:rsid w:val="00483FDC"/>
    <w:rsid w:val="004A04DA"/>
    <w:rsid w:val="004A103B"/>
    <w:rsid w:val="004A3FBE"/>
    <w:rsid w:val="004A729B"/>
    <w:rsid w:val="004B62F6"/>
    <w:rsid w:val="004D6D59"/>
    <w:rsid w:val="004E0DAE"/>
    <w:rsid w:val="004F1D5C"/>
    <w:rsid w:val="00502F35"/>
    <w:rsid w:val="005044B5"/>
    <w:rsid w:val="00512165"/>
    <w:rsid w:val="00515557"/>
    <w:rsid w:val="005169FE"/>
    <w:rsid w:val="00524EC3"/>
    <w:rsid w:val="005250ED"/>
    <w:rsid w:val="00525438"/>
    <w:rsid w:val="0053232B"/>
    <w:rsid w:val="00532A17"/>
    <w:rsid w:val="00532B82"/>
    <w:rsid w:val="005359E0"/>
    <w:rsid w:val="0053794A"/>
    <w:rsid w:val="00541155"/>
    <w:rsid w:val="00541850"/>
    <w:rsid w:val="0055069F"/>
    <w:rsid w:val="00552283"/>
    <w:rsid w:val="005531C4"/>
    <w:rsid w:val="00557158"/>
    <w:rsid w:val="00560C4A"/>
    <w:rsid w:val="005626C9"/>
    <w:rsid w:val="00571F56"/>
    <w:rsid w:val="00572FEA"/>
    <w:rsid w:val="00573D70"/>
    <w:rsid w:val="00581869"/>
    <w:rsid w:val="005828F1"/>
    <w:rsid w:val="005829EA"/>
    <w:rsid w:val="00582A28"/>
    <w:rsid w:val="00584BAA"/>
    <w:rsid w:val="00587769"/>
    <w:rsid w:val="00591D57"/>
    <w:rsid w:val="00595023"/>
    <w:rsid w:val="0059692E"/>
    <w:rsid w:val="0059725A"/>
    <w:rsid w:val="005A2126"/>
    <w:rsid w:val="005A580A"/>
    <w:rsid w:val="005B0616"/>
    <w:rsid w:val="005B194C"/>
    <w:rsid w:val="005B4054"/>
    <w:rsid w:val="005B6084"/>
    <w:rsid w:val="005C0F52"/>
    <w:rsid w:val="005C55D7"/>
    <w:rsid w:val="005C6099"/>
    <w:rsid w:val="005C72E9"/>
    <w:rsid w:val="005C7A11"/>
    <w:rsid w:val="005D47E5"/>
    <w:rsid w:val="005D4CAC"/>
    <w:rsid w:val="005D6B34"/>
    <w:rsid w:val="005D7192"/>
    <w:rsid w:val="005E040F"/>
    <w:rsid w:val="005E07ED"/>
    <w:rsid w:val="005E2302"/>
    <w:rsid w:val="005E2B19"/>
    <w:rsid w:val="005E5788"/>
    <w:rsid w:val="005E6C7E"/>
    <w:rsid w:val="005E76D5"/>
    <w:rsid w:val="005F2D75"/>
    <w:rsid w:val="005F72D3"/>
    <w:rsid w:val="0060363F"/>
    <w:rsid w:val="00603F36"/>
    <w:rsid w:val="00611B30"/>
    <w:rsid w:val="00620923"/>
    <w:rsid w:val="0062226E"/>
    <w:rsid w:val="00631AD2"/>
    <w:rsid w:val="006333C7"/>
    <w:rsid w:val="006458D5"/>
    <w:rsid w:val="00650664"/>
    <w:rsid w:val="0065633A"/>
    <w:rsid w:val="006623A3"/>
    <w:rsid w:val="0066264B"/>
    <w:rsid w:val="006649F5"/>
    <w:rsid w:val="00664AA4"/>
    <w:rsid w:val="00665D2F"/>
    <w:rsid w:val="00670338"/>
    <w:rsid w:val="006712A3"/>
    <w:rsid w:val="00674577"/>
    <w:rsid w:val="0068045A"/>
    <w:rsid w:val="006816AD"/>
    <w:rsid w:val="00684000"/>
    <w:rsid w:val="006842FC"/>
    <w:rsid w:val="00686B1D"/>
    <w:rsid w:val="00692A9F"/>
    <w:rsid w:val="00695E3E"/>
    <w:rsid w:val="006A0546"/>
    <w:rsid w:val="006A45B1"/>
    <w:rsid w:val="006A6663"/>
    <w:rsid w:val="006B3C25"/>
    <w:rsid w:val="006C15F4"/>
    <w:rsid w:val="006C1BFE"/>
    <w:rsid w:val="006C328A"/>
    <w:rsid w:val="006C3981"/>
    <w:rsid w:val="006C4514"/>
    <w:rsid w:val="006D53F6"/>
    <w:rsid w:val="006D7D92"/>
    <w:rsid w:val="006E7B0C"/>
    <w:rsid w:val="006E7B2E"/>
    <w:rsid w:val="006F0207"/>
    <w:rsid w:val="006F1848"/>
    <w:rsid w:val="006F5129"/>
    <w:rsid w:val="00700DD7"/>
    <w:rsid w:val="00715510"/>
    <w:rsid w:val="00715914"/>
    <w:rsid w:val="0073552C"/>
    <w:rsid w:val="007403A5"/>
    <w:rsid w:val="007510B7"/>
    <w:rsid w:val="00757D1A"/>
    <w:rsid w:val="007623B9"/>
    <w:rsid w:val="007670D8"/>
    <w:rsid w:val="00771C25"/>
    <w:rsid w:val="00774401"/>
    <w:rsid w:val="00775903"/>
    <w:rsid w:val="00776209"/>
    <w:rsid w:val="0077691E"/>
    <w:rsid w:val="00780495"/>
    <w:rsid w:val="0078335B"/>
    <w:rsid w:val="0078392C"/>
    <w:rsid w:val="007868CF"/>
    <w:rsid w:val="00792C56"/>
    <w:rsid w:val="00796589"/>
    <w:rsid w:val="007A10C7"/>
    <w:rsid w:val="007A3D33"/>
    <w:rsid w:val="007B0E56"/>
    <w:rsid w:val="007B6B76"/>
    <w:rsid w:val="007B70B5"/>
    <w:rsid w:val="007C1888"/>
    <w:rsid w:val="007C4987"/>
    <w:rsid w:val="007C5883"/>
    <w:rsid w:val="007C5B13"/>
    <w:rsid w:val="007C60EA"/>
    <w:rsid w:val="007C677B"/>
    <w:rsid w:val="007C69C8"/>
    <w:rsid w:val="007D1488"/>
    <w:rsid w:val="007D1B65"/>
    <w:rsid w:val="007D34EC"/>
    <w:rsid w:val="007D40DD"/>
    <w:rsid w:val="007D78F0"/>
    <w:rsid w:val="007E5D59"/>
    <w:rsid w:val="007E6836"/>
    <w:rsid w:val="007F0512"/>
    <w:rsid w:val="007F134C"/>
    <w:rsid w:val="00800FE9"/>
    <w:rsid w:val="00801CCD"/>
    <w:rsid w:val="008142E6"/>
    <w:rsid w:val="00825305"/>
    <w:rsid w:val="00825CBB"/>
    <w:rsid w:val="00827EC5"/>
    <w:rsid w:val="00830B2D"/>
    <w:rsid w:val="00830F36"/>
    <w:rsid w:val="00842094"/>
    <w:rsid w:val="00845D53"/>
    <w:rsid w:val="0085353A"/>
    <w:rsid w:val="008555BA"/>
    <w:rsid w:val="008632D9"/>
    <w:rsid w:val="008653EC"/>
    <w:rsid w:val="008679B2"/>
    <w:rsid w:val="00867C1C"/>
    <w:rsid w:val="00867D04"/>
    <w:rsid w:val="00871B7E"/>
    <w:rsid w:val="00872465"/>
    <w:rsid w:val="008766F3"/>
    <w:rsid w:val="00880431"/>
    <w:rsid w:val="008855EA"/>
    <w:rsid w:val="0088616A"/>
    <w:rsid w:val="00887AB3"/>
    <w:rsid w:val="008943F9"/>
    <w:rsid w:val="008A5B93"/>
    <w:rsid w:val="008B4632"/>
    <w:rsid w:val="008B55E6"/>
    <w:rsid w:val="008B5832"/>
    <w:rsid w:val="008C03D8"/>
    <w:rsid w:val="008C0F76"/>
    <w:rsid w:val="008C3D3D"/>
    <w:rsid w:val="008C4029"/>
    <w:rsid w:val="008D0FD8"/>
    <w:rsid w:val="008D6C88"/>
    <w:rsid w:val="008E4E18"/>
    <w:rsid w:val="008F0766"/>
    <w:rsid w:val="008F1240"/>
    <w:rsid w:val="008F172C"/>
    <w:rsid w:val="008F4E8B"/>
    <w:rsid w:val="00910FBD"/>
    <w:rsid w:val="00914572"/>
    <w:rsid w:val="00914EAE"/>
    <w:rsid w:val="00917941"/>
    <w:rsid w:val="00917EC4"/>
    <w:rsid w:val="00927A54"/>
    <w:rsid w:val="00931868"/>
    <w:rsid w:val="0094215C"/>
    <w:rsid w:val="00945E83"/>
    <w:rsid w:val="00947099"/>
    <w:rsid w:val="009470EE"/>
    <w:rsid w:val="00947A78"/>
    <w:rsid w:val="00947FCE"/>
    <w:rsid w:val="0095300E"/>
    <w:rsid w:val="00955D40"/>
    <w:rsid w:val="00960B69"/>
    <w:rsid w:val="00967409"/>
    <w:rsid w:val="00971D49"/>
    <w:rsid w:val="00977679"/>
    <w:rsid w:val="00980A09"/>
    <w:rsid w:val="00984F4D"/>
    <w:rsid w:val="00986C4F"/>
    <w:rsid w:val="00991ACD"/>
    <w:rsid w:val="009A39EC"/>
    <w:rsid w:val="009A7521"/>
    <w:rsid w:val="009A7B29"/>
    <w:rsid w:val="009B2445"/>
    <w:rsid w:val="009B2D82"/>
    <w:rsid w:val="009B6B36"/>
    <w:rsid w:val="009D1D60"/>
    <w:rsid w:val="009D512A"/>
    <w:rsid w:val="009D5A6E"/>
    <w:rsid w:val="009E0109"/>
    <w:rsid w:val="009E064F"/>
    <w:rsid w:val="009E39AA"/>
    <w:rsid w:val="009E6A12"/>
    <w:rsid w:val="009E6E9A"/>
    <w:rsid w:val="009F51B0"/>
    <w:rsid w:val="009F7369"/>
    <w:rsid w:val="00A01007"/>
    <w:rsid w:val="00A01E93"/>
    <w:rsid w:val="00A04036"/>
    <w:rsid w:val="00A14154"/>
    <w:rsid w:val="00A23D5D"/>
    <w:rsid w:val="00A276F3"/>
    <w:rsid w:val="00A36301"/>
    <w:rsid w:val="00A36508"/>
    <w:rsid w:val="00A36564"/>
    <w:rsid w:val="00A533ED"/>
    <w:rsid w:val="00A53899"/>
    <w:rsid w:val="00A5519D"/>
    <w:rsid w:val="00A55BAC"/>
    <w:rsid w:val="00A57594"/>
    <w:rsid w:val="00A57CD0"/>
    <w:rsid w:val="00A60AF7"/>
    <w:rsid w:val="00A62729"/>
    <w:rsid w:val="00A640B4"/>
    <w:rsid w:val="00A64410"/>
    <w:rsid w:val="00A6449A"/>
    <w:rsid w:val="00A70271"/>
    <w:rsid w:val="00A72796"/>
    <w:rsid w:val="00A72D45"/>
    <w:rsid w:val="00A855AC"/>
    <w:rsid w:val="00A86237"/>
    <w:rsid w:val="00A86E51"/>
    <w:rsid w:val="00A910E4"/>
    <w:rsid w:val="00A952E7"/>
    <w:rsid w:val="00AA53F2"/>
    <w:rsid w:val="00AB5D17"/>
    <w:rsid w:val="00AB5FFD"/>
    <w:rsid w:val="00AC1060"/>
    <w:rsid w:val="00AC1C4F"/>
    <w:rsid w:val="00AC2BA7"/>
    <w:rsid w:val="00AC71B4"/>
    <w:rsid w:val="00AD4167"/>
    <w:rsid w:val="00AD62DF"/>
    <w:rsid w:val="00AE2EC8"/>
    <w:rsid w:val="00AF3D25"/>
    <w:rsid w:val="00B04302"/>
    <w:rsid w:val="00B104AE"/>
    <w:rsid w:val="00B126C4"/>
    <w:rsid w:val="00B22F6F"/>
    <w:rsid w:val="00B2760E"/>
    <w:rsid w:val="00B30C4A"/>
    <w:rsid w:val="00B327BB"/>
    <w:rsid w:val="00B430BD"/>
    <w:rsid w:val="00B43134"/>
    <w:rsid w:val="00B45872"/>
    <w:rsid w:val="00B47CB8"/>
    <w:rsid w:val="00B5173A"/>
    <w:rsid w:val="00B552F2"/>
    <w:rsid w:val="00B57F58"/>
    <w:rsid w:val="00B61069"/>
    <w:rsid w:val="00B67001"/>
    <w:rsid w:val="00B708CF"/>
    <w:rsid w:val="00B81D38"/>
    <w:rsid w:val="00B84616"/>
    <w:rsid w:val="00B9105B"/>
    <w:rsid w:val="00B922DE"/>
    <w:rsid w:val="00B926E1"/>
    <w:rsid w:val="00B9303A"/>
    <w:rsid w:val="00B94F7E"/>
    <w:rsid w:val="00BA02D7"/>
    <w:rsid w:val="00BA04C8"/>
    <w:rsid w:val="00BA26D8"/>
    <w:rsid w:val="00BA3A0C"/>
    <w:rsid w:val="00BA3EE5"/>
    <w:rsid w:val="00BA4632"/>
    <w:rsid w:val="00BB29C3"/>
    <w:rsid w:val="00BB352B"/>
    <w:rsid w:val="00BB7D6B"/>
    <w:rsid w:val="00BC1232"/>
    <w:rsid w:val="00BC3F15"/>
    <w:rsid w:val="00BC45ED"/>
    <w:rsid w:val="00BC566B"/>
    <w:rsid w:val="00BE1D69"/>
    <w:rsid w:val="00BE3B8B"/>
    <w:rsid w:val="00C004CB"/>
    <w:rsid w:val="00C060DA"/>
    <w:rsid w:val="00C071C4"/>
    <w:rsid w:val="00C073DF"/>
    <w:rsid w:val="00C157AD"/>
    <w:rsid w:val="00C17728"/>
    <w:rsid w:val="00C2254F"/>
    <w:rsid w:val="00C22CA3"/>
    <w:rsid w:val="00C2372F"/>
    <w:rsid w:val="00C32AE1"/>
    <w:rsid w:val="00C356A0"/>
    <w:rsid w:val="00C4084F"/>
    <w:rsid w:val="00C410C0"/>
    <w:rsid w:val="00C42EAA"/>
    <w:rsid w:val="00C44022"/>
    <w:rsid w:val="00C46BD0"/>
    <w:rsid w:val="00C51277"/>
    <w:rsid w:val="00C5236E"/>
    <w:rsid w:val="00C54382"/>
    <w:rsid w:val="00C54EA4"/>
    <w:rsid w:val="00C5637B"/>
    <w:rsid w:val="00C626C8"/>
    <w:rsid w:val="00C63FE5"/>
    <w:rsid w:val="00C66B2C"/>
    <w:rsid w:val="00C72E30"/>
    <w:rsid w:val="00C8338A"/>
    <w:rsid w:val="00C84BB4"/>
    <w:rsid w:val="00C85694"/>
    <w:rsid w:val="00C876A7"/>
    <w:rsid w:val="00C90C2F"/>
    <w:rsid w:val="00C90F7D"/>
    <w:rsid w:val="00CB7455"/>
    <w:rsid w:val="00CC7D0C"/>
    <w:rsid w:val="00CD0F12"/>
    <w:rsid w:val="00CE2139"/>
    <w:rsid w:val="00CE4E87"/>
    <w:rsid w:val="00CF0999"/>
    <w:rsid w:val="00CF1D51"/>
    <w:rsid w:val="00D02731"/>
    <w:rsid w:val="00D052F4"/>
    <w:rsid w:val="00D06E95"/>
    <w:rsid w:val="00D10903"/>
    <w:rsid w:val="00D10E3C"/>
    <w:rsid w:val="00D11275"/>
    <w:rsid w:val="00D11CDD"/>
    <w:rsid w:val="00D2379C"/>
    <w:rsid w:val="00D24B44"/>
    <w:rsid w:val="00D3257D"/>
    <w:rsid w:val="00D33A46"/>
    <w:rsid w:val="00D3532D"/>
    <w:rsid w:val="00D366C8"/>
    <w:rsid w:val="00D40689"/>
    <w:rsid w:val="00D44E8E"/>
    <w:rsid w:val="00D52796"/>
    <w:rsid w:val="00D63101"/>
    <w:rsid w:val="00D63175"/>
    <w:rsid w:val="00D6499E"/>
    <w:rsid w:val="00D6525E"/>
    <w:rsid w:val="00D7609B"/>
    <w:rsid w:val="00D82636"/>
    <w:rsid w:val="00D84020"/>
    <w:rsid w:val="00D87E9A"/>
    <w:rsid w:val="00D87EEC"/>
    <w:rsid w:val="00D95864"/>
    <w:rsid w:val="00DA005B"/>
    <w:rsid w:val="00DA3CBA"/>
    <w:rsid w:val="00DA4FA8"/>
    <w:rsid w:val="00DA6E89"/>
    <w:rsid w:val="00DA77A1"/>
    <w:rsid w:val="00DB20FD"/>
    <w:rsid w:val="00DB4E5D"/>
    <w:rsid w:val="00DC3E85"/>
    <w:rsid w:val="00DD68D2"/>
    <w:rsid w:val="00DE3756"/>
    <w:rsid w:val="00DE53DF"/>
    <w:rsid w:val="00DE6F9C"/>
    <w:rsid w:val="00DE7A8E"/>
    <w:rsid w:val="00DF2718"/>
    <w:rsid w:val="00DF7DF5"/>
    <w:rsid w:val="00E03D4B"/>
    <w:rsid w:val="00E07246"/>
    <w:rsid w:val="00E10C4F"/>
    <w:rsid w:val="00E1180F"/>
    <w:rsid w:val="00E12B58"/>
    <w:rsid w:val="00E14B1E"/>
    <w:rsid w:val="00E179C6"/>
    <w:rsid w:val="00E230D5"/>
    <w:rsid w:val="00E255AD"/>
    <w:rsid w:val="00E25E31"/>
    <w:rsid w:val="00E2658C"/>
    <w:rsid w:val="00E32C79"/>
    <w:rsid w:val="00E3478A"/>
    <w:rsid w:val="00E3731D"/>
    <w:rsid w:val="00E375D6"/>
    <w:rsid w:val="00E42894"/>
    <w:rsid w:val="00E42D45"/>
    <w:rsid w:val="00E46697"/>
    <w:rsid w:val="00E468BA"/>
    <w:rsid w:val="00E47247"/>
    <w:rsid w:val="00E50D8A"/>
    <w:rsid w:val="00E538BB"/>
    <w:rsid w:val="00E53C26"/>
    <w:rsid w:val="00E5498E"/>
    <w:rsid w:val="00E559D3"/>
    <w:rsid w:val="00E63058"/>
    <w:rsid w:val="00E71838"/>
    <w:rsid w:val="00E7382E"/>
    <w:rsid w:val="00E744C5"/>
    <w:rsid w:val="00E7492C"/>
    <w:rsid w:val="00E75B7D"/>
    <w:rsid w:val="00E77740"/>
    <w:rsid w:val="00E80131"/>
    <w:rsid w:val="00E83377"/>
    <w:rsid w:val="00E83A64"/>
    <w:rsid w:val="00E84F61"/>
    <w:rsid w:val="00E862DD"/>
    <w:rsid w:val="00E913BF"/>
    <w:rsid w:val="00E95D90"/>
    <w:rsid w:val="00EA0EC0"/>
    <w:rsid w:val="00EA39F1"/>
    <w:rsid w:val="00EA483E"/>
    <w:rsid w:val="00EA768C"/>
    <w:rsid w:val="00EB0ECC"/>
    <w:rsid w:val="00EB10A2"/>
    <w:rsid w:val="00EB2AFA"/>
    <w:rsid w:val="00EB462D"/>
    <w:rsid w:val="00EC3A41"/>
    <w:rsid w:val="00ED411E"/>
    <w:rsid w:val="00ED73A9"/>
    <w:rsid w:val="00EE16A7"/>
    <w:rsid w:val="00EE4B93"/>
    <w:rsid w:val="00EF292A"/>
    <w:rsid w:val="00EF64CB"/>
    <w:rsid w:val="00EF74A5"/>
    <w:rsid w:val="00F0111C"/>
    <w:rsid w:val="00F03286"/>
    <w:rsid w:val="00F04203"/>
    <w:rsid w:val="00F14511"/>
    <w:rsid w:val="00F177CF"/>
    <w:rsid w:val="00F21D43"/>
    <w:rsid w:val="00F236D3"/>
    <w:rsid w:val="00F244DA"/>
    <w:rsid w:val="00F2745C"/>
    <w:rsid w:val="00F35B00"/>
    <w:rsid w:val="00F36DB0"/>
    <w:rsid w:val="00F53D5E"/>
    <w:rsid w:val="00F5419F"/>
    <w:rsid w:val="00F548DD"/>
    <w:rsid w:val="00F5794B"/>
    <w:rsid w:val="00F60B4E"/>
    <w:rsid w:val="00F6303B"/>
    <w:rsid w:val="00F6406D"/>
    <w:rsid w:val="00F65ABA"/>
    <w:rsid w:val="00F66FE4"/>
    <w:rsid w:val="00F7110B"/>
    <w:rsid w:val="00F7160A"/>
    <w:rsid w:val="00F73DE7"/>
    <w:rsid w:val="00F743E2"/>
    <w:rsid w:val="00F77720"/>
    <w:rsid w:val="00F822F6"/>
    <w:rsid w:val="00F85109"/>
    <w:rsid w:val="00F913A3"/>
    <w:rsid w:val="00F916EB"/>
    <w:rsid w:val="00F91E35"/>
    <w:rsid w:val="00F92E17"/>
    <w:rsid w:val="00FA0044"/>
    <w:rsid w:val="00FA1224"/>
    <w:rsid w:val="00FA2C28"/>
    <w:rsid w:val="00FA342C"/>
    <w:rsid w:val="00FA50FD"/>
    <w:rsid w:val="00FA72EC"/>
    <w:rsid w:val="00FB2DB9"/>
    <w:rsid w:val="00FD5511"/>
    <w:rsid w:val="00FD5842"/>
    <w:rsid w:val="00FD644A"/>
    <w:rsid w:val="00FE1B55"/>
    <w:rsid w:val="00FE237B"/>
    <w:rsid w:val="00FE422C"/>
    <w:rsid w:val="00FE4E21"/>
    <w:rsid w:val="00FF3069"/>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customStyle="1" w:styleId="MELegal1">
    <w:name w:val="ME Legal 1"/>
    <w:basedOn w:val="Normal"/>
    <w:rsid w:val="00971D49"/>
    <w:pPr>
      <w:numPr>
        <w:numId w:val="1"/>
      </w:numPr>
      <w:tabs>
        <w:tab w:val="num" w:pos="822"/>
      </w:tabs>
      <w:spacing w:after="240"/>
      <w:ind w:left="822"/>
      <w:outlineLvl w:val="0"/>
    </w:pPr>
    <w:rPr>
      <w:rFonts w:ascii="Times New Roman" w:hAnsi="Times New Roman" w:cs="Times New Roman"/>
      <w:sz w:val="24"/>
      <w:szCs w:val="24"/>
      <w:lang w:eastAsia="en-US"/>
    </w:rPr>
  </w:style>
  <w:style w:type="paragraph" w:customStyle="1" w:styleId="MELegal2">
    <w:name w:val="ME Legal 2"/>
    <w:basedOn w:val="Normal"/>
    <w:rsid w:val="00971D49"/>
    <w:pPr>
      <w:numPr>
        <w:ilvl w:val="1"/>
        <w:numId w:val="1"/>
      </w:numPr>
      <w:spacing w:after="240"/>
      <w:outlineLvl w:val="1"/>
    </w:pPr>
    <w:rPr>
      <w:rFonts w:ascii="Times New Roman" w:hAnsi="Times New Roman" w:cs="Times New Roman"/>
      <w:sz w:val="24"/>
      <w:szCs w:val="24"/>
      <w:lang w:eastAsia="en-US"/>
    </w:rPr>
  </w:style>
  <w:style w:type="paragraph" w:customStyle="1" w:styleId="MELegal3">
    <w:name w:val="ME Legal 3"/>
    <w:basedOn w:val="Normal"/>
    <w:rsid w:val="00971D49"/>
    <w:pPr>
      <w:numPr>
        <w:ilvl w:val="2"/>
        <w:numId w:val="1"/>
      </w:numPr>
      <w:spacing w:after="240"/>
      <w:outlineLvl w:val="2"/>
    </w:pPr>
    <w:rPr>
      <w:rFonts w:ascii="Times New Roman" w:hAnsi="Times New Roman" w:cs="Times New Roman"/>
      <w:sz w:val="24"/>
      <w:szCs w:val="24"/>
      <w:lang w:eastAsia="en-US"/>
    </w:rPr>
  </w:style>
  <w:style w:type="paragraph" w:customStyle="1" w:styleId="MELegal4">
    <w:name w:val="ME Legal 4"/>
    <w:basedOn w:val="Normal"/>
    <w:rsid w:val="00971D49"/>
    <w:pPr>
      <w:numPr>
        <w:ilvl w:val="3"/>
        <w:numId w:val="1"/>
      </w:numPr>
      <w:spacing w:after="240"/>
      <w:outlineLvl w:val="3"/>
    </w:pPr>
    <w:rPr>
      <w:rFonts w:ascii="Times New Roman" w:hAnsi="Times New Roman" w:cs="Times New Roman"/>
      <w:sz w:val="24"/>
      <w:szCs w:val="24"/>
      <w:lang w:eastAsia="en-US"/>
    </w:rPr>
  </w:style>
  <w:style w:type="paragraph" w:customStyle="1" w:styleId="MELegal5">
    <w:name w:val="ME Legal 5"/>
    <w:basedOn w:val="Normal"/>
    <w:rsid w:val="00971D49"/>
    <w:pPr>
      <w:numPr>
        <w:ilvl w:val="4"/>
        <w:numId w:val="1"/>
      </w:numPr>
      <w:spacing w:after="240"/>
      <w:outlineLvl w:val="4"/>
    </w:pPr>
    <w:rPr>
      <w:rFonts w:ascii="Times New Roman" w:hAnsi="Times New Roman" w:cs="Times New Roman"/>
      <w:sz w:val="24"/>
      <w:szCs w:val="24"/>
      <w:lang w:eastAsia="en-US"/>
    </w:rPr>
  </w:style>
  <w:style w:type="paragraph" w:customStyle="1" w:styleId="MELegal6">
    <w:name w:val="ME Legal 6"/>
    <w:basedOn w:val="Normal"/>
    <w:rsid w:val="00971D49"/>
    <w:pPr>
      <w:numPr>
        <w:ilvl w:val="5"/>
        <w:numId w:val="1"/>
      </w:numPr>
      <w:spacing w:after="240"/>
      <w:outlineLvl w:val="5"/>
    </w:pPr>
    <w:rPr>
      <w:rFonts w:ascii="Times New Roman" w:hAnsi="Times New Roman" w:cs="Times New Roman"/>
      <w:sz w:val="24"/>
      <w:szCs w:val="24"/>
      <w:lang w:eastAsia="en-US"/>
    </w:rPr>
  </w:style>
  <w:style w:type="paragraph" w:customStyle="1" w:styleId="LightGrid-Accent32">
    <w:name w:val="Light Grid - Accent 32"/>
    <w:basedOn w:val="Normal"/>
    <w:link w:val="LightGrid-Accent3Char"/>
    <w:uiPriority w:val="34"/>
    <w:qFormat/>
    <w:rsid w:val="00971D49"/>
    <w:pPr>
      <w:spacing w:after="240" w:line="276" w:lineRule="auto"/>
      <w:ind w:left="720"/>
    </w:pPr>
    <w:rPr>
      <w:rFonts w:ascii="Cambria" w:eastAsia="MS Mincho" w:hAnsi="Cambria" w:cs="Times New Roman"/>
      <w:sz w:val="24"/>
      <w:szCs w:val="24"/>
      <w:lang w:val="en-US" w:eastAsia="en-US"/>
    </w:rPr>
  </w:style>
  <w:style w:type="character" w:customStyle="1" w:styleId="LightGrid-Accent3Char">
    <w:name w:val="Light Grid - Accent 3 Char"/>
    <w:basedOn w:val="DefaultParagraphFont"/>
    <w:link w:val="LightGrid-Accent32"/>
    <w:uiPriority w:val="34"/>
    <w:locked/>
    <w:rsid w:val="00971D49"/>
    <w:rPr>
      <w:rFonts w:ascii="Cambria" w:eastAsia="MS Mincho" w:hAnsi="Cambria" w:cs="Times New Roman"/>
      <w:sz w:val="24"/>
      <w:szCs w:val="24"/>
      <w:lang w:val="en-US"/>
    </w:rPr>
  </w:style>
  <w:style w:type="paragraph" w:customStyle="1" w:styleId="paragraph">
    <w:name w:val="paragraph"/>
    <w:basedOn w:val="Normal"/>
    <w:rsid w:val="00971D49"/>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971D49"/>
  </w:style>
  <w:style w:type="character" w:customStyle="1" w:styleId="eop">
    <w:name w:val="eop"/>
    <w:basedOn w:val="DefaultParagraphFont"/>
    <w:rsid w:val="0097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8" ma:contentTypeDescription="Create a new document." ma:contentTypeScope="" ma:versionID="012e073eab5d5260e40af867f11ec56e">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d11058c38f7e17a6d2d8347f81ced2f7"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3:_dlc_DocId" minOccurs="0"/>
                <xsd:element ref="ns3:_dlc_DocIdUrl" minOccurs="0"/>
                <xsd:element ref="ns3:_dlc_DocIdPersistI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164cd7-e662-442b-8628-6c92a6e900c2}" ma:internalName="TaxCatchAll" ma:showField="CatchAllData" ma:web="498a0cc5-c2a5-4cf9-8fa4-b0a7e7f68826">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98a0cc5-c2a5-4cf9-8fa4-b0a7e7f68826" xsi:nil="true"/>
    <lcf76f155ced4ddcb4097134ff3c332f xmlns="b530bc75-b5fc-4330-8dea-27ab76c26ee0">
      <Terms xmlns="http://schemas.microsoft.com/office/infopath/2007/PartnerControls"/>
    </lcf76f155ced4ddcb4097134ff3c332f>
    <_dlc_DocId xmlns="498a0cc5-c2a5-4cf9-8fa4-b0a7e7f68826">VG001805-1503986887-27774</_dlc_DocId>
    <_dlc_DocIdUrl xmlns="498a0cc5-c2a5-4cf9-8fa4-b0a7e7f68826">
      <Url>https://vicgov.sharepoint.com/sites/VG001805/_layouts/15/DocIdRedir.aspx?ID=VG001805-1503986887-27774</Url>
      <Description>VG001805-1503986887-27774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B9D6B-C44B-4EEB-9009-FF91C60A9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 ds:uri="498a0cc5-c2a5-4cf9-8fa4-b0a7e7f68826"/>
    <ds:schemaRef ds:uri="b530bc75-b5fc-4330-8dea-27ab76c26ee0"/>
  </ds:schemaRefs>
</ds:datastoreItem>
</file>

<file path=customXml/itemProps3.xml><?xml version="1.0" encoding="utf-8"?>
<ds:datastoreItem xmlns:ds="http://schemas.openxmlformats.org/officeDocument/2006/customXml" ds:itemID="{FAC1926C-A6FF-41EC-91E8-A1BBB23AE893}">
  <ds:schemaRefs>
    <ds:schemaRef ds:uri="http://schemas.microsoft.com/sharepoint/events"/>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5.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6</cp:revision>
  <cp:lastPrinted>2024-03-26T05:17:00Z</cp:lastPrinted>
  <dcterms:created xsi:type="dcterms:W3CDTF">2024-03-11T23:24:00Z</dcterms:created>
  <dcterms:modified xsi:type="dcterms:W3CDTF">2024-04-03T03:27:00Z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2023-05-01T06:03:02Z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f99a5d72-88d6-4921-9bfc-9a120262fe34</vt:lpwstr>
  </property>
  <property fmtid="{D5CDD505-2E9C-101B-9397-08002B2CF9AE}" pid="15" name="MSIP_Label_d00a4df9-c942-4b09-b23a-6c1023f6de27_ContentBits">
    <vt:lpwstr>3</vt:lpwstr>
  </property>
  <property fmtid="{D5CDD505-2E9C-101B-9397-08002B2CF9AE}" pid="16" name="_dlc_DocIdItemGuid">
    <vt:lpwstr>7a4ecad4-045e-44eb-8a12-10ad4a67c1d0</vt:lpwstr>
  </property>
  <property fmtid="{D5CDD505-2E9C-101B-9397-08002B2CF9AE}" pid="17" name="MediaServiceImageTags">
    <vt:lpwstr/>
  </property>
</Properties>
</file>