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2546E24" w:rsidR="00DA77A1" w:rsidRDefault="00E64364" w:rsidP="007868CF">
      <w:pPr>
        <w:pStyle w:val="Reference"/>
      </w:pPr>
      <w:r>
        <w:t>30</w:t>
      </w:r>
      <w:r w:rsidR="00DE7DE9">
        <w:t xml:space="preserve"> May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0112F2E3" w:rsidR="005E5788" w:rsidRDefault="00F85A11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BRIAN SELLECK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DBDA223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D33A6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2D3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May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083BE95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2</w:t>
      </w:r>
      <w:r w:rsidR="00F85A11">
        <w:rPr>
          <w:rFonts w:ascii="Calibri" w:eastAsia="Calibri" w:hAnsi="Calibri" w:cs="Times New Roman"/>
          <w:sz w:val="24"/>
          <w:szCs w:val="24"/>
          <w:lang w:eastAsia="en-US"/>
        </w:rPr>
        <w:t>9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May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5087A9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F85A11">
        <w:rPr>
          <w:rFonts w:ascii="Calibri" w:eastAsia="Calibri" w:hAnsi="Calibri" w:cs="Times New Roman"/>
          <w:sz w:val="24"/>
          <w:szCs w:val="24"/>
          <w:lang w:eastAsia="en-US"/>
        </w:rPr>
        <w:t>Ms Heidi Keighran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73E84BBB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F85A11">
        <w:rPr>
          <w:rFonts w:ascii="Calibri" w:eastAsia="Calibri" w:hAnsi="Calibri" w:cs="Times New Roman"/>
          <w:sz w:val="24"/>
          <w:szCs w:val="24"/>
          <w:lang w:eastAsia="en-US"/>
        </w:rPr>
        <w:t>Timothy Brook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4304ADC2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Mr Brian Selleck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im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FD1CB70" w14:textId="66FFFA54" w:rsidR="00F85A11" w:rsidRPr="00F85A11" w:rsidRDefault="007868CF" w:rsidP="00F85A11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85A11"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1E765192" w14:textId="77777777" w:rsidR="00F85A11" w:rsidRPr="00F85A11" w:rsidRDefault="00F85A11" w:rsidP="00F85A11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C240543" w14:textId="1F427828" w:rsidR="00F85A11" w:rsidRPr="00F85A11" w:rsidRDefault="00F85A11" w:rsidP="00F85A11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“Our Blue Haze”.</w:t>
      </w:r>
    </w:p>
    <w:p w14:paraId="4CEAB029" w14:textId="77777777" w:rsidR="00F85A11" w:rsidRPr="00F85A11" w:rsidRDefault="00F85A11" w:rsidP="00F85A11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274E00C" w14:textId="5FF781C4" w:rsidR="00F85A11" w:rsidRPr="00F85A11" w:rsidRDefault="00F85A11" w:rsidP="00F85A11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Our Blue Haze was nominated to compete in Race 1, SPORTSBET GREEN TICKS, Maiden, conducted by the Warragul Greyhound Racing Club at Warragul on 25 June 2023 (the Event). </w:t>
      </w:r>
    </w:p>
    <w:p w14:paraId="543FB7EA" w14:textId="7619EE56" w:rsidR="00F85A11" w:rsidRPr="00F85A11" w:rsidRDefault="00F85A11" w:rsidP="00F85A11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25 June 2023, you presented Our Blue Haze at the Event not free of any prohibited substance, given that: </w:t>
      </w:r>
    </w:p>
    <w:p w14:paraId="3C23DDEB" w14:textId="77777777" w:rsidR="00F85A11" w:rsidRDefault="00F85A11" w:rsidP="00F85A11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7F5D88" w14:textId="20CFC480" w:rsidR="00F85A11" w:rsidRPr="00F85A11" w:rsidRDefault="00F85A11" w:rsidP="00F85A11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Our Blue Haze at the Event (the Sample); </w:t>
      </w:r>
    </w:p>
    <w:p w14:paraId="42511AC1" w14:textId="77777777" w:rsidR="00F85A11" w:rsidRDefault="00F85A11" w:rsidP="00F85A11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F446B2" w14:textId="553DE398" w:rsidR="00E8208B" w:rsidRPr="00F85A11" w:rsidRDefault="00F85A11" w:rsidP="00F85A11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Ketoprofen was detected in the Sample.</w:t>
      </w:r>
    </w:p>
    <w:p w14:paraId="70919B2D" w14:textId="77777777" w:rsidR="002D33A6" w:rsidRPr="005D6B97" w:rsidRDefault="002D33A6" w:rsidP="002D33A6">
      <w:pPr>
        <w:pStyle w:val="ListParagraph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2BEA57EB" w14:textId="77777777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Brian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Selleck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He has been licensed for approximately 35 years.</w:t>
      </w:r>
    </w:p>
    <w:p w14:paraId="0008F64F" w14:textId="77777777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B4347D" w14:textId="3C4C0486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Mr Selleck is the trainer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“Our Blue Haze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Our Blue Haze was nominated to compete in Race 1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Warragul on 25 June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post-race sample of urine was taken from the greyhound and k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etoprofen was detected.</w:t>
      </w:r>
    </w:p>
    <w:p w14:paraId="60EF69A5" w14:textId="77777777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3926DC" w14:textId="106EF568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have charged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Selleck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Selleck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pleaded guilty to the charge.</w:t>
      </w:r>
    </w:p>
    <w:p w14:paraId="443E1722" w14:textId="77777777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94B5CA" w14:textId="5519E358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stated in his report of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4 September 2023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etoprofen is a prohibited substance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GARs and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placed in the category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ubstances 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GRV’s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Ketoprofen can be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used in veterinary medicine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including in the treatment of sick or lame cattle or horses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>. T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herefore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feeding of knackery meat is a risk of inadvertent exposure.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Ketoprofen is capable of affecting the condition or performance of a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any effect on performance is more likely to be positive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producing an artificially pain free state.</w:t>
      </w:r>
    </w:p>
    <w:p w14:paraId="58F3B2FF" w14:textId="77777777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0EE77D" w14:textId="7A334DE9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Selleck’s t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reatment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ecords did not detail the admission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etoprofen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to the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feeds racing greyhounds human consumption beef that he purchases from a private seller and knackery meat to the yard dogs.</w:t>
      </w:r>
    </w:p>
    <w:p w14:paraId="6CAA7E9C" w14:textId="77777777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641CE06" w14:textId="5628C71B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Selleck had a positive swab in 2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018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and since then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his wife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have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adopted precautionary changes to their feeding regimes to avoid potential contamination.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changes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include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human consumption meat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being fed to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 dogs and clear separation of the two meats.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addition, they store the k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nackery meat and human consumption meat in separate freezers.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When in the fridge to thaw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they are made distinguishable by using lids on human consumption meat and plastic over the knackery meat.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Mrs Selleck is responsible for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mixing the feeds and stated she mixes race dog feeds first, washes her hands thoroughly and wipes the bench before mixing the knackery meat for the non-race dogs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so as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eliminate any chance of contamination.</w:t>
      </w:r>
    </w:p>
    <w:p w14:paraId="0D17FA7E" w14:textId="77777777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5898862" w14:textId="199891A4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No greyhounds treated in the kennel were treated for injury or illness leading up to the race.</w:t>
      </w:r>
    </w:p>
    <w:p w14:paraId="4841E706" w14:textId="77777777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Mr Selleck said each greyhound has its own emptying yard and individually labelled food bowl.</w:t>
      </w:r>
    </w:p>
    <w:p w14:paraId="29D057C5" w14:textId="77777777" w:rsidR="003F6121" w:rsidRDefault="003F612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EF0CCC" w14:textId="3D31A386" w:rsid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of the view that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despite these precautions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feeding of unfit for human consumption meat is the most likely cause of this positive sample.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An error in the feeding of knackery meat or sharing of equipment (</w:t>
      </w:r>
      <w:r w:rsidR="003F6121"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e.g.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mincer or storage contain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s) are possible sources.  He said 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human consumption meat 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>which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complied with the Australian max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>imum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residue limits allowed for 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etoprofen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would also be unlikely to cause this positive sample and the private supplier would be expected to comply with this and be required to declare the same when selling.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participants in the industry have been alerted to the potential risk through publications of 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>GRV’s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Feeding Medication 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Supplements Guidelines published in 2016 and the July 2020 Greyhound Monthly Victoria, which was emailed to participants and published online</w:t>
      </w:r>
      <w:r w:rsidR="003F612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35DC7BA" w14:textId="77777777" w:rsidR="003F6121" w:rsidRPr="00F85A11" w:rsidRDefault="003F612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99F2AA" w14:textId="345B27EB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that contamination in the feeding preparation is the likely explanation for the 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positive swab.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Mr Selleck pleaded guilty and co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operated throughout the investigation with the Stewards.</w:t>
      </w:r>
    </w:p>
    <w:p w14:paraId="6C66ACE4" w14:textId="77777777" w:rsidR="00681B68" w:rsidRDefault="00681B68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26D32D" w14:textId="28172CDA" w:rsidR="00681B68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have taken into account his guilty plea, his co</w:t>
      </w:r>
      <w:r w:rsidR="00E64364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operation with the 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tewards and the importance of specific and general deterrence.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We take into account penalties in like matters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Mr Selleck has undergone substantial surgery at considerable expense.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note that this is Mr Selleck’s second offence.  </w:t>
      </w:r>
    </w:p>
    <w:p w14:paraId="2B903BFC" w14:textId="77777777" w:rsidR="00681B68" w:rsidRDefault="00681B68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E016CF" w14:textId="2D4149F3" w:rsidR="00F85A11" w:rsidRPr="00F85A11" w:rsidRDefault="00F85A11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a fine of $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>1,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500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which $1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200 is wholly suspended for 24 months pending no further </w:t>
      </w:r>
      <w:r w:rsidR="00681B68">
        <w:rPr>
          <w:rFonts w:ascii="Calibri" w:eastAsia="Calibri" w:hAnsi="Calibri" w:cs="Times New Roman"/>
          <w:bCs/>
          <w:sz w:val="24"/>
          <w:szCs w:val="24"/>
          <w:lang w:eastAsia="en-US"/>
        </w:rPr>
        <w:t>relevant breaches</w:t>
      </w:r>
      <w:r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9510DF4" w14:textId="77777777" w:rsidR="00681B68" w:rsidRDefault="00681B68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9F95D0D" w14:textId="70836587" w:rsidR="00831E4D" w:rsidRDefault="00681B68" w:rsidP="00F85A1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F85A11" w:rsidRP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Our Blue Haze is disqualified from Race 1 at Warragul on 25 June 2023 and the finishing order is amended accordingly.</w:t>
      </w:r>
      <w:r w:rsidR="00831E4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4364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1211962b-e7f0-4e86-a0d1-2328247b4c11"/>
    <ds:schemaRef ds:uri="http://schemas.microsoft.com/office/2006/documentManagement/types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6</cp:revision>
  <cp:lastPrinted>2024-05-30T01:08:00Z</cp:lastPrinted>
  <dcterms:created xsi:type="dcterms:W3CDTF">2024-05-29T05:28:00Z</dcterms:created>
  <dcterms:modified xsi:type="dcterms:W3CDTF">2024-05-30T01:08:00Z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