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5C56B" w14:textId="1FE5C71F" w:rsidR="0021281D" w:rsidRPr="005551B9" w:rsidRDefault="00C03524" w:rsidP="00C03524">
      <w:pPr>
        <w:pStyle w:val="Heading1"/>
        <w:spacing w:before="1320" w:after="240"/>
      </w:pPr>
      <w:r w:rsidRPr="005551B9">
        <w:t xml:space="preserve">Road Management </w:t>
      </w:r>
      <w:r w:rsidRPr="005551B9">
        <w:br/>
        <w:t>Plan 2021</w:t>
      </w:r>
    </w:p>
    <w:p w14:paraId="08437522" w14:textId="515D3BD7" w:rsidR="00163A8B" w:rsidRPr="005551B9" w:rsidRDefault="00163A8B" w:rsidP="00C03524">
      <w:pPr>
        <w:ind w:left="-1440"/>
        <w:rPr>
          <w:lang w:val="en-AU"/>
        </w:rPr>
        <w:sectPr w:rsidR="00163A8B" w:rsidRPr="005551B9" w:rsidSect="00163A8B">
          <w:footerReference w:type="even" r:id="rId8"/>
          <w:pgSz w:w="11906" w:h="16838" w:code="9"/>
          <w:pgMar w:top="1440" w:right="1440" w:bottom="8" w:left="1440" w:header="708" w:footer="0" w:gutter="0"/>
          <w:pgNumType w:start="1"/>
          <w:cols w:space="708"/>
          <w:docGrid w:linePitch="360"/>
        </w:sectPr>
      </w:pPr>
      <w:r w:rsidRPr="005551B9">
        <w:rPr>
          <w:noProof/>
          <w:lang w:val="en-AU"/>
        </w:rPr>
        <w:drawing>
          <wp:inline distT="0" distB="0" distL="0" distR="0" wp14:anchorId="00CD909C" wp14:editId="5BA061D6">
            <wp:extent cx="7561586" cy="7923689"/>
            <wp:effectExtent l="0" t="0" r="1270" b="1270"/>
            <wp:docPr id="3" name="Picture 3" descr="Time-lapsed photograph of a section of a freeway with dense greenery on both  sides. The bottom right corner of the image shows the logo of the Victoria State Government, Department of Tran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apsed photograph of a section of a freeway with dense greenery on both  sides. The bottom right corner of the image shows the logo of the Victoria State Government, Department of Transport.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61586" cy="7923689"/>
                    </a:xfrm>
                    <a:prstGeom prst="rect">
                      <a:avLst/>
                    </a:prstGeom>
                    <a:noFill/>
                    <a:ln>
                      <a:noFill/>
                    </a:ln>
                  </pic:spPr>
                </pic:pic>
              </a:graphicData>
            </a:graphic>
          </wp:inline>
        </w:drawing>
      </w:r>
    </w:p>
    <w:p w14:paraId="23FACD35" w14:textId="06A8B851" w:rsidR="00C03524" w:rsidRPr="005551B9" w:rsidRDefault="00C03524" w:rsidP="00E66A2D">
      <w:pPr>
        <w:pStyle w:val="Heading2"/>
      </w:pPr>
      <w:bookmarkStart w:id="0" w:name="_Toc60671062"/>
      <w:r w:rsidRPr="005551B9">
        <w:lastRenderedPageBreak/>
        <w:t>Road Management Plan</w:t>
      </w:r>
      <w:bookmarkEnd w:id="0"/>
    </w:p>
    <w:p w14:paraId="1676350E" w14:textId="798E5A26" w:rsidR="00C03524" w:rsidRPr="005551B9" w:rsidRDefault="00CC49FA" w:rsidP="00C03524">
      <w:pPr>
        <w:rPr>
          <w:lang w:val="en-AU"/>
        </w:rPr>
      </w:pPr>
      <w:r w:rsidRPr="00CC49FA">
        <w:rPr>
          <w:lang w:val="en-AU"/>
        </w:rPr>
        <w:t>As from 1 January 2020 the Head, Transport for Victoria (</w:t>
      </w:r>
      <w:proofErr w:type="spellStart"/>
      <w:r w:rsidRPr="00CC49FA">
        <w:rPr>
          <w:lang w:val="en-AU"/>
        </w:rPr>
        <w:t>HTfV</w:t>
      </w:r>
      <w:proofErr w:type="spellEnd"/>
      <w:r w:rsidRPr="00CC49FA">
        <w:rPr>
          <w:lang w:val="en-AU"/>
        </w:rPr>
        <w:t xml:space="preserve">) replaced the Roads Corporation trading as VicRoads as the responsible road authority for freeways and arterial roads under s.37 of the </w:t>
      </w:r>
      <w:r w:rsidRPr="00CC49FA">
        <w:rPr>
          <w:i/>
          <w:iCs/>
          <w:lang w:val="en-AU"/>
        </w:rPr>
        <w:t>Road Management Act 2004 (the Act).</w:t>
      </w:r>
    </w:p>
    <w:p w14:paraId="4FDE20D2" w14:textId="43E1FC8E" w:rsidR="00C03524" w:rsidRPr="005551B9" w:rsidRDefault="00CC49FA" w:rsidP="00CC49FA">
      <w:pPr>
        <w:rPr>
          <w:lang w:val="en-AU"/>
        </w:rPr>
      </w:pPr>
      <w:proofErr w:type="spellStart"/>
      <w:r w:rsidRPr="00CC49FA">
        <w:rPr>
          <w:lang w:val="en-AU"/>
        </w:rPr>
        <w:t>HTfV</w:t>
      </w:r>
      <w:proofErr w:type="spellEnd"/>
      <w:r w:rsidRPr="00CC49FA">
        <w:rPr>
          <w:lang w:val="en-AU"/>
        </w:rPr>
        <w:t xml:space="preserve"> (the road authority) manages the roads for which it has responsibility under the Act, including Ancillary Areas, in accordance with this Road Management Plan. These roads include the freeways, arterial roads and any other roads specified in the Road Network Database</w:t>
      </w:r>
      <w:r>
        <w:rPr>
          <w:lang w:val="en-AU"/>
        </w:rPr>
        <w:t xml:space="preserve"> </w:t>
      </w:r>
      <w:r w:rsidRPr="00CC49FA">
        <w:rPr>
          <w:lang w:val="en-AU"/>
        </w:rPr>
        <w:t>and published in Register of Public Roads’ and ‘Road Maintenance Category – Road List’.</w:t>
      </w:r>
    </w:p>
    <w:p w14:paraId="179DF4C1" w14:textId="5E6FC30C" w:rsidR="00C03524" w:rsidRPr="005551B9" w:rsidRDefault="00CC49FA" w:rsidP="00C03524">
      <w:pPr>
        <w:rPr>
          <w:lang w:val="en-AU"/>
        </w:rPr>
      </w:pPr>
      <w:r w:rsidRPr="00CC49FA">
        <w:rPr>
          <w:lang w:val="en-AU"/>
        </w:rPr>
        <w:t xml:space="preserve">The ‘Register of Public Roads’ and ‘Road Maintenance Category – Road List’  provide additional details of each of the roads for which the road authority has responsibilities. The Register of Public Roads is not an “incorporated document” in this plan and is available on the road authority website </w:t>
      </w:r>
      <w:hyperlink r:id="rId10" w:history="1">
        <w:r w:rsidR="001A696E" w:rsidRPr="005551B9">
          <w:rPr>
            <w:rStyle w:val="Hyperlink"/>
            <w:lang w:val="en-AU"/>
          </w:rPr>
          <w:t>vicroads.vic.gov.au</w:t>
        </w:r>
      </w:hyperlink>
      <w:r w:rsidRPr="00CC49FA">
        <w:rPr>
          <w:lang w:val="en-AU"/>
        </w:rPr>
        <w:t xml:space="preserve">. The Road Maintenance Category – Road List is an incorporated document in this plan and is available on the road authority website </w:t>
      </w:r>
      <w:hyperlink r:id="rId11" w:history="1">
        <w:r w:rsidRPr="005551B9">
          <w:rPr>
            <w:rStyle w:val="Hyperlink"/>
            <w:lang w:val="en-AU"/>
          </w:rPr>
          <w:t>vicroads.vic.gov.au</w:t>
        </w:r>
      </w:hyperlink>
      <w:r w:rsidRPr="00CC49FA">
        <w:rPr>
          <w:lang w:val="en-AU"/>
        </w:rPr>
        <w:t>.</w:t>
      </w:r>
    </w:p>
    <w:p w14:paraId="21C34923" w14:textId="631B530C" w:rsidR="00C03524" w:rsidRPr="005551B9" w:rsidRDefault="00CC49FA" w:rsidP="00C03524">
      <w:pPr>
        <w:rPr>
          <w:lang w:val="en-AU"/>
        </w:rPr>
      </w:pPr>
      <w:r w:rsidRPr="00CC49FA">
        <w:rPr>
          <w:lang w:val="en-AU"/>
        </w:rPr>
        <w:t>The purpose of the Road Management Plan is to:</w:t>
      </w:r>
    </w:p>
    <w:p w14:paraId="371CCAAD" w14:textId="77777777" w:rsidR="00CC49FA" w:rsidRDefault="00CC49FA" w:rsidP="00CC49FA">
      <w:pPr>
        <w:pStyle w:val="ListParagraph"/>
      </w:pPr>
      <w:r>
        <w:t>provide a safe and efficient road network for use by all members of the public,</w:t>
      </w:r>
    </w:p>
    <w:p w14:paraId="76385B4A" w14:textId="0AE1DA73" w:rsidR="00CC49FA" w:rsidRDefault="00CC49FA" w:rsidP="00CC49FA">
      <w:pPr>
        <w:pStyle w:val="ListParagraph"/>
      </w:pPr>
      <w:r>
        <w:t>establish road asset management practices focused on delivering optimal outcomes while having regard to affordability, available resources, and the policies, priorities and strategies of government and road authorities,</w:t>
      </w:r>
    </w:p>
    <w:p w14:paraId="6B130E7B" w14:textId="77777777" w:rsidR="00CC49FA" w:rsidRDefault="00CC49FA" w:rsidP="00CC49FA">
      <w:pPr>
        <w:pStyle w:val="ListParagraph"/>
      </w:pPr>
      <w:r>
        <w:t>set out the policies and procedures adopted by the road authority to achieve its road maintenance standards; and</w:t>
      </w:r>
    </w:p>
    <w:p w14:paraId="3E391B6E" w14:textId="551F7467" w:rsidR="00C03524" w:rsidRPr="005551B9" w:rsidRDefault="00CC49FA" w:rsidP="00CC49FA">
      <w:pPr>
        <w:pStyle w:val="ListParagraph"/>
      </w:pPr>
      <w:r>
        <w:t>describe the inspection frequencies and condition standards adopted by the road authority for various traffic conditions.</w:t>
      </w:r>
    </w:p>
    <w:p w14:paraId="2FDE1897" w14:textId="33A250F4" w:rsidR="00C03524" w:rsidRPr="005551B9" w:rsidRDefault="00CC49FA" w:rsidP="00CC49FA">
      <w:pPr>
        <w:rPr>
          <w:lang w:val="en-AU"/>
        </w:rPr>
      </w:pPr>
      <w:r w:rsidRPr="00CC49FA">
        <w:rPr>
          <w:lang w:val="en-AU"/>
        </w:rPr>
        <w:t xml:space="preserve">The Road Management Plan sets out the circumstances, the </w:t>
      </w:r>
      <w:proofErr w:type="gramStart"/>
      <w:r w:rsidRPr="00CC49FA">
        <w:rPr>
          <w:lang w:val="en-AU"/>
        </w:rPr>
        <w:t>manner</w:t>
      </w:r>
      <w:proofErr w:type="gramEnd"/>
      <w:r w:rsidRPr="00CC49FA">
        <w:rPr>
          <w:lang w:val="en-AU"/>
        </w:rPr>
        <w:t xml:space="preserve"> and the standards to which the road authority will perform its inspection, maintenance and repair responsibilities required to</w:t>
      </w:r>
      <w:r>
        <w:rPr>
          <w:lang w:val="en-AU"/>
        </w:rPr>
        <w:t xml:space="preserve"> </w:t>
      </w:r>
      <w:r w:rsidRPr="00CC49FA">
        <w:rPr>
          <w:lang w:val="en-AU"/>
        </w:rPr>
        <w:t>discharge its duties in the performance of those road management functions.</w:t>
      </w:r>
    </w:p>
    <w:p w14:paraId="76621339" w14:textId="73F599FF" w:rsidR="00C03524" w:rsidRPr="005551B9" w:rsidRDefault="00CC49FA" w:rsidP="00C03524">
      <w:pPr>
        <w:rPr>
          <w:lang w:val="en-AU"/>
        </w:rPr>
      </w:pPr>
      <w:r w:rsidRPr="00CC49FA">
        <w:rPr>
          <w:lang w:val="en-AU"/>
        </w:rPr>
        <w:t>The Road Management Plan comprises the following documents:</w:t>
      </w:r>
    </w:p>
    <w:p w14:paraId="23D07072" w14:textId="64E537CA" w:rsidR="00CC49FA" w:rsidRDefault="00CC49FA" w:rsidP="00CC49FA">
      <w:pPr>
        <w:pStyle w:val="ListParagraph"/>
      </w:pPr>
      <w:r>
        <w:t>Road Infrastructure Management System, which sets out details of the management system and policies to be implemented by the road authority in the discharge of its duty to inspect, maintain and repair roads (Schedule A).</w:t>
      </w:r>
    </w:p>
    <w:p w14:paraId="24D0CCD3" w14:textId="0E768DCC" w:rsidR="00C03524" w:rsidRPr="005551B9" w:rsidRDefault="00CC49FA" w:rsidP="00CC49FA">
      <w:pPr>
        <w:pStyle w:val="ListParagraph"/>
      </w:pPr>
      <w:r>
        <w:t>Road Maintenance Standards, which are the standards in accordance with which the road authority performs its road management functions (Schedule B).</w:t>
      </w:r>
    </w:p>
    <w:p w14:paraId="794E777E" w14:textId="33A7E094" w:rsidR="00C03524" w:rsidRPr="005551B9" w:rsidRDefault="00CC49FA" w:rsidP="00C03524">
      <w:pPr>
        <w:rPr>
          <w:lang w:val="en-AU"/>
        </w:rPr>
      </w:pPr>
      <w:r w:rsidRPr="00CC49FA">
        <w:rPr>
          <w:lang w:val="en-AU"/>
        </w:rPr>
        <w:t xml:space="preserve">The Road Management Plan has been prepared in accordance with Division 5 of Part 4 of the </w:t>
      </w:r>
      <w:r w:rsidRPr="00CC49FA">
        <w:rPr>
          <w:i/>
          <w:iCs/>
          <w:lang w:val="en-AU"/>
        </w:rPr>
        <w:t>Road Management Act 2004</w:t>
      </w:r>
      <w:r w:rsidRPr="00CC49FA">
        <w:rPr>
          <w:lang w:val="en-AU"/>
        </w:rPr>
        <w:t>.</w:t>
      </w:r>
    </w:p>
    <w:p w14:paraId="524B097E" w14:textId="2C23F8A5" w:rsidR="00C03524" w:rsidRPr="005551B9" w:rsidRDefault="00CC49FA" w:rsidP="00CC49FA">
      <w:pPr>
        <w:keepNext/>
        <w:keepLines/>
        <w:rPr>
          <w:lang w:val="en-AU"/>
        </w:rPr>
      </w:pPr>
      <w:r w:rsidRPr="00CC49FA">
        <w:rPr>
          <w:lang w:val="en-AU"/>
        </w:rPr>
        <w:t>Queries in relation to this Road Management Plan should be directed to:</w:t>
      </w:r>
    </w:p>
    <w:p w14:paraId="23B81632" w14:textId="40ED9DA5" w:rsidR="00C03524" w:rsidRPr="004F1734" w:rsidRDefault="00C03524" w:rsidP="00CC49FA">
      <w:pPr>
        <w:keepLines/>
        <w:rPr>
          <w:b/>
          <w:bCs/>
          <w:lang w:val="en-AU"/>
        </w:rPr>
      </w:pPr>
      <w:r w:rsidRPr="004F1734">
        <w:rPr>
          <w:b/>
          <w:bCs/>
          <w:lang w:val="en-AU"/>
        </w:rPr>
        <w:t xml:space="preserve">Executive Director – Transport Assets </w:t>
      </w:r>
      <w:r w:rsidR="00CC49FA" w:rsidRPr="004F1734">
        <w:rPr>
          <w:b/>
          <w:bCs/>
          <w:lang w:val="en-AU"/>
        </w:rPr>
        <w:br/>
      </w:r>
      <w:r w:rsidRPr="004F1734">
        <w:rPr>
          <w:b/>
          <w:bCs/>
          <w:lang w:val="en-AU"/>
        </w:rPr>
        <w:t xml:space="preserve">Head, Transport for Victoria </w:t>
      </w:r>
      <w:r w:rsidR="00E66A2D" w:rsidRPr="004F1734">
        <w:rPr>
          <w:b/>
          <w:bCs/>
          <w:lang w:val="en-AU"/>
        </w:rPr>
        <w:br/>
      </w:r>
      <w:r w:rsidRPr="004F1734">
        <w:rPr>
          <w:b/>
          <w:bCs/>
          <w:lang w:val="en-AU"/>
        </w:rPr>
        <w:t xml:space="preserve">60 Denmark Street </w:t>
      </w:r>
      <w:r w:rsidR="00E66A2D" w:rsidRPr="004F1734">
        <w:rPr>
          <w:b/>
          <w:bCs/>
          <w:lang w:val="en-AU"/>
        </w:rPr>
        <w:br/>
      </w:r>
      <w:r w:rsidRPr="004F1734">
        <w:rPr>
          <w:b/>
          <w:bCs/>
          <w:lang w:val="en-AU"/>
        </w:rPr>
        <w:t>Kew Victoria 3101</w:t>
      </w:r>
    </w:p>
    <w:p w14:paraId="6F268CB4" w14:textId="45F3494D" w:rsidR="00E66A2D" w:rsidRPr="005551B9" w:rsidRDefault="00CC49FA" w:rsidP="00C03524">
      <w:pPr>
        <w:rPr>
          <w:lang w:val="en-AU"/>
        </w:rPr>
      </w:pPr>
      <w:r w:rsidRPr="00CC49FA">
        <w:rPr>
          <w:lang w:val="en-AU"/>
        </w:rPr>
        <w:t xml:space="preserve">Further information is also available on the road authority’s website </w:t>
      </w:r>
      <w:hyperlink r:id="rId12" w:history="1">
        <w:r w:rsidR="00C03524" w:rsidRPr="005551B9">
          <w:rPr>
            <w:rStyle w:val="Hyperlink"/>
            <w:lang w:val="en-AU"/>
          </w:rPr>
          <w:t>vicroads.vic.gov.au</w:t>
        </w:r>
      </w:hyperlink>
    </w:p>
    <w:p w14:paraId="11C0AE45" w14:textId="4D1DA27A" w:rsidR="00E66A2D" w:rsidRPr="005551B9" w:rsidRDefault="00E66A2D" w:rsidP="00E66A2D">
      <w:pPr>
        <w:pStyle w:val="Heading2"/>
      </w:pPr>
      <w:bookmarkStart w:id="1" w:name="_Toc60671063"/>
      <w:r w:rsidRPr="005551B9">
        <w:t>Review and amendment of the Road Management Plan</w:t>
      </w:r>
      <w:bookmarkEnd w:id="1"/>
    </w:p>
    <w:p w14:paraId="2176DF1E" w14:textId="12F88B56" w:rsidR="00E66A2D" w:rsidRPr="005551B9" w:rsidRDefault="00E66A2D" w:rsidP="00E66A2D">
      <w:pPr>
        <w:rPr>
          <w:lang w:val="en-AU"/>
        </w:rPr>
      </w:pPr>
      <w:r w:rsidRPr="005551B9">
        <w:rPr>
          <w:lang w:val="en-AU"/>
        </w:rPr>
        <w:t>The Road Management Plan has been reviewed and amended in accordance with Part 3 of the Road Management (General) Regulations 2016.</w:t>
      </w:r>
    </w:p>
    <w:p w14:paraId="528D0021" w14:textId="77777777" w:rsidR="00310CDC" w:rsidRDefault="00E66A2D" w:rsidP="00E66A2D">
      <w:pPr>
        <w:rPr>
          <w:lang w:val="en-AU"/>
        </w:rPr>
      </w:pPr>
      <w:r w:rsidRPr="005551B9">
        <w:rPr>
          <w:lang w:val="en-AU"/>
        </w:rPr>
        <w:t>The Road Management Plan, as amended, takes effect on day of publication in the Government Gazette.</w:t>
      </w:r>
    </w:p>
    <w:p w14:paraId="7F15963F" w14:textId="30D766BC" w:rsidR="004F1734" w:rsidRPr="005551B9" w:rsidRDefault="004F1734" w:rsidP="00E66A2D">
      <w:pPr>
        <w:rPr>
          <w:lang w:val="en-AU"/>
        </w:rPr>
        <w:sectPr w:rsidR="004F1734" w:rsidRPr="005551B9" w:rsidSect="00163A8B">
          <w:footerReference w:type="default" r:id="rId13"/>
          <w:footerReference w:type="first" r:id="rId14"/>
          <w:pgSz w:w="11906" w:h="16838" w:code="9"/>
          <w:pgMar w:top="1440" w:right="1440" w:bottom="1440" w:left="1440" w:header="708" w:footer="708" w:gutter="0"/>
          <w:pgNumType w:start="1"/>
          <w:cols w:space="708"/>
          <w:docGrid w:linePitch="360"/>
        </w:sectPr>
      </w:pPr>
    </w:p>
    <w:tbl>
      <w:tblPr>
        <w:tblStyle w:val="CustomStyle"/>
        <w:tblW w:w="9000" w:type="dxa"/>
        <w:tblLayout w:type="fixed"/>
        <w:tblLook w:val="01E0" w:firstRow="1" w:lastRow="1" w:firstColumn="1" w:lastColumn="1" w:noHBand="0" w:noVBand="0"/>
      </w:tblPr>
      <w:tblGrid>
        <w:gridCol w:w="1048"/>
        <w:gridCol w:w="1980"/>
        <w:gridCol w:w="1890"/>
        <w:gridCol w:w="4082"/>
      </w:tblGrid>
      <w:tr w:rsidR="00697D6F" w:rsidRPr="005551B9" w14:paraId="5EB2D70A" w14:textId="77777777" w:rsidTr="00EF3243">
        <w:trPr>
          <w:cnfStyle w:val="100000000000" w:firstRow="1" w:lastRow="0" w:firstColumn="0" w:lastColumn="0" w:oddVBand="0" w:evenVBand="0" w:oddHBand="0" w:evenHBand="0" w:firstRowFirstColumn="0" w:firstRowLastColumn="0" w:lastRowFirstColumn="0" w:lastRowLastColumn="0"/>
          <w:cantSplit/>
          <w:trHeight w:val="586"/>
          <w:tblHeader/>
        </w:trPr>
        <w:tc>
          <w:tcPr>
            <w:tcW w:w="1048" w:type="dxa"/>
          </w:tcPr>
          <w:p w14:paraId="4F9DBB05" w14:textId="77777777" w:rsidR="00E66A2D" w:rsidRPr="005551B9" w:rsidRDefault="00E66A2D" w:rsidP="00697D6F">
            <w:pPr>
              <w:pStyle w:val="TableParagraph"/>
              <w:spacing w:line="225" w:lineRule="auto"/>
              <w:ind w:left="113"/>
              <w:rPr>
                <w:rFonts w:asciiTheme="minorHAnsi" w:hAnsiTheme="minorHAnsi" w:cstheme="minorHAnsi"/>
                <w:bCs/>
                <w:snapToGrid w:val="0"/>
                <w:szCs w:val="24"/>
                <w:lang w:val="en-AU"/>
              </w:rPr>
            </w:pPr>
            <w:r w:rsidRPr="005551B9">
              <w:rPr>
                <w:rFonts w:asciiTheme="minorHAnsi" w:hAnsiTheme="minorHAnsi" w:cstheme="minorHAnsi"/>
                <w:bCs/>
                <w:snapToGrid w:val="0"/>
                <w:color w:val="FFFFFF"/>
                <w:szCs w:val="24"/>
                <w:lang w:val="en-AU"/>
              </w:rPr>
              <w:t>Version No.</w:t>
            </w:r>
          </w:p>
        </w:tc>
        <w:tc>
          <w:tcPr>
            <w:tcW w:w="1980" w:type="dxa"/>
          </w:tcPr>
          <w:p w14:paraId="71E0E21A" w14:textId="77777777" w:rsidR="00E66A2D" w:rsidRPr="005551B9" w:rsidRDefault="00E66A2D" w:rsidP="00697D6F">
            <w:pPr>
              <w:pStyle w:val="TableParagraph"/>
              <w:ind w:left="114"/>
              <w:rPr>
                <w:rFonts w:asciiTheme="minorHAnsi" w:hAnsiTheme="minorHAnsi" w:cstheme="minorHAnsi"/>
                <w:bCs/>
                <w:snapToGrid w:val="0"/>
                <w:szCs w:val="24"/>
                <w:lang w:val="en-AU"/>
              </w:rPr>
            </w:pPr>
            <w:r w:rsidRPr="005551B9">
              <w:rPr>
                <w:rFonts w:asciiTheme="minorHAnsi" w:hAnsiTheme="minorHAnsi" w:cstheme="minorHAnsi"/>
                <w:bCs/>
                <w:snapToGrid w:val="0"/>
                <w:color w:val="FFFFFF"/>
                <w:szCs w:val="24"/>
                <w:lang w:val="en-AU"/>
              </w:rPr>
              <w:t>Date of Effect</w:t>
            </w:r>
          </w:p>
        </w:tc>
        <w:tc>
          <w:tcPr>
            <w:tcW w:w="1890" w:type="dxa"/>
          </w:tcPr>
          <w:p w14:paraId="5B4EEFE9" w14:textId="77777777" w:rsidR="00E66A2D" w:rsidRPr="005551B9" w:rsidRDefault="00E66A2D" w:rsidP="00697D6F">
            <w:pPr>
              <w:pStyle w:val="TableParagraph"/>
              <w:spacing w:line="225" w:lineRule="auto"/>
              <w:ind w:left="130" w:right="30"/>
              <w:rPr>
                <w:rFonts w:asciiTheme="minorHAnsi" w:hAnsiTheme="minorHAnsi" w:cstheme="minorHAnsi"/>
                <w:bCs/>
                <w:snapToGrid w:val="0"/>
                <w:szCs w:val="24"/>
                <w:lang w:val="en-AU"/>
              </w:rPr>
            </w:pPr>
            <w:r w:rsidRPr="005551B9">
              <w:rPr>
                <w:rFonts w:asciiTheme="minorHAnsi" w:hAnsiTheme="minorHAnsi" w:cstheme="minorHAnsi"/>
                <w:bCs/>
                <w:snapToGrid w:val="0"/>
                <w:color w:val="FFFFFF"/>
                <w:szCs w:val="24"/>
                <w:lang w:val="en-AU"/>
              </w:rPr>
              <w:t>Amendment Section</w:t>
            </w:r>
          </w:p>
        </w:tc>
        <w:tc>
          <w:tcPr>
            <w:tcW w:w="4082" w:type="dxa"/>
          </w:tcPr>
          <w:p w14:paraId="7E56B035" w14:textId="77777777" w:rsidR="00E66A2D" w:rsidRPr="005551B9" w:rsidRDefault="00E66A2D" w:rsidP="00697D6F">
            <w:pPr>
              <w:pStyle w:val="TableParagraph"/>
              <w:spacing w:line="225" w:lineRule="auto"/>
              <w:ind w:left="118" w:right="60"/>
              <w:rPr>
                <w:rFonts w:asciiTheme="minorHAnsi" w:hAnsiTheme="minorHAnsi" w:cstheme="minorHAnsi"/>
                <w:bCs/>
                <w:snapToGrid w:val="0"/>
                <w:szCs w:val="24"/>
                <w:lang w:val="en-AU"/>
              </w:rPr>
            </w:pPr>
            <w:r w:rsidRPr="005551B9">
              <w:rPr>
                <w:rFonts w:asciiTheme="minorHAnsi" w:hAnsiTheme="minorHAnsi" w:cstheme="minorHAnsi"/>
                <w:bCs/>
                <w:snapToGrid w:val="0"/>
                <w:color w:val="FFFFFF"/>
                <w:szCs w:val="24"/>
                <w:lang w:val="en-AU"/>
              </w:rPr>
              <w:t>Amendment Description A</w:t>
            </w:r>
          </w:p>
        </w:tc>
      </w:tr>
      <w:tr w:rsidR="00697D6F" w:rsidRPr="005551B9" w14:paraId="09884654" w14:textId="77777777" w:rsidTr="00EF3243">
        <w:trPr>
          <w:cantSplit/>
          <w:trHeight w:val="346"/>
        </w:trPr>
        <w:tc>
          <w:tcPr>
            <w:tcW w:w="1048" w:type="dxa"/>
          </w:tcPr>
          <w:p w14:paraId="0DF08928" w14:textId="77777777" w:rsidR="00E66A2D" w:rsidRPr="005551B9" w:rsidRDefault="00E66A2D" w:rsidP="00697D6F">
            <w:pPr>
              <w:pStyle w:val="TableParagraph"/>
              <w:ind w:left="113"/>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1</w:t>
            </w:r>
          </w:p>
        </w:tc>
        <w:tc>
          <w:tcPr>
            <w:tcW w:w="1980" w:type="dxa"/>
          </w:tcPr>
          <w:p w14:paraId="5FCA73EF" w14:textId="77777777" w:rsidR="00E66A2D" w:rsidRPr="005551B9" w:rsidRDefault="00E66A2D" w:rsidP="00697D6F">
            <w:pPr>
              <w:pStyle w:val="TableParagraph"/>
              <w:ind w:left="114"/>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30 October 2004</w:t>
            </w:r>
          </w:p>
        </w:tc>
        <w:tc>
          <w:tcPr>
            <w:tcW w:w="1890" w:type="dxa"/>
          </w:tcPr>
          <w:p w14:paraId="74CE7EB3" w14:textId="77777777" w:rsidR="00E66A2D" w:rsidRPr="005551B9" w:rsidRDefault="00E66A2D" w:rsidP="00697D6F">
            <w:pPr>
              <w:pStyle w:val="TableParagraph"/>
              <w:ind w:left="130" w:right="30"/>
              <w:rPr>
                <w:rFonts w:asciiTheme="minorHAnsi" w:hAnsiTheme="minorHAnsi" w:cstheme="minorHAnsi"/>
                <w:snapToGrid w:val="0"/>
                <w:szCs w:val="24"/>
                <w:lang w:val="en-AU"/>
              </w:rPr>
            </w:pPr>
          </w:p>
        </w:tc>
        <w:tc>
          <w:tcPr>
            <w:tcW w:w="4082" w:type="dxa"/>
          </w:tcPr>
          <w:p w14:paraId="30DF81EE" w14:textId="77777777" w:rsidR="00E66A2D" w:rsidRPr="005551B9" w:rsidRDefault="00E66A2D" w:rsidP="00697D6F">
            <w:pPr>
              <w:pStyle w:val="TableParagraph"/>
              <w:ind w:left="118"/>
              <w:rPr>
                <w:rFonts w:asciiTheme="minorHAnsi" w:hAnsiTheme="minorHAnsi" w:cstheme="minorHAnsi"/>
                <w:snapToGrid w:val="0"/>
                <w:szCs w:val="24"/>
                <w:lang w:val="en-AU"/>
              </w:rPr>
            </w:pPr>
          </w:p>
        </w:tc>
      </w:tr>
      <w:tr w:rsidR="00697D6F" w:rsidRPr="005551B9" w14:paraId="379A7EF9" w14:textId="77777777" w:rsidTr="00EF3243">
        <w:trPr>
          <w:cantSplit/>
          <w:trHeight w:val="346"/>
        </w:trPr>
        <w:tc>
          <w:tcPr>
            <w:tcW w:w="1048" w:type="dxa"/>
          </w:tcPr>
          <w:p w14:paraId="4BFEC734" w14:textId="77777777" w:rsidR="00E66A2D" w:rsidRPr="005551B9" w:rsidRDefault="00E66A2D" w:rsidP="00697D6F">
            <w:pPr>
              <w:pStyle w:val="TableParagraph"/>
              <w:ind w:left="113"/>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2</w:t>
            </w:r>
          </w:p>
        </w:tc>
        <w:tc>
          <w:tcPr>
            <w:tcW w:w="1980" w:type="dxa"/>
          </w:tcPr>
          <w:p w14:paraId="082CE2B2" w14:textId="77777777" w:rsidR="00E66A2D" w:rsidRPr="005551B9" w:rsidRDefault="00E66A2D" w:rsidP="00697D6F">
            <w:pPr>
              <w:pStyle w:val="TableParagraph"/>
              <w:ind w:left="114"/>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1 April 2014</w:t>
            </w:r>
          </w:p>
        </w:tc>
        <w:tc>
          <w:tcPr>
            <w:tcW w:w="1890" w:type="dxa"/>
          </w:tcPr>
          <w:p w14:paraId="3D01811C" w14:textId="77777777" w:rsidR="00E66A2D" w:rsidRPr="005551B9" w:rsidRDefault="00E66A2D" w:rsidP="00697D6F">
            <w:pPr>
              <w:pStyle w:val="TableParagraph"/>
              <w:ind w:left="130" w:right="30"/>
              <w:rPr>
                <w:rFonts w:asciiTheme="minorHAnsi" w:hAnsiTheme="minorHAnsi" w:cstheme="minorHAnsi"/>
                <w:snapToGrid w:val="0"/>
                <w:szCs w:val="24"/>
                <w:lang w:val="en-AU"/>
              </w:rPr>
            </w:pPr>
          </w:p>
        </w:tc>
        <w:tc>
          <w:tcPr>
            <w:tcW w:w="4082" w:type="dxa"/>
          </w:tcPr>
          <w:p w14:paraId="7DC2DCB8" w14:textId="77777777" w:rsidR="00E66A2D" w:rsidRPr="005551B9" w:rsidRDefault="00E66A2D" w:rsidP="00697D6F">
            <w:pPr>
              <w:pStyle w:val="TableParagraph"/>
              <w:ind w:left="118"/>
              <w:rPr>
                <w:rFonts w:asciiTheme="minorHAnsi" w:hAnsiTheme="minorHAnsi" w:cstheme="minorHAnsi"/>
                <w:snapToGrid w:val="0"/>
                <w:szCs w:val="24"/>
                <w:lang w:val="en-AU"/>
              </w:rPr>
            </w:pPr>
          </w:p>
        </w:tc>
      </w:tr>
      <w:tr w:rsidR="00697D6F" w:rsidRPr="005551B9" w14:paraId="77B3CEF1" w14:textId="77777777" w:rsidTr="00EF3243">
        <w:trPr>
          <w:cantSplit/>
          <w:trHeight w:val="666"/>
        </w:trPr>
        <w:tc>
          <w:tcPr>
            <w:tcW w:w="1048" w:type="dxa"/>
          </w:tcPr>
          <w:p w14:paraId="3D05E150" w14:textId="77777777" w:rsidR="00E66A2D" w:rsidRPr="005551B9" w:rsidRDefault="00E66A2D" w:rsidP="00697D6F">
            <w:pPr>
              <w:pStyle w:val="TableParagraph"/>
              <w:ind w:left="113"/>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3</w:t>
            </w:r>
          </w:p>
        </w:tc>
        <w:tc>
          <w:tcPr>
            <w:tcW w:w="1980" w:type="dxa"/>
          </w:tcPr>
          <w:p w14:paraId="25A17F26" w14:textId="56E64213" w:rsidR="00E66A2D" w:rsidRPr="005551B9" w:rsidRDefault="00E66A2D" w:rsidP="00697D6F">
            <w:pPr>
              <w:pStyle w:val="TableParagraph"/>
              <w:ind w:left="114"/>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2</w:t>
            </w:r>
            <w:r w:rsidR="00FA7FF1">
              <w:rPr>
                <w:rFonts w:asciiTheme="minorHAnsi" w:hAnsiTheme="minorHAnsi" w:cstheme="minorHAnsi"/>
                <w:snapToGrid w:val="0"/>
                <w:color w:val="414042"/>
                <w:szCs w:val="24"/>
                <w:lang w:val="en-AU"/>
              </w:rPr>
              <w:t>5</w:t>
            </w:r>
            <w:r w:rsidRPr="005551B9">
              <w:rPr>
                <w:rFonts w:asciiTheme="minorHAnsi" w:hAnsiTheme="minorHAnsi" w:cstheme="minorHAnsi"/>
                <w:snapToGrid w:val="0"/>
                <w:color w:val="414042"/>
                <w:szCs w:val="24"/>
                <w:lang w:val="en-AU"/>
              </w:rPr>
              <w:t xml:space="preserve"> </w:t>
            </w:r>
            <w:r w:rsidR="00FA7FF1">
              <w:rPr>
                <w:rFonts w:asciiTheme="minorHAnsi" w:hAnsiTheme="minorHAnsi" w:cstheme="minorHAnsi"/>
                <w:snapToGrid w:val="0"/>
                <w:color w:val="414042"/>
                <w:szCs w:val="24"/>
                <w:lang w:val="en-AU"/>
              </w:rPr>
              <w:t>Febr</w:t>
            </w:r>
            <w:r w:rsidRPr="005551B9">
              <w:rPr>
                <w:rFonts w:asciiTheme="minorHAnsi" w:hAnsiTheme="minorHAnsi" w:cstheme="minorHAnsi"/>
                <w:snapToGrid w:val="0"/>
                <w:color w:val="414042"/>
                <w:szCs w:val="24"/>
                <w:lang w:val="en-AU"/>
              </w:rPr>
              <w:t>uary 202</w:t>
            </w:r>
            <w:r w:rsidR="00FA7FF1">
              <w:rPr>
                <w:rFonts w:asciiTheme="minorHAnsi" w:hAnsiTheme="minorHAnsi" w:cstheme="minorHAnsi"/>
                <w:snapToGrid w:val="0"/>
                <w:color w:val="414042"/>
                <w:szCs w:val="24"/>
                <w:lang w:val="en-AU"/>
              </w:rPr>
              <w:t>1</w:t>
            </w:r>
          </w:p>
        </w:tc>
        <w:tc>
          <w:tcPr>
            <w:tcW w:w="1890" w:type="dxa"/>
          </w:tcPr>
          <w:p w14:paraId="3F979A6A" w14:textId="77777777" w:rsidR="00E66A2D" w:rsidRPr="005551B9" w:rsidRDefault="00E66A2D" w:rsidP="00697D6F">
            <w:pPr>
              <w:pStyle w:val="TableParagraph"/>
              <w:ind w:left="130" w:right="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Introduction</w:t>
            </w:r>
          </w:p>
        </w:tc>
        <w:tc>
          <w:tcPr>
            <w:tcW w:w="4082" w:type="dxa"/>
          </w:tcPr>
          <w:p w14:paraId="360BA488" w14:textId="7EE7B2B6" w:rsidR="00E66A2D" w:rsidRPr="005551B9" w:rsidRDefault="00697D6F" w:rsidP="00EB7372">
            <w:pPr>
              <w:pStyle w:val="TableParagraph"/>
              <w:spacing w:line="232" w:lineRule="auto"/>
              <w:ind w:left="118" w:right="153"/>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Clarification</w:t>
            </w:r>
            <w:r w:rsidR="00E66A2D" w:rsidRPr="005551B9">
              <w:rPr>
                <w:rFonts w:asciiTheme="minorHAnsi" w:hAnsiTheme="minorHAnsi" w:cstheme="minorHAnsi"/>
                <w:snapToGrid w:val="0"/>
                <w:color w:val="414042"/>
                <w:szCs w:val="24"/>
                <w:lang w:val="en-AU"/>
              </w:rPr>
              <w:t xml:space="preserve"> of Head, Transport for Victoria as the Road Authority under the </w:t>
            </w:r>
            <w:r w:rsidR="00E66A2D" w:rsidRPr="002D2CB2">
              <w:rPr>
                <w:rFonts w:asciiTheme="minorHAnsi" w:hAnsiTheme="minorHAnsi" w:cstheme="minorHAnsi"/>
                <w:i/>
                <w:iCs/>
                <w:snapToGrid w:val="0"/>
                <w:color w:val="414042"/>
                <w:szCs w:val="24"/>
                <w:lang w:val="en-AU"/>
              </w:rPr>
              <w:t>Act</w:t>
            </w:r>
            <w:r w:rsidR="00E66A2D" w:rsidRPr="005551B9">
              <w:rPr>
                <w:rFonts w:asciiTheme="minorHAnsi" w:hAnsiTheme="minorHAnsi" w:cstheme="minorHAnsi"/>
                <w:snapToGrid w:val="0"/>
                <w:color w:val="414042"/>
                <w:szCs w:val="24"/>
                <w:lang w:val="en-AU"/>
              </w:rPr>
              <w:t>, RMP takes effect on day of issued gazette</w:t>
            </w:r>
          </w:p>
        </w:tc>
      </w:tr>
      <w:tr w:rsidR="00697D6F" w:rsidRPr="005551B9" w14:paraId="7BD6AB1B" w14:textId="77777777" w:rsidTr="00EF3243">
        <w:trPr>
          <w:cantSplit/>
          <w:trHeight w:val="506"/>
        </w:trPr>
        <w:tc>
          <w:tcPr>
            <w:tcW w:w="1048" w:type="dxa"/>
          </w:tcPr>
          <w:p w14:paraId="4816F613" w14:textId="77777777" w:rsidR="00E66A2D" w:rsidRPr="005551B9" w:rsidRDefault="00E66A2D" w:rsidP="00697D6F">
            <w:pPr>
              <w:pStyle w:val="TableParagraph"/>
              <w:ind w:left="113"/>
              <w:rPr>
                <w:rFonts w:asciiTheme="minorHAnsi" w:hAnsiTheme="minorHAnsi" w:cstheme="minorHAnsi"/>
                <w:snapToGrid w:val="0"/>
                <w:szCs w:val="24"/>
                <w:lang w:val="en-AU"/>
              </w:rPr>
            </w:pPr>
          </w:p>
        </w:tc>
        <w:tc>
          <w:tcPr>
            <w:tcW w:w="1980" w:type="dxa"/>
          </w:tcPr>
          <w:p w14:paraId="33EB20ED" w14:textId="77777777" w:rsidR="00E66A2D" w:rsidRPr="005551B9" w:rsidRDefault="00E66A2D" w:rsidP="00697D6F">
            <w:pPr>
              <w:pStyle w:val="TableParagraph"/>
              <w:ind w:left="114"/>
              <w:rPr>
                <w:rFonts w:asciiTheme="minorHAnsi" w:hAnsiTheme="minorHAnsi" w:cstheme="minorHAnsi"/>
                <w:snapToGrid w:val="0"/>
                <w:szCs w:val="24"/>
                <w:lang w:val="en-AU"/>
              </w:rPr>
            </w:pPr>
          </w:p>
        </w:tc>
        <w:tc>
          <w:tcPr>
            <w:tcW w:w="1890" w:type="dxa"/>
          </w:tcPr>
          <w:p w14:paraId="5E5AFEC2" w14:textId="77777777" w:rsidR="00E66A2D" w:rsidRPr="005551B9" w:rsidRDefault="00E66A2D" w:rsidP="00697D6F">
            <w:pPr>
              <w:pStyle w:val="TableParagraph"/>
              <w:ind w:left="130" w:right="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Schedule A</w:t>
            </w:r>
          </w:p>
        </w:tc>
        <w:tc>
          <w:tcPr>
            <w:tcW w:w="4082" w:type="dxa"/>
          </w:tcPr>
          <w:p w14:paraId="63EC506F" w14:textId="77777777" w:rsidR="00E66A2D" w:rsidRPr="005551B9" w:rsidRDefault="00E66A2D" w:rsidP="00EB7372">
            <w:pPr>
              <w:pStyle w:val="TableParagraph"/>
              <w:spacing w:line="232" w:lineRule="auto"/>
              <w:ind w:left="118" w:right="2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Inclusion of funding availability description (introduction)</w:t>
            </w:r>
          </w:p>
        </w:tc>
      </w:tr>
      <w:tr w:rsidR="00697D6F" w:rsidRPr="005551B9" w14:paraId="3F033A57" w14:textId="77777777" w:rsidTr="00EF3243">
        <w:trPr>
          <w:cantSplit/>
          <w:trHeight w:val="506"/>
        </w:trPr>
        <w:tc>
          <w:tcPr>
            <w:tcW w:w="1048" w:type="dxa"/>
          </w:tcPr>
          <w:p w14:paraId="756F2384" w14:textId="77777777" w:rsidR="00E66A2D" w:rsidRPr="005551B9" w:rsidRDefault="00E66A2D" w:rsidP="00697D6F">
            <w:pPr>
              <w:pStyle w:val="TableParagraph"/>
              <w:ind w:left="113"/>
              <w:rPr>
                <w:rFonts w:asciiTheme="minorHAnsi" w:hAnsiTheme="minorHAnsi" w:cstheme="minorHAnsi"/>
                <w:snapToGrid w:val="0"/>
                <w:szCs w:val="24"/>
                <w:lang w:val="en-AU"/>
              </w:rPr>
            </w:pPr>
          </w:p>
        </w:tc>
        <w:tc>
          <w:tcPr>
            <w:tcW w:w="1980" w:type="dxa"/>
          </w:tcPr>
          <w:p w14:paraId="43B270C5" w14:textId="77777777" w:rsidR="00E66A2D" w:rsidRPr="005551B9" w:rsidRDefault="00E66A2D" w:rsidP="00697D6F">
            <w:pPr>
              <w:pStyle w:val="TableParagraph"/>
              <w:ind w:left="114"/>
              <w:rPr>
                <w:rFonts w:asciiTheme="minorHAnsi" w:hAnsiTheme="minorHAnsi" w:cstheme="minorHAnsi"/>
                <w:snapToGrid w:val="0"/>
                <w:szCs w:val="24"/>
                <w:lang w:val="en-AU"/>
              </w:rPr>
            </w:pPr>
          </w:p>
        </w:tc>
        <w:tc>
          <w:tcPr>
            <w:tcW w:w="1890" w:type="dxa"/>
          </w:tcPr>
          <w:p w14:paraId="2F9D0C1C" w14:textId="77777777" w:rsidR="00E66A2D" w:rsidRPr="005551B9" w:rsidRDefault="00E66A2D" w:rsidP="00697D6F">
            <w:pPr>
              <w:pStyle w:val="TableParagraph"/>
              <w:ind w:left="130" w:right="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Schedule A</w:t>
            </w:r>
          </w:p>
        </w:tc>
        <w:tc>
          <w:tcPr>
            <w:tcW w:w="4082" w:type="dxa"/>
          </w:tcPr>
          <w:p w14:paraId="36E66025" w14:textId="77777777" w:rsidR="00E66A2D" w:rsidRPr="005551B9" w:rsidRDefault="00E66A2D" w:rsidP="00EB7372">
            <w:pPr>
              <w:pStyle w:val="TableParagraph"/>
              <w:spacing w:line="232" w:lineRule="auto"/>
              <w:ind w:left="118" w:right="230" w:hanging="1"/>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Inclusion of controls to access maintenance and long term programs (introduction)</w:t>
            </w:r>
          </w:p>
        </w:tc>
      </w:tr>
      <w:tr w:rsidR="00697D6F" w:rsidRPr="005551B9" w14:paraId="1D2B1A16" w14:textId="77777777" w:rsidTr="00EF3243">
        <w:trPr>
          <w:cantSplit/>
          <w:trHeight w:val="666"/>
        </w:trPr>
        <w:tc>
          <w:tcPr>
            <w:tcW w:w="1048" w:type="dxa"/>
          </w:tcPr>
          <w:p w14:paraId="79E1FFB5" w14:textId="77777777" w:rsidR="00E66A2D" w:rsidRPr="005551B9" w:rsidRDefault="00E66A2D" w:rsidP="00697D6F">
            <w:pPr>
              <w:pStyle w:val="TableParagraph"/>
              <w:ind w:left="113"/>
              <w:rPr>
                <w:rFonts w:asciiTheme="minorHAnsi" w:hAnsiTheme="minorHAnsi" w:cstheme="minorHAnsi"/>
                <w:snapToGrid w:val="0"/>
                <w:szCs w:val="24"/>
                <w:lang w:val="en-AU"/>
              </w:rPr>
            </w:pPr>
          </w:p>
        </w:tc>
        <w:tc>
          <w:tcPr>
            <w:tcW w:w="1980" w:type="dxa"/>
          </w:tcPr>
          <w:p w14:paraId="6E1BB65E" w14:textId="77777777" w:rsidR="00E66A2D" w:rsidRPr="005551B9" w:rsidRDefault="00E66A2D" w:rsidP="00697D6F">
            <w:pPr>
              <w:pStyle w:val="TableParagraph"/>
              <w:ind w:left="114"/>
              <w:rPr>
                <w:rFonts w:asciiTheme="minorHAnsi" w:hAnsiTheme="minorHAnsi" w:cstheme="minorHAnsi"/>
                <w:snapToGrid w:val="0"/>
                <w:szCs w:val="24"/>
                <w:lang w:val="en-AU"/>
              </w:rPr>
            </w:pPr>
          </w:p>
        </w:tc>
        <w:tc>
          <w:tcPr>
            <w:tcW w:w="1890" w:type="dxa"/>
          </w:tcPr>
          <w:p w14:paraId="3830187A" w14:textId="77777777" w:rsidR="00E66A2D" w:rsidRPr="005551B9" w:rsidRDefault="00E66A2D" w:rsidP="00697D6F">
            <w:pPr>
              <w:pStyle w:val="TableParagraph"/>
              <w:ind w:left="130" w:right="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Schedule A</w:t>
            </w:r>
          </w:p>
        </w:tc>
        <w:tc>
          <w:tcPr>
            <w:tcW w:w="4082" w:type="dxa"/>
          </w:tcPr>
          <w:p w14:paraId="2827E28E" w14:textId="77777777" w:rsidR="00E66A2D" w:rsidRPr="005551B9" w:rsidRDefault="00E66A2D" w:rsidP="00EB7372">
            <w:pPr>
              <w:pStyle w:val="TableParagraph"/>
              <w:spacing w:line="232" w:lineRule="auto"/>
              <w:ind w:left="118" w:right="206"/>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 xml:space="preserve">Inclusion of databases that roads are recorded </w:t>
            </w:r>
            <w:proofErr w:type="gramStart"/>
            <w:r w:rsidRPr="005551B9">
              <w:rPr>
                <w:rFonts w:asciiTheme="minorHAnsi" w:hAnsiTheme="minorHAnsi" w:cstheme="minorHAnsi"/>
                <w:snapToGrid w:val="0"/>
                <w:color w:val="414042"/>
                <w:szCs w:val="24"/>
                <w:lang w:val="en-AU"/>
              </w:rPr>
              <w:t>in:</w:t>
            </w:r>
            <w:proofErr w:type="gramEnd"/>
            <w:r w:rsidRPr="005551B9">
              <w:rPr>
                <w:rFonts w:asciiTheme="minorHAnsi" w:hAnsiTheme="minorHAnsi" w:cstheme="minorHAnsi"/>
                <w:snapToGrid w:val="0"/>
                <w:color w:val="414042"/>
                <w:szCs w:val="24"/>
                <w:lang w:val="en-AU"/>
              </w:rPr>
              <w:t xml:space="preserve"> the Road network Database, Register of public roads and the Road Maintenance Category list (phase 1)</w:t>
            </w:r>
          </w:p>
        </w:tc>
      </w:tr>
      <w:tr w:rsidR="00697D6F" w:rsidRPr="005551B9" w14:paraId="555C976B" w14:textId="77777777" w:rsidTr="00EF3243">
        <w:trPr>
          <w:cantSplit/>
          <w:trHeight w:val="506"/>
        </w:trPr>
        <w:tc>
          <w:tcPr>
            <w:tcW w:w="1048" w:type="dxa"/>
          </w:tcPr>
          <w:p w14:paraId="19946FD2" w14:textId="77777777" w:rsidR="00E66A2D" w:rsidRPr="005551B9" w:rsidRDefault="00E66A2D" w:rsidP="00697D6F">
            <w:pPr>
              <w:pStyle w:val="TableParagraph"/>
              <w:ind w:left="113"/>
              <w:rPr>
                <w:rFonts w:asciiTheme="minorHAnsi" w:hAnsiTheme="minorHAnsi" w:cstheme="minorHAnsi"/>
                <w:snapToGrid w:val="0"/>
                <w:szCs w:val="24"/>
                <w:lang w:val="en-AU"/>
              </w:rPr>
            </w:pPr>
          </w:p>
        </w:tc>
        <w:tc>
          <w:tcPr>
            <w:tcW w:w="1980" w:type="dxa"/>
          </w:tcPr>
          <w:p w14:paraId="6E929D1C" w14:textId="77777777" w:rsidR="00E66A2D" w:rsidRPr="005551B9" w:rsidRDefault="00E66A2D" w:rsidP="00697D6F">
            <w:pPr>
              <w:pStyle w:val="TableParagraph"/>
              <w:ind w:left="114"/>
              <w:rPr>
                <w:rFonts w:asciiTheme="minorHAnsi" w:hAnsiTheme="minorHAnsi" w:cstheme="minorHAnsi"/>
                <w:snapToGrid w:val="0"/>
                <w:szCs w:val="24"/>
                <w:lang w:val="en-AU"/>
              </w:rPr>
            </w:pPr>
          </w:p>
        </w:tc>
        <w:tc>
          <w:tcPr>
            <w:tcW w:w="1890" w:type="dxa"/>
          </w:tcPr>
          <w:p w14:paraId="09A22280" w14:textId="77777777" w:rsidR="00E66A2D" w:rsidRPr="005551B9" w:rsidRDefault="00E66A2D" w:rsidP="00697D6F">
            <w:pPr>
              <w:pStyle w:val="TableParagraph"/>
              <w:ind w:left="130" w:right="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Schedule A</w:t>
            </w:r>
          </w:p>
        </w:tc>
        <w:tc>
          <w:tcPr>
            <w:tcW w:w="4082" w:type="dxa"/>
          </w:tcPr>
          <w:p w14:paraId="2C124E8F" w14:textId="77777777" w:rsidR="00E66A2D" w:rsidRPr="005551B9" w:rsidRDefault="00E66A2D" w:rsidP="00EB7372">
            <w:pPr>
              <w:pStyle w:val="TableParagraph"/>
              <w:spacing w:line="232" w:lineRule="auto"/>
              <w:ind w:left="118" w:right="553"/>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 xml:space="preserve">Inclusion of more factors that impact inspection, </w:t>
            </w:r>
            <w:proofErr w:type="gramStart"/>
            <w:r w:rsidRPr="005551B9">
              <w:rPr>
                <w:rFonts w:asciiTheme="minorHAnsi" w:hAnsiTheme="minorHAnsi" w:cstheme="minorHAnsi"/>
                <w:snapToGrid w:val="0"/>
                <w:color w:val="414042"/>
                <w:szCs w:val="24"/>
                <w:lang w:val="en-AU"/>
              </w:rPr>
              <w:t>maintenance</w:t>
            </w:r>
            <w:proofErr w:type="gramEnd"/>
            <w:r w:rsidRPr="005551B9">
              <w:rPr>
                <w:rFonts w:asciiTheme="minorHAnsi" w:hAnsiTheme="minorHAnsi" w:cstheme="minorHAnsi"/>
                <w:snapToGrid w:val="0"/>
                <w:color w:val="414042"/>
                <w:szCs w:val="24"/>
                <w:lang w:val="en-AU"/>
              </w:rPr>
              <w:t xml:space="preserve"> and repair standards (phase 1)</w:t>
            </w:r>
          </w:p>
        </w:tc>
      </w:tr>
      <w:tr w:rsidR="00697D6F" w:rsidRPr="005551B9" w14:paraId="675229F7" w14:textId="77777777" w:rsidTr="00EF3243">
        <w:trPr>
          <w:cantSplit/>
          <w:trHeight w:val="826"/>
        </w:trPr>
        <w:tc>
          <w:tcPr>
            <w:tcW w:w="1048" w:type="dxa"/>
          </w:tcPr>
          <w:p w14:paraId="5C29CB0C" w14:textId="77777777" w:rsidR="00E66A2D" w:rsidRPr="005551B9" w:rsidRDefault="00E66A2D" w:rsidP="00697D6F">
            <w:pPr>
              <w:pStyle w:val="TableParagraph"/>
              <w:ind w:left="113"/>
              <w:rPr>
                <w:rFonts w:asciiTheme="minorHAnsi" w:hAnsiTheme="minorHAnsi" w:cstheme="minorHAnsi"/>
                <w:snapToGrid w:val="0"/>
                <w:szCs w:val="24"/>
                <w:lang w:val="en-AU"/>
              </w:rPr>
            </w:pPr>
          </w:p>
        </w:tc>
        <w:tc>
          <w:tcPr>
            <w:tcW w:w="1980" w:type="dxa"/>
          </w:tcPr>
          <w:p w14:paraId="4A5F69C5" w14:textId="77777777" w:rsidR="00E66A2D" w:rsidRPr="005551B9" w:rsidRDefault="00E66A2D" w:rsidP="00697D6F">
            <w:pPr>
              <w:pStyle w:val="TableParagraph"/>
              <w:ind w:left="114"/>
              <w:rPr>
                <w:rFonts w:asciiTheme="minorHAnsi" w:hAnsiTheme="minorHAnsi" w:cstheme="minorHAnsi"/>
                <w:snapToGrid w:val="0"/>
                <w:szCs w:val="24"/>
                <w:lang w:val="en-AU"/>
              </w:rPr>
            </w:pPr>
          </w:p>
        </w:tc>
        <w:tc>
          <w:tcPr>
            <w:tcW w:w="1890" w:type="dxa"/>
          </w:tcPr>
          <w:p w14:paraId="49697F4F" w14:textId="77777777" w:rsidR="00E66A2D" w:rsidRPr="005551B9" w:rsidRDefault="00E66A2D" w:rsidP="00697D6F">
            <w:pPr>
              <w:pStyle w:val="TableParagraph"/>
              <w:ind w:left="130" w:right="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Schedule A</w:t>
            </w:r>
          </w:p>
        </w:tc>
        <w:tc>
          <w:tcPr>
            <w:tcW w:w="4082" w:type="dxa"/>
          </w:tcPr>
          <w:p w14:paraId="6F45E43F" w14:textId="77777777" w:rsidR="00E66A2D" w:rsidRPr="005551B9" w:rsidRDefault="00E66A2D" w:rsidP="00EB7372">
            <w:pPr>
              <w:pStyle w:val="TableParagraph"/>
              <w:spacing w:line="232" w:lineRule="auto"/>
              <w:ind w:left="118" w:right="2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Inclusion of reference to Network wide intervention analysis when developing maintenance program targets and using survey results to prioritise road surface and pavement projects (phase 2)</w:t>
            </w:r>
          </w:p>
        </w:tc>
      </w:tr>
      <w:tr w:rsidR="00697D6F" w:rsidRPr="005551B9" w14:paraId="61EB0AAF" w14:textId="77777777" w:rsidTr="00EF3243">
        <w:trPr>
          <w:cantSplit/>
          <w:trHeight w:val="666"/>
        </w:trPr>
        <w:tc>
          <w:tcPr>
            <w:tcW w:w="1048" w:type="dxa"/>
          </w:tcPr>
          <w:p w14:paraId="5620C3EB" w14:textId="77777777" w:rsidR="00E66A2D" w:rsidRPr="005551B9" w:rsidRDefault="00E66A2D" w:rsidP="00697D6F">
            <w:pPr>
              <w:pStyle w:val="TableParagraph"/>
              <w:ind w:left="113"/>
              <w:rPr>
                <w:rFonts w:asciiTheme="minorHAnsi" w:hAnsiTheme="minorHAnsi" w:cstheme="minorHAnsi"/>
                <w:snapToGrid w:val="0"/>
                <w:szCs w:val="24"/>
                <w:lang w:val="en-AU"/>
              </w:rPr>
            </w:pPr>
          </w:p>
        </w:tc>
        <w:tc>
          <w:tcPr>
            <w:tcW w:w="1980" w:type="dxa"/>
          </w:tcPr>
          <w:p w14:paraId="4208EA62" w14:textId="77777777" w:rsidR="00E66A2D" w:rsidRPr="005551B9" w:rsidRDefault="00E66A2D" w:rsidP="00697D6F">
            <w:pPr>
              <w:pStyle w:val="TableParagraph"/>
              <w:ind w:left="114"/>
              <w:rPr>
                <w:rFonts w:asciiTheme="minorHAnsi" w:hAnsiTheme="minorHAnsi" w:cstheme="minorHAnsi"/>
                <w:snapToGrid w:val="0"/>
                <w:szCs w:val="24"/>
                <w:lang w:val="en-AU"/>
              </w:rPr>
            </w:pPr>
          </w:p>
        </w:tc>
        <w:tc>
          <w:tcPr>
            <w:tcW w:w="1890" w:type="dxa"/>
          </w:tcPr>
          <w:p w14:paraId="6B148D89" w14:textId="77777777" w:rsidR="00E66A2D" w:rsidRPr="005551B9" w:rsidRDefault="00E66A2D" w:rsidP="00697D6F">
            <w:pPr>
              <w:pStyle w:val="TableParagraph"/>
              <w:ind w:left="130" w:right="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Schedule A</w:t>
            </w:r>
          </w:p>
        </w:tc>
        <w:tc>
          <w:tcPr>
            <w:tcW w:w="4082" w:type="dxa"/>
          </w:tcPr>
          <w:p w14:paraId="0E86BC1B" w14:textId="5C68A585" w:rsidR="00E66A2D" w:rsidRPr="005551B9" w:rsidRDefault="00E66A2D" w:rsidP="00EB7372">
            <w:pPr>
              <w:pStyle w:val="TableParagraph"/>
              <w:spacing w:line="232" w:lineRule="auto"/>
              <w:ind w:left="118" w:right="2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 xml:space="preserve">Inclusion of performance requirements around maintenance </w:t>
            </w:r>
            <w:r w:rsidR="00697D6F" w:rsidRPr="005551B9">
              <w:rPr>
                <w:rFonts w:asciiTheme="minorHAnsi" w:hAnsiTheme="minorHAnsi" w:cstheme="minorHAnsi"/>
                <w:snapToGrid w:val="0"/>
                <w:color w:val="414042"/>
                <w:szCs w:val="24"/>
                <w:lang w:val="en-AU"/>
              </w:rPr>
              <w:t>specifications</w:t>
            </w:r>
            <w:r w:rsidRPr="005551B9">
              <w:rPr>
                <w:rFonts w:asciiTheme="minorHAnsi" w:hAnsiTheme="minorHAnsi" w:cstheme="minorHAnsi"/>
                <w:snapToGrid w:val="0"/>
                <w:color w:val="414042"/>
                <w:szCs w:val="24"/>
                <w:lang w:val="en-AU"/>
              </w:rPr>
              <w:t xml:space="preserve"> and surveillance plans (phase 3)</w:t>
            </w:r>
          </w:p>
        </w:tc>
      </w:tr>
      <w:tr w:rsidR="00697D6F" w:rsidRPr="005551B9" w14:paraId="653C5102" w14:textId="77777777" w:rsidTr="00EF3243">
        <w:trPr>
          <w:cantSplit/>
          <w:trHeight w:val="986"/>
        </w:trPr>
        <w:tc>
          <w:tcPr>
            <w:tcW w:w="1048" w:type="dxa"/>
          </w:tcPr>
          <w:p w14:paraId="1105C23B" w14:textId="77777777" w:rsidR="00E66A2D" w:rsidRPr="005551B9" w:rsidRDefault="00E66A2D" w:rsidP="00697D6F">
            <w:pPr>
              <w:pStyle w:val="TableParagraph"/>
              <w:ind w:left="113"/>
              <w:rPr>
                <w:rFonts w:asciiTheme="minorHAnsi" w:hAnsiTheme="minorHAnsi" w:cstheme="minorHAnsi"/>
                <w:snapToGrid w:val="0"/>
                <w:szCs w:val="24"/>
                <w:lang w:val="en-AU"/>
              </w:rPr>
            </w:pPr>
          </w:p>
        </w:tc>
        <w:tc>
          <w:tcPr>
            <w:tcW w:w="1980" w:type="dxa"/>
          </w:tcPr>
          <w:p w14:paraId="24F8FF11" w14:textId="77777777" w:rsidR="00E66A2D" w:rsidRPr="005551B9" w:rsidRDefault="00E66A2D" w:rsidP="00697D6F">
            <w:pPr>
              <w:pStyle w:val="TableParagraph"/>
              <w:ind w:left="114"/>
              <w:rPr>
                <w:rFonts w:asciiTheme="minorHAnsi" w:hAnsiTheme="minorHAnsi" w:cstheme="minorHAnsi"/>
                <w:snapToGrid w:val="0"/>
                <w:szCs w:val="24"/>
                <w:lang w:val="en-AU"/>
              </w:rPr>
            </w:pPr>
          </w:p>
        </w:tc>
        <w:tc>
          <w:tcPr>
            <w:tcW w:w="1890" w:type="dxa"/>
          </w:tcPr>
          <w:p w14:paraId="7F5DFA66" w14:textId="77777777" w:rsidR="00E66A2D" w:rsidRPr="005551B9" w:rsidRDefault="00E66A2D" w:rsidP="00697D6F">
            <w:pPr>
              <w:pStyle w:val="TableParagraph"/>
              <w:ind w:left="130" w:right="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Schedule A</w:t>
            </w:r>
          </w:p>
        </w:tc>
        <w:tc>
          <w:tcPr>
            <w:tcW w:w="4082" w:type="dxa"/>
          </w:tcPr>
          <w:p w14:paraId="535C2958" w14:textId="77777777" w:rsidR="00E66A2D" w:rsidRPr="005551B9" w:rsidRDefault="00E66A2D" w:rsidP="00EB7372">
            <w:pPr>
              <w:pStyle w:val="TableParagraph"/>
              <w:spacing w:line="232" w:lineRule="auto"/>
              <w:ind w:left="118" w:right="2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Updated reference to Managing Pavements in Poor Condition Policy, provided examples of structures, and pavement condition benchmarking surveys</w:t>
            </w:r>
          </w:p>
          <w:p w14:paraId="11AAEC6A" w14:textId="77777777" w:rsidR="00E66A2D" w:rsidRPr="005551B9" w:rsidRDefault="00E66A2D" w:rsidP="00EB7372">
            <w:pPr>
              <w:pStyle w:val="TableParagraph"/>
              <w:spacing w:line="232" w:lineRule="auto"/>
              <w:ind w:left="118" w:right="2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is not completed annually on selected roads for benchmarking purposes (phase 4).</w:t>
            </w:r>
          </w:p>
        </w:tc>
      </w:tr>
      <w:tr w:rsidR="00697D6F" w:rsidRPr="005551B9" w14:paraId="6A7F8584" w14:textId="77777777" w:rsidTr="00EF3243">
        <w:trPr>
          <w:cantSplit/>
          <w:trHeight w:val="506"/>
        </w:trPr>
        <w:tc>
          <w:tcPr>
            <w:tcW w:w="1048" w:type="dxa"/>
          </w:tcPr>
          <w:p w14:paraId="55FCA3E6" w14:textId="77777777" w:rsidR="00E66A2D" w:rsidRPr="005551B9" w:rsidRDefault="00E66A2D" w:rsidP="00697D6F">
            <w:pPr>
              <w:pStyle w:val="TableParagraph"/>
              <w:ind w:left="113"/>
              <w:rPr>
                <w:rFonts w:asciiTheme="minorHAnsi" w:hAnsiTheme="minorHAnsi" w:cstheme="minorHAnsi"/>
                <w:snapToGrid w:val="0"/>
                <w:szCs w:val="24"/>
                <w:lang w:val="en-AU"/>
              </w:rPr>
            </w:pPr>
          </w:p>
        </w:tc>
        <w:tc>
          <w:tcPr>
            <w:tcW w:w="1980" w:type="dxa"/>
          </w:tcPr>
          <w:p w14:paraId="58289727" w14:textId="77777777" w:rsidR="00E66A2D" w:rsidRPr="005551B9" w:rsidRDefault="00E66A2D" w:rsidP="00697D6F">
            <w:pPr>
              <w:pStyle w:val="TableParagraph"/>
              <w:ind w:left="114"/>
              <w:rPr>
                <w:rFonts w:asciiTheme="minorHAnsi" w:hAnsiTheme="minorHAnsi" w:cstheme="minorHAnsi"/>
                <w:snapToGrid w:val="0"/>
                <w:szCs w:val="24"/>
                <w:lang w:val="en-AU"/>
              </w:rPr>
            </w:pPr>
          </w:p>
        </w:tc>
        <w:tc>
          <w:tcPr>
            <w:tcW w:w="1890" w:type="dxa"/>
          </w:tcPr>
          <w:p w14:paraId="283BA2E3" w14:textId="77777777" w:rsidR="00E66A2D" w:rsidRPr="005551B9" w:rsidRDefault="00E66A2D" w:rsidP="00697D6F">
            <w:pPr>
              <w:pStyle w:val="TableParagraph"/>
              <w:ind w:left="130" w:right="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Schedule B</w:t>
            </w:r>
          </w:p>
        </w:tc>
        <w:tc>
          <w:tcPr>
            <w:tcW w:w="4082" w:type="dxa"/>
          </w:tcPr>
          <w:p w14:paraId="12E4B1A3" w14:textId="273E4B5A" w:rsidR="00E66A2D" w:rsidRPr="005551B9" w:rsidRDefault="00E66A2D" w:rsidP="00EB7372">
            <w:pPr>
              <w:pStyle w:val="TableParagraph"/>
              <w:spacing w:line="232" w:lineRule="auto"/>
              <w:ind w:left="118" w:right="127" w:hanging="1"/>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 xml:space="preserve">Updated Obligations of Road Users to </w:t>
            </w:r>
            <w:r w:rsidR="00697D6F" w:rsidRPr="005551B9">
              <w:rPr>
                <w:rFonts w:asciiTheme="minorHAnsi" w:hAnsiTheme="minorHAnsi" w:cstheme="minorHAnsi"/>
                <w:snapToGrid w:val="0"/>
                <w:color w:val="414042"/>
                <w:szCs w:val="24"/>
                <w:lang w:val="en-AU"/>
              </w:rPr>
              <w:t>reflect</w:t>
            </w:r>
            <w:r w:rsidRPr="005551B9">
              <w:rPr>
                <w:rFonts w:asciiTheme="minorHAnsi" w:hAnsiTheme="minorHAnsi" w:cstheme="minorHAnsi"/>
                <w:snapToGrid w:val="0"/>
                <w:color w:val="414042"/>
                <w:szCs w:val="24"/>
                <w:lang w:val="en-AU"/>
              </w:rPr>
              <w:t xml:space="preserve"> the latest </w:t>
            </w:r>
            <w:r w:rsidRPr="002D2CB2">
              <w:rPr>
                <w:rFonts w:asciiTheme="minorHAnsi" w:hAnsiTheme="minorHAnsi" w:cstheme="minorHAnsi"/>
                <w:i/>
                <w:iCs/>
                <w:snapToGrid w:val="0"/>
                <w:color w:val="414042"/>
                <w:szCs w:val="24"/>
                <w:lang w:val="en-AU"/>
              </w:rPr>
              <w:t>Road Safety Act</w:t>
            </w:r>
            <w:r w:rsidRPr="005551B9">
              <w:rPr>
                <w:rFonts w:asciiTheme="minorHAnsi" w:hAnsiTheme="minorHAnsi" w:cstheme="minorHAnsi"/>
                <w:snapToGrid w:val="0"/>
                <w:color w:val="414042"/>
                <w:szCs w:val="24"/>
                <w:lang w:val="en-AU"/>
              </w:rPr>
              <w:t xml:space="preserve"> contents.</w:t>
            </w:r>
          </w:p>
        </w:tc>
      </w:tr>
      <w:tr w:rsidR="00697D6F" w:rsidRPr="005551B9" w14:paraId="78379A1D" w14:textId="77777777" w:rsidTr="00EF3243">
        <w:trPr>
          <w:cantSplit/>
          <w:trHeight w:val="506"/>
        </w:trPr>
        <w:tc>
          <w:tcPr>
            <w:tcW w:w="1048" w:type="dxa"/>
          </w:tcPr>
          <w:p w14:paraId="393207D9" w14:textId="77777777" w:rsidR="00E66A2D" w:rsidRPr="005551B9" w:rsidRDefault="00E66A2D" w:rsidP="00697D6F">
            <w:pPr>
              <w:pStyle w:val="TableParagraph"/>
              <w:ind w:left="113"/>
              <w:rPr>
                <w:rFonts w:asciiTheme="minorHAnsi" w:hAnsiTheme="minorHAnsi" w:cstheme="minorHAnsi"/>
                <w:snapToGrid w:val="0"/>
                <w:szCs w:val="24"/>
                <w:lang w:val="en-AU"/>
              </w:rPr>
            </w:pPr>
          </w:p>
        </w:tc>
        <w:tc>
          <w:tcPr>
            <w:tcW w:w="1980" w:type="dxa"/>
          </w:tcPr>
          <w:p w14:paraId="4F63E314" w14:textId="77777777" w:rsidR="00E66A2D" w:rsidRPr="005551B9" w:rsidRDefault="00E66A2D" w:rsidP="00697D6F">
            <w:pPr>
              <w:pStyle w:val="TableParagraph"/>
              <w:ind w:left="114"/>
              <w:rPr>
                <w:rFonts w:asciiTheme="minorHAnsi" w:hAnsiTheme="minorHAnsi" w:cstheme="minorHAnsi"/>
                <w:snapToGrid w:val="0"/>
                <w:szCs w:val="24"/>
                <w:lang w:val="en-AU"/>
              </w:rPr>
            </w:pPr>
          </w:p>
        </w:tc>
        <w:tc>
          <w:tcPr>
            <w:tcW w:w="1890" w:type="dxa"/>
          </w:tcPr>
          <w:p w14:paraId="460B4889" w14:textId="77777777" w:rsidR="00E66A2D" w:rsidRPr="005551B9" w:rsidRDefault="00E66A2D" w:rsidP="00697D6F">
            <w:pPr>
              <w:pStyle w:val="TableParagraph"/>
              <w:ind w:left="130" w:right="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Schedule B</w:t>
            </w:r>
          </w:p>
        </w:tc>
        <w:tc>
          <w:tcPr>
            <w:tcW w:w="4082" w:type="dxa"/>
          </w:tcPr>
          <w:p w14:paraId="39EA9A8B" w14:textId="77777777" w:rsidR="00E66A2D" w:rsidRPr="005551B9" w:rsidRDefault="00E66A2D" w:rsidP="00EB7372">
            <w:pPr>
              <w:pStyle w:val="TableParagraph"/>
              <w:spacing w:line="232" w:lineRule="auto"/>
              <w:ind w:left="118" w:right="127" w:hanging="1"/>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Clarifcation in days for each time period and removal of RMC 6 from all tables</w:t>
            </w:r>
          </w:p>
        </w:tc>
      </w:tr>
      <w:tr w:rsidR="00697D6F" w:rsidRPr="005551B9" w14:paraId="5D332B97" w14:textId="77777777" w:rsidTr="00EF3243">
        <w:trPr>
          <w:cantSplit/>
          <w:trHeight w:val="506"/>
        </w:trPr>
        <w:tc>
          <w:tcPr>
            <w:tcW w:w="1048" w:type="dxa"/>
          </w:tcPr>
          <w:p w14:paraId="08203FA7" w14:textId="77777777" w:rsidR="00E66A2D" w:rsidRPr="005551B9" w:rsidRDefault="00E66A2D" w:rsidP="00697D6F">
            <w:pPr>
              <w:pStyle w:val="TableParagraph"/>
              <w:ind w:left="113"/>
              <w:rPr>
                <w:rFonts w:asciiTheme="minorHAnsi" w:hAnsiTheme="minorHAnsi" w:cstheme="minorHAnsi"/>
                <w:snapToGrid w:val="0"/>
                <w:szCs w:val="24"/>
                <w:lang w:val="en-AU"/>
              </w:rPr>
            </w:pPr>
          </w:p>
        </w:tc>
        <w:tc>
          <w:tcPr>
            <w:tcW w:w="1980" w:type="dxa"/>
          </w:tcPr>
          <w:p w14:paraId="5836998C" w14:textId="77777777" w:rsidR="00E66A2D" w:rsidRPr="005551B9" w:rsidRDefault="00E66A2D" w:rsidP="00697D6F">
            <w:pPr>
              <w:pStyle w:val="TableParagraph"/>
              <w:ind w:left="114"/>
              <w:rPr>
                <w:rFonts w:asciiTheme="minorHAnsi" w:hAnsiTheme="minorHAnsi" w:cstheme="minorHAnsi"/>
                <w:snapToGrid w:val="0"/>
                <w:szCs w:val="24"/>
                <w:lang w:val="en-AU"/>
              </w:rPr>
            </w:pPr>
          </w:p>
        </w:tc>
        <w:tc>
          <w:tcPr>
            <w:tcW w:w="1890" w:type="dxa"/>
          </w:tcPr>
          <w:p w14:paraId="41AD6C52" w14:textId="77777777" w:rsidR="00E66A2D" w:rsidRPr="005551B9" w:rsidRDefault="00E66A2D" w:rsidP="00697D6F">
            <w:pPr>
              <w:pStyle w:val="TableParagraph"/>
              <w:spacing w:line="232" w:lineRule="auto"/>
              <w:ind w:left="130" w:right="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Schedule B - Table 3</w:t>
            </w:r>
          </w:p>
        </w:tc>
        <w:tc>
          <w:tcPr>
            <w:tcW w:w="4082" w:type="dxa"/>
          </w:tcPr>
          <w:p w14:paraId="3521652C" w14:textId="77777777" w:rsidR="00E66A2D" w:rsidRPr="005551B9" w:rsidRDefault="00E66A2D" w:rsidP="00EB7372">
            <w:pPr>
              <w:pStyle w:val="TableParagraph"/>
              <w:spacing w:line="232" w:lineRule="auto"/>
              <w:ind w:left="118" w:right="349"/>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Updated skid resistance hazard in accordance with Managing Pavements in Poor Condition Policy</w:t>
            </w:r>
          </w:p>
        </w:tc>
      </w:tr>
      <w:tr w:rsidR="00697D6F" w:rsidRPr="005551B9" w14:paraId="4E37B0EC" w14:textId="77777777" w:rsidTr="00EF3243">
        <w:trPr>
          <w:cantSplit/>
          <w:trHeight w:val="836"/>
        </w:trPr>
        <w:tc>
          <w:tcPr>
            <w:tcW w:w="1048" w:type="dxa"/>
          </w:tcPr>
          <w:p w14:paraId="0F1C1B32" w14:textId="77777777" w:rsidR="00E66A2D" w:rsidRPr="005551B9" w:rsidRDefault="00E66A2D" w:rsidP="00697D6F">
            <w:pPr>
              <w:pStyle w:val="TableParagraph"/>
              <w:ind w:left="113"/>
              <w:rPr>
                <w:rFonts w:asciiTheme="minorHAnsi" w:hAnsiTheme="minorHAnsi" w:cstheme="minorHAnsi"/>
                <w:snapToGrid w:val="0"/>
                <w:szCs w:val="24"/>
                <w:lang w:val="en-AU"/>
              </w:rPr>
            </w:pPr>
          </w:p>
        </w:tc>
        <w:tc>
          <w:tcPr>
            <w:tcW w:w="1980" w:type="dxa"/>
          </w:tcPr>
          <w:p w14:paraId="444C10C0" w14:textId="77777777" w:rsidR="00E66A2D" w:rsidRPr="005551B9" w:rsidRDefault="00E66A2D" w:rsidP="00697D6F">
            <w:pPr>
              <w:pStyle w:val="TableParagraph"/>
              <w:ind w:left="114"/>
              <w:rPr>
                <w:rFonts w:asciiTheme="minorHAnsi" w:hAnsiTheme="minorHAnsi" w:cstheme="minorHAnsi"/>
                <w:snapToGrid w:val="0"/>
                <w:szCs w:val="24"/>
                <w:lang w:val="en-AU"/>
              </w:rPr>
            </w:pPr>
          </w:p>
        </w:tc>
        <w:tc>
          <w:tcPr>
            <w:tcW w:w="1890" w:type="dxa"/>
          </w:tcPr>
          <w:p w14:paraId="67AD9BB1" w14:textId="77777777" w:rsidR="00697D6F" w:rsidRPr="005551B9" w:rsidRDefault="00E66A2D" w:rsidP="00697D6F">
            <w:pPr>
              <w:pStyle w:val="TableParagraph"/>
              <w:spacing w:line="398" w:lineRule="auto"/>
              <w:ind w:left="130" w:right="30"/>
              <w:rPr>
                <w:rFonts w:asciiTheme="minorHAnsi" w:hAnsiTheme="minorHAnsi" w:cstheme="minorHAnsi"/>
                <w:snapToGrid w:val="0"/>
                <w:color w:val="414042"/>
                <w:szCs w:val="24"/>
                <w:lang w:val="en-AU"/>
              </w:rPr>
            </w:pPr>
            <w:r w:rsidRPr="005551B9">
              <w:rPr>
                <w:rFonts w:asciiTheme="minorHAnsi" w:hAnsiTheme="minorHAnsi" w:cstheme="minorHAnsi"/>
                <w:snapToGrid w:val="0"/>
                <w:color w:val="414042"/>
                <w:szCs w:val="24"/>
                <w:lang w:val="en-AU"/>
              </w:rPr>
              <w:t>Introduction</w:t>
            </w:r>
          </w:p>
          <w:p w14:paraId="352B6972" w14:textId="46E41115" w:rsidR="00E66A2D" w:rsidRPr="005551B9" w:rsidRDefault="00E66A2D" w:rsidP="00697D6F">
            <w:pPr>
              <w:pStyle w:val="TableParagraph"/>
              <w:spacing w:line="398" w:lineRule="auto"/>
              <w:ind w:left="130" w:right="30"/>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Schedules A &amp; B</w:t>
            </w:r>
          </w:p>
        </w:tc>
        <w:tc>
          <w:tcPr>
            <w:tcW w:w="4082" w:type="dxa"/>
          </w:tcPr>
          <w:p w14:paraId="5D791021" w14:textId="77777777" w:rsidR="00E66A2D" w:rsidRPr="005551B9" w:rsidRDefault="00E66A2D" w:rsidP="00EB7372">
            <w:pPr>
              <w:pStyle w:val="TableParagraph"/>
              <w:spacing w:line="232" w:lineRule="auto"/>
              <w:ind w:left="118" w:right="127"/>
              <w:rPr>
                <w:rFonts w:asciiTheme="minorHAnsi" w:hAnsiTheme="minorHAnsi" w:cstheme="minorHAnsi"/>
                <w:snapToGrid w:val="0"/>
                <w:szCs w:val="24"/>
                <w:lang w:val="en-AU"/>
              </w:rPr>
            </w:pPr>
            <w:r w:rsidRPr="005551B9">
              <w:rPr>
                <w:rFonts w:asciiTheme="minorHAnsi" w:hAnsiTheme="minorHAnsi" w:cstheme="minorHAnsi"/>
                <w:snapToGrid w:val="0"/>
                <w:color w:val="414042"/>
                <w:szCs w:val="24"/>
                <w:lang w:val="en-AU"/>
              </w:rPr>
              <w:t>Minor editorial corrections, changes and clarifcations to achieve accuracy, ensure consistency with the</w:t>
            </w:r>
          </w:p>
          <w:p w14:paraId="086CBA67" w14:textId="77777777" w:rsidR="00E66A2D" w:rsidRPr="005551B9" w:rsidRDefault="00E66A2D" w:rsidP="00EB7372">
            <w:pPr>
              <w:pStyle w:val="TableParagraph"/>
              <w:spacing w:line="232" w:lineRule="auto"/>
              <w:ind w:left="118" w:right="230"/>
              <w:rPr>
                <w:rFonts w:asciiTheme="minorHAnsi" w:hAnsiTheme="minorHAnsi" w:cstheme="minorHAnsi"/>
                <w:snapToGrid w:val="0"/>
                <w:szCs w:val="24"/>
                <w:lang w:val="en-AU"/>
              </w:rPr>
            </w:pPr>
            <w:r w:rsidRPr="002D2CB2">
              <w:rPr>
                <w:rFonts w:asciiTheme="minorHAnsi" w:hAnsiTheme="minorHAnsi" w:cstheme="minorHAnsi"/>
                <w:i/>
                <w:iCs/>
                <w:snapToGrid w:val="0"/>
                <w:color w:val="414042"/>
                <w:szCs w:val="24"/>
                <w:lang w:val="en-AU"/>
              </w:rPr>
              <w:t>Act</w:t>
            </w:r>
            <w:r w:rsidRPr="005551B9">
              <w:rPr>
                <w:rFonts w:asciiTheme="minorHAnsi" w:hAnsiTheme="minorHAnsi" w:cstheme="minorHAnsi"/>
                <w:snapToGrid w:val="0"/>
                <w:color w:val="414042"/>
                <w:szCs w:val="24"/>
                <w:lang w:val="en-AU"/>
              </w:rPr>
              <w:t xml:space="preserve"> and improve readability, understanding and navigation of the document.</w:t>
            </w:r>
          </w:p>
        </w:tc>
      </w:tr>
    </w:tbl>
    <w:p w14:paraId="38D14931" w14:textId="77777777" w:rsidR="00310CDC" w:rsidRPr="005551B9" w:rsidRDefault="00310CDC" w:rsidP="00310CDC">
      <w:pPr>
        <w:rPr>
          <w:b/>
          <w:bCs/>
          <w:lang w:val="en-AU"/>
        </w:rPr>
      </w:pPr>
      <w:r w:rsidRPr="005551B9">
        <w:rPr>
          <w:b/>
          <w:bCs/>
          <w:lang w:val="en-AU"/>
        </w:rPr>
        <w:t>Notes:</w:t>
      </w:r>
    </w:p>
    <w:p w14:paraId="4FF1BBBC" w14:textId="238A28EB" w:rsidR="00310CDC" w:rsidRPr="005551B9" w:rsidRDefault="00310CDC" w:rsidP="00310CDC">
      <w:pPr>
        <w:pStyle w:val="ListParagraph"/>
        <w:numPr>
          <w:ilvl w:val="0"/>
          <w:numId w:val="5"/>
        </w:numPr>
        <w:ind w:left="360" w:hanging="360"/>
      </w:pPr>
      <w:r w:rsidRPr="005551B9">
        <w:t>Includes primary amendments only (excludes minor or editorial changes).</w:t>
      </w:r>
    </w:p>
    <w:p w14:paraId="36C8F5B1" w14:textId="250A735B" w:rsidR="00E66A2D" w:rsidRPr="005551B9" w:rsidRDefault="00310CDC" w:rsidP="00310CDC">
      <w:pPr>
        <w:pStyle w:val="ListParagraph"/>
        <w:numPr>
          <w:ilvl w:val="0"/>
          <w:numId w:val="5"/>
        </w:numPr>
        <w:ind w:left="360" w:hanging="360"/>
      </w:pPr>
      <w:r w:rsidRPr="005551B9">
        <w:t xml:space="preserve">Road Management Plan as amended following a review by HTfV as required under section 54(6) of the </w:t>
      </w:r>
      <w:r w:rsidRPr="002D2CB2">
        <w:rPr>
          <w:i/>
          <w:iCs/>
        </w:rPr>
        <w:t>Road Management Act 2004</w:t>
      </w:r>
      <w:r w:rsidRPr="005551B9">
        <w:t>.</w:t>
      </w:r>
    </w:p>
    <w:p w14:paraId="1ACD40DD" w14:textId="4A8390CC" w:rsidR="0087328F" w:rsidRPr="005551B9" w:rsidRDefault="0087328F" w:rsidP="00310CDC">
      <w:pPr>
        <w:pStyle w:val="Heading2"/>
        <w:rPr>
          <w:color w:val="auto"/>
        </w:rPr>
      </w:pPr>
      <w:bookmarkStart w:id="2" w:name="_Toc60671064"/>
      <w:r w:rsidRPr="005551B9">
        <w:rPr>
          <w:color w:val="auto"/>
        </w:rPr>
        <w:t>Contents</w:t>
      </w:r>
      <w:bookmarkEnd w:id="2"/>
    </w:p>
    <w:p w14:paraId="5ADF16E6" w14:textId="248282F4" w:rsidR="00163A8B" w:rsidRPr="005551B9" w:rsidRDefault="00163A8B">
      <w:pPr>
        <w:pStyle w:val="TOC1"/>
        <w:tabs>
          <w:tab w:val="right" w:leader="dot" w:pos="9016"/>
        </w:tabs>
        <w:rPr>
          <w:rFonts w:eastAsiaTheme="minorEastAsia"/>
          <w:noProof/>
          <w:sz w:val="22"/>
          <w:lang w:val="en-AU" w:eastAsia="zh-CN"/>
        </w:rPr>
      </w:pPr>
      <w:r w:rsidRPr="005551B9">
        <w:rPr>
          <w:lang w:val="en-AU"/>
        </w:rPr>
        <w:fldChar w:fldCharType="begin"/>
      </w:r>
      <w:r w:rsidRPr="005551B9">
        <w:rPr>
          <w:lang w:val="en-AU"/>
        </w:rPr>
        <w:instrText xml:space="preserve"> TOC \h \z \t "Heading 2,1,Heading 3,2,Heading 4,3,Heading 3 Schedule,2,Heading 3 Phase,2" </w:instrText>
      </w:r>
      <w:r w:rsidRPr="005551B9">
        <w:rPr>
          <w:lang w:val="en-AU"/>
        </w:rPr>
        <w:fldChar w:fldCharType="separate"/>
      </w:r>
      <w:hyperlink w:anchor="_Toc60671062" w:history="1">
        <w:r w:rsidRPr="005551B9">
          <w:rPr>
            <w:rStyle w:val="Hyperlink"/>
            <w:noProof/>
            <w:lang w:val="en-AU"/>
          </w:rPr>
          <w:t>Road Management Plan</w:t>
        </w:r>
        <w:r w:rsidRPr="005551B9">
          <w:rPr>
            <w:noProof/>
            <w:webHidden/>
            <w:lang w:val="en-AU"/>
          </w:rPr>
          <w:tab/>
        </w:r>
        <w:r w:rsidRPr="005551B9">
          <w:rPr>
            <w:noProof/>
            <w:webHidden/>
            <w:lang w:val="en-AU"/>
          </w:rPr>
          <w:fldChar w:fldCharType="begin"/>
        </w:r>
        <w:r w:rsidRPr="005551B9">
          <w:rPr>
            <w:noProof/>
            <w:webHidden/>
            <w:lang w:val="en-AU"/>
          </w:rPr>
          <w:instrText xml:space="preserve"> PAGEREF _Toc60671062 \h </w:instrText>
        </w:r>
        <w:r w:rsidRPr="005551B9">
          <w:rPr>
            <w:noProof/>
            <w:webHidden/>
            <w:lang w:val="en-AU"/>
          </w:rPr>
        </w:r>
        <w:r w:rsidRPr="005551B9">
          <w:rPr>
            <w:noProof/>
            <w:webHidden/>
            <w:lang w:val="en-AU"/>
          </w:rPr>
          <w:fldChar w:fldCharType="separate"/>
        </w:r>
        <w:r w:rsidR="00172DC1">
          <w:rPr>
            <w:noProof/>
            <w:webHidden/>
            <w:lang w:val="en-AU"/>
          </w:rPr>
          <w:t>1</w:t>
        </w:r>
        <w:r w:rsidRPr="005551B9">
          <w:rPr>
            <w:noProof/>
            <w:webHidden/>
            <w:lang w:val="en-AU"/>
          </w:rPr>
          <w:fldChar w:fldCharType="end"/>
        </w:r>
      </w:hyperlink>
    </w:p>
    <w:p w14:paraId="3B7E6D4A" w14:textId="2F993ABF" w:rsidR="00163A8B" w:rsidRPr="005551B9" w:rsidRDefault="00E77046">
      <w:pPr>
        <w:pStyle w:val="TOC1"/>
        <w:tabs>
          <w:tab w:val="right" w:leader="dot" w:pos="9016"/>
        </w:tabs>
        <w:rPr>
          <w:rFonts w:eastAsiaTheme="minorEastAsia"/>
          <w:noProof/>
          <w:sz w:val="22"/>
          <w:lang w:val="en-AU" w:eastAsia="zh-CN"/>
        </w:rPr>
      </w:pPr>
      <w:hyperlink w:anchor="_Toc60671063" w:history="1">
        <w:r w:rsidR="00163A8B" w:rsidRPr="005551B9">
          <w:rPr>
            <w:rStyle w:val="Hyperlink"/>
            <w:noProof/>
            <w:lang w:val="en-AU"/>
          </w:rPr>
          <w:t>Review and amendment of the Road Management Plan</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_Toc60671063 \h </w:instrText>
        </w:r>
        <w:r w:rsidR="00163A8B" w:rsidRPr="005551B9">
          <w:rPr>
            <w:noProof/>
            <w:webHidden/>
            <w:lang w:val="en-AU"/>
          </w:rPr>
        </w:r>
        <w:r w:rsidR="00163A8B" w:rsidRPr="005551B9">
          <w:rPr>
            <w:noProof/>
            <w:webHidden/>
            <w:lang w:val="en-AU"/>
          </w:rPr>
          <w:fldChar w:fldCharType="separate"/>
        </w:r>
        <w:r w:rsidR="00172DC1">
          <w:rPr>
            <w:noProof/>
            <w:webHidden/>
            <w:lang w:val="en-AU"/>
          </w:rPr>
          <w:t>3</w:t>
        </w:r>
        <w:r w:rsidR="00163A8B" w:rsidRPr="005551B9">
          <w:rPr>
            <w:noProof/>
            <w:webHidden/>
            <w:lang w:val="en-AU"/>
          </w:rPr>
          <w:fldChar w:fldCharType="end"/>
        </w:r>
      </w:hyperlink>
    </w:p>
    <w:p w14:paraId="7C3393C2" w14:textId="7B8655E9" w:rsidR="00163A8B" w:rsidRPr="005551B9" w:rsidRDefault="00E77046">
      <w:pPr>
        <w:pStyle w:val="TOC1"/>
        <w:tabs>
          <w:tab w:val="right" w:leader="dot" w:pos="9016"/>
        </w:tabs>
        <w:rPr>
          <w:rFonts w:eastAsiaTheme="minorEastAsia"/>
          <w:noProof/>
          <w:sz w:val="22"/>
          <w:lang w:val="en-AU" w:eastAsia="zh-CN"/>
        </w:rPr>
      </w:pPr>
      <w:hyperlink w:anchor="_Toc60671064" w:history="1">
        <w:r w:rsidR="00163A8B" w:rsidRPr="005551B9">
          <w:rPr>
            <w:rStyle w:val="Hyperlink"/>
            <w:noProof/>
            <w:lang w:val="en-AU"/>
          </w:rPr>
          <w:t>Contents</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_Toc60671064 \h </w:instrText>
        </w:r>
        <w:r w:rsidR="00163A8B" w:rsidRPr="005551B9">
          <w:rPr>
            <w:noProof/>
            <w:webHidden/>
            <w:lang w:val="en-AU"/>
          </w:rPr>
        </w:r>
        <w:r w:rsidR="00163A8B" w:rsidRPr="005551B9">
          <w:rPr>
            <w:noProof/>
            <w:webHidden/>
            <w:lang w:val="en-AU"/>
          </w:rPr>
          <w:fldChar w:fldCharType="separate"/>
        </w:r>
        <w:r w:rsidR="00172DC1">
          <w:rPr>
            <w:noProof/>
            <w:webHidden/>
            <w:lang w:val="en-AU"/>
          </w:rPr>
          <w:t>6</w:t>
        </w:r>
        <w:r w:rsidR="00163A8B" w:rsidRPr="005551B9">
          <w:rPr>
            <w:noProof/>
            <w:webHidden/>
            <w:lang w:val="en-AU"/>
          </w:rPr>
          <w:fldChar w:fldCharType="end"/>
        </w:r>
      </w:hyperlink>
    </w:p>
    <w:p w14:paraId="61B87E8C" w14:textId="43B8F2B9" w:rsidR="00163A8B" w:rsidRPr="005551B9" w:rsidRDefault="00E77046">
      <w:pPr>
        <w:pStyle w:val="TOC1"/>
        <w:tabs>
          <w:tab w:val="right" w:leader="dot" w:pos="9016"/>
        </w:tabs>
        <w:rPr>
          <w:rFonts w:eastAsiaTheme="minorEastAsia"/>
          <w:noProof/>
          <w:sz w:val="22"/>
          <w:lang w:val="en-AU" w:eastAsia="zh-CN"/>
        </w:rPr>
      </w:pPr>
      <w:hyperlink w:anchor="_Toc60671065" w:history="1">
        <w:r w:rsidR="00163A8B" w:rsidRPr="005551B9">
          <w:rPr>
            <w:rStyle w:val="Hyperlink"/>
            <w:noProof/>
            <w:lang w:val="en-AU"/>
          </w:rPr>
          <w:t>Schedule A Road Infrastructure Management System</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_Toc60671065 \h </w:instrText>
        </w:r>
        <w:r w:rsidR="00163A8B" w:rsidRPr="005551B9">
          <w:rPr>
            <w:noProof/>
            <w:webHidden/>
            <w:lang w:val="en-AU"/>
          </w:rPr>
        </w:r>
        <w:r w:rsidR="00163A8B" w:rsidRPr="005551B9">
          <w:rPr>
            <w:noProof/>
            <w:webHidden/>
            <w:lang w:val="en-AU"/>
          </w:rPr>
          <w:fldChar w:fldCharType="separate"/>
        </w:r>
        <w:r w:rsidR="00172DC1">
          <w:rPr>
            <w:noProof/>
            <w:webHidden/>
            <w:lang w:val="en-AU"/>
          </w:rPr>
          <w:t>7</w:t>
        </w:r>
        <w:r w:rsidR="00163A8B" w:rsidRPr="005551B9">
          <w:rPr>
            <w:noProof/>
            <w:webHidden/>
            <w:lang w:val="en-AU"/>
          </w:rPr>
          <w:fldChar w:fldCharType="end"/>
        </w:r>
      </w:hyperlink>
    </w:p>
    <w:p w14:paraId="7DDBB179" w14:textId="311013C2" w:rsidR="00163A8B" w:rsidRPr="005551B9" w:rsidRDefault="00E77046">
      <w:pPr>
        <w:pStyle w:val="TOC2"/>
        <w:tabs>
          <w:tab w:val="right" w:leader="dot" w:pos="9016"/>
        </w:tabs>
        <w:rPr>
          <w:rFonts w:eastAsiaTheme="minorEastAsia"/>
          <w:noProof/>
          <w:sz w:val="22"/>
          <w:lang w:val="en-AU" w:eastAsia="zh-CN"/>
        </w:rPr>
      </w:pPr>
      <w:hyperlink w:anchor="_Toc60671066" w:history="1">
        <w:r w:rsidR="00163A8B" w:rsidRPr="005551B9">
          <w:rPr>
            <w:rStyle w:val="Hyperlink"/>
            <w:noProof/>
            <w:lang w:val="en-AU"/>
          </w:rPr>
          <w:t>Outline</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_Toc60671066 \h </w:instrText>
        </w:r>
        <w:r w:rsidR="00163A8B" w:rsidRPr="005551B9">
          <w:rPr>
            <w:noProof/>
            <w:webHidden/>
            <w:lang w:val="en-AU"/>
          </w:rPr>
        </w:r>
        <w:r w:rsidR="00163A8B" w:rsidRPr="005551B9">
          <w:rPr>
            <w:noProof/>
            <w:webHidden/>
            <w:lang w:val="en-AU"/>
          </w:rPr>
          <w:fldChar w:fldCharType="separate"/>
        </w:r>
        <w:r w:rsidR="00172DC1">
          <w:rPr>
            <w:noProof/>
            <w:webHidden/>
            <w:lang w:val="en-AU"/>
          </w:rPr>
          <w:t>7</w:t>
        </w:r>
        <w:r w:rsidR="00163A8B" w:rsidRPr="005551B9">
          <w:rPr>
            <w:noProof/>
            <w:webHidden/>
            <w:lang w:val="en-AU"/>
          </w:rPr>
          <w:fldChar w:fldCharType="end"/>
        </w:r>
      </w:hyperlink>
    </w:p>
    <w:p w14:paraId="2027C1B3" w14:textId="1E7205AF" w:rsidR="00163A8B" w:rsidRPr="005551B9" w:rsidRDefault="00E77046">
      <w:pPr>
        <w:pStyle w:val="TOC2"/>
        <w:tabs>
          <w:tab w:val="right" w:leader="dot" w:pos="9016"/>
        </w:tabs>
        <w:rPr>
          <w:rFonts w:eastAsiaTheme="minorEastAsia"/>
          <w:noProof/>
          <w:sz w:val="22"/>
          <w:lang w:val="en-AU" w:eastAsia="zh-CN"/>
        </w:rPr>
      </w:pPr>
      <w:hyperlink w:anchor="_Toc60671072" w:history="1">
        <w:r w:rsidR="00163A8B" w:rsidRPr="005551B9">
          <w:rPr>
            <w:rStyle w:val="Hyperlink"/>
            <w:noProof/>
            <w:lang w:val="en-AU"/>
          </w:rPr>
          <w:t>Phase 1 Developing Standards and Guidelines</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_Toc60671072 \h </w:instrText>
        </w:r>
        <w:r w:rsidR="00163A8B" w:rsidRPr="005551B9">
          <w:rPr>
            <w:noProof/>
            <w:webHidden/>
            <w:lang w:val="en-AU"/>
          </w:rPr>
        </w:r>
        <w:r w:rsidR="00163A8B" w:rsidRPr="005551B9">
          <w:rPr>
            <w:noProof/>
            <w:webHidden/>
            <w:lang w:val="en-AU"/>
          </w:rPr>
          <w:fldChar w:fldCharType="separate"/>
        </w:r>
        <w:r w:rsidR="00172DC1">
          <w:rPr>
            <w:noProof/>
            <w:webHidden/>
            <w:lang w:val="en-AU"/>
          </w:rPr>
          <w:t>10</w:t>
        </w:r>
        <w:r w:rsidR="00163A8B" w:rsidRPr="005551B9">
          <w:rPr>
            <w:noProof/>
            <w:webHidden/>
            <w:lang w:val="en-AU"/>
          </w:rPr>
          <w:fldChar w:fldCharType="end"/>
        </w:r>
      </w:hyperlink>
    </w:p>
    <w:p w14:paraId="303EB0C4" w14:textId="58485F24" w:rsidR="00163A8B" w:rsidRPr="005551B9" w:rsidRDefault="00E77046">
      <w:pPr>
        <w:pStyle w:val="TOC2"/>
        <w:tabs>
          <w:tab w:val="right" w:leader="dot" w:pos="9016"/>
        </w:tabs>
        <w:rPr>
          <w:rFonts w:eastAsiaTheme="minorEastAsia"/>
          <w:noProof/>
          <w:sz w:val="22"/>
          <w:lang w:val="en-AU" w:eastAsia="zh-CN"/>
        </w:rPr>
      </w:pPr>
      <w:hyperlink w:anchor="_Toc60671073" w:history="1">
        <w:r w:rsidR="00163A8B" w:rsidRPr="005551B9">
          <w:rPr>
            <w:rStyle w:val="Hyperlink"/>
            <w:noProof/>
            <w:lang w:val="en-AU"/>
          </w:rPr>
          <w:t>Phase 2 Developing the Maintenance Program</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_Toc60671073 \h </w:instrText>
        </w:r>
        <w:r w:rsidR="00163A8B" w:rsidRPr="005551B9">
          <w:rPr>
            <w:noProof/>
            <w:webHidden/>
            <w:lang w:val="en-AU"/>
          </w:rPr>
        </w:r>
        <w:r w:rsidR="00163A8B" w:rsidRPr="005551B9">
          <w:rPr>
            <w:noProof/>
            <w:webHidden/>
            <w:lang w:val="en-AU"/>
          </w:rPr>
          <w:fldChar w:fldCharType="separate"/>
        </w:r>
        <w:r w:rsidR="00172DC1">
          <w:rPr>
            <w:noProof/>
            <w:webHidden/>
            <w:lang w:val="en-AU"/>
          </w:rPr>
          <w:t>12</w:t>
        </w:r>
        <w:r w:rsidR="00163A8B" w:rsidRPr="005551B9">
          <w:rPr>
            <w:noProof/>
            <w:webHidden/>
            <w:lang w:val="en-AU"/>
          </w:rPr>
          <w:fldChar w:fldCharType="end"/>
        </w:r>
      </w:hyperlink>
    </w:p>
    <w:p w14:paraId="701026A4" w14:textId="74B0DDBC" w:rsidR="00163A8B" w:rsidRPr="005551B9" w:rsidRDefault="00E77046">
      <w:pPr>
        <w:pStyle w:val="TOC2"/>
        <w:tabs>
          <w:tab w:val="right" w:leader="dot" w:pos="9016"/>
        </w:tabs>
        <w:rPr>
          <w:rFonts w:eastAsiaTheme="minorEastAsia"/>
          <w:noProof/>
          <w:sz w:val="22"/>
          <w:lang w:val="en-AU" w:eastAsia="zh-CN"/>
        </w:rPr>
      </w:pPr>
      <w:hyperlink w:anchor="_Toc60671074" w:history="1">
        <w:r w:rsidR="00163A8B" w:rsidRPr="005551B9">
          <w:rPr>
            <w:rStyle w:val="Hyperlink"/>
            <w:noProof/>
            <w:lang w:val="en-AU" w:bidi="ar-SY"/>
          </w:rPr>
          <w:t>Phase 3 Implementing the Maintenance Program</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_Toc60671074 \h </w:instrText>
        </w:r>
        <w:r w:rsidR="00163A8B" w:rsidRPr="005551B9">
          <w:rPr>
            <w:noProof/>
            <w:webHidden/>
            <w:lang w:val="en-AU"/>
          </w:rPr>
        </w:r>
        <w:r w:rsidR="00163A8B" w:rsidRPr="005551B9">
          <w:rPr>
            <w:noProof/>
            <w:webHidden/>
            <w:lang w:val="en-AU"/>
          </w:rPr>
          <w:fldChar w:fldCharType="separate"/>
        </w:r>
        <w:r w:rsidR="00172DC1">
          <w:rPr>
            <w:noProof/>
            <w:webHidden/>
            <w:lang w:val="en-AU"/>
          </w:rPr>
          <w:t>14</w:t>
        </w:r>
        <w:r w:rsidR="00163A8B" w:rsidRPr="005551B9">
          <w:rPr>
            <w:noProof/>
            <w:webHidden/>
            <w:lang w:val="en-AU"/>
          </w:rPr>
          <w:fldChar w:fldCharType="end"/>
        </w:r>
      </w:hyperlink>
    </w:p>
    <w:p w14:paraId="36A760CF" w14:textId="017591A9" w:rsidR="00163A8B" w:rsidRPr="005551B9" w:rsidRDefault="00E77046">
      <w:pPr>
        <w:pStyle w:val="TOC2"/>
        <w:tabs>
          <w:tab w:val="right" w:leader="dot" w:pos="9016"/>
        </w:tabs>
        <w:rPr>
          <w:rFonts w:eastAsiaTheme="minorEastAsia"/>
          <w:noProof/>
          <w:sz w:val="22"/>
          <w:lang w:val="en-AU" w:eastAsia="zh-CN"/>
        </w:rPr>
      </w:pPr>
      <w:hyperlink w:anchor="_Toc60671075" w:history="1">
        <w:r w:rsidR="00163A8B" w:rsidRPr="005551B9">
          <w:rPr>
            <w:rStyle w:val="Hyperlink"/>
            <w:noProof/>
            <w:lang w:val="en-AU"/>
          </w:rPr>
          <w:t>Phase 4 Auditing</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_Toc60671075 \h </w:instrText>
        </w:r>
        <w:r w:rsidR="00163A8B" w:rsidRPr="005551B9">
          <w:rPr>
            <w:noProof/>
            <w:webHidden/>
            <w:lang w:val="en-AU"/>
          </w:rPr>
        </w:r>
        <w:r w:rsidR="00163A8B" w:rsidRPr="005551B9">
          <w:rPr>
            <w:noProof/>
            <w:webHidden/>
            <w:lang w:val="en-AU"/>
          </w:rPr>
          <w:fldChar w:fldCharType="separate"/>
        </w:r>
        <w:r w:rsidR="00172DC1">
          <w:rPr>
            <w:noProof/>
            <w:webHidden/>
            <w:lang w:val="en-AU"/>
          </w:rPr>
          <w:t>16</w:t>
        </w:r>
        <w:r w:rsidR="00163A8B" w:rsidRPr="005551B9">
          <w:rPr>
            <w:noProof/>
            <w:webHidden/>
            <w:lang w:val="en-AU"/>
          </w:rPr>
          <w:fldChar w:fldCharType="end"/>
        </w:r>
      </w:hyperlink>
    </w:p>
    <w:p w14:paraId="4E39A929" w14:textId="3E8DFA2D" w:rsidR="00163A8B" w:rsidRPr="005551B9" w:rsidRDefault="00E77046">
      <w:pPr>
        <w:pStyle w:val="TOC2"/>
        <w:tabs>
          <w:tab w:val="right" w:leader="dot" w:pos="9016"/>
        </w:tabs>
        <w:rPr>
          <w:rFonts w:eastAsiaTheme="minorEastAsia"/>
          <w:noProof/>
          <w:sz w:val="22"/>
          <w:lang w:val="en-AU" w:eastAsia="zh-CN"/>
        </w:rPr>
      </w:pPr>
      <w:hyperlink w:anchor="_Toc60671076" w:history="1">
        <w:r w:rsidR="00163A8B" w:rsidRPr="005551B9">
          <w:rPr>
            <w:rStyle w:val="Hyperlink"/>
            <w:noProof/>
            <w:lang w:val="en-AU"/>
          </w:rPr>
          <w:t>Phase 5 Reviewing</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_Toc60671076 \h </w:instrText>
        </w:r>
        <w:r w:rsidR="00163A8B" w:rsidRPr="005551B9">
          <w:rPr>
            <w:noProof/>
            <w:webHidden/>
            <w:lang w:val="en-AU"/>
          </w:rPr>
        </w:r>
        <w:r w:rsidR="00163A8B" w:rsidRPr="005551B9">
          <w:rPr>
            <w:noProof/>
            <w:webHidden/>
            <w:lang w:val="en-AU"/>
          </w:rPr>
          <w:fldChar w:fldCharType="separate"/>
        </w:r>
        <w:r w:rsidR="00172DC1">
          <w:rPr>
            <w:noProof/>
            <w:webHidden/>
            <w:lang w:val="en-AU"/>
          </w:rPr>
          <w:t>17</w:t>
        </w:r>
        <w:r w:rsidR="00163A8B" w:rsidRPr="005551B9">
          <w:rPr>
            <w:noProof/>
            <w:webHidden/>
            <w:lang w:val="en-AU"/>
          </w:rPr>
          <w:fldChar w:fldCharType="end"/>
        </w:r>
      </w:hyperlink>
    </w:p>
    <w:p w14:paraId="151B5A12" w14:textId="3D9779AB" w:rsidR="00163A8B" w:rsidRPr="005551B9" w:rsidRDefault="00E77046">
      <w:pPr>
        <w:pStyle w:val="TOC1"/>
        <w:tabs>
          <w:tab w:val="right" w:leader="dot" w:pos="9016"/>
        </w:tabs>
        <w:rPr>
          <w:rFonts w:eastAsiaTheme="minorEastAsia"/>
          <w:noProof/>
          <w:sz w:val="22"/>
          <w:lang w:val="en-AU" w:eastAsia="zh-CN"/>
        </w:rPr>
      </w:pPr>
      <w:hyperlink w:anchor="_Toc60671077" w:history="1">
        <w:r w:rsidR="00163A8B" w:rsidRPr="005551B9">
          <w:rPr>
            <w:rStyle w:val="Hyperlink"/>
            <w:noProof/>
            <w:lang w:val="en-AU"/>
          </w:rPr>
          <w:t>Schedule B  Road Maintenance Standards</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_Toc60671077 \h </w:instrText>
        </w:r>
        <w:r w:rsidR="00163A8B" w:rsidRPr="005551B9">
          <w:rPr>
            <w:noProof/>
            <w:webHidden/>
            <w:lang w:val="en-AU"/>
          </w:rPr>
        </w:r>
        <w:r w:rsidR="00163A8B" w:rsidRPr="005551B9">
          <w:rPr>
            <w:noProof/>
            <w:webHidden/>
            <w:lang w:val="en-AU"/>
          </w:rPr>
          <w:fldChar w:fldCharType="separate"/>
        </w:r>
        <w:r w:rsidR="00172DC1">
          <w:rPr>
            <w:noProof/>
            <w:webHidden/>
            <w:lang w:val="en-AU"/>
          </w:rPr>
          <w:t>18</w:t>
        </w:r>
        <w:r w:rsidR="00163A8B" w:rsidRPr="005551B9">
          <w:rPr>
            <w:noProof/>
            <w:webHidden/>
            <w:lang w:val="en-AU"/>
          </w:rPr>
          <w:fldChar w:fldCharType="end"/>
        </w:r>
      </w:hyperlink>
    </w:p>
    <w:p w14:paraId="555B25A7" w14:textId="69E986AC" w:rsidR="00163A8B" w:rsidRPr="005551B9" w:rsidRDefault="00E77046">
      <w:pPr>
        <w:pStyle w:val="TOC2"/>
        <w:tabs>
          <w:tab w:val="left" w:pos="660"/>
          <w:tab w:val="right" w:leader="dot" w:pos="9016"/>
        </w:tabs>
        <w:rPr>
          <w:rFonts w:eastAsiaTheme="minorEastAsia"/>
          <w:noProof/>
          <w:sz w:val="22"/>
          <w:lang w:val="en-AU" w:eastAsia="zh-CN"/>
        </w:rPr>
      </w:pPr>
      <w:hyperlink w:anchor="_Toc60671078" w:history="1">
        <w:r w:rsidR="00163A8B" w:rsidRPr="005551B9">
          <w:rPr>
            <w:rStyle w:val="Hyperlink"/>
            <w:noProof/>
            <w:lang w:val="en-AU"/>
          </w:rPr>
          <w:t>1.</w:t>
        </w:r>
        <w:r w:rsidR="00163A8B" w:rsidRPr="005551B9">
          <w:rPr>
            <w:rFonts w:eastAsiaTheme="minorEastAsia"/>
            <w:noProof/>
            <w:sz w:val="22"/>
            <w:lang w:val="en-AU" w:eastAsia="zh-CN"/>
          </w:rPr>
          <w:tab/>
        </w:r>
        <w:r w:rsidR="00163A8B" w:rsidRPr="005551B9">
          <w:rPr>
            <w:rStyle w:val="Hyperlink"/>
            <w:noProof/>
            <w:lang w:val="en-AU"/>
          </w:rPr>
          <w:t>Obligations of Road Users</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_Toc60671078 \h </w:instrText>
        </w:r>
        <w:r w:rsidR="00163A8B" w:rsidRPr="005551B9">
          <w:rPr>
            <w:noProof/>
            <w:webHidden/>
            <w:lang w:val="en-AU"/>
          </w:rPr>
        </w:r>
        <w:r w:rsidR="00163A8B" w:rsidRPr="005551B9">
          <w:rPr>
            <w:noProof/>
            <w:webHidden/>
            <w:lang w:val="en-AU"/>
          </w:rPr>
          <w:fldChar w:fldCharType="separate"/>
        </w:r>
        <w:r w:rsidR="00172DC1">
          <w:rPr>
            <w:noProof/>
            <w:webHidden/>
            <w:lang w:val="en-AU"/>
          </w:rPr>
          <w:t>18</w:t>
        </w:r>
        <w:r w:rsidR="00163A8B" w:rsidRPr="005551B9">
          <w:rPr>
            <w:noProof/>
            <w:webHidden/>
            <w:lang w:val="en-AU"/>
          </w:rPr>
          <w:fldChar w:fldCharType="end"/>
        </w:r>
      </w:hyperlink>
    </w:p>
    <w:p w14:paraId="24C04B97" w14:textId="233B5429" w:rsidR="00163A8B" w:rsidRPr="005551B9" w:rsidRDefault="00E77046">
      <w:pPr>
        <w:pStyle w:val="TOC2"/>
        <w:tabs>
          <w:tab w:val="left" w:pos="660"/>
          <w:tab w:val="right" w:leader="dot" w:pos="9016"/>
        </w:tabs>
        <w:rPr>
          <w:rFonts w:eastAsiaTheme="minorEastAsia"/>
          <w:noProof/>
          <w:sz w:val="22"/>
          <w:lang w:val="en-AU" w:eastAsia="zh-CN"/>
        </w:rPr>
      </w:pPr>
      <w:hyperlink w:anchor="_Toc60671079" w:history="1">
        <w:r w:rsidR="00163A8B" w:rsidRPr="005551B9">
          <w:rPr>
            <w:rStyle w:val="Hyperlink"/>
            <w:noProof/>
            <w:lang w:val="en-AU"/>
          </w:rPr>
          <w:t>2.</w:t>
        </w:r>
        <w:r w:rsidR="00163A8B" w:rsidRPr="005551B9">
          <w:rPr>
            <w:rFonts w:eastAsiaTheme="minorEastAsia"/>
            <w:noProof/>
            <w:sz w:val="22"/>
            <w:lang w:val="en-AU" w:eastAsia="zh-CN"/>
          </w:rPr>
          <w:tab/>
        </w:r>
        <w:r w:rsidR="002D2CB2">
          <w:rPr>
            <w:rStyle w:val="Hyperlink"/>
            <w:noProof/>
            <w:lang w:val="en-AU"/>
          </w:rPr>
          <w:t>Definition</w:t>
        </w:r>
        <w:r w:rsidR="00163A8B" w:rsidRPr="005551B9">
          <w:rPr>
            <w:rStyle w:val="Hyperlink"/>
            <w:noProof/>
            <w:lang w:val="en-AU"/>
          </w:rPr>
          <w:t>s</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_Toc60671079 \h </w:instrText>
        </w:r>
        <w:r w:rsidR="00163A8B" w:rsidRPr="005551B9">
          <w:rPr>
            <w:noProof/>
            <w:webHidden/>
            <w:lang w:val="en-AU"/>
          </w:rPr>
        </w:r>
        <w:r w:rsidR="00163A8B" w:rsidRPr="005551B9">
          <w:rPr>
            <w:noProof/>
            <w:webHidden/>
            <w:lang w:val="en-AU"/>
          </w:rPr>
          <w:fldChar w:fldCharType="separate"/>
        </w:r>
        <w:r w:rsidR="00172DC1">
          <w:rPr>
            <w:noProof/>
            <w:webHidden/>
            <w:lang w:val="en-AU"/>
          </w:rPr>
          <w:t>18</w:t>
        </w:r>
        <w:r w:rsidR="00163A8B" w:rsidRPr="005551B9">
          <w:rPr>
            <w:noProof/>
            <w:webHidden/>
            <w:lang w:val="en-AU"/>
          </w:rPr>
          <w:fldChar w:fldCharType="end"/>
        </w:r>
      </w:hyperlink>
    </w:p>
    <w:p w14:paraId="0020A41F" w14:textId="203F56FA" w:rsidR="00163A8B" w:rsidRPr="005551B9" w:rsidRDefault="00E77046">
      <w:pPr>
        <w:pStyle w:val="TOC2"/>
        <w:tabs>
          <w:tab w:val="left" w:pos="660"/>
          <w:tab w:val="right" w:leader="dot" w:pos="9016"/>
        </w:tabs>
        <w:rPr>
          <w:rFonts w:eastAsiaTheme="minorEastAsia"/>
          <w:noProof/>
          <w:sz w:val="22"/>
          <w:lang w:val="en-AU" w:eastAsia="zh-CN"/>
        </w:rPr>
      </w:pPr>
      <w:hyperlink w:anchor="_Toc60671080" w:history="1">
        <w:r w:rsidR="00163A8B" w:rsidRPr="005551B9">
          <w:rPr>
            <w:rStyle w:val="Hyperlink"/>
            <w:noProof/>
            <w:lang w:val="en-AU"/>
          </w:rPr>
          <w:t>3.</w:t>
        </w:r>
        <w:r w:rsidR="00163A8B" w:rsidRPr="005551B9">
          <w:rPr>
            <w:rFonts w:eastAsiaTheme="minorEastAsia"/>
            <w:noProof/>
            <w:sz w:val="22"/>
            <w:lang w:val="en-AU" w:eastAsia="zh-CN"/>
          </w:rPr>
          <w:tab/>
        </w:r>
        <w:r w:rsidR="00163A8B" w:rsidRPr="005551B9">
          <w:rPr>
            <w:rStyle w:val="Hyperlink"/>
            <w:noProof/>
            <w:lang w:val="en-AU"/>
          </w:rPr>
          <w:t>Hazard Inspection Type and Frequency</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_Toc60671080 \h </w:instrText>
        </w:r>
        <w:r w:rsidR="00163A8B" w:rsidRPr="005551B9">
          <w:rPr>
            <w:noProof/>
            <w:webHidden/>
            <w:lang w:val="en-AU"/>
          </w:rPr>
        </w:r>
        <w:r w:rsidR="00163A8B" w:rsidRPr="005551B9">
          <w:rPr>
            <w:noProof/>
            <w:webHidden/>
            <w:lang w:val="en-AU"/>
          </w:rPr>
          <w:fldChar w:fldCharType="separate"/>
        </w:r>
        <w:r w:rsidR="00172DC1">
          <w:rPr>
            <w:noProof/>
            <w:webHidden/>
            <w:lang w:val="en-AU"/>
          </w:rPr>
          <w:t>19</w:t>
        </w:r>
        <w:r w:rsidR="00163A8B" w:rsidRPr="005551B9">
          <w:rPr>
            <w:noProof/>
            <w:webHidden/>
            <w:lang w:val="en-AU"/>
          </w:rPr>
          <w:fldChar w:fldCharType="end"/>
        </w:r>
      </w:hyperlink>
    </w:p>
    <w:p w14:paraId="7F44D894" w14:textId="305C8203" w:rsidR="00163A8B" w:rsidRPr="005551B9" w:rsidRDefault="00E77046">
      <w:pPr>
        <w:pStyle w:val="TOC3"/>
        <w:tabs>
          <w:tab w:val="right" w:leader="dot" w:pos="9016"/>
        </w:tabs>
        <w:rPr>
          <w:rFonts w:eastAsiaTheme="minorEastAsia"/>
          <w:noProof/>
          <w:sz w:val="22"/>
          <w:lang w:val="en-AU" w:eastAsia="zh-CN"/>
        </w:rPr>
      </w:pPr>
      <w:hyperlink w:anchor="_Toc60671081" w:history="1">
        <w:r w:rsidR="00163A8B" w:rsidRPr="005551B9">
          <w:rPr>
            <w:rStyle w:val="Hyperlink"/>
            <w:noProof/>
            <w:lang w:val="en-AU"/>
          </w:rPr>
          <w:t>Appropriate Warning</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_Toc60671081 \h </w:instrText>
        </w:r>
        <w:r w:rsidR="00163A8B" w:rsidRPr="005551B9">
          <w:rPr>
            <w:noProof/>
            <w:webHidden/>
            <w:lang w:val="en-AU"/>
          </w:rPr>
        </w:r>
        <w:r w:rsidR="00163A8B" w:rsidRPr="005551B9">
          <w:rPr>
            <w:noProof/>
            <w:webHidden/>
            <w:lang w:val="en-AU"/>
          </w:rPr>
          <w:fldChar w:fldCharType="separate"/>
        </w:r>
        <w:r w:rsidR="00172DC1">
          <w:rPr>
            <w:noProof/>
            <w:webHidden/>
            <w:lang w:val="en-AU"/>
          </w:rPr>
          <w:t>20</w:t>
        </w:r>
        <w:r w:rsidR="00163A8B" w:rsidRPr="005551B9">
          <w:rPr>
            <w:noProof/>
            <w:webHidden/>
            <w:lang w:val="en-AU"/>
          </w:rPr>
          <w:fldChar w:fldCharType="end"/>
        </w:r>
      </w:hyperlink>
    </w:p>
    <w:p w14:paraId="0F35A320" w14:textId="07D689F3" w:rsidR="00163A8B" w:rsidRPr="005551B9" w:rsidRDefault="00E77046">
      <w:pPr>
        <w:pStyle w:val="TOC3"/>
        <w:tabs>
          <w:tab w:val="right" w:leader="dot" w:pos="9016"/>
        </w:tabs>
        <w:rPr>
          <w:rFonts w:eastAsiaTheme="minorEastAsia"/>
          <w:noProof/>
          <w:sz w:val="22"/>
          <w:lang w:val="en-AU" w:eastAsia="zh-CN"/>
        </w:rPr>
      </w:pPr>
      <w:hyperlink w:anchor="_Toc60671082" w:history="1">
        <w:r w:rsidR="00163A8B" w:rsidRPr="005551B9">
          <w:rPr>
            <w:rStyle w:val="Hyperlink"/>
            <w:noProof/>
            <w:lang w:val="en-AU"/>
          </w:rPr>
          <w:t>Act Requirements</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_Toc60671082 \h </w:instrText>
        </w:r>
        <w:r w:rsidR="00163A8B" w:rsidRPr="005551B9">
          <w:rPr>
            <w:noProof/>
            <w:webHidden/>
            <w:lang w:val="en-AU"/>
          </w:rPr>
        </w:r>
        <w:r w:rsidR="00163A8B" w:rsidRPr="005551B9">
          <w:rPr>
            <w:noProof/>
            <w:webHidden/>
            <w:lang w:val="en-AU"/>
          </w:rPr>
          <w:fldChar w:fldCharType="separate"/>
        </w:r>
        <w:r w:rsidR="00172DC1">
          <w:rPr>
            <w:noProof/>
            <w:webHidden/>
            <w:lang w:val="en-AU"/>
          </w:rPr>
          <w:t>23</w:t>
        </w:r>
        <w:r w:rsidR="00163A8B" w:rsidRPr="005551B9">
          <w:rPr>
            <w:noProof/>
            <w:webHidden/>
            <w:lang w:val="en-AU"/>
          </w:rPr>
          <w:fldChar w:fldCharType="end"/>
        </w:r>
      </w:hyperlink>
    </w:p>
    <w:p w14:paraId="17BFC025" w14:textId="2766C575" w:rsidR="00163A8B" w:rsidRPr="005551B9" w:rsidRDefault="00E77046">
      <w:pPr>
        <w:pStyle w:val="TOC2"/>
        <w:tabs>
          <w:tab w:val="left" w:pos="660"/>
          <w:tab w:val="right" w:leader="dot" w:pos="9016"/>
        </w:tabs>
        <w:rPr>
          <w:rFonts w:eastAsiaTheme="minorEastAsia"/>
          <w:noProof/>
          <w:sz w:val="22"/>
          <w:lang w:val="en-AU" w:eastAsia="zh-CN"/>
        </w:rPr>
      </w:pPr>
      <w:hyperlink w:anchor="_Toc60671083" w:history="1">
        <w:r w:rsidR="00163A8B" w:rsidRPr="005551B9">
          <w:rPr>
            <w:rStyle w:val="Hyperlink"/>
            <w:noProof/>
            <w:lang w:val="en-AU"/>
          </w:rPr>
          <w:t>4.</w:t>
        </w:r>
        <w:r w:rsidR="00163A8B" w:rsidRPr="005551B9">
          <w:rPr>
            <w:rFonts w:eastAsiaTheme="minorEastAsia"/>
            <w:noProof/>
            <w:sz w:val="22"/>
            <w:lang w:val="en-AU" w:eastAsia="zh-CN"/>
          </w:rPr>
          <w:tab/>
        </w:r>
        <w:r w:rsidR="00163A8B" w:rsidRPr="005551B9">
          <w:rPr>
            <w:rStyle w:val="Hyperlink"/>
            <w:noProof/>
            <w:lang w:val="en-AU"/>
          </w:rPr>
          <w:t>Additional Maintenance Activity</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_Toc60671083 \h </w:instrText>
        </w:r>
        <w:r w:rsidR="00163A8B" w:rsidRPr="005551B9">
          <w:rPr>
            <w:noProof/>
            <w:webHidden/>
            <w:lang w:val="en-AU"/>
          </w:rPr>
        </w:r>
        <w:r w:rsidR="00163A8B" w:rsidRPr="005551B9">
          <w:rPr>
            <w:noProof/>
            <w:webHidden/>
            <w:lang w:val="en-AU"/>
          </w:rPr>
          <w:fldChar w:fldCharType="separate"/>
        </w:r>
        <w:r w:rsidR="00172DC1">
          <w:rPr>
            <w:noProof/>
            <w:webHidden/>
            <w:lang w:val="en-AU"/>
          </w:rPr>
          <w:t>24</w:t>
        </w:r>
        <w:r w:rsidR="00163A8B" w:rsidRPr="005551B9">
          <w:rPr>
            <w:noProof/>
            <w:webHidden/>
            <w:lang w:val="en-AU"/>
          </w:rPr>
          <w:fldChar w:fldCharType="end"/>
        </w:r>
      </w:hyperlink>
    </w:p>
    <w:p w14:paraId="323B03CA" w14:textId="1F57F225" w:rsidR="00163A8B" w:rsidRPr="005551B9" w:rsidRDefault="00E77046">
      <w:pPr>
        <w:pStyle w:val="TOC2"/>
        <w:tabs>
          <w:tab w:val="left" w:pos="660"/>
          <w:tab w:val="right" w:leader="dot" w:pos="9016"/>
        </w:tabs>
        <w:rPr>
          <w:rFonts w:eastAsiaTheme="minorEastAsia"/>
          <w:noProof/>
          <w:sz w:val="22"/>
          <w:lang w:val="en-AU" w:eastAsia="zh-CN"/>
        </w:rPr>
      </w:pPr>
      <w:hyperlink w:anchor="_Toc60671084" w:history="1">
        <w:r w:rsidR="00163A8B" w:rsidRPr="005551B9">
          <w:rPr>
            <w:rStyle w:val="Hyperlink"/>
            <w:noProof/>
            <w:lang w:val="en-AU"/>
          </w:rPr>
          <w:t>5.</w:t>
        </w:r>
        <w:r w:rsidR="00163A8B" w:rsidRPr="005551B9">
          <w:rPr>
            <w:rFonts w:eastAsiaTheme="minorEastAsia"/>
            <w:noProof/>
            <w:sz w:val="22"/>
            <w:lang w:val="en-AU" w:eastAsia="zh-CN"/>
          </w:rPr>
          <w:tab/>
        </w:r>
        <w:r w:rsidR="00163A8B" w:rsidRPr="005551B9">
          <w:rPr>
            <w:rStyle w:val="Hyperlink"/>
            <w:noProof/>
            <w:lang w:val="en-AU"/>
          </w:rPr>
          <w:t>Road Maintenance Category - Road List</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_Toc60671084 \h </w:instrText>
        </w:r>
        <w:r w:rsidR="00163A8B" w:rsidRPr="005551B9">
          <w:rPr>
            <w:noProof/>
            <w:webHidden/>
            <w:lang w:val="en-AU"/>
          </w:rPr>
        </w:r>
        <w:r w:rsidR="00163A8B" w:rsidRPr="005551B9">
          <w:rPr>
            <w:noProof/>
            <w:webHidden/>
            <w:lang w:val="en-AU"/>
          </w:rPr>
          <w:fldChar w:fldCharType="separate"/>
        </w:r>
        <w:r w:rsidR="00172DC1">
          <w:rPr>
            <w:noProof/>
            <w:webHidden/>
            <w:lang w:val="en-AU"/>
          </w:rPr>
          <w:t>24</w:t>
        </w:r>
        <w:r w:rsidR="00163A8B" w:rsidRPr="005551B9">
          <w:rPr>
            <w:noProof/>
            <w:webHidden/>
            <w:lang w:val="en-AU"/>
          </w:rPr>
          <w:fldChar w:fldCharType="end"/>
        </w:r>
      </w:hyperlink>
    </w:p>
    <w:p w14:paraId="1D0D26A4" w14:textId="02CE014A" w:rsidR="00163A8B" w:rsidRPr="005551B9" w:rsidRDefault="00E77046">
      <w:pPr>
        <w:pStyle w:val="TOC2"/>
        <w:tabs>
          <w:tab w:val="left" w:pos="660"/>
          <w:tab w:val="right" w:leader="dot" w:pos="9016"/>
        </w:tabs>
        <w:rPr>
          <w:rFonts w:eastAsiaTheme="minorEastAsia"/>
          <w:noProof/>
          <w:sz w:val="22"/>
          <w:lang w:val="en-AU" w:eastAsia="zh-CN"/>
        </w:rPr>
      </w:pPr>
      <w:hyperlink w:anchor="_Toc60671085" w:history="1">
        <w:r w:rsidR="00163A8B" w:rsidRPr="005551B9">
          <w:rPr>
            <w:rStyle w:val="Hyperlink"/>
            <w:noProof/>
            <w:lang w:val="en-AU"/>
          </w:rPr>
          <w:t>6.</w:t>
        </w:r>
        <w:r w:rsidR="00163A8B" w:rsidRPr="005551B9">
          <w:rPr>
            <w:rFonts w:eastAsiaTheme="minorEastAsia"/>
            <w:noProof/>
            <w:sz w:val="22"/>
            <w:lang w:val="en-AU" w:eastAsia="zh-CN"/>
          </w:rPr>
          <w:tab/>
        </w:r>
        <w:r w:rsidR="00163A8B" w:rsidRPr="005551B9">
          <w:rPr>
            <w:rStyle w:val="Hyperlink"/>
            <w:noProof/>
            <w:lang w:val="en-AU"/>
          </w:rPr>
          <w:t>References</w:t>
        </w:r>
        <w:r w:rsidR="00163A8B" w:rsidRPr="005551B9">
          <w:rPr>
            <w:noProof/>
            <w:webHidden/>
            <w:lang w:val="en-AU"/>
          </w:rPr>
          <w:tab/>
        </w:r>
        <w:r w:rsidR="00163A8B" w:rsidRPr="005551B9">
          <w:rPr>
            <w:noProof/>
            <w:webHidden/>
            <w:lang w:val="en-AU"/>
          </w:rPr>
          <w:fldChar w:fldCharType="begin"/>
        </w:r>
        <w:r w:rsidR="00163A8B" w:rsidRPr="005551B9">
          <w:rPr>
            <w:noProof/>
            <w:webHidden/>
            <w:lang w:val="en-AU"/>
          </w:rPr>
          <w:instrText xml:space="preserve"> PAGEREF _Toc60671085 \h </w:instrText>
        </w:r>
        <w:r w:rsidR="00163A8B" w:rsidRPr="005551B9">
          <w:rPr>
            <w:noProof/>
            <w:webHidden/>
            <w:lang w:val="en-AU"/>
          </w:rPr>
        </w:r>
        <w:r w:rsidR="00163A8B" w:rsidRPr="005551B9">
          <w:rPr>
            <w:noProof/>
            <w:webHidden/>
            <w:lang w:val="en-AU"/>
          </w:rPr>
          <w:fldChar w:fldCharType="separate"/>
        </w:r>
        <w:r w:rsidR="00172DC1">
          <w:rPr>
            <w:noProof/>
            <w:webHidden/>
            <w:lang w:val="en-AU"/>
          </w:rPr>
          <w:t>24</w:t>
        </w:r>
        <w:r w:rsidR="00163A8B" w:rsidRPr="005551B9">
          <w:rPr>
            <w:noProof/>
            <w:webHidden/>
            <w:lang w:val="en-AU"/>
          </w:rPr>
          <w:fldChar w:fldCharType="end"/>
        </w:r>
      </w:hyperlink>
    </w:p>
    <w:p w14:paraId="3456B6A1" w14:textId="1C901548" w:rsidR="0087328F" w:rsidRPr="005551B9" w:rsidRDefault="00163A8B" w:rsidP="0087328F">
      <w:pPr>
        <w:rPr>
          <w:lang w:val="en-AU"/>
        </w:rPr>
      </w:pPr>
      <w:r w:rsidRPr="005551B9">
        <w:rPr>
          <w:lang w:val="en-AU"/>
        </w:rPr>
        <w:fldChar w:fldCharType="end"/>
      </w:r>
    </w:p>
    <w:p w14:paraId="1CF8203C" w14:textId="6461E64F" w:rsidR="00310CDC" w:rsidRPr="005551B9" w:rsidRDefault="00310CDC" w:rsidP="00310CDC">
      <w:pPr>
        <w:pStyle w:val="Heading2"/>
      </w:pPr>
      <w:bookmarkStart w:id="3" w:name="_Toc60671065"/>
      <w:r w:rsidRPr="005551B9">
        <w:rPr>
          <w:color w:val="auto"/>
        </w:rPr>
        <w:t>Schedule A</w:t>
      </w:r>
      <w:r w:rsidRPr="005551B9">
        <w:br/>
        <w:t>Road Infrastructure Management System</w:t>
      </w:r>
      <w:bookmarkEnd w:id="3"/>
    </w:p>
    <w:p w14:paraId="058DC884" w14:textId="77777777" w:rsidR="00310CDC" w:rsidRPr="005551B9" w:rsidRDefault="00310CDC" w:rsidP="00310CDC">
      <w:pPr>
        <w:pStyle w:val="Heading3"/>
      </w:pPr>
      <w:bookmarkStart w:id="4" w:name="_Toc60671066"/>
      <w:r w:rsidRPr="005551B9">
        <w:t>Outline</w:t>
      </w:r>
      <w:bookmarkEnd w:id="4"/>
    </w:p>
    <w:p w14:paraId="2B5225D4" w14:textId="28A102CB" w:rsidR="00310CDC" w:rsidRPr="005551B9" w:rsidRDefault="00310CDC" w:rsidP="00310CDC">
      <w:pPr>
        <w:rPr>
          <w:lang w:val="en-AU"/>
        </w:rPr>
      </w:pPr>
      <w:r w:rsidRPr="005551B9">
        <w:rPr>
          <w:lang w:val="en-AU"/>
        </w:rPr>
        <w:t xml:space="preserve">Road management involves the management of both physical road infrastructure and the aspects of the use and operation of that infrastructure. It applies to all road </w:t>
      </w:r>
      <w:proofErr w:type="gramStart"/>
      <w:r w:rsidRPr="005551B9">
        <w:rPr>
          <w:lang w:val="en-AU"/>
        </w:rPr>
        <w:t>infrastructure</w:t>
      </w:r>
      <w:proofErr w:type="gramEnd"/>
      <w:r w:rsidRPr="005551B9">
        <w:rPr>
          <w:lang w:val="en-AU"/>
        </w:rPr>
        <w:t xml:space="preserve"> including roads, structures (e.g. bridges), roadsides, signs, delineation, traffic control equipment, drainage etc. It involves all phases of the asset life cycle from planning and construction to the inspection, </w:t>
      </w:r>
      <w:proofErr w:type="gramStart"/>
      <w:r w:rsidRPr="005551B9">
        <w:rPr>
          <w:lang w:val="en-AU"/>
        </w:rPr>
        <w:t>maintenance</w:t>
      </w:r>
      <w:proofErr w:type="gramEnd"/>
      <w:r w:rsidRPr="005551B9">
        <w:rPr>
          <w:lang w:val="en-AU"/>
        </w:rPr>
        <w:t xml:space="preserve"> and repair of that infrastructure. It may also involve the disposal of that infrastructure when no longer required, is </w:t>
      </w:r>
      <w:proofErr w:type="gramStart"/>
      <w:r w:rsidRPr="005551B9">
        <w:rPr>
          <w:lang w:val="en-AU"/>
        </w:rPr>
        <w:t>replaced</w:t>
      </w:r>
      <w:proofErr w:type="gramEnd"/>
      <w:r w:rsidRPr="005551B9">
        <w:rPr>
          <w:lang w:val="en-AU"/>
        </w:rPr>
        <w:t xml:space="preserve"> or is transferred to another agency.</w:t>
      </w:r>
    </w:p>
    <w:p w14:paraId="5B59D0BE" w14:textId="5BF92AE9" w:rsidR="00310CDC" w:rsidRPr="005551B9" w:rsidRDefault="00310CDC" w:rsidP="00310CDC">
      <w:pPr>
        <w:rPr>
          <w:lang w:val="en-AU"/>
        </w:rPr>
      </w:pPr>
      <w:r w:rsidRPr="005551B9">
        <w:rPr>
          <w:lang w:val="en-AU"/>
        </w:rPr>
        <w:t xml:space="preserve">The road infrastructure management system supports road management by the inclusion of the road authority’s policies and practices for the maintenance of existing road infrastructure, the processes relating to road infrastructure maintenance, the information management </w:t>
      </w:r>
      <w:proofErr w:type="gramStart"/>
      <w:r w:rsidRPr="005551B9">
        <w:rPr>
          <w:lang w:val="en-AU"/>
        </w:rPr>
        <w:t>systems</w:t>
      </w:r>
      <w:proofErr w:type="gramEnd"/>
      <w:r w:rsidRPr="005551B9">
        <w:rPr>
          <w:lang w:val="en-AU"/>
        </w:rPr>
        <w:t xml:space="preserve"> and the responsibilities of the road authority’s managers with respect to road infrastructure maintenance.</w:t>
      </w:r>
    </w:p>
    <w:p w14:paraId="1FA9E33D" w14:textId="77777777" w:rsidR="00310CDC" w:rsidRPr="005551B9" w:rsidRDefault="00310CDC" w:rsidP="00310CDC">
      <w:pPr>
        <w:rPr>
          <w:lang w:val="en-AU"/>
        </w:rPr>
      </w:pPr>
      <w:r w:rsidRPr="005551B9">
        <w:rPr>
          <w:lang w:val="en-AU"/>
        </w:rPr>
        <w:t xml:space="preserve">The infrastructure management system assists the road authority to meet its statutory responsibilities and provide value to the community considering the funding available for inspection, </w:t>
      </w:r>
      <w:proofErr w:type="gramStart"/>
      <w:r w:rsidRPr="005551B9">
        <w:rPr>
          <w:lang w:val="en-AU"/>
        </w:rPr>
        <w:t>maintenance</w:t>
      </w:r>
      <w:proofErr w:type="gramEnd"/>
      <w:r w:rsidRPr="005551B9">
        <w:rPr>
          <w:lang w:val="en-AU"/>
        </w:rPr>
        <w:t xml:space="preserve"> and repair.</w:t>
      </w:r>
    </w:p>
    <w:p w14:paraId="537F694F" w14:textId="77777777" w:rsidR="00310CDC" w:rsidRPr="005551B9" w:rsidRDefault="00310CDC" w:rsidP="00310CDC">
      <w:pPr>
        <w:rPr>
          <w:lang w:val="en-AU"/>
        </w:rPr>
      </w:pPr>
      <w:r w:rsidRPr="005551B9">
        <w:rPr>
          <w:lang w:val="en-AU"/>
        </w:rPr>
        <w:t>Fundamental inputs to this system are:</w:t>
      </w:r>
    </w:p>
    <w:p w14:paraId="59F7E6D8" w14:textId="00191D80" w:rsidR="00310CDC" w:rsidRPr="005551B9" w:rsidRDefault="00310CDC" w:rsidP="00310CDC">
      <w:pPr>
        <w:pStyle w:val="ListParagraph"/>
      </w:pPr>
      <w:r w:rsidRPr="005551B9">
        <w:t xml:space="preserve">Relevant </w:t>
      </w:r>
      <w:proofErr w:type="gramStart"/>
      <w:r w:rsidRPr="005551B9">
        <w:t>legislation;</w:t>
      </w:r>
      <w:proofErr w:type="gramEnd"/>
    </w:p>
    <w:p w14:paraId="165FE2EF" w14:textId="0E658A98" w:rsidR="00310CDC" w:rsidRPr="005551B9" w:rsidRDefault="00310CDC" w:rsidP="00310CDC">
      <w:pPr>
        <w:pStyle w:val="ListParagraph"/>
      </w:pPr>
      <w:r w:rsidRPr="005551B9">
        <w:t xml:space="preserve">Government policies and priority </w:t>
      </w:r>
      <w:proofErr w:type="gramStart"/>
      <w:r w:rsidRPr="005551B9">
        <w:t>areas;</w:t>
      </w:r>
      <w:proofErr w:type="gramEnd"/>
    </w:p>
    <w:p w14:paraId="7791A4F7" w14:textId="78AF8647" w:rsidR="00310CDC" w:rsidRPr="005551B9" w:rsidRDefault="00310CDC" w:rsidP="00310CDC">
      <w:pPr>
        <w:pStyle w:val="ListParagraph"/>
      </w:pPr>
      <w:r w:rsidRPr="005551B9">
        <w:t>Government objectives for road maintenance, in terms of Key Result Areas and Key Performance Indicators; and</w:t>
      </w:r>
    </w:p>
    <w:p w14:paraId="29729623" w14:textId="3BD49A7F" w:rsidR="00310CDC" w:rsidRPr="005551B9" w:rsidRDefault="00310CDC" w:rsidP="00310CDC">
      <w:pPr>
        <w:pStyle w:val="ListParagraph"/>
      </w:pPr>
      <w:r w:rsidRPr="005551B9">
        <w:t>The Government budget for the maintenance and repair of road infrastructure.</w:t>
      </w:r>
    </w:p>
    <w:p w14:paraId="2BF680AD" w14:textId="6A43FBBB" w:rsidR="00310CDC" w:rsidRPr="005551B9" w:rsidRDefault="00310CDC" w:rsidP="00310CDC">
      <w:pPr>
        <w:rPr>
          <w:lang w:val="en-AU"/>
        </w:rPr>
      </w:pPr>
      <w:r w:rsidRPr="005551B9">
        <w:rPr>
          <w:lang w:val="en-AU"/>
        </w:rPr>
        <w:t xml:space="preserve">The key components of this system, are set out in the following </w:t>
      </w:r>
      <w:r w:rsidR="002D2CB2">
        <w:rPr>
          <w:lang w:val="en-AU"/>
        </w:rPr>
        <w:t>five</w:t>
      </w:r>
      <w:r w:rsidRPr="005551B9">
        <w:rPr>
          <w:lang w:val="en-AU"/>
        </w:rPr>
        <w:t xml:space="preserve"> phases:</w:t>
      </w:r>
    </w:p>
    <w:p w14:paraId="3938D04B" w14:textId="77777777" w:rsidR="00310CDC" w:rsidRPr="005551B9" w:rsidRDefault="00310CDC" w:rsidP="00163A8B">
      <w:pPr>
        <w:pStyle w:val="Heading4"/>
        <w:rPr>
          <w:lang w:val="en-AU"/>
        </w:rPr>
      </w:pPr>
      <w:bookmarkStart w:id="5" w:name="_Toc60671067"/>
      <w:r w:rsidRPr="005551B9">
        <w:rPr>
          <w:lang w:val="en-AU"/>
        </w:rPr>
        <w:t>Phase 1 - Developing standards and guidelines</w:t>
      </w:r>
      <w:bookmarkEnd w:id="5"/>
    </w:p>
    <w:p w14:paraId="539BA12A" w14:textId="77777777" w:rsidR="00310CDC" w:rsidRPr="005551B9" w:rsidRDefault="00310CDC" w:rsidP="00310CDC">
      <w:pPr>
        <w:rPr>
          <w:lang w:val="en-AU"/>
        </w:rPr>
      </w:pPr>
      <w:r w:rsidRPr="005551B9">
        <w:rPr>
          <w:lang w:val="en-AU"/>
        </w:rPr>
        <w:t>Covers developing road infrastructure management strategies and establishing maintenance standards and road infrastructure performance targets for managing road infrastructure together with those aspects of the operation and use of the road network that affect road infrastructure performance and condition. It also covers preparing guidelines for development of the maintenance program.</w:t>
      </w:r>
    </w:p>
    <w:p w14:paraId="75154DC8" w14:textId="77777777" w:rsidR="00310CDC" w:rsidRPr="005551B9" w:rsidRDefault="00310CDC" w:rsidP="00163A8B">
      <w:pPr>
        <w:pStyle w:val="Heading4"/>
        <w:rPr>
          <w:lang w:val="en-AU"/>
        </w:rPr>
      </w:pPr>
      <w:bookmarkStart w:id="6" w:name="_Toc60671068"/>
      <w:r w:rsidRPr="005551B9">
        <w:rPr>
          <w:lang w:val="en-AU"/>
        </w:rPr>
        <w:t>Phase 2 - Developing the maintenance program</w:t>
      </w:r>
      <w:bookmarkEnd w:id="6"/>
    </w:p>
    <w:p w14:paraId="4D55EF03" w14:textId="77777777" w:rsidR="00310CDC" w:rsidRPr="005551B9" w:rsidRDefault="00310CDC" w:rsidP="00310CDC">
      <w:pPr>
        <w:rPr>
          <w:lang w:val="en-AU"/>
        </w:rPr>
      </w:pPr>
      <w:r w:rsidRPr="005551B9">
        <w:rPr>
          <w:lang w:val="en-AU"/>
        </w:rPr>
        <w:t>Covers using the results of road infrastructure condition survey, network demand, risk assessments, maintenance standards and performance targets, to identify gaps in performance and options for managing those gaps. This may involve repair or replacement and/or modifying the operation/use of road infrastructure.</w:t>
      </w:r>
    </w:p>
    <w:p w14:paraId="74BF1B95" w14:textId="77777777" w:rsidR="00310CDC" w:rsidRPr="005551B9" w:rsidRDefault="00310CDC" w:rsidP="00310CDC">
      <w:pPr>
        <w:rPr>
          <w:lang w:val="en-AU"/>
        </w:rPr>
      </w:pPr>
      <w:r w:rsidRPr="005551B9">
        <w:rPr>
          <w:lang w:val="en-AU"/>
        </w:rPr>
        <w:t>It also covers the methods used to develop priorities and select treatments for inclusion in the road maintenance program, considering current strategies and the available maintenance budget.</w:t>
      </w:r>
    </w:p>
    <w:p w14:paraId="1727FD2D" w14:textId="7923B346" w:rsidR="00310CDC" w:rsidRPr="005551B9" w:rsidRDefault="00310CDC" w:rsidP="00310CDC">
      <w:pPr>
        <w:rPr>
          <w:lang w:val="en-AU"/>
        </w:rPr>
      </w:pPr>
      <w:r w:rsidRPr="005551B9">
        <w:rPr>
          <w:lang w:val="en-AU"/>
        </w:rPr>
        <w:t>The development of forward works maintenance programs over multiple years is preferable to achieve better asset whole of life cost outcomes.</w:t>
      </w:r>
    </w:p>
    <w:p w14:paraId="4BF7FEA3" w14:textId="77777777" w:rsidR="00310CDC" w:rsidRPr="005551B9" w:rsidRDefault="00310CDC" w:rsidP="00163A8B">
      <w:pPr>
        <w:pStyle w:val="Heading4"/>
        <w:rPr>
          <w:lang w:val="en-AU"/>
        </w:rPr>
      </w:pPr>
      <w:bookmarkStart w:id="7" w:name="_Toc60671069"/>
      <w:r w:rsidRPr="005551B9">
        <w:rPr>
          <w:lang w:val="en-AU"/>
        </w:rPr>
        <w:t>Phase 3 - Implementing the maintenance program</w:t>
      </w:r>
      <w:bookmarkEnd w:id="7"/>
    </w:p>
    <w:p w14:paraId="03F0832B" w14:textId="1FF7460F" w:rsidR="00310CDC" w:rsidRPr="005551B9" w:rsidRDefault="00310CDC" w:rsidP="00310CDC">
      <w:pPr>
        <w:rPr>
          <w:lang w:val="en-AU"/>
        </w:rPr>
      </w:pPr>
      <w:r w:rsidRPr="005551B9">
        <w:rPr>
          <w:lang w:val="en-AU"/>
        </w:rPr>
        <w:t xml:space="preserve">Covers developing </w:t>
      </w:r>
      <w:r w:rsidR="002D2CB2">
        <w:rPr>
          <w:lang w:val="en-AU"/>
        </w:rPr>
        <w:t>specific</w:t>
      </w:r>
      <w:r w:rsidRPr="005551B9">
        <w:rPr>
          <w:lang w:val="en-AU"/>
        </w:rPr>
        <w:t>ations and contract administration arrangements for delivering the maintenance program. It also includes receiving and acting on customer feedback, preparing incident reports and record keeping.</w:t>
      </w:r>
    </w:p>
    <w:p w14:paraId="2CFA094D" w14:textId="77777777" w:rsidR="00310CDC" w:rsidRPr="005551B9" w:rsidRDefault="00310CDC" w:rsidP="00163A8B">
      <w:pPr>
        <w:pStyle w:val="Heading4"/>
        <w:rPr>
          <w:lang w:val="en-AU"/>
        </w:rPr>
      </w:pPr>
      <w:bookmarkStart w:id="8" w:name="_Toc60671070"/>
      <w:r w:rsidRPr="005551B9">
        <w:rPr>
          <w:lang w:val="en-AU"/>
        </w:rPr>
        <w:t>Phase 4 - Auditing</w:t>
      </w:r>
      <w:bookmarkEnd w:id="8"/>
    </w:p>
    <w:p w14:paraId="69A18168" w14:textId="21168F6D" w:rsidR="00310CDC" w:rsidRPr="005551B9" w:rsidRDefault="00310CDC" w:rsidP="00310CDC">
      <w:pPr>
        <w:rPr>
          <w:lang w:val="en-AU"/>
        </w:rPr>
      </w:pPr>
      <w:r w:rsidRPr="005551B9">
        <w:rPr>
          <w:lang w:val="en-AU"/>
        </w:rPr>
        <w:t>Covers auditing of completed maintenance works. It also covers the procedures for collecting and storing information regarding road infrastructure condition and use.</w:t>
      </w:r>
    </w:p>
    <w:p w14:paraId="24D6AC6D" w14:textId="77777777" w:rsidR="00310CDC" w:rsidRPr="005551B9" w:rsidRDefault="00310CDC" w:rsidP="00163A8B">
      <w:pPr>
        <w:pStyle w:val="Heading4"/>
        <w:rPr>
          <w:lang w:val="en-AU"/>
        </w:rPr>
      </w:pPr>
      <w:bookmarkStart w:id="9" w:name="_Toc60671071"/>
      <w:r w:rsidRPr="005551B9">
        <w:rPr>
          <w:lang w:val="en-AU"/>
        </w:rPr>
        <w:t>Phase 5 - Reviewing</w:t>
      </w:r>
      <w:bookmarkEnd w:id="9"/>
    </w:p>
    <w:p w14:paraId="5AA19063" w14:textId="011B80CA" w:rsidR="00310CDC" w:rsidRPr="005551B9" w:rsidRDefault="00310CDC" w:rsidP="00310CDC">
      <w:pPr>
        <w:rPr>
          <w:lang w:val="en-AU"/>
        </w:rPr>
      </w:pPr>
      <w:r w:rsidRPr="005551B9">
        <w:rPr>
          <w:lang w:val="en-AU"/>
        </w:rPr>
        <w:t>Covers reviewing road infrastructure performance following delivery of the maintenance program, together with periodic reviews of management strategies to assess that the maintenance program has delivered  the expected benefts to road users and stakeholders. This phase also involves taking account of any external factors that are likely to inf</w:t>
      </w:r>
      <w:r w:rsidR="002D2CB2">
        <w:rPr>
          <w:lang w:val="en-AU"/>
        </w:rPr>
        <w:t>l</w:t>
      </w:r>
      <w:r w:rsidRPr="005551B9">
        <w:rPr>
          <w:lang w:val="en-AU"/>
        </w:rPr>
        <w:t>uence the next program cycle.</w:t>
      </w:r>
    </w:p>
    <w:p w14:paraId="3CEDB1C4" w14:textId="088BAC43" w:rsidR="00310CDC" w:rsidRPr="005551B9" w:rsidRDefault="00310CDC" w:rsidP="00310CDC">
      <w:pPr>
        <w:rPr>
          <w:lang w:val="en-AU"/>
        </w:rPr>
      </w:pPr>
      <w:r w:rsidRPr="005551B9">
        <w:rPr>
          <w:lang w:val="en-AU"/>
        </w:rPr>
        <w:t>The f</w:t>
      </w:r>
      <w:r w:rsidR="002D2CB2">
        <w:rPr>
          <w:lang w:val="en-AU"/>
        </w:rPr>
        <w:t>i</w:t>
      </w:r>
      <w:r w:rsidRPr="005551B9">
        <w:rPr>
          <w:lang w:val="en-AU"/>
        </w:rPr>
        <w:t>ve phases are shown in the following Road Infrastructure Management System,</w:t>
      </w:r>
      <w:r w:rsidR="002D2CB2">
        <w:rPr>
          <w:lang w:val="en-AU"/>
        </w:rPr>
        <w:t xml:space="preserve"> </w:t>
      </w:r>
      <w:r w:rsidRPr="005551B9">
        <w:rPr>
          <w:lang w:val="en-AU"/>
        </w:rPr>
        <w:t>Process Flow Diagram, which is adapted from Austroads ‘Integrated Asset Management Guidelines for Road Networks’.</w:t>
      </w:r>
    </w:p>
    <w:p w14:paraId="4971EEBC" w14:textId="4BE9D4AD" w:rsidR="00310CDC" w:rsidRPr="005551B9" w:rsidRDefault="00310CDC" w:rsidP="00310CDC">
      <w:pPr>
        <w:pStyle w:val="Caption"/>
      </w:pPr>
      <w:r w:rsidRPr="005551B9">
        <w:t>Process flow diagram</w:t>
      </w:r>
    </w:p>
    <w:tbl>
      <w:tblPr>
        <w:tblStyle w:val="CustomStyle"/>
        <w:tblW w:w="0" w:type="auto"/>
        <w:tblLayout w:type="fixed"/>
        <w:tblLook w:val="01E0" w:firstRow="1" w:lastRow="1" w:firstColumn="1" w:lastColumn="1" w:noHBand="0" w:noVBand="0"/>
      </w:tblPr>
      <w:tblGrid>
        <w:gridCol w:w="1509"/>
        <w:gridCol w:w="1510"/>
        <w:gridCol w:w="1510"/>
        <w:gridCol w:w="1509"/>
        <w:gridCol w:w="1400"/>
        <w:gridCol w:w="1620"/>
      </w:tblGrid>
      <w:tr w:rsidR="00D31DCD" w:rsidRPr="005551B9" w14:paraId="1C40EE1C" w14:textId="77777777" w:rsidTr="00D31DCD">
        <w:trPr>
          <w:cnfStyle w:val="100000000000" w:firstRow="1" w:lastRow="0" w:firstColumn="0" w:lastColumn="0" w:oddVBand="0" w:evenVBand="0" w:oddHBand="0" w:evenHBand="0" w:firstRowFirstColumn="0" w:firstRowLastColumn="0" w:lastRowFirstColumn="0" w:lastRowLastColumn="0"/>
          <w:cantSplit/>
          <w:trHeight w:val="406"/>
          <w:tblHeader/>
        </w:trPr>
        <w:tc>
          <w:tcPr>
            <w:tcW w:w="1509" w:type="dxa"/>
            <w:vAlign w:val="top"/>
          </w:tcPr>
          <w:p w14:paraId="687D6AF5" w14:textId="77777777" w:rsidR="00D31DCD" w:rsidRPr="005551B9" w:rsidRDefault="00310CDC" w:rsidP="00D31DCD">
            <w:pPr>
              <w:pStyle w:val="TableParagraph"/>
              <w:keepNext/>
              <w:keepLines/>
              <w:spacing w:after="120"/>
              <w:jc w:val="center"/>
              <w:rPr>
                <w:rFonts w:asciiTheme="minorHAnsi" w:hAnsiTheme="minorHAnsi" w:cstheme="minorHAnsi"/>
                <w:b w:val="0"/>
                <w:color w:val="FFFFFF"/>
                <w:szCs w:val="24"/>
                <w:lang w:val="en-AU"/>
              </w:rPr>
            </w:pPr>
            <w:r w:rsidRPr="005551B9">
              <w:rPr>
                <w:rFonts w:asciiTheme="minorHAnsi" w:hAnsiTheme="minorHAnsi" w:cstheme="minorHAnsi"/>
                <w:color w:val="FFFFFF"/>
                <w:szCs w:val="24"/>
                <w:lang w:val="en-AU"/>
              </w:rPr>
              <w:t>Inputs</w:t>
            </w:r>
          </w:p>
          <w:p w14:paraId="6BC9EB1C" w14:textId="46509F9E" w:rsidR="00310CDC" w:rsidRPr="005551B9" w:rsidRDefault="00310CDC" w:rsidP="00D31DCD">
            <w:pPr>
              <w:pStyle w:val="TableParagraph"/>
              <w:keepNext/>
              <w:keepLines/>
              <w:jc w:val="center"/>
              <w:rPr>
                <w:rFonts w:asciiTheme="minorHAnsi" w:hAnsiTheme="minorHAnsi" w:cstheme="minorHAnsi"/>
                <w:b w:val="0"/>
                <w:bCs/>
                <w:szCs w:val="24"/>
                <w:lang w:val="en-AU"/>
              </w:rPr>
            </w:pPr>
          </w:p>
        </w:tc>
        <w:tc>
          <w:tcPr>
            <w:tcW w:w="1510" w:type="dxa"/>
            <w:vAlign w:val="top"/>
          </w:tcPr>
          <w:p w14:paraId="04F99AD5" w14:textId="77777777" w:rsidR="00D31DCD" w:rsidRPr="005551B9" w:rsidRDefault="00310CDC" w:rsidP="00D31DCD">
            <w:pPr>
              <w:pStyle w:val="TableParagraph"/>
              <w:keepNext/>
              <w:keepLines/>
              <w:spacing w:after="120"/>
              <w:jc w:val="center"/>
              <w:rPr>
                <w:rFonts w:asciiTheme="minorHAnsi" w:hAnsiTheme="minorHAnsi" w:cstheme="minorHAnsi"/>
                <w:b w:val="0"/>
                <w:color w:val="FFFFFF"/>
                <w:szCs w:val="24"/>
                <w:lang w:val="en-AU"/>
              </w:rPr>
            </w:pPr>
            <w:r w:rsidRPr="005551B9">
              <w:rPr>
                <w:rFonts w:asciiTheme="minorHAnsi" w:hAnsiTheme="minorHAnsi" w:cstheme="minorHAnsi"/>
                <w:color w:val="FFFFFF"/>
                <w:szCs w:val="24"/>
                <w:lang w:val="en-AU"/>
              </w:rPr>
              <w:t>Phase 1</w:t>
            </w:r>
          </w:p>
          <w:p w14:paraId="3C4D8B15" w14:textId="76B595DF" w:rsidR="00310CDC" w:rsidRPr="005551B9" w:rsidRDefault="00D31DCD" w:rsidP="00D31DCD">
            <w:pPr>
              <w:pStyle w:val="TableParagraph"/>
              <w:keepNext/>
              <w:keepLines/>
              <w:jc w:val="center"/>
              <w:rPr>
                <w:rFonts w:asciiTheme="minorHAnsi" w:hAnsiTheme="minorHAnsi" w:cstheme="minorHAnsi"/>
                <w:b w:val="0"/>
                <w:szCs w:val="24"/>
                <w:lang w:val="en-AU"/>
              </w:rPr>
            </w:pPr>
            <w:r w:rsidRPr="005551B9">
              <w:rPr>
                <w:rFonts w:asciiTheme="minorHAnsi" w:hAnsiTheme="minorHAnsi" w:cstheme="minorHAnsi"/>
                <w:b w:val="0"/>
                <w:szCs w:val="24"/>
                <w:lang w:val="en-AU"/>
              </w:rPr>
              <w:t>Developing standards and guidelines</w:t>
            </w:r>
          </w:p>
        </w:tc>
        <w:tc>
          <w:tcPr>
            <w:tcW w:w="1510" w:type="dxa"/>
            <w:vAlign w:val="top"/>
          </w:tcPr>
          <w:p w14:paraId="4D27AE92" w14:textId="77777777" w:rsidR="00D31DCD" w:rsidRPr="005551B9" w:rsidRDefault="00310CDC" w:rsidP="00D31DCD">
            <w:pPr>
              <w:pStyle w:val="TableParagraph"/>
              <w:keepNext/>
              <w:keepLines/>
              <w:spacing w:after="120"/>
              <w:jc w:val="center"/>
              <w:rPr>
                <w:rFonts w:asciiTheme="minorHAnsi" w:hAnsiTheme="minorHAnsi" w:cstheme="minorHAnsi"/>
                <w:b w:val="0"/>
                <w:color w:val="FFFFFF"/>
                <w:w w:val="105"/>
                <w:szCs w:val="24"/>
                <w:lang w:val="en-AU"/>
              </w:rPr>
            </w:pPr>
            <w:r w:rsidRPr="005551B9">
              <w:rPr>
                <w:rFonts w:asciiTheme="minorHAnsi" w:hAnsiTheme="minorHAnsi" w:cstheme="minorHAnsi"/>
                <w:color w:val="FFFFFF"/>
                <w:w w:val="105"/>
                <w:szCs w:val="24"/>
                <w:lang w:val="en-AU"/>
              </w:rPr>
              <w:t>Phase 2</w:t>
            </w:r>
          </w:p>
          <w:p w14:paraId="05DD6C7D" w14:textId="06610556" w:rsidR="00310CDC" w:rsidRPr="005551B9" w:rsidRDefault="00D31DCD" w:rsidP="00D31DCD">
            <w:pPr>
              <w:pStyle w:val="TableParagraph"/>
              <w:keepNext/>
              <w:keepLines/>
              <w:jc w:val="center"/>
              <w:rPr>
                <w:rFonts w:asciiTheme="minorHAnsi" w:hAnsiTheme="minorHAnsi" w:cstheme="minorHAnsi"/>
                <w:b w:val="0"/>
                <w:szCs w:val="24"/>
                <w:lang w:val="en-AU"/>
              </w:rPr>
            </w:pPr>
            <w:r w:rsidRPr="005551B9">
              <w:rPr>
                <w:rFonts w:asciiTheme="minorHAnsi" w:hAnsiTheme="minorHAnsi" w:cstheme="minorHAnsi"/>
                <w:b w:val="0"/>
                <w:szCs w:val="24"/>
                <w:lang w:val="en-AU"/>
              </w:rPr>
              <w:t>Developing maintenance program</w:t>
            </w:r>
          </w:p>
        </w:tc>
        <w:tc>
          <w:tcPr>
            <w:tcW w:w="1509" w:type="dxa"/>
            <w:vAlign w:val="top"/>
          </w:tcPr>
          <w:p w14:paraId="1FBDB6B0" w14:textId="77777777" w:rsidR="00D31DCD" w:rsidRPr="005551B9" w:rsidRDefault="00310CDC" w:rsidP="00D31DCD">
            <w:pPr>
              <w:pStyle w:val="TableParagraph"/>
              <w:keepNext/>
              <w:keepLines/>
              <w:spacing w:after="120"/>
              <w:jc w:val="center"/>
              <w:rPr>
                <w:rFonts w:asciiTheme="minorHAnsi" w:hAnsiTheme="minorHAnsi" w:cstheme="minorHAnsi"/>
                <w:b w:val="0"/>
                <w:color w:val="FFFFFF"/>
                <w:w w:val="110"/>
                <w:szCs w:val="24"/>
                <w:lang w:val="en-AU"/>
              </w:rPr>
            </w:pPr>
            <w:r w:rsidRPr="005551B9">
              <w:rPr>
                <w:rFonts w:asciiTheme="minorHAnsi" w:hAnsiTheme="minorHAnsi" w:cstheme="minorHAnsi"/>
                <w:color w:val="FFFFFF"/>
                <w:w w:val="110"/>
                <w:szCs w:val="24"/>
                <w:lang w:val="en-AU"/>
              </w:rPr>
              <w:t>Phase 3</w:t>
            </w:r>
          </w:p>
          <w:p w14:paraId="1A97B24E" w14:textId="4C163F59" w:rsidR="00310CDC" w:rsidRPr="005551B9" w:rsidRDefault="00D31DCD" w:rsidP="00D31DCD">
            <w:pPr>
              <w:pStyle w:val="TableParagraph"/>
              <w:keepNext/>
              <w:keepLines/>
              <w:jc w:val="center"/>
              <w:rPr>
                <w:rFonts w:asciiTheme="minorHAnsi" w:hAnsiTheme="minorHAnsi" w:cstheme="minorHAnsi"/>
                <w:b w:val="0"/>
                <w:szCs w:val="24"/>
                <w:lang w:val="en-AU"/>
              </w:rPr>
            </w:pPr>
            <w:r w:rsidRPr="005551B9">
              <w:rPr>
                <w:rFonts w:asciiTheme="minorHAnsi" w:hAnsiTheme="minorHAnsi" w:cstheme="minorHAnsi"/>
                <w:b w:val="0"/>
                <w:szCs w:val="24"/>
                <w:lang w:val="en-AU"/>
              </w:rPr>
              <w:t>Implementing maintenance program</w:t>
            </w:r>
          </w:p>
        </w:tc>
        <w:tc>
          <w:tcPr>
            <w:tcW w:w="1400" w:type="dxa"/>
            <w:vAlign w:val="top"/>
          </w:tcPr>
          <w:p w14:paraId="04FB8AC5" w14:textId="77777777" w:rsidR="00D31DCD" w:rsidRPr="005551B9" w:rsidRDefault="00310CDC" w:rsidP="00D31DCD">
            <w:pPr>
              <w:pStyle w:val="TableParagraph"/>
              <w:keepNext/>
              <w:keepLines/>
              <w:spacing w:after="120"/>
              <w:jc w:val="center"/>
              <w:rPr>
                <w:rFonts w:asciiTheme="minorHAnsi" w:hAnsiTheme="minorHAnsi" w:cstheme="minorHAnsi"/>
                <w:b w:val="0"/>
                <w:color w:val="FFFFFF"/>
                <w:w w:val="110"/>
                <w:szCs w:val="24"/>
                <w:lang w:val="en-AU"/>
              </w:rPr>
            </w:pPr>
            <w:r w:rsidRPr="005551B9">
              <w:rPr>
                <w:rFonts w:asciiTheme="minorHAnsi" w:hAnsiTheme="minorHAnsi" w:cstheme="minorHAnsi"/>
                <w:color w:val="FFFFFF"/>
                <w:w w:val="110"/>
                <w:szCs w:val="24"/>
                <w:lang w:val="en-AU"/>
              </w:rPr>
              <w:t>Phase 4</w:t>
            </w:r>
          </w:p>
          <w:p w14:paraId="48A02B55" w14:textId="3BAB0A03" w:rsidR="00310CDC" w:rsidRPr="005551B9" w:rsidRDefault="00D31DCD" w:rsidP="00D31DCD">
            <w:pPr>
              <w:pStyle w:val="TableParagraph"/>
              <w:keepNext/>
              <w:keepLines/>
              <w:jc w:val="center"/>
              <w:rPr>
                <w:rFonts w:asciiTheme="minorHAnsi" w:hAnsiTheme="minorHAnsi" w:cstheme="minorHAnsi"/>
                <w:b w:val="0"/>
                <w:szCs w:val="24"/>
                <w:lang w:val="en-AU"/>
              </w:rPr>
            </w:pPr>
            <w:r w:rsidRPr="005551B9">
              <w:rPr>
                <w:rFonts w:asciiTheme="minorHAnsi" w:hAnsiTheme="minorHAnsi" w:cstheme="minorHAnsi"/>
                <w:b w:val="0"/>
                <w:szCs w:val="24"/>
                <w:lang w:val="en-AU"/>
              </w:rPr>
              <w:t>Auditing</w:t>
            </w:r>
            <w:bookmarkStart w:id="10" w:name="_Ref60651693"/>
            <w:r w:rsidR="00535CF9" w:rsidRPr="005551B9">
              <w:rPr>
                <w:rStyle w:val="FootnoteReference"/>
                <w:rFonts w:asciiTheme="minorHAnsi" w:hAnsiTheme="minorHAnsi" w:cstheme="minorHAnsi"/>
                <w:b w:val="0"/>
                <w:szCs w:val="24"/>
                <w:lang w:val="en-AU"/>
              </w:rPr>
              <w:footnoteReference w:id="1"/>
            </w:r>
            <w:bookmarkEnd w:id="10"/>
          </w:p>
        </w:tc>
        <w:tc>
          <w:tcPr>
            <w:tcW w:w="1620" w:type="dxa"/>
            <w:vAlign w:val="top"/>
          </w:tcPr>
          <w:p w14:paraId="348A28BD" w14:textId="77777777" w:rsidR="00D31DCD" w:rsidRPr="005551B9" w:rsidRDefault="00310CDC" w:rsidP="00D31DCD">
            <w:pPr>
              <w:pStyle w:val="TableParagraph"/>
              <w:keepNext/>
              <w:keepLines/>
              <w:spacing w:after="120"/>
              <w:jc w:val="center"/>
              <w:rPr>
                <w:rFonts w:asciiTheme="minorHAnsi" w:hAnsiTheme="minorHAnsi" w:cstheme="minorHAnsi"/>
                <w:b w:val="0"/>
                <w:color w:val="FFFFFF"/>
                <w:w w:val="110"/>
                <w:szCs w:val="24"/>
                <w:lang w:val="en-AU"/>
              </w:rPr>
            </w:pPr>
            <w:r w:rsidRPr="005551B9">
              <w:rPr>
                <w:rFonts w:asciiTheme="minorHAnsi" w:hAnsiTheme="minorHAnsi" w:cstheme="minorHAnsi"/>
                <w:color w:val="FFFFFF"/>
                <w:w w:val="110"/>
                <w:szCs w:val="24"/>
                <w:lang w:val="en-AU"/>
              </w:rPr>
              <w:t>Phase 5</w:t>
            </w:r>
          </w:p>
          <w:p w14:paraId="43AB4348" w14:textId="07DA0D1F" w:rsidR="00310CDC" w:rsidRPr="005551B9" w:rsidRDefault="00D31DCD" w:rsidP="00D31DCD">
            <w:pPr>
              <w:pStyle w:val="TableParagraph"/>
              <w:keepNext/>
              <w:keepLines/>
              <w:jc w:val="center"/>
              <w:rPr>
                <w:rFonts w:asciiTheme="minorHAnsi" w:hAnsiTheme="minorHAnsi" w:cstheme="minorHAnsi"/>
                <w:b w:val="0"/>
                <w:szCs w:val="24"/>
                <w:lang w:val="en-AU"/>
              </w:rPr>
            </w:pPr>
            <w:r w:rsidRPr="005551B9">
              <w:rPr>
                <w:rFonts w:asciiTheme="minorHAnsi" w:hAnsiTheme="minorHAnsi" w:cstheme="minorHAnsi"/>
                <w:b w:val="0"/>
                <w:szCs w:val="24"/>
                <w:lang w:val="en-AU"/>
              </w:rPr>
              <w:t>Reviewing</w:t>
            </w:r>
            <w:r w:rsidR="00535CF9" w:rsidRPr="005551B9">
              <w:rPr>
                <w:rFonts w:asciiTheme="minorHAnsi" w:hAnsiTheme="minorHAnsi" w:cstheme="minorHAnsi"/>
                <w:szCs w:val="24"/>
                <w:vertAlign w:val="superscript"/>
                <w:lang w:val="en-AU"/>
              </w:rPr>
              <w:fldChar w:fldCharType="begin"/>
            </w:r>
            <w:r w:rsidR="00535CF9" w:rsidRPr="005551B9">
              <w:rPr>
                <w:rFonts w:asciiTheme="minorHAnsi" w:hAnsiTheme="minorHAnsi" w:cstheme="minorHAnsi"/>
                <w:b w:val="0"/>
                <w:szCs w:val="24"/>
                <w:vertAlign w:val="superscript"/>
                <w:lang w:val="en-AU"/>
              </w:rPr>
              <w:instrText xml:space="preserve"> NOTEREF _Ref60651693 \h  \* MERGEFORMAT </w:instrText>
            </w:r>
            <w:r w:rsidR="00535CF9" w:rsidRPr="005551B9">
              <w:rPr>
                <w:rFonts w:asciiTheme="minorHAnsi" w:hAnsiTheme="minorHAnsi" w:cstheme="minorHAnsi"/>
                <w:szCs w:val="24"/>
                <w:vertAlign w:val="superscript"/>
                <w:lang w:val="en-AU"/>
              </w:rPr>
            </w:r>
            <w:r w:rsidR="00535CF9" w:rsidRPr="005551B9">
              <w:rPr>
                <w:rFonts w:asciiTheme="minorHAnsi" w:hAnsiTheme="minorHAnsi" w:cstheme="minorHAnsi"/>
                <w:szCs w:val="24"/>
                <w:vertAlign w:val="superscript"/>
                <w:lang w:val="en-AU"/>
              </w:rPr>
              <w:fldChar w:fldCharType="separate"/>
            </w:r>
            <w:r w:rsidR="00535CF9" w:rsidRPr="005551B9">
              <w:rPr>
                <w:rFonts w:asciiTheme="minorHAnsi" w:hAnsiTheme="minorHAnsi" w:cstheme="minorHAnsi"/>
                <w:b w:val="0"/>
                <w:szCs w:val="24"/>
                <w:vertAlign w:val="superscript"/>
                <w:lang w:val="en-AU"/>
              </w:rPr>
              <w:t>1</w:t>
            </w:r>
            <w:r w:rsidR="00535CF9" w:rsidRPr="005551B9">
              <w:rPr>
                <w:rFonts w:asciiTheme="minorHAnsi" w:hAnsiTheme="minorHAnsi" w:cstheme="minorHAnsi"/>
                <w:szCs w:val="24"/>
                <w:vertAlign w:val="superscript"/>
                <w:lang w:val="en-AU"/>
              </w:rPr>
              <w:fldChar w:fldCharType="end"/>
            </w:r>
          </w:p>
        </w:tc>
      </w:tr>
      <w:tr w:rsidR="00D31DCD" w:rsidRPr="005551B9" w14:paraId="190A25B2" w14:textId="77777777" w:rsidTr="00D31DCD">
        <w:trPr>
          <w:cantSplit/>
        </w:trPr>
        <w:tc>
          <w:tcPr>
            <w:tcW w:w="1509" w:type="dxa"/>
            <w:vAlign w:val="center"/>
          </w:tcPr>
          <w:p w14:paraId="4E2113E6" w14:textId="77777777" w:rsidR="00D31DCD" w:rsidRPr="002D2CB2" w:rsidRDefault="00D31DCD" w:rsidP="00D31DCD">
            <w:pPr>
              <w:pStyle w:val="TableParagraph"/>
              <w:spacing w:after="120"/>
              <w:rPr>
                <w:rFonts w:asciiTheme="minorHAnsi" w:hAnsiTheme="minorHAnsi" w:cstheme="minorHAnsi"/>
                <w:b/>
                <w:sz w:val="22"/>
                <w:lang w:val="en-AU"/>
              </w:rPr>
            </w:pPr>
            <w:r w:rsidRPr="002D2CB2">
              <w:rPr>
                <w:rFonts w:asciiTheme="minorHAnsi" w:hAnsiTheme="minorHAnsi" w:cstheme="minorHAnsi"/>
                <w:b/>
                <w:sz w:val="22"/>
                <w:lang w:val="en-AU"/>
              </w:rPr>
              <w:t xml:space="preserve">Government policies and legislation </w:t>
            </w:r>
          </w:p>
          <w:p w14:paraId="47E09926" w14:textId="32A063CA" w:rsidR="00D31DCD" w:rsidRPr="002D2CB2" w:rsidRDefault="00D31DCD" w:rsidP="00D31DCD">
            <w:pPr>
              <w:pStyle w:val="TableParagraph"/>
              <w:spacing w:after="120"/>
              <w:rPr>
                <w:rFonts w:asciiTheme="minorHAnsi" w:hAnsiTheme="minorHAnsi" w:cstheme="minorHAnsi"/>
                <w:b/>
                <w:sz w:val="22"/>
                <w:lang w:val="en-AU"/>
              </w:rPr>
            </w:pPr>
            <w:r w:rsidRPr="002D2CB2">
              <w:rPr>
                <w:rFonts w:asciiTheme="minorHAnsi" w:hAnsiTheme="minorHAnsi" w:cstheme="minorHAnsi"/>
                <w:b/>
                <w:sz w:val="22"/>
                <w:lang w:val="en-AU"/>
              </w:rPr>
              <w:t>Key Result Areas and Key Performance Indicators</w:t>
            </w:r>
          </w:p>
          <w:p w14:paraId="01FB708F" w14:textId="0E601662" w:rsidR="00D31DCD" w:rsidRPr="005551B9" w:rsidRDefault="00D31DCD" w:rsidP="00D31DCD">
            <w:pPr>
              <w:pStyle w:val="TableParagraph"/>
              <w:spacing w:after="120"/>
              <w:rPr>
                <w:rFonts w:asciiTheme="minorHAnsi" w:hAnsiTheme="minorHAnsi" w:cstheme="minorHAnsi"/>
                <w:sz w:val="22"/>
                <w:lang w:val="en-AU"/>
              </w:rPr>
            </w:pPr>
            <w:r w:rsidRPr="002D2CB2">
              <w:rPr>
                <w:rFonts w:asciiTheme="minorHAnsi" w:hAnsiTheme="minorHAnsi" w:cstheme="minorHAnsi"/>
                <w:b/>
                <w:sz w:val="22"/>
                <w:lang w:val="en-AU"/>
              </w:rPr>
              <w:t xml:space="preserve">Maintenance </w:t>
            </w:r>
            <w:r w:rsidRPr="002D2CB2">
              <w:rPr>
                <w:rFonts w:asciiTheme="minorHAnsi" w:hAnsiTheme="minorHAnsi" w:cstheme="minorHAnsi"/>
                <w:b/>
                <w:w w:val="105"/>
                <w:sz w:val="22"/>
                <w:lang w:val="en-AU"/>
              </w:rPr>
              <w:t>budget</w:t>
            </w:r>
          </w:p>
        </w:tc>
        <w:tc>
          <w:tcPr>
            <w:tcW w:w="1510" w:type="dxa"/>
            <w:vAlign w:val="center"/>
          </w:tcPr>
          <w:p w14:paraId="2EDE6568"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w w:val="110"/>
                <w:sz w:val="22"/>
                <w:lang w:val="en-AU"/>
              </w:rPr>
              <w:t>Maintenance strategies</w:t>
            </w:r>
          </w:p>
          <w:p w14:paraId="24E51E39"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sz w:val="22"/>
                <w:lang w:val="en-AU"/>
              </w:rPr>
              <w:t>Register of Public Roads</w:t>
            </w:r>
          </w:p>
          <w:p w14:paraId="04C54993"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w w:val="105"/>
                <w:sz w:val="22"/>
                <w:lang w:val="en-AU"/>
              </w:rPr>
              <w:t>Road Asset System</w:t>
            </w:r>
          </w:p>
          <w:p w14:paraId="7DA61037" w14:textId="0D88F300"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w w:val="105"/>
                <w:sz w:val="22"/>
                <w:lang w:val="en-AU"/>
              </w:rPr>
              <w:t>Road management standards and guidelines</w:t>
            </w:r>
          </w:p>
          <w:p w14:paraId="66C8FDB2"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w w:val="105"/>
                <w:sz w:val="22"/>
                <w:lang w:val="en-AU"/>
              </w:rPr>
              <w:t>Road management performance targets</w:t>
            </w:r>
          </w:p>
          <w:p w14:paraId="47B98F46"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sz w:val="22"/>
                <w:lang w:val="en-AU"/>
              </w:rPr>
              <w:t>Mass and dimension limits for heavy vehicles</w:t>
            </w:r>
          </w:p>
          <w:p w14:paraId="2619BCE6" w14:textId="34BA42B4"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sz w:val="22"/>
                <w:lang w:val="en-AU"/>
              </w:rPr>
              <w:t>Program development guidelines</w:t>
            </w:r>
          </w:p>
        </w:tc>
        <w:tc>
          <w:tcPr>
            <w:tcW w:w="1510" w:type="dxa"/>
            <w:vAlign w:val="center"/>
          </w:tcPr>
          <w:p w14:paraId="547764D0"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w w:val="95"/>
                <w:sz w:val="22"/>
                <w:lang w:val="en-AU"/>
              </w:rPr>
              <w:t xml:space="preserve">Condition </w:t>
            </w:r>
            <w:r w:rsidRPr="005551B9">
              <w:rPr>
                <w:rFonts w:asciiTheme="minorHAnsi" w:hAnsiTheme="minorHAnsi" w:cstheme="minorHAnsi"/>
                <w:sz w:val="22"/>
                <w:lang w:val="en-AU"/>
              </w:rPr>
              <w:t>Survey</w:t>
            </w:r>
          </w:p>
          <w:p w14:paraId="036362B2"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w w:val="105"/>
                <w:sz w:val="22"/>
                <w:lang w:val="en-AU"/>
              </w:rPr>
              <w:t>Road management performance gaps</w:t>
            </w:r>
          </w:p>
          <w:p w14:paraId="16CE060E"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sz w:val="22"/>
                <w:lang w:val="en-AU"/>
              </w:rPr>
              <w:t>Funding scenarios</w:t>
            </w:r>
          </w:p>
          <w:p w14:paraId="78CB142F"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w w:val="105"/>
                <w:sz w:val="22"/>
                <w:lang w:val="en-AU"/>
              </w:rPr>
              <w:t xml:space="preserve">Road </w:t>
            </w:r>
            <w:r w:rsidRPr="005551B9">
              <w:rPr>
                <w:rFonts w:asciiTheme="minorHAnsi" w:hAnsiTheme="minorHAnsi" w:cstheme="minorHAnsi"/>
                <w:spacing w:val="-1"/>
                <w:sz w:val="22"/>
                <w:lang w:val="en-AU"/>
              </w:rPr>
              <w:t xml:space="preserve">infrastructure </w:t>
            </w:r>
            <w:r w:rsidRPr="005551B9">
              <w:rPr>
                <w:rFonts w:asciiTheme="minorHAnsi" w:hAnsiTheme="minorHAnsi" w:cstheme="minorHAnsi"/>
                <w:w w:val="105"/>
                <w:sz w:val="22"/>
                <w:lang w:val="en-AU"/>
              </w:rPr>
              <w:t>needs and priorities</w:t>
            </w:r>
          </w:p>
          <w:p w14:paraId="447077B5" w14:textId="21D24BC2"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spacing w:val="-2"/>
                <w:w w:val="105"/>
                <w:sz w:val="22"/>
                <w:lang w:val="en-AU"/>
              </w:rPr>
              <w:t xml:space="preserve">Maintenance </w:t>
            </w:r>
            <w:r w:rsidRPr="005551B9">
              <w:rPr>
                <w:rFonts w:asciiTheme="minorHAnsi" w:hAnsiTheme="minorHAnsi" w:cstheme="minorHAnsi"/>
                <w:w w:val="105"/>
                <w:sz w:val="22"/>
                <w:lang w:val="en-AU"/>
              </w:rPr>
              <w:t>program</w:t>
            </w:r>
          </w:p>
        </w:tc>
        <w:tc>
          <w:tcPr>
            <w:tcW w:w="1509" w:type="dxa"/>
            <w:vAlign w:val="center"/>
          </w:tcPr>
          <w:p w14:paraId="3C592E4D" w14:textId="715C2911"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w w:val="105"/>
                <w:sz w:val="22"/>
                <w:lang w:val="en-AU"/>
              </w:rPr>
              <w:t>Specif</w:t>
            </w:r>
            <w:r w:rsidR="002D2CB2">
              <w:rPr>
                <w:rFonts w:asciiTheme="minorHAnsi" w:hAnsiTheme="minorHAnsi" w:cstheme="minorHAnsi"/>
                <w:w w:val="105"/>
                <w:sz w:val="22"/>
                <w:lang w:val="en-AU"/>
              </w:rPr>
              <w:t>i</w:t>
            </w:r>
            <w:r w:rsidRPr="005551B9">
              <w:rPr>
                <w:rFonts w:asciiTheme="minorHAnsi" w:hAnsiTheme="minorHAnsi" w:cstheme="minorHAnsi"/>
                <w:w w:val="105"/>
                <w:sz w:val="22"/>
                <w:lang w:val="en-AU"/>
              </w:rPr>
              <w:t xml:space="preserve">cations </w:t>
            </w:r>
            <w:r w:rsidRPr="005551B9">
              <w:rPr>
                <w:rFonts w:asciiTheme="minorHAnsi" w:hAnsiTheme="minorHAnsi" w:cstheme="minorHAnsi"/>
                <w:sz w:val="22"/>
                <w:lang w:val="en-AU"/>
              </w:rPr>
              <w:t xml:space="preserve">and surveillance </w:t>
            </w:r>
            <w:r w:rsidRPr="005551B9">
              <w:rPr>
                <w:rFonts w:asciiTheme="minorHAnsi" w:hAnsiTheme="minorHAnsi" w:cstheme="minorHAnsi"/>
                <w:w w:val="105"/>
                <w:sz w:val="22"/>
                <w:lang w:val="en-AU"/>
              </w:rPr>
              <w:t>plans</w:t>
            </w:r>
          </w:p>
          <w:p w14:paraId="44520176"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sz w:val="22"/>
                <w:lang w:val="en-AU"/>
              </w:rPr>
              <w:t>Works</w:t>
            </w:r>
            <w:r w:rsidRPr="005551B9">
              <w:rPr>
                <w:rFonts w:asciiTheme="minorHAnsi" w:hAnsiTheme="minorHAnsi" w:cstheme="minorHAnsi"/>
                <w:spacing w:val="-11"/>
                <w:sz w:val="22"/>
                <w:lang w:val="en-AU"/>
              </w:rPr>
              <w:t xml:space="preserve"> </w:t>
            </w:r>
            <w:r w:rsidRPr="005551B9">
              <w:rPr>
                <w:rFonts w:asciiTheme="minorHAnsi" w:hAnsiTheme="minorHAnsi" w:cstheme="minorHAnsi"/>
                <w:sz w:val="22"/>
                <w:lang w:val="en-AU"/>
              </w:rPr>
              <w:t>program</w:t>
            </w:r>
          </w:p>
          <w:p w14:paraId="190EDC45"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sz w:val="22"/>
                <w:lang w:val="en-AU"/>
              </w:rPr>
              <w:t>Records of maintenance inspections and completed</w:t>
            </w:r>
            <w:r w:rsidRPr="005551B9">
              <w:rPr>
                <w:rFonts w:asciiTheme="minorHAnsi" w:hAnsiTheme="minorHAnsi" w:cstheme="minorHAnsi"/>
                <w:spacing w:val="-16"/>
                <w:sz w:val="22"/>
                <w:lang w:val="en-AU"/>
              </w:rPr>
              <w:t xml:space="preserve"> </w:t>
            </w:r>
            <w:r w:rsidRPr="005551B9">
              <w:rPr>
                <w:rFonts w:asciiTheme="minorHAnsi" w:hAnsiTheme="minorHAnsi" w:cstheme="minorHAnsi"/>
                <w:spacing w:val="-4"/>
                <w:sz w:val="22"/>
                <w:lang w:val="en-AU"/>
              </w:rPr>
              <w:t>work</w:t>
            </w:r>
          </w:p>
          <w:p w14:paraId="6A24F2B8"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sz w:val="22"/>
                <w:lang w:val="en-AU"/>
              </w:rPr>
              <w:t>Customer</w:t>
            </w:r>
            <w:r w:rsidRPr="005551B9">
              <w:rPr>
                <w:rFonts w:asciiTheme="minorHAnsi" w:hAnsiTheme="minorHAnsi" w:cstheme="minorHAnsi"/>
                <w:spacing w:val="-23"/>
                <w:sz w:val="22"/>
                <w:lang w:val="en-AU"/>
              </w:rPr>
              <w:t xml:space="preserve"> </w:t>
            </w:r>
            <w:r w:rsidRPr="005551B9">
              <w:rPr>
                <w:rFonts w:asciiTheme="minorHAnsi" w:hAnsiTheme="minorHAnsi" w:cstheme="minorHAnsi"/>
                <w:sz w:val="22"/>
                <w:lang w:val="en-AU"/>
              </w:rPr>
              <w:t>issues</w:t>
            </w:r>
          </w:p>
          <w:p w14:paraId="29AD356B" w14:textId="26806AC4"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sz w:val="22"/>
                <w:lang w:val="en-AU"/>
              </w:rPr>
              <w:t>Controlling heavy vehicle use</w:t>
            </w:r>
          </w:p>
        </w:tc>
        <w:tc>
          <w:tcPr>
            <w:tcW w:w="1400" w:type="dxa"/>
            <w:vAlign w:val="center"/>
          </w:tcPr>
          <w:p w14:paraId="28DBC52E"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w w:val="105"/>
                <w:sz w:val="22"/>
                <w:lang w:val="en-AU"/>
              </w:rPr>
              <w:t>Audit of completed works</w:t>
            </w:r>
          </w:p>
          <w:p w14:paraId="61159D03" w14:textId="12283DA5"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sz w:val="22"/>
                <w:lang w:val="en-AU"/>
              </w:rPr>
              <w:t>Road infrastructure condition surveys</w:t>
            </w:r>
          </w:p>
        </w:tc>
        <w:tc>
          <w:tcPr>
            <w:tcW w:w="1620" w:type="dxa"/>
            <w:vAlign w:val="center"/>
          </w:tcPr>
          <w:p w14:paraId="36368D8E" w14:textId="77777777"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sz w:val="22"/>
                <w:lang w:val="en-AU"/>
              </w:rPr>
              <w:t>Periodic reviews of:</w:t>
            </w:r>
          </w:p>
          <w:p w14:paraId="10E0FE93" w14:textId="47D499FF" w:rsidR="00D31DCD" w:rsidRPr="005551B9" w:rsidRDefault="00D31DCD" w:rsidP="00D31DCD">
            <w:pPr>
              <w:pStyle w:val="TableParagraph"/>
              <w:numPr>
                <w:ilvl w:val="0"/>
                <w:numId w:val="7"/>
              </w:numPr>
              <w:spacing w:after="120"/>
              <w:ind w:left="210" w:hanging="210"/>
              <w:rPr>
                <w:rFonts w:asciiTheme="minorHAnsi" w:hAnsiTheme="minorHAnsi" w:cstheme="minorHAnsi"/>
                <w:sz w:val="22"/>
                <w:lang w:val="en-AU"/>
              </w:rPr>
            </w:pPr>
            <w:r w:rsidRPr="005551B9">
              <w:rPr>
                <w:rFonts w:asciiTheme="minorHAnsi" w:hAnsiTheme="minorHAnsi" w:cstheme="minorHAnsi"/>
                <w:w w:val="105"/>
                <w:sz w:val="22"/>
                <w:lang w:val="en-AU"/>
              </w:rPr>
              <w:t>Road management performance</w:t>
            </w:r>
          </w:p>
          <w:p w14:paraId="7ED74F6A" w14:textId="4FAF731F" w:rsidR="00D31DCD" w:rsidRPr="005551B9" w:rsidRDefault="00D31DCD" w:rsidP="00D31DCD">
            <w:pPr>
              <w:pStyle w:val="TableParagraph"/>
              <w:numPr>
                <w:ilvl w:val="0"/>
                <w:numId w:val="7"/>
              </w:numPr>
              <w:spacing w:after="120"/>
              <w:ind w:left="210" w:hanging="210"/>
              <w:rPr>
                <w:rFonts w:asciiTheme="minorHAnsi" w:hAnsiTheme="minorHAnsi" w:cstheme="minorHAnsi"/>
                <w:sz w:val="22"/>
                <w:lang w:val="en-AU"/>
              </w:rPr>
            </w:pPr>
            <w:r w:rsidRPr="005551B9">
              <w:rPr>
                <w:rFonts w:asciiTheme="minorHAnsi" w:hAnsiTheme="minorHAnsi" w:cstheme="minorHAnsi"/>
                <w:w w:val="105"/>
                <w:sz w:val="22"/>
                <w:lang w:val="en-AU"/>
              </w:rPr>
              <w:t xml:space="preserve">Road </w:t>
            </w:r>
            <w:r w:rsidRPr="005551B9">
              <w:rPr>
                <w:rFonts w:asciiTheme="minorHAnsi" w:hAnsiTheme="minorHAnsi" w:cstheme="minorHAnsi"/>
                <w:spacing w:val="-2"/>
                <w:w w:val="105"/>
                <w:sz w:val="22"/>
                <w:lang w:val="en-AU"/>
              </w:rPr>
              <w:t xml:space="preserve">management </w:t>
            </w:r>
            <w:r w:rsidRPr="005551B9">
              <w:rPr>
                <w:rFonts w:asciiTheme="minorHAnsi" w:hAnsiTheme="minorHAnsi" w:cstheme="minorHAnsi"/>
                <w:w w:val="105"/>
                <w:sz w:val="22"/>
                <w:lang w:val="en-AU"/>
              </w:rPr>
              <w:t>maintenance strategies</w:t>
            </w:r>
          </w:p>
          <w:p w14:paraId="250E7E8F" w14:textId="77777777" w:rsidR="00D31DCD" w:rsidRPr="005551B9" w:rsidRDefault="00D31DCD" w:rsidP="00D31DCD">
            <w:pPr>
              <w:pStyle w:val="TableParagraph"/>
              <w:numPr>
                <w:ilvl w:val="0"/>
                <w:numId w:val="7"/>
              </w:numPr>
              <w:spacing w:after="120"/>
              <w:ind w:left="210" w:hanging="210"/>
              <w:rPr>
                <w:rFonts w:asciiTheme="minorHAnsi" w:hAnsiTheme="minorHAnsi" w:cstheme="minorHAnsi"/>
                <w:sz w:val="22"/>
                <w:lang w:val="en-AU"/>
              </w:rPr>
            </w:pPr>
            <w:r w:rsidRPr="005551B9">
              <w:rPr>
                <w:rFonts w:asciiTheme="minorHAnsi" w:hAnsiTheme="minorHAnsi" w:cstheme="minorHAnsi"/>
                <w:sz w:val="22"/>
                <w:lang w:val="en-AU"/>
              </w:rPr>
              <w:t xml:space="preserve">Stakeholder </w:t>
            </w:r>
            <w:r w:rsidRPr="005551B9">
              <w:rPr>
                <w:rFonts w:asciiTheme="minorHAnsi" w:hAnsiTheme="minorHAnsi" w:cstheme="minorHAnsi"/>
                <w:spacing w:val="-2"/>
                <w:sz w:val="22"/>
                <w:lang w:val="en-AU"/>
              </w:rPr>
              <w:t>requirements</w:t>
            </w:r>
          </w:p>
          <w:p w14:paraId="381A00E7" w14:textId="77777777" w:rsidR="00D31DCD" w:rsidRPr="005551B9" w:rsidRDefault="00D31DCD" w:rsidP="00D31DCD">
            <w:pPr>
              <w:pStyle w:val="TableParagraph"/>
              <w:numPr>
                <w:ilvl w:val="0"/>
                <w:numId w:val="7"/>
              </w:numPr>
              <w:spacing w:after="120"/>
              <w:ind w:left="210" w:hanging="210"/>
              <w:rPr>
                <w:rFonts w:asciiTheme="minorHAnsi" w:hAnsiTheme="minorHAnsi" w:cstheme="minorHAnsi"/>
                <w:sz w:val="22"/>
                <w:lang w:val="en-AU"/>
              </w:rPr>
            </w:pPr>
            <w:r w:rsidRPr="005551B9">
              <w:rPr>
                <w:rFonts w:asciiTheme="minorHAnsi" w:hAnsiTheme="minorHAnsi" w:cstheme="minorHAnsi"/>
                <w:spacing w:val="-1"/>
                <w:sz w:val="22"/>
                <w:lang w:val="en-AU"/>
              </w:rPr>
              <w:t xml:space="preserve">Customer </w:t>
            </w:r>
            <w:r w:rsidRPr="005551B9">
              <w:rPr>
                <w:rFonts w:asciiTheme="minorHAnsi" w:hAnsiTheme="minorHAnsi" w:cstheme="minorHAnsi"/>
                <w:w w:val="105"/>
                <w:sz w:val="22"/>
                <w:lang w:val="en-AU"/>
              </w:rPr>
              <w:t>feedback</w:t>
            </w:r>
          </w:p>
          <w:p w14:paraId="3ECEA7DA" w14:textId="34FFDC98" w:rsidR="00D31DCD" w:rsidRPr="005551B9" w:rsidRDefault="00D31DCD" w:rsidP="00D31DCD">
            <w:pPr>
              <w:pStyle w:val="TableParagraph"/>
              <w:spacing w:after="120"/>
              <w:rPr>
                <w:rFonts w:asciiTheme="minorHAnsi" w:hAnsiTheme="minorHAnsi" w:cstheme="minorHAnsi"/>
                <w:sz w:val="22"/>
                <w:lang w:val="en-AU"/>
              </w:rPr>
            </w:pPr>
            <w:r w:rsidRPr="005551B9">
              <w:rPr>
                <w:rFonts w:asciiTheme="minorHAnsi" w:hAnsiTheme="minorHAnsi" w:cstheme="minorHAnsi"/>
                <w:sz w:val="22"/>
                <w:lang w:val="en-AU"/>
              </w:rPr>
              <w:t xml:space="preserve">Assess the effects of external </w:t>
            </w:r>
            <w:r w:rsidR="002D2CB2">
              <w:rPr>
                <w:rFonts w:asciiTheme="minorHAnsi" w:hAnsiTheme="minorHAnsi" w:cstheme="minorHAnsi"/>
                <w:sz w:val="22"/>
                <w:lang w:val="en-AU"/>
              </w:rPr>
              <w:t>influence</w:t>
            </w:r>
            <w:r w:rsidRPr="005551B9">
              <w:rPr>
                <w:rFonts w:asciiTheme="minorHAnsi" w:hAnsiTheme="minorHAnsi" w:cstheme="minorHAnsi"/>
                <w:sz w:val="22"/>
                <w:lang w:val="en-AU"/>
              </w:rPr>
              <w:t>s</w:t>
            </w:r>
          </w:p>
        </w:tc>
      </w:tr>
    </w:tbl>
    <w:p w14:paraId="6490C690" w14:textId="679895DD" w:rsidR="00310CDC" w:rsidRPr="005551B9" w:rsidRDefault="00535CF9" w:rsidP="002F4DD9">
      <w:pPr>
        <w:pStyle w:val="Heading3Phase"/>
      </w:pPr>
      <w:bookmarkStart w:id="11" w:name="_Toc60671072"/>
      <w:r w:rsidRPr="005551B9">
        <w:t>Developing Standards and Guidelines</w:t>
      </w:r>
      <w:bookmarkEnd w:id="11"/>
    </w:p>
    <w:p w14:paraId="3AD56603" w14:textId="42CA015F" w:rsidR="00535CF9" w:rsidRPr="005551B9" w:rsidRDefault="00535CF9" w:rsidP="00DD0A03">
      <w:pPr>
        <w:pStyle w:val="Heading4Phase"/>
        <w:rPr>
          <w:lang w:val="en-AU"/>
        </w:rPr>
      </w:pPr>
      <w:r w:rsidRPr="005551B9">
        <w:rPr>
          <w:lang w:val="en-AU"/>
        </w:rPr>
        <w:t>Overview</w:t>
      </w:r>
    </w:p>
    <w:p w14:paraId="5AA3760C" w14:textId="71FE3D27" w:rsidR="0056642D" w:rsidRPr="005551B9" w:rsidRDefault="0056642D" w:rsidP="0056642D">
      <w:pPr>
        <w:rPr>
          <w:lang w:val="en-AU"/>
        </w:rPr>
      </w:pPr>
      <w:r w:rsidRPr="005551B9">
        <w:rPr>
          <w:lang w:val="en-AU"/>
        </w:rPr>
        <w:t xml:space="preserve">The </w:t>
      </w:r>
      <w:r w:rsidRPr="005551B9">
        <w:rPr>
          <w:i/>
          <w:iCs/>
          <w:lang w:val="en-AU"/>
        </w:rPr>
        <w:t>Road Management Act 2004</w:t>
      </w:r>
      <w:r w:rsidRPr="005551B9">
        <w:rPr>
          <w:lang w:val="en-AU"/>
        </w:rPr>
        <w:t xml:space="preserve"> determines the roads for which Head, Transport for Victoria will be the coordinating road authority. These roads are recorded in the Road Network Database and published in the Register of Public Roads (in accordance with the </w:t>
      </w:r>
      <w:r w:rsidRPr="005551B9">
        <w:rPr>
          <w:i/>
          <w:iCs/>
          <w:lang w:val="en-AU"/>
        </w:rPr>
        <w:t>Act</w:t>
      </w:r>
      <w:r w:rsidRPr="005551B9">
        <w:rPr>
          <w:lang w:val="en-AU"/>
        </w:rPr>
        <w:t xml:space="preserve"> and Road Maintenance Category – Road List).</w:t>
      </w:r>
    </w:p>
    <w:p w14:paraId="659D0071" w14:textId="4663BF95" w:rsidR="0056642D" w:rsidRPr="005551B9" w:rsidRDefault="0056642D" w:rsidP="0056642D">
      <w:pPr>
        <w:rPr>
          <w:rStyle w:val="Strong"/>
          <w:lang w:val="en-AU"/>
        </w:rPr>
      </w:pPr>
      <w:r w:rsidRPr="005551B9">
        <w:rPr>
          <w:rStyle w:val="Strong"/>
          <w:lang w:val="en-AU"/>
        </w:rPr>
        <w:t>The road authority identifies the road infrastructure on all roads or parts of roads for which it is the responsible road authority, in accordance with the Act and any Code of Practice referred to in s37(3) of the Act.</w:t>
      </w:r>
    </w:p>
    <w:p w14:paraId="5326DB2C" w14:textId="77777777" w:rsidR="0056642D" w:rsidRPr="005551B9" w:rsidRDefault="0056642D" w:rsidP="0056642D">
      <w:pPr>
        <w:rPr>
          <w:lang w:val="en-AU"/>
        </w:rPr>
      </w:pPr>
      <w:r w:rsidRPr="005551B9">
        <w:rPr>
          <w:lang w:val="en-AU"/>
        </w:rPr>
        <w:t>The road authority maintains a road asset system that records the location and nature of key infrastructure. These details are recorded when infrastructure is built or installed, and then updated progressively as any road infrastructure is changed.</w:t>
      </w:r>
    </w:p>
    <w:p w14:paraId="2C110C33" w14:textId="20AE5BF8" w:rsidR="0056642D" w:rsidRPr="005551B9" w:rsidRDefault="0056642D" w:rsidP="0056642D">
      <w:pPr>
        <w:rPr>
          <w:lang w:val="en-AU"/>
        </w:rPr>
      </w:pPr>
      <w:r w:rsidRPr="005551B9">
        <w:rPr>
          <w:lang w:val="en-AU"/>
        </w:rPr>
        <w:t xml:space="preserve">Each year, as part of the Corporate Business Planning process, the road authority prepares strategic guidelines to assist with developing the maintenance program and recommendations for road infrastructure improvements for the coming year. These guidelines address policy initiatives of the Victorian Government, ongoing directions </w:t>
      </w:r>
      <w:r w:rsidR="002D2CB2">
        <w:rPr>
          <w:lang w:val="en-AU"/>
        </w:rPr>
        <w:t>identified</w:t>
      </w:r>
      <w:r w:rsidRPr="005551B9">
        <w:rPr>
          <w:lang w:val="en-AU"/>
        </w:rPr>
        <w:t xml:space="preserve"> in asset management strategies, and the effects of any changes in external </w:t>
      </w:r>
      <w:r w:rsidR="002D2CB2">
        <w:rPr>
          <w:lang w:val="en-AU"/>
        </w:rPr>
        <w:t>influence</w:t>
      </w:r>
      <w:r w:rsidRPr="005551B9">
        <w:rPr>
          <w:lang w:val="en-AU"/>
        </w:rPr>
        <w:t>s.</w:t>
      </w:r>
    </w:p>
    <w:p w14:paraId="491DE28E" w14:textId="77777777" w:rsidR="0056642D" w:rsidRPr="005551B9" w:rsidRDefault="0056642D" w:rsidP="0056642D">
      <w:pPr>
        <w:rPr>
          <w:lang w:val="en-AU"/>
        </w:rPr>
      </w:pPr>
      <w:r w:rsidRPr="005551B9">
        <w:rPr>
          <w:lang w:val="en-AU"/>
        </w:rPr>
        <w:t xml:space="preserve">Consistent with its management strategies, the road authority determines inspection, </w:t>
      </w:r>
      <w:proofErr w:type="gramStart"/>
      <w:r w:rsidRPr="005551B9">
        <w:rPr>
          <w:lang w:val="en-AU"/>
        </w:rPr>
        <w:t>maintenance</w:t>
      </w:r>
      <w:proofErr w:type="gramEnd"/>
      <w:r w:rsidRPr="005551B9">
        <w:rPr>
          <w:lang w:val="en-AU"/>
        </w:rPr>
        <w:t xml:space="preserve"> and repair standards with respect to road infrastructure (for example roadways and pathways)  and  road- related infrastructure (for example signs, lighting, etc).</w:t>
      </w:r>
    </w:p>
    <w:p w14:paraId="1EBE827D" w14:textId="432EFA4B" w:rsidR="0056642D" w:rsidRPr="005551B9" w:rsidRDefault="0056642D" w:rsidP="0056642D">
      <w:pPr>
        <w:rPr>
          <w:lang w:val="en-AU"/>
        </w:rPr>
      </w:pPr>
      <w:r w:rsidRPr="005551B9">
        <w:rPr>
          <w:lang w:val="en-AU"/>
        </w:rPr>
        <w:t xml:space="preserve">The road authority continues to develop maintenance standards and road infrastructure performance targets that </w:t>
      </w:r>
      <w:r w:rsidR="002D2CB2">
        <w:rPr>
          <w:lang w:val="en-AU"/>
        </w:rPr>
        <w:t>reflect</w:t>
      </w:r>
      <w:r w:rsidRPr="005551B9">
        <w:rPr>
          <w:lang w:val="en-AU"/>
        </w:rPr>
        <w:t xml:space="preserve"> the best value for the community given the funding available for inspection, </w:t>
      </w:r>
      <w:proofErr w:type="gramStart"/>
      <w:r w:rsidRPr="005551B9">
        <w:rPr>
          <w:lang w:val="en-AU"/>
        </w:rPr>
        <w:t>maintenance</w:t>
      </w:r>
      <w:proofErr w:type="gramEnd"/>
      <w:r w:rsidRPr="005551B9">
        <w:rPr>
          <w:lang w:val="en-AU"/>
        </w:rPr>
        <w:t xml:space="preserve"> and repair. These maintenance standards are a key part of Road Management Plan.</w:t>
      </w:r>
    </w:p>
    <w:p w14:paraId="0DA0B002" w14:textId="77777777" w:rsidR="0056642D" w:rsidRPr="005551B9" w:rsidRDefault="0056642D" w:rsidP="00DD0A03">
      <w:pPr>
        <w:pStyle w:val="Heading5"/>
        <w:rPr>
          <w:lang w:val="en-AU"/>
        </w:rPr>
      </w:pPr>
      <w:r w:rsidRPr="005551B9">
        <w:rPr>
          <w:lang w:val="en-AU"/>
        </w:rPr>
        <w:t>Developing and publishing maintenance standards</w:t>
      </w:r>
    </w:p>
    <w:p w14:paraId="022709B9" w14:textId="1D1563AE" w:rsidR="0056642D" w:rsidRPr="005551B9" w:rsidRDefault="0056642D" w:rsidP="0056642D">
      <w:pPr>
        <w:rPr>
          <w:lang w:val="en-AU"/>
        </w:rPr>
      </w:pPr>
      <w:r w:rsidRPr="005551B9">
        <w:rPr>
          <w:lang w:val="en-AU"/>
        </w:rPr>
        <w:t>This involves establishing (for different classes of roads and assets) appropriate inspection periods, types and severity of defects and time frames within which defects are to be addressed.</w:t>
      </w:r>
    </w:p>
    <w:p w14:paraId="2EACA34C" w14:textId="77777777" w:rsidR="0056642D" w:rsidRPr="005551B9" w:rsidRDefault="0056642D" w:rsidP="00DD0A03">
      <w:pPr>
        <w:pStyle w:val="Heading5"/>
        <w:rPr>
          <w:lang w:val="en-AU"/>
        </w:rPr>
      </w:pPr>
      <w:r w:rsidRPr="005551B9">
        <w:rPr>
          <w:lang w:val="en-AU"/>
        </w:rPr>
        <w:t>Performance targets</w:t>
      </w:r>
    </w:p>
    <w:p w14:paraId="30017115" w14:textId="77777777" w:rsidR="0056642D" w:rsidRPr="005551B9" w:rsidRDefault="0056642D" w:rsidP="0056642D">
      <w:pPr>
        <w:rPr>
          <w:lang w:val="en-AU"/>
        </w:rPr>
      </w:pPr>
      <w:r w:rsidRPr="005551B9">
        <w:rPr>
          <w:lang w:val="en-AU"/>
        </w:rPr>
        <w:t xml:space="preserve">These are used to identify the desirable service standard to be provided within the funding available for inspection, </w:t>
      </w:r>
      <w:proofErr w:type="gramStart"/>
      <w:r w:rsidRPr="005551B9">
        <w:rPr>
          <w:lang w:val="en-AU"/>
        </w:rPr>
        <w:t>maintenance</w:t>
      </w:r>
      <w:proofErr w:type="gramEnd"/>
      <w:r w:rsidRPr="005551B9">
        <w:rPr>
          <w:lang w:val="en-AU"/>
        </w:rPr>
        <w:t xml:space="preserve"> and repair of road infrastructure.</w:t>
      </w:r>
    </w:p>
    <w:p w14:paraId="4A4E8AE3" w14:textId="1A892C71" w:rsidR="0056642D" w:rsidRPr="005551B9" w:rsidRDefault="0056642D" w:rsidP="0056642D">
      <w:pPr>
        <w:rPr>
          <w:lang w:val="en-AU"/>
        </w:rPr>
      </w:pPr>
      <w:r w:rsidRPr="005551B9">
        <w:rPr>
          <w:lang w:val="en-AU"/>
        </w:rPr>
        <w:t>A number of these targets will come from maintenance strategies.</w:t>
      </w:r>
    </w:p>
    <w:p w14:paraId="1C114CFB" w14:textId="2150DBAF" w:rsidR="0056642D" w:rsidRPr="005551B9" w:rsidRDefault="0056642D" w:rsidP="002F4DD9">
      <w:pPr>
        <w:pStyle w:val="Heading4Phase"/>
        <w:rPr>
          <w:lang w:val="en-AU"/>
        </w:rPr>
      </w:pPr>
      <w:r w:rsidRPr="005551B9">
        <w:rPr>
          <w:lang w:val="en-AU"/>
        </w:rPr>
        <w:t>Policies</w:t>
      </w:r>
    </w:p>
    <w:p w14:paraId="5EC2EB89" w14:textId="7CE59696" w:rsidR="0056642D" w:rsidRPr="005551B9" w:rsidRDefault="0056642D" w:rsidP="0056642D">
      <w:pPr>
        <w:pStyle w:val="ListParagraphPhase"/>
      </w:pPr>
      <w:r w:rsidRPr="005551B9">
        <w:t xml:space="preserve">The location, type, </w:t>
      </w:r>
      <w:proofErr w:type="gramStart"/>
      <w:r w:rsidRPr="005551B9">
        <w:t>quantity</w:t>
      </w:r>
      <w:proofErr w:type="gramEnd"/>
      <w:r w:rsidRPr="005551B9">
        <w:t xml:space="preserve"> and condition of important road infrastructure will be systematically monitored and recorded in the road asset system.</w:t>
      </w:r>
    </w:p>
    <w:p w14:paraId="0E8FEE35" w14:textId="14143084" w:rsidR="0056642D" w:rsidRPr="005551B9" w:rsidRDefault="0056642D" w:rsidP="0056642D">
      <w:pPr>
        <w:pStyle w:val="ListParagraphPhase"/>
        <w:numPr>
          <w:ilvl w:val="2"/>
          <w:numId w:val="8"/>
        </w:numPr>
      </w:pPr>
      <w:r w:rsidRPr="005551B9">
        <w:t xml:space="preserve">The safety of road users, the integrity of road infrastructure and the amenity of roadsides are important considerations in inspection, </w:t>
      </w:r>
      <w:proofErr w:type="gramStart"/>
      <w:r w:rsidRPr="005551B9">
        <w:t>maintenance</w:t>
      </w:r>
      <w:proofErr w:type="gramEnd"/>
      <w:r w:rsidRPr="005551B9">
        <w:t xml:space="preserve"> and repair standards.</w:t>
      </w:r>
    </w:p>
    <w:p w14:paraId="48E8A4E0" w14:textId="62809ED1" w:rsidR="0056642D" w:rsidRPr="005551B9" w:rsidRDefault="0056642D" w:rsidP="0056642D">
      <w:pPr>
        <w:pStyle w:val="ListParagraphPhase"/>
        <w:numPr>
          <w:ilvl w:val="2"/>
          <w:numId w:val="8"/>
        </w:numPr>
      </w:pPr>
      <w:r w:rsidRPr="005551B9">
        <w:t xml:space="preserve">Inspection, maintenance and repair standards and performance targets will be established using a risk management approach to best meet reasonable community expectations within the resources available for inspection, </w:t>
      </w:r>
      <w:proofErr w:type="gramStart"/>
      <w:r w:rsidRPr="005551B9">
        <w:t>maintenance</w:t>
      </w:r>
      <w:proofErr w:type="gramEnd"/>
      <w:r w:rsidRPr="005551B9">
        <w:t xml:space="preserve"> and repair. Road user costs will be taken into account when establishing performance targets.</w:t>
      </w:r>
    </w:p>
    <w:p w14:paraId="53CC4B29" w14:textId="558237AE" w:rsidR="0056642D" w:rsidRPr="005551B9" w:rsidRDefault="0056642D" w:rsidP="0056642D">
      <w:pPr>
        <w:pStyle w:val="ListParagraphPhase"/>
      </w:pPr>
      <w:r w:rsidRPr="005551B9">
        <w:t xml:space="preserve">Inspection, maintenance and repair standards and performance targets will vary across the road network in line with factors, including the geometry and location of a road, </w:t>
      </w:r>
      <w:proofErr w:type="gramStart"/>
      <w:r w:rsidRPr="005551B9">
        <w:t>nature</w:t>
      </w:r>
      <w:proofErr w:type="gramEnd"/>
      <w:r w:rsidRPr="005551B9">
        <w:t xml:space="preserve"> and volume  of </w:t>
      </w:r>
      <w:r w:rsidR="002D2CB2">
        <w:t>traffic</w:t>
      </w:r>
      <w:r w:rsidRPr="005551B9">
        <w:t xml:space="preserve"> on a road, the susceptibility of road infrastructure to deterioration, types of users of the road, operating speeds, the cost effectiveness of repairs and the competing priorities for funding.</w:t>
      </w:r>
    </w:p>
    <w:p w14:paraId="1B7AB023" w14:textId="36088112" w:rsidR="0056642D" w:rsidRPr="005551B9" w:rsidRDefault="0056642D" w:rsidP="0056642D">
      <w:pPr>
        <w:pStyle w:val="ListParagraphPhase"/>
      </w:pPr>
      <w:r w:rsidRPr="005551B9">
        <w:t>The road authority will prepare Program Development Guidelines each year to provide strategic direction for the development of its maintenance program.</w:t>
      </w:r>
    </w:p>
    <w:p w14:paraId="7F4C67BA" w14:textId="70646088" w:rsidR="0056642D" w:rsidRPr="005551B9" w:rsidRDefault="0056642D" w:rsidP="002F4DD9">
      <w:pPr>
        <w:pStyle w:val="Heading3Phase"/>
      </w:pPr>
      <w:bookmarkStart w:id="12" w:name="_Toc60671073"/>
      <w:r w:rsidRPr="005551B9">
        <w:t>Developing the Maintenance Program</w:t>
      </w:r>
      <w:bookmarkEnd w:id="12"/>
    </w:p>
    <w:p w14:paraId="7A90D560" w14:textId="77777777" w:rsidR="000118AC" w:rsidRPr="005551B9" w:rsidRDefault="000118AC" w:rsidP="002F4DD9">
      <w:pPr>
        <w:pStyle w:val="Heading4Phase"/>
        <w:rPr>
          <w:lang w:val="en-AU"/>
        </w:rPr>
      </w:pPr>
      <w:r w:rsidRPr="005551B9">
        <w:rPr>
          <w:lang w:val="en-AU"/>
        </w:rPr>
        <w:t>Overview</w:t>
      </w:r>
    </w:p>
    <w:p w14:paraId="2156B7CB" w14:textId="77777777" w:rsidR="000118AC" w:rsidRPr="005551B9" w:rsidRDefault="000118AC" w:rsidP="000118AC">
      <w:pPr>
        <w:rPr>
          <w:lang w:val="en-AU"/>
        </w:rPr>
      </w:pPr>
      <w:r w:rsidRPr="005551B9">
        <w:rPr>
          <w:lang w:val="en-AU"/>
        </w:rPr>
        <w:t>The road authority develops its maintenance program as part of the annual business plan development cycle. Development of the maintenance program is focused on:</w:t>
      </w:r>
    </w:p>
    <w:p w14:paraId="16D59A3A" w14:textId="5F6050D7" w:rsidR="000118AC" w:rsidRPr="005551B9" w:rsidRDefault="000118AC" w:rsidP="000118AC">
      <w:pPr>
        <w:pStyle w:val="ListParagraph"/>
      </w:pPr>
      <w:r w:rsidRPr="005551B9">
        <w:t>Implementing established road infrastructure management strategies; and</w:t>
      </w:r>
    </w:p>
    <w:p w14:paraId="1B8A4E62" w14:textId="5DD29863" w:rsidR="000118AC" w:rsidRPr="005551B9" w:rsidRDefault="000118AC" w:rsidP="000118AC">
      <w:pPr>
        <w:pStyle w:val="ListParagraph"/>
      </w:pPr>
      <w:r w:rsidRPr="005551B9">
        <w:t>Achieving established maintenance standards and road infrastructure performance targets for the optimum life cycle cost.</w:t>
      </w:r>
    </w:p>
    <w:p w14:paraId="23EDB8A1" w14:textId="77777777" w:rsidR="000118AC" w:rsidRPr="005551B9" w:rsidRDefault="000118AC" w:rsidP="000118AC">
      <w:pPr>
        <w:rPr>
          <w:lang w:val="en-AU"/>
        </w:rPr>
      </w:pPr>
      <w:r w:rsidRPr="005551B9">
        <w:rPr>
          <w:lang w:val="en-AU"/>
        </w:rPr>
        <w:t>This is achieved through the following processes:</w:t>
      </w:r>
    </w:p>
    <w:p w14:paraId="7164263B" w14:textId="207FF093" w:rsidR="000118AC" w:rsidRPr="005551B9" w:rsidRDefault="000118AC" w:rsidP="000118AC">
      <w:pPr>
        <w:rPr>
          <w:lang w:val="en-AU"/>
        </w:rPr>
      </w:pPr>
      <w:r w:rsidRPr="005551B9">
        <w:rPr>
          <w:lang w:val="en-AU"/>
        </w:rPr>
        <w:t>Identifying gaps in road infrastructure performance: This involves comparing the most recent results from periodic road infrastructure condition surveys to maintenance standards and performance targets.</w:t>
      </w:r>
    </w:p>
    <w:p w14:paraId="4FD6B4D8" w14:textId="2EE817C0" w:rsidR="000118AC" w:rsidRPr="005551B9" w:rsidRDefault="000118AC" w:rsidP="000118AC">
      <w:pPr>
        <w:pStyle w:val="ListParagraph"/>
      </w:pPr>
      <w:r w:rsidRPr="005551B9">
        <w:t xml:space="preserve">Network level analysis is carried out to examine the options available for managing </w:t>
      </w:r>
      <w:r w:rsidR="002D2CB2">
        <w:t>identified</w:t>
      </w:r>
      <w:r w:rsidRPr="005551B9">
        <w:t xml:space="preserve"> performance gaps. Options are categorised into routine maintenance, periodic asset preservation or rehabilitation activities as well as opportunities for changing the operation and use of road infrastructure </w:t>
      </w:r>
      <w:proofErr w:type="gramStart"/>
      <w:r w:rsidRPr="005551B9">
        <w:t>e.g.</w:t>
      </w:r>
      <w:proofErr w:type="gramEnd"/>
      <w:r w:rsidRPr="005551B9">
        <w:t xml:space="preserve"> control of heavy vehicles.</w:t>
      </w:r>
    </w:p>
    <w:p w14:paraId="2E2261D3" w14:textId="4882BB0C" w:rsidR="000118AC" w:rsidRPr="005551B9" w:rsidRDefault="000118AC" w:rsidP="000118AC">
      <w:pPr>
        <w:pStyle w:val="ListParagraph"/>
      </w:pPr>
      <w:r w:rsidRPr="005551B9">
        <w:t xml:space="preserve">Routine maintenance addresses minor defects before </w:t>
      </w:r>
      <w:r w:rsidR="002D2CB2">
        <w:t>significant</w:t>
      </w:r>
      <w:r w:rsidRPr="005551B9">
        <w:t xml:space="preserve"> deterioration occurs and ensures road user safety. Typically, this involves the </w:t>
      </w:r>
      <w:r w:rsidR="002D2CB2">
        <w:t>identification</w:t>
      </w:r>
      <w:r w:rsidRPr="005551B9">
        <w:t xml:space="preserve"> and repair of defects such as potholes before they become hazards.</w:t>
      </w:r>
    </w:p>
    <w:p w14:paraId="780F956B" w14:textId="653A1B76" w:rsidR="000118AC" w:rsidRPr="005551B9" w:rsidRDefault="000118AC" w:rsidP="000118AC">
      <w:pPr>
        <w:pStyle w:val="ListParagraph"/>
      </w:pPr>
      <w:r w:rsidRPr="005551B9">
        <w:t>Periodic asset preservation maintenance, sometimes referred to as asset preservation, is more substantial work designed to prevent deterioration of road infrastructure at minimum costs. Road resurfacing and corrosion protection for bridges are typical periodic work.</w:t>
      </w:r>
    </w:p>
    <w:p w14:paraId="6F8FE004" w14:textId="033FA975" w:rsidR="000118AC" w:rsidRPr="005551B9" w:rsidRDefault="000118AC" w:rsidP="000118AC">
      <w:pPr>
        <w:pStyle w:val="ListParagraph"/>
      </w:pPr>
      <w:r w:rsidRPr="005551B9">
        <w:t>Restoration/ Rehabilitation restores road infrastructure that has deteriorated and was providing a reduced level of service. These are more extensive repairs that will extend the service life of road infrastructure. Rehabilitation also reduces the demand for routine maintenance.</w:t>
      </w:r>
    </w:p>
    <w:p w14:paraId="7D91EE6A" w14:textId="77777777" w:rsidR="000118AC" w:rsidRPr="005551B9" w:rsidRDefault="000118AC" w:rsidP="002F4DD9">
      <w:pPr>
        <w:pStyle w:val="Heading5"/>
        <w:rPr>
          <w:lang w:val="en-AU"/>
        </w:rPr>
      </w:pPr>
      <w:r w:rsidRPr="005551B9">
        <w:rPr>
          <w:lang w:val="en-AU"/>
        </w:rPr>
        <w:t>Developing initial maintenance program targets</w:t>
      </w:r>
    </w:p>
    <w:p w14:paraId="55D82236" w14:textId="5E831110" w:rsidR="0056642D" w:rsidRPr="005551B9" w:rsidRDefault="000118AC" w:rsidP="000118AC">
      <w:pPr>
        <w:rPr>
          <w:lang w:val="en-AU"/>
        </w:rPr>
      </w:pPr>
      <w:r w:rsidRPr="005551B9">
        <w:rPr>
          <w:lang w:val="en-AU"/>
        </w:rPr>
        <w:t xml:space="preserve">This uses the network wide intervention analysis together with the existing maintenance program as a starting point. Consideration is given to the effects of likely funding scenarios, changes in external </w:t>
      </w:r>
      <w:r w:rsidR="002D2CB2">
        <w:rPr>
          <w:lang w:val="en-AU"/>
        </w:rPr>
        <w:t>influence</w:t>
      </w:r>
      <w:r w:rsidRPr="005551B9">
        <w:rPr>
          <w:lang w:val="en-AU"/>
        </w:rPr>
        <w:t xml:space="preserve">s as well as any recent changes to management strategies. It also involves adjustments to maintenance program targets based on the preliminary network level analysis of road, structure, roadside, </w:t>
      </w:r>
      <w:r w:rsidR="002D2CB2">
        <w:rPr>
          <w:lang w:val="en-AU"/>
        </w:rPr>
        <w:t>traffic</w:t>
      </w:r>
      <w:r w:rsidRPr="005551B9">
        <w:rPr>
          <w:lang w:val="en-AU"/>
        </w:rPr>
        <w:t xml:space="preserve"> signal and on-road electrical asset maintenance needs.</w:t>
      </w:r>
    </w:p>
    <w:p w14:paraId="12CCFF62" w14:textId="6B420D9A" w:rsidR="000118AC" w:rsidRPr="005551B9" w:rsidRDefault="000118AC" w:rsidP="002F4DD9">
      <w:pPr>
        <w:pStyle w:val="Heading5"/>
        <w:rPr>
          <w:lang w:val="en-AU" w:bidi="ar-SY"/>
        </w:rPr>
      </w:pPr>
      <w:r w:rsidRPr="005551B9">
        <w:rPr>
          <w:lang w:val="en-AU" w:bidi="ar-SY"/>
        </w:rPr>
        <w:t>Preparing the maintenance program</w:t>
      </w:r>
    </w:p>
    <w:p w14:paraId="2387BD3F" w14:textId="793D10A0" w:rsidR="000118AC" w:rsidRPr="005551B9" w:rsidRDefault="000118AC" w:rsidP="000118AC">
      <w:pPr>
        <w:rPr>
          <w:lang w:val="en-AU" w:bidi="ar-SY"/>
        </w:rPr>
      </w:pPr>
      <w:r w:rsidRPr="005551B9">
        <w:rPr>
          <w:lang w:val="en-AU" w:bidi="ar-SY"/>
        </w:rPr>
        <w:t xml:space="preserve">This aims to identify the best mix of maintenance treatments that can  satisfy the </w:t>
      </w:r>
      <w:r w:rsidR="002D2CB2">
        <w:rPr>
          <w:lang w:val="en-AU" w:bidi="ar-SY"/>
        </w:rPr>
        <w:t>identified</w:t>
      </w:r>
      <w:r w:rsidRPr="005551B9">
        <w:rPr>
          <w:lang w:val="en-AU" w:bidi="ar-SY"/>
        </w:rPr>
        <w:t xml:space="preserve"> road infrastructure maintenance needs at the optimum life- cycle cost and within the level of funding provided.</w:t>
      </w:r>
    </w:p>
    <w:p w14:paraId="2973CF63" w14:textId="1B9BD435" w:rsidR="000118AC" w:rsidRPr="005551B9" w:rsidRDefault="000118AC" w:rsidP="000118AC">
      <w:pPr>
        <w:rPr>
          <w:lang w:val="en-AU" w:bidi="ar-SY"/>
        </w:rPr>
      </w:pPr>
      <w:r w:rsidRPr="005551B9">
        <w:rPr>
          <w:lang w:val="en-AU" w:bidi="ar-SY"/>
        </w:rPr>
        <w:t xml:space="preserve">The routine maintenance component of the program is the priority and is based on achieving maintenance standards with a </w:t>
      </w:r>
      <w:r w:rsidR="002D2CB2">
        <w:rPr>
          <w:lang w:val="en-AU" w:bidi="ar-SY"/>
        </w:rPr>
        <w:t>specific</w:t>
      </w:r>
      <w:r w:rsidRPr="005551B9">
        <w:rPr>
          <w:lang w:val="en-AU" w:bidi="ar-SY"/>
        </w:rPr>
        <w:t xml:space="preserve"> focus on maintaining road safety.</w:t>
      </w:r>
    </w:p>
    <w:p w14:paraId="5AE7D6F7" w14:textId="77777777" w:rsidR="000118AC" w:rsidRPr="005551B9" w:rsidRDefault="000118AC" w:rsidP="000118AC">
      <w:pPr>
        <w:rPr>
          <w:lang w:val="en-AU" w:bidi="ar-SY"/>
        </w:rPr>
      </w:pPr>
      <w:r w:rsidRPr="005551B9">
        <w:rPr>
          <w:lang w:val="en-AU" w:bidi="ar-SY"/>
        </w:rPr>
        <w:t>Preparing the periodic asset preservation and rehabilitation components of the program then involves validation of candidate maintenance projects and assigning priorities to each project for all users of the road.</w:t>
      </w:r>
    </w:p>
    <w:p w14:paraId="16945BE5" w14:textId="7AF6F5F5" w:rsidR="000118AC" w:rsidRPr="005551B9" w:rsidRDefault="000118AC" w:rsidP="000118AC">
      <w:pPr>
        <w:rPr>
          <w:lang w:val="en-AU" w:bidi="ar-SY"/>
        </w:rPr>
      </w:pPr>
      <w:r w:rsidRPr="005551B9">
        <w:rPr>
          <w:lang w:val="en-AU" w:bidi="ar-SY"/>
        </w:rPr>
        <w:t>The prioritisation process is based on delivering the road authority and Government objectives. These priorities are used to help determine which projects are included in the annual maintenance program, managed within the available budget. Other program development tools are also used to assist with identifying the best mix of maintenance treatments.</w:t>
      </w:r>
    </w:p>
    <w:p w14:paraId="6010BFE2" w14:textId="2B31C02B" w:rsidR="000118AC" w:rsidRPr="005551B9" w:rsidRDefault="000118AC" w:rsidP="000118AC">
      <w:pPr>
        <w:rPr>
          <w:lang w:val="en-AU" w:bidi="ar-SY"/>
        </w:rPr>
      </w:pPr>
      <w:r w:rsidRPr="005551B9">
        <w:rPr>
          <w:lang w:val="en-AU" w:bidi="ar-SY"/>
        </w:rPr>
        <w:t xml:space="preserve">Components of the maintenance program deal with the pavement, structures and roadside, as well as road safety, road use and </w:t>
      </w:r>
      <w:r w:rsidR="002D2CB2">
        <w:rPr>
          <w:lang w:val="en-AU" w:bidi="ar-SY"/>
        </w:rPr>
        <w:t>traffic</w:t>
      </w:r>
      <w:r w:rsidRPr="005551B9">
        <w:rPr>
          <w:lang w:val="en-AU" w:bidi="ar-SY"/>
        </w:rPr>
        <w:t xml:space="preserve"> management facilities maintenance activities.</w:t>
      </w:r>
    </w:p>
    <w:p w14:paraId="1142B87B" w14:textId="40A5E366" w:rsidR="000118AC" w:rsidRPr="005551B9" w:rsidRDefault="000118AC" w:rsidP="002F4DD9">
      <w:pPr>
        <w:pStyle w:val="Heading4Phase"/>
        <w:rPr>
          <w:lang w:val="en-AU" w:bidi="ar-SY"/>
        </w:rPr>
      </w:pPr>
      <w:r w:rsidRPr="005551B9">
        <w:rPr>
          <w:lang w:val="en-AU" w:bidi="ar-SY"/>
        </w:rPr>
        <w:t>Policies</w:t>
      </w:r>
    </w:p>
    <w:p w14:paraId="47AC12D0" w14:textId="7550D7BC" w:rsidR="000118AC" w:rsidRPr="005551B9" w:rsidRDefault="000118AC" w:rsidP="000118AC">
      <w:pPr>
        <w:pStyle w:val="ListParagraphPhase"/>
        <w:rPr>
          <w:lang w:bidi="ar-SY"/>
        </w:rPr>
      </w:pPr>
      <w:r w:rsidRPr="005551B9">
        <w:rPr>
          <w:lang w:bidi="ar-SY"/>
        </w:rPr>
        <w:t>Candidate road pavement  and road surface projects will be ranked in priority order using available survey results, network analysis, and an analysis of relative risks and needs.</w:t>
      </w:r>
    </w:p>
    <w:p w14:paraId="3DA15218" w14:textId="4C702CFF" w:rsidR="000118AC" w:rsidRPr="005551B9" w:rsidRDefault="000118AC" w:rsidP="000118AC">
      <w:pPr>
        <w:pStyle w:val="ListParagraphPhase"/>
        <w:numPr>
          <w:ilvl w:val="2"/>
          <w:numId w:val="8"/>
        </w:numPr>
        <w:rPr>
          <w:lang w:bidi="ar-SY"/>
        </w:rPr>
      </w:pPr>
      <w:r w:rsidRPr="005551B9">
        <w:rPr>
          <w:lang w:bidi="ar-SY"/>
        </w:rPr>
        <w:t>Candidate structural maintenance projects (including works on heritage bridges) will be ranked in priority order using the risk management approach.</w:t>
      </w:r>
    </w:p>
    <w:p w14:paraId="70D7391C" w14:textId="28354368" w:rsidR="000118AC" w:rsidRPr="005551B9" w:rsidRDefault="000118AC" w:rsidP="000118AC">
      <w:pPr>
        <w:pStyle w:val="ListParagraphPhase"/>
        <w:rPr>
          <w:lang w:bidi="ar-SY"/>
        </w:rPr>
      </w:pPr>
      <w:r w:rsidRPr="005551B9">
        <w:rPr>
          <w:lang w:bidi="ar-SY"/>
        </w:rPr>
        <w:t xml:space="preserve">Candidate roadside maintenance projects will be </w:t>
      </w:r>
      <w:r w:rsidR="002D2CB2">
        <w:rPr>
          <w:lang w:bidi="ar-SY"/>
        </w:rPr>
        <w:t>identified</w:t>
      </w:r>
      <w:r w:rsidRPr="005551B9">
        <w:rPr>
          <w:lang w:bidi="ar-SY"/>
        </w:rPr>
        <w:t xml:space="preserve"> and prioritised based on meeting statutory responsibilities, preserving roadside asset integrity as well as satisfying road safety criteria and environmental goals.</w:t>
      </w:r>
    </w:p>
    <w:p w14:paraId="0BB6D193" w14:textId="5EC60550" w:rsidR="000118AC" w:rsidRPr="005551B9" w:rsidRDefault="000118AC" w:rsidP="000118AC">
      <w:pPr>
        <w:pStyle w:val="ListParagraphPhase"/>
        <w:rPr>
          <w:lang w:bidi="ar-SY"/>
        </w:rPr>
      </w:pPr>
      <w:r w:rsidRPr="005551B9">
        <w:rPr>
          <w:lang w:bidi="ar-SY"/>
        </w:rPr>
        <w:t>Candidate electrical maintenance projects are ranked in priority order using asset condition and relative risks and needs.</w:t>
      </w:r>
    </w:p>
    <w:p w14:paraId="5937A002" w14:textId="0DDCB7B4" w:rsidR="000118AC" w:rsidRPr="005551B9" w:rsidRDefault="000118AC" w:rsidP="000118AC">
      <w:pPr>
        <w:pStyle w:val="ListParagraphPhase"/>
        <w:rPr>
          <w:lang w:bidi="ar-SY"/>
        </w:rPr>
      </w:pPr>
      <w:r w:rsidRPr="005551B9">
        <w:rPr>
          <w:lang w:bidi="ar-SY"/>
        </w:rPr>
        <w:t xml:space="preserve">Inspections will be carried out of road infrastructure </w:t>
      </w:r>
      <w:r w:rsidR="002D2CB2">
        <w:rPr>
          <w:lang w:bidi="ar-SY"/>
        </w:rPr>
        <w:t>identified</w:t>
      </w:r>
      <w:r w:rsidRPr="005551B9">
        <w:rPr>
          <w:lang w:bidi="ar-SY"/>
        </w:rPr>
        <w:t xml:space="preserve"> as potential candidates for periodic maintenance or rehabilitation to identify the most cost-effective treatment and scope of each project.</w:t>
      </w:r>
    </w:p>
    <w:p w14:paraId="4C58967B" w14:textId="3838293C" w:rsidR="009B3E74" w:rsidRPr="005551B9" w:rsidRDefault="009B3E74" w:rsidP="002F4DD9">
      <w:pPr>
        <w:pStyle w:val="Heading3Phase"/>
        <w:rPr>
          <w:lang w:bidi="ar-SY"/>
        </w:rPr>
      </w:pPr>
      <w:bookmarkStart w:id="13" w:name="_Toc60671074"/>
      <w:r w:rsidRPr="005551B9">
        <w:rPr>
          <w:lang w:bidi="ar-SY"/>
        </w:rPr>
        <w:t>Implementing the Maintenance Program</w:t>
      </w:r>
      <w:bookmarkEnd w:id="13"/>
    </w:p>
    <w:p w14:paraId="41987C1E" w14:textId="5EF785DB" w:rsidR="009B3E74" w:rsidRPr="005551B9" w:rsidRDefault="009B3E74" w:rsidP="002F4DD9">
      <w:pPr>
        <w:pStyle w:val="Heading4Phase"/>
        <w:rPr>
          <w:lang w:val="en-AU" w:bidi="ar-SY"/>
        </w:rPr>
      </w:pPr>
      <w:r w:rsidRPr="005551B9">
        <w:rPr>
          <w:lang w:val="en-AU" w:bidi="ar-SY"/>
        </w:rPr>
        <w:t>Overview</w:t>
      </w:r>
    </w:p>
    <w:p w14:paraId="11DE5DEC" w14:textId="77777777" w:rsidR="009B3E74" w:rsidRPr="005551B9" w:rsidRDefault="009B3E74" w:rsidP="009B3E74">
      <w:pPr>
        <w:rPr>
          <w:lang w:val="en-AU" w:bidi="ar-SY"/>
        </w:rPr>
      </w:pPr>
      <w:r w:rsidRPr="005551B9">
        <w:rPr>
          <w:lang w:val="en-AU" w:bidi="ar-SY"/>
        </w:rPr>
        <w:t>Maintenance works are carried out in ways that aim to ensure the safety of both road workers and road users as well as minimizing network disruption.</w:t>
      </w:r>
    </w:p>
    <w:p w14:paraId="1AC5E41A" w14:textId="77777777" w:rsidR="009B3E74" w:rsidRPr="005551B9" w:rsidRDefault="009B3E74" w:rsidP="009B3E74">
      <w:pPr>
        <w:rPr>
          <w:lang w:val="en-AU" w:bidi="ar-SY"/>
        </w:rPr>
      </w:pPr>
      <w:r w:rsidRPr="005551B9">
        <w:rPr>
          <w:lang w:val="en-AU" w:bidi="ar-SY"/>
        </w:rPr>
        <w:t>The Road Authority generally uses a combination of internal and external resources to deliver its maintenance program.</w:t>
      </w:r>
    </w:p>
    <w:p w14:paraId="34CC8A38" w14:textId="77777777" w:rsidR="009B3E74" w:rsidRPr="005551B9" w:rsidRDefault="009B3E74" w:rsidP="009B3E74">
      <w:pPr>
        <w:rPr>
          <w:lang w:val="en-AU" w:bidi="ar-SY"/>
        </w:rPr>
      </w:pPr>
      <w:r w:rsidRPr="005551B9">
        <w:rPr>
          <w:lang w:val="en-AU" w:bidi="ar-SY"/>
        </w:rPr>
        <w:t>Comprehensive and  accurate  records of day-to-day inspections, maintenance activities and completed works are an important part of the maintenance program delivery process.</w:t>
      </w:r>
    </w:p>
    <w:p w14:paraId="25DF58D7" w14:textId="77777777" w:rsidR="009B3E74" w:rsidRPr="005551B9" w:rsidRDefault="009B3E74" w:rsidP="009B3E74">
      <w:pPr>
        <w:rPr>
          <w:lang w:val="en-AU" w:bidi="ar-SY"/>
        </w:rPr>
      </w:pPr>
      <w:r w:rsidRPr="005551B9">
        <w:rPr>
          <w:lang w:val="en-AU" w:bidi="ar-SY"/>
        </w:rPr>
        <w:t>This is achieved using the following processes:</w:t>
      </w:r>
    </w:p>
    <w:p w14:paraId="0460096D" w14:textId="67FD52AC" w:rsidR="009B3E74" w:rsidRPr="005551B9" w:rsidRDefault="009B3E74" w:rsidP="002F4DD9">
      <w:pPr>
        <w:pStyle w:val="Heading5"/>
        <w:rPr>
          <w:lang w:val="en-AU" w:bidi="ar-SY"/>
        </w:rPr>
      </w:pPr>
      <w:r w:rsidRPr="005551B9">
        <w:rPr>
          <w:lang w:val="en-AU" w:bidi="ar-SY"/>
        </w:rPr>
        <w:t xml:space="preserve">Developing maintenance </w:t>
      </w:r>
      <w:r w:rsidR="002D2CB2">
        <w:rPr>
          <w:lang w:val="en-AU" w:bidi="ar-SY"/>
        </w:rPr>
        <w:t>specific</w:t>
      </w:r>
      <w:r w:rsidRPr="005551B9">
        <w:rPr>
          <w:lang w:val="en-AU" w:bidi="ar-SY"/>
        </w:rPr>
        <w:t>ations and surveillance plans.</w:t>
      </w:r>
    </w:p>
    <w:p w14:paraId="73563B7D" w14:textId="77777777" w:rsidR="009B3E74" w:rsidRPr="005551B9" w:rsidRDefault="009B3E74" w:rsidP="009B3E74">
      <w:pPr>
        <w:rPr>
          <w:lang w:val="en-AU" w:bidi="ar-SY"/>
        </w:rPr>
      </w:pPr>
      <w:r w:rsidRPr="005551B9">
        <w:rPr>
          <w:lang w:val="en-AU" w:bidi="ar-SY"/>
        </w:rPr>
        <w:t>This involves documenting performance requirements and administration arrangements that assist the road authority to ensure that its maintenance standards contracts are being met. As well as information management requirements to ensure that changes to assets are recorded and provided in the required format.</w:t>
      </w:r>
    </w:p>
    <w:p w14:paraId="4E3520A5" w14:textId="77777777" w:rsidR="009B3E74" w:rsidRPr="005551B9" w:rsidRDefault="009B3E74" w:rsidP="002F4DD9">
      <w:pPr>
        <w:pStyle w:val="Heading5"/>
        <w:rPr>
          <w:lang w:val="en-AU" w:bidi="ar-SY"/>
        </w:rPr>
      </w:pPr>
      <w:r w:rsidRPr="005551B9">
        <w:rPr>
          <w:lang w:val="en-AU" w:bidi="ar-SY"/>
        </w:rPr>
        <w:t>Managing customer comment and feedback.</w:t>
      </w:r>
    </w:p>
    <w:p w14:paraId="5D92BB96" w14:textId="55E33660" w:rsidR="009B3E74" w:rsidRPr="005551B9" w:rsidRDefault="009B3E74" w:rsidP="00664C16">
      <w:pPr>
        <w:rPr>
          <w:lang w:val="en-AU" w:bidi="ar-SY"/>
        </w:rPr>
      </w:pPr>
      <w:r w:rsidRPr="005551B9">
        <w:rPr>
          <w:lang w:val="en-AU" w:bidi="ar-SY"/>
        </w:rPr>
        <w:t>This involves the road authority seeking and receiving comments and feedback on road infrastructure performance and condition from a wide variety of sources,</w:t>
      </w:r>
      <w:r w:rsidR="00664C16" w:rsidRPr="005551B9">
        <w:rPr>
          <w:lang w:val="en-AU" w:bidi="ar-SY"/>
        </w:rPr>
        <w:t xml:space="preserve"> </w:t>
      </w:r>
      <w:r w:rsidRPr="005551B9">
        <w:rPr>
          <w:lang w:val="en-AU" w:bidi="ar-SY"/>
        </w:rPr>
        <w:t>recording that information and then acting</w:t>
      </w:r>
      <w:r w:rsidR="00664C16" w:rsidRPr="005551B9">
        <w:rPr>
          <w:lang w:val="en-AU" w:bidi="ar-SY"/>
        </w:rPr>
        <w:t xml:space="preserve"> </w:t>
      </w:r>
      <w:r w:rsidRPr="005551B9">
        <w:rPr>
          <w:lang w:val="en-AU" w:bidi="ar-SY"/>
        </w:rPr>
        <w:t>on it in a systematic manner.</w:t>
      </w:r>
    </w:p>
    <w:p w14:paraId="7C0EE49E" w14:textId="77777777" w:rsidR="009B3E74" w:rsidRPr="005551B9" w:rsidRDefault="009B3E74" w:rsidP="002F4DD9">
      <w:pPr>
        <w:pStyle w:val="Heading5"/>
        <w:rPr>
          <w:lang w:val="en-AU" w:bidi="ar-SY"/>
        </w:rPr>
      </w:pPr>
      <w:r w:rsidRPr="005551B9">
        <w:rPr>
          <w:lang w:val="en-AU" w:bidi="ar-SY"/>
        </w:rPr>
        <w:t>Managing incidents</w:t>
      </w:r>
    </w:p>
    <w:p w14:paraId="62656EDE" w14:textId="1681B763" w:rsidR="009B3E74" w:rsidRPr="005551B9" w:rsidRDefault="009B3E74" w:rsidP="009B3E74">
      <w:pPr>
        <w:rPr>
          <w:lang w:val="en-AU" w:bidi="ar-SY"/>
        </w:rPr>
      </w:pPr>
      <w:r w:rsidRPr="005551B9">
        <w:rPr>
          <w:lang w:val="en-AU" w:bidi="ar-SY"/>
        </w:rPr>
        <w:t xml:space="preserve">This involves the early </w:t>
      </w:r>
      <w:r w:rsidR="002D2CB2">
        <w:rPr>
          <w:lang w:val="en-AU" w:bidi="ar-SY"/>
        </w:rPr>
        <w:t>identification</w:t>
      </w:r>
      <w:r w:rsidRPr="005551B9">
        <w:rPr>
          <w:lang w:val="en-AU" w:bidi="ar-SY"/>
        </w:rPr>
        <w:t xml:space="preserve"> and appropriate response to incidents on freeways and arterial roads, such as the presence of debris, vehicle breakdowns and other safety hazards. An important part of managing incidents is to provide road users with timely advice as to how to avoid delays that may be associated with incidents. The management of some larger incidents comes under State emergency management planning arrangements, where the road authority performs a support role.</w:t>
      </w:r>
    </w:p>
    <w:p w14:paraId="685B2305" w14:textId="77777777" w:rsidR="009B3E74" w:rsidRPr="005551B9" w:rsidRDefault="009B3E74" w:rsidP="009B3E74">
      <w:pPr>
        <w:rPr>
          <w:lang w:val="en-AU" w:bidi="ar-SY"/>
        </w:rPr>
      </w:pPr>
      <w:r w:rsidRPr="005551B9">
        <w:rPr>
          <w:lang w:val="en-AU" w:bidi="ar-SY"/>
        </w:rPr>
        <w:t>The inspection requirements for sites of fatal crashes on freeways and arterial roads are set out in the ‘</w:t>
      </w:r>
      <w:r w:rsidRPr="005551B9">
        <w:rPr>
          <w:i/>
          <w:iCs/>
          <w:lang w:val="en-AU" w:bidi="ar-SY"/>
        </w:rPr>
        <w:t>Guidelines to Complete Fatal Crash Reports</w:t>
      </w:r>
      <w:r w:rsidRPr="005551B9">
        <w:rPr>
          <w:lang w:val="en-AU" w:bidi="ar-SY"/>
        </w:rPr>
        <w:t>’.</w:t>
      </w:r>
    </w:p>
    <w:p w14:paraId="4F172ACE" w14:textId="4ECF7F9C" w:rsidR="009B3E74" w:rsidRPr="005551B9" w:rsidRDefault="009B3E74" w:rsidP="00664C16">
      <w:pPr>
        <w:rPr>
          <w:lang w:val="en-AU" w:bidi="ar-SY"/>
        </w:rPr>
      </w:pPr>
      <w:r w:rsidRPr="005551B9">
        <w:rPr>
          <w:lang w:val="en-AU" w:bidi="ar-SY"/>
        </w:rPr>
        <w:t xml:space="preserve">The inspections are conducted to identify contributions to these crashes from road conditions and/or road operations, with the aim of identifying possible work or other remediation that would help reduce the risk of future crashes. Sites of </w:t>
      </w:r>
      <w:r w:rsidR="002D2CB2">
        <w:rPr>
          <w:lang w:val="en-AU" w:bidi="ar-SY"/>
        </w:rPr>
        <w:t>significant</w:t>
      </w:r>
      <w:r w:rsidRPr="005551B9">
        <w:rPr>
          <w:lang w:val="en-AU" w:bidi="ar-SY"/>
        </w:rPr>
        <w:t xml:space="preserve"> crashes (non-fatal) and where a “Notice</w:t>
      </w:r>
      <w:r w:rsidR="00664C16" w:rsidRPr="005551B9">
        <w:rPr>
          <w:lang w:val="en-AU" w:bidi="ar-SY"/>
        </w:rPr>
        <w:t xml:space="preserve"> </w:t>
      </w:r>
      <w:r w:rsidRPr="005551B9">
        <w:rPr>
          <w:lang w:val="en-AU" w:bidi="ar-SY"/>
        </w:rPr>
        <w:t>of Incident” is received may also require inspection.</w:t>
      </w:r>
    </w:p>
    <w:p w14:paraId="46D21161" w14:textId="77777777" w:rsidR="009B3E74" w:rsidRPr="005551B9" w:rsidRDefault="009B3E74" w:rsidP="002F4DD9">
      <w:pPr>
        <w:pStyle w:val="Heading5"/>
        <w:rPr>
          <w:lang w:val="en-AU" w:bidi="ar-SY"/>
        </w:rPr>
      </w:pPr>
      <w:r w:rsidRPr="005551B9">
        <w:rPr>
          <w:lang w:val="en-AU" w:bidi="ar-SY"/>
        </w:rPr>
        <w:t>Managing the delivery of maintenance works</w:t>
      </w:r>
    </w:p>
    <w:p w14:paraId="13B6A089" w14:textId="03F18956" w:rsidR="009B3E74" w:rsidRPr="005551B9" w:rsidRDefault="009B3E74" w:rsidP="009B3E74">
      <w:pPr>
        <w:rPr>
          <w:lang w:val="en-AU" w:bidi="ar-SY"/>
        </w:rPr>
      </w:pPr>
      <w:r w:rsidRPr="005551B9">
        <w:rPr>
          <w:lang w:val="en-AU" w:bidi="ar-SY"/>
        </w:rPr>
        <w:t>This involves the systematic surveillance and auditing of each contractor’s quality assurance system and operations to verify compliance with contract requirements, including the achievement of maintenance standards.</w:t>
      </w:r>
    </w:p>
    <w:p w14:paraId="6B4F8D26" w14:textId="5A316A6B" w:rsidR="0056642D" w:rsidRPr="005551B9" w:rsidRDefault="00664C16" w:rsidP="002F4DD9">
      <w:pPr>
        <w:pStyle w:val="Heading5"/>
        <w:rPr>
          <w:lang w:val="en-AU"/>
        </w:rPr>
      </w:pPr>
      <w:r w:rsidRPr="005551B9">
        <w:rPr>
          <w:lang w:val="en-AU"/>
        </w:rPr>
        <w:t>Controlling heavy vehicle mass and dimension</w:t>
      </w:r>
    </w:p>
    <w:p w14:paraId="0D45BD3C" w14:textId="7B414391" w:rsidR="00664C16" w:rsidRPr="005551B9" w:rsidRDefault="00664C16" w:rsidP="00664C16">
      <w:pPr>
        <w:rPr>
          <w:lang w:val="en-AU"/>
        </w:rPr>
      </w:pPr>
      <w:r w:rsidRPr="005551B9">
        <w:rPr>
          <w:lang w:val="en-AU"/>
        </w:rPr>
        <w:t>Heavy vehicles are a large contributor to damage to road pavements and structures. To reduce the incidence of vehicles carrying more than the legal mass, the road authority uses quality assurance programs for heavy vehicle operators to self-regulate compliance with mass limits.</w:t>
      </w:r>
    </w:p>
    <w:p w14:paraId="47796B48" w14:textId="0EBAF388" w:rsidR="00664C16" w:rsidRPr="005551B9" w:rsidRDefault="00664C16" w:rsidP="00664C16">
      <w:pPr>
        <w:rPr>
          <w:lang w:val="en-AU"/>
        </w:rPr>
      </w:pPr>
      <w:r w:rsidRPr="005551B9">
        <w:rPr>
          <w:lang w:val="en-AU"/>
        </w:rPr>
        <w:t xml:space="preserve">The road authority delivers education and training programs to individuals and companies involved with operating heavy vehicles, as well as carrying out random on-road checks for compliance with mass limits. The road authority ensures that permits are issued to carry loads above general mass limits, provided special vehicles are used and </w:t>
      </w:r>
      <w:r w:rsidR="002D2CB2">
        <w:rPr>
          <w:lang w:val="en-AU"/>
        </w:rPr>
        <w:t>specific</w:t>
      </w:r>
      <w:r w:rsidRPr="005551B9">
        <w:rPr>
          <w:lang w:val="en-AU"/>
        </w:rPr>
        <w:t xml:space="preserve"> routes are followed.</w:t>
      </w:r>
    </w:p>
    <w:p w14:paraId="181583BF" w14:textId="77777777" w:rsidR="00664C16" w:rsidRPr="005551B9" w:rsidRDefault="00664C16" w:rsidP="00664C16">
      <w:pPr>
        <w:rPr>
          <w:lang w:val="en-AU"/>
        </w:rPr>
      </w:pPr>
      <w:r w:rsidRPr="005551B9">
        <w:rPr>
          <w:lang w:val="en-AU"/>
        </w:rPr>
        <w:t xml:space="preserve">The road authority also designates routes for some classes of heavy vehicles </w:t>
      </w:r>
      <w:proofErr w:type="gramStart"/>
      <w:r w:rsidRPr="005551B9">
        <w:rPr>
          <w:lang w:val="en-AU"/>
        </w:rPr>
        <w:t>e.g.</w:t>
      </w:r>
      <w:proofErr w:type="gramEnd"/>
      <w:r w:rsidRPr="005551B9">
        <w:rPr>
          <w:lang w:val="en-AU"/>
        </w:rPr>
        <w:t xml:space="preserve"> B Doubles and over-dimensional vehicles, to ensure damage to roads and structures is minimised.</w:t>
      </w:r>
    </w:p>
    <w:p w14:paraId="0C6C0105" w14:textId="77777777" w:rsidR="00664C16" w:rsidRPr="005551B9" w:rsidRDefault="00664C16" w:rsidP="00664C16">
      <w:pPr>
        <w:rPr>
          <w:lang w:val="en-AU"/>
        </w:rPr>
      </w:pPr>
      <w:r w:rsidRPr="005551B9">
        <w:rPr>
          <w:lang w:val="en-AU"/>
        </w:rPr>
        <w:t>Managing route and lane usage protects both road infrastructure and vehicles using the road.</w:t>
      </w:r>
    </w:p>
    <w:p w14:paraId="34CC6E01" w14:textId="32C7C2E7" w:rsidR="00664C16" w:rsidRPr="005551B9" w:rsidRDefault="00664C16" w:rsidP="00664C16">
      <w:pPr>
        <w:rPr>
          <w:lang w:val="en-AU"/>
        </w:rPr>
      </w:pPr>
      <w:r w:rsidRPr="005551B9">
        <w:rPr>
          <w:lang w:val="en-AU"/>
        </w:rPr>
        <w:t xml:space="preserve">The road authority may place restrictions on larger vehicles so that, where standard bridge and vegetation height and width clearances are not feasible, </w:t>
      </w:r>
      <w:r w:rsidR="002D2CB2">
        <w:rPr>
          <w:lang w:val="en-AU"/>
        </w:rPr>
        <w:t>traffic</w:t>
      </w:r>
      <w:r w:rsidRPr="005551B9">
        <w:rPr>
          <w:lang w:val="en-AU"/>
        </w:rPr>
        <w:t xml:space="preserve"> lanes and routes are managed safely, (</w:t>
      </w:r>
      <w:proofErr w:type="gramStart"/>
      <w:r w:rsidRPr="005551B9">
        <w:rPr>
          <w:lang w:val="en-AU"/>
        </w:rPr>
        <w:t>e.g.</w:t>
      </w:r>
      <w:proofErr w:type="gramEnd"/>
      <w:r w:rsidRPr="005551B9">
        <w:rPr>
          <w:lang w:val="en-AU"/>
        </w:rPr>
        <w:t xml:space="preserve"> provision of warning signs for low vertical clearance under bridges and vegetation).</w:t>
      </w:r>
    </w:p>
    <w:p w14:paraId="40B46760" w14:textId="54D3731B" w:rsidR="00664C16" w:rsidRPr="005551B9" w:rsidRDefault="00664C16" w:rsidP="002F4DD9">
      <w:pPr>
        <w:pStyle w:val="Heading4Phase"/>
        <w:rPr>
          <w:lang w:val="en-AU"/>
        </w:rPr>
      </w:pPr>
      <w:r w:rsidRPr="005551B9">
        <w:rPr>
          <w:lang w:val="en-AU"/>
        </w:rPr>
        <w:t>Policies</w:t>
      </w:r>
    </w:p>
    <w:p w14:paraId="63EE97FA" w14:textId="44F5A0C5" w:rsidR="00664C16" w:rsidRPr="005551B9" w:rsidRDefault="00664C16" w:rsidP="00664C16">
      <w:pPr>
        <w:pStyle w:val="ListParagraphPhase"/>
      </w:pPr>
      <w:r w:rsidRPr="005551B9">
        <w:t xml:space="preserve">The road authority maintenance </w:t>
      </w:r>
      <w:r w:rsidR="002D2CB2">
        <w:t>specific</w:t>
      </w:r>
      <w:r w:rsidRPr="005551B9">
        <w:t>ations will be based on the road authority’s established maintenance standards.</w:t>
      </w:r>
    </w:p>
    <w:p w14:paraId="5349444F" w14:textId="400250CE" w:rsidR="00664C16" w:rsidRPr="005551B9" w:rsidRDefault="00664C16" w:rsidP="00664C16">
      <w:pPr>
        <w:pStyle w:val="ListParagraphPhase"/>
      </w:pPr>
      <w:r w:rsidRPr="005551B9">
        <w:t xml:space="preserve">Appropriate, timely responses will be provided to comments and feedback from road users and the community regarding road conditions and any safety concerns, including feedback to the person initiating the contact and </w:t>
      </w:r>
      <w:r w:rsidR="002D2CB2">
        <w:t>confirm</w:t>
      </w:r>
      <w:r w:rsidRPr="005551B9">
        <w:t>ing action taken.</w:t>
      </w:r>
    </w:p>
    <w:p w14:paraId="5818AF98" w14:textId="2B9030E2" w:rsidR="00664C16" w:rsidRPr="005551B9" w:rsidRDefault="00664C16" w:rsidP="00664C16">
      <w:pPr>
        <w:pStyle w:val="ListParagraphPhase"/>
      </w:pPr>
      <w:r w:rsidRPr="005551B9">
        <w:t xml:space="preserve">The road authority will prepare incident reports for fatal crashes and other </w:t>
      </w:r>
      <w:r w:rsidR="002D2CB2">
        <w:t>significant</w:t>
      </w:r>
      <w:r w:rsidRPr="005551B9">
        <w:t xml:space="preserve"> incidents on freeways and arterial roads using a risk-based approach. Recommendations from these reports will be considered to identify and implement appropriate safety treatments, intended to help reduce the risk of future crashes.</w:t>
      </w:r>
    </w:p>
    <w:p w14:paraId="4615309C" w14:textId="5840D82E" w:rsidR="00664C16" w:rsidRPr="005551B9" w:rsidRDefault="00664C16" w:rsidP="00664C16">
      <w:pPr>
        <w:pStyle w:val="ListParagraphPhase"/>
      </w:pPr>
      <w:r w:rsidRPr="005551B9">
        <w:t>Maintenance works will be carried out in ways that appropriately manage safety for road users and road workers and in a manner that minimises delays and inconvenience to road users and the community.</w:t>
      </w:r>
    </w:p>
    <w:p w14:paraId="11A684B2" w14:textId="50385679" w:rsidR="00664C16" w:rsidRPr="005551B9" w:rsidRDefault="00664C16" w:rsidP="00664C16">
      <w:pPr>
        <w:pStyle w:val="ListParagraphPhase"/>
      </w:pPr>
      <w:r w:rsidRPr="005551B9">
        <w:t xml:space="preserve">Accurate records will be kept of completed maintenance works, including the type of work, its </w:t>
      </w:r>
      <w:proofErr w:type="gramStart"/>
      <w:r w:rsidRPr="005551B9">
        <w:t>location</w:t>
      </w:r>
      <w:proofErr w:type="gramEnd"/>
      <w:r w:rsidRPr="005551B9">
        <w:t xml:space="preserve"> and the time when the maintenance work was carried out.</w:t>
      </w:r>
    </w:p>
    <w:p w14:paraId="7F5824D0" w14:textId="529434E5" w:rsidR="00664C16" w:rsidRPr="005551B9" w:rsidRDefault="00664C16" w:rsidP="002F4DD9">
      <w:pPr>
        <w:pStyle w:val="Heading3Phase"/>
      </w:pPr>
      <w:bookmarkStart w:id="14" w:name="_Toc60671075"/>
      <w:r w:rsidRPr="005551B9">
        <w:t>Auditing</w:t>
      </w:r>
      <w:bookmarkEnd w:id="14"/>
    </w:p>
    <w:p w14:paraId="1ABE2284" w14:textId="49AFFDF7" w:rsidR="00664C16" w:rsidRPr="005551B9" w:rsidRDefault="00664C16" w:rsidP="002F4DD9">
      <w:pPr>
        <w:pStyle w:val="Heading4Phase"/>
        <w:rPr>
          <w:lang w:val="en-AU"/>
        </w:rPr>
      </w:pPr>
      <w:r w:rsidRPr="005551B9">
        <w:rPr>
          <w:lang w:val="en-AU"/>
        </w:rPr>
        <w:t>Overview</w:t>
      </w:r>
    </w:p>
    <w:p w14:paraId="704173DC" w14:textId="77777777" w:rsidR="00664C16" w:rsidRPr="005551B9" w:rsidRDefault="00664C16" w:rsidP="00664C16">
      <w:pPr>
        <w:rPr>
          <w:lang w:val="en-AU"/>
        </w:rPr>
      </w:pPr>
      <w:r w:rsidRPr="005551B9">
        <w:rPr>
          <w:lang w:val="en-AU"/>
        </w:rPr>
        <w:t>Audits commence when implementation of the maintenance program begins, and are part of the road authority’s contract management processes.</w:t>
      </w:r>
    </w:p>
    <w:p w14:paraId="0C8666EA" w14:textId="564B1A73" w:rsidR="00664C16" w:rsidRPr="005551B9" w:rsidRDefault="00664C16" w:rsidP="00664C16">
      <w:pPr>
        <w:rPr>
          <w:lang w:val="en-AU"/>
        </w:rPr>
      </w:pPr>
      <w:r w:rsidRPr="005551B9">
        <w:rPr>
          <w:lang w:val="en-AU"/>
        </w:rPr>
        <w:t>Road infrastructure condition surveys are carried out to provide information for audits, to enable changes in road infrastructure condition to be monitored over time, and to provide up to date condition data for the next road infrastructure maintenance program development cycle. The maintenance program is also intended to protect public investment in road infrastructure.</w:t>
      </w:r>
    </w:p>
    <w:p w14:paraId="1B26D974" w14:textId="77777777" w:rsidR="00664C16" w:rsidRPr="005551B9" w:rsidRDefault="00664C16" w:rsidP="00664C16">
      <w:pPr>
        <w:rPr>
          <w:lang w:val="en-AU"/>
        </w:rPr>
      </w:pPr>
      <w:r w:rsidRPr="005551B9">
        <w:rPr>
          <w:lang w:val="en-AU"/>
        </w:rPr>
        <w:t>This is monitored by using the results of infrastructure condition surveys to</w:t>
      </w:r>
    </w:p>
    <w:p w14:paraId="3C7104B1" w14:textId="77777777" w:rsidR="00664C16" w:rsidRPr="005551B9" w:rsidRDefault="00664C16" w:rsidP="00664C16">
      <w:pPr>
        <w:rPr>
          <w:lang w:val="en-AU"/>
        </w:rPr>
      </w:pPr>
      <w:r w:rsidRPr="005551B9">
        <w:rPr>
          <w:lang w:val="en-AU"/>
        </w:rPr>
        <w:t>regularly update and report the valuation of infrastructure. This is achieved using the following processes:</w:t>
      </w:r>
    </w:p>
    <w:p w14:paraId="56CDD410" w14:textId="43E1F362" w:rsidR="00664C16" w:rsidRPr="005551B9" w:rsidRDefault="00664C16" w:rsidP="00664C16">
      <w:pPr>
        <w:rPr>
          <w:lang w:val="en-AU"/>
        </w:rPr>
      </w:pPr>
      <w:r w:rsidRPr="005551B9">
        <w:rPr>
          <w:lang w:val="en-AU"/>
        </w:rPr>
        <w:t xml:space="preserve">Auditing of maintenance program outputs, which is intended to </w:t>
      </w:r>
      <w:r w:rsidR="002D2CB2">
        <w:rPr>
          <w:lang w:val="en-AU"/>
        </w:rPr>
        <w:t>confirm</w:t>
      </w:r>
      <w:r w:rsidRPr="005551B9">
        <w:rPr>
          <w:lang w:val="en-AU"/>
        </w:rPr>
        <w:t xml:space="preserve"> whether maintenance projects were delivered on time, within budget and to the </w:t>
      </w:r>
      <w:r w:rsidR="002D2CB2">
        <w:rPr>
          <w:lang w:val="en-AU"/>
        </w:rPr>
        <w:t>specified</w:t>
      </w:r>
      <w:r w:rsidRPr="005551B9">
        <w:rPr>
          <w:lang w:val="en-AU"/>
        </w:rPr>
        <w:t xml:space="preserve"> quality.</w:t>
      </w:r>
    </w:p>
    <w:p w14:paraId="7FAEBA8A" w14:textId="54CE728B" w:rsidR="00664C16" w:rsidRPr="005551B9" w:rsidRDefault="00664C16" w:rsidP="00664C16">
      <w:pPr>
        <w:rPr>
          <w:lang w:val="en-AU"/>
        </w:rPr>
      </w:pPr>
      <w:r w:rsidRPr="005551B9">
        <w:rPr>
          <w:lang w:val="en-AU"/>
        </w:rPr>
        <w:t xml:space="preserve">Monitoring road infrastructure condition, which involves conducting surveys to collect information on road infrastructure condition. Separate procedures establish the requirements for systematic monitoring, reporting and evaluation of road pavements, road surfaces, structures, </w:t>
      </w:r>
      <w:proofErr w:type="gramStart"/>
      <w:r w:rsidRPr="005551B9">
        <w:rPr>
          <w:lang w:val="en-AU"/>
        </w:rPr>
        <w:t>roadsides</w:t>
      </w:r>
      <w:proofErr w:type="gramEnd"/>
      <w:r w:rsidRPr="005551B9">
        <w:rPr>
          <w:lang w:val="en-AU"/>
        </w:rPr>
        <w:t xml:space="preserve"> and electrical road infrastructure.</w:t>
      </w:r>
    </w:p>
    <w:p w14:paraId="714A4804" w14:textId="64D018F0" w:rsidR="00664C16" w:rsidRPr="005551B9" w:rsidRDefault="00664C16" w:rsidP="002F4DD9">
      <w:pPr>
        <w:pStyle w:val="Heading4Phase"/>
        <w:rPr>
          <w:lang w:val="en-AU"/>
        </w:rPr>
      </w:pPr>
      <w:r w:rsidRPr="005551B9">
        <w:rPr>
          <w:lang w:val="en-AU"/>
        </w:rPr>
        <w:t>Policies</w:t>
      </w:r>
    </w:p>
    <w:p w14:paraId="49B9A39C" w14:textId="3BDEE8FF" w:rsidR="00664C16" w:rsidRPr="005551B9" w:rsidRDefault="00664C16" w:rsidP="00664C16">
      <w:pPr>
        <w:pStyle w:val="ListParagraphPhase"/>
      </w:pPr>
      <w:r w:rsidRPr="005551B9">
        <w:t>Road pavement condition surveys will be conducted every two years on declared roads. Annual reports will be prepared to show the surveyed road condition within each region.</w:t>
      </w:r>
    </w:p>
    <w:p w14:paraId="64B8835D" w14:textId="01E2C168" w:rsidR="00664C16" w:rsidRPr="005551B9" w:rsidRDefault="00664C16" w:rsidP="00664C16">
      <w:pPr>
        <w:pStyle w:val="ListParagraphPhase"/>
      </w:pPr>
      <w:r w:rsidRPr="005551B9">
        <w:t>Road surface condition surveys will be carried out periodically on declared roads (including sealed shoulders). In addition, impaired roads will be managed in accordance with the Managing Pavements in Poor Condition Policy.</w:t>
      </w:r>
    </w:p>
    <w:p w14:paraId="15947682" w14:textId="1C1A1C69" w:rsidR="00664C16" w:rsidRPr="005551B9" w:rsidRDefault="00664C16" w:rsidP="00664C16">
      <w:pPr>
        <w:pStyle w:val="ListParagraphPhase"/>
      </w:pPr>
      <w:r w:rsidRPr="005551B9">
        <w:t xml:space="preserve">Structure condition monitoring is carried out to assess the condition of each structure and its principal components. New structures will be inspected within 12 months of commissioning. All bridges and major culverts, including heritage bridges, will be inspected every two to </w:t>
      </w:r>
      <w:r w:rsidR="002D2CB2">
        <w:t>five</w:t>
      </w:r>
      <w:r w:rsidRPr="005551B9">
        <w:t xml:space="preserve"> years, depending on their condition. All structures will be inspected in accordance with the requirements of the Bridge Manuals.</w:t>
      </w:r>
    </w:p>
    <w:p w14:paraId="0F0D21EE" w14:textId="6F63A8AD" w:rsidR="00664C16" w:rsidRPr="005551B9" w:rsidRDefault="00664C16" w:rsidP="00664C16">
      <w:pPr>
        <w:pStyle w:val="ListParagraphPhase"/>
      </w:pPr>
      <w:r w:rsidRPr="005551B9">
        <w:t>The road authority will periodically report the effect of its maintenance program on infrastructure condition and on the valuation of that infrastructure.</w:t>
      </w:r>
    </w:p>
    <w:p w14:paraId="5D4AEE61" w14:textId="6576CEEA" w:rsidR="00664C16" w:rsidRPr="005551B9" w:rsidRDefault="00664C16" w:rsidP="002F4DD9">
      <w:pPr>
        <w:pStyle w:val="Heading3Phase"/>
      </w:pPr>
      <w:bookmarkStart w:id="15" w:name="_Toc60671076"/>
      <w:r w:rsidRPr="005551B9">
        <w:t>Reviewing</w:t>
      </w:r>
      <w:bookmarkEnd w:id="15"/>
    </w:p>
    <w:p w14:paraId="19ECE2B8" w14:textId="551DE184" w:rsidR="00664C16" w:rsidRPr="005551B9" w:rsidRDefault="00664C16" w:rsidP="002F4DD9">
      <w:pPr>
        <w:pStyle w:val="Heading4Phase"/>
        <w:rPr>
          <w:lang w:val="en-AU"/>
        </w:rPr>
      </w:pPr>
      <w:r w:rsidRPr="005551B9">
        <w:rPr>
          <w:lang w:val="en-AU"/>
        </w:rPr>
        <w:t>Overview</w:t>
      </w:r>
    </w:p>
    <w:p w14:paraId="3CA5E12A" w14:textId="73F8A2F9" w:rsidR="00664C16" w:rsidRPr="005551B9" w:rsidRDefault="00664C16" w:rsidP="00664C16">
      <w:pPr>
        <w:rPr>
          <w:lang w:val="en-AU"/>
        </w:rPr>
      </w:pPr>
      <w:r w:rsidRPr="005551B9">
        <w:rPr>
          <w:lang w:val="en-AU"/>
        </w:rPr>
        <w:t>Reviews are carried out by the road authority to ensure that the maintenance program is achieving the objectives of road infrastructure management strategies and that customers and stakeholders are consulted regarding the outcomes of the maintenance program.</w:t>
      </w:r>
    </w:p>
    <w:p w14:paraId="42BBD968" w14:textId="77777777" w:rsidR="00664C16" w:rsidRPr="005551B9" w:rsidRDefault="00664C16" w:rsidP="00664C16">
      <w:pPr>
        <w:rPr>
          <w:lang w:val="en-AU"/>
        </w:rPr>
      </w:pPr>
      <w:r w:rsidRPr="005551B9">
        <w:rPr>
          <w:lang w:val="en-AU"/>
        </w:rPr>
        <w:t>This is achieved using the following processes:</w:t>
      </w:r>
    </w:p>
    <w:p w14:paraId="3B9039C2" w14:textId="74D59B5C" w:rsidR="00664C16" w:rsidRPr="005551B9" w:rsidRDefault="00664C16" w:rsidP="00664C16">
      <w:pPr>
        <w:pStyle w:val="ListParagraph"/>
      </w:pPr>
      <w:r w:rsidRPr="005551B9">
        <w:t>Reviewing infrastructure performance, which aims to determine whether performance expectations are being achieved. The outputs of condition surveys and maintenance inspection records are used to assist with these reviews.</w:t>
      </w:r>
    </w:p>
    <w:p w14:paraId="7482D691" w14:textId="0179C846" w:rsidR="00664C16" w:rsidRPr="005551B9" w:rsidRDefault="00664C16" w:rsidP="00664C16">
      <w:pPr>
        <w:pStyle w:val="ListParagraph"/>
      </w:pPr>
      <w:r w:rsidRPr="005551B9">
        <w:t>Reviewing road infrastructure management strategies, which aims to determine whether the objectives of strategies have been achieved. This type of review would normally be conducted periodically as required. It also may involve an assessment of whether there is a need to update strategies.</w:t>
      </w:r>
    </w:p>
    <w:p w14:paraId="5A6E5D4E" w14:textId="5B154A52" w:rsidR="00664C16" w:rsidRPr="005551B9" w:rsidRDefault="00664C16" w:rsidP="00664C16">
      <w:pPr>
        <w:pStyle w:val="ListParagraph"/>
      </w:pPr>
      <w:r w:rsidRPr="005551B9">
        <w:t>Reviewing customer feedback and stakeholder requirements, which involves the regular assessment of customer and stakeholder satisfaction with the outcomes of maintenance programs. It also involves the analysis of outcomes from:</w:t>
      </w:r>
    </w:p>
    <w:p w14:paraId="75793AA3" w14:textId="45A6B09B" w:rsidR="00664C16" w:rsidRPr="005551B9" w:rsidRDefault="00664C16" w:rsidP="00664C16">
      <w:pPr>
        <w:pStyle w:val="ListParagraph"/>
      </w:pPr>
      <w:r w:rsidRPr="005551B9">
        <w:t>Austroads road user surveys to measure its User Satisfaction Index, together with the collection of performance data to produce its National Performance Indicators; and</w:t>
      </w:r>
    </w:p>
    <w:p w14:paraId="4B0A782F" w14:textId="66367963" w:rsidR="00664C16" w:rsidRPr="005551B9" w:rsidRDefault="00664C16" w:rsidP="00664C16">
      <w:pPr>
        <w:pStyle w:val="ListParagraph"/>
      </w:pPr>
      <w:r w:rsidRPr="005551B9">
        <w:t>HTfV Enquiry Tracking System to ensure that standards for managing customer feedback are being met.</w:t>
      </w:r>
    </w:p>
    <w:p w14:paraId="52DBB896" w14:textId="5B090E21" w:rsidR="00664C16" w:rsidRPr="005551B9" w:rsidRDefault="00664C16" w:rsidP="00664C16">
      <w:pPr>
        <w:pStyle w:val="ListParagraph"/>
      </w:pPr>
      <w:r w:rsidRPr="005551B9">
        <w:t xml:space="preserve">Assessing changes in external </w:t>
      </w:r>
      <w:r w:rsidR="002D2CB2">
        <w:t>influence</w:t>
      </w:r>
      <w:r w:rsidRPr="005551B9">
        <w:t xml:space="preserve">s, which involves continuous monitoring of factors outside of the road authority’s control that may affect future maintenance demands. These factors may include changes in road users, industry, weather patterns, changes in </w:t>
      </w:r>
      <w:r w:rsidR="002D2CB2">
        <w:t>traffic</w:t>
      </w:r>
      <w:r w:rsidRPr="005551B9">
        <w:t xml:space="preserve"> loading, availability of maintenance materials, changes in land use, changes in funding, risk management requirements etc.</w:t>
      </w:r>
    </w:p>
    <w:p w14:paraId="026F6271" w14:textId="230673D8" w:rsidR="00664C16" w:rsidRPr="005551B9" w:rsidRDefault="00664C16" w:rsidP="002F4DD9">
      <w:pPr>
        <w:pStyle w:val="Heading4Phase"/>
        <w:rPr>
          <w:lang w:val="en-AU"/>
        </w:rPr>
      </w:pPr>
      <w:r w:rsidRPr="005551B9">
        <w:rPr>
          <w:lang w:val="en-AU"/>
        </w:rPr>
        <w:t>Policies</w:t>
      </w:r>
    </w:p>
    <w:p w14:paraId="062027DA" w14:textId="3CD72664" w:rsidR="00664C16" w:rsidRPr="005551B9" w:rsidRDefault="00664C16" w:rsidP="00664C16">
      <w:pPr>
        <w:pStyle w:val="ListParagraphPhase"/>
      </w:pPr>
      <w:r w:rsidRPr="005551B9">
        <w:t>The outcomes of maintenance programs will be reviewed, and the results of these reviews will be used to reassess performance targets and maintenance strategies.</w:t>
      </w:r>
    </w:p>
    <w:p w14:paraId="24539656" w14:textId="5ACCFCC8" w:rsidR="00664C16" w:rsidRPr="005551B9" w:rsidRDefault="00664C16" w:rsidP="00664C16">
      <w:pPr>
        <w:pStyle w:val="ListParagraphPhase"/>
      </w:pPr>
      <w:r w:rsidRPr="005551B9">
        <w:t>A survey of customers and stakeholders will be periodically held to determine their satisfaction with maintenance program outcomes.</w:t>
      </w:r>
    </w:p>
    <w:p w14:paraId="050A75E0" w14:textId="09DE7D2B" w:rsidR="00664C16" w:rsidRPr="005551B9" w:rsidRDefault="00DD0A03" w:rsidP="00DD0A03">
      <w:pPr>
        <w:pStyle w:val="Heading2"/>
      </w:pPr>
      <w:bookmarkStart w:id="16" w:name="_Toc60671077"/>
      <w:r w:rsidRPr="005551B9">
        <w:rPr>
          <w:color w:val="auto"/>
        </w:rPr>
        <w:t xml:space="preserve">Schedule B </w:t>
      </w:r>
      <w:r w:rsidRPr="005551B9">
        <w:br/>
        <w:t>Road Maintenance Standards</w:t>
      </w:r>
      <w:bookmarkEnd w:id="16"/>
    </w:p>
    <w:p w14:paraId="37749704" w14:textId="6045A3D2" w:rsidR="00DD0A03" w:rsidRPr="005551B9" w:rsidRDefault="009E520B" w:rsidP="009E520B">
      <w:pPr>
        <w:pStyle w:val="Heading3Schedule"/>
      </w:pPr>
      <w:bookmarkStart w:id="17" w:name="_Toc60671078"/>
      <w:r w:rsidRPr="005551B9">
        <w:t>Obligations of Road Users</w:t>
      </w:r>
      <w:bookmarkEnd w:id="17"/>
    </w:p>
    <w:p w14:paraId="11E6E38C" w14:textId="77777777" w:rsidR="009E520B" w:rsidRPr="005551B9" w:rsidRDefault="009E520B" w:rsidP="009E520B">
      <w:pPr>
        <w:rPr>
          <w:lang w:val="en-AU"/>
        </w:rPr>
      </w:pPr>
      <w:r w:rsidRPr="005551B9">
        <w:rPr>
          <w:lang w:val="en-AU"/>
        </w:rPr>
        <w:t>Road users have a duty in respect of the use of a highway. For drivers, this duty is set out in section 17A of the Road Safety Act 1986 which states:</w:t>
      </w:r>
    </w:p>
    <w:p w14:paraId="61B43C7C" w14:textId="77777777" w:rsidR="009E520B" w:rsidRPr="005551B9" w:rsidRDefault="009E520B" w:rsidP="009E520B">
      <w:pPr>
        <w:tabs>
          <w:tab w:val="left" w:pos="720"/>
        </w:tabs>
        <w:ind w:left="720" w:hanging="720"/>
        <w:rPr>
          <w:lang w:val="en-AU"/>
        </w:rPr>
      </w:pPr>
      <w:r w:rsidRPr="005551B9">
        <w:rPr>
          <w:lang w:val="en-AU"/>
        </w:rPr>
        <w:t>(1)</w:t>
      </w:r>
      <w:r w:rsidRPr="005551B9">
        <w:rPr>
          <w:lang w:val="en-AU"/>
        </w:rPr>
        <w:tab/>
        <w:t>A person who drives a motor vehicle on a highway must drive in a safe manner having regard to all the relevant factors.</w:t>
      </w:r>
    </w:p>
    <w:p w14:paraId="5A815DF3" w14:textId="77777777" w:rsidR="009E520B" w:rsidRPr="005551B9" w:rsidRDefault="009E520B" w:rsidP="009E520B">
      <w:pPr>
        <w:tabs>
          <w:tab w:val="left" w:pos="720"/>
        </w:tabs>
        <w:ind w:left="720" w:hanging="720"/>
        <w:rPr>
          <w:lang w:val="en-AU"/>
        </w:rPr>
      </w:pPr>
      <w:r w:rsidRPr="005551B9">
        <w:rPr>
          <w:lang w:val="en-AU"/>
        </w:rPr>
        <w:t>(2)</w:t>
      </w:r>
      <w:r w:rsidRPr="005551B9">
        <w:rPr>
          <w:lang w:val="en-AU"/>
        </w:rPr>
        <w:tab/>
        <w:t>A road user other than a person driving a motor vehicle must use a highway in a safe manner having regard to all the relevant factors.</w:t>
      </w:r>
    </w:p>
    <w:p w14:paraId="2FFE2B9D" w14:textId="6EA5A3D8" w:rsidR="009E520B" w:rsidRPr="005551B9" w:rsidRDefault="009E520B" w:rsidP="009E520B">
      <w:pPr>
        <w:tabs>
          <w:tab w:val="left" w:pos="720"/>
        </w:tabs>
        <w:ind w:left="720" w:hanging="720"/>
        <w:rPr>
          <w:lang w:val="en-AU"/>
        </w:rPr>
      </w:pPr>
      <w:r w:rsidRPr="005551B9">
        <w:rPr>
          <w:lang w:val="en-AU"/>
        </w:rPr>
        <w:t>(2A)</w:t>
      </w:r>
      <w:r w:rsidR="001B51D1" w:rsidRPr="005551B9">
        <w:rPr>
          <w:lang w:val="en-AU"/>
        </w:rPr>
        <w:tab/>
      </w:r>
      <w:r w:rsidRPr="005551B9">
        <w:rPr>
          <w:lang w:val="en-AU"/>
        </w:rPr>
        <w:t>For the purposes of subsections (1) and (2) and without limiting their generality, the relevant factors include the following—</w:t>
      </w:r>
    </w:p>
    <w:p w14:paraId="44DBF4EF" w14:textId="39D2C0C3" w:rsidR="009E520B" w:rsidRPr="005551B9" w:rsidRDefault="009E520B" w:rsidP="001B51D1">
      <w:pPr>
        <w:pStyle w:val="ListParagraph"/>
        <w:numPr>
          <w:ilvl w:val="0"/>
          <w:numId w:val="13"/>
        </w:numPr>
        <w:ind w:left="1260" w:hanging="540"/>
      </w:pPr>
      <w:r w:rsidRPr="005551B9">
        <w:t xml:space="preserve">the physical characteristics of the </w:t>
      </w:r>
      <w:proofErr w:type="gramStart"/>
      <w:r w:rsidRPr="005551B9">
        <w:t>road;</w:t>
      </w:r>
      <w:proofErr w:type="gramEnd"/>
    </w:p>
    <w:p w14:paraId="455058EE" w14:textId="6B8D5E70" w:rsidR="009E520B" w:rsidRPr="005551B9" w:rsidRDefault="009E520B" w:rsidP="001B51D1">
      <w:pPr>
        <w:pStyle w:val="ListParagraph"/>
        <w:numPr>
          <w:ilvl w:val="0"/>
          <w:numId w:val="13"/>
        </w:numPr>
        <w:ind w:left="1260" w:hanging="540"/>
      </w:pPr>
      <w:r w:rsidRPr="005551B9">
        <w:t xml:space="preserve">the prevailing weather </w:t>
      </w:r>
      <w:proofErr w:type="gramStart"/>
      <w:r w:rsidRPr="005551B9">
        <w:t>conditions;</w:t>
      </w:r>
      <w:proofErr w:type="gramEnd"/>
    </w:p>
    <w:p w14:paraId="36706FB7" w14:textId="6850CE8C" w:rsidR="009E520B" w:rsidRPr="005551B9" w:rsidRDefault="009E520B" w:rsidP="001B51D1">
      <w:pPr>
        <w:pStyle w:val="ListParagraph"/>
        <w:numPr>
          <w:ilvl w:val="0"/>
          <w:numId w:val="13"/>
        </w:numPr>
        <w:ind w:left="1260" w:hanging="540"/>
      </w:pPr>
      <w:r w:rsidRPr="005551B9">
        <w:t xml:space="preserve">the level of </w:t>
      </w:r>
      <w:proofErr w:type="gramStart"/>
      <w:r w:rsidRPr="005551B9">
        <w:t>visibility;</w:t>
      </w:r>
      <w:proofErr w:type="gramEnd"/>
    </w:p>
    <w:p w14:paraId="127A7D60" w14:textId="16E23719" w:rsidR="009E520B" w:rsidRPr="005551B9" w:rsidRDefault="009E520B" w:rsidP="001B51D1">
      <w:pPr>
        <w:pStyle w:val="ListParagraph"/>
        <w:numPr>
          <w:ilvl w:val="0"/>
          <w:numId w:val="13"/>
        </w:numPr>
        <w:ind w:left="1260" w:hanging="540"/>
      </w:pPr>
      <w:r w:rsidRPr="005551B9">
        <w:t xml:space="preserve">the condition of any vehicle the person is driving or riding on the </w:t>
      </w:r>
      <w:proofErr w:type="gramStart"/>
      <w:r w:rsidRPr="005551B9">
        <w:t>highway;</w:t>
      </w:r>
      <w:proofErr w:type="gramEnd"/>
    </w:p>
    <w:p w14:paraId="002880B4" w14:textId="63506DAD" w:rsidR="009E520B" w:rsidRPr="005551B9" w:rsidRDefault="009E520B" w:rsidP="001B51D1">
      <w:pPr>
        <w:pStyle w:val="ListParagraph"/>
        <w:numPr>
          <w:ilvl w:val="0"/>
          <w:numId w:val="13"/>
        </w:numPr>
        <w:ind w:left="1260" w:hanging="540"/>
      </w:pPr>
      <w:r w:rsidRPr="005551B9">
        <w:t xml:space="preserve">the prevailing </w:t>
      </w:r>
      <w:r w:rsidR="002D2CB2">
        <w:t>traffic</w:t>
      </w:r>
      <w:r w:rsidRPr="005551B9">
        <w:t xml:space="preserve"> </w:t>
      </w:r>
      <w:proofErr w:type="gramStart"/>
      <w:r w:rsidRPr="005551B9">
        <w:t>conditions;</w:t>
      </w:r>
      <w:proofErr w:type="gramEnd"/>
    </w:p>
    <w:p w14:paraId="2CDE2F0A" w14:textId="4FCEA5C3" w:rsidR="009E520B" w:rsidRPr="005551B9" w:rsidRDefault="009E520B" w:rsidP="001B51D1">
      <w:pPr>
        <w:pStyle w:val="ListParagraph"/>
        <w:numPr>
          <w:ilvl w:val="0"/>
          <w:numId w:val="13"/>
        </w:numPr>
        <w:ind w:left="1260" w:hanging="540"/>
      </w:pPr>
      <w:r w:rsidRPr="005551B9">
        <w:t xml:space="preserve">the relevant road laws and advisory </w:t>
      </w:r>
      <w:proofErr w:type="gramStart"/>
      <w:r w:rsidRPr="005551B9">
        <w:t>signs;</w:t>
      </w:r>
      <w:proofErr w:type="gramEnd"/>
    </w:p>
    <w:p w14:paraId="6AAAA4A0" w14:textId="5A52A74C" w:rsidR="009E520B" w:rsidRPr="005551B9" w:rsidRDefault="009E520B" w:rsidP="001B51D1">
      <w:pPr>
        <w:pStyle w:val="ListParagraph"/>
        <w:numPr>
          <w:ilvl w:val="0"/>
          <w:numId w:val="13"/>
        </w:numPr>
        <w:ind w:left="1260" w:hanging="540"/>
      </w:pPr>
      <w:r w:rsidRPr="005551B9">
        <w:t>the physical and mental condition of the driver or road user.</w:t>
      </w:r>
    </w:p>
    <w:p w14:paraId="7BF7FB50" w14:textId="77777777" w:rsidR="001B51D1" w:rsidRPr="005551B9" w:rsidRDefault="001B51D1" w:rsidP="001B51D1">
      <w:pPr>
        <w:ind w:left="720" w:hanging="720"/>
        <w:rPr>
          <w:lang w:val="en-AU"/>
        </w:rPr>
      </w:pPr>
      <w:r w:rsidRPr="005551B9">
        <w:rPr>
          <w:lang w:val="en-AU"/>
        </w:rPr>
        <w:t>(3)</w:t>
      </w:r>
      <w:r w:rsidRPr="005551B9">
        <w:rPr>
          <w:lang w:val="en-AU"/>
        </w:rPr>
        <w:tab/>
        <w:t>A road user must —</w:t>
      </w:r>
    </w:p>
    <w:p w14:paraId="737133E8" w14:textId="22F274B1" w:rsidR="001B51D1" w:rsidRPr="005551B9" w:rsidRDefault="001B51D1" w:rsidP="001B51D1">
      <w:pPr>
        <w:pStyle w:val="ListParagraph"/>
        <w:numPr>
          <w:ilvl w:val="0"/>
          <w:numId w:val="15"/>
        </w:numPr>
        <w:ind w:left="1260" w:hanging="540"/>
      </w:pPr>
      <w:r w:rsidRPr="005551B9">
        <w:t xml:space="preserve">take reasonable care to avoid any conduct that may endanger the safety or welfare of other road </w:t>
      </w:r>
      <w:proofErr w:type="gramStart"/>
      <w:r w:rsidRPr="005551B9">
        <w:t>users;</w:t>
      </w:r>
      <w:proofErr w:type="gramEnd"/>
    </w:p>
    <w:p w14:paraId="58E13142" w14:textId="42D805A9" w:rsidR="001B51D1" w:rsidRPr="005551B9" w:rsidRDefault="001B51D1" w:rsidP="001B51D1">
      <w:pPr>
        <w:pStyle w:val="ListParagraph"/>
        <w:numPr>
          <w:ilvl w:val="0"/>
          <w:numId w:val="15"/>
        </w:numPr>
        <w:ind w:left="1260" w:hanging="540"/>
      </w:pPr>
      <w:r w:rsidRPr="005551B9">
        <w:t>take reasonable care to avoid any conduct that may damage road infrastructure and non-road</w:t>
      </w:r>
    </w:p>
    <w:p w14:paraId="522B930F" w14:textId="77777777" w:rsidR="001B51D1" w:rsidRPr="005551B9" w:rsidRDefault="001B51D1" w:rsidP="001B51D1">
      <w:pPr>
        <w:pStyle w:val="ListParagraph"/>
        <w:numPr>
          <w:ilvl w:val="0"/>
          <w:numId w:val="15"/>
        </w:numPr>
        <w:ind w:left="1260" w:hanging="540"/>
      </w:pPr>
      <w:r w:rsidRPr="005551B9">
        <w:t xml:space="preserve">infrastructure on the road </w:t>
      </w:r>
      <w:proofErr w:type="gramStart"/>
      <w:r w:rsidRPr="005551B9">
        <w:t>reserve;</w:t>
      </w:r>
      <w:proofErr w:type="gramEnd"/>
    </w:p>
    <w:p w14:paraId="6CB5775F" w14:textId="62666018" w:rsidR="001B51D1" w:rsidRPr="005551B9" w:rsidRDefault="001B51D1" w:rsidP="001B51D1">
      <w:pPr>
        <w:pStyle w:val="ListParagraph"/>
        <w:numPr>
          <w:ilvl w:val="0"/>
          <w:numId w:val="15"/>
        </w:numPr>
        <w:ind w:left="1260" w:hanging="540"/>
      </w:pPr>
      <w:r w:rsidRPr="005551B9">
        <w:t>take reasonable care to avoid conduct that may harm the environment of the road reserve.</w:t>
      </w:r>
    </w:p>
    <w:p w14:paraId="2FE8FD34" w14:textId="61EB9B85" w:rsidR="001B51D1" w:rsidRPr="005551B9" w:rsidRDefault="001B51D1" w:rsidP="001B51D1">
      <w:pPr>
        <w:ind w:left="360"/>
        <w:rPr>
          <w:lang w:val="en-AU"/>
        </w:rPr>
      </w:pPr>
      <w:r w:rsidRPr="005551B9">
        <w:rPr>
          <w:lang w:val="en-AU"/>
        </w:rPr>
        <w:t>Cyclists and pedestrians when using a highway must do so in a safe manner having regard to the above factors.</w:t>
      </w:r>
    </w:p>
    <w:p w14:paraId="2E7A12D0" w14:textId="7181546E" w:rsidR="001B51D1" w:rsidRPr="005551B9" w:rsidRDefault="002D2CB2" w:rsidP="001B51D1">
      <w:pPr>
        <w:pStyle w:val="Heading3Schedule"/>
      </w:pPr>
      <w:bookmarkStart w:id="18" w:name="_Toc60671079"/>
      <w:r>
        <w:t>Definition</w:t>
      </w:r>
      <w:r w:rsidR="001B51D1" w:rsidRPr="005551B9">
        <w:t>s</w:t>
      </w:r>
      <w:bookmarkEnd w:id="18"/>
    </w:p>
    <w:p w14:paraId="1C308E5B" w14:textId="77777777" w:rsidR="001B51D1" w:rsidRPr="005551B9" w:rsidRDefault="001B51D1" w:rsidP="001B51D1">
      <w:pPr>
        <w:rPr>
          <w:lang w:val="en-AU"/>
        </w:rPr>
      </w:pPr>
      <w:r w:rsidRPr="005551B9">
        <w:rPr>
          <w:b/>
          <w:bCs/>
          <w:lang w:val="en-AU"/>
        </w:rPr>
        <w:t>Defect</w:t>
      </w:r>
      <w:r w:rsidRPr="005551B9">
        <w:rPr>
          <w:lang w:val="en-AU"/>
        </w:rPr>
        <w:t xml:space="preserve"> – for the purposes of these maintenance standards, a defect is a change in road condition that is not a hazard.</w:t>
      </w:r>
    </w:p>
    <w:p w14:paraId="0DD1F5E7" w14:textId="77777777" w:rsidR="001B51D1" w:rsidRPr="005551B9" w:rsidRDefault="001B51D1" w:rsidP="001B51D1">
      <w:pPr>
        <w:rPr>
          <w:lang w:val="en-AU"/>
        </w:rPr>
      </w:pPr>
      <w:r w:rsidRPr="005551B9">
        <w:rPr>
          <w:b/>
          <w:bCs/>
          <w:lang w:val="en-AU"/>
        </w:rPr>
        <w:t>Hazard</w:t>
      </w:r>
      <w:r w:rsidRPr="005551B9">
        <w:rPr>
          <w:lang w:val="en-AU"/>
        </w:rPr>
        <w:t xml:space="preserve"> – for the purposes of these maintenance standards, a hazard is that described in Table 3.</w:t>
      </w:r>
    </w:p>
    <w:p w14:paraId="2AE11DC6" w14:textId="6431B452" w:rsidR="001B51D1" w:rsidRPr="005551B9" w:rsidRDefault="001B51D1" w:rsidP="001B51D1">
      <w:pPr>
        <w:rPr>
          <w:lang w:val="en-AU"/>
        </w:rPr>
      </w:pPr>
      <w:r w:rsidRPr="005551B9">
        <w:rPr>
          <w:b/>
          <w:bCs/>
          <w:lang w:val="en-AU"/>
        </w:rPr>
        <w:t>Hazard Inspection Frequency</w:t>
      </w:r>
      <w:r w:rsidRPr="005551B9">
        <w:rPr>
          <w:lang w:val="en-AU"/>
        </w:rPr>
        <w:t xml:space="preserve"> – is the frequency of inspections of a road to identify hazards. The nominated inspection frequency is listed in Table 1, and an additional 10% margin is allowed.</w:t>
      </w:r>
    </w:p>
    <w:p w14:paraId="19400BA0" w14:textId="42F630E8" w:rsidR="001B51D1" w:rsidRPr="005551B9" w:rsidRDefault="001B51D1" w:rsidP="001B51D1">
      <w:pPr>
        <w:rPr>
          <w:lang w:val="en-AU"/>
        </w:rPr>
      </w:pPr>
      <w:r w:rsidRPr="005551B9">
        <w:rPr>
          <w:lang w:val="en-AU"/>
        </w:rPr>
        <w:t xml:space="preserve">Where the required frequency would result in the inspection falling on a day other than a Weekday, the inspection may be undertaken on the </w:t>
      </w:r>
      <w:r w:rsidR="002D2CB2">
        <w:rPr>
          <w:lang w:val="en-AU"/>
        </w:rPr>
        <w:t>first</w:t>
      </w:r>
      <w:r w:rsidRPr="005551B9">
        <w:rPr>
          <w:lang w:val="en-AU"/>
        </w:rPr>
        <w:t xml:space="preserve"> following Weekday.</w:t>
      </w:r>
    </w:p>
    <w:p w14:paraId="3A753724" w14:textId="57ECF6F4" w:rsidR="001B51D1" w:rsidRPr="005551B9" w:rsidRDefault="001B51D1" w:rsidP="001B51D1">
      <w:pPr>
        <w:rPr>
          <w:lang w:val="en-AU"/>
        </w:rPr>
      </w:pPr>
      <w:r w:rsidRPr="005551B9">
        <w:rPr>
          <w:b/>
          <w:bCs/>
          <w:lang w:val="en-AU"/>
        </w:rPr>
        <w:t>Response Code</w:t>
      </w:r>
      <w:r w:rsidRPr="005551B9">
        <w:rPr>
          <w:lang w:val="en-AU"/>
        </w:rPr>
        <w:t xml:space="preserve"> – is a code, designated by a letter from ‘A’ to ‘H’, that indicates the control mechanism and the response time for addressing a particular hazard on a particular road. The control mechanisms are included in Table 2.</w:t>
      </w:r>
    </w:p>
    <w:p w14:paraId="3DD144EF" w14:textId="336217DB" w:rsidR="001B51D1" w:rsidRPr="005551B9" w:rsidRDefault="001B51D1" w:rsidP="001B51D1">
      <w:pPr>
        <w:rPr>
          <w:lang w:val="en-AU"/>
        </w:rPr>
      </w:pPr>
      <w:r w:rsidRPr="005551B9">
        <w:rPr>
          <w:b/>
          <w:bCs/>
          <w:lang w:val="en-AU"/>
        </w:rPr>
        <w:t>Response Time</w:t>
      </w:r>
      <w:r w:rsidRPr="005551B9">
        <w:rPr>
          <w:lang w:val="en-AU"/>
        </w:rPr>
        <w:t xml:space="preserve"> – is the time allowed to respond to a hazard, which is based on consideration of the hazard type and severity. Response Time is measured from the time the hazard is </w:t>
      </w:r>
      <w:r w:rsidR="002D2CB2">
        <w:rPr>
          <w:lang w:val="en-AU"/>
        </w:rPr>
        <w:t>identified</w:t>
      </w:r>
      <w:r w:rsidRPr="005551B9">
        <w:rPr>
          <w:lang w:val="en-AU"/>
        </w:rPr>
        <w:t xml:space="preserve"> by, or </w:t>
      </w:r>
      <w:r w:rsidR="002D2CB2">
        <w:rPr>
          <w:lang w:val="en-AU"/>
        </w:rPr>
        <w:t>notified</w:t>
      </w:r>
      <w:r w:rsidRPr="005551B9">
        <w:rPr>
          <w:lang w:val="en-AU"/>
        </w:rPr>
        <w:t xml:space="preserve"> to, the road authority and is listed in Table 2. An additional 10% margin on these times is allowed.</w:t>
      </w:r>
    </w:p>
    <w:p w14:paraId="26060300" w14:textId="6C80F815" w:rsidR="001B51D1" w:rsidRPr="005551B9" w:rsidRDefault="001B51D1" w:rsidP="001B51D1">
      <w:pPr>
        <w:rPr>
          <w:lang w:val="en-AU"/>
        </w:rPr>
      </w:pPr>
      <w:r w:rsidRPr="005551B9">
        <w:rPr>
          <w:b/>
          <w:bCs/>
          <w:lang w:val="en-AU"/>
        </w:rPr>
        <w:t>Road Maintenance Category (RMC)</w:t>
      </w:r>
      <w:r w:rsidRPr="005551B9">
        <w:rPr>
          <w:lang w:val="en-AU"/>
        </w:rPr>
        <w:t xml:space="preserve"> –</w:t>
      </w:r>
      <w:r w:rsidRPr="005551B9">
        <w:rPr>
          <w:lang w:val="en-AU"/>
        </w:rPr>
        <w:tab/>
        <w:t xml:space="preserve">the nominated RMC for each road is determined by the road authority according to an assessment of risk, taking into account factors such as road function, road type and volume and type of </w:t>
      </w:r>
      <w:r w:rsidR="002D2CB2">
        <w:rPr>
          <w:lang w:val="en-AU"/>
        </w:rPr>
        <w:t>traffic</w:t>
      </w:r>
      <w:r w:rsidRPr="005551B9">
        <w:rPr>
          <w:lang w:val="en-AU"/>
        </w:rPr>
        <w:t>. The RMC for a road is designated by a number from ‘1’ to ‘5’ and is contained in the Road Maintenance Category - Road List (see Section 6 for further details).</w:t>
      </w:r>
    </w:p>
    <w:p w14:paraId="26BA23F8" w14:textId="56C7CB76" w:rsidR="001B51D1" w:rsidRPr="005551B9" w:rsidRDefault="001B51D1" w:rsidP="001B51D1">
      <w:pPr>
        <w:rPr>
          <w:lang w:val="en-AU"/>
        </w:rPr>
      </w:pPr>
      <w:r w:rsidRPr="005551B9">
        <w:rPr>
          <w:b/>
          <w:bCs/>
          <w:lang w:val="en-AU"/>
        </w:rPr>
        <w:t>Weekday</w:t>
      </w:r>
      <w:r w:rsidRPr="005551B9">
        <w:rPr>
          <w:lang w:val="en-AU"/>
        </w:rPr>
        <w:t xml:space="preserve"> – any day other than a Saturday or Sunday or any public holiday recognised in Victoria within the place where the inspections are to be undertaken.</w:t>
      </w:r>
    </w:p>
    <w:p w14:paraId="1466F067" w14:textId="4CA6AB5B" w:rsidR="001B51D1" w:rsidRPr="005551B9" w:rsidRDefault="001B51D1" w:rsidP="001B51D1">
      <w:pPr>
        <w:pStyle w:val="Heading3Schedule"/>
      </w:pPr>
      <w:bookmarkStart w:id="19" w:name="_Toc60671080"/>
      <w:r w:rsidRPr="005551B9">
        <w:t>Hazard Inspection Type and Frequency</w:t>
      </w:r>
      <w:bookmarkEnd w:id="19"/>
    </w:p>
    <w:p w14:paraId="4C216CE5" w14:textId="2B17AB21" w:rsidR="001B51D1" w:rsidRPr="005551B9" w:rsidRDefault="001B51D1" w:rsidP="001B51D1">
      <w:pPr>
        <w:pStyle w:val="ListParagraph"/>
        <w:numPr>
          <w:ilvl w:val="0"/>
          <w:numId w:val="17"/>
        </w:numPr>
        <w:ind w:left="720" w:hanging="720"/>
      </w:pPr>
      <w:r w:rsidRPr="005551B9">
        <w:t xml:space="preserve">Table 1 describes the hazard inspection type and frequency for each RMC. Table 2 </w:t>
      </w:r>
      <w:r w:rsidR="002D2CB2">
        <w:t>identifie</w:t>
      </w:r>
      <w:r w:rsidRPr="005551B9">
        <w:t>s the response codes and response times. Table 3 describes the hazard and the response code applicable to each RMC. Note: The road infrastructure and roadside aspects listed in Table 3 refers to those for which HTfV is the responsible road authority.</w:t>
      </w:r>
    </w:p>
    <w:p w14:paraId="017E3BBD" w14:textId="7615B5A7" w:rsidR="001B51D1" w:rsidRPr="005551B9" w:rsidRDefault="001B51D1" w:rsidP="001B51D1">
      <w:pPr>
        <w:pStyle w:val="ListParagraph"/>
        <w:numPr>
          <w:ilvl w:val="0"/>
          <w:numId w:val="17"/>
        </w:numPr>
        <w:ind w:left="720" w:hanging="720"/>
      </w:pPr>
      <w:r w:rsidRPr="005551B9">
        <w:t xml:space="preserve">Where the road authority </w:t>
      </w:r>
      <w:r w:rsidR="002D2CB2">
        <w:t>identifie</w:t>
      </w:r>
      <w:r w:rsidRPr="005551B9">
        <w:t>s a hazard to road users caused by the condition of the infrastructure, assets or roadside, which is the responsibility of an authority other than HTfV, the road authority will notify the responsible authority in accordance with clause 9(2), Schedule 7 of the Act.</w:t>
      </w:r>
    </w:p>
    <w:p w14:paraId="62C6786E" w14:textId="4CCA9885" w:rsidR="001B51D1" w:rsidRPr="005551B9" w:rsidRDefault="001B51D1" w:rsidP="001B51D1">
      <w:pPr>
        <w:pStyle w:val="ListParagraph"/>
        <w:numPr>
          <w:ilvl w:val="0"/>
          <w:numId w:val="17"/>
        </w:numPr>
        <w:ind w:left="720" w:hanging="720"/>
      </w:pPr>
      <w:r w:rsidRPr="005551B9">
        <w:t>A duty to inspect, maintain and repair a road does not impose a duty to upgrade or maintain a road to a higher standard than that to which the road was constructed (s.40(2) of the Act).</w:t>
      </w:r>
    </w:p>
    <w:p w14:paraId="49D55CC3" w14:textId="4AAB6340" w:rsidR="001B51D1" w:rsidRPr="005551B9" w:rsidRDefault="001B51D1" w:rsidP="001B51D1">
      <w:pPr>
        <w:pStyle w:val="ListParagraph"/>
        <w:numPr>
          <w:ilvl w:val="0"/>
          <w:numId w:val="17"/>
        </w:numPr>
        <w:ind w:left="720" w:hanging="720"/>
      </w:pPr>
      <w:r w:rsidRPr="005551B9">
        <w:t>The road authority conducts inspections of the parts of an arterial road intersecting with a municipal road within the limits of its responsibility and with respect to all road infrastructure that is provided for the operation of the intersection in accordance with clauses 9 and 11 of the Code of Practice for Operational Responsibility for Public Roads (refer Victoria Government Gazette No. S174 Tuesday 30 May 2017 or as amended from time to time).</w:t>
      </w:r>
    </w:p>
    <w:p w14:paraId="588FB643" w14:textId="3C7B86FD" w:rsidR="001B51D1" w:rsidRPr="005551B9" w:rsidRDefault="001B51D1" w:rsidP="001B51D1">
      <w:pPr>
        <w:pStyle w:val="Caption"/>
      </w:pPr>
      <w:r w:rsidRPr="005551B9">
        <w:t>Table 1 – Hazard Inspection Type and Frequency by RMC</w:t>
      </w:r>
    </w:p>
    <w:tbl>
      <w:tblPr>
        <w:tblStyle w:val="CustomStyle"/>
        <w:tblW w:w="0" w:type="auto"/>
        <w:tblLayout w:type="fixed"/>
        <w:tblLook w:val="01E0" w:firstRow="1" w:lastRow="1" w:firstColumn="1" w:lastColumn="1" w:noHBand="0" w:noVBand="0"/>
      </w:tblPr>
      <w:tblGrid>
        <w:gridCol w:w="1509"/>
        <w:gridCol w:w="1510"/>
        <w:gridCol w:w="1510"/>
        <w:gridCol w:w="1509"/>
        <w:gridCol w:w="1510"/>
        <w:gridCol w:w="1510"/>
      </w:tblGrid>
      <w:tr w:rsidR="001B51D1" w:rsidRPr="005551B9" w14:paraId="20DE97B9" w14:textId="77777777" w:rsidTr="00C52A3C">
        <w:trPr>
          <w:cnfStyle w:val="100000000000" w:firstRow="1" w:lastRow="0" w:firstColumn="0" w:lastColumn="0" w:oddVBand="0" w:evenVBand="0" w:oddHBand="0" w:evenHBand="0" w:firstRowFirstColumn="0" w:firstRowLastColumn="0" w:lastRowFirstColumn="0" w:lastRowLastColumn="0"/>
          <w:cantSplit/>
          <w:trHeight w:val="623"/>
          <w:tblHeader/>
        </w:trPr>
        <w:tc>
          <w:tcPr>
            <w:tcW w:w="1509" w:type="dxa"/>
          </w:tcPr>
          <w:p w14:paraId="6EA1C50A" w14:textId="77777777" w:rsidR="001B51D1" w:rsidRPr="005551B9" w:rsidRDefault="001B51D1" w:rsidP="001B51D1">
            <w:pPr>
              <w:pStyle w:val="TableParagraph"/>
              <w:ind w:left="90" w:right="45"/>
              <w:rPr>
                <w:rFonts w:asciiTheme="minorHAnsi" w:hAnsiTheme="minorHAnsi" w:cstheme="minorHAnsi"/>
                <w:bCs/>
                <w:szCs w:val="24"/>
                <w:lang w:val="en-AU"/>
              </w:rPr>
            </w:pPr>
            <w:r w:rsidRPr="005551B9">
              <w:rPr>
                <w:rFonts w:asciiTheme="minorHAnsi" w:hAnsiTheme="minorHAnsi" w:cstheme="minorHAnsi"/>
                <w:bCs/>
                <w:color w:val="FFFFFF"/>
                <w:szCs w:val="24"/>
                <w:lang w:val="en-AU"/>
              </w:rPr>
              <w:t>Inspection Type</w:t>
            </w:r>
          </w:p>
        </w:tc>
        <w:tc>
          <w:tcPr>
            <w:tcW w:w="1510" w:type="dxa"/>
          </w:tcPr>
          <w:p w14:paraId="5BCE3E5A" w14:textId="77777777" w:rsidR="001B51D1" w:rsidRPr="005551B9" w:rsidRDefault="001B51D1" w:rsidP="001B51D1">
            <w:pPr>
              <w:pStyle w:val="TableParagraph"/>
              <w:ind w:left="283"/>
              <w:rPr>
                <w:rFonts w:asciiTheme="minorHAnsi" w:hAnsiTheme="minorHAnsi" w:cstheme="minorHAnsi"/>
                <w:bCs/>
                <w:szCs w:val="24"/>
                <w:lang w:val="en-AU"/>
              </w:rPr>
            </w:pPr>
            <w:r w:rsidRPr="005551B9">
              <w:rPr>
                <w:rFonts w:asciiTheme="minorHAnsi" w:hAnsiTheme="minorHAnsi" w:cstheme="minorHAnsi"/>
                <w:bCs/>
                <w:color w:val="FFFFFF"/>
                <w:szCs w:val="24"/>
                <w:lang w:val="en-AU"/>
              </w:rPr>
              <w:t>RMC 1</w:t>
            </w:r>
          </w:p>
        </w:tc>
        <w:tc>
          <w:tcPr>
            <w:tcW w:w="1510" w:type="dxa"/>
          </w:tcPr>
          <w:p w14:paraId="7847D8A3" w14:textId="77777777" w:rsidR="001B51D1" w:rsidRPr="005551B9" w:rsidRDefault="001B51D1" w:rsidP="001B51D1">
            <w:pPr>
              <w:pStyle w:val="TableParagraph"/>
              <w:ind w:left="143"/>
              <w:rPr>
                <w:rFonts w:asciiTheme="minorHAnsi" w:hAnsiTheme="minorHAnsi" w:cstheme="minorHAnsi"/>
                <w:bCs/>
                <w:szCs w:val="24"/>
                <w:lang w:val="en-AU"/>
              </w:rPr>
            </w:pPr>
            <w:r w:rsidRPr="005551B9">
              <w:rPr>
                <w:rFonts w:asciiTheme="minorHAnsi" w:hAnsiTheme="minorHAnsi" w:cstheme="minorHAnsi"/>
                <w:bCs/>
                <w:color w:val="FFFFFF"/>
                <w:szCs w:val="24"/>
                <w:lang w:val="en-AU"/>
              </w:rPr>
              <w:t>RMC 2</w:t>
            </w:r>
          </w:p>
        </w:tc>
        <w:tc>
          <w:tcPr>
            <w:tcW w:w="1509" w:type="dxa"/>
          </w:tcPr>
          <w:p w14:paraId="250C965A" w14:textId="77777777" w:rsidR="001B51D1" w:rsidRPr="005551B9" w:rsidRDefault="001B51D1" w:rsidP="001B51D1">
            <w:pPr>
              <w:pStyle w:val="TableParagraph"/>
              <w:ind w:left="151"/>
              <w:rPr>
                <w:rFonts w:asciiTheme="minorHAnsi" w:hAnsiTheme="minorHAnsi" w:cstheme="minorHAnsi"/>
                <w:bCs/>
                <w:szCs w:val="24"/>
                <w:lang w:val="en-AU"/>
              </w:rPr>
            </w:pPr>
            <w:r w:rsidRPr="005551B9">
              <w:rPr>
                <w:rFonts w:asciiTheme="minorHAnsi" w:hAnsiTheme="minorHAnsi" w:cstheme="minorHAnsi"/>
                <w:bCs/>
                <w:color w:val="FFFFFF"/>
                <w:szCs w:val="24"/>
                <w:lang w:val="en-AU"/>
              </w:rPr>
              <w:t>RMC 3</w:t>
            </w:r>
          </w:p>
        </w:tc>
        <w:tc>
          <w:tcPr>
            <w:tcW w:w="1510" w:type="dxa"/>
          </w:tcPr>
          <w:p w14:paraId="257B7B72" w14:textId="77777777" w:rsidR="001B51D1" w:rsidRPr="005551B9" w:rsidRDefault="001B51D1" w:rsidP="001B51D1">
            <w:pPr>
              <w:pStyle w:val="TableParagraph"/>
              <w:ind w:left="126"/>
              <w:rPr>
                <w:rFonts w:asciiTheme="minorHAnsi" w:hAnsiTheme="minorHAnsi" w:cstheme="minorHAnsi"/>
                <w:bCs/>
                <w:szCs w:val="24"/>
                <w:lang w:val="en-AU"/>
              </w:rPr>
            </w:pPr>
            <w:r w:rsidRPr="005551B9">
              <w:rPr>
                <w:rFonts w:asciiTheme="minorHAnsi" w:hAnsiTheme="minorHAnsi" w:cstheme="minorHAnsi"/>
                <w:bCs/>
                <w:color w:val="FFFFFF"/>
                <w:szCs w:val="24"/>
                <w:lang w:val="en-AU"/>
              </w:rPr>
              <w:t>RMC 4</w:t>
            </w:r>
          </w:p>
        </w:tc>
        <w:tc>
          <w:tcPr>
            <w:tcW w:w="1510" w:type="dxa"/>
          </w:tcPr>
          <w:p w14:paraId="42B47AFA" w14:textId="77777777" w:rsidR="001B51D1" w:rsidRPr="005551B9" w:rsidRDefault="001B51D1" w:rsidP="001B51D1">
            <w:pPr>
              <w:pStyle w:val="TableParagraph"/>
              <w:ind w:left="151"/>
              <w:rPr>
                <w:rFonts w:asciiTheme="minorHAnsi" w:hAnsiTheme="minorHAnsi" w:cstheme="minorHAnsi"/>
                <w:bCs/>
                <w:szCs w:val="24"/>
                <w:lang w:val="en-AU"/>
              </w:rPr>
            </w:pPr>
            <w:r w:rsidRPr="005551B9">
              <w:rPr>
                <w:rFonts w:asciiTheme="minorHAnsi" w:hAnsiTheme="minorHAnsi" w:cstheme="minorHAnsi"/>
                <w:bCs/>
                <w:color w:val="FFFFFF"/>
                <w:szCs w:val="24"/>
                <w:lang w:val="en-AU"/>
              </w:rPr>
              <w:t>RMC 5</w:t>
            </w:r>
          </w:p>
        </w:tc>
      </w:tr>
      <w:tr w:rsidR="001B51D1" w:rsidRPr="005551B9" w14:paraId="76542989" w14:textId="77777777" w:rsidTr="00C52A3C">
        <w:trPr>
          <w:cantSplit/>
          <w:trHeight w:val="588"/>
        </w:trPr>
        <w:tc>
          <w:tcPr>
            <w:tcW w:w="1509" w:type="dxa"/>
          </w:tcPr>
          <w:p w14:paraId="47A7A487" w14:textId="77777777" w:rsidR="001B51D1" w:rsidRPr="005551B9" w:rsidRDefault="001B51D1" w:rsidP="001B51D1">
            <w:pPr>
              <w:pStyle w:val="TableParagraph"/>
              <w:ind w:left="90" w:right="45"/>
              <w:rPr>
                <w:rFonts w:asciiTheme="minorHAnsi" w:hAnsiTheme="minorHAnsi" w:cstheme="minorHAnsi"/>
                <w:szCs w:val="24"/>
                <w:lang w:val="en-AU"/>
              </w:rPr>
            </w:pPr>
            <w:r w:rsidRPr="005551B9">
              <w:rPr>
                <w:rFonts w:asciiTheme="minorHAnsi" w:hAnsiTheme="minorHAnsi" w:cstheme="minorHAnsi"/>
                <w:color w:val="414042"/>
                <w:szCs w:val="24"/>
                <w:lang w:val="en-AU"/>
              </w:rPr>
              <w:t>Day-Time</w:t>
            </w:r>
          </w:p>
        </w:tc>
        <w:tc>
          <w:tcPr>
            <w:tcW w:w="1510" w:type="dxa"/>
          </w:tcPr>
          <w:p w14:paraId="436E45CC" w14:textId="77777777" w:rsidR="001B51D1" w:rsidRPr="005551B9" w:rsidRDefault="001B51D1" w:rsidP="001B51D1">
            <w:pPr>
              <w:pStyle w:val="TableParagraph"/>
              <w:ind w:left="246"/>
              <w:rPr>
                <w:rFonts w:asciiTheme="minorHAnsi" w:hAnsiTheme="minorHAnsi" w:cstheme="minorHAnsi"/>
                <w:szCs w:val="24"/>
                <w:lang w:val="en-AU"/>
              </w:rPr>
            </w:pPr>
            <w:r w:rsidRPr="005551B9">
              <w:rPr>
                <w:rFonts w:asciiTheme="minorHAnsi" w:hAnsiTheme="minorHAnsi" w:cstheme="minorHAnsi"/>
                <w:color w:val="414042"/>
                <w:szCs w:val="24"/>
                <w:lang w:val="en-AU"/>
              </w:rPr>
              <w:t>Each Weekday</w:t>
            </w:r>
          </w:p>
        </w:tc>
        <w:tc>
          <w:tcPr>
            <w:tcW w:w="1510" w:type="dxa"/>
          </w:tcPr>
          <w:p w14:paraId="41B1A433" w14:textId="77777777" w:rsidR="001B51D1" w:rsidRPr="005551B9" w:rsidRDefault="001B51D1" w:rsidP="001B51D1">
            <w:pPr>
              <w:pStyle w:val="TableParagraph"/>
              <w:ind w:left="146" w:right="72"/>
              <w:rPr>
                <w:rFonts w:asciiTheme="minorHAnsi" w:hAnsiTheme="minorHAnsi" w:cstheme="minorHAnsi"/>
                <w:szCs w:val="24"/>
                <w:lang w:val="en-AU"/>
              </w:rPr>
            </w:pPr>
            <w:r w:rsidRPr="005551B9">
              <w:rPr>
                <w:rFonts w:asciiTheme="minorHAnsi" w:hAnsiTheme="minorHAnsi" w:cstheme="minorHAnsi"/>
                <w:color w:val="414042"/>
                <w:szCs w:val="24"/>
                <w:lang w:val="en-AU"/>
              </w:rPr>
              <w:t>Twice per 7 days</w:t>
            </w:r>
          </w:p>
        </w:tc>
        <w:tc>
          <w:tcPr>
            <w:tcW w:w="1509" w:type="dxa"/>
          </w:tcPr>
          <w:p w14:paraId="12167A1A" w14:textId="77777777" w:rsidR="001B51D1" w:rsidRPr="005551B9" w:rsidRDefault="001B51D1" w:rsidP="001B51D1">
            <w:pPr>
              <w:pStyle w:val="TableParagraph"/>
              <w:ind w:left="154" w:right="140" w:hanging="1"/>
              <w:rPr>
                <w:rFonts w:asciiTheme="minorHAnsi" w:hAnsiTheme="minorHAnsi" w:cstheme="minorHAnsi"/>
                <w:szCs w:val="24"/>
                <w:lang w:val="en-AU"/>
              </w:rPr>
            </w:pPr>
            <w:r w:rsidRPr="005551B9">
              <w:rPr>
                <w:rFonts w:asciiTheme="minorHAnsi" w:hAnsiTheme="minorHAnsi" w:cstheme="minorHAnsi"/>
                <w:color w:val="414042"/>
                <w:szCs w:val="24"/>
                <w:lang w:val="en-AU"/>
              </w:rPr>
              <w:t>Once per 7 days</w:t>
            </w:r>
          </w:p>
        </w:tc>
        <w:tc>
          <w:tcPr>
            <w:tcW w:w="1510" w:type="dxa"/>
          </w:tcPr>
          <w:p w14:paraId="37B5FA76" w14:textId="77777777" w:rsidR="001B51D1" w:rsidRPr="005551B9" w:rsidRDefault="001B51D1" w:rsidP="001B51D1">
            <w:pPr>
              <w:pStyle w:val="TableParagraph"/>
              <w:ind w:left="128" w:right="27" w:hanging="1"/>
              <w:rPr>
                <w:rFonts w:asciiTheme="minorHAnsi" w:hAnsiTheme="minorHAnsi" w:cstheme="minorHAnsi"/>
                <w:szCs w:val="24"/>
                <w:lang w:val="en-AU"/>
              </w:rPr>
            </w:pPr>
            <w:r w:rsidRPr="005551B9">
              <w:rPr>
                <w:rFonts w:asciiTheme="minorHAnsi" w:hAnsiTheme="minorHAnsi" w:cstheme="minorHAnsi"/>
                <w:color w:val="414042"/>
                <w:szCs w:val="24"/>
                <w:lang w:val="en-AU"/>
              </w:rPr>
              <w:t>Once per 14 days</w:t>
            </w:r>
          </w:p>
        </w:tc>
        <w:tc>
          <w:tcPr>
            <w:tcW w:w="1510" w:type="dxa"/>
          </w:tcPr>
          <w:p w14:paraId="180E4405" w14:textId="77777777" w:rsidR="001B51D1" w:rsidRPr="005551B9" w:rsidRDefault="001B51D1" w:rsidP="001B51D1">
            <w:pPr>
              <w:pStyle w:val="TableParagraph"/>
              <w:ind w:left="153" w:hanging="1"/>
              <w:rPr>
                <w:rFonts w:asciiTheme="minorHAnsi" w:hAnsiTheme="minorHAnsi" w:cstheme="minorHAnsi"/>
                <w:szCs w:val="24"/>
                <w:lang w:val="en-AU"/>
              </w:rPr>
            </w:pPr>
            <w:r w:rsidRPr="005551B9">
              <w:rPr>
                <w:rFonts w:asciiTheme="minorHAnsi" w:hAnsiTheme="minorHAnsi" w:cstheme="minorHAnsi"/>
                <w:color w:val="414042"/>
                <w:szCs w:val="24"/>
                <w:lang w:val="en-AU"/>
              </w:rPr>
              <w:t>Once per 30 days</w:t>
            </w:r>
          </w:p>
        </w:tc>
      </w:tr>
      <w:tr w:rsidR="001B51D1" w:rsidRPr="005551B9" w14:paraId="7B4DCF53" w14:textId="77777777" w:rsidTr="00C52A3C">
        <w:trPr>
          <w:cantSplit/>
          <w:trHeight w:val="684"/>
        </w:trPr>
        <w:tc>
          <w:tcPr>
            <w:tcW w:w="1509" w:type="dxa"/>
          </w:tcPr>
          <w:p w14:paraId="15CA760B" w14:textId="77777777" w:rsidR="001B51D1" w:rsidRPr="005551B9" w:rsidRDefault="001B51D1" w:rsidP="001B51D1">
            <w:pPr>
              <w:pStyle w:val="TableParagraph"/>
              <w:ind w:left="90" w:right="45"/>
              <w:rPr>
                <w:rFonts w:asciiTheme="minorHAnsi" w:hAnsiTheme="minorHAnsi" w:cstheme="minorHAnsi"/>
                <w:szCs w:val="24"/>
                <w:lang w:val="en-AU"/>
              </w:rPr>
            </w:pPr>
            <w:r w:rsidRPr="005551B9">
              <w:rPr>
                <w:rFonts w:asciiTheme="minorHAnsi" w:hAnsiTheme="minorHAnsi" w:cstheme="minorHAnsi"/>
                <w:color w:val="414042"/>
                <w:szCs w:val="24"/>
                <w:lang w:val="en-AU"/>
              </w:rPr>
              <w:t>Night-Time</w:t>
            </w:r>
          </w:p>
        </w:tc>
        <w:tc>
          <w:tcPr>
            <w:tcW w:w="1510" w:type="dxa"/>
          </w:tcPr>
          <w:p w14:paraId="131F2E7C" w14:textId="77777777" w:rsidR="001B51D1" w:rsidRPr="005551B9" w:rsidRDefault="001B51D1" w:rsidP="001B51D1">
            <w:pPr>
              <w:pStyle w:val="TableParagraph"/>
              <w:ind w:left="246"/>
              <w:rPr>
                <w:rFonts w:asciiTheme="minorHAnsi" w:hAnsiTheme="minorHAnsi" w:cstheme="minorHAnsi"/>
                <w:szCs w:val="24"/>
                <w:lang w:val="en-AU"/>
              </w:rPr>
            </w:pPr>
            <w:r w:rsidRPr="005551B9">
              <w:rPr>
                <w:rFonts w:asciiTheme="minorHAnsi" w:hAnsiTheme="minorHAnsi" w:cstheme="minorHAnsi"/>
                <w:color w:val="414042"/>
                <w:szCs w:val="24"/>
                <w:lang w:val="en-AU"/>
              </w:rPr>
              <w:t>Not Exceeding 180 days</w:t>
            </w:r>
          </w:p>
        </w:tc>
        <w:tc>
          <w:tcPr>
            <w:tcW w:w="1510" w:type="dxa"/>
          </w:tcPr>
          <w:p w14:paraId="2E46FE26" w14:textId="77777777" w:rsidR="001B51D1" w:rsidRPr="005551B9" w:rsidRDefault="001B51D1" w:rsidP="001B51D1">
            <w:pPr>
              <w:pStyle w:val="TableParagraph"/>
              <w:ind w:left="146"/>
              <w:rPr>
                <w:rFonts w:asciiTheme="minorHAnsi" w:hAnsiTheme="minorHAnsi" w:cstheme="minorHAnsi"/>
                <w:szCs w:val="24"/>
                <w:lang w:val="en-AU"/>
              </w:rPr>
            </w:pPr>
            <w:r w:rsidRPr="005551B9">
              <w:rPr>
                <w:rFonts w:asciiTheme="minorHAnsi" w:hAnsiTheme="minorHAnsi" w:cstheme="minorHAnsi"/>
                <w:color w:val="414042"/>
                <w:szCs w:val="24"/>
                <w:lang w:val="en-AU"/>
              </w:rPr>
              <w:t>Not Exceeding 180 days</w:t>
            </w:r>
          </w:p>
        </w:tc>
        <w:tc>
          <w:tcPr>
            <w:tcW w:w="1509" w:type="dxa"/>
          </w:tcPr>
          <w:p w14:paraId="7490CCFF" w14:textId="77777777" w:rsidR="001B51D1" w:rsidRPr="005551B9" w:rsidRDefault="001B51D1" w:rsidP="001B51D1">
            <w:pPr>
              <w:pStyle w:val="TableParagraph"/>
              <w:ind w:left="153"/>
              <w:rPr>
                <w:rFonts w:asciiTheme="minorHAnsi" w:hAnsiTheme="minorHAnsi" w:cstheme="minorHAnsi"/>
                <w:szCs w:val="24"/>
                <w:lang w:val="en-AU"/>
              </w:rPr>
            </w:pPr>
            <w:r w:rsidRPr="005551B9">
              <w:rPr>
                <w:rFonts w:asciiTheme="minorHAnsi" w:hAnsiTheme="minorHAnsi" w:cstheme="minorHAnsi"/>
                <w:color w:val="414042"/>
                <w:szCs w:val="24"/>
                <w:lang w:val="en-AU"/>
              </w:rPr>
              <w:t>Not Exceeding 180 days</w:t>
            </w:r>
          </w:p>
        </w:tc>
        <w:tc>
          <w:tcPr>
            <w:tcW w:w="1510" w:type="dxa"/>
          </w:tcPr>
          <w:p w14:paraId="721540A1" w14:textId="77777777" w:rsidR="001B51D1" w:rsidRPr="005551B9" w:rsidRDefault="001B51D1" w:rsidP="001B51D1">
            <w:pPr>
              <w:pStyle w:val="TableParagraph"/>
              <w:ind w:left="128"/>
              <w:rPr>
                <w:rFonts w:asciiTheme="minorHAnsi" w:hAnsiTheme="minorHAnsi" w:cstheme="minorHAnsi"/>
                <w:szCs w:val="24"/>
                <w:lang w:val="en-AU"/>
              </w:rPr>
            </w:pPr>
            <w:r w:rsidRPr="005551B9">
              <w:rPr>
                <w:rFonts w:asciiTheme="minorHAnsi" w:hAnsiTheme="minorHAnsi" w:cstheme="minorHAnsi"/>
                <w:color w:val="414042"/>
                <w:szCs w:val="24"/>
                <w:lang w:val="en-AU"/>
              </w:rPr>
              <w:t>Not Exceeding 365 days</w:t>
            </w:r>
          </w:p>
        </w:tc>
        <w:tc>
          <w:tcPr>
            <w:tcW w:w="1510" w:type="dxa"/>
          </w:tcPr>
          <w:p w14:paraId="345D5334" w14:textId="77777777" w:rsidR="001B51D1" w:rsidRPr="005551B9" w:rsidRDefault="001B51D1" w:rsidP="001B51D1">
            <w:pPr>
              <w:pStyle w:val="TableParagraph"/>
              <w:ind w:left="153"/>
              <w:rPr>
                <w:rFonts w:asciiTheme="minorHAnsi" w:hAnsiTheme="minorHAnsi" w:cstheme="minorHAnsi"/>
                <w:szCs w:val="24"/>
                <w:lang w:val="en-AU"/>
              </w:rPr>
            </w:pPr>
            <w:r w:rsidRPr="005551B9">
              <w:rPr>
                <w:rFonts w:asciiTheme="minorHAnsi" w:hAnsiTheme="minorHAnsi" w:cstheme="minorHAnsi"/>
                <w:color w:val="414042"/>
                <w:szCs w:val="24"/>
                <w:lang w:val="en-AU"/>
              </w:rPr>
              <w:t>Not Exceeding 365 days</w:t>
            </w:r>
          </w:p>
        </w:tc>
      </w:tr>
    </w:tbl>
    <w:p w14:paraId="5EEDAEDC" w14:textId="77777777" w:rsidR="001B51D1" w:rsidRPr="005551B9" w:rsidRDefault="001B51D1" w:rsidP="001B51D1">
      <w:pPr>
        <w:rPr>
          <w:lang w:val="en-AU"/>
        </w:rPr>
      </w:pPr>
      <w:r w:rsidRPr="005551B9">
        <w:rPr>
          <w:b/>
          <w:bCs/>
          <w:lang w:val="en-AU"/>
        </w:rPr>
        <w:t>Note:</w:t>
      </w:r>
      <w:r w:rsidRPr="005551B9">
        <w:rPr>
          <w:lang w:val="en-AU"/>
        </w:rPr>
        <w:t xml:space="preserve"> The </w:t>
      </w:r>
      <w:r w:rsidRPr="005551B9">
        <w:rPr>
          <w:b/>
          <w:bCs/>
          <w:lang w:val="en-AU"/>
        </w:rPr>
        <w:t>Hazard Inspection Frequency</w:t>
      </w:r>
      <w:r w:rsidRPr="005551B9">
        <w:rPr>
          <w:lang w:val="en-AU"/>
        </w:rPr>
        <w:t xml:space="preserve"> for each RMC does not apply to:</w:t>
      </w:r>
    </w:p>
    <w:p w14:paraId="5F5A26DB" w14:textId="14E47A22" w:rsidR="001B51D1" w:rsidRPr="005551B9" w:rsidRDefault="001B51D1" w:rsidP="001B51D1">
      <w:pPr>
        <w:pStyle w:val="ListParagraph"/>
      </w:pPr>
      <w:r w:rsidRPr="005551B9">
        <w:t>Pedestrian overpass or underpass structures and pathway structures located in the roadside remote from the roadway; and</w:t>
      </w:r>
    </w:p>
    <w:p w14:paraId="20917FD8" w14:textId="3E6D7BF7" w:rsidR="001B51D1" w:rsidRPr="005551B9" w:rsidRDefault="001B51D1" w:rsidP="001B51D1">
      <w:pPr>
        <w:pStyle w:val="ListParagraph"/>
      </w:pPr>
      <w:r w:rsidRPr="005551B9">
        <w:t>Pathways located within the road reservation of a freeway. Inspection of these road infrastructure elements is to be carried out twice yearly (every 180 days) frequency, with a 30-day maximum latitude.</w:t>
      </w:r>
    </w:p>
    <w:p w14:paraId="69F67172" w14:textId="57496206" w:rsidR="001B51D1" w:rsidRPr="005551B9" w:rsidRDefault="001B51D1" w:rsidP="001B51D1">
      <w:pPr>
        <w:pStyle w:val="Caption"/>
      </w:pPr>
      <w:r w:rsidRPr="005551B9">
        <w:t>Table 2 – Road Risk Action Response</w:t>
      </w:r>
    </w:p>
    <w:tbl>
      <w:tblPr>
        <w:tblStyle w:val="CustomStyle"/>
        <w:tblW w:w="0" w:type="auto"/>
        <w:tblLayout w:type="fixed"/>
        <w:tblLook w:val="01E0" w:firstRow="1" w:lastRow="1" w:firstColumn="1" w:lastColumn="1" w:noHBand="0" w:noVBand="0"/>
      </w:tblPr>
      <w:tblGrid>
        <w:gridCol w:w="996"/>
        <w:gridCol w:w="3562"/>
        <w:gridCol w:w="4500"/>
      </w:tblGrid>
      <w:tr w:rsidR="00C52A3C" w:rsidRPr="005551B9" w14:paraId="38BCA0F2" w14:textId="77777777" w:rsidTr="00B507C0">
        <w:trPr>
          <w:cnfStyle w:val="100000000000" w:firstRow="1" w:lastRow="0" w:firstColumn="0" w:lastColumn="0" w:oddVBand="0" w:evenVBand="0" w:oddHBand="0" w:evenHBand="0" w:firstRowFirstColumn="0" w:firstRowLastColumn="0" w:lastRowFirstColumn="0" w:lastRowLastColumn="0"/>
          <w:cantSplit/>
          <w:trHeight w:val="606"/>
          <w:tblHeader/>
        </w:trPr>
        <w:tc>
          <w:tcPr>
            <w:tcW w:w="996" w:type="dxa"/>
          </w:tcPr>
          <w:p w14:paraId="45A8FABA" w14:textId="77777777" w:rsidR="00C52A3C" w:rsidRPr="005551B9" w:rsidRDefault="00C52A3C" w:rsidP="00C52A3C">
            <w:pPr>
              <w:pStyle w:val="TableParagraph"/>
              <w:rPr>
                <w:rFonts w:asciiTheme="minorHAnsi" w:hAnsiTheme="minorHAnsi" w:cstheme="minorHAnsi"/>
                <w:b w:val="0"/>
                <w:szCs w:val="24"/>
                <w:lang w:val="en-AU"/>
              </w:rPr>
            </w:pPr>
            <w:r w:rsidRPr="005551B9">
              <w:rPr>
                <w:rFonts w:asciiTheme="minorHAnsi" w:hAnsiTheme="minorHAnsi" w:cstheme="minorHAnsi"/>
                <w:b w:val="0"/>
                <w:color w:val="FFFFFF"/>
                <w:szCs w:val="24"/>
                <w:lang w:val="en-AU"/>
              </w:rPr>
              <w:t>Reason Code</w:t>
            </w:r>
          </w:p>
        </w:tc>
        <w:tc>
          <w:tcPr>
            <w:tcW w:w="3562" w:type="dxa"/>
          </w:tcPr>
          <w:p w14:paraId="7F288F75" w14:textId="77777777" w:rsidR="00C52A3C" w:rsidRPr="005551B9" w:rsidRDefault="00C52A3C" w:rsidP="00C52A3C">
            <w:pPr>
              <w:pStyle w:val="TableParagraph"/>
              <w:rPr>
                <w:rFonts w:asciiTheme="minorHAnsi" w:hAnsiTheme="minorHAnsi" w:cstheme="minorHAnsi"/>
                <w:b w:val="0"/>
                <w:szCs w:val="24"/>
                <w:lang w:val="en-AU"/>
              </w:rPr>
            </w:pPr>
            <w:r w:rsidRPr="005551B9">
              <w:rPr>
                <w:rFonts w:asciiTheme="minorHAnsi" w:hAnsiTheme="minorHAnsi" w:cstheme="minorHAnsi"/>
                <w:b w:val="0"/>
                <w:color w:val="FFFFFF"/>
                <w:szCs w:val="24"/>
                <w:lang w:val="en-AU"/>
              </w:rPr>
              <w:t>Control Mechanism</w:t>
            </w:r>
          </w:p>
        </w:tc>
        <w:tc>
          <w:tcPr>
            <w:tcW w:w="4500" w:type="dxa"/>
          </w:tcPr>
          <w:p w14:paraId="7495FA9F" w14:textId="77777777" w:rsidR="00C52A3C" w:rsidRPr="005551B9" w:rsidRDefault="00C52A3C" w:rsidP="00C52A3C">
            <w:pPr>
              <w:pStyle w:val="TableParagraph"/>
              <w:rPr>
                <w:rFonts w:asciiTheme="minorHAnsi" w:hAnsiTheme="minorHAnsi" w:cstheme="minorHAnsi"/>
                <w:b w:val="0"/>
                <w:szCs w:val="24"/>
                <w:lang w:val="en-AU"/>
              </w:rPr>
            </w:pPr>
            <w:r w:rsidRPr="005551B9">
              <w:rPr>
                <w:rFonts w:asciiTheme="minorHAnsi" w:hAnsiTheme="minorHAnsi" w:cstheme="minorHAnsi"/>
                <w:b w:val="0"/>
                <w:color w:val="FFFFFF"/>
                <w:szCs w:val="24"/>
                <w:lang w:val="en-AU"/>
              </w:rPr>
              <w:t>Response Time</w:t>
            </w:r>
          </w:p>
        </w:tc>
      </w:tr>
      <w:tr w:rsidR="00C52A3C" w:rsidRPr="005551B9" w14:paraId="17A74F3B" w14:textId="77777777" w:rsidTr="005779D0">
        <w:trPr>
          <w:cantSplit/>
          <w:trHeight w:val="375"/>
        </w:trPr>
        <w:tc>
          <w:tcPr>
            <w:tcW w:w="996" w:type="dxa"/>
          </w:tcPr>
          <w:p w14:paraId="37772F11" w14:textId="77777777"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A</w:t>
            </w:r>
          </w:p>
        </w:tc>
        <w:tc>
          <w:tcPr>
            <w:tcW w:w="3562" w:type="dxa"/>
          </w:tcPr>
          <w:p w14:paraId="66968D68" w14:textId="192745C5" w:rsidR="00C52A3C" w:rsidRPr="005551B9" w:rsidRDefault="00C52A3C" w:rsidP="00C52A3C">
            <w:pPr>
              <w:pStyle w:val="TableParagraph"/>
              <w:ind w:right="120"/>
              <w:rPr>
                <w:rFonts w:asciiTheme="minorHAnsi" w:hAnsiTheme="minorHAnsi" w:cstheme="minorHAnsi"/>
                <w:szCs w:val="24"/>
                <w:lang w:val="en-AU"/>
              </w:rPr>
            </w:pPr>
            <w:r w:rsidRPr="005551B9">
              <w:rPr>
                <w:rFonts w:asciiTheme="minorHAnsi" w:hAnsiTheme="minorHAnsi" w:cstheme="minorHAnsi"/>
                <w:color w:val="414042"/>
                <w:szCs w:val="24"/>
                <w:lang w:val="en-AU"/>
              </w:rPr>
              <w:t>Inspect and rectify, if</w:t>
            </w:r>
            <w:r w:rsidRPr="005551B9">
              <w:rPr>
                <w:rFonts w:asciiTheme="minorHAnsi" w:hAnsiTheme="minorHAnsi" w:cstheme="minorHAnsi"/>
                <w:color w:val="414042"/>
                <w:spacing w:val="-16"/>
                <w:szCs w:val="24"/>
                <w:lang w:val="en-AU"/>
              </w:rPr>
              <w:t xml:space="preserve"> </w:t>
            </w:r>
            <w:r w:rsidRPr="005551B9">
              <w:rPr>
                <w:rFonts w:asciiTheme="minorHAnsi" w:hAnsiTheme="minorHAnsi" w:cstheme="minorHAnsi"/>
                <w:color w:val="414042"/>
                <w:szCs w:val="24"/>
                <w:lang w:val="en-AU"/>
              </w:rPr>
              <w:t>feasible,</w:t>
            </w:r>
            <w:r w:rsidRPr="005551B9">
              <w:rPr>
                <w:rFonts w:asciiTheme="minorHAnsi" w:hAnsiTheme="minorHAnsi" w:cstheme="minorHAnsi"/>
                <w:color w:val="414042"/>
                <w:spacing w:val="-16"/>
                <w:szCs w:val="24"/>
                <w:lang w:val="en-AU"/>
              </w:rPr>
              <w:t xml:space="preserve"> </w:t>
            </w:r>
            <w:r w:rsidRPr="005551B9">
              <w:rPr>
                <w:rFonts w:asciiTheme="minorHAnsi" w:hAnsiTheme="minorHAnsi" w:cstheme="minorHAnsi"/>
                <w:color w:val="414042"/>
                <w:szCs w:val="24"/>
                <w:lang w:val="en-AU"/>
              </w:rPr>
              <w:t>or</w:t>
            </w:r>
            <w:r w:rsidRPr="005551B9">
              <w:rPr>
                <w:rFonts w:asciiTheme="minorHAnsi" w:hAnsiTheme="minorHAnsi" w:cstheme="minorHAnsi"/>
                <w:color w:val="414042"/>
                <w:spacing w:val="-16"/>
                <w:szCs w:val="24"/>
                <w:lang w:val="en-AU"/>
              </w:rPr>
              <w:t xml:space="preserve"> </w:t>
            </w:r>
            <w:r w:rsidRPr="005551B9">
              <w:rPr>
                <w:rFonts w:asciiTheme="minorHAnsi" w:hAnsiTheme="minorHAnsi" w:cstheme="minorHAnsi"/>
                <w:color w:val="414042"/>
                <w:szCs w:val="24"/>
                <w:lang w:val="en-AU"/>
              </w:rPr>
              <w:t>provide appropriate warning #</w:t>
            </w:r>
          </w:p>
        </w:tc>
        <w:tc>
          <w:tcPr>
            <w:tcW w:w="4500" w:type="dxa"/>
          </w:tcPr>
          <w:p w14:paraId="38BBCCA9" w14:textId="7BA3EDAD"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 xml:space="preserve">Within 4 hours of inspection or </w:t>
            </w:r>
            <w:r w:rsidR="005551B9">
              <w:rPr>
                <w:rFonts w:asciiTheme="minorHAnsi" w:hAnsiTheme="minorHAnsi" w:cstheme="minorHAnsi"/>
                <w:color w:val="414042"/>
                <w:szCs w:val="24"/>
                <w:lang w:val="en-AU"/>
              </w:rPr>
              <w:t>notification</w:t>
            </w:r>
          </w:p>
        </w:tc>
      </w:tr>
      <w:tr w:rsidR="00C52A3C" w:rsidRPr="005551B9" w14:paraId="36218A34" w14:textId="77777777" w:rsidTr="005779D0">
        <w:trPr>
          <w:cantSplit/>
          <w:trHeight w:val="376"/>
        </w:trPr>
        <w:tc>
          <w:tcPr>
            <w:tcW w:w="996" w:type="dxa"/>
          </w:tcPr>
          <w:p w14:paraId="08974A20" w14:textId="77777777"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B</w:t>
            </w:r>
          </w:p>
        </w:tc>
        <w:tc>
          <w:tcPr>
            <w:tcW w:w="3562" w:type="dxa"/>
          </w:tcPr>
          <w:p w14:paraId="2F03703D" w14:textId="515EF543" w:rsidR="00C52A3C" w:rsidRPr="005551B9" w:rsidRDefault="00C52A3C" w:rsidP="00C52A3C">
            <w:pPr>
              <w:spacing w:before="0" w:after="0" w:line="240" w:lineRule="auto"/>
              <w:ind w:right="120"/>
              <w:rPr>
                <w:rFonts w:cstheme="minorHAnsi"/>
                <w:szCs w:val="24"/>
                <w:lang w:val="en-AU"/>
              </w:rPr>
            </w:pPr>
            <w:r w:rsidRPr="005551B9">
              <w:rPr>
                <w:rFonts w:cstheme="minorHAnsi"/>
                <w:color w:val="414042"/>
                <w:szCs w:val="24"/>
                <w:lang w:val="en-AU"/>
              </w:rPr>
              <w:t>Inspect and rectify, if</w:t>
            </w:r>
            <w:r w:rsidRPr="005551B9">
              <w:rPr>
                <w:rFonts w:cstheme="minorHAnsi"/>
                <w:color w:val="414042"/>
                <w:spacing w:val="-16"/>
                <w:szCs w:val="24"/>
                <w:lang w:val="en-AU"/>
              </w:rPr>
              <w:t xml:space="preserve"> </w:t>
            </w:r>
            <w:r w:rsidRPr="005551B9">
              <w:rPr>
                <w:rFonts w:cstheme="minorHAnsi"/>
                <w:color w:val="414042"/>
                <w:szCs w:val="24"/>
                <w:lang w:val="en-AU"/>
              </w:rPr>
              <w:t>feasible,</w:t>
            </w:r>
            <w:r w:rsidRPr="005551B9">
              <w:rPr>
                <w:rFonts w:cstheme="minorHAnsi"/>
                <w:color w:val="414042"/>
                <w:spacing w:val="-16"/>
                <w:szCs w:val="24"/>
                <w:lang w:val="en-AU"/>
              </w:rPr>
              <w:t xml:space="preserve"> </w:t>
            </w:r>
            <w:r w:rsidRPr="005551B9">
              <w:rPr>
                <w:rFonts w:cstheme="minorHAnsi"/>
                <w:color w:val="414042"/>
                <w:szCs w:val="24"/>
                <w:lang w:val="en-AU"/>
              </w:rPr>
              <w:t>or</w:t>
            </w:r>
            <w:r w:rsidRPr="005551B9">
              <w:rPr>
                <w:rFonts w:cstheme="minorHAnsi"/>
                <w:color w:val="414042"/>
                <w:spacing w:val="-16"/>
                <w:szCs w:val="24"/>
                <w:lang w:val="en-AU"/>
              </w:rPr>
              <w:t xml:space="preserve"> </w:t>
            </w:r>
            <w:r w:rsidRPr="005551B9">
              <w:rPr>
                <w:rFonts w:cstheme="minorHAnsi"/>
                <w:color w:val="414042"/>
                <w:szCs w:val="24"/>
                <w:lang w:val="en-AU"/>
              </w:rPr>
              <w:t>provide appropriate warning #</w:t>
            </w:r>
          </w:p>
        </w:tc>
        <w:tc>
          <w:tcPr>
            <w:tcW w:w="4500" w:type="dxa"/>
          </w:tcPr>
          <w:p w14:paraId="31F599FF" w14:textId="294EB23B"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 xml:space="preserve">Within 24 hours of inspection or </w:t>
            </w:r>
            <w:r w:rsidR="005551B9">
              <w:rPr>
                <w:rFonts w:asciiTheme="minorHAnsi" w:hAnsiTheme="minorHAnsi" w:cstheme="minorHAnsi"/>
                <w:color w:val="414042"/>
                <w:szCs w:val="24"/>
                <w:lang w:val="en-AU"/>
              </w:rPr>
              <w:t>notification</w:t>
            </w:r>
          </w:p>
        </w:tc>
      </w:tr>
      <w:tr w:rsidR="00C52A3C" w:rsidRPr="005551B9" w14:paraId="4AEE42FC" w14:textId="77777777" w:rsidTr="005779D0">
        <w:trPr>
          <w:cantSplit/>
          <w:trHeight w:val="376"/>
        </w:trPr>
        <w:tc>
          <w:tcPr>
            <w:tcW w:w="996" w:type="dxa"/>
          </w:tcPr>
          <w:p w14:paraId="3FBFBA11" w14:textId="77777777"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C</w:t>
            </w:r>
          </w:p>
        </w:tc>
        <w:tc>
          <w:tcPr>
            <w:tcW w:w="3562" w:type="dxa"/>
          </w:tcPr>
          <w:p w14:paraId="3951FB76" w14:textId="42F3ECF9" w:rsidR="00C52A3C" w:rsidRPr="005551B9" w:rsidRDefault="00C52A3C" w:rsidP="00C52A3C">
            <w:pPr>
              <w:spacing w:before="0" w:after="0" w:line="240" w:lineRule="auto"/>
              <w:ind w:right="120"/>
              <w:rPr>
                <w:rFonts w:cstheme="minorHAnsi"/>
                <w:szCs w:val="24"/>
                <w:lang w:val="en-AU"/>
              </w:rPr>
            </w:pPr>
            <w:r w:rsidRPr="005551B9">
              <w:rPr>
                <w:rFonts w:cstheme="minorHAnsi"/>
                <w:color w:val="414042"/>
                <w:szCs w:val="24"/>
                <w:lang w:val="en-AU"/>
              </w:rPr>
              <w:t>Inspect and rectify, if</w:t>
            </w:r>
            <w:r w:rsidRPr="005551B9">
              <w:rPr>
                <w:rFonts w:cstheme="minorHAnsi"/>
                <w:color w:val="414042"/>
                <w:spacing w:val="-16"/>
                <w:szCs w:val="24"/>
                <w:lang w:val="en-AU"/>
              </w:rPr>
              <w:t xml:space="preserve"> </w:t>
            </w:r>
            <w:r w:rsidRPr="005551B9">
              <w:rPr>
                <w:rFonts w:cstheme="minorHAnsi"/>
                <w:color w:val="414042"/>
                <w:szCs w:val="24"/>
                <w:lang w:val="en-AU"/>
              </w:rPr>
              <w:t>feasible,</w:t>
            </w:r>
            <w:r w:rsidRPr="005551B9">
              <w:rPr>
                <w:rFonts w:cstheme="minorHAnsi"/>
                <w:color w:val="414042"/>
                <w:spacing w:val="-16"/>
                <w:szCs w:val="24"/>
                <w:lang w:val="en-AU"/>
              </w:rPr>
              <w:t xml:space="preserve"> </w:t>
            </w:r>
            <w:r w:rsidRPr="005551B9">
              <w:rPr>
                <w:rFonts w:cstheme="minorHAnsi"/>
                <w:color w:val="414042"/>
                <w:szCs w:val="24"/>
                <w:lang w:val="en-AU"/>
              </w:rPr>
              <w:t>or</w:t>
            </w:r>
            <w:r w:rsidRPr="005551B9">
              <w:rPr>
                <w:rFonts w:cstheme="minorHAnsi"/>
                <w:color w:val="414042"/>
                <w:spacing w:val="-16"/>
                <w:szCs w:val="24"/>
                <w:lang w:val="en-AU"/>
              </w:rPr>
              <w:t xml:space="preserve"> </w:t>
            </w:r>
            <w:r w:rsidRPr="005551B9">
              <w:rPr>
                <w:rFonts w:cstheme="minorHAnsi"/>
                <w:color w:val="414042"/>
                <w:szCs w:val="24"/>
                <w:lang w:val="en-AU"/>
              </w:rPr>
              <w:t>provide appropriate warning #</w:t>
            </w:r>
          </w:p>
        </w:tc>
        <w:tc>
          <w:tcPr>
            <w:tcW w:w="4500" w:type="dxa"/>
          </w:tcPr>
          <w:p w14:paraId="1928BD2E" w14:textId="7E8C93F4"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 xml:space="preserve">Within 7 days of inspection or </w:t>
            </w:r>
            <w:r w:rsidR="005551B9">
              <w:rPr>
                <w:rFonts w:asciiTheme="minorHAnsi" w:hAnsiTheme="minorHAnsi" w:cstheme="minorHAnsi"/>
                <w:color w:val="414042"/>
                <w:szCs w:val="24"/>
                <w:lang w:val="en-AU"/>
              </w:rPr>
              <w:t>notification</w:t>
            </w:r>
          </w:p>
        </w:tc>
      </w:tr>
      <w:tr w:rsidR="00C52A3C" w:rsidRPr="005551B9" w14:paraId="062607BF" w14:textId="77777777" w:rsidTr="005779D0">
        <w:trPr>
          <w:cantSplit/>
          <w:trHeight w:val="375"/>
        </w:trPr>
        <w:tc>
          <w:tcPr>
            <w:tcW w:w="996" w:type="dxa"/>
          </w:tcPr>
          <w:p w14:paraId="318C9D02" w14:textId="77777777"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D</w:t>
            </w:r>
          </w:p>
        </w:tc>
        <w:tc>
          <w:tcPr>
            <w:tcW w:w="3562" w:type="dxa"/>
          </w:tcPr>
          <w:p w14:paraId="7A7018EF" w14:textId="22D6D9EF" w:rsidR="00C52A3C" w:rsidRPr="005551B9" w:rsidRDefault="00C52A3C" w:rsidP="00C52A3C">
            <w:pPr>
              <w:spacing w:before="0" w:after="0" w:line="240" w:lineRule="auto"/>
              <w:ind w:right="120"/>
              <w:rPr>
                <w:rFonts w:cstheme="minorHAnsi"/>
                <w:szCs w:val="24"/>
                <w:lang w:val="en-AU"/>
              </w:rPr>
            </w:pPr>
            <w:r w:rsidRPr="005551B9">
              <w:rPr>
                <w:rFonts w:cstheme="minorHAnsi"/>
                <w:color w:val="414042"/>
                <w:szCs w:val="24"/>
                <w:lang w:val="en-AU"/>
              </w:rPr>
              <w:t>Inspect and rectify, if</w:t>
            </w:r>
            <w:r w:rsidRPr="005551B9">
              <w:rPr>
                <w:rFonts w:cstheme="minorHAnsi"/>
                <w:color w:val="414042"/>
                <w:spacing w:val="-16"/>
                <w:szCs w:val="24"/>
                <w:lang w:val="en-AU"/>
              </w:rPr>
              <w:t xml:space="preserve"> </w:t>
            </w:r>
            <w:r w:rsidRPr="005551B9">
              <w:rPr>
                <w:rFonts w:cstheme="minorHAnsi"/>
                <w:color w:val="414042"/>
                <w:szCs w:val="24"/>
                <w:lang w:val="en-AU"/>
              </w:rPr>
              <w:t>feasible,</w:t>
            </w:r>
            <w:r w:rsidRPr="005551B9">
              <w:rPr>
                <w:rFonts w:cstheme="minorHAnsi"/>
                <w:color w:val="414042"/>
                <w:spacing w:val="-16"/>
                <w:szCs w:val="24"/>
                <w:lang w:val="en-AU"/>
              </w:rPr>
              <w:t xml:space="preserve"> </w:t>
            </w:r>
            <w:r w:rsidRPr="005551B9">
              <w:rPr>
                <w:rFonts w:cstheme="minorHAnsi"/>
                <w:color w:val="414042"/>
                <w:szCs w:val="24"/>
                <w:lang w:val="en-AU"/>
              </w:rPr>
              <w:t>or</w:t>
            </w:r>
            <w:r w:rsidRPr="005551B9">
              <w:rPr>
                <w:rFonts w:cstheme="minorHAnsi"/>
                <w:color w:val="414042"/>
                <w:spacing w:val="-16"/>
                <w:szCs w:val="24"/>
                <w:lang w:val="en-AU"/>
              </w:rPr>
              <w:t xml:space="preserve"> </w:t>
            </w:r>
            <w:r w:rsidRPr="005551B9">
              <w:rPr>
                <w:rFonts w:cstheme="minorHAnsi"/>
                <w:color w:val="414042"/>
                <w:szCs w:val="24"/>
                <w:lang w:val="en-AU"/>
              </w:rPr>
              <w:t>provide appropriate warning #</w:t>
            </w:r>
          </w:p>
        </w:tc>
        <w:tc>
          <w:tcPr>
            <w:tcW w:w="4500" w:type="dxa"/>
          </w:tcPr>
          <w:p w14:paraId="39798668" w14:textId="2A46C1B4"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 xml:space="preserve">Within 30 days of inspection or </w:t>
            </w:r>
            <w:r w:rsidR="005551B9">
              <w:rPr>
                <w:rFonts w:asciiTheme="minorHAnsi" w:hAnsiTheme="minorHAnsi" w:cstheme="minorHAnsi"/>
                <w:color w:val="414042"/>
                <w:szCs w:val="24"/>
                <w:lang w:val="en-AU"/>
              </w:rPr>
              <w:t>notification</w:t>
            </w:r>
          </w:p>
        </w:tc>
      </w:tr>
      <w:tr w:rsidR="00C52A3C" w:rsidRPr="005551B9" w14:paraId="574AAEA1" w14:textId="77777777" w:rsidTr="005779D0">
        <w:trPr>
          <w:cantSplit/>
          <w:trHeight w:val="375"/>
        </w:trPr>
        <w:tc>
          <w:tcPr>
            <w:tcW w:w="996" w:type="dxa"/>
          </w:tcPr>
          <w:p w14:paraId="7C03D432" w14:textId="77777777"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E</w:t>
            </w:r>
          </w:p>
        </w:tc>
        <w:tc>
          <w:tcPr>
            <w:tcW w:w="3562" w:type="dxa"/>
          </w:tcPr>
          <w:p w14:paraId="39F069A4" w14:textId="2773789F" w:rsidR="00C52A3C" w:rsidRPr="005551B9" w:rsidRDefault="00C52A3C" w:rsidP="00C52A3C">
            <w:pPr>
              <w:spacing w:before="0" w:after="0" w:line="240" w:lineRule="auto"/>
              <w:ind w:right="120"/>
              <w:rPr>
                <w:rFonts w:cstheme="minorHAnsi"/>
                <w:szCs w:val="24"/>
                <w:lang w:val="en-AU"/>
              </w:rPr>
            </w:pPr>
            <w:r w:rsidRPr="005551B9">
              <w:rPr>
                <w:rFonts w:cstheme="minorHAnsi"/>
                <w:color w:val="414042"/>
                <w:szCs w:val="24"/>
                <w:lang w:val="en-AU"/>
              </w:rPr>
              <w:t>Inspect and rectify, if</w:t>
            </w:r>
            <w:r w:rsidRPr="005551B9">
              <w:rPr>
                <w:rFonts w:cstheme="minorHAnsi"/>
                <w:color w:val="414042"/>
                <w:spacing w:val="-16"/>
                <w:szCs w:val="24"/>
                <w:lang w:val="en-AU"/>
              </w:rPr>
              <w:t xml:space="preserve"> </w:t>
            </w:r>
            <w:r w:rsidRPr="005551B9">
              <w:rPr>
                <w:rFonts w:cstheme="minorHAnsi"/>
                <w:color w:val="414042"/>
                <w:szCs w:val="24"/>
                <w:lang w:val="en-AU"/>
              </w:rPr>
              <w:t>feasible,</w:t>
            </w:r>
            <w:r w:rsidRPr="005551B9">
              <w:rPr>
                <w:rFonts w:cstheme="minorHAnsi"/>
                <w:color w:val="414042"/>
                <w:spacing w:val="-16"/>
                <w:szCs w:val="24"/>
                <w:lang w:val="en-AU"/>
              </w:rPr>
              <w:t xml:space="preserve"> </w:t>
            </w:r>
            <w:r w:rsidRPr="005551B9">
              <w:rPr>
                <w:rFonts w:cstheme="minorHAnsi"/>
                <w:color w:val="414042"/>
                <w:szCs w:val="24"/>
                <w:lang w:val="en-AU"/>
              </w:rPr>
              <w:t>or</w:t>
            </w:r>
            <w:r w:rsidRPr="005551B9">
              <w:rPr>
                <w:rFonts w:cstheme="minorHAnsi"/>
                <w:color w:val="414042"/>
                <w:spacing w:val="-16"/>
                <w:szCs w:val="24"/>
                <w:lang w:val="en-AU"/>
              </w:rPr>
              <w:t xml:space="preserve"> </w:t>
            </w:r>
            <w:r w:rsidRPr="005551B9">
              <w:rPr>
                <w:rFonts w:cstheme="minorHAnsi"/>
                <w:color w:val="414042"/>
                <w:szCs w:val="24"/>
                <w:lang w:val="en-AU"/>
              </w:rPr>
              <w:t>provide appropriate warning #</w:t>
            </w:r>
          </w:p>
        </w:tc>
        <w:tc>
          <w:tcPr>
            <w:tcW w:w="4500" w:type="dxa"/>
          </w:tcPr>
          <w:p w14:paraId="57118C92" w14:textId="4A04917E"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 xml:space="preserve">Within 90 days of inspection or </w:t>
            </w:r>
            <w:r w:rsidR="005551B9">
              <w:rPr>
                <w:rFonts w:asciiTheme="minorHAnsi" w:hAnsiTheme="minorHAnsi" w:cstheme="minorHAnsi"/>
                <w:color w:val="414042"/>
                <w:szCs w:val="24"/>
                <w:lang w:val="en-AU"/>
              </w:rPr>
              <w:t>notification</w:t>
            </w:r>
          </w:p>
        </w:tc>
      </w:tr>
      <w:tr w:rsidR="00C52A3C" w:rsidRPr="005551B9" w14:paraId="00B8B371" w14:textId="77777777" w:rsidTr="005779D0">
        <w:trPr>
          <w:cantSplit/>
          <w:trHeight w:val="375"/>
        </w:trPr>
        <w:tc>
          <w:tcPr>
            <w:tcW w:w="996" w:type="dxa"/>
          </w:tcPr>
          <w:p w14:paraId="671A3E69" w14:textId="6C280E1A"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G</w:t>
            </w:r>
            <w:bookmarkStart w:id="20" w:name="_Ref60665238"/>
            <w:r w:rsidRPr="005551B9">
              <w:rPr>
                <w:rStyle w:val="FootnoteReference"/>
                <w:rFonts w:asciiTheme="minorHAnsi" w:hAnsiTheme="minorHAnsi" w:cstheme="minorHAnsi"/>
                <w:color w:val="414042"/>
                <w:szCs w:val="24"/>
                <w:lang w:val="en-AU"/>
              </w:rPr>
              <w:footnoteReference w:id="2"/>
            </w:r>
            <w:bookmarkEnd w:id="20"/>
          </w:p>
        </w:tc>
        <w:tc>
          <w:tcPr>
            <w:tcW w:w="3562" w:type="dxa"/>
          </w:tcPr>
          <w:p w14:paraId="74D93FDF" w14:textId="13E73A97" w:rsidR="00C52A3C" w:rsidRPr="005551B9" w:rsidRDefault="00C52A3C" w:rsidP="00C52A3C">
            <w:pPr>
              <w:spacing w:before="0" w:after="0" w:line="240" w:lineRule="auto"/>
              <w:ind w:right="120"/>
              <w:rPr>
                <w:rFonts w:cstheme="minorHAnsi"/>
                <w:szCs w:val="24"/>
                <w:lang w:val="en-AU"/>
              </w:rPr>
            </w:pPr>
            <w:r w:rsidRPr="005551B9">
              <w:rPr>
                <w:rFonts w:cstheme="minorHAnsi"/>
                <w:color w:val="414042"/>
                <w:szCs w:val="24"/>
                <w:lang w:val="en-AU"/>
              </w:rPr>
              <w:t>Inspect and rectify, if</w:t>
            </w:r>
            <w:r w:rsidRPr="005551B9">
              <w:rPr>
                <w:rFonts w:cstheme="minorHAnsi"/>
                <w:color w:val="414042"/>
                <w:spacing w:val="-16"/>
                <w:szCs w:val="24"/>
                <w:lang w:val="en-AU"/>
              </w:rPr>
              <w:t xml:space="preserve"> </w:t>
            </w:r>
            <w:r w:rsidRPr="005551B9">
              <w:rPr>
                <w:rFonts w:cstheme="minorHAnsi"/>
                <w:color w:val="414042"/>
                <w:szCs w:val="24"/>
                <w:lang w:val="en-AU"/>
              </w:rPr>
              <w:t>feasible,</w:t>
            </w:r>
            <w:r w:rsidRPr="005551B9">
              <w:rPr>
                <w:rFonts w:cstheme="minorHAnsi"/>
                <w:color w:val="414042"/>
                <w:spacing w:val="-16"/>
                <w:szCs w:val="24"/>
                <w:lang w:val="en-AU"/>
              </w:rPr>
              <w:t xml:space="preserve"> </w:t>
            </w:r>
            <w:r w:rsidRPr="005551B9">
              <w:rPr>
                <w:rFonts w:cstheme="minorHAnsi"/>
                <w:color w:val="414042"/>
                <w:szCs w:val="24"/>
                <w:lang w:val="en-AU"/>
              </w:rPr>
              <w:t>or</w:t>
            </w:r>
            <w:r w:rsidRPr="005551B9">
              <w:rPr>
                <w:rFonts w:cstheme="minorHAnsi"/>
                <w:color w:val="414042"/>
                <w:spacing w:val="-16"/>
                <w:szCs w:val="24"/>
                <w:lang w:val="en-AU"/>
              </w:rPr>
              <w:t xml:space="preserve"> </w:t>
            </w:r>
            <w:r w:rsidRPr="005551B9">
              <w:rPr>
                <w:rFonts w:cstheme="minorHAnsi"/>
                <w:color w:val="414042"/>
                <w:szCs w:val="24"/>
                <w:lang w:val="en-AU"/>
              </w:rPr>
              <w:t>provide appropriate warning #</w:t>
            </w:r>
          </w:p>
        </w:tc>
        <w:tc>
          <w:tcPr>
            <w:tcW w:w="4500" w:type="dxa"/>
          </w:tcPr>
          <w:p w14:paraId="4D744645" w14:textId="56132C16"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 xml:space="preserve">Within 8 hours of inspection or </w:t>
            </w:r>
            <w:r w:rsidR="005551B9">
              <w:rPr>
                <w:rFonts w:asciiTheme="minorHAnsi" w:hAnsiTheme="minorHAnsi" w:cstheme="minorHAnsi"/>
                <w:color w:val="414042"/>
                <w:szCs w:val="24"/>
                <w:lang w:val="en-AU"/>
              </w:rPr>
              <w:t>notification</w:t>
            </w:r>
          </w:p>
        </w:tc>
      </w:tr>
      <w:tr w:rsidR="00C52A3C" w:rsidRPr="005551B9" w14:paraId="29DBB16C" w14:textId="77777777" w:rsidTr="005779D0">
        <w:trPr>
          <w:cantSplit/>
          <w:trHeight w:val="389"/>
        </w:trPr>
        <w:tc>
          <w:tcPr>
            <w:tcW w:w="996" w:type="dxa"/>
          </w:tcPr>
          <w:p w14:paraId="48C89885" w14:textId="460EF937"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H</w:t>
            </w:r>
            <w:r w:rsidRPr="005551B9">
              <w:rPr>
                <w:rFonts w:asciiTheme="minorHAnsi" w:hAnsiTheme="minorHAnsi" w:cstheme="minorHAnsi"/>
                <w:color w:val="414042"/>
                <w:szCs w:val="24"/>
                <w:vertAlign w:val="superscript"/>
                <w:lang w:val="en-AU"/>
              </w:rPr>
              <w:fldChar w:fldCharType="begin"/>
            </w:r>
            <w:r w:rsidRPr="005551B9">
              <w:rPr>
                <w:rFonts w:asciiTheme="minorHAnsi" w:hAnsiTheme="minorHAnsi" w:cstheme="minorHAnsi"/>
                <w:color w:val="414042"/>
                <w:szCs w:val="24"/>
                <w:vertAlign w:val="superscript"/>
                <w:lang w:val="en-AU"/>
              </w:rPr>
              <w:instrText xml:space="preserve"> NOTEREF _Ref60665238 \h  \* MERGEFORMAT </w:instrText>
            </w:r>
            <w:r w:rsidRPr="005551B9">
              <w:rPr>
                <w:rFonts w:asciiTheme="minorHAnsi" w:hAnsiTheme="minorHAnsi" w:cstheme="minorHAnsi"/>
                <w:color w:val="414042"/>
                <w:szCs w:val="24"/>
                <w:vertAlign w:val="superscript"/>
                <w:lang w:val="en-AU"/>
              </w:rPr>
            </w:r>
            <w:r w:rsidRPr="005551B9">
              <w:rPr>
                <w:rFonts w:asciiTheme="minorHAnsi" w:hAnsiTheme="minorHAnsi" w:cstheme="minorHAnsi"/>
                <w:color w:val="414042"/>
                <w:szCs w:val="24"/>
                <w:vertAlign w:val="superscript"/>
                <w:lang w:val="en-AU"/>
              </w:rPr>
              <w:fldChar w:fldCharType="separate"/>
            </w:r>
            <w:r w:rsidRPr="005551B9">
              <w:rPr>
                <w:rFonts w:asciiTheme="minorHAnsi" w:hAnsiTheme="minorHAnsi" w:cstheme="minorHAnsi"/>
                <w:color w:val="414042"/>
                <w:szCs w:val="24"/>
                <w:vertAlign w:val="superscript"/>
                <w:lang w:val="en-AU"/>
              </w:rPr>
              <w:t>2</w:t>
            </w:r>
            <w:r w:rsidRPr="005551B9">
              <w:rPr>
                <w:rFonts w:asciiTheme="minorHAnsi" w:hAnsiTheme="minorHAnsi" w:cstheme="minorHAnsi"/>
                <w:color w:val="414042"/>
                <w:szCs w:val="24"/>
                <w:vertAlign w:val="superscript"/>
                <w:lang w:val="en-AU"/>
              </w:rPr>
              <w:fldChar w:fldCharType="end"/>
            </w:r>
          </w:p>
        </w:tc>
        <w:tc>
          <w:tcPr>
            <w:tcW w:w="3562" w:type="dxa"/>
          </w:tcPr>
          <w:p w14:paraId="528FEF12" w14:textId="28BF69A1" w:rsidR="00C52A3C" w:rsidRPr="005551B9" w:rsidRDefault="00C52A3C" w:rsidP="00C52A3C">
            <w:pPr>
              <w:spacing w:before="0" w:after="0" w:line="240" w:lineRule="auto"/>
              <w:ind w:right="120"/>
              <w:rPr>
                <w:rFonts w:cstheme="minorHAnsi"/>
                <w:szCs w:val="24"/>
                <w:lang w:val="en-AU"/>
              </w:rPr>
            </w:pPr>
            <w:r w:rsidRPr="005551B9">
              <w:rPr>
                <w:rFonts w:cstheme="minorHAnsi"/>
                <w:color w:val="414042"/>
                <w:szCs w:val="24"/>
                <w:lang w:val="en-AU"/>
              </w:rPr>
              <w:t>Inspect and rectify, if</w:t>
            </w:r>
            <w:r w:rsidRPr="005551B9">
              <w:rPr>
                <w:rFonts w:cstheme="minorHAnsi"/>
                <w:color w:val="414042"/>
                <w:spacing w:val="-16"/>
                <w:szCs w:val="24"/>
                <w:lang w:val="en-AU"/>
              </w:rPr>
              <w:t xml:space="preserve"> </w:t>
            </w:r>
            <w:r w:rsidRPr="005551B9">
              <w:rPr>
                <w:rFonts w:cstheme="minorHAnsi"/>
                <w:color w:val="414042"/>
                <w:szCs w:val="24"/>
                <w:lang w:val="en-AU"/>
              </w:rPr>
              <w:t>feasible,</w:t>
            </w:r>
            <w:r w:rsidRPr="005551B9">
              <w:rPr>
                <w:rFonts w:cstheme="minorHAnsi"/>
                <w:color w:val="414042"/>
                <w:spacing w:val="-16"/>
                <w:szCs w:val="24"/>
                <w:lang w:val="en-AU"/>
              </w:rPr>
              <w:t xml:space="preserve"> </w:t>
            </w:r>
            <w:r w:rsidRPr="005551B9">
              <w:rPr>
                <w:rFonts w:cstheme="minorHAnsi"/>
                <w:color w:val="414042"/>
                <w:szCs w:val="24"/>
                <w:lang w:val="en-AU"/>
              </w:rPr>
              <w:t>or</w:t>
            </w:r>
            <w:r w:rsidRPr="005551B9">
              <w:rPr>
                <w:rFonts w:cstheme="minorHAnsi"/>
                <w:color w:val="414042"/>
                <w:spacing w:val="-16"/>
                <w:szCs w:val="24"/>
                <w:lang w:val="en-AU"/>
              </w:rPr>
              <w:t xml:space="preserve"> </w:t>
            </w:r>
            <w:r w:rsidRPr="005551B9">
              <w:rPr>
                <w:rFonts w:cstheme="minorHAnsi"/>
                <w:color w:val="414042"/>
                <w:szCs w:val="24"/>
                <w:lang w:val="en-AU"/>
              </w:rPr>
              <w:t>provide appropriate warning #</w:t>
            </w:r>
          </w:p>
        </w:tc>
        <w:tc>
          <w:tcPr>
            <w:tcW w:w="4500" w:type="dxa"/>
          </w:tcPr>
          <w:p w14:paraId="76D37927" w14:textId="702EEDCC" w:rsidR="00C52A3C" w:rsidRPr="005551B9" w:rsidRDefault="00C52A3C" w:rsidP="00C52A3C">
            <w:pPr>
              <w:pStyle w:val="TableParagraph"/>
              <w:rPr>
                <w:rFonts w:asciiTheme="minorHAnsi" w:hAnsiTheme="minorHAnsi" w:cstheme="minorHAnsi"/>
                <w:szCs w:val="24"/>
                <w:lang w:val="en-AU"/>
              </w:rPr>
            </w:pPr>
            <w:r w:rsidRPr="005551B9">
              <w:rPr>
                <w:rFonts w:asciiTheme="minorHAnsi" w:hAnsiTheme="minorHAnsi" w:cstheme="minorHAnsi"/>
                <w:color w:val="414042"/>
                <w:szCs w:val="24"/>
                <w:lang w:val="en-AU"/>
              </w:rPr>
              <w:t xml:space="preserve">Within 16 hours of inspection or </w:t>
            </w:r>
            <w:r w:rsidR="005551B9">
              <w:rPr>
                <w:rFonts w:asciiTheme="minorHAnsi" w:hAnsiTheme="minorHAnsi" w:cstheme="minorHAnsi"/>
                <w:color w:val="414042"/>
                <w:szCs w:val="24"/>
                <w:lang w:val="en-AU"/>
              </w:rPr>
              <w:t>notification</w:t>
            </w:r>
          </w:p>
        </w:tc>
      </w:tr>
    </w:tbl>
    <w:p w14:paraId="6AF9C478" w14:textId="77777777" w:rsidR="005779D0" w:rsidRPr="005551B9" w:rsidRDefault="005779D0" w:rsidP="005779D0">
      <w:pPr>
        <w:pStyle w:val="Heading4"/>
        <w:rPr>
          <w:lang w:val="en-AU"/>
        </w:rPr>
      </w:pPr>
      <w:bookmarkStart w:id="21" w:name="_Toc60671081"/>
      <w:r w:rsidRPr="005551B9">
        <w:rPr>
          <w:lang w:val="en-AU"/>
        </w:rPr>
        <w:t>Appropriate Warning</w:t>
      </w:r>
      <w:bookmarkEnd w:id="21"/>
    </w:p>
    <w:p w14:paraId="35425227" w14:textId="4A4A685A" w:rsidR="001B51D1" w:rsidRPr="005551B9" w:rsidRDefault="005779D0" w:rsidP="005779D0">
      <w:pPr>
        <w:rPr>
          <w:lang w:val="en-AU"/>
        </w:rPr>
      </w:pPr>
      <w:r w:rsidRPr="005551B9">
        <w:rPr>
          <w:lang w:val="en-AU"/>
        </w:rPr>
        <w:t xml:space="preserve">Where because of the nature of the work required, level of resources required or workload, it is not feasible to rectify a hazard within the time shown in Table 2, </w:t>
      </w:r>
      <w:r w:rsidRPr="005551B9">
        <w:rPr>
          <w:b/>
          <w:bCs/>
          <w:lang w:val="en-AU"/>
        </w:rPr>
        <w:t>appropriate warning</w:t>
      </w:r>
      <w:r w:rsidRPr="005551B9">
        <w:rPr>
          <w:lang w:val="en-AU"/>
        </w:rPr>
        <w:t xml:space="preserve"> of the hazard is to be provided by the road authority or its contractor(s) until a suitable repair or treatment can be completed.</w:t>
      </w:r>
    </w:p>
    <w:p w14:paraId="4D775F14" w14:textId="77777777" w:rsidR="005779D0" w:rsidRPr="005551B9" w:rsidRDefault="005779D0" w:rsidP="005779D0">
      <w:pPr>
        <w:rPr>
          <w:lang w:val="en-AU"/>
        </w:rPr>
      </w:pPr>
      <w:r w:rsidRPr="005551B9">
        <w:rPr>
          <w:b/>
          <w:bCs/>
          <w:lang w:val="en-AU"/>
        </w:rPr>
        <w:t>Appropriate warning</w:t>
      </w:r>
      <w:r w:rsidRPr="005551B9">
        <w:rPr>
          <w:lang w:val="en-AU"/>
        </w:rPr>
        <w:t xml:space="preserve"> may include, but is not limited to the following:</w:t>
      </w:r>
    </w:p>
    <w:p w14:paraId="778760E6" w14:textId="1E41A39D" w:rsidR="005779D0" w:rsidRPr="005551B9" w:rsidRDefault="005779D0" w:rsidP="005779D0">
      <w:pPr>
        <w:pStyle w:val="ListParagraph"/>
      </w:pPr>
      <w:r w:rsidRPr="005551B9">
        <w:t xml:space="preserve">Provision of warning </w:t>
      </w:r>
      <w:proofErr w:type="gramStart"/>
      <w:r w:rsidRPr="005551B9">
        <w:t>signs;</w:t>
      </w:r>
      <w:proofErr w:type="gramEnd"/>
    </w:p>
    <w:p w14:paraId="1F9D4135" w14:textId="558505A6" w:rsidR="005779D0" w:rsidRPr="005551B9" w:rsidRDefault="002D2CB2" w:rsidP="005779D0">
      <w:pPr>
        <w:pStyle w:val="ListParagraph"/>
      </w:pPr>
      <w:r>
        <w:t>Traffic</w:t>
      </w:r>
      <w:r w:rsidR="005779D0" w:rsidRPr="005551B9">
        <w:t xml:space="preserve"> control </w:t>
      </w:r>
      <w:proofErr w:type="gramStart"/>
      <w:r w:rsidR="005779D0" w:rsidRPr="005551B9">
        <w:t>action;</w:t>
      </w:r>
      <w:proofErr w:type="gramEnd"/>
    </w:p>
    <w:p w14:paraId="6EDB4639" w14:textId="443F3902" w:rsidR="005779D0" w:rsidRPr="005551B9" w:rsidRDefault="005779D0" w:rsidP="005779D0">
      <w:pPr>
        <w:pStyle w:val="ListParagraph"/>
      </w:pPr>
      <w:r w:rsidRPr="005551B9">
        <w:t xml:space="preserve">Diverting </w:t>
      </w:r>
      <w:r w:rsidR="002D2CB2">
        <w:t>traffic</w:t>
      </w:r>
      <w:r w:rsidRPr="005551B9">
        <w:t xml:space="preserve"> around the </w:t>
      </w:r>
      <w:proofErr w:type="gramStart"/>
      <w:r w:rsidRPr="005551B9">
        <w:t>site;</w:t>
      </w:r>
      <w:proofErr w:type="gramEnd"/>
    </w:p>
    <w:p w14:paraId="6D21ECD8" w14:textId="0BD0A0CA" w:rsidR="005779D0" w:rsidRPr="005551B9" w:rsidRDefault="005779D0" w:rsidP="005779D0">
      <w:pPr>
        <w:pStyle w:val="ListParagraph"/>
      </w:pPr>
      <w:r w:rsidRPr="005551B9">
        <w:t xml:space="preserve">Installation of temporary speed </w:t>
      </w:r>
      <w:proofErr w:type="gramStart"/>
      <w:r w:rsidRPr="005551B9">
        <w:t>limits;</w:t>
      </w:r>
      <w:proofErr w:type="gramEnd"/>
    </w:p>
    <w:p w14:paraId="4988094A" w14:textId="2B67F73D" w:rsidR="005779D0" w:rsidRPr="005551B9" w:rsidRDefault="005779D0" w:rsidP="005779D0">
      <w:pPr>
        <w:pStyle w:val="ListParagraph"/>
      </w:pPr>
      <w:r w:rsidRPr="005551B9">
        <w:t xml:space="preserve">Lane </w:t>
      </w:r>
      <w:proofErr w:type="gramStart"/>
      <w:r w:rsidRPr="005551B9">
        <w:t>closures;</w:t>
      </w:r>
      <w:proofErr w:type="gramEnd"/>
    </w:p>
    <w:p w14:paraId="02D9283D" w14:textId="6DB8973E" w:rsidR="005779D0" w:rsidRPr="005551B9" w:rsidRDefault="005779D0" w:rsidP="005779D0">
      <w:pPr>
        <w:pStyle w:val="ListParagraph"/>
      </w:pPr>
      <w:r w:rsidRPr="005551B9">
        <w:t>Closure of the road to use by certain vehicles (</w:t>
      </w:r>
      <w:proofErr w:type="gramStart"/>
      <w:r w:rsidRPr="005551B9">
        <w:t>e.g.</w:t>
      </w:r>
      <w:proofErr w:type="gramEnd"/>
      <w:r w:rsidRPr="005551B9">
        <w:t xml:space="preserve"> a load limit); and</w:t>
      </w:r>
    </w:p>
    <w:p w14:paraId="23921266" w14:textId="41D424C8" w:rsidR="005779D0" w:rsidRPr="005551B9" w:rsidRDefault="005779D0" w:rsidP="005779D0">
      <w:pPr>
        <w:pStyle w:val="ListParagraph"/>
      </w:pPr>
      <w:r w:rsidRPr="005551B9">
        <w:t>Road closures.</w:t>
      </w:r>
    </w:p>
    <w:p w14:paraId="0293E680" w14:textId="7E1C08B4" w:rsidR="005779D0" w:rsidRPr="005551B9" w:rsidRDefault="005779D0" w:rsidP="005779D0">
      <w:pPr>
        <w:pStyle w:val="Caption"/>
      </w:pPr>
      <w:r w:rsidRPr="005551B9">
        <w:t>Table 3 – Hazard Response - Response Code by Hazard and RMC</w:t>
      </w:r>
    </w:p>
    <w:tbl>
      <w:tblPr>
        <w:tblStyle w:val="CustomStyle"/>
        <w:tblW w:w="9148" w:type="dxa"/>
        <w:tblBorders>
          <w:insideH w:val="single" w:sz="12" w:space="0" w:color="FFFFFF" w:themeColor="background1"/>
        </w:tblBorders>
        <w:tblLayout w:type="fixed"/>
        <w:tblLook w:val="01E0" w:firstRow="1" w:lastRow="1" w:firstColumn="1" w:lastColumn="1" w:noHBand="0" w:noVBand="0"/>
      </w:tblPr>
      <w:tblGrid>
        <w:gridCol w:w="4648"/>
        <w:gridCol w:w="900"/>
        <w:gridCol w:w="900"/>
        <w:gridCol w:w="900"/>
        <w:gridCol w:w="900"/>
        <w:gridCol w:w="900"/>
      </w:tblGrid>
      <w:tr w:rsidR="00102DF3" w:rsidRPr="005551B9" w14:paraId="6508188E" w14:textId="77777777" w:rsidTr="00B22212">
        <w:trPr>
          <w:cnfStyle w:val="100000000000" w:firstRow="1" w:lastRow="0" w:firstColumn="0" w:lastColumn="0" w:oddVBand="0" w:evenVBand="0" w:oddHBand="0" w:evenHBand="0" w:firstRowFirstColumn="0" w:firstRowLastColumn="0" w:lastRowFirstColumn="0" w:lastRowLastColumn="0"/>
          <w:cantSplit/>
          <w:trHeight w:val="406"/>
          <w:tblHeader/>
        </w:trPr>
        <w:tc>
          <w:tcPr>
            <w:tcW w:w="4648" w:type="dxa"/>
          </w:tcPr>
          <w:p w14:paraId="60498C83" w14:textId="77777777" w:rsidR="00102DF3" w:rsidRPr="005551B9" w:rsidRDefault="00102DF3" w:rsidP="00B22212">
            <w:pPr>
              <w:pStyle w:val="TableParagraph"/>
              <w:ind w:left="90"/>
              <w:rPr>
                <w:rFonts w:asciiTheme="minorHAnsi" w:hAnsiTheme="minorHAnsi" w:cstheme="minorHAnsi"/>
                <w:bCs/>
                <w:szCs w:val="24"/>
                <w:lang w:val="en-AU"/>
              </w:rPr>
            </w:pPr>
            <w:r w:rsidRPr="005551B9">
              <w:rPr>
                <w:rFonts w:asciiTheme="minorHAnsi" w:hAnsiTheme="minorHAnsi" w:cstheme="minorHAnsi"/>
                <w:bCs/>
                <w:color w:val="FFFFFF"/>
                <w:szCs w:val="24"/>
                <w:lang w:val="en-AU"/>
              </w:rPr>
              <w:t>Description of Hazard</w:t>
            </w:r>
          </w:p>
        </w:tc>
        <w:tc>
          <w:tcPr>
            <w:tcW w:w="900" w:type="dxa"/>
          </w:tcPr>
          <w:p w14:paraId="23665BB4" w14:textId="400E18FC" w:rsidR="00102DF3" w:rsidRPr="005551B9" w:rsidRDefault="00102DF3" w:rsidP="00B22212">
            <w:pPr>
              <w:pStyle w:val="TableParagraph"/>
              <w:ind w:left="144"/>
              <w:jc w:val="center"/>
              <w:rPr>
                <w:rFonts w:asciiTheme="minorHAnsi" w:hAnsiTheme="minorHAnsi" w:cstheme="minorHAnsi"/>
                <w:bCs/>
                <w:szCs w:val="24"/>
                <w:lang w:val="en-AU"/>
              </w:rPr>
            </w:pPr>
            <w:r w:rsidRPr="005551B9">
              <w:rPr>
                <w:rFonts w:asciiTheme="minorHAnsi" w:hAnsiTheme="minorHAnsi" w:cstheme="minorHAnsi"/>
                <w:bCs/>
                <w:color w:val="FFFFFF"/>
                <w:szCs w:val="24"/>
                <w:lang w:val="en-AU"/>
              </w:rPr>
              <w:t>RMC 1</w:t>
            </w:r>
          </w:p>
        </w:tc>
        <w:tc>
          <w:tcPr>
            <w:tcW w:w="900" w:type="dxa"/>
          </w:tcPr>
          <w:p w14:paraId="28D8C54F" w14:textId="754A575B" w:rsidR="00102DF3" w:rsidRPr="005551B9" w:rsidRDefault="00102DF3" w:rsidP="00B22212">
            <w:pPr>
              <w:pStyle w:val="TableParagraph"/>
              <w:ind w:left="144"/>
              <w:jc w:val="center"/>
              <w:rPr>
                <w:rFonts w:asciiTheme="minorHAnsi" w:hAnsiTheme="minorHAnsi" w:cstheme="minorHAnsi"/>
                <w:bCs/>
                <w:szCs w:val="24"/>
                <w:lang w:val="en-AU"/>
              </w:rPr>
            </w:pPr>
            <w:r w:rsidRPr="005551B9">
              <w:rPr>
                <w:rFonts w:asciiTheme="minorHAnsi" w:hAnsiTheme="minorHAnsi" w:cstheme="minorHAnsi"/>
                <w:bCs/>
                <w:color w:val="FFFFFF"/>
                <w:szCs w:val="24"/>
                <w:lang w:val="en-AU"/>
              </w:rPr>
              <w:t>RMC 2</w:t>
            </w:r>
          </w:p>
        </w:tc>
        <w:tc>
          <w:tcPr>
            <w:tcW w:w="900" w:type="dxa"/>
          </w:tcPr>
          <w:p w14:paraId="1F164087" w14:textId="2883D101" w:rsidR="00102DF3" w:rsidRPr="005551B9" w:rsidRDefault="00102DF3" w:rsidP="00B22212">
            <w:pPr>
              <w:pStyle w:val="TableParagraph"/>
              <w:ind w:left="144"/>
              <w:jc w:val="center"/>
              <w:rPr>
                <w:rFonts w:asciiTheme="minorHAnsi" w:hAnsiTheme="minorHAnsi" w:cstheme="minorHAnsi"/>
                <w:bCs/>
                <w:szCs w:val="24"/>
                <w:lang w:val="en-AU"/>
              </w:rPr>
            </w:pPr>
            <w:r w:rsidRPr="005551B9">
              <w:rPr>
                <w:rFonts w:asciiTheme="minorHAnsi" w:hAnsiTheme="minorHAnsi" w:cstheme="minorHAnsi"/>
                <w:bCs/>
                <w:color w:val="FFFFFF"/>
                <w:szCs w:val="24"/>
                <w:lang w:val="en-AU"/>
              </w:rPr>
              <w:t>RMC 3</w:t>
            </w:r>
          </w:p>
        </w:tc>
        <w:tc>
          <w:tcPr>
            <w:tcW w:w="900" w:type="dxa"/>
          </w:tcPr>
          <w:p w14:paraId="33B64E8D" w14:textId="290FCA6B" w:rsidR="00102DF3" w:rsidRPr="005551B9" w:rsidRDefault="00102DF3" w:rsidP="00B22212">
            <w:pPr>
              <w:pStyle w:val="TableParagraph"/>
              <w:ind w:left="144"/>
              <w:jc w:val="center"/>
              <w:rPr>
                <w:rFonts w:asciiTheme="minorHAnsi" w:hAnsiTheme="minorHAnsi" w:cstheme="minorHAnsi"/>
                <w:bCs/>
                <w:szCs w:val="24"/>
                <w:lang w:val="en-AU"/>
              </w:rPr>
            </w:pPr>
            <w:r w:rsidRPr="005551B9">
              <w:rPr>
                <w:rFonts w:asciiTheme="minorHAnsi" w:hAnsiTheme="minorHAnsi" w:cstheme="minorHAnsi"/>
                <w:bCs/>
                <w:color w:val="FFFFFF"/>
                <w:szCs w:val="24"/>
                <w:lang w:val="en-AU"/>
              </w:rPr>
              <w:t>RMC 4</w:t>
            </w:r>
          </w:p>
        </w:tc>
        <w:tc>
          <w:tcPr>
            <w:tcW w:w="900" w:type="dxa"/>
          </w:tcPr>
          <w:p w14:paraId="73F04EB3" w14:textId="2927FC9E" w:rsidR="00102DF3" w:rsidRPr="005551B9" w:rsidRDefault="00102DF3" w:rsidP="00B22212">
            <w:pPr>
              <w:pStyle w:val="TableParagraph"/>
              <w:ind w:left="144"/>
              <w:jc w:val="center"/>
              <w:rPr>
                <w:rFonts w:asciiTheme="minorHAnsi" w:hAnsiTheme="minorHAnsi" w:cstheme="minorHAnsi"/>
                <w:bCs/>
                <w:szCs w:val="24"/>
                <w:lang w:val="en-AU"/>
              </w:rPr>
            </w:pPr>
            <w:r w:rsidRPr="005551B9">
              <w:rPr>
                <w:rFonts w:asciiTheme="minorHAnsi" w:hAnsiTheme="minorHAnsi" w:cstheme="minorHAnsi"/>
                <w:bCs/>
                <w:color w:val="FFFFFF"/>
                <w:szCs w:val="24"/>
                <w:lang w:val="en-AU"/>
              </w:rPr>
              <w:t>RMC 5</w:t>
            </w:r>
          </w:p>
        </w:tc>
      </w:tr>
      <w:tr w:rsidR="00102DF3" w:rsidRPr="005551B9" w14:paraId="4183C255" w14:textId="77777777" w:rsidTr="00B22212">
        <w:trPr>
          <w:cantSplit/>
          <w:trHeight w:val="406"/>
        </w:trPr>
        <w:tc>
          <w:tcPr>
            <w:tcW w:w="4648" w:type="dxa"/>
            <w:shd w:val="clear" w:color="auto" w:fill="007376"/>
          </w:tcPr>
          <w:p w14:paraId="282029BE" w14:textId="77777777" w:rsidR="00102DF3" w:rsidRPr="005551B9" w:rsidRDefault="00102DF3" w:rsidP="00B22212">
            <w:pPr>
              <w:pStyle w:val="TableParagraph"/>
              <w:ind w:left="90"/>
              <w:rPr>
                <w:rFonts w:asciiTheme="minorHAnsi" w:hAnsiTheme="minorHAnsi" w:cstheme="minorHAnsi"/>
                <w:b/>
                <w:szCs w:val="24"/>
                <w:lang w:val="en-AU"/>
              </w:rPr>
            </w:pPr>
            <w:r w:rsidRPr="005551B9">
              <w:rPr>
                <w:rFonts w:asciiTheme="minorHAnsi" w:hAnsiTheme="minorHAnsi" w:cstheme="minorHAnsi"/>
                <w:b/>
                <w:color w:val="FFFFFF"/>
                <w:szCs w:val="24"/>
                <w:lang w:val="en-AU"/>
              </w:rPr>
              <w:t>Pavements</w:t>
            </w:r>
          </w:p>
        </w:tc>
        <w:tc>
          <w:tcPr>
            <w:tcW w:w="900" w:type="dxa"/>
            <w:shd w:val="clear" w:color="auto" w:fill="007376"/>
            <w:vAlign w:val="center"/>
          </w:tcPr>
          <w:p w14:paraId="7157F129" w14:textId="77777777" w:rsidR="00102DF3" w:rsidRPr="005551B9" w:rsidRDefault="00102DF3" w:rsidP="00B22212">
            <w:pPr>
              <w:pStyle w:val="TableParagraph"/>
              <w:ind w:left="144"/>
              <w:jc w:val="center"/>
              <w:rPr>
                <w:rFonts w:asciiTheme="minorHAnsi" w:hAnsiTheme="minorHAnsi" w:cstheme="minorHAnsi"/>
                <w:b/>
                <w:szCs w:val="24"/>
                <w:lang w:val="en-AU"/>
              </w:rPr>
            </w:pPr>
          </w:p>
        </w:tc>
        <w:tc>
          <w:tcPr>
            <w:tcW w:w="900" w:type="dxa"/>
            <w:shd w:val="clear" w:color="auto" w:fill="007376"/>
            <w:vAlign w:val="center"/>
          </w:tcPr>
          <w:p w14:paraId="55CBB7CA" w14:textId="77777777" w:rsidR="00102DF3" w:rsidRPr="005551B9" w:rsidRDefault="00102DF3" w:rsidP="00B22212">
            <w:pPr>
              <w:pStyle w:val="TableParagraph"/>
              <w:ind w:left="144"/>
              <w:jc w:val="center"/>
              <w:rPr>
                <w:rFonts w:asciiTheme="minorHAnsi" w:hAnsiTheme="minorHAnsi" w:cstheme="minorHAnsi"/>
                <w:b/>
                <w:szCs w:val="24"/>
                <w:lang w:val="en-AU"/>
              </w:rPr>
            </w:pPr>
          </w:p>
        </w:tc>
        <w:tc>
          <w:tcPr>
            <w:tcW w:w="900" w:type="dxa"/>
            <w:shd w:val="clear" w:color="auto" w:fill="007376"/>
            <w:vAlign w:val="center"/>
          </w:tcPr>
          <w:p w14:paraId="0356B101" w14:textId="77777777" w:rsidR="00102DF3" w:rsidRPr="005551B9" w:rsidRDefault="00102DF3" w:rsidP="00B22212">
            <w:pPr>
              <w:pStyle w:val="TableParagraph"/>
              <w:ind w:left="144"/>
              <w:jc w:val="center"/>
              <w:rPr>
                <w:rFonts w:asciiTheme="minorHAnsi" w:hAnsiTheme="minorHAnsi" w:cstheme="minorHAnsi"/>
                <w:b/>
                <w:szCs w:val="24"/>
                <w:lang w:val="en-AU"/>
              </w:rPr>
            </w:pPr>
          </w:p>
        </w:tc>
        <w:tc>
          <w:tcPr>
            <w:tcW w:w="900" w:type="dxa"/>
            <w:shd w:val="clear" w:color="auto" w:fill="007376"/>
            <w:vAlign w:val="center"/>
          </w:tcPr>
          <w:p w14:paraId="2FD12711" w14:textId="77777777" w:rsidR="00102DF3" w:rsidRPr="005551B9" w:rsidRDefault="00102DF3" w:rsidP="00B22212">
            <w:pPr>
              <w:pStyle w:val="TableParagraph"/>
              <w:ind w:left="144"/>
              <w:jc w:val="center"/>
              <w:rPr>
                <w:rFonts w:asciiTheme="minorHAnsi" w:hAnsiTheme="minorHAnsi" w:cstheme="minorHAnsi"/>
                <w:b/>
                <w:szCs w:val="24"/>
                <w:lang w:val="en-AU"/>
              </w:rPr>
            </w:pPr>
          </w:p>
        </w:tc>
        <w:tc>
          <w:tcPr>
            <w:tcW w:w="900" w:type="dxa"/>
            <w:shd w:val="clear" w:color="auto" w:fill="007376"/>
            <w:vAlign w:val="center"/>
          </w:tcPr>
          <w:p w14:paraId="02A2FAFF" w14:textId="2F7B4C05" w:rsidR="00102DF3" w:rsidRPr="005551B9" w:rsidRDefault="00102DF3" w:rsidP="00B22212">
            <w:pPr>
              <w:pStyle w:val="TableParagraph"/>
              <w:ind w:left="144"/>
              <w:jc w:val="center"/>
              <w:rPr>
                <w:rFonts w:asciiTheme="minorHAnsi" w:hAnsiTheme="minorHAnsi" w:cstheme="minorHAnsi"/>
                <w:b/>
                <w:szCs w:val="24"/>
                <w:lang w:val="en-AU"/>
              </w:rPr>
            </w:pPr>
          </w:p>
        </w:tc>
      </w:tr>
      <w:tr w:rsidR="00102DF3" w:rsidRPr="005551B9" w14:paraId="339C1493" w14:textId="77777777" w:rsidTr="00EB7372">
        <w:trPr>
          <w:cantSplit/>
          <w:trHeight w:val="406"/>
        </w:trPr>
        <w:tc>
          <w:tcPr>
            <w:tcW w:w="4648" w:type="dxa"/>
            <w:shd w:val="clear" w:color="auto" w:fill="404040" w:themeFill="text1" w:themeFillTint="BF"/>
          </w:tcPr>
          <w:p w14:paraId="4A07DC6D" w14:textId="2531AB60" w:rsidR="00102DF3" w:rsidRPr="005551B9" w:rsidRDefault="00102DF3" w:rsidP="00E55764">
            <w:pPr>
              <w:pStyle w:val="TableParagraph"/>
              <w:keepNext/>
              <w:keepLines/>
              <w:ind w:left="90"/>
              <w:rPr>
                <w:rFonts w:asciiTheme="minorHAnsi" w:hAnsiTheme="minorHAnsi" w:cstheme="minorHAnsi"/>
                <w:b/>
                <w:szCs w:val="24"/>
                <w:lang w:val="en-AU"/>
              </w:rPr>
            </w:pPr>
            <w:r w:rsidRPr="005551B9">
              <w:rPr>
                <w:rFonts w:asciiTheme="minorHAnsi" w:hAnsiTheme="minorHAnsi" w:cstheme="minorHAnsi"/>
                <w:b/>
                <w:color w:val="FFFFFF"/>
                <w:szCs w:val="24"/>
                <w:lang w:val="en-AU"/>
              </w:rPr>
              <w:t xml:space="preserve">Obstructions and Substances in </w:t>
            </w:r>
            <w:r w:rsidR="002D2CB2">
              <w:rPr>
                <w:rFonts w:asciiTheme="minorHAnsi" w:hAnsiTheme="minorHAnsi" w:cstheme="minorHAnsi"/>
                <w:b/>
                <w:color w:val="FFFFFF"/>
                <w:szCs w:val="24"/>
                <w:lang w:val="en-AU"/>
              </w:rPr>
              <w:t>Traffic</w:t>
            </w:r>
            <w:r w:rsidRPr="005551B9">
              <w:rPr>
                <w:rFonts w:asciiTheme="minorHAnsi" w:hAnsiTheme="minorHAnsi" w:cstheme="minorHAnsi"/>
                <w:b/>
                <w:color w:val="FFFFFF"/>
                <w:szCs w:val="24"/>
                <w:lang w:val="en-AU"/>
              </w:rPr>
              <w:t xml:space="preserve"> Lanes</w:t>
            </w:r>
          </w:p>
        </w:tc>
        <w:tc>
          <w:tcPr>
            <w:tcW w:w="900" w:type="dxa"/>
            <w:shd w:val="clear" w:color="auto" w:fill="404040" w:themeFill="text1" w:themeFillTint="BF"/>
            <w:vAlign w:val="center"/>
          </w:tcPr>
          <w:p w14:paraId="5B240B0A" w14:textId="77777777" w:rsidR="00102DF3" w:rsidRPr="005551B9" w:rsidRDefault="00102DF3"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vAlign w:val="center"/>
          </w:tcPr>
          <w:p w14:paraId="10C8673C" w14:textId="77777777" w:rsidR="00102DF3" w:rsidRPr="005551B9" w:rsidRDefault="00102DF3"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vAlign w:val="center"/>
          </w:tcPr>
          <w:p w14:paraId="732D3226" w14:textId="77777777" w:rsidR="00102DF3" w:rsidRPr="005551B9" w:rsidRDefault="00102DF3"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vAlign w:val="center"/>
          </w:tcPr>
          <w:p w14:paraId="27E9D557" w14:textId="77777777" w:rsidR="00102DF3" w:rsidRPr="005551B9" w:rsidRDefault="00102DF3"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vAlign w:val="center"/>
          </w:tcPr>
          <w:p w14:paraId="76C30B79" w14:textId="3F05512C" w:rsidR="00102DF3" w:rsidRPr="005551B9" w:rsidRDefault="00102DF3" w:rsidP="00E55764">
            <w:pPr>
              <w:pStyle w:val="TableParagraph"/>
              <w:keepNext/>
              <w:keepLines/>
              <w:ind w:left="144"/>
              <w:jc w:val="center"/>
              <w:rPr>
                <w:rFonts w:asciiTheme="minorHAnsi" w:hAnsiTheme="minorHAnsi" w:cstheme="minorHAnsi"/>
                <w:b/>
                <w:szCs w:val="24"/>
                <w:lang w:val="en-AU"/>
              </w:rPr>
            </w:pPr>
          </w:p>
        </w:tc>
      </w:tr>
      <w:tr w:rsidR="00102DF3" w:rsidRPr="005551B9" w14:paraId="0302D24D" w14:textId="77777777" w:rsidTr="00B22212">
        <w:trPr>
          <w:cantSplit/>
          <w:trHeight w:val="841"/>
        </w:trPr>
        <w:tc>
          <w:tcPr>
            <w:tcW w:w="4648" w:type="dxa"/>
          </w:tcPr>
          <w:p w14:paraId="4C4A3D4E" w14:textId="2B6E850C" w:rsidR="005779D0" w:rsidRPr="005551B9" w:rsidRDefault="005779D0" w:rsidP="00E55764">
            <w:pPr>
              <w:pStyle w:val="TableParagraph"/>
              <w:keepNext/>
              <w:keepLines/>
              <w:spacing w:line="232" w:lineRule="auto"/>
              <w:ind w:left="90"/>
              <w:rPr>
                <w:rFonts w:asciiTheme="minorHAnsi" w:hAnsiTheme="minorHAnsi" w:cstheme="minorHAnsi"/>
                <w:szCs w:val="24"/>
                <w:lang w:val="en-AU"/>
              </w:rPr>
            </w:pPr>
            <w:r w:rsidRPr="005551B9">
              <w:rPr>
                <w:rFonts w:asciiTheme="minorHAnsi" w:hAnsiTheme="minorHAnsi" w:cstheme="minorHAnsi"/>
                <w:color w:val="414042"/>
                <w:szCs w:val="24"/>
                <w:lang w:val="en-AU"/>
              </w:rPr>
              <w:t>Materials fallen from vehicles, dead animals, wet clay and other slippery substances, hazardous materials,</w:t>
            </w:r>
            <w:r w:rsidR="00102DF3" w:rsidRPr="005551B9">
              <w:rPr>
                <w:rFonts w:asciiTheme="minorHAnsi" w:hAnsiTheme="minorHAnsi" w:cstheme="minorHAnsi"/>
                <w:color w:val="414042"/>
                <w:szCs w:val="24"/>
                <w:lang w:val="en-AU"/>
              </w:rPr>
              <w:t xml:space="preserve"> </w:t>
            </w:r>
            <w:r w:rsidRPr="005551B9">
              <w:rPr>
                <w:rFonts w:asciiTheme="minorHAnsi" w:hAnsiTheme="minorHAnsi" w:cstheme="minorHAnsi"/>
                <w:color w:val="414042"/>
                <w:szCs w:val="24"/>
                <w:lang w:val="en-AU"/>
              </w:rPr>
              <w:t xml:space="preserve">accumulation of dirt or granular materials on the </w:t>
            </w:r>
            <w:r w:rsidR="002D2CB2">
              <w:rPr>
                <w:rFonts w:asciiTheme="minorHAnsi" w:hAnsiTheme="minorHAnsi" w:cstheme="minorHAnsi"/>
                <w:color w:val="414042"/>
                <w:szCs w:val="24"/>
                <w:lang w:val="en-AU"/>
              </w:rPr>
              <w:t>traffic</w:t>
            </w:r>
            <w:r w:rsidRPr="005551B9">
              <w:rPr>
                <w:rFonts w:asciiTheme="minorHAnsi" w:hAnsiTheme="minorHAnsi" w:cstheme="minorHAnsi"/>
                <w:color w:val="414042"/>
                <w:szCs w:val="24"/>
                <w:lang w:val="en-AU"/>
              </w:rPr>
              <w:t xml:space="preserve"> lane of sealed roads</w:t>
            </w:r>
          </w:p>
        </w:tc>
        <w:tc>
          <w:tcPr>
            <w:tcW w:w="900" w:type="dxa"/>
            <w:vAlign w:val="center"/>
          </w:tcPr>
          <w:p w14:paraId="43A3B30C"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A</w:t>
            </w:r>
          </w:p>
        </w:tc>
        <w:tc>
          <w:tcPr>
            <w:tcW w:w="900" w:type="dxa"/>
            <w:vAlign w:val="center"/>
          </w:tcPr>
          <w:p w14:paraId="6B90162C"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A</w:t>
            </w:r>
          </w:p>
        </w:tc>
        <w:tc>
          <w:tcPr>
            <w:tcW w:w="900" w:type="dxa"/>
            <w:vAlign w:val="center"/>
          </w:tcPr>
          <w:p w14:paraId="6709652F"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B</w:t>
            </w:r>
          </w:p>
        </w:tc>
        <w:tc>
          <w:tcPr>
            <w:tcW w:w="900" w:type="dxa"/>
            <w:vAlign w:val="center"/>
          </w:tcPr>
          <w:p w14:paraId="02E23DC4"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B</w:t>
            </w:r>
          </w:p>
        </w:tc>
        <w:tc>
          <w:tcPr>
            <w:tcW w:w="900" w:type="dxa"/>
            <w:vAlign w:val="center"/>
          </w:tcPr>
          <w:p w14:paraId="2ADD3339"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C</w:t>
            </w:r>
          </w:p>
        </w:tc>
      </w:tr>
      <w:tr w:rsidR="00102DF3" w:rsidRPr="005551B9" w14:paraId="2BB536C3" w14:textId="77777777" w:rsidTr="00B22212">
        <w:trPr>
          <w:cantSplit/>
          <w:trHeight w:val="521"/>
        </w:trPr>
        <w:tc>
          <w:tcPr>
            <w:tcW w:w="4648" w:type="dxa"/>
          </w:tcPr>
          <w:p w14:paraId="1E4A771E" w14:textId="77777777" w:rsidR="005779D0" w:rsidRPr="005551B9" w:rsidRDefault="005779D0" w:rsidP="00B22212">
            <w:pPr>
              <w:pStyle w:val="TableParagraph"/>
              <w:spacing w:line="232" w:lineRule="auto"/>
              <w:ind w:left="90"/>
              <w:rPr>
                <w:rFonts w:asciiTheme="minorHAnsi" w:hAnsiTheme="minorHAnsi" w:cstheme="minorHAnsi"/>
                <w:szCs w:val="24"/>
                <w:lang w:val="en-AU"/>
              </w:rPr>
            </w:pPr>
            <w:r w:rsidRPr="005551B9">
              <w:rPr>
                <w:rFonts w:asciiTheme="minorHAnsi" w:hAnsiTheme="minorHAnsi" w:cstheme="minorHAnsi"/>
                <w:color w:val="414042"/>
                <w:szCs w:val="24"/>
                <w:lang w:val="en-AU"/>
              </w:rPr>
              <w:t>Ponding of water &gt;300mm deep, fallen trees, oil spills, stray livestock</w:t>
            </w:r>
          </w:p>
        </w:tc>
        <w:tc>
          <w:tcPr>
            <w:tcW w:w="900" w:type="dxa"/>
            <w:vAlign w:val="center"/>
          </w:tcPr>
          <w:p w14:paraId="0A2FB802"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A</w:t>
            </w:r>
          </w:p>
        </w:tc>
        <w:tc>
          <w:tcPr>
            <w:tcW w:w="900" w:type="dxa"/>
            <w:vAlign w:val="center"/>
          </w:tcPr>
          <w:p w14:paraId="6105BE93"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A</w:t>
            </w:r>
          </w:p>
        </w:tc>
        <w:tc>
          <w:tcPr>
            <w:tcW w:w="900" w:type="dxa"/>
            <w:vAlign w:val="center"/>
          </w:tcPr>
          <w:p w14:paraId="551D5716"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A</w:t>
            </w:r>
          </w:p>
        </w:tc>
        <w:tc>
          <w:tcPr>
            <w:tcW w:w="900" w:type="dxa"/>
            <w:vAlign w:val="center"/>
          </w:tcPr>
          <w:p w14:paraId="3BF4BB3E"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B</w:t>
            </w:r>
          </w:p>
        </w:tc>
        <w:tc>
          <w:tcPr>
            <w:tcW w:w="900" w:type="dxa"/>
            <w:vAlign w:val="center"/>
          </w:tcPr>
          <w:p w14:paraId="7EBCCA98"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B</w:t>
            </w:r>
          </w:p>
        </w:tc>
      </w:tr>
      <w:tr w:rsidR="00102DF3" w:rsidRPr="005551B9" w14:paraId="17334F15" w14:textId="77777777" w:rsidTr="00EB7372">
        <w:trPr>
          <w:cantSplit/>
          <w:trHeight w:val="406"/>
        </w:trPr>
        <w:tc>
          <w:tcPr>
            <w:tcW w:w="4648" w:type="dxa"/>
            <w:shd w:val="clear" w:color="auto" w:fill="404040" w:themeFill="text1" w:themeFillTint="BF"/>
          </w:tcPr>
          <w:p w14:paraId="400ADC82" w14:textId="77777777" w:rsidR="00102DF3" w:rsidRPr="005551B9" w:rsidRDefault="00102DF3" w:rsidP="00E55764">
            <w:pPr>
              <w:pStyle w:val="TableParagraph"/>
              <w:keepNext/>
              <w:keepLines/>
              <w:ind w:left="90"/>
              <w:rPr>
                <w:rFonts w:asciiTheme="minorHAnsi" w:hAnsiTheme="minorHAnsi" w:cstheme="minorHAnsi"/>
                <w:b/>
                <w:szCs w:val="24"/>
                <w:lang w:val="en-AU"/>
              </w:rPr>
            </w:pPr>
            <w:r w:rsidRPr="005551B9">
              <w:rPr>
                <w:rFonts w:asciiTheme="minorHAnsi" w:hAnsiTheme="minorHAnsi" w:cstheme="minorHAnsi"/>
                <w:b/>
                <w:color w:val="FFFFFF"/>
                <w:szCs w:val="24"/>
                <w:lang w:val="en-AU"/>
              </w:rPr>
              <w:t>Pavement or Surface</w:t>
            </w:r>
          </w:p>
        </w:tc>
        <w:tc>
          <w:tcPr>
            <w:tcW w:w="900" w:type="dxa"/>
            <w:shd w:val="clear" w:color="auto" w:fill="404040" w:themeFill="text1" w:themeFillTint="BF"/>
            <w:vAlign w:val="center"/>
          </w:tcPr>
          <w:p w14:paraId="324B0744" w14:textId="77777777" w:rsidR="00102DF3" w:rsidRPr="005551B9" w:rsidRDefault="00102DF3"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vAlign w:val="center"/>
          </w:tcPr>
          <w:p w14:paraId="03627ADF" w14:textId="77777777" w:rsidR="00102DF3" w:rsidRPr="005551B9" w:rsidRDefault="00102DF3"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vAlign w:val="center"/>
          </w:tcPr>
          <w:p w14:paraId="74107535" w14:textId="77777777" w:rsidR="00102DF3" w:rsidRPr="005551B9" w:rsidRDefault="00102DF3"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vAlign w:val="center"/>
          </w:tcPr>
          <w:p w14:paraId="366D54EF" w14:textId="77777777" w:rsidR="00102DF3" w:rsidRPr="005551B9" w:rsidRDefault="00102DF3"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vAlign w:val="center"/>
          </w:tcPr>
          <w:p w14:paraId="62028EF6" w14:textId="7B7E86EB" w:rsidR="00102DF3" w:rsidRPr="005551B9" w:rsidRDefault="00102DF3" w:rsidP="00E55764">
            <w:pPr>
              <w:pStyle w:val="TableParagraph"/>
              <w:keepNext/>
              <w:keepLines/>
              <w:ind w:left="144"/>
              <w:jc w:val="center"/>
              <w:rPr>
                <w:rFonts w:asciiTheme="minorHAnsi" w:hAnsiTheme="minorHAnsi" w:cstheme="minorHAnsi"/>
                <w:b/>
                <w:szCs w:val="24"/>
                <w:lang w:val="en-AU"/>
              </w:rPr>
            </w:pPr>
          </w:p>
        </w:tc>
      </w:tr>
      <w:tr w:rsidR="00102DF3" w:rsidRPr="005551B9" w14:paraId="0FCCC997" w14:textId="77777777" w:rsidTr="00B22212">
        <w:trPr>
          <w:cantSplit/>
          <w:trHeight w:val="808"/>
        </w:trPr>
        <w:tc>
          <w:tcPr>
            <w:tcW w:w="4648" w:type="dxa"/>
          </w:tcPr>
          <w:p w14:paraId="266D98B2" w14:textId="07F01C43" w:rsidR="005779D0" w:rsidRPr="005551B9" w:rsidRDefault="005779D0" w:rsidP="00E55764">
            <w:pPr>
              <w:pStyle w:val="TableParagraph"/>
              <w:keepNext/>
              <w:keepLines/>
              <w:spacing w:line="232" w:lineRule="auto"/>
              <w:ind w:left="90"/>
              <w:rPr>
                <w:rFonts w:asciiTheme="minorHAnsi" w:hAnsiTheme="minorHAnsi" w:cstheme="minorHAnsi"/>
                <w:szCs w:val="24"/>
                <w:lang w:val="en-AU"/>
              </w:rPr>
            </w:pPr>
            <w:r w:rsidRPr="005551B9">
              <w:rPr>
                <w:rFonts w:asciiTheme="minorHAnsi" w:hAnsiTheme="minorHAnsi" w:cstheme="minorHAnsi"/>
                <w:color w:val="414042"/>
                <w:szCs w:val="24"/>
                <w:lang w:val="en-AU"/>
              </w:rPr>
              <w:t xml:space="preserve">Potholes in </w:t>
            </w:r>
            <w:r w:rsidR="002D2CB2">
              <w:rPr>
                <w:rFonts w:asciiTheme="minorHAnsi" w:hAnsiTheme="minorHAnsi" w:cstheme="minorHAnsi"/>
                <w:color w:val="414042"/>
                <w:szCs w:val="24"/>
                <w:lang w:val="en-AU"/>
              </w:rPr>
              <w:t>traffic</w:t>
            </w:r>
            <w:r w:rsidRPr="005551B9">
              <w:rPr>
                <w:rFonts w:asciiTheme="minorHAnsi" w:hAnsiTheme="minorHAnsi" w:cstheme="minorHAnsi"/>
                <w:color w:val="414042"/>
                <w:szCs w:val="24"/>
                <w:lang w:val="en-AU"/>
              </w:rPr>
              <w:t xml:space="preserve"> lane of a sealed pavement greater than 300mm in diameter and greater than 100mm deep or in the </w:t>
            </w:r>
            <w:r w:rsidR="002D2CB2">
              <w:rPr>
                <w:rFonts w:asciiTheme="minorHAnsi" w:hAnsiTheme="minorHAnsi" w:cstheme="minorHAnsi"/>
                <w:color w:val="414042"/>
                <w:szCs w:val="24"/>
                <w:lang w:val="en-AU"/>
              </w:rPr>
              <w:t>traffic</w:t>
            </w:r>
            <w:r w:rsidRPr="005551B9">
              <w:rPr>
                <w:rFonts w:asciiTheme="minorHAnsi" w:hAnsiTheme="minorHAnsi" w:cstheme="minorHAnsi"/>
                <w:color w:val="414042"/>
                <w:szCs w:val="24"/>
                <w:lang w:val="en-AU"/>
              </w:rPr>
              <w:t xml:space="preserve"> lane of an unsealed pavement greater than 500mm diameter and 150mm deep</w:t>
            </w:r>
          </w:p>
        </w:tc>
        <w:tc>
          <w:tcPr>
            <w:tcW w:w="900" w:type="dxa"/>
            <w:vAlign w:val="center"/>
          </w:tcPr>
          <w:p w14:paraId="141BB232"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A</w:t>
            </w:r>
          </w:p>
        </w:tc>
        <w:tc>
          <w:tcPr>
            <w:tcW w:w="900" w:type="dxa"/>
            <w:vAlign w:val="center"/>
          </w:tcPr>
          <w:p w14:paraId="0200C0D6"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B</w:t>
            </w:r>
          </w:p>
        </w:tc>
        <w:tc>
          <w:tcPr>
            <w:tcW w:w="900" w:type="dxa"/>
            <w:vAlign w:val="center"/>
          </w:tcPr>
          <w:p w14:paraId="0FB976B3"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C</w:t>
            </w:r>
          </w:p>
        </w:tc>
        <w:tc>
          <w:tcPr>
            <w:tcW w:w="900" w:type="dxa"/>
            <w:vAlign w:val="center"/>
          </w:tcPr>
          <w:p w14:paraId="7C8863FA"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C</w:t>
            </w:r>
          </w:p>
        </w:tc>
        <w:tc>
          <w:tcPr>
            <w:tcW w:w="900" w:type="dxa"/>
            <w:vAlign w:val="center"/>
          </w:tcPr>
          <w:p w14:paraId="30142499"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D</w:t>
            </w:r>
          </w:p>
        </w:tc>
      </w:tr>
      <w:tr w:rsidR="00102DF3" w:rsidRPr="005551B9" w14:paraId="7BEE830E" w14:textId="77777777" w:rsidTr="00B22212">
        <w:trPr>
          <w:cantSplit/>
          <w:trHeight w:val="643"/>
        </w:trPr>
        <w:tc>
          <w:tcPr>
            <w:tcW w:w="4648" w:type="dxa"/>
          </w:tcPr>
          <w:p w14:paraId="3E5E6EB0" w14:textId="77777777" w:rsidR="005779D0" w:rsidRPr="005551B9" w:rsidRDefault="005779D0" w:rsidP="00E55764">
            <w:pPr>
              <w:pStyle w:val="TableParagraph"/>
              <w:keepNext/>
              <w:keepLines/>
              <w:spacing w:line="232" w:lineRule="auto"/>
              <w:ind w:left="90"/>
              <w:rPr>
                <w:rFonts w:asciiTheme="minorHAnsi" w:hAnsiTheme="minorHAnsi" w:cstheme="minorHAnsi"/>
                <w:szCs w:val="24"/>
                <w:lang w:val="en-AU"/>
              </w:rPr>
            </w:pPr>
            <w:r w:rsidRPr="005551B9">
              <w:rPr>
                <w:rFonts w:asciiTheme="minorHAnsi" w:hAnsiTheme="minorHAnsi" w:cstheme="minorHAnsi"/>
                <w:color w:val="414042"/>
                <w:szCs w:val="24"/>
                <w:lang w:val="en-AU"/>
              </w:rPr>
              <w:t>Where assessment of skid resistance in accordance with the Managing Pavements in Poor Condition Policy indicates remediation is required.</w:t>
            </w:r>
          </w:p>
        </w:tc>
        <w:tc>
          <w:tcPr>
            <w:tcW w:w="900" w:type="dxa"/>
            <w:vAlign w:val="center"/>
          </w:tcPr>
          <w:p w14:paraId="09AB5474"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C</w:t>
            </w:r>
          </w:p>
        </w:tc>
        <w:tc>
          <w:tcPr>
            <w:tcW w:w="900" w:type="dxa"/>
            <w:vAlign w:val="center"/>
          </w:tcPr>
          <w:p w14:paraId="2F7C3442"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D</w:t>
            </w:r>
          </w:p>
        </w:tc>
        <w:tc>
          <w:tcPr>
            <w:tcW w:w="900" w:type="dxa"/>
            <w:vAlign w:val="center"/>
          </w:tcPr>
          <w:p w14:paraId="16E1BD92"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D</w:t>
            </w:r>
          </w:p>
        </w:tc>
        <w:tc>
          <w:tcPr>
            <w:tcW w:w="900" w:type="dxa"/>
            <w:vAlign w:val="center"/>
          </w:tcPr>
          <w:p w14:paraId="3BB97F43"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D</w:t>
            </w:r>
          </w:p>
        </w:tc>
        <w:tc>
          <w:tcPr>
            <w:tcW w:w="900" w:type="dxa"/>
            <w:vAlign w:val="center"/>
          </w:tcPr>
          <w:p w14:paraId="71C3B473"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D</w:t>
            </w:r>
          </w:p>
        </w:tc>
      </w:tr>
      <w:tr w:rsidR="00102DF3" w:rsidRPr="005551B9" w14:paraId="6E3A08BC" w14:textId="77777777" w:rsidTr="00B22212">
        <w:trPr>
          <w:cantSplit/>
          <w:trHeight w:val="350"/>
        </w:trPr>
        <w:tc>
          <w:tcPr>
            <w:tcW w:w="4648" w:type="dxa"/>
          </w:tcPr>
          <w:p w14:paraId="0826A3DB" w14:textId="77777777" w:rsidR="005779D0" w:rsidRPr="005551B9" w:rsidRDefault="005779D0" w:rsidP="00E55764">
            <w:pPr>
              <w:pStyle w:val="TableParagraph"/>
              <w:keepNext/>
              <w:keepLines/>
              <w:ind w:left="90"/>
              <w:rPr>
                <w:rFonts w:asciiTheme="minorHAnsi" w:hAnsiTheme="minorHAnsi" w:cstheme="minorHAnsi"/>
                <w:szCs w:val="24"/>
                <w:lang w:val="en-AU"/>
              </w:rPr>
            </w:pPr>
            <w:r w:rsidRPr="005551B9">
              <w:rPr>
                <w:rFonts w:asciiTheme="minorHAnsi" w:hAnsiTheme="minorHAnsi" w:cstheme="minorHAnsi"/>
                <w:color w:val="414042"/>
                <w:szCs w:val="24"/>
                <w:lang w:val="en-AU"/>
              </w:rPr>
              <w:t>Deformations &gt;100mm under a 3m straight edge</w:t>
            </w:r>
          </w:p>
        </w:tc>
        <w:tc>
          <w:tcPr>
            <w:tcW w:w="900" w:type="dxa"/>
            <w:vAlign w:val="center"/>
          </w:tcPr>
          <w:p w14:paraId="4D68AE19"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A</w:t>
            </w:r>
          </w:p>
        </w:tc>
        <w:tc>
          <w:tcPr>
            <w:tcW w:w="900" w:type="dxa"/>
            <w:vAlign w:val="center"/>
          </w:tcPr>
          <w:p w14:paraId="43EBCEFF"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B</w:t>
            </w:r>
          </w:p>
        </w:tc>
        <w:tc>
          <w:tcPr>
            <w:tcW w:w="900" w:type="dxa"/>
            <w:vAlign w:val="center"/>
          </w:tcPr>
          <w:p w14:paraId="4870E547"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C</w:t>
            </w:r>
          </w:p>
        </w:tc>
        <w:tc>
          <w:tcPr>
            <w:tcW w:w="900" w:type="dxa"/>
            <w:vAlign w:val="center"/>
          </w:tcPr>
          <w:p w14:paraId="2E18AA10"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C</w:t>
            </w:r>
          </w:p>
        </w:tc>
        <w:tc>
          <w:tcPr>
            <w:tcW w:w="900" w:type="dxa"/>
            <w:vAlign w:val="center"/>
          </w:tcPr>
          <w:p w14:paraId="0340F66B" w14:textId="77777777" w:rsidR="005779D0" w:rsidRPr="005551B9" w:rsidRDefault="005779D0"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D</w:t>
            </w:r>
          </w:p>
        </w:tc>
      </w:tr>
      <w:tr w:rsidR="00102DF3" w:rsidRPr="005551B9" w14:paraId="2B9A0CCC" w14:textId="77777777" w:rsidTr="00B22212">
        <w:trPr>
          <w:cantSplit/>
          <w:trHeight w:val="354"/>
        </w:trPr>
        <w:tc>
          <w:tcPr>
            <w:tcW w:w="4648" w:type="dxa"/>
          </w:tcPr>
          <w:p w14:paraId="436E1866" w14:textId="77777777" w:rsidR="005779D0" w:rsidRPr="005551B9" w:rsidRDefault="005779D0" w:rsidP="00B22212">
            <w:pPr>
              <w:pStyle w:val="TableParagraph"/>
              <w:ind w:left="90"/>
              <w:rPr>
                <w:rFonts w:asciiTheme="minorHAnsi" w:hAnsiTheme="minorHAnsi" w:cstheme="minorHAnsi"/>
                <w:szCs w:val="24"/>
                <w:lang w:val="en-AU"/>
              </w:rPr>
            </w:pPr>
            <w:r w:rsidRPr="005551B9">
              <w:rPr>
                <w:rFonts w:asciiTheme="minorHAnsi" w:hAnsiTheme="minorHAnsi" w:cstheme="minorHAnsi"/>
                <w:color w:val="414042"/>
                <w:szCs w:val="24"/>
                <w:lang w:val="en-AU"/>
              </w:rPr>
              <w:t>Edge drops onto unsealed shoulder &gt;100mm</w:t>
            </w:r>
          </w:p>
        </w:tc>
        <w:tc>
          <w:tcPr>
            <w:tcW w:w="900" w:type="dxa"/>
            <w:vAlign w:val="center"/>
          </w:tcPr>
          <w:p w14:paraId="71AAD472"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n/a</w:t>
            </w:r>
          </w:p>
        </w:tc>
        <w:tc>
          <w:tcPr>
            <w:tcW w:w="900" w:type="dxa"/>
            <w:vAlign w:val="center"/>
          </w:tcPr>
          <w:p w14:paraId="41A51FFC"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B</w:t>
            </w:r>
          </w:p>
        </w:tc>
        <w:tc>
          <w:tcPr>
            <w:tcW w:w="900" w:type="dxa"/>
            <w:vAlign w:val="center"/>
          </w:tcPr>
          <w:p w14:paraId="76C8E913"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C</w:t>
            </w:r>
          </w:p>
        </w:tc>
        <w:tc>
          <w:tcPr>
            <w:tcW w:w="900" w:type="dxa"/>
            <w:vAlign w:val="center"/>
          </w:tcPr>
          <w:p w14:paraId="14A278A3"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C</w:t>
            </w:r>
          </w:p>
        </w:tc>
        <w:tc>
          <w:tcPr>
            <w:tcW w:w="900" w:type="dxa"/>
            <w:vAlign w:val="center"/>
          </w:tcPr>
          <w:p w14:paraId="37FACD12"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D</w:t>
            </w:r>
          </w:p>
        </w:tc>
      </w:tr>
      <w:tr w:rsidR="00B22212" w:rsidRPr="005551B9" w14:paraId="55555635" w14:textId="77777777" w:rsidTr="00EB7372">
        <w:trPr>
          <w:cantSplit/>
          <w:trHeight w:val="406"/>
        </w:trPr>
        <w:tc>
          <w:tcPr>
            <w:tcW w:w="4648" w:type="dxa"/>
            <w:shd w:val="clear" w:color="auto" w:fill="404040" w:themeFill="text1" w:themeFillTint="BF"/>
          </w:tcPr>
          <w:p w14:paraId="76C1CBB8" w14:textId="77777777" w:rsidR="00B22212" w:rsidRPr="005551B9" w:rsidRDefault="00B22212" w:rsidP="00E55764">
            <w:pPr>
              <w:pStyle w:val="TableParagraph"/>
              <w:keepNext/>
              <w:keepLines/>
              <w:ind w:left="90"/>
              <w:rPr>
                <w:rFonts w:asciiTheme="minorHAnsi" w:hAnsiTheme="minorHAnsi" w:cstheme="minorHAnsi"/>
                <w:b/>
                <w:szCs w:val="24"/>
                <w:lang w:val="en-AU"/>
              </w:rPr>
            </w:pPr>
            <w:r w:rsidRPr="005551B9">
              <w:rPr>
                <w:rFonts w:asciiTheme="minorHAnsi" w:hAnsiTheme="minorHAnsi" w:cstheme="minorHAnsi"/>
                <w:b/>
                <w:color w:val="FFFFFF"/>
                <w:szCs w:val="24"/>
                <w:lang w:val="en-AU"/>
              </w:rPr>
              <w:t>Drainage</w:t>
            </w:r>
          </w:p>
        </w:tc>
        <w:tc>
          <w:tcPr>
            <w:tcW w:w="900" w:type="dxa"/>
            <w:shd w:val="clear" w:color="auto" w:fill="404040" w:themeFill="text1" w:themeFillTint="BF"/>
            <w:vAlign w:val="center"/>
          </w:tcPr>
          <w:p w14:paraId="03B14876"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vAlign w:val="center"/>
          </w:tcPr>
          <w:p w14:paraId="433578A9"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vAlign w:val="center"/>
          </w:tcPr>
          <w:p w14:paraId="7562C229"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vAlign w:val="center"/>
          </w:tcPr>
          <w:p w14:paraId="68BF85C5"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vAlign w:val="center"/>
          </w:tcPr>
          <w:p w14:paraId="167BBF8B"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r>
      <w:tr w:rsidR="00102DF3" w:rsidRPr="005551B9" w14:paraId="5BE96BB0" w14:textId="77777777" w:rsidTr="00B22212">
        <w:trPr>
          <w:cantSplit/>
          <w:trHeight w:val="526"/>
        </w:trPr>
        <w:tc>
          <w:tcPr>
            <w:tcW w:w="4648" w:type="dxa"/>
          </w:tcPr>
          <w:p w14:paraId="45D92292" w14:textId="39AE4611" w:rsidR="005779D0" w:rsidRPr="005551B9" w:rsidRDefault="005779D0" w:rsidP="00B22212">
            <w:pPr>
              <w:pStyle w:val="TableParagraph"/>
              <w:spacing w:line="232" w:lineRule="auto"/>
              <w:ind w:left="90"/>
              <w:rPr>
                <w:rFonts w:asciiTheme="minorHAnsi" w:hAnsiTheme="minorHAnsi" w:cstheme="minorHAnsi"/>
                <w:szCs w:val="24"/>
                <w:lang w:val="en-AU"/>
              </w:rPr>
            </w:pPr>
            <w:r w:rsidRPr="005551B9">
              <w:rPr>
                <w:rFonts w:asciiTheme="minorHAnsi" w:hAnsiTheme="minorHAnsi" w:cstheme="minorHAnsi"/>
                <w:color w:val="414042"/>
                <w:szCs w:val="24"/>
                <w:lang w:val="en-AU"/>
              </w:rPr>
              <w:t xml:space="preserve">Damaged or missing drainage pit lids, surrounds or grates in pedestrian areas or </w:t>
            </w:r>
            <w:r w:rsidR="002D2CB2">
              <w:rPr>
                <w:rFonts w:asciiTheme="minorHAnsi" w:hAnsiTheme="minorHAnsi" w:cstheme="minorHAnsi"/>
                <w:color w:val="414042"/>
                <w:szCs w:val="24"/>
                <w:lang w:val="en-AU"/>
              </w:rPr>
              <w:t>traffic</w:t>
            </w:r>
            <w:r w:rsidRPr="005551B9">
              <w:rPr>
                <w:rFonts w:asciiTheme="minorHAnsi" w:hAnsiTheme="minorHAnsi" w:cstheme="minorHAnsi"/>
                <w:color w:val="414042"/>
                <w:szCs w:val="24"/>
                <w:lang w:val="en-AU"/>
              </w:rPr>
              <w:t xml:space="preserve"> lanes</w:t>
            </w:r>
          </w:p>
        </w:tc>
        <w:tc>
          <w:tcPr>
            <w:tcW w:w="900" w:type="dxa"/>
            <w:vAlign w:val="center"/>
          </w:tcPr>
          <w:p w14:paraId="1F600B8C"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A</w:t>
            </w:r>
          </w:p>
        </w:tc>
        <w:tc>
          <w:tcPr>
            <w:tcW w:w="900" w:type="dxa"/>
            <w:vAlign w:val="center"/>
          </w:tcPr>
          <w:p w14:paraId="35CB6CC0"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B</w:t>
            </w:r>
          </w:p>
        </w:tc>
        <w:tc>
          <w:tcPr>
            <w:tcW w:w="900" w:type="dxa"/>
            <w:vAlign w:val="center"/>
          </w:tcPr>
          <w:p w14:paraId="266FA01B"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B</w:t>
            </w:r>
          </w:p>
        </w:tc>
        <w:tc>
          <w:tcPr>
            <w:tcW w:w="900" w:type="dxa"/>
            <w:vAlign w:val="center"/>
          </w:tcPr>
          <w:p w14:paraId="67EEEFC7"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D</w:t>
            </w:r>
          </w:p>
        </w:tc>
        <w:tc>
          <w:tcPr>
            <w:tcW w:w="900" w:type="dxa"/>
            <w:vAlign w:val="center"/>
          </w:tcPr>
          <w:p w14:paraId="24BC03C5" w14:textId="77777777" w:rsidR="005779D0" w:rsidRPr="005551B9" w:rsidRDefault="005779D0" w:rsidP="00B22212">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szCs w:val="24"/>
                <w:lang w:val="en-AU"/>
              </w:rPr>
              <w:t>D</w:t>
            </w:r>
          </w:p>
        </w:tc>
      </w:tr>
      <w:tr w:rsidR="00B22212" w:rsidRPr="005551B9" w14:paraId="57AFED94" w14:textId="77777777" w:rsidTr="00B22212">
        <w:tblPrEx>
          <w:tblBorders>
            <w:insideH w:val="single" w:sz="6" w:space="0" w:color="FFFFFF" w:themeColor="background1"/>
          </w:tblBorders>
          <w:tblLook w:val="04A0" w:firstRow="1" w:lastRow="0" w:firstColumn="1" w:lastColumn="0" w:noHBand="0" w:noVBand="1"/>
        </w:tblPrEx>
        <w:trPr>
          <w:trHeight w:val="406"/>
        </w:trPr>
        <w:tc>
          <w:tcPr>
            <w:tcW w:w="4648" w:type="dxa"/>
            <w:shd w:val="clear" w:color="auto" w:fill="007376"/>
          </w:tcPr>
          <w:p w14:paraId="5B876971" w14:textId="1C0032CE" w:rsidR="00B22212" w:rsidRPr="005551B9" w:rsidRDefault="00B22212" w:rsidP="00E55764">
            <w:pPr>
              <w:pStyle w:val="TableParagraph"/>
              <w:keepNext/>
              <w:keepLines/>
              <w:ind w:left="90"/>
              <w:rPr>
                <w:rFonts w:asciiTheme="minorHAnsi" w:hAnsiTheme="minorHAnsi" w:cstheme="minorHAnsi"/>
                <w:b/>
                <w:szCs w:val="24"/>
                <w:lang w:val="en-AU"/>
              </w:rPr>
            </w:pPr>
            <w:r w:rsidRPr="005551B9">
              <w:rPr>
                <w:rFonts w:asciiTheme="minorHAnsi" w:hAnsiTheme="minorHAnsi" w:cstheme="minorHAnsi"/>
                <w:b/>
                <w:color w:val="FFFFFF"/>
                <w:szCs w:val="24"/>
                <w:lang w:val="en-AU"/>
              </w:rPr>
              <w:t>Roadside</w:t>
            </w:r>
          </w:p>
        </w:tc>
        <w:tc>
          <w:tcPr>
            <w:tcW w:w="900" w:type="dxa"/>
            <w:shd w:val="clear" w:color="auto" w:fill="007376"/>
          </w:tcPr>
          <w:p w14:paraId="74E5068A"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007376"/>
          </w:tcPr>
          <w:p w14:paraId="1138CAF4"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007376"/>
          </w:tcPr>
          <w:p w14:paraId="4ACEBEFE"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007376"/>
          </w:tcPr>
          <w:p w14:paraId="7881F3A2"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007376"/>
          </w:tcPr>
          <w:p w14:paraId="2C6C7421"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r>
      <w:tr w:rsidR="00B22212" w:rsidRPr="005551B9" w14:paraId="688B021A" w14:textId="77777777" w:rsidTr="00B22212">
        <w:tblPrEx>
          <w:tblBorders>
            <w:insideH w:val="single" w:sz="6" w:space="0" w:color="FFFFFF" w:themeColor="background1"/>
          </w:tblBorders>
          <w:tblLook w:val="04A0" w:firstRow="1" w:lastRow="0" w:firstColumn="1" w:lastColumn="0" w:noHBand="0" w:noVBand="1"/>
        </w:tblPrEx>
        <w:trPr>
          <w:trHeight w:val="406"/>
        </w:trPr>
        <w:tc>
          <w:tcPr>
            <w:tcW w:w="4648" w:type="dxa"/>
            <w:shd w:val="clear" w:color="auto" w:fill="404040" w:themeFill="text1" w:themeFillTint="BF"/>
          </w:tcPr>
          <w:p w14:paraId="133A2D92" w14:textId="5FC8B6D0" w:rsidR="00B22212" w:rsidRPr="005551B9" w:rsidRDefault="00922525" w:rsidP="00E55764">
            <w:pPr>
              <w:pStyle w:val="TableParagraph"/>
              <w:keepNext/>
              <w:keepLines/>
              <w:ind w:left="90"/>
              <w:rPr>
                <w:rFonts w:asciiTheme="minorHAnsi" w:hAnsiTheme="minorHAnsi" w:cstheme="minorHAnsi"/>
                <w:b/>
                <w:szCs w:val="24"/>
                <w:lang w:val="en-AU"/>
              </w:rPr>
            </w:pPr>
            <w:r w:rsidRPr="005551B9">
              <w:rPr>
                <w:rFonts w:asciiTheme="minorHAnsi" w:hAnsiTheme="minorHAnsi" w:cstheme="minorHAnsi"/>
                <w:b/>
                <w:color w:val="FFFFFF"/>
                <w:szCs w:val="24"/>
                <w:lang w:val="en-AU"/>
              </w:rPr>
              <w:t>Vegetation</w:t>
            </w:r>
          </w:p>
        </w:tc>
        <w:tc>
          <w:tcPr>
            <w:tcW w:w="900" w:type="dxa"/>
            <w:shd w:val="clear" w:color="auto" w:fill="404040" w:themeFill="text1" w:themeFillTint="BF"/>
          </w:tcPr>
          <w:p w14:paraId="39F2F59C"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tcPr>
          <w:p w14:paraId="38C524A9"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tcPr>
          <w:p w14:paraId="7E1C29B4"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tcPr>
          <w:p w14:paraId="1978D514"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404040" w:themeFill="text1" w:themeFillTint="BF"/>
          </w:tcPr>
          <w:p w14:paraId="4B932F51"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r>
      <w:tr w:rsidR="00922525" w:rsidRPr="005551B9" w14:paraId="72CAD484" w14:textId="77777777" w:rsidTr="00B22212">
        <w:tblPrEx>
          <w:tblBorders>
            <w:insideH w:val="single" w:sz="6" w:space="0" w:color="FFFFFF" w:themeColor="background1"/>
          </w:tblBorders>
          <w:tblLook w:val="04A0" w:firstRow="1" w:lastRow="0" w:firstColumn="1" w:lastColumn="0" w:noHBand="0" w:noVBand="1"/>
        </w:tblPrEx>
        <w:trPr>
          <w:trHeight w:val="841"/>
        </w:trPr>
        <w:tc>
          <w:tcPr>
            <w:tcW w:w="4648" w:type="dxa"/>
          </w:tcPr>
          <w:p w14:paraId="37DC8AD2" w14:textId="3B8606CD" w:rsidR="00922525" w:rsidRPr="005551B9" w:rsidRDefault="00922525" w:rsidP="00E55764">
            <w:pPr>
              <w:pStyle w:val="TableParagraph"/>
              <w:keepNext/>
              <w:keepLines/>
              <w:spacing w:line="232" w:lineRule="auto"/>
              <w:ind w:left="90"/>
              <w:rPr>
                <w:rFonts w:asciiTheme="minorHAnsi" w:hAnsiTheme="minorHAnsi" w:cstheme="minorHAnsi"/>
                <w:szCs w:val="24"/>
                <w:lang w:val="en-AU"/>
              </w:rPr>
            </w:pPr>
            <w:r w:rsidRPr="005551B9">
              <w:rPr>
                <w:rFonts w:asciiTheme="minorHAnsi" w:hAnsiTheme="minorHAnsi" w:cstheme="minorHAnsi"/>
                <w:color w:val="414042"/>
                <w:spacing w:val="-4"/>
                <w:szCs w:val="24"/>
                <w:lang w:val="en-AU"/>
              </w:rPr>
              <w:t xml:space="preserve">Tree </w:t>
            </w:r>
            <w:r w:rsidRPr="005551B9">
              <w:rPr>
                <w:rFonts w:asciiTheme="minorHAnsi" w:hAnsiTheme="minorHAnsi" w:cstheme="minorHAnsi"/>
                <w:color w:val="414042"/>
                <w:szCs w:val="24"/>
                <w:lang w:val="en-AU"/>
              </w:rPr>
              <w:t>limbs or trees that are in immediate likelihood of falling on the roadway</w:t>
            </w:r>
          </w:p>
        </w:tc>
        <w:tc>
          <w:tcPr>
            <w:tcW w:w="900" w:type="dxa"/>
          </w:tcPr>
          <w:p w14:paraId="1A418EBD" w14:textId="77777777" w:rsidR="00922525" w:rsidRPr="005551B9" w:rsidRDefault="00922525" w:rsidP="00E55764">
            <w:pPr>
              <w:pStyle w:val="TableParagraph"/>
              <w:keepNext/>
              <w:keepLines/>
              <w:spacing w:before="4"/>
              <w:rPr>
                <w:rFonts w:asciiTheme="minorHAnsi" w:hAnsiTheme="minorHAnsi" w:cstheme="minorHAnsi"/>
                <w:b/>
                <w:szCs w:val="24"/>
                <w:lang w:val="en-AU"/>
              </w:rPr>
            </w:pPr>
          </w:p>
          <w:p w14:paraId="22C658EE" w14:textId="600D9BAF" w:rsidR="00922525" w:rsidRPr="005551B9" w:rsidRDefault="00922525"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94"/>
                <w:szCs w:val="24"/>
                <w:lang w:val="en-AU"/>
              </w:rPr>
              <w:t>A</w:t>
            </w:r>
          </w:p>
        </w:tc>
        <w:tc>
          <w:tcPr>
            <w:tcW w:w="900" w:type="dxa"/>
          </w:tcPr>
          <w:p w14:paraId="64408002" w14:textId="77777777" w:rsidR="00922525" w:rsidRPr="005551B9" w:rsidRDefault="00922525" w:rsidP="00E55764">
            <w:pPr>
              <w:pStyle w:val="TableParagraph"/>
              <w:keepNext/>
              <w:keepLines/>
              <w:spacing w:before="4"/>
              <w:rPr>
                <w:rFonts w:asciiTheme="minorHAnsi" w:hAnsiTheme="minorHAnsi" w:cstheme="minorHAnsi"/>
                <w:b/>
                <w:szCs w:val="24"/>
                <w:lang w:val="en-AU"/>
              </w:rPr>
            </w:pPr>
          </w:p>
          <w:p w14:paraId="2E4E769B" w14:textId="197BBF12" w:rsidR="00922525" w:rsidRPr="005551B9" w:rsidRDefault="00922525"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94"/>
                <w:szCs w:val="24"/>
                <w:lang w:val="en-AU"/>
              </w:rPr>
              <w:t>A</w:t>
            </w:r>
          </w:p>
        </w:tc>
        <w:tc>
          <w:tcPr>
            <w:tcW w:w="900" w:type="dxa"/>
          </w:tcPr>
          <w:p w14:paraId="1903A3F9" w14:textId="77777777" w:rsidR="00922525" w:rsidRPr="005551B9" w:rsidRDefault="00922525" w:rsidP="00E55764">
            <w:pPr>
              <w:pStyle w:val="TableParagraph"/>
              <w:keepNext/>
              <w:keepLines/>
              <w:spacing w:before="4"/>
              <w:rPr>
                <w:rFonts w:asciiTheme="minorHAnsi" w:hAnsiTheme="minorHAnsi" w:cstheme="minorHAnsi"/>
                <w:b/>
                <w:szCs w:val="24"/>
                <w:lang w:val="en-AU"/>
              </w:rPr>
            </w:pPr>
          </w:p>
          <w:p w14:paraId="1328F17A" w14:textId="3BB636BD" w:rsidR="00922525" w:rsidRPr="005551B9" w:rsidRDefault="00922525"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85"/>
                <w:szCs w:val="24"/>
                <w:lang w:val="en-AU"/>
              </w:rPr>
              <w:t>A</w:t>
            </w:r>
          </w:p>
        </w:tc>
        <w:tc>
          <w:tcPr>
            <w:tcW w:w="900" w:type="dxa"/>
          </w:tcPr>
          <w:p w14:paraId="45551BA6" w14:textId="77777777" w:rsidR="00922525" w:rsidRPr="005551B9" w:rsidRDefault="00922525" w:rsidP="00E55764">
            <w:pPr>
              <w:pStyle w:val="TableParagraph"/>
              <w:keepNext/>
              <w:keepLines/>
              <w:spacing w:before="4"/>
              <w:rPr>
                <w:rFonts w:asciiTheme="minorHAnsi" w:hAnsiTheme="minorHAnsi" w:cstheme="minorHAnsi"/>
                <w:b/>
                <w:szCs w:val="24"/>
                <w:lang w:val="en-AU"/>
              </w:rPr>
            </w:pPr>
          </w:p>
          <w:p w14:paraId="24C48EA4" w14:textId="6D128EE9" w:rsidR="00922525" w:rsidRPr="005551B9" w:rsidRDefault="00922525"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117"/>
                <w:szCs w:val="24"/>
                <w:lang w:val="en-AU"/>
              </w:rPr>
              <w:t>B</w:t>
            </w:r>
          </w:p>
        </w:tc>
        <w:tc>
          <w:tcPr>
            <w:tcW w:w="900" w:type="dxa"/>
          </w:tcPr>
          <w:p w14:paraId="5F6B6594" w14:textId="77777777" w:rsidR="00922525" w:rsidRPr="005551B9" w:rsidRDefault="00922525" w:rsidP="00E55764">
            <w:pPr>
              <w:pStyle w:val="TableParagraph"/>
              <w:keepNext/>
              <w:keepLines/>
              <w:spacing w:before="4"/>
              <w:rPr>
                <w:rFonts w:asciiTheme="minorHAnsi" w:hAnsiTheme="minorHAnsi" w:cstheme="minorHAnsi"/>
                <w:b/>
                <w:szCs w:val="24"/>
                <w:lang w:val="en-AU"/>
              </w:rPr>
            </w:pPr>
          </w:p>
          <w:p w14:paraId="23A101B2" w14:textId="3624D0E2" w:rsidR="00922525" w:rsidRPr="005551B9" w:rsidRDefault="00922525"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107"/>
                <w:szCs w:val="24"/>
                <w:lang w:val="en-AU"/>
              </w:rPr>
              <w:t>B</w:t>
            </w:r>
          </w:p>
        </w:tc>
      </w:tr>
      <w:tr w:rsidR="00922525" w:rsidRPr="005551B9" w14:paraId="36D71342" w14:textId="77777777" w:rsidTr="00B22212">
        <w:tblPrEx>
          <w:tblBorders>
            <w:insideH w:val="single" w:sz="6" w:space="0" w:color="FFFFFF" w:themeColor="background1"/>
          </w:tblBorders>
          <w:tblLook w:val="04A0" w:firstRow="1" w:lastRow="0" w:firstColumn="1" w:lastColumn="0" w:noHBand="0" w:noVBand="1"/>
        </w:tblPrEx>
        <w:trPr>
          <w:trHeight w:val="521"/>
        </w:trPr>
        <w:tc>
          <w:tcPr>
            <w:tcW w:w="4648" w:type="dxa"/>
          </w:tcPr>
          <w:p w14:paraId="6A47B766" w14:textId="48B6F226" w:rsidR="00922525" w:rsidRPr="005551B9" w:rsidRDefault="00922525" w:rsidP="00E55764">
            <w:pPr>
              <w:pStyle w:val="TableParagraph"/>
              <w:keepNext/>
              <w:keepLines/>
              <w:spacing w:line="232" w:lineRule="auto"/>
              <w:ind w:left="90"/>
              <w:rPr>
                <w:rFonts w:asciiTheme="minorHAnsi" w:hAnsiTheme="minorHAnsi" w:cstheme="minorHAnsi"/>
                <w:szCs w:val="24"/>
                <w:lang w:val="en-AU"/>
              </w:rPr>
            </w:pPr>
            <w:r w:rsidRPr="005551B9">
              <w:rPr>
                <w:rFonts w:asciiTheme="minorHAnsi" w:hAnsiTheme="minorHAnsi" w:cstheme="minorHAnsi"/>
                <w:color w:val="414042"/>
                <w:szCs w:val="24"/>
                <w:lang w:val="en-AU"/>
              </w:rPr>
              <w:t>Trees shrubs and grasses that have grown to restrict design sight distance to intersections or restrict viewing of safety signs.</w:t>
            </w:r>
          </w:p>
        </w:tc>
        <w:tc>
          <w:tcPr>
            <w:tcW w:w="900" w:type="dxa"/>
          </w:tcPr>
          <w:p w14:paraId="6705F5CB" w14:textId="77777777" w:rsidR="00922525" w:rsidRPr="005551B9" w:rsidRDefault="00922525" w:rsidP="00E55764">
            <w:pPr>
              <w:pStyle w:val="TableParagraph"/>
              <w:keepNext/>
              <w:keepLines/>
              <w:spacing w:before="2"/>
              <w:rPr>
                <w:rFonts w:asciiTheme="minorHAnsi" w:hAnsiTheme="minorHAnsi" w:cstheme="minorHAnsi"/>
                <w:b/>
                <w:szCs w:val="24"/>
                <w:lang w:val="en-AU"/>
              </w:rPr>
            </w:pPr>
          </w:p>
          <w:p w14:paraId="5C53B02D" w14:textId="6AB35E2F" w:rsidR="00922525" w:rsidRPr="005551B9" w:rsidRDefault="00922525"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107"/>
                <w:szCs w:val="24"/>
                <w:lang w:val="en-AU"/>
              </w:rPr>
              <w:t>C</w:t>
            </w:r>
          </w:p>
        </w:tc>
        <w:tc>
          <w:tcPr>
            <w:tcW w:w="900" w:type="dxa"/>
          </w:tcPr>
          <w:p w14:paraId="40420235" w14:textId="77777777" w:rsidR="00922525" w:rsidRPr="005551B9" w:rsidRDefault="00922525" w:rsidP="00E55764">
            <w:pPr>
              <w:pStyle w:val="TableParagraph"/>
              <w:keepNext/>
              <w:keepLines/>
              <w:spacing w:before="2"/>
              <w:rPr>
                <w:rFonts w:asciiTheme="minorHAnsi" w:hAnsiTheme="minorHAnsi" w:cstheme="minorHAnsi"/>
                <w:b/>
                <w:szCs w:val="24"/>
                <w:lang w:val="en-AU"/>
              </w:rPr>
            </w:pPr>
          </w:p>
          <w:p w14:paraId="119A8C50" w14:textId="3F5B7C67" w:rsidR="00922525" w:rsidRPr="005551B9" w:rsidRDefault="00922525"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107"/>
                <w:szCs w:val="24"/>
                <w:lang w:val="en-AU"/>
              </w:rPr>
              <w:t>C</w:t>
            </w:r>
          </w:p>
        </w:tc>
        <w:tc>
          <w:tcPr>
            <w:tcW w:w="900" w:type="dxa"/>
          </w:tcPr>
          <w:p w14:paraId="72F2C966" w14:textId="77777777" w:rsidR="00922525" w:rsidRPr="005551B9" w:rsidRDefault="00922525" w:rsidP="00E55764">
            <w:pPr>
              <w:pStyle w:val="TableParagraph"/>
              <w:keepNext/>
              <w:keepLines/>
              <w:spacing w:before="2"/>
              <w:rPr>
                <w:rFonts w:asciiTheme="minorHAnsi" w:hAnsiTheme="minorHAnsi" w:cstheme="minorHAnsi"/>
                <w:b/>
                <w:szCs w:val="24"/>
                <w:lang w:val="en-AU"/>
              </w:rPr>
            </w:pPr>
          </w:p>
          <w:p w14:paraId="710583FE" w14:textId="67253D8C" w:rsidR="00922525" w:rsidRPr="005551B9" w:rsidRDefault="00922525"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98"/>
                <w:szCs w:val="24"/>
                <w:lang w:val="en-AU"/>
              </w:rPr>
              <w:t>D</w:t>
            </w:r>
          </w:p>
        </w:tc>
        <w:tc>
          <w:tcPr>
            <w:tcW w:w="900" w:type="dxa"/>
          </w:tcPr>
          <w:p w14:paraId="7ACD7B13" w14:textId="77777777" w:rsidR="00922525" w:rsidRPr="005551B9" w:rsidRDefault="00922525" w:rsidP="00E55764">
            <w:pPr>
              <w:pStyle w:val="TableParagraph"/>
              <w:keepNext/>
              <w:keepLines/>
              <w:spacing w:before="2"/>
              <w:rPr>
                <w:rFonts w:asciiTheme="minorHAnsi" w:hAnsiTheme="minorHAnsi" w:cstheme="minorHAnsi"/>
                <w:b/>
                <w:szCs w:val="24"/>
                <w:lang w:val="en-AU"/>
              </w:rPr>
            </w:pPr>
          </w:p>
          <w:p w14:paraId="7BA5AA8B" w14:textId="37F775AC" w:rsidR="00922525" w:rsidRPr="005551B9" w:rsidRDefault="00922525"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98"/>
                <w:szCs w:val="24"/>
                <w:lang w:val="en-AU"/>
              </w:rPr>
              <w:t>D</w:t>
            </w:r>
          </w:p>
        </w:tc>
        <w:tc>
          <w:tcPr>
            <w:tcW w:w="900" w:type="dxa"/>
          </w:tcPr>
          <w:p w14:paraId="222877D8" w14:textId="77777777" w:rsidR="00922525" w:rsidRPr="005551B9" w:rsidRDefault="00922525" w:rsidP="00E55764">
            <w:pPr>
              <w:pStyle w:val="TableParagraph"/>
              <w:keepNext/>
              <w:keepLines/>
              <w:spacing w:before="2"/>
              <w:rPr>
                <w:rFonts w:asciiTheme="minorHAnsi" w:hAnsiTheme="minorHAnsi" w:cstheme="minorHAnsi"/>
                <w:b/>
                <w:szCs w:val="24"/>
                <w:lang w:val="en-AU"/>
              </w:rPr>
            </w:pPr>
          </w:p>
          <w:p w14:paraId="1D8C9FB1" w14:textId="058A5424" w:rsidR="00922525" w:rsidRPr="005551B9" w:rsidRDefault="00922525"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98"/>
                <w:szCs w:val="24"/>
                <w:lang w:val="en-AU"/>
              </w:rPr>
              <w:t>D</w:t>
            </w:r>
          </w:p>
        </w:tc>
      </w:tr>
      <w:tr w:rsidR="00922525" w:rsidRPr="005551B9" w14:paraId="18DD6E64" w14:textId="77777777" w:rsidTr="00B22212">
        <w:tblPrEx>
          <w:tblBorders>
            <w:insideH w:val="single" w:sz="6" w:space="0" w:color="FFFFFF" w:themeColor="background1"/>
          </w:tblBorders>
          <w:tblLook w:val="04A0" w:firstRow="1" w:lastRow="0" w:firstColumn="1" w:lastColumn="0" w:noHBand="0" w:noVBand="1"/>
        </w:tblPrEx>
        <w:trPr>
          <w:trHeight w:val="521"/>
        </w:trPr>
        <w:tc>
          <w:tcPr>
            <w:tcW w:w="4648" w:type="dxa"/>
          </w:tcPr>
          <w:p w14:paraId="47291C48" w14:textId="25BA8F63" w:rsidR="00922525" w:rsidRPr="005551B9" w:rsidRDefault="00922525" w:rsidP="00E55764">
            <w:pPr>
              <w:pStyle w:val="TableParagraph"/>
              <w:keepNext/>
              <w:keepLines/>
              <w:spacing w:line="232" w:lineRule="auto"/>
              <w:ind w:left="90"/>
              <w:rPr>
                <w:rFonts w:asciiTheme="minorHAnsi" w:hAnsiTheme="minorHAnsi" w:cstheme="minorHAnsi"/>
                <w:color w:val="414042"/>
                <w:szCs w:val="24"/>
                <w:lang w:val="en-AU"/>
              </w:rPr>
            </w:pPr>
            <w:r w:rsidRPr="005551B9">
              <w:rPr>
                <w:rFonts w:asciiTheme="minorHAnsi" w:hAnsiTheme="minorHAnsi" w:cstheme="minorHAnsi"/>
                <w:color w:val="414042"/>
                <w:szCs w:val="24"/>
                <w:lang w:val="en-AU"/>
              </w:rPr>
              <w:t xml:space="preserve">Vegetation clearance less than 4.5m in height, unless signed otherwise, over </w:t>
            </w:r>
            <w:r w:rsidR="002D2CB2">
              <w:rPr>
                <w:rFonts w:asciiTheme="minorHAnsi" w:hAnsiTheme="minorHAnsi" w:cstheme="minorHAnsi"/>
                <w:color w:val="414042"/>
                <w:szCs w:val="24"/>
                <w:lang w:val="en-AU"/>
              </w:rPr>
              <w:t>traffic</w:t>
            </w:r>
            <w:r w:rsidRPr="005551B9">
              <w:rPr>
                <w:rFonts w:asciiTheme="minorHAnsi" w:hAnsiTheme="minorHAnsi" w:cstheme="minorHAnsi"/>
                <w:color w:val="414042"/>
                <w:szCs w:val="24"/>
                <w:lang w:val="en-AU"/>
              </w:rPr>
              <w:t xml:space="preserve"> lanes and the </w:t>
            </w:r>
            <w:r w:rsidR="002D2CB2">
              <w:rPr>
                <w:rFonts w:asciiTheme="minorHAnsi" w:hAnsiTheme="minorHAnsi" w:cstheme="minorHAnsi"/>
                <w:color w:val="414042"/>
                <w:szCs w:val="24"/>
                <w:lang w:val="en-AU"/>
              </w:rPr>
              <w:t>traffic</w:t>
            </w:r>
            <w:r w:rsidRPr="005551B9">
              <w:rPr>
                <w:rFonts w:asciiTheme="minorHAnsi" w:hAnsiTheme="minorHAnsi" w:cstheme="minorHAnsi"/>
                <w:color w:val="414042"/>
                <w:szCs w:val="24"/>
                <w:lang w:val="en-AU"/>
              </w:rPr>
              <w:t>able portion of shoulders, or protruding over the edge of seal.</w:t>
            </w:r>
          </w:p>
        </w:tc>
        <w:tc>
          <w:tcPr>
            <w:tcW w:w="900" w:type="dxa"/>
          </w:tcPr>
          <w:p w14:paraId="472F5663" w14:textId="77777777" w:rsidR="00922525" w:rsidRPr="005551B9" w:rsidRDefault="00922525" w:rsidP="00E55764">
            <w:pPr>
              <w:pStyle w:val="TableParagraph"/>
              <w:keepNext/>
              <w:keepLines/>
              <w:spacing w:before="2"/>
              <w:rPr>
                <w:rFonts w:asciiTheme="minorHAnsi" w:hAnsiTheme="minorHAnsi" w:cstheme="minorHAnsi"/>
                <w:b/>
                <w:szCs w:val="24"/>
                <w:lang w:val="en-AU"/>
              </w:rPr>
            </w:pPr>
          </w:p>
          <w:p w14:paraId="0F2EC223" w14:textId="7E11DFCA" w:rsidR="00922525" w:rsidRPr="005551B9" w:rsidRDefault="00922525"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07"/>
                <w:szCs w:val="24"/>
                <w:lang w:val="en-AU"/>
              </w:rPr>
              <w:t>C</w:t>
            </w:r>
          </w:p>
        </w:tc>
        <w:tc>
          <w:tcPr>
            <w:tcW w:w="900" w:type="dxa"/>
          </w:tcPr>
          <w:p w14:paraId="0EC341B2" w14:textId="77777777" w:rsidR="00922525" w:rsidRPr="005551B9" w:rsidRDefault="00922525" w:rsidP="00E55764">
            <w:pPr>
              <w:pStyle w:val="TableParagraph"/>
              <w:keepNext/>
              <w:keepLines/>
              <w:spacing w:before="2"/>
              <w:rPr>
                <w:rFonts w:asciiTheme="minorHAnsi" w:hAnsiTheme="minorHAnsi" w:cstheme="minorHAnsi"/>
                <w:b/>
                <w:szCs w:val="24"/>
                <w:lang w:val="en-AU"/>
              </w:rPr>
            </w:pPr>
          </w:p>
          <w:p w14:paraId="0FDA733D" w14:textId="73BC0022" w:rsidR="00922525" w:rsidRPr="005551B9" w:rsidRDefault="00922525"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98"/>
                <w:szCs w:val="24"/>
                <w:lang w:val="en-AU"/>
              </w:rPr>
              <w:t>D</w:t>
            </w:r>
          </w:p>
        </w:tc>
        <w:tc>
          <w:tcPr>
            <w:tcW w:w="900" w:type="dxa"/>
          </w:tcPr>
          <w:p w14:paraId="0E5E1A95" w14:textId="77777777" w:rsidR="00922525" w:rsidRPr="005551B9" w:rsidRDefault="00922525" w:rsidP="00E55764">
            <w:pPr>
              <w:pStyle w:val="TableParagraph"/>
              <w:keepNext/>
              <w:keepLines/>
              <w:spacing w:before="2"/>
              <w:rPr>
                <w:rFonts w:asciiTheme="minorHAnsi" w:hAnsiTheme="minorHAnsi" w:cstheme="minorHAnsi"/>
                <w:b/>
                <w:szCs w:val="24"/>
                <w:lang w:val="en-AU"/>
              </w:rPr>
            </w:pPr>
          </w:p>
          <w:p w14:paraId="4A839951" w14:textId="4B2E6DEA" w:rsidR="00922525" w:rsidRPr="005551B9" w:rsidRDefault="00922525"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7"/>
                <w:szCs w:val="24"/>
                <w:lang w:val="en-AU"/>
              </w:rPr>
              <w:t>E</w:t>
            </w:r>
          </w:p>
        </w:tc>
        <w:tc>
          <w:tcPr>
            <w:tcW w:w="900" w:type="dxa"/>
          </w:tcPr>
          <w:p w14:paraId="4F3B9528" w14:textId="77777777" w:rsidR="00922525" w:rsidRPr="005551B9" w:rsidRDefault="00922525" w:rsidP="00E55764">
            <w:pPr>
              <w:pStyle w:val="TableParagraph"/>
              <w:keepNext/>
              <w:keepLines/>
              <w:spacing w:before="2"/>
              <w:rPr>
                <w:rFonts w:asciiTheme="minorHAnsi" w:hAnsiTheme="minorHAnsi" w:cstheme="minorHAnsi"/>
                <w:b/>
                <w:szCs w:val="24"/>
                <w:lang w:val="en-AU"/>
              </w:rPr>
            </w:pPr>
          </w:p>
          <w:p w14:paraId="359D8E12" w14:textId="3BD5EFA1" w:rsidR="00922525" w:rsidRPr="005551B9" w:rsidRDefault="00922525"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7"/>
                <w:szCs w:val="24"/>
                <w:lang w:val="en-AU"/>
              </w:rPr>
              <w:t>E</w:t>
            </w:r>
          </w:p>
        </w:tc>
        <w:tc>
          <w:tcPr>
            <w:tcW w:w="900" w:type="dxa"/>
          </w:tcPr>
          <w:p w14:paraId="1956D400" w14:textId="77777777" w:rsidR="00922525" w:rsidRPr="005551B9" w:rsidRDefault="00922525" w:rsidP="00E55764">
            <w:pPr>
              <w:pStyle w:val="TableParagraph"/>
              <w:keepNext/>
              <w:keepLines/>
              <w:spacing w:before="2"/>
              <w:rPr>
                <w:rFonts w:asciiTheme="minorHAnsi" w:hAnsiTheme="minorHAnsi" w:cstheme="minorHAnsi"/>
                <w:b/>
                <w:szCs w:val="24"/>
                <w:lang w:val="en-AU"/>
              </w:rPr>
            </w:pPr>
          </w:p>
          <w:p w14:paraId="7860139D" w14:textId="330FB5AE" w:rsidR="00922525" w:rsidRPr="005551B9" w:rsidRDefault="00922525"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7"/>
                <w:szCs w:val="24"/>
                <w:lang w:val="en-AU"/>
              </w:rPr>
              <w:t>E</w:t>
            </w:r>
          </w:p>
        </w:tc>
      </w:tr>
      <w:tr w:rsidR="00922525" w:rsidRPr="005551B9" w14:paraId="09EDF5C7" w14:textId="77777777" w:rsidTr="00B22212">
        <w:tblPrEx>
          <w:tblBorders>
            <w:insideH w:val="single" w:sz="6" w:space="0" w:color="FFFFFF" w:themeColor="background1"/>
          </w:tblBorders>
          <w:tblLook w:val="04A0" w:firstRow="1" w:lastRow="0" w:firstColumn="1" w:lastColumn="0" w:noHBand="0" w:noVBand="1"/>
        </w:tblPrEx>
        <w:trPr>
          <w:trHeight w:val="521"/>
        </w:trPr>
        <w:tc>
          <w:tcPr>
            <w:tcW w:w="4648" w:type="dxa"/>
          </w:tcPr>
          <w:p w14:paraId="4667C96A" w14:textId="7CB99818" w:rsidR="00922525" w:rsidRPr="005551B9" w:rsidRDefault="00922525" w:rsidP="00922525">
            <w:pPr>
              <w:pStyle w:val="TableParagraph"/>
              <w:spacing w:line="232" w:lineRule="auto"/>
              <w:ind w:left="90"/>
              <w:rPr>
                <w:rFonts w:asciiTheme="minorHAnsi" w:hAnsiTheme="minorHAnsi" w:cstheme="minorHAnsi"/>
                <w:color w:val="414042"/>
                <w:szCs w:val="24"/>
                <w:lang w:val="en-AU"/>
              </w:rPr>
            </w:pPr>
            <w:r w:rsidRPr="005551B9">
              <w:rPr>
                <w:rFonts w:asciiTheme="minorHAnsi" w:hAnsiTheme="minorHAnsi" w:cstheme="minorHAnsi"/>
                <w:color w:val="414042"/>
                <w:szCs w:val="24"/>
                <w:lang w:val="en-AU"/>
              </w:rPr>
              <w:t>Vegetation clearance less than 2.5m in height, unless signed otherwise, over a pedestrian/bicycle path, or protruding over the path edge.</w:t>
            </w:r>
          </w:p>
        </w:tc>
        <w:tc>
          <w:tcPr>
            <w:tcW w:w="900" w:type="dxa"/>
          </w:tcPr>
          <w:p w14:paraId="770CC049" w14:textId="77777777" w:rsidR="00922525" w:rsidRPr="005551B9" w:rsidRDefault="00922525" w:rsidP="00922525">
            <w:pPr>
              <w:pStyle w:val="TableParagraph"/>
              <w:spacing w:before="2"/>
              <w:rPr>
                <w:rFonts w:asciiTheme="minorHAnsi" w:hAnsiTheme="minorHAnsi" w:cstheme="minorHAnsi"/>
                <w:b/>
                <w:szCs w:val="24"/>
                <w:lang w:val="en-AU"/>
              </w:rPr>
            </w:pPr>
          </w:p>
          <w:p w14:paraId="16A6CDDD" w14:textId="3F399C31" w:rsidR="00922525" w:rsidRPr="005551B9" w:rsidRDefault="00922525" w:rsidP="00922525">
            <w:pPr>
              <w:pStyle w:val="TableParagraph"/>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7"/>
                <w:szCs w:val="24"/>
                <w:lang w:val="en-AU"/>
              </w:rPr>
              <w:t>E</w:t>
            </w:r>
          </w:p>
        </w:tc>
        <w:tc>
          <w:tcPr>
            <w:tcW w:w="900" w:type="dxa"/>
          </w:tcPr>
          <w:p w14:paraId="2029DE64" w14:textId="77777777" w:rsidR="00922525" w:rsidRPr="005551B9" w:rsidRDefault="00922525" w:rsidP="00922525">
            <w:pPr>
              <w:pStyle w:val="TableParagraph"/>
              <w:spacing w:before="2"/>
              <w:rPr>
                <w:rFonts w:asciiTheme="minorHAnsi" w:hAnsiTheme="minorHAnsi" w:cstheme="minorHAnsi"/>
                <w:b/>
                <w:szCs w:val="24"/>
                <w:lang w:val="en-AU"/>
              </w:rPr>
            </w:pPr>
          </w:p>
          <w:p w14:paraId="18344F69" w14:textId="01456CF6" w:rsidR="00922525" w:rsidRPr="005551B9" w:rsidRDefault="00922525" w:rsidP="00922525">
            <w:pPr>
              <w:pStyle w:val="TableParagraph"/>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7"/>
                <w:szCs w:val="24"/>
                <w:lang w:val="en-AU"/>
              </w:rPr>
              <w:t>E</w:t>
            </w:r>
          </w:p>
        </w:tc>
        <w:tc>
          <w:tcPr>
            <w:tcW w:w="900" w:type="dxa"/>
          </w:tcPr>
          <w:p w14:paraId="5F71C98B" w14:textId="77777777" w:rsidR="00922525" w:rsidRPr="005551B9" w:rsidRDefault="00922525" w:rsidP="00922525">
            <w:pPr>
              <w:pStyle w:val="TableParagraph"/>
              <w:spacing w:before="2"/>
              <w:rPr>
                <w:rFonts w:asciiTheme="minorHAnsi" w:hAnsiTheme="minorHAnsi" w:cstheme="minorHAnsi"/>
                <w:b/>
                <w:szCs w:val="24"/>
                <w:lang w:val="en-AU"/>
              </w:rPr>
            </w:pPr>
          </w:p>
          <w:p w14:paraId="29D7247F" w14:textId="2B4DD1D5" w:rsidR="00922525" w:rsidRPr="005551B9" w:rsidRDefault="00922525" w:rsidP="00922525">
            <w:pPr>
              <w:pStyle w:val="TableParagraph"/>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7"/>
                <w:szCs w:val="24"/>
                <w:lang w:val="en-AU"/>
              </w:rPr>
              <w:t>E</w:t>
            </w:r>
          </w:p>
        </w:tc>
        <w:tc>
          <w:tcPr>
            <w:tcW w:w="900" w:type="dxa"/>
          </w:tcPr>
          <w:p w14:paraId="6377B2BE" w14:textId="77777777" w:rsidR="00922525" w:rsidRPr="005551B9" w:rsidRDefault="00922525" w:rsidP="00922525">
            <w:pPr>
              <w:pStyle w:val="TableParagraph"/>
              <w:spacing w:before="2"/>
              <w:rPr>
                <w:rFonts w:asciiTheme="minorHAnsi" w:hAnsiTheme="minorHAnsi" w:cstheme="minorHAnsi"/>
                <w:b/>
                <w:szCs w:val="24"/>
                <w:lang w:val="en-AU"/>
              </w:rPr>
            </w:pPr>
          </w:p>
          <w:p w14:paraId="3D9FDC33" w14:textId="0210FF1D" w:rsidR="00922525" w:rsidRPr="005551B9" w:rsidRDefault="00922525" w:rsidP="00922525">
            <w:pPr>
              <w:pStyle w:val="TableParagraph"/>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7"/>
                <w:szCs w:val="24"/>
                <w:lang w:val="en-AU"/>
              </w:rPr>
              <w:t>E</w:t>
            </w:r>
          </w:p>
        </w:tc>
        <w:tc>
          <w:tcPr>
            <w:tcW w:w="900" w:type="dxa"/>
          </w:tcPr>
          <w:p w14:paraId="6117B813" w14:textId="77777777" w:rsidR="00922525" w:rsidRPr="005551B9" w:rsidRDefault="00922525" w:rsidP="00922525">
            <w:pPr>
              <w:pStyle w:val="TableParagraph"/>
              <w:spacing w:before="2"/>
              <w:rPr>
                <w:rFonts w:asciiTheme="minorHAnsi" w:hAnsiTheme="minorHAnsi" w:cstheme="minorHAnsi"/>
                <w:b/>
                <w:szCs w:val="24"/>
                <w:lang w:val="en-AU"/>
              </w:rPr>
            </w:pPr>
          </w:p>
          <w:p w14:paraId="38CF75FB" w14:textId="65FDA81D" w:rsidR="00922525" w:rsidRPr="005551B9" w:rsidRDefault="00922525" w:rsidP="00922525">
            <w:pPr>
              <w:pStyle w:val="TableParagraph"/>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7"/>
                <w:szCs w:val="24"/>
                <w:lang w:val="en-AU"/>
              </w:rPr>
              <w:t>E</w:t>
            </w:r>
          </w:p>
        </w:tc>
      </w:tr>
      <w:tr w:rsidR="00B22212" w:rsidRPr="005551B9" w14:paraId="7113CF07" w14:textId="77777777" w:rsidTr="00B22212">
        <w:tblPrEx>
          <w:tblBorders>
            <w:insideH w:val="single" w:sz="6" w:space="0" w:color="FFFFFF" w:themeColor="background1"/>
          </w:tblBorders>
          <w:tblLook w:val="04A0" w:firstRow="1" w:lastRow="0" w:firstColumn="1" w:lastColumn="0" w:noHBand="0" w:noVBand="1"/>
        </w:tblPrEx>
        <w:trPr>
          <w:trHeight w:val="406"/>
        </w:trPr>
        <w:tc>
          <w:tcPr>
            <w:tcW w:w="4648" w:type="dxa"/>
            <w:shd w:val="clear" w:color="auto" w:fill="404040" w:themeFill="text1" w:themeFillTint="BF"/>
          </w:tcPr>
          <w:p w14:paraId="740A892A" w14:textId="6D41DF5C" w:rsidR="00B22212" w:rsidRPr="005551B9" w:rsidRDefault="00E55764" w:rsidP="00F761DB">
            <w:pPr>
              <w:pStyle w:val="TableParagraph"/>
              <w:keepLines/>
              <w:ind w:left="90"/>
              <w:rPr>
                <w:rFonts w:asciiTheme="minorHAnsi" w:hAnsiTheme="minorHAnsi" w:cstheme="minorHAnsi"/>
                <w:b/>
                <w:szCs w:val="24"/>
                <w:lang w:val="en-AU"/>
              </w:rPr>
            </w:pPr>
            <w:r w:rsidRPr="005551B9">
              <w:rPr>
                <w:rFonts w:asciiTheme="minorHAnsi" w:hAnsiTheme="minorHAnsi" w:cstheme="minorHAnsi"/>
                <w:b/>
                <w:color w:val="FFFFFF"/>
                <w:szCs w:val="24"/>
                <w:lang w:val="en-AU"/>
              </w:rPr>
              <w:t>Roadside Furniture</w:t>
            </w:r>
          </w:p>
        </w:tc>
        <w:tc>
          <w:tcPr>
            <w:tcW w:w="900" w:type="dxa"/>
            <w:shd w:val="clear" w:color="auto" w:fill="404040" w:themeFill="text1" w:themeFillTint="BF"/>
          </w:tcPr>
          <w:p w14:paraId="533D0751" w14:textId="77777777" w:rsidR="00B22212" w:rsidRPr="005551B9" w:rsidRDefault="00B22212" w:rsidP="00F761DB">
            <w:pPr>
              <w:pStyle w:val="TableParagraph"/>
              <w:keepLines/>
              <w:ind w:left="144"/>
              <w:jc w:val="center"/>
              <w:rPr>
                <w:rFonts w:asciiTheme="minorHAnsi" w:hAnsiTheme="minorHAnsi" w:cstheme="minorHAnsi"/>
                <w:b/>
                <w:szCs w:val="24"/>
                <w:lang w:val="en-AU"/>
              </w:rPr>
            </w:pPr>
          </w:p>
        </w:tc>
        <w:tc>
          <w:tcPr>
            <w:tcW w:w="900" w:type="dxa"/>
            <w:shd w:val="clear" w:color="auto" w:fill="404040" w:themeFill="text1" w:themeFillTint="BF"/>
          </w:tcPr>
          <w:p w14:paraId="674EA064" w14:textId="77777777" w:rsidR="00B22212" w:rsidRPr="005551B9" w:rsidRDefault="00B22212" w:rsidP="00F761DB">
            <w:pPr>
              <w:pStyle w:val="TableParagraph"/>
              <w:keepLines/>
              <w:ind w:left="144"/>
              <w:jc w:val="center"/>
              <w:rPr>
                <w:rFonts w:asciiTheme="minorHAnsi" w:hAnsiTheme="minorHAnsi" w:cstheme="minorHAnsi"/>
                <w:b/>
                <w:szCs w:val="24"/>
                <w:lang w:val="en-AU"/>
              </w:rPr>
            </w:pPr>
          </w:p>
        </w:tc>
        <w:tc>
          <w:tcPr>
            <w:tcW w:w="900" w:type="dxa"/>
            <w:shd w:val="clear" w:color="auto" w:fill="404040" w:themeFill="text1" w:themeFillTint="BF"/>
          </w:tcPr>
          <w:p w14:paraId="4E6C00BB" w14:textId="77777777" w:rsidR="00B22212" w:rsidRPr="005551B9" w:rsidRDefault="00B22212" w:rsidP="00F761DB">
            <w:pPr>
              <w:pStyle w:val="TableParagraph"/>
              <w:keepLines/>
              <w:ind w:left="144"/>
              <w:jc w:val="center"/>
              <w:rPr>
                <w:rFonts w:asciiTheme="minorHAnsi" w:hAnsiTheme="minorHAnsi" w:cstheme="minorHAnsi"/>
                <w:b/>
                <w:szCs w:val="24"/>
                <w:lang w:val="en-AU"/>
              </w:rPr>
            </w:pPr>
          </w:p>
        </w:tc>
        <w:tc>
          <w:tcPr>
            <w:tcW w:w="900" w:type="dxa"/>
            <w:shd w:val="clear" w:color="auto" w:fill="404040" w:themeFill="text1" w:themeFillTint="BF"/>
          </w:tcPr>
          <w:p w14:paraId="2064EF0F" w14:textId="77777777" w:rsidR="00B22212" w:rsidRPr="005551B9" w:rsidRDefault="00B22212" w:rsidP="00F761DB">
            <w:pPr>
              <w:pStyle w:val="TableParagraph"/>
              <w:keepLines/>
              <w:ind w:left="144"/>
              <w:jc w:val="center"/>
              <w:rPr>
                <w:rFonts w:asciiTheme="minorHAnsi" w:hAnsiTheme="minorHAnsi" w:cstheme="minorHAnsi"/>
                <w:b/>
                <w:szCs w:val="24"/>
                <w:lang w:val="en-AU"/>
              </w:rPr>
            </w:pPr>
          </w:p>
        </w:tc>
        <w:tc>
          <w:tcPr>
            <w:tcW w:w="900" w:type="dxa"/>
            <w:shd w:val="clear" w:color="auto" w:fill="404040" w:themeFill="text1" w:themeFillTint="BF"/>
          </w:tcPr>
          <w:p w14:paraId="5B33E638" w14:textId="77777777" w:rsidR="00B22212" w:rsidRPr="005551B9" w:rsidRDefault="00B22212" w:rsidP="00F761DB">
            <w:pPr>
              <w:pStyle w:val="TableParagraph"/>
              <w:keepLines/>
              <w:ind w:left="144"/>
              <w:jc w:val="center"/>
              <w:rPr>
                <w:rFonts w:asciiTheme="minorHAnsi" w:hAnsiTheme="minorHAnsi" w:cstheme="minorHAnsi"/>
                <w:b/>
                <w:szCs w:val="24"/>
                <w:lang w:val="en-AU"/>
              </w:rPr>
            </w:pPr>
          </w:p>
        </w:tc>
      </w:tr>
      <w:tr w:rsidR="00E55764" w:rsidRPr="005551B9" w14:paraId="6DAC833A" w14:textId="77777777" w:rsidTr="00B22212">
        <w:tblPrEx>
          <w:tblBorders>
            <w:insideH w:val="single" w:sz="6" w:space="0" w:color="FFFFFF" w:themeColor="background1"/>
          </w:tblBorders>
          <w:tblLook w:val="04A0" w:firstRow="1" w:lastRow="0" w:firstColumn="1" w:lastColumn="0" w:noHBand="0" w:noVBand="1"/>
        </w:tblPrEx>
        <w:trPr>
          <w:trHeight w:val="808"/>
        </w:trPr>
        <w:tc>
          <w:tcPr>
            <w:tcW w:w="4648" w:type="dxa"/>
          </w:tcPr>
          <w:p w14:paraId="1FFA33D5" w14:textId="55115C19" w:rsidR="00E55764" w:rsidRPr="005551B9" w:rsidRDefault="00E55764" w:rsidP="00F761DB">
            <w:pPr>
              <w:pStyle w:val="TableParagraph"/>
              <w:keepLines/>
              <w:spacing w:line="232" w:lineRule="auto"/>
              <w:ind w:left="90"/>
              <w:rPr>
                <w:rFonts w:asciiTheme="minorHAnsi" w:hAnsiTheme="minorHAnsi" w:cstheme="minorHAnsi"/>
                <w:szCs w:val="24"/>
                <w:lang w:val="en-AU"/>
              </w:rPr>
            </w:pPr>
            <w:r w:rsidRPr="005551B9">
              <w:rPr>
                <w:rFonts w:asciiTheme="minorHAnsi" w:hAnsiTheme="minorHAnsi" w:cstheme="minorHAnsi"/>
                <w:color w:val="414042"/>
                <w:w w:val="105"/>
                <w:szCs w:val="24"/>
                <w:lang w:val="en-AU"/>
              </w:rPr>
              <w:t>Safety</w:t>
            </w:r>
            <w:r w:rsidRPr="005551B9">
              <w:rPr>
                <w:rFonts w:asciiTheme="minorHAnsi" w:hAnsiTheme="minorHAnsi" w:cstheme="minorHAnsi"/>
                <w:color w:val="414042"/>
                <w:spacing w:val="-34"/>
                <w:w w:val="105"/>
                <w:szCs w:val="24"/>
                <w:lang w:val="en-AU"/>
              </w:rPr>
              <w:t xml:space="preserve"> </w:t>
            </w:r>
            <w:r w:rsidRPr="005551B9">
              <w:rPr>
                <w:rFonts w:asciiTheme="minorHAnsi" w:hAnsiTheme="minorHAnsi" w:cstheme="minorHAnsi"/>
                <w:color w:val="414042"/>
                <w:w w:val="105"/>
                <w:szCs w:val="24"/>
                <w:lang w:val="en-AU"/>
              </w:rPr>
              <w:t>Signs</w:t>
            </w:r>
            <w:r w:rsidR="008E5202" w:rsidRPr="005551B9">
              <w:rPr>
                <w:rStyle w:val="FootnoteReference"/>
                <w:rFonts w:asciiTheme="minorHAnsi" w:hAnsiTheme="minorHAnsi" w:cstheme="minorHAnsi"/>
                <w:color w:val="414042"/>
                <w:w w:val="105"/>
                <w:szCs w:val="24"/>
                <w:lang w:val="en-AU"/>
              </w:rPr>
              <w:footnoteReference w:id="3"/>
            </w:r>
            <w:r w:rsidRPr="005551B9">
              <w:rPr>
                <w:rFonts w:asciiTheme="minorHAnsi" w:hAnsiTheme="minorHAnsi" w:cstheme="minorHAnsi"/>
                <w:color w:val="414042"/>
                <w:spacing w:val="-34"/>
                <w:w w:val="105"/>
                <w:szCs w:val="24"/>
                <w:lang w:val="en-AU"/>
              </w:rPr>
              <w:t xml:space="preserve"> </w:t>
            </w:r>
            <w:r w:rsidRPr="005551B9">
              <w:rPr>
                <w:rFonts w:asciiTheme="minorHAnsi" w:hAnsiTheme="minorHAnsi" w:cstheme="minorHAnsi"/>
                <w:color w:val="414042"/>
                <w:w w:val="105"/>
                <w:szCs w:val="24"/>
                <w:lang w:val="en-AU"/>
              </w:rPr>
              <w:t>-</w:t>
            </w:r>
            <w:r w:rsidRPr="005551B9">
              <w:rPr>
                <w:rFonts w:asciiTheme="minorHAnsi" w:hAnsiTheme="minorHAnsi" w:cstheme="minorHAnsi"/>
                <w:color w:val="414042"/>
                <w:spacing w:val="-34"/>
                <w:w w:val="105"/>
                <w:szCs w:val="24"/>
                <w:lang w:val="en-AU"/>
              </w:rPr>
              <w:t xml:space="preserve"> </w:t>
            </w:r>
            <w:r w:rsidRPr="005551B9">
              <w:rPr>
                <w:rFonts w:asciiTheme="minorHAnsi" w:hAnsiTheme="minorHAnsi" w:cstheme="minorHAnsi"/>
                <w:color w:val="414042"/>
                <w:w w:val="105"/>
                <w:szCs w:val="24"/>
                <w:lang w:val="en-AU"/>
              </w:rPr>
              <w:t>Missing,</w:t>
            </w:r>
            <w:r w:rsidRPr="005551B9">
              <w:rPr>
                <w:rFonts w:asciiTheme="minorHAnsi" w:hAnsiTheme="minorHAnsi" w:cstheme="minorHAnsi"/>
                <w:color w:val="414042"/>
                <w:spacing w:val="-34"/>
                <w:w w:val="105"/>
                <w:szCs w:val="24"/>
                <w:lang w:val="en-AU"/>
              </w:rPr>
              <w:t xml:space="preserve"> </w:t>
            </w:r>
            <w:r w:rsidRPr="005551B9">
              <w:rPr>
                <w:rFonts w:asciiTheme="minorHAnsi" w:hAnsiTheme="minorHAnsi" w:cstheme="minorHAnsi"/>
                <w:color w:val="414042"/>
                <w:w w:val="105"/>
                <w:szCs w:val="24"/>
                <w:lang w:val="en-AU"/>
              </w:rPr>
              <w:t>illegible,</w:t>
            </w:r>
            <w:r w:rsidRPr="005551B9">
              <w:rPr>
                <w:rFonts w:asciiTheme="minorHAnsi" w:hAnsiTheme="minorHAnsi" w:cstheme="minorHAnsi"/>
                <w:color w:val="414042"/>
                <w:spacing w:val="-34"/>
                <w:w w:val="105"/>
                <w:szCs w:val="24"/>
                <w:lang w:val="en-AU"/>
              </w:rPr>
              <w:t xml:space="preserve"> </w:t>
            </w:r>
            <w:r w:rsidRPr="005551B9">
              <w:rPr>
                <w:rFonts w:asciiTheme="minorHAnsi" w:hAnsiTheme="minorHAnsi" w:cstheme="minorHAnsi"/>
                <w:color w:val="414042"/>
                <w:w w:val="105"/>
                <w:szCs w:val="24"/>
                <w:lang w:val="en-AU"/>
              </w:rPr>
              <w:t>damaged,</w:t>
            </w:r>
            <w:r w:rsidRPr="005551B9">
              <w:rPr>
                <w:rFonts w:asciiTheme="minorHAnsi" w:hAnsiTheme="minorHAnsi" w:cstheme="minorHAnsi"/>
                <w:color w:val="414042"/>
                <w:spacing w:val="-34"/>
                <w:w w:val="105"/>
                <w:szCs w:val="24"/>
                <w:lang w:val="en-AU"/>
              </w:rPr>
              <w:t xml:space="preserve"> </w:t>
            </w:r>
            <w:r w:rsidRPr="005551B9">
              <w:rPr>
                <w:rFonts w:asciiTheme="minorHAnsi" w:hAnsiTheme="minorHAnsi" w:cstheme="minorHAnsi"/>
                <w:color w:val="414042"/>
                <w:w w:val="105"/>
                <w:szCs w:val="24"/>
                <w:lang w:val="en-AU"/>
              </w:rPr>
              <w:t>and</w:t>
            </w:r>
            <w:r w:rsidRPr="005551B9">
              <w:rPr>
                <w:rFonts w:asciiTheme="minorHAnsi" w:hAnsiTheme="minorHAnsi" w:cstheme="minorHAnsi"/>
                <w:color w:val="414042"/>
                <w:spacing w:val="-33"/>
                <w:w w:val="105"/>
                <w:szCs w:val="24"/>
                <w:lang w:val="en-AU"/>
              </w:rPr>
              <w:t xml:space="preserve"> </w:t>
            </w:r>
            <w:r w:rsidRPr="005551B9">
              <w:rPr>
                <w:rFonts w:asciiTheme="minorHAnsi" w:hAnsiTheme="minorHAnsi" w:cstheme="minorHAnsi"/>
                <w:color w:val="414042"/>
                <w:w w:val="105"/>
                <w:szCs w:val="24"/>
                <w:lang w:val="en-AU"/>
              </w:rPr>
              <w:t>misleading making</w:t>
            </w:r>
            <w:r w:rsidRPr="005551B9">
              <w:rPr>
                <w:rFonts w:asciiTheme="minorHAnsi" w:hAnsiTheme="minorHAnsi" w:cstheme="minorHAnsi"/>
                <w:color w:val="414042"/>
                <w:spacing w:val="-17"/>
                <w:w w:val="105"/>
                <w:szCs w:val="24"/>
                <w:lang w:val="en-AU"/>
              </w:rPr>
              <w:t xml:space="preserve"> </w:t>
            </w:r>
            <w:r w:rsidRPr="005551B9">
              <w:rPr>
                <w:rFonts w:asciiTheme="minorHAnsi" w:hAnsiTheme="minorHAnsi" w:cstheme="minorHAnsi"/>
                <w:color w:val="414042"/>
                <w:w w:val="105"/>
                <w:szCs w:val="24"/>
                <w:lang w:val="en-AU"/>
              </w:rPr>
              <w:t>them</w:t>
            </w:r>
            <w:r w:rsidRPr="005551B9">
              <w:rPr>
                <w:rFonts w:asciiTheme="minorHAnsi" w:hAnsiTheme="minorHAnsi" w:cstheme="minorHAnsi"/>
                <w:color w:val="414042"/>
                <w:spacing w:val="-16"/>
                <w:w w:val="105"/>
                <w:szCs w:val="24"/>
                <w:lang w:val="en-AU"/>
              </w:rPr>
              <w:t xml:space="preserve"> </w:t>
            </w:r>
            <w:r w:rsidRPr="005551B9">
              <w:rPr>
                <w:rFonts w:asciiTheme="minorHAnsi" w:hAnsiTheme="minorHAnsi" w:cstheme="minorHAnsi"/>
                <w:color w:val="414042"/>
                <w:w w:val="105"/>
                <w:szCs w:val="24"/>
                <w:lang w:val="en-AU"/>
              </w:rPr>
              <w:t>substantially</w:t>
            </w:r>
            <w:r w:rsidRPr="005551B9">
              <w:rPr>
                <w:rFonts w:asciiTheme="minorHAnsi" w:hAnsiTheme="minorHAnsi" w:cstheme="minorHAnsi"/>
                <w:color w:val="414042"/>
                <w:spacing w:val="-17"/>
                <w:w w:val="105"/>
                <w:szCs w:val="24"/>
                <w:lang w:val="en-AU"/>
              </w:rPr>
              <w:t xml:space="preserve"> </w:t>
            </w:r>
            <w:r w:rsidRPr="005551B9">
              <w:rPr>
                <w:rFonts w:asciiTheme="minorHAnsi" w:hAnsiTheme="minorHAnsi" w:cstheme="minorHAnsi"/>
                <w:color w:val="414042"/>
                <w:w w:val="105"/>
                <w:szCs w:val="24"/>
                <w:lang w:val="en-AU"/>
              </w:rPr>
              <w:t>ineffective.</w:t>
            </w:r>
          </w:p>
        </w:tc>
        <w:tc>
          <w:tcPr>
            <w:tcW w:w="900" w:type="dxa"/>
          </w:tcPr>
          <w:p w14:paraId="37161408" w14:textId="77777777" w:rsidR="00E55764" w:rsidRPr="005551B9" w:rsidRDefault="00E55764" w:rsidP="00F761DB">
            <w:pPr>
              <w:pStyle w:val="TableParagraph"/>
              <w:keepLines/>
              <w:spacing w:before="5"/>
              <w:rPr>
                <w:rFonts w:asciiTheme="minorHAnsi" w:hAnsiTheme="minorHAnsi" w:cstheme="minorHAnsi"/>
                <w:b/>
                <w:szCs w:val="24"/>
                <w:lang w:val="en-AU"/>
              </w:rPr>
            </w:pPr>
          </w:p>
          <w:p w14:paraId="5CA3489F" w14:textId="650B4222"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107"/>
                <w:szCs w:val="24"/>
                <w:lang w:val="en-AU"/>
              </w:rPr>
              <w:t>C</w:t>
            </w:r>
          </w:p>
        </w:tc>
        <w:tc>
          <w:tcPr>
            <w:tcW w:w="900" w:type="dxa"/>
          </w:tcPr>
          <w:p w14:paraId="00324D2A" w14:textId="77777777" w:rsidR="00E55764" w:rsidRPr="005551B9" w:rsidRDefault="00E55764" w:rsidP="00F761DB">
            <w:pPr>
              <w:pStyle w:val="TableParagraph"/>
              <w:keepLines/>
              <w:spacing w:before="5"/>
              <w:rPr>
                <w:rFonts w:asciiTheme="minorHAnsi" w:hAnsiTheme="minorHAnsi" w:cstheme="minorHAnsi"/>
                <w:b/>
                <w:szCs w:val="24"/>
                <w:lang w:val="en-AU"/>
              </w:rPr>
            </w:pPr>
          </w:p>
          <w:p w14:paraId="7F25D838" w14:textId="24C6EFF1"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98"/>
                <w:szCs w:val="24"/>
                <w:lang w:val="en-AU"/>
              </w:rPr>
              <w:t>D</w:t>
            </w:r>
          </w:p>
        </w:tc>
        <w:tc>
          <w:tcPr>
            <w:tcW w:w="900" w:type="dxa"/>
          </w:tcPr>
          <w:p w14:paraId="4F9BE53D" w14:textId="77777777" w:rsidR="00E55764" w:rsidRPr="005551B9" w:rsidRDefault="00E55764" w:rsidP="00F761DB">
            <w:pPr>
              <w:pStyle w:val="TableParagraph"/>
              <w:keepLines/>
              <w:spacing w:before="5"/>
              <w:rPr>
                <w:rFonts w:asciiTheme="minorHAnsi" w:hAnsiTheme="minorHAnsi" w:cstheme="minorHAnsi"/>
                <w:b/>
                <w:szCs w:val="24"/>
                <w:lang w:val="en-AU"/>
              </w:rPr>
            </w:pPr>
          </w:p>
          <w:p w14:paraId="69E4E217" w14:textId="2AB6446E"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98"/>
                <w:szCs w:val="24"/>
                <w:lang w:val="en-AU"/>
              </w:rPr>
              <w:t>D</w:t>
            </w:r>
          </w:p>
        </w:tc>
        <w:tc>
          <w:tcPr>
            <w:tcW w:w="900" w:type="dxa"/>
          </w:tcPr>
          <w:p w14:paraId="233CC09B" w14:textId="77777777" w:rsidR="00E55764" w:rsidRPr="005551B9" w:rsidRDefault="00E55764" w:rsidP="00F761DB">
            <w:pPr>
              <w:pStyle w:val="TableParagraph"/>
              <w:keepLines/>
              <w:spacing w:before="5"/>
              <w:rPr>
                <w:rFonts w:asciiTheme="minorHAnsi" w:hAnsiTheme="minorHAnsi" w:cstheme="minorHAnsi"/>
                <w:b/>
                <w:szCs w:val="24"/>
                <w:lang w:val="en-AU"/>
              </w:rPr>
            </w:pPr>
          </w:p>
          <w:p w14:paraId="0CC26F0A" w14:textId="6CB5C097"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98"/>
                <w:szCs w:val="24"/>
                <w:lang w:val="en-AU"/>
              </w:rPr>
              <w:t>D</w:t>
            </w:r>
          </w:p>
        </w:tc>
        <w:tc>
          <w:tcPr>
            <w:tcW w:w="900" w:type="dxa"/>
          </w:tcPr>
          <w:p w14:paraId="06C83753" w14:textId="77777777" w:rsidR="00E55764" w:rsidRPr="005551B9" w:rsidRDefault="00E55764" w:rsidP="00F761DB">
            <w:pPr>
              <w:pStyle w:val="TableParagraph"/>
              <w:keepLines/>
              <w:spacing w:before="5"/>
              <w:rPr>
                <w:rFonts w:asciiTheme="minorHAnsi" w:hAnsiTheme="minorHAnsi" w:cstheme="minorHAnsi"/>
                <w:b/>
                <w:szCs w:val="24"/>
                <w:lang w:val="en-AU"/>
              </w:rPr>
            </w:pPr>
          </w:p>
          <w:p w14:paraId="1A2A8E94" w14:textId="49FF2B4A"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98"/>
                <w:szCs w:val="24"/>
                <w:lang w:val="en-AU"/>
              </w:rPr>
              <w:t>D</w:t>
            </w:r>
          </w:p>
        </w:tc>
      </w:tr>
      <w:tr w:rsidR="00E55764" w:rsidRPr="005551B9" w14:paraId="32260694" w14:textId="77777777" w:rsidTr="00B22212">
        <w:tblPrEx>
          <w:tblBorders>
            <w:insideH w:val="single" w:sz="6" w:space="0" w:color="FFFFFF" w:themeColor="background1"/>
          </w:tblBorders>
          <w:tblLook w:val="04A0" w:firstRow="1" w:lastRow="0" w:firstColumn="1" w:lastColumn="0" w:noHBand="0" w:noVBand="1"/>
        </w:tblPrEx>
        <w:trPr>
          <w:trHeight w:val="808"/>
        </w:trPr>
        <w:tc>
          <w:tcPr>
            <w:tcW w:w="4648" w:type="dxa"/>
          </w:tcPr>
          <w:p w14:paraId="740E4FF0" w14:textId="380AECA9" w:rsidR="00E55764" w:rsidRPr="005551B9" w:rsidRDefault="00E55764" w:rsidP="00F761DB">
            <w:pPr>
              <w:pStyle w:val="TableParagraph"/>
              <w:keepLines/>
              <w:spacing w:line="232" w:lineRule="auto"/>
              <w:ind w:left="90"/>
              <w:rPr>
                <w:rFonts w:asciiTheme="minorHAnsi" w:hAnsiTheme="minorHAnsi" w:cstheme="minorHAnsi"/>
                <w:color w:val="414042"/>
                <w:szCs w:val="24"/>
                <w:lang w:val="en-AU"/>
              </w:rPr>
            </w:pPr>
            <w:r w:rsidRPr="005551B9">
              <w:rPr>
                <w:rFonts w:asciiTheme="minorHAnsi" w:hAnsiTheme="minorHAnsi" w:cstheme="minorHAnsi"/>
                <w:color w:val="414042"/>
                <w:w w:val="105"/>
                <w:szCs w:val="24"/>
                <w:lang w:val="en-AU"/>
              </w:rPr>
              <w:t>Guideposts</w:t>
            </w:r>
            <w:r w:rsidRPr="005551B9">
              <w:rPr>
                <w:rFonts w:asciiTheme="minorHAnsi" w:hAnsiTheme="minorHAnsi" w:cstheme="minorHAnsi"/>
                <w:color w:val="414042"/>
                <w:spacing w:val="-24"/>
                <w:w w:val="105"/>
                <w:szCs w:val="24"/>
                <w:lang w:val="en-AU"/>
              </w:rPr>
              <w:t xml:space="preserve"> </w:t>
            </w:r>
            <w:r w:rsidRPr="005551B9">
              <w:rPr>
                <w:rFonts w:asciiTheme="minorHAnsi" w:hAnsiTheme="minorHAnsi" w:cstheme="minorHAnsi"/>
                <w:color w:val="414042"/>
                <w:w w:val="105"/>
                <w:szCs w:val="24"/>
                <w:lang w:val="en-AU"/>
              </w:rPr>
              <w:t>-</w:t>
            </w:r>
            <w:r w:rsidRPr="005551B9">
              <w:rPr>
                <w:rFonts w:asciiTheme="minorHAnsi" w:hAnsiTheme="minorHAnsi" w:cstheme="minorHAnsi"/>
                <w:color w:val="414042"/>
                <w:spacing w:val="-23"/>
                <w:w w:val="105"/>
                <w:szCs w:val="24"/>
                <w:lang w:val="en-AU"/>
              </w:rPr>
              <w:t xml:space="preserve"> </w:t>
            </w:r>
            <w:r w:rsidRPr="005551B9">
              <w:rPr>
                <w:rFonts w:asciiTheme="minorHAnsi" w:hAnsiTheme="minorHAnsi" w:cstheme="minorHAnsi"/>
                <w:color w:val="414042"/>
                <w:w w:val="105"/>
                <w:szCs w:val="24"/>
                <w:lang w:val="en-AU"/>
              </w:rPr>
              <w:t>Missing</w:t>
            </w:r>
            <w:r w:rsidRPr="005551B9">
              <w:rPr>
                <w:rFonts w:asciiTheme="minorHAnsi" w:hAnsiTheme="minorHAnsi" w:cstheme="minorHAnsi"/>
                <w:color w:val="414042"/>
                <w:spacing w:val="-23"/>
                <w:w w:val="105"/>
                <w:szCs w:val="24"/>
                <w:lang w:val="en-AU"/>
              </w:rPr>
              <w:t xml:space="preserve"> </w:t>
            </w:r>
            <w:r w:rsidRPr="005551B9">
              <w:rPr>
                <w:rFonts w:asciiTheme="minorHAnsi" w:hAnsiTheme="minorHAnsi" w:cstheme="minorHAnsi"/>
                <w:color w:val="414042"/>
                <w:w w:val="105"/>
                <w:szCs w:val="24"/>
                <w:lang w:val="en-AU"/>
              </w:rPr>
              <w:t>or</w:t>
            </w:r>
            <w:r w:rsidRPr="005551B9">
              <w:rPr>
                <w:rFonts w:asciiTheme="minorHAnsi" w:hAnsiTheme="minorHAnsi" w:cstheme="minorHAnsi"/>
                <w:color w:val="414042"/>
                <w:spacing w:val="-23"/>
                <w:w w:val="105"/>
                <w:szCs w:val="24"/>
                <w:lang w:val="en-AU"/>
              </w:rPr>
              <w:t xml:space="preserve"> </w:t>
            </w:r>
            <w:r w:rsidRPr="005551B9">
              <w:rPr>
                <w:rFonts w:asciiTheme="minorHAnsi" w:hAnsiTheme="minorHAnsi" w:cstheme="minorHAnsi"/>
                <w:color w:val="414042"/>
                <w:w w:val="105"/>
                <w:szCs w:val="24"/>
                <w:lang w:val="en-AU"/>
              </w:rPr>
              <w:t>damaged</w:t>
            </w:r>
            <w:r w:rsidRPr="005551B9">
              <w:rPr>
                <w:rFonts w:asciiTheme="minorHAnsi" w:hAnsiTheme="minorHAnsi" w:cstheme="minorHAnsi"/>
                <w:color w:val="414042"/>
                <w:spacing w:val="-24"/>
                <w:w w:val="105"/>
                <w:szCs w:val="24"/>
                <w:lang w:val="en-AU"/>
              </w:rPr>
              <w:t xml:space="preserve"> </w:t>
            </w:r>
            <w:r w:rsidRPr="005551B9">
              <w:rPr>
                <w:rFonts w:asciiTheme="minorHAnsi" w:hAnsiTheme="minorHAnsi" w:cstheme="minorHAnsi"/>
                <w:color w:val="414042"/>
                <w:w w:val="105"/>
                <w:szCs w:val="24"/>
                <w:lang w:val="en-AU"/>
              </w:rPr>
              <w:t>at</w:t>
            </w:r>
            <w:r w:rsidRPr="005551B9">
              <w:rPr>
                <w:rFonts w:asciiTheme="minorHAnsi" w:hAnsiTheme="minorHAnsi" w:cstheme="minorHAnsi"/>
                <w:color w:val="414042"/>
                <w:spacing w:val="-23"/>
                <w:w w:val="105"/>
                <w:szCs w:val="24"/>
                <w:lang w:val="en-AU"/>
              </w:rPr>
              <w:t xml:space="preserve"> </w:t>
            </w:r>
            <w:r w:rsidRPr="005551B9">
              <w:rPr>
                <w:rFonts w:asciiTheme="minorHAnsi" w:hAnsiTheme="minorHAnsi" w:cstheme="minorHAnsi"/>
                <w:color w:val="414042"/>
                <w:w w:val="105"/>
                <w:szCs w:val="24"/>
                <w:lang w:val="en-AU"/>
              </w:rPr>
              <w:t>a</w:t>
            </w:r>
            <w:r w:rsidRPr="005551B9">
              <w:rPr>
                <w:rFonts w:asciiTheme="minorHAnsi" w:hAnsiTheme="minorHAnsi" w:cstheme="minorHAnsi"/>
                <w:color w:val="414042"/>
                <w:spacing w:val="-23"/>
                <w:w w:val="105"/>
                <w:szCs w:val="24"/>
                <w:lang w:val="en-AU"/>
              </w:rPr>
              <w:t xml:space="preserve"> </w:t>
            </w:r>
            <w:r w:rsidRPr="005551B9">
              <w:rPr>
                <w:rFonts w:asciiTheme="minorHAnsi" w:hAnsiTheme="minorHAnsi" w:cstheme="minorHAnsi"/>
                <w:color w:val="414042"/>
                <w:w w:val="105"/>
                <w:szCs w:val="24"/>
                <w:lang w:val="en-AU"/>
              </w:rPr>
              <w:t>critical</w:t>
            </w:r>
            <w:r w:rsidRPr="005551B9">
              <w:rPr>
                <w:rFonts w:asciiTheme="minorHAnsi" w:hAnsiTheme="minorHAnsi" w:cstheme="minorHAnsi"/>
                <w:color w:val="414042"/>
                <w:spacing w:val="-23"/>
                <w:w w:val="105"/>
                <w:szCs w:val="24"/>
                <w:lang w:val="en-AU"/>
              </w:rPr>
              <w:t xml:space="preserve"> </w:t>
            </w:r>
            <w:r w:rsidRPr="005551B9">
              <w:rPr>
                <w:rFonts w:asciiTheme="minorHAnsi" w:hAnsiTheme="minorHAnsi" w:cstheme="minorHAnsi"/>
                <w:color w:val="414042"/>
                <w:w w:val="105"/>
                <w:szCs w:val="24"/>
                <w:lang w:val="en-AU"/>
              </w:rPr>
              <w:t>location</w:t>
            </w:r>
            <w:bookmarkStart w:id="22" w:name="_Ref60669439"/>
            <w:r w:rsidR="008E5202" w:rsidRPr="005551B9">
              <w:rPr>
                <w:rStyle w:val="FootnoteReference"/>
                <w:rFonts w:asciiTheme="minorHAnsi" w:hAnsiTheme="minorHAnsi" w:cstheme="minorHAnsi"/>
                <w:color w:val="414042"/>
                <w:w w:val="105"/>
                <w:szCs w:val="24"/>
                <w:lang w:val="en-AU"/>
              </w:rPr>
              <w:footnoteReference w:id="4"/>
            </w:r>
            <w:bookmarkEnd w:id="22"/>
            <w:r w:rsidRPr="005551B9">
              <w:rPr>
                <w:rFonts w:asciiTheme="minorHAnsi" w:hAnsiTheme="minorHAnsi" w:cstheme="minorHAnsi"/>
                <w:color w:val="414042"/>
                <w:w w:val="105"/>
                <w:szCs w:val="24"/>
                <w:lang w:val="en-AU"/>
              </w:rPr>
              <w:t xml:space="preserve"> making</w:t>
            </w:r>
            <w:r w:rsidRPr="005551B9">
              <w:rPr>
                <w:rFonts w:asciiTheme="minorHAnsi" w:hAnsiTheme="minorHAnsi" w:cstheme="minorHAnsi"/>
                <w:color w:val="414042"/>
                <w:spacing w:val="-17"/>
                <w:w w:val="105"/>
                <w:szCs w:val="24"/>
                <w:lang w:val="en-AU"/>
              </w:rPr>
              <w:t xml:space="preserve"> </w:t>
            </w:r>
            <w:r w:rsidRPr="005551B9">
              <w:rPr>
                <w:rFonts w:asciiTheme="minorHAnsi" w:hAnsiTheme="minorHAnsi" w:cstheme="minorHAnsi"/>
                <w:color w:val="414042"/>
                <w:w w:val="105"/>
                <w:szCs w:val="24"/>
                <w:lang w:val="en-AU"/>
              </w:rPr>
              <w:t>them</w:t>
            </w:r>
            <w:r w:rsidRPr="005551B9">
              <w:rPr>
                <w:rFonts w:asciiTheme="minorHAnsi" w:hAnsiTheme="minorHAnsi" w:cstheme="minorHAnsi"/>
                <w:color w:val="414042"/>
                <w:spacing w:val="-16"/>
                <w:w w:val="105"/>
                <w:szCs w:val="24"/>
                <w:lang w:val="en-AU"/>
              </w:rPr>
              <w:t xml:space="preserve"> </w:t>
            </w:r>
            <w:r w:rsidRPr="005551B9">
              <w:rPr>
                <w:rFonts w:asciiTheme="minorHAnsi" w:hAnsiTheme="minorHAnsi" w:cstheme="minorHAnsi"/>
                <w:color w:val="414042"/>
                <w:w w:val="105"/>
                <w:szCs w:val="24"/>
                <w:lang w:val="en-AU"/>
              </w:rPr>
              <w:t>substantially</w:t>
            </w:r>
            <w:r w:rsidRPr="005551B9">
              <w:rPr>
                <w:rFonts w:asciiTheme="minorHAnsi" w:hAnsiTheme="minorHAnsi" w:cstheme="minorHAnsi"/>
                <w:color w:val="414042"/>
                <w:spacing w:val="-16"/>
                <w:w w:val="105"/>
                <w:szCs w:val="24"/>
                <w:lang w:val="en-AU"/>
              </w:rPr>
              <w:t xml:space="preserve"> </w:t>
            </w:r>
            <w:r w:rsidRPr="005551B9">
              <w:rPr>
                <w:rFonts w:asciiTheme="minorHAnsi" w:hAnsiTheme="minorHAnsi" w:cstheme="minorHAnsi"/>
                <w:color w:val="414042"/>
                <w:w w:val="105"/>
                <w:szCs w:val="24"/>
                <w:lang w:val="en-AU"/>
              </w:rPr>
              <w:t>ineffective</w:t>
            </w:r>
          </w:p>
        </w:tc>
        <w:tc>
          <w:tcPr>
            <w:tcW w:w="900" w:type="dxa"/>
          </w:tcPr>
          <w:p w14:paraId="145B5DCF" w14:textId="77777777" w:rsidR="00E55764" w:rsidRPr="005551B9" w:rsidRDefault="00E55764" w:rsidP="00F761DB">
            <w:pPr>
              <w:pStyle w:val="TableParagraph"/>
              <w:keepLines/>
              <w:spacing w:before="4"/>
              <w:rPr>
                <w:rFonts w:asciiTheme="minorHAnsi" w:hAnsiTheme="minorHAnsi" w:cstheme="minorHAnsi"/>
                <w:b/>
                <w:szCs w:val="24"/>
                <w:lang w:val="en-AU"/>
              </w:rPr>
            </w:pPr>
          </w:p>
          <w:p w14:paraId="641DAAB0" w14:textId="102A8F04" w:rsidR="00E55764" w:rsidRPr="005551B9" w:rsidRDefault="00E55764" w:rsidP="00F761DB">
            <w:pPr>
              <w:pStyle w:val="TableParagraph"/>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07"/>
                <w:szCs w:val="24"/>
                <w:lang w:val="en-AU"/>
              </w:rPr>
              <w:t>C</w:t>
            </w:r>
          </w:p>
        </w:tc>
        <w:tc>
          <w:tcPr>
            <w:tcW w:w="900" w:type="dxa"/>
          </w:tcPr>
          <w:p w14:paraId="4BBD4480" w14:textId="77777777" w:rsidR="00E55764" w:rsidRPr="005551B9" w:rsidRDefault="00E55764" w:rsidP="00F761DB">
            <w:pPr>
              <w:pStyle w:val="TableParagraph"/>
              <w:keepLines/>
              <w:spacing w:before="4"/>
              <w:rPr>
                <w:rFonts w:asciiTheme="minorHAnsi" w:hAnsiTheme="minorHAnsi" w:cstheme="minorHAnsi"/>
                <w:b/>
                <w:szCs w:val="24"/>
                <w:lang w:val="en-AU"/>
              </w:rPr>
            </w:pPr>
          </w:p>
          <w:p w14:paraId="612A0F8E" w14:textId="36F9B73F" w:rsidR="00E55764" w:rsidRPr="005551B9" w:rsidRDefault="00E55764" w:rsidP="00F761DB">
            <w:pPr>
              <w:pStyle w:val="TableParagraph"/>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98"/>
                <w:szCs w:val="24"/>
                <w:lang w:val="en-AU"/>
              </w:rPr>
              <w:t>D</w:t>
            </w:r>
          </w:p>
        </w:tc>
        <w:tc>
          <w:tcPr>
            <w:tcW w:w="900" w:type="dxa"/>
          </w:tcPr>
          <w:p w14:paraId="24F7B013" w14:textId="77777777" w:rsidR="00E55764" w:rsidRPr="005551B9" w:rsidRDefault="00E55764" w:rsidP="00F761DB">
            <w:pPr>
              <w:pStyle w:val="TableParagraph"/>
              <w:keepLines/>
              <w:spacing w:before="4"/>
              <w:rPr>
                <w:rFonts w:asciiTheme="minorHAnsi" w:hAnsiTheme="minorHAnsi" w:cstheme="minorHAnsi"/>
                <w:b/>
                <w:szCs w:val="24"/>
                <w:lang w:val="en-AU"/>
              </w:rPr>
            </w:pPr>
          </w:p>
          <w:p w14:paraId="25A3B0D3" w14:textId="4D2A879E" w:rsidR="00E55764" w:rsidRPr="005551B9" w:rsidRDefault="00E55764" w:rsidP="00F761DB">
            <w:pPr>
              <w:pStyle w:val="TableParagraph"/>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98"/>
                <w:szCs w:val="24"/>
                <w:lang w:val="en-AU"/>
              </w:rPr>
              <w:t>D</w:t>
            </w:r>
          </w:p>
        </w:tc>
        <w:tc>
          <w:tcPr>
            <w:tcW w:w="900" w:type="dxa"/>
          </w:tcPr>
          <w:p w14:paraId="73A19382" w14:textId="77777777" w:rsidR="00E55764" w:rsidRPr="005551B9" w:rsidRDefault="00E55764" w:rsidP="00F761DB">
            <w:pPr>
              <w:pStyle w:val="TableParagraph"/>
              <w:keepLines/>
              <w:spacing w:before="4"/>
              <w:rPr>
                <w:rFonts w:asciiTheme="minorHAnsi" w:hAnsiTheme="minorHAnsi" w:cstheme="minorHAnsi"/>
                <w:b/>
                <w:szCs w:val="24"/>
                <w:lang w:val="en-AU"/>
              </w:rPr>
            </w:pPr>
          </w:p>
          <w:p w14:paraId="13C35A42" w14:textId="18A4DDA3" w:rsidR="00E55764" w:rsidRPr="005551B9" w:rsidRDefault="00E55764" w:rsidP="00F761DB">
            <w:pPr>
              <w:pStyle w:val="TableParagraph"/>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7"/>
                <w:szCs w:val="24"/>
                <w:lang w:val="en-AU"/>
              </w:rPr>
              <w:t>E</w:t>
            </w:r>
          </w:p>
        </w:tc>
        <w:tc>
          <w:tcPr>
            <w:tcW w:w="900" w:type="dxa"/>
          </w:tcPr>
          <w:p w14:paraId="07D76FFD" w14:textId="77777777" w:rsidR="00E55764" w:rsidRPr="005551B9" w:rsidRDefault="00E55764" w:rsidP="00F761DB">
            <w:pPr>
              <w:pStyle w:val="TableParagraph"/>
              <w:keepLines/>
              <w:spacing w:before="4"/>
              <w:rPr>
                <w:rFonts w:asciiTheme="minorHAnsi" w:hAnsiTheme="minorHAnsi" w:cstheme="minorHAnsi"/>
                <w:b/>
                <w:szCs w:val="24"/>
                <w:lang w:val="en-AU"/>
              </w:rPr>
            </w:pPr>
          </w:p>
          <w:p w14:paraId="486A5404" w14:textId="6EEFF21B" w:rsidR="00E55764" w:rsidRPr="005551B9" w:rsidRDefault="00E55764" w:rsidP="00F761DB">
            <w:pPr>
              <w:pStyle w:val="TableParagraph"/>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7"/>
                <w:szCs w:val="24"/>
                <w:lang w:val="en-AU"/>
              </w:rPr>
              <w:t>E</w:t>
            </w:r>
          </w:p>
        </w:tc>
      </w:tr>
      <w:tr w:rsidR="00E55764" w:rsidRPr="005551B9" w14:paraId="07C11AE5" w14:textId="77777777" w:rsidTr="00B22212">
        <w:tblPrEx>
          <w:tblBorders>
            <w:insideH w:val="single" w:sz="6" w:space="0" w:color="FFFFFF" w:themeColor="background1"/>
          </w:tblBorders>
          <w:tblLook w:val="04A0" w:firstRow="1" w:lastRow="0" w:firstColumn="1" w:lastColumn="0" w:noHBand="0" w:noVBand="1"/>
        </w:tblPrEx>
        <w:trPr>
          <w:trHeight w:val="643"/>
        </w:trPr>
        <w:tc>
          <w:tcPr>
            <w:tcW w:w="4648" w:type="dxa"/>
          </w:tcPr>
          <w:p w14:paraId="0E334282" w14:textId="58A39E36" w:rsidR="00E55764" w:rsidRPr="005551B9" w:rsidRDefault="00E55764" w:rsidP="00F761DB">
            <w:pPr>
              <w:pStyle w:val="TableParagraph"/>
              <w:keepLines/>
              <w:spacing w:line="232" w:lineRule="auto"/>
              <w:ind w:left="90"/>
              <w:rPr>
                <w:rFonts w:asciiTheme="minorHAnsi" w:hAnsiTheme="minorHAnsi" w:cstheme="minorHAnsi"/>
                <w:szCs w:val="24"/>
                <w:lang w:val="en-AU"/>
              </w:rPr>
            </w:pPr>
            <w:r w:rsidRPr="005551B9">
              <w:rPr>
                <w:rFonts w:asciiTheme="minorHAnsi" w:hAnsiTheme="minorHAnsi" w:cstheme="minorHAnsi"/>
                <w:color w:val="414042"/>
                <w:w w:val="105"/>
                <w:szCs w:val="24"/>
                <w:lang w:val="en-AU"/>
              </w:rPr>
              <w:t xml:space="preserve">Safety Barriers and Fencing - Missing or damaged at a </w:t>
            </w:r>
            <w:r w:rsidRPr="005551B9">
              <w:rPr>
                <w:rFonts w:asciiTheme="minorHAnsi" w:hAnsiTheme="minorHAnsi" w:cstheme="minorHAnsi"/>
                <w:color w:val="414042"/>
                <w:szCs w:val="24"/>
                <w:lang w:val="en-AU"/>
              </w:rPr>
              <w:t>critical location</w:t>
            </w:r>
            <w:r w:rsidR="008E5202" w:rsidRPr="005551B9">
              <w:rPr>
                <w:rFonts w:asciiTheme="minorHAnsi" w:hAnsiTheme="minorHAnsi" w:cstheme="minorHAnsi"/>
                <w:color w:val="414042"/>
                <w:szCs w:val="24"/>
                <w:vertAlign w:val="superscript"/>
                <w:lang w:val="en-AU"/>
              </w:rPr>
              <w:fldChar w:fldCharType="begin"/>
            </w:r>
            <w:r w:rsidR="008E5202" w:rsidRPr="005551B9">
              <w:rPr>
                <w:rFonts w:asciiTheme="minorHAnsi" w:hAnsiTheme="minorHAnsi" w:cstheme="minorHAnsi"/>
                <w:color w:val="414042"/>
                <w:szCs w:val="24"/>
                <w:vertAlign w:val="superscript"/>
                <w:lang w:val="en-AU"/>
              </w:rPr>
              <w:instrText xml:space="preserve"> NOTEREF _Ref60669439 \h  \* MERGEFORMAT </w:instrText>
            </w:r>
            <w:r w:rsidR="008E5202" w:rsidRPr="005551B9">
              <w:rPr>
                <w:rFonts w:asciiTheme="minorHAnsi" w:hAnsiTheme="minorHAnsi" w:cstheme="minorHAnsi"/>
                <w:color w:val="414042"/>
                <w:szCs w:val="24"/>
                <w:vertAlign w:val="superscript"/>
                <w:lang w:val="en-AU"/>
              </w:rPr>
            </w:r>
            <w:r w:rsidR="008E5202" w:rsidRPr="005551B9">
              <w:rPr>
                <w:rFonts w:asciiTheme="minorHAnsi" w:hAnsiTheme="minorHAnsi" w:cstheme="minorHAnsi"/>
                <w:color w:val="414042"/>
                <w:szCs w:val="24"/>
                <w:vertAlign w:val="superscript"/>
                <w:lang w:val="en-AU"/>
              </w:rPr>
              <w:fldChar w:fldCharType="separate"/>
            </w:r>
            <w:r w:rsidR="008E5202" w:rsidRPr="005551B9">
              <w:rPr>
                <w:rFonts w:asciiTheme="minorHAnsi" w:hAnsiTheme="minorHAnsi" w:cstheme="minorHAnsi"/>
                <w:color w:val="414042"/>
                <w:szCs w:val="24"/>
                <w:vertAlign w:val="superscript"/>
                <w:lang w:val="en-AU"/>
              </w:rPr>
              <w:t>4</w:t>
            </w:r>
            <w:r w:rsidR="008E5202" w:rsidRPr="005551B9">
              <w:rPr>
                <w:rFonts w:asciiTheme="minorHAnsi" w:hAnsiTheme="minorHAnsi" w:cstheme="minorHAnsi"/>
                <w:color w:val="414042"/>
                <w:szCs w:val="24"/>
                <w:vertAlign w:val="superscript"/>
                <w:lang w:val="en-AU"/>
              </w:rPr>
              <w:fldChar w:fldCharType="end"/>
            </w:r>
            <w:r w:rsidRPr="005551B9">
              <w:rPr>
                <w:rFonts w:asciiTheme="minorHAnsi" w:hAnsiTheme="minorHAnsi" w:cstheme="minorHAnsi"/>
                <w:color w:val="414042"/>
                <w:szCs w:val="24"/>
                <w:lang w:val="en-AU"/>
              </w:rPr>
              <w:t xml:space="preserve"> making them substantially ineffective</w:t>
            </w:r>
          </w:p>
        </w:tc>
        <w:tc>
          <w:tcPr>
            <w:tcW w:w="900" w:type="dxa"/>
          </w:tcPr>
          <w:p w14:paraId="488927E6" w14:textId="77777777" w:rsidR="00E55764" w:rsidRPr="005551B9" w:rsidRDefault="00E55764" w:rsidP="00F761DB">
            <w:pPr>
              <w:pStyle w:val="TableParagraph"/>
              <w:keepLines/>
              <w:spacing w:before="2"/>
              <w:rPr>
                <w:rFonts w:asciiTheme="minorHAnsi" w:hAnsiTheme="minorHAnsi" w:cstheme="minorHAnsi"/>
                <w:b/>
                <w:szCs w:val="24"/>
                <w:lang w:val="en-AU"/>
              </w:rPr>
            </w:pPr>
          </w:p>
          <w:p w14:paraId="5F8B2135" w14:textId="50CC87B5"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107"/>
                <w:szCs w:val="24"/>
                <w:lang w:val="en-AU"/>
              </w:rPr>
              <w:t>C</w:t>
            </w:r>
          </w:p>
        </w:tc>
        <w:tc>
          <w:tcPr>
            <w:tcW w:w="900" w:type="dxa"/>
          </w:tcPr>
          <w:p w14:paraId="121C3EAB" w14:textId="77777777" w:rsidR="00E55764" w:rsidRPr="005551B9" w:rsidRDefault="00E55764" w:rsidP="00F761DB">
            <w:pPr>
              <w:pStyle w:val="TableParagraph"/>
              <w:keepLines/>
              <w:spacing w:before="2"/>
              <w:rPr>
                <w:rFonts w:asciiTheme="minorHAnsi" w:hAnsiTheme="minorHAnsi" w:cstheme="minorHAnsi"/>
                <w:b/>
                <w:szCs w:val="24"/>
                <w:lang w:val="en-AU"/>
              </w:rPr>
            </w:pPr>
          </w:p>
          <w:p w14:paraId="7785DFFE" w14:textId="609CE030"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98"/>
                <w:szCs w:val="24"/>
                <w:lang w:val="en-AU"/>
              </w:rPr>
              <w:t>D</w:t>
            </w:r>
          </w:p>
        </w:tc>
        <w:tc>
          <w:tcPr>
            <w:tcW w:w="900" w:type="dxa"/>
          </w:tcPr>
          <w:p w14:paraId="3BFCC162" w14:textId="77777777" w:rsidR="00E55764" w:rsidRPr="005551B9" w:rsidRDefault="00E55764" w:rsidP="00F761DB">
            <w:pPr>
              <w:pStyle w:val="TableParagraph"/>
              <w:keepLines/>
              <w:spacing w:before="2"/>
              <w:rPr>
                <w:rFonts w:asciiTheme="minorHAnsi" w:hAnsiTheme="minorHAnsi" w:cstheme="minorHAnsi"/>
                <w:b/>
                <w:szCs w:val="24"/>
                <w:lang w:val="en-AU"/>
              </w:rPr>
            </w:pPr>
          </w:p>
          <w:p w14:paraId="65EF0922" w14:textId="6A939581"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98"/>
                <w:szCs w:val="24"/>
                <w:lang w:val="en-AU"/>
              </w:rPr>
              <w:t>D</w:t>
            </w:r>
          </w:p>
        </w:tc>
        <w:tc>
          <w:tcPr>
            <w:tcW w:w="900" w:type="dxa"/>
          </w:tcPr>
          <w:p w14:paraId="0EC92D4F" w14:textId="77777777" w:rsidR="00E55764" w:rsidRPr="005551B9" w:rsidRDefault="00E55764" w:rsidP="00F761DB">
            <w:pPr>
              <w:pStyle w:val="TableParagraph"/>
              <w:keepLines/>
              <w:spacing w:before="2"/>
              <w:rPr>
                <w:rFonts w:asciiTheme="minorHAnsi" w:hAnsiTheme="minorHAnsi" w:cstheme="minorHAnsi"/>
                <w:b/>
                <w:szCs w:val="24"/>
                <w:lang w:val="en-AU"/>
              </w:rPr>
            </w:pPr>
          </w:p>
          <w:p w14:paraId="1E3E52EB" w14:textId="56DBF5FB"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117"/>
                <w:szCs w:val="24"/>
                <w:lang w:val="en-AU"/>
              </w:rPr>
              <w:t>E</w:t>
            </w:r>
          </w:p>
        </w:tc>
        <w:tc>
          <w:tcPr>
            <w:tcW w:w="900" w:type="dxa"/>
          </w:tcPr>
          <w:p w14:paraId="5DCEF6C3" w14:textId="77777777" w:rsidR="00E55764" w:rsidRPr="005551B9" w:rsidRDefault="00E55764" w:rsidP="00F761DB">
            <w:pPr>
              <w:pStyle w:val="TableParagraph"/>
              <w:keepLines/>
              <w:spacing w:before="2"/>
              <w:rPr>
                <w:rFonts w:asciiTheme="minorHAnsi" w:hAnsiTheme="minorHAnsi" w:cstheme="minorHAnsi"/>
                <w:b/>
                <w:szCs w:val="24"/>
                <w:lang w:val="en-AU"/>
              </w:rPr>
            </w:pPr>
          </w:p>
          <w:p w14:paraId="57FFB49F" w14:textId="67DD765F"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117"/>
                <w:szCs w:val="24"/>
                <w:lang w:val="en-AU"/>
              </w:rPr>
              <w:t>E</w:t>
            </w:r>
          </w:p>
        </w:tc>
      </w:tr>
      <w:tr w:rsidR="00E55764" w:rsidRPr="005551B9" w14:paraId="63CCE794" w14:textId="77777777" w:rsidTr="00B22212">
        <w:tblPrEx>
          <w:tblBorders>
            <w:insideH w:val="single" w:sz="6" w:space="0" w:color="FFFFFF" w:themeColor="background1"/>
          </w:tblBorders>
          <w:tblLook w:val="04A0" w:firstRow="1" w:lastRow="0" w:firstColumn="1" w:lastColumn="0" w:noHBand="0" w:noVBand="1"/>
        </w:tblPrEx>
        <w:trPr>
          <w:trHeight w:val="350"/>
        </w:trPr>
        <w:tc>
          <w:tcPr>
            <w:tcW w:w="4648" w:type="dxa"/>
          </w:tcPr>
          <w:p w14:paraId="16318295" w14:textId="139BEB2F" w:rsidR="00E55764" w:rsidRPr="005551B9" w:rsidRDefault="00E55764" w:rsidP="00F761DB">
            <w:pPr>
              <w:pStyle w:val="TableParagraph"/>
              <w:keepLines/>
              <w:ind w:left="90"/>
              <w:rPr>
                <w:rFonts w:asciiTheme="minorHAnsi" w:hAnsiTheme="minorHAnsi" w:cstheme="minorHAnsi"/>
                <w:szCs w:val="24"/>
                <w:lang w:val="en-AU"/>
              </w:rPr>
            </w:pPr>
            <w:r w:rsidRPr="005551B9">
              <w:rPr>
                <w:rFonts w:asciiTheme="minorHAnsi" w:hAnsiTheme="minorHAnsi" w:cstheme="minorHAnsi"/>
                <w:color w:val="414042"/>
                <w:w w:val="105"/>
                <w:szCs w:val="24"/>
                <w:lang w:val="en-AU"/>
              </w:rPr>
              <w:t>Islands,</w:t>
            </w:r>
            <w:r w:rsidRPr="005551B9">
              <w:rPr>
                <w:rFonts w:asciiTheme="minorHAnsi" w:hAnsiTheme="minorHAnsi" w:cstheme="minorHAnsi"/>
                <w:color w:val="414042"/>
                <w:spacing w:val="-22"/>
                <w:w w:val="105"/>
                <w:szCs w:val="24"/>
                <w:lang w:val="en-AU"/>
              </w:rPr>
              <w:t xml:space="preserve"> </w:t>
            </w:r>
            <w:r w:rsidRPr="005551B9">
              <w:rPr>
                <w:rFonts w:asciiTheme="minorHAnsi" w:hAnsiTheme="minorHAnsi" w:cstheme="minorHAnsi"/>
                <w:color w:val="414042"/>
                <w:w w:val="105"/>
                <w:szCs w:val="24"/>
                <w:lang w:val="en-AU"/>
              </w:rPr>
              <w:t>Footpaths</w:t>
            </w:r>
            <w:r w:rsidRPr="005551B9">
              <w:rPr>
                <w:rFonts w:asciiTheme="minorHAnsi" w:hAnsiTheme="minorHAnsi" w:cstheme="minorHAnsi"/>
                <w:color w:val="414042"/>
                <w:spacing w:val="-22"/>
                <w:w w:val="105"/>
                <w:szCs w:val="24"/>
                <w:lang w:val="en-AU"/>
              </w:rPr>
              <w:t xml:space="preserve"> </w:t>
            </w:r>
            <w:r w:rsidRPr="005551B9">
              <w:rPr>
                <w:rFonts w:asciiTheme="minorHAnsi" w:hAnsiTheme="minorHAnsi" w:cstheme="minorHAnsi"/>
                <w:color w:val="414042"/>
                <w:w w:val="105"/>
                <w:szCs w:val="24"/>
                <w:lang w:val="en-AU"/>
              </w:rPr>
              <w:t>and</w:t>
            </w:r>
            <w:r w:rsidRPr="005551B9">
              <w:rPr>
                <w:rFonts w:asciiTheme="minorHAnsi" w:hAnsiTheme="minorHAnsi" w:cstheme="minorHAnsi"/>
                <w:color w:val="414042"/>
                <w:spacing w:val="-22"/>
                <w:w w:val="105"/>
                <w:szCs w:val="24"/>
                <w:lang w:val="en-AU"/>
              </w:rPr>
              <w:t xml:space="preserve"> </w:t>
            </w:r>
            <w:r w:rsidRPr="005551B9">
              <w:rPr>
                <w:rFonts w:asciiTheme="minorHAnsi" w:hAnsiTheme="minorHAnsi" w:cstheme="minorHAnsi"/>
                <w:color w:val="414042"/>
                <w:w w:val="105"/>
                <w:szCs w:val="24"/>
                <w:lang w:val="en-AU"/>
              </w:rPr>
              <w:t>Bicycle/Shared</w:t>
            </w:r>
            <w:r w:rsidRPr="005551B9">
              <w:rPr>
                <w:rFonts w:asciiTheme="minorHAnsi" w:hAnsiTheme="minorHAnsi" w:cstheme="minorHAnsi"/>
                <w:color w:val="414042"/>
                <w:spacing w:val="-22"/>
                <w:w w:val="105"/>
                <w:szCs w:val="24"/>
                <w:lang w:val="en-AU"/>
              </w:rPr>
              <w:t xml:space="preserve"> </w:t>
            </w:r>
            <w:r w:rsidRPr="005551B9">
              <w:rPr>
                <w:rFonts w:asciiTheme="minorHAnsi" w:hAnsiTheme="minorHAnsi" w:cstheme="minorHAnsi"/>
                <w:color w:val="414042"/>
                <w:w w:val="105"/>
                <w:szCs w:val="24"/>
                <w:lang w:val="en-AU"/>
              </w:rPr>
              <w:t>Paths</w:t>
            </w:r>
            <w:r w:rsidRPr="005551B9">
              <w:rPr>
                <w:rFonts w:asciiTheme="minorHAnsi" w:hAnsiTheme="minorHAnsi" w:cstheme="minorHAnsi"/>
                <w:color w:val="414042"/>
                <w:spacing w:val="-21"/>
                <w:w w:val="105"/>
                <w:szCs w:val="24"/>
                <w:lang w:val="en-AU"/>
              </w:rPr>
              <w:t xml:space="preserve"> </w:t>
            </w:r>
            <w:r w:rsidRPr="005551B9">
              <w:rPr>
                <w:rFonts w:asciiTheme="minorHAnsi" w:hAnsiTheme="minorHAnsi" w:cstheme="minorHAnsi"/>
                <w:color w:val="414042"/>
                <w:w w:val="105"/>
                <w:szCs w:val="24"/>
                <w:lang w:val="en-AU"/>
              </w:rPr>
              <w:t>-</w:t>
            </w:r>
            <w:r w:rsidRPr="005551B9">
              <w:rPr>
                <w:rFonts w:asciiTheme="minorHAnsi" w:hAnsiTheme="minorHAnsi" w:cstheme="minorHAnsi"/>
                <w:color w:val="414042"/>
                <w:spacing w:val="-22"/>
                <w:w w:val="105"/>
                <w:szCs w:val="24"/>
                <w:lang w:val="en-AU"/>
              </w:rPr>
              <w:t xml:space="preserve"> </w:t>
            </w:r>
            <w:r w:rsidRPr="005551B9">
              <w:rPr>
                <w:rFonts w:asciiTheme="minorHAnsi" w:hAnsiTheme="minorHAnsi" w:cstheme="minorHAnsi"/>
                <w:color w:val="414042"/>
                <w:w w:val="105"/>
                <w:szCs w:val="24"/>
                <w:lang w:val="en-AU"/>
              </w:rPr>
              <w:t>Defective pedestrian</w:t>
            </w:r>
            <w:r w:rsidRPr="005551B9">
              <w:rPr>
                <w:rFonts w:asciiTheme="minorHAnsi" w:hAnsiTheme="minorHAnsi" w:cstheme="minorHAnsi"/>
                <w:color w:val="414042"/>
                <w:spacing w:val="-16"/>
                <w:w w:val="105"/>
                <w:szCs w:val="24"/>
                <w:lang w:val="en-AU"/>
              </w:rPr>
              <w:t xml:space="preserve"> </w:t>
            </w:r>
            <w:r w:rsidRPr="005551B9">
              <w:rPr>
                <w:rFonts w:asciiTheme="minorHAnsi" w:hAnsiTheme="minorHAnsi" w:cstheme="minorHAnsi"/>
                <w:color w:val="414042"/>
                <w:w w:val="105"/>
                <w:szCs w:val="24"/>
                <w:lang w:val="en-AU"/>
              </w:rPr>
              <w:t>areas</w:t>
            </w:r>
            <w:r w:rsidRPr="005551B9">
              <w:rPr>
                <w:rFonts w:asciiTheme="minorHAnsi" w:hAnsiTheme="minorHAnsi" w:cstheme="minorHAnsi"/>
                <w:color w:val="414042"/>
                <w:spacing w:val="-16"/>
                <w:w w:val="105"/>
                <w:szCs w:val="24"/>
                <w:lang w:val="en-AU"/>
              </w:rPr>
              <w:t xml:space="preserve"> </w:t>
            </w:r>
            <w:r w:rsidRPr="005551B9">
              <w:rPr>
                <w:rFonts w:asciiTheme="minorHAnsi" w:hAnsiTheme="minorHAnsi" w:cstheme="minorHAnsi"/>
                <w:color w:val="414042"/>
                <w:w w:val="105"/>
                <w:szCs w:val="24"/>
                <w:lang w:val="en-AU"/>
              </w:rPr>
              <w:t>with</w:t>
            </w:r>
            <w:r w:rsidRPr="005551B9">
              <w:rPr>
                <w:rFonts w:asciiTheme="minorHAnsi" w:hAnsiTheme="minorHAnsi" w:cstheme="minorHAnsi"/>
                <w:color w:val="414042"/>
                <w:spacing w:val="-15"/>
                <w:w w:val="105"/>
                <w:szCs w:val="24"/>
                <w:lang w:val="en-AU"/>
              </w:rPr>
              <w:t xml:space="preserve"> </w:t>
            </w:r>
            <w:r w:rsidRPr="005551B9">
              <w:rPr>
                <w:rFonts w:asciiTheme="minorHAnsi" w:hAnsiTheme="minorHAnsi" w:cstheme="minorHAnsi"/>
                <w:color w:val="414042"/>
                <w:w w:val="105"/>
                <w:szCs w:val="24"/>
                <w:lang w:val="en-AU"/>
              </w:rPr>
              <w:t>a</w:t>
            </w:r>
            <w:r w:rsidRPr="005551B9">
              <w:rPr>
                <w:rFonts w:asciiTheme="minorHAnsi" w:hAnsiTheme="minorHAnsi" w:cstheme="minorHAnsi"/>
                <w:color w:val="414042"/>
                <w:spacing w:val="-16"/>
                <w:w w:val="105"/>
                <w:szCs w:val="24"/>
                <w:lang w:val="en-AU"/>
              </w:rPr>
              <w:t xml:space="preserve"> </w:t>
            </w:r>
            <w:r w:rsidRPr="005551B9">
              <w:rPr>
                <w:rFonts w:asciiTheme="minorHAnsi" w:hAnsiTheme="minorHAnsi" w:cstheme="minorHAnsi"/>
                <w:color w:val="414042"/>
                <w:w w:val="105"/>
                <w:szCs w:val="24"/>
                <w:lang w:val="en-AU"/>
              </w:rPr>
              <w:t>step</w:t>
            </w:r>
            <w:r w:rsidRPr="005551B9">
              <w:rPr>
                <w:rFonts w:asciiTheme="minorHAnsi" w:hAnsiTheme="minorHAnsi" w:cstheme="minorHAnsi"/>
                <w:color w:val="414042"/>
                <w:spacing w:val="-16"/>
                <w:w w:val="105"/>
                <w:szCs w:val="24"/>
                <w:lang w:val="en-AU"/>
              </w:rPr>
              <w:t xml:space="preserve"> </w:t>
            </w:r>
            <w:r w:rsidRPr="005551B9">
              <w:rPr>
                <w:rFonts w:asciiTheme="minorHAnsi" w:hAnsiTheme="minorHAnsi" w:cstheme="minorHAnsi"/>
                <w:color w:val="414042"/>
                <w:szCs w:val="24"/>
                <w:lang w:val="en-AU"/>
              </w:rPr>
              <w:t>&gt;</w:t>
            </w:r>
            <w:r w:rsidRPr="005551B9">
              <w:rPr>
                <w:rFonts w:asciiTheme="minorHAnsi" w:hAnsiTheme="minorHAnsi" w:cstheme="minorHAnsi"/>
                <w:color w:val="414042"/>
                <w:spacing w:val="-13"/>
                <w:szCs w:val="24"/>
                <w:lang w:val="en-AU"/>
              </w:rPr>
              <w:t xml:space="preserve"> </w:t>
            </w:r>
            <w:r w:rsidRPr="005551B9">
              <w:rPr>
                <w:rFonts w:asciiTheme="minorHAnsi" w:hAnsiTheme="minorHAnsi" w:cstheme="minorHAnsi"/>
                <w:color w:val="414042"/>
                <w:w w:val="105"/>
                <w:szCs w:val="24"/>
                <w:lang w:val="en-AU"/>
              </w:rPr>
              <w:t>50mm</w:t>
            </w:r>
          </w:p>
        </w:tc>
        <w:tc>
          <w:tcPr>
            <w:tcW w:w="900" w:type="dxa"/>
          </w:tcPr>
          <w:p w14:paraId="38F33ECC" w14:textId="77777777" w:rsidR="00E55764" w:rsidRPr="005551B9" w:rsidRDefault="00E55764" w:rsidP="00F761DB">
            <w:pPr>
              <w:pStyle w:val="TableParagraph"/>
              <w:keepLines/>
              <w:spacing w:before="4"/>
              <w:rPr>
                <w:rFonts w:asciiTheme="minorHAnsi" w:hAnsiTheme="minorHAnsi" w:cstheme="minorHAnsi"/>
                <w:b/>
                <w:szCs w:val="24"/>
                <w:lang w:val="en-AU"/>
              </w:rPr>
            </w:pPr>
          </w:p>
          <w:p w14:paraId="046B5B3C" w14:textId="66BCEAFA"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98"/>
                <w:szCs w:val="24"/>
                <w:lang w:val="en-AU"/>
              </w:rPr>
              <w:t>D</w:t>
            </w:r>
          </w:p>
        </w:tc>
        <w:tc>
          <w:tcPr>
            <w:tcW w:w="900" w:type="dxa"/>
          </w:tcPr>
          <w:p w14:paraId="328773D6" w14:textId="77777777" w:rsidR="00E55764" w:rsidRPr="005551B9" w:rsidRDefault="00E55764" w:rsidP="00F761DB">
            <w:pPr>
              <w:pStyle w:val="TableParagraph"/>
              <w:keepLines/>
              <w:spacing w:before="4"/>
              <w:rPr>
                <w:rFonts w:asciiTheme="minorHAnsi" w:hAnsiTheme="minorHAnsi" w:cstheme="minorHAnsi"/>
                <w:b/>
                <w:szCs w:val="24"/>
                <w:lang w:val="en-AU"/>
              </w:rPr>
            </w:pPr>
          </w:p>
          <w:p w14:paraId="2597BCC1" w14:textId="1173AA7E"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98"/>
                <w:szCs w:val="24"/>
                <w:lang w:val="en-AU"/>
              </w:rPr>
              <w:t>D</w:t>
            </w:r>
          </w:p>
        </w:tc>
        <w:tc>
          <w:tcPr>
            <w:tcW w:w="900" w:type="dxa"/>
          </w:tcPr>
          <w:p w14:paraId="14FA18AC" w14:textId="77777777" w:rsidR="00E55764" w:rsidRPr="005551B9" w:rsidRDefault="00E55764" w:rsidP="00F761DB">
            <w:pPr>
              <w:pStyle w:val="TableParagraph"/>
              <w:keepLines/>
              <w:spacing w:before="4"/>
              <w:rPr>
                <w:rFonts w:asciiTheme="minorHAnsi" w:hAnsiTheme="minorHAnsi" w:cstheme="minorHAnsi"/>
                <w:b/>
                <w:szCs w:val="24"/>
                <w:lang w:val="en-AU"/>
              </w:rPr>
            </w:pPr>
          </w:p>
          <w:p w14:paraId="4930F52E" w14:textId="59914A9C"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98"/>
                <w:szCs w:val="24"/>
                <w:lang w:val="en-AU"/>
              </w:rPr>
              <w:t>D</w:t>
            </w:r>
          </w:p>
        </w:tc>
        <w:tc>
          <w:tcPr>
            <w:tcW w:w="900" w:type="dxa"/>
          </w:tcPr>
          <w:p w14:paraId="27BF7B0D" w14:textId="77777777" w:rsidR="00E55764" w:rsidRPr="005551B9" w:rsidRDefault="00E55764" w:rsidP="00F761DB">
            <w:pPr>
              <w:pStyle w:val="TableParagraph"/>
              <w:keepLines/>
              <w:spacing w:before="4"/>
              <w:rPr>
                <w:rFonts w:asciiTheme="minorHAnsi" w:hAnsiTheme="minorHAnsi" w:cstheme="minorHAnsi"/>
                <w:b/>
                <w:szCs w:val="24"/>
                <w:lang w:val="en-AU"/>
              </w:rPr>
            </w:pPr>
          </w:p>
          <w:p w14:paraId="763AC0F8" w14:textId="77E0781D"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117"/>
                <w:szCs w:val="24"/>
                <w:lang w:val="en-AU"/>
              </w:rPr>
              <w:t>E</w:t>
            </w:r>
          </w:p>
        </w:tc>
        <w:tc>
          <w:tcPr>
            <w:tcW w:w="900" w:type="dxa"/>
          </w:tcPr>
          <w:p w14:paraId="6017D9F7" w14:textId="77777777" w:rsidR="00E55764" w:rsidRPr="005551B9" w:rsidRDefault="00E55764" w:rsidP="00F761DB">
            <w:pPr>
              <w:pStyle w:val="TableParagraph"/>
              <w:keepLines/>
              <w:spacing w:before="4"/>
              <w:rPr>
                <w:rFonts w:asciiTheme="minorHAnsi" w:hAnsiTheme="minorHAnsi" w:cstheme="minorHAnsi"/>
                <w:b/>
                <w:szCs w:val="24"/>
                <w:lang w:val="en-AU"/>
              </w:rPr>
            </w:pPr>
          </w:p>
          <w:p w14:paraId="4709F370" w14:textId="0E11BC2A" w:rsidR="00E55764" w:rsidRPr="005551B9" w:rsidRDefault="00E55764" w:rsidP="00F761DB">
            <w:pPr>
              <w:pStyle w:val="TableParagraph"/>
              <w:keepLines/>
              <w:ind w:left="144"/>
              <w:jc w:val="center"/>
              <w:rPr>
                <w:rFonts w:asciiTheme="minorHAnsi" w:hAnsiTheme="minorHAnsi" w:cstheme="minorHAnsi"/>
                <w:szCs w:val="24"/>
                <w:lang w:val="en-AU"/>
              </w:rPr>
            </w:pPr>
            <w:r w:rsidRPr="005551B9">
              <w:rPr>
                <w:rFonts w:asciiTheme="minorHAnsi" w:hAnsiTheme="minorHAnsi" w:cstheme="minorHAnsi"/>
                <w:color w:val="414042"/>
                <w:w w:val="117"/>
                <w:szCs w:val="24"/>
                <w:lang w:val="en-AU"/>
              </w:rPr>
              <w:t>E</w:t>
            </w:r>
          </w:p>
        </w:tc>
      </w:tr>
      <w:tr w:rsidR="00E55764" w:rsidRPr="005551B9" w14:paraId="08B86E7C" w14:textId="77777777" w:rsidTr="00B22212">
        <w:tblPrEx>
          <w:tblBorders>
            <w:insideH w:val="single" w:sz="6" w:space="0" w:color="FFFFFF" w:themeColor="background1"/>
          </w:tblBorders>
          <w:tblLook w:val="04A0" w:firstRow="1" w:lastRow="0" w:firstColumn="1" w:lastColumn="0" w:noHBand="0" w:noVBand="1"/>
        </w:tblPrEx>
        <w:trPr>
          <w:trHeight w:val="354"/>
        </w:trPr>
        <w:tc>
          <w:tcPr>
            <w:tcW w:w="4648" w:type="dxa"/>
          </w:tcPr>
          <w:p w14:paraId="46DCF514" w14:textId="075BADFF" w:rsidR="00E55764" w:rsidRPr="005551B9" w:rsidRDefault="00E55764" w:rsidP="00E55764">
            <w:pPr>
              <w:pStyle w:val="TableParagraph"/>
              <w:ind w:left="90"/>
              <w:rPr>
                <w:rFonts w:asciiTheme="minorHAnsi" w:hAnsiTheme="minorHAnsi" w:cstheme="minorHAnsi"/>
                <w:szCs w:val="24"/>
                <w:lang w:val="en-AU"/>
              </w:rPr>
            </w:pPr>
            <w:r w:rsidRPr="005551B9">
              <w:rPr>
                <w:rFonts w:asciiTheme="minorHAnsi" w:hAnsiTheme="minorHAnsi" w:cstheme="minorHAnsi"/>
                <w:color w:val="414042"/>
                <w:w w:val="105"/>
                <w:szCs w:val="24"/>
                <w:lang w:val="en-AU"/>
              </w:rPr>
              <w:t>Pavement</w:t>
            </w:r>
            <w:r w:rsidRPr="005551B9">
              <w:rPr>
                <w:rFonts w:asciiTheme="minorHAnsi" w:hAnsiTheme="minorHAnsi" w:cstheme="minorHAnsi"/>
                <w:color w:val="414042"/>
                <w:spacing w:val="-30"/>
                <w:w w:val="105"/>
                <w:szCs w:val="24"/>
                <w:lang w:val="en-AU"/>
              </w:rPr>
              <w:t xml:space="preserve"> </w:t>
            </w:r>
            <w:r w:rsidRPr="005551B9">
              <w:rPr>
                <w:rFonts w:asciiTheme="minorHAnsi" w:hAnsiTheme="minorHAnsi" w:cstheme="minorHAnsi"/>
                <w:color w:val="414042"/>
                <w:w w:val="105"/>
                <w:szCs w:val="24"/>
                <w:lang w:val="en-AU"/>
              </w:rPr>
              <w:t>Markings</w:t>
            </w:r>
            <w:r w:rsidRPr="005551B9">
              <w:rPr>
                <w:rFonts w:asciiTheme="minorHAnsi" w:hAnsiTheme="minorHAnsi" w:cstheme="minorHAnsi"/>
                <w:color w:val="414042"/>
                <w:spacing w:val="-29"/>
                <w:w w:val="105"/>
                <w:szCs w:val="24"/>
                <w:lang w:val="en-AU"/>
              </w:rPr>
              <w:t xml:space="preserve"> </w:t>
            </w:r>
            <w:r w:rsidRPr="005551B9">
              <w:rPr>
                <w:rFonts w:asciiTheme="minorHAnsi" w:hAnsiTheme="minorHAnsi" w:cstheme="minorHAnsi"/>
                <w:color w:val="414042"/>
                <w:w w:val="105"/>
                <w:szCs w:val="24"/>
                <w:lang w:val="en-AU"/>
              </w:rPr>
              <w:t>-</w:t>
            </w:r>
            <w:r w:rsidRPr="005551B9">
              <w:rPr>
                <w:rFonts w:asciiTheme="minorHAnsi" w:hAnsiTheme="minorHAnsi" w:cstheme="minorHAnsi"/>
                <w:color w:val="414042"/>
                <w:spacing w:val="-30"/>
                <w:w w:val="105"/>
                <w:szCs w:val="24"/>
                <w:lang w:val="en-AU"/>
              </w:rPr>
              <w:t xml:space="preserve"> </w:t>
            </w:r>
            <w:r w:rsidRPr="005551B9">
              <w:rPr>
                <w:rFonts w:asciiTheme="minorHAnsi" w:hAnsiTheme="minorHAnsi" w:cstheme="minorHAnsi"/>
                <w:color w:val="414042"/>
                <w:w w:val="105"/>
                <w:szCs w:val="24"/>
                <w:lang w:val="en-AU"/>
              </w:rPr>
              <w:t>Missing,</w:t>
            </w:r>
            <w:r w:rsidRPr="005551B9">
              <w:rPr>
                <w:rFonts w:asciiTheme="minorHAnsi" w:hAnsiTheme="minorHAnsi" w:cstheme="minorHAnsi"/>
                <w:color w:val="414042"/>
                <w:spacing w:val="-29"/>
                <w:w w:val="105"/>
                <w:szCs w:val="24"/>
                <w:lang w:val="en-AU"/>
              </w:rPr>
              <w:t xml:space="preserve"> </w:t>
            </w:r>
            <w:proofErr w:type="gramStart"/>
            <w:r w:rsidRPr="005551B9">
              <w:rPr>
                <w:rFonts w:asciiTheme="minorHAnsi" w:hAnsiTheme="minorHAnsi" w:cstheme="minorHAnsi"/>
                <w:color w:val="414042"/>
                <w:w w:val="105"/>
                <w:szCs w:val="24"/>
                <w:lang w:val="en-AU"/>
              </w:rPr>
              <w:t>illegible</w:t>
            </w:r>
            <w:proofErr w:type="gramEnd"/>
            <w:r w:rsidRPr="005551B9">
              <w:rPr>
                <w:rFonts w:asciiTheme="minorHAnsi" w:hAnsiTheme="minorHAnsi" w:cstheme="minorHAnsi"/>
                <w:color w:val="414042"/>
                <w:spacing w:val="-30"/>
                <w:w w:val="105"/>
                <w:szCs w:val="24"/>
                <w:lang w:val="en-AU"/>
              </w:rPr>
              <w:t xml:space="preserve"> </w:t>
            </w:r>
            <w:r w:rsidRPr="005551B9">
              <w:rPr>
                <w:rFonts w:asciiTheme="minorHAnsi" w:hAnsiTheme="minorHAnsi" w:cstheme="minorHAnsi"/>
                <w:color w:val="414042"/>
                <w:w w:val="105"/>
                <w:szCs w:val="24"/>
                <w:lang w:val="en-AU"/>
              </w:rPr>
              <w:t>or</w:t>
            </w:r>
            <w:r w:rsidRPr="005551B9">
              <w:rPr>
                <w:rFonts w:asciiTheme="minorHAnsi" w:hAnsiTheme="minorHAnsi" w:cstheme="minorHAnsi"/>
                <w:color w:val="414042"/>
                <w:spacing w:val="-29"/>
                <w:w w:val="105"/>
                <w:szCs w:val="24"/>
                <w:lang w:val="en-AU"/>
              </w:rPr>
              <w:t xml:space="preserve"> </w:t>
            </w:r>
            <w:r w:rsidRPr="005551B9">
              <w:rPr>
                <w:rFonts w:asciiTheme="minorHAnsi" w:hAnsiTheme="minorHAnsi" w:cstheme="minorHAnsi"/>
                <w:color w:val="414042"/>
                <w:w w:val="105"/>
                <w:szCs w:val="24"/>
                <w:lang w:val="en-AU"/>
              </w:rPr>
              <w:t>misleading</w:t>
            </w:r>
            <w:r w:rsidRPr="005551B9">
              <w:rPr>
                <w:rFonts w:asciiTheme="minorHAnsi" w:hAnsiTheme="minorHAnsi" w:cstheme="minorHAnsi"/>
                <w:color w:val="414042"/>
                <w:spacing w:val="-30"/>
                <w:w w:val="105"/>
                <w:szCs w:val="24"/>
                <w:lang w:val="en-AU"/>
              </w:rPr>
              <w:t xml:space="preserve"> </w:t>
            </w:r>
            <w:r w:rsidRPr="005551B9">
              <w:rPr>
                <w:rFonts w:asciiTheme="minorHAnsi" w:hAnsiTheme="minorHAnsi" w:cstheme="minorHAnsi"/>
                <w:color w:val="414042"/>
                <w:w w:val="105"/>
                <w:szCs w:val="24"/>
                <w:lang w:val="en-AU"/>
              </w:rPr>
              <w:t>at</w:t>
            </w:r>
            <w:r w:rsidRPr="005551B9">
              <w:rPr>
                <w:rFonts w:asciiTheme="minorHAnsi" w:hAnsiTheme="minorHAnsi" w:cstheme="minorHAnsi"/>
                <w:color w:val="414042"/>
                <w:spacing w:val="-29"/>
                <w:w w:val="105"/>
                <w:szCs w:val="24"/>
                <w:lang w:val="en-AU"/>
              </w:rPr>
              <w:t xml:space="preserve"> </w:t>
            </w:r>
            <w:r w:rsidRPr="005551B9">
              <w:rPr>
                <w:rFonts w:asciiTheme="minorHAnsi" w:hAnsiTheme="minorHAnsi" w:cstheme="minorHAnsi"/>
                <w:color w:val="414042"/>
                <w:w w:val="105"/>
                <w:szCs w:val="24"/>
                <w:lang w:val="en-AU"/>
              </w:rPr>
              <w:t>a critical</w:t>
            </w:r>
            <w:r w:rsidRPr="005551B9">
              <w:rPr>
                <w:rFonts w:asciiTheme="minorHAnsi" w:hAnsiTheme="minorHAnsi" w:cstheme="minorHAnsi"/>
                <w:color w:val="414042"/>
                <w:spacing w:val="-16"/>
                <w:w w:val="105"/>
                <w:szCs w:val="24"/>
                <w:lang w:val="en-AU"/>
              </w:rPr>
              <w:t xml:space="preserve"> </w:t>
            </w:r>
            <w:r w:rsidRPr="005551B9">
              <w:rPr>
                <w:rFonts w:asciiTheme="minorHAnsi" w:hAnsiTheme="minorHAnsi" w:cstheme="minorHAnsi"/>
                <w:color w:val="414042"/>
                <w:w w:val="105"/>
                <w:szCs w:val="24"/>
                <w:lang w:val="en-AU"/>
              </w:rPr>
              <w:t>location</w:t>
            </w:r>
            <w:r w:rsidR="008E5202" w:rsidRPr="005551B9">
              <w:rPr>
                <w:rFonts w:asciiTheme="minorHAnsi" w:hAnsiTheme="minorHAnsi" w:cstheme="minorHAnsi"/>
                <w:color w:val="414042"/>
                <w:szCs w:val="24"/>
                <w:vertAlign w:val="superscript"/>
                <w:lang w:val="en-AU"/>
              </w:rPr>
              <w:fldChar w:fldCharType="begin"/>
            </w:r>
            <w:r w:rsidR="008E5202" w:rsidRPr="005551B9">
              <w:rPr>
                <w:rFonts w:asciiTheme="minorHAnsi" w:hAnsiTheme="minorHAnsi" w:cstheme="minorHAnsi"/>
                <w:color w:val="414042"/>
                <w:szCs w:val="24"/>
                <w:vertAlign w:val="superscript"/>
                <w:lang w:val="en-AU"/>
              </w:rPr>
              <w:instrText xml:space="preserve"> NOTEREF _Ref60669439 \h  \* MERGEFORMAT </w:instrText>
            </w:r>
            <w:r w:rsidR="008E5202" w:rsidRPr="005551B9">
              <w:rPr>
                <w:rFonts w:asciiTheme="minorHAnsi" w:hAnsiTheme="minorHAnsi" w:cstheme="minorHAnsi"/>
                <w:color w:val="414042"/>
                <w:szCs w:val="24"/>
                <w:vertAlign w:val="superscript"/>
                <w:lang w:val="en-AU"/>
              </w:rPr>
            </w:r>
            <w:r w:rsidR="008E5202" w:rsidRPr="005551B9">
              <w:rPr>
                <w:rFonts w:asciiTheme="minorHAnsi" w:hAnsiTheme="minorHAnsi" w:cstheme="minorHAnsi"/>
                <w:color w:val="414042"/>
                <w:szCs w:val="24"/>
                <w:vertAlign w:val="superscript"/>
                <w:lang w:val="en-AU"/>
              </w:rPr>
              <w:fldChar w:fldCharType="separate"/>
            </w:r>
            <w:r w:rsidR="008E5202" w:rsidRPr="005551B9">
              <w:rPr>
                <w:rFonts w:asciiTheme="minorHAnsi" w:hAnsiTheme="minorHAnsi" w:cstheme="minorHAnsi"/>
                <w:color w:val="414042"/>
                <w:szCs w:val="24"/>
                <w:vertAlign w:val="superscript"/>
                <w:lang w:val="en-AU"/>
              </w:rPr>
              <w:t>4</w:t>
            </w:r>
            <w:r w:rsidR="008E5202" w:rsidRPr="005551B9">
              <w:rPr>
                <w:rFonts w:asciiTheme="minorHAnsi" w:hAnsiTheme="minorHAnsi" w:cstheme="minorHAnsi"/>
                <w:color w:val="414042"/>
                <w:szCs w:val="24"/>
                <w:vertAlign w:val="superscript"/>
                <w:lang w:val="en-AU"/>
              </w:rPr>
              <w:fldChar w:fldCharType="end"/>
            </w:r>
            <w:r w:rsidRPr="005551B9">
              <w:rPr>
                <w:rFonts w:asciiTheme="minorHAnsi" w:hAnsiTheme="minorHAnsi" w:cstheme="minorHAnsi"/>
                <w:color w:val="414042"/>
                <w:w w:val="105"/>
                <w:szCs w:val="24"/>
                <w:lang w:val="en-AU"/>
              </w:rPr>
              <w:t>.</w:t>
            </w:r>
          </w:p>
        </w:tc>
        <w:tc>
          <w:tcPr>
            <w:tcW w:w="900" w:type="dxa"/>
          </w:tcPr>
          <w:p w14:paraId="574B8520" w14:textId="77777777" w:rsidR="00E55764" w:rsidRPr="005551B9" w:rsidRDefault="00E55764" w:rsidP="00E55764">
            <w:pPr>
              <w:pStyle w:val="TableParagraph"/>
              <w:spacing w:before="4"/>
              <w:rPr>
                <w:rFonts w:asciiTheme="minorHAnsi" w:hAnsiTheme="minorHAnsi" w:cstheme="minorHAnsi"/>
                <w:b/>
                <w:szCs w:val="24"/>
                <w:lang w:val="en-AU"/>
              </w:rPr>
            </w:pPr>
          </w:p>
          <w:p w14:paraId="25B2D1B7" w14:textId="073EF232" w:rsidR="00E55764" w:rsidRPr="005551B9" w:rsidRDefault="00E55764" w:rsidP="00E55764">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w w:val="94"/>
                <w:szCs w:val="24"/>
                <w:lang w:val="en-AU"/>
              </w:rPr>
              <w:t>A</w:t>
            </w:r>
          </w:p>
        </w:tc>
        <w:tc>
          <w:tcPr>
            <w:tcW w:w="900" w:type="dxa"/>
          </w:tcPr>
          <w:p w14:paraId="2A55578B" w14:textId="77777777" w:rsidR="00E55764" w:rsidRPr="005551B9" w:rsidRDefault="00E55764" w:rsidP="00E55764">
            <w:pPr>
              <w:pStyle w:val="TableParagraph"/>
              <w:spacing w:before="4"/>
              <w:rPr>
                <w:rFonts w:asciiTheme="minorHAnsi" w:hAnsiTheme="minorHAnsi" w:cstheme="minorHAnsi"/>
                <w:b/>
                <w:szCs w:val="24"/>
                <w:lang w:val="en-AU"/>
              </w:rPr>
            </w:pPr>
          </w:p>
          <w:p w14:paraId="58241DF7" w14:textId="270C285E" w:rsidR="00E55764" w:rsidRPr="005551B9" w:rsidRDefault="00E55764" w:rsidP="00E55764">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w w:val="94"/>
                <w:szCs w:val="24"/>
                <w:lang w:val="en-AU"/>
              </w:rPr>
              <w:t>A</w:t>
            </w:r>
          </w:p>
        </w:tc>
        <w:tc>
          <w:tcPr>
            <w:tcW w:w="900" w:type="dxa"/>
          </w:tcPr>
          <w:p w14:paraId="6CC29F81" w14:textId="77777777" w:rsidR="00E55764" w:rsidRPr="005551B9" w:rsidRDefault="00E55764" w:rsidP="00E55764">
            <w:pPr>
              <w:pStyle w:val="TableParagraph"/>
              <w:spacing w:before="7"/>
              <w:rPr>
                <w:rFonts w:asciiTheme="minorHAnsi" w:hAnsiTheme="minorHAnsi" w:cstheme="minorHAnsi"/>
                <w:b/>
                <w:szCs w:val="24"/>
                <w:lang w:val="en-AU"/>
              </w:rPr>
            </w:pPr>
          </w:p>
          <w:p w14:paraId="7C9E6751" w14:textId="016E0111" w:rsidR="00E55764" w:rsidRPr="005551B9" w:rsidRDefault="00E55764" w:rsidP="00E55764">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w w:val="85"/>
                <w:szCs w:val="24"/>
                <w:lang w:val="en-AU"/>
              </w:rPr>
              <w:t>A</w:t>
            </w:r>
          </w:p>
        </w:tc>
        <w:tc>
          <w:tcPr>
            <w:tcW w:w="900" w:type="dxa"/>
          </w:tcPr>
          <w:p w14:paraId="484802CA" w14:textId="77777777" w:rsidR="00E55764" w:rsidRPr="005551B9" w:rsidRDefault="00E55764" w:rsidP="00E55764">
            <w:pPr>
              <w:pStyle w:val="TableParagraph"/>
              <w:spacing w:before="4"/>
              <w:rPr>
                <w:rFonts w:asciiTheme="minorHAnsi" w:hAnsiTheme="minorHAnsi" w:cstheme="minorHAnsi"/>
                <w:b/>
                <w:szCs w:val="24"/>
                <w:lang w:val="en-AU"/>
              </w:rPr>
            </w:pPr>
          </w:p>
          <w:p w14:paraId="63EE7F6A" w14:textId="0D9FD93A" w:rsidR="00E55764" w:rsidRPr="005551B9" w:rsidRDefault="00E55764" w:rsidP="00E55764">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w w:val="117"/>
                <w:szCs w:val="24"/>
                <w:lang w:val="en-AU"/>
              </w:rPr>
              <w:t>B</w:t>
            </w:r>
          </w:p>
        </w:tc>
        <w:tc>
          <w:tcPr>
            <w:tcW w:w="900" w:type="dxa"/>
          </w:tcPr>
          <w:p w14:paraId="3A3C2FA1" w14:textId="77777777" w:rsidR="00E55764" w:rsidRPr="005551B9" w:rsidRDefault="00E55764" w:rsidP="00E55764">
            <w:pPr>
              <w:pStyle w:val="TableParagraph"/>
              <w:spacing w:before="7"/>
              <w:rPr>
                <w:rFonts w:asciiTheme="minorHAnsi" w:hAnsiTheme="minorHAnsi" w:cstheme="minorHAnsi"/>
                <w:b/>
                <w:szCs w:val="24"/>
                <w:lang w:val="en-AU"/>
              </w:rPr>
            </w:pPr>
          </w:p>
          <w:p w14:paraId="4F9B026A" w14:textId="31FC01B7" w:rsidR="00E55764" w:rsidRPr="005551B9" w:rsidRDefault="00E55764" w:rsidP="00E55764">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w w:val="107"/>
                <w:szCs w:val="24"/>
                <w:lang w:val="en-AU"/>
              </w:rPr>
              <w:t>B</w:t>
            </w:r>
          </w:p>
        </w:tc>
      </w:tr>
      <w:tr w:rsidR="00B22212" w:rsidRPr="005551B9" w14:paraId="7E36408F" w14:textId="77777777" w:rsidTr="00E55764">
        <w:tblPrEx>
          <w:tblBorders>
            <w:insideH w:val="single" w:sz="6" w:space="0" w:color="FFFFFF" w:themeColor="background1"/>
          </w:tblBorders>
          <w:tblLook w:val="04A0" w:firstRow="1" w:lastRow="0" w:firstColumn="1" w:lastColumn="0" w:noHBand="0" w:noVBand="1"/>
        </w:tblPrEx>
        <w:trPr>
          <w:trHeight w:val="406"/>
        </w:trPr>
        <w:tc>
          <w:tcPr>
            <w:tcW w:w="4648" w:type="dxa"/>
            <w:shd w:val="clear" w:color="auto" w:fill="007376"/>
          </w:tcPr>
          <w:p w14:paraId="26733396" w14:textId="77B1ABCD" w:rsidR="00B22212" w:rsidRPr="005551B9" w:rsidRDefault="00E55764" w:rsidP="00E55764">
            <w:pPr>
              <w:pStyle w:val="TableParagraph"/>
              <w:keepNext/>
              <w:keepLines/>
              <w:ind w:left="90"/>
              <w:rPr>
                <w:rFonts w:asciiTheme="minorHAnsi" w:hAnsiTheme="minorHAnsi" w:cstheme="minorHAnsi"/>
                <w:b/>
                <w:szCs w:val="24"/>
                <w:lang w:val="en-AU"/>
              </w:rPr>
            </w:pPr>
            <w:r w:rsidRPr="005551B9">
              <w:rPr>
                <w:rFonts w:asciiTheme="minorHAnsi" w:hAnsiTheme="minorHAnsi" w:cstheme="minorHAnsi"/>
                <w:b/>
                <w:color w:val="FFFFFF"/>
                <w:szCs w:val="24"/>
                <w:lang w:val="en-AU"/>
              </w:rPr>
              <w:t>Structures</w:t>
            </w:r>
            <w:r w:rsidR="008E5202" w:rsidRPr="005551B9">
              <w:rPr>
                <w:rStyle w:val="FootnoteReference"/>
                <w:rFonts w:asciiTheme="minorHAnsi" w:hAnsiTheme="minorHAnsi" w:cstheme="minorHAnsi"/>
                <w:b/>
                <w:color w:val="FFFFFF"/>
                <w:szCs w:val="24"/>
                <w:lang w:val="en-AU"/>
              </w:rPr>
              <w:footnoteReference w:id="5"/>
            </w:r>
          </w:p>
        </w:tc>
        <w:tc>
          <w:tcPr>
            <w:tcW w:w="900" w:type="dxa"/>
            <w:shd w:val="clear" w:color="auto" w:fill="007376"/>
          </w:tcPr>
          <w:p w14:paraId="2C8EBF3C"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007376"/>
          </w:tcPr>
          <w:p w14:paraId="7B4B2E0B"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007376"/>
          </w:tcPr>
          <w:p w14:paraId="0E32669E"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007376"/>
          </w:tcPr>
          <w:p w14:paraId="3E977060"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007376"/>
          </w:tcPr>
          <w:p w14:paraId="52BED676" w14:textId="77777777" w:rsidR="00B22212" w:rsidRPr="005551B9" w:rsidRDefault="00B22212" w:rsidP="00E55764">
            <w:pPr>
              <w:pStyle w:val="TableParagraph"/>
              <w:keepNext/>
              <w:keepLines/>
              <w:ind w:left="144"/>
              <w:jc w:val="center"/>
              <w:rPr>
                <w:rFonts w:asciiTheme="minorHAnsi" w:hAnsiTheme="minorHAnsi" w:cstheme="minorHAnsi"/>
                <w:b/>
                <w:szCs w:val="24"/>
                <w:lang w:val="en-AU"/>
              </w:rPr>
            </w:pPr>
          </w:p>
        </w:tc>
      </w:tr>
      <w:tr w:rsidR="00E55764" w:rsidRPr="005551B9" w14:paraId="3880F003" w14:textId="77777777" w:rsidTr="00B22212">
        <w:tblPrEx>
          <w:tblBorders>
            <w:insideH w:val="single" w:sz="6" w:space="0" w:color="FFFFFF" w:themeColor="background1"/>
          </w:tblBorders>
          <w:tblLook w:val="04A0" w:firstRow="1" w:lastRow="0" w:firstColumn="1" w:lastColumn="0" w:noHBand="0" w:noVBand="1"/>
        </w:tblPrEx>
        <w:trPr>
          <w:trHeight w:val="526"/>
        </w:trPr>
        <w:tc>
          <w:tcPr>
            <w:tcW w:w="4648" w:type="dxa"/>
          </w:tcPr>
          <w:p w14:paraId="0257AA09" w14:textId="74519DD2" w:rsidR="00E55764" w:rsidRPr="005551B9" w:rsidRDefault="00E55764" w:rsidP="00E55764">
            <w:pPr>
              <w:pStyle w:val="TableParagraph"/>
              <w:spacing w:line="232" w:lineRule="auto"/>
              <w:ind w:left="90"/>
              <w:rPr>
                <w:rFonts w:asciiTheme="minorHAnsi" w:hAnsiTheme="minorHAnsi" w:cstheme="minorHAnsi"/>
                <w:szCs w:val="24"/>
                <w:lang w:val="en-AU"/>
              </w:rPr>
            </w:pPr>
            <w:r w:rsidRPr="005551B9">
              <w:rPr>
                <w:rFonts w:asciiTheme="minorHAnsi" w:hAnsiTheme="minorHAnsi" w:cstheme="minorHAnsi"/>
                <w:color w:val="414042"/>
                <w:szCs w:val="24"/>
                <w:lang w:val="en-AU"/>
              </w:rPr>
              <w:t>Visible damage likely to affect road user or public safety</w:t>
            </w:r>
          </w:p>
        </w:tc>
        <w:tc>
          <w:tcPr>
            <w:tcW w:w="900" w:type="dxa"/>
          </w:tcPr>
          <w:p w14:paraId="7822C6F3" w14:textId="49B8EBAE" w:rsidR="00E55764" w:rsidRPr="005551B9" w:rsidRDefault="00E55764" w:rsidP="00E55764">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w w:val="94"/>
                <w:szCs w:val="24"/>
                <w:lang w:val="en-AU"/>
              </w:rPr>
              <w:t>A</w:t>
            </w:r>
          </w:p>
        </w:tc>
        <w:tc>
          <w:tcPr>
            <w:tcW w:w="900" w:type="dxa"/>
          </w:tcPr>
          <w:p w14:paraId="69375482" w14:textId="7A83B23D" w:rsidR="00E55764" w:rsidRPr="005551B9" w:rsidRDefault="00E55764" w:rsidP="00E55764">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w w:val="94"/>
                <w:szCs w:val="24"/>
                <w:lang w:val="en-AU"/>
              </w:rPr>
              <w:t>A</w:t>
            </w:r>
          </w:p>
        </w:tc>
        <w:tc>
          <w:tcPr>
            <w:tcW w:w="900" w:type="dxa"/>
          </w:tcPr>
          <w:p w14:paraId="0AB1F64B" w14:textId="743AA3F2" w:rsidR="00E55764" w:rsidRPr="005551B9" w:rsidRDefault="00E55764" w:rsidP="00E55764">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w w:val="85"/>
                <w:szCs w:val="24"/>
                <w:lang w:val="en-AU"/>
              </w:rPr>
              <w:t>A</w:t>
            </w:r>
          </w:p>
        </w:tc>
        <w:tc>
          <w:tcPr>
            <w:tcW w:w="900" w:type="dxa"/>
          </w:tcPr>
          <w:p w14:paraId="68424069" w14:textId="727641FD" w:rsidR="00E55764" w:rsidRPr="005551B9" w:rsidRDefault="00E55764" w:rsidP="00E55764">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w w:val="117"/>
                <w:szCs w:val="24"/>
                <w:lang w:val="en-AU"/>
              </w:rPr>
              <w:t>B</w:t>
            </w:r>
          </w:p>
        </w:tc>
        <w:tc>
          <w:tcPr>
            <w:tcW w:w="900" w:type="dxa"/>
          </w:tcPr>
          <w:p w14:paraId="50ADD994" w14:textId="3616E163" w:rsidR="00E55764" w:rsidRPr="005551B9" w:rsidRDefault="00E55764" w:rsidP="00E55764">
            <w:pPr>
              <w:pStyle w:val="TableParagraph"/>
              <w:ind w:left="144"/>
              <w:jc w:val="center"/>
              <w:rPr>
                <w:rFonts w:asciiTheme="minorHAnsi" w:hAnsiTheme="minorHAnsi" w:cstheme="minorHAnsi"/>
                <w:szCs w:val="24"/>
                <w:lang w:val="en-AU"/>
              </w:rPr>
            </w:pPr>
            <w:r w:rsidRPr="005551B9">
              <w:rPr>
                <w:rFonts w:asciiTheme="minorHAnsi" w:hAnsiTheme="minorHAnsi" w:cstheme="minorHAnsi"/>
                <w:color w:val="414042"/>
                <w:w w:val="107"/>
                <w:szCs w:val="24"/>
                <w:lang w:val="en-AU"/>
              </w:rPr>
              <w:t>B</w:t>
            </w:r>
          </w:p>
        </w:tc>
      </w:tr>
      <w:tr w:rsidR="00E55764" w:rsidRPr="005551B9" w14:paraId="68D851FA" w14:textId="77777777" w:rsidTr="00E55764">
        <w:tblPrEx>
          <w:tblBorders>
            <w:insideH w:val="single" w:sz="6" w:space="0" w:color="FFFFFF" w:themeColor="background1"/>
          </w:tblBorders>
          <w:tblLook w:val="04A0" w:firstRow="1" w:lastRow="0" w:firstColumn="1" w:lastColumn="0" w:noHBand="0" w:noVBand="1"/>
        </w:tblPrEx>
        <w:trPr>
          <w:trHeight w:val="406"/>
        </w:trPr>
        <w:tc>
          <w:tcPr>
            <w:tcW w:w="4648" w:type="dxa"/>
            <w:shd w:val="clear" w:color="auto" w:fill="007376"/>
          </w:tcPr>
          <w:p w14:paraId="7633430B" w14:textId="7144E365" w:rsidR="00E55764" w:rsidRPr="005551B9" w:rsidRDefault="002D2CB2" w:rsidP="00E55764">
            <w:pPr>
              <w:pStyle w:val="TableParagraph"/>
              <w:keepNext/>
              <w:keepLines/>
              <w:ind w:left="90"/>
              <w:rPr>
                <w:rFonts w:asciiTheme="minorHAnsi" w:hAnsiTheme="minorHAnsi" w:cstheme="minorHAnsi"/>
                <w:b/>
                <w:szCs w:val="24"/>
                <w:lang w:val="en-AU"/>
              </w:rPr>
            </w:pPr>
            <w:r>
              <w:rPr>
                <w:rFonts w:asciiTheme="minorHAnsi" w:hAnsiTheme="minorHAnsi" w:cstheme="minorHAnsi"/>
                <w:b/>
                <w:color w:val="FFFFFF"/>
                <w:szCs w:val="24"/>
                <w:lang w:val="en-AU"/>
              </w:rPr>
              <w:t>Traffic</w:t>
            </w:r>
            <w:r w:rsidR="00E55764" w:rsidRPr="005551B9">
              <w:rPr>
                <w:rFonts w:asciiTheme="minorHAnsi" w:hAnsiTheme="minorHAnsi" w:cstheme="minorHAnsi"/>
                <w:b/>
                <w:color w:val="FFFFFF"/>
                <w:szCs w:val="24"/>
                <w:lang w:val="en-AU"/>
              </w:rPr>
              <w:t xml:space="preserve"> Signals &amp; Other On Road Electrical Assets</w:t>
            </w:r>
          </w:p>
        </w:tc>
        <w:tc>
          <w:tcPr>
            <w:tcW w:w="900" w:type="dxa"/>
            <w:shd w:val="clear" w:color="auto" w:fill="007376"/>
          </w:tcPr>
          <w:p w14:paraId="279FEA78" w14:textId="77777777" w:rsidR="00E55764" w:rsidRPr="005551B9" w:rsidRDefault="00E55764"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007376"/>
          </w:tcPr>
          <w:p w14:paraId="3CF2BF9B" w14:textId="77777777" w:rsidR="00E55764" w:rsidRPr="005551B9" w:rsidRDefault="00E55764"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007376"/>
          </w:tcPr>
          <w:p w14:paraId="47AD781F" w14:textId="77777777" w:rsidR="00E55764" w:rsidRPr="005551B9" w:rsidRDefault="00E55764"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007376"/>
          </w:tcPr>
          <w:p w14:paraId="64E61CCB" w14:textId="77777777" w:rsidR="00E55764" w:rsidRPr="005551B9" w:rsidRDefault="00E55764" w:rsidP="00E55764">
            <w:pPr>
              <w:pStyle w:val="TableParagraph"/>
              <w:keepNext/>
              <w:keepLines/>
              <w:ind w:left="144"/>
              <w:jc w:val="center"/>
              <w:rPr>
                <w:rFonts w:asciiTheme="minorHAnsi" w:hAnsiTheme="minorHAnsi" w:cstheme="minorHAnsi"/>
                <w:b/>
                <w:szCs w:val="24"/>
                <w:lang w:val="en-AU"/>
              </w:rPr>
            </w:pPr>
          </w:p>
        </w:tc>
        <w:tc>
          <w:tcPr>
            <w:tcW w:w="900" w:type="dxa"/>
            <w:shd w:val="clear" w:color="auto" w:fill="007376"/>
          </w:tcPr>
          <w:p w14:paraId="6AEB8849" w14:textId="77777777" w:rsidR="00E55764" w:rsidRPr="005551B9" w:rsidRDefault="00E55764" w:rsidP="00E55764">
            <w:pPr>
              <w:pStyle w:val="TableParagraph"/>
              <w:keepNext/>
              <w:keepLines/>
              <w:ind w:left="144"/>
              <w:jc w:val="center"/>
              <w:rPr>
                <w:rFonts w:asciiTheme="minorHAnsi" w:hAnsiTheme="minorHAnsi" w:cstheme="minorHAnsi"/>
                <w:b/>
                <w:szCs w:val="24"/>
                <w:lang w:val="en-AU"/>
              </w:rPr>
            </w:pPr>
          </w:p>
        </w:tc>
      </w:tr>
      <w:tr w:rsidR="00E55764" w:rsidRPr="005551B9" w14:paraId="3DB53AC0" w14:textId="77777777" w:rsidTr="00E55764">
        <w:tblPrEx>
          <w:tblBorders>
            <w:insideH w:val="single" w:sz="6" w:space="0" w:color="FFFFFF" w:themeColor="background1"/>
          </w:tblBorders>
          <w:tblLook w:val="04A0" w:firstRow="1" w:lastRow="0" w:firstColumn="1" w:lastColumn="0" w:noHBand="0" w:noVBand="1"/>
        </w:tblPrEx>
        <w:trPr>
          <w:trHeight w:val="526"/>
        </w:trPr>
        <w:tc>
          <w:tcPr>
            <w:tcW w:w="4648" w:type="dxa"/>
          </w:tcPr>
          <w:p w14:paraId="4DCDCE98" w14:textId="58B8C225" w:rsidR="00E55764" w:rsidRPr="005551B9" w:rsidRDefault="002D2CB2" w:rsidP="00E55764">
            <w:pPr>
              <w:pStyle w:val="TableParagraph"/>
              <w:keepNext/>
              <w:keepLines/>
              <w:spacing w:line="232" w:lineRule="auto"/>
              <w:ind w:left="90"/>
              <w:rPr>
                <w:rFonts w:asciiTheme="minorHAnsi" w:hAnsiTheme="minorHAnsi" w:cstheme="minorHAnsi"/>
                <w:szCs w:val="24"/>
                <w:lang w:val="en-AU"/>
              </w:rPr>
            </w:pPr>
            <w:r>
              <w:rPr>
                <w:rFonts w:asciiTheme="minorHAnsi" w:hAnsiTheme="minorHAnsi" w:cstheme="minorHAnsi"/>
                <w:color w:val="414042"/>
                <w:w w:val="105"/>
                <w:szCs w:val="24"/>
                <w:lang w:val="en-AU"/>
              </w:rPr>
              <w:t>Traffic</w:t>
            </w:r>
            <w:r w:rsidR="00E55764" w:rsidRPr="005551B9">
              <w:rPr>
                <w:rFonts w:asciiTheme="minorHAnsi" w:hAnsiTheme="minorHAnsi" w:cstheme="minorHAnsi"/>
                <w:color w:val="414042"/>
                <w:w w:val="105"/>
                <w:szCs w:val="24"/>
                <w:lang w:val="en-AU"/>
              </w:rPr>
              <w:t xml:space="preserve"> signal failure</w:t>
            </w:r>
          </w:p>
        </w:tc>
        <w:tc>
          <w:tcPr>
            <w:tcW w:w="900" w:type="dxa"/>
          </w:tcPr>
          <w:p w14:paraId="6B7B70D6" w14:textId="5D5EB1E0" w:rsidR="00E55764" w:rsidRPr="005551B9" w:rsidRDefault="00E55764"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111"/>
                <w:szCs w:val="24"/>
                <w:lang w:val="en-AU"/>
              </w:rPr>
              <w:t>G</w:t>
            </w:r>
          </w:p>
        </w:tc>
        <w:tc>
          <w:tcPr>
            <w:tcW w:w="900" w:type="dxa"/>
          </w:tcPr>
          <w:p w14:paraId="79A4B6DA" w14:textId="2732D823" w:rsidR="00E55764" w:rsidRPr="005551B9" w:rsidRDefault="00E55764"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111"/>
                <w:szCs w:val="24"/>
                <w:lang w:val="en-AU"/>
              </w:rPr>
              <w:t>G</w:t>
            </w:r>
          </w:p>
        </w:tc>
        <w:tc>
          <w:tcPr>
            <w:tcW w:w="900" w:type="dxa"/>
          </w:tcPr>
          <w:p w14:paraId="3F07C5CD" w14:textId="13786502" w:rsidR="00E55764" w:rsidRPr="005551B9" w:rsidRDefault="00E55764"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111"/>
                <w:szCs w:val="24"/>
                <w:lang w:val="en-AU"/>
              </w:rPr>
              <w:t>G</w:t>
            </w:r>
          </w:p>
        </w:tc>
        <w:tc>
          <w:tcPr>
            <w:tcW w:w="900" w:type="dxa"/>
          </w:tcPr>
          <w:p w14:paraId="283C2603" w14:textId="677240B2" w:rsidR="00E55764" w:rsidRPr="005551B9" w:rsidRDefault="00E55764"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111"/>
                <w:szCs w:val="24"/>
                <w:lang w:val="en-AU"/>
              </w:rPr>
              <w:t>G</w:t>
            </w:r>
          </w:p>
        </w:tc>
        <w:tc>
          <w:tcPr>
            <w:tcW w:w="900" w:type="dxa"/>
          </w:tcPr>
          <w:p w14:paraId="268B0115" w14:textId="289351B1" w:rsidR="00E55764" w:rsidRPr="005551B9" w:rsidRDefault="00E55764" w:rsidP="00E55764">
            <w:pPr>
              <w:pStyle w:val="TableParagraph"/>
              <w:keepNext/>
              <w:keepLines/>
              <w:ind w:left="144"/>
              <w:jc w:val="center"/>
              <w:rPr>
                <w:rFonts w:asciiTheme="minorHAnsi" w:hAnsiTheme="minorHAnsi" w:cstheme="minorHAnsi"/>
                <w:szCs w:val="24"/>
                <w:lang w:val="en-AU"/>
              </w:rPr>
            </w:pPr>
            <w:r w:rsidRPr="005551B9">
              <w:rPr>
                <w:rFonts w:asciiTheme="minorHAnsi" w:hAnsiTheme="minorHAnsi" w:cstheme="minorHAnsi"/>
                <w:color w:val="414042"/>
                <w:w w:val="108"/>
                <w:szCs w:val="24"/>
                <w:lang w:val="en-AU"/>
              </w:rPr>
              <w:t>G</w:t>
            </w:r>
          </w:p>
        </w:tc>
      </w:tr>
      <w:tr w:rsidR="00E55764" w:rsidRPr="005551B9" w14:paraId="28AF0C9B" w14:textId="77777777" w:rsidTr="00E55764">
        <w:tblPrEx>
          <w:tblBorders>
            <w:insideH w:val="single" w:sz="6" w:space="0" w:color="FFFFFF" w:themeColor="background1"/>
          </w:tblBorders>
          <w:tblLook w:val="04A0" w:firstRow="1" w:lastRow="0" w:firstColumn="1" w:lastColumn="0" w:noHBand="0" w:noVBand="1"/>
        </w:tblPrEx>
        <w:trPr>
          <w:trHeight w:val="526"/>
        </w:trPr>
        <w:tc>
          <w:tcPr>
            <w:tcW w:w="4648" w:type="dxa"/>
          </w:tcPr>
          <w:p w14:paraId="68413384" w14:textId="4612DB1D" w:rsidR="00E55764" w:rsidRPr="005551B9" w:rsidRDefault="002D2CB2" w:rsidP="00E55764">
            <w:pPr>
              <w:pStyle w:val="TableParagraph"/>
              <w:keepNext/>
              <w:keepLines/>
              <w:spacing w:line="232" w:lineRule="auto"/>
              <w:ind w:left="90"/>
              <w:rPr>
                <w:rFonts w:asciiTheme="minorHAnsi" w:hAnsiTheme="minorHAnsi" w:cstheme="minorHAnsi"/>
                <w:color w:val="414042"/>
                <w:szCs w:val="24"/>
                <w:lang w:val="en-AU"/>
              </w:rPr>
            </w:pPr>
            <w:r>
              <w:rPr>
                <w:rFonts w:asciiTheme="minorHAnsi" w:hAnsiTheme="minorHAnsi" w:cstheme="minorHAnsi"/>
                <w:color w:val="414042"/>
                <w:w w:val="105"/>
                <w:szCs w:val="24"/>
                <w:lang w:val="en-AU"/>
              </w:rPr>
              <w:t>Traffic</w:t>
            </w:r>
            <w:r w:rsidR="00E55764" w:rsidRPr="005551B9">
              <w:rPr>
                <w:rFonts w:asciiTheme="minorHAnsi" w:hAnsiTheme="minorHAnsi" w:cstheme="minorHAnsi"/>
                <w:color w:val="414042"/>
                <w:w w:val="105"/>
                <w:szCs w:val="24"/>
                <w:lang w:val="en-AU"/>
              </w:rPr>
              <w:t xml:space="preserve"> signal controller or </w:t>
            </w:r>
            <w:r>
              <w:rPr>
                <w:rFonts w:asciiTheme="minorHAnsi" w:hAnsiTheme="minorHAnsi" w:cstheme="minorHAnsi"/>
                <w:color w:val="414042"/>
                <w:w w:val="105"/>
                <w:szCs w:val="24"/>
                <w:lang w:val="en-AU"/>
              </w:rPr>
              <w:t>traffic</w:t>
            </w:r>
            <w:r w:rsidR="00E55764" w:rsidRPr="005551B9">
              <w:rPr>
                <w:rFonts w:asciiTheme="minorHAnsi" w:hAnsiTheme="minorHAnsi" w:cstheme="minorHAnsi"/>
                <w:color w:val="414042"/>
                <w:w w:val="105"/>
                <w:szCs w:val="24"/>
                <w:lang w:val="en-AU"/>
              </w:rPr>
              <w:t xml:space="preserve"> signal pole knocked down</w:t>
            </w:r>
          </w:p>
        </w:tc>
        <w:tc>
          <w:tcPr>
            <w:tcW w:w="900" w:type="dxa"/>
          </w:tcPr>
          <w:p w14:paraId="28623455" w14:textId="5BEFC894" w:rsidR="00E55764" w:rsidRPr="005551B9" w:rsidRDefault="00E55764"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szCs w:val="24"/>
                <w:lang w:val="en-AU"/>
              </w:rPr>
              <w:t>H</w:t>
            </w:r>
          </w:p>
        </w:tc>
        <w:tc>
          <w:tcPr>
            <w:tcW w:w="900" w:type="dxa"/>
          </w:tcPr>
          <w:p w14:paraId="5A7E7180" w14:textId="18EEC723" w:rsidR="00E55764" w:rsidRPr="005551B9" w:rsidRDefault="00E55764"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szCs w:val="24"/>
                <w:lang w:val="en-AU"/>
              </w:rPr>
              <w:t>H</w:t>
            </w:r>
          </w:p>
        </w:tc>
        <w:tc>
          <w:tcPr>
            <w:tcW w:w="900" w:type="dxa"/>
          </w:tcPr>
          <w:p w14:paraId="3FD5266C" w14:textId="1B5A3660" w:rsidR="00E55764" w:rsidRPr="005551B9" w:rsidRDefault="00E55764"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szCs w:val="24"/>
                <w:lang w:val="en-AU"/>
              </w:rPr>
              <w:t>H</w:t>
            </w:r>
          </w:p>
        </w:tc>
        <w:tc>
          <w:tcPr>
            <w:tcW w:w="900" w:type="dxa"/>
          </w:tcPr>
          <w:p w14:paraId="6F2FDECA" w14:textId="6EE4BE3D" w:rsidR="00E55764" w:rsidRPr="005551B9" w:rsidRDefault="00E55764"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szCs w:val="24"/>
                <w:lang w:val="en-AU"/>
              </w:rPr>
              <w:t>H</w:t>
            </w:r>
          </w:p>
        </w:tc>
        <w:tc>
          <w:tcPr>
            <w:tcW w:w="900" w:type="dxa"/>
          </w:tcPr>
          <w:p w14:paraId="1A82D842" w14:textId="5863214C" w:rsidR="00E55764" w:rsidRPr="005551B9" w:rsidRDefault="00E55764"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03"/>
                <w:szCs w:val="24"/>
                <w:lang w:val="en-AU"/>
              </w:rPr>
              <w:t>H</w:t>
            </w:r>
          </w:p>
        </w:tc>
      </w:tr>
      <w:tr w:rsidR="00E55764" w:rsidRPr="005551B9" w14:paraId="2DBE6FD3" w14:textId="77777777" w:rsidTr="00E55764">
        <w:tblPrEx>
          <w:tblBorders>
            <w:insideH w:val="single" w:sz="6" w:space="0" w:color="FFFFFF" w:themeColor="background1"/>
          </w:tblBorders>
          <w:tblLook w:val="04A0" w:firstRow="1" w:lastRow="0" w:firstColumn="1" w:lastColumn="0" w:noHBand="0" w:noVBand="1"/>
        </w:tblPrEx>
        <w:trPr>
          <w:trHeight w:val="526"/>
        </w:trPr>
        <w:tc>
          <w:tcPr>
            <w:tcW w:w="4648" w:type="dxa"/>
          </w:tcPr>
          <w:p w14:paraId="44FD1B65" w14:textId="64E9BBB6" w:rsidR="00E55764" w:rsidRPr="005551B9" w:rsidRDefault="002D2CB2" w:rsidP="00E55764">
            <w:pPr>
              <w:pStyle w:val="TableParagraph"/>
              <w:keepNext/>
              <w:keepLines/>
              <w:spacing w:line="232" w:lineRule="auto"/>
              <w:ind w:left="90"/>
              <w:rPr>
                <w:rFonts w:asciiTheme="minorHAnsi" w:hAnsiTheme="minorHAnsi" w:cstheme="minorHAnsi"/>
                <w:color w:val="414042"/>
                <w:szCs w:val="24"/>
                <w:lang w:val="en-AU"/>
              </w:rPr>
            </w:pPr>
            <w:r>
              <w:rPr>
                <w:rFonts w:asciiTheme="minorHAnsi" w:hAnsiTheme="minorHAnsi" w:cstheme="minorHAnsi"/>
                <w:color w:val="414042"/>
                <w:szCs w:val="24"/>
                <w:lang w:val="en-AU"/>
              </w:rPr>
              <w:t>Traffic</w:t>
            </w:r>
            <w:r w:rsidR="00E55764" w:rsidRPr="005551B9">
              <w:rPr>
                <w:rFonts w:asciiTheme="minorHAnsi" w:hAnsiTheme="minorHAnsi" w:cstheme="minorHAnsi"/>
                <w:color w:val="414042"/>
                <w:szCs w:val="24"/>
                <w:lang w:val="en-AU"/>
              </w:rPr>
              <w:t xml:space="preserve"> signal facing wrong direction</w:t>
            </w:r>
          </w:p>
        </w:tc>
        <w:tc>
          <w:tcPr>
            <w:tcW w:w="900" w:type="dxa"/>
          </w:tcPr>
          <w:p w14:paraId="3D10D845" w14:textId="3F182BDD" w:rsidR="00E55764" w:rsidRPr="005551B9" w:rsidRDefault="00E55764"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1"/>
                <w:szCs w:val="24"/>
                <w:lang w:val="en-AU"/>
              </w:rPr>
              <w:t>G</w:t>
            </w:r>
          </w:p>
        </w:tc>
        <w:tc>
          <w:tcPr>
            <w:tcW w:w="900" w:type="dxa"/>
          </w:tcPr>
          <w:p w14:paraId="4A459C18" w14:textId="1D57A2D1" w:rsidR="00E55764" w:rsidRPr="005551B9" w:rsidRDefault="00E55764"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1"/>
                <w:szCs w:val="24"/>
                <w:lang w:val="en-AU"/>
              </w:rPr>
              <w:t>G</w:t>
            </w:r>
          </w:p>
        </w:tc>
        <w:tc>
          <w:tcPr>
            <w:tcW w:w="900" w:type="dxa"/>
          </w:tcPr>
          <w:p w14:paraId="6B821411" w14:textId="460DE41F" w:rsidR="00E55764" w:rsidRPr="005551B9" w:rsidRDefault="00E55764"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1"/>
                <w:szCs w:val="24"/>
                <w:lang w:val="en-AU"/>
              </w:rPr>
              <w:t>G</w:t>
            </w:r>
          </w:p>
        </w:tc>
        <w:tc>
          <w:tcPr>
            <w:tcW w:w="900" w:type="dxa"/>
          </w:tcPr>
          <w:p w14:paraId="7848B7B9" w14:textId="1DF55BF2" w:rsidR="00E55764" w:rsidRPr="005551B9" w:rsidRDefault="00E55764"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1"/>
                <w:szCs w:val="24"/>
                <w:lang w:val="en-AU"/>
              </w:rPr>
              <w:t>G</w:t>
            </w:r>
          </w:p>
        </w:tc>
        <w:tc>
          <w:tcPr>
            <w:tcW w:w="900" w:type="dxa"/>
          </w:tcPr>
          <w:p w14:paraId="18BD359C" w14:textId="68D50EDB" w:rsidR="00E55764" w:rsidRPr="005551B9" w:rsidRDefault="00E55764" w:rsidP="00E55764">
            <w:pPr>
              <w:pStyle w:val="TableParagraph"/>
              <w:keepNext/>
              <w:keepLines/>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08"/>
                <w:szCs w:val="24"/>
                <w:lang w:val="en-AU"/>
              </w:rPr>
              <w:t>G</w:t>
            </w:r>
          </w:p>
        </w:tc>
      </w:tr>
      <w:tr w:rsidR="00E55764" w:rsidRPr="005551B9" w14:paraId="01D860BF" w14:textId="77777777" w:rsidTr="00E55764">
        <w:tblPrEx>
          <w:tblBorders>
            <w:insideH w:val="single" w:sz="6" w:space="0" w:color="FFFFFF" w:themeColor="background1"/>
          </w:tblBorders>
          <w:tblLook w:val="04A0" w:firstRow="1" w:lastRow="0" w:firstColumn="1" w:lastColumn="0" w:noHBand="0" w:noVBand="1"/>
        </w:tblPrEx>
        <w:trPr>
          <w:trHeight w:val="526"/>
        </w:trPr>
        <w:tc>
          <w:tcPr>
            <w:tcW w:w="4648" w:type="dxa"/>
          </w:tcPr>
          <w:p w14:paraId="09BC04E4" w14:textId="50A7CD63" w:rsidR="00E55764" w:rsidRPr="005551B9" w:rsidRDefault="00E55764" w:rsidP="00E55764">
            <w:pPr>
              <w:pStyle w:val="TableParagraph"/>
              <w:spacing w:line="232" w:lineRule="auto"/>
              <w:ind w:left="90"/>
              <w:rPr>
                <w:rFonts w:asciiTheme="minorHAnsi" w:hAnsiTheme="minorHAnsi" w:cstheme="minorHAnsi"/>
                <w:color w:val="414042"/>
                <w:szCs w:val="24"/>
                <w:lang w:val="en-AU"/>
              </w:rPr>
            </w:pPr>
            <w:r w:rsidRPr="005551B9">
              <w:rPr>
                <w:rFonts w:asciiTheme="minorHAnsi" w:hAnsiTheme="minorHAnsi" w:cstheme="minorHAnsi"/>
                <w:color w:val="414042"/>
                <w:szCs w:val="24"/>
                <w:lang w:val="en-AU"/>
              </w:rPr>
              <w:t>Walk/do not walk globe inoperative</w:t>
            </w:r>
          </w:p>
        </w:tc>
        <w:tc>
          <w:tcPr>
            <w:tcW w:w="900" w:type="dxa"/>
          </w:tcPr>
          <w:p w14:paraId="0D145049" w14:textId="507F2309" w:rsidR="00E55764" w:rsidRPr="005551B9" w:rsidRDefault="00E55764" w:rsidP="00E55764">
            <w:pPr>
              <w:pStyle w:val="TableParagraph"/>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1"/>
                <w:szCs w:val="24"/>
                <w:lang w:val="en-AU"/>
              </w:rPr>
              <w:t>G</w:t>
            </w:r>
          </w:p>
        </w:tc>
        <w:tc>
          <w:tcPr>
            <w:tcW w:w="900" w:type="dxa"/>
          </w:tcPr>
          <w:p w14:paraId="5F58AF7F" w14:textId="386FE277" w:rsidR="00E55764" w:rsidRPr="005551B9" w:rsidRDefault="00E55764" w:rsidP="00E55764">
            <w:pPr>
              <w:pStyle w:val="TableParagraph"/>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1"/>
                <w:szCs w:val="24"/>
                <w:lang w:val="en-AU"/>
              </w:rPr>
              <w:t>G</w:t>
            </w:r>
          </w:p>
        </w:tc>
        <w:tc>
          <w:tcPr>
            <w:tcW w:w="900" w:type="dxa"/>
          </w:tcPr>
          <w:p w14:paraId="68519711" w14:textId="374FD309" w:rsidR="00E55764" w:rsidRPr="005551B9" w:rsidRDefault="00E55764" w:rsidP="00E55764">
            <w:pPr>
              <w:pStyle w:val="TableParagraph"/>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1"/>
                <w:szCs w:val="24"/>
                <w:lang w:val="en-AU"/>
              </w:rPr>
              <w:t>G</w:t>
            </w:r>
          </w:p>
        </w:tc>
        <w:tc>
          <w:tcPr>
            <w:tcW w:w="900" w:type="dxa"/>
          </w:tcPr>
          <w:p w14:paraId="1D1D51A7" w14:textId="0C5FD804" w:rsidR="00E55764" w:rsidRPr="005551B9" w:rsidRDefault="00E55764" w:rsidP="00E55764">
            <w:pPr>
              <w:pStyle w:val="TableParagraph"/>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11"/>
                <w:szCs w:val="24"/>
                <w:lang w:val="en-AU"/>
              </w:rPr>
              <w:t>G</w:t>
            </w:r>
          </w:p>
        </w:tc>
        <w:tc>
          <w:tcPr>
            <w:tcW w:w="900" w:type="dxa"/>
          </w:tcPr>
          <w:p w14:paraId="08D22B6B" w14:textId="53EEB977" w:rsidR="00E55764" w:rsidRPr="005551B9" w:rsidRDefault="00E55764" w:rsidP="00E55764">
            <w:pPr>
              <w:pStyle w:val="TableParagraph"/>
              <w:ind w:left="144"/>
              <w:jc w:val="center"/>
              <w:rPr>
                <w:rFonts w:asciiTheme="minorHAnsi" w:hAnsiTheme="minorHAnsi" w:cstheme="minorHAnsi"/>
                <w:color w:val="414042"/>
                <w:szCs w:val="24"/>
                <w:lang w:val="en-AU"/>
              </w:rPr>
            </w:pPr>
            <w:r w:rsidRPr="005551B9">
              <w:rPr>
                <w:rFonts w:asciiTheme="minorHAnsi" w:hAnsiTheme="minorHAnsi" w:cstheme="minorHAnsi"/>
                <w:color w:val="414042"/>
                <w:w w:val="108"/>
                <w:szCs w:val="24"/>
                <w:lang w:val="en-AU"/>
              </w:rPr>
              <w:t>G</w:t>
            </w:r>
          </w:p>
        </w:tc>
      </w:tr>
    </w:tbl>
    <w:p w14:paraId="1486CE57" w14:textId="74420AD3" w:rsidR="005779D0" w:rsidRPr="005551B9" w:rsidRDefault="008E5202" w:rsidP="008E5202">
      <w:pPr>
        <w:pStyle w:val="Heading4"/>
        <w:rPr>
          <w:lang w:val="en-AU"/>
        </w:rPr>
      </w:pPr>
      <w:bookmarkStart w:id="23" w:name="_Toc60671082"/>
      <w:r w:rsidRPr="005551B9">
        <w:rPr>
          <w:lang w:val="en-AU"/>
        </w:rPr>
        <w:t>Act Requirements</w:t>
      </w:r>
      <w:bookmarkEnd w:id="23"/>
    </w:p>
    <w:p w14:paraId="20B6F6AF" w14:textId="77777777" w:rsidR="008E5202" w:rsidRPr="005551B9" w:rsidRDefault="008E5202" w:rsidP="008E5202">
      <w:pPr>
        <w:rPr>
          <w:lang w:val="en-AU"/>
        </w:rPr>
      </w:pPr>
      <w:r w:rsidRPr="005551B9">
        <w:rPr>
          <w:lang w:val="en-AU"/>
        </w:rPr>
        <w:t xml:space="preserve">Note that, under the </w:t>
      </w:r>
      <w:r w:rsidRPr="002D2CB2">
        <w:rPr>
          <w:i/>
          <w:iCs/>
          <w:lang w:val="en-AU"/>
        </w:rPr>
        <w:t>Act</w:t>
      </w:r>
      <w:r w:rsidRPr="005551B9">
        <w:rPr>
          <w:lang w:val="en-AU"/>
        </w:rPr>
        <w:t>:</w:t>
      </w:r>
    </w:p>
    <w:p w14:paraId="26225E9C" w14:textId="6AFE4FC3" w:rsidR="008E5202" w:rsidRPr="005551B9" w:rsidRDefault="008E5202" w:rsidP="008E5202">
      <w:pPr>
        <w:pStyle w:val="ListParagraph"/>
      </w:pPr>
      <w:r w:rsidRPr="005551B9">
        <w:t>s.40(4) - the road authority’s statutory duty to inspect does not apply to any roadside that has not been developed by a road authority for use by the public as a roadway or pathway, nor to non- road infrastructure which is installed in the road reserve.</w:t>
      </w:r>
    </w:p>
    <w:p w14:paraId="0F9441A5" w14:textId="369F9BB1" w:rsidR="008E5202" w:rsidRPr="005551B9" w:rsidRDefault="008E5202" w:rsidP="008E5202">
      <w:pPr>
        <w:pStyle w:val="ListParagraph"/>
      </w:pPr>
      <w:r w:rsidRPr="005551B9">
        <w:t>s.107 - the road authority does not have a statutory duty or a common law duty to maintain, inspect or repair the roadside, including trees on the roadside, of any public highway (whether or not a public road).</w:t>
      </w:r>
    </w:p>
    <w:p w14:paraId="24A63638" w14:textId="59C00FD8" w:rsidR="008E5202" w:rsidRPr="005551B9" w:rsidRDefault="008E5202" w:rsidP="008E5202">
      <w:pPr>
        <w:pStyle w:val="ListParagraph"/>
      </w:pPr>
      <w:r w:rsidRPr="005551B9">
        <w:t>s.109 - the road authority does not have any liability for any damages that may be caused by reason of any road not being fenced in or fenced off.</w:t>
      </w:r>
    </w:p>
    <w:p w14:paraId="66358B4B" w14:textId="3E52B6ED" w:rsidR="008E5202" w:rsidRPr="005551B9" w:rsidRDefault="008E5202" w:rsidP="008E5202">
      <w:pPr>
        <w:pStyle w:val="Heading3Schedule"/>
      </w:pPr>
      <w:bookmarkStart w:id="24" w:name="_Toc60671083"/>
      <w:r w:rsidRPr="005551B9">
        <w:t>Additional Maintenance Activity</w:t>
      </w:r>
      <w:bookmarkEnd w:id="24"/>
    </w:p>
    <w:p w14:paraId="2F2DB99A" w14:textId="77777777" w:rsidR="008E5202" w:rsidRPr="005551B9" w:rsidRDefault="008E5202" w:rsidP="008E5202">
      <w:pPr>
        <w:rPr>
          <w:lang w:val="en-AU"/>
        </w:rPr>
      </w:pPr>
      <w:r w:rsidRPr="005551B9">
        <w:rPr>
          <w:lang w:val="en-AU"/>
        </w:rPr>
        <w:t>Maintenance of the road network is also carried out to preserve the road infrastructure. The details of this maintenance are described in the Road Infrastructure Management System - Schedule A.</w:t>
      </w:r>
    </w:p>
    <w:p w14:paraId="36C0DA24" w14:textId="5FCBE0BC" w:rsidR="008E5202" w:rsidRPr="005551B9" w:rsidRDefault="008E5202" w:rsidP="008E5202">
      <w:pPr>
        <w:pStyle w:val="Heading3Schedule"/>
      </w:pPr>
      <w:bookmarkStart w:id="25" w:name="_Toc60671084"/>
      <w:r w:rsidRPr="005551B9">
        <w:t>Road Maintenance Category - Road List</w:t>
      </w:r>
      <w:bookmarkEnd w:id="25"/>
    </w:p>
    <w:p w14:paraId="1F7D7591" w14:textId="77777777" w:rsidR="008E5202" w:rsidRPr="005551B9" w:rsidRDefault="008E5202" w:rsidP="008E5202">
      <w:pPr>
        <w:rPr>
          <w:lang w:val="en-AU"/>
        </w:rPr>
      </w:pPr>
      <w:r w:rsidRPr="005551B9">
        <w:rPr>
          <w:lang w:val="en-AU"/>
        </w:rPr>
        <w:t>The Road Maintenance Category - Road List records the RMC for each road or each section of road where different sections have different RMCs.</w:t>
      </w:r>
    </w:p>
    <w:p w14:paraId="2B13F107" w14:textId="77777777" w:rsidR="008E5202" w:rsidRPr="005551B9" w:rsidRDefault="008E5202" w:rsidP="008E5202">
      <w:pPr>
        <w:rPr>
          <w:lang w:val="en-AU"/>
        </w:rPr>
      </w:pPr>
      <w:r w:rsidRPr="005551B9">
        <w:rPr>
          <w:lang w:val="en-AU"/>
        </w:rPr>
        <w:t>The Road Maintenance Category - Road List is not contained in this Road</w:t>
      </w:r>
    </w:p>
    <w:p w14:paraId="560474C3" w14:textId="6FB40BD1" w:rsidR="008E5202" w:rsidRPr="005551B9" w:rsidRDefault="008E5202" w:rsidP="008E5202">
      <w:pPr>
        <w:rPr>
          <w:lang w:val="en-AU"/>
        </w:rPr>
      </w:pPr>
      <w:r w:rsidRPr="005551B9">
        <w:rPr>
          <w:lang w:val="en-AU"/>
        </w:rPr>
        <w:t xml:space="preserve">Management Plan but is incorporated in full in accordance with section 53(2) of the </w:t>
      </w:r>
      <w:r w:rsidRPr="002D2CB2">
        <w:rPr>
          <w:i/>
          <w:iCs/>
          <w:lang w:val="en-AU"/>
        </w:rPr>
        <w:t>Act</w:t>
      </w:r>
      <w:r w:rsidRPr="005551B9">
        <w:rPr>
          <w:lang w:val="en-AU"/>
        </w:rPr>
        <w:t>.</w:t>
      </w:r>
    </w:p>
    <w:p w14:paraId="16E846C4" w14:textId="77777777" w:rsidR="008E5202" w:rsidRPr="005551B9" w:rsidRDefault="008E5202" w:rsidP="008E5202">
      <w:pPr>
        <w:rPr>
          <w:lang w:val="en-AU"/>
        </w:rPr>
      </w:pPr>
      <w:r w:rsidRPr="005551B9">
        <w:rPr>
          <w:lang w:val="en-AU"/>
        </w:rPr>
        <w:t>The Road Maintenance Category - Road List may be amended when required to accommodate changes such as road use, the construction of new roads or changing management responsibilities.</w:t>
      </w:r>
    </w:p>
    <w:p w14:paraId="70A1629E" w14:textId="0F13EF42" w:rsidR="008E5202" w:rsidRPr="005551B9" w:rsidRDefault="008E5202" w:rsidP="008E5202">
      <w:pPr>
        <w:rPr>
          <w:lang w:val="en-AU"/>
        </w:rPr>
      </w:pPr>
      <w:r w:rsidRPr="005551B9">
        <w:rPr>
          <w:lang w:val="en-AU"/>
        </w:rPr>
        <w:t xml:space="preserve">It is recommended that this Road Management Plan be read together with the latest version of the Road Maintenance Category - Road List which may be viewed or a copy obtained from the road authority’s website </w:t>
      </w:r>
      <w:hyperlink r:id="rId15" w:history="1">
        <w:r w:rsidR="001A696E" w:rsidRPr="005551B9">
          <w:rPr>
            <w:rStyle w:val="Hyperlink"/>
            <w:lang w:val="en-AU"/>
          </w:rPr>
          <w:t>vicroads.vic.gov.au</w:t>
        </w:r>
      </w:hyperlink>
      <w:r w:rsidRPr="005551B9">
        <w:rPr>
          <w:lang w:val="en-AU"/>
        </w:rPr>
        <w:t>.</w:t>
      </w:r>
    </w:p>
    <w:p w14:paraId="5E48D24A" w14:textId="79DC5E71" w:rsidR="008E5202" w:rsidRPr="005551B9" w:rsidRDefault="008E5202" w:rsidP="008E5202">
      <w:pPr>
        <w:pStyle w:val="Heading3Schedule"/>
      </w:pPr>
      <w:bookmarkStart w:id="26" w:name="_Toc60671085"/>
      <w:r w:rsidRPr="005551B9">
        <w:t>References</w:t>
      </w:r>
      <w:bookmarkEnd w:id="26"/>
    </w:p>
    <w:p w14:paraId="30E37664" w14:textId="77777777" w:rsidR="00C50A44" w:rsidRPr="005551B9" w:rsidRDefault="008E5202" w:rsidP="00C50A44">
      <w:pPr>
        <w:spacing w:after="0"/>
        <w:rPr>
          <w:lang w:val="en-AU"/>
        </w:rPr>
      </w:pPr>
      <w:r w:rsidRPr="005551B9">
        <w:rPr>
          <w:lang w:val="en-AU"/>
        </w:rPr>
        <w:t>Code of Practice for Operational Responsibility for Public Roads:</w:t>
      </w:r>
      <w:r w:rsidR="00C50A44" w:rsidRPr="005551B9">
        <w:rPr>
          <w:lang w:val="en-AU"/>
        </w:rPr>
        <w:t xml:space="preserve"> </w:t>
      </w:r>
    </w:p>
    <w:p w14:paraId="7BD398CB" w14:textId="3CA213EE" w:rsidR="008E5202" w:rsidRPr="005551B9" w:rsidRDefault="00E77046" w:rsidP="00C50A44">
      <w:pPr>
        <w:spacing w:before="0"/>
        <w:rPr>
          <w:lang w:val="en-AU"/>
        </w:rPr>
      </w:pPr>
      <w:hyperlink r:id="rId16" w:history="1">
        <w:r w:rsidR="008E5202" w:rsidRPr="005551B9">
          <w:rPr>
            <w:rStyle w:val="Hyperlink"/>
            <w:lang w:val="en-AU"/>
          </w:rPr>
          <w:t>vicroads.vic.gov.au/about-vicroads/acts-and-regulations/road-management-act-regulations-and-codes/codes-of-practice-under-the-road-management-act</w:t>
        </w:r>
      </w:hyperlink>
    </w:p>
    <w:p w14:paraId="6EC3DD25" w14:textId="77777777" w:rsidR="00C50A44" w:rsidRPr="005551B9" w:rsidRDefault="008E5202" w:rsidP="00C50A44">
      <w:pPr>
        <w:spacing w:after="0"/>
        <w:rPr>
          <w:lang w:val="en-AU"/>
        </w:rPr>
      </w:pPr>
      <w:r w:rsidRPr="005551B9">
        <w:rPr>
          <w:i/>
          <w:iCs/>
          <w:lang w:val="en-AU"/>
        </w:rPr>
        <w:t>Road Management Act 2004</w:t>
      </w:r>
      <w:r w:rsidRPr="005551B9">
        <w:rPr>
          <w:lang w:val="en-AU"/>
        </w:rPr>
        <w:t xml:space="preserve">: </w:t>
      </w:r>
    </w:p>
    <w:p w14:paraId="0D13A037" w14:textId="2141A782" w:rsidR="00C50A44" w:rsidRPr="005551B9" w:rsidRDefault="00E77046" w:rsidP="00C50A44">
      <w:pPr>
        <w:spacing w:before="0"/>
        <w:rPr>
          <w:lang w:val="en-AU"/>
        </w:rPr>
      </w:pPr>
      <w:hyperlink r:id="rId17" w:history="1">
        <w:r w:rsidR="008E5202" w:rsidRPr="005551B9">
          <w:rPr>
            <w:rStyle w:val="Hyperlink"/>
            <w:lang w:val="en-AU"/>
          </w:rPr>
          <w:t>legislation.vic.gov.au</w:t>
        </w:r>
      </w:hyperlink>
      <w:r w:rsidR="008E5202" w:rsidRPr="005551B9">
        <w:rPr>
          <w:lang w:val="en-AU"/>
        </w:rPr>
        <w:t xml:space="preserve"> </w:t>
      </w:r>
    </w:p>
    <w:p w14:paraId="2747662D" w14:textId="77777777" w:rsidR="00C50A44" w:rsidRPr="005551B9" w:rsidRDefault="008E5202" w:rsidP="00C50A44">
      <w:pPr>
        <w:spacing w:after="0"/>
        <w:rPr>
          <w:lang w:val="en-AU"/>
        </w:rPr>
      </w:pPr>
      <w:r w:rsidRPr="005551B9">
        <w:rPr>
          <w:i/>
          <w:iCs/>
          <w:lang w:val="en-AU"/>
        </w:rPr>
        <w:t>Road Safety Act 1986</w:t>
      </w:r>
      <w:r w:rsidRPr="005551B9">
        <w:rPr>
          <w:lang w:val="en-AU"/>
        </w:rPr>
        <w:t xml:space="preserve">: </w:t>
      </w:r>
    </w:p>
    <w:p w14:paraId="7F99A49F" w14:textId="6B07DA1C" w:rsidR="008E5202" w:rsidRPr="005551B9" w:rsidRDefault="00E77046" w:rsidP="00C50A44">
      <w:pPr>
        <w:spacing w:before="0"/>
        <w:rPr>
          <w:lang w:val="en-AU"/>
        </w:rPr>
      </w:pPr>
      <w:hyperlink r:id="rId18" w:history="1">
        <w:r w:rsidR="00C50A44" w:rsidRPr="005551B9">
          <w:rPr>
            <w:rStyle w:val="Hyperlink"/>
            <w:lang w:val="en-AU"/>
          </w:rPr>
          <w:t>legislation.vic.gov.au</w:t>
        </w:r>
      </w:hyperlink>
    </w:p>
    <w:p w14:paraId="7C3A097E" w14:textId="77777777" w:rsidR="00C50A44" w:rsidRPr="005551B9" w:rsidRDefault="008E5202" w:rsidP="00C50A44">
      <w:pPr>
        <w:spacing w:after="0"/>
        <w:rPr>
          <w:lang w:val="en-AU"/>
        </w:rPr>
      </w:pPr>
      <w:r w:rsidRPr="005551B9">
        <w:rPr>
          <w:lang w:val="en-AU"/>
        </w:rPr>
        <w:t>Road Maintenance Category - Road List:</w:t>
      </w:r>
      <w:r w:rsidR="00C50A44" w:rsidRPr="005551B9">
        <w:rPr>
          <w:lang w:val="en-AU"/>
        </w:rPr>
        <w:t xml:space="preserve"> </w:t>
      </w:r>
    </w:p>
    <w:p w14:paraId="654766C1" w14:textId="79278584" w:rsidR="008E5202" w:rsidRPr="005551B9" w:rsidRDefault="00E77046" w:rsidP="00C50A44">
      <w:pPr>
        <w:spacing w:before="0"/>
        <w:rPr>
          <w:lang w:val="en-AU"/>
        </w:rPr>
      </w:pPr>
      <w:hyperlink r:id="rId19" w:history="1">
        <w:r w:rsidR="00C50A44" w:rsidRPr="005551B9">
          <w:rPr>
            <w:rStyle w:val="Hyperlink"/>
            <w:lang w:val="en-AU"/>
          </w:rPr>
          <w:t>vicroads.vic.gov.au/about-vicroads/acts-and-regulations/road-management-plan</w:t>
        </w:r>
      </w:hyperlink>
    </w:p>
    <w:p w14:paraId="6E3132A7" w14:textId="3E3F0FAD" w:rsidR="00C50A44" w:rsidRPr="005551B9" w:rsidRDefault="002D2CB2" w:rsidP="00C50A44">
      <w:pPr>
        <w:spacing w:after="0"/>
        <w:rPr>
          <w:lang w:val="en-AU"/>
        </w:rPr>
      </w:pPr>
      <w:r>
        <w:rPr>
          <w:lang w:val="en-AU"/>
        </w:rPr>
        <w:t>Traffic</w:t>
      </w:r>
      <w:r w:rsidR="008E5202" w:rsidRPr="005551B9">
        <w:rPr>
          <w:lang w:val="en-AU"/>
        </w:rPr>
        <w:t xml:space="preserve"> Engineering Manual Volume 2:</w:t>
      </w:r>
    </w:p>
    <w:p w14:paraId="49BE4CB3" w14:textId="496621F3" w:rsidR="008E5202" w:rsidRPr="005551B9" w:rsidRDefault="00E77046" w:rsidP="00C50A44">
      <w:pPr>
        <w:spacing w:before="0"/>
        <w:rPr>
          <w:lang w:val="en-AU"/>
        </w:rPr>
      </w:pPr>
      <w:hyperlink r:id="rId20" w:history="1">
        <w:r w:rsidR="00C50A44" w:rsidRPr="005551B9">
          <w:rPr>
            <w:rStyle w:val="Hyperlink"/>
            <w:lang w:val="en-AU"/>
          </w:rPr>
          <w:t>vicroads.vic.gov.au/business-and-industry/technical-publications/traffic-engineering</w:t>
        </w:r>
      </w:hyperlink>
    </w:p>
    <w:sectPr w:rsidR="008E5202" w:rsidRPr="005551B9" w:rsidSect="00163A8B">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BA5E0E" w14:textId="77777777" w:rsidR="00E77046" w:rsidRDefault="00E77046" w:rsidP="00C03524">
      <w:pPr>
        <w:spacing w:before="0" w:after="0" w:line="240" w:lineRule="auto"/>
      </w:pPr>
      <w:r>
        <w:separator/>
      </w:r>
    </w:p>
  </w:endnote>
  <w:endnote w:type="continuationSeparator" w:id="0">
    <w:p w14:paraId="6E3B99AA" w14:textId="77777777" w:rsidR="00E77046" w:rsidRDefault="00E77046" w:rsidP="00C035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5F692" w14:textId="326D2308" w:rsidR="00FA7FF1" w:rsidRDefault="00FA7FF1" w:rsidP="00163A8B">
    <w:pPr>
      <w:pStyle w:val="Footer"/>
      <w:tabs>
        <w:tab w:val="clear" w:pos="9360"/>
        <w:tab w:val="right" w:pos="9000"/>
      </w:tabs>
      <w:jc w:val="right"/>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3412503"/>
      <w:docPartObj>
        <w:docPartGallery w:val="Page Numbers (Bottom of Page)"/>
        <w:docPartUnique/>
      </w:docPartObj>
    </w:sdtPr>
    <w:sdtEndPr>
      <w:rPr>
        <w:noProof/>
      </w:rPr>
    </w:sdtEndPr>
    <w:sdtContent>
      <w:p w14:paraId="68F7E8C8" w14:textId="1EDE48CF" w:rsidR="00FA7FF1" w:rsidRDefault="00FA7FF1" w:rsidP="00163A8B">
        <w:pPr>
          <w:pStyle w:val="Footer"/>
          <w:tabs>
            <w:tab w:val="left" w:pos="360"/>
          </w:tabs>
        </w:pPr>
        <w:r>
          <w:fldChar w:fldCharType="begin"/>
        </w:r>
        <w:r>
          <w:instrText xml:space="preserve"> PAGE   \* MERGEFORMAT </w:instrText>
        </w:r>
        <w:r>
          <w:fldChar w:fldCharType="separate"/>
        </w:r>
        <w:r>
          <w:rPr>
            <w:noProof/>
          </w:rPr>
          <w:t>2</w:t>
        </w:r>
        <w:r>
          <w:rPr>
            <w:noProof/>
          </w:rPr>
          <w:fldChar w:fldCharType="end"/>
        </w:r>
        <w:r>
          <w:tab/>
        </w:r>
        <w:r w:rsidRPr="00163A8B">
          <w:t>Road Management Plan – 202</w:t>
        </w:r>
        <w:r w:rsidR="00EB7372">
          <w:t>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1934102"/>
      <w:docPartObj>
        <w:docPartGallery w:val="Page Numbers (Bottom of Page)"/>
        <w:docPartUnique/>
      </w:docPartObj>
    </w:sdtPr>
    <w:sdtEndPr>
      <w:rPr>
        <w:noProof/>
      </w:rPr>
    </w:sdtEndPr>
    <w:sdtContent>
      <w:p w14:paraId="61AD7A21" w14:textId="15EB2F05" w:rsidR="00FA7FF1" w:rsidRDefault="00FA7FF1" w:rsidP="00163A8B">
        <w:pPr>
          <w:pStyle w:val="Footer"/>
          <w:tabs>
            <w:tab w:val="left" w:pos="360"/>
          </w:tabs>
        </w:pPr>
        <w:r>
          <w:fldChar w:fldCharType="begin"/>
        </w:r>
        <w:r>
          <w:instrText xml:space="preserve"> PAGE   \* MERGEFORMAT </w:instrText>
        </w:r>
        <w:r>
          <w:fldChar w:fldCharType="separate"/>
        </w:r>
        <w:r>
          <w:rPr>
            <w:noProof/>
          </w:rPr>
          <w:t>2</w:t>
        </w:r>
        <w:r>
          <w:rPr>
            <w:noProof/>
          </w:rPr>
          <w:fldChar w:fldCharType="end"/>
        </w:r>
        <w:r>
          <w:tab/>
        </w:r>
        <w:r w:rsidRPr="00163A8B">
          <w:t>Road Management Plan – 2020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5CB76E" w14:textId="77777777" w:rsidR="00E77046" w:rsidRDefault="00E77046" w:rsidP="00C03524">
      <w:pPr>
        <w:spacing w:before="0" w:after="0" w:line="240" w:lineRule="auto"/>
      </w:pPr>
      <w:r>
        <w:separator/>
      </w:r>
    </w:p>
  </w:footnote>
  <w:footnote w:type="continuationSeparator" w:id="0">
    <w:p w14:paraId="2FDAFBEB" w14:textId="77777777" w:rsidR="00E77046" w:rsidRDefault="00E77046" w:rsidP="00C03524">
      <w:pPr>
        <w:spacing w:before="0" w:after="0" w:line="240" w:lineRule="auto"/>
      </w:pPr>
      <w:r>
        <w:continuationSeparator/>
      </w:r>
    </w:p>
  </w:footnote>
  <w:footnote w:id="1">
    <w:p w14:paraId="2BABFA79" w14:textId="692346F5" w:rsidR="00FA7FF1" w:rsidRDefault="00FA7FF1">
      <w:pPr>
        <w:pStyle w:val="FootnoteText"/>
      </w:pPr>
      <w:r>
        <w:rPr>
          <w:rStyle w:val="FootnoteReference"/>
        </w:rPr>
        <w:footnoteRef/>
      </w:r>
      <w:r>
        <w:t xml:space="preserve"> Possibly leading back to Phase 1 </w:t>
      </w:r>
    </w:p>
  </w:footnote>
  <w:footnote w:id="2">
    <w:p w14:paraId="57B1FDAB" w14:textId="72338497" w:rsidR="00FA7FF1" w:rsidRDefault="00FA7FF1">
      <w:pPr>
        <w:pStyle w:val="FootnoteText"/>
      </w:pPr>
      <w:r>
        <w:rPr>
          <w:rStyle w:val="FootnoteReference"/>
        </w:rPr>
        <w:footnoteRef/>
      </w:r>
      <w:r>
        <w:t xml:space="preserve"> </w:t>
      </w:r>
      <w:r w:rsidRPr="00C52A3C">
        <w:t>These response codes are only relevant to traff</w:t>
      </w:r>
      <w:r>
        <w:t>i</w:t>
      </w:r>
      <w:r w:rsidRPr="00C52A3C">
        <w:t>c signal related hazards</w:t>
      </w:r>
    </w:p>
  </w:footnote>
  <w:footnote w:id="3">
    <w:p w14:paraId="4A18A217" w14:textId="42EF945B" w:rsidR="00FA7FF1" w:rsidRDefault="00FA7FF1" w:rsidP="008E5202">
      <w:pPr>
        <w:pStyle w:val="FootnoteText"/>
        <w:keepNext/>
        <w:keepLines/>
        <w:spacing w:before="0"/>
      </w:pPr>
      <w:r>
        <w:rPr>
          <w:rStyle w:val="FootnoteReference"/>
        </w:rPr>
        <w:footnoteRef/>
      </w:r>
      <w:r>
        <w:t xml:space="preserve">  </w:t>
      </w:r>
      <w:r w:rsidRPr="008E5202">
        <w:rPr>
          <w:b/>
          <w:bCs/>
        </w:rPr>
        <w:t>safety signs</w:t>
      </w:r>
    </w:p>
    <w:p w14:paraId="2E0F3734" w14:textId="2578A912" w:rsidR="00FA7FF1" w:rsidRDefault="00FA7FF1" w:rsidP="008E5202">
      <w:pPr>
        <w:pStyle w:val="FootnoteText"/>
        <w:keepNext/>
        <w:keepLines/>
        <w:numPr>
          <w:ilvl w:val="0"/>
          <w:numId w:val="19"/>
        </w:numPr>
        <w:spacing w:before="0"/>
        <w:ind w:left="540" w:hanging="360"/>
      </w:pPr>
      <w:r>
        <w:t>Is a road sign that provides the driver with advice on the safe use of the road. For example, a regulatory sign, warning sign or hazard marker as defined by Traffic Engineering Manual Volume 2. This manual is not an “incorporated document” in the Road Management Plan. These signs may be static or electronic. This manual may be viewed, or a copy obtained from the road authority’s website (</w:t>
      </w:r>
      <w:hyperlink r:id="rId1" w:history="1">
        <w:r w:rsidR="001A696E" w:rsidRPr="005551B9">
          <w:rPr>
            <w:rStyle w:val="Hyperlink"/>
            <w:lang w:val="en-AU"/>
          </w:rPr>
          <w:t>vicroads.vic.gov.au</w:t>
        </w:r>
      </w:hyperlink>
      <w:r>
        <w:t>).</w:t>
      </w:r>
    </w:p>
    <w:p w14:paraId="160719AE" w14:textId="5A6B58F9" w:rsidR="00FA7FF1" w:rsidRDefault="00FA7FF1" w:rsidP="008E5202">
      <w:pPr>
        <w:pStyle w:val="ListParagraph"/>
        <w:ind w:left="540"/>
      </w:pPr>
      <w:r>
        <w:t>For advance warning and direction signs located on a municipal road or non-arterial State road approach to an intersection with   an arterial road (being signs that directly relate to the operation of the intersection), hazard inspections by the road authority will be conducted at the relevant frequency equivalent to the ‘night-time’ frequency for the intersecting arterial road as specified in Table 1.</w:t>
      </w:r>
    </w:p>
  </w:footnote>
  <w:footnote w:id="4">
    <w:p w14:paraId="1625F141" w14:textId="65D94465" w:rsidR="00FA7FF1" w:rsidRDefault="00FA7FF1">
      <w:pPr>
        <w:pStyle w:val="FootnoteText"/>
      </w:pPr>
      <w:r>
        <w:rPr>
          <w:rStyle w:val="FootnoteReference"/>
        </w:rPr>
        <w:footnoteRef/>
      </w:r>
      <w:r>
        <w:t xml:space="preserve">  </w:t>
      </w:r>
      <w:r w:rsidRPr="008E5202">
        <w:rPr>
          <w:b/>
          <w:bCs/>
        </w:rPr>
        <w:t>critical location</w:t>
      </w:r>
      <w:r w:rsidRPr="008E5202">
        <w:t xml:space="preserve"> - is a location where the road alignment and/ or pavement width and/or geometry are </w:t>
      </w:r>
      <w:r>
        <w:t>identifie</w:t>
      </w:r>
      <w:r w:rsidRPr="008E5202">
        <w:t xml:space="preserve">d by additional markings or furniture to guide the travelling public (cars, trucks, motorcycles, </w:t>
      </w:r>
      <w:r w:rsidRPr="008E5202">
        <w:t>bicycles and pedestrians).</w:t>
      </w:r>
    </w:p>
  </w:footnote>
  <w:footnote w:id="5">
    <w:p w14:paraId="7618D8F2" w14:textId="150E19A2" w:rsidR="00FA7FF1" w:rsidRDefault="00FA7FF1">
      <w:pPr>
        <w:pStyle w:val="FootnoteText"/>
      </w:pPr>
      <w:r>
        <w:rPr>
          <w:rStyle w:val="FootnoteReference"/>
        </w:rPr>
        <w:footnoteRef/>
      </w:r>
      <w:r>
        <w:t xml:space="preserve">  </w:t>
      </w:r>
      <w:r w:rsidRPr="008E5202">
        <w:rPr>
          <w:b/>
          <w:bCs/>
        </w:rPr>
        <w:t>structures</w:t>
      </w:r>
      <w:r w:rsidRPr="008E5202">
        <w:t xml:space="preserve"> - are bridges, culverts, sign gantries or other designated structures (e.g. retaining walls, noise walls, high mast lighting structures) which have been assigned an asset structures number under the Bridge Management 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A2B02"/>
    <w:multiLevelType w:val="hybridMultilevel"/>
    <w:tmpl w:val="3B1AB914"/>
    <w:lvl w:ilvl="0" w:tplc="E6B40D1A">
      <w:start w:val="1"/>
      <w:numFmt w:val="lowerLetter"/>
      <w:lvlText w:val="(%1)"/>
      <w:lvlJc w:val="left"/>
      <w:pPr>
        <w:ind w:left="720" w:hanging="360"/>
      </w:pPr>
      <w:rPr>
        <w:rFonts w:asciiTheme="minorHAnsi" w:eastAsia="Lucida Sans" w:hAnsiTheme="minorHAnsi" w:cstheme="minorHAnsi" w:hint="default"/>
        <w:color w:val="414042"/>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36404"/>
    <w:multiLevelType w:val="multilevel"/>
    <w:tmpl w:val="D7DCB38C"/>
    <w:lvl w:ilvl="0">
      <w:start w:val="1"/>
      <w:numFmt w:val="decimal"/>
      <w:pStyle w:val="Heading3Phase"/>
      <w:suff w:val="space"/>
      <w:lvlText w:val="Phase %1"/>
      <w:lvlJc w:val="left"/>
      <w:pPr>
        <w:ind w:left="1440" w:hanging="1440"/>
      </w:pPr>
      <w:rPr>
        <w:rFonts w:hint="default"/>
      </w:rPr>
    </w:lvl>
    <w:lvl w:ilvl="1">
      <w:start w:val="1"/>
      <w:numFmt w:val="decimal"/>
      <w:pStyle w:val="Heading4Phase"/>
      <w:suff w:val="space"/>
      <w:lvlText w:val="%2."/>
      <w:lvlJc w:val="left"/>
      <w:pPr>
        <w:ind w:left="360" w:hanging="360"/>
      </w:pPr>
      <w:rPr>
        <w:rFonts w:hint="default"/>
      </w:rPr>
    </w:lvl>
    <w:lvl w:ilvl="2">
      <w:start w:val="1"/>
      <w:numFmt w:val="decimal"/>
      <w:pStyle w:val="ListParagraphPhase"/>
      <w:lvlText w:val="%2.%3."/>
      <w:lvlJc w:val="left"/>
      <w:pPr>
        <w:ind w:left="540" w:hanging="5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505766"/>
    <w:multiLevelType w:val="hybridMultilevel"/>
    <w:tmpl w:val="3698D9D4"/>
    <w:lvl w:ilvl="0" w:tplc="E878DA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26B6D"/>
    <w:multiLevelType w:val="hybridMultilevel"/>
    <w:tmpl w:val="2522D16E"/>
    <w:lvl w:ilvl="0" w:tplc="9FBECE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50B1E"/>
    <w:multiLevelType w:val="hybridMultilevel"/>
    <w:tmpl w:val="570020AC"/>
    <w:lvl w:ilvl="0" w:tplc="A3D80D8E">
      <w:start w:val="1"/>
      <w:numFmt w:val="decimal"/>
      <w:lvlText w:val="Phas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5207FA"/>
    <w:multiLevelType w:val="hybridMultilevel"/>
    <w:tmpl w:val="2168F386"/>
    <w:lvl w:ilvl="0" w:tplc="2746FCA2">
      <w:start w:val="1"/>
      <w:numFmt w:val="lowerLetter"/>
      <w:lvlText w:val="(%1)"/>
      <w:lvlJc w:val="left"/>
      <w:pPr>
        <w:ind w:left="1080" w:hanging="360"/>
      </w:pPr>
      <w:rPr>
        <w:rFonts w:asciiTheme="minorHAnsi" w:eastAsia="Lucida Sans" w:hAnsiTheme="minorHAnsi" w:cstheme="minorHAnsi" w:hint="default"/>
        <w:color w:val="414042"/>
        <w:spacing w:val="0"/>
        <w:w w:val="100"/>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3D65B0"/>
    <w:multiLevelType w:val="hybridMultilevel"/>
    <w:tmpl w:val="9202D886"/>
    <w:lvl w:ilvl="0" w:tplc="33FA4BC4">
      <w:start w:val="1"/>
      <w:numFmt w:val="decimal"/>
      <w:lvlText w:val="%1."/>
      <w:lvlJc w:val="left"/>
      <w:pPr>
        <w:ind w:left="720" w:hanging="360"/>
      </w:pPr>
      <w:rPr>
        <w:rFonts w:ascii="Lucida Sans" w:eastAsia="Lucida Sans" w:hAnsi="Lucida Sans" w:cs="Lucida Sans" w:hint="default"/>
        <w:w w:val="56"/>
        <w:sz w:val="12"/>
        <w:szCs w:val="1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64ED75E">
      <w:start w:val="1"/>
      <w:numFmt w:val="decimal"/>
      <w:pStyle w:val="Heading3Schedule"/>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E6ED4"/>
    <w:multiLevelType w:val="hybridMultilevel"/>
    <w:tmpl w:val="D3785E6E"/>
    <w:lvl w:ilvl="0" w:tplc="0409000F">
      <w:start w:val="1"/>
      <w:numFmt w:val="decimal"/>
      <w:lvlText w:val="%1."/>
      <w:lvlJc w:val="left"/>
      <w:pPr>
        <w:ind w:left="720" w:hanging="360"/>
      </w:pPr>
    </w:lvl>
    <w:lvl w:ilvl="1" w:tplc="E688771A">
      <w:start w:val="1"/>
      <w:numFmt w:val="lowerLetter"/>
      <w:lvlText w:val="%2."/>
      <w:lvlJc w:val="left"/>
      <w:pPr>
        <w:ind w:left="540" w:hanging="5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2F4D5F"/>
    <w:multiLevelType w:val="hybridMultilevel"/>
    <w:tmpl w:val="94368768"/>
    <w:lvl w:ilvl="0" w:tplc="02DCF550">
      <w:start w:val="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66137D"/>
    <w:multiLevelType w:val="hybridMultilevel"/>
    <w:tmpl w:val="B6C4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B51584"/>
    <w:multiLevelType w:val="multilevel"/>
    <w:tmpl w:val="64EC06E4"/>
    <w:lvl w:ilvl="0">
      <w:start w:val="1"/>
      <w:numFmt w:val="decimal"/>
      <w:suff w:val="space"/>
      <w:lvlText w:val="Phase %1"/>
      <w:lvlJc w:val="left"/>
      <w:pPr>
        <w:ind w:left="1440" w:hanging="1440"/>
      </w:pPr>
      <w:rPr>
        <w:rFonts w:hint="default"/>
      </w:rPr>
    </w:lvl>
    <w:lvl w:ilvl="1">
      <w:start w:val="1"/>
      <w:numFmt w:val="decimal"/>
      <w:lvlText w:val="Phase %2"/>
      <w:lvlJc w:val="left"/>
      <w:pPr>
        <w:ind w:left="360" w:hanging="360"/>
      </w:pPr>
      <w:rPr>
        <w:rFonts w:hint="default"/>
      </w:rPr>
    </w:lvl>
    <w:lvl w:ilvl="2">
      <w:start w:val="1"/>
      <w:numFmt w:val="decimal"/>
      <w:lvlText w:val="%2.%3."/>
      <w:lvlJc w:val="left"/>
      <w:pPr>
        <w:ind w:left="540" w:hanging="5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DEF3254"/>
    <w:multiLevelType w:val="hybridMultilevel"/>
    <w:tmpl w:val="DF02E2BC"/>
    <w:lvl w:ilvl="0" w:tplc="02DCF550">
      <w:start w:val="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724806"/>
    <w:multiLevelType w:val="hybridMultilevel"/>
    <w:tmpl w:val="07E0742A"/>
    <w:lvl w:ilvl="0" w:tplc="776840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835606"/>
    <w:multiLevelType w:val="hybridMultilevel"/>
    <w:tmpl w:val="DCBCC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904CD9"/>
    <w:multiLevelType w:val="hybridMultilevel"/>
    <w:tmpl w:val="CED2DCCC"/>
    <w:lvl w:ilvl="0" w:tplc="A5A2A2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87B73"/>
    <w:multiLevelType w:val="hybridMultilevel"/>
    <w:tmpl w:val="98740458"/>
    <w:lvl w:ilvl="0" w:tplc="A87E56C4">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5397628"/>
    <w:multiLevelType w:val="hybridMultilevel"/>
    <w:tmpl w:val="ECD8B80E"/>
    <w:lvl w:ilvl="0" w:tplc="434C12D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6348B1"/>
    <w:multiLevelType w:val="hybridMultilevel"/>
    <w:tmpl w:val="D100A048"/>
    <w:lvl w:ilvl="0" w:tplc="6054E9E0">
      <w:numFmt w:val="bullet"/>
      <w:lvlText w:val="–"/>
      <w:lvlJc w:val="left"/>
      <w:pPr>
        <w:ind w:left="369" w:hanging="181"/>
      </w:pPr>
      <w:rPr>
        <w:rFonts w:ascii="Lucida Sans" w:eastAsia="Lucida Sans" w:hAnsi="Lucida Sans" w:cs="Lucida Sans" w:hint="default"/>
        <w:color w:val="434750"/>
        <w:w w:val="124"/>
        <w:sz w:val="14"/>
        <w:szCs w:val="14"/>
        <w:lang w:val="en-US" w:eastAsia="en-US" w:bidi="ar-SA"/>
      </w:rPr>
    </w:lvl>
    <w:lvl w:ilvl="1" w:tplc="CA3CE0A6">
      <w:numFmt w:val="bullet"/>
      <w:lvlText w:val="•"/>
      <w:lvlJc w:val="left"/>
      <w:pPr>
        <w:ind w:left="478" w:hanging="181"/>
      </w:pPr>
      <w:rPr>
        <w:rFonts w:hint="default"/>
        <w:lang w:val="en-US" w:eastAsia="en-US" w:bidi="ar-SA"/>
      </w:rPr>
    </w:lvl>
    <w:lvl w:ilvl="2" w:tplc="BA748AD0">
      <w:numFmt w:val="bullet"/>
      <w:lvlText w:val="•"/>
      <w:lvlJc w:val="left"/>
      <w:pPr>
        <w:ind w:left="596" w:hanging="181"/>
      </w:pPr>
      <w:rPr>
        <w:rFonts w:hint="default"/>
        <w:lang w:val="en-US" w:eastAsia="en-US" w:bidi="ar-SA"/>
      </w:rPr>
    </w:lvl>
    <w:lvl w:ilvl="3" w:tplc="DBA28724">
      <w:numFmt w:val="bullet"/>
      <w:lvlText w:val="•"/>
      <w:lvlJc w:val="left"/>
      <w:pPr>
        <w:ind w:left="715" w:hanging="181"/>
      </w:pPr>
      <w:rPr>
        <w:rFonts w:hint="default"/>
        <w:lang w:val="en-US" w:eastAsia="en-US" w:bidi="ar-SA"/>
      </w:rPr>
    </w:lvl>
    <w:lvl w:ilvl="4" w:tplc="E06E89A0">
      <w:numFmt w:val="bullet"/>
      <w:lvlText w:val="•"/>
      <w:lvlJc w:val="left"/>
      <w:pPr>
        <w:ind w:left="833" w:hanging="181"/>
      </w:pPr>
      <w:rPr>
        <w:rFonts w:hint="default"/>
        <w:lang w:val="en-US" w:eastAsia="en-US" w:bidi="ar-SA"/>
      </w:rPr>
    </w:lvl>
    <w:lvl w:ilvl="5" w:tplc="4D9CD24E">
      <w:numFmt w:val="bullet"/>
      <w:lvlText w:val="•"/>
      <w:lvlJc w:val="left"/>
      <w:pPr>
        <w:ind w:left="952" w:hanging="181"/>
      </w:pPr>
      <w:rPr>
        <w:rFonts w:hint="default"/>
        <w:lang w:val="en-US" w:eastAsia="en-US" w:bidi="ar-SA"/>
      </w:rPr>
    </w:lvl>
    <w:lvl w:ilvl="6" w:tplc="77DE06AC">
      <w:numFmt w:val="bullet"/>
      <w:lvlText w:val="•"/>
      <w:lvlJc w:val="left"/>
      <w:pPr>
        <w:ind w:left="1070" w:hanging="181"/>
      </w:pPr>
      <w:rPr>
        <w:rFonts w:hint="default"/>
        <w:lang w:val="en-US" w:eastAsia="en-US" w:bidi="ar-SA"/>
      </w:rPr>
    </w:lvl>
    <w:lvl w:ilvl="7" w:tplc="65723A36">
      <w:numFmt w:val="bullet"/>
      <w:lvlText w:val="•"/>
      <w:lvlJc w:val="left"/>
      <w:pPr>
        <w:ind w:left="1188" w:hanging="181"/>
      </w:pPr>
      <w:rPr>
        <w:rFonts w:hint="default"/>
        <w:lang w:val="en-US" w:eastAsia="en-US" w:bidi="ar-SA"/>
      </w:rPr>
    </w:lvl>
    <w:lvl w:ilvl="8" w:tplc="B246DF9C">
      <w:numFmt w:val="bullet"/>
      <w:lvlText w:val="•"/>
      <w:lvlJc w:val="left"/>
      <w:pPr>
        <w:ind w:left="1307" w:hanging="181"/>
      </w:pPr>
      <w:rPr>
        <w:rFonts w:hint="default"/>
        <w:lang w:val="en-US" w:eastAsia="en-US" w:bidi="ar-SA"/>
      </w:rPr>
    </w:lvl>
  </w:abstractNum>
  <w:abstractNum w:abstractNumId="18" w15:restartNumberingAfterBreak="0">
    <w:nsid w:val="7EF6652D"/>
    <w:multiLevelType w:val="hybridMultilevel"/>
    <w:tmpl w:val="8A4E69D2"/>
    <w:lvl w:ilvl="0" w:tplc="9FBECE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BC2C4C"/>
    <w:multiLevelType w:val="hybridMultilevel"/>
    <w:tmpl w:val="BAB410F4"/>
    <w:lvl w:ilvl="0" w:tplc="A554F8E2">
      <w:numFmt w:val="bullet"/>
      <w:pStyle w:val="ListParagraph"/>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9"/>
  </w:num>
  <w:num w:numId="4">
    <w:abstractNumId w:val="13"/>
  </w:num>
  <w:num w:numId="5">
    <w:abstractNumId w:val="2"/>
  </w:num>
  <w:num w:numId="6">
    <w:abstractNumId w:val="17"/>
  </w:num>
  <w:num w:numId="7">
    <w:abstractNumId w:val="18"/>
  </w:num>
  <w:num w:numId="8">
    <w:abstractNumId w:val="10"/>
  </w:num>
  <w:num w:numId="9">
    <w:abstractNumId w:val="7"/>
  </w:num>
  <w:num w:numId="10">
    <w:abstractNumId w:val="4"/>
  </w:num>
  <w:num w:numId="11">
    <w:abstractNumId w:val="1"/>
  </w:num>
  <w:num w:numId="12">
    <w:abstractNumId w:val="6"/>
  </w:num>
  <w:num w:numId="13">
    <w:abstractNumId w:val="0"/>
  </w:num>
  <w:num w:numId="14">
    <w:abstractNumId w:val="16"/>
  </w:num>
  <w:num w:numId="15">
    <w:abstractNumId w:val="5"/>
  </w:num>
  <w:num w:numId="16">
    <w:abstractNumId w:val="12"/>
  </w:num>
  <w:num w:numId="17">
    <w:abstractNumId w:val="15"/>
  </w:num>
  <w:num w:numId="18">
    <w:abstractNumId w:val="3"/>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524"/>
    <w:rsid w:val="000118AC"/>
    <w:rsid w:val="00102DF3"/>
    <w:rsid w:val="00163A8B"/>
    <w:rsid w:val="00172DC1"/>
    <w:rsid w:val="001A696E"/>
    <w:rsid w:val="001B51D1"/>
    <w:rsid w:val="001B6FED"/>
    <w:rsid w:val="001F11F0"/>
    <w:rsid w:val="0021281D"/>
    <w:rsid w:val="00215A88"/>
    <w:rsid w:val="002D2CB2"/>
    <w:rsid w:val="002F4DD9"/>
    <w:rsid w:val="00310CDC"/>
    <w:rsid w:val="004F1734"/>
    <w:rsid w:val="00535CF9"/>
    <w:rsid w:val="005551B9"/>
    <w:rsid w:val="0056642D"/>
    <w:rsid w:val="005779D0"/>
    <w:rsid w:val="00664C16"/>
    <w:rsid w:val="00697D6F"/>
    <w:rsid w:val="0087328F"/>
    <w:rsid w:val="008E5202"/>
    <w:rsid w:val="00922525"/>
    <w:rsid w:val="009B3E74"/>
    <w:rsid w:val="009E520B"/>
    <w:rsid w:val="00A15EBE"/>
    <w:rsid w:val="00B22212"/>
    <w:rsid w:val="00B507C0"/>
    <w:rsid w:val="00C03524"/>
    <w:rsid w:val="00C50A44"/>
    <w:rsid w:val="00C52A3C"/>
    <w:rsid w:val="00C67538"/>
    <w:rsid w:val="00C67A31"/>
    <w:rsid w:val="00CC49FA"/>
    <w:rsid w:val="00D206DB"/>
    <w:rsid w:val="00D31DCD"/>
    <w:rsid w:val="00DD0A03"/>
    <w:rsid w:val="00E55764"/>
    <w:rsid w:val="00E66A2D"/>
    <w:rsid w:val="00E77046"/>
    <w:rsid w:val="00EB7372"/>
    <w:rsid w:val="00ED0DD5"/>
    <w:rsid w:val="00EF3243"/>
    <w:rsid w:val="00F761DB"/>
    <w:rsid w:val="00FA7FF1"/>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969A6"/>
  <w15:chartTrackingRefBased/>
  <w15:docId w15:val="{935C8E0E-8163-46C2-8CF1-254170199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D6F"/>
    <w:pPr>
      <w:spacing w:before="120" w:after="120" w:line="259" w:lineRule="auto"/>
    </w:pPr>
    <w:rPr>
      <w:rFonts w:eastAsiaTheme="minorHAnsi"/>
      <w:sz w:val="24"/>
      <w:lang w:val="en-US" w:eastAsia="en-US"/>
    </w:rPr>
  </w:style>
  <w:style w:type="paragraph" w:styleId="Heading1">
    <w:name w:val="heading 1"/>
    <w:basedOn w:val="Normal"/>
    <w:next w:val="Normal"/>
    <w:link w:val="Heading1Char"/>
    <w:uiPriority w:val="9"/>
    <w:qFormat/>
    <w:rsid w:val="00C03524"/>
    <w:pPr>
      <w:keepNext/>
      <w:keepLines/>
      <w:spacing w:before="2520"/>
      <w:ind w:left="4320"/>
      <w:outlineLvl w:val="0"/>
    </w:pPr>
    <w:rPr>
      <w:rFonts w:eastAsiaTheme="majorEastAsia" w:cstheme="minorHAnsi"/>
      <w:bCs/>
      <w:sz w:val="48"/>
      <w:szCs w:val="48"/>
      <w:lang w:val="en-AU"/>
    </w:rPr>
  </w:style>
  <w:style w:type="paragraph" w:styleId="Heading2">
    <w:name w:val="heading 2"/>
    <w:basedOn w:val="Normal"/>
    <w:next w:val="Normal"/>
    <w:link w:val="Heading2Char"/>
    <w:uiPriority w:val="9"/>
    <w:unhideWhenUsed/>
    <w:qFormat/>
    <w:rsid w:val="00E66A2D"/>
    <w:pPr>
      <w:keepNext/>
      <w:keepLines/>
      <w:pageBreakBefore/>
      <w:spacing w:before="240"/>
      <w:outlineLvl w:val="1"/>
    </w:pPr>
    <w:rPr>
      <w:color w:val="005D60"/>
      <w:sz w:val="40"/>
      <w:szCs w:val="40"/>
      <w:lang w:val="en-AU"/>
    </w:rPr>
  </w:style>
  <w:style w:type="paragraph" w:styleId="Heading3">
    <w:name w:val="heading 3"/>
    <w:basedOn w:val="Normal"/>
    <w:next w:val="Normal"/>
    <w:link w:val="Heading3Char"/>
    <w:uiPriority w:val="9"/>
    <w:unhideWhenUsed/>
    <w:qFormat/>
    <w:rsid w:val="00310CDC"/>
    <w:pPr>
      <w:outlineLvl w:val="2"/>
    </w:pPr>
    <w:rPr>
      <w:b/>
      <w:bCs/>
      <w:color w:val="005D60"/>
      <w:sz w:val="28"/>
      <w:szCs w:val="24"/>
      <w:lang w:val="en-AU"/>
    </w:rPr>
  </w:style>
  <w:style w:type="paragraph" w:styleId="Heading4">
    <w:name w:val="heading 4"/>
    <w:basedOn w:val="Normal"/>
    <w:next w:val="Normal"/>
    <w:link w:val="Heading4Char"/>
    <w:uiPriority w:val="9"/>
    <w:unhideWhenUsed/>
    <w:qFormat/>
    <w:rsid w:val="000118AC"/>
    <w:pPr>
      <w:keepNext/>
      <w:keepLines/>
      <w:spacing w:before="160" w:after="160" w:line="240" w:lineRule="auto"/>
      <w:outlineLvl w:val="3"/>
    </w:pPr>
    <w:rPr>
      <w:rFonts w:eastAsiaTheme="majorEastAsia" w:cstheme="minorHAnsi"/>
      <w:b/>
      <w:bCs/>
    </w:rPr>
  </w:style>
  <w:style w:type="paragraph" w:styleId="Heading5">
    <w:name w:val="heading 5"/>
    <w:basedOn w:val="Normal"/>
    <w:next w:val="Normal"/>
    <w:link w:val="Heading5Char"/>
    <w:uiPriority w:val="9"/>
    <w:unhideWhenUsed/>
    <w:qFormat/>
    <w:rsid w:val="002F4DD9"/>
    <w:pPr>
      <w:keepNext/>
      <w:keepLines/>
      <w:spacing w:before="160" w:after="160"/>
      <w:outlineLvl w:val="4"/>
    </w:pPr>
    <w:rPr>
      <w:rFonts w:eastAsiaTheme="majorEastAsia" w:cs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5A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A88"/>
    <w:rPr>
      <w:rFonts w:ascii="Segoe UI" w:eastAsiaTheme="minorHAnsi" w:hAnsi="Segoe UI" w:cs="Segoe UI"/>
      <w:sz w:val="18"/>
      <w:szCs w:val="18"/>
      <w:lang w:val="en-US" w:eastAsia="en-US"/>
    </w:rPr>
  </w:style>
  <w:style w:type="paragraph" w:customStyle="1" w:styleId="Blockquote">
    <w:name w:val="Blockquote"/>
    <w:basedOn w:val="Normal"/>
    <w:qFormat/>
    <w:rsid w:val="00215A88"/>
    <w:pPr>
      <w:pBdr>
        <w:top w:val="single" w:sz="24" w:space="5" w:color="365F91" w:themeColor="accent1" w:themeShade="BF"/>
        <w:bottom w:val="single" w:sz="24" w:space="5" w:color="365F91" w:themeColor="accent1" w:themeShade="BF"/>
      </w:pBdr>
      <w:jc w:val="center"/>
    </w:pPr>
    <w:rPr>
      <w:i/>
      <w:iCs/>
      <w:color w:val="365F91" w:themeColor="accent1" w:themeShade="BF"/>
      <w:szCs w:val="24"/>
    </w:rPr>
  </w:style>
  <w:style w:type="paragraph" w:styleId="Caption">
    <w:name w:val="caption"/>
    <w:basedOn w:val="Normal"/>
    <w:next w:val="Normal"/>
    <w:uiPriority w:val="35"/>
    <w:unhideWhenUsed/>
    <w:qFormat/>
    <w:rsid w:val="00310CDC"/>
    <w:pPr>
      <w:keepNext/>
      <w:keepLines/>
      <w:spacing w:before="160" w:line="240" w:lineRule="auto"/>
    </w:pPr>
    <w:rPr>
      <w:b/>
      <w:bCs/>
      <w:iCs/>
      <w:szCs w:val="18"/>
      <w:lang w:val="en-AU"/>
    </w:rPr>
  </w:style>
  <w:style w:type="character" w:styleId="CommentReference">
    <w:name w:val="annotation reference"/>
    <w:basedOn w:val="DefaultParagraphFont"/>
    <w:uiPriority w:val="99"/>
    <w:semiHidden/>
    <w:unhideWhenUsed/>
    <w:rsid w:val="00215A88"/>
    <w:rPr>
      <w:sz w:val="16"/>
      <w:szCs w:val="16"/>
    </w:rPr>
  </w:style>
  <w:style w:type="paragraph" w:styleId="CommentText">
    <w:name w:val="annotation text"/>
    <w:basedOn w:val="Normal"/>
    <w:link w:val="CommentTextChar"/>
    <w:uiPriority w:val="99"/>
    <w:semiHidden/>
    <w:unhideWhenUsed/>
    <w:rsid w:val="00215A88"/>
    <w:pPr>
      <w:spacing w:line="240" w:lineRule="auto"/>
    </w:pPr>
    <w:rPr>
      <w:sz w:val="20"/>
      <w:szCs w:val="20"/>
    </w:rPr>
  </w:style>
  <w:style w:type="character" w:customStyle="1" w:styleId="CommentTextChar">
    <w:name w:val="Comment Text Char"/>
    <w:basedOn w:val="DefaultParagraphFont"/>
    <w:link w:val="CommentText"/>
    <w:uiPriority w:val="99"/>
    <w:semiHidden/>
    <w:rsid w:val="00215A88"/>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215A88"/>
    <w:rPr>
      <w:b/>
      <w:bCs/>
    </w:rPr>
  </w:style>
  <w:style w:type="character" w:customStyle="1" w:styleId="CommentSubjectChar">
    <w:name w:val="Comment Subject Char"/>
    <w:basedOn w:val="CommentTextChar"/>
    <w:link w:val="CommentSubject"/>
    <w:uiPriority w:val="99"/>
    <w:semiHidden/>
    <w:rsid w:val="00215A88"/>
    <w:rPr>
      <w:rFonts w:eastAsiaTheme="minorHAnsi"/>
      <w:b/>
      <w:bCs/>
      <w:sz w:val="20"/>
      <w:szCs w:val="20"/>
      <w:lang w:val="en-US" w:eastAsia="en-US"/>
    </w:rPr>
  </w:style>
  <w:style w:type="character" w:styleId="FollowedHyperlink">
    <w:name w:val="FollowedHyperlink"/>
    <w:basedOn w:val="DefaultParagraphFont"/>
    <w:uiPriority w:val="99"/>
    <w:semiHidden/>
    <w:unhideWhenUsed/>
    <w:rsid w:val="00215A88"/>
    <w:rPr>
      <w:color w:val="800080" w:themeColor="followedHyperlink"/>
      <w:u w:val="single"/>
    </w:rPr>
  </w:style>
  <w:style w:type="paragraph" w:styleId="Footer">
    <w:name w:val="footer"/>
    <w:basedOn w:val="Normal"/>
    <w:link w:val="FooterChar"/>
    <w:uiPriority w:val="99"/>
    <w:unhideWhenUsed/>
    <w:rsid w:val="00215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A88"/>
    <w:rPr>
      <w:rFonts w:eastAsiaTheme="minorHAnsi"/>
      <w:lang w:val="en-US" w:eastAsia="en-US"/>
    </w:rPr>
  </w:style>
  <w:style w:type="character" w:styleId="FootnoteReference">
    <w:name w:val="footnote reference"/>
    <w:basedOn w:val="DefaultParagraphFont"/>
    <w:uiPriority w:val="99"/>
    <w:semiHidden/>
    <w:unhideWhenUsed/>
    <w:rsid w:val="00215A88"/>
    <w:rPr>
      <w:vertAlign w:val="superscript"/>
    </w:rPr>
  </w:style>
  <w:style w:type="paragraph" w:styleId="FootnoteText">
    <w:name w:val="footnote text"/>
    <w:basedOn w:val="Normal"/>
    <w:link w:val="FootnoteTextChar"/>
    <w:uiPriority w:val="99"/>
    <w:unhideWhenUsed/>
    <w:rsid w:val="00C52A3C"/>
    <w:pPr>
      <w:spacing w:after="0" w:line="240" w:lineRule="auto"/>
    </w:pPr>
    <w:rPr>
      <w:szCs w:val="20"/>
    </w:rPr>
  </w:style>
  <w:style w:type="character" w:customStyle="1" w:styleId="FootnoteTextChar">
    <w:name w:val="Footnote Text Char"/>
    <w:basedOn w:val="DefaultParagraphFont"/>
    <w:link w:val="FootnoteText"/>
    <w:uiPriority w:val="99"/>
    <w:rsid w:val="00C52A3C"/>
    <w:rPr>
      <w:rFonts w:eastAsiaTheme="minorHAnsi"/>
      <w:sz w:val="24"/>
      <w:szCs w:val="20"/>
      <w:lang w:val="en-US" w:eastAsia="en-US"/>
    </w:rPr>
  </w:style>
  <w:style w:type="table" w:styleId="GridTable4-Accent1">
    <w:name w:val="Grid Table 4 Accent 1"/>
    <w:basedOn w:val="TableNormal"/>
    <w:uiPriority w:val="49"/>
    <w:rsid w:val="00215A88"/>
    <w:pPr>
      <w:spacing w:after="0" w:line="240" w:lineRule="auto"/>
    </w:pPr>
    <w:rPr>
      <w:rFonts w:eastAsiaTheme="minorHAnsi"/>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215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A88"/>
    <w:rPr>
      <w:rFonts w:eastAsiaTheme="minorHAnsi"/>
      <w:lang w:val="en-US" w:eastAsia="en-US"/>
    </w:rPr>
  </w:style>
  <w:style w:type="character" w:customStyle="1" w:styleId="Heading1Char">
    <w:name w:val="Heading 1 Char"/>
    <w:basedOn w:val="DefaultParagraphFont"/>
    <w:link w:val="Heading1"/>
    <w:uiPriority w:val="9"/>
    <w:rsid w:val="00C03524"/>
    <w:rPr>
      <w:rFonts w:eastAsiaTheme="majorEastAsia" w:cstheme="minorHAnsi"/>
      <w:bCs/>
      <w:sz w:val="48"/>
      <w:szCs w:val="48"/>
      <w:lang w:val="en-AU" w:eastAsia="en-US"/>
    </w:rPr>
  </w:style>
  <w:style w:type="character" w:customStyle="1" w:styleId="Heading2Char">
    <w:name w:val="Heading 2 Char"/>
    <w:basedOn w:val="DefaultParagraphFont"/>
    <w:link w:val="Heading2"/>
    <w:uiPriority w:val="9"/>
    <w:rsid w:val="00E66A2D"/>
    <w:rPr>
      <w:rFonts w:eastAsiaTheme="minorHAnsi"/>
      <w:color w:val="005D60"/>
      <w:sz w:val="40"/>
      <w:szCs w:val="40"/>
      <w:lang w:val="en-AU" w:eastAsia="en-US"/>
    </w:rPr>
  </w:style>
  <w:style w:type="character" w:customStyle="1" w:styleId="Heading3Char">
    <w:name w:val="Heading 3 Char"/>
    <w:basedOn w:val="DefaultParagraphFont"/>
    <w:link w:val="Heading3"/>
    <w:uiPriority w:val="9"/>
    <w:rsid w:val="00310CDC"/>
    <w:rPr>
      <w:rFonts w:eastAsiaTheme="minorHAnsi"/>
      <w:b/>
      <w:bCs/>
      <w:color w:val="005D60"/>
      <w:sz w:val="28"/>
      <w:szCs w:val="24"/>
      <w:lang w:val="en-AU" w:eastAsia="en-US"/>
    </w:rPr>
  </w:style>
  <w:style w:type="character" w:styleId="Hyperlink">
    <w:name w:val="Hyperlink"/>
    <w:basedOn w:val="DefaultParagraphFont"/>
    <w:uiPriority w:val="99"/>
    <w:unhideWhenUsed/>
    <w:rsid w:val="00215A88"/>
    <w:rPr>
      <w:color w:val="0000FF" w:themeColor="hyperlink"/>
      <w:u w:val="single"/>
    </w:rPr>
  </w:style>
  <w:style w:type="paragraph" w:styleId="IntenseQuote">
    <w:name w:val="Intense Quote"/>
    <w:basedOn w:val="Normal"/>
    <w:next w:val="Normal"/>
    <w:link w:val="IntenseQuoteChar"/>
    <w:uiPriority w:val="30"/>
    <w:qFormat/>
    <w:rsid w:val="00215A88"/>
    <w:pPr>
      <w:pBdr>
        <w:top w:val="single" w:sz="4" w:space="10" w:color="4F81BD" w:themeColor="accent1"/>
        <w:bottom w:val="single" w:sz="4" w:space="10" w:color="4F81BD" w:themeColor="accent1"/>
      </w:pBdr>
      <w:ind w:left="2160" w:right="2160"/>
      <w:jc w:val="center"/>
    </w:pPr>
    <w:rPr>
      <w:i/>
      <w:iCs/>
      <w:color w:val="4F81BD" w:themeColor="accent1"/>
    </w:rPr>
  </w:style>
  <w:style w:type="character" w:customStyle="1" w:styleId="IntenseQuoteChar">
    <w:name w:val="Intense Quote Char"/>
    <w:basedOn w:val="DefaultParagraphFont"/>
    <w:link w:val="IntenseQuote"/>
    <w:uiPriority w:val="30"/>
    <w:rsid w:val="00215A88"/>
    <w:rPr>
      <w:rFonts w:eastAsiaTheme="minorHAnsi"/>
      <w:i/>
      <w:iCs/>
      <w:color w:val="4F81BD" w:themeColor="accent1"/>
      <w:lang w:val="en-US" w:eastAsia="en-US"/>
    </w:rPr>
  </w:style>
  <w:style w:type="paragraph" w:styleId="ListParagraph">
    <w:name w:val="List Paragraph"/>
    <w:basedOn w:val="Normal"/>
    <w:uiPriority w:val="34"/>
    <w:qFormat/>
    <w:rsid w:val="00697D6F"/>
    <w:pPr>
      <w:numPr>
        <w:numId w:val="3"/>
      </w:numPr>
      <w:snapToGrid w:val="0"/>
      <w:spacing w:before="0" w:after="80" w:line="252" w:lineRule="auto"/>
    </w:pPr>
    <w:rPr>
      <w:rFonts w:eastAsiaTheme="minorEastAsia"/>
      <w:lang w:val="en-AU"/>
    </w:rPr>
  </w:style>
  <w:style w:type="paragraph" w:styleId="NoSpacing">
    <w:name w:val="No Spacing"/>
    <w:link w:val="NoSpacingChar"/>
    <w:uiPriority w:val="1"/>
    <w:qFormat/>
    <w:rsid w:val="00215A88"/>
    <w:pPr>
      <w:spacing w:after="0" w:line="240" w:lineRule="auto"/>
    </w:pPr>
    <w:rPr>
      <w:lang w:val="en-US" w:eastAsia="en-US"/>
    </w:rPr>
  </w:style>
  <w:style w:type="character" w:customStyle="1" w:styleId="NoSpacingChar">
    <w:name w:val="No Spacing Char"/>
    <w:basedOn w:val="DefaultParagraphFont"/>
    <w:link w:val="NoSpacing"/>
    <w:uiPriority w:val="1"/>
    <w:rsid w:val="00215A88"/>
    <w:rPr>
      <w:lang w:val="en-US" w:eastAsia="en-US"/>
    </w:rPr>
  </w:style>
  <w:style w:type="paragraph" w:styleId="NormalWeb">
    <w:name w:val="Normal (Web)"/>
    <w:basedOn w:val="Normal"/>
    <w:uiPriority w:val="99"/>
    <w:semiHidden/>
    <w:unhideWhenUsed/>
    <w:rsid w:val="00215A88"/>
    <w:pPr>
      <w:spacing w:before="100" w:beforeAutospacing="1" w:after="100" w:afterAutospacing="1" w:line="240" w:lineRule="auto"/>
    </w:pPr>
    <w:rPr>
      <w:rFonts w:ascii="Times New Roman" w:eastAsia="Times New Roman" w:hAnsi="Times New Roman" w:cs="Times New Roman"/>
      <w:szCs w:val="24"/>
    </w:rPr>
  </w:style>
  <w:style w:type="paragraph" w:styleId="Subtitle">
    <w:name w:val="Subtitle"/>
    <w:basedOn w:val="Normal"/>
    <w:next w:val="Normal"/>
    <w:link w:val="SubtitleChar"/>
    <w:uiPriority w:val="11"/>
    <w:qFormat/>
    <w:rsid w:val="00215A88"/>
    <w:pPr>
      <w:numPr>
        <w:ilvl w:val="1"/>
      </w:numPr>
      <w:spacing w:after="240"/>
      <w:jc w:val="center"/>
    </w:pPr>
    <w:rPr>
      <w:rFonts w:eastAsiaTheme="minorEastAsia"/>
      <w:color w:val="526166"/>
      <w:spacing w:val="15"/>
    </w:rPr>
  </w:style>
  <w:style w:type="character" w:customStyle="1" w:styleId="SubtitleChar">
    <w:name w:val="Subtitle Char"/>
    <w:basedOn w:val="DefaultParagraphFont"/>
    <w:link w:val="Subtitle"/>
    <w:uiPriority w:val="11"/>
    <w:rsid w:val="00215A88"/>
    <w:rPr>
      <w:color w:val="526166"/>
      <w:spacing w:val="15"/>
      <w:lang w:val="en-US" w:eastAsia="en-US"/>
    </w:rPr>
  </w:style>
  <w:style w:type="table" w:styleId="TableGrid">
    <w:name w:val="Table Grid"/>
    <w:basedOn w:val="TableNormal"/>
    <w:uiPriority w:val="39"/>
    <w:rsid w:val="00215A88"/>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15A88"/>
    <w:pPr>
      <w:spacing w:before="240" w:after="0" w:line="240" w:lineRule="auto"/>
      <w:contextualSpacing/>
      <w:jc w:val="center"/>
    </w:pPr>
    <w:rPr>
      <w:rFonts w:eastAsiaTheme="majorEastAsia" w:cstheme="majorBidi"/>
      <w:color w:val="2D4660"/>
      <w:spacing w:val="-10"/>
      <w:kern w:val="28"/>
      <w:sz w:val="32"/>
      <w:szCs w:val="56"/>
    </w:rPr>
  </w:style>
  <w:style w:type="character" w:customStyle="1" w:styleId="TitleChar">
    <w:name w:val="Title Char"/>
    <w:basedOn w:val="DefaultParagraphFont"/>
    <w:link w:val="Title"/>
    <w:uiPriority w:val="10"/>
    <w:rsid w:val="00215A88"/>
    <w:rPr>
      <w:rFonts w:eastAsiaTheme="majorEastAsia" w:cstheme="majorBidi"/>
      <w:color w:val="2D4660"/>
      <w:spacing w:val="-10"/>
      <w:kern w:val="28"/>
      <w:sz w:val="32"/>
      <w:szCs w:val="56"/>
      <w:lang w:val="en-US" w:eastAsia="en-US"/>
    </w:rPr>
  </w:style>
  <w:style w:type="paragraph" w:customStyle="1" w:styleId="Title2">
    <w:name w:val="Title 2"/>
    <w:basedOn w:val="Title"/>
    <w:qFormat/>
    <w:rsid w:val="00215A88"/>
    <w:pPr>
      <w:spacing w:after="240"/>
    </w:pPr>
  </w:style>
  <w:style w:type="paragraph" w:styleId="TOC1">
    <w:name w:val="toc 1"/>
    <w:basedOn w:val="Normal"/>
    <w:next w:val="Normal"/>
    <w:autoRedefine/>
    <w:uiPriority w:val="39"/>
    <w:unhideWhenUsed/>
    <w:rsid w:val="00215A88"/>
    <w:pPr>
      <w:spacing w:after="100"/>
    </w:pPr>
  </w:style>
  <w:style w:type="paragraph" w:styleId="TOC2">
    <w:name w:val="toc 2"/>
    <w:basedOn w:val="Normal"/>
    <w:next w:val="Normal"/>
    <w:autoRedefine/>
    <w:uiPriority w:val="39"/>
    <w:unhideWhenUsed/>
    <w:rsid w:val="00215A88"/>
    <w:pPr>
      <w:spacing w:after="100"/>
      <w:ind w:left="220"/>
    </w:pPr>
  </w:style>
  <w:style w:type="paragraph" w:styleId="TOCHeading">
    <w:name w:val="TOC Heading"/>
    <w:basedOn w:val="Heading1"/>
    <w:next w:val="Normal"/>
    <w:uiPriority w:val="39"/>
    <w:unhideWhenUsed/>
    <w:qFormat/>
    <w:rsid w:val="00215A88"/>
    <w:pPr>
      <w:spacing w:before="240" w:after="0"/>
      <w:outlineLvl w:val="9"/>
    </w:pPr>
    <w:rPr>
      <w:b/>
      <w:color w:val="365F91" w:themeColor="accent1" w:themeShade="BF"/>
      <w:sz w:val="32"/>
      <w:szCs w:val="32"/>
    </w:rPr>
  </w:style>
  <w:style w:type="character" w:styleId="UnresolvedMention">
    <w:name w:val="Unresolved Mention"/>
    <w:basedOn w:val="DefaultParagraphFont"/>
    <w:uiPriority w:val="99"/>
    <w:semiHidden/>
    <w:unhideWhenUsed/>
    <w:rsid w:val="00E66A2D"/>
    <w:rPr>
      <w:color w:val="605E5C"/>
      <w:shd w:val="clear" w:color="auto" w:fill="E1DFDD"/>
    </w:rPr>
  </w:style>
  <w:style w:type="paragraph" w:customStyle="1" w:styleId="TableParagraph">
    <w:name w:val="Table Paragraph"/>
    <w:basedOn w:val="Normal"/>
    <w:uiPriority w:val="1"/>
    <w:qFormat/>
    <w:rsid w:val="00E66A2D"/>
    <w:pPr>
      <w:widowControl w:val="0"/>
      <w:autoSpaceDE w:val="0"/>
      <w:autoSpaceDN w:val="0"/>
      <w:spacing w:before="0" w:after="0" w:line="240" w:lineRule="auto"/>
    </w:pPr>
    <w:rPr>
      <w:rFonts w:ascii="Lucida Sans" w:eastAsia="Lucida Sans" w:hAnsi="Lucida Sans" w:cs="Lucida Sans"/>
    </w:rPr>
  </w:style>
  <w:style w:type="table" w:customStyle="1" w:styleId="CustomStyle">
    <w:name w:val="Custom Style"/>
    <w:basedOn w:val="TableNormal"/>
    <w:uiPriority w:val="99"/>
    <w:rsid w:val="00697D6F"/>
    <w:pPr>
      <w:spacing w:after="0" w:line="240" w:lineRule="auto"/>
    </w:pPr>
    <w:rPr>
      <w:sz w:val="24"/>
    </w:rPr>
    <w:tblPr>
      <w:tblBorders>
        <w:insideH w:val="single" w:sz="6" w:space="0" w:color="FFFFFF" w:themeColor="background1"/>
      </w:tblBorders>
      <w:tblCellMar>
        <w:top w:w="58" w:type="dxa"/>
        <w:left w:w="58" w:type="dxa"/>
        <w:bottom w:w="58" w:type="dxa"/>
        <w:right w:w="58" w:type="dxa"/>
      </w:tblCellMar>
    </w:tblPr>
    <w:tcPr>
      <w:shd w:val="clear" w:color="auto" w:fill="ECEFF3"/>
    </w:tcPr>
    <w:tblStylePr w:type="firstRow">
      <w:pPr>
        <w:jc w:val="left"/>
      </w:pPr>
      <w:rPr>
        <w:rFonts w:asciiTheme="minorHAnsi" w:hAnsiTheme="minorHAnsi"/>
        <w:b/>
        <w:color w:val="FFFFFF" w:themeColor="background1"/>
        <w:sz w:val="24"/>
      </w:rPr>
      <w:tblPr/>
      <w:tcPr>
        <w:shd w:val="clear" w:color="auto" w:fill="005D60"/>
        <w:vAlign w:val="bottom"/>
      </w:tcPr>
    </w:tblStylePr>
  </w:style>
  <w:style w:type="paragraph" w:customStyle="1" w:styleId="Heading3Schedule">
    <w:name w:val="Heading 3 Schedule"/>
    <w:basedOn w:val="Heading3"/>
    <w:next w:val="Normal"/>
    <w:qFormat/>
    <w:rsid w:val="001B51D1"/>
    <w:pPr>
      <w:keepNext/>
      <w:keepLines/>
      <w:numPr>
        <w:ilvl w:val="3"/>
        <w:numId w:val="12"/>
      </w:numPr>
      <w:ind w:left="360"/>
    </w:pPr>
  </w:style>
  <w:style w:type="paragraph" w:customStyle="1" w:styleId="Heading3Phase">
    <w:name w:val="Heading 3 Phase"/>
    <w:basedOn w:val="Heading3"/>
    <w:next w:val="Normal"/>
    <w:qFormat/>
    <w:rsid w:val="002F4DD9"/>
    <w:pPr>
      <w:keepNext/>
      <w:keepLines/>
      <w:pageBreakBefore/>
      <w:numPr>
        <w:numId w:val="11"/>
      </w:numPr>
    </w:pPr>
    <w:rPr>
      <w:b w:val="0"/>
      <w:bCs w:val="0"/>
      <w:sz w:val="40"/>
      <w:szCs w:val="40"/>
    </w:rPr>
  </w:style>
  <w:style w:type="paragraph" w:customStyle="1" w:styleId="ListParagraphPhase">
    <w:name w:val="List Paragraph Phase"/>
    <w:basedOn w:val="ListParagraph"/>
    <w:qFormat/>
    <w:rsid w:val="0056642D"/>
    <w:pPr>
      <w:numPr>
        <w:ilvl w:val="2"/>
        <w:numId w:val="11"/>
      </w:numPr>
    </w:pPr>
  </w:style>
  <w:style w:type="character" w:styleId="Strong">
    <w:name w:val="Strong"/>
    <w:basedOn w:val="DefaultParagraphFont"/>
    <w:uiPriority w:val="22"/>
    <w:qFormat/>
    <w:rsid w:val="0056642D"/>
    <w:rPr>
      <w:color w:val="005D60"/>
      <w:sz w:val="28"/>
      <w:szCs w:val="24"/>
    </w:rPr>
  </w:style>
  <w:style w:type="character" w:customStyle="1" w:styleId="Heading4Char">
    <w:name w:val="Heading 4 Char"/>
    <w:basedOn w:val="DefaultParagraphFont"/>
    <w:link w:val="Heading4"/>
    <w:uiPriority w:val="9"/>
    <w:rsid w:val="000118AC"/>
    <w:rPr>
      <w:rFonts w:eastAsiaTheme="majorEastAsia" w:cstheme="minorHAnsi"/>
      <w:b/>
      <w:bCs/>
      <w:sz w:val="24"/>
      <w:lang w:val="en-US" w:eastAsia="en-US"/>
    </w:rPr>
  </w:style>
  <w:style w:type="character" w:customStyle="1" w:styleId="Heading5Char">
    <w:name w:val="Heading 5 Char"/>
    <w:basedOn w:val="DefaultParagraphFont"/>
    <w:link w:val="Heading5"/>
    <w:uiPriority w:val="9"/>
    <w:rsid w:val="002F4DD9"/>
    <w:rPr>
      <w:rFonts w:eastAsiaTheme="majorEastAsia" w:cstheme="minorHAnsi"/>
      <w:b/>
      <w:bCs/>
      <w:sz w:val="24"/>
      <w:lang w:val="en-US" w:eastAsia="en-US"/>
    </w:rPr>
  </w:style>
  <w:style w:type="paragraph" w:customStyle="1" w:styleId="Heading4Phase">
    <w:name w:val="Heading 4 Phase"/>
    <w:basedOn w:val="Heading4"/>
    <w:qFormat/>
    <w:rsid w:val="002F4DD9"/>
    <w:pPr>
      <w:numPr>
        <w:ilvl w:val="1"/>
        <w:numId w:val="11"/>
      </w:numPr>
    </w:pPr>
    <w:rPr>
      <w:color w:val="005D60"/>
      <w:sz w:val="28"/>
      <w:szCs w:val="28"/>
    </w:rPr>
  </w:style>
  <w:style w:type="paragraph" w:styleId="TOC3">
    <w:name w:val="toc 3"/>
    <w:basedOn w:val="Normal"/>
    <w:next w:val="Normal"/>
    <w:autoRedefine/>
    <w:uiPriority w:val="39"/>
    <w:unhideWhenUsed/>
    <w:rsid w:val="0087328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s://legislation.vic.gov.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icroads.vic.gov.au" TargetMode="External"/><Relationship Id="rId17" Type="http://schemas.openxmlformats.org/officeDocument/2006/relationships/hyperlink" Target="https://legislation.vic.gov.au/" TargetMode="External"/><Relationship Id="rId2" Type="http://schemas.openxmlformats.org/officeDocument/2006/relationships/numbering" Target="numbering.xml"/><Relationship Id="rId16" Type="http://schemas.openxmlformats.org/officeDocument/2006/relationships/hyperlink" Target="https://www.vicroads.vic.gov.au/about-vicroads/acts-and-regulations/road-management-act-regulations-and-codes/codes-of-practice-under-the-road-management-act" TargetMode="External"/><Relationship Id="rId20" Type="http://schemas.openxmlformats.org/officeDocument/2006/relationships/hyperlink" Target="https://www.vicroads.vic.gov.au/business-and-industry/technical-publications/traffic-enginee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croads.vic.gov.au" TargetMode="External"/><Relationship Id="rId5" Type="http://schemas.openxmlformats.org/officeDocument/2006/relationships/webSettings" Target="webSettings.xml"/><Relationship Id="rId15" Type="http://schemas.openxmlformats.org/officeDocument/2006/relationships/hyperlink" Target="https://vicroads.vic.gov.au" TargetMode="External"/><Relationship Id="rId10" Type="http://schemas.openxmlformats.org/officeDocument/2006/relationships/hyperlink" Target="https://vicroads.vic.gov.au" TargetMode="External"/><Relationship Id="rId19" Type="http://schemas.openxmlformats.org/officeDocument/2006/relationships/hyperlink" Target="https://www.vicroads.vic.gov.au/about-vicroads/acts-and-regulations/road-management-pla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vicroads.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4B3FC-1E7E-44D4-9F42-77ABC8F97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26</Pages>
  <Words>6076</Words>
  <Characters>34634</Characters>
  <Application>Microsoft Office Word</Application>
  <DocSecurity>0</DocSecurity>
  <Lines>288</Lines>
  <Paragraphs>81</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Victoria State Government Department of Transport Road Management Plan 2021</vt:lpstr>
      <vt:lpstr>Road Management  Plan 2021</vt:lpstr>
      <vt:lpstr>    Road Management Plan</vt:lpstr>
      <vt:lpstr>    Review and amendment of the Road Management Plan</vt:lpstr>
      <vt:lpstr>    Contents</vt:lpstr>
      <vt:lpstr>    Schedule A Road Infrastructure Management System</vt:lpstr>
      <vt:lpstr>        Outline</vt:lpstr>
      <vt:lpstr>        Developing Standards and Guidelines</vt:lpstr>
      <vt:lpstr>        Developing the Maintenance Program</vt:lpstr>
      <vt:lpstr>        Implementing the Maintenance Program</vt:lpstr>
      <vt:lpstr>        Auditing</vt:lpstr>
      <vt:lpstr>        Reviewing</vt:lpstr>
      <vt:lpstr>    Schedule B  Road Maintenance Standards</vt:lpstr>
      <vt:lpstr>        Obligations of Road Users</vt:lpstr>
      <vt:lpstr>        Definitions</vt:lpstr>
      <vt:lpstr>        Hazard Inspection Type and Frequency</vt:lpstr>
      <vt:lpstr>        Additional Maintenance Activity</vt:lpstr>
      <vt:lpstr>        Road Maintenance Category - Road List</vt:lpstr>
      <vt:lpstr>        References</vt:lpstr>
    </vt:vector>
  </TitlesOfParts>
  <Company/>
  <LinksUpToDate>false</LinksUpToDate>
  <CharactersWithSpaces>40629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State Government Department of Transport Road Management Plan 2021</dc:title>
  <dc:subject>Victoria State Government Department of Transport Road Management Plan 2021</dc:subject>
  <dc:creator>Victoria State Government; Department of Transport;</dc:creator>
  <cp:keywords>Victoria State Government; Department of Transport; Road Management Plan; 2021; Road Infrastructure Management; Developing Standards; Developing Guidelines; Maintenance Programs; Auditing; Road Maintenance Standards; Obligations; Hazard Inspection; Road Maintenance Category</cp:keywords>
  <dc:description/>
  <cp:lastModifiedBy>CommonLook Remediation Team</cp:lastModifiedBy>
  <cp:revision>13</cp:revision>
  <dcterms:created xsi:type="dcterms:W3CDTF">2021-01-04T15:28:00Z</dcterms:created>
  <dcterms:modified xsi:type="dcterms:W3CDTF">2021-02-17T21:01:00Z</dcterms:modified>
</cp:coreProperties>
</file>