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77D0CA9B" w:rsidR="00DA77A1" w:rsidRDefault="00867101" w:rsidP="007868CF">
      <w:pPr>
        <w:pStyle w:val="Reference"/>
      </w:pPr>
      <w:r>
        <w:t>28</w:t>
      </w:r>
      <w:r w:rsidR="00FC6001">
        <w:t xml:space="preserve"> August</w:t>
      </w:r>
      <w:r w:rsidR="00FA4C93">
        <w:t xml:space="preserve"> </w:t>
      </w:r>
      <w:r w:rsidR="000A1957">
        <w:t>202</w:t>
      </w:r>
      <w:r w:rsidR="00FA4C93">
        <w:t>4</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4A00046A"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7A8EF119" w:rsidR="00424614" w:rsidRDefault="00D72A7E"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BENJAMIN ABELA</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1BB9FB35"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14A18">
        <w:rPr>
          <w:rFonts w:ascii="Calibri" w:eastAsia="Calibri" w:hAnsi="Calibri" w:cs="Times New Roman"/>
          <w:bCs/>
          <w:sz w:val="24"/>
          <w:szCs w:val="24"/>
          <w:lang w:eastAsia="en-US"/>
        </w:rPr>
        <w:t>1</w:t>
      </w:r>
      <w:r w:rsidR="00D72A7E">
        <w:rPr>
          <w:rFonts w:ascii="Calibri" w:eastAsia="Calibri" w:hAnsi="Calibri" w:cs="Times New Roman"/>
          <w:bCs/>
          <w:sz w:val="24"/>
          <w:szCs w:val="24"/>
          <w:lang w:eastAsia="en-US"/>
        </w:rPr>
        <w:t xml:space="preserve">3 August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06BFB6B7"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E14A18">
        <w:rPr>
          <w:rFonts w:ascii="Calibri" w:eastAsia="Calibri" w:hAnsi="Calibri" w:cs="Times New Roman"/>
          <w:sz w:val="24"/>
          <w:szCs w:val="24"/>
          <w:lang w:eastAsia="en-US"/>
        </w:rPr>
        <w:t>1</w:t>
      </w:r>
      <w:r w:rsidR="00D72A7E">
        <w:rPr>
          <w:rFonts w:ascii="Calibri" w:eastAsia="Calibri" w:hAnsi="Calibri" w:cs="Times New Roman"/>
          <w:sz w:val="24"/>
          <w:szCs w:val="24"/>
          <w:lang w:eastAsia="en-US"/>
        </w:rPr>
        <w:t>3 August</w:t>
      </w:r>
      <w:r w:rsidR="00E14A18">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A135FAA"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DCB66FB"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8E780F">
        <w:rPr>
          <w:rFonts w:ascii="Calibri" w:eastAsia="Calibri" w:hAnsi="Calibri" w:cs="Times New Roman"/>
          <w:sz w:val="24"/>
          <w:szCs w:val="24"/>
          <w:lang w:eastAsia="en-US"/>
        </w:rPr>
        <w:t xml:space="preserve">Paul Searle </w:t>
      </w:r>
      <w:r w:rsidRPr="007868CF">
        <w:rPr>
          <w:rFonts w:ascii="Calibri" w:eastAsia="Calibri" w:hAnsi="Calibri" w:cs="Times New Roman"/>
          <w:sz w:val="24"/>
          <w:szCs w:val="24"/>
          <w:lang w:eastAsia="en-US"/>
        </w:rPr>
        <w:t>appeared on behalf of the Stewards.</w:t>
      </w:r>
    </w:p>
    <w:p w14:paraId="5688DBC9" w14:textId="243E3D4A"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D72A7E">
        <w:rPr>
          <w:rFonts w:ascii="Calibri" w:eastAsia="Calibri" w:hAnsi="Calibri" w:cs="Times New Roman"/>
          <w:sz w:val="24"/>
          <w:szCs w:val="24"/>
          <w:lang w:eastAsia="en-US"/>
        </w:rPr>
        <w:t xml:space="preserve">Jeff Abela </w:t>
      </w:r>
      <w:r w:rsidR="003956E8">
        <w:rPr>
          <w:rFonts w:ascii="Calibri" w:eastAsia="Calibri" w:hAnsi="Calibri" w:cs="Times New Roman"/>
          <w:sz w:val="24"/>
          <w:szCs w:val="24"/>
          <w:lang w:eastAsia="en-US"/>
        </w:rPr>
        <w:t xml:space="preserve">represented </w:t>
      </w:r>
      <w:r w:rsidR="00D72A7E">
        <w:rPr>
          <w:rFonts w:ascii="Calibri" w:eastAsia="Calibri" w:hAnsi="Calibri" w:cs="Times New Roman"/>
          <w:sz w:val="24"/>
          <w:szCs w:val="24"/>
          <w:lang w:eastAsia="en-US"/>
        </w:rPr>
        <w:t xml:space="preserve">Mr Benjamin Abela.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3E722435"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w:t>
      </w:r>
      <w:r w:rsidR="004A4D7A">
        <w:rPr>
          <w:rFonts w:ascii="Calibri" w:eastAsia="Calibri" w:hAnsi="Calibri" w:cs="Times New Roman"/>
          <w:bCs/>
          <w:sz w:val="24"/>
          <w:szCs w:val="24"/>
          <w:lang w:eastAsia="en-US"/>
        </w:rPr>
        <w:t>2</w:t>
      </w:r>
      <w:r w:rsidR="00D72A7E">
        <w:rPr>
          <w:rFonts w:ascii="Calibri" w:eastAsia="Calibri" w:hAnsi="Calibri" w:cs="Times New Roman"/>
          <w:bCs/>
          <w:sz w:val="24"/>
          <w:szCs w:val="24"/>
          <w:lang w:eastAsia="en-US"/>
        </w:rPr>
        <w:t>5</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1060D8D1" w14:textId="0799A127" w:rsidR="00D649C1" w:rsidRDefault="00D72A7E" w:rsidP="009C0995">
      <w:pPr>
        <w:spacing w:line="259" w:lineRule="auto"/>
        <w:ind w:left="2835"/>
        <w:jc w:val="both"/>
        <w:rPr>
          <w:rFonts w:ascii="Calibri" w:eastAsia="Calibri" w:hAnsi="Calibri" w:cs="Times New Roman"/>
          <w:bCs/>
          <w:sz w:val="24"/>
          <w:szCs w:val="24"/>
          <w:lang w:eastAsia="en-US"/>
        </w:rPr>
      </w:pPr>
      <w:r w:rsidRPr="00D72A7E">
        <w:rPr>
          <w:rFonts w:ascii="Calibri" w:eastAsia="Calibri" w:hAnsi="Calibri" w:cs="Times New Roman"/>
          <w:bCs/>
          <w:sz w:val="24"/>
          <w:szCs w:val="24"/>
          <w:lang w:eastAsia="en-US"/>
        </w:rPr>
        <w:t>Failing to pursue by reason of injury – first time only</w:t>
      </w:r>
    </w:p>
    <w:p w14:paraId="3E3F5F30" w14:textId="77777777" w:rsidR="00D72A7E" w:rsidRDefault="00D72A7E" w:rsidP="009C0995">
      <w:pPr>
        <w:spacing w:line="259" w:lineRule="auto"/>
        <w:ind w:left="2835"/>
        <w:jc w:val="both"/>
        <w:rPr>
          <w:rFonts w:ascii="Calibri" w:eastAsia="Calibri" w:hAnsi="Calibri" w:cs="Times New Roman"/>
          <w:bCs/>
          <w:sz w:val="24"/>
          <w:szCs w:val="24"/>
          <w:lang w:eastAsia="en-US"/>
        </w:rPr>
      </w:pPr>
    </w:p>
    <w:p w14:paraId="736D7C67" w14:textId="77777777" w:rsidR="00D72A7E" w:rsidRDefault="00D72A7E" w:rsidP="009C0995">
      <w:pPr>
        <w:spacing w:line="259" w:lineRule="auto"/>
        <w:ind w:left="2835"/>
        <w:jc w:val="both"/>
        <w:rPr>
          <w:rFonts w:ascii="Calibri" w:eastAsia="Calibri" w:hAnsi="Calibri" w:cs="Times New Roman"/>
          <w:bCs/>
          <w:sz w:val="24"/>
          <w:szCs w:val="24"/>
          <w:lang w:eastAsia="en-US"/>
        </w:rPr>
      </w:pPr>
      <w:r w:rsidRPr="00D72A7E">
        <w:rPr>
          <w:rFonts w:ascii="Calibri" w:eastAsia="Calibri" w:hAnsi="Calibri" w:cs="Times New Roman"/>
          <w:bCs/>
          <w:sz w:val="24"/>
          <w:szCs w:val="24"/>
          <w:lang w:eastAsia="en-US"/>
        </w:rPr>
        <w:t xml:space="preserve">(1) A greyhound which in the opinion of the Stewards fails to pursue the lure for the first time only must be examined by an officiating veterinarian and: </w:t>
      </w:r>
    </w:p>
    <w:p w14:paraId="26CE7094" w14:textId="77777777" w:rsidR="00D72A7E" w:rsidRDefault="00D72A7E" w:rsidP="009C0995">
      <w:pPr>
        <w:spacing w:line="259" w:lineRule="auto"/>
        <w:ind w:left="2835"/>
        <w:jc w:val="both"/>
        <w:rPr>
          <w:rFonts w:ascii="Calibri" w:eastAsia="Calibri" w:hAnsi="Calibri" w:cs="Times New Roman"/>
          <w:bCs/>
          <w:sz w:val="24"/>
          <w:szCs w:val="24"/>
          <w:lang w:eastAsia="en-US"/>
        </w:rPr>
      </w:pPr>
    </w:p>
    <w:p w14:paraId="150D67C7" w14:textId="77777777" w:rsidR="00D72A7E" w:rsidRDefault="00D72A7E" w:rsidP="009C0995">
      <w:pPr>
        <w:spacing w:line="259" w:lineRule="auto"/>
        <w:ind w:left="2835"/>
        <w:jc w:val="both"/>
        <w:rPr>
          <w:rFonts w:ascii="Calibri" w:eastAsia="Calibri" w:hAnsi="Calibri" w:cs="Times New Roman"/>
          <w:bCs/>
          <w:sz w:val="24"/>
          <w:szCs w:val="24"/>
          <w:lang w:eastAsia="en-US"/>
        </w:rPr>
      </w:pPr>
      <w:r w:rsidRPr="00D72A7E">
        <w:rPr>
          <w:rFonts w:ascii="Calibri" w:eastAsia="Calibri" w:hAnsi="Calibri" w:cs="Times New Roman"/>
          <w:bCs/>
          <w:sz w:val="24"/>
          <w:szCs w:val="24"/>
          <w:lang w:eastAsia="en-US"/>
        </w:rPr>
        <w:t>(a) if the greyhound is found to be injured, a stand-down period will apply as recommended by the officiating veterinarian and the greyhound will not be permitted to compete in an Event until the completion of a satisfactory trial (with the specifics of the injury and trial to be recorded as part of its identification record).</w:t>
      </w:r>
    </w:p>
    <w:p w14:paraId="5775155F" w14:textId="77777777" w:rsidR="00D72A7E" w:rsidRDefault="00D72A7E" w:rsidP="009C0995">
      <w:pPr>
        <w:spacing w:line="259" w:lineRule="auto"/>
        <w:ind w:left="2835"/>
        <w:jc w:val="both"/>
        <w:rPr>
          <w:rFonts w:ascii="Calibri" w:eastAsia="Calibri" w:hAnsi="Calibri" w:cs="Times New Roman"/>
          <w:bCs/>
          <w:sz w:val="24"/>
          <w:szCs w:val="24"/>
          <w:lang w:eastAsia="en-US"/>
        </w:rPr>
      </w:pPr>
    </w:p>
    <w:p w14:paraId="43D6D900" w14:textId="77777777" w:rsidR="00D72A7E" w:rsidRDefault="00D72A7E" w:rsidP="009C0995">
      <w:pPr>
        <w:spacing w:line="259" w:lineRule="auto"/>
        <w:ind w:left="2835"/>
        <w:jc w:val="both"/>
        <w:rPr>
          <w:rFonts w:ascii="Calibri" w:eastAsia="Calibri" w:hAnsi="Calibri" w:cs="Times New Roman"/>
          <w:bCs/>
          <w:sz w:val="24"/>
          <w:szCs w:val="24"/>
          <w:lang w:eastAsia="en-US"/>
        </w:rPr>
      </w:pPr>
      <w:r w:rsidRPr="00D72A7E">
        <w:rPr>
          <w:rFonts w:ascii="Calibri" w:eastAsia="Calibri" w:hAnsi="Calibri" w:cs="Times New Roman"/>
          <w:bCs/>
          <w:sz w:val="24"/>
          <w:szCs w:val="24"/>
          <w:lang w:eastAsia="en-US"/>
        </w:rPr>
        <w:t xml:space="preserve">(b) if the greyhound is found not to be injured, then the provisions of rules 124 and 127 apply. </w:t>
      </w:r>
    </w:p>
    <w:p w14:paraId="1EDF4C32" w14:textId="77777777" w:rsidR="00D72A7E" w:rsidRDefault="00D72A7E" w:rsidP="009C0995">
      <w:pPr>
        <w:spacing w:line="259" w:lineRule="auto"/>
        <w:ind w:left="2835"/>
        <w:jc w:val="both"/>
        <w:rPr>
          <w:rFonts w:ascii="Calibri" w:eastAsia="Calibri" w:hAnsi="Calibri" w:cs="Times New Roman"/>
          <w:bCs/>
          <w:sz w:val="24"/>
          <w:szCs w:val="24"/>
          <w:lang w:eastAsia="en-US"/>
        </w:rPr>
      </w:pPr>
    </w:p>
    <w:p w14:paraId="5C18DA92" w14:textId="244FA7A6" w:rsidR="00D649C1" w:rsidRDefault="00D72A7E" w:rsidP="009C0995">
      <w:pPr>
        <w:spacing w:line="259" w:lineRule="auto"/>
        <w:ind w:left="2835"/>
        <w:jc w:val="both"/>
        <w:rPr>
          <w:rFonts w:ascii="Calibri" w:eastAsia="Calibri" w:hAnsi="Calibri" w:cs="Times New Roman"/>
          <w:bCs/>
          <w:sz w:val="24"/>
          <w:szCs w:val="24"/>
          <w:lang w:eastAsia="en-US"/>
        </w:rPr>
      </w:pPr>
      <w:r w:rsidRPr="00D72A7E">
        <w:rPr>
          <w:rFonts w:ascii="Calibri" w:eastAsia="Calibri" w:hAnsi="Calibri" w:cs="Times New Roman"/>
          <w:bCs/>
          <w:sz w:val="24"/>
          <w:szCs w:val="24"/>
          <w:lang w:eastAsia="en-US"/>
        </w:rPr>
        <w:t>(2) If following an examination pursuant to this rule, a greyhound is found to be suffering from an injury, a written record or report must be provided by the veterinarian who has examined the injury, to the Stewards.</w:t>
      </w:r>
    </w:p>
    <w:p w14:paraId="7C8C39B3" w14:textId="2BD041DB" w:rsidR="00AD252C" w:rsidRDefault="000C4ED8" w:rsidP="00AD252C">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Particulars:</w:t>
      </w:r>
      <w:r w:rsidRPr="007868CF">
        <w:rPr>
          <w:rFonts w:ascii="Calibri" w:eastAsia="Calibri" w:hAnsi="Calibri" w:cs="Times New Roman"/>
          <w:b/>
          <w:sz w:val="24"/>
          <w:szCs w:val="24"/>
          <w:lang w:eastAsia="en-US"/>
        </w:rPr>
        <w:tab/>
      </w:r>
      <w:r w:rsidR="00D72A7E" w:rsidRPr="00D72A7E">
        <w:rPr>
          <w:rFonts w:ascii="Calibri" w:eastAsia="Calibri" w:hAnsi="Calibri" w:cs="Times New Roman"/>
          <w:bCs/>
          <w:sz w:val="24"/>
          <w:szCs w:val="24"/>
          <w:lang w:eastAsia="en-US"/>
        </w:rPr>
        <w:t>Crusoe Pearl (faltered in the back straight before visibly easing and turning head outwards in the home straight) underwent a post-race veterinary examination and was found to have injuries to the left triceps muscle and right hamstring and a right hock sprain. A 21 day stand down period was imposed. Stewards spoke to kennel representative Mr. Jeffrey Abela regarding Crusoe Pearl’s racing manners. Acting under the provisions of GAR 125, Crusoe Pearl was charged with failing to pursue the lure with due commitment (by reason of injury). Mr. Abela reserved his plea to the charge. Crusoe Pearl was found guilty and must perform a Satisfactory Trial in accordance with GAR 125, and pursuant to GAR 132, before any future nomination will be accepted.</w:t>
      </w:r>
      <w:r w:rsidR="00D72A7E">
        <w:rPr>
          <w:rFonts w:ascii="Calibri" w:eastAsia="Calibri" w:hAnsi="Calibri" w:cs="Times New Roman"/>
          <w:bCs/>
          <w:sz w:val="24"/>
          <w:szCs w:val="24"/>
          <w:lang w:eastAsia="en-US"/>
        </w:rPr>
        <w:t xml:space="preserve"> </w:t>
      </w:r>
    </w:p>
    <w:p w14:paraId="62520EFC" w14:textId="77777777" w:rsidR="00E14A18" w:rsidRDefault="00E14A18" w:rsidP="00AD252C">
      <w:pPr>
        <w:spacing w:line="259" w:lineRule="auto"/>
        <w:ind w:left="2835" w:hanging="2835"/>
        <w:jc w:val="both"/>
        <w:rPr>
          <w:rFonts w:ascii="Calibri" w:eastAsia="Arial" w:hAnsi="Calibri"/>
          <w:color w:val="000000"/>
          <w:sz w:val="24"/>
          <w:szCs w:val="24"/>
        </w:rPr>
      </w:pPr>
    </w:p>
    <w:p w14:paraId="07E56721" w14:textId="0EE3C667"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34D9D9A8" w14:textId="6C92505A" w:rsidR="003E30C9" w:rsidRDefault="0094064F"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E14A18">
        <w:rPr>
          <w:rFonts w:ascii="Calibri" w:eastAsia="Calibri" w:hAnsi="Calibri" w:cs="Times New Roman"/>
          <w:bCs/>
          <w:sz w:val="24"/>
          <w:szCs w:val="24"/>
          <w:lang w:eastAsia="en-US"/>
        </w:rPr>
        <w:t>r</w:t>
      </w:r>
      <w:r w:rsidR="00D72A7E">
        <w:rPr>
          <w:rFonts w:ascii="Calibri" w:eastAsia="Calibri" w:hAnsi="Calibri" w:cs="Times New Roman"/>
          <w:bCs/>
          <w:sz w:val="24"/>
          <w:szCs w:val="24"/>
          <w:lang w:eastAsia="en-US"/>
        </w:rPr>
        <w:t xml:space="preserve"> Benjamin Abela</w:t>
      </w:r>
      <w:r w:rsidR="00E14A18">
        <w:rPr>
          <w:rFonts w:ascii="Calibri" w:eastAsia="Calibri" w:hAnsi="Calibri" w:cs="Times New Roman"/>
          <w:bCs/>
          <w:sz w:val="24"/>
          <w:szCs w:val="24"/>
          <w:lang w:eastAsia="en-US"/>
        </w:rPr>
        <w:t xml:space="preserve">, </w:t>
      </w:r>
      <w:r w:rsidR="003E30C9">
        <w:rPr>
          <w:rFonts w:ascii="Calibri" w:eastAsia="Calibri" w:hAnsi="Calibri" w:cs="Times New Roman"/>
          <w:bCs/>
          <w:sz w:val="24"/>
          <w:szCs w:val="24"/>
          <w:lang w:eastAsia="en-US"/>
        </w:rPr>
        <w:t>is</w:t>
      </w:r>
      <w:r w:rsidR="008E780F">
        <w:rPr>
          <w:rFonts w:ascii="Calibri" w:eastAsia="Calibri" w:hAnsi="Calibri" w:cs="Times New Roman"/>
          <w:bCs/>
          <w:sz w:val="24"/>
          <w:szCs w:val="24"/>
          <w:lang w:eastAsia="en-US"/>
        </w:rPr>
        <w:t xml:space="preserve"> </w:t>
      </w:r>
      <w:r w:rsidR="00A47337">
        <w:rPr>
          <w:rFonts w:ascii="Calibri" w:eastAsia="Calibri" w:hAnsi="Calibri" w:cs="Times New Roman"/>
          <w:bCs/>
          <w:sz w:val="24"/>
          <w:szCs w:val="24"/>
          <w:lang w:eastAsia="en-US"/>
        </w:rPr>
        <w:t xml:space="preserve">appealing against a decision of the Stewards </w:t>
      </w:r>
      <w:r w:rsidR="00E14A18">
        <w:rPr>
          <w:rFonts w:ascii="Calibri" w:eastAsia="Calibri" w:hAnsi="Calibri" w:cs="Times New Roman"/>
          <w:bCs/>
          <w:sz w:val="24"/>
          <w:szCs w:val="24"/>
          <w:lang w:eastAsia="en-US"/>
        </w:rPr>
        <w:t xml:space="preserve">made </w:t>
      </w:r>
      <w:r w:rsidR="003E30C9">
        <w:rPr>
          <w:rFonts w:ascii="Calibri" w:eastAsia="Calibri" w:hAnsi="Calibri" w:cs="Times New Roman"/>
          <w:bCs/>
          <w:sz w:val="24"/>
          <w:szCs w:val="24"/>
          <w:lang w:eastAsia="en-US"/>
        </w:rPr>
        <w:t xml:space="preserve">in relation to the performance of Crusoe Pearl in Race 8 over 525 metres at the Meadows on 7 August 2024. </w:t>
      </w:r>
    </w:p>
    <w:p w14:paraId="58A705BC" w14:textId="77777777" w:rsidR="003E30C9" w:rsidRDefault="003E30C9" w:rsidP="00D72A7E">
      <w:pPr>
        <w:spacing w:line="259" w:lineRule="auto"/>
        <w:jc w:val="both"/>
        <w:rPr>
          <w:rFonts w:ascii="Calibri" w:eastAsia="Calibri" w:hAnsi="Calibri" w:cs="Times New Roman"/>
          <w:bCs/>
          <w:sz w:val="24"/>
          <w:szCs w:val="24"/>
          <w:lang w:eastAsia="en-US"/>
        </w:rPr>
      </w:pPr>
    </w:p>
    <w:p w14:paraId="054FC069" w14:textId="6CFD1B2E" w:rsidR="00FF5279" w:rsidRDefault="003E30C9"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is alleged by the Stewards</w:t>
      </w:r>
      <w:r w:rsidR="00FF5279">
        <w:rPr>
          <w:rFonts w:ascii="Calibri" w:eastAsia="Calibri" w:hAnsi="Calibri" w:cs="Times New Roman"/>
          <w:bCs/>
          <w:sz w:val="24"/>
          <w:szCs w:val="24"/>
          <w:lang w:eastAsia="en-US"/>
        </w:rPr>
        <w:t xml:space="preserve"> that there was a breach of GAR 125 in that Crusoe Pearl failed to pursue by reason of injury. Accordingly, if that </w:t>
      </w:r>
      <w:r w:rsidR="00347522">
        <w:rPr>
          <w:rFonts w:ascii="Calibri" w:eastAsia="Calibri" w:hAnsi="Calibri" w:cs="Times New Roman"/>
          <w:bCs/>
          <w:sz w:val="24"/>
          <w:szCs w:val="24"/>
          <w:lang w:eastAsia="en-US"/>
        </w:rPr>
        <w:t>be so</w:t>
      </w:r>
      <w:r w:rsidR="00FF5279">
        <w:rPr>
          <w:rFonts w:ascii="Calibri" w:eastAsia="Calibri" w:hAnsi="Calibri" w:cs="Times New Roman"/>
          <w:bCs/>
          <w:sz w:val="24"/>
          <w:szCs w:val="24"/>
          <w:lang w:eastAsia="en-US"/>
        </w:rPr>
        <w:t xml:space="preserve"> the dog is required to perform a satisfactory trial before resuming relevant racing.</w:t>
      </w:r>
    </w:p>
    <w:p w14:paraId="79DAB239" w14:textId="77777777" w:rsidR="00FF5279" w:rsidRDefault="00FF5279" w:rsidP="00D72A7E">
      <w:pPr>
        <w:spacing w:line="259" w:lineRule="auto"/>
        <w:jc w:val="both"/>
        <w:rPr>
          <w:rFonts w:ascii="Calibri" w:eastAsia="Calibri" w:hAnsi="Calibri" w:cs="Times New Roman"/>
          <w:bCs/>
          <w:sz w:val="24"/>
          <w:szCs w:val="24"/>
          <w:lang w:eastAsia="en-US"/>
        </w:rPr>
      </w:pPr>
    </w:p>
    <w:p w14:paraId="316B195D" w14:textId="77777777" w:rsidR="00FF5279" w:rsidRDefault="00FF5279"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Helpful submissions were made by Mr Paul Searle on behalf of the Stewards and Mr Jeffrey Abela on behalf of Mr Benjamin Abela. In addition, I was able to view the video of the race many times and also to examine the still photographs.</w:t>
      </w:r>
    </w:p>
    <w:p w14:paraId="6FC37A04" w14:textId="77777777" w:rsidR="00FF5279" w:rsidRDefault="00FF5279" w:rsidP="00D72A7E">
      <w:pPr>
        <w:spacing w:line="259" w:lineRule="auto"/>
        <w:jc w:val="both"/>
        <w:rPr>
          <w:rFonts w:ascii="Calibri" w:eastAsia="Calibri" w:hAnsi="Calibri" w:cs="Times New Roman"/>
          <w:bCs/>
          <w:sz w:val="24"/>
          <w:szCs w:val="24"/>
          <w:lang w:eastAsia="en-US"/>
        </w:rPr>
      </w:pPr>
    </w:p>
    <w:p w14:paraId="63372C75" w14:textId="44217BBD" w:rsidR="00FF5279" w:rsidRDefault="00FF5279"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is no argument but that Crusoe Pearl suffered an injury in the earlier stage</w:t>
      </w:r>
      <w:r w:rsidR="00867101">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of the race and dropped out to be last by many lengths. There is also no doubt but that it was in such a position approaching the home turn.</w:t>
      </w:r>
    </w:p>
    <w:p w14:paraId="6FC1CD84" w14:textId="77777777" w:rsidR="00FF5279" w:rsidRDefault="00FF5279" w:rsidP="00D72A7E">
      <w:pPr>
        <w:spacing w:line="259" w:lineRule="auto"/>
        <w:jc w:val="both"/>
        <w:rPr>
          <w:rFonts w:ascii="Calibri" w:eastAsia="Calibri" w:hAnsi="Calibri" w:cs="Times New Roman"/>
          <w:bCs/>
          <w:sz w:val="24"/>
          <w:szCs w:val="24"/>
          <w:lang w:eastAsia="en-US"/>
        </w:rPr>
      </w:pPr>
    </w:p>
    <w:p w14:paraId="3FCE2D76" w14:textId="7DA3F2A9" w:rsidR="00FF5279" w:rsidRDefault="00FF5279"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on or immediately after that turn, two other dogs ran off and began playing or </w:t>
      </w:r>
      <w:r w:rsidR="00347522">
        <w:rPr>
          <w:rFonts w:ascii="Calibri" w:eastAsia="Calibri" w:hAnsi="Calibri" w:cs="Times New Roman"/>
          <w:bCs/>
          <w:sz w:val="24"/>
          <w:szCs w:val="24"/>
          <w:lang w:eastAsia="en-US"/>
        </w:rPr>
        <w:t xml:space="preserve">half-heartedly </w:t>
      </w:r>
      <w:r>
        <w:rPr>
          <w:rFonts w:ascii="Calibri" w:eastAsia="Calibri" w:hAnsi="Calibri" w:cs="Times New Roman"/>
          <w:bCs/>
          <w:sz w:val="24"/>
          <w:szCs w:val="24"/>
          <w:lang w:eastAsia="en-US"/>
        </w:rPr>
        <w:t>fighting. Crusoe Pearl turned her head, slowed further and drifted out to join th</w:t>
      </w:r>
      <w:r w:rsidR="00347522">
        <w:rPr>
          <w:rFonts w:ascii="Calibri" w:eastAsia="Calibri" w:hAnsi="Calibri" w:cs="Times New Roman"/>
          <w:bCs/>
          <w:sz w:val="24"/>
          <w:szCs w:val="24"/>
          <w:lang w:eastAsia="en-US"/>
        </w:rPr>
        <w:t>ose</w:t>
      </w:r>
      <w:r>
        <w:rPr>
          <w:rFonts w:ascii="Calibri" w:eastAsia="Calibri" w:hAnsi="Calibri" w:cs="Times New Roman"/>
          <w:bCs/>
          <w:sz w:val="24"/>
          <w:szCs w:val="24"/>
          <w:lang w:eastAsia="en-US"/>
        </w:rPr>
        <w:t xml:space="preserve"> playing dogs.</w:t>
      </w:r>
    </w:p>
    <w:p w14:paraId="5D595327" w14:textId="77777777" w:rsidR="00FF5279" w:rsidRDefault="00FF5279" w:rsidP="00D72A7E">
      <w:pPr>
        <w:spacing w:line="259" w:lineRule="auto"/>
        <w:jc w:val="both"/>
        <w:rPr>
          <w:rFonts w:ascii="Calibri" w:eastAsia="Calibri" w:hAnsi="Calibri" w:cs="Times New Roman"/>
          <w:bCs/>
          <w:sz w:val="24"/>
          <w:szCs w:val="24"/>
          <w:lang w:eastAsia="en-US"/>
        </w:rPr>
      </w:pPr>
    </w:p>
    <w:p w14:paraId="6AADD690" w14:textId="333570AE" w:rsidR="00FF5279" w:rsidRDefault="00FF5279"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Amongst other things, Mr Abela advanced arguments based upon the distance that Crusoe Pearl was </w:t>
      </w:r>
      <w:r w:rsidR="00347522">
        <w:rPr>
          <w:rFonts w:ascii="Calibri" w:eastAsia="Calibri" w:hAnsi="Calibri" w:cs="Times New Roman"/>
          <w:bCs/>
          <w:sz w:val="24"/>
          <w:szCs w:val="24"/>
          <w:lang w:eastAsia="en-US"/>
        </w:rPr>
        <w:t xml:space="preserve">taken </w:t>
      </w:r>
      <w:r>
        <w:rPr>
          <w:rFonts w:ascii="Calibri" w:eastAsia="Calibri" w:hAnsi="Calibri" w:cs="Times New Roman"/>
          <w:bCs/>
          <w:sz w:val="24"/>
          <w:szCs w:val="24"/>
          <w:lang w:eastAsia="en-US"/>
        </w:rPr>
        <w:t xml:space="preserve">from the lure as a result of the injury and whether or not the lure was still </w:t>
      </w:r>
      <w:r>
        <w:rPr>
          <w:rFonts w:ascii="Calibri" w:eastAsia="Calibri" w:hAnsi="Calibri" w:cs="Times New Roman"/>
          <w:bCs/>
          <w:sz w:val="24"/>
          <w:szCs w:val="24"/>
          <w:lang w:eastAsia="en-US"/>
        </w:rPr>
        <w:lastRenderedPageBreak/>
        <w:t xml:space="preserve">visible to her. He submitted that the dog effectively ran off to join the other two dogs on the outside of the track in the </w:t>
      </w:r>
      <w:r w:rsidR="00347522">
        <w:rPr>
          <w:rFonts w:ascii="Calibri" w:eastAsia="Calibri" w:hAnsi="Calibri" w:cs="Times New Roman"/>
          <w:bCs/>
          <w:sz w:val="24"/>
          <w:szCs w:val="24"/>
          <w:lang w:eastAsia="en-US"/>
        </w:rPr>
        <w:t xml:space="preserve">belief </w:t>
      </w:r>
      <w:r>
        <w:rPr>
          <w:rFonts w:ascii="Calibri" w:eastAsia="Calibri" w:hAnsi="Calibri" w:cs="Times New Roman"/>
          <w:bCs/>
          <w:sz w:val="24"/>
          <w:szCs w:val="24"/>
          <w:lang w:eastAsia="en-US"/>
        </w:rPr>
        <w:t xml:space="preserve">that the race was effectively over </w:t>
      </w:r>
      <w:r w:rsidR="00347522">
        <w:rPr>
          <w:rFonts w:ascii="Calibri" w:eastAsia="Calibri" w:hAnsi="Calibri" w:cs="Times New Roman"/>
          <w:bCs/>
          <w:sz w:val="24"/>
          <w:szCs w:val="24"/>
          <w:lang w:eastAsia="en-US"/>
        </w:rPr>
        <w:t xml:space="preserve">and that </w:t>
      </w:r>
      <w:r>
        <w:rPr>
          <w:rFonts w:ascii="Calibri" w:eastAsia="Calibri" w:hAnsi="Calibri" w:cs="Times New Roman"/>
          <w:bCs/>
          <w:sz w:val="24"/>
          <w:szCs w:val="24"/>
          <w:lang w:eastAsia="en-US"/>
        </w:rPr>
        <w:t>the lure had gone.</w:t>
      </w:r>
    </w:p>
    <w:p w14:paraId="592C85C4" w14:textId="77777777" w:rsidR="00FF5279" w:rsidRDefault="00FF5279" w:rsidP="00D72A7E">
      <w:pPr>
        <w:spacing w:line="259" w:lineRule="auto"/>
        <w:jc w:val="both"/>
        <w:rPr>
          <w:rFonts w:ascii="Calibri" w:eastAsia="Calibri" w:hAnsi="Calibri" w:cs="Times New Roman"/>
          <w:bCs/>
          <w:sz w:val="24"/>
          <w:szCs w:val="24"/>
          <w:lang w:eastAsia="en-US"/>
        </w:rPr>
      </w:pPr>
    </w:p>
    <w:p w14:paraId="7303AC29" w14:textId="2430884C" w:rsidR="00FF5279" w:rsidRDefault="00FF5279"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appreciate these and the other argument</w:t>
      </w:r>
      <w:r w:rsidR="00867101">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advanced, including reliance upon other very recent incidents.</w:t>
      </w:r>
    </w:p>
    <w:p w14:paraId="1F9AB6D4" w14:textId="77777777" w:rsidR="00FF5279" w:rsidRDefault="00FF5279" w:rsidP="00D72A7E">
      <w:pPr>
        <w:spacing w:line="259" w:lineRule="auto"/>
        <w:jc w:val="both"/>
        <w:rPr>
          <w:rFonts w:ascii="Calibri" w:eastAsia="Calibri" w:hAnsi="Calibri" w:cs="Times New Roman"/>
          <w:bCs/>
          <w:sz w:val="24"/>
          <w:szCs w:val="24"/>
          <w:lang w:eastAsia="en-US"/>
        </w:rPr>
      </w:pPr>
    </w:p>
    <w:p w14:paraId="3184ABDB" w14:textId="1178517A" w:rsidR="00FF5279" w:rsidRDefault="00FF5279"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the bottom line is that I am of the opinion that the ingredients of the </w:t>
      </w:r>
      <w:r w:rsidR="00867101">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 have been made out. It is unfortunate that the injury suffered caused the dog to be a distant last. The fact remains that, on or immediately after the home turn, Crusoe Pearl ceased to chase the lure and ran off to join </w:t>
      </w:r>
      <w:r w:rsidR="00867101">
        <w:rPr>
          <w:rFonts w:ascii="Calibri" w:eastAsia="Calibri" w:hAnsi="Calibri" w:cs="Times New Roman"/>
          <w:bCs/>
          <w:sz w:val="24"/>
          <w:szCs w:val="24"/>
          <w:lang w:eastAsia="en-US"/>
        </w:rPr>
        <w:t>some</w:t>
      </w:r>
      <w:r>
        <w:rPr>
          <w:rFonts w:ascii="Calibri" w:eastAsia="Calibri" w:hAnsi="Calibri" w:cs="Times New Roman"/>
          <w:bCs/>
          <w:sz w:val="24"/>
          <w:szCs w:val="24"/>
          <w:lang w:eastAsia="en-US"/>
        </w:rPr>
        <w:t xml:space="preserve"> other dogs. Thus, </w:t>
      </w:r>
      <w:r w:rsidR="00867101">
        <w:rPr>
          <w:rFonts w:ascii="Calibri" w:eastAsia="Calibri" w:hAnsi="Calibri" w:cs="Times New Roman"/>
          <w:bCs/>
          <w:sz w:val="24"/>
          <w:szCs w:val="24"/>
          <w:lang w:eastAsia="en-US"/>
        </w:rPr>
        <w:t>she</w:t>
      </w:r>
      <w:r>
        <w:rPr>
          <w:rFonts w:ascii="Calibri" w:eastAsia="Calibri" w:hAnsi="Calibri" w:cs="Times New Roman"/>
          <w:bCs/>
          <w:sz w:val="24"/>
          <w:szCs w:val="24"/>
          <w:lang w:eastAsia="en-US"/>
        </w:rPr>
        <w:t xml:space="preserve"> failed to pursue and that failure was contributed </w:t>
      </w:r>
      <w:r w:rsidR="00867101">
        <w:rPr>
          <w:rFonts w:ascii="Calibri" w:eastAsia="Calibri" w:hAnsi="Calibri" w:cs="Times New Roman"/>
          <w:bCs/>
          <w:sz w:val="24"/>
          <w:szCs w:val="24"/>
          <w:lang w:eastAsia="en-US"/>
        </w:rPr>
        <w:t xml:space="preserve">to </w:t>
      </w:r>
      <w:r>
        <w:rPr>
          <w:rFonts w:ascii="Calibri" w:eastAsia="Calibri" w:hAnsi="Calibri" w:cs="Times New Roman"/>
          <w:bCs/>
          <w:sz w:val="24"/>
          <w:szCs w:val="24"/>
          <w:lang w:eastAsia="en-US"/>
        </w:rPr>
        <w:t xml:space="preserve">by the injury suffered and which put her in that position. </w:t>
      </w:r>
    </w:p>
    <w:p w14:paraId="29452AD3" w14:textId="77777777" w:rsidR="00FF5279" w:rsidRDefault="00FF5279" w:rsidP="00D72A7E">
      <w:pPr>
        <w:spacing w:line="259" w:lineRule="auto"/>
        <w:jc w:val="both"/>
        <w:rPr>
          <w:rFonts w:ascii="Calibri" w:eastAsia="Calibri" w:hAnsi="Calibri" w:cs="Times New Roman"/>
          <w:bCs/>
          <w:sz w:val="24"/>
          <w:szCs w:val="24"/>
          <w:lang w:eastAsia="en-US"/>
        </w:rPr>
      </w:pPr>
    </w:p>
    <w:p w14:paraId="7C02C9AF" w14:textId="0BD02ACE" w:rsidR="00066DDA" w:rsidRDefault="00FF5279" w:rsidP="00D72A7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was not a frivolous appeal, but the ingredients of the </w:t>
      </w:r>
      <w:r w:rsidR="00867101">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 have been made out to </w:t>
      </w:r>
      <w:r w:rsidR="00236271">
        <w:rPr>
          <w:rFonts w:ascii="Calibri" w:eastAsia="Calibri" w:hAnsi="Calibri" w:cs="Times New Roman"/>
          <w:bCs/>
          <w:sz w:val="24"/>
          <w:szCs w:val="24"/>
          <w:lang w:eastAsia="en-US"/>
        </w:rPr>
        <w:t xml:space="preserve">my comfortable satisfaction. </w:t>
      </w:r>
      <w:r w:rsidR="00E14A18">
        <w:rPr>
          <w:rFonts w:ascii="Calibri" w:eastAsia="Calibri" w:hAnsi="Calibri" w:cs="Times New Roman"/>
          <w:bCs/>
          <w:sz w:val="24"/>
          <w:szCs w:val="24"/>
          <w:lang w:eastAsia="en-US"/>
        </w:rPr>
        <w:t xml:space="preserve"> </w:t>
      </w:r>
    </w:p>
    <w:p w14:paraId="2F2D21C4" w14:textId="77777777" w:rsidR="00066DDA" w:rsidRDefault="00066DDA" w:rsidP="00A47337">
      <w:pPr>
        <w:spacing w:line="259" w:lineRule="auto"/>
        <w:jc w:val="both"/>
        <w:rPr>
          <w:rFonts w:ascii="Calibri" w:eastAsia="Calibri" w:hAnsi="Calibri" w:cs="Times New Roman"/>
          <w:bCs/>
          <w:sz w:val="24"/>
          <w:szCs w:val="24"/>
          <w:lang w:eastAsia="en-US"/>
        </w:rPr>
      </w:pPr>
    </w:p>
    <w:p w14:paraId="249723CA" w14:textId="2935FF1E" w:rsidR="00A10BA2" w:rsidRDefault="003D05A2" w:rsidP="00A4733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short, </w:t>
      </w:r>
      <w:r w:rsidR="00066DDA">
        <w:rPr>
          <w:rFonts w:ascii="Calibri" w:eastAsia="Calibri" w:hAnsi="Calibri" w:cs="Times New Roman"/>
          <w:bCs/>
          <w:sz w:val="24"/>
          <w:szCs w:val="24"/>
          <w:lang w:eastAsia="en-US"/>
        </w:rPr>
        <w:t>the appeal is dismissed.</w:t>
      </w:r>
      <w:r w:rsidR="008E780F">
        <w:rPr>
          <w:rFonts w:ascii="Calibri" w:eastAsia="Calibri" w:hAnsi="Calibri" w:cs="Times New Roman"/>
          <w:bCs/>
          <w:sz w:val="24"/>
          <w:szCs w:val="24"/>
          <w:lang w:eastAsia="en-US"/>
        </w:rPr>
        <w:t xml:space="preserve">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53C0A"/>
    <w:rsid w:val="000564F5"/>
    <w:rsid w:val="000569D9"/>
    <w:rsid w:val="000642AD"/>
    <w:rsid w:val="00066DDA"/>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465"/>
    <w:rsid w:val="000F3A2F"/>
    <w:rsid w:val="000F5E0F"/>
    <w:rsid w:val="00100645"/>
    <w:rsid w:val="00100B03"/>
    <w:rsid w:val="00105417"/>
    <w:rsid w:val="00107458"/>
    <w:rsid w:val="0011339F"/>
    <w:rsid w:val="001164B5"/>
    <w:rsid w:val="0011725D"/>
    <w:rsid w:val="0012029D"/>
    <w:rsid w:val="001203CF"/>
    <w:rsid w:val="0012210D"/>
    <w:rsid w:val="00137008"/>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6271"/>
    <w:rsid w:val="00237626"/>
    <w:rsid w:val="00237782"/>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A406C"/>
    <w:rsid w:val="002B211C"/>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875DE"/>
    <w:rsid w:val="003904DC"/>
    <w:rsid w:val="00390F94"/>
    <w:rsid w:val="003956E8"/>
    <w:rsid w:val="00396189"/>
    <w:rsid w:val="00397564"/>
    <w:rsid w:val="003A0005"/>
    <w:rsid w:val="003A05B2"/>
    <w:rsid w:val="003A17CB"/>
    <w:rsid w:val="003A1C27"/>
    <w:rsid w:val="003A2364"/>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A103B"/>
    <w:rsid w:val="004A3FBE"/>
    <w:rsid w:val="004A4D7A"/>
    <w:rsid w:val="004A58EB"/>
    <w:rsid w:val="004A729B"/>
    <w:rsid w:val="004B4D88"/>
    <w:rsid w:val="004B62F6"/>
    <w:rsid w:val="004B7980"/>
    <w:rsid w:val="004D6D59"/>
    <w:rsid w:val="004E0DAE"/>
    <w:rsid w:val="004F01FB"/>
    <w:rsid w:val="004F2218"/>
    <w:rsid w:val="004F247C"/>
    <w:rsid w:val="00502F35"/>
    <w:rsid w:val="005044B5"/>
    <w:rsid w:val="00512165"/>
    <w:rsid w:val="005138CA"/>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678FE"/>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C79E8"/>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58D5"/>
    <w:rsid w:val="0064742A"/>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12"/>
    <w:rsid w:val="006C3981"/>
    <w:rsid w:val="006C4514"/>
    <w:rsid w:val="006D7D92"/>
    <w:rsid w:val="006E61F0"/>
    <w:rsid w:val="006E7B2E"/>
    <w:rsid w:val="006F0207"/>
    <w:rsid w:val="006F1848"/>
    <w:rsid w:val="006F5129"/>
    <w:rsid w:val="0070093F"/>
    <w:rsid w:val="00700DD7"/>
    <w:rsid w:val="00704563"/>
    <w:rsid w:val="00717EBB"/>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682F"/>
    <w:rsid w:val="00867101"/>
    <w:rsid w:val="008679B2"/>
    <w:rsid w:val="00867C1C"/>
    <w:rsid w:val="00871B7E"/>
    <w:rsid w:val="00872465"/>
    <w:rsid w:val="00875201"/>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03211"/>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5CD8"/>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649C1"/>
    <w:rsid w:val="00D72A7E"/>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A1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1EE2"/>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04DB"/>
    <w:rsid w:val="00F91E35"/>
    <w:rsid w:val="00F92E17"/>
    <w:rsid w:val="00FA1224"/>
    <w:rsid w:val="00FA2C28"/>
    <w:rsid w:val="00FA3074"/>
    <w:rsid w:val="00FA342C"/>
    <w:rsid w:val="00FA4C93"/>
    <w:rsid w:val="00FA50FD"/>
    <w:rsid w:val="00FB2DB9"/>
    <w:rsid w:val="00FC6001"/>
    <w:rsid w:val="00FD1759"/>
    <w:rsid w:val="00FD644A"/>
    <w:rsid w:val="00FE237B"/>
    <w:rsid w:val="00FE422C"/>
    <w:rsid w:val="00FF5159"/>
    <w:rsid w:val="00FF5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ae0cd296-55d0-417d-93e3-30a04cec7f29"/>
    <ds:schemaRef ds:uri="http://purl.org/dc/elements/1.1/"/>
    <ds:schemaRef ds:uri="1211962b-e7f0-4e86-a0d1-2328247b4c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72567383-1e26-4692-bdad-5f5be69e159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5</cp:revision>
  <cp:lastPrinted>2024-08-28T00:44:00Z</cp:lastPrinted>
  <dcterms:created xsi:type="dcterms:W3CDTF">2024-08-19T06:16:00Z</dcterms:created>
  <dcterms:modified xsi:type="dcterms:W3CDTF">2024-08-28T00:44:00Z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