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7E2ED45B" w:rsidR="00DA77A1" w:rsidRDefault="00286119" w:rsidP="007868CF">
      <w:pPr>
        <w:pStyle w:val="Reference"/>
      </w:pPr>
      <w:r>
        <w:t>15</w:t>
      </w:r>
      <w:r w:rsidR="00224C6A">
        <w:t xml:space="preserve"> August </w:t>
      </w:r>
      <w:r w:rsidR="000A1957">
        <w:t>202</w:t>
      </w:r>
      <w:r w:rsidR="007A3E6F">
        <w:t>4</w:t>
      </w:r>
    </w:p>
    <w:p w14:paraId="15034EE8" w14:textId="77777777" w:rsidR="00362169" w:rsidRDefault="00362169" w:rsidP="007868CF">
      <w:pPr>
        <w:spacing w:after="160" w:line="259" w:lineRule="auto"/>
        <w:jc w:val="center"/>
        <w:rPr>
          <w:rFonts w:ascii="Calibri" w:eastAsia="Calibri" w:hAnsi="Calibri" w:cs="Times New Roman"/>
          <w:b/>
          <w:sz w:val="40"/>
          <w:szCs w:val="40"/>
          <w:lang w:eastAsia="en-US"/>
        </w:rPr>
      </w:pPr>
    </w:p>
    <w:p w14:paraId="0B7AC0BD" w14:textId="2DE71452"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758662D" w14:textId="7C51393A" w:rsidR="00760CBA" w:rsidRDefault="00224C6A"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ROBERT HICKMOTT</w:t>
      </w:r>
    </w:p>
    <w:p w14:paraId="285D475E" w14:textId="77777777" w:rsidR="00362169" w:rsidRDefault="00362169" w:rsidP="00CE49D2">
      <w:pPr>
        <w:spacing w:after="160" w:line="259" w:lineRule="auto"/>
        <w:jc w:val="center"/>
        <w:rPr>
          <w:rFonts w:ascii="Calibri" w:eastAsia="Calibri" w:hAnsi="Calibri" w:cs="Times New Roman"/>
          <w:b/>
          <w:sz w:val="28"/>
          <w:szCs w:val="28"/>
          <w:lang w:eastAsia="en-US"/>
        </w:rPr>
      </w:pPr>
    </w:p>
    <w:p w14:paraId="706A3341" w14:textId="04DFCF1B"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224C6A">
        <w:rPr>
          <w:rFonts w:ascii="Calibri" w:eastAsia="Calibri" w:hAnsi="Calibri" w:cs="Times New Roman"/>
          <w:bCs/>
          <w:sz w:val="24"/>
          <w:szCs w:val="24"/>
          <w:lang w:eastAsia="en-US"/>
        </w:rPr>
        <w:t xml:space="preserve">7 August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24FBE73B"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224C6A">
        <w:rPr>
          <w:rFonts w:ascii="Calibri" w:eastAsia="Calibri" w:hAnsi="Calibri" w:cs="Times New Roman"/>
          <w:bCs/>
          <w:sz w:val="24"/>
          <w:szCs w:val="24"/>
          <w:lang w:eastAsia="en-US"/>
        </w:rPr>
        <w:t xml:space="preserve">7 August </w:t>
      </w:r>
      <w:r>
        <w:rPr>
          <w:rFonts w:ascii="Calibri" w:eastAsia="Calibri" w:hAnsi="Calibri" w:cs="Times New Roman"/>
          <w:bCs/>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E583EF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24C6A">
        <w:rPr>
          <w:rFonts w:ascii="Calibri" w:eastAsia="Calibri" w:hAnsi="Calibri" w:cs="Times New Roman"/>
          <w:sz w:val="24"/>
          <w:szCs w:val="24"/>
          <w:lang w:eastAsia="en-US"/>
        </w:rPr>
        <w:t xml:space="preserve"> and Mr Robert Abrahams</w:t>
      </w:r>
      <w:r w:rsidR="00873003">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12C467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224C6A">
        <w:rPr>
          <w:rFonts w:ascii="Calibri" w:eastAsia="Calibri" w:hAnsi="Calibri" w:cs="Times New Roman"/>
          <w:sz w:val="24"/>
          <w:szCs w:val="24"/>
          <w:lang w:eastAsia="en-US"/>
        </w:rPr>
        <w:t xml:space="preserve">Scott Hunter </w:t>
      </w:r>
      <w:r w:rsidRPr="007868CF">
        <w:rPr>
          <w:rFonts w:ascii="Calibri" w:eastAsia="Calibri" w:hAnsi="Calibri" w:cs="Times New Roman"/>
          <w:sz w:val="24"/>
          <w:szCs w:val="24"/>
          <w:lang w:eastAsia="en-US"/>
        </w:rPr>
        <w:t>appeared on behalf of the Stewards.</w:t>
      </w:r>
    </w:p>
    <w:p w14:paraId="5688DBC9" w14:textId="3A261542"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224C6A">
        <w:rPr>
          <w:rFonts w:ascii="Calibri" w:eastAsia="Calibri" w:hAnsi="Calibri" w:cs="Times New Roman"/>
          <w:sz w:val="24"/>
          <w:szCs w:val="24"/>
          <w:lang w:eastAsia="en-US"/>
        </w:rPr>
        <w:t xml:space="preserve">Robert Hickmott </w:t>
      </w:r>
      <w:r w:rsidR="00FF56F5">
        <w:rPr>
          <w:rFonts w:ascii="Calibri" w:eastAsia="Calibri" w:hAnsi="Calibri" w:cs="Times New Roman"/>
          <w:sz w:val="24"/>
          <w:szCs w:val="24"/>
          <w:lang w:eastAsia="en-US"/>
        </w:rPr>
        <w:t xml:space="preserve">represented </w:t>
      </w:r>
      <w:r w:rsidR="00224C6A">
        <w:rPr>
          <w:rFonts w:ascii="Calibri" w:eastAsia="Calibri" w:hAnsi="Calibri" w:cs="Times New Roman"/>
          <w:sz w:val="24"/>
          <w:szCs w:val="24"/>
          <w:lang w:eastAsia="en-US"/>
        </w:rPr>
        <w:t xml:space="preserve">himself. </w:t>
      </w:r>
      <w:r w:rsidR="00FF56F5">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3E48A97" w14:textId="265F6B69" w:rsidR="00E854D1" w:rsidRPr="00E854D1" w:rsidRDefault="000C4ED8" w:rsidP="00E854D1">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E854D1">
        <w:rPr>
          <w:rFonts w:ascii="Calibri" w:eastAsia="Calibri" w:hAnsi="Calibri" w:cs="Times New Roman"/>
          <w:b/>
          <w:sz w:val="24"/>
          <w:szCs w:val="24"/>
          <w:lang w:eastAsia="en-US"/>
        </w:rPr>
        <w:t>s and particulars</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9511434"/>
      <w:r w:rsidR="00E854D1" w:rsidRPr="00E854D1">
        <w:rPr>
          <w:rFonts w:ascii="Calibri" w:eastAsia="Calibri" w:hAnsi="Calibri" w:cs="Times New Roman"/>
          <w:b/>
          <w:bCs/>
          <w:sz w:val="24"/>
          <w:szCs w:val="24"/>
          <w:lang w:eastAsia="en-US"/>
        </w:rPr>
        <w:t>Charge 1 of 2: AR 240(2)</w:t>
      </w:r>
    </w:p>
    <w:p w14:paraId="51A5A60F"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5AE07A2B" w14:textId="2899E27A"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AR 240(2) reads as follows:</w:t>
      </w:r>
    </w:p>
    <w:p w14:paraId="70BBB2F6"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6BCD846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AR 240 Prohibited substance in sample taken from horse at race meeting</w:t>
      </w:r>
    </w:p>
    <w:p w14:paraId="465E0338"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w:t>
      </w:r>
    </w:p>
    <w:p w14:paraId="1FAE490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7C3512B2" w14:textId="77777777" w:rsidR="00E854D1" w:rsidRPr="00E854D1" w:rsidRDefault="00E854D1" w:rsidP="00E854D1">
      <w:pPr>
        <w:numPr>
          <w:ilvl w:val="0"/>
          <w:numId w:val="10"/>
        </w:numPr>
        <w:spacing w:line="259" w:lineRule="auto"/>
        <w:jc w:val="both"/>
        <w:rPr>
          <w:rFonts w:ascii="Calibri" w:eastAsia="Calibri" w:hAnsi="Calibri" w:cs="Times New Roman"/>
          <w:bCs/>
          <w:i/>
          <w:sz w:val="24"/>
          <w:szCs w:val="24"/>
          <w:lang w:eastAsia="en-US"/>
        </w:rPr>
      </w:pPr>
      <w:r w:rsidRPr="00E854D1">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B1B1F7E"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2AD168B7"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EAB00C2"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bookmarkEnd w:id="1"/>
    <w:p w14:paraId="38C54333" w14:textId="41837D48" w:rsidR="00F553BD" w:rsidRPr="00F553BD" w:rsidRDefault="00F553BD" w:rsidP="00F553BD">
      <w:pPr>
        <w:numPr>
          <w:ilvl w:val="0"/>
          <w:numId w:val="8"/>
        </w:numPr>
        <w:tabs>
          <w:tab w:val="clear" w:pos="1353"/>
        </w:tabs>
        <w:spacing w:line="259" w:lineRule="auto"/>
        <w:jc w:val="both"/>
        <w:rPr>
          <w:rFonts w:ascii="Calibri" w:eastAsia="Calibri" w:hAnsi="Calibri" w:cs="Times New Roman"/>
          <w:bCs/>
          <w:sz w:val="24"/>
          <w:szCs w:val="24"/>
          <w:lang w:eastAsia="en-US"/>
        </w:rPr>
      </w:pPr>
      <w:r w:rsidRPr="00F553BD">
        <w:rPr>
          <w:rFonts w:ascii="Calibri" w:eastAsia="Calibri" w:hAnsi="Calibri" w:cs="Times New Roman"/>
          <w:bCs/>
          <w:sz w:val="24"/>
          <w:szCs w:val="24"/>
          <w:lang w:eastAsia="en-US"/>
        </w:rPr>
        <w:t xml:space="preserve">You are, and were at all relevant times, </w:t>
      </w:r>
      <w:bookmarkStart w:id="2" w:name="_Hlk163812680"/>
      <w:r w:rsidRPr="00F553BD">
        <w:rPr>
          <w:rFonts w:ascii="Calibri" w:eastAsia="Calibri" w:hAnsi="Calibri" w:cs="Times New Roman"/>
          <w:bCs/>
          <w:sz w:val="24"/>
          <w:szCs w:val="24"/>
          <w:lang w:eastAsia="en-US"/>
        </w:rPr>
        <w:t>a trainer licensed by Racing Victoria and</w:t>
      </w:r>
      <w:r>
        <w:rPr>
          <w:rFonts w:ascii="Calibri" w:eastAsia="Calibri" w:hAnsi="Calibri" w:cs="Times New Roman"/>
          <w:bCs/>
          <w:sz w:val="24"/>
          <w:szCs w:val="24"/>
          <w:lang w:eastAsia="en-US"/>
        </w:rPr>
        <w:t xml:space="preserve"> </w:t>
      </w:r>
      <w:r w:rsidRPr="00F553BD">
        <w:rPr>
          <w:rFonts w:ascii="Calibri" w:eastAsia="Calibri" w:hAnsi="Calibri" w:cs="Times New Roman"/>
          <w:bCs/>
          <w:sz w:val="24"/>
          <w:szCs w:val="24"/>
          <w:lang w:eastAsia="en-US"/>
        </w:rPr>
        <w:t>a person bound by the Rules of Racing</w:t>
      </w:r>
      <w:bookmarkEnd w:id="2"/>
      <w:r w:rsidRPr="00F553BD">
        <w:rPr>
          <w:rFonts w:ascii="Calibri" w:eastAsia="Calibri" w:hAnsi="Calibri" w:cs="Times New Roman"/>
          <w:bCs/>
          <w:sz w:val="24"/>
          <w:szCs w:val="24"/>
          <w:lang w:eastAsia="en-US"/>
        </w:rPr>
        <w:t>.</w:t>
      </w:r>
    </w:p>
    <w:p w14:paraId="02AFBE5E" w14:textId="77777777" w:rsidR="00F553BD" w:rsidRPr="00F553BD" w:rsidRDefault="00F553BD" w:rsidP="00F553BD">
      <w:pPr>
        <w:spacing w:line="259" w:lineRule="auto"/>
        <w:ind w:left="2880" w:hanging="2880"/>
        <w:jc w:val="both"/>
        <w:rPr>
          <w:rFonts w:ascii="Calibri" w:eastAsia="Calibri" w:hAnsi="Calibri" w:cs="Times New Roman"/>
          <w:bCs/>
          <w:sz w:val="24"/>
          <w:szCs w:val="24"/>
          <w:lang w:eastAsia="en-US"/>
        </w:rPr>
      </w:pPr>
    </w:p>
    <w:p w14:paraId="2B26D086" w14:textId="77777777" w:rsidR="00F553BD" w:rsidRPr="00F553BD" w:rsidRDefault="00F553BD" w:rsidP="00F553BD">
      <w:pPr>
        <w:numPr>
          <w:ilvl w:val="0"/>
          <w:numId w:val="8"/>
        </w:numPr>
        <w:tabs>
          <w:tab w:val="clear" w:pos="1353"/>
        </w:tabs>
        <w:spacing w:line="259" w:lineRule="auto"/>
        <w:jc w:val="both"/>
        <w:rPr>
          <w:rFonts w:ascii="Calibri" w:eastAsia="Calibri" w:hAnsi="Calibri" w:cs="Times New Roman"/>
          <w:bCs/>
          <w:sz w:val="24"/>
          <w:szCs w:val="24"/>
          <w:lang w:eastAsia="en-US"/>
        </w:rPr>
      </w:pPr>
      <w:r w:rsidRPr="00F553BD">
        <w:rPr>
          <w:rFonts w:ascii="Calibri" w:eastAsia="Calibri" w:hAnsi="Calibri" w:cs="Times New Roman"/>
          <w:bCs/>
          <w:sz w:val="24"/>
          <w:szCs w:val="24"/>
          <w:lang w:eastAsia="en-US"/>
        </w:rPr>
        <w:t>You were, at all relevant times, the trainer of</w:t>
      </w:r>
      <w:r w:rsidRPr="00F553BD">
        <w:rPr>
          <w:rFonts w:ascii="Calibri" w:eastAsia="Calibri" w:hAnsi="Calibri" w:cs="Times New Roman"/>
          <w:bCs/>
          <w:i/>
          <w:sz w:val="24"/>
          <w:szCs w:val="24"/>
          <w:lang w:eastAsia="en-US"/>
        </w:rPr>
        <w:t xml:space="preserve"> Haaland </w:t>
      </w:r>
      <w:r w:rsidRPr="00F553BD">
        <w:rPr>
          <w:rFonts w:ascii="Calibri" w:eastAsia="Calibri" w:hAnsi="Calibri" w:cs="Times New Roman"/>
          <w:bCs/>
          <w:iCs/>
          <w:sz w:val="24"/>
          <w:szCs w:val="24"/>
          <w:lang w:eastAsia="en-US"/>
        </w:rPr>
        <w:t xml:space="preserve">(the </w:t>
      </w:r>
      <w:r w:rsidRPr="00F553BD">
        <w:rPr>
          <w:rFonts w:ascii="Calibri" w:eastAsia="Calibri" w:hAnsi="Calibri" w:cs="Times New Roman"/>
          <w:b/>
          <w:bCs/>
          <w:iCs/>
          <w:sz w:val="24"/>
          <w:szCs w:val="24"/>
          <w:lang w:eastAsia="en-US"/>
        </w:rPr>
        <w:t>Horse</w:t>
      </w:r>
      <w:r w:rsidRPr="00F553BD">
        <w:rPr>
          <w:rFonts w:ascii="Calibri" w:eastAsia="Calibri" w:hAnsi="Calibri" w:cs="Times New Roman"/>
          <w:bCs/>
          <w:iCs/>
          <w:sz w:val="24"/>
          <w:szCs w:val="24"/>
          <w:lang w:eastAsia="en-US"/>
        </w:rPr>
        <w:t>)</w:t>
      </w:r>
      <w:r w:rsidRPr="00F553BD">
        <w:rPr>
          <w:rFonts w:ascii="Calibri" w:eastAsia="Calibri" w:hAnsi="Calibri" w:cs="Times New Roman"/>
          <w:bCs/>
          <w:i/>
          <w:sz w:val="24"/>
          <w:szCs w:val="24"/>
          <w:lang w:eastAsia="en-US"/>
        </w:rPr>
        <w:t>.</w:t>
      </w:r>
    </w:p>
    <w:p w14:paraId="0B1A7D40" w14:textId="77777777" w:rsidR="00F553BD" w:rsidRPr="00F553BD" w:rsidRDefault="00F553BD" w:rsidP="00F553BD">
      <w:pPr>
        <w:spacing w:line="259" w:lineRule="auto"/>
        <w:ind w:left="2880" w:hanging="2880"/>
        <w:jc w:val="both"/>
        <w:rPr>
          <w:rFonts w:ascii="Calibri" w:eastAsia="Calibri" w:hAnsi="Calibri" w:cs="Times New Roman"/>
          <w:bCs/>
          <w:sz w:val="24"/>
          <w:szCs w:val="24"/>
          <w:lang w:eastAsia="en-US"/>
        </w:rPr>
      </w:pPr>
    </w:p>
    <w:p w14:paraId="1243BF31" w14:textId="77777777" w:rsidR="00F553BD" w:rsidRPr="00F553BD" w:rsidRDefault="00F553BD" w:rsidP="00F553BD">
      <w:pPr>
        <w:numPr>
          <w:ilvl w:val="0"/>
          <w:numId w:val="8"/>
        </w:numPr>
        <w:tabs>
          <w:tab w:val="clear" w:pos="1353"/>
        </w:tabs>
        <w:spacing w:line="259" w:lineRule="auto"/>
        <w:jc w:val="both"/>
        <w:rPr>
          <w:rFonts w:ascii="Calibri" w:eastAsia="Calibri" w:hAnsi="Calibri" w:cs="Times New Roman"/>
          <w:bCs/>
          <w:sz w:val="24"/>
          <w:szCs w:val="24"/>
          <w:lang w:eastAsia="en-US"/>
        </w:rPr>
      </w:pPr>
      <w:r w:rsidRPr="00F553BD">
        <w:rPr>
          <w:rFonts w:ascii="Calibri" w:eastAsia="Calibri" w:hAnsi="Calibri" w:cs="Times New Roman"/>
          <w:bCs/>
          <w:sz w:val="24"/>
          <w:szCs w:val="24"/>
          <w:lang w:eastAsia="en-US"/>
        </w:rPr>
        <w:lastRenderedPageBreak/>
        <w:t>On 11 February 2024</w:t>
      </w:r>
      <w:r w:rsidRPr="00F553BD">
        <w:rPr>
          <w:rFonts w:ascii="Calibri" w:eastAsia="Calibri" w:hAnsi="Calibri" w:cs="Times New Roman"/>
          <w:bCs/>
          <w:i/>
          <w:sz w:val="24"/>
          <w:szCs w:val="24"/>
          <w:lang w:eastAsia="en-US"/>
        </w:rPr>
        <w:t xml:space="preserve">, </w:t>
      </w:r>
      <w:r w:rsidRPr="00F553BD">
        <w:rPr>
          <w:rFonts w:ascii="Calibri" w:eastAsia="Calibri" w:hAnsi="Calibri" w:cs="Times New Roman"/>
          <w:bCs/>
          <w:iCs/>
          <w:sz w:val="24"/>
          <w:szCs w:val="24"/>
          <w:lang w:eastAsia="en-US"/>
        </w:rPr>
        <w:t xml:space="preserve">the Horse </w:t>
      </w:r>
      <w:r w:rsidRPr="00F553BD">
        <w:rPr>
          <w:rFonts w:ascii="Calibri" w:eastAsia="Calibri" w:hAnsi="Calibri" w:cs="Times New Roman"/>
          <w:bCs/>
          <w:sz w:val="24"/>
          <w:szCs w:val="24"/>
          <w:lang w:eastAsia="en-US"/>
        </w:rPr>
        <w:t xml:space="preserve">was brought to the Bendigo Racecourse and was engaged to race in Race 5, the Agnes Banks Equine Clinic Handicap, over 2200 metres (the </w:t>
      </w:r>
      <w:r w:rsidRPr="00F553BD">
        <w:rPr>
          <w:rFonts w:ascii="Calibri" w:eastAsia="Calibri" w:hAnsi="Calibri" w:cs="Times New Roman"/>
          <w:b/>
          <w:bCs/>
          <w:sz w:val="24"/>
          <w:szCs w:val="24"/>
          <w:lang w:eastAsia="en-US"/>
        </w:rPr>
        <w:t>Race</w:t>
      </w:r>
      <w:r w:rsidRPr="00F553BD">
        <w:rPr>
          <w:rFonts w:ascii="Calibri" w:eastAsia="Calibri" w:hAnsi="Calibri" w:cs="Times New Roman"/>
          <w:bCs/>
          <w:sz w:val="24"/>
          <w:szCs w:val="24"/>
          <w:lang w:eastAsia="en-US"/>
        </w:rPr>
        <w:t>).</w:t>
      </w:r>
    </w:p>
    <w:p w14:paraId="4C0A8474" w14:textId="77777777" w:rsidR="00F553BD" w:rsidRPr="00F553BD" w:rsidRDefault="00F553BD" w:rsidP="00F553BD">
      <w:pPr>
        <w:spacing w:line="259" w:lineRule="auto"/>
        <w:ind w:left="2880" w:hanging="2880"/>
        <w:jc w:val="both"/>
        <w:rPr>
          <w:rFonts w:ascii="Calibri" w:eastAsia="Calibri" w:hAnsi="Calibri" w:cs="Times New Roman"/>
          <w:bCs/>
          <w:sz w:val="24"/>
          <w:szCs w:val="24"/>
          <w:lang w:eastAsia="en-US"/>
        </w:rPr>
      </w:pPr>
    </w:p>
    <w:p w14:paraId="4A88452F" w14:textId="77777777" w:rsidR="00F553BD" w:rsidRPr="00F553BD" w:rsidRDefault="00F553BD" w:rsidP="00F553BD">
      <w:pPr>
        <w:numPr>
          <w:ilvl w:val="0"/>
          <w:numId w:val="8"/>
        </w:numPr>
        <w:tabs>
          <w:tab w:val="clear" w:pos="1353"/>
        </w:tabs>
        <w:spacing w:line="259" w:lineRule="auto"/>
        <w:jc w:val="both"/>
        <w:rPr>
          <w:rFonts w:ascii="Calibri" w:eastAsia="Calibri" w:hAnsi="Calibri" w:cs="Times New Roman"/>
          <w:bCs/>
          <w:sz w:val="24"/>
          <w:szCs w:val="24"/>
          <w:lang w:eastAsia="en-US"/>
        </w:rPr>
      </w:pPr>
      <w:bookmarkStart w:id="3" w:name="_Hlk157583456"/>
      <w:r w:rsidRPr="00F553BD">
        <w:rPr>
          <w:rFonts w:ascii="Calibri" w:eastAsia="Calibri" w:hAnsi="Calibri" w:cs="Times New Roman"/>
          <w:bCs/>
          <w:sz w:val="24"/>
          <w:szCs w:val="24"/>
          <w:lang w:eastAsia="en-US"/>
        </w:rPr>
        <w:t xml:space="preserve">On 11 February 2024, following the Race, a urine sample (V819405) was taken from the Horse (the </w:t>
      </w:r>
      <w:r w:rsidRPr="00F553BD">
        <w:rPr>
          <w:rFonts w:ascii="Calibri" w:eastAsia="Calibri" w:hAnsi="Calibri" w:cs="Times New Roman"/>
          <w:b/>
          <w:bCs/>
          <w:sz w:val="24"/>
          <w:szCs w:val="24"/>
          <w:lang w:eastAsia="en-US"/>
        </w:rPr>
        <w:t>Sample).</w:t>
      </w:r>
      <w:bookmarkEnd w:id="3"/>
    </w:p>
    <w:p w14:paraId="68D2FD41" w14:textId="77777777" w:rsidR="00F553BD" w:rsidRPr="00F553BD" w:rsidRDefault="00F553BD" w:rsidP="00F553BD">
      <w:pPr>
        <w:spacing w:line="259" w:lineRule="auto"/>
        <w:ind w:left="2880" w:hanging="2880"/>
        <w:jc w:val="both"/>
        <w:rPr>
          <w:rFonts w:ascii="Calibri" w:eastAsia="Calibri" w:hAnsi="Calibri" w:cs="Times New Roman"/>
          <w:bCs/>
          <w:sz w:val="24"/>
          <w:szCs w:val="24"/>
          <w:lang w:eastAsia="en-US"/>
        </w:rPr>
      </w:pPr>
    </w:p>
    <w:p w14:paraId="014A9703" w14:textId="77777777" w:rsidR="00F553BD" w:rsidRPr="00F553BD" w:rsidRDefault="00F553BD" w:rsidP="00F553BD">
      <w:pPr>
        <w:numPr>
          <w:ilvl w:val="0"/>
          <w:numId w:val="8"/>
        </w:numPr>
        <w:tabs>
          <w:tab w:val="clear" w:pos="1353"/>
        </w:tabs>
        <w:spacing w:line="259" w:lineRule="auto"/>
        <w:jc w:val="both"/>
        <w:rPr>
          <w:rFonts w:ascii="Calibri" w:eastAsia="Calibri" w:hAnsi="Calibri" w:cs="Times New Roman"/>
          <w:bCs/>
          <w:iCs/>
          <w:sz w:val="24"/>
          <w:szCs w:val="24"/>
          <w:lang w:eastAsia="en-US"/>
        </w:rPr>
      </w:pPr>
      <w:r w:rsidRPr="00F553BD">
        <w:rPr>
          <w:rFonts w:ascii="Calibri" w:eastAsia="Calibri" w:hAnsi="Calibri" w:cs="Times New Roman"/>
          <w:bCs/>
          <w:sz w:val="24"/>
          <w:szCs w:val="24"/>
          <w:lang w:eastAsia="en-US"/>
        </w:rPr>
        <w:t>An analysis of the Sample detected the presence of</w:t>
      </w:r>
      <w:r w:rsidRPr="00F553BD">
        <w:rPr>
          <w:rFonts w:ascii="Calibri" w:eastAsia="Calibri" w:hAnsi="Calibri" w:cs="Times New Roman"/>
          <w:bCs/>
          <w:iCs/>
          <w:sz w:val="24"/>
          <w:szCs w:val="24"/>
          <w:lang w:eastAsia="en-US"/>
        </w:rPr>
        <w:t xml:space="preserve"> Procaine.</w:t>
      </w:r>
    </w:p>
    <w:p w14:paraId="258FECE3" w14:textId="77777777" w:rsidR="00F553BD" w:rsidRPr="00F553BD" w:rsidRDefault="00F553BD" w:rsidP="00F553BD">
      <w:pPr>
        <w:spacing w:line="259" w:lineRule="auto"/>
        <w:ind w:left="2880" w:hanging="2880"/>
        <w:jc w:val="both"/>
        <w:rPr>
          <w:rFonts w:ascii="Calibri" w:eastAsia="Calibri" w:hAnsi="Calibri" w:cs="Times New Roman"/>
          <w:bCs/>
          <w:sz w:val="24"/>
          <w:szCs w:val="24"/>
          <w:lang w:eastAsia="en-US"/>
        </w:rPr>
      </w:pPr>
    </w:p>
    <w:p w14:paraId="1D7F8D0C" w14:textId="77777777" w:rsidR="00F553BD" w:rsidRPr="00F553BD" w:rsidRDefault="00F553BD" w:rsidP="00F553BD">
      <w:pPr>
        <w:numPr>
          <w:ilvl w:val="0"/>
          <w:numId w:val="8"/>
        </w:numPr>
        <w:tabs>
          <w:tab w:val="clear" w:pos="1353"/>
        </w:tabs>
        <w:spacing w:line="259" w:lineRule="auto"/>
        <w:jc w:val="both"/>
        <w:rPr>
          <w:rFonts w:ascii="Calibri" w:eastAsia="Calibri" w:hAnsi="Calibri" w:cs="Times New Roman"/>
          <w:bCs/>
          <w:sz w:val="24"/>
          <w:szCs w:val="24"/>
          <w:lang w:eastAsia="en-US"/>
        </w:rPr>
      </w:pPr>
      <w:r w:rsidRPr="00F553BD">
        <w:rPr>
          <w:rFonts w:ascii="Calibri" w:eastAsia="Calibri" w:hAnsi="Calibri" w:cs="Times New Roman"/>
          <w:bCs/>
          <w:sz w:val="24"/>
          <w:szCs w:val="24"/>
          <w:lang w:eastAsia="en-US"/>
        </w:rPr>
        <w:t>Procaine is a prohibited substance pursuant to Division 1 of Part 2 of Schedule 1 (Prohibited list B) of the Australian Rules of Racing.</w:t>
      </w:r>
    </w:p>
    <w:p w14:paraId="09E303F3"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9027666"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Charge 2 of 2: AR 104</w:t>
      </w:r>
    </w:p>
    <w:p w14:paraId="4E8516D9"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0BCFFBF0" w14:textId="1CF274A4"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AR 104(1) reads as follows:</w:t>
      </w:r>
    </w:p>
    <w:p w14:paraId="4500EFEB"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000DA05"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AR 104 Trainers must keep treatment records</w:t>
      </w:r>
    </w:p>
    <w:p w14:paraId="4BB8CEE1" w14:textId="77777777" w:rsidR="00E854D1" w:rsidRPr="00E854D1" w:rsidRDefault="00E854D1" w:rsidP="00E854D1">
      <w:pPr>
        <w:spacing w:line="259" w:lineRule="auto"/>
        <w:ind w:left="2880" w:hanging="2880"/>
        <w:jc w:val="both"/>
        <w:rPr>
          <w:rFonts w:ascii="Calibri" w:eastAsia="Calibri" w:hAnsi="Calibri" w:cs="Times New Roman"/>
          <w:bCs/>
          <w:sz w:val="24"/>
          <w:szCs w:val="24"/>
          <w:lang w:val="en-US" w:eastAsia="en-US"/>
        </w:rPr>
      </w:pPr>
    </w:p>
    <w:p w14:paraId="0BE55825" w14:textId="77777777" w:rsidR="00E854D1" w:rsidRPr="00E854D1" w:rsidRDefault="00E854D1" w:rsidP="00E854D1">
      <w:pPr>
        <w:numPr>
          <w:ilvl w:val="1"/>
          <w:numId w:val="11"/>
        </w:numPr>
        <w:spacing w:line="259" w:lineRule="auto"/>
        <w:jc w:val="both"/>
        <w:rPr>
          <w:rFonts w:ascii="Calibri" w:eastAsia="Calibri" w:hAnsi="Calibri" w:cs="Times New Roman"/>
          <w:bCs/>
          <w:i/>
          <w:iCs/>
          <w:sz w:val="24"/>
          <w:szCs w:val="24"/>
          <w:lang w:val="en-US" w:eastAsia="en-US"/>
        </w:rPr>
      </w:pPr>
      <w:r w:rsidRPr="00E854D1">
        <w:rPr>
          <w:rFonts w:ascii="Calibri" w:eastAsia="Calibri" w:hAnsi="Calibri" w:cs="Times New Roman"/>
          <w:bCs/>
          <w:i/>
          <w:iCs/>
          <w:sz w:val="24"/>
          <w:szCs w:val="24"/>
          <w:lang w:val="en-US" w:eastAsia="en-US"/>
        </w:rPr>
        <w:t xml:space="preserve">A trainer must record any medication or treatment administered to any horse in the trainer’s care by midnight on the day on which the administration was given. </w:t>
      </w:r>
    </w:p>
    <w:p w14:paraId="792DEE99" w14:textId="687BDBDA" w:rsidR="00E854D1" w:rsidRPr="00E854D1" w:rsidRDefault="00E854D1" w:rsidP="00E854D1">
      <w:pPr>
        <w:numPr>
          <w:ilvl w:val="1"/>
          <w:numId w:val="11"/>
        </w:numPr>
        <w:spacing w:line="259" w:lineRule="auto"/>
        <w:jc w:val="both"/>
        <w:rPr>
          <w:rFonts w:ascii="Calibri" w:eastAsia="Calibri" w:hAnsi="Calibri" w:cs="Times New Roman"/>
          <w:bCs/>
          <w:i/>
          <w:iCs/>
          <w:sz w:val="24"/>
          <w:szCs w:val="24"/>
          <w:lang w:val="en-US" w:eastAsia="en-US"/>
        </w:rPr>
      </w:pPr>
      <w:r w:rsidRPr="00E854D1">
        <w:rPr>
          <w:rFonts w:ascii="Calibri" w:eastAsia="Calibri" w:hAnsi="Calibri" w:cs="Times New Roman"/>
          <w:bCs/>
          <w:i/>
          <w:iCs/>
          <w:sz w:val="24"/>
          <w:szCs w:val="24"/>
          <w:lang w:val="en-US" w:eastAsia="en-US"/>
        </w:rPr>
        <w:t xml:space="preserve">For the purpose of subrule (1), each record of administration must include the following information: the name of the horse; </w:t>
      </w:r>
    </w:p>
    <w:p w14:paraId="722757CB" w14:textId="72AE2CE8"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date and time of administration of the treatment or medication; </w:t>
      </w:r>
    </w:p>
    <w:p w14:paraId="6A5FFC75" w14:textId="1EFDC402" w:rsidR="00E854D1" w:rsidRPr="00E854D1" w:rsidRDefault="00E854D1" w:rsidP="00E854D1">
      <w:pPr>
        <w:tabs>
          <w:tab w:val="num" w:pos="1418"/>
        </w:tabs>
        <w:spacing w:line="259" w:lineRule="auto"/>
        <w:ind w:left="1418" w:hanging="2836"/>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name of the treatment or medication administered (brand name or active constituent); </w:t>
      </w:r>
    </w:p>
    <w:p w14:paraId="7F64FC20" w14:textId="72523F5F"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route of administration including by injection, stomach tube, orally, topical application or inhalation; </w:t>
      </w:r>
    </w:p>
    <w:p w14:paraId="60295FD8" w14:textId="6198F55B"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amount of medication given (if applicable); </w:t>
      </w:r>
    </w:p>
    <w:p w14:paraId="2E4EC400" w14:textId="440984CB"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duration of treatment (if applicable); </w:t>
      </w:r>
    </w:p>
    <w:p w14:paraId="1EC2085F" w14:textId="3C382654"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name and signature of the person/s administering and/or authorising the administration of the treatment or medication. </w:t>
      </w:r>
    </w:p>
    <w:p w14:paraId="14C7EC39" w14:textId="25366CBD" w:rsidR="00E854D1" w:rsidRPr="00E854D1" w:rsidRDefault="00E854D1" w:rsidP="00E854D1">
      <w:pPr>
        <w:spacing w:line="259" w:lineRule="auto"/>
        <w:ind w:left="1418" w:hanging="1418"/>
        <w:jc w:val="both"/>
        <w:rPr>
          <w:rFonts w:ascii="Calibri" w:eastAsia="Calibri" w:hAnsi="Calibri" w:cs="Times New Roman"/>
          <w:bCs/>
          <w:i/>
          <w:iCs/>
          <w:sz w:val="24"/>
          <w:szCs w:val="24"/>
          <w:lang w:val="en-US" w:eastAsia="en-US"/>
        </w:rPr>
      </w:pPr>
      <w:r>
        <w:rPr>
          <w:rFonts w:ascii="Calibri" w:eastAsia="Calibri" w:hAnsi="Calibri" w:cs="Times New Roman"/>
          <w:bCs/>
          <w:i/>
          <w:iCs/>
          <w:sz w:val="24"/>
          <w:szCs w:val="24"/>
          <w:lang w:val="en-US" w:eastAsia="en-US"/>
        </w:rPr>
        <w:tab/>
      </w:r>
      <w:r w:rsidRPr="00E854D1">
        <w:rPr>
          <w:rFonts w:ascii="Calibri" w:eastAsia="Calibri" w:hAnsi="Calibri" w:cs="Times New Roman"/>
          <w:bCs/>
          <w:i/>
          <w:iCs/>
          <w:sz w:val="24"/>
          <w:szCs w:val="24"/>
          <w:lang w:val="en-US" w:eastAsia="en-US"/>
        </w:rPr>
        <w:t xml:space="preserve">the reason for administering the treatment or medication. </w:t>
      </w:r>
    </w:p>
    <w:p w14:paraId="54BDF3AA" w14:textId="77777777" w:rsidR="00E854D1" w:rsidRPr="00E854D1" w:rsidRDefault="00E854D1" w:rsidP="00E854D1">
      <w:pPr>
        <w:spacing w:line="259" w:lineRule="auto"/>
        <w:ind w:left="1418"/>
        <w:jc w:val="both"/>
        <w:rPr>
          <w:rFonts w:ascii="Calibri" w:eastAsia="Calibri" w:hAnsi="Calibri" w:cs="Times New Roman"/>
          <w:bCs/>
          <w:i/>
          <w:iCs/>
          <w:sz w:val="24"/>
          <w:szCs w:val="24"/>
          <w:lang w:val="en-US" w:eastAsia="en-US"/>
        </w:rPr>
      </w:pPr>
      <w:r w:rsidRPr="00E854D1">
        <w:rPr>
          <w:rFonts w:ascii="Calibri" w:eastAsia="Calibri" w:hAnsi="Calibri" w:cs="Times New Roman"/>
          <w:bCs/>
          <w:i/>
          <w:iCs/>
          <w:sz w:val="24"/>
          <w:szCs w:val="24"/>
          <w:lang w:val="en-US" w:eastAsia="en-US"/>
        </w:rPr>
        <w:t xml:space="preserve">[subrule amended 01/02/21] </w:t>
      </w:r>
    </w:p>
    <w:p w14:paraId="16399A00" w14:textId="77777777" w:rsidR="00E854D1" w:rsidRPr="00E854D1" w:rsidRDefault="00E854D1" w:rsidP="00E854D1">
      <w:pPr>
        <w:spacing w:line="259" w:lineRule="auto"/>
        <w:ind w:left="2880" w:hanging="2880"/>
        <w:jc w:val="both"/>
        <w:rPr>
          <w:rFonts w:ascii="Calibri" w:eastAsia="Calibri" w:hAnsi="Calibri" w:cs="Times New Roman"/>
          <w:bCs/>
          <w:i/>
          <w:iCs/>
          <w:sz w:val="24"/>
          <w:szCs w:val="24"/>
          <w:lang w:val="en-US" w:eastAsia="en-US"/>
        </w:rPr>
      </w:pPr>
    </w:p>
    <w:p w14:paraId="3AD5B24A"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32594E1"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bookmarkStart w:id="4" w:name="_Hlk57026860"/>
    </w:p>
    <w:bookmarkEnd w:id="4"/>
    <w:p w14:paraId="4993FE9D" w14:textId="77777777" w:rsidR="0067164F" w:rsidRPr="0067164F" w:rsidRDefault="0067164F" w:rsidP="0067164F">
      <w:pPr>
        <w:numPr>
          <w:ilvl w:val="0"/>
          <w:numId w:val="9"/>
        </w:numPr>
        <w:spacing w:line="259" w:lineRule="auto"/>
        <w:jc w:val="both"/>
        <w:rPr>
          <w:rFonts w:ascii="Calibri" w:eastAsia="Calibri" w:hAnsi="Calibri" w:cs="Times New Roman"/>
          <w:bCs/>
          <w:sz w:val="24"/>
          <w:szCs w:val="24"/>
          <w:lang w:eastAsia="en-US"/>
        </w:rPr>
      </w:pPr>
      <w:r w:rsidRPr="0067164F">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4D9BA7EC" w14:textId="77777777" w:rsidR="0067164F" w:rsidRPr="0067164F" w:rsidRDefault="0067164F" w:rsidP="0067164F">
      <w:pPr>
        <w:spacing w:line="259" w:lineRule="auto"/>
        <w:ind w:left="2880" w:hanging="2880"/>
        <w:jc w:val="both"/>
        <w:rPr>
          <w:rFonts w:ascii="Calibri" w:eastAsia="Calibri" w:hAnsi="Calibri" w:cs="Times New Roman"/>
          <w:bCs/>
          <w:sz w:val="24"/>
          <w:szCs w:val="24"/>
          <w:lang w:eastAsia="en-US"/>
        </w:rPr>
      </w:pPr>
    </w:p>
    <w:p w14:paraId="6785EF3C" w14:textId="77777777" w:rsidR="0067164F" w:rsidRPr="0067164F" w:rsidRDefault="0067164F" w:rsidP="0067164F">
      <w:pPr>
        <w:numPr>
          <w:ilvl w:val="0"/>
          <w:numId w:val="9"/>
        </w:numPr>
        <w:spacing w:line="259" w:lineRule="auto"/>
        <w:jc w:val="both"/>
        <w:rPr>
          <w:rFonts w:ascii="Calibri" w:eastAsia="Calibri" w:hAnsi="Calibri" w:cs="Times New Roman"/>
          <w:bCs/>
          <w:sz w:val="24"/>
          <w:szCs w:val="24"/>
          <w:lang w:eastAsia="en-US"/>
        </w:rPr>
      </w:pPr>
      <w:r w:rsidRPr="0067164F">
        <w:rPr>
          <w:rFonts w:ascii="Calibri" w:eastAsia="Calibri" w:hAnsi="Calibri" w:cs="Times New Roman"/>
          <w:bCs/>
          <w:sz w:val="24"/>
          <w:szCs w:val="24"/>
          <w:lang w:eastAsia="en-US"/>
        </w:rPr>
        <w:lastRenderedPageBreak/>
        <w:t xml:space="preserve">You are, and were at all relevant times, the trainer of </w:t>
      </w:r>
      <w:r w:rsidRPr="0067164F">
        <w:rPr>
          <w:rFonts w:ascii="Calibri" w:eastAsia="Calibri" w:hAnsi="Calibri" w:cs="Times New Roman"/>
          <w:bCs/>
          <w:i/>
          <w:sz w:val="24"/>
          <w:szCs w:val="24"/>
          <w:lang w:eastAsia="en-US"/>
        </w:rPr>
        <w:t xml:space="preserve">Haaland </w:t>
      </w:r>
      <w:r w:rsidRPr="0067164F">
        <w:rPr>
          <w:rFonts w:ascii="Calibri" w:eastAsia="Calibri" w:hAnsi="Calibri" w:cs="Times New Roman"/>
          <w:bCs/>
          <w:iCs/>
          <w:sz w:val="24"/>
          <w:szCs w:val="24"/>
          <w:lang w:eastAsia="en-US"/>
        </w:rPr>
        <w:t xml:space="preserve">(the </w:t>
      </w:r>
      <w:r w:rsidRPr="0067164F">
        <w:rPr>
          <w:rFonts w:ascii="Calibri" w:eastAsia="Calibri" w:hAnsi="Calibri" w:cs="Times New Roman"/>
          <w:b/>
          <w:bCs/>
          <w:iCs/>
          <w:sz w:val="24"/>
          <w:szCs w:val="24"/>
          <w:lang w:eastAsia="en-US"/>
        </w:rPr>
        <w:t>Horse</w:t>
      </w:r>
      <w:r w:rsidRPr="0067164F">
        <w:rPr>
          <w:rFonts w:ascii="Calibri" w:eastAsia="Calibri" w:hAnsi="Calibri" w:cs="Times New Roman"/>
          <w:bCs/>
          <w:iCs/>
          <w:sz w:val="24"/>
          <w:szCs w:val="24"/>
          <w:lang w:eastAsia="en-US"/>
        </w:rPr>
        <w:t xml:space="preserve">) </w:t>
      </w:r>
      <w:r w:rsidRPr="0067164F">
        <w:rPr>
          <w:rFonts w:ascii="Calibri" w:eastAsia="Calibri" w:hAnsi="Calibri" w:cs="Times New Roman"/>
          <w:bCs/>
          <w:sz w:val="24"/>
          <w:szCs w:val="24"/>
          <w:lang w:eastAsia="en-US"/>
        </w:rPr>
        <w:t>and responsible for the maintenance of treatment records for any horse in your care.</w:t>
      </w:r>
    </w:p>
    <w:p w14:paraId="1837BD39" w14:textId="77777777" w:rsidR="0067164F" w:rsidRPr="0067164F" w:rsidRDefault="0067164F" w:rsidP="0067164F">
      <w:pPr>
        <w:spacing w:line="259" w:lineRule="auto"/>
        <w:ind w:left="2880" w:hanging="2880"/>
        <w:jc w:val="both"/>
        <w:rPr>
          <w:rFonts w:ascii="Calibri" w:eastAsia="Calibri" w:hAnsi="Calibri" w:cs="Times New Roman"/>
          <w:bCs/>
          <w:sz w:val="24"/>
          <w:szCs w:val="24"/>
          <w:lang w:eastAsia="en-US"/>
        </w:rPr>
      </w:pPr>
    </w:p>
    <w:p w14:paraId="2D62E0D1" w14:textId="77777777" w:rsidR="0067164F" w:rsidRPr="0067164F" w:rsidRDefault="0067164F" w:rsidP="0067164F">
      <w:pPr>
        <w:numPr>
          <w:ilvl w:val="0"/>
          <w:numId w:val="9"/>
        </w:numPr>
        <w:spacing w:line="259" w:lineRule="auto"/>
        <w:jc w:val="both"/>
        <w:rPr>
          <w:rFonts w:ascii="Calibri" w:eastAsia="Calibri" w:hAnsi="Calibri" w:cs="Times New Roman"/>
          <w:bCs/>
          <w:sz w:val="24"/>
          <w:szCs w:val="24"/>
          <w:lang w:eastAsia="en-US"/>
        </w:rPr>
      </w:pPr>
      <w:r w:rsidRPr="0067164F">
        <w:rPr>
          <w:rFonts w:ascii="Calibri" w:eastAsia="Calibri" w:hAnsi="Calibri" w:cs="Times New Roman"/>
          <w:bCs/>
          <w:sz w:val="24"/>
          <w:szCs w:val="24"/>
          <w:lang w:eastAsia="en-US"/>
        </w:rPr>
        <w:t>On 29 January 2024, the Horse was administered a nerve block consisting of approximately 4-6 ml of Mepivacaine.</w:t>
      </w:r>
    </w:p>
    <w:p w14:paraId="455772BD" w14:textId="77777777" w:rsidR="0067164F" w:rsidRPr="0067164F" w:rsidRDefault="0067164F" w:rsidP="0067164F">
      <w:pPr>
        <w:spacing w:line="259" w:lineRule="auto"/>
        <w:ind w:left="2880" w:hanging="2880"/>
        <w:jc w:val="both"/>
        <w:rPr>
          <w:rFonts w:ascii="Calibri" w:eastAsia="Calibri" w:hAnsi="Calibri" w:cs="Times New Roman"/>
          <w:bCs/>
          <w:sz w:val="24"/>
          <w:szCs w:val="24"/>
          <w:lang w:eastAsia="en-US"/>
        </w:rPr>
      </w:pPr>
    </w:p>
    <w:p w14:paraId="46D99B12" w14:textId="77777777" w:rsidR="0067164F" w:rsidRPr="0067164F" w:rsidRDefault="0067164F" w:rsidP="0067164F">
      <w:pPr>
        <w:numPr>
          <w:ilvl w:val="0"/>
          <w:numId w:val="9"/>
        </w:numPr>
        <w:spacing w:line="259" w:lineRule="auto"/>
        <w:jc w:val="both"/>
        <w:rPr>
          <w:rFonts w:ascii="Calibri" w:eastAsia="Calibri" w:hAnsi="Calibri" w:cs="Times New Roman"/>
          <w:bCs/>
          <w:sz w:val="24"/>
          <w:szCs w:val="24"/>
          <w:lang w:eastAsia="en-US"/>
        </w:rPr>
      </w:pPr>
      <w:r w:rsidRPr="0067164F">
        <w:rPr>
          <w:rFonts w:ascii="Calibri" w:eastAsia="Calibri" w:hAnsi="Calibri" w:cs="Times New Roman"/>
          <w:bCs/>
          <w:sz w:val="24"/>
          <w:szCs w:val="24"/>
          <w:lang w:eastAsia="en-US"/>
        </w:rPr>
        <w:t>On 29 January 2024, you did not record all medications or treatments administered to the Horse by the end of the day on which the administration was given, as required by AR 104(1).</w:t>
      </w:r>
    </w:p>
    <w:p w14:paraId="098807E7" w14:textId="77777777" w:rsidR="00E854D1" w:rsidRDefault="00E854D1" w:rsidP="006D4112">
      <w:pPr>
        <w:spacing w:line="259" w:lineRule="auto"/>
        <w:ind w:left="2880" w:hanging="2880"/>
        <w:jc w:val="both"/>
        <w:rPr>
          <w:rFonts w:ascii="Calibri" w:eastAsia="Calibri" w:hAnsi="Calibri" w:cs="Times New Roman"/>
          <w:bCs/>
          <w:sz w:val="24"/>
          <w:szCs w:val="24"/>
          <w:lang w:eastAsia="en-US"/>
        </w:rPr>
      </w:pPr>
    </w:p>
    <w:p w14:paraId="07E56721" w14:textId="07C518B8"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E854D1">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4F671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E854D1">
        <w:rPr>
          <w:rFonts w:ascii="Calibri" w:eastAsia="Calibri" w:hAnsi="Calibri" w:cs="Times New Roman"/>
          <w:sz w:val="24"/>
          <w:szCs w:val="24"/>
          <w:lang w:eastAsia="en-US"/>
        </w:rPr>
        <w:t xml:space="preserve"> 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E103A92" w14:textId="77777777" w:rsidR="00276AA5" w:rsidRDefault="00276AA5"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D36E587"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54DF4D6B" w14:textId="34A0D54F" w:rsidR="00276AA5" w:rsidRDefault="0048580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4F671D">
        <w:rPr>
          <w:rFonts w:ascii="Calibri" w:eastAsia="Calibri" w:hAnsi="Calibri" w:cs="Calibri"/>
          <w:kern w:val="2"/>
          <w:sz w:val="24"/>
          <w:szCs w:val="24"/>
          <w:lang w:eastAsia="en-US"/>
          <w14:ligatures w14:val="standardContextual"/>
        </w:rPr>
        <w:t xml:space="preserve">r </w:t>
      </w:r>
      <w:r w:rsidR="00224C6A">
        <w:rPr>
          <w:rFonts w:ascii="Calibri" w:eastAsia="Calibri" w:hAnsi="Calibri" w:cs="Calibri"/>
          <w:kern w:val="2"/>
          <w:sz w:val="24"/>
          <w:szCs w:val="24"/>
          <w:lang w:eastAsia="en-US"/>
          <w14:ligatures w14:val="standardContextual"/>
        </w:rPr>
        <w:t xml:space="preserve">Robert Hickmott, </w:t>
      </w:r>
      <w:r w:rsidR="00873003">
        <w:rPr>
          <w:rFonts w:ascii="Calibri" w:eastAsia="Calibri" w:hAnsi="Calibri" w:cs="Calibri"/>
          <w:kern w:val="2"/>
          <w:sz w:val="24"/>
          <w:szCs w:val="24"/>
          <w:lang w:eastAsia="en-US"/>
          <w14:ligatures w14:val="standardContextual"/>
        </w:rPr>
        <w:t xml:space="preserve">you </w:t>
      </w:r>
      <w:r w:rsidR="00224C6A">
        <w:rPr>
          <w:rFonts w:ascii="Calibri" w:eastAsia="Calibri" w:hAnsi="Calibri" w:cs="Calibri"/>
          <w:kern w:val="2"/>
          <w:sz w:val="24"/>
          <w:szCs w:val="24"/>
          <w:lang w:eastAsia="en-US"/>
          <w14:ligatures w14:val="standardContextual"/>
        </w:rPr>
        <w:t xml:space="preserve">have pleaded guilty to two charges. One is a breach of </w:t>
      </w:r>
      <w:r w:rsidR="00873003">
        <w:rPr>
          <w:rFonts w:ascii="Calibri" w:eastAsia="Calibri" w:hAnsi="Calibri" w:cs="Calibri"/>
          <w:kern w:val="2"/>
          <w:sz w:val="24"/>
          <w:szCs w:val="24"/>
          <w:lang w:eastAsia="en-US"/>
          <w14:ligatures w14:val="standardContextual"/>
        </w:rPr>
        <w:t>AR 240(2)</w:t>
      </w:r>
      <w:r w:rsidR="00224C6A">
        <w:rPr>
          <w:rFonts w:ascii="Calibri" w:eastAsia="Calibri" w:hAnsi="Calibri" w:cs="Calibri"/>
          <w:kern w:val="2"/>
          <w:sz w:val="24"/>
          <w:szCs w:val="24"/>
          <w:lang w:eastAsia="en-US"/>
          <w14:ligatures w14:val="standardContextual"/>
        </w:rPr>
        <w:t xml:space="preserve"> – what is usually described as a presentation offence</w:t>
      </w:r>
      <w:r w:rsidR="00873003">
        <w:rPr>
          <w:rFonts w:ascii="Calibri" w:eastAsia="Calibri" w:hAnsi="Calibri" w:cs="Calibri"/>
          <w:kern w:val="2"/>
          <w:sz w:val="24"/>
          <w:szCs w:val="24"/>
          <w:lang w:eastAsia="en-US"/>
          <w14:ligatures w14:val="standardContextual"/>
        </w:rPr>
        <w:t>. Charge 2</w:t>
      </w:r>
      <w:r w:rsidR="00224C6A">
        <w:rPr>
          <w:rFonts w:ascii="Calibri" w:eastAsia="Calibri" w:hAnsi="Calibri" w:cs="Calibri"/>
          <w:kern w:val="2"/>
          <w:sz w:val="24"/>
          <w:szCs w:val="24"/>
          <w:lang w:eastAsia="en-US"/>
          <w14:ligatures w14:val="standardContextual"/>
        </w:rPr>
        <w:t xml:space="preserve"> </w:t>
      </w:r>
      <w:r w:rsidR="001B39BA">
        <w:rPr>
          <w:rFonts w:ascii="Calibri" w:eastAsia="Calibri" w:hAnsi="Calibri" w:cs="Calibri"/>
          <w:kern w:val="2"/>
          <w:sz w:val="24"/>
          <w:szCs w:val="24"/>
          <w:lang w:eastAsia="en-US"/>
          <w14:ligatures w14:val="standardContextual"/>
        </w:rPr>
        <w:t xml:space="preserve">is </w:t>
      </w:r>
      <w:r w:rsidR="00224C6A">
        <w:rPr>
          <w:rFonts w:ascii="Calibri" w:eastAsia="Calibri" w:hAnsi="Calibri" w:cs="Calibri"/>
          <w:kern w:val="2"/>
          <w:sz w:val="24"/>
          <w:szCs w:val="24"/>
          <w:lang w:eastAsia="en-US"/>
          <w14:ligatures w14:val="standardContextual"/>
        </w:rPr>
        <w:t>a breach of</w:t>
      </w:r>
      <w:r w:rsidR="00873003">
        <w:rPr>
          <w:rFonts w:ascii="Calibri" w:eastAsia="Calibri" w:hAnsi="Calibri" w:cs="Calibri"/>
          <w:kern w:val="2"/>
          <w:sz w:val="24"/>
          <w:szCs w:val="24"/>
          <w:lang w:eastAsia="en-US"/>
          <w14:ligatures w14:val="standardContextual"/>
        </w:rPr>
        <w:t xml:space="preserve"> AR 104(1)</w:t>
      </w:r>
      <w:r w:rsidR="00224C6A">
        <w:rPr>
          <w:rFonts w:ascii="Calibri" w:eastAsia="Calibri" w:hAnsi="Calibri" w:cs="Calibri"/>
          <w:kern w:val="2"/>
          <w:sz w:val="24"/>
          <w:szCs w:val="24"/>
          <w:lang w:eastAsia="en-US"/>
          <w14:ligatures w14:val="standardContextual"/>
        </w:rPr>
        <w:t xml:space="preserve"> and </w:t>
      </w:r>
      <w:r w:rsidR="001B39BA">
        <w:rPr>
          <w:rFonts w:ascii="Calibri" w:eastAsia="Calibri" w:hAnsi="Calibri" w:cs="Calibri"/>
          <w:kern w:val="2"/>
          <w:sz w:val="24"/>
          <w:szCs w:val="24"/>
          <w:lang w:eastAsia="en-US"/>
          <w14:ligatures w14:val="standardContextual"/>
        </w:rPr>
        <w:t>concerns</w:t>
      </w:r>
      <w:r w:rsidR="00224C6A">
        <w:rPr>
          <w:rFonts w:ascii="Calibri" w:eastAsia="Calibri" w:hAnsi="Calibri" w:cs="Calibri"/>
          <w:kern w:val="2"/>
          <w:sz w:val="24"/>
          <w:szCs w:val="24"/>
          <w:lang w:eastAsia="en-US"/>
          <w14:ligatures w14:val="standardContextual"/>
        </w:rPr>
        <w:t xml:space="preserve"> a failure to keep proper treatment records, this essentially relating to one omission</w:t>
      </w:r>
      <w:r w:rsidR="00873003">
        <w:rPr>
          <w:rFonts w:ascii="Calibri" w:eastAsia="Calibri" w:hAnsi="Calibri" w:cs="Calibri"/>
          <w:kern w:val="2"/>
          <w:sz w:val="24"/>
          <w:szCs w:val="24"/>
          <w:lang w:eastAsia="en-US"/>
          <w14:ligatures w14:val="standardContextual"/>
        </w:rPr>
        <w:t>.</w:t>
      </w:r>
    </w:p>
    <w:p w14:paraId="7755B5AD" w14:textId="77777777" w:rsidR="00224C6A" w:rsidRDefault="00224C6A" w:rsidP="00873003">
      <w:pPr>
        <w:spacing w:line="259" w:lineRule="auto"/>
        <w:jc w:val="both"/>
        <w:rPr>
          <w:rFonts w:ascii="Calibri" w:eastAsia="Calibri" w:hAnsi="Calibri" w:cs="Calibri"/>
          <w:kern w:val="2"/>
          <w:sz w:val="24"/>
          <w:szCs w:val="24"/>
          <w:lang w:eastAsia="en-US"/>
          <w14:ligatures w14:val="standardContextual"/>
        </w:rPr>
      </w:pPr>
    </w:p>
    <w:p w14:paraId="4041FD71" w14:textId="3A816E15" w:rsidR="00224C6A" w:rsidRDefault="00224C6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Charge 1 is based upon a positive return revealed in a post-race urine sample taken from Haaland, trained by you, after it ran in Race 5 at Bendigo on 11 February 2024. It in fact won the race.</w:t>
      </w:r>
    </w:p>
    <w:p w14:paraId="6135FBE6" w14:textId="77777777" w:rsidR="00224C6A" w:rsidRDefault="00224C6A" w:rsidP="00873003">
      <w:pPr>
        <w:spacing w:line="259" w:lineRule="auto"/>
        <w:jc w:val="both"/>
        <w:rPr>
          <w:rFonts w:ascii="Calibri" w:eastAsia="Calibri" w:hAnsi="Calibri" w:cs="Calibri"/>
          <w:kern w:val="2"/>
          <w:sz w:val="24"/>
          <w:szCs w:val="24"/>
          <w:lang w:eastAsia="en-US"/>
          <w14:ligatures w14:val="standardContextual"/>
        </w:rPr>
      </w:pPr>
    </w:p>
    <w:p w14:paraId="783C43BC" w14:textId="0121D343" w:rsidR="00224C6A" w:rsidRDefault="00224C6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urine sample </w:t>
      </w:r>
      <w:r w:rsidR="00DB0E98">
        <w:rPr>
          <w:rFonts w:ascii="Calibri" w:eastAsia="Calibri" w:hAnsi="Calibri" w:cs="Calibri"/>
          <w:kern w:val="2"/>
          <w:sz w:val="24"/>
          <w:szCs w:val="24"/>
          <w:lang w:eastAsia="en-US"/>
          <w14:ligatures w14:val="standardContextual"/>
        </w:rPr>
        <w:t xml:space="preserve">tested positive to Procaine. Whilst the horse had undergone some treatment following </w:t>
      </w:r>
      <w:r w:rsidR="00F553BD">
        <w:rPr>
          <w:rFonts w:ascii="Calibri" w:eastAsia="Calibri" w:hAnsi="Calibri" w:cs="Calibri"/>
          <w:kern w:val="2"/>
          <w:sz w:val="24"/>
          <w:szCs w:val="24"/>
          <w:lang w:eastAsia="en-US"/>
          <w14:ligatures w14:val="standardContextual"/>
        </w:rPr>
        <w:t>standing on a nail</w:t>
      </w:r>
      <w:r w:rsidR="00DB0E98">
        <w:rPr>
          <w:rFonts w:ascii="Calibri" w:eastAsia="Calibri" w:hAnsi="Calibri" w:cs="Calibri"/>
          <w:kern w:val="2"/>
          <w:sz w:val="24"/>
          <w:szCs w:val="24"/>
          <w:lang w:eastAsia="en-US"/>
          <w14:ligatures w14:val="standardContextual"/>
        </w:rPr>
        <w:t xml:space="preserve"> on 24 January 2024, that treatment being administered by Dr Joel Hummel, it seems unlikely that this was the source of the Procaine. It could be attributed to a treatment error by a staff member, but even that is far from clear. Thus, the source of the procaine remains a mystery.</w:t>
      </w:r>
    </w:p>
    <w:p w14:paraId="469D380A" w14:textId="77777777" w:rsidR="00DB0E98" w:rsidRDefault="00DB0E98" w:rsidP="00873003">
      <w:pPr>
        <w:spacing w:line="259" w:lineRule="auto"/>
        <w:jc w:val="both"/>
        <w:rPr>
          <w:rFonts w:ascii="Calibri" w:eastAsia="Calibri" w:hAnsi="Calibri" w:cs="Calibri"/>
          <w:kern w:val="2"/>
          <w:sz w:val="24"/>
          <w:szCs w:val="24"/>
          <w:lang w:eastAsia="en-US"/>
          <w14:ligatures w14:val="standardContextual"/>
        </w:rPr>
      </w:pPr>
    </w:p>
    <w:p w14:paraId="5E178C53" w14:textId="2822501A" w:rsidR="00DB0E98" w:rsidRDefault="00DB0E98"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 have a long history in the racing industry as a trainer. Currently you have stables at Ballarat. Whilst you have had a greater number of horses t</w:t>
      </w:r>
      <w:r w:rsidR="00F553BD">
        <w:rPr>
          <w:rFonts w:ascii="Calibri" w:eastAsia="Calibri" w:hAnsi="Calibri" w:cs="Calibri"/>
          <w:kern w:val="2"/>
          <w:sz w:val="24"/>
          <w:szCs w:val="24"/>
          <w:lang w:eastAsia="en-US"/>
          <w14:ligatures w14:val="standardContextual"/>
        </w:rPr>
        <w:t>here</w:t>
      </w:r>
      <w:r>
        <w:rPr>
          <w:rFonts w:ascii="Calibri" w:eastAsia="Calibri" w:hAnsi="Calibri" w:cs="Calibri"/>
          <w:kern w:val="2"/>
          <w:sz w:val="24"/>
          <w:szCs w:val="24"/>
          <w:lang w:eastAsia="en-US"/>
          <w14:ligatures w14:val="standardContextual"/>
        </w:rPr>
        <w:t xml:space="preserve"> in previous years, you have been undertaking some revision of the stock and reduced it to currently approximately 18 horses.</w:t>
      </w:r>
    </w:p>
    <w:p w14:paraId="1B6F59ED" w14:textId="77777777" w:rsidR="00DB0E98" w:rsidRDefault="00DB0E98" w:rsidP="00873003">
      <w:pPr>
        <w:spacing w:line="259" w:lineRule="auto"/>
        <w:jc w:val="both"/>
        <w:rPr>
          <w:rFonts w:ascii="Calibri" w:eastAsia="Calibri" w:hAnsi="Calibri" w:cs="Calibri"/>
          <w:kern w:val="2"/>
          <w:sz w:val="24"/>
          <w:szCs w:val="24"/>
          <w:lang w:eastAsia="en-US"/>
          <w14:ligatures w14:val="standardContextual"/>
        </w:rPr>
      </w:pPr>
    </w:p>
    <w:p w14:paraId="49E455B8" w14:textId="0DC3B665" w:rsidR="00DB0E98" w:rsidRDefault="00DB0E98"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You do have a relevant prior conviction, this being at Morphettville approximately 9 years ago. That </w:t>
      </w:r>
      <w:r w:rsidR="00234846">
        <w:rPr>
          <w:rFonts w:ascii="Calibri" w:eastAsia="Calibri" w:hAnsi="Calibri" w:cs="Calibri"/>
          <w:kern w:val="2"/>
          <w:sz w:val="24"/>
          <w:szCs w:val="24"/>
          <w:lang w:eastAsia="en-US"/>
          <w14:ligatures w14:val="standardContextual"/>
        </w:rPr>
        <w:t>was for a breach of AR 178, which could be described as the predecessor of AR 240(2). You were fined</w:t>
      </w:r>
      <w:r w:rsidR="00F553BD">
        <w:rPr>
          <w:rFonts w:ascii="Calibri" w:eastAsia="Calibri" w:hAnsi="Calibri" w:cs="Calibri"/>
          <w:kern w:val="2"/>
          <w:sz w:val="24"/>
          <w:szCs w:val="24"/>
          <w:lang w:eastAsia="en-US"/>
          <w14:ligatures w14:val="standardContextual"/>
        </w:rPr>
        <w:t xml:space="preserve"> on that occasion</w:t>
      </w:r>
      <w:r w:rsidR="00234846">
        <w:rPr>
          <w:rFonts w:ascii="Calibri" w:eastAsia="Calibri" w:hAnsi="Calibri" w:cs="Calibri"/>
          <w:kern w:val="2"/>
          <w:sz w:val="24"/>
          <w:szCs w:val="24"/>
          <w:lang w:eastAsia="en-US"/>
          <w14:ligatures w14:val="standardContextual"/>
        </w:rPr>
        <w:t>.</w:t>
      </w:r>
    </w:p>
    <w:p w14:paraId="0623A970" w14:textId="77777777" w:rsidR="00234846" w:rsidRDefault="00234846" w:rsidP="00873003">
      <w:pPr>
        <w:spacing w:line="259" w:lineRule="auto"/>
        <w:jc w:val="both"/>
        <w:rPr>
          <w:rFonts w:ascii="Calibri" w:eastAsia="Calibri" w:hAnsi="Calibri" w:cs="Calibri"/>
          <w:kern w:val="2"/>
          <w:sz w:val="24"/>
          <w:szCs w:val="24"/>
          <w:lang w:eastAsia="en-US"/>
          <w14:ligatures w14:val="standardContextual"/>
        </w:rPr>
      </w:pPr>
    </w:p>
    <w:p w14:paraId="12CA905D" w14:textId="3841F114" w:rsidR="00234846" w:rsidRDefault="00234846"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Given your long history in the industry and the heights to which you have risen, your record in relation to prohib</w:t>
      </w:r>
      <w:r w:rsidR="000856EA">
        <w:rPr>
          <w:rFonts w:ascii="Calibri" w:eastAsia="Calibri" w:hAnsi="Calibri" w:cs="Calibri"/>
          <w:kern w:val="2"/>
          <w:sz w:val="24"/>
          <w:szCs w:val="24"/>
          <w:lang w:eastAsia="en-US"/>
          <w14:ligatures w14:val="standardContextual"/>
        </w:rPr>
        <w:t>ited substances could certainly be described as good. However, the prior offence must also be taken into account.</w:t>
      </w:r>
    </w:p>
    <w:p w14:paraId="74BE9FD7" w14:textId="77777777" w:rsidR="000856EA" w:rsidRDefault="000856EA" w:rsidP="00873003">
      <w:pPr>
        <w:spacing w:line="259" w:lineRule="auto"/>
        <w:jc w:val="both"/>
        <w:rPr>
          <w:rFonts w:ascii="Calibri" w:eastAsia="Calibri" w:hAnsi="Calibri" w:cs="Calibri"/>
          <w:kern w:val="2"/>
          <w:sz w:val="24"/>
          <w:szCs w:val="24"/>
          <w:lang w:eastAsia="en-US"/>
          <w14:ligatures w14:val="standardContextual"/>
        </w:rPr>
      </w:pPr>
    </w:p>
    <w:p w14:paraId="32FB8474" w14:textId="7B8DBEA5" w:rsidR="000856EA" w:rsidRDefault="000856E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In all the circumstances, on Charge 1 you are fined the sum of $5,000.</w:t>
      </w:r>
    </w:p>
    <w:p w14:paraId="7BFE7115" w14:textId="77777777" w:rsidR="000856EA" w:rsidRDefault="000856EA" w:rsidP="00873003">
      <w:pPr>
        <w:spacing w:line="259" w:lineRule="auto"/>
        <w:jc w:val="both"/>
        <w:rPr>
          <w:rFonts w:ascii="Calibri" w:eastAsia="Calibri" w:hAnsi="Calibri" w:cs="Calibri"/>
          <w:kern w:val="2"/>
          <w:sz w:val="24"/>
          <w:szCs w:val="24"/>
          <w:lang w:eastAsia="en-US"/>
          <w14:ligatures w14:val="standardContextual"/>
        </w:rPr>
      </w:pPr>
    </w:p>
    <w:p w14:paraId="0A606E2A" w14:textId="02F8E3D9" w:rsidR="000856EA" w:rsidRDefault="000856E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Charge 2 relates to your record keeping and AR 104(1)</w:t>
      </w:r>
      <w:r w:rsidR="001B39BA">
        <w:rPr>
          <w:rFonts w:ascii="Calibri" w:eastAsia="Calibri" w:hAnsi="Calibri" w:cs="Calibri"/>
          <w:kern w:val="2"/>
          <w:sz w:val="24"/>
          <w:szCs w:val="24"/>
          <w:lang w:eastAsia="en-US"/>
          <w14:ligatures w14:val="standardContextual"/>
        </w:rPr>
        <w:t>. T</w:t>
      </w:r>
      <w:r w:rsidR="00F553BD">
        <w:rPr>
          <w:rFonts w:ascii="Calibri" w:eastAsia="Calibri" w:hAnsi="Calibri" w:cs="Calibri"/>
          <w:kern w:val="2"/>
          <w:sz w:val="24"/>
          <w:szCs w:val="24"/>
          <w:lang w:eastAsia="en-US"/>
          <w14:ligatures w14:val="standardContextual"/>
        </w:rPr>
        <w:t xml:space="preserve">here was one </w:t>
      </w:r>
      <w:r>
        <w:rPr>
          <w:rFonts w:ascii="Calibri" w:eastAsia="Calibri" w:hAnsi="Calibri" w:cs="Calibri"/>
          <w:kern w:val="2"/>
          <w:sz w:val="24"/>
          <w:szCs w:val="24"/>
          <w:lang w:eastAsia="en-US"/>
          <w14:ligatures w14:val="standardContextual"/>
        </w:rPr>
        <w:t>omi</w:t>
      </w:r>
      <w:r w:rsidR="00F553BD">
        <w:rPr>
          <w:rFonts w:ascii="Calibri" w:eastAsia="Calibri" w:hAnsi="Calibri" w:cs="Calibri"/>
          <w:kern w:val="2"/>
          <w:sz w:val="24"/>
          <w:szCs w:val="24"/>
          <w:lang w:eastAsia="en-US"/>
          <w14:ligatures w14:val="standardContextual"/>
        </w:rPr>
        <w:t xml:space="preserve">ssion on </w:t>
      </w:r>
      <w:r>
        <w:rPr>
          <w:rFonts w:ascii="Calibri" w:eastAsia="Calibri" w:hAnsi="Calibri" w:cs="Calibri"/>
          <w:kern w:val="2"/>
          <w:sz w:val="24"/>
          <w:szCs w:val="24"/>
          <w:lang w:eastAsia="en-US"/>
          <w14:ligatures w14:val="standardContextual"/>
        </w:rPr>
        <w:t xml:space="preserve">one occasion of failing to record the administration of a nerve </w:t>
      </w:r>
      <w:r w:rsidR="00F553BD">
        <w:rPr>
          <w:rFonts w:ascii="Calibri" w:eastAsia="Calibri" w:hAnsi="Calibri" w:cs="Calibri"/>
          <w:kern w:val="2"/>
          <w:sz w:val="24"/>
          <w:szCs w:val="24"/>
          <w:lang w:eastAsia="en-US"/>
          <w14:ligatures w14:val="standardContextual"/>
        </w:rPr>
        <w:t>blo</w:t>
      </w:r>
      <w:r>
        <w:rPr>
          <w:rFonts w:ascii="Calibri" w:eastAsia="Calibri" w:hAnsi="Calibri" w:cs="Calibri"/>
          <w:kern w:val="2"/>
          <w:sz w:val="24"/>
          <w:szCs w:val="24"/>
          <w:lang w:eastAsia="en-US"/>
          <w14:ligatures w14:val="standardContextual"/>
        </w:rPr>
        <w:t>ck to Haaland on 29 January 2024.</w:t>
      </w:r>
    </w:p>
    <w:p w14:paraId="3C4C202E" w14:textId="77777777" w:rsidR="000856EA" w:rsidRDefault="000856EA" w:rsidP="00873003">
      <w:pPr>
        <w:spacing w:line="259" w:lineRule="auto"/>
        <w:jc w:val="both"/>
        <w:rPr>
          <w:rFonts w:ascii="Calibri" w:eastAsia="Calibri" w:hAnsi="Calibri" w:cs="Calibri"/>
          <w:kern w:val="2"/>
          <w:sz w:val="24"/>
          <w:szCs w:val="24"/>
          <w:lang w:eastAsia="en-US"/>
          <w14:ligatures w14:val="standardContextual"/>
        </w:rPr>
      </w:pPr>
    </w:p>
    <w:p w14:paraId="4AE9F8C4" w14:textId="21B911E7" w:rsidR="000856EA" w:rsidRDefault="000856E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keeping of proper records is of great importance and assistance to the work done by the Stewards. In all the circumstances, including your record, we are of the view that a fine of $1,000 is appropriate.</w:t>
      </w:r>
    </w:p>
    <w:p w14:paraId="4FA032A9" w14:textId="77777777" w:rsidR="000856EA" w:rsidRDefault="000856EA" w:rsidP="00873003">
      <w:pPr>
        <w:spacing w:line="259" w:lineRule="auto"/>
        <w:jc w:val="both"/>
        <w:rPr>
          <w:rFonts w:ascii="Calibri" w:eastAsia="Calibri" w:hAnsi="Calibri" w:cs="Calibri"/>
          <w:kern w:val="2"/>
          <w:sz w:val="24"/>
          <w:szCs w:val="24"/>
          <w:lang w:eastAsia="en-US"/>
          <w14:ligatures w14:val="standardContextual"/>
        </w:rPr>
      </w:pPr>
    </w:p>
    <w:p w14:paraId="3A61C9D3" w14:textId="2538E687" w:rsidR="000856EA" w:rsidRDefault="000856E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Thus, the total financial penalty is $6,000.</w:t>
      </w:r>
    </w:p>
    <w:p w14:paraId="332FDA96" w14:textId="77777777" w:rsidR="000856EA" w:rsidRDefault="000856EA" w:rsidP="00873003">
      <w:pPr>
        <w:spacing w:line="259" w:lineRule="auto"/>
        <w:jc w:val="both"/>
        <w:rPr>
          <w:rFonts w:ascii="Calibri" w:eastAsia="Calibri" w:hAnsi="Calibri" w:cs="Calibri"/>
          <w:kern w:val="2"/>
          <w:sz w:val="24"/>
          <w:szCs w:val="24"/>
          <w:lang w:eastAsia="en-US"/>
          <w14:ligatures w14:val="standardContextual"/>
        </w:rPr>
      </w:pPr>
    </w:p>
    <w:p w14:paraId="5FA63FA7" w14:textId="7035DC7B" w:rsidR="000856EA" w:rsidRDefault="000856E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Further, Haaland is disqualified from Race 5 at Bendigo on 11 February 2024 and the finishing order is amended accordingly. </w:t>
      </w:r>
    </w:p>
    <w:p w14:paraId="307163B8" w14:textId="77777777" w:rsidR="00873003" w:rsidRDefault="00873003" w:rsidP="00873003">
      <w:pPr>
        <w:spacing w:line="259" w:lineRule="auto"/>
        <w:jc w:val="both"/>
        <w:rPr>
          <w:rFonts w:ascii="Calibri" w:eastAsia="Calibri" w:hAnsi="Calibri" w:cs="Calibri"/>
          <w:kern w:val="2"/>
          <w:sz w:val="24"/>
          <w:szCs w:val="24"/>
          <w:lang w:eastAsia="en-US"/>
          <w14:ligatures w14:val="standardContextual"/>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34776BEA"/>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7E2302"/>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1317222663">
    <w:abstractNumId w:val="9"/>
  </w:num>
  <w:num w:numId="2" w16cid:durableId="1775594797">
    <w:abstractNumId w:val="5"/>
  </w:num>
  <w:num w:numId="3" w16cid:durableId="1498302485">
    <w:abstractNumId w:val="1"/>
  </w:num>
  <w:num w:numId="4" w16cid:durableId="154419724">
    <w:abstractNumId w:val="7"/>
  </w:num>
  <w:num w:numId="5" w16cid:durableId="623926331">
    <w:abstractNumId w:val="8"/>
  </w:num>
  <w:num w:numId="6" w16cid:durableId="254941957">
    <w:abstractNumId w:val="6"/>
  </w:num>
  <w:num w:numId="7" w16cid:durableId="1172718061">
    <w:abstractNumId w:val="3"/>
  </w:num>
  <w:num w:numId="8" w16cid:durableId="317156558">
    <w:abstractNumId w:val="2"/>
  </w:num>
  <w:num w:numId="9" w16cid:durableId="1003238934">
    <w:abstractNumId w:val="10"/>
  </w:num>
  <w:num w:numId="10" w16cid:durableId="1800882265">
    <w:abstractNumId w:val="0"/>
  </w:num>
  <w:num w:numId="11" w16cid:durableId="21229963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150E1"/>
    <w:rsid w:val="0002157F"/>
    <w:rsid w:val="000215EA"/>
    <w:rsid w:val="000304D0"/>
    <w:rsid w:val="00032DE6"/>
    <w:rsid w:val="00042E55"/>
    <w:rsid w:val="00050198"/>
    <w:rsid w:val="00051453"/>
    <w:rsid w:val="000516E8"/>
    <w:rsid w:val="000642AD"/>
    <w:rsid w:val="000716D0"/>
    <w:rsid w:val="000717EB"/>
    <w:rsid w:val="00073C6A"/>
    <w:rsid w:val="00075A28"/>
    <w:rsid w:val="00080455"/>
    <w:rsid w:val="00080ECA"/>
    <w:rsid w:val="00084934"/>
    <w:rsid w:val="000856EA"/>
    <w:rsid w:val="00087EA5"/>
    <w:rsid w:val="00092C6A"/>
    <w:rsid w:val="000934F0"/>
    <w:rsid w:val="00096897"/>
    <w:rsid w:val="000A1957"/>
    <w:rsid w:val="000A40DD"/>
    <w:rsid w:val="000B5E53"/>
    <w:rsid w:val="000C03DC"/>
    <w:rsid w:val="000C203F"/>
    <w:rsid w:val="000C4E17"/>
    <w:rsid w:val="000C4ED8"/>
    <w:rsid w:val="000D0B13"/>
    <w:rsid w:val="000F03DF"/>
    <w:rsid w:val="000F3A2F"/>
    <w:rsid w:val="00100645"/>
    <w:rsid w:val="00100B03"/>
    <w:rsid w:val="0010194F"/>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3E3"/>
    <w:rsid w:val="001A59CB"/>
    <w:rsid w:val="001B39BA"/>
    <w:rsid w:val="001C0250"/>
    <w:rsid w:val="001C067B"/>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24C6A"/>
    <w:rsid w:val="00234846"/>
    <w:rsid w:val="00234F38"/>
    <w:rsid w:val="00237626"/>
    <w:rsid w:val="0024275A"/>
    <w:rsid w:val="0024395F"/>
    <w:rsid w:val="00244414"/>
    <w:rsid w:val="00245238"/>
    <w:rsid w:val="002470A6"/>
    <w:rsid w:val="00251262"/>
    <w:rsid w:val="00252460"/>
    <w:rsid w:val="0026091D"/>
    <w:rsid w:val="00262F34"/>
    <w:rsid w:val="00265C0A"/>
    <w:rsid w:val="00272B82"/>
    <w:rsid w:val="00276AA5"/>
    <w:rsid w:val="00277913"/>
    <w:rsid w:val="002813FF"/>
    <w:rsid w:val="00281955"/>
    <w:rsid w:val="00282D6E"/>
    <w:rsid w:val="00284C5D"/>
    <w:rsid w:val="00286119"/>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40ED"/>
    <w:rsid w:val="00306C58"/>
    <w:rsid w:val="00311140"/>
    <w:rsid w:val="00322BC0"/>
    <w:rsid w:val="00323843"/>
    <w:rsid w:val="0032538F"/>
    <w:rsid w:val="003255E0"/>
    <w:rsid w:val="00326B73"/>
    <w:rsid w:val="0032789E"/>
    <w:rsid w:val="00332654"/>
    <w:rsid w:val="00335102"/>
    <w:rsid w:val="00344B4E"/>
    <w:rsid w:val="00345DD8"/>
    <w:rsid w:val="00356BAC"/>
    <w:rsid w:val="00362169"/>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43B5"/>
    <w:rsid w:val="004258E8"/>
    <w:rsid w:val="00425AD7"/>
    <w:rsid w:val="00434C95"/>
    <w:rsid w:val="004435FB"/>
    <w:rsid w:val="00443DDD"/>
    <w:rsid w:val="00447020"/>
    <w:rsid w:val="0046587C"/>
    <w:rsid w:val="00473846"/>
    <w:rsid w:val="004773C3"/>
    <w:rsid w:val="0048003E"/>
    <w:rsid w:val="00481420"/>
    <w:rsid w:val="00483FDC"/>
    <w:rsid w:val="0048580B"/>
    <w:rsid w:val="004A103B"/>
    <w:rsid w:val="004A3FBE"/>
    <w:rsid w:val="004A729B"/>
    <w:rsid w:val="004B4D88"/>
    <w:rsid w:val="004B62F6"/>
    <w:rsid w:val="004C4492"/>
    <w:rsid w:val="004D6D59"/>
    <w:rsid w:val="004E0DAE"/>
    <w:rsid w:val="004F01FB"/>
    <w:rsid w:val="004F671D"/>
    <w:rsid w:val="00502F35"/>
    <w:rsid w:val="005044B5"/>
    <w:rsid w:val="005051F4"/>
    <w:rsid w:val="00512165"/>
    <w:rsid w:val="005169FE"/>
    <w:rsid w:val="005238F8"/>
    <w:rsid w:val="005250ED"/>
    <w:rsid w:val="00525438"/>
    <w:rsid w:val="0053063A"/>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5518"/>
    <w:rsid w:val="00587769"/>
    <w:rsid w:val="00592186"/>
    <w:rsid w:val="0059725A"/>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DC7"/>
    <w:rsid w:val="00603F36"/>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164F"/>
    <w:rsid w:val="00672A18"/>
    <w:rsid w:val="0067407B"/>
    <w:rsid w:val="00674577"/>
    <w:rsid w:val="0068045A"/>
    <w:rsid w:val="006816AD"/>
    <w:rsid w:val="00684000"/>
    <w:rsid w:val="006842FC"/>
    <w:rsid w:val="00686B1D"/>
    <w:rsid w:val="00692A9F"/>
    <w:rsid w:val="006955FC"/>
    <w:rsid w:val="00695E3E"/>
    <w:rsid w:val="006A0546"/>
    <w:rsid w:val="006A45B1"/>
    <w:rsid w:val="006B2601"/>
    <w:rsid w:val="006B4865"/>
    <w:rsid w:val="006B7BEC"/>
    <w:rsid w:val="006C15F4"/>
    <w:rsid w:val="006C3981"/>
    <w:rsid w:val="006C4514"/>
    <w:rsid w:val="006C6D47"/>
    <w:rsid w:val="006D4112"/>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0CB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174E"/>
    <w:rsid w:val="00842094"/>
    <w:rsid w:val="00845D53"/>
    <w:rsid w:val="0085189D"/>
    <w:rsid w:val="0085353A"/>
    <w:rsid w:val="00853E11"/>
    <w:rsid w:val="008555BA"/>
    <w:rsid w:val="008653EC"/>
    <w:rsid w:val="008679B2"/>
    <w:rsid w:val="00867C1C"/>
    <w:rsid w:val="00871B7E"/>
    <w:rsid w:val="00872465"/>
    <w:rsid w:val="00873003"/>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C3E"/>
    <w:rsid w:val="008C3D3D"/>
    <w:rsid w:val="008D0FD8"/>
    <w:rsid w:val="008D6C88"/>
    <w:rsid w:val="008E4E18"/>
    <w:rsid w:val="008F0B7F"/>
    <w:rsid w:val="008F172C"/>
    <w:rsid w:val="008F4DA8"/>
    <w:rsid w:val="008F4E8B"/>
    <w:rsid w:val="00910FBD"/>
    <w:rsid w:val="00914572"/>
    <w:rsid w:val="00917941"/>
    <w:rsid w:val="00917B1C"/>
    <w:rsid w:val="00920E73"/>
    <w:rsid w:val="00923728"/>
    <w:rsid w:val="00927A54"/>
    <w:rsid w:val="00945E83"/>
    <w:rsid w:val="00947A78"/>
    <w:rsid w:val="00947FCE"/>
    <w:rsid w:val="0095300E"/>
    <w:rsid w:val="00955D40"/>
    <w:rsid w:val="00961464"/>
    <w:rsid w:val="00967409"/>
    <w:rsid w:val="009749BF"/>
    <w:rsid w:val="00980A09"/>
    <w:rsid w:val="00984F4D"/>
    <w:rsid w:val="00986C4F"/>
    <w:rsid w:val="009A39EC"/>
    <w:rsid w:val="009A48A3"/>
    <w:rsid w:val="009A7521"/>
    <w:rsid w:val="009B2445"/>
    <w:rsid w:val="009B2D82"/>
    <w:rsid w:val="009B6B36"/>
    <w:rsid w:val="009C1160"/>
    <w:rsid w:val="009C45E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0A31"/>
    <w:rsid w:val="00A318CD"/>
    <w:rsid w:val="00A36508"/>
    <w:rsid w:val="00A36564"/>
    <w:rsid w:val="00A533ED"/>
    <w:rsid w:val="00A53899"/>
    <w:rsid w:val="00A5519D"/>
    <w:rsid w:val="00A55BAC"/>
    <w:rsid w:val="00A57594"/>
    <w:rsid w:val="00A57CD0"/>
    <w:rsid w:val="00A60431"/>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BF6EB6"/>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26AA"/>
    <w:rsid w:val="00C83A3D"/>
    <w:rsid w:val="00C84BB4"/>
    <w:rsid w:val="00C85694"/>
    <w:rsid w:val="00C876A7"/>
    <w:rsid w:val="00C90C2F"/>
    <w:rsid w:val="00C90F7D"/>
    <w:rsid w:val="00C96759"/>
    <w:rsid w:val="00C973AA"/>
    <w:rsid w:val="00CB0C35"/>
    <w:rsid w:val="00CB69A4"/>
    <w:rsid w:val="00CB7455"/>
    <w:rsid w:val="00CC7D0C"/>
    <w:rsid w:val="00CD0F12"/>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85C"/>
    <w:rsid w:val="00D459F1"/>
    <w:rsid w:val="00D52796"/>
    <w:rsid w:val="00D54208"/>
    <w:rsid w:val="00D63101"/>
    <w:rsid w:val="00D6499E"/>
    <w:rsid w:val="00D7609B"/>
    <w:rsid w:val="00D82636"/>
    <w:rsid w:val="00D84020"/>
    <w:rsid w:val="00D87E9A"/>
    <w:rsid w:val="00D95864"/>
    <w:rsid w:val="00DA005B"/>
    <w:rsid w:val="00DA4FA8"/>
    <w:rsid w:val="00DA77A1"/>
    <w:rsid w:val="00DB0E98"/>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54D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553BD"/>
    <w:rsid w:val="00F60B4E"/>
    <w:rsid w:val="00F6303B"/>
    <w:rsid w:val="00F6406D"/>
    <w:rsid w:val="00F65ABA"/>
    <w:rsid w:val="00F66FE4"/>
    <w:rsid w:val="00F7160A"/>
    <w:rsid w:val="00F71FBB"/>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F37BD"/>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98a0cc5-c2a5-4cf9-8fa4-b0a7e7f68826"/>
    <ds:schemaRef ds:uri="b530bc75-b5fc-4330-8dea-27ab76c26ee0"/>
    <ds:schemaRef ds:uri="http://www.w3.org/XML/1998/namespace"/>
    <ds:schemaRef ds:uri="http://purl.org/dc/dcmitype/"/>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2024-08-15T03:48:00Z</cp:lastPrinted>
  <dcterms:created xsi:type="dcterms:W3CDTF">2024-08-12T00:52:00Z</dcterms:created>
  <dcterms:modified xsi:type="dcterms:W3CDTF">2024-08-15T03:52:00Z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