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12F17081" w:rsidR="00DA77A1" w:rsidRDefault="00330845" w:rsidP="007868CF">
      <w:pPr>
        <w:pStyle w:val="Reference"/>
      </w:pPr>
      <w:r>
        <w:t>1</w:t>
      </w:r>
      <w:r w:rsidR="00FD172B">
        <w:t>4</w:t>
      </w:r>
      <w:r>
        <w:t xml:space="preserve"> October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AB7FE29" w:rsidR="007868CF" w:rsidRPr="007868CF" w:rsidRDefault="00AB555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39C03030" w:rsidR="005E5788" w:rsidRPr="009A7AC0" w:rsidRDefault="00350E8F"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KATE GOODRICH</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FA10115"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350E8F">
        <w:rPr>
          <w:rFonts w:ascii="Calibri" w:eastAsia="Calibri" w:hAnsi="Calibri" w:cs="Times New Roman"/>
          <w:bCs/>
          <w:sz w:val="24"/>
          <w:szCs w:val="24"/>
          <w:lang w:eastAsia="en-US"/>
        </w:rPr>
        <w:t>23</w:t>
      </w:r>
      <w:r w:rsidR="009F3396">
        <w:rPr>
          <w:rFonts w:ascii="Calibri" w:eastAsia="Calibri" w:hAnsi="Calibri" w:cs="Times New Roman"/>
          <w:bCs/>
          <w:sz w:val="24"/>
          <w:szCs w:val="24"/>
          <w:lang w:eastAsia="en-US"/>
        </w:rPr>
        <w:t xml:space="preserve"> September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2270EAEB"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350E8F">
        <w:rPr>
          <w:rFonts w:ascii="Calibri" w:eastAsia="Calibri" w:hAnsi="Calibri" w:cs="Times New Roman"/>
          <w:bCs/>
          <w:sz w:val="24"/>
          <w:szCs w:val="24"/>
          <w:lang w:eastAsia="en-US"/>
        </w:rPr>
        <w:t>10 October</w:t>
      </w:r>
      <w:r w:rsidR="00EB13C0">
        <w:rPr>
          <w:rFonts w:ascii="Calibri" w:eastAsia="Calibri" w:hAnsi="Calibri" w:cs="Times New Roman"/>
          <w:bCs/>
          <w:sz w:val="24"/>
          <w:szCs w:val="24"/>
          <w:lang w:eastAsia="en-US"/>
        </w:rPr>
        <w:t xml:space="preserve"> 2024</w:t>
      </w:r>
      <w:r w:rsidR="00FA1C2B">
        <w:rPr>
          <w:rFonts w:ascii="Calibri" w:eastAsia="Calibri" w:hAnsi="Calibri" w:cs="Times New Roman"/>
          <w:bCs/>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3CB0E8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350E8F">
        <w:rPr>
          <w:rFonts w:ascii="Calibri" w:eastAsia="Calibri" w:hAnsi="Calibri" w:cs="Times New Roman"/>
          <w:sz w:val="24"/>
          <w:szCs w:val="24"/>
          <w:lang w:eastAsia="en-US"/>
        </w:rPr>
        <w:t>Marilyn Harbison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9F3396">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350E8F">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0D27344C"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039C">
        <w:rPr>
          <w:rFonts w:ascii="Calibri" w:eastAsia="Calibri" w:hAnsi="Calibri" w:cs="Times New Roman"/>
          <w:sz w:val="24"/>
          <w:szCs w:val="24"/>
          <w:lang w:eastAsia="en-US"/>
        </w:rPr>
        <w:t xml:space="preserve">Mr </w:t>
      </w:r>
      <w:r w:rsidR="00350E8F">
        <w:rPr>
          <w:rFonts w:ascii="Calibri" w:eastAsia="Calibri" w:hAnsi="Calibri" w:cs="Times New Roman"/>
          <w:sz w:val="24"/>
          <w:szCs w:val="24"/>
          <w:lang w:eastAsia="en-US"/>
        </w:rPr>
        <w:t>Marwan El-Asmar</w:t>
      </w:r>
      <w:r w:rsidR="001615A7">
        <w:rPr>
          <w:rFonts w:ascii="Calibri" w:eastAsia="Calibri" w:hAnsi="Calibri" w:cs="Times New Roman"/>
          <w:sz w:val="24"/>
          <w:szCs w:val="24"/>
          <w:lang w:eastAsia="en-US"/>
        </w:rPr>
        <w:t xml:space="preserve"> appeared on behalf of the Stewards.</w:t>
      </w:r>
    </w:p>
    <w:p w14:paraId="0943BBCE" w14:textId="5922C9CF"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50E8F">
        <w:rPr>
          <w:rFonts w:ascii="Calibri" w:eastAsia="Calibri" w:hAnsi="Calibri" w:cs="Times New Roman"/>
          <w:bCs/>
          <w:sz w:val="24"/>
          <w:szCs w:val="24"/>
          <w:lang w:eastAsia="en-US"/>
        </w:rPr>
        <w:t>Ms Kate Goodrich</w:t>
      </w:r>
      <w:r w:rsidR="00BA196B">
        <w:rPr>
          <w:rFonts w:ascii="Calibri" w:eastAsia="Calibri" w:hAnsi="Calibri" w:cs="Times New Roman"/>
          <w:bCs/>
          <w:sz w:val="24"/>
          <w:szCs w:val="24"/>
          <w:lang w:eastAsia="en-US"/>
        </w:rPr>
        <w:t xml:space="preserve"> represented h</w:t>
      </w:r>
      <w:r w:rsidR="00350E8F">
        <w:rPr>
          <w:rFonts w:ascii="Calibri" w:eastAsia="Calibri" w:hAnsi="Calibri" w:cs="Times New Roman"/>
          <w:bCs/>
          <w:sz w:val="24"/>
          <w:szCs w:val="24"/>
          <w:lang w:eastAsia="en-US"/>
        </w:rPr>
        <w:t>er</w:t>
      </w:r>
      <w:r w:rsidR="00BA196B">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AB84E8C" w14:textId="30A26F45" w:rsidR="009A7AC0" w:rsidRPr="009A7AC0" w:rsidRDefault="00350E8F" w:rsidP="009A7AC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Rule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5C039C">
        <w:rPr>
          <w:rFonts w:ascii="Calibri" w:eastAsia="Calibri" w:hAnsi="Calibri" w:cs="Times New Roman"/>
          <w:bCs/>
          <w:sz w:val="24"/>
          <w:szCs w:val="24"/>
          <w:lang w:eastAsia="en-US"/>
        </w:rPr>
        <w:t xml:space="preserve">Australian </w:t>
      </w:r>
      <w:r w:rsidR="009F3396">
        <w:rPr>
          <w:rFonts w:ascii="Calibri" w:eastAsia="Calibri" w:hAnsi="Calibri" w:cs="Times New Roman"/>
          <w:bCs/>
          <w:sz w:val="24"/>
          <w:szCs w:val="24"/>
          <w:lang w:eastAsia="en-US"/>
        </w:rPr>
        <w:t>Rule of Racing</w:t>
      </w:r>
      <w:r w:rsidR="009A7AC0" w:rsidRPr="009A7AC0">
        <w:rPr>
          <w:rFonts w:ascii="Calibri" w:eastAsia="Calibri" w:hAnsi="Calibri" w:cs="Times New Roman"/>
          <w:bCs/>
          <w:sz w:val="24"/>
          <w:szCs w:val="24"/>
          <w:lang w:eastAsia="en-US"/>
        </w:rPr>
        <w:t xml:space="preserve"> (“</w:t>
      </w:r>
      <w:r w:rsidR="005C039C">
        <w:rPr>
          <w:rFonts w:ascii="Calibri" w:eastAsia="Calibri" w:hAnsi="Calibri" w:cs="Times New Roman"/>
          <w:bCs/>
          <w:sz w:val="24"/>
          <w:szCs w:val="24"/>
          <w:lang w:eastAsia="en-US"/>
        </w:rPr>
        <w:t>AR</w:t>
      </w:r>
      <w:r w:rsidR="009A7AC0" w:rsidRPr="009A7AC0">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20</w:t>
      </w:r>
      <w:r w:rsidR="005C039C">
        <w:rPr>
          <w:rFonts w:ascii="Calibri" w:eastAsia="Calibri" w:hAnsi="Calibri" w:cs="Times New Roman"/>
          <w:bCs/>
          <w:sz w:val="24"/>
          <w:szCs w:val="24"/>
          <w:lang w:eastAsia="en-US"/>
        </w:rPr>
        <w:t>(</w:t>
      </w:r>
      <w:r>
        <w:rPr>
          <w:rFonts w:ascii="Calibri" w:eastAsia="Calibri" w:hAnsi="Calibri" w:cs="Times New Roman"/>
          <w:bCs/>
          <w:sz w:val="24"/>
          <w:szCs w:val="24"/>
          <w:lang w:eastAsia="en-US"/>
        </w:rPr>
        <w:t>e</w:t>
      </w:r>
      <w:r w:rsidR="005C039C">
        <w:rPr>
          <w:rFonts w:ascii="Calibri" w:eastAsia="Calibri" w:hAnsi="Calibri" w:cs="Times New Roman"/>
          <w:bCs/>
          <w:sz w:val="24"/>
          <w:szCs w:val="24"/>
          <w:lang w:eastAsia="en-US"/>
        </w:rPr>
        <w:t>)</w:t>
      </w:r>
      <w:r w:rsidR="009A7AC0" w:rsidRPr="009A7AC0">
        <w:rPr>
          <w:rFonts w:ascii="Calibri" w:eastAsia="Calibri" w:hAnsi="Calibri" w:cs="Times New Roman"/>
          <w:bCs/>
          <w:sz w:val="24"/>
          <w:szCs w:val="24"/>
          <w:lang w:eastAsia="en-US"/>
        </w:rPr>
        <w:t xml:space="preserve"> states:</w:t>
      </w:r>
    </w:p>
    <w:p w14:paraId="2723B5DF" w14:textId="1B2569F7" w:rsidR="009A7AC0" w:rsidRDefault="00350E8F" w:rsidP="009A7AC0">
      <w:pPr>
        <w:spacing w:line="259" w:lineRule="auto"/>
        <w:ind w:left="2880"/>
        <w:jc w:val="both"/>
        <w:rPr>
          <w:rFonts w:ascii="Calibri" w:eastAsia="Calibri" w:hAnsi="Calibri" w:cs="Times New Roman"/>
          <w:bCs/>
          <w:sz w:val="24"/>
          <w:szCs w:val="24"/>
          <w:lang w:eastAsia="en-US"/>
        </w:rPr>
      </w:pPr>
      <w:r w:rsidRPr="00350E8F">
        <w:rPr>
          <w:rFonts w:ascii="Calibri" w:eastAsia="Calibri" w:hAnsi="Calibri" w:cs="Times New Roman"/>
          <w:bCs/>
          <w:sz w:val="24"/>
          <w:szCs w:val="24"/>
          <w:lang w:eastAsia="en-US"/>
        </w:rPr>
        <w:t>The Stewards have the following powers:</w:t>
      </w:r>
    </w:p>
    <w:p w14:paraId="26FB6358" w14:textId="06D93966" w:rsidR="00350E8F" w:rsidRDefault="00350E8F" w:rsidP="002B5EB6">
      <w:pPr>
        <w:spacing w:line="259" w:lineRule="auto"/>
        <w:ind w:left="2880"/>
        <w:jc w:val="both"/>
        <w:rPr>
          <w:rFonts w:ascii="Calibri" w:eastAsia="Calibri" w:hAnsi="Calibri" w:cs="Times New Roman"/>
          <w:bCs/>
          <w:sz w:val="24"/>
          <w:szCs w:val="24"/>
          <w:lang w:eastAsia="en-US"/>
        </w:rPr>
      </w:pPr>
      <w:r w:rsidRPr="00350E8F">
        <w:rPr>
          <w:rFonts w:ascii="Calibri" w:eastAsia="Calibri" w:hAnsi="Calibri" w:cs="Times New Roman"/>
          <w:bCs/>
          <w:sz w:val="24"/>
          <w:szCs w:val="24"/>
          <w:lang w:eastAsia="en-US"/>
        </w:rPr>
        <w:t>(e) to refuse or reject the nomination of any horse at any time for any period and/or until that horse has</w:t>
      </w:r>
      <w:r w:rsidR="000F44A5">
        <w:rPr>
          <w:rFonts w:ascii="Calibri" w:eastAsia="Calibri" w:hAnsi="Calibri" w:cs="Times New Roman"/>
          <w:bCs/>
          <w:sz w:val="24"/>
          <w:szCs w:val="24"/>
          <w:lang w:eastAsia="en-US"/>
        </w:rPr>
        <w:t xml:space="preserve"> </w:t>
      </w:r>
      <w:r w:rsidRPr="00350E8F">
        <w:rPr>
          <w:rFonts w:ascii="Calibri" w:eastAsia="Calibri" w:hAnsi="Calibri" w:cs="Times New Roman"/>
          <w:bCs/>
          <w:sz w:val="24"/>
          <w:szCs w:val="24"/>
          <w:lang w:eastAsia="en-US"/>
        </w:rPr>
        <w:t>satisfactorily participated in an official trial or a jump-out, or passed any required veterinary examination</w:t>
      </w:r>
      <w:r>
        <w:rPr>
          <w:rFonts w:ascii="Calibri" w:eastAsia="Calibri" w:hAnsi="Calibri" w:cs="Times New Roman"/>
          <w:bCs/>
          <w:sz w:val="24"/>
          <w:szCs w:val="24"/>
          <w:lang w:eastAsia="en-US"/>
        </w:rPr>
        <w:t>.</w:t>
      </w:r>
    </w:p>
    <w:p w14:paraId="498EDE65" w14:textId="77777777" w:rsidR="0052699A" w:rsidRDefault="0052699A" w:rsidP="009A7AC0">
      <w:pPr>
        <w:spacing w:line="259" w:lineRule="auto"/>
        <w:ind w:left="2880"/>
        <w:jc w:val="both"/>
        <w:rPr>
          <w:rFonts w:ascii="Calibri" w:eastAsia="Calibri" w:hAnsi="Calibri" w:cs="Times New Roman"/>
          <w:b/>
          <w:sz w:val="24"/>
          <w:szCs w:val="24"/>
          <w:lang w:eastAsia="en-US"/>
        </w:rPr>
      </w:pPr>
    </w:p>
    <w:p w14:paraId="4A9729B0" w14:textId="2B9E46DC" w:rsidR="00B72DEB" w:rsidRDefault="00075D81" w:rsidP="00233458">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Particulars</w:t>
      </w:r>
      <w:r w:rsidR="007868CF" w:rsidRPr="007868CF">
        <w:rPr>
          <w:rFonts w:ascii="Calibri" w:eastAsia="Calibri" w:hAnsi="Calibri" w:cs="Times New Roman"/>
          <w:b/>
          <w:sz w:val="24"/>
          <w:szCs w:val="24"/>
          <w:lang w:eastAsia="en-US"/>
        </w:rPr>
        <w:t>:</w:t>
      </w:r>
      <w:r w:rsidR="007868CF" w:rsidRPr="007868CF">
        <w:rPr>
          <w:rFonts w:ascii="Calibri" w:eastAsia="Calibri" w:hAnsi="Calibri" w:cs="Times New Roman"/>
          <w:b/>
          <w:sz w:val="24"/>
          <w:szCs w:val="24"/>
          <w:lang w:eastAsia="en-US"/>
        </w:rPr>
        <w:tab/>
      </w:r>
      <w:r w:rsidR="005F56AF">
        <w:rPr>
          <w:rFonts w:ascii="Calibri" w:eastAsia="Calibri" w:hAnsi="Calibri" w:cs="Times New Roman"/>
          <w:bCs/>
          <w:sz w:val="24"/>
          <w:szCs w:val="24"/>
          <w:lang w:eastAsia="en-US"/>
        </w:rPr>
        <w:t>In accordance with</w:t>
      </w:r>
      <w:r w:rsidR="00B72DEB">
        <w:rPr>
          <w:rFonts w:ascii="Calibri" w:eastAsia="Calibri" w:hAnsi="Calibri" w:cs="Times New Roman"/>
          <w:bCs/>
          <w:sz w:val="24"/>
          <w:szCs w:val="24"/>
          <w:lang w:eastAsia="en-US"/>
        </w:rPr>
        <w:t xml:space="preserve"> AR 20(e)</w:t>
      </w:r>
      <w:r w:rsidR="005F56AF">
        <w:rPr>
          <w:rFonts w:ascii="Calibri" w:eastAsia="Calibri" w:hAnsi="Calibri" w:cs="Times New Roman"/>
          <w:bCs/>
          <w:sz w:val="24"/>
          <w:szCs w:val="24"/>
          <w:lang w:eastAsia="en-US"/>
        </w:rPr>
        <w:t xml:space="preserve">, Racing Victoria (“RV”) </w:t>
      </w:r>
      <w:r w:rsidR="00B72DEB" w:rsidRPr="00FA2B1B">
        <w:rPr>
          <w:rFonts w:ascii="Calibri" w:eastAsia="Calibri" w:hAnsi="Calibri" w:cs="Times New Roman"/>
          <w:bCs/>
          <w:sz w:val="24"/>
          <w:szCs w:val="24"/>
          <w:lang w:eastAsia="en-US"/>
        </w:rPr>
        <w:t xml:space="preserve">refuse </w:t>
      </w:r>
      <w:r w:rsidR="005F56AF">
        <w:rPr>
          <w:rFonts w:ascii="Calibri" w:eastAsia="Calibri" w:hAnsi="Calibri" w:cs="Times New Roman"/>
          <w:bCs/>
          <w:sz w:val="24"/>
          <w:szCs w:val="24"/>
          <w:lang w:eastAsia="en-US"/>
        </w:rPr>
        <w:t xml:space="preserve">to accept </w:t>
      </w:r>
      <w:r w:rsidR="00B72DEB" w:rsidRPr="00FA2B1B">
        <w:rPr>
          <w:rFonts w:ascii="Calibri" w:eastAsia="Calibri" w:hAnsi="Calibri" w:cs="Times New Roman"/>
          <w:bCs/>
          <w:sz w:val="24"/>
          <w:szCs w:val="24"/>
          <w:lang w:eastAsia="en-US"/>
        </w:rPr>
        <w:t>nomination</w:t>
      </w:r>
      <w:r w:rsidR="002B5EB6">
        <w:rPr>
          <w:rFonts w:ascii="Calibri" w:eastAsia="Calibri" w:hAnsi="Calibri" w:cs="Times New Roman"/>
          <w:bCs/>
          <w:sz w:val="24"/>
          <w:szCs w:val="24"/>
          <w:lang w:eastAsia="en-US"/>
        </w:rPr>
        <w:t>s</w:t>
      </w:r>
      <w:r w:rsidR="00B72DEB" w:rsidRPr="00FA2B1B">
        <w:rPr>
          <w:rFonts w:ascii="Calibri" w:eastAsia="Calibri" w:hAnsi="Calibri" w:cs="Times New Roman"/>
          <w:bCs/>
          <w:sz w:val="24"/>
          <w:szCs w:val="24"/>
          <w:lang w:eastAsia="en-US"/>
        </w:rPr>
        <w:t xml:space="preserve"> of </w:t>
      </w:r>
      <w:r w:rsidR="005F56AF">
        <w:rPr>
          <w:rFonts w:ascii="Calibri" w:eastAsia="Calibri" w:hAnsi="Calibri" w:cs="Times New Roman"/>
          <w:bCs/>
          <w:sz w:val="24"/>
          <w:szCs w:val="24"/>
          <w:lang w:eastAsia="en-US"/>
        </w:rPr>
        <w:t>5-year-old horses</w:t>
      </w:r>
      <w:r w:rsidR="00B72DEB" w:rsidRPr="00233458">
        <w:rPr>
          <w:rFonts w:ascii="Calibri" w:eastAsia="Calibri" w:hAnsi="Calibri" w:cs="Times New Roman"/>
          <w:bCs/>
          <w:sz w:val="24"/>
          <w:szCs w:val="24"/>
          <w:lang w:eastAsia="en-US"/>
        </w:rPr>
        <w:t xml:space="preserve"> </w:t>
      </w:r>
      <w:r w:rsidR="005F56AF">
        <w:rPr>
          <w:rFonts w:ascii="Calibri" w:eastAsia="Calibri" w:hAnsi="Calibri" w:cs="Times New Roman"/>
          <w:bCs/>
          <w:sz w:val="24"/>
          <w:szCs w:val="24"/>
          <w:lang w:eastAsia="en-US"/>
        </w:rPr>
        <w:t xml:space="preserve">that have not had a race start due to the increased risk of catastrophic limb injury </w:t>
      </w:r>
      <w:r w:rsidR="00B72DEB" w:rsidRPr="00FA2B1B">
        <w:rPr>
          <w:rFonts w:ascii="Calibri" w:eastAsia="Calibri" w:hAnsi="Calibri" w:cs="Times New Roman"/>
          <w:bCs/>
          <w:sz w:val="24"/>
          <w:szCs w:val="24"/>
          <w:lang w:eastAsia="en-US"/>
        </w:rPr>
        <w:t>until</w:t>
      </w:r>
      <w:r w:rsidR="005F56AF">
        <w:rPr>
          <w:rFonts w:ascii="Calibri" w:eastAsia="Calibri" w:hAnsi="Calibri" w:cs="Times New Roman"/>
          <w:bCs/>
          <w:sz w:val="24"/>
          <w:szCs w:val="24"/>
          <w:lang w:eastAsia="en-US"/>
        </w:rPr>
        <w:t>:</w:t>
      </w:r>
    </w:p>
    <w:p w14:paraId="66A77194" w14:textId="77777777" w:rsidR="005F56AF" w:rsidRDefault="005F56AF" w:rsidP="00233458">
      <w:pPr>
        <w:spacing w:line="276" w:lineRule="auto"/>
        <w:ind w:left="2880" w:hanging="2880"/>
        <w:jc w:val="both"/>
        <w:rPr>
          <w:rFonts w:ascii="Calibri" w:eastAsia="Calibri" w:hAnsi="Calibri" w:cs="Times New Roman"/>
          <w:bCs/>
          <w:sz w:val="24"/>
          <w:szCs w:val="24"/>
          <w:lang w:eastAsia="en-US"/>
        </w:rPr>
      </w:pPr>
    </w:p>
    <w:p w14:paraId="35C2D6D2" w14:textId="2D131DA0" w:rsidR="005F56AF" w:rsidRDefault="005F56AF" w:rsidP="00233458">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1. Any information, including veterinary incidents (including but not limited to respiratory surgery, tendon or ligament injury, stress fractures, arthroscopy, etc) has been provided as to why the horse has not started in a race.</w:t>
      </w:r>
    </w:p>
    <w:p w14:paraId="11AB68C7" w14:textId="77777777" w:rsidR="005F56AF" w:rsidRDefault="005F56AF" w:rsidP="00233458">
      <w:pPr>
        <w:spacing w:line="276" w:lineRule="auto"/>
        <w:ind w:left="2880" w:hanging="2880"/>
        <w:jc w:val="both"/>
        <w:rPr>
          <w:rFonts w:ascii="Calibri" w:eastAsia="Calibri" w:hAnsi="Calibri" w:cs="Times New Roman"/>
          <w:bCs/>
          <w:sz w:val="24"/>
          <w:szCs w:val="24"/>
          <w:lang w:eastAsia="en-US"/>
        </w:rPr>
      </w:pPr>
    </w:p>
    <w:p w14:paraId="142A6CF6" w14:textId="15D28683" w:rsidR="005F56AF" w:rsidRDefault="005F56AF" w:rsidP="00233458">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2. Provide a satisfactory veterinary clearance. </w:t>
      </w:r>
    </w:p>
    <w:p w14:paraId="4B26FA8A" w14:textId="77777777" w:rsidR="005F56AF" w:rsidRDefault="005F56AF" w:rsidP="00233458">
      <w:pPr>
        <w:spacing w:line="276" w:lineRule="auto"/>
        <w:ind w:left="2880" w:hanging="2880"/>
        <w:jc w:val="both"/>
        <w:rPr>
          <w:rFonts w:ascii="Calibri" w:eastAsia="Calibri" w:hAnsi="Calibri" w:cs="Times New Roman"/>
          <w:bCs/>
          <w:sz w:val="24"/>
          <w:szCs w:val="24"/>
          <w:lang w:eastAsia="en-US"/>
        </w:rPr>
      </w:pPr>
    </w:p>
    <w:p w14:paraId="3CF2CA03" w14:textId="23F19596" w:rsidR="005F56AF" w:rsidRDefault="005F56AF" w:rsidP="00233458">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3. Trial satisfactorily over the flat.</w:t>
      </w:r>
    </w:p>
    <w:p w14:paraId="72DF9D84" w14:textId="77777777" w:rsidR="005F56AF" w:rsidRDefault="005F56AF" w:rsidP="00233458">
      <w:pPr>
        <w:spacing w:line="276" w:lineRule="auto"/>
        <w:ind w:left="2880" w:hanging="2880"/>
        <w:jc w:val="both"/>
        <w:rPr>
          <w:rFonts w:ascii="Calibri" w:eastAsia="Calibri" w:hAnsi="Calibri" w:cs="Times New Roman"/>
          <w:bCs/>
          <w:sz w:val="24"/>
          <w:szCs w:val="24"/>
          <w:lang w:eastAsia="en-US"/>
        </w:rPr>
      </w:pPr>
    </w:p>
    <w:p w14:paraId="3CCB1870" w14:textId="54C73A1A" w:rsidR="005F56AF" w:rsidRDefault="005F56AF" w:rsidP="00233458">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b/>
        <w:t>4. Provide a satisfactory veterinary clearance post-trial.</w:t>
      </w:r>
    </w:p>
    <w:p w14:paraId="630ACFDA" w14:textId="77777777" w:rsidR="00EB3840" w:rsidRDefault="00EB3840" w:rsidP="00233458">
      <w:pPr>
        <w:spacing w:line="276" w:lineRule="auto"/>
        <w:ind w:left="2880" w:hanging="2880"/>
        <w:jc w:val="both"/>
        <w:rPr>
          <w:rFonts w:ascii="Calibri" w:eastAsia="Calibri" w:hAnsi="Calibri" w:cs="Times New Roman"/>
          <w:bCs/>
          <w:sz w:val="24"/>
          <w:szCs w:val="24"/>
          <w:lang w:eastAsia="en-US"/>
        </w:rPr>
      </w:pPr>
    </w:p>
    <w:p w14:paraId="590AAC16" w14:textId="406A4615" w:rsidR="005F56AF" w:rsidRDefault="005F56AF" w:rsidP="00233458">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5. Satisfactory report on a full body </w:t>
      </w:r>
      <w:r w:rsidRPr="00D45794">
        <w:rPr>
          <w:rFonts w:ascii="Calibri" w:eastAsia="Calibri" w:hAnsi="Calibri" w:cs="Times New Roman"/>
          <w:bCs/>
          <w:sz w:val="24"/>
          <w:szCs w:val="24"/>
          <w:lang w:eastAsia="en-US"/>
        </w:rPr>
        <w:t>scintigraphy</w:t>
      </w:r>
      <w:r>
        <w:rPr>
          <w:rFonts w:ascii="Calibri" w:eastAsia="Calibri" w:hAnsi="Calibri" w:cs="Times New Roman"/>
          <w:bCs/>
          <w:sz w:val="24"/>
          <w:szCs w:val="24"/>
          <w:lang w:eastAsia="en-US"/>
        </w:rPr>
        <w:t xml:space="preserve"> prior to racing.</w:t>
      </w:r>
    </w:p>
    <w:p w14:paraId="115AB81E" w14:textId="77777777" w:rsidR="005F56AF" w:rsidRDefault="005F56AF" w:rsidP="00233458">
      <w:pPr>
        <w:spacing w:line="276" w:lineRule="auto"/>
        <w:ind w:left="2880" w:hanging="2880"/>
        <w:jc w:val="both"/>
        <w:rPr>
          <w:rFonts w:ascii="Calibri" w:eastAsia="Calibri" w:hAnsi="Calibri" w:cs="Times New Roman"/>
          <w:bCs/>
          <w:sz w:val="24"/>
          <w:szCs w:val="24"/>
          <w:lang w:eastAsia="en-US"/>
        </w:rPr>
      </w:pPr>
    </w:p>
    <w:p w14:paraId="5EC4E2F6" w14:textId="78FFC1F3" w:rsidR="005F56AF" w:rsidRDefault="005F56AF" w:rsidP="00233458">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6. Pre-race veterinary inspection oncourse at first start. </w:t>
      </w:r>
    </w:p>
    <w:p w14:paraId="22933170" w14:textId="77777777" w:rsidR="005F56AF" w:rsidRDefault="005F56AF" w:rsidP="00233458">
      <w:pPr>
        <w:spacing w:line="276" w:lineRule="auto"/>
        <w:ind w:left="2880" w:hanging="2880"/>
        <w:jc w:val="both"/>
        <w:rPr>
          <w:rFonts w:ascii="Calibri" w:eastAsia="Calibri" w:hAnsi="Calibri" w:cs="Times New Roman"/>
          <w:bCs/>
          <w:sz w:val="24"/>
          <w:szCs w:val="24"/>
          <w:lang w:eastAsia="en-US"/>
        </w:rPr>
      </w:pPr>
    </w:p>
    <w:p w14:paraId="35263F79" w14:textId="185BCCAA" w:rsidR="005F56AF" w:rsidRDefault="005F56AF" w:rsidP="005F56AF">
      <w:pPr>
        <w:spacing w:line="276"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diagnostic tests may be required depending on the results of the </w:t>
      </w:r>
      <w:r w:rsidRPr="00D45794">
        <w:rPr>
          <w:rFonts w:ascii="Calibri" w:eastAsia="Calibri" w:hAnsi="Calibri" w:cs="Times New Roman"/>
          <w:bCs/>
          <w:sz w:val="24"/>
          <w:szCs w:val="24"/>
          <w:lang w:eastAsia="en-US"/>
        </w:rPr>
        <w:t>scintigraphy</w:t>
      </w:r>
      <w:r>
        <w:rPr>
          <w:rFonts w:ascii="Calibri" w:eastAsia="Calibri" w:hAnsi="Calibri" w:cs="Times New Roman"/>
          <w:bCs/>
          <w:sz w:val="24"/>
          <w:szCs w:val="24"/>
          <w:lang w:eastAsia="en-US"/>
        </w:rPr>
        <w:t>.</w:t>
      </w:r>
    </w:p>
    <w:p w14:paraId="0E6F6BF7" w14:textId="77777777" w:rsidR="00B72DEB" w:rsidRDefault="00B72DEB" w:rsidP="00233458">
      <w:pPr>
        <w:spacing w:line="276" w:lineRule="auto"/>
        <w:ind w:left="2880" w:hanging="2880"/>
        <w:jc w:val="both"/>
        <w:rPr>
          <w:rFonts w:ascii="Calibri" w:eastAsia="Calibri" w:hAnsi="Calibri" w:cs="Times New Roman"/>
          <w:bCs/>
          <w:sz w:val="24"/>
          <w:szCs w:val="24"/>
          <w:lang w:eastAsia="en-US"/>
        </w:rPr>
      </w:pPr>
    </w:p>
    <w:p w14:paraId="38624BCB" w14:textId="1B2E9A5C" w:rsidR="00B72DEB" w:rsidRDefault="00B72DEB" w:rsidP="00233458">
      <w:pPr>
        <w:spacing w:line="276" w:lineRule="auto"/>
        <w:ind w:left="2880" w:hanging="2880"/>
        <w:jc w:val="both"/>
        <w:rPr>
          <w:rFonts w:ascii="Calibri" w:eastAsia="Calibri" w:hAnsi="Calibri" w:cs="Times New Roman"/>
          <w:bCs/>
          <w:sz w:val="24"/>
          <w:szCs w:val="24"/>
          <w:lang w:eastAsia="en-US"/>
        </w:rPr>
      </w:pPr>
      <w:r w:rsidRPr="00233458">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t xml:space="preserve">On 19 August 2024, the trainer of </w:t>
      </w:r>
      <w:r w:rsidR="005F56AF">
        <w:rPr>
          <w:rFonts w:ascii="Calibri" w:eastAsia="Calibri" w:hAnsi="Calibri" w:cs="Times New Roman"/>
          <w:bCs/>
          <w:sz w:val="24"/>
          <w:szCs w:val="24"/>
          <w:lang w:eastAsia="en-US"/>
        </w:rPr>
        <w:t>“</w:t>
      </w:r>
      <w:r w:rsidR="005F56AF" w:rsidRPr="00FA2B1B">
        <w:rPr>
          <w:rFonts w:ascii="Calibri" w:eastAsia="Calibri" w:hAnsi="Calibri" w:cs="Times New Roman"/>
          <w:bCs/>
          <w:sz w:val="24"/>
          <w:szCs w:val="24"/>
          <w:lang w:eastAsia="en-US"/>
        </w:rPr>
        <w:t xml:space="preserve">She’s First </w:t>
      </w:r>
      <w:r w:rsidR="005F56AF">
        <w:rPr>
          <w:rFonts w:ascii="Calibri" w:eastAsia="Calibri" w:hAnsi="Calibri" w:cs="Times New Roman"/>
          <w:bCs/>
          <w:sz w:val="24"/>
          <w:szCs w:val="24"/>
          <w:lang w:eastAsia="en-US"/>
        </w:rPr>
        <w:t>L</w:t>
      </w:r>
      <w:r w:rsidR="005F56AF" w:rsidRPr="00FA2B1B">
        <w:rPr>
          <w:rFonts w:ascii="Calibri" w:eastAsia="Calibri" w:hAnsi="Calibri" w:cs="Times New Roman"/>
          <w:bCs/>
          <w:sz w:val="24"/>
          <w:szCs w:val="24"/>
          <w:lang w:eastAsia="en-US"/>
        </w:rPr>
        <w:t>ady</w:t>
      </w:r>
      <w:r w:rsidR="00052F56">
        <w:rPr>
          <w:rFonts w:ascii="Calibri" w:eastAsia="Calibri" w:hAnsi="Calibri" w:cs="Times New Roman"/>
          <w:bCs/>
          <w:sz w:val="24"/>
          <w:szCs w:val="24"/>
          <w:lang w:eastAsia="en-US"/>
        </w:rPr>
        <w:t xml:space="preserve">” </w:t>
      </w:r>
      <w:r w:rsidR="005F56A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the </w:t>
      </w:r>
      <w:r w:rsidR="00052F56">
        <w:rPr>
          <w:rFonts w:ascii="Calibri" w:eastAsia="Calibri" w:hAnsi="Calibri" w:cs="Times New Roman"/>
          <w:bCs/>
          <w:sz w:val="24"/>
          <w:szCs w:val="24"/>
          <w:lang w:eastAsia="en-US"/>
        </w:rPr>
        <w:t>H</w:t>
      </w:r>
      <w:r>
        <w:rPr>
          <w:rFonts w:ascii="Calibri" w:eastAsia="Calibri" w:hAnsi="Calibri" w:cs="Times New Roman"/>
          <w:bCs/>
          <w:sz w:val="24"/>
          <w:szCs w:val="24"/>
          <w:lang w:eastAsia="en-US"/>
        </w:rPr>
        <w:t>orse</w:t>
      </w:r>
      <w:r w:rsidR="005F56AF">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Ms Kate Goodrich, applied to the Stewards for an exemption </w:t>
      </w:r>
      <w:r w:rsidR="005F56AF">
        <w:rPr>
          <w:rFonts w:ascii="Calibri" w:eastAsia="Calibri" w:hAnsi="Calibri" w:cs="Times New Roman"/>
          <w:bCs/>
          <w:sz w:val="24"/>
          <w:szCs w:val="24"/>
          <w:lang w:eastAsia="en-US"/>
        </w:rPr>
        <w:t>from these requirements</w:t>
      </w:r>
      <w:r>
        <w:rPr>
          <w:rFonts w:ascii="Calibri" w:eastAsia="Calibri" w:hAnsi="Calibri" w:cs="Times New Roman"/>
          <w:bCs/>
          <w:sz w:val="24"/>
          <w:szCs w:val="24"/>
          <w:lang w:eastAsia="en-US"/>
        </w:rPr>
        <w:t>.</w:t>
      </w:r>
    </w:p>
    <w:p w14:paraId="33546CC4" w14:textId="77777777" w:rsidR="00B72DEB" w:rsidRDefault="00B72DEB" w:rsidP="00233458">
      <w:pPr>
        <w:spacing w:line="276" w:lineRule="auto"/>
        <w:ind w:left="2880" w:hanging="2880"/>
        <w:jc w:val="both"/>
        <w:rPr>
          <w:rFonts w:ascii="Calibri" w:eastAsia="Calibri" w:hAnsi="Calibri" w:cs="Times New Roman"/>
          <w:bCs/>
          <w:sz w:val="24"/>
          <w:szCs w:val="24"/>
          <w:lang w:eastAsia="en-US"/>
        </w:rPr>
      </w:pPr>
    </w:p>
    <w:p w14:paraId="1F3D08B2" w14:textId="28027B3D" w:rsidR="00233458" w:rsidRDefault="00233458" w:rsidP="00384C5F">
      <w:pPr>
        <w:spacing w:line="276" w:lineRule="auto"/>
        <w:ind w:left="2880"/>
        <w:jc w:val="both"/>
        <w:rPr>
          <w:rFonts w:ascii="Calibri" w:eastAsia="Calibri" w:hAnsi="Calibri" w:cs="Times New Roman"/>
          <w:bCs/>
          <w:sz w:val="24"/>
          <w:szCs w:val="24"/>
          <w:lang w:eastAsia="en-US"/>
        </w:rPr>
      </w:pPr>
      <w:r w:rsidRPr="00233458">
        <w:rPr>
          <w:rFonts w:ascii="Calibri" w:eastAsia="Calibri" w:hAnsi="Calibri" w:cs="Times New Roman"/>
          <w:bCs/>
          <w:sz w:val="24"/>
          <w:szCs w:val="24"/>
          <w:lang w:eastAsia="en-US"/>
        </w:rPr>
        <w:t xml:space="preserve">On 4 September 2024, RV Stewards refused </w:t>
      </w:r>
      <w:r w:rsidR="00B72DEB">
        <w:rPr>
          <w:rFonts w:ascii="Calibri" w:eastAsia="Calibri" w:hAnsi="Calibri" w:cs="Times New Roman"/>
          <w:bCs/>
          <w:sz w:val="24"/>
          <w:szCs w:val="24"/>
          <w:lang w:eastAsia="en-US"/>
        </w:rPr>
        <w:t xml:space="preserve">to grant </w:t>
      </w:r>
      <w:r w:rsidRPr="00233458">
        <w:rPr>
          <w:rFonts w:ascii="Calibri" w:eastAsia="Calibri" w:hAnsi="Calibri" w:cs="Times New Roman"/>
          <w:bCs/>
          <w:sz w:val="24"/>
          <w:szCs w:val="24"/>
          <w:lang w:eastAsia="en-US"/>
        </w:rPr>
        <w:t>an exemption from RV’s requirements regarding unraced 5-year-old horses (the Requirements) in regard to the Horse for the following reasons:</w:t>
      </w:r>
    </w:p>
    <w:p w14:paraId="639DA342" w14:textId="77777777" w:rsidR="00233458" w:rsidRDefault="00233458" w:rsidP="00233458">
      <w:pPr>
        <w:spacing w:line="276" w:lineRule="auto"/>
        <w:ind w:left="2880"/>
        <w:jc w:val="both"/>
        <w:rPr>
          <w:rFonts w:ascii="Calibri" w:eastAsia="Calibri" w:hAnsi="Calibri" w:cs="Times New Roman"/>
          <w:b/>
          <w:sz w:val="24"/>
          <w:szCs w:val="24"/>
          <w:lang w:eastAsia="en-US"/>
        </w:rPr>
      </w:pPr>
    </w:p>
    <w:p w14:paraId="5662F77C" w14:textId="72DD13A6" w:rsidR="00FA2B1B" w:rsidRDefault="00233458" w:rsidP="00FA2B1B">
      <w:pPr>
        <w:pStyle w:val="ListParagraph"/>
        <w:numPr>
          <w:ilvl w:val="0"/>
          <w:numId w:val="27"/>
        </w:numPr>
        <w:spacing w:line="276" w:lineRule="auto"/>
        <w:ind w:left="3119" w:hanging="284"/>
        <w:jc w:val="both"/>
        <w:rPr>
          <w:rFonts w:ascii="Calibri" w:eastAsia="Calibri" w:hAnsi="Calibri" w:cs="Times New Roman"/>
          <w:bCs/>
          <w:sz w:val="24"/>
          <w:szCs w:val="24"/>
          <w:lang w:eastAsia="en-US"/>
        </w:rPr>
      </w:pPr>
      <w:r w:rsidRPr="00FA2B1B">
        <w:rPr>
          <w:rFonts w:ascii="Calibri" w:eastAsia="Calibri" w:hAnsi="Calibri" w:cs="Times New Roman"/>
          <w:bCs/>
          <w:sz w:val="24"/>
          <w:szCs w:val="24"/>
          <w:lang w:eastAsia="en-US"/>
        </w:rPr>
        <w:t>The Horse is not approved to race until such time as she has</w:t>
      </w:r>
      <w:r w:rsidR="00FA2B1B">
        <w:rPr>
          <w:rFonts w:ascii="Calibri" w:eastAsia="Calibri" w:hAnsi="Calibri" w:cs="Times New Roman"/>
          <w:bCs/>
          <w:sz w:val="24"/>
          <w:szCs w:val="24"/>
          <w:lang w:eastAsia="en-US"/>
        </w:rPr>
        <w:t xml:space="preserve"> </w:t>
      </w:r>
      <w:r w:rsidRPr="00FA2B1B">
        <w:rPr>
          <w:rFonts w:ascii="Calibri" w:eastAsia="Calibri" w:hAnsi="Calibri" w:cs="Times New Roman"/>
          <w:bCs/>
          <w:sz w:val="24"/>
          <w:szCs w:val="24"/>
          <w:lang w:eastAsia="en-US"/>
        </w:rPr>
        <w:t xml:space="preserve">completed all steps outlined in the </w:t>
      </w:r>
      <w:r w:rsidR="0029291E">
        <w:rPr>
          <w:rFonts w:ascii="Calibri" w:eastAsia="Calibri" w:hAnsi="Calibri" w:cs="Times New Roman"/>
          <w:bCs/>
          <w:sz w:val="24"/>
          <w:szCs w:val="24"/>
          <w:lang w:eastAsia="en-US"/>
        </w:rPr>
        <w:t>R</w:t>
      </w:r>
      <w:r w:rsidRPr="00FA2B1B">
        <w:rPr>
          <w:rFonts w:ascii="Calibri" w:eastAsia="Calibri" w:hAnsi="Calibri" w:cs="Times New Roman"/>
          <w:bCs/>
          <w:sz w:val="24"/>
          <w:szCs w:val="24"/>
          <w:lang w:eastAsia="en-US"/>
        </w:rPr>
        <w:t>equirements, including scintigraphy. This is considered appropriate in the following circumstances:</w:t>
      </w:r>
    </w:p>
    <w:p w14:paraId="4BDD4812" w14:textId="77777777" w:rsidR="00FA2B1B" w:rsidRDefault="00FA2B1B" w:rsidP="00FA2B1B">
      <w:pPr>
        <w:pStyle w:val="ListParagraph"/>
        <w:spacing w:line="276" w:lineRule="auto"/>
        <w:ind w:left="3119"/>
        <w:jc w:val="both"/>
        <w:rPr>
          <w:rFonts w:ascii="Calibri" w:eastAsia="Calibri" w:hAnsi="Calibri" w:cs="Times New Roman"/>
          <w:bCs/>
          <w:sz w:val="24"/>
          <w:szCs w:val="24"/>
          <w:lang w:eastAsia="en-US"/>
        </w:rPr>
      </w:pPr>
    </w:p>
    <w:p w14:paraId="1DE6762C" w14:textId="77777777" w:rsidR="005F56AF" w:rsidRDefault="00233458" w:rsidP="005F56AF">
      <w:pPr>
        <w:pStyle w:val="ListParagraph"/>
        <w:numPr>
          <w:ilvl w:val="0"/>
          <w:numId w:val="29"/>
        </w:numPr>
        <w:spacing w:line="276" w:lineRule="auto"/>
        <w:jc w:val="both"/>
        <w:rPr>
          <w:rFonts w:ascii="Calibri" w:eastAsia="Calibri" w:hAnsi="Calibri" w:cs="Times New Roman"/>
          <w:bCs/>
          <w:sz w:val="24"/>
          <w:szCs w:val="24"/>
          <w:lang w:eastAsia="en-US"/>
        </w:rPr>
      </w:pPr>
      <w:r w:rsidRPr="00FA2B1B">
        <w:rPr>
          <w:rFonts w:ascii="Calibri" w:eastAsia="Calibri" w:hAnsi="Calibri" w:cs="Times New Roman"/>
          <w:bCs/>
          <w:sz w:val="24"/>
          <w:szCs w:val="24"/>
          <w:lang w:eastAsia="en-US"/>
        </w:rPr>
        <w:t>Whilst it is acknowledged that the Horse has suffered no injuries to date, the Horse’s history indicates</w:t>
      </w:r>
      <w:r w:rsidR="00FA2B1B">
        <w:rPr>
          <w:rFonts w:ascii="Calibri" w:eastAsia="Calibri" w:hAnsi="Calibri" w:cs="Times New Roman"/>
          <w:bCs/>
          <w:sz w:val="24"/>
          <w:szCs w:val="24"/>
          <w:lang w:eastAsia="en-US"/>
        </w:rPr>
        <w:t xml:space="preserve"> </w:t>
      </w:r>
      <w:r w:rsidRPr="00FA2B1B">
        <w:rPr>
          <w:rFonts w:ascii="Calibri" w:eastAsia="Calibri" w:hAnsi="Calibri" w:cs="Times New Roman"/>
          <w:bCs/>
          <w:sz w:val="24"/>
          <w:szCs w:val="24"/>
          <w:lang w:eastAsia="en-US"/>
        </w:rPr>
        <w:t>that, despite some periods of being in training, she has not yet taken part in any official jump outs, trials</w:t>
      </w:r>
      <w:r w:rsidR="00FA2B1B">
        <w:rPr>
          <w:rFonts w:ascii="Calibri" w:eastAsia="Calibri" w:hAnsi="Calibri" w:cs="Times New Roman"/>
          <w:bCs/>
          <w:sz w:val="24"/>
          <w:szCs w:val="24"/>
          <w:lang w:eastAsia="en-US"/>
        </w:rPr>
        <w:t xml:space="preserve"> </w:t>
      </w:r>
      <w:r w:rsidRPr="00FA2B1B">
        <w:rPr>
          <w:rFonts w:ascii="Calibri" w:eastAsia="Calibri" w:hAnsi="Calibri" w:cs="Times New Roman"/>
          <w:bCs/>
          <w:sz w:val="24"/>
          <w:szCs w:val="24"/>
          <w:lang w:eastAsia="en-US"/>
        </w:rPr>
        <w:t>or races; and</w:t>
      </w:r>
    </w:p>
    <w:p w14:paraId="7AC5DDD5" w14:textId="77777777" w:rsidR="005F56AF" w:rsidRDefault="005F56AF" w:rsidP="005F56AF">
      <w:pPr>
        <w:pStyle w:val="ListParagraph"/>
        <w:spacing w:line="276" w:lineRule="auto"/>
        <w:ind w:left="3479"/>
        <w:jc w:val="both"/>
        <w:rPr>
          <w:rFonts w:ascii="Calibri" w:eastAsia="Calibri" w:hAnsi="Calibri" w:cs="Times New Roman"/>
          <w:bCs/>
          <w:sz w:val="24"/>
          <w:szCs w:val="24"/>
          <w:lang w:eastAsia="en-US"/>
        </w:rPr>
      </w:pPr>
    </w:p>
    <w:p w14:paraId="192E5DD3" w14:textId="5C32A4BB" w:rsidR="00C37ACB" w:rsidRPr="005F56AF" w:rsidRDefault="00233458" w:rsidP="005F56AF">
      <w:pPr>
        <w:pStyle w:val="ListParagraph"/>
        <w:numPr>
          <w:ilvl w:val="0"/>
          <w:numId w:val="29"/>
        </w:numPr>
        <w:spacing w:line="276" w:lineRule="auto"/>
        <w:jc w:val="both"/>
        <w:rPr>
          <w:rFonts w:ascii="Calibri" w:eastAsia="Calibri" w:hAnsi="Calibri" w:cs="Times New Roman"/>
          <w:bCs/>
          <w:sz w:val="24"/>
          <w:szCs w:val="24"/>
          <w:lang w:eastAsia="en-US"/>
        </w:rPr>
      </w:pPr>
      <w:r w:rsidRPr="005F56AF">
        <w:rPr>
          <w:rFonts w:ascii="Calibri" w:eastAsia="Calibri" w:hAnsi="Calibri" w:cs="Times New Roman"/>
          <w:bCs/>
          <w:sz w:val="24"/>
          <w:szCs w:val="24"/>
          <w:lang w:eastAsia="en-US"/>
        </w:rPr>
        <w:t>The Requirements have been developed on the basis of statistical evidence that this particular group of horses are at a higher risk of suffering a catastrophic injury (approximately 4.4 times) when compared with horses that raced prior to turning five years of age</w:t>
      </w:r>
      <w:r w:rsidR="00FA2B1B" w:rsidRPr="005F56AF">
        <w:rPr>
          <w:rFonts w:ascii="Calibri" w:eastAsia="Calibri" w:hAnsi="Calibri" w:cs="Times New Roman"/>
          <w:bCs/>
          <w:sz w:val="24"/>
          <w:szCs w:val="24"/>
          <w:lang w:eastAsia="en-US"/>
        </w:rPr>
        <w:t>.</w:t>
      </w:r>
    </w:p>
    <w:p w14:paraId="36B914C5" w14:textId="77777777" w:rsidR="007868CF" w:rsidRPr="00233458" w:rsidRDefault="007868CF" w:rsidP="007868CF">
      <w:pPr>
        <w:pBdr>
          <w:bottom w:val="single" w:sz="12" w:space="1" w:color="auto"/>
        </w:pBdr>
        <w:spacing w:line="259" w:lineRule="auto"/>
        <w:jc w:val="both"/>
        <w:rPr>
          <w:rFonts w:ascii="Calibri" w:eastAsia="Calibri" w:hAnsi="Calibri" w:cs="Times New Roman"/>
          <w:bCs/>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7D572BC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66CC555D" w14:textId="2E1D1E6C"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Pr="00FA2B1B">
        <w:rPr>
          <w:rFonts w:ascii="Calibri" w:eastAsia="Calibri" w:hAnsi="Calibri" w:cs="Times New Roman"/>
          <w:bCs/>
          <w:sz w:val="24"/>
          <w:szCs w:val="24"/>
          <w:lang w:eastAsia="en-US"/>
        </w:rPr>
        <w:t xml:space="preserve">Kate Goodrich is the trainer of </w:t>
      </w:r>
      <w:r>
        <w:rPr>
          <w:rFonts w:ascii="Calibri" w:eastAsia="Calibri" w:hAnsi="Calibri" w:cs="Times New Roman"/>
          <w:bCs/>
          <w:sz w:val="24"/>
          <w:szCs w:val="24"/>
          <w:lang w:eastAsia="en-US"/>
        </w:rPr>
        <w:t>“</w:t>
      </w:r>
      <w:r w:rsidRPr="00FA2B1B">
        <w:rPr>
          <w:rFonts w:ascii="Calibri" w:eastAsia="Calibri" w:hAnsi="Calibri" w:cs="Times New Roman"/>
          <w:bCs/>
          <w:sz w:val="24"/>
          <w:szCs w:val="24"/>
          <w:lang w:eastAsia="en-US"/>
        </w:rPr>
        <w:t xml:space="preserve">She’s First </w:t>
      </w:r>
      <w:r>
        <w:rPr>
          <w:rFonts w:ascii="Calibri" w:eastAsia="Calibri" w:hAnsi="Calibri" w:cs="Times New Roman"/>
          <w:bCs/>
          <w:sz w:val="24"/>
          <w:szCs w:val="24"/>
          <w:lang w:eastAsia="en-US"/>
        </w:rPr>
        <w:t>L</w:t>
      </w:r>
      <w:r w:rsidRPr="00FA2B1B">
        <w:rPr>
          <w:rFonts w:ascii="Calibri" w:eastAsia="Calibri" w:hAnsi="Calibri" w:cs="Times New Roman"/>
          <w:bCs/>
          <w:sz w:val="24"/>
          <w:szCs w:val="24"/>
          <w:lang w:eastAsia="en-US"/>
        </w:rPr>
        <w:t>ady</w:t>
      </w:r>
      <w:r>
        <w:rPr>
          <w:rFonts w:ascii="Calibri" w:eastAsia="Calibri" w:hAnsi="Calibri" w:cs="Times New Roman"/>
          <w:bCs/>
          <w:sz w:val="24"/>
          <w:szCs w:val="24"/>
          <w:lang w:eastAsia="en-US"/>
        </w:rPr>
        <w:t>”</w:t>
      </w:r>
      <w:r w:rsidRPr="00FA2B1B">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FA2B1B">
        <w:rPr>
          <w:rFonts w:ascii="Calibri" w:eastAsia="Calibri" w:hAnsi="Calibri" w:cs="Times New Roman"/>
          <w:bCs/>
          <w:sz w:val="24"/>
          <w:szCs w:val="24"/>
          <w:lang w:eastAsia="en-US"/>
        </w:rPr>
        <w:t xml:space="preserve">She has appealed to this Tribunal against </w:t>
      </w:r>
      <w:r w:rsidR="00FD172B">
        <w:rPr>
          <w:rFonts w:ascii="Calibri" w:eastAsia="Calibri" w:hAnsi="Calibri" w:cs="Times New Roman"/>
          <w:bCs/>
          <w:sz w:val="24"/>
          <w:szCs w:val="24"/>
          <w:lang w:eastAsia="en-US"/>
        </w:rPr>
        <w:t>a</w:t>
      </w:r>
      <w:r w:rsidR="002A798F">
        <w:rPr>
          <w:rFonts w:ascii="Calibri" w:eastAsia="Calibri" w:hAnsi="Calibri" w:cs="Times New Roman"/>
          <w:bCs/>
          <w:sz w:val="24"/>
          <w:szCs w:val="24"/>
          <w:lang w:eastAsia="en-US"/>
        </w:rPr>
        <w:t xml:space="preserve"> </w:t>
      </w:r>
      <w:r w:rsidRPr="00FA2B1B">
        <w:rPr>
          <w:rFonts w:ascii="Calibri" w:eastAsia="Calibri" w:hAnsi="Calibri" w:cs="Times New Roman"/>
          <w:bCs/>
          <w:sz w:val="24"/>
          <w:szCs w:val="24"/>
          <w:lang w:eastAsia="en-US"/>
        </w:rPr>
        <w:t xml:space="preserve">decision of the </w:t>
      </w:r>
      <w:r w:rsidR="002A798F">
        <w:rPr>
          <w:rFonts w:ascii="Calibri" w:eastAsia="Calibri" w:hAnsi="Calibri" w:cs="Times New Roman"/>
          <w:bCs/>
          <w:sz w:val="24"/>
          <w:szCs w:val="24"/>
          <w:lang w:eastAsia="en-US"/>
        </w:rPr>
        <w:t>S</w:t>
      </w:r>
      <w:r w:rsidRPr="00FA2B1B">
        <w:rPr>
          <w:rFonts w:ascii="Calibri" w:eastAsia="Calibri" w:hAnsi="Calibri" w:cs="Times New Roman"/>
          <w:bCs/>
          <w:sz w:val="24"/>
          <w:szCs w:val="24"/>
          <w:lang w:eastAsia="en-US"/>
        </w:rPr>
        <w:t xml:space="preserve">tewards in relation to that horse. </w:t>
      </w:r>
      <w:r w:rsidR="002A798F">
        <w:rPr>
          <w:rFonts w:ascii="Calibri" w:eastAsia="Calibri" w:hAnsi="Calibri" w:cs="Times New Roman"/>
          <w:bCs/>
          <w:sz w:val="24"/>
          <w:szCs w:val="24"/>
          <w:lang w:eastAsia="en-US"/>
        </w:rPr>
        <w:t xml:space="preserve">The decision was made in </w:t>
      </w:r>
      <w:r w:rsidR="002A798F">
        <w:rPr>
          <w:rFonts w:ascii="Calibri" w:eastAsia="Calibri" w:hAnsi="Calibri" w:cs="Times New Roman"/>
          <w:bCs/>
          <w:sz w:val="24"/>
          <w:szCs w:val="24"/>
          <w:lang w:eastAsia="en-US"/>
        </w:rPr>
        <w:lastRenderedPageBreak/>
        <w:t>accordance with Racing Victoria’s (“RV”)</w:t>
      </w:r>
      <w:r w:rsidR="002A798F" w:rsidRPr="00233458">
        <w:rPr>
          <w:rFonts w:ascii="Calibri" w:eastAsia="Calibri" w:hAnsi="Calibri" w:cs="Times New Roman"/>
          <w:bCs/>
          <w:sz w:val="24"/>
          <w:szCs w:val="24"/>
          <w:lang w:eastAsia="en-US"/>
        </w:rPr>
        <w:t xml:space="preserve"> requirements regarding unraced 5-year-old horses (the Requirements)</w:t>
      </w:r>
      <w:r w:rsidR="002A798F">
        <w:rPr>
          <w:rFonts w:ascii="Calibri" w:eastAsia="Calibri" w:hAnsi="Calibri" w:cs="Times New Roman"/>
          <w:bCs/>
          <w:sz w:val="24"/>
          <w:szCs w:val="24"/>
          <w:lang w:eastAsia="en-US"/>
        </w:rPr>
        <w:t>. Australian Rule of Racing</w:t>
      </w:r>
      <w:r w:rsidR="002A798F" w:rsidRPr="009A7AC0">
        <w:rPr>
          <w:rFonts w:ascii="Calibri" w:eastAsia="Calibri" w:hAnsi="Calibri" w:cs="Times New Roman"/>
          <w:bCs/>
          <w:sz w:val="24"/>
          <w:szCs w:val="24"/>
          <w:lang w:eastAsia="en-US"/>
        </w:rPr>
        <w:t xml:space="preserve"> (“</w:t>
      </w:r>
      <w:r w:rsidR="002A798F">
        <w:rPr>
          <w:rFonts w:ascii="Calibri" w:eastAsia="Calibri" w:hAnsi="Calibri" w:cs="Times New Roman"/>
          <w:bCs/>
          <w:sz w:val="24"/>
          <w:szCs w:val="24"/>
          <w:lang w:eastAsia="en-US"/>
        </w:rPr>
        <w:t>AR</w:t>
      </w:r>
      <w:r w:rsidR="002A798F" w:rsidRPr="009A7AC0">
        <w:rPr>
          <w:rFonts w:ascii="Calibri" w:eastAsia="Calibri" w:hAnsi="Calibri" w:cs="Times New Roman"/>
          <w:bCs/>
          <w:sz w:val="24"/>
          <w:szCs w:val="24"/>
          <w:lang w:eastAsia="en-US"/>
        </w:rPr>
        <w:t xml:space="preserve">”) </w:t>
      </w:r>
      <w:r w:rsidR="002A798F">
        <w:rPr>
          <w:rFonts w:ascii="Calibri" w:eastAsia="Calibri" w:hAnsi="Calibri" w:cs="Times New Roman"/>
          <w:bCs/>
          <w:sz w:val="24"/>
          <w:szCs w:val="24"/>
          <w:lang w:eastAsia="en-US"/>
        </w:rPr>
        <w:t>20(e)</w:t>
      </w:r>
      <w:r w:rsidR="002A798F" w:rsidRPr="009A7AC0">
        <w:rPr>
          <w:rFonts w:ascii="Calibri" w:eastAsia="Calibri" w:hAnsi="Calibri" w:cs="Times New Roman"/>
          <w:bCs/>
          <w:sz w:val="24"/>
          <w:szCs w:val="24"/>
          <w:lang w:eastAsia="en-US"/>
        </w:rPr>
        <w:t xml:space="preserve"> </w:t>
      </w:r>
      <w:r w:rsidRPr="00FA2B1B">
        <w:rPr>
          <w:rFonts w:ascii="Calibri" w:eastAsia="Calibri" w:hAnsi="Calibri" w:cs="Times New Roman"/>
          <w:bCs/>
          <w:sz w:val="24"/>
          <w:szCs w:val="24"/>
          <w:lang w:eastAsia="en-US"/>
        </w:rPr>
        <w:t xml:space="preserve">provides that the </w:t>
      </w:r>
      <w:r w:rsidR="002A0198">
        <w:rPr>
          <w:rFonts w:ascii="Calibri" w:eastAsia="Calibri" w:hAnsi="Calibri" w:cs="Times New Roman"/>
          <w:bCs/>
          <w:sz w:val="24"/>
          <w:szCs w:val="24"/>
          <w:lang w:eastAsia="en-US"/>
        </w:rPr>
        <w:t>S</w:t>
      </w:r>
      <w:r w:rsidRPr="00FA2B1B">
        <w:rPr>
          <w:rFonts w:ascii="Calibri" w:eastAsia="Calibri" w:hAnsi="Calibri" w:cs="Times New Roman"/>
          <w:bCs/>
          <w:sz w:val="24"/>
          <w:szCs w:val="24"/>
          <w:lang w:eastAsia="en-US"/>
        </w:rPr>
        <w:t>tewards have the power to refuse or reject the nomination of any horse at any time for any period and/or until that horse has satisfactorily participated in an official trial or a jump-out or passed any required veterinary examination.</w:t>
      </w:r>
    </w:p>
    <w:p w14:paraId="6D694551" w14:textId="77777777" w:rsidR="00D45794" w:rsidRDefault="00D45794" w:rsidP="00D45794">
      <w:pPr>
        <w:pStyle w:val="ListParagraph"/>
        <w:spacing w:line="259" w:lineRule="auto"/>
        <w:ind w:left="426"/>
        <w:jc w:val="both"/>
        <w:rPr>
          <w:rFonts w:ascii="Calibri" w:eastAsia="Calibri" w:hAnsi="Calibri" w:cs="Times New Roman"/>
          <w:bCs/>
          <w:sz w:val="24"/>
          <w:szCs w:val="24"/>
          <w:lang w:eastAsia="en-US"/>
        </w:rPr>
      </w:pPr>
    </w:p>
    <w:p w14:paraId="3A1BB2B8" w14:textId="0FEBEA34"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t xml:space="preserve">The </w:t>
      </w:r>
      <w:r w:rsidR="00D45794">
        <w:rPr>
          <w:rFonts w:ascii="Calibri" w:eastAsia="Calibri" w:hAnsi="Calibri" w:cs="Times New Roman"/>
          <w:bCs/>
          <w:sz w:val="24"/>
          <w:szCs w:val="24"/>
          <w:lang w:eastAsia="en-US"/>
        </w:rPr>
        <w:t>S</w:t>
      </w:r>
      <w:r w:rsidRPr="00D45794">
        <w:rPr>
          <w:rFonts w:ascii="Calibri" w:eastAsia="Calibri" w:hAnsi="Calibri" w:cs="Times New Roman"/>
          <w:bCs/>
          <w:sz w:val="24"/>
          <w:szCs w:val="24"/>
          <w:lang w:eastAsia="en-US"/>
        </w:rPr>
        <w:t>tewards made a decision to refuse</w:t>
      </w:r>
      <w:r w:rsidR="005401A5">
        <w:rPr>
          <w:rFonts w:ascii="Calibri" w:eastAsia="Calibri" w:hAnsi="Calibri" w:cs="Times New Roman"/>
          <w:bCs/>
          <w:sz w:val="24"/>
          <w:szCs w:val="24"/>
          <w:lang w:eastAsia="en-US"/>
        </w:rPr>
        <w:t xml:space="preserve"> to accept</w:t>
      </w:r>
      <w:r w:rsidRPr="00D45794">
        <w:rPr>
          <w:rFonts w:ascii="Calibri" w:eastAsia="Calibri" w:hAnsi="Calibri" w:cs="Times New Roman"/>
          <w:bCs/>
          <w:sz w:val="24"/>
          <w:szCs w:val="24"/>
          <w:lang w:eastAsia="en-US"/>
        </w:rPr>
        <w:t xml:space="preserve"> the nomination of She’s First Lady until the horse </w:t>
      </w:r>
      <w:r w:rsidR="006F4A53">
        <w:rPr>
          <w:rFonts w:ascii="Calibri" w:eastAsia="Calibri" w:hAnsi="Calibri" w:cs="Times New Roman"/>
          <w:bCs/>
          <w:sz w:val="24"/>
          <w:szCs w:val="24"/>
          <w:lang w:eastAsia="en-US"/>
        </w:rPr>
        <w:t xml:space="preserve">has </w:t>
      </w:r>
      <w:r w:rsidR="006F4A53" w:rsidRPr="00FA2B1B">
        <w:rPr>
          <w:rFonts w:ascii="Calibri" w:eastAsia="Calibri" w:hAnsi="Calibri" w:cs="Times New Roman"/>
          <w:bCs/>
          <w:sz w:val="24"/>
          <w:szCs w:val="24"/>
          <w:lang w:eastAsia="en-US"/>
        </w:rPr>
        <w:t xml:space="preserve">completed all steps outlined in the </w:t>
      </w:r>
      <w:r w:rsidR="006F4A53">
        <w:rPr>
          <w:rFonts w:ascii="Calibri" w:eastAsia="Calibri" w:hAnsi="Calibri" w:cs="Times New Roman"/>
          <w:bCs/>
          <w:sz w:val="24"/>
          <w:szCs w:val="24"/>
          <w:lang w:eastAsia="en-US"/>
        </w:rPr>
        <w:t>R</w:t>
      </w:r>
      <w:r w:rsidR="006F4A53" w:rsidRPr="00FA2B1B">
        <w:rPr>
          <w:rFonts w:ascii="Calibri" w:eastAsia="Calibri" w:hAnsi="Calibri" w:cs="Times New Roman"/>
          <w:bCs/>
          <w:sz w:val="24"/>
          <w:szCs w:val="24"/>
          <w:lang w:eastAsia="en-US"/>
        </w:rPr>
        <w:t>equirements</w:t>
      </w:r>
      <w:r w:rsidR="006F4A53">
        <w:rPr>
          <w:rFonts w:ascii="Calibri" w:eastAsia="Calibri" w:hAnsi="Calibri" w:cs="Times New Roman"/>
          <w:bCs/>
          <w:sz w:val="24"/>
          <w:szCs w:val="24"/>
          <w:lang w:eastAsia="en-US"/>
        </w:rPr>
        <w:t xml:space="preserve">, including </w:t>
      </w:r>
      <w:r w:rsidRPr="00D45794">
        <w:rPr>
          <w:rFonts w:ascii="Calibri" w:eastAsia="Calibri" w:hAnsi="Calibri" w:cs="Times New Roman"/>
          <w:bCs/>
          <w:sz w:val="24"/>
          <w:szCs w:val="24"/>
          <w:lang w:eastAsia="en-US"/>
        </w:rPr>
        <w:t>a veterinary procedure known as scintigraphy, which is a bone scan used to detect lameness in horses.</w:t>
      </w:r>
      <w:r w:rsidR="005401A5">
        <w:rPr>
          <w:rFonts w:ascii="Calibri" w:eastAsia="Calibri" w:hAnsi="Calibri" w:cs="Times New Roman"/>
          <w:bCs/>
          <w:sz w:val="24"/>
          <w:szCs w:val="24"/>
          <w:lang w:eastAsia="en-US"/>
        </w:rPr>
        <w:t xml:space="preserve"> </w:t>
      </w:r>
      <w:r w:rsidRPr="00D45794">
        <w:rPr>
          <w:rFonts w:ascii="Calibri" w:eastAsia="Calibri" w:hAnsi="Calibri" w:cs="Times New Roman"/>
          <w:bCs/>
          <w:sz w:val="24"/>
          <w:szCs w:val="24"/>
          <w:lang w:eastAsia="en-US"/>
        </w:rPr>
        <w:t xml:space="preserve">The </w:t>
      </w:r>
      <w:r w:rsidR="00075D81">
        <w:rPr>
          <w:rFonts w:ascii="Calibri" w:eastAsia="Calibri" w:hAnsi="Calibri" w:cs="Times New Roman"/>
          <w:bCs/>
          <w:sz w:val="24"/>
          <w:szCs w:val="24"/>
          <w:lang w:eastAsia="en-US"/>
        </w:rPr>
        <w:t>S</w:t>
      </w:r>
      <w:r w:rsidRPr="00D45794">
        <w:rPr>
          <w:rFonts w:ascii="Calibri" w:eastAsia="Calibri" w:hAnsi="Calibri" w:cs="Times New Roman"/>
          <w:bCs/>
          <w:sz w:val="24"/>
          <w:szCs w:val="24"/>
          <w:lang w:eastAsia="en-US"/>
        </w:rPr>
        <w:t xml:space="preserve">tewards </w:t>
      </w:r>
      <w:r w:rsidR="006F4A53">
        <w:rPr>
          <w:rFonts w:ascii="Calibri" w:eastAsia="Calibri" w:hAnsi="Calibri" w:cs="Times New Roman"/>
          <w:bCs/>
          <w:sz w:val="24"/>
          <w:szCs w:val="24"/>
          <w:lang w:eastAsia="en-US"/>
        </w:rPr>
        <w:t xml:space="preserve">require </w:t>
      </w:r>
      <w:r w:rsidRPr="00D45794">
        <w:rPr>
          <w:rFonts w:ascii="Calibri" w:eastAsia="Calibri" w:hAnsi="Calibri" w:cs="Times New Roman"/>
          <w:bCs/>
          <w:sz w:val="24"/>
          <w:szCs w:val="24"/>
          <w:lang w:eastAsia="en-US"/>
        </w:rPr>
        <w:t xml:space="preserve">this procedure to be undergone by all 5-year-old horses which have not previously raced. The </w:t>
      </w:r>
      <w:r w:rsidR="00075D81">
        <w:rPr>
          <w:rFonts w:ascii="Calibri" w:eastAsia="Calibri" w:hAnsi="Calibri" w:cs="Times New Roman"/>
          <w:bCs/>
          <w:sz w:val="24"/>
          <w:szCs w:val="24"/>
          <w:lang w:eastAsia="en-US"/>
        </w:rPr>
        <w:t>S</w:t>
      </w:r>
      <w:r w:rsidRPr="00D45794">
        <w:rPr>
          <w:rFonts w:ascii="Calibri" w:eastAsia="Calibri" w:hAnsi="Calibri" w:cs="Times New Roman"/>
          <w:bCs/>
          <w:sz w:val="24"/>
          <w:szCs w:val="24"/>
          <w:lang w:eastAsia="en-US"/>
        </w:rPr>
        <w:t xml:space="preserve">tewards justify </w:t>
      </w:r>
      <w:r w:rsidR="006F4A53">
        <w:rPr>
          <w:rFonts w:ascii="Calibri" w:eastAsia="Calibri" w:hAnsi="Calibri" w:cs="Times New Roman"/>
          <w:bCs/>
          <w:sz w:val="24"/>
          <w:szCs w:val="24"/>
          <w:lang w:eastAsia="en-US"/>
        </w:rPr>
        <w:t>th</w:t>
      </w:r>
      <w:r w:rsidR="00FD172B">
        <w:rPr>
          <w:rFonts w:ascii="Calibri" w:eastAsia="Calibri" w:hAnsi="Calibri" w:cs="Times New Roman"/>
          <w:bCs/>
          <w:sz w:val="24"/>
          <w:szCs w:val="24"/>
          <w:lang w:eastAsia="en-US"/>
        </w:rPr>
        <w:t>is</w:t>
      </w:r>
      <w:r w:rsidRPr="00D45794">
        <w:rPr>
          <w:rFonts w:ascii="Calibri" w:eastAsia="Calibri" w:hAnsi="Calibri" w:cs="Times New Roman"/>
          <w:bCs/>
          <w:sz w:val="24"/>
          <w:szCs w:val="24"/>
          <w:lang w:eastAsia="en-US"/>
        </w:rPr>
        <w:t xml:space="preserve"> on the basis of statistical evidence which indicates that unraced 5-year-old horses are at a far higher risk of suffering catastrophic injury when compared with horses that have raced prior to turning </w:t>
      </w:r>
      <w:r w:rsidR="00075D81">
        <w:rPr>
          <w:rFonts w:ascii="Calibri" w:eastAsia="Calibri" w:hAnsi="Calibri" w:cs="Times New Roman"/>
          <w:bCs/>
          <w:sz w:val="24"/>
          <w:szCs w:val="24"/>
          <w:lang w:eastAsia="en-US"/>
        </w:rPr>
        <w:t>five</w:t>
      </w:r>
      <w:r w:rsidRPr="00D45794">
        <w:rPr>
          <w:rFonts w:ascii="Calibri" w:eastAsia="Calibri" w:hAnsi="Calibri" w:cs="Times New Roman"/>
          <w:bCs/>
          <w:sz w:val="24"/>
          <w:szCs w:val="24"/>
          <w:lang w:eastAsia="en-US"/>
        </w:rPr>
        <w:t xml:space="preserve"> years of age.</w:t>
      </w:r>
    </w:p>
    <w:p w14:paraId="53A41901" w14:textId="77777777" w:rsidR="00D45794" w:rsidRPr="00D45794" w:rsidRDefault="00D45794" w:rsidP="00D45794">
      <w:pPr>
        <w:pStyle w:val="ListParagraph"/>
        <w:rPr>
          <w:rFonts w:ascii="Calibri" w:eastAsia="Calibri" w:hAnsi="Calibri" w:cs="Times New Roman"/>
          <w:bCs/>
          <w:sz w:val="24"/>
          <w:szCs w:val="24"/>
          <w:lang w:eastAsia="en-US"/>
        </w:rPr>
      </w:pPr>
    </w:p>
    <w:p w14:paraId="4CC42F52" w14:textId="68849558" w:rsidR="00D45794" w:rsidRDefault="00075D81"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FA2B1B" w:rsidRPr="00D45794">
        <w:rPr>
          <w:rFonts w:ascii="Calibri" w:eastAsia="Calibri" w:hAnsi="Calibri" w:cs="Times New Roman"/>
          <w:bCs/>
          <w:sz w:val="24"/>
          <w:szCs w:val="24"/>
          <w:lang w:eastAsia="en-US"/>
        </w:rPr>
        <w:t xml:space="preserve">Goodrich requested an exemption for her horse from </w:t>
      </w:r>
      <w:r w:rsidR="006F4A53">
        <w:rPr>
          <w:rFonts w:ascii="Calibri" w:eastAsia="Calibri" w:hAnsi="Calibri" w:cs="Times New Roman"/>
          <w:bCs/>
          <w:sz w:val="24"/>
          <w:szCs w:val="24"/>
          <w:lang w:eastAsia="en-US"/>
        </w:rPr>
        <w:t>the Requirements</w:t>
      </w:r>
      <w:r w:rsidR="00FA2B1B" w:rsidRPr="00D45794">
        <w:rPr>
          <w:rFonts w:ascii="Calibri" w:eastAsia="Calibri" w:hAnsi="Calibri" w:cs="Times New Roman"/>
          <w:bCs/>
          <w:sz w:val="24"/>
          <w:szCs w:val="24"/>
          <w:lang w:eastAsia="en-US"/>
        </w:rPr>
        <w:t xml:space="preserve"> and that request for exemption </w:t>
      </w:r>
      <w:r w:rsidR="006F4A53">
        <w:rPr>
          <w:rFonts w:ascii="Calibri" w:eastAsia="Calibri" w:hAnsi="Calibri" w:cs="Times New Roman"/>
          <w:bCs/>
          <w:sz w:val="24"/>
          <w:szCs w:val="24"/>
          <w:lang w:eastAsia="en-US"/>
        </w:rPr>
        <w:t>was</w:t>
      </w:r>
      <w:r w:rsidR="00FA2B1B" w:rsidRPr="00D45794">
        <w:rPr>
          <w:rFonts w:ascii="Calibri" w:eastAsia="Calibri" w:hAnsi="Calibri" w:cs="Times New Roman"/>
          <w:bCs/>
          <w:sz w:val="24"/>
          <w:szCs w:val="24"/>
          <w:lang w:eastAsia="en-US"/>
        </w:rPr>
        <w:t xml:space="preserve"> refused.</w:t>
      </w:r>
    </w:p>
    <w:p w14:paraId="1D584671" w14:textId="77777777" w:rsidR="00D45794" w:rsidRPr="00D45794" w:rsidRDefault="00D45794" w:rsidP="00D45794">
      <w:pPr>
        <w:pStyle w:val="ListParagraph"/>
        <w:rPr>
          <w:rFonts w:ascii="Calibri" w:eastAsia="Calibri" w:hAnsi="Calibri" w:cs="Times New Roman"/>
          <w:bCs/>
          <w:sz w:val="24"/>
          <w:szCs w:val="24"/>
          <w:lang w:eastAsia="en-US"/>
        </w:rPr>
      </w:pPr>
    </w:p>
    <w:p w14:paraId="00F13C29" w14:textId="35FEE636" w:rsidR="00D45794" w:rsidRDefault="00075D81"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w:t>
      </w:r>
      <w:r w:rsidR="00FA2B1B" w:rsidRPr="00D45794">
        <w:rPr>
          <w:rFonts w:ascii="Calibri" w:eastAsia="Calibri" w:hAnsi="Calibri" w:cs="Times New Roman"/>
          <w:bCs/>
          <w:sz w:val="24"/>
          <w:szCs w:val="24"/>
          <w:lang w:eastAsia="en-US"/>
        </w:rPr>
        <w:t xml:space="preserve">Goodrich has outlined several grounds of appeal. I </w:t>
      </w:r>
      <w:r>
        <w:rPr>
          <w:rFonts w:ascii="Calibri" w:eastAsia="Calibri" w:hAnsi="Calibri" w:cs="Times New Roman"/>
          <w:bCs/>
          <w:sz w:val="24"/>
          <w:szCs w:val="24"/>
          <w:lang w:eastAsia="en-US"/>
        </w:rPr>
        <w:t xml:space="preserve">will </w:t>
      </w:r>
      <w:r w:rsidR="00FA2B1B" w:rsidRPr="00D45794">
        <w:rPr>
          <w:rFonts w:ascii="Calibri" w:eastAsia="Calibri" w:hAnsi="Calibri" w:cs="Times New Roman"/>
          <w:bCs/>
          <w:sz w:val="24"/>
          <w:szCs w:val="24"/>
          <w:lang w:eastAsia="en-US"/>
        </w:rPr>
        <w:t>summarise them in brief. She alleges that this decision to refuse</w:t>
      </w:r>
      <w:r w:rsidR="005401A5">
        <w:rPr>
          <w:rFonts w:ascii="Calibri" w:eastAsia="Calibri" w:hAnsi="Calibri" w:cs="Times New Roman"/>
          <w:bCs/>
          <w:sz w:val="24"/>
          <w:szCs w:val="24"/>
          <w:lang w:eastAsia="en-US"/>
        </w:rPr>
        <w:t xml:space="preserve"> to grant an exemption</w:t>
      </w:r>
      <w:r w:rsidR="00FA2B1B" w:rsidRPr="00D45794">
        <w:rPr>
          <w:rFonts w:ascii="Calibri" w:eastAsia="Calibri" w:hAnsi="Calibri" w:cs="Times New Roman"/>
          <w:bCs/>
          <w:sz w:val="24"/>
          <w:szCs w:val="24"/>
          <w:lang w:eastAsia="en-US"/>
        </w:rPr>
        <w:t xml:space="preserve"> was made because the </w:t>
      </w:r>
      <w:r>
        <w:rPr>
          <w:rFonts w:ascii="Calibri" w:eastAsia="Calibri" w:hAnsi="Calibri" w:cs="Times New Roman"/>
          <w:bCs/>
          <w:sz w:val="24"/>
          <w:szCs w:val="24"/>
          <w:lang w:eastAsia="en-US"/>
        </w:rPr>
        <w:t>S</w:t>
      </w:r>
      <w:r w:rsidR="00FA2B1B" w:rsidRPr="00D45794">
        <w:rPr>
          <w:rFonts w:ascii="Calibri" w:eastAsia="Calibri" w:hAnsi="Calibri" w:cs="Times New Roman"/>
          <w:bCs/>
          <w:sz w:val="24"/>
          <w:szCs w:val="24"/>
          <w:lang w:eastAsia="en-US"/>
        </w:rPr>
        <w:t xml:space="preserve">teward who made it is biased against her, given previous dealings between herself and this </w:t>
      </w:r>
      <w:r>
        <w:rPr>
          <w:rFonts w:ascii="Calibri" w:eastAsia="Calibri" w:hAnsi="Calibri" w:cs="Times New Roman"/>
          <w:bCs/>
          <w:sz w:val="24"/>
          <w:szCs w:val="24"/>
          <w:lang w:eastAsia="en-US"/>
        </w:rPr>
        <w:t>S</w:t>
      </w:r>
      <w:r w:rsidR="00FA2B1B" w:rsidRPr="00D45794">
        <w:rPr>
          <w:rFonts w:ascii="Calibri" w:eastAsia="Calibri" w:hAnsi="Calibri" w:cs="Times New Roman"/>
          <w:bCs/>
          <w:sz w:val="24"/>
          <w:szCs w:val="24"/>
          <w:lang w:eastAsia="en-US"/>
        </w:rPr>
        <w:t xml:space="preserve">teward. She further alleges that this </w:t>
      </w:r>
      <w:r w:rsidR="00FD172B">
        <w:rPr>
          <w:rFonts w:ascii="Calibri" w:eastAsia="Calibri" w:hAnsi="Calibri" w:cs="Times New Roman"/>
          <w:bCs/>
          <w:sz w:val="24"/>
          <w:szCs w:val="24"/>
          <w:lang w:eastAsia="en-US"/>
        </w:rPr>
        <w:t>R</w:t>
      </w:r>
      <w:r w:rsidR="00FA2B1B" w:rsidRPr="00D45794">
        <w:rPr>
          <w:rFonts w:ascii="Calibri" w:eastAsia="Calibri" w:hAnsi="Calibri" w:cs="Times New Roman"/>
          <w:bCs/>
          <w:sz w:val="24"/>
          <w:szCs w:val="24"/>
          <w:lang w:eastAsia="en-US"/>
        </w:rPr>
        <w:t>equirement is unnecessary in the particular case of her horse</w:t>
      </w:r>
      <w:r w:rsidR="00FD172B">
        <w:rPr>
          <w:rFonts w:ascii="Calibri" w:eastAsia="Calibri" w:hAnsi="Calibri" w:cs="Times New Roman"/>
          <w:bCs/>
          <w:sz w:val="24"/>
          <w:szCs w:val="24"/>
          <w:lang w:eastAsia="en-US"/>
        </w:rPr>
        <w:t>,</w:t>
      </w:r>
      <w:r w:rsidR="00FA2B1B" w:rsidRPr="00D45794">
        <w:rPr>
          <w:rFonts w:ascii="Calibri" w:eastAsia="Calibri" w:hAnsi="Calibri" w:cs="Times New Roman"/>
          <w:bCs/>
          <w:sz w:val="24"/>
          <w:szCs w:val="24"/>
          <w:lang w:eastAsia="en-US"/>
        </w:rPr>
        <w:t xml:space="preserve"> which does not attract the risk of catastrophic injury. </w:t>
      </w:r>
      <w:r w:rsidR="000C1DCF">
        <w:rPr>
          <w:rFonts w:ascii="Calibri" w:eastAsia="Calibri" w:hAnsi="Calibri" w:cs="Times New Roman"/>
          <w:bCs/>
          <w:sz w:val="24"/>
          <w:szCs w:val="24"/>
          <w:lang w:eastAsia="en-US"/>
        </w:rPr>
        <w:t xml:space="preserve">Ms Goodrich </w:t>
      </w:r>
      <w:r w:rsidR="00FA2B1B" w:rsidRPr="00D45794">
        <w:rPr>
          <w:rFonts w:ascii="Calibri" w:eastAsia="Calibri" w:hAnsi="Calibri" w:cs="Times New Roman"/>
          <w:bCs/>
          <w:sz w:val="24"/>
          <w:szCs w:val="24"/>
          <w:lang w:eastAsia="en-US"/>
        </w:rPr>
        <w:t xml:space="preserve">alleges that the </w:t>
      </w:r>
      <w:r w:rsidR="000C1DCF">
        <w:rPr>
          <w:rFonts w:ascii="Calibri" w:eastAsia="Calibri" w:hAnsi="Calibri" w:cs="Times New Roman"/>
          <w:bCs/>
          <w:sz w:val="24"/>
          <w:szCs w:val="24"/>
          <w:lang w:eastAsia="en-US"/>
        </w:rPr>
        <w:t>R</w:t>
      </w:r>
      <w:r w:rsidR="00FA2B1B" w:rsidRPr="00D45794">
        <w:rPr>
          <w:rFonts w:ascii="Calibri" w:eastAsia="Calibri" w:hAnsi="Calibri" w:cs="Times New Roman"/>
          <w:bCs/>
          <w:sz w:val="24"/>
          <w:szCs w:val="24"/>
          <w:lang w:eastAsia="en-US"/>
        </w:rPr>
        <w:t>equirement</w:t>
      </w:r>
      <w:r w:rsidR="000C1DCF">
        <w:rPr>
          <w:rFonts w:ascii="Calibri" w:eastAsia="Calibri" w:hAnsi="Calibri" w:cs="Times New Roman"/>
          <w:bCs/>
          <w:sz w:val="24"/>
          <w:szCs w:val="24"/>
          <w:lang w:eastAsia="en-US"/>
        </w:rPr>
        <w:t>s</w:t>
      </w:r>
      <w:r w:rsidR="00FA2B1B" w:rsidRPr="00D45794">
        <w:rPr>
          <w:rFonts w:ascii="Calibri" w:eastAsia="Calibri" w:hAnsi="Calibri" w:cs="Times New Roman"/>
          <w:bCs/>
          <w:sz w:val="24"/>
          <w:szCs w:val="24"/>
          <w:lang w:eastAsia="en-US"/>
        </w:rPr>
        <w:t xml:space="preserve"> </w:t>
      </w:r>
      <w:r w:rsidR="000C1DCF">
        <w:rPr>
          <w:rFonts w:ascii="Calibri" w:eastAsia="Calibri" w:hAnsi="Calibri" w:cs="Times New Roman"/>
          <w:bCs/>
          <w:sz w:val="24"/>
          <w:szCs w:val="24"/>
          <w:lang w:eastAsia="en-US"/>
        </w:rPr>
        <w:t>are</w:t>
      </w:r>
      <w:r w:rsidR="00FA2B1B" w:rsidRPr="00D45794">
        <w:rPr>
          <w:rFonts w:ascii="Calibri" w:eastAsia="Calibri" w:hAnsi="Calibri" w:cs="Times New Roman"/>
          <w:bCs/>
          <w:sz w:val="24"/>
          <w:szCs w:val="24"/>
          <w:lang w:eastAsia="en-US"/>
        </w:rPr>
        <w:t xml:space="preserve"> not within the power of the </w:t>
      </w:r>
      <w:r>
        <w:rPr>
          <w:rFonts w:ascii="Calibri" w:eastAsia="Calibri" w:hAnsi="Calibri" w:cs="Times New Roman"/>
          <w:bCs/>
          <w:sz w:val="24"/>
          <w:szCs w:val="24"/>
          <w:lang w:eastAsia="en-US"/>
        </w:rPr>
        <w:t>S</w:t>
      </w:r>
      <w:r w:rsidR="00FA2B1B" w:rsidRPr="00D45794">
        <w:rPr>
          <w:rFonts w:ascii="Calibri" w:eastAsia="Calibri" w:hAnsi="Calibri" w:cs="Times New Roman"/>
          <w:bCs/>
          <w:sz w:val="24"/>
          <w:szCs w:val="24"/>
          <w:lang w:eastAsia="en-US"/>
        </w:rPr>
        <w:t xml:space="preserve">tewards. She has submitted that the </w:t>
      </w:r>
      <w:r>
        <w:rPr>
          <w:rFonts w:ascii="Calibri" w:eastAsia="Calibri" w:hAnsi="Calibri" w:cs="Times New Roman"/>
          <w:bCs/>
          <w:sz w:val="24"/>
          <w:szCs w:val="24"/>
          <w:lang w:eastAsia="en-US"/>
        </w:rPr>
        <w:t>R</w:t>
      </w:r>
      <w:r w:rsidR="00FA2B1B" w:rsidRPr="00D45794">
        <w:rPr>
          <w:rFonts w:ascii="Calibri" w:eastAsia="Calibri" w:hAnsi="Calibri" w:cs="Times New Roman"/>
          <w:bCs/>
          <w:sz w:val="24"/>
          <w:szCs w:val="24"/>
          <w:lang w:eastAsia="en-US"/>
        </w:rPr>
        <w:t xml:space="preserve">ule is an unreasonable penalty on a subgroup of the racing industry who race unraced 5-year-old horses. She submits that the </w:t>
      </w:r>
      <w:r>
        <w:rPr>
          <w:rFonts w:ascii="Calibri" w:eastAsia="Calibri" w:hAnsi="Calibri" w:cs="Times New Roman"/>
          <w:bCs/>
          <w:sz w:val="24"/>
          <w:szCs w:val="24"/>
          <w:lang w:eastAsia="en-US"/>
        </w:rPr>
        <w:t>R</w:t>
      </w:r>
      <w:r w:rsidR="00FA2B1B" w:rsidRPr="00D45794">
        <w:rPr>
          <w:rFonts w:ascii="Calibri" w:eastAsia="Calibri" w:hAnsi="Calibri" w:cs="Times New Roman"/>
          <w:bCs/>
          <w:sz w:val="24"/>
          <w:szCs w:val="24"/>
          <w:lang w:eastAsia="en-US"/>
        </w:rPr>
        <w:t>ule is unfair and discriminatory.</w:t>
      </w:r>
    </w:p>
    <w:p w14:paraId="419DA857" w14:textId="77777777" w:rsidR="00D45794" w:rsidRPr="00D45794" w:rsidRDefault="00D45794" w:rsidP="00D45794">
      <w:pPr>
        <w:pStyle w:val="ListParagraph"/>
        <w:rPr>
          <w:rFonts w:ascii="Calibri" w:eastAsia="Calibri" w:hAnsi="Calibri" w:cs="Times New Roman"/>
          <w:bCs/>
          <w:sz w:val="24"/>
          <w:szCs w:val="24"/>
          <w:lang w:eastAsia="en-US"/>
        </w:rPr>
      </w:pPr>
    </w:p>
    <w:p w14:paraId="39683832" w14:textId="0ED27CC3"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t xml:space="preserve">Before hearing the substantive merits of the case, the </w:t>
      </w:r>
      <w:r w:rsidR="00075D81">
        <w:rPr>
          <w:rFonts w:ascii="Calibri" w:eastAsia="Calibri" w:hAnsi="Calibri" w:cs="Times New Roman"/>
          <w:bCs/>
          <w:sz w:val="24"/>
          <w:szCs w:val="24"/>
          <w:lang w:eastAsia="en-US"/>
        </w:rPr>
        <w:t>S</w:t>
      </w:r>
      <w:r w:rsidRPr="00D45794">
        <w:rPr>
          <w:rFonts w:ascii="Calibri" w:eastAsia="Calibri" w:hAnsi="Calibri" w:cs="Times New Roman"/>
          <w:bCs/>
          <w:sz w:val="24"/>
          <w:szCs w:val="24"/>
          <w:lang w:eastAsia="en-US"/>
        </w:rPr>
        <w:t xml:space="preserve">tewards have raised a jurisdictional issue. The </w:t>
      </w:r>
      <w:r w:rsidR="00075D81">
        <w:rPr>
          <w:rFonts w:ascii="Calibri" w:eastAsia="Calibri" w:hAnsi="Calibri" w:cs="Times New Roman"/>
          <w:bCs/>
          <w:sz w:val="24"/>
          <w:szCs w:val="24"/>
          <w:lang w:eastAsia="en-US"/>
        </w:rPr>
        <w:t>S</w:t>
      </w:r>
      <w:r w:rsidRPr="00D45794">
        <w:rPr>
          <w:rFonts w:ascii="Calibri" w:eastAsia="Calibri" w:hAnsi="Calibri" w:cs="Times New Roman"/>
          <w:bCs/>
          <w:sz w:val="24"/>
          <w:szCs w:val="24"/>
          <w:lang w:eastAsia="en-US"/>
        </w:rPr>
        <w:t>tewards argue that the Tribunal has no jurisdiction to hear this appeal.</w:t>
      </w:r>
    </w:p>
    <w:p w14:paraId="6E409E3E" w14:textId="77777777" w:rsidR="00D45794" w:rsidRPr="00D45794" w:rsidRDefault="00D45794" w:rsidP="00D45794">
      <w:pPr>
        <w:pStyle w:val="ListParagraph"/>
        <w:rPr>
          <w:rFonts w:ascii="Calibri" w:eastAsia="Calibri" w:hAnsi="Calibri" w:cs="Times New Roman"/>
          <w:bCs/>
          <w:sz w:val="24"/>
          <w:szCs w:val="24"/>
          <w:lang w:eastAsia="en-US"/>
        </w:rPr>
      </w:pPr>
    </w:p>
    <w:p w14:paraId="0301899E" w14:textId="6E53FCA6"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t xml:space="preserve">The argument is as follows. This Tribunal is established under the </w:t>
      </w:r>
      <w:r w:rsidRPr="002A0198">
        <w:rPr>
          <w:rFonts w:ascii="Calibri" w:eastAsia="Calibri" w:hAnsi="Calibri" w:cs="Times New Roman"/>
          <w:bCs/>
          <w:i/>
          <w:iCs/>
          <w:sz w:val="24"/>
          <w:szCs w:val="24"/>
          <w:lang w:eastAsia="en-US"/>
        </w:rPr>
        <w:t>Racing Act 1958</w:t>
      </w:r>
      <w:r w:rsidR="002A0198">
        <w:rPr>
          <w:rFonts w:ascii="Calibri" w:eastAsia="Calibri" w:hAnsi="Calibri" w:cs="Times New Roman"/>
          <w:bCs/>
          <w:sz w:val="24"/>
          <w:szCs w:val="24"/>
          <w:lang w:eastAsia="en-US"/>
        </w:rPr>
        <w:t xml:space="preserve"> (“the Act”)</w:t>
      </w:r>
      <w:r w:rsidRPr="00D45794">
        <w:rPr>
          <w:rFonts w:ascii="Calibri" w:eastAsia="Calibri" w:hAnsi="Calibri" w:cs="Times New Roman"/>
          <w:bCs/>
          <w:sz w:val="24"/>
          <w:szCs w:val="24"/>
          <w:lang w:eastAsia="en-US"/>
        </w:rPr>
        <w:t xml:space="preserve">. It has no jurisdiction to hear appeals except </w:t>
      </w:r>
      <w:r w:rsidR="00FD172B">
        <w:rPr>
          <w:rFonts w:ascii="Calibri" w:eastAsia="Calibri" w:hAnsi="Calibri" w:cs="Times New Roman"/>
          <w:bCs/>
          <w:sz w:val="24"/>
          <w:szCs w:val="24"/>
          <w:lang w:eastAsia="en-US"/>
        </w:rPr>
        <w:t>with</w:t>
      </w:r>
      <w:r w:rsidRPr="00D45794">
        <w:rPr>
          <w:rFonts w:ascii="Calibri" w:eastAsia="Calibri" w:hAnsi="Calibri" w:cs="Times New Roman"/>
          <w:bCs/>
          <w:sz w:val="24"/>
          <w:szCs w:val="24"/>
          <w:lang w:eastAsia="en-US"/>
        </w:rPr>
        <w:t xml:space="preserve"> jurisdiction specifically conferred </w:t>
      </w:r>
      <w:r w:rsidR="00FD172B">
        <w:rPr>
          <w:rFonts w:ascii="Calibri" w:eastAsia="Calibri" w:hAnsi="Calibri" w:cs="Times New Roman"/>
          <w:bCs/>
          <w:sz w:val="24"/>
          <w:szCs w:val="24"/>
          <w:lang w:eastAsia="en-US"/>
        </w:rPr>
        <w:t xml:space="preserve">by the </w:t>
      </w:r>
      <w:r w:rsidRPr="00D45794">
        <w:rPr>
          <w:rFonts w:ascii="Calibri" w:eastAsia="Calibri" w:hAnsi="Calibri" w:cs="Times New Roman"/>
          <w:bCs/>
          <w:sz w:val="24"/>
          <w:szCs w:val="24"/>
          <w:lang w:eastAsia="en-US"/>
        </w:rPr>
        <w:t>Act.</w:t>
      </w:r>
    </w:p>
    <w:p w14:paraId="6D091BAE" w14:textId="77777777" w:rsidR="00D45794" w:rsidRPr="00D45794" w:rsidRDefault="00D45794" w:rsidP="00D45794">
      <w:pPr>
        <w:pStyle w:val="ListParagraph"/>
        <w:rPr>
          <w:rFonts w:ascii="Calibri" w:eastAsia="Calibri" w:hAnsi="Calibri" w:cs="Times New Roman"/>
          <w:bCs/>
          <w:sz w:val="24"/>
          <w:szCs w:val="24"/>
          <w:lang w:eastAsia="en-US"/>
        </w:rPr>
      </w:pPr>
    </w:p>
    <w:p w14:paraId="624F74BF" w14:textId="6043F5A0"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t>Section 50K of the Act provides that a person may appeal against a decision made under the Rules to impose a penalty if that penalty is a suspension, disqualification or a warning</w:t>
      </w:r>
      <w:r w:rsidR="002A0198">
        <w:rPr>
          <w:rFonts w:ascii="Calibri" w:eastAsia="Calibri" w:hAnsi="Calibri" w:cs="Times New Roman"/>
          <w:bCs/>
          <w:sz w:val="24"/>
          <w:szCs w:val="24"/>
          <w:lang w:eastAsia="en-US"/>
        </w:rPr>
        <w:t xml:space="preserve"> off</w:t>
      </w:r>
      <w:r w:rsidRPr="00D45794">
        <w:rPr>
          <w:rFonts w:ascii="Calibri" w:eastAsia="Calibri" w:hAnsi="Calibri" w:cs="Times New Roman"/>
          <w:bCs/>
          <w:sz w:val="24"/>
          <w:szCs w:val="24"/>
          <w:lang w:eastAsia="en-US"/>
        </w:rPr>
        <w:t xml:space="preserve">. In addition, the section provides that a person may appeal against a decision made under the Rules if that decision </w:t>
      </w:r>
      <w:r w:rsidR="00FD172B">
        <w:rPr>
          <w:rFonts w:ascii="Calibri" w:eastAsia="Calibri" w:hAnsi="Calibri" w:cs="Times New Roman"/>
          <w:bCs/>
          <w:sz w:val="24"/>
          <w:szCs w:val="24"/>
          <w:lang w:eastAsia="en-US"/>
        </w:rPr>
        <w:t xml:space="preserve">involves </w:t>
      </w:r>
      <w:r w:rsidRPr="00D45794">
        <w:rPr>
          <w:rFonts w:ascii="Calibri" w:eastAsia="Calibri" w:hAnsi="Calibri" w:cs="Times New Roman"/>
          <w:bCs/>
          <w:sz w:val="24"/>
          <w:szCs w:val="24"/>
          <w:lang w:eastAsia="en-US"/>
        </w:rPr>
        <w:t>a fine of more than $250.</w:t>
      </w:r>
    </w:p>
    <w:p w14:paraId="1D3EA937" w14:textId="77777777" w:rsidR="00D45794" w:rsidRPr="00D45794" w:rsidRDefault="00D45794" w:rsidP="00D45794">
      <w:pPr>
        <w:pStyle w:val="ListParagraph"/>
        <w:rPr>
          <w:rFonts w:ascii="Calibri" w:eastAsia="Calibri" w:hAnsi="Calibri" w:cs="Times New Roman"/>
          <w:bCs/>
          <w:sz w:val="24"/>
          <w:szCs w:val="24"/>
          <w:lang w:eastAsia="en-US"/>
        </w:rPr>
      </w:pPr>
    </w:p>
    <w:p w14:paraId="4CFD7D00" w14:textId="7EEF3D33"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lastRenderedPageBreak/>
        <w:t>This section is the only foundation for the jurisdiction of th</w:t>
      </w:r>
      <w:r w:rsidR="00FD172B">
        <w:rPr>
          <w:rFonts w:ascii="Calibri" w:eastAsia="Calibri" w:hAnsi="Calibri" w:cs="Times New Roman"/>
          <w:bCs/>
          <w:sz w:val="24"/>
          <w:szCs w:val="24"/>
          <w:lang w:eastAsia="en-US"/>
        </w:rPr>
        <w:t>e</w:t>
      </w:r>
      <w:r w:rsidRPr="00D45794">
        <w:rPr>
          <w:rFonts w:ascii="Calibri" w:eastAsia="Calibri" w:hAnsi="Calibri" w:cs="Times New Roman"/>
          <w:bCs/>
          <w:sz w:val="24"/>
          <w:szCs w:val="24"/>
          <w:lang w:eastAsia="en-US"/>
        </w:rPr>
        <w:t xml:space="preserve"> Tribunal, apart from those matters set out in </w:t>
      </w:r>
      <w:r w:rsidR="00390C8F">
        <w:rPr>
          <w:rFonts w:ascii="Calibri" w:eastAsia="Calibri" w:hAnsi="Calibri" w:cs="Times New Roman"/>
          <w:bCs/>
          <w:sz w:val="24"/>
          <w:szCs w:val="24"/>
          <w:lang w:eastAsia="en-US"/>
        </w:rPr>
        <w:t xml:space="preserve">Section 50M and </w:t>
      </w:r>
      <w:r w:rsidRPr="00D45794">
        <w:rPr>
          <w:rFonts w:ascii="Calibri" w:eastAsia="Calibri" w:hAnsi="Calibri" w:cs="Times New Roman"/>
          <w:bCs/>
          <w:sz w:val="24"/>
          <w:szCs w:val="24"/>
          <w:lang w:eastAsia="en-US"/>
        </w:rPr>
        <w:t xml:space="preserve">subsections (b) to (f) of </w:t>
      </w:r>
      <w:r w:rsidR="00390C8F">
        <w:rPr>
          <w:rFonts w:ascii="Calibri" w:eastAsia="Calibri" w:hAnsi="Calibri" w:cs="Times New Roman"/>
          <w:bCs/>
          <w:sz w:val="24"/>
          <w:szCs w:val="24"/>
          <w:lang w:eastAsia="en-US"/>
        </w:rPr>
        <w:t>S</w:t>
      </w:r>
      <w:r w:rsidRPr="00D45794">
        <w:rPr>
          <w:rFonts w:ascii="Calibri" w:eastAsia="Calibri" w:hAnsi="Calibri" w:cs="Times New Roman"/>
          <w:bCs/>
          <w:sz w:val="24"/>
          <w:szCs w:val="24"/>
          <w:lang w:eastAsia="en-US"/>
        </w:rPr>
        <w:t>ection 50C. None of those other s</w:t>
      </w:r>
      <w:r w:rsidR="002A0198">
        <w:rPr>
          <w:rFonts w:ascii="Calibri" w:eastAsia="Calibri" w:hAnsi="Calibri" w:cs="Times New Roman"/>
          <w:bCs/>
          <w:sz w:val="24"/>
          <w:szCs w:val="24"/>
          <w:lang w:eastAsia="en-US"/>
        </w:rPr>
        <w:t>ections</w:t>
      </w:r>
      <w:r w:rsidRPr="00D45794">
        <w:rPr>
          <w:rFonts w:ascii="Calibri" w:eastAsia="Calibri" w:hAnsi="Calibri" w:cs="Times New Roman"/>
          <w:bCs/>
          <w:sz w:val="24"/>
          <w:szCs w:val="24"/>
          <w:lang w:eastAsia="en-US"/>
        </w:rPr>
        <w:t xml:space="preserve"> bear any relevance to the appeal brought by Ms Goodrich.</w:t>
      </w:r>
    </w:p>
    <w:p w14:paraId="33B13EF2" w14:textId="77777777" w:rsidR="00D45794" w:rsidRPr="00D45794" w:rsidRDefault="00D45794" w:rsidP="00D45794">
      <w:pPr>
        <w:pStyle w:val="ListParagraph"/>
        <w:rPr>
          <w:rFonts w:ascii="Calibri" w:eastAsia="Calibri" w:hAnsi="Calibri" w:cs="Times New Roman"/>
          <w:bCs/>
          <w:sz w:val="24"/>
          <w:szCs w:val="24"/>
          <w:lang w:eastAsia="en-US"/>
        </w:rPr>
      </w:pPr>
    </w:p>
    <w:p w14:paraId="1D3F9A68" w14:textId="574C971C" w:rsidR="00D45794" w:rsidRPr="00390C8F"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390C8F">
        <w:rPr>
          <w:rFonts w:ascii="Calibri" w:eastAsia="Calibri" w:hAnsi="Calibri" w:cs="Times New Roman"/>
          <w:bCs/>
          <w:sz w:val="24"/>
          <w:szCs w:val="24"/>
          <w:lang w:eastAsia="en-US"/>
        </w:rPr>
        <w:t xml:space="preserve">In this case, the decision of the </w:t>
      </w:r>
      <w:r w:rsidR="002A0198" w:rsidRPr="00390C8F">
        <w:rPr>
          <w:rFonts w:ascii="Calibri" w:eastAsia="Calibri" w:hAnsi="Calibri" w:cs="Times New Roman"/>
          <w:bCs/>
          <w:sz w:val="24"/>
          <w:szCs w:val="24"/>
          <w:lang w:eastAsia="en-US"/>
        </w:rPr>
        <w:t>S</w:t>
      </w:r>
      <w:r w:rsidRPr="00390C8F">
        <w:rPr>
          <w:rFonts w:ascii="Calibri" w:eastAsia="Calibri" w:hAnsi="Calibri" w:cs="Times New Roman"/>
          <w:bCs/>
          <w:sz w:val="24"/>
          <w:szCs w:val="24"/>
          <w:lang w:eastAsia="en-US"/>
        </w:rPr>
        <w:t>tewards is</w:t>
      </w:r>
      <w:r w:rsidR="005F4102">
        <w:rPr>
          <w:rFonts w:ascii="Calibri" w:eastAsia="Calibri" w:hAnsi="Calibri" w:cs="Times New Roman"/>
          <w:bCs/>
          <w:sz w:val="24"/>
          <w:szCs w:val="24"/>
          <w:lang w:eastAsia="en-US"/>
        </w:rPr>
        <w:t xml:space="preserve"> in two parts. Firstly, </w:t>
      </w:r>
      <w:r w:rsidR="005401A5">
        <w:rPr>
          <w:rFonts w:ascii="Calibri" w:eastAsia="Calibri" w:hAnsi="Calibri" w:cs="Times New Roman"/>
          <w:bCs/>
          <w:sz w:val="24"/>
          <w:szCs w:val="24"/>
          <w:lang w:eastAsia="en-US"/>
        </w:rPr>
        <w:t>the</w:t>
      </w:r>
      <w:r w:rsidRPr="00390C8F">
        <w:rPr>
          <w:rFonts w:ascii="Calibri" w:eastAsia="Calibri" w:hAnsi="Calibri" w:cs="Times New Roman"/>
          <w:bCs/>
          <w:sz w:val="24"/>
          <w:szCs w:val="24"/>
          <w:lang w:eastAsia="en-US"/>
        </w:rPr>
        <w:t xml:space="preserve"> </w:t>
      </w:r>
      <w:r w:rsidR="00214096" w:rsidRPr="00390C8F">
        <w:rPr>
          <w:rFonts w:ascii="Calibri" w:eastAsia="Calibri" w:hAnsi="Calibri" w:cs="Times New Roman"/>
          <w:bCs/>
          <w:sz w:val="24"/>
          <w:szCs w:val="24"/>
          <w:lang w:eastAsia="en-US"/>
        </w:rPr>
        <w:t>refus</w:t>
      </w:r>
      <w:r w:rsidR="007F119D">
        <w:rPr>
          <w:rFonts w:ascii="Calibri" w:eastAsia="Calibri" w:hAnsi="Calibri" w:cs="Times New Roman"/>
          <w:bCs/>
          <w:sz w:val="24"/>
          <w:szCs w:val="24"/>
          <w:lang w:eastAsia="en-US"/>
        </w:rPr>
        <w:t>al to accept</w:t>
      </w:r>
      <w:r w:rsidR="00214096" w:rsidRPr="00390C8F">
        <w:rPr>
          <w:rFonts w:ascii="Calibri" w:eastAsia="Calibri" w:hAnsi="Calibri" w:cs="Times New Roman"/>
          <w:bCs/>
          <w:sz w:val="24"/>
          <w:szCs w:val="24"/>
          <w:lang w:eastAsia="en-US"/>
        </w:rPr>
        <w:t xml:space="preserve"> the nomination of She’s First Lady until th</w:t>
      </w:r>
      <w:r w:rsidR="00390C8F">
        <w:rPr>
          <w:rFonts w:ascii="Calibri" w:eastAsia="Calibri" w:hAnsi="Calibri" w:cs="Times New Roman"/>
          <w:bCs/>
          <w:sz w:val="24"/>
          <w:szCs w:val="24"/>
          <w:lang w:eastAsia="en-US"/>
        </w:rPr>
        <w:t>e</w:t>
      </w:r>
      <w:r w:rsidR="00214096" w:rsidRPr="00390C8F">
        <w:rPr>
          <w:rFonts w:ascii="Calibri" w:eastAsia="Calibri" w:hAnsi="Calibri" w:cs="Times New Roman"/>
          <w:bCs/>
          <w:sz w:val="24"/>
          <w:szCs w:val="24"/>
          <w:lang w:eastAsia="en-US"/>
        </w:rPr>
        <w:t xml:space="preserve"> </w:t>
      </w:r>
      <w:r w:rsidR="00390C8F" w:rsidRPr="00390C8F">
        <w:rPr>
          <w:rFonts w:ascii="Calibri" w:eastAsia="Calibri" w:hAnsi="Calibri" w:cs="Times New Roman"/>
          <w:bCs/>
          <w:sz w:val="24"/>
          <w:szCs w:val="24"/>
          <w:lang w:eastAsia="en-US"/>
        </w:rPr>
        <w:t xml:space="preserve">horse has completed all steps outlined in the Requirements, including </w:t>
      </w:r>
      <w:r w:rsidR="00214096" w:rsidRPr="00390C8F">
        <w:rPr>
          <w:rFonts w:ascii="Calibri" w:eastAsia="Calibri" w:hAnsi="Calibri" w:cs="Times New Roman"/>
          <w:bCs/>
          <w:sz w:val="24"/>
          <w:szCs w:val="24"/>
          <w:lang w:eastAsia="en-US"/>
        </w:rPr>
        <w:t>undergo</w:t>
      </w:r>
      <w:r w:rsidR="00390C8F" w:rsidRPr="00390C8F">
        <w:rPr>
          <w:rFonts w:ascii="Calibri" w:eastAsia="Calibri" w:hAnsi="Calibri" w:cs="Times New Roman"/>
          <w:bCs/>
          <w:sz w:val="24"/>
          <w:szCs w:val="24"/>
          <w:lang w:eastAsia="en-US"/>
        </w:rPr>
        <w:t>ing</w:t>
      </w:r>
      <w:r w:rsidR="00214096" w:rsidRPr="00390C8F">
        <w:rPr>
          <w:rFonts w:ascii="Calibri" w:eastAsia="Calibri" w:hAnsi="Calibri" w:cs="Times New Roman"/>
          <w:bCs/>
          <w:sz w:val="24"/>
          <w:szCs w:val="24"/>
          <w:lang w:eastAsia="en-US"/>
        </w:rPr>
        <w:t xml:space="preserve"> scintigraphy</w:t>
      </w:r>
      <w:r w:rsidR="00390C8F">
        <w:rPr>
          <w:rFonts w:ascii="Calibri" w:eastAsia="Calibri" w:hAnsi="Calibri" w:cs="Times New Roman"/>
          <w:bCs/>
          <w:sz w:val="24"/>
          <w:szCs w:val="24"/>
          <w:lang w:eastAsia="en-US"/>
        </w:rPr>
        <w:t>,</w:t>
      </w:r>
      <w:r w:rsidR="00214096" w:rsidRPr="00390C8F">
        <w:rPr>
          <w:rFonts w:ascii="Calibri" w:eastAsia="Calibri" w:hAnsi="Calibri" w:cs="Times New Roman"/>
          <w:bCs/>
          <w:sz w:val="24"/>
          <w:szCs w:val="24"/>
          <w:lang w:eastAsia="en-US"/>
        </w:rPr>
        <w:t xml:space="preserve"> and </w:t>
      </w:r>
      <w:r w:rsidR="005F4102">
        <w:rPr>
          <w:rFonts w:ascii="Calibri" w:eastAsia="Calibri" w:hAnsi="Calibri" w:cs="Times New Roman"/>
          <w:bCs/>
          <w:sz w:val="24"/>
          <w:szCs w:val="24"/>
          <w:lang w:eastAsia="en-US"/>
        </w:rPr>
        <w:t xml:space="preserve">secondly, </w:t>
      </w:r>
      <w:r w:rsidR="00214096" w:rsidRPr="00390C8F">
        <w:rPr>
          <w:rFonts w:ascii="Calibri" w:eastAsia="Calibri" w:hAnsi="Calibri" w:cs="Times New Roman"/>
          <w:bCs/>
          <w:sz w:val="24"/>
          <w:szCs w:val="24"/>
          <w:lang w:eastAsia="en-US"/>
        </w:rPr>
        <w:t xml:space="preserve">the refusal to grant </w:t>
      </w:r>
      <w:r w:rsidRPr="00390C8F">
        <w:rPr>
          <w:rFonts w:ascii="Calibri" w:eastAsia="Calibri" w:hAnsi="Calibri" w:cs="Times New Roman"/>
          <w:bCs/>
          <w:sz w:val="24"/>
          <w:szCs w:val="24"/>
          <w:lang w:eastAsia="en-US"/>
        </w:rPr>
        <w:t xml:space="preserve">an exemption </w:t>
      </w:r>
      <w:r w:rsidR="00390C8F">
        <w:rPr>
          <w:rFonts w:ascii="Calibri" w:eastAsia="Calibri" w:hAnsi="Calibri" w:cs="Times New Roman"/>
          <w:bCs/>
          <w:sz w:val="24"/>
          <w:szCs w:val="24"/>
          <w:lang w:eastAsia="en-US"/>
        </w:rPr>
        <w:t>from the Requirements</w:t>
      </w:r>
      <w:r w:rsidRPr="00390C8F">
        <w:rPr>
          <w:rFonts w:ascii="Calibri" w:eastAsia="Calibri" w:hAnsi="Calibri" w:cs="Times New Roman"/>
          <w:bCs/>
          <w:sz w:val="24"/>
          <w:szCs w:val="24"/>
          <w:lang w:eastAsia="en-US"/>
        </w:rPr>
        <w:t xml:space="preserve">. </w:t>
      </w:r>
    </w:p>
    <w:p w14:paraId="2C1355A2" w14:textId="77777777" w:rsidR="00D45794" w:rsidRPr="00D45794" w:rsidRDefault="00D45794" w:rsidP="00D45794">
      <w:pPr>
        <w:pStyle w:val="ListParagraph"/>
        <w:rPr>
          <w:rFonts w:ascii="Calibri" w:eastAsia="Calibri" w:hAnsi="Calibri" w:cs="Times New Roman"/>
          <w:bCs/>
          <w:sz w:val="24"/>
          <w:szCs w:val="24"/>
          <w:lang w:eastAsia="en-US"/>
        </w:rPr>
      </w:pPr>
    </w:p>
    <w:p w14:paraId="5854B24A" w14:textId="5930FA5C" w:rsidR="00D45794" w:rsidRDefault="00FD172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Thus, t</w:t>
      </w:r>
      <w:r w:rsidR="00FA2B1B" w:rsidRPr="00D45794">
        <w:rPr>
          <w:rFonts w:ascii="Calibri" w:eastAsia="Calibri" w:hAnsi="Calibri" w:cs="Times New Roman"/>
          <w:bCs/>
          <w:sz w:val="24"/>
          <w:szCs w:val="24"/>
          <w:lang w:eastAsia="en-US"/>
        </w:rPr>
        <w:t xml:space="preserve">he decision which she seeks to appeal clearly does not fit within </w:t>
      </w:r>
      <w:r w:rsidR="00E90D86">
        <w:rPr>
          <w:rFonts w:ascii="Calibri" w:eastAsia="Calibri" w:hAnsi="Calibri" w:cs="Times New Roman"/>
          <w:bCs/>
          <w:sz w:val="24"/>
          <w:szCs w:val="24"/>
          <w:lang w:eastAsia="en-US"/>
        </w:rPr>
        <w:t>S</w:t>
      </w:r>
      <w:r w:rsidR="00FA2B1B" w:rsidRPr="00D45794">
        <w:rPr>
          <w:rFonts w:ascii="Calibri" w:eastAsia="Calibri" w:hAnsi="Calibri" w:cs="Times New Roman"/>
          <w:bCs/>
          <w:sz w:val="24"/>
          <w:szCs w:val="24"/>
          <w:lang w:eastAsia="en-US"/>
        </w:rPr>
        <w:t>ection 50K of the Act.</w:t>
      </w:r>
    </w:p>
    <w:p w14:paraId="4448A849" w14:textId="77777777" w:rsidR="00D45794" w:rsidRPr="00D45794" w:rsidRDefault="00D45794" w:rsidP="00D45794">
      <w:pPr>
        <w:pStyle w:val="ListParagraph"/>
        <w:rPr>
          <w:rFonts w:ascii="Calibri" w:eastAsia="Calibri" w:hAnsi="Calibri" w:cs="Times New Roman"/>
          <w:bCs/>
          <w:sz w:val="24"/>
          <w:szCs w:val="24"/>
          <w:lang w:eastAsia="en-US"/>
        </w:rPr>
      </w:pPr>
    </w:p>
    <w:p w14:paraId="0564390F" w14:textId="3E7E7712"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t>In addition to the above legislation, A</w:t>
      </w:r>
      <w:r w:rsidR="00E90D86">
        <w:rPr>
          <w:rFonts w:ascii="Calibri" w:eastAsia="Calibri" w:hAnsi="Calibri" w:cs="Times New Roman"/>
          <w:bCs/>
          <w:sz w:val="24"/>
          <w:szCs w:val="24"/>
          <w:lang w:eastAsia="en-US"/>
        </w:rPr>
        <w:t xml:space="preserve">R </w:t>
      </w:r>
      <w:r w:rsidRPr="00D45794">
        <w:rPr>
          <w:rFonts w:ascii="Calibri" w:eastAsia="Calibri" w:hAnsi="Calibri" w:cs="Times New Roman"/>
          <w:bCs/>
          <w:sz w:val="24"/>
          <w:szCs w:val="24"/>
          <w:lang w:eastAsia="en-US"/>
        </w:rPr>
        <w:t>280</w:t>
      </w:r>
      <w:r w:rsidR="00E90D86">
        <w:rPr>
          <w:rFonts w:ascii="Calibri" w:eastAsia="Calibri" w:hAnsi="Calibri" w:cs="Times New Roman"/>
          <w:bCs/>
          <w:sz w:val="24"/>
          <w:szCs w:val="24"/>
          <w:lang w:eastAsia="en-US"/>
        </w:rPr>
        <w:t>(2)</w:t>
      </w:r>
      <w:r w:rsidRPr="00D45794">
        <w:rPr>
          <w:rFonts w:ascii="Calibri" w:eastAsia="Calibri" w:hAnsi="Calibri" w:cs="Times New Roman"/>
          <w:bCs/>
          <w:sz w:val="24"/>
          <w:szCs w:val="24"/>
          <w:lang w:eastAsia="en-US"/>
        </w:rPr>
        <w:t>(b) provide</w:t>
      </w:r>
      <w:r w:rsidR="00E90D86">
        <w:rPr>
          <w:rFonts w:ascii="Calibri" w:eastAsia="Calibri" w:hAnsi="Calibri" w:cs="Times New Roman"/>
          <w:bCs/>
          <w:sz w:val="24"/>
          <w:szCs w:val="24"/>
          <w:lang w:eastAsia="en-US"/>
        </w:rPr>
        <w:t>s</w:t>
      </w:r>
      <w:r w:rsidRPr="00D45794">
        <w:rPr>
          <w:rFonts w:ascii="Calibri" w:eastAsia="Calibri" w:hAnsi="Calibri" w:cs="Times New Roman"/>
          <w:bCs/>
          <w:sz w:val="24"/>
          <w:szCs w:val="24"/>
          <w:lang w:eastAsia="en-US"/>
        </w:rPr>
        <w:t xml:space="preserve"> that there is no right of appeal under the </w:t>
      </w:r>
      <w:r w:rsidR="00F52FF4">
        <w:rPr>
          <w:rFonts w:ascii="Calibri" w:eastAsia="Calibri" w:hAnsi="Calibri" w:cs="Times New Roman"/>
          <w:bCs/>
          <w:sz w:val="24"/>
          <w:szCs w:val="24"/>
          <w:lang w:eastAsia="en-US"/>
        </w:rPr>
        <w:t>R</w:t>
      </w:r>
      <w:r w:rsidRPr="00D45794">
        <w:rPr>
          <w:rFonts w:ascii="Calibri" w:eastAsia="Calibri" w:hAnsi="Calibri" w:cs="Times New Roman"/>
          <w:bCs/>
          <w:sz w:val="24"/>
          <w:szCs w:val="24"/>
          <w:lang w:eastAsia="en-US"/>
        </w:rPr>
        <w:t>ules against a</w:t>
      </w:r>
      <w:r w:rsidR="00E90D86">
        <w:rPr>
          <w:rFonts w:ascii="Calibri" w:eastAsia="Calibri" w:hAnsi="Calibri" w:cs="Times New Roman"/>
          <w:bCs/>
          <w:sz w:val="24"/>
          <w:szCs w:val="24"/>
          <w:lang w:eastAsia="en-US"/>
        </w:rPr>
        <w:t xml:space="preserve"> “</w:t>
      </w:r>
      <w:r w:rsidRPr="00D45794">
        <w:rPr>
          <w:rFonts w:ascii="Calibri" w:eastAsia="Calibri" w:hAnsi="Calibri" w:cs="Times New Roman"/>
          <w:bCs/>
          <w:sz w:val="24"/>
          <w:szCs w:val="24"/>
          <w:lang w:eastAsia="en-US"/>
        </w:rPr>
        <w:t>restriction imposed on a horse requiring that the horse pass a test or examination</w:t>
      </w:r>
      <w:r w:rsidR="00E90D86">
        <w:rPr>
          <w:rFonts w:ascii="Calibri" w:eastAsia="Calibri" w:hAnsi="Calibri" w:cs="Times New Roman"/>
          <w:bCs/>
          <w:sz w:val="24"/>
          <w:szCs w:val="24"/>
          <w:lang w:eastAsia="en-US"/>
        </w:rPr>
        <w:t>”.</w:t>
      </w:r>
      <w:r w:rsidRPr="00D45794">
        <w:rPr>
          <w:rFonts w:ascii="Calibri" w:eastAsia="Calibri" w:hAnsi="Calibri" w:cs="Times New Roman"/>
          <w:bCs/>
          <w:sz w:val="24"/>
          <w:szCs w:val="24"/>
          <w:lang w:eastAsia="en-US"/>
        </w:rPr>
        <w:t xml:space="preserve"> The decision made by the </w:t>
      </w:r>
      <w:r w:rsidR="00E90D86">
        <w:rPr>
          <w:rFonts w:ascii="Calibri" w:eastAsia="Calibri" w:hAnsi="Calibri" w:cs="Times New Roman"/>
          <w:bCs/>
          <w:sz w:val="24"/>
          <w:szCs w:val="24"/>
          <w:lang w:eastAsia="en-US"/>
        </w:rPr>
        <w:t>S</w:t>
      </w:r>
      <w:r w:rsidRPr="00D45794">
        <w:rPr>
          <w:rFonts w:ascii="Calibri" w:eastAsia="Calibri" w:hAnsi="Calibri" w:cs="Times New Roman"/>
          <w:bCs/>
          <w:sz w:val="24"/>
          <w:szCs w:val="24"/>
          <w:lang w:eastAsia="en-US"/>
        </w:rPr>
        <w:t>tewards fits squarely into this category.</w:t>
      </w:r>
    </w:p>
    <w:p w14:paraId="70EDA500" w14:textId="77777777" w:rsidR="00D45794" w:rsidRPr="00D45794" w:rsidRDefault="00D45794" w:rsidP="00D45794">
      <w:pPr>
        <w:pStyle w:val="ListParagraph"/>
        <w:rPr>
          <w:rFonts w:ascii="Calibri" w:eastAsia="Calibri" w:hAnsi="Calibri" w:cs="Times New Roman"/>
          <w:bCs/>
          <w:sz w:val="24"/>
          <w:szCs w:val="24"/>
          <w:lang w:eastAsia="en-US"/>
        </w:rPr>
      </w:pPr>
    </w:p>
    <w:p w14:paraId="46F881F3" w14:textId="5D7F46BE"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t xml:space="preserve">In response, </w:t>
      </w:r>
      <w:r w:rsidR="00E90D86">
        <w:rPr>
          <w:rFonts w:ascii="Calibri" w:eastAsia="Calibri" w:hAnsi="Calibri" w:cs="Times New Roman"/>
          <w:bCs/>
          <w:sz w:val="24"/>
          <w:szCs w:val="24"/>
          <w:lang w:eastAsia="en-US"/>
        </w:rPr>
        <w:t xml:space="preserve">Ms </w:t>
      </w:r>
      <w:r w:rsidRPr="00D45794">
        <w:rPr>
          <w:rFonts w:ascii="Calibri" w:eastAsia="Calibri" w:hAnsi="Calibri" w:cs="Times New Roman"/>
          <w:bCs/>
          <w:sz w:val="24"/>
          <w:szCs w:val="24"/>
          <w:lang w:eastAsia="en-US"/>
        </w:rPr>
        <w:t>Goodrich relies on several arguments. Firstly, she says that the present AR</w:t>
      </w:r>
      <w:r w:rsidR="00E90D86">
        <w:rPr>
          <w:rFonts w:ascii="Calibri" w:eastAsia="Calibri" w:hAnsi="Calibri" w:cs="Times New Roman"/>
          <w:bCs/>
          <w:sz w:val="24"/>
          <w:szCs w:val="24"/>
          <w:lang w:eastAsia="en-US"/>
        </w:rPr>
        <w:t xml:space="preserve"> </w:t>
      </w:r>
      <w:r w:rsidRPr="00D45794">
        <w:rPr>
          <w:rFonts w:ascii="Calibri" w:eastAsia="Calibri" w:hAnsi="Calibri" w:cs="Times New Roman"/>
          <w:bCs/>
          <w:sz w:val="24"/>
          <w:szCs w:val="24"/>
          <w:lang w:eastAsia="en-US"/>
        </w:rPr>
        <w:t xml:space="preserve">20 mirrors </w:t>
      </w:r>
      <w:r w:rsidR="005401A5">
        <w:rPr>
          <w:rFonts w:ascii="Calibri" w:eastAsia="Calibri" w:hAnsi="Calibri" w:cs="Times New Roman"/>
          <w:bCs/>
          <w:sz w:val="24"/>
          <w:szCs w:val="24"/>
          <w:lang w:eastAsia="en-US"/>
        </w:rPr>
        <w:t xml:space="preserve">the </w:t>
      </w:r>
      <w:r w:rsidRPr="00D45794">
        <w:rPr>
          <w:rFonts w:ascii="Calibri" w:eastAsia="Calibri" w:hAnsi="Calibri" w:cs="Times New Roman"/>
          <w:bCs/>
          <w:sz w:val="24"/>
          <w:szCs w:val="24"/>
          <w:lang w:eastAsia="en-US"/>
        </w:rPr>
        <w:t xml:space="preserve">previous AR 50. She says </w:t>
      </w:r>
      <w:r w:rsidR="00FD172B">
        <w:rPr>
          <w:rFonts w:ascii="Calibri" w:eastAsia="Calibri" w:hAnsi="Calibri" w:cs="Times New Roman"/>
          <w:bCs/>
          <w:sz w:val="24"/>
          <w:szCs w:val="24"/>
          <w:lang w:eastAsia="en-US"/>
        </w:rPr>
        <w:t xml:space="preserve">that </w:t>
      </w:r>
      <w:r w:rsidRPr="00D45794">
        <w:rPr>
          <w:rFonts w:ascii="Calibri" w:eastAsia="Calibri" w:hAnsi="Calibri" w:cs="Times New Roman"/>
          <w:bCs/>
          <w:sz w:val="24"/>
          <w:szCs w:val="24"/>
          <w:lang w:eastAsia="en-US"/>
        </w:rPr>
        <w:t>she has previously</w:t>
      </w:r>
      <w:r w:rsidR="00E90D86">
        <w:rPr>
          <w:rFonts w:ascii="Calibri" w:eastAsia="Calibri" w:hAnsi="Calibri" w:cs="Times New Roman"/>
          <w:bCs/>
          <w:sz w:val="24"/>
          <w:szCs w:val="24"/>
          <w:lang w:eastAsia="en-US"/>
        </w:rPr>
        <w:t>, and</w:t>
      </w:r>
      <w:r w:rsidRPr="00D45794">
        <w:rPr>
          <w:rFonts w:ascii="Calibri" w:eastAsia="Calibri" w:hAnsi="Calibri" w:cs="Times New Roman"/>
          <w:bCs/>
          <w:sz w:val="24"/>
          <w:szCs w:val="24"/>
          <w:lang w:eastAsia="en-US"/>
        </w:rPr>
        <w:t xml:space="preserve"> successfully</w:t>
      </w:r>
      <w:r w:rsidR="00E90D86">
        <w:rPr>
          <w:rFonts w:ascii="Calibri" w:eastAsia="Calibri" w:hAnsi="Calibri" w:cs="Times New Roman"/>
          <w:bCs/>
          <w:sz w:val="24"/>
          <w:szCs w:val="24"/>
          <w:lang w:eastAsia="en-US"/>
        </w:rPr>
        <w:t>,</w:t>
      </w:r>
      <w:r w:rsidRPr="00D45794">
        <w:rPr>
          <w:rFonts w:ascii="Calibri" w:eastAsia="Calibri" w:hAnsi="Calibri" w:cs="Times New Roman"/>
          <w:bCs/>
          <w:sz w:val="24"/>
          <w:szCs w:val="24"/>
          <w:lang w:eastAsia="en-US"/>
        </w:rPr>
        <w:t xml:space="preserve"> appealed to the </w:t>
      </w:r>
      <w:r w:rsidR="00E90D86">
        <w:rPr>
          <w:rFonts w:ascii="Calibri" w:eastAsia="Calibri" w:hAnsi="Calibri" w:cs="Times New Roman"/>
          <w:bCs/>
          <w:sz w:val="24"/>
          <w:szCs w:val="24"/>
          <w:lang w:eastAsia="en-US"/>
        </w:rPr>
        <w:t>Racing Appeals and Disciplinary B</w:t>
      </w:r>
      <w:r w:rsidRPr="00D45794">
        <w:rPr>
          <w:rFonts w:ascii="Calibri" w:eastAsia="Calibri" w:hAnsi="Calibri" w:cs="Times New Roman"/>
          <w:bCs/>
          <w:sz w:val="24"/>
          <w:szCs w:val="24"/>
          <w:lang w:eastAsia="en-US"/>
        </w:rPr>
        <w:t>oard</w:t>
      </w:r>
      <w:r w:rsidR="00E90D86">
        <w:rPr>
          <w:rFonts w:ascii="Calibri" w:eastAsia="Calibri" w:hAnsi="Calibri" w:cs="Times New Roman"/>
          <w:bCs/>
          <w:sz w:val="24"/>
          <w:szCs w:val="24"/>
          <w:lang w:eastAsia="en-US"/>
        </w:rPr>
        <w:t xml:space="preserve"> (“RADB”)</w:t>
      </w:r>
      <w:r w:rsidRPr="00D45794">
        <w:rPr>
          <w:rFonts w:ascii="Calibri" w:eastAsia="Calibri" w:hAnsi="Calibri" w:cs="Times New Roman"/>
          <w:bCs/>
          <w:sz w:val="24"/>
          <w:szCs w:val="24"/>
          <w:lang w:eastAsia="en-US"/>
        </w:rPr>
        <w:t xml:space="preserve"> in relation to the then </w:t>
      </w:r>
      <w:r w:rsidR="00E90D86">
        <w:rPr>
          <w:rFonts w:ascii="Calibri" w:eastAsia="Calibri" w:hAnsi="Calibri" w:cs="Times New Roman"/>
          <w:bCs/>
          <w:sz w:val="24"/>
          <w:szCs w:val="24"/>
          <w:lang w:eastAsia="en-US"/>
        </w:rPr>
        <w:t>AR</w:t>
      </w:r>
      <w:r w:rsidRPr="00D45794">
        <w:rPr>
          <w:rFonts w:ascii="Calibri" w:eastAsia="Calibri" w:hAnsi="Calibri" w:cs="Times New Roman"/>
          <w:bCs/>
          <w:sz w:val="24"/>
          <w:szCs w:val="24"/>
          <w:lang w:eastAsia="en-US"/>
        </w:rPr>
        <w:t xml:space="preserve"> 50. </w:t>
      </w:r>
      <w:r w:rsidR="005401A5">
        <w:rPr>
          <w:rFonts w:ascii="Calibri" w:eastAsia="Calibri" w:hAnsi="Calibri" w:cs="Times New Roman"/>
          <w:bCs/>
          <w:sz w:val="24"/>
          <w:szCs w:val="24"/>
          <w:lang w:eastAsia="en-US"/>
        </w:rPr>
        <w:t>Ms Goodrich</w:t>
      </w:r>
      <w:r w:rsidRPr="00D45794">
        <w:rPr>
          <w:rFonts w:ascii="Calibri" w:eastAsia="Calibri" w:hAnsi="Calibri" w:cs="Times New Roman"/>
          <w:bCs/>
          <w:sz w:val="24"/>
          <w:szCs w:val="24"/>
          <w:lang w:eastAsia="en-US"/>
        </w:rPr>
        <w:t xml:space="preserve"> submits that this Tribunal was set up to replace the </w:t>
      </w:r>
      <w:r w:rsidR="00E90D86">
        <w:rPr>
          <w:rFonts w:ascii="Calibri" w:eastAsia="Calibri" w:hAnsi="Calibri" w:cs="Times New Roman"/>
          <w:bCs/>
          <w:sz w:val="24"/>
          <w:szCs w:val="24"/>
          <w:lang w:eastAsia="en-US"/>
        </w:rPr>
        <w:t>RADB</w:t>
      </w:r>
      <w:r w:rsidRPr="00D45794">
        <w:rPr>
          <w:rFonts w:ascii="Calibri" w:eastAsia="Calibri" w:hAnsi="Calibri" w:cs="Times New Roman"/>
          <w:bCs/>
          <w:sz w:val="24"/>
          <w:szCs w:val="24"/>
          <w:lang w:eastAsia="en-US"/>
        </w:rPr>
        <w:t>, and with the aim of strengthening, not reducing</w:t>
      </w:r>
      <w:r w:rsidR="00FD172B">
        <w:rPr>
          <w:rFonts w:ascii="Calibri" w:eastAsia="Calibri" w:hAnsi="Calibri" w:cs="Times New Roman"/>
          <w:bCs/>
          <w:sz w:val="24"/>
          <w:szCs w:val="24"/>
          <w:lang w:eastAsia="en-US"/>
        </w:rPr>
        <w:t>,</w:t>
      </w:r>
      <w:r w:rsidRPr="00D45794">
        <w:rPr>
          <w:rFonts w:ascii="Calibri" w:eastAsia="Calibri" w:hAnsi="Calibri" w:cs="Times New Roman"/>
          <w:bCs/>
          <w:sz w:val="24"/>
          <w:szCs w:val="24"/>
          <w:lang w:eastAsia="en-US"/>
        </w:rPr>
        <w:t xml:space="preserve"> the powers of the </w:t>
      </w:r>
      <w:r w:rsidR="00E90D86">
        <w:rPr>
          <w:rFonts w:ascii="Calibri" w:eastAsia="Calibri" w:hAnsi="Calibri" w:cs="Times New Roman"/>
          <w:bCs/>
          <w:sz w:val="24"/>
          <w:szCs w:val="24"/>
          <w:lang w:eastAsia="en-US"/>
        </w:rPr>
        <w:t>RADB</w:t>
      </w:r>
      <w:r w:rsidRPr="00D45794">
        <w:rPr>
          <w:rFonts w:ascii="Calibri" w:eastAsia="Calibri" w:hAnsi="Calibri" w:cs="Times New Roman"/>
          <w:bCs/>
          <w:sz w:val="24"/>
          <w:szCs w:val="24"/>
          <w:lang w:eastAsia="en-US"/>
        </w:rPr>
        <w:t xml:space="preserve">, and thus this Tribunal should be endowed with the same jurisdiction as was exercised by the </w:t>
      </w:r>
      <w:r w:rsidR="00E90D86">
        <w:rPr>
          <w:rFonts w:ascii="Calibri" w:eastAsia="Calibri" w:hAnsi="Calibri" w:cs="Times New Roman"/>
          <w:bCs/>
          <w:sz w:val="24"/>
          <w:szCs w:val="24"/>
          <w:lang w:eastAsia="en-US"/>
        </w:rPr>
        <w:t>RADB</w:t>
      </w:r>
      <w:r w:rsidRPr="00D45794">
        <w:rPr>
          <w:rFonts w:ascii="Calibri" w:eastAsia="Calibri" w:hAnsi="Calibri" w:cs="Times New Roman"/>
          <w:bCs/>
          <w:sz w:val="24"/>
          <w:szCs w:val="24"/>
          <w:lang w:eastAsia="en-US"/>
        </w:rPr>
        <w:t xml:space="preserve">. If the </w:t>
      </w:r>
      <w:r w:rsidR="00E90D86">
        <w:rPr>
          <w:rFonts w:ascii="Calibri" w:eastAsia="Calibri" w:hAnsi="Calibri" w:cs="Times New Roman"/>
          <w:bCs/>
          <w:sz w:val="24"/>
          <w:szCs w:val="24"/>
          <w:lang w:eastAsia="en-US"/>
        </w:rPr>
        <w:t>S</w:t>
      </w:r>
      <w:r w:rsidRPr="00D45794">
        <w:rPr>
          <w:rFonts w:ascii="Calibri" w:eastAsia="Calibri" w:hAnsi="Calibri" w:cs="Times New Roman"/>
          <w:bCs/>
          <w:sz w:val="24"/>
          <w:szCs w:val="24"/>
          <w:lang w:eastAsia="en-US"/>
        </w:rPr>
        <w:t>tewards argument is correct, this would leave her without any avenue of appeal at all.</w:t>
      </w:r>
    </w:p>
    <w:p w14:paraId="469E265C" w14:textId="77777777" w:rsidR="00D45794" w:rsidRPr="00D45794" w:rsidRDefault="00D45794" w:rsidP="00D45794">
      <w:pPr>
        <w:pStyle w:val="ListParagraph"/>
        <w:rPr>
          <w:rFonts w:ascii="Calibri" w:eastAsia="Calibri" w:hAnsi="Calibri" w:cs="Times New Roman"/>
          <w:bCs/>
          <w:sz w:val="24"/>
          <w:szCs w:val="24"/>
          <w:lang w:eastAsia="en-US"/>
        </w:rPr>
      </w:pPr>
    </w:p>
    <w:p w14:paraId="3876221F" w14:textId="76C9BE76"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t xml:space="preserve">Secondly, </w:t>
      </w:r>
      <w:r w:rsidR="005401A5">
        <w:rPr>
          <w:rFonts w:ascii="Calibri" w:eastAsia="Calibri" w:hAnsi="Calibri" w:cs="Times New Roman"/>
          <w:bCs/>
          <w:sz w:val="24"/>
          <w:szCs w:val="24"/>
          <w:lang w:eastAsia="en-US"/>
        </w:rPr>
        <w:t>Ms Goodrich</w:t>
      </w:r>
      <w:r w:rsidRPr="00D45794">
        <w:rPr>
          <w:rFonts w:ascii="Calibri" w:eastAsia="Calibri" w:hAnsi="Calibri" w:cs="Times New Roman"/>
          <w:bCs/>
          <w:sz w:val="24"/>
          <w:szCs w:val="24"/>
          <w:lang w:eastAsia="en-US"/>
        </w:rPr>
        <w:t xml:space="preserve"> says</w:t>
      </w:r>
      <w:r w:rsidR="00FD172B">
        <w:rPr>
          <w:rFonts w:ascii="Calibri" w:eastAsia="Calibri" w:hAnsi="Calibri" w:cs="Times New Roman"/>
          <w:bCs/>
          <w:sz w:val="24"/>
          <w:szCs w:val="24"/>
          <w:lang w:eastAsia="en-US"/>
        </w:rPr>
        <w:t>,</w:t>
      </w:r>
      <w:r w:rsidRPr="00D45794">
        <w:rPr>
          <w:rFonts w:ascii="Calibri" w:eastAsia="Calibri" w:hAnsi="Calibri" w:cs="Times New Roman"/>
          <w:bCs/>
          <w:sz w:val="24"/>
          <w:szCs w:val="24"/>
          <w:lang w:eastAsia="en-US"/>
        </w:rPr>
        <w:t xml:space="preserve"> that in effect, the decision of the </w:t>
      </w:r>
      <w:r w:rsidR="00E90D86">
        <w:rPr>
          <w:rFonts w:ascii="Calibri" w:eastAsia="Calibri" w:hAnsi="Calibri" w:cs="Times New Roman"/>
          <w:bCs/>
          <w:sz w:val="24"/>
          <w:szCs w:val="24"/>
          <w:lang w:eastAsia="en-US"/>
        </w:rPr>
        <w:t>S</w:t>
      </w:r>
      <w:r w:rsidRPr="00D45794">
        <w:rPr>
          <w:rFonts w:ascii="Calibri" w:eastAsia="Calibri" w:hAnsi="Calibri" w:cs="Times New Roman"/>
          <w:bCs/>
          <w:sz w:val="24"/>
          <w:szCs w:val="24"/>
          <w:lang w:eastAsia="en-US"/>
        </w:rPr>
        <w:t xml:space="preserve">tewards has suspended her horse from participating in the industry or suspended her from participating in the industry. It should thus be treated as imposing a suspension </w:t>
      </w:r>
      <w:r w:rsidR="00E90D86">
        <w:rPr>
          <w:rFonts w:ascii="Calibri" w:eastAsia="Calibri" w:hAnsi="Calibri" w:cs="Times New Roman"/>
          <w:bCs/>
          <w:sz w:val="24"/>
          <w:szCs w:val="24"/>
          <w:lang w:eastAsia="en-US"/>
        </w:rPr>
        <w:t>u</w:t>
      </w:r>
      <w:r w:rsidRPr="00D45794">
        <w:rPr>
          <w:rFonts w:ascii="Calibri" w:eastAsia="Calibri" w:hAnsi="Calibri" w:cs="Times New Roman"/>
          <w:bCs/>
          <w:sz w:val="24"/>
          <w:szCs w:val="24"/>
          <w:lang w:eastAsia="en-US"/>
        </w:rPr>
        <w:t>pon her.</w:t>
      </w:r>
    </w:p>
    <w:p w14:paraId="2707D090" w14:textId="77777777" w:rsidR="00D45794" w:rsidRPr="00D45794" w:rsidRDefault="00D45794" w:rsidP="00D45794">
      <w:pPr>
        <w:pStyle w:val="ListParagraph"/>
        <w:rPr>
          <w:rFonts w:ascii="Calibri" w:eastAsia="Calibri" w:hAnsi="Calibri" w:cs="Times New Roman"/>
          <w:bCs/>
          <w:sz w:val="24"/>
          <w:szCs w:val="24"/>
          <w:lang w:eastAsia="en-US"/>
        </w:rPr>
      </w:pPr>
    </w:p>
    <w:p w14:paraId="3F6F0DF9" w14:textId="55B2C4F0"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t xml:space="preserve">Thirdly, </w:t>
      </w:r>
      <w:r w:rsidR="005401A5">
        <w:rPr>
          <w:rFonts w:ascii="Calibri" w:eastAsia="Calibri" w:hAnsi="Calibri" w:cs="Times New Roman"/>
          <w:bCs/>
          <w:sz w:val="24"/>
          <w:szCs w:val="24"/>
          <w:lang w:eastAsia="en-US"/>
        </w:rPr>
        <w:t>Ms Goodrich</w:t>
      </w:r>
      <w:r w:rsidRPr="00D45794">
        <w:rPr>
          <w:rFonts w:ascii="Calibri" w:eastAsia="Calibri" w:hAnsi="Calibri" w:cs="Times New Roman"/>
          <w:bCs/>
          <w:sz w:val="24"/>
          <w:szCs w:val="24"/>
          <w:lang w:eastAsia="en-US"/>
        </w:rPr>
        <w:t xml:space="preserve"> points to AR 280</w:t>
      </w:r>
      <w:r w:rsidR="00E90D86">
        <w:rPr>
          <w:rFonts w:ascii="Calibri" w:eastAsia="Calibri" w:hAnsi="Calibri" w:cs="Times New Roman"/>
          <w:bCs/>
          <w:sz w:val="24"/>
          <w:szCs w:val="24"/>
          <w:lang w:eastAsia="en-US"/>
        </w:rPr>
        <w:t>(1)</w:t>
      </w:r>
      <w:r w:rsidRPr="00D45794">
        <w:rPr>
          <w:rFonts w:ascii="Calibri" w:eastAsia="Calibri" w:hAnsi="Calibri" w:cs="Times New Roman"/>
          <w:bCs/>
          <w:sz w:val="24"/>
          <w:szCs w:val="24"/>
          <w:lang w:eastAsia="en-US"/>
        </w:rPr>
        <w:t xml:space="preserve">. This provides that a person to whom a decision relates may appeal to a </w:t>
      </w:r>
      <w:r w:rsidR="00E90D86">
        <w:rPr>
          <w:rFonts w:ascii="Calibri" w:eastAsia="Calibri" w:hAnsi="Calibri" w:cs="Times New Roman"/>
          <w:bCs/>
          <w:sz w:val="24"/>
          <w:szCs w:val="24"/>
          <w:lang w:eastAsia="en-US"/>
        </w:rPr>
        <w:t>Principal Racing Authority (“</w:t>
      </w:r>
      <w:r w:rsidRPr="00D45794">
        <w:rPr>
          <w:rFonts w:ascii="Calibri" w:eastAsia="Calibri" w:hAnsi="Calibri" w:cs="Times New Roman"/>
          <w:bCs/>
          <w:sz w:val="24"/>
          <w:szCs w:val="24"/>
          <w:lang w:eastAsia="en-US"/>
        </w:rPr>
        <w:t>PRA</w:t>
      </w:r>
      <w:r w:rsidR="00E90D86">
        <w:rPr>
          <w:rFonts w:ascii="Calibri" w:eastAsia="Calibri" w:hAnsi="Calibri" w:cs="Times New Roman"/>
          <w:bCs/>
          <w:sz w:val="24"/>
          <w:szCs w:val="24"/>
          <w:lang w:eastAsia="en-US"/>
        </w:rPr>
        <w:t>”)</w:t>
      </w:r>
      <w:r w:rsidRPr="00D45794">
        <w:rPr>
          <w:rFonts w:ascii="Calibri" w:eastAsia="Calibri" w:hAnsi="Calibri" w:cs="Times New Roman"/>
          <w:bCs/>
          <w:sz w:val="24"/>
          <w:szCs w:val="24"/>
          <w:lang w:eastAsia="en-US"/>
        </w:rPr>
        <w:t xml:space="preserve"> in respect of a penalty imposed by a PRA or the </w:t>
      </w:r>
      <w:r w:rsidR="00E90D86">
        <w:rPr>
          <w:rFonts w:ascii="Calibri" w:eastAsia="Calibri" w:hAnsi="Calibri" w:cs="Times New Roman"/>
          <w:bCs/>
          <w:sz w:val="24"/>
          <w:szCs w:val="24"/>
          <w:lang w:eastAsia="en-US"/>
        </w:rPr>
        <w:t>S</w:t>
      </w:r>
      <w:r w:rsidRPr="00D45794">
        <w:rPr>
          <w:rFonts w:ascii="Calibri" w:eastAsia="Calibri" w:hAnsi="Calibri" w:cs="Times New Roman"/>
          <w:bCs/>
          <w:sz w:val="24"/>
          <w:szCs w:val="24"/>
          <w:lang w:eastAsia="en-US"/>
        </w:rPr>
        <w:t xml:space="preserve">tewards, or a restriction imposed by a PRA or the </w:t>
      </w:r>
      <w:r w:rsidR="00E90D86">
        <w:rPr>
          <w:rFonts w:ascii="Calibri" w:eastAsia="Calibri" w:hAnsi="Calibri" w:cs="Times New Roman"/>
          <w:bCs/>
          <w:sz w:val="24"/>
          <w:szCs w:val="24"/>
          <w:lang w:eastAsia="en-US"/>
        </w:rPr>
        <w:t>S</w:t>
      </w:r>
      <w:r w:rsidRPr="00D45794">
        <w:rPr>
          <w:rFonts w:ascii="Calibri" w:eastAsia="Calibri" w:hAnsi="Calibri" w:cs="Times New Roman"/>
          <w:bCs/>
          <w:sz w:val="24"/>
          <w:szCs w:val="24"/>
          <w:lang w:eastAsia="en-US"/>
        </w:rPr>
        <w:t xml:space="preserve">tewards in relation to a horse in which the person has an interest. </w:t>
      </w:r>
      <w:r w:rsidR="005401A5">
        <w:rPr>
          <w:rFonts w:ascii="Calibri" w:eastAsia="Calibri" w:hAnsi="Calibri" w:cs="Times New Roman"/>
          <w:bCs/>
          <w:sz w:val="24"/>
          <w:szCs w:val="24"/>
          <w:lang w:eastAsia="en-US"/>
        </w:rPr>
        <w:t>Ms Goodrich</w:t>
      </w:r>
      <w:r w:rsidRPr="00D45794">
        <w:rPr>
          <w:rFonts w:ascii="Calibri" w:eastAsia="Calibri" w:hAnsi="Calibri" w:cs="Times New Roman"/>
          <w:bCs/>
          <w:sz w:val="24"/>
          <w:szCs w:val="24"/>
          <w:lang w:eastAsia="en-US"/>
        </w:rPr>
        <w:t xml:space="preserve"> says </w:t>
      </w:r>
      <w:r w:rsidR="005401A5">
        <w:rPr>
          <w:rFonts w:ascii="Calibri" w:eastAsia="Calibri" w:hAnsi="Calibri" w:cs="Times New Roman"/>
          <w:bCs/>
          <w:sz w:val="24"/>
          <w:szCs w:val="24"/>
          <w:lang w:eastAsia="en-US"/>
        </w:rPr>
        <w:t xml:space="preserve">that </w:t>
      </w:r>
      <w:r w:rsidRPr="00D45794">
        <w:rPr>
          <w:rFonts w:ascii="Calibri" w:eastAsia="Calibri" w:hAnsi="Calibri" w:cs="Times New Roman"/>
          <w:bCs/>
          <w:sz w:val="24"/>
          <w:szCs w:val="24"/>
          <w:lang w:eastAsia="en-US"/>
        </w:rPr>
        <w:t xml:space="preserve">the refusal of the exemption is a restriction imposed by the </w:t>
      </w:r>
      <w:r w:rsidR="00E90D86">
        <w:rPr>
          <w:rFonts w:ascii="Calibri" w:eastAsia="Calibri" w:hAnsi="Calibri" w:cs="Times New Roman"/>
          <w:bCs/>
          <w:sz w:val="24"/>
          <w:szCs w:val="24"/>
          <w:lang w:eastAsia="en-US"/>
        </w:rPr>
        <w:t>S</w:t>
      </w:r>
      <w:r w:rsidRPr="00D45794">
        <w:rPr>
          <w:rFonts w:ascii="Calibri" w:eastAsia="Calibri" w:hAnsi="Calibri" w:cs="Times New Roman"/>
          <w:bCs/>
          <w:sz w:val="24"/>
          <w:szCs w:val="24"/>
          <w:lang w:eastAsia="en-US"/>
        </w:rPr>
        <w:t xml:space="preserve">tewards which fits within this </w:t>
      </w:r>
      <w:r w:rsidR="00E90D86">
        <w:rPr>
          <w:rFonts w:ascii="Calibri" w:eastAsia="Calibri" w:hAnsi="Calibri" w:cs="Times New Roman"/>
          <w:bCs/>
          <w:sz w:val="24"/>
          <w:szCs w:val="24"/>
          <w:lang w:eastAsia="en-US"/>
        </w:rPr>
        <w:t>R</w:t>
      </w:r>
      <w:r w:rsidRPr="00D45794">
        <w:rPr>
          <w:rFonts w:ascii="Calibri" w:eastAsia="Calibri" w:hAnsi="Calibri" w:cs="Times New Roman"/>
          <w:bCs/>
          <w:sz w:val="24"/>
          <w:szCs w:val="24"/>
          <w:lang w:eastAsia="en-US"/>
        </w:rPr>
        <w:t>ule.</w:t>
      </w:r>
    </w:p>
    <w:p w14:paraId="2277E8D8" w14:textId="77777777" w:rsidR="00D45794" w:rsidRPr="00D45794" w:rsidRDefault="00D45794" w:rsidP="00D45794">
      <w:pPr>
        <w:pStyle w:val="ListParagraph"/>
        <w:rPr>
          <w:rFonts w:ascii="Calibri" w:eastAsia="Calibri" w:hAnsi="Calibri" w:cs="Times New Roman"/>
          <w:bCs/>
          <w:sz w:val="24"/>
          <w:szCs w:val="24"/>
          <w:lang w:eastAsia="en-US"/>
        </w:rPr>
      </w:pPr>
    </w:p>
    <w:p w14:paraId="6951C863" w14:textId="77777777"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t xml:space="preserve">I do not accept the arguments advanced by Ms Goodrich. </w:t>
      </w:r>
    </w:p>
    <w:p w14:paraId="01815EB4" w14:textId="77777777" w:rsidR="00D45794" w:rsidRPr="00D45794" w:rsidRDefault="00D45794" w:rsidP="00D45794">
      <w:pPr>
        <w:pStyle w:val="ListParagraph"/>
        <w:rPr>
          <w:rFonts w:ascii="Calibri" w:eastAsia="Calibri" w:hAnsi="Calibri" w:cs="Times New Roman"/>
          <w:bCs/>
          <w:sz w:val="24"/>
          <w:szCs w:val="24"/>
          <w:lang w:eastAsia="en-US"/>
        </w:rPr>
      </w:pPr>
    </w:p>
    <w:p w14:paraId="78D920EC" w14:textId="04C2A063" w:rsidR="00D45794" w:rsidRDefault="00E90D86"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Goodrich</w:t>
      </w:r>
      <w:r w:rsidR="00FA2B1B" w:rsidRPr="00D45794">
        <w:rPr>
          <w:rFonts w:ascii="Calibri" w:eastAsia="Calibri" w:hAnsi="Calibri" w:cs="Times New Roman"/>
          <w:bCs/>
          <w:sz w:val="24"/>
          <w:szCs w:val="24"/>
          <w:lang w:eastAsia="en-US"/>
        </w:rPr>
        <w:t xml:space="preserve"> has presented a lot of material in support of her arguments which relate to the functions of the now defunct </w:t>
      </w:r>
      <w:r>
        <w:rPr>
          <w:rFonts w:ascii="Calibri" w:eastAsia="Calibri" w:hAnsi="Calibri" w:cs="Times New Roman"/>
          <w:bCs/>
          <w:sz w:val="24"/>
          <w:szCs w:val="24"/>
          <w:lang w:eastAsia="en-US"/>
        </w:rPr>
        <w:t>RADB</w:t>
      </w:r>
      <w:r w:rsidR="00FA2B1B" w:rsidRPr="00D45794">
        <w:rPr>
          <w:rFonts w:ascii="Calibri" w:eastAsia="Calibri" w:hAnsi="Calibri" w:cs="Times New Roman"/>
          <w:bCs/>
          <w:sz w:val="24"/>
          <w:szCs w:val="24"/>
          <w:lang w:eastAsia="en-US"/>
        </w:rPr>
        <w:t xml:space="preserve">. In doing so, she has misunderstood the fundamental differences between </w:t>
      </w:r>
      <w:r>
        <w:rPr>
          <w:rFonts w:ascii="Calibri" w:eastAsia="Calibri" w:hAnsi="Calibri" w:cs="Times New Roman"/>
          <w:bCs/>
          <w:sz w:val="24"/>
          <w:szCs w:val="24"/>
          <w:lang w:eastAsia="en-US"/>
        </w:rPr>
        <w:t>the RADB</w:t>
      </w:r>
      <w:r w:rsidR="005401A5">
        <w:rPr>
          <w:rFonts w:ascii="Calibri" w:eastAsia="Calibri" w:hAnsi="Calibri" w:cs="Times New Roman"/>
          <w:bCs/>
          <w:sz w:val="24"/>
          <w:szCs w:val="24"/>
          <w:lang w:eastAsia="en-US"/>
        </w:rPr>
        <w:t>,</w:t>
      </w:r>
      <w:r w:rsidR="00FA2B1B" w:rsidRPr="00D45794">
        <w:rPr>
          <w:rFonts w:ascii="Calibri" w:eastAsia="Calibri" w:hAnsi="Calibri" w:cs="Times New Roman"/>
          <w:bCs/>
          <w:sz w:val="24"/>
          <w:szCs w:val="24"/>
          <w:lang w:eastAsia="en-US"/>
        </w:rPr>
        <w:t xml:space="preserve"> which was a creature of the </w:t>
      </w:r>
      <w:r>
        <w:rPr>
          <w:rFonts w:ascii="Calibri" w:eastAsia="Calibri" w:hAnsi="Calibri" w:cs="Times New Roman"/>
          <w:bCs/>
          <w:sz w:val="24"/>
          <w:szCs w:val="24"/>
          <w:lang w:eastAsia="en-US"/>
        </w:rPr>
        <w:t>R</w:t>
      </w:r>
      <w:r w:rsidR="00FA2B1B" w:rsidRPr="00D45794">
        <w:rPr>
          <w:rFonts w:ascii="Calibri" w:eastAsia="Calibri" w:hAnsi="Calibri" w:cs="Times New Roman"/>
          <w:bCs/>
          <w:sz w:val="24"/>
          <w:szCs w:val="24"/>
          <w:lang w:eastAsia="en-US"/>
        </w:rPr>
        <w:t>ules under which it was set up, and this Tribunal</w:t>
      </w:r>
      <w:r w:rsidR="005401A5">
        <w:rPr>
          <w:rFonts w:ascii="Calibri" w:eastAsia="Calibri" w:hAnsi="Calibri" w:cs="Times New Roman"/>
          <w:bCs/>
          <w:sz w:val="24"/>
          <w:szCs w:val="24"/>
          <w:lang w:eastAsia="en-US"/>
        </w:rPr>
        <w:t>,</w:t>
      </w:r>
      <w:r w:rsidR="00FA2B1B" w:rsidRPr="00D45794">
        <w:rPr>
          <w:rFonts w:ascii="Calibri" w:eastAsia="Calibri" w:hAnsi="Calibri" w:cs="Times New Roman"/>
          <w:bCs/>
          <w:sz w:val="24"/>
          <w:szCs w:val="24"/>
          <w:lang w:eastAsia="en-US"/>
        </w:rPr>
        <w:t xml:space="preserve"> which is an entity deriving </w:t>
      </w:r>
      <w:r w:rsidR="00F52FF4" w:rsidRPr="00D45794">
        <w:rPr>
          <w:rFonts w:ascii="Calibri" w:eastAsia="Calibri" w:hAnsi="Calibri" w:cs="Times New Roman"/>
          <w:bCs/>
          <w:sz w:val="24"/>
          <w:szCs w:val="24"/>
          <w:lang w:eastAsia="en-US"/>
        </w:rPr>
        <w:t>all</w:t>
      </w:r>
      <w:r w:rsidR="00FA2B1B" w:rsidRPr="00D45794">
        <w:rPr>
          <w:rFonts w:ascii="Calibri" w:eastAsia="Calibri" w:hAnsi="Calibri" w:cs="Times New Roman"/>
          <w:bCs/>
          <w:sz w:val="24"/>
          <w:szCs w:val="24"/>
          <w:lang w:eastAsia="en-US"/>
        </w:rPr>
        <w:t xml:space="preserve"> </w:t>
      </w:r>
      <w:r w:rsidR="005401A5">
        <w:rPr>
          <w:rFonts w:ascii="Calibri" w:eastAsia="Calibri" w:hAnsi="Calibri" w:cs="Times New Roman"/>
          <w:bCs/>
          <w:sz w:val="24"/>
          <w:szCs w:val="24"/>
          <w:lang w:eastAsia="en-US"/>
        </w:rPr>
        <w:t xml:space="preserve">of </w:t>
      </w:r>
      <w:r w:rsidR="00FA2B1B" w:rsidRPr="00D45794">
        <w:rPr>
          <w:rFonts w:ascii="Calibri" w:eastAsia="Calibri" w:hAnsi="Calibri" w:cs="Times New Roman"/>
          <w:bCs/>
          <w:sz w:val="24"/>
          <w:szCs w:val="24"/>
          <w:lang w:eastAsia="en-US"/>
        </w:rPr>
        <w:t xml:space="preserve">its powers from very specific legislation. This Tribunal has no power other than </w:t>
      </w:r>
      <w:r w:rsidR="0010174C">
        <w:rPr>
          <w:rFonts w:ascii="Calibri" w:eastAsia="Calibri" w:hAnsi="Calibri" w:cs="Times New Roman"/>
          <w:bCs/>
          <w:sz w:val="24"/>
          <w:szCs w:val="24"/>
          <w:lang w:eastAsia="en-US"/>
        </w:rPr>
        <w:t xml:space="preserve">that </w:t>
      </w:r>
      <w:r w:rsidR="00FA2B1B" w:rsidRPr="00D45794">
        <w:rPr>
          <w:rFonts w:ascii="Calibri" w:eastAsia="Calibri" w:hAnsi="Calibri" w:cs="Times New Roman"/>
          <w:bCs/>
          <w:sz w:val="24"/>
          <w:szCs w:val="24"/>
          <w:lang w:eastAsia="en-US"/>
        </w:rPr>
        <w:t xml:space="preserve">conferred on it by legislation. There is no legislation conferring on it the jurisdiction previously exercised by </w:t>
      </w:r>
      <w:r w:rsidR="00FA2B1B" w:rsidRPr="00D45794">
        <w:rPr>
          <w:rFonts w:ascii="Calibri" w:eastAsia="Calibri" w:hAnsi="Calibri" w:cs="Times New Roman"/>
          <w:bCs/>
          <w:sz w:val="24"/>
          <w:szCs w:val="24"/>
          <w:lang w:eastAsia="en-US"/>
        </w:rPr>
        <w:lastRenderedPageBreak/>
        <w:t xml:space="preserve">the </w:t>
      </w:r>
      <w:r w:rsidR="004E7A17">
        <w:rPr>
          <w:rFonts w:ascii="Calibri" w:eastAsia="Calibri" w:hAnsi="Calibri" w:cs="Times New Roman"/>
          <w:bCs/>
          <w:sz w:val="24"/>
          <w:szCs w:val="24"/>
          <w:lang w:eastAsia="en-US"/>
        </w:rPr>
        <w:t>RADB</w:t>
      </w:r>
      <w:r w:rsidR="004E7A17" w:rsidRPr="00D45794">
        <w:rPr>
          <w:rFonts w:ascii="Calibri" w:eastAsia="Calibri" w:hAnsi="Calibri" w:cs="Times New Roman"/>
          <w:bCs/>
          <w:sz w:val="24"/>
          <w:szCs w:val="24"/>
          <w:lang w:eastAsia="en-US"/>
        </w:rPr>
        <w:t xml:space="preserve"> </w:t>
      </w:r>
      <w:r w:rsidR="00FA2B1B" w:rsidRPr="00D45794">
        <w:rPr>
          <w:rFonts w:ascii="Calibri" w:eastAsia="Calibri" w:hAnsi="Calibri" w:cs="Times New Roman"/>
          <w:bCs/>
          <w:sz w:val="24"/>
          <w:szCs w:val="24"/>
          <w:lang w:eastAsia="en-US"/>
        </w:rPr>
        <w:t xml:space="preserve">or expanding the powers of the </w:t>
      </w:r>
      <w:r>
        <w:rPr>
          <w:rFonts w:ascii="Calibri" w:eastAsia="Calibri" w:hAnsi="Calibri" w:cs="Times New Roman"/>
          <w:bCs/>
          <w:sz w:val="24"/>
          <w:szCs w:val="24"/>
          <w:lang w:eastAsia="en-US"/>
        </w:rPr>
        <w:t>RADB</w:t>
      </w:r>
      <w:r w:rsidR="00FA2B1B" w:rsidRPr="00D45794">
        <w:rPr>
          <w:rFonts w:ascii="Calibri" w:eastAsia="Calibri" w:hAnsi="Calibri" w:cs="Times New Roman"/>
          <w:bCs/>
          <w:sz w:val="24"/>
          <w:szCs w:val="24"/>
          <w:lang w:eastAsia="en-US"/>
        </w:rPr>
        <w:t xml:space="preserve">. The structure of the enabling legislation is clear that some of the appeal functions </w:t>
      </w:r>
      <w:r w:rsidR="005401A5">
        <w:rPr>
          <w:rFonts w:ascii="Calibri" w:eastAsia="Calibri" w:hAnsi="Calibri" w:cs="Times New Roman"/>
          <w:bCs/>
          <w:sz w:val="24"/>
          <w:szCs w:val="24"/>
          <w:lang w:eastAsia="en-US"/>
        </w:rPr>
        <w:t xml:space="preserve">have been </w:t>
      </w:r>
      <w:r w:rsidR="00FA2B1B" w:rsidRPr="00D45794">
        <w:rPr>
          <w:rFonts w:ascii="Calibri" w:eastAsia="Calibri" w:hAnsi="Calibri" w:cs="Times New Roman"/>
          <w:bCs/>
          <w:sz w:val="24"/>
          <w:szCs w:val="24"/>
          <w:lang w:eastAsia="en-US"/>
        </w:rPr>
        <w:t xml:space="preserve">allocated to this Tribunal, while others </w:t>
      </w:r>
      <w:r w:rsidR="005401A5">
        <w:rPr>
          <w:rFonts w:ascii="Calibri" w:eastAsia="Calibri" w:hAnsi="Calibri" w:cs="Times New Roman"/>
          <w:bCs/>
          <w:sz w:val="24"/>
          <w:szCs w:val="24"/>
          <w:lang w:eastAsia="en-US"/>
        </w:rPr>
        <w:t>have</w:t>
      </w:r>
      <w:r w:rsidR="00FA2B1B" w:rsidRPr="00D45794">
        <w:rPr>
          <w:rFonts w:ascii="Calibri" w:eastAsia="Calibri" w:hAnsi="Calibri" w:cs="Times New Roman"/>
          <w:bCs/>
          <w:sz w:val="24"/>
          <w:szCs w:val="24"/>
          <w:lang w:eastAsia="en-US"/>
        </w:rPr>
        <w:t xml:space="preserve"> not. It does not have a general power to supervise </w:t>
      </w:r>
      <w:r w:rsidR="00F52FF4" w:rsidRPr="00D45794">
        <w:rPr>
          <w:rFonts w:ascii="Calibri" w:eastAsia="Calibri" w:hAnsi="Calibri" w:cs="Times New Roman"/>
          <w:bCs/>
          <w:sz w:val="24"/>
          <w:szCs w:val="24"/>
          <w:lang w:eastAsia="en-US"/>
        </w:rPr>
        <w:t>all</w:t>
      </w:r>
      <w:r w:rsidR="00FA2B1B" w:rsidRPr="00D45794">
        <w:rPr>
          <w:rFonts w:ascii="Calibri" w:eastAsia="Calibri" w:hAnsi="Calibri" w:cs="Times New Roman"/>
          <w:bCs/>
          <w:sz w:val="24"/>
          <w:szCs w:val="24"/>
          <w:lang w:eastAsia="en-US"/>
        </w:rPr>
        <w:t xml:space="preserve"> functions of the </w:t>
      </w:r>
      <w:r w:rsidR="004E7A17">
        <w:rPr>
          <w:rFonts w:ascii="Calibri" w:eastAsia="Calibri" w:hAnsi="Calibri" w:cs="Times New Roman"/>
          <w:bCs/>
          <w:sz w:val="24"/>
          <w:szCs w:val="24"/>
          <w:lang w:eastAsia="en-US"/>
        </w:rPr>
        <w:t>S</w:t>
      </w:r>
      <w:r w:rsidR="00FA2B1B" w:rsidRPr="00D45794">
        <w:rPr>
          <w:rFonts w:ascii="Calibri" w:eastAsia="Calibri" w:hAnsi="Calibri" w:cs="Times New Roman"/>
          <w:bCs/>
          <w:sz w:val="24"/>
          <w:szCs w:val="24"/>
          <w:lang w:eastAsia="en-US"/>
        </w:rPr>
        <w:t xml:space="preserve">tewards, or </w:t>
      </w:r>
      <w:r w:rsidR="005401A5" w:rsidRPr="00D45794">
        <w:rPr>
          <w:rFonts w:ascii="Calibri" w:eastAsia="Calibri" w:hAnsi="Calibri" w:cs="Times New Roman"/>
          <w:bCs/>
          <w:sz w:val="24"/>
          <w:szCs w:val="24"/>
          <w:lang w:eastAsia="en-US"/>
        </w:rPr>
        <w:t>all</w:t>
      </w:r>
      <w:r w:rsidR="00FA2B1B" w:rsidRPr="00D45794">
        <w:rPr>
          <w:rFonts w:ascii="Calibri" w:eastAsia="Calibri" w:hAnsi="Calibri" w:cs="Times New Roman"/>
          <w:bCs/>
          <w:sz w:val="24"/>
          <w:szCs w:val="24"/>
          <w:lang w:eastAsia="en-US"/>
        </w:rPr>
        <w:t xml:space="preserve"> the procedures set out in the Rules.</w:t>
      </w:r>
    </w:p>
    <w:p w14:paraId="3CD107C1" w14:textId="77777777" w:rsidR="00D45794" w:rsidRPr="00D45794" w:rsidRDefault="00D45794" w:rsidP="00D45794">
      <w:pPr>
        <w:pStyle w:val="ListParagraph"/>
        <w:rPr>
          <w:rFonts w:ascii="Calibri" w:eastAsia="Calibri" w:hAnsi="Calibri" w:cs="Times New Roman"/>
          <w:bCs/>
          <w:sz w:val="24"/>
          <w:szCs w:val="24"/>
          <w:lang w:eastAsia="en-US"/>
        </w:rPr>
      </w:pPr>
    </w:p>
    <w:p w14:paraId="53D41238" w14:textId="2CC60B99"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t>Further, I do not accept that the decision which Ms Goodrich asks us to consider can be described as a suspension as that term is used in the</w:t>
      </w:r>
      <w:r w:rsidR="004E7A17">
        <w:rPr>
          <w:rFonts w:ascii="Calibri" w:eastAsia="Calibri" w:hAnsi="Calibri" w:cs="Times New Roman"/>
          <w:bCs/>
          <w:sz w:val="24"/>
          <w:szCs w:val="24"/>
          <w:lang w:eastAsia="en-US"/>
        </w:rPr>
        <w:t xml:space="preserve"> </w:t>
      </w:r>
      <w:r w:rsidRPr="00D45794">
        <w:rPr>
          <w:rFonts w:ascii="Calibri" w:eastAsia="Calibri" w:hAnsi="Calibri" w:cs="Times New Roman"/>
          <w:bCs/>
          <w:sz w:val="24"/>
          <w:szCs w:val="24"/>
          <w:lang w:eastAsia="en-US"/>
        </w:rPr>
        <w:t xml:space="preserve">Act. Such a conclusion would artificially strain the meaning of the word </w:t>
      </w:r>
      <w:r w:rsidR="0010174C">
        <w:rPr>
          <w:rFonts w:ascii="Calibri" w:eastAsia="Calibri" w:hAnsi="Calibri" w:cs="Times New Roman"/>
          <w:bCs/>
          <w:sz w:val="24"/>
          <w:szCs w:val="24"/>
          <w:lang w:eastAsia="en-US"/>
        </w:rPr>
        <w:t>“</w:t>
      </w:r>
      <w:r w:rsidRPr="00D45794">
        <w:rPr>
          <w:rFonts w:ascii="Calibri" w:eastAsia="Calibri" w:hAnsi="Calibri" w:cs="Times New Roman"/>
          <w:bCs/>
          <w:sz w:val="24"/>
          <w:szCs w:val="24"/>
          <w:lang w:eastAsia="en-US"/>
        </w:rPr>
        <w:t>suspension</w:t>
      </w:r>
      <w:r w:rsidR="0010174C">
        <w:rPr>
          <w:rFonts w:ascii="Calibri" w:eastAsia="Calibri" w:hAnsi="Calibri" w:cs="Times New Roman"/>
          <w:bCs/>
          <w:sz w:val="24"/>
          <w:szCs w:val="24"/>
          <w:lang w:eastAsia="en-US"/>
        </w:rPr>
        <w:t>”</w:t>
      </w:r>
      <w:r w:rsidRPr="00D45794">
        <w:rPr>
          <w:rFonts w:ascii="Calibri" w:eastAsia="Calibri" w:hAnsi="Calibri" w:cs="Times New Roman"/>
          <w:bCs/>
          <w:sz w:val="24"/>
          <w:szCs w:val="24"/>
          <w:lang w:eastAsia="en-US"/>
        </w:rPr>
        <w:t xml:space="preserve"> as it is used in the Act and the </w:t>
      </w:r>
      <w:r w:rsidR="004E7A17">
        <w:rPr>
          <w:rFonts w:ascii="Calibri" w:eastAsia="Calibri" w:hAnsi="Calibri" w:cs="Times New Roman"/>
          <w:bCs/>
          <w:sz w:val="24"/>
          <w:szCs w:val="24"/>
          <w:lang w:eastAsia="en-US"/>
        </w:rPr>
        <w:t>R</w:t>
      </w:r>
      <w:r w:rsidRPr="00D45794">
        <w:rPr>
          <w:rFonts w:ascii="Calibri" w:eastAsia="Calibri" w:hAnsi="Calibri" w:cs="Times New Roman"/>
          <w:bCs/>
          <w:sz w:val="24"/>
          <w:szCs w:val="24"/>
          <w:lang w:eastAsia="en-US"/>
        </w:rPr>
        <w:t>ules.</w:t>
      </w:r>
    </w:p>
    <w:p w14:paraId="09CBCD5B" w14:textId="77777777" w:rsidR="00D45794" w:rsidRPr="00D45794" w:rsidRDefault="00D45794" w:rsidP="00D45794">
      <w:pPr>
        <w:pStyle w:val="ListParagraph"/>
        <w:rPr>
          <w:rFonts w:ascii="Calibri" w:eastAsia="Calibri" w:hAnsi="Calibri" w:cs="Times New Roman"/>
          <w:bCs/>
          <w:sz w:val="24"/>
          <w:szCs w:val="24"/>
          <w:lang w:eastAsia="en-US"/>
        </w:rPr>
      </w:pPr>
    </w:p>
    <w:p w14:paraId="73A40AAA" w14:textId="2C8AF9F1"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t xml:space="preserve">I have considered the argument </w:t>
      </w:r>
      <w:r w:rsidR="00095B8D">
        <w:rPr>
          <w:rFonts w:ascii="Calibri" w:eastAsia="Calibri" w:hAnsi="Calibri" w:cs="Times New Roman"/>
          <w:bCs/>
          <w:sz w:val="24"/>
          <w:szCs w:val="24"/>
          <w:lang w:eastAsia="en-US"/>
        </w:rPr>
        <w:t xml:space="preserve">of the Stewards </w:t>
      </w:r>
      <w:r w:rsidRPr="00D45794">
        <w:rPr>
          <w:rFonts w:ascii="Calibri" w:eastAsia="Calibri" w:hAnsi="Calibri" w:cs="Times New Roman"/>
          <w:bCs/>
          <w:sz w:val="24"/>
          <w:szCs w:val="24"/>
          <w:lang w:eastAsia="en-US"/>
        </w:rPr>
        <w:t>that a decision which relates to the suspension of a horse, rather than a human being, does not fit within the ambit of the legislation. There are certainly some contexts in which the Tribunal commonly makes orders in relation to a horse – for instance</w:t>
      </w:r>
      <w:r w:rsidR="0010174C">
        <w:rPr>
          <w:rFonts w:ascii="Calibri" w:eastAsia="Calibri" w:hAnsi="Calibri" w:cs="Times New Roman"/>
          <w:bCs/>
          <w:sz w:val="24"/>
          <w:szCs w:val="24"/>
          <w:lang w:eastAsia="en-US"/>
        </w:rPr>
        <w:t>,</w:t>
      </w:r>
      <w:r w:rsidR="00095B8D">
        <w:rPr>
          <w:rFonts w:ascii="Calibri" w:eastAsia="Calibri" w:hAnsi="Calibri" w:cs="Times New Roman"/>
          <w:bCs/>
          <w:sz w:val="24"/>
          <w:szCs w:val="24"/>
          <w:lang w:eastAsia="en-US"/>
        </w:rPr>
        <w:t xml:space="preserve"> </w:t>
      </w:r>
      <w:r w:rsidRPr="00D45794">
        <w:rPr>
          <w:rFonts w:ascii="Calibri" w:eastAsia="Calibri" w:hAnsi="Calibri" w:cs="Times New Roman"/>
          <w:bCs/>
          <w:sz w:val="24"/>
          <w:szCs w:val="24"/>
          <w:lang w:eastAsia="en-US"/>
        </w:rPr>
        <w:t>the disqualification of a horse from a race. I do not express a view on this argument</w:t>
      </w:r>
      <w:r w:rsidR="0010174C">
        <w:rPr>
          <w:rFonts w:ascii="Calibri" w:eastAsia="Calibri" w:hAnsi="Calibri" w:cs="Times New Roman"/>
          <w:bCs/>
          <w:sz w:val="24"/>
          <w:szCs w:val="24"/>
          <w:lang w:eastAsia="en-US"/>
        </w:rPr>
        <w:t>,</w:t>
      </w:r>
      <w:r w:rsidRPr="00D45794">
        <w:rPr>
          <w:rFonts w:ascii="Calibri" w:eastAsia="Calibri" w:hAnsi="Calibri" w:cs="Times New Roman"/>
          <w:bCs/>
          <w:sz w:val="24"/>
          <w:szCs w:val="24"/>
          <w:lang w:eastAsia="en-US"/>
        </w:rPr>
        <w:t xml:space="preserve"> given that I have decided that the decision appealed </w:t>
      </w:r>
      <w:r w:rsidR="005401A5">
        <w:rPr>
          <w:rFonts w:ascii="Calibri" w:eastAsia="Calibri" w:hAnsi="Calibri" w:cs="Times New Roman"/>
          <w:bCs/>
          <w:sz w:val="24"/>
          <w:szCs w:val="24"/>
          <w:lang w:eastAsia="en-US"/>
        </w:rPr>
        <w:t>has not resulted in</w:t>
      </w:r>
      <w:r w:rsidRPr="00D45794">
        <w:rPr>
          <w:rFonts w:ascii="Calibri" w:eastAsia="Calibri" w:hAnsi="Calibri" w:cs="Times New Roman"/>
          <w:bCs/>
          <w:sz w:val="24"/>
          <w:szCs w:val="24"/>
          <w:lang w:eastAsia="en-US"/>
        </w:rPr>
        <w:t xml:space="preserve"> a suspension, disqualification</w:t>
      </w:r>
      <w:r w:rsidR="005A4AA2">
        <w:rPr>
          <w:rFonts w:ascii="Calibri" w:eastAsia="Calibri" w:hAnsi="Calibri" w:cs="Times New Roman"/>
          <w:bCs/>
          <w:sz w:val="24"/>
          <w:szCs w:val="24"/>
          <w:lang w:eastAsia="en-US"/>
        </w:rPr>
        <w:t xml:space="preserve">, </w:t>
      </w:r>
      <w:r w:rsidRPr="00D45794">
        <w:rPr>
          <w:rFonts w:ascii="Calibri" w:eastAsia="Calibri" w:hAnsi="Calibri" w:cs="Times New Roman"/>
          <w:bCs/>
          <w:sz w:val="24"/>
          <w:szCs w:val="24"/>
          <w:lang w:eastAsia="en-US"/>
        </w:rPr>
        <w:t>warning</w:t>
      </w:r>
      <w:r w:rsidR="00095B8D">
        <w:rPr>
          <w:rFonts w:ascii="Calibri" w:eastAsia="Calibri" w:hAnsi="Calibri" w:cs="Times New Roman"/>
          <w:bCs/>
          <w:sz w:val="24"/>
          <w:szCs w:val="24"/>
          <w:lang w:eastAsia="en-US"/>
        </w:rPr>
        <w:t xml:space="preserve"> off</w:t>
      </w:r>
      <w:r w:rsidR="005A4AA2">
        <w:rPr>
          <w:rFonts w:ascii="Calibri" w:eastAsia="Calibri" w:hAnsi="Calibri" w:cs="Times New Roman"/>
          <w:bCs/>
          <w:sz w:val="24"/>
          <w:szCs w:val="24"/>
          <w:lang w:eastAsia="en-US"/>
        </w:rPr>
        <w:t xml:space="preserve"> or </w:t>
      </w:r>
      <w:r w:rsidR="00895A8C">
        <w:rPr>
          <w:rFonts w:ascii="Calibri" w:eastAsia="Calibri" w:hAnsi="Calibri" w:cs="Times New Roman"/>
          <w:bCs/>
          <w:sz w:val="24"/>
          <w:szCs w:val="24"/>
          <w:lang w:eastAsia="en-US"/>
        </w:rPr>
        <w:t xml:space="preserve">a </w:t>
      </w:r>
      <w:r w:rsidR="005A4AA2">
        <w:rPr>
          <w:rFonts w:ascii="Calibri" w:eastAsia="Calibri" w:hAnsi="Calibri" w:cs="Times New Roman"/>
          <w:bCs/>
          <w:sz w:val="24"/>
          <w:szCs w:val="24"/>
          <w:lang w:eastAsia="en-US"/>
        </w:rPr>
        <w:t>fine of more than $250</w:t>
      </w:r>
      <w:r w:rsidRPr="00D45794">
        <w:rPr>
          <w:rFonts w:ascii="Calibri" w:eastAsia="Calibri" w:hAnsi="Calibri" w:cs="Times New Roman"/>
          <w:bCs/>
          <w:sz w:val="24"/>
          <w:szCs w:val="24"/>
          <w:lang w:eastAsia="en-US"/>
        </w:rPr>
        <w:t>.</w:t>
      </w:r>
    </w:p>
    <w:p w14:paraId="773A1583" w14:textId="77777777" w:rsidR="00D45794" w:rsidRPr="00D45794" w:rsidRDefault="00D45794" w:rsidP="00D45794">
      <w:pPr>
        <w:pStyle w:val="ListParagraph"/>
        <w:rPr>
          <w:rFonts w:ascii="Calibri" w:eastAsia="Calibri" w:hAnsi="Calibri" w:cs="Times New Roman"/>
          <w:bCs/>
          <w:sz w:val="24"/>
          <w:szCs w:val="24"/>
          <w:lang w:eastAsia="en-US"/>
        </w:rPr>
      </w:pPr>
    </w:p>
    <w:p w14:paraId="0DE8B9D4" w14:textId="1F885D52"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t>The content of AR 280</w:t>
      </w:r>
      <w:r w:rsidR="00095B8D">
        <w:rPr>
          <w:rFonts w:ascii="Calibri" w:eastAsia="Calibri" w:hAnsi="Calibri" w:cs="Times New Roman"/>
          <w:bCs/>
          <w:sz w:val="24"/>
          <w:szCs w:val="24"/>
          <w:lang w:eastAsia="en-US"/>
        </w:rPr>
        <w:t>(1)</w:t>
      </w:r>
      <w:r w:rsidRPr="00D45794">
        <w:rPr>
          <w:rFonts w:ascii="Calibri" w:eastAsia="Calibri" w:hAnsi="Calibri" w:cs="Times New Roman"/>
          <w:bCs/>
          <w:sz w:val="24"/>
          <w:szCs w:val="24"/>
          <w:lang w:eastAsia="en-US"/>
        </w:rPr>
        <w:t xml:space="preserve"> is not relevant, as it deals with appeals to a </w:t>
      </w:r>
      <w:r w:rsidR="00095B8D">
        <w:rPr>
          <w:rFonts w:ascii="Calibri" w:eastAsia="Calibri" w:hAnsi="Calibri" w:cs="Times New Roman"/>
          <w:bCs/>
          <w:sz w:val="24"/>
          <w:szCs w:val="24"/>
          <w:lang w:eastAsia="en-US"/>
        </w:rPr>
        <w:t>PRA</w:t>
      </w:r>
      <w:r w:rsidRPr="00D45794">
        <w:rPr>
          <w:rFonts w:ascii="Calibri" w:eastAsia="Calibri" w:hAnsi="Calibri" w:cs="Times New Roman"/>
          <w:bCs/>
          <w:sz w:val="24"/>
          <w:szCs w:val="24"/>
          <w:lang w:eastAsia="en-US"/>
        </w:rPr>
        <w:t>. It does not relate to appeals to this Tribunal.</w:t>
      </w:r>
    </w:p>
    <w:p w14:paraId="342DBECD" w14:textId="77777777" w:rsidR="00D45794" w:rsidRPr="00D45794" w:rsidRDefault="00D45794" w:rsidP="00D45794">
      <w:pPr>
        <w:pStyle w:val="ListParagraph"/>
        <w:rPr>
          <w:rFonts w:ascii="Calibri" w:eastAsia="Calibri" w:hAnsi="Calibri" w:cs="Times New Roman"/>
          <w:bCs/>
          <w:sz w:val="24"/>
          <w:szCs w:val="24"/>
          <w:lang w:eastAsia="en-US"/>
        </w:rPr>
      </w:pPr>
    </w:p>
    <w:p w14:paraId="151246DA" w14:textId="4D70CFDB"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t>I fully accept Ms Goodrich’</w:t>
      </w:r>
      <w:r w:rsidR="00095B8D">
        <w:rPr>
          <w:rFonts w:ascii="Calibri" w:eastAsia="Calibri" w:hAnsi="Calibri" w:cs="Times New Roman"/>
          <w:bCs/>
          <w:sz w:val="24"/>
          <w:szCs w:val="24"/>
          <w:lang w:eastAsia="en-US"/>
        </w:rPr>
        <w:t>s</w:t>
      </w:r>
      <w:r w:rsidRPr="00D45794">
        <w:rPr>
          <w:rFonts w:ascii="Calibri" w:eastAsia="Calibri" w:hAnsi="Calibri" w:cs="Times New Roman"/>
          <w:bCs/>
          <w:sz w:val="24"/>
          <w:szCs w:val="24"/>
          <w:lang w:eastAsia="en-US"/>
        </w:rPr>
        <w:t xml:space="preserve"> argument that my rejection of her arguments leaves her unable to access the pathway set out in the Act as allowing for a speedy and accessible appeal mechanism. It may be that she has other administrative law remedies in other jurisdictions, although I acknowledge that the cost and delay inherent in pursuing them may make them unviable.</w:t>
      </w:r>
    </w:p>
    <w:p w14:paraId="7934E5EB" w14:textId="77777777" w:rsidR="00D45794" w:rsidRPr="00D45794" w:rsidRDefault="00D45794" w:rsidP="00D45794">
      <w:pPr>
        <w:pStyle w:val="ListParagraph"/>
        <w:rPr>
          <w:rFonts w:ascii="Calibri" w:eastAsia="Calibri" w:hAnsi="Calibri" w:cs="Times New Roman"/>
          <w:bCs/>
          <w:sz w:val="24"/>
          <w:szCs w:val="24"/>
          <w:lang w:eastAsia="en-US"/>
        </w:rPr>
      </w:pPr>
    </w:p>
    <w:p w14:paraId="12D0CC0E" w14:textId="77777777" w:rsid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t>Even so, this Tribunal has no overall power to deal with issues which arise in the racing industry absent a specific legislative power. It has no broad ranging supervisory function over the racing industry.</w:t>
      </w:r>
    </w:p>
    <w:p w14:paraId="6F30FD04" w14:textId="77777777" w:rsidR="00D45794" w:rsidRPr="00D45794" w:rsidRDefault="00D45794" w:rsidP="00D45794">
      <w:pPr>
        <w:pStyle w:val="ListParagraph"/>
        <w:rPr>
          <w:rFonts w:ascii="Calibri" w:eastAsia="Calibri" w:hAnsi="Calibri" w:cs="Times New Roman"/>
          <w:bCs/>
          <w:sz w:val="24"/>
          <w:szCs w:val="24"/>
          <w:lang w:eastAsia="en-US"/>
        </w:rPr>
      </w:pPr>
    </w:p>
    <w:p w14:paraId="2D0E0C32" w14:textId="548F0038" w:rsidR="00A90422" w:rsidRPr="00D45794" w:rsidRDefault="00FA2B1B" w:rsidP="00FA2B1B">
      <w:pPr>
        <w:pStyle w:val="ListParagraph"/>
        <w:numPr>
          <w:ilvl w:val="0"/>
          <w:numId w:val="28"/>
        </w:numPr>
        <w:spacing w:line="259" w:lineRule="auto"/>
        <w:ind w:left="426" w:hanging="426"/>
        <w:jc w:val="both"/>
        <w:rPr>
          <w:rFonts w:ascii="Calibri" w:eastAsia="Calibri" w:hAnsi="Calibri" w:cs="Times New Roman"/>
          <w:bCs/>
          <w:sz w:val="24"/>
          <w:szCs w:val="24"/>
          <w:lang w:eastAsia="en-US"/>
        </w:rPr>
      </w:pPr>
      <w:r w:rsidRPr="00D45794">
        <w:rPr>
          <w:rFonts w:ascii="Calibri" w:eastAsia="Calibri" w:hAnsi="Calibri" w:cs="Times New Roman"/>
          <w:bCs/>
          <w:sz w:val="24"/>
          <w:szCs w:val="24"/>
          <w:lang w:eastAsia="en-US"/>
        </w:rPr>
        <w:t>Accordingly, this appeal is dismissed</w:t>
      </w:r>
      <w:r w:rsidR="0010174C">
        <w:rPr>
          <w:rFonts w:ascii="Calibri" w:eastAsia="Calibri" w:hAnsi="Calibri" w:cs="Times New Roman"/>
          <w:bCs/>
          <w:sz w:val="24"/>
          <w:szCs w:val="24"/>
          <w:lang w:eastAsia="en-US"/>
        </w:rPr>
        <w:t>. It is</w:t>
      </w:r>
      <w:r w:rsidRPr="00D45794">
        <w:rPr>
          <w:rFonts w:ascii="Calibri" w:eastAsia="Calibri" w:hAnsi="Calibri" w:cs="Times New Roman"/>
          <w:bCs/>
          <w:sz w:val="24"/>
          <w:szCs w:val="24"/>
          <w:lang w:eastAsia="en-US"/>
        </w:rPr>
        <w:t xml:space="preserve"> beyond the jurisdiction of the Tribunal. The Tribunal makes no findings on the merits of the appeal otherwise.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34ED5" w14:textId="77777777" w:rsidR="00A82AD8" w:rsidRDefault="00A82AD8" w:rsidP="00CF0999">
      <w:r>
        <w:separator/>
      </w:r>
    </w:p>
  </w:endnote>
  <w:endnote w:type="continuationSeparator" w:id="0">
    <w:p w14:paraId="41A6A5AA" w14:textId="77777777" w:rsidR="00A82AD8" w:rsidRDefault="00A82AD8"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AF30D" w14:textId="77777777" w:rsidR="00A82AD8" w:rsidRDefault="00A82AD8" w:rsidP="00CF0999">
      <w:r>
        <w:separator/>
      </w:r>
    </w:p>
  </w:footnote>
  <w:footnote w:type="continuationSeparator" w:id="0">
    <w:p w14:paraId="550E6C14" w14:textId="77777777" w:rsidR="00A82AD8" w:rsidRDefault="00A82AD8"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A1CCA"/>
    <w:multiLevelType w:val="hybridMultilevel"/>
    <w:tmpl w:val="389AFE8A"/>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4548BA"/>
    <w:multiLevelType w:val="hybridMultilevel"/>
    <w:tmpl w:val="F3BC22DC"/>
    <w:lvl w:ilvl="0" w:tplc="E9D04DAA">
      <w:start w:val="6"/>
      <w:numFmt w:val="bullet"/>
      <w:lvlText w:val="-"/>
      <w:lvlJc w:val="left"/>
      <w:pPr>
        <w:ind w:left="3479" w:hanging="360"/>
      </w:pPr>
      <w:rPr>
        <w:rFonts w:ascii="Calibri" w:eastAsia="Calibri" w:hAnsi="Calibri" w:cs="Calibri" w:hint="default"/>
      </w:rPr>
    </w:lvl>
    <w:lvl w:ilvl="1" w:tplc="0C090003" w:tentative="1">
      <w:start w:val="1"/>
      <w:numFmt w:val="bullet"/>
      <w:lvlText w:val="o"/>
      <w:lvlJc w:val="left"/>
      <w:pPr>
        <w:ind w:left="4199" w:hanging="360"/>
      </w:pPr>
      <w:rPr>
        <w:rFonts w:ascii="Courier New" w:hAnsi="Courier New" w:cs="Courier New" w:hint="default"/>
      </w:rPr>
    </w:lvl>
    <w:lvl w:ilvl="2" w:tplc="0C090005" w:tentative="1">
      <w:start w:val="1"/>
      <w:numFmt w:val="bullet"/>
      <w:lvlText w:val=""/>
      <w:lvlJc w:val="left"/>
      <w:pPr>
        <w:ind w:left="4919" w:hanging="360"/>
      </w:pPr>
      <w:rPr>
        <w:rFonts w:ascii="Wingdings" w:hAnsi="Wingdings" w:hint="default"/>
      </w:rPr>
    </w:lvl>
    <w:lvl w:ilvl="3" w:tplc="0C090001" w:tentative="1">
      <w:start w:val="1"/>
      <w:numFmt w:val="bullet"/>
      <w:lvlText w:val=""/>
      <w:lvlJc w:val="left"/>
      <w:pPr>
        <w:ind w:left="5639" w:hanging="360"/>
      </w:pPr>
      <w:rPr>
        <w:rFonts w:ascii="Symbol" w:hAnsi="Symbol" w:hint="default"/>
      </w:rPr>
    </w:lvl>
    <w:lvl w:ilvl="4" w:tplc="0C090003" w:tentative="1">
      <w:start w:val="1"/>
      <w:numFmt w:val="bullet"/>
      <w:lvlText w:val="o"/>
      <w:lvlJc w:val="left"/>
      <w:pPr>
        <w:ind w:left="6359" w:hanging="360"/>
      </w:pPr>
      <w:rPr>
        <w:rFonts w:ascii="Courier New" w:hAnsi="Courier New" w:cs="Courier New" w:hint="default"/>
      </w:rPr>
    </w:lvl>
    <w:lvl w:ilvl="5" w:tplc="0C090005" w:tentative="1">
      <w:start w:val="1"/>
      <w:numFmt w:val="bullet"/>
      <w:lvlText w:val=""/>
      <w:lvlJc w:val="left"/>
      <w:pPr>
        <w:ind w:left="7079" w:hanging="360"/>
      </w:pPr>
      <w:rPr>
        <w:rFonts w:ascii="Wingdings" w:hAnsi="Wingdings" w:hint="default"/>
      </w:rPr>
    </w:lvl>
    <w:lvl w:ilvl="6" w:tplc="0C090001" w:tentative="1">
      <w:start w:val="1"/>
      <w:numFmt w:val="bullet"/>
      <w:lvlText w:val=""/>
      <w:lvlJc w:val="left"/>
      <w:pPr>
        <w:ind w:left="7799" w:hanging="360"/>
      </w:pPr>
      <w:rPr>
        <w:rFonts w:ascii="Symbol" w:hAnsi="Symbol" w:hint="default"/>
      </w:rPr>
    </w:lvl>
    <w:lvl w:ilvl="7" w:tplc="0C090003" w:tentative="1">
      <w:start w:val="1"/>
      <w:numFmt w:val="bullet"/>
      <w:lvlText w:val="o"/>
      <w:lvlJc w:val="left"/>
      <w:pPr>
        <w:ind w:left="8519" w:hanging="360"/>
      </w:pPr>
      <w:rPr>
        <w:rFonts w:ascii="Courier New" w:hAnsi="Courier New" w:cs="Courier New" w:hint="default"/>
      </w:rPr>
    </w:lvl>
    <w:lvl w:ilvl="8" w:tplc="0C090005" w:tentative="1">
      <w:start w:val="1"/>
      <w:numFmt w:val="bullet"/>
      <w:lvlText w:val=""/>
      <w:lvlJc w:val="left"/>
      <w:pPr>
        <w:ind w:left="9239" w:hanging="360"/>
      </w:pPr>
      <w:rPr>
        <w:rFonts w:ascii="Wingdings" w:hAnsi="Wingdings" w:hint="default"/>
      </w:rPr>
    </w:lvl>
  </w:abstractNum>
  <w:abstractNum w:abstractNumId="5" w15:restartNumberingAfterBreak="0">
    <w:nsid w:val="104B2EFD"/>
    <w:multiLevelType w:val="hybridMultilevel"/>
    <w:tmpl w:val="B3B83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0"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3"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5" w15:restartNumberingAfterBreak="0">
    <w:nsid w:val="3BE344E6"/>
    <w:multiLevelType w:val="hybridMultilevel"/>
    <w:tmpl w:val="F6FCD8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7"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0" w15:restartNumberingAfterBreak="0">
    <w:nsid w:val="4BC172AD"/>
    <w:multiLevelType w:val="hybridMultilevel"/>
    <w:tmpl w:val="30C44B7A"/>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1"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4"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5"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73AA025C"/>
    <w:multiLevelType w:val="hybridMultilevel"/>
    <w:tmpl w:val="5CB62F3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8"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22"/>
  </w:num>
  <w:num w:numId="2" w16cid:durableId="1572080931">
    <w:abstractNumId w:val="12"/>
  </w:num>
  <w:num w:numId="3" w16cid:durableId="698700703">
    <w:abstractNumId w:val="28"/>
  </w:num>
  <w:num w:numId="4" w16cid:durableId="224529062">
    <w:abstractNumId w:val="23"/>
  </w:num>
  <w:num w:numId="5" w16cid:durableId="302660549">
    <w:abstractNumId w:val="8"/>
  </w:num>
  <w:num w:numId="6" w16cid:durableId="1573546654">
    <w:abstractNumId w:val="16"/>
  </w:num>
  <w:num w:numId="7" w16cid:durableId="1913198248">
    <w:abstractNumId w:val="24"/>
  </w:num>
  <w:num w:numId="8" w16cid:durableId="975182852">
    <w:abstractNumId w:val="6"/>
  </w:num>
  <w:num w:numId="9" w16cid:durableId="1093011373">
    <w:abstractNumId w:val="21"/>
  </w:num>
  <w:num w:numId="10" w16cid:durableId="808324942">
    <w:abstractNumId w:val="18"/>
  </w:num>
  <w:num w:numId="11" w16cid:durableId="508570201">
    <w:abstractNumId w:val="9"/>
  </w:num>
  <w:num w:numId="12" w16cid:durableId="689910902">
    <w:abstractNumId w:val="14"/>
  </w:num>
  <w:num w:numId="13" w16cid:durableId="2021851426">
    <w:abstractNumId w:val="7"/>
  </w:num>
  <w:num w:numId="14" w16cid:durableId="247033683">
    <w:abstractNumId w:val="2"/>
  </w:num>
  <w:num w:numId="15" w16cid:durableId="413936585">
    <w:abstractNumId w:val="26"/>
  </w:num>
  <w:num w:numId="16" w16cid:durableId="1623613131">
    <w:abstractNumId w:val="19"/>
  </w:num>
  <w:num w:numId="17" w16cid:durableId="402872749">
    <w:abstractNumId w:val="3"/>
  </w:num>
  <w:num w:numId="18" w16cid:durableId="1843668094">
    <w:abstractNumId w:val="10"/>
  </w:num>
  <w:num w:numId="19" w16cid:durableId="1420178828">
    <w:abstractNumId w:val="0"/>
  </w:num>
  <w:num w:numId="20" w16cid:durableId="651713369">
    <w:abstractNumId w:val="11"/>
  </w:num>
  <w:num w:numId="21" w16cid:durableId="623274155">
    <w:abstractNumId w:val="13"/>
  </w:num>
  <w:num w:numId="22" w16cid:durableId="665786803">
    <w:abstractNumId w:val="17"/>
  </w:num>
  <w:num w:numId="23" w16cid:durableId="1985039033">
    <w:abstractNumId w:val="25"/>
  </w:num>
  <w:num w:numId="24" w16cid:durableId="56513107">
    <w:abstractNumId w:val="5"/>
  </w:num>
  <w:num w:numId="25" w16cid:durableId="1156339316">
    <w:abstractNumId w:val="27"/>
  </w:num>
  <w:num w:numId="26" w16cid:durableId="1748727348">
    <w:abstractNumId w:val="1"/>
  </w:num>
  <w:num w:numId="27" w16cid:durableId="814681997">
    <w:abstractNumId w:val="20"/>
  </w:num>
  <w:num w:numId="28" w16cid:durableId="1483812317">
    <w:abstractNumId w:val="15"/>
  </w:num>
  <w:num w:numId="29" w16cid:durableId="1398018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52F56"/>
    <w:rsid w:val="000642AD"/>
    <w:rsid w:val="000716D0"/>
    <w:rsid w:val="000717EB"/>
    <w:rsid w:val="00073C6A"/>
    <w:rsid w:val="00075A28"/>
    <w:rsid w:val="00075D81"/>
    <w:rsid w:val="00076D85"/>
    <w:rsid w:val="00080ECA"/>
    <w:rsid w:val="00082384"/>
    <w:rsid w:val="00087EA5"/>
    <w:rsid w:val="0009024E"/>
    <w:rsid w:val="000934F0"/>
    <w:rsid w:val="0009411C"/>
    <w:rsid w:val="00095B8D"/>
    <w:rsid w:val="00096897"/>
    <w:rsid w:val="00097F04"/>
    <w:rsid w:val="000A1957"/>
    <w:rsid w:val="000A40DD"/>
    <w:rsid w:val="000A414E"/>
    <w:rsid w:val="000B5E53"/>
    <w:rsid w:val="000C1DCF"/>
    <w:rsid w:val="000C203F"/>
    <w:rsid w:val="000D0B13"/>
    <w:rsid w:val="000D4422"/>
    <w:rsid w:val="000D5F29"/>
    <w:rsid w:val="000D6964"/>
    <w:rsid w:val="000E3365"/>
    <w:rsid w:val="000E33CD"/>
    <w:rsid w:val="000E63ED"/>
    <w:rsid w:val="000E7D34"/>
    <w:rsid w:val="000F44A5"/>
    <w:rsid w:val="000F57BE"/>
    <w:rsid w:val="000F5FA4"/>
    <w:rsid w:val="00100B03"/>
    <w:rsid w:val="0010174C"/>
    <w:rsid w:val="00104AA1"/>
    <w:rsid w:val="00105417"/>
    <w:rsid w:val="001164B5"/>
    <w:rsid w:val="001175D7"/>
    <w:rsid w:val="0012029D"/>
    <w:rsid w:val="001203CF"/>
    <w:rsid w:val="001214EE"/>
    <w:rsid w:val="0012210D"/>
    <w:rsid w:val="00123EDB"/>
    <w:rsid w:val="0012674F"/>
    <w:rsid w:val="001329EE"/>
    <w:rsid w:val="00132EF9"/>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979D7"/>
    <w:rsid w:val="001A0C83"/>
    <w:rsid w:val="001A794A"/>
    <w:rsid w:val="001B0DAB"/>
    <w:rsid w:val="001B31F7"/>
    <w:rsid w:val="001C0250"/>
    <w:rsid w:val="001C0E6F"/>
    <w:rsid w:val="001C2886"/>
    <w:rsid w:val="001C54CE"/>
    <w:rsid w:val="001C550F"/>
    <w:rsid w:val="001C6829"/>
    <w:rsid w:val="001C70ED"/>
    <w:rsid w:val="001D2DC3"/>
    <w:rsid w:val="001D5EA1"/>
    <w:rsid w:val="001E21F0"/>
    <w:rsid w:val="001E58D7"/>
    <w:rsid w:val="001F20A9"/>
    <w:rsid w:val="001F4FF6"/>
    <w:rsid w:val="001F58E6"/>
    <w:rsid w:val="00205A9C"/>
    <w:rsid w:val="00210EC7"/>
    <w:rsid w:val="0021172F"/>
    <w:rsid w:val="00214096"/>
    <w:rsid w:val="00214575"/>
    <w:rsid w:val="002147D5"/>
    <w:rsid w:val="00214D38"/>
    <w:rsid w:val="002161B7"/>
    <w:rsid w:val="00220424"/>
    <w:rsid w:val="00220AE5"/>
    <w:rsid w:val="00230002"/>
    <w:rsid w:val="00233458"/>
    <w:rsid w:val="00237626"/>
    <w:rsid w:val="0024210D"/>
    <w:rsid w:val="002434F5"/>
    <w:rsid w:val="00245238"/>
    <w:rsid w:val="00251262"/>
    <w:rsid w:val="00252460"/>
    <w:rsid w:val="00262F34"/>
    <w:rsid w:val="002711E2"/>
    <w:rsid w:val="00277913"/>
    <w:rsid w:val="002813FF"/>
    <w:rsid w:val="00281955"/>
    <w:rsid w:val="00284C5D"/>
    <w:rsid w:val="0029291E"/>
    <w:rsid w:val="00295234"/>
    <w:rsid w:val="002A0198"/>
    <w:rsid w:val="002A30D0"/>
    <w:rsid w:val="002A3FC8"/>
    <w:rsid w:val="002A746D"/>
    <w:rsid w:val="002A798F"/>
    <w:rsid w:val="002B5EB6"/>
    <w:rsid w:val="002B6B8E"/>
    <w:rsid w:val="002B6EBA"/>
    <w:rsid w:val="002B78BC"/>
    <w:rsid w:val="002C19E7"/>
    <w:rsid w:val="002C65C0"/>
    <w:rsid w:val="002D1DBB"/>
    <w:rsid w:val="002D33A6"/>
    <w:rsid w:val="002D54AB"/>
    <w:rsid w:val="002E22BA"/>
    <w:rsid w:val="002F7434"/>
    <w:rsid w:val="0030423D"/>
    <w:rsid w:val="00306C58"/>
    <w:rsid w:val="00314AFC"/>
    <w:rsid w:val="003168C2"/>
    <w:rsid w:val="003172F9"/>
    <w:rsid w:val="003205C3"/>
    <w:rsid w:val="00322F8E"/>
    <w:rsid w:val="00323843"/>
    <w:rsid w:val="00324C6F"/>
    <w:rsid w:val="0032538F"/>
    <w:rsid w:val="0032780D"/>
    <w:rsid w:val="00330265"/>
    <w:rsid w:val="00330845"/>
    <w:rsid w:val="00332654"/>
    <w:rsid w:val="00335102"/>
    <w:rsid w:val="00340BCA"/>
    <w:rsid w:val="00344B4E"/>
    <w:rsid w:val="00345823"/>
    <w:rsid w:val="00345DD8"/>
    <w:rsid w:val="0034605C"/>
    <w:rsid w:val="00346E7A"/>
    <w:rsid w:val="00347C88"/>
    <w:rsid w:val="00350E8F"/>
    <w:rsid w:val="00356BAC"/>
    <w:rsid w:val="00357DD1"/>
    <w:rsid w:val="00361870"/>
    <w:rsid w:val="00363703"/>
    <w:rsid w:val="00363EB0"/>
    <w:rsid w:val="00370738"/>
    <w:rsid w:val="00376945"/>
    <w:rsid w:val="00384C5F"/>
    <w:rsid w:val="003875DE"/>
    <w:rsid w:val="003904DC"/>
    <w:rsid w:val="00390C8F"/>
    <w:rsid w:val="00397564"/>
    <w:rsid w:val="00397B8A"/>
    <w:rsid w:val="003A17CB"/>
    <w:rsid w:val="003A1C27"/>
    <w:rsid w:val="003A3AE0"/>
    <w:rsid w:val="003B37B6"/>
    <w:rsid w:val="003B61CD"/>
    <w:rsid w:val="003B6F12"/>
    <w:rsid w:val="003C53DC"/>
    <w:rsid w:val="003D043D"/>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2547"/>
    <w:rsid w:val="004208B8"/>
    <w:rsid w:val="004235E9"/>
    <w:rsid w:val="004258E8"/>
    <w:rsid w:val="00425AD7"/>
    <w:rsid w:val="00434C95"/>
    <w:rsid w:val="004435FB"/>
    <w:rsid w:val="00447020"/>
    <w:rsid w:val="00457CE5"/>
    <w:rsid w:val="004677F9"/>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4E7A17"/>
    <w:rsid w:val="004F4866"/>
    <w:rsid w:val="005044B5"/>
    <w:rsid w:val="00512165"/>
    <w:rsid w:val="005169FE"/>
    <w:rsid w:val="005221A2"/>
    <w:rsid w:val="005250ED"/>
    <w:rsid w:val="00525438"/>
    <w:rsid w:val="00525991"/>
    <w:rsid w:val="0052699A"/>
    <w:rsid w:val="0053232B"/>
    <w:rsid w:val="00532A17"/>
    <w:rsid w:val="00532B82"/>
    <w:rsid w:val="005401A5"/>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4AA2"/>
    <w:rsid w:val="005A580A"/>
    <w:rsid w:val="005B194C"/>
    <w:rsid w:val="005B6084"/>
    <w:rsid w:val="005B6FB2"/>
    <w:rsid w:val="005C039C"/>
    <w:rsid w:val="005C55D7"/>
    <w:rsid w:val="005C6099"/>
    <w:rsid w:val="005C72E9"/>
    <w:rsid w:val="005D47E5"/>
    <w:rsid w:val="005D4CAC"/>
    <w:rsid w:val="005D6B97"/>
    <w:rsid w:val="005D7192"/>
    <w:rsid w:val="005E040F"/>
    <w:rsid w:val="005E07ED"/>
    <w:rsid w:val="005E2302"/>
    <w:rsid w:val="005E5788"/>
    <w:rsid w:val="005E6C7E"/>
    <w:rsid w:val="005E6CD1"/>
    <w:rsid w:val="005E76D5"/>
    <w:rsid w:val="005F2D75"/>
    <w:rsid w:val="005F30D1"/>
    <w:rsid w:val="005F39B7"/>
    <w:rsid w:val="005F4102"/>
    <w:rsid w:val="005F56AF"/>
    <w:rsid w:val="0060093E"/>
    <w:rsid w:val="0060363F"/>
    <w:rsid w:val="00603F36"/>
    <w:rsid w:val="00614A98"/>
    <w:rsid w:val="00620923"/>
    <w:rsid w:val="0062226E"/>
    <w:rsid w:val="0063130F"/>
    <w:rsid w:val="006339D3"/>
    <w:rsid w:val="006368F6"/>
    <w:rsid w:val="0064047C"/>
    <w:rsid w:val="006458D5"/>
    <w:rsid w:val="00646A87"/>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746"/>
    <w:rsid w:val="006B68B3"/>
    <w:rsid w:val="006B6BB4"/>
    <w:rsid w:val="006C15F4"/>
    <w:rsid w:val="006C4514"/>
    <w:rsid w:val="006C609A"/>
    <w:rsid w:val="006C7850"/>
    <w:rsid w:val="006D68F3"/>
    <w:rsid w:val="006D7D92"/>
    <w:rsid w:val="006E247F"/>
    <w:rsid w:val="006E3730"/>
    <w:rsid w:val="006E41D5"/>
    <w:rsid w:val="006E7B2E"/>
    <w:rsid w:val="006F0207"/>
    <w:rsid w:val="006F1848"/>
    <w:rsid w:val="006F4A53"/>
    <w:rsid w:val="006F5129"/>
    <w:rsid w:val="00700DD7"/>
    <w:rsid w:val="007142B3"/>
    <w:rsid w:val="00716810"/>
    <w:rsid w:val="00721B38"/>
    <w:rsid w:val="00724D15"/>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19D"/>
    <w:rsid w:val="007F19D5"/>
    <w:rsid w:val="00800FE9"/>
    <w:rsid w:val="00811FE9"/>
    <w:rsid w:val="008142E6"/>
    <w:rsid w:val="00823631"/>
    <w:rsid w:val="00831E4D"/>
    <w:rsid w:val="00842094"/>
    <w:rsid w:val="008421F4"/>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95A8C"/>
    <w:rsid w:val="008A0E71"/>
    <w:rsid w:val="008A51D3"/>
    <w:rsid w:val="008A5B93"/>
    <w:rsid w:val="008B0B1D"/>
    <w:rsid w:val="008B22C8"/>
    <w:rsid w:val="008B55E6"/>
    <w:rsid w:val="008B5832"/>
    <w:rsid w:val="008C03D8"/>
    <w:rsid w:val="008C0F76"/>
    <w:rsid w:val="008C1866"/>
    <w:rsid w:val="008C3957"/>
    <w:rsid w:val="008C3D3D"/>
    <w:rsid w:val="008C449C"/>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322A7"/>
    <w:rsid w:val="00932F57"/>
    <w:rsid w:val="00945E83"/>
    <w:rsid w:val="00947A78"/>
    <w:rsid w:val="00947FCE"/>
    <w:rsid w:val="0095300E"/>
    <w:rsid w:val="00955D40"/>
    <w:rsid w:val="00967409"/>
    <w:rsid w:val="0097394A"/>
    <w:rsid w:val="009760C2"/>
    <w:rsid w:val="00993486"/>
    <w:rsid w:val="009A2B3E"/>
    <w:rsid w:val="009A65A4"/>
    <w:rsid w:val="009A7521"/>
    <w:rsid w:val="009A7AC0"/>
    <w:rsid w:val="009B2445"/>
    <w:rsid w:val="009B2D82"/>
    <w:rsid w:val="009C1346"/>
    <w:rsid w:val="009D1D60"/>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21429"/>
    <w:rsid w:val="00A23D5D"/>
    <w:rsid w:val="00A26D2E"/>
    <w:rsid w:val="00A271EA"/>
    <w:rsid w:val="00A276F3"/>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2AD8"/>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FFD"/>
    <w:rsid w:val="00AC1060"/>
    <w:rsid w:val="00AC1C4F"/>
    <w:rsid w:val="00AC2BA7"/>
    <w:rsid w:val="00AC6E17"/>
    <w:rsid w:val="00AD62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61069"/>
    <w:rsid w:val="00B67001"/>
    <w:rsid w:val="00B72DEB"/>
    <w:rsid w:val="00B81915"/>
    <w:rsid w:val="00B81D38"/>
    <w:rsid w:val="00B84616"/>
    <w:rsid w:val="00B922DE"/>
    <w:rsid w:val="00B926E1"/>
    <w:rsid w:val="00B9303A"/>
    <w:rsid w:val="00B939B6"/>
    <w:rsid w:val="00B94F7E"/>
    <w:rsid w:val="00B959CA"/>
    <w:rsid w:val="00B975D8"/>
    <w:rsid w:val="00B97B80"/>
    <w:rsid w:val="00B97EE9"/>
    <w:rsid w:val="00BA02D7"/>
    <w:rsid w:val="00BA04C8"/>
    <w:rsid w:val="00BA196B"/>
    <w:rsid w:val="00BA26D8"/>
    <w:rsid w:val="00BA6ED6"/>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E5B33"/>
    <w:rsid w:val="00CF0999"/>
    <w:rsid w:val="00CF1D51"/>
    <w:rsid w:val="00D052F4"/>
    <w:rsid w:val="00D06E95"/>
    <w:rsid w:val="00D10690"/>
    <w:rsid w:val="00D10903"/>
    <w:rsid w:val="00D10E3C"/>
    <w:rsid w:val="00D11CDD"/>
    <w:rsid w:val="00D16C9C"/>
    <w:rsid w:val="00D1768B"/>
    <w:rsid w:val="00D2379C"/>
    <w:rsid w:val="00D317E0"/>
    <w:rsid w:val="00D3257D"/>
    <w:rsid w:val="00D33B08"/>
    <w:rsid w:val="00D3532D"/>
    <w:rsid w:val="00D43E2D"/>
    <w:rsid w:val="00D45632"/>
    <w:rsid w:val="00D45794"/>
    <w:rsid w:val="00D52796"/>
    <w:rsid w:val="00D63101"/>
    <w:rsid w:val="00D6499E"/>
    <w:rsid w:val="00D73075"/>
    <w:rsid w:val="00D740D8"/>
    <w:rsid w:val="00D7609B"/>
    <w:rsid w:val="00D80853"/>
    <w:rsid w:val="00D8166D"/>
    <w:rsid w:val="00D82636"/>
    <w:rsid w:val="00D84020"/>
    <w:rsid w:val="00D8495D"/>
    <w:rsid w:val="00D87E9A"/>
    <w:rsid w:val="00D95864"/>
    <w:rsid w:val="00DA005B"/>
    <w:rsid w:val="00DA306A"/>
    <w:rsid w:val="00DA77A1"/>
    <w:rsid w:val="00DB20FD"/>
    <w:rsid w:val="00DC3E85"/>
    <w:rsid w:val="00DC7E87"/>
    <w:rsid w:val="00DD68D2"/>
    <w:rsid w:val="00DE2C5C"/>
    <w:rsid w:val="00DE6F9C"/>
    <w:rsid w:val="00DE7A8E"/>
    <w:rsid w:val="00DE7DE9"/>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0D86"/>
    <w:rsid w:val="00E913BF"/>
    <w:rsid w:val="00E95D90"/>
    <w:rsid w:val="00EA0EC0"/>
    <w:rsid w:val="00EA39F1"/>
    <w:rsid w:val="00EB0ECC"/>
    <w:rsid w:val="00EB10A2"/>
    <w:rsid w:val="00EB13C0"/>
    <w:rsid w:val="00EB16A6"/>
    <w:rsid w:val="00EB3840"/>
    <w:rsid w:val="00EB462D"/>
    <w:rsid w:val="00EC3A41"/>
    <w:rsid w:val="00ED3440"/>
    <w:rsid w:val="00ED3AB3"/>
    <w:rsid w:val="00ED589A"/>
    <w:rsid w:val="00EE048E"/>
    <w:rsid w:val="00EE16A7"/>
    <w:rsid w:val="00EE4B9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2FF4"/>
    <w:rsid w:val="00F53D5E"/>
    <w:rsid w:val="00F5419F"/>
    <w:rsid w:val="00F548DD"/>
    <w:rsid w:val="00F55C6B"/>
    <w:rsid w:val="00F61546"/>
    <w:rsid w:val="00F6406D"/>
    <w:rsid w:val="00F65ABA"/>
    <w:rsid w:val="00F66FE4"/>
    <w:rsid w:val="00F7160A"/>
    <w:rsid w:val="00F743E2"/>
    <w:rsid w:val="00F807EF"/>
    <w:rsid w:val="00F822F6"/>
    <w:rsid w:val="00F8254B"/>
    <w:rsid w:val="00F85109"/>
    <w:rsid w:val="00F85A11"/>
    <w:rsid w:val="00F864EE"/>
    <w:rsid w:val="00F900C4"/>
    <w:rsid w:val="00F92E17"/>
    <w:rsid w:val="00FA1224"/>
    <w:rsid w:val="00FA1C2B"/>
    <w:rsid w:val="00FA2B1B"/>
    <w:rsid w:val="00FA2C28"/>
    <w:rsid w:val="00FA342C"/>
    <w:rsid w:val="00FA70CD"/>
    <w:rsid w:val="00FB2DB9"/>
    <w:rsid w:val="00FB7BAA"/>
    <w:rsid w:val="00FC53D4"/>
    <w:rsid w:val="00FD172B"/>
    <w:rsid w:val="00FE0EFC"/>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72567383-1e26-4692-bdad-5f5be69e1590"/>
    <ds:schemaRef ds:uri="ae0cd296-55d0-417d-93e3-30a04cec7f29"/>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29</cp:revision>
  <cp:lastPrinted>2024-10-14T01:51:00Z</cp:lastPrinted>
  <dcterms:created xsi:type="dcterms:W3CDTF">2024-10-08T02:46:00Z</dcterms:created>
  <dcterms:modified xsi:type="dcterms:W3CDTF">2024-10-14T01:51:00Z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