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E0488CD" w:rsidR="00DA77A1" w:rsidRDefault="008D5368" w:rsidP="007868CF">
      <w:pPr>
        <w:pStyle w:val="Reference"/>
      </w:pPr>
      <w:r>
        <w:t>2</w:t>
      </w:r>
      <w:r w:rsidR="00E74CDB">
        <w:t>9</w:t>
      </w:r>
      <w:r w:rsidR="00725B39">
        <w:t xml:space="preserve"> November </w:t>
      </w:r>
      <w:r w:rsidR="000A1957">
        <w:t>202</w:t>
      </w:r>
      <w:r w:rsidR="00FA4C93">
        <w:t>4</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56B61CFB" w:rsidR="00ED3400" w:rsidRDefault="00725B39"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MICHELLE WILKINS</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271C67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3400">
        <w:rPr>
          <w:rFonts w:ascii="Calibri" w:eastAsia="Calibri" w:hAnsi="Calibri" w:cs="Times New Roman"/>
          <w:bCs/>
          <w:sz w:val="24"/>
          <w:szCs w:val="24"/>
          <w:lang w:eastAsia="en-US"/>
        </w:rPr>
        <w:t>2</w:t>
      </w:r>
      <w:r w:rsidR="00725B39">
        <w:rPr>
          <w:rFonts w:ascii="Calibri" w:eastAsia="Calibri" w:hAnsi="Calibri" w:cs="Times New Roman"/>
          <w:bCs/>
          <w:sz w:val="24"/>
          <w:szCs w:val="24"/>
          <w:lang w:eastAsia="en-US"/>
        </w:rPr>
        <w:t xml:space="preserve">6 November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87C5A32"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2</w:t>
      </w:r>
      <w:r w:rsidR="00725B39">
        <w:rPr>
          <w:rFonts w:ascii="Calibri" w:eastAsia="Calibri" w:hAnsi="Calibri" w:cs="Times New Roman"/>
          <w:sz w:val="24"/>
          <w:szCs w:val="24"/>
          <w:lang w:eastAsia="en-US"/>
        </w:rPr>
        <w:t xml:space="preserve">6 November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E0A812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ED3400">
        <w:rPr>
          <w:rFonts w:ascii="Calibri" w:eastAsia="Calibri" w:hAnsi="Calibri" w:cs="Times New Roman"/>
          <w:sz w:val="24"/>
          <w:szCs w:val="24"/>
          <w:lang w:eastAsia="en-US"/>
        </w:rPr>
        <w:t xml:space="preserve">Ms </w:t>
      </w:r>
      <w:r w:rsidR="00725B39">
        <w:rPr>
          <w:rFonts w:ascii="Calibri" w:eastAsia="Calibri" w:hAnsi="Calibri" w:cs="Times New Roman"/>
          <w:sz w:val="24"/>
          <w:szCs w:val="24"/>
          <w:lang w:eastAsia="en-US"/>
        </w:rPr>
        <w:t xml:space="preserve">Danielle Hikri.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96558E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725B39">
        <w:rPr>
          <w:rFonts w:ascii="Calibri" w:eastAsia="Calibri" w:hAnsi="Calibri" w:cs="Times New Roman"/>
          <w:sz w:val="24"/>
          <w:szCs w:val="24"/>
          <w:lang w:eastAsia="en-US"/>
        </w:rPr>
        <w:t xml:space="preserve">r Anthony Pearce </w:t>
      </w:r>
      <w:r w:rsidRPr="007868CF">
        <w:rPr>
          <w:rFonts w:ascii="Calibri" w:eastAsia="Calibri" w:hAnsi="Calibri" w:cs="Times New Roman"/>
          <w:sz w:val="24"/>
          <w:szCs w:val="24"/>
          <w:lang w:eastAsia="en-US"/>
        </w:rPr>
        <w:t>appeared on behalf of the Stewards.</w:t>
      </w:r>
    </w:p>
    <w:p w14:paraId="00BC45E3" w14:textId="06512FF1"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725B39">
        <w:rPr>
          <w:rFonts w:ascii="Calibri" w:eastAsia="Calibri" w:hAnsi="Calibri" w:cs="Times New Roman"/>
          <w:sz w:val="24"/>
          <w:szCs w:val="24"/>
          <w:lang w:eastAsia="en-US"/>
        </w:rPr>
        <w:t xml:space="preserve">s Michelle Wilkins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725B39">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self.</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298A64B9" w14:textId="77777777" w:rsidR="00F47C0D" w:rsidRPr="00F47C0D" w:rsidRDefault="00F47C0D" w:rsidP="00F47C0D">
      <w:pPr>
        <w:spacing w:line="259" w:lineRule="auto"/>
        <w:ind w:left="2835" w:hanging="2835"/>
        <w:jc w:val="both"/>
        <w:rPr>
          <w:rFonts w:ascii="Calibri" w:eastAsia="Calibri" w:hAnsi="Calibri" w:cs="Times New Roman"/>
          <w:b/>
          <w:bCs/>
          <w:sz w:val="24"/>
          <w:szCs w:val="24"/>
          <w:u w:val="single"/>
          <w:lang w:eastAsia="en-US"/>
        </w:rPr>
      </w:pPr>
      <w:r w:rsidRPr="00F47C0D">
        <w:rPr>
          <w:rFonts w:ascii="Calibri" w:eastAsia="Calibri" w:hAnsi="Calibri" w:cs="Times New Roman"/>
          <w:b/>
          <w:bCs/>
          <w:sz w:val="24"/>
          <w:szCs w:val="24"/>
          <w:u w:val="single"/>
          <w:lang w:eastAsia="en-US"/>
        </w:rPr>
        <w:t>Charge No.  1 of 3</w:t>
      </w:r>
    </w:p>
    <w:p w14:paraId="3D46E087"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 </w:t>
      </w:r>
    </w:p>
    <w:p w14:paraId="63207448" w14:textId="1FDBA51C"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Greyhounds Australasia Rule 141(1) reads as follows: </w:t>
      </w:r>
    </w:p>
    <w:p w14:paraId="6F19D4CE"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4D05DD32" w14:textId="77777777"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r w:rsidRPr="00F47C0D">
        <w:rPr>
          <w:rFonts w:ascii="Calibri" w:eastAsia="Calibri" w:hAnsi="Calibri" w:cs="Times New Roman"/>
          <w:b/>
          <w:bCs/>
          <w:sz w:val="24"/>
          <w:szCs w:val="24"/>
          <w:lang w:eastAsia="en-US"/>
        </w:rPr>
        <w:t xml:space="preserve">Rule 141 Greyhound to be free of prohibited substances </w:t>
      </w:r>
    </w:p>
    <w:p w14:paraId="75039277" w14:textId="77777777"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r w:rsidRPr="00F47C0D">
        <w:rPr>
          <w:rFonts w:ascii="Calibri" w:eastAsia="Calibri" w:hAnsi="Calibri" w:cs="Times New Roman"/>
          <w:b/>
          <w:bCs/>
          <w:sz w:val="24"/>
          <w:szCs w:val="24"/>
          <w:lang w:eastAsia="en-US"/>
        </w:rPr>
        <w:t xml:space="preserve"> </w:t>
      </w:r>
    </w:p>
    <w:p w14:paraId="2516CE20" w14:textId="77777777" w:rsidR="00F47C0D" w:rsidRPr="00F47C0D" w:rsidRDefault="00F47C0D" w:rsidP="00F47C0D">
      <w:pPr>
        <w:spacing w:line="259" w:lineRule="auto"/>
        <w:ind w:left="2835" w:hanging="2835"/>
        <w:jc w:val="both"/>
        <w:rPr>
          <w:rFonts w:ascii="Calibri" w:eastAsia="Calibri" w:hAnsi="Calibri" w:cs="Times New Roman"/>
          <w:bCs/>
          <w:i/>
          <w:iCs/>
          <w:sz w:val="24"/>
          <w:szCs w:val="24"/>
          <w:lang w:eastAsia="en-US"/>
        </w:rPr>
      </w:pPr>
      <w:r w:rsidRPr="00F47C0D">
        <w:rPr>
          <w:rFonts w:ascii="Calibri" w:eastAsia="Calibri" w:hAnsi="Calibri" w:cs="Times New Roman"/>
          <w:bCs/>
          <w:i/>
          <w:iCs/>
          <w:sz w:val="24"/>
          <w:szCs w:val="24"/>
          <w:lang w:eastAsia="en-US"/>
        </w:rPr>
        <w:t>(1)     The owner, trainer or other person in charge of a greyhound:</w:t>
      </w:r>
    </w:p>
    <w:p w14:paraId="76EE74DE" w14:textId="77777777" w:rsidR="00F47C0D" w:rsidRPr="00F47C0D" w:rsidRDefault="00F47C0D" w:rsidP="00F47C0D">
      <w:pPr>
        <w:spacing w:line="259" w:lineRule="auto"/>
        <w:ind w:left="2835" w:hanging="2835"/>
        <w:jc w:val="both"/>
        <w:rPr>
          <w:rFonts w:ascii="Calibri" w:eastAsia="Calibri" w:hAnsi="Calibri" w:cs="Times New Roman"/>
          <w:bCs/>
          <w:i/>
          <w:iCs/>
          <w:sz w:val="24"/>
          <w:szCs w:val="24"/>
          <w:lang w:eastAsia="en-US"/>
        </w:rPr>
      </w:pPr>
    </w:p>
    <w:p w14:paraId="35066149" w14:textId="77777777" w:rsidR="00F47C0D" w:rsidRPr="00F47C0D" w:rsidRDefault="00F47C0D" w:rsidP="00F47C0D">
      <w:pPr>
        <w:numPr>
          <w:ilvl w:val="0"/>
          <w:numId w:val="2"/>
        </w:numPr>
        <w:spacing w:line="259" w:lineRule="auto"/>
        <w:jc w:val="both"/>
        <w:rPr>
          <w:rFonts w:ascii="Calibri" w:eastAsia="Calibri" w:hAnsi="Calibri" w:cs="Times New Roman"/>
          <w:bCs/>
          <w:i/>
          <w:iCs/>
          <w:sz w:val="24"/>
          <w:szCs w:val="24"/>
          <w:lang w:eastAsia="en-US"/>
        </w:rPr>
      </w:pPr>
      <w:r w:rsidRPr="00F47C0D">
        <w:rPr>
          <w:rFonts w:ascii="Calibri" w:eastAsia="Calibri" w:hAnsi="Calibri" w:cs="Times New Roman"/>
          <w:bCs/>
          <w:i/>
          <w:iCs/>
          <w:sz w:val="24"/>
          <w:szCs w:val="24"/>
          <w:lang w:eastAsia="en-US"/>
        </w:rPr>
        <w:t>nominated to compete in an Event;</w:t>
      </w:r>
    </w:p>
    <w:p w14:paraId="50CEF214" w14:textId="77777777" w:rsidR="00F47C0D" w:rsidRPr="00F47C0D" w:rsidRDefault="00F47C0D" w:rsidP="00F47C0D">
      <w:pPr>
        <w:spacing w:line="259" w:lineRule="auto"/>
        <w:ind w:left="2835" w:hanging="2835"/>
        <w:jc w:val="both"/>
        <w:rPr>
          <w:rFonts w:ascii="Calibri" w:eastAsia="Calibri" w:hAnsi="Calibri" w:cs="Times New Roman"/>
          <w:bCs/>
          <w:i/>
          <w:iCs/>
          <w:sz w:val="24"/>
          <w:szCs w:val="24"/>
          <w:lang w:eastAsia="en-US"/>
        </w:rPr>
      </w:pPr>
    </w:p>
    <w:p w14:paraId="2E29CAD3" w14:textId="77777777" w:rsidR="00F47C0D" w:rsidRPr="00F47C0D" w:rsidRDefault="00F47C0D" w:rsidP="00F47C0D">
      <w:pPr>
        <w:numPr>
          <w:ilvl w:val="0"/>
          <w:numId w:val="2"/>
        </w:numPr>
        <w:spacing w:line="259" w:lineRule="auto"/>
        <w:jc w:val="both"/>
        <w:rPr>
          <w:rFonts w:ascii="Calibri" w:eastAsia="Calibri" w:hAnsi="Calibri" w:cs="Times New Roman"/>
          <w:bCs/>
          <w:i/>
          <w:iCs/>
          <w:sz w:val="24"/>
          <w:szCs w:val="24"/>
          <w:lang w:eastAsia="en-US"/>
        </w:rPr>
      </w:pPr>
      <w:r w:rsidRPr="00F47C0D">
        <w:rPr>
          <w:rFonts w:ascii="Calibri" w:eastAsia="Calibri" w:hAnsi="Calibri" w:cs="Times New Roman"/>
          <w:bCs/>
          <w:i/>
          <w:iCs/>
          <w:sz w:val="24"/>
          <w:szCs w:val="24"/>
          <w:lang w:eastAsia="en-US"/>
        </w:rPr>
        <w:t>presented for a satisfactory trial or such other trial as provided for by the Rules; or</w:t>
      </w:r>
    </w:p>
    <w:p w14:paraId="1456C72A" w14:textId="77777777" w:rsidR="00F47C0D" w:rsidRPr="00F47C0D" w:rsidRDefault="00F47C0D" w:rsidP="00F47C0D">
      <w:pPr>
        <w:spacing w:line="259" w:lineRule="auto"/>
        <w:ind w:left="2835" w:hanging="2835"/>
        <w:jc w:val="both"/>
        <w:rPr>
          <w:rFonts w:ascii="Calibri" w:eastAsia="Calibri" w:hAnsi="Calibri" w:cs="Times New Roman"/>
          <w:bCs/>
          <w:i/>
          <w:iCs/>
          <w:sz w:val="24"/>
          <w:szCs w:val="24"/>
          <w:lang w:eastAsia="en-US"/>
        </w:rPr>
      </w:pPr>
    </w:p>
    <w:p w14:paraId="602346CF" w14:textId="77777777" w:rsidR="00F47C0D" w:rsidRPr="00F47C0D" w:rsidRDefault="00F47C0D" w:rsidP="00F47C0D">
      <w:pPr>
        <w:numPr>
          <w:ilvl w:val="0"/>
          <w:numId w:val="2"/>
        </w:numPr>
        <w:spacing w:line="259" w:lineRule="auto"/>
        <w:jc w:val="both"/>
        <w:rPr>
          <w:rFonts w:ascii="Calibri" w:eastAsia="Calibri" w:hAnsi="Calibri" w:cs="Times New Roman"/>
          <w:bCs/>
          <w:i/>
          <w:iCs/>
          <w:sz w:val="24"/>
          <w:szCs w:val="24"/>
          <w:lang w:eastAsia="en-US"/>
        </w:rPr>
      </w:pPr>
      <w:r w:rsidRPr="00F47C0D">
        <w:rPr>
          <w:rFonts w:ascii="Calibri" w:eastAsia="Calibri" w:hAnsi="Calibri" w:cs="Times New Roman"/>
          <w:bCs/>
          <w:i/>
          <w:iCs/>
          <w:sz w:val="24"/>
          <w:szCs w:val="24"/>
          <w:lang w:eastAsia="en-US"/>
        </w:rPr>
        <w:t>presented for any test or examination for the purpose of a stand-down period being varied or revoked,</w:t>
      </w:r>
    </w:p>
    <w:p w14:paraId="44606803" w14:textId="77777777" w:rsidR="00F47C0D" w:rsidRPr="00F47C0D" w:rsidRDefault="00F47C0D" w:rsidP="00F47C0D">
      <w:pPr>
        <w:spacing w:line="259" w:lineRule="auto"/>
        <w:ind w:left="2835" w:hanging="2835"/>
        <w:jc w:val="both"/>
        <w:rPr>
          <w:rFonts w:ascii="Calibri" w:eastAsia="Calibri" w:hAnsi="Calibri" w:cs="Times New Roman"/>
          <w:bCs/>
          <w:i/>
          <w:iCs/>
          <w:sz w:val="24"/>
          <w:szCs w:val="24"/>
          <w:lang w:eastAsia="en-US"/>
        </w:rPr>
      </w:pPr>
    </w:p>
    <w:p w14:paraId="41831BBF" w14:textId="77777777" w:rsidR="00F47C0D" w:rsidRPr="00F47C0D" w:rsidRDefault="00F47C0D" w:rsidP="00F47C0D">
      <w:pPr>
        <w:spacing w:line="259" w:lineRule="auto"/>
        <w:ind w:left="2835" w:hanging="2835"/>
        <w:jc w:val="both"/>
        <w:rPr>
          <w:rFonts w:ascii="Calibri" w:eastAsia="Calibri" w:hAnsi="Calibri" w:cs="Times New Roman"/>
          <w:bCs/>
          <w:i/>
          <w:iCs/>
          <w:sz w:val="24"/>
          <w:szCs w:val="24"/>
          <w:lang w:eastAsia="en-US"/>
        </w:rPr>
      </w:pPr>
      <w:r w:rsidRPr="00F47C0D">
        <w:rPr>
          <w:rFonts w:ascii="Calibri" w:eastAsia="Calibri" w:hAnsi="Calibri" w:cs="Times New Roman"/>
          <w:bCs/>
          <w:i/>
          <w:iCs/>
          <w:sz w:val="24"/>
          <w:szCs w:val="24"/>
          <w:lang w:eastAsia="en-US"/>
        </w:rPr>
        <w:t>must present the greyhound free of any prohibited substance.</w:t>
      </w:r>
    </w:p>
    <w:p w14:paraId="5DCC545D"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i/>
          <w:sz w:val="24"/>
          <w:szCs w:val="24"/>
          <w:lang w:eastAsia="en-US"/>
        </w:rPr>
        <w:tab/>
      </w:r>
    </w:p>
    <w:p w14:paraId="3E521903" w14:textId="77777777" w:rsidR="00F47C0D" w:rsidRDefault="00F47C0D" w:rsidP="00F47C0D">
      <w:pPr>
        <w:spacing w:line="259" w:lineRule="auto"/>
        <w:ind w:left="2835" w:hanging="2835"/>
        <w:jc w:val="both"/>
        <w:rPr>
          <w:rFonts w:ascii="Calibri" w:eastAsia="Calibri" w:hAnsi="Calibri" w:cs="Times New Roman"/>
          <w:b/>
          <w:bCs/>
          <w:sz w:val="24"/>
          <w:szCs w:val="24"/>
          <w:lang w:eastAsia="en-US"/>
        </w:rPr>
      </w:pPr>
    </w:p>
    <w:p w14:paraId="02CD55CC" w14:textId="4859F67E"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r w:rsidRPr="00F47C0D">
        <w:rPr>
          <w:rFonts w:ascii="Calibri" w:eastAsia="Calibri" w:hAnsi="Calibri" w:cs="Times New Roman"/>
          <w:b/>
          <w:bCs/>
          <w:sz w:val="24"/>
          <w:szCs w:val="24"/>
          <w:lang w:eastAsia="en-US"/>
        </w:rPr>
        <w:lastRenderedPageBreak/>
        <w:t xml:space="preserve">Particulars of Charge </w:t>
      </w:r>
    </w:p>
    <w:p w14:paraId="1A6116B4"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
          <w:bCs/>
          <w:sz w:val="24"/>
          <w:szCs w:val="24"/>
          <w:lang w:eastAsia="en-US"/>
        </w:rPr>
        <w:t xml:space="preserve"> </w:t>
      </w:r>
    </w:p>
    <w:p w14:paraId="19B0B596" w14:textId="77777777" w:rsidR="00F47C0D" w:rsidRDefault="00F47C0D" w:rsidP="00F47C0D">
      <w:pPr>
        <w:numPr>
          <w:ilvl w:val="0"/>
          <w:numId w:val="3"/>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999935A" w14:textId="77777777" w:rsidR="00F47C0D" w:rsidRDefault="00F47C0D" w:rsidP="00F47C0D">
      <w:pPr>
        <w:spacing w:line="259" w:lineRule="auto"/>
        <w:ind w:left="426"/>
        <w:jc w:val="both"/>
        <w:rPr>
          <w:rFonts w:ascii="Calibri" w:eastAsia="Calibri" w:hAnsi="Calibri" w:cs="Times New Roman"/>
          <w:bCs/>
          <w:sz w:val="24"/>
          <w:szCs w:val="24"/>
          <w:lang w:eastAsia="en-US"/>
        </w:rPr>
      </w:pPr>
    </w:p>
    <w:p w14:paraId="5E1A39D7" w14:textId="356C789D" w:rsidR="00F47C0D" w:rsidRPr="00F47C0D" w:rsidRDefault="00F47C0D" w:rsidP="00F47C0D">
      <w:pPr>
        <w:numPr>
          <w:ilvl w:val="0"/>
          <w:numId w:val="3"/>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You were, at all relevant times, the trainer of the greyhound </w:t>
      </w:r>
      <w:r w:rsidRPr="00F47C0D">
        <w:rPr>
          <w:rFonts w:ascii="Calibri" w:eastAsia="Calibri" w:hAnsi="Calibri" w:cs="Times New Roman"/>
          <w:bCs/>
          <w:i/>
          <w:sz w:val="24"/>
          <w:szCs w:val="24"/>
          <w:lang w:eastAsia="en-US"/>
        </w:rPr>
        <w:t>“Platinum Bow”.</w:t>
      </w:r>
    </w:p>
    <w:p w14:paraId="5C7CC266" w14:textId="77777777" w:rsidR="00F47C0D" w:rsidRDefault="00F47C0D" w:rsidP="00F47C0D">
      <w:pPr>
        <w:pStyle w:val="ListParagraph"/>
        <w:rPr>
          <w:rFonts w:ascii="Calibri" w:eastAsia="Calibri" w:hAnsi="Calibri" w:cs="Times New Roman"/>
          <w:bCs/>
          <w:sz w:val="24"/>
          <w:szCs w:val="24"/>
          <w:lang w:eastAsia="en-US"/>
        </w:rPr>
      </w:pPr>
    </w:p>
    <w:p w14:paraId="716B9BF4" w14:textId="1C9B6116" w:rsidR="00F47C0D" w:rsidRDefault="00F47C0D" w:rsidP="00F47C0D">
      <w:pPr>
        <w:numPr>
          <w:ilvl w:val="0"/>
          <w:numId w:val="3"/>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i/>
          <w:iCs/>
          <w:sz w:val="24"/>
          <w:szCs w:val="24"/>
          <w:lang w:eastAsia="en-US"/>
        </w:rPr>
        <w:t>“Platinum Bow”</w:t>
      </w:r>
      <w:r w:rsidRPr="00F47C0D">
        <w:rPr>
          <w:rFonts w:ascii="Calibri" w:eastAsia="Calibri" w:hAnsi="Calibri" w:cs="Times New Roman"/>
          <w:bCs/>
          <w:sz w:val="24"/>
          <w:szCs w:val="24"/>
          <w:lang w:eastAsia="en-US"/>
        </w:rPr>
        <w:t xml:space="preserve"> was nominated to compete in Race 5, MAFFRA POLY AND PUMP SPRINT HT1, S/E Heat, conducted by the Sale Greyhound Racing Club at Sale on 24 September 2023 (</w:t>
      </w:r>
      <w:r w:rsidRPr="00F47C0D">
        <w:rPr>
          <w:rFonts w:ascii="Calibri" w:eastAsia="Calibri" w:hAnsi="Calibri" w:cs="Times New Roman"/>
          <w:b/>
          <w:bCs/>
          <w:sz w:val="24"/>
          <w:szCs w:val="24"/>
          <w:lang w:eastAsia="en-US"/>
        </w:rPr>
        <w:t>the Event</w:t>
      </w:r>
      <w:r w:rsidRPr="00F47C0D">
        <w:rPr>
          <w:rFonts w:ascii="Calibri" w:eastAsia="Calibri" w:hAnsi="Calibri" w:cs="Times New Roman"/>
          <w:bCs/>
          <w:sz w:val="24"/>
          <w:szCs w:val="24"/>
          <w:lang w:eastAsia="en-US"/>
        </w:rPr>
        <w:t xml:space="preserve">). </w:t>
      </w:r>
    </w:p>
    <w:p w14:paraId="089417F1" w14:textId="77777777" w:rsidR="00F47C0D" w:rsidRDefault="00F47C0D" w:rsidP="00F47C0D">
      <w:pPr>
        <w:pStyle w:val="ListParagraph"/>
        <w:rPr>
          <w:rFonts w:ascii="Calibri" w:eastAsia="Calibri" w:hAnsi="Calibri" w:cs="Times New Roman"/>
          <w:bCs/>
          <w:sz w:val="24"/>
          <w:szCs w:val="24"/>
          <w:lang w:eastAsia="en-US"/>
        </w:rPr>
      </w:pPr>
    </w:p>
    <w:p w14:paraId="7977AA49" w14:textId="1A3D0D4E" w:rsidR="00F47C0D" w:rsidRPr="00F47C0D" w:rsidRDefault="00F47C0D" w:rsidP="00F47C0D">
      <w:pPr>
        <w:numPr>
          <w:ilvl w:val="0"/>
          <w:numId w:val="3"/>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On 24 September 2023, you presented </w:t>
      </w:r>
      <w:r w:rsidRPr="00F47C0D">
        <w:rPr>
          <w:rFonts w:ascii="Calibri" w:eastAsia="Calibri" w:hAnsi="Calibri" w:cs="Times New Roman"/>
          <w:bCs/>
          <w:i/>
          <w:sz w:val="24"/>
          <w:szCs w:val="24"/>
          <w:lang w:eastAsia="en-US"/>
        </w:rPr>
        <w:t xml:space="preserve">“Platinum Bow” </w:t>
      </w:r>
      <w:r w:rsidRPr="00F47C0D">
        <w:rPr>
          <w:rFonts w:ascii="Calibri" w:eastAsia="Calibri" w:hAnsi="Calibri" w:cs="Times New Roman"/>
          <w:bCs/>
          <w:iCs/>
          <w:sz w:val="24"/>
          <w:szCs w:val="24"/>
          <w:lang w:eastAsia="en-US"/>
        </w:rPr>
        <w:t>at the</w:t>
      </w:r>
      <w:r w:rsidRPr="00F47C0D">
        <w:rPr>
          <w:rFonts w:ascii="Calibri" w:eastAsia="Calibri" w:hAnsi="Calibri" w:cs="Times New Roman"/>
          <w:bCs/>
          <w:sz w:val="24"/>
          <w:szCs w:val="24"/>
          <w:lang w:eastAsia="en-US"/>
        </w:rPr>
        <w:t xml:space="preserve"> Event not free of any prohibited substance, given that: </w:t>
      </w:r>
    </w:p>
    <w:p w14:paraId="7ECCBB09" w14:textId="77777777" w:rsidR="00F47C0D" w:rsidRPr="00F47C0D" w:rsidRDefault="00F47C0D" w:rsidP="00F47C0D">
      <w:pPr>
        <w:numPr>
          <w:ilvl w:val="1"/>
          <w:numId w:val="3"/>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A pre-race sample of urine was taken from </w:t>
      </w:r>
      <w:r w:rsidRPr="00F47C0D">
        <w:rPr>
          <w:rFonts w:ascii="Calibri" w:eastAsia="Calibri" w:hAnsi="Calibri" w:cs="Times New Roman"/>
          <w:bCs/>
          <w:i/>
          <w:sz w:val="24"/>
          <w:szCs w:val="24"/>
          <w:lang w:eastAsia="en-US"/>
        </w:rPr>
        <w:t>“Platinum Bow”</w:t>
      </w:r>
      <w:r w:rsidRPr="00F47C0D">
        <w:rPr>
          <w:rFonts w:ascii="Calibri" w:eastAsia="Calibri" w:hAnsi="Calibri" w:cs="Times New Roman"/>
          <w:bCs/>
          <w:sz w:val="24"/>
          <w:szCs w:val="24"/>
          <w:lang w:eastAsia="en-US"/>
        </w:rPr>
        <w:t xml:space="preserve"> at the Event (</w:t>
      </w:r>
      <w:r w:rsidRPr="00F47C0D">
        <w:rPr>
          <w:rFonts w:ascii="Calibri" w:eastAsia="Calibri" w:hAnsi="Calibri" w:cs="Times New Roman"/>
          <w:b/>
          <w:bCs/>
          <w:sz w:val="24"/>
          <w:szCs w:val="24"/>
          <w:lang w:eastAsia="en-US"/>
        </w:rPr>
        <w:t>the Sample</w:t>
      </w:r>
      <w:r w:rsidRPr="00F47C0D">
        <w:rPr>
          <w:rFonts w:ascii="Calibri" w:eastAsia="Calibri" w:hAnsi="Calibri" w:cs="Times New Roman"/>
          <w:bCs/>
          <w:sz w:val="24"/>
          <w:szCs w:val="24"/>
          <w:lang w:eastAsia="en-US"/>
        </w:rPr>
        <w:t xml:space="preserve">); </w:t>
      </w:r>
    </w:p>
    <w:p w14:paraId="0F3046AD" w14:textId="77777777" w:rsidR="00F47C0D" w:rsidRPr="00F47C0D" w:rsidRDefault="00F47C0D" w:rsidP="00BA0C9C">
      <w:pPr>
        <w:numPr>
          <w:ilvl w:val="1"/>
          <w:numId w:val="3"/>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Cobalt was detected at a mass concentration of greater than 100 nanograms per millilitre in the Sample. </w:t>
      </w:r>
    </w:p>
    <w:p w14:paraId="4A141ECF"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02CA60DE" w14:textId="77777777" w:rsidR="00F47C0D" w:rsidRPr="00F47C0D" w:rsidRDefault="00F47C0D" w:rsidP="00F47C0D">
      <w:pPr>
        <w:spacing w:line="259" w:lineRule="auto"/>
        <w:ind w:left="2835" w:hanging="2835"/>
        <w:jc w:val="both"/>
        <w:rPr>
          <w:rFonts w:ascii="Calibri" w:eastAsia="Calibri" w:hAnsi="Calibri" w:cs="Times New Roman"/>
          <w:b/>
          <w:bCs/>
          <w:sz w:val="24"/>
          <w:szCs w:val="24"/>
          <w:u w:val="single"/>
          <w:lang w:eastAsia="en-US"/>
        </w:rPr>
      </w:pPr>
      <w:r w:rsidRPr="00F47C0D">
        <w:rPr>
          <w:rFonts w:ascii="Calibri" w:eastAsia="Calibri" w:hAnsi="Calibri" w:cs="Times New Roman"/>
          <w:b/>
          <w:bCs/>
          <w:sz w:val="24"/>
          <w:szCs w:val="24"/>
          <w:u w:val="single"/>
          <w:lang w:eastAsia="en-US"/>
        </w:rPr>
        <w:t>Charge No.  2 of 3</w:t>
      </w:r>
    </w:p>
    <w:p w14:paraId="28F2DDAC"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 </w:t>
      </w:r>
    </w:p>
    <w:p w14:paraId="082ECBBC" w14:textId="2357AF5F"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Greyhounds Australasia Rule 142(1) reads as follows: </w:t>
      </w:r>
    </w:p>
    <w:p w14:paraId="064A90EA"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75A61B86" w14:textId="77777777" w:rsidR="00F47C0D" w:rsidRPr="00F47C0D" w:rsidRDefault="00F47C0D" w:rsidP="00BA0C9C">
      <w:pPr>
        <w:spacing w:line="259" w:lineRule="auto"/>
        <w:jc w:val="both"/>
        <w:rPr>
          <w:rFonts w:ascii="Calibri" w:eastAsia="Calibri" w:hAnsi="Calibri" w:cs="Times New Roman"/>
          <w:b/>
          <w:bCs/>
          <w:sz w:val="24"/>
          <w:szCs w:val="24"/>
          <w:lang w:eastAsia="en-US"/>
        </w:rPr>
      </w:pPr>
      <w:r w:rsidRPr="00F47C0D">
        <w:rPr>
          <w:rFonts w:ascii="Calibri" w:eastAsia="Calibri" w:hAnsi="Calibri" w:cs="Times New Roman"/>
          <w:b/>
          <w:bCs/>
          <w:sz w:val="24"/>
          <w:szCs w:val="24"/>
          <w:lang w:eastAsia="en-US"/>
        </w:rPr>
        <w:t xml:space="preserve">Rule 142 Administration of a prohibited substance established in a sample taken from a greyhound in connection with an Event </w:t>
      </w:r>
    </w:p>
    <w:p w14:paraId="007ADE91"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 </w:t>
      </w:r>
    </w:p>
    <w:p w14:paraId="04B90FF6" w14:textId="77777777" w:rsidR="00F47C0D" w:rsidRPr="00F47C0D" w:rsidRDefault="00F47C0D" w:rsidP="00F47C0D">
      <w:pPr>
        <w:numPr>
          <w:ilvl w:val="0"/>
          <w:numId w:val="6"/>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sz w:val="24"/>
          <w:szCs w:val="24"/>
          <w:lang w:eastAsia="en-US"/>
        </w:rPr>
        <w:t xml:space="preserve">An offence is committed if a </w:t>
      </w:r>
      <w:r w:rsidRPr="00F47C0D">
        <w:rPr>
          <w:rFonts w:ascii="Calibri" w:eastAsia="Calibri" w:hAnsi="Calibri" w:cs="Times New Roman"/>
          <w:bCs/>
          <w:i/>
          <w:iCs/>
          <w:sz w:val="24"/>
          <w:szCs w:val="24"/>
          <w:lang w:eastAsia="en-US"/>
        </w:rPr>
        <w:t>person</w:t>
      </w:r>
      <w:r w:rsidRPr="00F47C0D">
        <w:rPr>
          <w:rFonts w:ascii="Calibri" w:eastAsia="Calibri" w:hAnsi="Calibri" w:cs="Times New Roman"/>
          <w:bCs/>
          <w:sz w:val="24"/>
          <w:szCs w:val="24"/>
          <w:lang w:eastAsia="en-US"/>
        </w:rPr>
        <w:t>:</w:t>
      </w:r>
      <w:r w:rsidRPr="00F47C0D">
        <w:rPr>
          <w:rFonts w:ascii="Calibri" w:eastAsia="Calibri" w:hAnsi="Calibri" w:cs="Times New Roman"/>
          <w:bCs/>
          <w:i/>
          <w:sz w:val="24"/>
          <w:szCs w:val="24"/>
          <w:lang w:eastAsia="en-US"/>
        </w:rPr>
        <w:t xml:space="preserve"> </w:t>
      </w:r>
    </w:p>
    <w:p w14:paraId="4AA5F515"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i/>
          <w:sz w:val="24"/>
          <w:szCs w:val="24"/>
          <w:lang w:eastAsia="en-US"/>
        </w:rPr>
        <w:t xml:space="preserve"> </w:t>
      </w:r>
    </w:p>
    <w:p w14:paraId="5BB80C1D" w14:textId="77777777" w:rsidR="00F47C0D" w:rsidRPr="00F47C0D" w:rsidRDefault="00F47C0D" w:rsidP="00F47C0D">
      <w:pPr>
        <w:numPr>
          <w:ilvl w:val="0"/>
          <w:numId w:val="7"/>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administers, attempts to administer or causes to be administered a prohibited substance to a greyhound; </w:t>
      </w:r>
    </w:p>
    <w:p w14:paraId="3EB59B30"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580F546E" w14:textId="77777777" w:rsidR="00F47C0D" w:rsidRPr="00F47C0D" w:rsidRDefault="00F47C0D" w:rsidP="00F47C0D">
      <w:pPr>
        <w:numPr>
          <w:ilvl w:val="0"/>
          <w:numId w:val="7"/>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aids, abets, counsels or procures the administration of or an attempt to administer a prohibited substance to a greyhound; or </w:t>
      </w:r>
    </w:p>
    <w:p w14:paraId="5F26F18D"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740D9625" w14:textId="77777777" w:rsidR="00F47C0D" w:rsidRPr="00F47C0D" w:rsidRDefault="00F47C0D" w:rsidP="00F47C0D">
      <w:pPr>
        <w:numPr>
          <w:ilvl w:val="0"/>
          <w:numId w:val="7"/>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has prior knowledge of a prohibited substance being administered or attempted to be administered to a greyhound, </w:t>
      </w:r>
    </w:p>
    <w:p w14:paraId="4846072C"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418DF508" w14:textId="77777777" w:rsidR="00F47C0D" w:rsidRPr="00F47C0D" w:rsidRDefault="00F47C0D" w:rsidP="00BA0C9C">
      <w:p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which is established in any sample taken from a greyhound presented for an Event or when subject to any other contingency pursuant to the Rules.</w:t>
      </w:r>
    </w:p>
    <w:p w14:paraId="7DFE09C5"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5A5F7973" w14:textId="77777777" w:rsidR="00BA0C9C" w:rsidRDefault="00BA0C9C" w:rsidP="00F47C0D">
      <w:pPr>
        <w:spacing w:line="259" w:lineRule="auto"/>
        <w:ind w:left="2835" w:hanging="2835"/>
        <w:jc w:val="both"/>
        <w:rPr>
          <w:rFonts w:ascii="Calibri" w:eastAsia="Calibri" w:hAnsi="Calibri" w:cs="Times New Roman"/>
          <w:b/>
          <w:bCs/>
          <w:sz w:val="24"/>
          <w:szCs w:val="24"/>
          <w:lang w:eastAsia="en-US"/>
        </w:rPr>
      </w:pPr>
    </w:p>
    <w:p w14:paraId="25ABD35D" w14:textId="77777777" w:rsidR="00BA0C9C" w:rsidRDefault="00BA0C9C" w:rsidP="00F47C0D">
      <w:pPr>
        <w:spacing w:line="259" w:lineRule="auto"/>
        <w:ind w:left="2835" w:hanging="2835"/>
        <w:jc w:val="both"/>
        <w:rPr>
          <w:rFonts w:ascii="Calibri" w:eastAsia="Calibri" w:hAnsi="Calibri" w:cs="Times New Roman"/>
          <w:b/>
          <w:bCs/>
          <w:sz w:val="24"/>
          <w:szCs w:val="24"/>
          <w:lang w:eastAsia="en-US"/>
        </w:rPr>
      </w:pPr>
    </w:p>
    <w:p w14:paraId="471B162E" w14:textId="77777777" w:rsidR="00BA0C9C" w:rsidRDefault="00BA0C9C" w:rsidP="00F47C0D">
      <w:pPr>
        <w:spacing w:line="259" w:lineRule="auto"/>
        <w:ind w:left="2835" w:hanging="2835"/>
        <w:jc w:val="both"/>
        <w:rPr>
          <w:rFonts w:ascii="Calibri" w:eastAsia="Calibri" w:hAnsi="Calibri" w:cs="Times New Roman"/>
          <w:b/>
          <w:bCs/>
          <w:sz w:val="24"/>
          <w:szCs w:val="24"/>
          <w:lang w:eastAsia="en-US"/>
        </w:rPr>
      </w:pPr>
    </w:p>
    <w:p w14:paraId="15C9D0EA" w14:textId="4BD86157"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r w:rsidRPr="00F47C0D">
        <w:rPr>
          <w:rFonts w:ascii="Calibri" w:eastAsia="Calibri" w:hAnsi="Calibri" w:cs="Times New Roman"/>
          <w:b/>
          <w:bCs/>
          <w:sz w:val="24"/>
          <w:szCs w:val="24"/>
          <w:lang w:eastAsia="en-US"/>
        </w:rPr>
        <w:lastRenderedPageBreak/>
        <w:t xml:space="preserve">Particulars of Charge </w:t>
      </w:r>
    </w:p>
    <w:p w14:paraId="7A606EB5"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
          <w:bCs/>
          <w:sz w:val="24"/>
          <w:szCs w:val="24"/>
          <w:lang w:eastAsia="en-US"/>
        </w:rPr>
        <w:t xml:space="preserve"> </w:t>
      </w:r>
    </w:p>
    <w:p w14:paraId="6083FD74" w14:textId="77777777" w:rsidR="00F47C0D" w:rsidRDefault="00F47C0D" w:rsidP="00BA0C9C">
      <w:pPr>
        <w:numPr>
          <w:ilvl w:val="0"/>
          <w:numId w:val="5"/>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66CDCF13" w14:textId="77777777" w:rsidR="00BA0C9C" w:rsidRDefault="00BA0C9C" w:rsidP="00BA0C9C">
      <w:pPr>
        <w:spacing w:line="259" w:lineRule="auto"/>
        <w:ind w:left="426"/>
        <w:jc w:val="both"/>
        <w:rPr>
          <w:rFonts w:ascii="Calibri" w:eastAsia="Calibri" w:hAnsi="Calibri" w:cs="Times New Roman"/>
          <w:bCs/>
          <w:sz w:val="24"/>
          <w:szCs w:val="24"/>
          <w:lang w:eastAsia="en-US"/>
        </w:rPr>
      </w:pPr>
    </w:p>
    <w:p w14:paraId="709968FD" w14:textId="77777777" w:rsidR="00F47C0D" w:rsidRPr="00BA0C9C" w:rsidRDefault="00F47C0D" w:rsidP="00BA0C9C">
      <w:pPr>
        <w:numPr>
          <w:ilvl w:val="0"/>
          <w:numId w:val="5"/>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You were, at all relevant times, the trainer of the greyhound </w:t>
      </w:r>
      <w:r w:rsidRPr="00F47C0D">
        <w:rPr>
          <w:rFonts w:ascii="Calibri" w:eastAsia="Calibri" w:hAnsi="Calibri" w:cs="Times New Roman"/>
          <w:bCs/>
          <w:i/>
          <w:sz w:val="24"/>
          <w:szCs w:val="24"/>
          <w:lang w:eastAsia="en-US"/>
        </w:rPr>
        <w:t>“Platinum Bow”.</w:t>
      </w:r>
    </w:p>
    <w:p w14:paraId="5B616252" w14:textId="77777777" w:rsidR="00BA0C9C" w:rsidRDefault="00BA0C9C" w:rsidP="00BA0C9C">
      <w:pPr>
        <w:pStyle w:val="ListParagraph"/>
        <w:rPr>
          <w:rFonts w:ascii="Calibri" w:eastAsia="Calibri" w:hAnsi="Calibri" w:cs="Times New Roman"/>
          <w:bCs/>
          <w:sz w:val="24"/>
          <w:szCs w:val="24"/>
          <w:lang w:eastAsia="en-US"/>
        </w:rPr>
      </w:pPr>
    </w:p>
    <w:p w14:paraId="4AACB521" w14:textId="77777777" w:rsidR="00F47C0D" w:rsidRDefault="00F47C0D" w:rsidP="00BA0C9C">
      <w:pPr>
        <w:numPr>
          <w:ilvl w:val="0"/>
          <w:numId w:val="5"/>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i/>
          <w:sz w:val="24"/>
          <w:szCs w:val="24"/>
          <w:lang w:eastAsia="en-US"/>
        </w:rPr>
        <w:t xml:space="preserve">“Platinum Bow” </w:t>
      </w:r>
      <w:r w:rsidRPr="00F47C0D">
        <w:rPr>
          <w:rFonts w:ascii="Calibri" w:eastAsia="Calibri" w:hAnsi="Calibri" w:cs="Times New Roman"/>
          <w:bCs/>
          <w:sz w:val="24"/>
          <w:szCs w:val="24"/>
          <w:lang w:eastAsia="en-US"/>
        </w:rPr>
        <w:t>was presented for, and competed in Race 5, MAFFRA POLY AND PUMP SPRINT HT1, S/E Heat, conducted by the Sale Greyhound Racing Club at Sale on 24 September 2023 (</w:t>
      </w:r>
      <w:r w:rsidRPr="00F47C0D">
        <w:rPr>
          <w:rFonts w:ascii="Calibri" w:eastAsia="Calibri" w:hAnsi="Calibri" w:cs="Times New Roman"/>
          <w:b/>
          <w:bCs/>
          <w:sz w:val="24"/>
          <w:szCs w:val="24"/>
          <w:lang w:eastAsia="en-US"/>
        </w:rPr>
        <w:t>the Event</w:t>
      </w:r>
      <w:r w:rsidRPr="00F47C0D">
        <w:rPr>
          <w:rFonts w:ascii="Calibri" w:eastAsia="Calibri" w:hAnsi="Calibri" w:cs="Times New Roman"/>
          <w:bCs/>
          <w:sz w:val="24"/>
          <w:szCs w:val="24"/>
          <w:lang w:eastAsia="en-US"/>
        </w:rPr>
        <w:t xml:space="preserve">). </w:t>
      </w:r>
    </w:p>
    <w:p w14:paraId="61E62019" w14:textId="77777777" w:rsidR="00BA0C9C" w:rsidRDefault="00BA0C9C" w:rsidP="00BA0C9C">
      <w:pPr>
        <w:pStyle w:val="ListParagraph"/>
        <w:rPr>
          <w:rFonts w:ascii="Calibri" w:eastAsia="Calibri" w:hAnsi="Calibri" w:cs="Times New Roman"/>
          <w:bCs/>
          <w:sz w:val="24"/>
          <w:szCs w:val="24"/>
          <w:lang w:eastAsia="en-US"/>
        </w:rPr>
      </w:pPr>
    </w:p>
    <w:p w14:paraId="459E348E" w14:textId="77777777" w:rsidR="00F47C0D" w:rsidRPr="00F47C0D" w:rsidRDefault="00F47C0D" w:rsidP="00BA0C9C">
      <w:pPr>
        <w:numPr>
          <w:ilvl w:val="0"/>
          <w:numId w:val="5"/>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You administered, or caused to be administered, to </w:t>
      </w:r>
      <w:r w:rsidRPr="00F47C0D">
        <w:rPr>
          <w:rFonts w:ascii="Calibri" w:eastAsia="Calibri" w:hAnsi="Calibri" w:cs="Times New Roman"/>
          <w:bCs/>
          <w:i/>
          <w:sz w:val="24"/>
          <w:szCs w:val="24"/>
          <w:lang w:eastAsia="en-US"/>
        </w:rPr>
        <w:t>“Platinum Bow”,</w:t>
      </w:r>
      <w:r w:rsidRPr="00F47C0D">
        <w:rPr>
          <w:rFonts w:ascii="Calibri" w:eastAsia="Calibri" w:hAnsi="Calibri" w:cs="Times New Roman"/>
          <w:bCs/>
          <w:sz w:val="24"/>
          <w:szCs w:val="24"/>
          <w:lang w:eastAsia="en-US"/>
        </w:rPr>
        <w:t xml:space="preserve"> a prohibited substance, being Cobalt, which was detected in a sample taken from </w:t>
      </w:r>
      <w:r w:rsidRPr="00F47C0D">
        <w:rPr>
          <w:rFonts w:ascii="Calibri" w:eastAsia="Calibri" w:hAnsi="Calibri" w:cs="Times New Roman"/>
          <w:bCs/>
          <w:i/>
          <w:sz w:val="24"/>
          <w:szCs w:val="24"/>
          <w:lang w:eastAsia="en-US"/>
        </w:rPr>
        <w:t xml:space="preserve">“Platinum Bow” </w:t>
      </w:r>
      <w:r w:rsidRPr="00F47C0D">
        <w:rPr>
          <w:rFonts w:ascii="Calibri" w:eastAsia="Calibri" w:hAnsi="Calibri" w:cs="Times New Roman"/>
          <w:bCs/>
          <w:sz w:val="24"/>
          <w:szCs w:val="24"/>
          <w:lang w:eastAsia="en-US"/>
        </w:rPr>
        <w:t xml:space="preserve">in that: </w:t>
      </w:r>
    </w:p>
    <w:p w14:paraId="615303DA" w14:textId="77777777" w:rsidR="00F47C0D" w:rsidRDefault="00F47C0D" w:rsidP="00BA0C9C">
      <w:pPr>
        <w:numPr>
          <w:ilvl w:val="1"/>
          <w:numId w:val="14"/>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You are responsible for the feeding of, and administration of supplements to, “</w:t>
      </w:r>
      <w:r w:rsidRPr="00F47C0D">
        <w:rPr>
          <w:rFonts w:ascii="Calibri" w:eastAsia="Calibri" w:hAnsi="Calibri" w:cs="Times New Roman"/>
          <w:bCs/>
          <w:i/>
          <w:sz w:val="24"/>
          <w:szCs w:val="24"/>
          <w:lang w:eastAsia="en-US"/>
        </w:rPr>
        <w:t>Platinum Bow</w:t>
      </w:r>
      <w:r w:rsidRPr="00F47C0D">
        <w:rPr>
          <w:rFonts w:ascii="Calibri" w:eastAsia="Calibri" w:hAnsi="Calibri" w:cs="Times New Roman"/>
          <w:bCs/>
          <w:sz w:val="24"/>
          <w:szCs w:val="24"/>
          <w:lang w:eastAsia="en-US"/>
        </w:rPr>
        <w:t xml:space="preserve">”; </w:t>
      </w:r>
    </w:p>
    <w:p w14:paraId="689DEA78" w14:textId="77777777" w:rsidR="00F47C0D" w:rsidRDefault="00F47C0D" w:rsidP="00BA0C9C">
      <w:pPr>
        <w:numPr>
          <w:ilvl w:val="1"/>
          <w:numId w:val="14"/>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Two (2) products containing cobalt, namely “Feramo D” and “VAM Paste”, were identified at your kennels on 26 October 2023;</w:t>
      </w:r>
    </w:p>
    <w:p w14:paraId="42458896" w14:textId="77777777" w:rsidR="00BA0C9C" w:rsidRDefault="00F47C0D" w:rsidP="00BA0C9C">
      <w:pPr>
        <w:numPr>
          <w:ilvl w:val="1"/>
          <w:numId w:val="14"/>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A pre-race sample of urine was taken from </w:t>
      </w:r>
      <w:r w:rsidRPr="00F47C0D">
        <w:rPr>
          <w:rFonts w:ascii="Calibri" w:eastAsia="Calibri" w:hAnsi="Calibri" w:cs="Times New Roman"/>
          <w:bCs/>
          <w:i/>
          <w:sz w:val="24"/>
          <w:szCs w:val="24"/>
          <w:lang w:eastAsia="en-US"/>
        </w:rPr>
        <w:t>“Platinum Bow”</w:t>
      </w:r>
      <w:r w:rsidRPr="00F47C0D">
        <w:rPr>
          <w:rFonts w:ascii="Calibri" w:eastAsia="Calibri" w:hAnsi="Calibri" w:cs="Times New Roman"/>
          <w:bCs/>
          <w:sz w:val="24"/>
          <w:szCs w:val="24"/>
          <w:lang w:eastAsia="en-US"/>
        </w:rPr>
        <w:t xml:space="preserve"> at the Event (</w:t>
      </w:r>
      <w:r w:rsidRPr="00F47C0D">
        <w:rPr>
          <w:rFonts w:ascii="Calibri" w:eastAsia="Calibri" w:hAnsi="Calibri" w:cs="Times New Roman"/>
          <w:b/>
          <w:bCs/>
          <w:sz w:val="24"/>
          <w:szCs w:val="24"/>
          <w:lang w:eastAsia="en-US"/>
        </w:rPr>
        <w:t>the Sample</w:t>
      </w:r>
      <w:r w:rsidRPr="00F47C0D">
        <w:rPr>
          <w:rFonts w:ascii="Calibri" w:eastAsia="Calibri" w:hAnsi="Calibri" w:cs="Times New Roman"/>
          <w:bCs/>
          <w:sz w:val="24"/>
          <w:szCs w:val="24"/>
          <w:lang w:eastAsia="en-US"/>
        </w:rPr>
        <w:t xml:space="preserve">); </w:t>
      </w:r>
    </w:p>
    <w:p w14:paraId="5BE689E1" w14:textId="52EF9194" w:rsidR="00F47C0D" w:rsidRDefault="00F47C0D" w:rsidP="00BA0C9C">
      <w:pPr>
        <w:numPr>
          <w:ilvl w:val="1"/>
          <w:numId w:val="14"/>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Cobalt was detected at a mass concentration of greater than 100 nanograms per millilitre in the Sample; and</w:t>
      </w:r>
    </w:p>
    <w:p w14:paraId="36445CA6" w14:textId="77777777" w:rsidR="00F47C0D" w:rsidRPr="00F47C0D" w:rsidRDefault="00F47C0D" w:rsidP="00BA0C9C">
      <w:pPr>
        <w:numPr>
          <w:ilvl w:val="1"/>
          <w:numId w:val="14"/>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The mass concentration of cobalt detected in the sample could only be caused by the administration of cobalt. </w:t>
      </w:r>
    </w:p>
    <w:p w14:paraId="77A312F6"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23EE5051" w14:textId="77777777" w:rsidR="00F47C0D" w:rsidRDefault="00F47C0D" w:rsidP="00F47C0D">
      <w:pPr>
        <w:spacing w:line="259" w:lineRule="auto"/>
        <w:ind w:left="2835" w:hanging="2835"/>
        <w:jc w:val="both"/>
        <w:rPr>
          <w:rFonts w:ascii="Calibri" w:eastAsia="Calibri" w:hAnsi="Calibri" w:cs="Times New Roman"/>
          <w:b/>
          <w:bCs/>
          <w:sz w:val="24"/>
          <w:szCs w:val="24"/>
          <w:u w:val="single"/>
          <w:lang w:eastAsia="en-US"/>
        </w:rPr>
      </w:pPr>
      <w:r w:rsidRPr="00F47C0D">
        <w:rPr>
          <w:rFonts w:ascii="Calibri" w:eastAsia="Calibri" w:hAnsi="Calibri" w:cs="Times New Roman"/>
          <w:b/>
          <w:bCs/>
          <w:sz w:val="24"/>
          <w:szCs w:val="24"/>
          <w:u w:val="single"/>
          <w:lang w:eastAsia="en-US"/>
        </w:rPr>
        <w:t>Charge No.  3 of 3</w:t>
      </w:r>
    </w:p>
    <w:p w14:paraId="28CFB451" w14:textId="77777777" w:rsidR="00BA0C9C" w:rsidRPr="00F47C0D" w:rsidRDefault="00BA0C9C" w:rsidP="00F47C0D">
      <w:pPr>
        <w:spacing w:line="259" w:lineRule="auto"/>
        <w:ind w:left="2835" w:hanging="2835"/>
        <w:jc w:val="both"/>
        <w:rPr>
          <w:rFonts w:ascii="Calibri" w:eastAsia="Calibri" w:hAnsi="Calibri" w:cs="Times New Roman"/>
          <w:b/>
          <w:bCs/>
          <w:sz w:val="24"/>
          <w:szCs w:val="24"/>
          <w:u w:val="single"/>
          <w:lang w:eastAsia="en-US"/>
        </w:rPr>
      </w:pPr>
    </w:p>
    <w:p w14:paraId="088BFDAF" w14:textId="2C6C1CF3"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Greyhounds Australasia Rule 151(1) reads as follows: </w:t>
      </w:r>
    </w:p>
    <w:p w14:paraId="7D8FD645"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 </w:t>
      </w:r>
    </w:p>
    <w:p w14:paraId="121C2202" w14:textId="77777777"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r w:rsidRPr="00F47C0D">
        <w:rPr>
          <w:rFonts w:ascii="Calibri" w:eastAsia="Calibri" w:hAnsi="Calibri" w:cs="Times New Roman"/>
          <w:b/>
          <w:bCs/>
          <w:sz w:val="24"/>
          <w:szCs w:val="24"/>
          <w:lang w:eastAsia="en-US"/>
        </w:rPr>
        <w:t xml:space="preserve">Rule 151 Treatment records to be kept </w:t>
      </w:r>
    </w:p>
    <w:p w14:paraId="5C5173D4"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 xml:space="preserve"> </w:t>
      </w:r>
    </w:p>
    <w:p w14:paraId="3BD56255" w14:textId="77777777" w:rsidR="00F47C0D" w:rsidRPr="00F47C0D" w:rsidRDefault="00F47C0D" w:rsidP="00F47C0D">
      <w:pPr>
        <w:numPr>
          <w:ilvl w:val="0"/>
          <w:numId w:val="16"/>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The person in charge of a greyhound must keep and retain written records detailing all vaccinations, antiparasitics and treatments administered to the greyhound: </w:t>
      </w:r>
    </w:p>
    <w:p w14:paraId="042A3A50" w14:textId="77777777" w:rsidR="00F47C0D" w:rsidRPr="00F47C0D" w:rsidRDefault="00F47C0D" w:rsidP="00BA0C9C">
      <w:pPr>
        <w:numPr>
          <w:ilvl w:val="1"/>
          <w:numId w:val="17"/>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from the time the greyhound enters their care until the greyhound leaves their care; and </w:t>
      </w:r>
    </w:p>
    <w:p w14:paraId="630BC3F6" w14:textId="77777777" w:rsidR="00F47C0D" w:rsidRPr="00F47C0D" w:rsidRDefault="00F47C0D" w:rsidP="00BA0C9C">
      <w:pPr>
        <w:numPr>
          <w:ilvl w:val="1"/>
          <w:numId w:val="17"/>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for a minimum of two years</w:t>
      </w:r>
    </w:p>
    <w:p w14:paraId="55699759"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4EE00926" w14:textId="77777777" w:rsidR="00F47C0D" w:rsidRPr="00F47C0D" w:rsidRDefault="00F47C0D" w:rsidP="00F47C0D">
      <w:pPr>
        <w:numPr>
          <w:ilvl w:val="0"/>
          <w:numId w:val="16"/>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If requested by a Controlling Body, a Steward, or an authorised person, the record/s of treatment referred to in subrule (1) of this rule must be produced for inspection. </w:t>
      </w:r>
    </w:p>
    <w:p w14:paraId="03CBCC27"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3C63A360" w14:textId="77777777" w:rsidR="00F47C0D" w:rsidRPr="00F47C0D" w:rsidRDefault="00F47C0D" w:rsidP="00F47C0D">
      <w:pPr>
        <w:numPr>
          <w:ilvl w:val="0"/>
          <w:numId w:val="16"/>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lastRenderedPageBreak/>
        <w:t xml:space="preserve">Each record of treatment kept in accordance with this rule must be made by midnight on the day on which the treatment was given, and, as a minimum requirement, include the following information: </w:t>
      </w:r>
    </w:p>
    <w:p w14:paraId="557F5DFC" w14:textId="77777777" w:rsidR="00F47C0D" w:rsidRPr="00F47C0D" w:rsidRDefault="00F47C0D" w:rsidP="00BA0C9C">
      <w:pPr>
        <w:numPr>
          <w:ilvl w:val="0"/>
          <w:numId w:val="18"/>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the name of the greyhound; </w:t>
      </w:r>
    </w:p>
    <w:p w14:paraId="12456AA9" w14:textId="77777777" w:rsidR="00F47C0D" w:rsidRPr="00F47C0D" w:rsidRDefault="00F47C0D" w:rsidP="00BA0C9C">
      <w:pPr>
        <w:numPr>
          <w:ilvl w:val="0"/>
          <w:numId w:val="18"/>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the date and time of administration of the treatment; </w:t>
      </w:r>
    </w:p>
    <w:p w14:paraId="0C198E45" w14:textId="77777777" w:rsidR="00F47C0D" w:rsidRPr="00F47C0D" w:rsidRDefault="00F47C0D" w:rsidP="00BA0C9C">
      <w:pPr>
        <w:numPr>
          <w:ilvl w:val="0"/>
          <w:numId w:val="18"/>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the name of the treatment (brand name or active constituent); </w:t>
      </w:r>
    </w:p>
    <w:p w14:paraId="4B739B5F" w14:textId="77777777" w:rsidR="00F47C0D" w:rsidRPr="00F47C0D" w:rsidRDefault="00F47C0D" w:rsidP="00BA0C9C">
      <w:pPr>
        <w:numPr>
          <w:ilvl w:val="0"/>
          <w:numId w:val="18"/>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the route of administration; </w:t>
      </w:r>
    </w:p>
    <w:p w14:paraId="2D1C6F18" w14:textId="77777777" w:rsidR="00F47C0D" w:rsidRPr="00F47C0D" w:rsidRDefault="00F47C0D" w:rsidP="00BA0C9C">
      <w:pPr>
        <w:numPr>
          <w:ilvl w:val="0"/>
          <w:numId w:val="18"/>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the amount given; and </w:t>
      </w:r>
    </w:p>
    <w:p w14:paraId="36DEAE8E" w14:textId="77777777" w:rsidR="00F47C0D" w:rsidRPr="00F47C0D" w:rsidRDefault="00F47C0D" w:rsidP="00BA0C9C">
      <w:pPr>
        <w:numPr>
          <w:ilvl w:val="0"/>
          <w:numId w:val="18"/>
        </w:numPr>
        <w:spacing w:line="259" w:lineRule="auto"/>
        <w:ind w:left="1134" w:hanging="425"/>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the name and signature of the person or persons administering and/or authorising the treatment. </w:t>
      </w:r>
    </w:p>
    <w:p w14:paraId="17DB5854" w14:textId="77777777" w:rsidR="00F47C0D" w:rsidRPr="00F47C0D" w:rsidRDefault="00F47C0D" w:rsidP="00BA0C9C">
      <w:pPr>
        <w:spacing w:line="259" w:lineRule="auto"/>
        <w:ind w:left="284"/>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For the purpose of subrule (3), “day” means the 24-hour period from 12.00am to 11.59pm on any calendar day. </w:t>
      </w:r>
    </w:p>
    <w:p w14:paraId="54D840B7"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0737A126" w14:textId="77777777" w:rsidR="00F47C0D" w:rsidRPr="00F47C0D" w:rsidRDefault="00F47C0D" w:rsidP="00F47C0D">
      <w:pPr>
        <w:numPr>
          <w:ilvl w:val="0"/>
          <w:numId w:val="16"/>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An offence is committed if any person in charge of a greyhound at the relevant time fails to comply with any of subrules (1) to (3) of this rule. </w:t>
      </w:r>
    </w:p>
    <w:p w14:paraId="7C2DDB29"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063DA21E" w14:textId="77777777" w:rsidR="00F47C0D" w:rsidRPr="00F47C0D" w:rsidRDefault="00F47C0D" w:rsidP="00F47C0D">
      <w:pPr>
        <w:numPr>
          <w:ilvl w:val="0"/>
          <w:numId w:val="16"/>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 person who commits an offence under subrule (4) of this rule may be penalised. </w:t>
      </w:r>
    </w:p>
    <w:p w14:paraId="058113DF" w14:textId="77777777" w:rsidR="00F47C0D" w:rsidRPr="00F47C0D" w:rsidRDefault="00F47C0D" w:rsidP="00F47C0D">
      <w:pPr>
        <w:spacing w:line="259" w:lineRule="auto"/>
        <w:ind w:left="2835" w:hanging="2835"/>
        <w:jc w:val="both"/>
        <w:rPr>
          <w:rFonts w:ascii="Calibri" w:eastAsia="Calibri" w:hAnsi="Calibri" w:cs="Times New Roman"/>
          <w:bCs/>
          <w:i/>
          <w:sz w:val="24"/>
          <w:szCs w:val="24"/>
          <w:lang w:eastAsia="en-US"/>
        </w:rPr>
      </w:pPr>
    </w:p>
    <w:p w14:paraId="43E4039D" w14:textId="77777777" w:rsidR="00F47C0D" w:rsidRPr="00F47C0D" w:rsidRDefault="00F47C0D" w:rsidP="00F47C0D">
      <w:pPr>
        <w:numPr>
          <w:ilvl w:val="0"/>
          <w:numId w:val="16"/>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For the purposes of this rule “treatment” includes: </w:t>
      </w:r>
    </w:p>
    <w:p w14:paraId="1D6B8151" w14:textId="77777777" w:rsidR="00F47C0D" w:rsidRPr="00F47C0D" w:rsidRDefault="00F47C0D" w:rsidP="00F47C0D">
      <w:pPr>
        <w:numPr>
          <w:ilvl w:val="0"/>
          <w:numId w:val="19"/>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all Controlled Drugs (Schedule 8); </w:t>
      </w:r>
    </w:p>
    <w:p w14:paraId="404CCDC1" w14:textId="77777777" w:rsidR="00F47C0D" w:rsidRPr="00F47C0D" w:rsidRDefault="00F47C0D" w:rsidP="00F47C0D">
      <w:pPr>
        <w:numPr>
          <w:ilvl w:val="0"/>
          <w:numId w:val="19"/>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all Prescription Animal Remedies and Prescription Only Medicines (Schedule 4); </w:t>
      </w:r>
    </w:p>
    <w:p w14:paraId="5D7E29F9" w14:textId="77777777" w:rsidR="00F47C0D" w:rsidRPr="00F47C0D" w:rsidRDefault="00F47C0D" w:rsidP="00F47C0D">
      <w:pPr>
        <w:numPr>
          <w:ilvl w:val="0"/>
          <w:numId w:val="19"/>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any injectable substance not already specified in this rule, notwithstanding the route of administration; </w:t>
      </w:r>
    </w:p>
    <w:p w14:paraId="4C1D0C86" w14:textId="77777777" w:rsidR="00F47C0D" w:rsidRPr="00F47C0D" w:rsidRDefault="00F47C0D" w:rsidP="00F47C0D">
      <w:pPr>
        <w:numPr>
          <w:ilvl w:val="0"/>
          <w:numId w:val="19"/>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 xml:space="preserve">all Pharmacist Only (Schedule 3) and Pharmacy Only (Schedule 2) medicines; and </w:t>
      </w:r>
    </w:p>
    <w:p w14:paraId="11764D12" w14:textId="77777777" w:rsidR="00F47C0D" w:rsidRPr="00F47C0D" w:rsidRDefault="00F47C0D" w:rsidP="00F47C0D">
      <w:pPr>
        <w:numPr>
          <w:ilvl w:val="0"/>
          <w:numId w:val="19"/>
        </w:numPr>
        <w:spacing w:line="259" w:lineRule="auto"/>
        <w:jc w:val="both"/>
        <w:rPr>
          <w:rFonts w:ascii="Calibri" w:eastAsia="Calibri" w:hAnsi="Calibri" w:cs="Times New Roman"/>
          <w:bCs/>
          <w:i/>
          <w:sz w:val="24"/>
          <w:szCs w:val="24"/>
          <w:lang w:eastAsia="en-US"/>
        </w:rPr>
      </w:pPr>
      <w:r w:rsidRPr="00F47C0D">
        <w:rPr>
          <w:rFonts w:ascii="Calibri" w:eastAsia="Calibri" w:hAnsi="Calibri" w:cs="Times New Roman"/>
          <w:bCs/>
          <w:i/>
          <w:sz w:val="24"/>
          <w:szCs w:val="24"/>
          <w:lang w:eastAsia="en-US"/>
        </w:rPr>
        <w:t>all veterinary and other medicines containing other scheduled or unscheduled prohibited substances.</w:t>
      </w:r>
    </w:p>
    <w:p w14:paraId="02775D98" w14:textId="77777777"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p>
    <w:p w14:paraId="384E5095" w14:textId="77777777"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r w:rsidRPr="00F47C0D">
        <w:rPr>
          <w:rFonts w:ascii="Calibri" w:eastAsia="Calibri" w:hAnsi="Calibri" w:cs="Times New Roman"/>
          <w:b/>
          <w:bCs/>
          <w:sz w:val="24"/>
          <w:szCs w:val="24"/>
          <w:lang w:eastAsia="en-US"/>
        </w:rPr>
        <w:t>Particulars of Charge</w:t>
      </w:r>
    </w:p>
    <w:p w14:paraId="2F763F18" w14:textId="77777777" w:rsidR="00F47C0D" w:rsidRPr="00F47C0D" w:rsidRDefault="00F47C0D" w:rsidP="00F47C0D">
      <w:pPr>
        <w:spacing w:line="259" w:lineRule="auto"/>
        <w:ind w:left="2835" w:hanging="2835"/>
        <w:jc w:val="both"/>
        <w:rPr>
          <w:rFonts w:ascii="Calibri" w:eastAsia="Calibri" w:hAnsi="Calibri" w:cs="Times New Roman"/>
          <w:b/>
          <w:bCs/>
          <w:sz w:val="24"/>
          <w:szCs w:val="24"/>
          <w:lang w:eastAsia="en-US"/>
        </w:rPr>
      </w:pPr>
    </w:p>
    <w:p w14:paraId="665F59D4" w14:textId="77777777" w:rsidR="00F47C0D" w:rsidRPr="00F47C0D" w:rsidRDefault="00F47C0D" w:rsidP="00BA0C9C">
      <w:pPr>
        <w:numPr>
          <w:ilvl w:val="0"/>
          <w:numId w:val="15"/>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7305F93F"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4737E0EB" w14:textId="77777777" w:rsidR="00F47C0D" w:rsidRPr="00F47C0D" w:rsidRDefault="00F47C0D" w:rsidP="00BA0C9C">
      <w:pPr>
        <w:numPr>
          <w:ilvl w:val="0"/>
          <w:numId w:val="15"/>
        </w:numPr>
        <w:spacing w:line="259" w:lineRule="auto"/>
        <w:ind w:left="426" w:hanging="426"/>
        <w:jc w:val="both"/>
        <w:rPr>
          <w:rFonts w:ascii="Calibri" w:eastAsia="Calibri" w:hAnsi="Calibri" w:cs="Times New Roman"/>
          <w:bCs/>
          <w:i/>
          <w:sz w:val="24"/>
          <w:szCs w:val="24"/>
          <w:lang w:eastAsia="en-US"/>
        </w:rPr>
      </w:pPr>
      <w:r w:rsidRPr="00F47C0D">
        <w:rPr>
          <w:rFonts w:ascii="Calibri" w:eastAsia="Calibri" w:hAnsi="Calibri" w:cs="Times New Roman"/>
          <w:bCs/>
          <w:sz w:val="24"/>
          <w:szCs w:val="24"/>
          <w:lang w:eastAsia="en-US"/>
        </w:rPr>
        <w:t xml:space="preserve">You were at all relevant times the Trainer of the greyhound </w:t>
      </w:r>
      <w:r w:rsidRPr="00F47C0D">
        <w:rPr>
          <w:rFonts w:ascii="Calibri" w:eastAsia="Calibri" w:hAnsi="Calibri" w:cs="Times New Roman"/>
          <w:bCs/>
          <w:i/>
          <w:sz w:val="24"/>
          <w:szCs w:val="24"/>
          <w:lang w:eastAsia="en-US"/>
        </w:rPr>
        <w:t xml:space="preserve">“Platinum Bow”. </w:t>
      </w:r>
    </w:p>
    <w:p w14:paraId="45BC7B1A"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6ACB6537" w14:textId="77777777" w:rsidR="00F47C0D" w:rsidRPr="00F47C0D" w:rsidRDefault="00F47C0D" w:rsidP="00BA0C9C">
      <w:pPr>
        <w:numPr>
          <w:ilvl w:val="0"/>
          <w:numId w:val="15"/>
        </w:numPr>
        <w:spacing w:line="259" w:lineRule="auto"/>
        <w:ind w:left="426" w:hanging="426"/>
        <w:jc w:val="both"/>
        <w:rPr>
          <w:rFonts w:ascii="Calibri" w:eastAsia="Calibri" w:hAnsi="Calibri" w:cs="Times New Roman"/>
          <w:b/>
          <w:bCs/>
          <w:sz w:val="24"/>
          <w:szCs w:val="24"/>
          <w:lang w:eastAsia="en-US"/>
        </w:rPr>
      </w:pPr>
      <w:r w:rsidRPr="00F47C0D">
        <w:rPr>
          <w:rFonts w:ascii="Calibri" w:eastAsia="Calibri" w:hAnsi="Calibri" w:cs="Times New Roman"/>
          <w:bCs/>
          <w:sz w:val="24"/>
          <w:szCs w:val="24"/>
          <w:lang w:eastAsia="en-US"/>
        </w:rPr>
        <w:t xml:space="preserve">In or around September 2023, you administered a treatment, namely the substance “Chlorsig eye drops” to </w:t>
      </w:r>
      <w:r w:rsidRPr="00F47C0D">
        <w:rPr>
          <w:rFonts w:ascii="Calibri" w:eastAsia="Calibri" w:hAnsi="Calibri" w:cs="Times New Roman"/>
          <w:bCs/>
          <w:i/>
          <w:sz w:val="24"/>
          <w:szCs w:val="24"/>
          <w:lang w:eastAsia="en-US"/>
        </w:rPr>
        <w:t>“Platinum Bow”</w:t>
      </w:r>
      <w:r w:rsidRPr="00F47C0D">
        <w:rPr>
          <w:rFonts w:ascii="Calibri" w:eastAsia="Calibri" w:hAnsi="Calibri" w:cs="Times New Roman"/>
          <w:bCs/>
          <w:sz w:val="24"/>
          <w:szCs w:val="24"/>
          <w:lang w:eastAsia="en-US"/>
        </w:rPr>
        <w:t xml:space="preserve"> </w:t>
      </w:r>
      <w:r w:rsidRPr="00F47C0D">
        <w:rPr>
          <w:rFonts w:ascii="Calibri" w:eastAsia="Calibri" w:hAnsi="Calibri" w:cs="Times New Roman"/>
          <w:b/>
          <w:bCs/>
          <w:sz w:val="24"/>
          <w:szCs w:val="24"/>
          <w:lang w:eastAsia="en-US"/>
        </w:rPr>
        <w:t>(the Treatment).</w:t>
      </w:r>
    </w:p>
    <w:p w14:paraId="17F6E7D8"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7628FC7E" w14:textId="77777777" w:rsidR="00F47C0D" w:rsidRPr="00F47C0D" w:rsidRDefault="00F47C0D" w:rsidP="00BA0C9C">
      <w:pPr>
        <w:numPr>
          <w:ilvl w:val="0"/>
          <w:numId w:val="15"/>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The Treatment was not recorded in your treatment records when you produced them.</w:t>
      </w:r>
    </w:p>
    <w:p w14:paraId="1D6B625D" w14:textId="77777777" w:rsidR="00F47C0D" w:rsidRPr="00F47C0D" w:rsidRDefault="00F47C0D" w:rsidP="00F47C0D">
      <w:pPr>
        <w:spacing w:line="259" w:lineRule="auto"/>
        <w:ind w:left="2835" w:hanging="2835"/>
        <w:jc w:val="both"/>
        <w:rPr>
          <w:rFonts w:ascii="Calibri" w:eastAsia="Calibri" w:hAnsi="Calibri" w:cs="Times New Roman"/>
          <w:bCs/>
          <w:sz w:val="24"/>
          <w:szCs w:val="24"/>
          <w:lang w:eastAsia="en-US"/>
        </w:rPr>
      </w:pPr>
    </w:p>
    <w:p w14:paraId="3BA9558A" w14:textId="77777777" w:rsidR="00F47C0D" w:rsidRPr="00F47C0D" w:rsidRDefault="00F47C0D" w:rsidP="00BA0C9C">
      <w:pPr>
        <w:numPr>
          <w:ilvl w:val="0"/>
          <w:numId w:val="15"/>
        </w:numPr>
        <w:spacing w:line="259" w:lineRule="auto"/>
        <w:ind w:left="426" w:hanging="426"/>
        <w:jc w:val="both"/>
        <w:rPr>
          <w:rFonts w:ascii="Calibri" w:eastAsia="Calibri" w:hAnsi="Calibri" w:cs="Times New Roman"/>
          <w:bCs/>
          <w:sz w:val="24"/>
          <w:szCs w:val="24"/>
          <w:lang w:eastAsia="en-US"/>
        </w:rPr>
      </w:pPr>
      <w:r w:rsidRPr="00F47C0D">
        <w:rPr>
          <w:rFonts w:ascii="Calibri" w:eastAsia="Calibri" w:hAnsi="Calibri" w:cs="Times New Roman"/>
          <w:bCs/>
          <w:sz w:val="24"/>
          <w:szCs w:val="24"/>
          <w:lang w:eastAsia="en-US"/>
        </w:rPr>
        <w:t>The Treatment is required to be recorded in your treatment records.</w:t>
      </w:r>
    </w:p>
    <w:p w14:paraId="33B4D22F"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0476181" w14:textId="5497F8D9"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BA0C9C">
        <w:rPr>
          <w:rFonts w:ascii="Calibri" w:eastAsia="Calibri" w:hAnsi="Calibri" w:cs="Times New Roman"/>
          <w:sz w:val="24"/>
          <w:szCs w:val="24"/>
          <w:lang w:eastAsia="en-US"/>
        </w:rPr>
        <w:t xml:space="preserve">all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3768E83C" w14:textId="6417C010" w:rsidR="00725B39" w:rsidRDefault="00DC3114" w:rsidP="00725B39">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725B39">
        <w:rPr>
          <w:rFonts w:ascii="Calibri" w:eastAsia="Calibri" w:hAnsi="Calibri" w:cs="Times New Roman"/>
          <w:bCs/>
          <w:sz w:val="24"/>
          <w:szCs w:val="24"/>
          <w:lang w:eastAsia="en-US"/>
        </w:rPr>
        <w:t xml:space="preserve">s </w:t>
      </w:r>
      <w:r w:rsidR="00725B39" w:rsidRPr="00725B39">
        <w:rPr>
          <w:rFonts w:ascii="Calibri" w:eastAsia="Calibri" w:hAnsi="Calibri" w:cs="Times New Roman"/>
          <w:bCs/>
          <w:sz w:val="24"/>
          <w:szCs w:val="24"/>
          <w:lang w:eastAsia="en-US"/>
        </w:rPr>
        <w:t>Michelle Wilkins is a registered greyhound trainer. She comes before us on three charges.</w:t>
      </w:r>
    </w:p>
    <w:p w14:paraId="2C48C315" w14:textId="77777777" w:rsidR="00725B39" w:rsidRDefault="00725B39" w:rsidP="00725B39">
      <w:pPr>
        <w:spacing w:line="259" w:lineRule="auto"/>
        <w:ind w:left="426"/>
        <w:jc w:val="both"/>
        <w:rPr>
          <w:rFonts w:ascii="Calibri" w:eastAsia="Calibri" w:hAnsi="Calibri" w:cs="Times New Roman"/>
          <w:bCs/>
          <w:sz w:val="24"/>
          <w:szCs w:val="24"/>
          <w:lang w:eastAsia="en-US"/>
        </w:rPr>
      </w:pPr>
    </w:p>
    <w:p w14:paraId="4EA218AB" w14:textId="49866A81"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The first is a presentation charge. It is alleged that Platinum Bow</w:t>
      </w:r>
      <w:r w:rsidR="00E74CDB">
        <w:rPr>
          <w:rFonts w:ascii="Calibri" w:eastAsia="Calibri" w:hAnsi="Calibri" w:cs="Times New Roman"/>
          <w:bCs/>
          <w:sz w:val="24"/>
          <w:szCs w:val="24"/>
          <w:lang w:eastAsia="en-US"/>
        </w:rPr>
        <w:t>, trained by her,</w:t>
      </w:r>
      <w:r w:rsidRPr="00725B39">
        <w:rPr>
          <w:rFonts w:ascii="Calibri" w:eastAsia="Calibri" w:hAnsi="Calibri" w:cs="Times New Roman"/>
          <w:bCs/>
          <w:sz w:val="24"/>
          <w:szCs w:val="24"/>
          <w:lang w:eastAsia="en-US"/>
        </w:rPr>
        <w:t xml:space="preserve"> was presented to race </w:t>
      </w:r>
      <w:r w:rsidR="00E74CDB">
        <w:rPr>
          <w:rFonts w:ascii="Calibri" w:eastAsia="Calibri" w:hAnsi="Calibri" w:cs="Times New Roman"/>
          <w:bCs/>
          <w:sz w:val="24"/>
          <w:szCs w:val="24"/>
          <w:lang w:eastAsia="en-US"/>
        </w:rPr>
        <w:t xml:space="preserve">at Sale </w:t>
      </w:r>
      <w:r w:rsidRPr="00725B39">
        <w:rPr>
          <w:rFonts w:ascii="Calibri" w:eastAsia="Calibri" w:hAnsi="Calibri" w:cs="Times New Roman"/>
          <w:bCs/>
          <w:sz w:val="24"/>
          <w:szCs w:val="24"/>
          <w:lang w:eastAsia="en-US"/>
        </w:rPr>
        <w:t xml:space="preserve">on </w:t>
      </w:r>
      <w:r w:rsidR="00462CA4">
        <w:rPr>
          <w:rFonts w:ascii="Calibri" w:eastAsia="Calibri" w:hAnsi="Calibri" w:cs="Times New Roman"/>
          <w:bCs/>
          <w:sz w:val="24"/>
          <w:szCs w:val="24"/>
          <w:lang w:eastAsia="en-US"/>
        </w:rPr>
        <w:t>24</w:t>
      </w:r>
      <w:r w:rsidRPr="00725B39">
        <w:rPr>
          <w:rFonts w:ascii="Calibri" w:eastAsia="Calibri" w:hAnsi="Calibri" w:cs="Times New Roman"/>
          <w:bCs/>
          <w:sz w:val="24"/>
          <w:szCs w:val="24"/>
          <w:lang w:eastAsia="en-US"/>
        </w:rPr>
        <w:t xml:space="preserve"> September 2023 when it contained a level of cobalt in its system over the threshold. The level detected was 169ng/ml. The threshold level is at or below 100ng/ml.</w:t>
      </w:r>
    </w:p>
    <w:p w14:paraId="63475EF9" w14:textId="77777777" w:rsidR="00725B39" w:rsidRDefault="00725B39" w:rsidP="00725B39">
      <w:pPr>
        <w:pStyle w:val="ListParagraph"/>
        <w:rPr>
          <w:rFonts w:ascii="Calibri" w:eastAsia="Calibri" w:hAnsi="Calibri" w:cs="Times New Roman"/>
          <w:bCs/>
          <w:sz w:val="24"/>
          <w:szCs w:val="24"/>
          <w:lang w:eastAsia="en-US"/>
        </w:rPr>
      </w:pPr>
    </w:p>
    <w:p w14:paraId="3B992DEA" w14:textId="4A6C1012"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The second is a charge that she administered that cobalt to the dog. That substance was in two supplements name</w:t>
      </w:r>
      <w:r w:rsidR="00E74CDB">
        <w:rPr>
          <w:rFonts w:ascii="Calibri" w:eastAsia="Calibri" w:hAnsi="Calibri" w:cs="Times New Roman"/>
          <w:bCs/>
          <w:sz w:val="24"/>
          <w:szCs w:val="24"/>
          <w:lang w:eastAsia="en-US"/>
        </w:rPr>
        <w:t>d</w:t>
      </w:r>
      <w:r w:rsidRPr="00725B39">
        <w:rPr>
          <w:rFonts w:ascii="Calibri" w:eastAsia="Calibri" w:hAnsi="Calibri" w:cs="Times New Roman"/>
          <w:bCs/>
          <w:sz w:val="24"/>
          <w:szCs w:val="24"/>
          <w:lang w:eastAsia="en-US"/>
        </w:rPr>
        <w:t xml:space="preserve"> of Feramo D and VAM paste. These supplements were found by the </w:t>
      </w:r>
      <w:r w:rsidR="00462CA4">
        <w:rPr>
          <w:rFonts w:ascii="Calibri" w:eastAsia="Calibri" w:hAnsi="Calibri" w:cs="Times New Roman"/>
          <w:bCs/>
          <w:sz w:val="24"/>
          <w:szCs w:val="24"/>
          <w:lang w:eastAsia="en-US"/>
        </w:rPr>
        <w:t>S</w:t>
      </w:r>
      <w:r w:rsidRPr="00725B39">
        <w:rPr>
          <w:rFonts w:ascii="Calibri" w:eastAsia="Calibri" w:hAnsi="Calibri" w:cs="Times New Roman"/>
          <w:bCs/>
          <w:sz w:val="24"/>
          <w:szCs w:val="24"/>
          <w:lang w:eastAsia="en-US"/>
        </w:rPr>
        <w:t xml:space="preserve">tewards in her kennels on </w:t>
      </w:r>
      <w:r w:rsidR="00462CA4">
        <w:rPr>
          <w:rFonts w:ascii="Calibri" w:eastAsia="Calibri" w:hAnsi="Calibri" w:cs="Times New Roman"/>
          <w:bCs/>
          <w:sz w:val="24"/>
          <w:szCs w:val="24"/>
          <w:lang w:eastAsia="en-US"/>
        </w:rPr>
        <w:t>26</w:t>
      </w:r>
      <w:r w:rsidRPr="00725B39">
        <w:rPr>
          <w:rFonts w:ascii="Calibri" w:eastAsia="Calibri" w:hAnsi="Calibri" w:cs="Times New Roman"/>
          <w:bCs/>
          <w:sz w:val="24"/>
          <w:szCs w:val="24"/>
          <w:lang w:eastAsia="en-US"/>
        </w:rPr>
        <w:t xml:space="preserve"> October 2023. She admitted to having recently fed these supplements to her dogs.</w:t>
      </w:r>
    </w:p>
    <w:p w14:paraId="4993BB07" w14:textId="77777777" w:rsidR="00725B39" w:rsidRDefault="00725B39" w:rsidP="00725B39">
      <w:pPr>
        <w:pStyle w:val="ListParagraph"/>
        <w:rPr>
          <w:rFonts w:ascii="Calibri" w:eastAsia="Calibri" w:hAnsi="Calibri" w:cs="Times New Roman"/>
          <w:bCs/>
          <w:sz w:val="24"/>
          <w:szCs w:val="24"/>
          <w:lang w:eastAsia="en-US"/>
        </w:rPr>
      </w:pPr>
    </w:p>
    <w:p w14:paraId="7E834305" w14:textId="48338DDF"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The third charge is that her treatment records were incomplete. This charge arises out of her admission to the </w:t>
      </w:r>
      <w:r w:rsidR="00462CA4">
        <w:rPr>
          <w:rFonts w:ascii="Calibri" w:eastAsia="Calibri" w:hAnsi="Calibri" w:cs="Times New Roman"/>
          <w:bCs/>
          <w:sz w:val="24"/>
          <w:szCs w:val="24"/>
          <w:lang w:eastAsia="en-US"/>
        </w:rPr>
        <w:t>S</w:t>
      </w:r>
      <w:r w:rsidRPr="00725B39">
        <w:rPr>
          <w:rFonts w:ascii="Calibri" w:eastAsia="Calibri" w:hAnsi="Calibri" w:cs="Times New Roman"/>
          <w:bCs/>
          <w:sz w:val="24"/>
          <w:szCs w:val="24"/>
          <w:lang w:eastAsia="en-US"/>
        </w:rPr>
        <w:t>tewards that in about September 2023 she administered Chlorsig eye drops to Platinum Bow. She did not record that administration in her treatment records.</w:t>
      </w:r>
    </w:p>
    <w:p w14:paraId="0E536467" w14:textId="77777777" w:rsidR="00725B39" w:rsidRDefault="00725B39" w:rsidP="00725B39">
      <w:pPr>
        <w:pStyle w:val="ListParagraph"/>
        <w:rPr>
          <w:rFonts w:ascii="Calibri" w:eastAsia="Calibri" w:hAnsi="Calibri" w:cs="Times New Roman"/>
          <w:bCs/>
          <w:sz w:val="24"/>
          <w:szCs w:val="24"/>
          <w:lang w:eastAsia="en-US"/>
        </w:rPr>
      </w:pPr>
    </w:p>
    <w:p w14:paraId="0CAF0EEE" w14:textId="2EB156E9"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There are 49 veterinary products that contain cobalt. The supplements VAM and Feramo D contain this substance, although if fed in accordance with the recommended dose rate and frequency</w:t>
      </w:r>
      <w:r w:rsidR="00E74CDB">
        <w:rPr>
          <w:rFonts w:ascii="Calibri" w:eastAsia="Calibri" w:hAnsi="Calibri" w:cs="Times New Roman"/>
          <w:bCs/>
          <w:sz w:val="24"/>
          <w:szCs w:val="24"/>
          <w:lang w:eastAsia="en-US"/>
        </w:rPr>
        <w:t>,</w:t>
      </w:r>
      <w:r w:rsidRPr="00725B39">
        <w:rPr>
          <w:rFonts w:ascii="Calibri" w:eastAsia="Calibri" w:hAnsi="Calibri" w:cs="Times New Roman"/>
          <w:bCs/>
          <w:sz w:val="24"/>
          <w:szCs w:val="24"/>
          <w:lang w:eastAsia="en-US"/>
        </w:rPr>
        <w:t xml:space="preserve"> the level should not exceed the threshold. It appears probable that Ms Wilkins made an error as to the correct dose or frequency of administration of either one or both of these medications.</w:t>
      </w:r>
    </w:p>
    <w:p w14:paraId="2CB80A98" w14:textId="77777777" w:rsidR="00725B39" w:rsidRDefault="00725B39" w:rsidP="00725B39">
      <w:pPr>
        <w:pStyle w:val="ListParagraph"/>
        <w:rPr>
          <w:rFonts w:ascii="Calibri" w:eastAsia="Calibri" w:hAnsi="Calibri" w:cs="Times New Roman"/>
          <w:bCs/>
          <w:sz w:val="24"/>
          <w:szCs w:val="24"/>
          <w:lang w:eastAsia="en-US"/>
        </w:rPr>
      </w:pPr>
    </w:p>
    <w:p w14:paraId="32DC7A88" w14:textId="34851B01"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Dr Karamatic noted that neither of these substances were recorded in </w:t>
      </w:r>
      <w:r w:rsidR="00462CA4">
        <w:rPr>
          <w:rFonts w:ascii="Calibri" w:eastAsia="Calibri" w:hAnsi="Calibri" w:cs="Times New Roman"/>
          <w:bCs/>
          <w:sz w:val="24"/>
          <w:szCs w:val="24"/>
          <w:lang w:eastAsia="en-US"/>
        </w:rPr>
        <w:t xml:space="preserve">Ms </w:t>
      </w:r>
      <w:r w:rsidRPr="00725B39">
        <w:rPr>
          <w:rFonts w:ascii="Calibri" w:eastAsia="Calibri" w:hAnsi="Calibri" w:cs="Times New Roman"/>
          <w:bCs/>
          <w:sz w:val="24"/>
          <w:szCs w:val="24"/>
          <w:lang w:eastAsia="en-US"/>
        </w:rPr>
        <w:t xml:space="preserve">Wilkin’s treatment records. Ms Wilkins told the </w:t>
      </w:r>
      <w:r w:rsidR="00462CA4">
        <w:rPr>
          <w:rFonts w:ascii="Calibri" w:eastAsia="Calibri" w:hAnsi="Calibri" w:cs="Times New Roman"/>
          <w:bCs/>
          <w:sz w:val="24"/>
          <w:szCs w:val="24"/>
          <w:lang w:eastAsia="en-US"/>
        </w:rPr>
        <w:t>S</w:t>
      </w:r>
      <w:r w:rsidRPr="00725B39">
        <w:rPr>
          <w:rFonts w:ascii="Calibri" w:eastAsia="Calibri" w:hAnsi="Calibri" w:cs="Times New Roman"/>
          <w:bCs/>
          <w:sz w:val="24"/>
          <w:szCs w:val="24"/>
          <w:lang w:eastAsia="en-US"/>
        </w:rPr>
        <w:t>tewards that she had not recorded them in her treatment records but that the administration of these substances was recorded in her EHMP. She had not realised that the entry was required to be recorded in both places.</w:t>
      </w:r>
    </w:p>
    <w:p w14:paraId="7E61ABD1" w14:textId="77777777" w:rsidR="00725B39" w:rsidRDefault="00725B39" w:rsidP="00725B39">
      <w:pPr>
        <w:pStyle w:val="ListParagraph"/>
        <w:rPr>
          <w:rFonts w:ascii="Calibri" w:eastAsia="Calibri" w:hAnsi="Calibri" w:cs="Times New Roman"/>
          <w:bCs/>
          <w:sz w:val="24"/>
          <w:szCs w:val="24"/>
          <w:lang w:eastAsia="en-US"/>
        </w:rPr>
      </w:pPr>
    </w:p>
    <w:p w14:paraId="4F55847A" w14:textId="7169C03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She had also not realised that the eye drops needed to be recorded.</w:t>
      </w:r>
    </w:p>
    <w:p w14:paraId="69776C2F" w14:textId="77777777" w:rsidR="00725B39" w:rsidRDefault="00725B39" w:rsidP="00725B39">
      <w:pPr>
        <w:pStyle w:val="ListParagraph"/>
        <w:rPr>
          <w:rFonts w:ascii="Calibri" w:eastAsia="Calibri" w:hAnsi="Calibri" w:cs="Times New Roman"/>
          <w:bCs/>
          <w:sz w:val="24"/>
          <w:szCs w:val="24"/>
          <w:lang w:eastAsia="en-US"/>
        </w:rPr>
      </w:pPr>
    </w:p>
    <w:p w14:paraId="1EC82AB1" w14:textId="74AAE6B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It was because her treatment records were otherwise in a very good state that the </w:t>
      </w:r>
      <w:r w:rsidR="00462CA4">
        <w:rPr>
          <w:rFonts w:ascii="Calibri" w:eastAsia="Calibri" w:hAnsi="Calibri" w:cs="Times New Roman"/>
          <w:bCs/>
          <w:sz w:val="24"/>
          <w:szCs w:val="24"/>
          <w:lang w:eastAsia="en-US"/>
        </w:rPr>
        <w:t>S</w:t>
      </w:r>
      <w:r w:rsidRPr="00725B39">
        <w:rPr>
          <w:rFonts w:ascii="Calibri" w:eastAsia="Calibri" w:hAnsi="Calibri" w:cs="Times New Roman"/>
          <w:bCs/>
          <w:sz w:val="24"/>
          <w:szCs w:val="24"/>
          <w:lang w:eastAsia="en-US"/>
        </w:rPr>
        <w:t>tewards determined not to proceed against her in relation to failing to record the administration of Feramo D and VAM.</w:t>
      </w:r>
    </w:p>
    <w:p w14:paraId="5879ECA8" w14:textId="77777777" w:rsidR="00725B39" w:rsidRDefault="00725B39" w:rsidP="00725B39">
      <w:pPr>
        <w:pStyle w:val="ListParagraph"/>
        <w:rPr>
          <w:rFonts w:ascii="Calibri" w:eastAsia="Calibri" w:hAnsi="Calibri" w:cs="Times New Roman"/>
          <w:bCs/>
          <w:sz w:val="24"/>
          <w:szCs w:val="24"/>
          <w:lang w:eastAsia="en-US"/>
        </w:rPr>
      </w:pPr>
    </w:p>
    <w:p w14:paraId="001A9123" w14:textId="7777777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lastRenderedPageBreak/>
        <w:t>At a level over the threshold, cobalt is a performance enhancing agent. It also has some benefits in the treatment of anaemia in greyhounds. At very high doses it can be toxic to greyhounds.</w:t>
      </w:r>
    </w:p>
    <w:p w14:paraId="246498F3" w14:textId="77777777" w:rsidR="00725B39" w:rsidRDefault="00725B39" w:rsidP="00725B39">
      <w:pPr>
        <w:pStyle w:val="ListParagraph"/>
        <w:rPr>
          <w:rFonts w:ascii="Calibri" w:eastAsia="Calibri" w:hAnsi="Calibri" w:cs="Times New Roman"/>
          <w:bCs/>
          <w:sz w:val="24"/>
          <w:szCs w:val="24"/>
          <w:lang w:eastAsia="en-US"/>
        </w:rPr>
      </w:pPr>
    </w:p>
    <w:p w14:paraId="163E8E1C" w14:textId="733D0951"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Ms Wilkins told the </w:t>
      </w:r>
      <w:r w:rsidR="00462CA4">
        <w:rPr>
          <w:rFonts w:ascii="Calibri" w:eastAsia="Calibri" w:hAnsi="Calibri" w:cs="Times New Roman"/>
          <w:bCs/>
          <w:sz w:val="24"/>
          <w:szCs w:val="24"/>
          <w:lang w:eastAsia="en-US"/>
        </w:rPr>
        <w:t>S</w:t>
      </w:r>
      <w:r w:rsidRPr="00725B39">
        <w:rPr>
          <w:rFonts w:ascii="Calibri" w:eastAsia="Calibri" w:hAnsi="Calibri" w:cs="Times New Roman"/>
          <w:bCs/>
          <w:sz w:val="24"/>
          <w:szCs w:val="24"/>
          <w:lang w:eastAsia="en-US"/>
        </w:rPr>
        <w:t>tewards that she had not realised that the ferromex paste contained cobalt, although she realised that the V</w:t>
      </w:r>
      <w:r w:rsidR="00E74CDB">
        <w:rPr>
          <w:rFonts w:ascii="Calibri" w:eastAsia="Calibri" w:hAnsi="Calibri" w:cs="Times New Roman"/>
          <w:bCs/>
          <w:sz w:val="24"/>
          <w:szCs w:val="24"/>
          <w:lang w:eastAsia="en-US"/>
        </w:rPr>
        <w:t>A</w:t>
      </w:r>
      <w:r w:rsidRPr="00725B39">
        <w:rPr>
          <w:rFonts w:ascii="Calibri" w:eastAsia="Calibri" w:hAnsi="Calibri" w:cs="Times New Roman"/>
          <w:bCs/>
          <w:sz w:val="24"/>
          <w:szCs w:val="24"/>
          <w:lang w:eastAsia="en-US"/>
        </w:rPr>
        <w:t>M paste did. She thought that she must have inadvertently given too much cobalt by giving both these substances. She was not accustomed to feeding supplements, but she had found that one of her dogs was a little anaemic</w:t>
      </w:r>
      <w:r w:rsidR="00E74CDB">
        <w:rPr>
          <w:rFonts w:ascii="Calibri" w:eastAsia="Calibri" w:hAnsi="Calibri" w:cs="Times New Roman"/>
          <w:bCs/>
          <w:sz w:val="24"/>
          <w:szCs w:val="24"/>
          <w:lang w:eastAsia="en-US"/>
        </w:rPr>
        <w:t>. S</w:t>
      </w:r>
      <w:r w:rsidRPr="00725B39">
        <w:rPr>
          <w:rFonts w:ascii="Calibri" w:eastAsia="Calibri" w:hAnsi="Calibri" w:cs="Times New Roman"/>
          <w:bCs/>
          <w:sz w:val="24"/>
          <w:szCs w:val="24"/>
          <w:lang w:eastAsia="en-US"/>
        </w:rPr>
        <w:t>he had added these supplements to the feed as a corrective measure.</w:t>
      </w:r>
    </w:p>
    <w:p w14:paraId="6E86A969" w14:textId="77777777" w:rsidR="00725B39" w:rsidRDefault="00725B39" w:rsidP="00725B39">
      <w:pPr>
        <w:pStyle w:val="ListParagraph"/>
        <w:rPr>
          <w:rFonts w:ascii="Calibri" w:eastAsia="Calibri" w:hAnsi="Calibri" w:cs="Times New Roman"/>
          <w:bCs/>
          <w:sz w:val="24"/>
          <w:szCs w:val="24"/>
          <w:lang w:eastAsia="en-US"/>
        </w:rPr>
      </w:pPr>
    </w:p>
    <w:p w14:paraId="78DE89F5" w14:textId="7777777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Since having received the positive swab, she has stopped using VAM paste completely.</w:t>
      </w:r>
    </w:p>
    <w:p w14:paraId="346466EE" w14:textId="77777777" w:rsidR="00725B39" w:rsidRDefault="00725B39" w:rsidP="00725B39">
      <w:pPr>
        <w:pStyle w:val="ListParagraph"/>
        <w:rPr>
          <w:rFonts w:ascii="Calibri" w:eastAsia="Calibri" w:hAnsi="Calibri" w:cs="Times New Roman"/>
          <w:bCs/>
          <w:sz w:val="24"/>
          <w:szCs w:val="24"/>
          <w:lang w:eastAsia="en-US"/>
        </w:rPr>
      </w:pPr>
    </w:p>
    <w:p w14:paraId="0C5F76A5" w14:textId="51B27C0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Ms Wilkins is a pensioner and she races dogs as a hobby. She has presently 4 racing greyhounds. She has been involved in the industry in Victoria for three or four years</w:t>
      </w:r>
      <w:r w:rsidR="00E74CDB">
        <w:rPr>
          <w:rFonts w:ascii="Calibri" w:eastAsia="Calibri" w:hAnsi="Calibri" w:cs="Times New Roman"/>
          <w:bCs/>
          <w:sz w:val="24"/>
          <w:szCs w:val="24"/>
          <w:lang w:eastAsia="en-US"/>
        </w:rPr>
        <w:t>,</w:t>
      </w:r>
      <w:r w:rsidRPr="00725B39">
        <w:rPr>
          <w:rFonts w:ascii="Calibri" w:eastAsia="Calibri" w:hAnsi="Calibri" w:cs="Times New Roman"/>
          <w:bCs/>
          <w:sz w:val="24"/>
          <w:szCs w:val="24"/>
          <w:lang w:eastAsia="en-US"/>
        </w:rPr>
        <w:t xml:space="preserve"> but before that was racing in NSW for about 12 years. She has no prior matters of any consequence. She entered a very early guilty plea.</w:t>
      </w:r>
    </w:p>
    <w:p w14:paraId="55BFD8B3" w14:textId="77777777" w:rsidR="00725B39" w:rsidRDefault="00725B39" w:rsidP="00725B39">
      <w:pPr>
        <w:pStyle w:val="ListParagraph"/>
        <w:rPr>
          <w:rFonts w:ascii="Calibri" w:eastAsia="Calibri" w:hAnsi="Calibri" w:cs="Times New Roman"/>
          <w:bCs/>
          <w:sz w:val="24"/>
          <w:szCs w:val="24"/>
          <w:lang w:eastAsia="en-US"/>
        </w:rPr>
      </w:pPr>
    </w:p>
    <w:p w14:paraId="4557608C" w14:textId="7777777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The level of cobalt found is towards the lower end of cases of this type. Her care for her greyhounds is otherwise exceptional and her level of cooperation with the stewards was very high.</w:t>
      </w:r>
    </w:p>
    <w:p w14:paraId="23095752" w14:textId="77777777" w:rsidR="00725B39" w:rsidRDefault="00725B39" w:rsidP="00725B39">
      <w:pPr>
        <w:pStyle w:val="ListParagraph"/>
        <w:rPr>
          <w:rFonts w:ascii="Calibri" w:eastAsia="Calibri" w:hAnsi="Calibri" w:cs="Times New Roman"/>
          <w:bCs/>
          <w:sz w:val="24"/>
          <w:szCs w:val="24"/>
          <w:lang w:eastAsia="en-US"/>
        </w:rPr>
      </w:pPr>
    </w:p>
    <w:p w14:paraId="441FB513" w14:textId="049B916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We acknowledge the need for consistency in sentencing in cases of this type and we also acknowledge the need for general deterrence in order to promote a drug free industry. We note that there have been warnings about the feeding of supplements issued by GRV. Ms Wilkins has described this process to us as being an event where she has learned a very big lesson. We are satisfied that she simply did not understand the dangers of the combination of supplements which she fed to her dogs. She appears not to have read the warnings to the industry and is extremely remorseful about having placed herself in this position.</w:t>
      </w:r>
    </w:p>
    <w:p w14:paraId="20E04C34" w14:textId="77777777" w:rsidR="00725B39" w:rsidRDefault="00725B39" w:rsidP="00725B39">
      <w:pPr>
        <w:pStyle w:val="ListParagraph"/>
        <w:rPr>
          <w:rFonts w:ascii="Calibri" w:eastAsia="Calibri" w:hAnsi="Calibri" w:cs="Times New Roman"/>
          <w:bCs/>
          <w:sz w:val="24"/>
          <w:szCs w:val="24"/>
          <w:lang w:eastAsia="en-US"/>
        </w:rPr>
      </w:pPr>
    </w:p>
    <w:p w14:paraId="5413D55E" w14:textId="7777777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Taking all these matters into account the penalty which we impose is as follows. </w:t>
      </w:r>
    </w:p>
    <w:p w14:paraId="17ED5736" w14:textId="77777777" w:rsidR="00725B39" w:rsidRDefault="00725B39" w:rsidP="00725B39">
      <w:pPr>
        <w:pStyle w:val="ListParagraph"/>
        <w:rPr>
          <w:rFonts w:ascii="Calibri" w:eastAsia="Calibri" w:hAnsi="Calibri" w:cs="Times New Roman"/>
          <w:bCs/>
          <w:sz w:val="24"/>
          <w:szCs w:val="24"/>
          <w:lang w:eastAsia="en-US"/>
        </w:rPr>
      </w:pPr>
    </w:p>
    <w:p w14:paraId="330EA5DF" w14:textId="56F2F5C0"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On the </w:t>
      </w:r>
      <w:r w:rsidR="00DC21CA">
        <w:rPr>
          <w:rFonts w:ascii="Calibri" w:eastAsia="Calibri" w:hAnsi="Calibri" w:cs="Times New Roman"/>
          <w:bCs/>
          <w:sz w:val="24"/>
          <w:szCs w:val="24"/>
          <w:lang w:eastAsia="en-US"/>
        </w:rPr>
        <w:t xml:space="preserve">first </w:t>
      </w:r>
      <w:r w:rsidRPr="00725B39">
        <w:rPr>
          <w:rFonts w:ascii="Calibri" w:eastAsia="Calibri" w:hAnsi="Calibri" w:cs="Times New Roman"/>
          <w:bCs/>
          <w:sz w:val="24"/>
          <w:szCs w:val="24"/>
          <w:lang w:eastAsia="en-US"/>
        </w:rPr>
        <w:t>charge</w:t>
      </w:r>
      <w:r w:rsidR="00E74CDB">
        <w:rPr>
          <w:rFonts w:ascii="Calibri" w:eastAsia="Calibri" w:hAnsi="Calibri" w:cs="Times New Roman"/>
          <w:bCs/>
          <w:sz w:val="24"/>
          <w:szCs w:val="24"/>
          <w:lang w:eastAsia="en-US"/>
        </w:rPr>
        <w:t>,</w:t>
      </w:r>
      <w:r w:rsidRPr="00725B39">
        <w:rPr>
          <w:rFonts w:ascii="Calibri" w:eastAsia="Calibri" w:hAnsi="Calibri" w:cs="Times New Roman"/>
          <w:bCs/>
          <w:sz w:val="24"/>
          <w:szCs w:val="24"/>
          <w:lang w:eastAsia="en-US"/>
        </w:rPr>
        <w:t xml:space="preserve"> which is the presentation charge</w:t>
      </w:r>
      <w:r w:rsidR="00E74CDB">
        <w:rPr>
          <w:rFonts w:ascii="Calibri" w:eastAsia="Calibri" w:hAnsi="Calibri" w:cs="Times New Roman"/>
          <w:bCs/>
          <w:sz w:val="24"/>
          <w:szCs w:val="24"/>
          <w:lang w:eastAsia="en-US"/>
        </w:rPr>
        <w:t>,</w:t>
      </w:r>
      <w:r w:rsidRPr="00725B39">
        <w:rPr>
          <w:rFonts w:ascii="Calibri" w:eastAsia="Calibri" w:hAnsi="Calibri" w:cs="Times New Roman"/>
          <w:bCs/>
          <w:sz w:val="24"/>
          <w:szCs w:val="24"/>
          <w:lang w:eastAsia="en-US"/>
        </w:rPr>
        <w:t xml:space="preserve"> the penalty which we impose is </w:t>
      </w:r>
      <w:r w:rsidR="00DC21CA">
        <w:rPr>
          <w:rFonts w:ascii="Calibri" w:eastAsia="Calibri" w:hAnsi="Calibri" w:cs="Times New Roman"/>
          <w:bCs/>
          <w:sz w:val="24"/>
          <w:szCs w:val="24"/>
          <w:lang w:eastAsia="en-US"/>
        </w:rPr>
        <w:t xml:space="preserve">a suspension for </w:t>
      </w:r>
      <w:r w:rsidRPr="00725B39">
        <w:rPr>
          <w:rFonts w:ascii="Calibri" w:eastAsia="Calibri" w:hAnsi="Calibri" w:cs="Times New Roman"/>
          <w:bCs/>
          <w:sz w:val="24"/>
          <w:szCs w:val="24"/>
          <w:lang w:eastAsia="en-US"/>
        </w:rPr>
        <w:t>12 months</w:t>
      </w:r>
      <w:r w:rsidR="00E74CDB">
        <w:rPr>
          <w:rFonts w:ascii="Calibri" w:eastAsia="Calibri" w:hAnsi="Calibri" w:cs="Times New Roman"/>
          <w:bCs/>
          <w:sz w:val="24"/>
          <w:szCs w:val="24"/>
          <w:lang w:eastAsia="en-US"/>
        </w:rPr>
        <w:t>,</w:t>
      </w:r>
      <w:r w:rsidRPr="00725B39">
        <w:rPr>
          <w:rFonts w:ascii="Calibri" w:eastAsia="Calibri" w:hAnsi="Calibri" w:cs="Times New Roman"/>
          <w:bCs/>
          <w:sz w:val="24"/>
          <w:szCs w:val="24"/>
          <w:lang w:eastAsia="en-US"/>
        </w:rPr>
        <w:t xml:space="preserve"> with </w:t>
      </w:r>
      <w:r w:rsidR="00DC21CA">
        <w:rPr>
          <w:rFonts w:ascii="Calibri" w:eastAsia="Calibri" w:hAnsi="Calibri" w:cs="Times New Roman"/>
          <w:bCs/>
          <w:sz w:val="24"/>
          <w:szCs w:val="24"/>
          <w:lang w:eastAsia="en-US"/>
        </w:rPr>
        <w:t>11</w:t>
      </w:r>
      <w:r w:rsidRPr="00725B39">
        <w:rPr>
          <w:rFonts w:ascii="Calibri" w:eastAsia="Calibri" w:hAnsi="Calibri" w:cs="Times New Roman"/>
          <w:bCs/>
          <w:sz w:val="24"/>
          <w:szCs w:val="24"/>
          <w:lang w:eastAsia="en-US"/>
        </w:rPr>
        <w:t xml:space="preserve"> months of that suspension fully suspended for 12 months. This makes an active period of suspension of one month.</w:t>
      </w:r>
    </w:p>
    <w:p w14:paraId="2B5A3305" w14:textId="77777777" w:rsidR="00725B39" w:rsidRDefault="00725B39" w:rsidP="00725B39">
      <w:pPr>
        <w:pStyle w:val="ListParagraph"/>
        <w:rPr>
          <w:rFonts w:ascii="Calibri" w:eastAsia="Calibri" w:hAnsi="Calibri" w:cs="Times New Roman"/>
          <w:bCs/>
          <w:sz w:val="24"/>
          <w:szCs w:val="24"/>
          <w:lang w:eastAsia="en-US"/>
        </w:rPr>
      </w:pPr>
    </w:p>
    <w:p w14:paraId="052014EA" w14:textId="480E3101" w:rsidR="00725B39" w:rsidRDefault="00725B39" w:rsidP="00982C50">
      <w:pPr>
        <w:numPr>
          <w:ilvl w:val="0"/>
          <w:numId w:val="4"/>
        </w:numPr>
        <w:spacing w:line="259" w:lineRule="auto"/>
        <w:ind w:left="426" w:hanging="426"/>
        <w:jc w:val="both"/>
        <w:rPr>
          <w:rFonts w:ascii="Calibri" w:eastAsia="Calibri" w:hAnsi="Calibri" w:cs="Times New Roman"/>
          <w:bCs/>
          <w:sz w:val="24"/>
          <w:szCs w:val="24"/>
          <w:lang w:eastAsia="en-US"/>
        </w:rPr>
      </w:pPr>
      <w:r w:rsidRPr="00DC21CA">
        <w:rPr>
          <w:rFonts w:ascii="Calibri" w:eastAsia="Calibri" w:hAnsi="Calibri" w:cs="Times New Roman"/>
          <w:bCs/>
          <w:sz w:val="24"/>
          <w:szCs w:val="24"/>
          <w:lang w:eastAsia="en-US"/>
        </w:rPr>
        <w:t>On the second charge</w:t>
      </w:r>
      <w:r w:rsidR="00E74CDB">
        <w:rPr>
          <w:rFonts w:ascii="Calibri" w:eastAsia="Calibri" w:hAnsi="Calibri" w:cs="Times New Roman"/>
          <w:bCs/>
          <w:sz w:val="24"/>
          <w:szCs w:val="24"/>
          <w:lang w:eastAsia="en-US"/>
        </w:rPr>
        <w:t>,</w:t>
      </w:r>
      <w:r w:rsidRPr="00DC21CA">
        <w:rPr>
          <w:rFonts w:ascii="Calibri" w:eastAsia="Calibri" w:hAnsi="Calibri" w:cs="Times New Roman"/>
          <w:bCs/>
          <w:sz w:val="24"/>
          <w:szCs w:val="24"/>
          <w:lang w:eastAsia="en-US"/>
        </w:rPr>
        <w:t xml:space="preserve"> which is the administration charge</w:t>
      </w:r>
      <w:r w:rsidR="00E74CDB">
        <w:rPr>
          <w:rFonts w:ascii="Calibri" w:eastAsia="Calibri" w:hAnsi="Calibri" w:cs="Times New Roman"/>
          <w:bCs/>
          <w:sz w:val="24"/>
          <w:szCs w:val="24"/>
          <w:lang w:eastAsia="en-US"/>
        </w:rPr>
        <w:t>,</w:t>
      </w:r>
      <w:r w:rsidRPr="00DC21CA">
        <w:rPr>
          <w:rFonts w:ascii="Calibri" w:eastAsia="Calibri" w:hAnsi="Calibri" w:cs="Times New Roman"/>
          <w:bCs/>
          <w:sz w:val="24"/>
          <w:szCs w:val="24"/>
          <w:lang w:eastAsia="en-US"/>
        </w:rPr>
        <w:t xml:space="preserve"> the penalty which we impose is </w:t>
      </w:r>
      <w:r w:rsidR="00DC21CA">
        <w:rPr>
          <w:rFonts w:ascii="Calibri" w:eastAsia="Calibri" w:hAnsi="Calibri" w:cs="Times New Roman"/>
          <w:bCs/>
          <w:sz w:val="24"/>
          <w:szCs w:val="24"/>
          <w:lang w:eastAsia="en-US"/>
        </w:rPr>
        <w:t xml:space="preserve">suspension for </w:t>
      </w:r>
      <w:r w:rsidR="00DC21CA" w:rsidRPr="00725B39">
        <w:rPr>
          <w:rFonts w:ascii="Calibri" w:eastAsia="Calibri" w:hAnsi="Calibri" w:cs="Times New Roman"/>
          <w:bCs/>
          <w:sz w:val="24"/>
          <w:szCs w:val="24"/>
          <w:lang w:eastAsia="en-US"/>
        </w:rPr>
        <w:t>12 months</w:t>
      </w:r>
      <w:r w:rsidR="00E74CDB">
        <w:rPr>
          <w:rFonts w:ascii="Calibri" w:eastAsia="Calibri" w:hAnsi="Calibri" w:cs="Times New Roman"/>
          <w:bCs/>
          <w:sz w:val="24"/>
          <w:szCs w:val="24"/>
          <w:lang w:eastAsia="en-US"/>
        </w:rPr>
        <w:t>,</w:t>
      </w:r>
      <w:r w:rsidR="00DC21CA" w:rsidRPr="00725B39">
        <w:rPr>
          <w:rFonts w:ascii="Calibri" w:eastAsia="Calibri" w:hAnsi="Calibri" w:cs="Times New Roman"/>
          <w:bCs/>
          <w:sz w:val="24"/>
          <w:szCs w:val="24"/>
          <w:lang w:eastAsia="en-US"/>
        </w:rPr>
        <w:t xml:space="preserve"> with </w:t>
      </w:r>
      <w:r w:rsidR="00DC21CA">
        <w:rPr>
          <w:rFonts w:ascii="Calibri" w:eastAsia="Calibri" w:hAnsi="Calibri" w:cs="Times New Roman"/>
          <w:bCs/>
          <w:sz w:val="24"/>
          <w:szCs w:val="24"/>
          <w:lang w:eastAsia="en-US"/>
        </w:rPr>
        <w:t>11</w:t>
      </w:r>
      <w:r w:rsidR="00DC21CA" w:rsidRPr="00725B39">
        <w:rPr>
          <w:rFonts w:ascii="Calibri" w:eastAsia="Calibri" w:hAnsi="Calibri" w:cs="Times New Roman"/>
          <w:bCs/>
          <w:sz w:val="24"/>
          <w:szCs w:val="24"/>
          <w:lang w:eastAsia="en-US"/>
        </w:rPr>
        <w:t xml:space="preserve"> months of that suspension fully suspended for 12 months. This makes an active period of suspension of one month.</w:t>
      </w:r>
    </w:p>
    <w:p w14:paraId="4B81C252" w14:textId="77777777" w:rsidR="00DC21CA" w:rsidRPr="00DC21CA" w:rsidRDefault="00DC21CA" w:rsidP="00DC21CA">
      <w:pPr>
        <w:spacing w:line="259" w:lineRule="auto"/>
        <w:jc w:val="both"/>
        <w:rPr>
          <w:rFonts w:ascii="Calibri" w:eastAsia="Calibri" w:hAnsi="Calibri" w:cs="Times New Roman"/>
          <w:bCs/>
          <w:sz w:val="24"/>
          <w:szCs w:val="24"/>
          <w:lang w:eastAsia="en-US"/>
        </w:rPr>
      </w:pPr>
    </w:p>
    <w:p w14:paraId="58EF0EAE" w14:textId="73B0C3A3"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lastRenderedPageBreak/>
        <w:t xml:space="preserve">We order </w:t>
      </w:r>
      <w:r w:rsidR="00E74CDB">
        <w:rPr>
          <w:rFonts w:ascii="Calibri" w:eastAsia="Calibri" w:hAnsi="Calibri" w:cs="Times New Roman"/>
          <w:bCs/>
          <w:sz w:val="24"/>
          <w:szCs w:val="24"/>
          <w:lang w:eastAsia="en-US"/>
        </w:rPr>
        <w:t xml:space="preserve">that </w:t>
      </w:r>
      <w:r w:rsidRPr="00725B39">
        <w:rPr>
          <w:rFonts w:ascii="Calibri" w:eastAsia="Calibri" w:hAnsi="Calibri" w:cs="Times New Roman"/>
          <w:bCs/>
          <w:sz w:val="24"/>
          <w:szCs w:val="24"/>
          <w:lang w:eastAsia="en-US"/>
        </w:rPr>
        <w:t xml:space="preserve">the </w:t>
      </w:r>
      <w:r w:rsidR="00E74CDB">
        <w:rPr>
          <w:rFonts w:ascii="Calibri" w:eastAsia="Calibri" w:hAnsi="Calibri" w:cs="Times New Roman"/>
          <w:bCs/>
          <w:sz w:val="24"/>
          <w:szCs w:val="24"/>
          <w:lang w:eastAsia="en-US"/>
        </w:rPr>
        <w:t xml:space="preserve">penalties for </w:t>
      </w:r>
      <w:r w:rsidRPr="00725B39">
        <w:rPr>
          <w:rFonts w:ascii="Calibri" w:eastAsia="Calibri" w:hAnsi="Calibri" w:cs="Times New Roman"/>
          <w:bCs/>
          <w:sz w:val="24"/>
          <w:szCs w:val="24"/>
          <w:lang w:eastAsia="en-US"/>
        </w:rPr>
        <w:t>charges one and two be served concurrently</w:t>
      </w:r>
      <w:r w:rsidR="00E74CDB">
        <w:rPr>
          <w:rFonts w:ascii="Calibri" w:eastAsia="Calibri" w:hAnsi="Calibri" w:cs="Times New Roman"/>
          <w:bCs/>
          <w:sz w:val="24"/>
          <w:szCs w:val="24"/>
          <w:lang w:eastAsia="en-US"/>
        </w:rPr>
        <w:t>. Thus</w:t>
      </w:r>
      <w:r w:rsidRPr="00725B39">
        <w:rPr>
          <w:rFonts w:ascii="Calibri" w:eastAsia="Calibri" w:hAnsi="Calibri" w:cs="Times New Roman"/>
          <w:bCs/>
          <w:sz w:val="24"/>
          <w:szCs w:val="24"/>
          <w:lang w:eastAsia="en-US"/>
        </w:rPr>
        <w:t>, the total period of suspension is 12 months and the total active period of suspension is one month.</w:t>
      </w:r>
    </w:p>
    <w:p w14:paraId="744D9904" w14:textId="77777777" w:rsidR="00725B39" w:rsidRDefault="00725B39" w:rsidP="00725B39">
      <w:pPr>
        <w:pStyle w:val="ListParagraph"/>
        <w:rPr>
          <w:rFonts w:ascii="Calibri" w:eastAsia="Calibri" w:hAnsi="Calibri" w:cs="Times New Roman"/>
          <w:bCs/>
          <w:sz w:val="24"/>
          <w:szCs w:val="24"/>
          <w:lang w:eastAsia="en-US"/>
        </w:rPr>
      </w:pPr>
    </w:p>
    <w:p w14:paraId="66130140" w14:textId="57B4F947" w:rsidR="00725B39" w:rsidRDefault="00725B3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On the </w:t>
      </w:r>
      <w:r w:rsidR="007F0769">
        <w:rPr>
          <w:rFonts w:ascii="Calibri" w:eastAsia="Calibri" w:hAnsi="Calibri" w:cs="Times New Roman"/>
          <w:bCs/>
          <w:sz w:val="24"/>
          <w:szCs w:val="24"/>
          <w:lang w:eastAsia="en-US"/>
        </w:rPr>
        <w:t>third</w:t>
      </w:r>
      <w:r w:rsidRPr="00725B39">
        <w:rPr>
          <w:rFonts w:ascii="Calibri" w:eastAsia="Calibri" w:hAnsi="Calibri" w:cs="Times New Roman"/>
          <w:bCs/>
          <w:sz w:val="24"/>
          <w:szCs w:val="24"/>
          <w:lang w:eastAsia="en-US"/>
        </w:rPr>
        <w:t xml:space="preserve"> charge</w:t>
      </w:r>
      <w:r w:rsidR="00E74CDB">
        <w:rPr>
          <w:rFonts w:ascii="Calibri" w:eastAsia="Calibri" w:hAnsi="Calibri" w:cs="Times New Roman"/>
          <w:bCs/>
          <w:sz w:val="24"/>
          <w:szCs w:val="24"/>
          <w:lang w:eastAsia="en-US"/>
        </w:rPr>
        <w:t>,</w:t>
      </w:r>
      <w:r w:rsidRPr="00725B39">
        <w:rPr>
          <w:rFonts w:ascii="Calibri" w:eastAsia="Calibri" w:hAnsi="Calibri" w:cs="Times New Roman"/>
          <w:bCs/>
          <w:sz w:val="24"/>
          <w:szCs w:val="24"/>
          <w:lang w:eastAsia="en-US"/>
        </w:rPr>
        <w:t xml:space="preserve"> which is the treatment record charge</w:t>
      </w:r>
      <w:r w:rsidR="00E74CDB">
        <w:rPr>
          <w:rFonts w:ascii="Calibri" w:eastAsia="Calibri" w:hAnsi="Calibri" w:cs="Times New Roman"/>
          <w:bCs/>
          <w:sz w:val="24"/>
          <w:szCs w:val="24"/>
          <w:lang w:eastAsia="en-US"/>
        </w:rPr>
        <w:t>,</w:t>
      </w:r>
      <w:r w:rsidRPr="00725B39">
        <w:rPr>
          <w:rFonts w:ascii="Calibri" w:eastAsia="Calibri" w:hAnsi="Calibri" w:cs="Times New Roman"/>
          <w:bCs/>
          <w:sz w:val="24"/>
          <w:szCs w:val="24"/>
          <w:lang w:eastAsia="en-US"/>
        </w:rPr>
        <w:t xml:space="preserve"> the penalty which we impose is a fine of $250 fully suspended for 12 months.</w:t>
      </w:r>
    </w:p>
    <w:p w14:paraId="555A1AC1" w14:textId="77777777" w:rsidR="00725B39" w:rsidRDefault="00725B39" w:rsidP="00725B39">
      <w:pPr>
        <w:pStyle w:val="ListParagraph"/>
        <w:rPr>
          <w:rFonts w:ascii="Calibri" w:eastAsia="Calibri" w:hAnsi="Calibri" w:cs="Times New Roman"/>
          <w:bCs/>
          <w:sz w:val="24"/>
          <w:szCs w:val="24"/>
          <w:lang w:eastAsia="en-US"/>
        </w:rPr>
      </w:pPr>
    </w:p>
    <w:p w14:paraId="0223DE81" w14:textId="149B7CBD" w:rsidR="00725B39" w:rsidRDefault="00E74CDB" w:rsidP="00725B39">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725B39" w:rsidRPr="00725B39">
        <w:rPr>
          <w:rFonts w:ascii="Calibri" w:eastAsia="Calibri" w:hAnsi="Calibri" w:cs="Times New Roman"/>
          <w:bCs/>
          <w:sz w:val="24"/>
          <w:szCs w:val="24"/>
          <w:lang w:eastAsia="en-US"/>
        </w:rPr>
        <w:t>he suspension periods are to commence immediately.</w:t>
      </w:r>
    </w:p>
    <w:p w14:paraId="3D150B21" w14:textId="77777777" w:rsidR="00725B39" w:rsidRDefault="00725B39" w:rsidP="00725B39">
      <w:pPr>
        <w:pStyle w:val="ListParagraph"/>
        <w:rPr>
          <w:rFonts w:ascii="Calibri" w:eastAsia="Calibri" w:hAnsi="Calibri" w:cs="Times New Roman"/>
          <w:bCs/>
          <w:sz w:val="24"/>
          <w:szCs w:val="24"/>
          <w:lang w:eastAsia="en-US"/>
        </w:rPr>
      </w:pPr>
    </w:p>
    <w:p w14:paraId="351B9DB5" w14:textId="615020D2" w:rsidR="00725B39" w:rsidRPr="00725B39" w:rsidRDefault="007F0769" w:rsidP="00725B39">
      <w:pPr>
        <w:numPr>
          <w:ilvl w:val="0"/>
          <w:numId w:val="4"/>
        </w:numPr>
        <w:spacing w:line="259" w:lineRule="auto"/>
        <w:ind w:left="426" w:hanging="426"/>
        <w:jc w:val="both"/>
        <w:rPr>
          <w:rFonts w:ascii="Calibri" w:eastAsia="Calibri" w:hAnsi="Calibri" w:cs="Times New Roman"/>
          <w:bCs/>
          <w:sz w:val="24"/>
          <w:szCs w:val="24"/>
          <w:lang w:eastAsia="en-US"/>
        </w:rPr>
      </w:pPr>
      <w:r w:rsidRPr="00725B39">
        <w:rPr>
          <w:rFonts w:ascii="Calibri" w:eastAsia="Calibri" w:hAnsi="Calibri" w:cs="Times New Roman"/>
          <w:bCs/>
          <w:sz w:val="24"/>
          <w:szCs w:val="24"/>
          <w:lang w:eastAsia="en-US"/>
        </w:rPr>
        <w:t xml:space="preserve">Platinum Bow </w:t>
      </w:r>
      <w:r>
        <w:rPr>
          <w:rFonts w:ascii="Calibri" w:eastAsia="Calibri" w:hAnsi="Calibri" w:cs="Times New Roman"/>
          <w:bCs/>
          <w:sz w:val="24"/>
          <w:szCs w:val="24"/>
          <w:lang w:eastAsia="en-US"/>
        </w:rPr>
        <w:t>is disqualified from R</w:t>
      </w:r>
      <w:r w:rsidRPr="00725B39">
        <w:rPr>
          <w:rFonts w:ascii="Calibri" w:eastAsia="Calibri" w:hAnsi="Calibri" w:cs="Times New Roman"/>
          <w:bCs/>
          <w:sz w:val="24"/>
          <w:szCs w:val="24"/>
          <w:lang w:eastAsia="en-US"/>
        </w:rPr>
        <w:t xml:space="preserve">ace </w:t>
      </w:r>
      <w:r>
        <w:rPr>
          <w:rFonts w:ascii="Calibri" w:eastAsia="Calibri" w:hAnsi="Calibri" w:cs="Times New Roman"/>
          <w:bCs/>
          <w:sz w:val="24"/>
          <w:szCs w:val="24"/>
          <w:lang w:eastAsia="en-US"/>
        </w:rPr>
        <w:t xml:space="preserve">5 at Sale </w:t>
      </w:r>
      <w:r w:rsidRPr="00725B39">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24</w:t>
      </w:r>
      <w:r w:rsidRPr="00725B39">
        <w:rPr>
          <w:rFonts w:ascii="Calibri" w:eastAsia="Calibri" w:hAnsi="Calibri" w:cs="Times New Roman"/>
          <w:bCs/>
          <w:sz w:val="24"/>
          <w:szCs w:val="24"/>
          <w:lang w:eastAsia="en-US"/>
        </w:rPr>
        <w:t xml:space="preserve"> September 2023 </w:t>
      </w:r>
      <w:r>
        <w:rPr>
          <w:rFonts w:ascii="Calibri" w:eastAsia="Calibri" w:hAnsi="Calibri" w:cs="Times New Roman"/>
          <w:bCs/>
          <w:sz w:val="24"/>
          <w:szCs w:val="24"/>
          <w:lang w:eastAsia="en-US"/>
        </w:rPr>
        <w:t xml:space="preserve">and the finishing order is amended accordingly. </w:t>
      </w:r>
    </w:p>
    <w:p w14:paraId="0D8E64A0" w14:textId="77777777" w:rsidR="0086777F" w:rsidRDefault="0086777F" w:rsidP="0086777F">
      <w:pPr>
        <w:pStyle w:val="ListParagrap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2821"/>
    <w:multiLevelType w:val="hybridMultilevel"/>
    <w:tmpl w:val="624C8B1E"/>
    <w:lvl w:ilvl="0" w:tplc="6AC69E58">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712ADF00">
      <w:start w:val="1"/>
      <w:numFmt w:val="lowerLetter"/>
      <w:lvlText w:val="(%2)"/>
      <w:lvlJc w:val="left"/>
      <w:pPr>
        <w:ind w:left="216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5B560A"/>
    <w:multiLevelType w:val="hybridMultilevel"/>
    <w:tmpl w:val="315E4276"/>
    <w:lvl w:ilvl="0" w:tplc="2EC0DD68">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7" w15:restartNumberingAfterBreak="0">
    <w:nsid w:val="526C4C54"/>
    <w:multiLevelType w:val="hybridMultilevel"/>
    <w:tmpl w:val="D7AEB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18"/>
  </w:num>
  <w:num w:numId="3" w16cid:durableId="1512990130">
    <w:abstractNumId w:val="13"/>
  </w:num>
  <w:num w:numId="4" w16cid:durableId="110174067">
    <w:abstractNumId w:val="5"/>
  </w:num>
  <w:num w:numId="5" w16cid:durableId="1176455301">
    <w:abstractNumId w:val="2"/>
  </w:num>
  <w:num w:numId="6" w16cid:durableId="48844010">
    <w:abstractNumId w:val="15"/>
  </w:num>
  <w:num w:numId="7" w16cid:durableId="1763450043">
    <w:abstractNumId w:val="10"/>
  </w:num>
  <w:num w:numId="8" w16cid:durableId="861095440">
    <w:abstractNumId w:val="16"/>
  </w:num>
  <w:num w:numId="9" w16cid:durableId="190803133">
    <w:abstractNumId w:val="9"/>
  </w:num>
  <w:num w:numId="10" w16cid:durableId="2078167795">
    <w:abstractNumId w:val="14"/>
  </w:num>
  <w:num w:numId="11" w16cid:durableId="2085369091">
    <w:abstractNumId w:val="17"/>
  </w:num>
  <w:num w:numId="12" w16cid:durableId="129834347">
    <w:abstractNumId w:val="4"/>
  </w:num>
  <w:num w:numId="13" w16cid:durableId="1395935992">
    <w:abstractNumId w:val="7"/>
  </w:num>
  <w:num w:numId="14" w16cid:durableId="2115397784">
    <w:abstractNumId w:val="1"/>
  </w:num>
  <w:num w:numId="15" w16cid:durableId="316420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702015">
    <w:abstractNumId w:val="11"/>
  </w:num>
  <w:num w:numId="17" w16cid:durableId="77218796">
    <w:abstractNumId w:val="12"/>
  </w:num>
  <w:num w:numId="18" w16cid:durableId="1857573175">
    <w:abstractNumId w:val="8"/>
  </w:num>
  <w:num w:numId="19" w16cid:durableId="1764954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30D6"/>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2CA4"/>
    <w:rsid w:val="0046587C"/>
    <w:rsid w:val="00475B56"/>
    <w:rsid w:val="004773C3"/>
    <w:rsid w:val="00481420"/>
    <w:rsid w:val="00483FDC"/>
    <w:rsid w:val="00487BBF"/>
    <w:rsid w:val="00491778"/>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5B39"/>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0769"/>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45F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22CC"/>
    <w:rsid w:val="00B552F2"/>
    <w:rsid w:val="00B57A57"/>
    <w:rsid w:val="00B61069"/>
    <w:rsid w:val="00B67001"/>
    <w:rsid w:val="00B757F4"/>
    <w:rsid w:val="00B81D38"/>
    <w:rsid w:val="00B84616"/>
    <w:rsid w:val="00B922DE"/>
    <w:rsid w:val="00B926E1"/>
    <w:rsid w:val="00B9303A"/>
    <w:rsid w:val="00B94F7E"/>
    <w:rsid w:val="00BA02D7"/>
    <w:rsid w:val="00BA04C8"/>
    <w:rsid w:val="00BA0C9C"/>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272D9"/>
    <w:rsid w:val="00C32AE1"/>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3559"/>
    <w:rsid w:val="00C96759"/>
    <w:rsid w:val="00CA2BE6"/>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21CA"/>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4CDB"/>
    <w:rsid w:val="00E75B7D"/>
    <w:rsid w:val="00E80131"/>
    <w:rsid w:val="00E83377"/>
    <w:rsid w:val="00E83985"/>
    <w:rsid w:val="00E83A64"/>
    <w:rsid w:val="00E84F61"/>
    <w:rsid w:val="00E862DD"/>
    <w:rsid w:val="00E90A28"/>
    <w:rsid w:val="00E913BF"/>
    <w:rsid w:val="00E95D90"/>
    <w:rsid w:val="00EA0EC0"/>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7C0D"/>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72567383-1e26-4692-bdad-5f5be69e1590"/>
    <ds:schemaRef ds:uri="http://schemas.microsoft.com/office/2006/documentManagement/types"/>
    <ds:schemaRef ds:uri="ae0cd296-55d0-417d-93e3-30a04cec7f2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211962b-e7f0-4e86-a0d1-2328247b4c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2024-11-29T01:34:00Z</cp:lastPrinted>
  <dcterms:created xsi:type="dcterms:W3CDTF">2024-11-26T01:20:00Z</dcterms:created>
  <dcterms:modified xsi:type="dcterms:W3CDTF">2024-11-29T01:35:00Z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