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6EC4" w:rsidP="00056EC4" w:rsidRDefault="00A01FB1" w14:paraId="4739B500" w14:textId="14BC946A">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rsidR="00B66810" w:rsidP="00B66810" w:rsidRDefault="00B66810" w14:paraId="1B8DB98E" w14:textId="4A65EA9B">
      <w:pPr>
        <w:pStyle w:val="Documenttitle"/>
        <w:spacing w:after="120"/>
      </w:pPr>
      <w:r w:rsidRPr="003A03AA">
        <w:t xml:space="preserve">Additional </w:t>
      </w:r>
      <w:r>
        <w:t xml:space="preserve">Respite for Carers </w:t>
      </w:r>
      <w:r w:rsidRPr="002566A3">
        <w:t>2025</w:t>
      </w:r>
      <w:r w:rsidR="005F11E3">
        <w:t>–</w:t>
      </w:r>
      <w:r w:rsidRPr="002566A3">
        <w:t>27</w:t>
      </w:r>
    </w:p>
    <w:p w:rsidRPr="00A1389F" w:rsidR="008915D6" w:rsidP="00C12B05" w:rsidRDefault="008915D6" w14:paraId="64B6A748" w14:textId="1205A857">
      <w:pPr>
        <w:pStyle w:val="Documentsubtitle"/>
      </w:pPr>
      <w:r>
        <w:t>Program guidelines</w:t>
      </w:r>
    </w:p>
    <w:p w:rsidR="008915D6" w:rsidP="00430393" w:rsidRDefault="008915D6" w14:paraId="4E3C65A0" w14:textId="77777777">
      <w:pPr>
        <w:pStyle w:val="Bannermarking"/>
      </w:pPr>
      <w:r>
        <w:fldChar w:fldCharType="begin"/>
      </w:r>
      <w:r>
        <w:instrText>FILLIN  "Type the protective marking" \d OFFICIAL \o  \* MERGEFORMAT</w:instrText>
      </w:r>
      <w:r>
        <w:fldChar w:fldCharType="separate"/>
      </w:r>
      <w:r>
        <w:t>OFFICIAL</w:t>
      </w:r>
      <w:r>
        <w:fldChar w:fldCharType="end"/>
      </w:r>
    </w:p>
    <w:p w:rsidR="00FE4081" w:rsidP="00FE4081" w:rsidRDefault="00FE4081" w14:paraId="36665FAE" w14:textId="77777777">
      <w:pPr>
        <w:pStyle w:val="Body"/>
      </w:pPr>
    </w:p>
    <w:p w:rsidRPr="00FE4081" w:rsidR="00FE4081" w:rsidP="00FE4081" w:rsidRDefault="00FE4081" w14:paraId="3B4B7FED" w14:textId="5A778641">
      <w:pPr>
        <w:pStyle w:val="Body"/>
        <w:sectPr w:rsidRPr="00FE4081" w:rsidR="00FE4081" w:rsidSect="00B345C1">
          <w:headerReference w:type="even" r:id="rId12"/>
          <w:headerReference w:type="default" r:id="rId13"/>
          <w:footerReference w:type="even" r:id="rId14"/>
          <w:footerReference w:type="default" r:id="rId15"/>
          <w:footerReference w:type="first" r:id="rId16"/>
          <w:type w:val="continuous"/>
          <w:pgSz w:w="11906" w:h="16838" w:orient="portrait" w:code="9"/>
          <w:pgMar w:top="3969" w:right="1304" w:bottom="851" w:left="1304" w:header="680" w:footer="567" w:gutter="0"/>
          <w:pgNumType w:start="2"/>
          <w:cols w:space="340"/>
          <w:titlePg/>
          <w:docGrid w:linePitch="360"/>
        </w:sectPr>
      </w:pPr>
    </w:p>
    <w:p w:rsidR="00EA1003" w:rsidP="00D314B8" w:rsidRDefault="00EA1003" w14:paraId="7CD45AD2" w14:textId="6D63FC24">
      <w:pPr>
        <w:pStyle w:val="HIghlightboxtitle"/>
      </w:pPr>
      <w:r w:rsidRPr="00D72A5D">
        <w:t xml:space="preserve">We acknowledge the Traditional Owners of Country throughout Victoria and pay respects to their Elders past and present. We acknowledge that Aboriginal self-determination is a human right and recognise the hard work of many generations of </w:t>
      </w:r>
      <w:r w:rsidR="006D0596">
        <w:t>First Peoples</w:t>
      </w:r>
      <w:r w:rsidRPr="00D72A5D">
        <w:t>.</w:t>
      </w:r>
    </w:p>
    <w:p w:rsidR="00EA1003" w:rsidP="00D314B8" w:rsidRDefault="00EA1003" w14:paraId="79AD1D60" w14:textId="3D5DD56E">
      <w:pPr>
        <w:pStyle w:val="HIghlightboxtitle"/>
      </w:pPr>
      <w:r w:rsidRPr="00D72A5D">
        <w:t>We are committed to safe and inclusive workplaces, policies, and services for people from LGBTIQ</w:t>
      </w:r>
      <w:r w:rsidR="0002021A">
        <w:t>A</w:t>
      </w:r>
      <w:r w:rsidR="006D3534">
        <w:t>+</w:t>
      </w:r>
      <w:r w:rsidRPr="00D72A5D">
        <w:t xml:space="preserve"> communities and their families.</w:t>
      </w:r>
    </w:p>
    <w:p w:rsidRPr="00C45201" w:rsidR="00EA1003" w:rsidP="00EA1003" w:rsidRDefault="00EA1003" w14:paraId="67DFED6B" w14:textId="25255BCB">
      <w:pPr>
        <w:pStyle w:val="Accessibilitypara"/>
        <w:rPr>
          <w:color w:val="87189D"/>
        </w:rPr>
      </w:pPr>
      <w:r>
        <w:t>T</w:t>
      </w:r>
      <w:r w:rsidRPr="00E3298A">
        <w:t>o receive this document in another format,</w:t>
      </w:r>
      <w:r>
        <w:t xml:space="preserve"> </w:t>
      </w:r>
      <w:r w:rsidR="005F11E3">
        <w:t xml:space="preserve">email </w:t>
      </w:r>
      <w:r w:rsidR="00FE1426">
        <w:t xml:space="preserve">the Carers </w:t>
      </w:r>
      <w:r w:rsidR="00AF3539">
        <w:t>t</w:t>
      </w:r>
      <w:r w:rsidR="00FE1426">
        <w:t>eam at:</w:t>
      </w:r>
      <w:r w:rsidR="00695F80">
        <w:t xml:space="preserve"> </w:t>
      </w:r>
      <w:hyperlink w:history="1" r:id="rId17">
        <w:r w:rsidRPr="00775F34" w:rsidR="00775F34">
          <w:rPr>
            <w:rStyle w:val="Hyperlink"/>
          </w:rPr>
          <w:t>VictorianCarerStrategy@dffh.vic.gov.au</w:t>
        </w:r>
      </w:hyperlink>
      <w:r w:rsidR="00695F80">
        <w:t>.</w:t>
      </w:r>
    </w:p>
    <w:p w:rsidRPr="00276479" w:rsidR="0061590E" w:rsidP="0061590E" w:rsidRDefault="0061590E" w14:paraId="560D5C55" w14:textId="77777777">
      <w:pPr>
        <w:pStyle w:val="Imprint"/>
      </w:pPr>
      <w:r w:rsidRPr="00276479">
        <w:t>Authorised and published by the Victorian Government, 1 Treasury Place, Melbourne.</w:t>
      </w:r>
    </w:p>
    <w:p w:rsidRPr="0057407C" w:rsidR="0061590E" w:rsidP="0061590E" w:rsidRDefault="0061590E" w14:paraId="599BFCDF" w14:textId="049D273A">
      <w:pPr>
        <w:pStyle w:val="Imprint"/>
      </w:pPr>
      <w:r w:rsidRPr="0057407C">
        <w:t xml:space="preserve">© State of Victoria, Australia, Department of Families, Fairness and Housing, </w:t>
      </w:r>
      <w:r w:rsidRPr="0057407C" w:rsidR="0057407C">
        <w:t>February 2025</w:t>
      </w:r>
      <w:r w:rsidRPr="0057407C">
        <w:t>.</w:t>
      </w:r>
    </w:p>
    <w:p w:rsidRPr="00276479" w:rsidR="0061590E" w:rsidP="0061590E" w:rsidRDefault="0061590E" w14:paraId="5040E89A" w14:textId="77777777">
      <w:pPr>
        <w:pStyle w:val="Imprint"/>
      </w:pPr>
      <w:r w:rsidRPr="00276479">
        <w:rPr>
          <w:noProof/>
          <w:sz w:val="16"/>
          <w:szCs w:val="16"/>
          <w:lang w:eastAsia="zh-CN"/>
        </w:rPr>
        <w:drawing>
          <wp:inline distT="0" distB="0" distL="0" distR="0" wp14:anchorId="67CFF1D3" wp14:editId="2F7D1933">
            <wp:extent cx="1222375" cy="422275"/>
            <wp:effectExtent l="0" t="0" r="0" b="0"/>
            <wp:docPr id="1216227023" name="Picture 4" descr="Description: CC (Creative commons)_b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rsidRPr="00276479" w:rsidR="0061590E" w:rsidP="0061590E" w:rsidRDefault="0061590E" w14:paraId="652843DE" w14:textId="3D31BF8B">
      <w:pPr>
        <w:pStyle w:val="Imprint"/>
      </w:pPr>
      <w:r w:rsidRPr="00276479">
        <w:t>With the exception of any images, photographs or branding (including, but not limited to the Victorian Coat of Arms, the Victorian Government logo or the Department of Families, Fairness and Housing logo), this work</w:t>
      </w:r>
      <w:r w:rsidRPr="00276479">
        <w:rPr>
          <w:color w:val="87189D"/>
        </w:rPr>
        <w:t xml:space="preserve">, </w:t>
      </w:r>
      <w:r w:rsidRPr="0056222F" w:rsidR="0056222F">
        <w:t>Additional Respite for Carers 2025-27 Application Guidelines</w:t>
      </w:r>
      <w:r w:rsidRPr="00276479">
        <w:t>, is licensed under a Creative Commons Attribution 4.0 licence.</w:t>
      </w:r>
    </w:p>
    <w:p w:rsidRPr="00276479" w:rsidR="0061590E" w:rsidP="0061590E" w:rsidRDefault="0061590E" w14:paraId="54C09961" w14:textId="400859CC">
      <w:pPr>
        <w:pStyle w:val="Imprint"/>
      </w:pPr>
      <w:r w:rsidRPr="00276479">
        <w:t xml:space="preserve">The terms and conditions of this licence, including disclaimer of warranties and limitation of liability are available at </w:t>
      </w:r>
      <w:hyperlink w:history="1" r:id="rId20">
        <w:r w:rsidRPr="00276479">
          <w:rPr>
            <w:rStyle w:val="Hyperlink"/>
          </w:rPr>
          <w:t>Creative Commons Attribution 4.0 International Public License</w:t>
        </w:r>
        <w:r w:rsidR="00DB3AEB">
          <w:rPr>
            <w:rStyle w:val="FootnoteReference"/>
            <w:color w:val="004C97"/>
            <w:u w:val="dotted"/>
          </w:rPr>
          <w:footnoteReference w:id="2"/>
        </w:r>
        <w:r w:rsidR="00DB3AEB">
          <w:rPr>
            <w:rStyle w:val="Hyperlink"/>
          </w:rPr>
          <w:t>.</w:t>
        </w:r>
        <w:r w:rsidRPr="00276479">
          <w:rPr>
            <w:rStyle w:val="Hyperlink"/>
          </w:rPr>
          <w:t xml:space="preserve"> </w:t>
        </w:r>
      </w:hyperlink>
    </w:p>
    <w:p w:rsidRPr="00276479" w:rsidR="0061590E" w:rsidP="0061590E" w:rsidRDefault="0061590E" w14:paraId="7BC8F022" w14:textId="77777777">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rsidRPr="00CD1D2C" w:rsidR="0061590E" w:rsidP="0061590E" w:rsidRDefault="0061590E" w14:paraId="378A402B" w14:textId="77777777">
      <w:pPr>
        <w:pStyle w:val="Imprint"/>
      </w:pPr>
      <w:r w:rsidRPr="00CD1D2C">
        <w:t>In this document, ‘Aboriginal’ refers to both Aboriginal and Torres Strait Islander people. ‘Indigenous’ or ‘Koori/Koorie’ is retained when part of the title of a report, program or quotation.</w:t>
      </w:r>
    </w:p>
    <w:p w:rsidRPr="0048423D" w:rsidR="00CD1D2C" w:rsidP="00CD1D2C" w:rsidRDefault="00CD1D2C" w14:paraId="004969F3" w14:textId="77777777">
      <w:pPr>
        <w:pStyle w:val="Imprint"/>
      </w:pPr>
      <w:r w:rsidRPr="0048423D">
        <w:rPr>
          <w:b/>
          <w:bCs/>
        </w:rPr>
        <w:t>ISBN</w:t>
      </w:r>
      <w:r w:rsidRPr="0048423D">
        <w:t xml:space="preserve"> 978-1-76130-754-6 </w:t>
      </w:r>
      <w:r w:rsidRPr="0048423D">
        <w:rPr>
          <w:b/>
          <w:bCs/>
        </w:rPr>
        <w:t>(pdf/online/MS word)</w:t>
      </w:r>
    </w:p>
    <w:p w:rsidR="008C4DB2" w:rsidP="0061590E" w:rsidRDefault="00B04C9F" w14:paraId="43D89B70" w14:textId="75CCBF8D">
      <w:pPr>
        <w:pStyle w:val="Imprint"/>
      </w:pPr>
      <w:r w:rsidRPr="00276479">
        <w:t xml:space="preserve">Available at </w:t>
      </w:r>
      <w:hyperlink w:history="1" r:id="rId21">
        <w:r w:rsidRPr="00EA2B75">
          <w:rPr>
            <w:rStyle w:val="Hyperlink"/>
          </w:rPr>
          <w:t>Victorian Government’s Additional carer respite funding 202</w:t>
        </w:r>
        <w:r>
          <w:rPr>
            <w:rStyle w:val="Hyperlink"/>
          </w:rPr>
          <w:t>5-27</w:t>
        </w:r>
        <w:r w:rsidRPr="00EA2B75">
          <w:rPr>
            <w:rStyle w:val="Hyperlink"/>
          </w:rPr>
          <w:t xml:space="preserve"> web page</w:t>
        </w:r>
      </w:hyperlink>
      <w:r>
        <w:t xml:space="preserve"> https://www.vic.gov.au/additional-respite-funding </w:t>
      </w:r>
    </w:p>
    <w:p w:rsidR="00AA0778" w:rsidP="00AA0778" w:rsidRDefault="00AA0778" w14:paraId="7E3C2B66" w14:textId="70EB60E6">
      <w:pPr>
        <w:pStyle w:val="Imprint"/>
      </w:pPr>
      <w:r>
        <w:t>(2501255)</w:t>
      </w:r>
    </w:p>
    <w:p w:rsidR="008C4DB2" w:rsidRDefault="008C4DB2" w14:paraId="48CFBC52" w14:textId="77777777">
      <w:pPr>
        <w:spacing w:after="0" w:line="240" w:lineRule="auto"/>
        <w:rPr>
          <w:rFonts w:eastAsia="Times"/>
          <w:sz w:val="20"/>
        </w:rPr>
      </w:pPr>
      <w:r>
        <w:br w:type="page"/>
      </w:r>
    </w:p>
    <w:p w:rsidRPr="00FF6506" w:rsidR="00570A17" w:rsidP="00570A17" w:rsidRDefault="00570A17" w14:paraId="6FD75B80" w14:textId="7866E90E">
      <w:pPr>
        <w:pStyle w:val="Heading1"/>
      </w:pPr>
      <w:bookmarkStart w:name="_Toc172817468" w:id="0"/>
      <w:bookmarkStart w:name="_Toc172895275" w:id="1"/>
      <w:bookmarkStart w:name="_Toc187393935" w:id="2"/>
      <w:bookmarkStart w:name="_Toc190174759" w:id="3"/>
      <w:r w:rsidRPr="00FF6506">
        <w:t>Message from the Minister for Carers and Volunteers</w:t>
      </w:r>
      <w:bookmarkEnd w:id="0"/>
      <w:bookmarkEnd w:id="1"/>
      <w:bookmarkEnd w:id="2"/>
      <w:bookmarkEnd w:id="3"/>
    </w:p>
    <w:p w:rsidR="00AD44EB" w:rsidP="00AD44EB" w:rsidRDefault="00AD44EB" w14:paraId="250D339C" w14:textId="214B9538">
      <w:pPr>
        <w:pStyle w:val="Imprint"/>
        <w:rPr>
          <w:sz w:val="21"/>
          <w:szCs w:val="21"/>
        </w:rPr>
      </w:pPr>
      <w:r>
        <w:rPr>
          <w:sz w:val="21"/>
          <w:szCs w:val="21"/>
        </w:rPr>
        <w:t>Carers play an important</w:t>
      </w:r>
      <w:r w:rsidRPr="004713DF">
        <w:rPr>
          <w:sz w:val="21"/>
          <w:szCs w:val="21"/>
        </w:rPr>
        <w:t xml:space="preserve"> role </w:t>
      </w:r>
      <w:r>
        <w:rPr>
          <w:sz w:val="21"/>
          <w:szCs w:val="21"/>
        </w:rPr>
        <w:t>in Victoria</w:t>
      </w:r>
      <w:r w:rsidRPr="004713DF">
        <w:rPr>
          <w:sz w:val="21"/>
          <w:szCs w:val="21"/>
        </w:rPr>
        <w:t xml:space="preserve">, not </w:t>
      </w:r>
      <w:r>
        <w:rPr>
          <w:sz w:val="21"/>
          <w:szCs w:val="21"/>
        </w:rPr>
        <w:t xml:space="preserve">only improving the lives of </w:t>
      </w:r>
      <w:r w:rsidRPr="004713DF">
        <w:rPr>
          <w:sz w:val="21"/>
          <w:szCs w:val="21"/>
        </w:rPr>
        <w:t xml:space="preserve">those they </w:t>
      </w:r>
      <w:r>
        <w:rPr>
          <w:sz w:val="21"/>
          <w:szCs w:val="21"/>
        </w:rPr>
        <w:t xml:space="preserve">care for, </w:t>
      </w:r>
      <w:r w:rsidRPr="004713DF">
        <w:rPr>
          <w:sz w:val="21"/>
          <w:szCs w:val="21"/>
        </w:rPr>
        <w:t xml:space="preserve">but also </w:t>
      </w:r>
      <w:r>
        <w:rPr>
          <w:sz w:val="21"/>
          <w:szCs w:val="21"/>
        </w:rPr>
        <w:t>benefiting the wider community.</w:t>
      </w:r>
    </w:p>
    <w:p w:rsidR="00AD44EB" w:rsidP="00AD44EB" w:rsidRDefault="00AD44EB" w14:paraId="0681B899" w14:textId="34A62B91">
      <w:pPr>
        <w:pStyle w:val="Imprint"/>
        <w:rPr>
          <w:sz w:val="21"/>
          <w:szCs w:val="21"/>
        </w:rPr>
      </w:pPr>
      <w:r>
        <w:rPr>
          <w:sz w:val="21"/>
          <w:szCs w:val="21"/>
        </w:rPr>
        <w:t xml:space="preserve">The Victorian Government recognises that </w:t>
      </w:r>
      <w:r w:rsidRPr="4114C2A4">
        <w:rPr>
          <w:sz w:val="21"/>
          <w:szCs w:val="21"/>
        </w:rPr>
        <w:t>caring</w:t>
      </w:r>
      <w:r w:rsidRPr="00AC1E31">
        <w:rPr>
          <w:sz w:val="21"/>
          <w:szCs w:val="21"/>
        </w:rPr>
        <w:t xml:space="preserve"> roles can be highly rewarding, but they can also be </w:t>
      </w:r>
      <w:r>
        <w:rPr>
          <w:sz w:val="21"/>
          <w:szCs w:val="21"/>
        </w:rPr>
        <w:t>challenging and</w:t>
      </w:r>
      <w:r w:rsidRPr="00AC1E31">
        <w:rPr>
          <w:sz w:val="21"/>
          <w:szCs w:val="21"/>
        </w:rPr>
        <w:t xml:space="preserve"> isolating</w:t>
      </w:r>
      <w:r w:rsidR="00A35B01">
        <w:rPr>
          <w:sz w:val="21"/>
          <w:szCs w:val="21"/>
        </w:rPr>
        <w:t xml:space="preserve"> at times</w:t>
      </w:r>
      <w:r w:rsidRPr="00AC1E31">
        <w:rPr>
          <w:sz w:val="21"/>
          <w:szCs w:val="21"/>
        </w:rPr>
        <w:t>.</w:t>
      </w:r>
    </w:p>
    <w:p w:rsidR="00AD44EB" w:rsidP="00AD44EB" w:rsidRDefault="00AD44EB" w14:paraId="39937FA7" w14:textId="6BA84F5F">
      <w:pPr>
        <w:pStyle w:val="Imprint"/>
        <w:rPr>
          <w:sz w:val="21"/>
          <w:szCs w:val="21"/>
        </w:rPr>
      </w:pPr>
      <w:r>
        <w:rPr>
          <w:sz w:val="21"/>
          <w:szCs w:val="21"/>
        </w:rPr>
        <w:t xml:space="preserve">To </w:t>
      </w:r>
      <w:r w:rsidDel="00F34770">
        <w:rPr>
          <w:sz w:val="21"/>
          <w:szCs w:val="21"/>
        </w:rPr>
        <w:t xml:space="preserve">support </w:t>
      </w:r>
      <w:r>
        <w:rPr>
          <w:sz w:val="21"/>
          <w:szCs w:val="21"/>
        </w:rPr>
        <w:t>the wellbeing of Victoria</w:t>
      </w:r>
      <w:r w:rsidR="00A35B01">
        <w:rPr>
          <w:sz w:val="21"/>
          <w:szCs w:val="21"/>
        </w:rPr>
        <w:t>’s</w:t>
      </w:r>
      <w:r>
        <w:rPr>
          <w:sz w:val="21"/>
          <w:szCs w:val="21"/>
        </w:rPr>
        <w:t xml:space="preserve"> unpaid carers, I am proud to announce the opening of the Additional Respite for Carers program 2025</w:t>
      </w:r>
      <w:r w:rsidR="005F11E3">
        <w:rPr>
          <w:sz w:val="21"/>
          <w:szCs w:val="21"/>
        </w:rPr>
        <w:t>–</w:t>
      </w:r>
      <w:r>
        <w:rPr>
          <w:sz w:val="21"/>
          <w:szCs w:val="21"/>
        </w:rPr>
        <w:t>2</w:t>
      </w:r>
      <w:r w:rsidR="00821F92">
        <w:rPr>
          <w:sz w:val="21"/>
          <w:szCs w:val="21"/>
        </w:rPr>
        <w:t>7</w:t>
      </w:r>
      <w:r>
        <w:rPr>
          <w:sz w:val="21"/>
          <w:szCs w:val="21"/>
        </w:rPr>
        <w:t xml:space="preserve">. </w:t>
      </w:r>
    </w:p>
    <w:p w:rsidR="00AD44EB" w:rsidP="00AD44EB" w:rsidRDefault="00AD44EB" w14:paraId="6A94FABD" w14:textId="6F54EF9D">
      <w:pPr>
        <w:pStyle w:val="Body"/>
      </w:pPr>
      <w:r>
        <w:t>This program funds respite opportunities for unpaid carers</w:t>
      </w:r>
      <w:r w:rsidR="3E08D2A8">
        <w:t>,</w:t>
      </w:r>
      <w:r>
        <w:t xml:space="preserve"> allowing them to rest and recharge when needed.</w:t>
      </w:r>
    </w:p>
    <w:p w:rsidRPr="00CD331A" w:rsidR="00AD44EB" w:rsidP="00AD44EB" w:rsidRDefault="00AD44EB" w14:paraId="70641307" w14:textId="32F9DB09">
      <w:pPr>
        <w:pStyle w:val="Body"/>
      </w:pPr>
      <w:r>
        <w:t>Respite is not just about taking a break, it’s about ensuring carers can continue to thrive in their role while also focusing on their own wellbeing.</w:t>
      </w:r>
    </w:p>
    <w:p w:rsidR="00AD44EB" w:rsidP="00AD44EB" w:rsidRDefault="003C22E0" w14:paraId="4A3AE2BC" w14:textId="0D0F5091">
      <w:pPr>
        <w:pStyle w:val="Body"/>
      </w:pPr>
      <w:r>
        <w:t>This funding is</w:t>
      </w:r>
      <w:r w:rsidR="00AD44EB">
        <w:t xml:space="preserve"> an investment in Victoria’s carers, their loved ones and the organisations that support them. By working together, we can create a real difference in the lives of unpaid carers across our state. </w:t>
      </w:r>
    </w:p>
    <w:p w:rsidR="00AD44EB" w:rsidP="00AD44EB" w:rsidRDefault="00AD44EB" w14:paraId="5019356A" w14:textId="3654B4EC">
      <w:pPr>
        <w:pStyle w:val="Body"/>
      </w:pPr>
      <w:r>
        <w:t>I strongly encourage all eligible organisations to apply for this funding to help us build a stronger, more resilient and supportive environment for carers in our communities.</w:t>
      </w:r>
    </w:p>
    <w:p w:rsidR="00AD44EB" w:rsidP="00AD44EB" w:rsidRDefault="00AD44EB" w14:paraId="72230BA8" w14:textId="77777777">
      <w:pPr>
        <w:pStyle w:val="Body"/>
      </w:pPr>
      <w:r>
        <w:t>I look forward to seeing diverse and innovative support provided by organisations that make our carers feel valued and cared for, just as they care for others.</w:t>
      </w:r>
    </w:p>
    <w:p w:rsidR="00FB3983" w:rsidP="00431F42" w:rsidRDefault="00FB3983" w14:paraId="4D101F0F" w14:textId="4719B562">
      <w:pPr>
        <w:pStyle w:val="Body"/>
      </w:pPr>
    </w:p>
    <w:p w:rsidR="00FB3983" w:rsidP="00431F42" w:rsidRDefault="7324F1CF" w14:paraId="2C5E836C" w14:textId="22494529">
      <w:pPr>
        <w:pStyle w:val="Body"/>
      </w:pPr>
      <w:r w:rsidR="7324F1CF">
        <w:drawing>
          <wp:inline wp14:editId="2DA2128B" wp14:anchorId="5B918E48">
            <wp:extent cx="1431795" cy="1369230"/>
            <wp:effectExtent l="0" t="0" r="0" b="0"/>
            <wp:docPr id="1734147828" name="Picture 1734147828" descr="Image of the Minister for Carers and Volunteers, The Hon. Ros Spence MP" title=""/>
            <wp:cNvGraphicFramePr>
              <a:graphicFrameLocks noChangeAspect="1"/>
            </wp:cNvGraphicFramePr>
            <a:graphic>
              <a:graphicData uri="http://schemas.openxmlformats.org/drawingml/2006/picture">
                <pic:pic>
                  <pic:nvPicPr>
                    <pic:cNvPr id="0" name="Picture 1734147828"/>
                    <pic:cNvPicPr/>
                  </pic:nvPicPr>
                  <pic:blipFill>
                    <a:blip r:embed="R8bd33c4d918641b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31795" cy="1369230"/>
                    </a:xfrm>
                    <a:prstGeom prst="rect">
                      <a:avLst/>
                    </a:prstGeom>
                  </pic:spPr>
                </pic:pic>
              </a:graphicData>
            </a:graphic>
          </wp:inline>
        </w:drawing>
      </w:r>
    </w:p>
    <w:p w:rsidR="00427AF3" w:rsidP="00427AF3" w:rsidRDefault="7324F1CF" w14:paraId="7E1BFA43" w14:textId="2B570B4E">
      <w:pPr>
        <w:pStyle w:val="Body"/>
      </w:pPr>
      <w:r>
        <w:rPr>
          <w:noProof/>
        </w:rPr>
        <w:drawing>
          <wp:inline distT="0" distB="0" distL="0" distR="0" wp14:anchorId="68E22CBB" wp14:editId="3E449095">
            <wp:extent cx="1497328" cy="612268"/>
            <wp:effectExtent l="0" t="0" r="0" b="0"/>
            <wp:docPr id="1037753055" name="Picture 103775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497328" cy="612268"/>
                    </a:xfrm>
                    <a:prstGeom prst="rect">
                      <a:avLst/>
                    </a:prstGeom>
                  </pic:spPr>
                </pic:pic>
              </a:graphicData>
            </a:graphic>
          </wp:inline>
        </w:drawing>
      </w:r>
    </w:p>
    <w:p w:rsidRPr="009B217D" w:rsidR="00427AF3" w:rsidP="00427AF3" w:rsidRDefault="00427AF3" w14:paraId="125CD859" w14:textId="77777777">
      <w:pPr>
        <w:pStyle w:val="Body"/>
        <w:rPr>
          <w:b/>
          <w:bCs/>
        </w:rPr>
      </w:pPr>
      <w:r w:rsidRPr="009B217D">
        <w:rPr>
          <w:b/>
          <w:bCs/>
        </w:rPr>
        <w:t>The Hon. Ros Spence MP</w:t>
      </w:r>
    </w:p>
    <w:p w:rsidR="00282A87" w:rsidP="00427AF3" w:rsidRDefault="00427AF3" w14:paraId="564A3861" w14:textId="72E10B00">
      <w:pPr>
        <w:pStyle w:val="Body"/>
      </w:pPr>
      <w:r w:rsidRPr="008C1300">
        <w:rPr>
          <w:szCs w:val="21"/>
        </w:rPr>
        <w:t>Minister for Carers and Volunteers</w:t>
      </w:r>
      <w:r>
        <w:t xml:space="preserve"> </w:t>
      </w:r>
      <w:r w:rsidR="00282A87">
        <w:br w:type="page"/>
      </w:r>
    </w:p>
    <w:p w:rsidRPr="00901978" w:rsidR="00901978" w:rsidP="0026752F" w:rsidRDefault="00901978" w14:paraId="3672DA89" w14:textId="38B1CCA6">
      <w:pPr>
        <w:pStyle w:val="Heading1"/>
      </w:pPr>
      <w:bookmarkStart w:name="_Toc190174760" w:id="4"/>
      <w:r w:rsidRPr="00901978">
        <w:t>Contents</w:t>
      </w:r>
      <w:bookmarkEnd w:id="4"/>
    </w:p>
    <w:p w:rsidR="005854CC" w:rsidRDefault="00AD784C" w14:paraId="268EE70C" w14:textId="1AA6FF39">
      <w:pPr>
        <w:pStyle w:val="TOC1"/>
        <w:rPr>
          <w:rFonts w:asciiTheme="minorHAnsi" w:hAnsiTheme="minorHAnsi" w:eastAsiaTheme="minorEastAsia"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history="1" w:anchor="_Toc190174759">
        <w:r w:rsidRPr="000523C5" w:rsidR="005854CC">
          <w:rPr>
            <w:rStyle w:val="Hyperlink"/>
          </w:rPr>
          <w:t>Message from the Minister for Carers and Volunteers</w:t>
        </w:r>
        <w:r w:rsidR="005854CC">
          <w:rPr>
            <w:webHidden/>
          </w:rPr>
          <w:tab/>
        </w:r>
        <w:r w:rsidR="005854CC">
          <w:rPr>
            <w:webHidden/>
          </w:rPr>
          <w:fldChar w:fldCharType="begin"/>
        </w:r>
        <w:r w:rsidR="005854CC">
          <w:rPr>
            <w:webHidden/>
          </w:rPr>
          <w:instrText xml:space="preserve"> PAGEREF _Toc190174759 \h </w:instrText>
        </w:r>
        <w:r w:rsidR="005854CC">
          <w:rPr>
            <w:webHidden/>
          </w:rPr>
        </w:r>
        <w:r w:rsidR="005854CC">
          <w:rPr>
            <w:webHidden/>
          </w:rPr>
          <w:fldChar w:fldCharType="separate"/>
        </w:r>
        <w:r w:rsidR="005854CC">
          <w:rPr>
            <w:webHidden/>
          </w:rPr>
          <w:t>4</w:t>
        </w:r>
        <w:r w:rsidR="005854CC">
          <w:rPr>
            <w:webHidden/>
          </w:rPr>
          <w:fldChar w:fldCharType="end"/>
        </w:r>
      </w:hyperlink>
    </w:p>
    <w:p w:rsidR="005854CC" w:rsidRDefault="005854CC" w14:paraId="53427074" w14:textId="28449018">
      <w:pPr>
        <w:pStyle w:val="TOC1"/>
        <w:rPr>
          <w:rFonts w:asciiTheme="minorHAnsi" w:hAnsiTheme="minorHAnsi" w:eastAsiaTheme="minorEastAsia" w:cstheme="minorBidi"/>
          <w:b w:val="0"/>
          <w:kern w:val="2"/>
          <w:sz w:val="24"/>
          <w:szCs w:val="24"/>
          <w:lang w:eastAsia="en-AU"/>
          <w14:ligatures w14:val="standardContextual"/>
        </w:rPr>
      </w:pPr>
      <w:hyperlink w:history="1" w:anchor="_Toc190174760">
        <w:r w:rsidRPr="000523C5">
          <w:rPr>
            <w:rStyle w:val="Hyperlink"/>
          </w:rPr>
          <w:t>Contents</w:t>
        </w:r>
        <w:r>
          <w:rPr>
            <w:webHidden/>
          </w:rPr>
          <w:tab/>
        </w:r>
        <w:r>
          <w:rPr>
            <w:webHidden/>
          </w:rPr>
          <w:fldChar w:fldCharType="begin"/>
        </w:r>
        <w:r>
          <w:rPr>
            <w:webHidden/>
          </w:rPr>
          <w:instrText xml:space="preserve"> PAGEREF _Toc190174760 \h </w:instrText>
        </w:r>
        <w:r>
          <w:rPr>
            <w:webHidden/>
          </w:rPr>
        </w:r>
        <w:r>
          <w:rPr>
            <w:webHidden/>
          </w:rPr>
          <w:fldChar w:fldCharType="separate"/>
        </w:r>
        <w:r>
          <w:rPr>
            <w:webHidden/>
          </w:rPr>
          <w:t>5</w:t>
        </w:r>
        <w:r>
          <w:rPr>
            <w:webHidden/>
          </w:rPr>
          <w:fldChar w:fldCharType="end"/>
        </w:r>
      </w:hyperlink>
    </w:p>
    <w:p w:rsidR="005854CC" w:rsidRDefault="005854CC" w14:paraId="36E0FBB7" w14:textId="35E788A7">
      <w:pPr>
        <w:pStyle w:val="TOC1"/>
        <w:rPr>
          <w:rFonts w:asciiTheme="minorHAnsi" w:hAnsiTheme="minorHAnsi" w:eastAsiaTheme="minorEastAsia" w:cstheme="minorBidi"/>
          <w:b w:val="0"/>
          <w:kern w:val="2"/>
          <w:sz w:val="24"/>
          <w:szCs w:val="24"/>
          <w:lang w:eastAsia="en-AU"/>
          <w14:ligatures w14:val="standardContextual"/>
        </w:rPr>
      </w:pPr>
      <w:hyperlink w:history="1" w:anchor="_Toc190174761">
        <w:r w:rsidRPr="000523C5">
          <w:rPr>
            <w:rStyle w:val="Hyperlink"/>
          </w:rPr>
          <w:t>Program overview</w:t>
        </w:r>
        <w:r>
          <w:rPr>
            <w:webHidden/>
          </w:rPr>
          <w:tab/>
        </w:r>
        <w:r>
          <w:rPr>
            <w:webHidden/>
          </w:rPr>
          <w:fldChar w:fldCharType="begin"/>
        </w:r>
        <w:r>
          <w:rPr>
            <w:webHidden/>
          </w:rPr>
          <w:instrText xml:space="preserve"> PAGEREF _Toc190174761 \h </w:instrText>
        </w:r>
        <w:r>
          <w:rPr>
            <w:webHidden/>
          </w:rPr>
        </w:r>
        <w:r>
          <w:rPr>
            <w:webHidden/>
          </w:rPr>
          <w:fldChar w:fldCharType="separate"/>
        </w:r>
        <w:r>
          <w:rPr>
            <w:webHidden/>
          </w:rPr>
          <w:t>6</w:t>
        </w:r>
        <w:r>
          <w:rPr>
            <w:webHidden/>
          </w:rPr>
          <w:fldChar w:fldCharType="end"/>
        </w:r>
      </w:hyperlink>
    </w:p>
    <w:p w:rsidR="005854CC" w:rsidRDefault="005854CC" w14:paraId="702572B2" w14:textId="0506B879">
      <w:pPr>
        <w:pStyle w:val="TOC2"/>
        <w:rPr>
          <w:rFonts w:asciiTheme="minorHAnsi" w:hAnsiTheme="minorHAnsi" w:eastAsiaTheme="minorEastAsia" w:cstheme="minorBidi"/>
          <w:kern w:val="2"/>
          <w:sz w:val="24"/>
          <w:szCs w:val="24"/>
          <w:lang w:eastAsia="en-AU"/>
          <w14:ligatures w14:val="standardContextual"/>
        </w:rPr>
      </w:pPr>
      <w:hyperlink w:history="1" w:anchor="_Toc190174762">
        <w:r w:rsidRPr="000523C5">
          <w:rPr>
            <w:rStyle w:val="Hyperlink"/>
          </w:rPr>
          <w:t>Background</w:t>
        </w:r>
        <w:r>
          <w:rPr>
            <w:webHidden/>
          </w:rPr>
          <w:tab/>
        </w:r>
        <w:r>
          <w:rPr>
            <w:webHidden/>
          </w:rPr>
          <w:fldChar w:fldCharType="begin"/>
        </w:r>
        <w:r>
          <w:rPr>
            <w:webHidden/>
          </w:rPr>
          <w:instrText xml:space="preserve"> PAGEREF _Toc190174762 \h </w:instrText>
        </w:r>
        <w:r>
          <w:rPr>
            <w:webHidden/>
          </w:rPr>
        </w:r>
        <w:r>
          <w:rPr>
            <w:webHidden/>
          </w:rPr>
          <w:fldChar w:fldCharType="separate"/>
        </w:r>
        <w:r>
          <w:rPr>
            <w:webHidden/>
          </w:rPr>
          <w:t>6</w:t>
        </w:r>
        <w:r>
          <w:rPr>
            <w:webHidden/>
          </w:rPr>
          <w:fldChar w:fldCharType="end"/>
        </w:r>
      </w:hyperlink>
    </w:p>
    <w:p w:rsidR="005854CC" w:rsidRDefault="005854CC" w14:paraId="67AE00FC" w14:textId="4C0B70B7">
      <w:pPr>
        <w:pStyle w:val="TOC2"/>
        <w:rPr>
          <w:rFonts w:asciiTheme="minorHAnsi" w:hAnsiTheme="minorHAnsi" w:eastAsiaTheme="minorEastAsia" w:cstheme="minorBidi"/>
          <w:kern w:val="2"/>
          <w:sz w:val="24"/>
          <w:szCs w:val="24"/>
          <w:lang w:eastAsia="en-AU"/>
          <w14:ligatures w14:val="standardContextual"/>
        </w:rPr>
      </w:pPr>
      <w:hyperlink w:history="1" w:anchor="_Toc190174763">
        <w:r w:rsidRPr="000523C5">
          <w:rPr>
            <w:rStyle w:val="Hyperlink"/>
          </w:rPr>
          <w:t>Who is an unpaid carer?</w:t>
        </w:r>
        <w:r>
          <w:rPr>
            <w:webHidden/>
          </w:rPr>
          <w:tab/>
        </w:r>
        <w:r>
          <w:rPr>
            <w:webHidden/>
          </w:rPr>
          <w:fldChar w:fldCharType="begin"/>
        </w:r>
        <w:r>
          <w:rPr>
            <w:webHidden/>
          </w:rPr>
          <w:instrText xml:space="preserve"> PAGEREF _Toc190174763 \h </w:instrText>
        </w:r>
        <w:r>
          <w:rPr>
            <w:webHidden/>
          </w:rPr>
        </w:r>
        <w:r>
          <w:rPr>
            <w:webHidden/>
          </w:rPr>
          <w:fldChar w:fldCharType="separate"/>
        </w:r>
        <w:r>
          <w:rPr>
            <w:webHidden/>
          </w:rPr>
          <w:t>7</w:t>
        </w:r>
        <w:r>
          <w:rPr>
            <w:webHidden/>
          </w:rPr>
          <w:fldChar w:fldCharType="end"/>
        </w:r>
      </w:hyperlink>
    </w:p>
    <w:p w:rsidR="005854CC" w:rsidRDefault="005854CC" w14:paraId="1968BA29" w14:textId="640EE72B">
      <w:pPr>
        <w:pStyle w:val="TOC2"/>
        <w:rPr>
          <w:rFonts w:asciiTheme="minorHAnsi" w:hAnsiTheme="minorHAnsi" w:eastAsiaTheme="minorEastAsia" w:cstheme="minorBidi"/>
          <w:kern w:val="2"/>
          <w:sz w:val="24"/>
          <w:szCs w:val="24"/>
          <w:lang w:eastAsia="en-AU"/>
          <w14:ligatures w14:val="standardContextual"/>
        </w:rPr>
      </w:pPr>
      <w:hyperlink w:history="1" w:anchor="_Toc190174764">
        <w:r w:rsidRPr="000523C5">
          <w:rPr>
            <w:rStyle w:val="Hyperlink"/>
          </w:rPr>
          <w:t>Funding available and timeframes</w:t>
        </w:r>
        <w:r>
          <w:rPr>
            <w:webHidden/>
          </w:rPr>
          <w:tab/>
        </w:r>
        <w:r>
          <w:rPr>
            <w:webHidden/>
          </w:rPr>
          <w:fldChar w:fldCharType="begin"/>
        </w:r>
        <w:r>
          <w:rPr>
            <w:webHidden/>
          </w:rPr>
          <w:instrText xml:space="preserve"> PAGEREF _Toc190174764 \h </w:instrText>
        </w:r>
        <w:r>
          <w:rPr>
            <w:webHidden/>
          </w:rPr>
        </w:r>
        <w:r>
          <w:rPr>
            <w:webHidden/>
          </w:rPr>
          <w:fldChar w:fldCharType="separate"/>
        </w:r>
        <w:r>
          <w:rPr>
            <w:webHidden/>
          </w:rPr>
          <w:t>8</w:t>
        </w:r>
        <w:r>
          <w:rPr>
            <w:webHidden/>
          </w:rPr>
          <w:fldChar w:fldCharType="end"/>
        </w:r>
      </w:hyperlink>
    </w:p>
    <w:p w:rsidR="005854CC" w:rsidRDefault="005854CC" w14:paraId="61BA7EF9" w14:textId="1EB74972">
      <w:pPr>
        <w:pStyle w:val="TOC2"/>
        <w:rPr>
          <w:rFonts w:asciiTheme="minorHAnsi" w:hAnsiTheme="minorHAnsi" w:eastAsiaTheme="minorEastAsia" w:cstheme="minorBidi"/>
          <w:kern w:val="2"/>
          <w:sz w:val="24"/>
          <w:szCs w:val="24"/>
          <w:lang w:eastAsia="en-AU"/>
          <w14:ligatures w14:val="standardContextual"/>
        </w:rPr>
      </w:pPr>
      <w:hyperlink w:history="1" w:anchor="_Toc190174765">
        <w:r w:rsidRPr="000523C5">
          <w:rPr>
            <w:rStyle w:val="Hyperlink"/>
          </w:rPr>
          <w:t>Costing respite and targets</w:t>
        </w:r>
        <w:r>
          <w:rPr>
            <w:webHidden/>
          </w:rPr>
          <w:tab/>
        </w:r>
        <w:r>
          <w:rPr>
            <w:webHidden/>
          </w:rPr>
          <w:fldChar w:fldCharType="begin"/>
        </w:r>
        <w:r>
          <w:rPr>
            <w:webHidden/>
          </w:rPr>
          <w:instrText xml:space="preserve"> PAGEREF _Toc190174765 \h </w:instrText>
        </w:r>
        <w:r>
          <w:rPr>
            <w:webHidden/>
          </w:rPr>
        </w:r>
        <w:r>
          <w:rPr>
            <w:webHidden/>
          </w:rPr>
          <w:fldChar w:fldCharType="separate"/>
        </w:r>
        <w:r>
          <w:rPr>
            <w:webHidden/>
          </w:rPr>
          <w:t>8</w:t>
        </w:r>
        <w:r>
          <w:rPr>
            <w:webHidden/>
          </w:rPr>
          <w:fldChar w:fldCharType="end"/>
        </w:r>
      </w:hyperlink>
    </w:p>
    <w:p w:rsidR="005854CC" w:rsidRDefault="005854CC" w14:paraId="4AA60C9E" w14:textId="1D92FF9F">
      <w:pPr>
        <w:pStyle w:val="TOC1"/>
        <w:rPr>
          <w:rFonts w:asciiTheme="minorHAnsi" w:hAnsiTheme="minorHAnsi" w:eastAsiaTheme="minorEastAsia" w:cstheme="minorBidi"/>
          <w:b w:val="0"/>
          <w:kern w:val="2"/>
          <w:sz w:val="24"/>
          <w:szCs w:val="24"/>
          <w:lang w:eastAsia="en-AU"/>
          <w14:ligatures w14:val="standardContextual"/>
        </w:rPr>
      </w:pPr>
      <w:hyperlink w:history="1" w:anchor="_Toc190174766">
        <w:r w:rsidRPr="000523C5">
          <w:rPr>
            <w:rStyle w:val="Hyperlink"/>
          </w:rPr>
          <w:t>Program objectives</w:t>
        </w:r>
        <w:r>
          <w:rPr>
            <w:webHidden/>
          </w:rPr>
          <w:tab/>
        </w:r>
        <w:r>
          <w:rPr>
            <w:webHidden/>
          </w:rPr>
          <w:fldChar w:fldCharType="begin"/>
        </w:r>
        <w:r>
          <w:rPr>
            <w:webHidden/>
          </w:rPr>
          <w:instrText xml:space="preserve"> PAGEREF _Toc190174766 \h </w:instrText>
        </w:r>
        <w:r>
          <w:rPr>
            <w:webHidden/>
          </w:rPr>
        </w:r>
        <w:r>
          <w:rPr>
            <w:webHidden/>
          </w:rPr>
          <w:fldChar w:fldCharType="separate"/>
        </w:r>
        <w:r>
          <w:rPr>
            <w:webHidden/>
          </w:rPr>
          <w:t>9</w:t>
        </w:r>
        <w:r>
          <w:rPr>
            <w:webHidden/>
          </w:rPr>
          <w:fldChar w:fldCharType="end"/>
        </w:r>
      </w:hyperlink>
    </w:p>
    <w:p w:rsidR="005854CC" w:rsidRDefault="005854CC" w14:paraId="5F3EF465" w14:textId="79CB4332">
      <w:pPr>
        <w:pStyle w:val="TOC1"/>
        <w:rPr>
          <w:rFonts w:asciiTheme="minorHAnsi" w:hAnsiTheme="minorHAnsi" w:eastAsiaTheme="minorEastAsia" w:cstheme="minorBidi"/>
          <w:b w:val="0"/>
          <w:kern w:val="2"/>
          <w:sz w:val="24"/>
          <w:szCs w:val="24"/>
          <w:lang w:eastAsia="en-AU"/>
          <w14:ligatures w14:val="standardContextual"/>
        </w:rPr>
      </w:pPr>
      <w:hyperlink w:history="1" w:anchor="_Toc190174767">
        <w:r w:rsidRPr="000523C5">
          <w:rPr>
            <w:rStyle w:val="Hyperlink"/>
          </w:rPr>
          <w:t>How to apply</w:t>
        </w:r>
        <w:r>
          <w:rPr>
            <w:webHidden/>
          </w:rPr>
          <w:tab/>
        </w:r>
        <w:r>
          <w:rPr>
            <w:webHidden/>
          </w:rPr>
          <w:fldChar w:fldCharType="begin"/>
        </w:r>
        <w:r>
          <w:rPr>
            <w:webHidden/>
          </w:rPr>
          <w:instrText xml:space="preserve"> PAGEREF _Toc190174767 \h </w:instrText>
        </w:r>
        <w:r>
          <w:rPr>
            <w:webHidden/>
          </w:rPr>
        </w:r>
        <w:r>
          <w:rPr>
            <w:webHidden/>
          </w:rPr>
          <w:fldChar w:fldCharType="separate"/>
        </w:r>
        <w:r>
          <w:rPr>
            <w:webHidden/>
          </w:rPr>
          <w:t>10</w:t>
        </w:r>
        <w:r>
          <w:rPr>
            <w:webHidden/>
          </w:rPr>
          <w:fldChar w:fldCharType="end"/>
        </w:r>
      </w:hyperlink>
    </w:p>
    <w:p w:rsidR="005854CC" w:rsidRDefault="005854CC" w14:paraId="0D32AF38" w14:textId="40933D9D">
      <w:pPr>
        <w:pStyle w:val="TOC2"/>
        <w:rPr>
          <w:rFonts w:asciiTheme="minorHAnsi" w:hAnsiTheme="minorHAnsi" w:eastAsiaTheme="minorEastAsia" w:cstheme="minorBidi"/>
          <w:kern w:val="2"/>
          <w:sz w:val="24"/>
          <w:szCs w:val="24"/>
          <w:lang w:eastAsia="en-AU"/>
          <w14:ligatures w14:val="standardContextual"/>
        </w:rPr>
      </w:pPr>
      <w:hyperlink w:history="1" w:anchor="_Toc190174768">
        <w:r w:rsidRPr="000523C5">
          <w:rPr>
            <w:rStyle w:val="Hyperlink"/>
          </w:rPr>
          <w:t>Steps to apply</w:t>
        </w:r>
        <w:r>
          <w:rPr>
            <w:webHidden/>
          </w:rPr>
          <w:tab/>
        </w:r>
        <w:r>
          <w:rPr>
            <w:webHidden/>
          </w:rPr>
          <w:fldChar w:fldCharType="begin"/>
        </w:r>
        <w:r>
          <w:rPr>
            <w:webHidden/>
          </w:rPr>
          <w:instrText xml:space="preserve"> PAGEREF _Toc190174768 \h </w:instrText>
        </w:r>
        <w:r>
          <w:rPr>
            <w:webHidden/>
          </w:rPr>
        </w:r>
        <w:r>
          <w:rPr>
            <w:webHidden/>
          </w:rPr>
          <w:fldChar w:fldCharType="separate"/>
        </w:r>
        <w:r>
          <w:rPr>
            <w:webHidden/>
          </w:rPr>
          <w:t>10</w:t>
        </w:r>
        <w:r>
          <w:rPr>
            <w:webHidden/>
          </w:rPr>
          <w:fldChar w:fldCharType="end"/>
        </w:r>
      </w:hyperlink>
    </w:p>
    <w:p w:rsidR="005854CC" w:rsidRDefault="005854CC" w14:paraId="6C78B9BA" w14:textId="4D51C507">
      <w:pPr>
        <w:pStyle w:val="TOC2"/>
        <w:rPr>
          <w:rFonts w:asciiTheme="minorHAnsi" w:hAnsiTheme="minorHAnsi" w:eastAsiaTheme="minorEastAsia" w:cstheme="minorBidi"/>
          <w:kern w:val="2"/>
          <w:sz w:val="24"/>
          <w:szCs w:val="24"/>
          <w:lang w:eastAsia="en-AU"/>
          <w14:ligatures w14:val="standardContextual"/>
        </w:rPr>
      </w:pPr>
      <w:hyperlink w:history="1" w:anchor="_Toc190174769">
        <w:r w:rsidRPr="000523C5">
          <w:rPr>
            <w:rStyle w:val="Hyperlink"/>
          </w:rPr>
          <w:t>Key dates</w:t>
        </w:r>
        <w:r>
          <w:rPr>
            <w:webHidden/>
          </w:rPr>
          <w:tab/>
        </w:r>
        <w:r>
          <w:rPr>
            <w:webHidden/>
          </w:rPr>
          <w:fldChar w:fldCharType="begin"/>
        </w:r>
        <w:r>
          <w:rPr>
            <w:webHidden/>
          </w:rPr>
          <w:instrText xml:space="preserve"> PAGEREF _Toc190174769 \h </w:instrText>
        </w:r>
        <w:r>
          <w:rPr>
            <w:webHidden/>
          </w:rPr>
        </w:r>
        <w:r>
          <w:rPr>
            <w:webHidden/>
          </w:rPr>
          <w:fldChar w:fldCharType="separate"/>
        </w:r>
        <w:r>
          <w:rPr>
            <w:webHidden/>
          </w:rPr>
          <w:t>11</w:t>
        </w:r>
        <w:r>
          <w:rPr>
            <w:webHidden/>
          </w:rPr>
          <w:fldChar w:fldCharType="end"/>
        </w:r>
      </w:hyperlink>
    </w:p>
    <w:p w:rsidR="005854CC" w:rsidRDefault="005854CC" w14:paraId="6E7A1239" w14:textId="12634231">
      <w:pPr>
        <w:pStyle w:val="TOC1"/>
        <w:rPr>
          <w:rFonts w:asciiTheme="minorHAnsi" w:hAnsiTheme="minorHAnsi" w:eastAsiaTheme="minorEastAsia" w:cstheme="minorBidi"/>
          <w:b w:val="0"/>
          <w:kern w:val="2"/>
          <w:sz w:val="24"/>
          <w:szCs w:val="24"/>
          <w:lang w:eastAsia="en-AU"/>
          <w14:ligatures w14:val="standardContextual"/>
        </w:rPr>
      </w:pPr>
      <w:hyperlink w:history="1" w:anchor="_Toc190174770">
        <w:r w:rsidRPr="000523C5">
          <w:rPr>
            <w:rStyle w:val="Hyperlink"/>
          </w:rPr>
          <w:t>Eligibility criteria</w:t>
        </w:r>
        <w:r>
          <w:rPr>
            <w:webHidden/>
          </w:rPr>
          <w:tab/>
        </w:r>
        <w:r>
          <w:rPr>
            <w:webHidden/>
          </w:rPr>
          <w:fldChar w:fldCharType="begin"/>
        </w:r>
        <w:r>
          <w:rPr>
            <w:webHidden/>
          </w:rPr>
          <w:instrText xml:space="preserve"> PAGEREF _Toc190174770 \h </w:instrText>
        </w:r>
        <w:r>
          <w:rPr>
            <w:webHidden/>
          </w:rPr>
        </w:r>
        <w:r>
          <w:rPr>
            <w:webHidden/>
          </w:rPr>
          <w:fldChar w:fldCharType="separate"/>
        </w:r>
        <w:r>
          <w:rPr>
            <w:webHidden/>
          </w:rPr>
          <w:t>11</w:t>
        </w:r>
        <w:r>
          <w:rPr>
            <w:webHidden/>
          </w:rPr>
          <w:fldChar w:fldCharType="end"/>
        </w:r>
      </w:hyperlink>
    </w:p>
    <w:p w:rsidR="005854CC" w:rsidRDefault="005854CC" w14:paraId="5C1A0612" w14:textId="77C28C5D">
      <w:pPr>
        <w:pStyle w:val="TOC2"/>
        <w:rPr>
          <w:rFonts w:asciiTheme="minorHAnsi" w:hAnsiTheme="minorHAnsi" w:eastAsiaTheme="minorEastAsia" w:cstheme="minorBidi"/>
          <w:kern w:val="2"/>
          <w:sz w:val="24"/>
          <w:szCs w:val="24"/>
          <w:lang w:eastAsia="en-AU"/>
          <w14:ligatures w14:val="standardContextual"/>
        </w:rPr>
      </w:pPr>
      <w:hyperlink w:history="1" w:anchor="_Toc190174771">
        <w:r w:rsidRPr="000523C5">
          <w:rPr>
            <w:rStyle w:val="Hyperlink"/>
          </w:rPr>
          <w:t>Organisation eligibility</w:t>
        </w:r>
        <w:r>
          <w:rPr>
            <w:webHidden/>
          </w:rPr>
          <w:tab/>
        </w:r>
        <w:r>
          <w:rPr>
            <w:webHidden/>
          </w:rPr>
          <w:fldChar w:fldCharType="begin"/>
        </w:r>
        <w:r>
          <w:rPr>
            <w:webHidden/>
          </w:rPr>
          <w:instrText xml:space="preserve"> PAGEREF _Toc190174771 \h </w:instrText>
        </w:r>
        <w:r>
          <w:rPr>
            <w:webHidden/>
          </w:rPr>
        </w:r>
        <w:r>
          <w:rPr>
            <w:webHidden/>
          </w:rPr>
          <w:fldChar w:fldCharType="separate"/>
        </w:r>
        <w:r>
          <w:rPr>
            <w:webHidden/>
          </w:rPr>
          <w:t>12</w:t>
        </w:r>
        <w:r>
          <w:rPr>
            <w:webHidden/>
          </w:rPr>
          <w:fldChar w:fldCharType="end"/>
        </w:r>
      </w:hyperlink>
    </w:p>
    <w:p w:rsidR="005854CC" w:rsidRDefault="005854CC" w14:paraId="6D67D9FF" w14:textId="5A405948">
      <w:pPr>
        <w:pStyle w:val="TOC2"/>
        <w:rPr>
          <w:rFonts w:asciiTheme="minorHAnsi" w:hAnsiTheme="minorHAnsi" w:eastAsiaTheme="minorEastAsia" w:cstheme="minorBidi"/>
          <w:kern w:val="2"/>
          <w:sz w:val="24"/>
          <w:szCs w:val="24"/>
          <w:lang w:eastAsia="en-AU"/>
          <w14:ligatures w14:val="standardContextual"/>
        </w:rPr>
      </w:pPr>
      <w:hyperlink w:history="1" w:anchor="_Toc190174772">
        <w:r w:rsidRPr="000523C5">
          <w:rPr>
            <w:rStyle w:val="Hyperlink"/>
          </w:rPr>
          <w:t>Consortium applications</w:t>
        </w:r>
        <w:r>
          <w:rPr>
            <w:webHidden/>
          </w:rPr>
          <w:tab/>
        </w:r>
        <w:r>
          <w:rPr>
            <w:webHidden/>
          </w:rPr>
          <w:fldChar w:fldCharType="begin"/>
        </w:r>
        <w:r>
          <w:rPr>
            <w:webHidden/>
          </w:rPr>
          <w:instrText xml:space="preserve"> PAGEREF _Toc190174772 \h </w:instrText>
        </w:r>
        <w:r>
          <w:rPr>
            <w:webHidden/>
          </w:rPr>
        </w:r>
        <w:r>
          <w:rPr>
            <w:webHidden/>
          </w:rPr>
          <w:fldChar w:fldCharType="separate"/>
        </w:r>
        <w:r>
          <w:rPr>
            <w:webHidden/>
          </w:rPr>
          <w:t>13</w:t>
        </w:r>
        <w:r>
          <w:rPr>
            <w:webHidden/>
          </w:rPr>
          <w:fldChar w:fldCharType="end"/>
        </w:r>
      </w:hyperlink>
    </w:p>
    <w:p w:rsidR="005854CC" w:rsidRDefault="005854CC" w14:paraId="4422F656" w14:textId="728B0B77">
      <w:pPr>
        <w:pStyle w:val="TOC2"/>
        <w:rPr>
          <w:rFonts w:asciiTheme="minorHAnsi" w:hAnsiTheme="minorHAnsi" w:eastAsiaTheme="minorEastAsia" w:cstheme="minorBidi"/>
          <w:kern w:val="2"/>
          <w:sz w:val="24"/>
          <w:szCs w:val="24"/>
          <w:lang w:eastAsia="en-AU"/>
          <w14:ligatures w14:val="standardContextual"/>
        </w:rPr>
      </w:pPr>
      <w:hyperlink w:history="1" w:anchor="_Toc190174773">
        <w:r w:rsidRPr="000523C5">
          <w:rPr>
            <w:rStyle w:val="Hyperlink"/>
          </w:rPr>
          <w:t>Mandatory attachments</w:t>
        </w:r>
        <w:r>
          <w:rPr>
            <w:webHidden/>
          </w:rPr>
          <w:tab/>
        </w:r>
        <w:r>
          <w:rPr>
            <w:webHidden/>
          </w:rPr>
          <w:fldChar w:fldCharType="begin"/>
        </w:r>
        <w:r>
          <w:rPr>
            <w:webHidden/>
          </w:rPr>
          <w:instrText xml:space="preserve"> PAGEREF _Toc190174773 \h </w:instrText>
        </w:r>
        <w:r>
          <w:rPr>
            <w:webHidden/>
          </w:rPr>
        </w:r>
        <w:r>
          <w:rPr>
            <w:webHidden/>
          </w:rPr>
          <w:fldChar w:fldCharType="separate"/>
        </w:r>
        <w:r>
          <w:rPr>
            <w:webHidden/>
          </w:rPr>
          <w:t>13</w:t>
        </w:r>
        <w:r>
          <w:rPr>
            <w:webHidden/>
          </w:rPr>
          <w:fldChar w:fldCharType="end"/>
        </w:r>
      </w:hyperlink>
    </w:p>
    <w:p w:rsidR="005854CC" w:rsidRDefault="005854CC" w14:paraId="0C510DE6" w14:textId="3A33BE49">
      <w:pPr>
        <w:pStyle w:val="TOC2"/>
        <w:rPr>
          <w:rFonts w:asciiTheme="minorHAnsi" w:hAnsiTheme="minorHAnsi" w:eastAsiaTheme="minorEastAsia" w:cstheme="minorBidi"/>
          <w:kern w:val="2"/>
          <w:sz w:val="24"/>
          <w:szCs w:val="24"/>
          <w:lang w:eastAsia="en-AU"/>
          <w14:ligatures w14:val="standardContextual"/>
        </w:rPr>
      </w:pPr>
      <w:hyperlink w:history="1" w:anchor="_Toc190174774">
        <w:r w:rsidRPr="000523C5">
          <w:rPr>
            <w:rStyle w:val="Hyperlink"/>
          </w:rPr>
          <w:t>Eligible activities and costs</w:t>
        </w:r>
        <w:r>
          <w:rPr>
            <w:webHidden/>
          </w:rPr>
          <w:tab/>
        </w:r>
        <w:r>
          <w:rPr>
            <w:webHidden/>
          </w:rPr>
          <w:fldChar w:fldCharType="begin"/>
        </w:r>
        <w:r>
          <w:rPr>
            <w:webHidden/>
          </w:rPr>
          <w:instrText xml:space="preserve"> PAGEREF _Toc190174774 \h </w:instrText>
        </w:r>
        <w:r>
          <w:rPr>
            <w:webHidden/>
          </w:rPr>
        </w:r>
        <w:r>
          <w:rPr>
            <w:webHidden/>
          </w:rPr>
          <w:fldChar w:fldCharType="separate"/>
        </w:r>
        <w:r>
          <w:rPr>
            <w:webHidden/>
          </w:rPr>
          <w:t>14</w:t>
        </w:r>
        <w:r>
          <w:rPr>
            <w:webHidden/>
          </w:rPr>
          <w:fldChar w:fldCharType="end"/>
        </w:r>
      </w:hyperlink>
    </w:p>
    <w:p w:rsidR="005854CC" w:rsidRDefault="005854CC" w14:paraId="1C8EDD11" w14:textId="6954C460">
      <w:pPr>
        <w:pStyle w:val="TOC2"/>
        <w:rPr>
          <w:rFonts w:asciiTheme="minorHAnsi" w:hAnsiTheme="minorHAnsi" w:eastAsiaTheme="minorEastAsia" w:cstheme="minorBidi"/>
          <w:kern w:val="2"/>
          <w:sz w:val="24"/>
          <w:szCs w:val="24"/>
          <w:lang w:eastAsia="en-AU"/>
          <w14:ligatures w14:val="standardContextual"/>
        </w:rPr>
      </w:pPr>
      <w:hyperlink w:history="1" w:anchor="_Toc190174775">
        <w:r w:rsidRPr="000523C5">
          <w:rPr>
            <w:rStyle w:val="Hyperlink"/>
          </w:rPr>
          <w:t>Ineligible activities and costs</w:t>
        </w:r>
        <w:r>
          <w:rPr>
            <w:webHidden/>
          </w:rPr>
          <w:tab/>
        </w:r>
        <w:r>
          <w:rPr>
            <w:webHidden/>
          </w:rPr>
          <w:fldChar w:fldCharType="begin"/>
        </w:r>
        <w:r>
          <w:rPr>
            <w:webHidden/>
          </w:rPr>
          <w:instrText xml:space="preserve"> PAGEREF _Toc190174775 \h </w:instrText>
        </w:r>
        <w:r>
          <w:rPr>
            <w:webHidden/>
          </w:rPr>
        </w:r>
        <w:r>
          <w:rPr>
            <w:webHidden/>
          </w:rPr>
          <w:fldChar w:fldCharType="separate"/>
        </w:r>
        <w:r>
          <w:rPr>
            <w:webHidden/>
          </w:rPr>
          <w:t>17</w:t>
        </w:r>
        <w:r>
          <w:rPr>
            <w:webHidden/>
          </w:rPr>
          <w:fldChar w:fldCharType="end"/>
        </w:r>
      </w:hyperlink>
    </w:p>
    <w:p w:rsidR="005854CC" w:rsidRDefault="005854CC" w14:paraId="2FC3849B" w14:textId="5EB4AB02">
      <w:pPr>
        <w:pStyle w:val="TOC1"/>
        <w:rPr>
          <w:rFonts w:asciiTheme="minorHAnsi" w:hAnsiTheme="minorHAnsi" w:eastAsiaTheme="minorEastAsia" w:cstheme="minorBidi"/>
          <w:b w:val="0"/>
          <w:kern w:val="2"/>
          <w:sz w:val="24"/>
          <w:szCs w:val="24"/>
          <w:lang w:eastAsia="en-AU"/>
          <w14:ligatures w14:val="standardContextual"/>
        </w:rPr>
      </w:pPr>
      <w:hyperlink w:history="1" w:anchor="_Toc190174776">
        <w:r w:rsidRPr="000523C5">
          <w:rPr>
            <w:rStyle w:val="Hyperlink"/>
          </w:rPr>
          <w:t>Assessment process</w:t>
        </w:r>
        <w:r>
          <w:rPr>
            <w:webHidden/>
          </w:rPr>
          <w:tab/>
        </w:r>
        <w:r>
          <w:rPr>
            <w:webHidden/>
          </w:rPr>
          <w:fldChar w:fldCharType="begin"/>
        </w:r>
        <w:r>
          <w:rPr>
            <w:webHidden/>
          </w:rPr>
          <w:instrText xml:space="preserve"> PAGEREF _Toc190174776 \h </w:instrText>
        </w:r>
        <w:r>
          <w:rPr>
            <w:webHidden/>
          </w:rPr>
        </w:r>
        <w:r>
          <w:rPr>
            <w:webHidden/>
          </w:rPr>
          <w:fldChar w:fldCharType="separate"/>
        </w:r>
        <w:r>
          <w:rPr>
            <w:webHidden/>
          </w:rPr>
          <w:t>17</w:t>
        </w:r>
        <w:r>
          <w:rPr>
            <w:webHidden/>
          </w:rPr>
          <w:fldChar w:fldCharType="end"/>
        </w:r>
      </w:hyperlink>
    </w:p>
    <w:p w:rsidR="005854CC" w:rsidRDefault="005854CC" w14:paraId="7AC30752" w14:textId="2252044F">
      <w:pPr>
        <w:pStyle w:val="TOC2"/>
        <w:rPr>
          <w:rFonts w:asciiTheme="minorHAnsi" w:hAnsiTheme="minorHAnsi" w:eastAsiaTheme="minorEastAsia" w:cstheme="minorBidi"/>
          <w:kern w:val="2"/>
          <w:sz w:val="24"/>
          <w:szCs w:val="24"/>
          <w:lang w:eastAsia="en-AU"/>
          <w14:ligatures w14:val="standardContextual"/>
        </w:rPr>
      </w:pPr>
      <w:hyperlink w:history="1" w:anchor="_Toc190174777">
        <w:r w:rsidRPr="000523C5">
          <w:rPr>
            <w:rStyle w:val="Hyperlink"/>
          </w:rPr>
          <w:t>Selection criteria</w:t>
        </w:r>
        <w:r>
          <w:rPr>
            <w:webHidden/>
          </w:rPr>
          <w:tab/>
        </w:r>
        <w:r>
          <w:rPr>
            <w:webHidden/>
          </w:rPr>
          <w:fldChar w:fldCharType="begin"/>
        </w:r>
        <w:r>
          <w:rPr>
            <w:webHidden/>
          </w:rPr>
          <w:instrText xml:space="preserve"> PAGEREF _Toc190174777 \h </w:instrText>
        </w:r>
        <w:r>
          <w:rPr>
            <w:webHidden/>
          </w:rPr>
        </w:r>
        <w:r>
          <w:rPr>
            <w:webHidden/>
          </w:rPr>
          <w:fldChar w:fldCharType="separate"/>
        </w:r>
        <w:r>
          <w:rPr>
            <w:webHidden/>
          </w:rPr>
          <w:t>18</w:t>
        </w:r>
        <w:r>
          <w:rPr>
            <w:webHidden/>
          </w:rPr>
          <w:fldChar w:fldCharType="end"/>
        </w:r>
      </w:hyperlink>
    </w:p>
    <w:p w:rsidR="005854CC" w:rsidRDefault="005854CC" w14:paraId="26FCCCE7" w14:textId="73E16C0F">
      <w:pPr>
        <w:pStyle w:val="TOC2"/>
        <w:rPr>
          <w:rFonts w:asciiTheme="minorHAnsi" w:hAnsiTheme="minorHAnsi" w:eastAsiaTheme="minorEastAsia" w:cstheme="minorBidi"/>
          <w:kern w:val="2"/>
          <w:sz w:val="24"/>
          <w:szCs w:val="24"/>
          <w:lang w:eastAsia="en-AU"/>
          <w14:ligatures w14:val="standardContextual"/>
        </w:rPr>
      </w:pPr>
      <w:hyperlink w:history="1" w:anchor="_Toc190174778">
        <w:r w:rsidRPr="000523C5">
          <w:rPr>
            <w:rStyle w:val="Hyperlink"/>
          </w:rPr>
          <w:t>Extra assessment considerations</w:t>
        </w:r>
        <w:r>
          <w:rPr>
            <w:webHidden/>
          </w:rPr>
          <w:tab/>
        </w:r>
        <w:r>
          <w:rPr>
            <w:webHidden/>
          </w:rPr>
          <w:fldChar w:fldCharType="begin"/>
        </w:r>
        <w:r>
          <w:rPr>
            <w:webHidden/>
          </w:rPr>
          <w:instrText xml:space="preserve"> PAGEREF _Toc190174778 \h </w:instrText>
        </w:r>
        <w:r>
          <w:rPr>
            <w:webHidden/>
          </w:rPr>
        </w:r>
        <w:r>
          <w:rPr>
            <w:webHidden/>
          </w:rPr>
          <w:fldChar w:fldCharType="separate"/>
        </w:r>
        <w:r>
          <w:rPr>
            <w:webHidden/>
          </w:rPr>
          <w:t>20</w:t>
        </w:r>
        <w:r>
          <w:rPr>
            <w:webHidden/>
          </w:rPr>
          <w:fldChar w:fldCharType="end"/>
        </w:r>
      </w:hyperlink>
    </w:p>
    <w:p w:rsidR="005854CC" w:rsidRDefault="005854CC" w14:paraId="4B4D73FD" w14:textId="206CA0EA">
      <w:pPr>
        <w:pStyle w:val="TOC1"/>
        <w:rPr>
          <w:rFonts w:asciiTheme="minorHAnsi" w:hAnsiTheme="minorHAnsi" w:eastAsiaTheme="minorEastAsia" w:cstheme="minorBidi"/>
          <w:b w:val="0"/>
          <w:kern w:val="2"/>
          <w:sz w:val="24"/>
          <w:szCs w:val="24"/>
          <w:lang w:eastAsia="en-AU"/>
          <w14:ligatures w14:val="standardContextual"/>
        </w:rPr>
      </w:pPr>
      <w:hyperlink w:history="1" w:anchor="_Toc190174779">
        <w:r w:rsidRPr="000523C5">
          <w:rPr>
            <w:rStyle w:val="Hyperlink"/>
          </w:rPr>
          <w:t>Notification of application outcomes</w:t>
        </w:r>
        <w:r>
          <w:rPr>
            <w:webHidden/>
          </w:rPr>
          <w:tab/>
        </w:r>
        <w:r>
          <w:rPr>
            <w:webHidden/>
          </w:rPr>
          <w:fldChar w:fldCharType="begin"/>
        </w:r>
        <w:r>
          <w:rPr>
            <w:webHidden/>
          </w:rPr>
          <w:instrText xml:space="preserve"> PAGEREF _Toc190174779 \h </w:instrText>
        </w:r>
        <w:r>
          <w:rPr>
            <w:webHidden/>
          </w:rPr>
        </w:r>
        <w:r>
          <w:rPr>
            <w:webHidden/>
          </w:rPr>
          <w:fldChar w:fldCharType="separate"/>
        </w:r>
        <w:r>
          <w:rPr>
            <w:webHidden/>
          </w:rPr>
          <w:t>20</w:t>
        </w:r>
        <w:r>
          <w:rPr>
            <w:webHidden/>
          </w:rPr>
          <w:fldChar w:fldCharType="end"/>
        </w:r>
      </w:hyperlink>
    </w:p>
    <w:p w:rsidR="005854CC" w:rsidRDefault="005854CC" w14:paraId="756781FB" w14:textId="694BA116">
      <w:pPr>
        <w:pStyle w:val="TOC1"/>
        <w:rPr>
          <w:rFonts w:asciiTheme="minorHAnsi" w:hAnsiTheme="minorHAnsi" w:eastAsiaTheme="minorEastAsia" w:cstheme="minorBidi"/>
          <w:b w:val="0"/>
          <w:kern w:val="2"/>
          <w:sz w:val="24"/>
          <w:szCs w:val="24"/>
          <w:lang w:eastAsia="en-AU"/>
          <w14:ligatures w14:val="standardContextual"/>
        </w:rPr>
      </w:pPr>
      <w:hyperlink w:history="1" w:anchor="_Toc190174780">
        <w:r w:rsidRPr="000523C5">
          <w:rPr>
            <w:rStyle w:val="Hyperlink"/>
          </w:rPr>
          <w:t>Conditions of funding</w:t>
        </w:r>
        <w:r>
          <w:rPr>
            <w:webHidden/>
          </w:rPr>
          <w:tab/>
        </w:r>
        <w:r>
          <w:rPr>
            <w:webHidden/>
          </w:rPr>
          <w:fldChar w:fldCharType="begin"/>
        </w:r>
        <w:r>
          <w:rPr>
            <w:webHidden/>
          </w:rPr>
          <w:instrText xml:space="preserve"> PAGEREF _Toc190174780 \h </w:instrText>
        </w:r>
        <w:r>
          <w:rPr>
            <w:webHidden/>
          </w:rPr>
        </w:r>
        <w:r>
          <w:rPr>
            <w:webHidden/>
          </w:rPr>
          <w:fldChar w:fldCharType="separate"/>
        </w:r>
        <w:r>
          <w:rPr>
            <w:webHidden/>
          </w:rPr>
          <w:t>20</w:t>
        </w:r>
        <w:r>
          <w:rPr>
            <w:webHidden/>
          </w:rPr>
          <w:fldChar w:fldCharType="end"/>
        </w:r>
      </w:hyperlink>
    </w:p>
    <w:p w:rsidR="005854CC" w:rsidRDefault="005854CC" w14:paraId="1EF2688E" w14:textId="7C14A4B7">
      <w:pPr>
        <w:pStyle w:val="TOC2"/>
        <w:rPr>
          <w:rFonts w:asciiTheme="minorHAnsi" w:hAnsiTheme="minorHAnsi" w:eastAsiaTheme="minorEastAsia" w:cstheme="minorBidi"/>
          <w:kern w:val="2"/>
          <w:sz w:val="24"/>
          <w:szCs w:val="24"/>
          <w:lang w:eastAsia="en-AU"/>
          <w14:ligatures w14:val="standardContextual"/>
        </w:rPr>
      </w:pPr>
      <w:hyperlink w:history="1" w:anchor="_Toc190174781">
        <w:r w:rsidRPr="000523C5">
          <w:rPr>
            <w:rStyle w:val="Hyperlink"/>
          </w:rPr>
          <w:t>Service agreement</w:t>
        </w:r>
        <w:r>
          <w:rPr>
            <w:webHidden/>
          </w:rPr>
          <w:tab/>
        </w:r>
        <w:r>
          <w:rPr>
            <w:webHidden/>
          </w:rPr>
          <w:fldChar w:fldCharType="begin"/>
        </w:r>
        <w:r>
          <w:rPr>
            <w:webHidden/>
          </w:rPr>
          <w:instrText xml:space="preserve"> PAGEREF _Toc190174781 \h </w:instrText>
        </w:r>
        <w:r>
          <w:rPr>
            <w:webHidden/>
          </w:rPr>
        </w:r>
        <w:r>
          <w:rPr>
            <w:webHidden/>
          </w:rPr>
          <w:fldChar w:fldCharType="separate"/>
        </w:r>
        <w:r>
          <w:rPr>
            <w:webHidden/>
          </w:rPr>
          <w:t>20</w:t>
        </w:r>
        <w:r>
          <w:rPr>
            <w:webHidden/>
          </w:rPr>
          <w:fldChar w:fldCharType="end"/>
        </w:r>
      </w:hyperlink>
    </w:p>
    <w:p w:rsidR="005854CC" w:rsidRDefault="005854CC" w14:paraId="54A1D87D" w14:textId="006611F4">
      <w:pPr>
        <w:pStyle w:val="TOC2"/>
        <w:rPr>
          <w:rFonts w:asciiTheme="minorHAnsi" w:hAnsiTheme="minorHAnsi" w:eastAsiaTheme="minorEastAsia" w:cstheme="minorBidi"/>
          <w:kern w:val="2"/>
          <w:sz w:val="24"/>
          <w:szCs w:val="24"/>
          <w:lang w:eastAsia="en-AU"/>
          <w14:ligatures w14:val="standardContextual"/>
        </w:rPr>
      </w:pPr>
      <w:hyperlink w:history="1" w:anchor="_Toc190174782">
        <w:r w:rsidRPr="000523C5">
          <w:rPr>
            <w:rStyle w:val="Hyperlink"/>
          </w:rPr>
          <w:t>Obligations of funded organisations</w:t>
        </w:r>
        <w:r>
          <w:rPr>
            <w:webHidden/>
          </w:rPr>
          <w:tab/>
        </w:r>
        <w:r>
          <w:rPr>
            <w:webHidden/>
          </w:rPr>
          <w:fldChar w:fldCharType="begin"/>
        </w:r>
        <w:r>
          <w:rPr>
            <w:webHidden/>
          </w:rPr>
          <w:instrText xml:space="preserve"> PAGEREF _Toc190174782 \h </w:instrText>
        </w:r>
        <w:r>
          <w:rPr>
            <w:webHidden/>
          </w:rPr>
        </w:r>
        <w:r>
          <w:rPr>
            <w:webHidden/>
          </w:rPr>
          <w:fldChar w:fldCharType="separate"/>
        </w:r>
        <w:r>
          <w:rPr>
            <w:webHidden/>
          </w:rPr>
          <w:t>21</w:t>
        </w:r>
        <w:r>
          <w:rPr>
            <w:webHidden/>
          </w:rPr>
          <w:fldChar w:fldCharType="end"/>
        </w:r>
      </w:hyperlink>
    </w:p>
    <w:p w:rsidR="005854CC" w:rsidRDefault="005854CC" w14:paraId="5FFB297F" w14:textId="22266C9F">
      <w:pPr>
        <w:pStyle w:val="TOC2"/>
        <w:rPr>
          <w:rFonts w:asciiTheme="minorHAnsi" w:hAnsiTheme="minorHAnsi" w:eastAsiaTheme="minorEastAsia" w:cstheme="minorBidi"/>
          <w:kern w:val="2"/>
          <w:sz w:val="24"/>
          <w:szCs w:val="24"/>
          <w:lang w:eastAsia="en-AU"/>
          <w14:ligatures w14:val="standardContextual"/>
        </w:rPr>
      </w:pPr>
      <w:hyperlink w:history="1" w:anchor="_Toc190174783">
        <w:r w:rsidRPr="000523C5">
          <w:rPr>
            <w:rStyle w:val="Hyperlink"/>
          </w:rPr>
          <w:t>Insurance requirements</w:t>
        </w:r>
        <w:r>
          <w:rPr>
            <w:webHidden/>
          </w:rPr>
          <w:tab/>
        </w:r>
        <w:r>
          <w:rPr>
            <w:webHidden/>
          </w:rPr>
          <w:fldChar w:fldCharType="begin"/>
        </w:r>
        <w:r>
          <w:rPr>
            <w:webHidden/>
          </w:rPr>
          <w:instrText xml:space="preserve"> PAGEREF _Toc190174783 \h </w:instrText>
        </w:r>
        <w:r>
          <w:rPr>
            <w:webHidden/>
          </w:rPr>
        </w:r>
        <w:r>
          <w:rPr>
            <w:webHidden/>
          </w:rPr>
          <w:fldChar w:fldCharType="separate"/>
        </w:r>
        <w:r>
          <w:rPr>
            <w:webHidden/>
          </w:rPr>
          <w:t>21</w:t>
        </w:r>
        <w:r>
          <w:rPr>
            <w:webHidden/>
          </w:rPr>
          <w:fldChar w:fldCharType="end"/>
        </w:r>
      </w:hyperlink>
    </w:p>
    <w:p w:rsidR="005854CC" w:rsidRDefault="005854CC" w14:paraId="4173D12B" w14:textId="43B0E8CD">
      <w:pPr>
        <w:pStyle w:val="TOC2"/>
        <w:rPr>
          <w:rFonts w:asciiTheme="minorHAnsi" w:hAnsiTheme="minorHAnsi" w:eastAsiaTheme="minorEastAsia" w:cstheme="minorBidi"/>
          <w:kern w:val="2"/>
          <w:sz w:val="24"/>
          <w:szCs w:val="24"/>
          <w:lang w:eastAsia="en-AU"/>
          <w14:ligatures w14:val="standardContextual"/>
        </w:rPr>
      </w:pPr>
      <w:hyperlink w:history="1" w:anchor="_Toc190174784">
        <w:r w:rsidRPr="000523C5">
          <w:rPr>
            <w:rStyle w:val="Hyperlink"/>
          </w:rPr>
          <w:t>Payment of funds</w:t>
        </w:r>
        <w:r>
          <w:rPr>
            <w:webHidden/>
          </w:rPr>
          <w:tab/>
        </w:r>
        <w:r>
          <w:rPr>
            <w:webHidden/>
          </w:rPr>
          <w:fldChar w:fldCharType="begin"/>
        </w:r>
        <w:r>
          <w:rPr>
            <w:webHidden/>
          </w:rPr>
          <w:instrText xml:space="preserve"> PAGEREF _Toc190174784 \h </w:instrText>
        </w:r>
        <w:r>
          <w:rPr>
            <w:webHidden/>
          </w:rPr>
        </w:r>
        <w:r>
          <w:rPr>
            <w:webHidden/>
          </w:rPr>
          <w:fldChar w:fldCharType="separate"/>
        </w:r>
        <w:r>
          <w:rPr>
            <w:webHidden/>
          </w:rPr>
          <w:t>22</w:t>
        </w:r>
        <w:r>
          <w:rPr>
            <w:webHidden/>
          </w:rPr>
          <w:fldChar w:fldCharType="end"/>
        </w:r>
      </w:hyperlink>
    </w:p>
    <w:p w:rsidR="005854CC" w:rsidRDefault="005854CC" w14:paraId="132C24E8" w14:textId="2201F0B9">
      <w:pPr>
        <w:pStyle w:val="TOC2"/>
        <w:rPr>
          <w:rFonts w:asciiTheme="minorHAnsi" w:hAnsiTheme="minorHAnsi" w:eastAsiaTheme="minorEastAsia" w:cstheme="minorBidi"/>
          <w:kern w:val="2"/>
          <w:sz w:val="24"/>
          <w:szCs w:val="24"/>
          <w:lang w:eastAsia="en-AU"/>
          <w14:ligatures w14:val="standardContextual"/>
        </w:rPr>
      </w:pPr>
      <w:hyperlink w:history="1" w:anchor="_Toc190174785">
        <w:r w:rsidRPr="000523C5">
          <w:rPr>
            <w:rStyle w:val="Hyperlink"/>
          </w:rPr>
          <w:t>Data collection and reporting</w:t>
        </w:r>
        <w:r>
          <w:rPr>
            <w:webHidden/>
          </w:rPr>
          <w:tab/>
        </w:r>
        <w:r>
          <w:rPr>
            <w:webHidden/>
          </w:rPr>
          <w:fldChar w:fldCharType="begin"/>
        </w:r>
        <w:r>
          <w:rPr>
            <w:webHidden/>
          </w:rPr>
          <w:instrText xml:space="preserve"> PAGEREF _Toc190174785 \h </w:instrText>
        </w:r>
        <w:r>
          <w:rPr>
            <w:webHidden/>
          </w:rPr>
        </w:r>
        <w:r>
          <w:rPr>
            <w:webHidden/>
          </w:rPr>
          <w:fldChar w:fldCharType="separate"/>
        </w:r>
        <w:r>
          <w:rPr>
            <w:webHidden/>
          </w:rPr>
          <w:t>22</w:t>
        </w:r>
        <w:r>
          <w:rPr>
            <w:webHidden/>
          </w:rPr>
          <w:fldChar w:fldCharType="end"/>
        </w:r>
      </w:hyperlink>
    </w:p>
    <w:p w:rsidR="005854CC" w:rsidRDefault="005854CC" w14:paraId="1F909A4C" w14:textId="580D3F65">
      <w:pPr>
        <w:pStyle w:val="TOC1"/>
        <w:rPr>
          <w:rFonts w:asciiTheme="minorHAnsi" w:hAnsiTheme="minorHAnsi" w:eastAsiaTheme="minorEastAsia" w:cstheme="minorBidi"/>
          <w:b w:val="0"/>
          <w:kern w:val="2"/>
          <w:sz w:val="24"/>
          <w:szCs w:val="24"/>
          <w:lang w:eastAsia="en-AU"/>
          <w14:ligatures w14:val="standardContextual"/>
        </w:rPr>
      </w:pPr>
      <w:hyperlink w:history="1" w:anchor="_Toc190174786">
        <w:r w:rsidRPr="000523C5">
          <w:rPr>
            <w:rStyle w:val="Hyperlink"/>
          </w:rPr>
          <w:t>More information and help</w:t>
        </w:r>
        <w:r>
          <w:rPr>
            <w:webHidden/>
          </w:rPr>
          <w:tab/>
        </w:r>
        <w:r>
          <w:rPr>
            <w:webHidden/>
          </w:rPr>
          <w:fldChar w:fldCharType="begin"/>
        </w:r>
        <w:r>
          <w:rPr>
            <w:webHidden/>
          </w:rPr>
          <w:instrText xml:space="preserve"> PAGEREF _Toc190174786 \h </w:instrText>
        </w:r>
        <w:r>
          <w:rPr>
            <w:webHidden/>
          </w:rPr>
        </w:r>
        <w:r>
          <w:rPr>
            <w:webHidden/>
          </w:rPr>
          <w:fldChar w:fldCharType="separate"/>
        </w:r>
        <w:r>
          <w:rPr>
            <w:webHidden/>
          </w:rPr>
          <w:t>23</w:t>
        </w:r>
        <w:r>
          <w:rPr>
            <w:webHidden/>
          </w:rPr>
          <w:fldChar w:fldCharType="end"/>
        </w:r>
      </w:hyperlink>
    </w:p>
    <w:p w:rsidR="005854CC" w:rsidRDefault="005854CC" w14:paraId="097C0A10" w14:textId="32982C29">
      <w:pPr>
        <w:pStyle w:val="TOC2"/>
        <w:rPr>
          <w:rFonts w:asciiTheme="minorHAnsi" w:hAnsiTheme="minorHAnsi" w:eastAsiaTheme="minorEastAsia" w:cstheme="minorBidi"/>
          <w:kern w:val="2"/>
          <w:sz w:val="24"/>
          <w:szCs w:val="24"/>
          <w:lang w:eastAsia="en-AU"/>
          <w14:ligatures w14:val="standardContextual"/>
        </w:rPr>
      </w:pPr>
      <w:hyperlink w:history="1" w:anchor="_Toc190174787">
        <w:r w:rsidRPr="000523C5">
          <w:rPr>
            <w:rStyle w:val="Hyperlink"/>
          </w:rPr>
          <w:t>Advice on writing a grant application</w:t>
        </w:r>
        <w:r>
          <w:rPr>
            <w:webHidden/>
          </w:rPr>
          <w:tab/>
        </w:r>
        <w:r>
          <w:rPr>
            <w:webHidden/>
          </w:rPr>
          <w:fldChar w:fldCharType="begin"/>
        </w:r>
        <w:r>
          <w:rPr>
            <w:webHidden/>
          </w:rPr>
          <w:instrText xml:space="preserve"> PAGEREF _Toc190174787 \h </w:instrText>
        </w:r>
        <w:r>
          <w:rPr>
            <w:webHidden/>
          </w:rPr>
        </w:r>
        <w:r>
          <w:rPr>
            <w:webHidden/>
          </w:rPr>
          <w:fldChar w:fldCharType="separate"/>
        </w:r>
        <w:r>
          <w:rPr>
            <w:webHidden/>
          </w:rPr>
          <w:t>23</w:t>
        </w:r>
        <w:r>
          <w:rPr>
            <w:webHidden/>
          </w:rPr>
          <w:fldChar w:fldCharType="end"/>
        </w:r>
      </w:hyperlink>
    </w:p>
    <w:p w:rsidR="005854CC" w:rsidRDefault="005854CC" w14:paraId="769AC0FB" w14:textId="6DFCDCED">
      <w:pPr>
        <w:pStyle w:val="TOC2"/>
        <w:rPr>
          <w:rFonts w:asciiTheme="minorHAnsi" w:hAnsiTheme="minorHAnsi" w:eastAsiaTheme="minorEastAsia" w:cstheme="minorBidi"/>
          <w:kern w:val="2"/>
          <w:sz w:val="24"/>
          <w:szCs w:val="24"/>
          <w:lang w:eastAsia="en-AU"/>
          <w14:ligatures w14:val="standardContextual"/>
        </w:rPr>
      </w:pPr>
      <w:hyperlink w:history="1" w:anchor="_Toc190174788">
        <w:r w:rsidRPr="000523C5">
          <w:rPr>
            <w:rStyle w:val="Hyperlink"/>
          </w:rPr>
          <w:t>Help with applications</w:t>
        </w:r>
        <w:r>
          <w:rPr>
            <w:webHidden/>
          </w:rPr>
          <w:tab/>
        </w:r>
        <w:r>
          <w:rPr>
            <w:webHidden/>
          </w:rPr>
          <w:fldChar w:fldCharType="begin"/>
        </w:r>
        <w:r>
          <w:rPr>
            <w:webHidden/>
          </w:rPr>
          <w:instrText xml:space="preserve"> PAGEREF _Toc190174788 \h </w:instrText>
        </w:r>
        <w:r>
          <w:rPr>
            <w:webHidden/>
          </w:rPr>
        </w:r>
        <w:r>
          <w:rPr>
            <w:webHidden/>
          </w:rPr>
          <w:fldChar w:fldCharType="separate"/>
        </w:r>
        <w:r>
          <w:rPr>
            <w:webHidden/>
          </w:rPr>
          <w:t>23</w:t>
        </w:r>
        <w:r>
          <w:rPr>
            <w:webHidden/>
          </w:rPr>
          <w:fldChar w:fldCharType="end"/>
        </w:r>
      </w:hyperlink>
    </w:p>
    <w:p w:rsidR="00FB1F6E" w:rsidP="00D079AA" w:rsidRDefault="00AD784C" w14:paraId="42C49055" w14:textId="29EA4DBA">
      <w:pPr>
        <w:pStyle w:val="Body"/>
      </w:pPr>
      <w:r>
        <w:fldChar w:fldCharType="end"/>
      </w:r>
    </w:p>
    <w:p w:rsidR="00FB1F6E" w:rsidP="00835BA1" w:rsidRDefault="00FB1F6E" w14:paraId="56D509EB" w14:textId="77777777">
      <w:pPr>
        <w:pStyle w:val="Body"/>
      </w:pPr>
      <w:r>
        <w:br w:type="page"/>
      </w:r>
    </w:p>
    <w:p w:rsidRPr="00AD3DF1" w:rsidR="000E17C1" w:rsidP="00AD3DF1" w:rsidRDefault="008043EA" w14:paraId="0A256E6E" w14:textId="2281A4EB">
      <w:pPr>
        <w:pStyle w:val="Heading1"/>
      </w:pPr>
      <w:bookmarkStart w:name="_Toc95991194" w:id="5"/>
      <w:bookmarkStart w:name="_Toc190174761" w:id="6"/>
      <w:r>
        <w:t>Program</w:t>
      </w:r>
      <w:r w:rsidRPr="00AD3DF1" w:rsidR="00484B49">
        <w:t xml:space="preserve"> </w:t>
      </w:r>
      <w:bookmarkEnd w:id="5"/>
      <w:r w:rsidR="00B146C1">
        <w:t>overview</w:t>
      </w:r>
      <w:bookmarkEnd w:id="6"/>
    </w:p>
    <w:p w:rsidR="005F11E3" w:rsidP="005F2B68" w:rsidRDefault="005F2B68" w14:paraId="65784439" w14:textId="4997FD31">
      <w:pPr>
        <w:pStyle w:val="Body"/>
      </w:pPr>
      <w:bookmarkStart w:name="_Toc95991195" w:id="7"/>
      <w:r w:rsidRPr="009F2B83">
        <w:t xml:space="preserve">The Department of Families, Fairness and Housing is seeking </w:t>
      </w:r>
      <w:r w:rsidR="00711EC3">
        <w:t>applications</w:t>
      </w:r>
      <w:r w:rsidRPr="009F2B83">
        <w:t xml:space="preserve"> from eligible organisations to provide respite for unpaid </w:t>
      </w:r>
      <w:r w:rsidRPr="001D06D8">
        <w:t>carers</w:t>
      </w:r>
      <w:r w:rsidR="005F11E3">
        <w:t>. Respite timeframes are:</w:t>
      </w:r>
    </w:p>
    <w:p w:rsidR="005F11E3" w:rsidP="002254E1" w:rsidRDefault="005F2B68" w14:paraId="4C86ABA5" w14:textId="66D90C41">
      <w:pPr>
        <w:pStyle w:val="Bullet1"/>
      </w:pPr>
      <w:r>
        <w:t xml:space="preserve">over </w:t>
      </w:r>
      <w:r w:rsidR="00853027">
        <w:t>2</w:t>
      </w:r>
      <w:r>
        <w:t xml:space="preserve"> years</w:t>
      </w:r>
    </w:p>
    <w:p w:rsidR="005F2B68" w:rsidP="00152487" w:rsidRDefault="005F2B68" w14:paraId="67776DFF" w14:textId="2FB80716">
      <w:pPr>
        <w:pStyle w:val="Bullet1"/>
        <w:spacing w:after="120"/>
      </w:pPr>
      <w:r>
        <w:t>from 1 July 2025 to 30 June 2027.</w:t>
      </w:r>
    </w:p>
    <w:p w:rsidR="00DE1A25" w:rsidP="00223B26" w:rsidRDefault="00152487" w14:paraId="45BE2F4C" w14:textId="77777777">
      <w:pPr>
        <w:pStyle w:val="Body"/>
      </w:pPr>
      <w:r w:rsidRPr="004162FC">
        <w:t xml:space="preserve">Applicants must apply for </w:t>
      </w:r>
      <w:r w:rsidR="00DE1A25">
        <w:t>the following (excluding GST):</w:t>
      </w:r>
    </w:p>
    <w:p w:rsidR="00DE1A25" w:rsidP="00770154" w:rsidRDefault="00152487" w14:paraId="2CA96EB6" w14:textId="77777777">
      <w:pPr>
        <w:pStyle w:val="Bullet1"/>
      </w:pPr>
      <w:r w:rsidRPr="004162FC">
        <w:t xml:space="preserve">a </w:t>
      </w:r>
      <w:r w:rsidRPr="00DE1A25">
        <w:rPr>
          <w:b/>
          <w:bCs/>
        </w:rPr>
        <w:t>minimum of $30,000 funding each year</w:t>
      </w:r>
      <w:r w:rsidRPr="004162FC">
        <w:t xml:space="preserve"> (minimum $60,000 across 2 financial years) </w:t>
      </w:r>
    </w:p>
    <w:p w:rsidR="00152487" w:rsidP="00770154" w:rsidRDefault="00152487" w14:paraId="0BA0E72B" w14:textId="563DA376">
      <w:pPr>
        <w:pStyle w:val="Bullet1"/>
      </w:pPr>
      <w:r w:rsidRPr="004162FC">
        <w:t xml:space="preserve">up to </w:t>
      </w:r>
      <w:r w:rsidRPr="00770154">
        <w:rPr>
          <w:b/>
        </w:rPr>
        <w:t xml:space="preserve">a </w:t>
      </w:r>
      <w:r w:rsidRPr="00DE1A25">
        <w:rPr>
          <w:b/>
          <w:bCs/>
        </w:rPr>
        <w:t>maximum of $1,000,000 each year</w:t>
      </w:r>
      <w:r w:rsidRPr="004162FC">
        <w:t xml:space="preserve"> (maximum of $2,000,000 across 2 financial years).</w:t>
      </w:r>
    </w:p>
    <w:p w:rsidR="005F11E3" w:rsidP="005F11E3" w:rsidRDefault="005F2B68" w14:paraId="5505FB24" w14:textId="5F9BB64E">
      <w:pPr>
        <w:pStyle w:val="Bodyafterbullets"/>
      </w:pPr>
      <w:r w:rsidRPr="00D31A29">
        <w:t xml:space="preserve">The </w:t>
      </w:r>
      <w:r>
        <w:t>Additional Respite for Carers p</w:t>
      </w:r>
      <w:r w:rsidRPr="00D31A29">
        <w:t xml:space="preserve">rogram </w:t>
      </w:r>
      <w:r>
        <w:t xml:space="preserve">increases opportunities for </w:t>
      </w:r>
      <w:r w:rsidRPr="004B5561">
        <w:t>unpaid carers</w:t>
      </w:r>
      <w:r>
        <w:t xml:space="preserve"> across Victoria </w:t>
      </w:r>
      <w:r w:rsidRPr="0014686E">
        <w:t>to access respite</w:t>
      </w:r>
      <w:r>
        <w:t xml:space="preserve"> support</w:t>
      </w:r>
      <w:r w:rsidR="005F11E3">
        <w:t>. This</w:t>
      </w:r>
      <w:r>
        <w:t xml:space="preserve"> includ</w:t>
      </w:r>
      <w:r w:rsidR="005F11E3">
        <w:t>es</w:t>
      </w:r>
      <w:r>
        <w:t xml:space="preserve"> support for the people they care for.</w:t>
      </w:r>
    </w:p>
    <w:p w:rsidR="005F2B68" w:rsidP="002254E1" w:rsidRDefault="005F2B68" w14:paraId="6BC3B995" w14:textId="1C8A51EA">
      <w:pPr>
        <w:pStyle w:val="Bodyafterbullets"/>
      </w:pPr>
      <w:r>
        <w:t xml:space="preserve">Respite </w:t>
      </w:r>
      <w:r w:rsidR="00D359FF">
        <w:t>enables</w:t>
      </w:r>
      <w:r w:rsidR="005F11E3">
        <w:t xml:space="preserve"> </w:t>
      </w:r>
      <w:r>
        <w:t>carers</w:t>
      </w:r>
      <w:r w:rsidR="00D359FF">
        <w:t xml:space="preserve"> to</w:t>
      </w:r>
      <w:r>
        <w:t>:</w:t>
      </w:r>
    </w:p>
    <w:p w:rsidR="005F2B68" w:rsidP="00DB3421" w:rsidRDefault="005F2B68" w14:paraId="4EB38330" w14:textId="77777777">
      <w:pPr>
        <w:pStyle w:val="Bullet1"/>
      </w:pPr>
      <w:r>
        <w:t>take a break from their caring responsibilities</w:t>
      </w:r>
    </w:p>
    <w:p w:rsidR="005F2B68" w:rsidP="00DB3421" w:rsidRDefault="005F2B68" w14:paraId="57BC9E3B" w14:textId="167955AB">
      <w:pPr>
        <w:pStyle w:val="Bullet1"/>
      </w:pPr>
      <w:r>
        <w:t xml:space="preserve">rest or </w:t>
      </w:r>
      <w:r w:rsidR="005F11E3">
        <w:t>take part</w:t>
      </w:r>
      <w:r w:rsidRPr="0014686E" w:rsidR="005F11E3">
        <w:t xml:space="preserve"> </w:t>
      </w:r>
      <w:r w:rsidRPr="0014686E">
        <w:t>in activities</w:t>
      </w:r>
      <w:r>
        <w:t xml:space="preserve"> that </w:t>
      </w:r>
      <w:r w:rsidRPr="0014686E">
        <w:t>support their health and wellbeing</w:t>
      </w:r>
    </w:p>
    <w:p w:rsidR="005F2B68" w:rsidP="00DB3421" w:rsidRDefault="005F2B68" w14:paraId="7A0F1672" w14:textId="77777777">
      <w:pPr>
        <w:pStyle w:val="Bullet1"/>
      </w:pPr>
      <w:r>
        <w:t>take part in work or study, or to make social and community connections.</w:t>
      </w:r>
    </w:p>
    <w:p w:rsidRPr="004F4816" w:rsidR="004F4816" w:rsidP="002254E1" w:rsidRDefault="004F4816" w14:paraId="01D424CD" w14:textId="77777777">
      <w:pPr>
        <w:pStyle w:val="Bodyafterbullets"/>
      </w:pPr>
      <w:r w:rsidRPr="004F4816">
        <w:t>Organisations that deliver support to unpaid carers can apply. But they must have demonstrated:</w:t>
      </w:r>
    </w:p>
    <w:p w:rsidRPr="004F4816" w:rsidR="004F4816" w:rsidP="002254E1" w:rsidRDefault="005F2B68" w14:paraId="06B92BEB" w14:textId="47D83F9C">
      <w:pPr>
        <w:pStyle w:val="Bullet1"/>
      </w:pPr>
      <w:r w:rsidRPr="004F4816">
        <w:t>experience</w:t>
      </w:r>
    </w:p>
    <w:p w:rsidRPr="004F4816" w:rsidR="004F4816" w:rsidP="002254E1" w:rsidRDefault="005F2B68" w14:paraId="62625B73" w14:textId="4E0D303E">
      <w:pPr>
        <w:pStyle w:val="Bullet1"/>
      </w:pPr>
      <w:r w:rsidRPr="004F4816">
        <w:t>capacity</w:t>
      </w:r>
    </w:p>
    <w:p w:rsidRPr="004F4816" w:rsidR="004F4816" w:rsidP="002254E1" w:rsidRDefault="005F2B68" w14:paraId="7BEFF69B" w14:textId="116AD866">
      <w:pPr>
        <w:pStyle w:val="Bullet1"/>
      </w:pPr>
      <w:r w:rsidRPr="004F4816">
        <w:t>capability.</w:t>
      </w:r>
    </w:p>
    <w:p w:rsidR="005F2B68" w:rsidP="002254E1" w:rsidRDefault="00775F34" w14:paraId="2FDD0B87" w14:textId="5D8EBC4C">
      <w:pPr>
        <w:pStyle w:val="Bodyafterbullets"/>
      </w:pPr>
      <w:r>
        <w:t>The department highly regards i</w:t>
      </w:r>
      <w:r w:rsidR="005F2B68">
        <w:t>nnovative and flexible service delivery activities which meet the emerging and local needs of carers.</w:t>
      </w:r>
    </w:p>
    <w:p w:rsidR="005F2B68" w:rsidP="005F2B68" w:rsidRDefault="005441B9" w14:paraId="4E0FF41D" w14:textId="4007E5C8">
      <w:pPr>
        <w:pStyle w:val="Body"/>
        <w:rPr>
          <w:lang w:eastAsia="en-AU"/>
        </w:rPr>
      </w:pPr>
      <w:bookmarkStart w:name="_Hlk80091362" w:id="8"/>
      <w:r>
        <w:rPr>
          <w:lang w:eastAsia="en-AU"/>
        </w:rPr>
        <w:t>The department will</w:t>
      </w:r>
      <w:r w:rsidRPr="009F2B83" w:rsidR="005F2B68">
        <w:rPr>
          <w:lang w:eastAsia="en-AU"/>
        </w:rPr>
        <w:t xml:space="preserve"> conduct a merit-based assessment of applications that meet the </w:t>
      </w:r>
      <w:r w:rsidR="00BA696F">
        <w:rPr>
          <w:lang w:eastAsia="en-AU"/>
        </w:rPr>
        <w:t>eligibility</w:t>
      </w:r>
      <w:r w:rsidR="005F2B68">
        <w:rPr>
          <w:lang w:eastAsia="en-AU"/>
        </w:rPr>
        <w:t xml:space="preserve"> </w:t>
      </w:r>
      <w:r w:rsidRPr="009F2B83" w:rsidR="005F2B68">
        <w:rPr>
          <w:lang w:eastAsia="en-AU"/>
        </w:rPr>
        <w:t>criteria.</w:t>
      </w:r>
    </w:p>
    <w:p w:rsidR="005F2B68" w:rsidP="005F2B68" w:rsidRDefault="00CA52D0" w14:paraId="5514CD9B" w14:textId="3A023EEA">
      <w:pPr>
        <w:pStyle w:val="Body"/>
      </w:pPr>
      <w:r>
        <w:t>Organisations interested in applying</w:t>
      </w:r>
      <w:r w:rsidDel="00CA52D0">
        <w:t xml:space="preserve"> </w:t>
      </w:r>
      <w:r>
        <w:t xml:space="preserve">can attend </w:t>
      </w:r>
      <w:r w:rsidR="005F2B68">
        <w:t>virtual information session</w:t>
      </w:r>
      <w:r w:rsidR="004F77BE">
        <w:t>s</w:t>
      </w:r>
      <w:r w:rsidR="005F2B68">
        <w:t>.</w:t>
      </w:r>
      <w:r w:rsidR="00F41841">
        <w:t xml:space="preserve"> These sessions are optional</w:t>
      </w:r>
      <w:r w:rsidR="004B3A7A">
        <w:t>.</w:t>
      </w:r>
      <w:r w:rsidR="00F41841">
        <w:t xml:space="preserve"> </w:t>
      </w:r>
      <w:r w:rsidR="004B3A7A">
        <w:t>B</w:t>
      </w:r>
      <w:r w:rsidR="00F41841">
        <w:t xml:space="preserve">ut </w:t>
      </w:r>
      <w:r w:rsidR="00BB4002">
        <w:t>attend</w:t>
      </w:r>
      <w:r w:rsidR="00775F34">
        <w:t>ing</w:t>
      </w:r>
      <w:r w:rsidR="00BB4002">
        <w:t xml:space="preserve"> one of the sessions </w:t>
      </w:r>
      <w:r w:rsidR="00775F34">
        <w:t>will help</w:t>
      </w:r>
      <w:r w:rsidR="004B3A7A">
        <w:t xml:space="preserve"> you</w:t>
      </w:r>
      <w:r w:rsidR="00F41841">
        <w:t xml:space="preserve"> understand the application requirements.</w:t>
      </w:r>
    </w:p>
    <w:p w:rsidRPr="009F2B83" w:rsidR="005F2B68" w:rsidP="005F2B68" w:rsidRDefault="005F2B68" w14:paraId="1A20A1AE" w14:textId="77777777">
      <w:pPr>
        <w:pStyle w:val="Heading2"/>
      </w:pPr>
      <w:bookmarkStart w:name="_Toc141952241" w:id="9"/>
      <w:bookmarkStart w:name="_Toc187393937" w:id="10"/>
      <w:bookmarkStart w:name="_Toc190174762" w:id="11"/>
      <w:bookmarkEnd w:id="8"/>
      <w:r w:rsidRPr="00D511C3">
        <w:t>Background</w:t>
      </w:r>
      <w:bookmarkEnd w:id="9"/>
      <w:bookmarkEnd w:id="10"/>
      <w:bookmarkEnd w:id="11"/>
    </w:p>
    <w:p w:rsidR="005F2B68" w:rsidP="005F2B68" w:rsidRDefault="005F2B68" w14:paraId="70E7590A" w14:textId="788159BD">
      <w:pPr>
        <w:pStyle w:val="Body"/>
      </w:pPr>
      <w:r w:rsidRPr="009F2B83">
        <w:t>The Victorian Government recognises how important carers are</w:t>
      </w:r>
      <w:r w:rsidR="004B3A7A">
        <w:t>.</w:t>
      </w:r>
      <w:r w:rsidRPr="009F2B83">
        <w:t xml:space="preserve"> </w:t>
      </w:r>
      <w:r w:rsidR="004B3A7A">
        <w:t>N</w:t>
      </w:r>
      <w:r w:rsidRPr="009F2B83">
        <w:t>ot only to the people they care for – the people whose lives they improve every day – but to the whole community.</w:t>
      </w:r>
    </w:p>
    <w:p w:rsidR="005F2B68" w:rsidP="005F2B68" w:rsidRDefault="005F2B68" w14:paraId="764FC3C0" w14:textId="155CB25B">
      <w:pPr>
        <w:pStyle w:val="Body"/>
      </w:pPr>
      <w:r>
        <w:t>In 2018, t</w:t>
      </w:r>
      <w:r w:rsidRPr="009F2B83">
        <w:t>he Victorian Government</w:t>
      </w:r>
      <w:r>
        <w:t xml:space="preserve"> released,</w:t>
      </w:r>
      <w:r w:rsidRPr="009F2B83">
        <w:t xml:space="preserve"> </w:t>
      </w:r>
      <w:r w:rsidRPr="009F2B83">
        <w:rPr>
          <w:i/>
          <w:iCs/>
        </w:rPr>
        <w:t>Recognising and supporting Victoria’s carers</w:t>
      </w:r>
      <w:r>
        <w:rPr>
          <w:i/>
          <w:iCs/>
        </w:rPr>
        <w:t>:</w:t>
      </w:r>
      <w:r w:rsidRPr="009F2B83">
        <w:rPr>
          <w:i/>
          <w:iCs/>
        </w:rPr>
        <w:t xml:space="preserve"> Victorian </w:t>
      </w:r>
      <w:r>
        <w:rPr>
          <w:i/>
          <w:iCs/>
        </w:rPr>
        <w:t>c</w:t>
      </w:r>
      <w:r w:rsidRPr="009F2B83">
        <w:rPr>
          <w:i/>
          <w:iCs/>
        </w:rPr>
        <w:t xml:space="preserve">arer </w:t>
      </w:r>
      <w:r>
        <w:rPr>
          <w:i/>
          <w:iCs/>
        </w:rPr>
        <w:t>s</w:t>
      </w:r>
      <w:r w:rsidRPr="009F2B83">
        <w:rPr>
          <w:i/>
          <w:iCs/>
        </w:rPr>
        <w:t xml:space="preserve">trategy </w:t>
      </w:r>
      <w:r w:rsidRPr="009F2B83">
        <w:t>(</w:t>
      </w:r>
      <w:r>
        <w:t>the carer</w:t>
      </w:r>
      <w:r w:rsidRPr="009F2B83">
        <w:t xml:space="preserve"> </w:t>
      </w:r>
      <w:r>
        <w:t>s</w:t>
      </w:r>
      <w:r w:rsidRPr="009F2B83">
        <w:t>trategy)</w:t>
      </w:r>
      <w:r>
        <w:t>.</w:t>
      </w:r>
      <w:r w:rsidR="00CA52D0">
        <w:t xml:space="preserve"> This was Victoria’s first strategy for unpaid carers.</w:t>
      </w:r>
    </w:p>
    <w:p w:rsidR="005F2B68" w:rsidP="005F2B68" w:rsidRDefault="005F2B68" w14:paraId="6D1584F9" w14:textId="77777777">
      <w:pPr>
        <w:pStyle w:val="Body"/>
      </w:pPr>
      <w:r>
        <w:t xml:space="preserve">The carer </w:t>
      </w:r>
      <w:r w:rsidRPr="009C604B">
        <w:t>strategy</w:t>
      </w:r>
      <w:r w:rsidRPr="009F2B83">
        <w:t xml:space="preserve"> aims to</w:t>
      </w:r>
      <w:r>
        <w:t>:</w:t>
      </w:r>
    </w:p>
    <w:p w:rsidRPr="00357138" w:rsidR="005F2B68" w:rsidP="00DB3421" w:rsidRDefault="005F2B68" w14:paraId="6D9B37C5" w14:textId="77777777">
      <w:pPr>
        <w:pStyle w:val="Bullet1"/>
      </w:pPr>
      <w:r>
        <w:t>improve carers’</w:t>
      </w:r>
      <w:r w:rsidRPr="00357138">
        <w:t xml:space="preserve"> health and wellbeing</w:t>
      </w:r>
    </w:p>
    <w:p w:rsidR="00CA52D0" w:rsidP="00DB3421" w:rsidRDefault="005F2B68" w14:paraId="1616F7C8" w14:textId="77777777">
      <w:pPr>
        <w:pStyle w:val="Bullet1"/>
      </w:pPr>
      <w:r w:rsidRPr="00357138">
        <w:t>support</w:t>
      </w:r>
      <w:r>
        <w:t xml:space="preserve"> carers</w:t>
      </w:r>
      <w:r w:rsidRPr="00357138">
        <w:t xml:space="preserve"> in</w:t>
      </w:r>
      <w:r w:rsidR="00CA52D0">
        <w:t>:</w:t>
      </w:r>
    </w:p>
    <w:p w:rsidRPr="00CA52D0" w:rsidR="00CA52D0" w:rsidP="002254E1" w:rsidRDefault="005F2B68" w14:paraId="62F962D4" w14:textId="203308EE">
      <w:pPr>
        <w:pStyle w:val="Bullet2"/>
      </w:pPr>
      <w:r w:rsidRPr="00CA52D0">
        <w:t>school</w:t>
      </w:r>
    </w:p>
    <w:p w:rsidRPr="00CA52D0" w:rsidR="00CA52D0" w:rsidP="002254E1" w:rsidRDefault="005F2B68" w14:paraId="0084AB64" w14:textId="60EA4AF5">
      <w:pPr>
        <w:pStyle w:val="Bullet2"/>
      </w:pPr>
      <w:r w:rsidRPr="00CA52D0">
        <w:t>study</w:t>
      </w:r>
    </w:p>
    <w:p w:rsidRPr="00CA52D0" w:rsidR="005F2B68" w:rsidP="002254E1" w:rsidRDefault="005F2B68" w14:paraId="76B76F62" w14:textId="174A7133">
      <w:pPr>
        <w:pStyle w:val="Bullet2"/>
      </w:pPr>
      <w:r w:rsidRPr="00CA52D0">
        <w:t>work environments</w:t>
      </w:r>
    </w:p>
    <w:p w:rsidRPr="00357138" w:rsidR="005F2B68" w:rsidP="00DB3421" w:rsidRDefault="005F2B68" w14:paraId="7638F550" w14:textId="77777777">
      <w:pPr>
        <w:pStyle w:val="Bullet1"/>
      </w:pPr>
      <w:r>
        <w:t>ensure carers can</w:t>
      </w:r>
      <w:r w:rsidRPr="00357138">
        <w:t xml:space="preserve"> access support and services that meet their needs</w:t>
      </w:r>
    </w:p>
    <w:p w:rsidRPr="00357138" w:rsidR="005F2B68" w:rsidP="00DB3421" w:rsidRDefault="005F2B68" w14:paraId="022801DE" w14:textId="77777777">
      <w:pPr>
        <w:pStyle w:val="Bullet1"/>
      </w:pPr>
      <w:r>
        <w:t>reduce carers’</w:t>
      </w:r>
      <w:r w:rsidRPr="00357138">
        <w:t xml:space="preserve"> financial stress</w:t>
      </w:r>
    </w:p>
    <w:p w:rsidRPr="00357138" w:rsidR="005F2B68" w:rsidP="00DB3421" w:rsidRDefault="005F2B68" w14:paraId="53DC423E" w14:textId="77777777">
      <w:pPr>
        <w:pStyle w:val="Bullet1"/>
      </w:pPr>
      <w:r w:rsidRPr="00357138">
        <w:t>recognise, acknowledge and respect</w:t>
      </w:r>
      <w:r>
        <w:t xml:space="preserve"> the important role of carers</w:t>
      </w:r>
      <w:r w:rsidRPr="00357138">
        <w:t>.</w:t>
      </w:r>
    </w:p>
    <w:p w:rsidR="005F2B68" w:rsidP="00ED67D7" w:rsidRDefault="00293701" w14:paraId="43E61EE4" w14:textId="21A80393">
      <w:pPr>
        <w:pStyle w:val="Bodyafterbullets"/>
      </w:pPr>
      <w:r w:rsidRPr="00ED67D7">
        <w:rPr>
          <w:rStyle w:val="BodyChar"/>
        </w:rPr>
        <w:t>Currently</w:t>
      </w:r>
      <w:r>
        <w:rPr>
          <w:rStyle w:val="BodyChar"/>
        </w:rPr>
        <w:t>, t</w:t>
      </w:r>
      <w:r w:rsidRPr="005F2B68" w:rsidR="005F2B68">
        <w:rPr>
          <w:rStyle w:val="BodyChar"/>
        </w:rPr>
        <w:t xml:space="preserve">he carer </w:t>
      </w:r>
      <w:r w:rsidRPr="00CA52D0" w:rsidR="005F2B68">
        <w:rPr>
          <w:rStyle w:val="BodyChar"/>
        </w:rPr>
        <w:t>strategy</w:t>
      </w:r>
      <w:r w:rsidRPr="005F2B68" w:rsidR="005F2B68">
        <w:rPr>
          <w:rStyle w:val="BodyChar"/>
        </w:rPr>
        <w:t xml:space="preserve"> is being refreshed</w:t>
      </w:r>
      <w:r>
        <w:rPr>
          <w:rStyle w:val="BodyChar"/>
        </w:rPr>
        <w:t>.</w:t>
      </w:r>
      <w:r w:rsidRPr="005F2B68" w:rsidR="005F2B68">
        <w:rPr>
          <w:rStyle w:val="BodyChar"/>
        </w:rPr>
        <w:t xml:space="preserve"> </w:t>
      </w:r>
      <w:r>
        <w:rPr>
          <w:rStyle w:val="BodyChar"/>
        </w:rPr>
        <w:t>A</w:t>
      </w:r>
      <w:r w:rsidRPr="005F2B68" w:rsidR="005F2B68">
        <w:rPr>
          <w:rStyle w:val="BodyChar"/>
        </w:rPr>
        <w:t>lthough</w:t>
      </w:r>
      <w:r w:rsidR="00062101">
        <w:rPr>
          <w:rStyle w:val="BodyChar"/>
        </w:rPr>
        <w:t>,</w:t>
      </w:r>
      <w:r w:rsidRPr="005F2B68" w:rsidR="005F2B68">
        <w:rPr>
          <w:rStyle w:val="BodyChar"/>
        </w:rPr>
        <w:t xml:space="preserve"> these existing aims remain important for carers. </w:t>
      </w:r>
      <w:r>
        <w:rPr>
          <w:rStyle w:val="BodyChar"/>
        </w:rPr>
        <w:t>You can find t</w:t>
      </w:r>
      <w:r w:rsidRPr="005F2B68" w:rsidR="005F2B68">
        <w:rPr>
          <w:rStyle w:val="BodyChar"/>
        </w:rPr>
        <w:t xml:space="preserve">he current version of the </w:t>
      </w:r>
      <w:hyperlink w:history="1" r:id="rId24">
        <w:r w:rsidRPr="00B27843">
          <w:rPr>
            <w:rStyle w:val="Hyperlink"/>
          </w:rPr>
          <w:t xml:space="preserve">carer </w:t>
        </w:r>
        <w:r w:rsidRPr="00B27843" w:rsidR="005F2B68">
          <w:rPr>
            <w:rStyle w:val="Hyperlink"/>
          </w:rPr>
          <w:t>strategy</w:t>
        </w:r>
      </w:hyperlink>
      <w:r>
        <w:rPr>
          <w:rStyle w:val="FootnoteReference"/>
        </w:rPr>
        <w:footnoteReference w:id="3"/>
      </w:r>
      <w:r w:rsidRPr="005F2B68" w:rsidR="005F2B68">
        <w:rPr>
          <w:rStyle w:val="BodyChar"/>
        </w:rPr>
        <w:t xml:space="preserve"> on the department’s website</w:t>
      </w:r>
      <w:r w:rsidR="00E54632">
        <w:rPr>
          <w:rStyle w:val="BodyChar"/>
        </w:rPr>
        <w:t>.</w:t>
      </w:r>
    </w:p>
    <w:p w:rsidR="005F2B68" w:rsidP="005F2B68" w:rsidRDefault="005F2B68" w14:paraId="6E3BDD8D" w14:textId="5A61FEB2">
      <w:pPr>
        <w:pStyle w:val="Body"/>
      </w:pPr>
      <w:r>
        <w:t>Victorian</w:t>
      </w:r>
      <w:r w:rsidRPr="009F2B83">
        <w:t xml:space="preserve"> </w:t>
      </w:r>
      <w:r>
        <w:t xml:space="preserve">organisations funded to support carers </w:t>
      </w:r>
      <w:r w:rsidRPr="004E4C48">
        <w:t xml:space="preserve">have responsibilities under </w:t>
      </w:r>
      <w:r>
        <w:t xml:space="preserve">the </w:t>
      </w:r>
      <w:r w:rsidRPr="002254E1" w:rsidR="00FF62C9">
        <w:t>Carers Recognition Act 2012</w:t>
      </w:r>
      <w:r>
        <w:t xml:space="preserve"> (Vic)</w:t>
      </w:r>
      <w:r w:rsidR="00FF62C9">
        <w:rPr>
          <w:rStyle w:val="FootnoteReference"/>
        </w:rPr>
        <w:footnoteReference w:id="4"/>
      </w:r>
      <w:r>
        <w:t>.</w:t>
      </w:r>
    </w:p>
    <w:p w:rsidR="005F2B68" w:rsidP="005F2B68" w:rsidRDefault="005F2B68" w14:paraId="09AF6A6E" w14:textId="77777777">
      <w:pPr>
        <w:pStyle w:val="Body"/>
      </w:pPr>
      <w:r>
        <w:t>R</w:t>
      </w:r>
      <w:r w:rsidRPr="00AE13CE">
        <w:t>esponsibilities include</w:t>
      </w:r>
      <w:r>
        <w:t xml:space="preserve"> to:</w:t>
      </w:r>
    </w:p>
    <w:p w:rsidRPr="00357138" w:rsidR="005F2B68" w:rsidP="00DB3421" w:rsidRDefault="005F2B68" w14:paraId="2992A959" w14:textId="77777777">
      <w:pPr>
        <w:pStyle w:val="Bullet1"/>
      </w:pPr>
      <w:r w:rsidRPr="00357138">
        <w:t xml:space="preserve">reflect the </w:t>
      </w:r>
      <w:r>
        <w:t xml:space="preserve">Carer Recognition </w:t>
      </w:r>
      <w:r w:rsidRPr="00357138">
        <w:t xml:space="preserve">Act’s principles in developing, providing and evaluating support and </w:t>
      </w:r>
      <w:r>
        <w:t>help</w:t>
      </w:r>
      <w:r w:rsidRPr="00357138">
        <w:t xml:space="preserve"> for </w:t>
      </w:r>
      <w:r>
        <w:t xml:space="preserve">people </w:t>
      </w:r>
      <w:r w:rsidRPr="00357138">
        <w:t>in care relationships</w:t>
      </w:r>
      <w:r>
        <w:t>.</w:t>
      </w:r>
    </w:p>
    <w:p w:rsidR="005F2B68" w:rsidP="00DB3421" w:rsidRDefault="005F2B68" w14:paraId="7A777553" w14:textId="2C45AF74">
      <w:pPr>
        <w:pStyle w:val="Bullet1"/>
      </w:pPr>
      <w:r w:rsidRPr="00357138">
        <w:t>engag</w:t>
      </w:r>
      <w:r>
        <w:t>e</w:t>
      </w:r>
      <w:r w:rsidRPr="00357138">
        <w:t xml:space="preserve"> with people in care relationships </w:t>
      </w:r>
      <w:r>
        <w:t xml:space="preserve">when </w:t>
      </w:r>
      <w:r w:rsidRPr="00357138">
        <w:t>assess</w:t>
      </w:r>
      <w:r>
        <w:t>ing</w:t>
      </w:r>
      <w:r w:rsidRPr="00357138">
        <w:t xml:space="preserve">, planning, </w:t>
      </w:r>
      <w:r>
        <w:t>providing</w:t>
      </w:r>
      <w:r w:rsidRPr="00357138">
        <w:t>, manag</w:t>
      </w:r>
      <w:r>
        <w:t>ing</w:t>
      </w:r>
      <w:r w:rsidRPr="00357138">
        <w:t xml:space="preserve"> and review</w:t>
      </w:r>
      <w:r>
        <w:t>ing</w:t>
      </w:r>
      <w:r w:rsidRPr="00357138">
        <w:t xml:space="preserve"> services affecting them and the care</w:t>
      </w:r>
      <w:r w:rsidRPr="004E4C48">
        <w:t xml:space="preserve"> relationship</w:t>
      </w:r>
    </w:p>
    <w:p w:rsidR="005F2B68" w:rsidP="00DB3421" w:rsidRDefault="005F2B68" w14:paraId="53DCE19E" w14:textId="77777777">
      <w:pPr>
        <w:pStyle w:val="Bullet1"/>
      </w:pPr>
      <w:r>
        <w:t>report carer support activities and the organisation’s compliance with section 11 of the Act in their annual report.</w:t>
      </w:r>
    </w:p>
    <w:p w:rsidR="005F2B68" w:rsidP="002254E1" w:rsidRDefault="005F2B68" w14:paraId="5BC85CF6" w14:textId="556F90AD">
      <w:pPr>
        <w:pStyle w:val="Bodyafterbullets"/>
      </w:pPr>
      <w:r>
        <w:t>More information and resources to help organisation</w:t>
      </w:r>
      <w:r w:rsidR="007C4C88">
        <w:t>s</w:t>
      </w:r>
      <w:r>
        <w:t xml:space="preserve"> meet these responsibilities are on the department’s website</w:t>
      </w:r>
      <w:r w:rsidR="00FF62C9">
        <w:rPr>
          <w:rStyle w:val="FootnoteReference"/>
        </w:rPr>
        <w:footnoteReference w:id="5"/>
      </w:r>
      <w:r w:rsidR="00FF62C9">
        <w:t>.</w:t>
      </w:r>
    </w:p>
    <w:p w:rsidRPr="00D511C3" w:rsidR="002B0BB6" w:rsidP="002B0BB6" w:rsidRDefault="002B0BB6" w14:paraId="53B257DC" w14:textId="77777777">
      <w:pPr>
        <w:pStyle w:val="Heading2"/>
      </w:pPr>
      <w:bookmarkStart w:name="_Toc141952242" w:id="12"/>
      <w:bookmarkStart w:name="_Toc187393938" w:id="13"/>
      <w:bookmarkStart w:name="_Toc190174763" w:id="14"/>
      <w:r w:rsidRPr="00D511C3">
        <w:t>Who is a</w:t>
      </w:r>
      <w:r>
        <w:t>n unpaid</w:t>
      </w:r>
      <w:r w:rsidRPr="00D511C3">
        <w:t xml:space="preserve"> carer?</w:t>
      </w:r>
      <w:bookmarkEnd w:id="12"/>
      <w:bookmarkEnd w:id="13"/>
      <w:bookmarkEnd w:id="14"/>
    </w:p>
    <w:p w:rsidR="007C4C88" w:rsidP="002B0BB6" w:rsidRDefault="002B0BB6" w14:paraId="0EC6745E" w14:textId="77777777">
      <w:pPr>
        <w:pStyle w:val="Body"/>
      </w:pPr>
      <w:r w:rsidRPr="009F2B83">
        <w:t xml:space="preserve">A </w:t>
      </w:r>
      <w:r>
        <w:t>‘unpaid’</w:t>
      </w:r>
      <w:r w:rsidRPr="009F2B83">
        <w:t xml:space="preserve"> carer is anyone who </w:t>
      </w:r>
      <w:r>
        <w:t>gives</w:t>
      </w:r>
      <w:r w:rsidRPr="009F2B83">
        <w:t xml:space="preserve"> essential and </w:t>
      </w:r>
      <w:r w:rsidRPr="004B5561">
        <w:rPr>
          <w:rStyle w:val="Strong"/>
          <w:b w:val="0"/>
        </w:rPr>
        <w:t>unpaid</w:t>
      </w:r>
      <w:r w:rsidRPr="009F2B83">
        <w:t xml:space="preserve"> care, support and </w:t>
      </w:r>
      <w:r>
        <w:t>help</w:t>
      </w:r>
      <w:r w:rsidRPr="009F2B83">
        <w:t xml:space="preserve"> to someone</w:t>
      </w:r>
      <w:r>
        <w:t>. They may provide this care anywhere from</w:t>
      </w:r>
      <w:r w:rsidR="007C4C88">
        <w:t>:</w:t>
      </w:r>
    </w:p>
    <w:p w:rsidR="007C4C88" w:rsidP="002254E1" w:rsidRDefault="002B0BB6" w14:paraId="4AF40B5C" w14:textId="5B177472">
      <w:pPr>
        <w:pStyle w:val="Bullet1"/>
      </w:pPr>
      <w:r>
        <w:t>a couple of hours a day</w:t>
      </w:r>
    </w:p>
    <w:p w:rsidR="002B0BB6" w:rsidP="002254E1" w:rsidRDefault="002B0BB6" w14:paraId="7BE17D04" w14:textId="47AF7F99">
      <w:pPr>
        <w:pStyle w:val="Bullet1"/>
      </w:pPr>
      <w:r>
        <w:t xml:space="preserve">to around-the-clock </w:t>
      </w:r>
      <w:r w:rsidR="007C4C88">
        <w:t>help</w:t>
      </w:r>
      <w:r>
        <w:t>.</w:t>
      </w:r>
    </w:p>
    <w:p w:rsidR="007C4C88" w:rsidP="007C4C88" w:rsidRDefault="002B0BB6" w14:paraId="335AFE5F" w14:textId="77777777">
      <w:pPr>
        <w:pStyle w:val="Bodyafterbullets"/>
      </w:pPr>
      <w:r w:rsidRPr="009F2B83">
        <w:t xml:space="preserve">Every </w:t>
      </w:r>
      <w:r>
        <w:t>unpaid</w:t>
      </w:r>
      <w:r w:rsidRPr="009F2B83">
        <w:t xml:space="preserve"> carer is different</w:t>
      </w:r>
      <w:r>
        <w:t>.</w:t>
      </w:r>
      <w:r w:rsidRPr="009F2B83">
        <w:t xml:space="preserve"> A carer could be a</w:t>
      </w:r>
      <w:r w:rsidR="007C4C88">
        <w:t>:</w:t>
      </w:r>
    </w:p>
    <w:p w:rsidR="007C4C88" w:rsidP="002254E1" w:rsidRDefault="002B0BB6" w14:paraId="5394BA5C" w14:textId="32BEDFC8">
      <w:pPr>
        <w:pStyle w:val="Bullet1"/>
      </w:pPr>
      <w:r w:rsidRPr="009F2B83">
        <w:t>partner</w:t>
      </w:r>
    </w:p>
    <w:p w:rsidR="007C4C88" w:rsidP="002254E1" w:rsidRDefault="002B0BB6" w14:paraId="4ACA1EA7" w14:textId="5F9BD545">
      <w:pPr>
        <w:pStyle w:val="Bullet1"/>
      </w:pPr>
      <w:r w:rsidRPr="009F2B83">
        <w:t>family member</w:t>
      </w:r>
    </w:p>
    <w:p w:rsidR="007C4C88" w:rsidP="002254E1" w:rsidRDefault="002B0BB6" w14:paraId="1A385D24" w14:textId="78519B32">
      <w:pPr>
        <w:pStyle w:val="Bullet1"/>
      </w:pPr>
      <w:r w:rsidRPr="009F2B83">
        <w:t>friend</w:t>
      </w:r>
    </w:p>
    <w:p w:rsidR="007C4C88" w:rsidP="002254E1" w:rsidRDefault="002B0BB6" w14:paraId="204029A6" w14:textId="6DBBB2EA">
      <w:pPr>
        <w:pStyle w:val="Bullet1"/>
      </w:pPr>
      <w:r w:rsidRPr="009F2B83">
        <w:t>neighbour</w:t>
      </w:r>
      <w:r>
        <w:t>.</w:t>
      </w:r>
    </w:p>
    <w:p w:rsidR="002B0BB6" w:rsidP="002254E1" w:rsidRDefault="002B0BB6" w14:paraId="14860A73" w14:textId="54CBAE9F">
      <w:pPr>
        <w:pStyle w:val="Bodyafterbullets"/>
      </w:pPr>
      <w:r>
        <w:t>They</w:t>
      </w:r>
      <w:r w:rsidRPr="009F2B83">
        <w:t xml:space="preserve"> </w:t>
      </w:r>
      <w:r>
        <w:t xml:space="preserve">may </w:t>
      </w:r>
      <w:r w:rsidRPr="009F2B83">
        <w:t>provide care for a child or adult with</w:t>
      </w:r>
      <w:r>
        <w:t>:</w:t>
      </w:r>
    </w:p>
    <w:p w:rsidR="002B0BB6" w:rsidP="00DB3421" w:rsidRDefault="002B0BB6" w14:paraId="754BAB53" w14:textId="77777777">
      <w:pPr>
        <w:pStyle w:val="Bullet1"/>
      </w:pPr>
      <w:r w:rsidRPr="009F2B83">
        <w:t>disability</w:t>
      </w:r>
    </w:p>
    <w:p w:rsidR="002B0BB6" w:rsidP="00DB3421" w:rsidRDefault="002B0BB6" w14:paraId="72F88F47" w14:textId="77777777">
      <w:pPr>
        <w:pStyle w:val="Bullet1"/>
      </w:pPr>
      <w:r w:rsidRPr="009F2B83">
        <w:t>mental illness</w:t>
      </w:r>
    </w:p>
    <w:p w:rsidR="002B0BB6" w:rsidP="00DB3421" w:rsidRDefault="002B0BB6" w14:paraId="449D8802" w14:textId="77777777">
      <w:pPr>
        <w:pStyle w:val="Bullet1"/>
      </w:pPr>
      <w:r w:rsidRPr="009F2B83">
        <w:t xml:space="preserve">drug </w:t>
      </w:r>
      <w:r>
        <w:t>or</w:t>
      </w:r>
      <w:r w:rsidRPr="009F2B83">
        <w:t xml:space="preserve"> alcohol dependency</w:t>
      </w:r>
    </w:p>
    <w:p w:rsidR="002B0BB6" w:rsidP="00DB3421" w:rsidRDefault="002B0BB6" w14:paraId="6A77A03F" w14:textId="77777777">
      <w:pPr>
        <w:pStyle w:val="Bullet1"/>
      </w:pPr>
      <w:r w:rsidRPr="009F2B83">
        <w:t>terminal illness</w:t>
      </w:r>
    </w:p>
    <w:p w:rsidR="002B0BB6" w:rsidP="00DB3421" w:rsidRDefault="002B0BB6" w14:paraId="0A4B83D5" w14:textId="77777777">
      <w:pPr>
        <w:pStyle w:val="Bullet1"/>
      </w:pPr>
      <w:r w:rsidRPr="009F2B83">
        <w:t>chronic illnes</w:t>
      </w:r>
      <w:r>
        <w:t>s</w:t>
      </w:r>
    </w:p>
    <w:p w:rsidR="002B0BB6" w:rsidP="00DB3421" w:rsidRDefault="002B0BB6" w14:paraId="0E0D27EC" w14:textId="77777777">
      <w:pPr>
        <w:pStyle w:val="Bullet1"/>
      </w:pPr>
      <w:r>
        <w:t>aged care needs.</w:t>
      </w:r>
    </w:p>
    <w:p w:rsidR="00F807AE" w:rsidP="002254E1" w:rsidRDefault="002B0BB6" w14:paraId="70E411B2" w14:textId="550BCFCA">
      <w:pPr>
        <w:pStyle w:val="Bodyafterbullets"/>
      </w:pPr>
      <w:r w:rsidRPr="001D06D8">
        <w:t xml:space="preserve">An unpaid carer may </w:t>
      </w:r>
      <w:r>
        <w:t xml:space="preserve">still </w:t>
      </w:r>
      <w:r w:rsidR="00F807AE">
        <w:t xml:space="preserve">receive </w:t>
      </w:r>
    </w:p>
    <w:p w:rsidR="007C4C88" w:rsidP="005A2224" w:rsidRDefault="002B0BB6" w14:paraId="0C66F64A" w14:textId="412F5452">
      <w:pPr>
        <w:pStyle w:val="Bullet1"/>
      </w:pPr>
      <w:r w:rsidRPr="001D06D8">
        <w:t>a carer</w:t>
      </w:r>
      <w:r w:rsidR="008E7A02">
        <w:t xml:space="preserve"> payment, allowance or pension</w:t>
      </w:r>
    </w:p>
    <w:p w:rsidR="002B0BB6" w:rsidP="002254E1" w:rsidRDefault="002B0BB6" w14:paraId="29C13C49" w14:textId="16B82E9A">
      <w:pPr>
        <w:pStyle w:val="Bullet1"/>
      </w:pPr>
      <w:r w:rsidRPr="001D06D8">
        <w:t>other Commonwealth and state supports</w:t>
      </w:r>
      <w:r w:rsidR="007C4C88">
        <w:t>.</w:t>
      </w:r>
      <w:r w:rsidRPr="001D06D8">
        <w:t xml:space="preserve"> </w:t>
      </w:r>
      <w:r w:rsidR="007C4C88">
        <w:t>F</w:t>
      </w:r>
      <w:r w:rsidRPr="001D06D8">
        <w:t>or example:</w:t>
      </w:r>
    </w:p>
    <w:p w:rsidR="002B0BB6" w:rsidP="002254E1" w:rsidRDefault="002B0BB6" w14:paraId="75329528" w14:textId="77777777">
      <w:pPr>
        <w:pStyle w:val="Bullet2"/>
      </w:pPr>
      <w:r>
        <w:t>Home and Community Care Program for Younger People (HACC-PYP)</w:t>
      </w:r>
    </w:p>
    <w:p w:rsidR="002B0BB6" w:rsidP="002254E1" w:rsidRDefault="002B0BB6" w14:paraId="30911B2A" w14:textId="77777777">
      <w:pPr>
        <w:pStyle w:val="Bullet2"/>
      </w:pPr>
      <w:r w:rsidRPr="001D06D8">
        <w:t>National Disability Insurance Scheme (NDIS)</w:t>
      </w:r>
    </w:p>
    <w:p w:rsidR="002B0BB6" w:rsidP="002254E1" w:rsidRDefault="002B0BB6" w14:paraId="49CBE902" w14:textId="77777777">
      <w:pPr>
        <w:pStyle w:val="Bullet2"/>
      </w:pPr>
      <w:r w:rsidRPr="001D06D8">
        <w:t>My Aged Care</w:t>
      </w:r>
    </w:p>
    <w:p w:rsidR="002B0BB6" w:rsidP="002254E1" w:rsidRDefault="002B0BB6" w14:paraId="2EB6C7E5" w14:textId="77777777">
      <w:pPr>
        <w:pStyle w:val="Bullet2"/>
      </w:pPr>
      <w:r w:rsidRPr="001D06D8">
        <w:t>Home Support Programme or Home Care Packages</w:t>
      </w:r>
    </w:p>
    <w:p w:rsidR="002B0BB6" w:rsidP="002254E1" w:rsidRDefault="002B0BB6" w14:paraId="351F71B0" w14:textId="77777777">
      <w:pPr>
        <w:pStyle w:val="Bullet2"/>
      </w:pPr>
      <w:r w:rsidRPr="001D06D8">
        <w:t>Carer Gateway</w:t>
      </w:r>
    </w:p>
    <w:p w:rsidR="002B0BB6" w:rsidP="00340C78" w:rsidRDefault="002B0BB6" w14:paraId="12592A15" w14:textId="77777777">
      <w:pPr>
        <w:pStyle w:val="Bullet2"/>
      </w:pPr>
      <w:r>
        <w:t>other disability or mental health support programs.</w:t>
      </w:r>
    </w:p>
    <w:p w:rsidR="002B0BB6" w:rsidP="00340C78" w:rsidRDefault="002B0BB6" w14:paraId="3CF9BC1C" w14:textId="1706DB32">
      <w:pPr>
        <w:pStyle w:val="Bodyafterbullets"/>
      </w:pPr>
      <w:r>
        <w:t>These carers are still considered to be ‘unpaid carers’.</w:t>
      </w:r>
    </w:p>
    <w:p w:rsidR="002D365E" w:rsidP="002D365E" w:rsidRDefault="002D365E" w14:paraId="5F174A05" w14:textId="7DBFA3D1">
      <w:pPr>
        <w:pStyle w:val="Heading3"/>
      </w:pPr>
      <w:r>
        <w:t>Not in scope</w:t>
      </w:r>
      <w:r w:rsidR="00062101">
        <w:t xml:space="preserve"> for respite support</w:t>
      </w:r>
    </w:p>
    <w:p w:rsidR="00F12E6E" w:rsidP="00ED65B2" w:rsidRDefault="00F12E6E" w14:paraId="1F097580" w14:textId="7A8F9F5B">
      <w:pPr>
        <w:pStyle w:val="Body"/>
      </w:pPr>
      <w:r>
        <w:t xml:space="preserve">The following are </w:t>
      </w:r>
      <w:r w:rsidRPr="00ED65B2">
        <w:rPr>
          <w:b/>
          <w:bCs/>
        </w:rPr>
        <w:t xml:space="preserve">not </w:t>
      </w:r>
      <w:r>
        <w:t>the focus of this specific funding:</w:t>
      </w:r>
    </w:p>
    <w:p w:rsidRPr="009A7088" w:rsidR="00F12E6E" w:rsidP="00ED65B2" w:rsidRDefault="002D365E" w14:paraId="1582AD57" w14:textId="77777777">
      <w:pPr>
        <w:pStyle w:val="Bullet1"/>
      </w:pPr>
      <w:r w:rsidRPr="009A7088">
        <w:t>People undertaking regular care of children, where the children do not have additional support needs due to</w:t>
      </w:r>
      <w:r w:rsidRPr="009A7088" w:rsidR="00F12E6E">
        <w:t>:</w:t>
      </w:r>
    </w:p>
    <w:p w:rsidRPr="00F12E6E" w:rsidR="00F12E6E" w:rsidP="00ED65B2" w:rsidRDefault="002D365E" w14:paraId="0FDCE837" w14:textId="689A7FA8">
      <w:pPr>
        <w:pStyle w:val="Bullet2"/>
      </w:pPr>
      <w:r w:rsidRPr="00F12E6E">
        <w:t>disability</w:t>
      </w:r>
    </w:p>
    <w:p w:rsidRPr="00F12E6E" w:rsidR="00F12E6E" w:rsidP="00ED65B2" w:rsidRDefault="002D365E" w14:paraId="3AA37AE9" w14:textId="0A203869">
      <w:pPr>
        <w:pStyle w:val="Bullet2"/>
      </w:pPr>
      <w:r w:rsidRPr="00F12E6E">
        <w:t>medical conditions</w:t>
      </w:r>
    </w:p>
    <w:p w:rsidRPr="00F12E6E" w:rsidR="002D365E" w:rsidP="00ED65B2" w:rsidRDefault="002D365E" w14:paraId="1B7F7F2E" w14:textId="31BC4EC1">
      <w:pPr>
        <w:pStyle w:val="Bullet2"/>
      </w:pPr>
      <w:r w:rsidRPr="00F12E6E">
        <w:t>mental ill health.</w:t>
      </w:r>
    </w:p>
    <w:p w:rsidR="00F12E6E" w:rsidP="005A2224" w:rsidRDefault="00F12E6E" w14:paraId="33D11F99" w14:textId="77777777">
      <w:pPr>
        <w:pStyle w:val="Bullet1"/>
      </w:pPr>
      <w:r>
        <w:t>Also people who are:</w:t>
      </w:r>
    </w:p>
    <w:p w:rsidR="00F12E6E" w:rsidP="005A2224" w:rsidRDefault="00F12E6E" w14:paraId="7A295394" w14:textId="20260C4B">
      <w:pPr>
        <w:pStyle w:val="Bullet2"/>
      </w:pPr>
      <w:r>
        <w:t>f</w:t>
      </w:r>
      <w:r w:rsidRPr="00F03C1D" w:rsidR="002D365E">
        <w:t>oster carers</w:t>
      </w:r>
    </w:p>
    <w:p w:rsidR="00F12E6E" w:rsidP="005A2224" w:rsidRDefault="002D365E" w14:paraId="3122D910" w14:textId="6EB26C57">
      <w:pPr>
        <w:pStyle w:val="Bullet2"/>
      </w:pPr>
      <w:r w:rsidRPr="00F03C1D">
        <w:t>statutory</w:t>
      </w:r>
      <w:r>
        <w:t>-</w:t>
      </w:r>
      <w:r w:rsidRPr="00F03C1D">
        <w:t>registered kinship carers</w:t>
      </w:r>
    </w:p>
    <w:p w:rsidR="002D365E" w:rsidP="005A2224" w:rsidRDefault="002D365E" w14:paraId="053EC7A1" w14:textId="395CEB75">
      <w:pPr>
        <w:pStyle w:val="Bullet2"/>
      </w:pPr>
      <w:r w:rsidRPr="00F03C1D">
        <w:t>permanent carers</w:t>
      </w:r>
      <w:r>
        <w:t>.</w:t>
      </w:r>
    </w:p>
    <w:p w:rsidR="006E53E6" w:rsidP="00ED65B2" w:rsidRDefault="002D365E" w14:paraId="0522FBED" w14:textId="3CC1B3A2">
      <w:pPr>
        <w:pStyle w:val="Bodyafterbullets"/>
      </w:pPr>
      <w:r>
        <w:t>In some cases, k</w:t>
      </w:r>
      <w:r w:rsidRPr="00F03C1D">
        <w:t xml:space="preserve">inship and foster carers may also be undertaking </w:t>
      </w:r>
      <w:r w:rsidR="00F12E6E">
        <w:t>extra</w:t>
      </w:r>
      <w:r w:rsidRPr="00F03C1D" w:rsidR="00F12E6E">
        <w:t xml:space="preserve"> </w:t>
      </w:r>
      <w:r w:rsidRPr="00F03C1D">
        <w:t>unpaid caring responsibilities</w:t>
      </w:r>
      <w:r>
        <w:t>.</w:t>
      </w:r>
      <w:r w:rsidRPr="00F03C1D">
        <w:t xml:space="preserve"> </w:t>
      </w:r>
      <w:r>
        <w:t>They may be eligible for respite support in their unpaid caring capacity.</w:t>
      </w:r>
    </w:p>
    <w:p w:rsidRPr="009F2B83" w:rsidR="006E53E6" w:rsidP="006E53E6" w:rsidRDefault="006E53E6" w14:paraId="6292207D" w14:textId="68972715">
      <w:pPr>
        <w:pStyle w:val="Heading2"/>
      </w:pPr>
      <w:bookmarkStart w:name="_Toc187393943" w:id="15"/>
      <w:bookmarkStart w:name="_Toc190174764" w:id="16"/>
      <w:r w:rsidRPr="009F2B83">
        <w:t>Funding available and timeframe</w:t>
      </w:r>
      <w:r>
        <w:t>s</w:t>
      </w:r>
      <w:bookmarkEnd w:id="15"/>
      <w:bookmarkEnd w:id="16"/>
    </w:p>
    <w:p w:rsidR="005F327D" w:rsidP="00E601CF" w:rsidRDefault="00152487" w14:paraId="0CDC8DC9" w14:textId="77777777">
      <w:pPr>
        <w:pStyle w:val="Body"/>
      </w:pPr>
      <w:r w:rsidRPr="00A10A29">
        <w:t xml:space="preserve">Applicants must apply for </w:t>
      </w:r>
      <w:r w:rsidR="004A56E0">
        <w:t xml:space="preserve">the following (excluding GST): </w:t>
      </w:r>
    </w:p>
    <w:p w:rsidR="005F327D" w:rsidP="00E601CF" w:rsidRDefault="00152487" w14:paraId="0BA61805" w14:textId="77777777">
      <w:pPr>
        <w:pStyle w:val="Bullet1"/>
      </w:pPr>
      <w:r w:rsidRPr="00A10A29">
        <w:t xml:space="preserve">a </w:t>
      </w:r>
      <w:r w:rsidRPr="005F327D">
        <w:rPr>
          <w:b/>
          <w:bCs/>
        </w:rPr>
        <w:t>minimum of $30,000 funding each year</w:t>
      </w:r>
      <w:r w:rsidRPr="00A10A29">
        <w:t xml:space="preserve"> (minimum $60,000 across 2 financial years) </w:t>
      </w:r>
    </w:p>
    <w:p w:rsidR="00152487" w:rsidP="00770154" w:rsidRDefault="00152487" w14:paraId="0CEC42AA" w14:textId="6EDFD356">
      <w:pPr>
        <w:pStyle w:val="Bullet1"/>
      </w:pPr>
      <w:r w:rsidRPr="00A10A29">
        <w:t xml:space="preserve">up to a </w:t>
      </w:r>
      <w:r w:rsidRPr="005F327D">
        <w:rPr>
          <w:b/>
          <w:bCs/>
        </w:rPr>
        <w:t>maximum of $1,000,000 each year</w:t>
      </w:r>
      <w:r w:rsidRPr="00A10A29">
        <w:t xml:space="preserve"> (maximum of $2,000,000 across 2 financial years),</w:t>
      </w:r>
    </w:p>
    <w:p w:rsidRPr="00A10A29" w:rsidR="00A2413D" w:rsidP="00770154" w:rsidRDefault="00A2413D" w14:paraId="3150F786" w14:textId="77777777">
      <w:pPr>
        <w:pStyle w:val="Body"/>
      </w:pPr>
      <w:r w:rsidRPr="00A10A29">
        <w:t xml:space="preserve">Successful organisations must provide services across both financial years, 2025-26 and 2026-27. </w:t>
      </w:r>
    </w:p>
    <w:p w:rsidR="00A2413D" w:rsidP="00E601CF" w:rsidRDefault="00A2413D" w14:paraId="0A34B031" w14:textId="553B8230">
      <w:pPr>
        <w:pStyle w:val="Body"/>
      </w:pPr>
      <w:r w:rsidRPr="00A10A29">
        <w:t>Funding provided to successful organisations will be the same in each financial year.</w:t>
      </w:r>
      <w:r w:rsidRPr="0011735D">
        <w:t xml:space="preserve"> </w:t>
      </w:r>
    </w:p>
    <w:p w:rsidR="009C70BE" w:rsidP="00E601CF" w:rsidRDefault="00A5248D" w14:paraId="49DB9F35" w14:textId="4FB1D8DC">
      <w:pPr>
        <w:pStyle w:val="Body"/>
      </w:pPr>
      <w:r>
        <w:t xml:space="preserve">Organisations must </w:t>
      </w:r>
      <w:r w:rsidR="002E63F4">
        <w:t>spend funding for each financial year within that financial year</w:t>
      </w:r>
      <w:r w:rsidRPr="0011735D" w:rsidR="009C70BE">
        <w:t xml:space="preserve">. </w:t>
      </w:r>
      <w:r w:rsidR="002E63F4">
        <w:t>The department may recoup unspent funding</w:t>
      </w:r>
      <w:r w:rsidRPr="0011735D" w:rsidR="009C70BE">
        <w:t xml:space="preserve">. </w:t>
      </w:r>
    </w:p>
    <w:p w:rsidRPr="00164A20" w:rsidR="00185C16" w:rsidP="00770154" w:rsidRDefault="00185C16" w14:paraId="60FA3979" w14:textId="3C8D08F1">
      <w:pPr>
        <w:pStyle w:val="Body"/>
      </w:pPr>
      <w:r>
        <w:t>Successful organisations</w:t>
      </w:r>
      <w:r w:rsidRPr="00164A20">
        <w:t xml:space="preserve"> </w:t>
      </w:r>
      <w:r>
        <w:t xml:space="preserve">that are </w:t>
      </w:r>
      <w:r w:rsidRPr="00557277">
        <w:rPr>
          <w:u w:val="single"/>
        </w:rPr>
        <w:t>not</w:t>
      </w:r>
      <w:r w:rsidRPr="00164A20">
        <w:t xml:space="preserve"> registered for GST</w:t>
      </w:r>
      <w:r>
        <w:t xml:space="preserve"> will receive payments</w:t>
      </w:r>
      <w:r w:rsidRPr="00164A20">
        <w:t xml:space="preserve"> exclusive of GST.</w:t>
      </w:r>
    </w:p>
    <w:p w:rsidRPr="00560F2C" w:rsidR="00185C16" w:rsidP="00E601CF" w:rsidRDefault="00185C16" w14:paraId="7A7BBC1B" w14:textId="77777777">
      <w:pPr>
        <w:pStyle w:val="Body"/>
      </w:pPr>
      <w:r>
        <w:t xml:space="preserve">From 1 January 2025, organisations not registered for GST can use funds to cover the cost of GST from goods and services purchased with the department’s funds. More information, including what this means for your application, is available on the DFFH Grants Gateway. See the </w:t>
      </w:r>
      <w:hyperlink w:history="1" w:anchor="_How_to_apply">
        <w:r w:rsidRPr="00370125">
          <w:rPr>
            <w:rStyle w:val="Hyperlink"/>
          </w:rPr>
          <w:t>How to Apply</w:t>
        </w:r>
      </w:hyperlink>
      <w:r>
        <w:t xml:space="preserve"> section for details on accessing the Grants Gateway.</w:t>
      </w:r>
    </w:p>
    <w:p w:rsidR="00C0759C" w:rsidP="00770154" w:rsidRDefault="00C0759C" w14:paraId="5491F772" w14:textId="77777777">
      <w:pPr>
        <w:pStyle w:val="Body"/>
      </w:pPr>
      <w:r w:rsidRPr="0011735D">
        <w:t>Applicants must</w:t>
      </w:r>
      <w:r>
        <w:t>:</w:t>
      </w:r>
    </w:p>
    <w:p w:rsidR="00C0759C" w:rsidP="00770154" w:rsidRDefault="00C0759C" w14:paraId="7ECEC466" w14:textId="5C66149B">
      <w:pPr>
        <w:pStyle w:val="Bullet1"/>
      </w:pPr>
      <w:r>
        <w:t>attach a detailed p</w:t>
      </w:r>
      <w:r w:rsidRPr="0011735D">
        <w:t>roject plan</w:t>
      </w:r>
      <w:r>
        <w:t xml:space="preserve"> </w:t>
      </w:r>
      <w:r w:rsidRPr="0011735D">
        <w:t xml:space="preserve">and </w:t>
      </w:r>
      <w:r>
        <w:t xml:space="preserve">project </w:t>
      </w:r>
      <w:r w:rsidRPr="0011735D">
        <w:t>budget</w:t>
      </w:r>
      <w:r>
        <w:t xml:space="preserve"> to their application</w:t>
      </w:r>
      <w:r w:rsidRPr="0011735D">
        <w:t xml:space="preserve"> </w:t>
      </w:r>
      <w:r>
        <w:t>clearly</w:t>
      </w:r>
      <w:r w:rsidRPr="0011735D">
        <w:t xml:space="preserve"> set</w:t>
      </w:r>
      <w:r>
        <w:t>ting</w:t>
      </w:r>
      <w:r w:rsidRPr="0011735D">
        <w:t xml:space="preserve"> out the activities to be delivered</w:t>
      </w:r>
      <w:r>
        <w:t xml:space="preserve">, and how these will meet the identified needs of carers. See </w:t>
      </w:r>
      <w:hyperlink w:history="1" w:anchor="_Mandatory_documentation">
        <w:r>
          <w:rPr>
            <w:rStyle w:val="Hyperlink"/>
          </w:rPr>
          <w:t>Mandatory attachments</w:t>
        </w:r>
      </w:hyperlink>
      <w:r>
        <w:t xml:space="preserve"> for more information; and</w:t>
      </w:r>
      <w:r w:rsidRPr="0011735D">
        <w:t xml:space="preserve"> </w:t>
      </w:r>
    </w:p>
    <w:p w:rsidRPr="009A0F6B" w:rsidR="00D70E5C" w:rsidP="00770154" w:rsidRDefault="00C0759C" w14:paraId="1DD05F86" w14:textId="4FCFD026">
      <w:pPr>
        <w:pStyle w:val="Bullet1"/>
      </w:pPr>
      <w:r w:rsidRPr="00CA78D0">
        <w:t>carefully consider and demonstrate their capacity to meet the targets associated with the funding they are requesting</w:t>
      </w:r>
      <w:r w:rsidRPr="0011735D">
        <w:t xml:space="preserve">. See </w:t>
      </w:r>
      <w:hyperlink w:history="1" w:anchor="_Costing_respite_and">
        <w:r w:rsidRPr="0011735D">
          <w:rPr>
            <w:rStyle w:val="Hyperlink"/>
          </w:rPr>
          <w:t>Costing respite and targets</w:t>
        </w:r>
      </w:hyperlink>
      <w:r w:rsidRPr="0011735D">
        <w:t xml:space="preserve"> section for more information.</w:t>
      </w:r>
    </w:p>
    <w:p w:rsidRPr="009E3E91" w:rsidR="006E53E6" w:rsidP="006E53E6" w:rsidRDefault="00797B4B" w14:paraId="77695074" w14:textId="3518CDE7">
      <w:pPr>
        <w:pStyle w:val="Bodyafterbullets"/>
        <w:rPr>
          <w:b/>
          <w:bCs/>
        </w:rPr>
      </w:pPr>
      <w:r>
        <w:rPr>
          <w:b/>
          <w:bCs/>
        </w:rPr>
        <w:t xml:space="preserve">Note: </w:t>
      </w:r>
      <w:r w:rsidR="006E53E6">
        <w:rPr>
          <w:b/>
          <w:bCs/>
        </w:rPr>
        <w:t>F</w:t>
      </w:r>
      <w:r w:rsidRPr="009E3E91" w:rsidR="006E53E6">
        <w:rPr>
          <w:b/>
          <w:bCs/>
        </w:rPr>
        <w:t xml:space="preserve">unding </w:t>
      </w:r>
      <w:r w:rsidR="006E53E6">
        <w:rPr>
          <w:b/>
          <w:bCs/>
        </w:rPr>
        <w:t>for respite services under this program</w:t>
      </w:r>
      <w:r w:rsidRPr="009E3E91" w:rsidR="006E53E6">
        <w:rPr>
          <w:b/>
          <w:bCs/>
        </w:rPr>
        <w:t xml:space="preserve"> ends on 30 June </w:t>
      </w:r>
      <w:r w:rsidR="006E53E6">
        <w:rPr>
          <w:b/>
          <w:bCs/>
        </w:rPr>
        <w:t>2027</w:t>
      </w:r>
      <w:r w:rsidRPr="009E3E91" w:rsidR="006E53E6">
        <w:rPr>
          <w:b/>
          <w:bCs/>
        </w:rPr>
        <w:t>.</w:t>
      </w:r>
    </w:p>
    <w:p w:rsidRPr="009F2B83" w:rsidR="006E53E6" w:rsidP="006E53E6" w:rsidRDefault="006E53E6" w14:paraId="1E406861" w14:textId="77777777">
      <w:pPr>
        <w:pStyle w:val="Heading2"/>
      </w:pPr>
      <w:bookmarkStart w:name="_Costing_respite_and" w:id="17"/>
      <w:bookmarkStart w:name="_Toc187393944" w:id="18"/>
      <w:bookmarkStart w:name="_Toc190174765" w:id="19"/>
      <w:bookmarkEnd w:id="17"/>
      <w:r w:rsidRPr="009F2B83">
        <w:t>Costing respite and targets</w:t>
      </w:r>
      <w:bookmarkEnd w:id="18"/>
      <w:bookmarkEnd w:id="19"/>
    </w:p>
    <w:p w:rsidRPr="009A7088" w:rsidR="006E53E6" w:rsidP="00ED65B2" w:rsidRDefault="00CF550C" w14:paraId="27F11CFE" w14:textId="0272D59F">
      <w:pPr>
        <w:pStyle w:val="Body"/>
      </w:pPr>
      <w:r w:rsidRPr="009A7088">
        <w:t xml:space="preserve">The </w:t>
      </w:r>
      <w:r w:rsidRPr="009A7088" w:rsidR="006E53E6">
        <w:t>Additional Respite for Carers funding allocation and annual targets are based on costings of:</w:t>
      </w:r>
    </w:p>
    <w:p w:rsidR="006E53E6" w:rsidP="00DB3421" w:rsidRDefault="006E53E6" w14:paraId="67F20840" w14:textId="77777777">
      <w:pPr>
        <w:pStyle w:val="Bullet1"/>
      </w:pPr>
      <w:r>
        <w:t>around $100 for every hour of respite support</w:t>
      </w:r>
    </w:p>
    <w:p w:rsidR="006E53E6" w:rsidP="00DB3421" w:rsidRDefault="006E53E6" w14:paraId="4B336022" w14:textId="77777777">
      <w:pPr>
        <w:pStyle w:val="Bullet1"/>
      </w:pPr>
      <w:r>
        <w:t>up to $2,000 for each carer per financial year.</w:t>
      </w:r>
    </w:p>
    <w:p w:rsidR="005F45BF" w:rsidP="00ED65B2" w:rsidRDefault="006E53E6" w14:paraId="7983A20F" w14:textId="7E453F7E">
      <w:pPr>
        <w:pStyle w:val="Bodyafterbullets"/>
      </w:pPr>
      <w:r>
        <w:t>Types of services and level of support will differ</w:t>
      </w:r>
      <w:r w:rsidR="005F45BF">
        <w:t>.</w:t>
      </w:r>
      <w:r>
        <w:t xml:space="preserve"> </w:t>
      </w:r>
      <w:r w:rsidR="005F45BF">
        <w:t xml:space="preserve">This </w:t>
      </w:r>
      <w:r>
        <w:t>depend</w:t>
      </w:r>
      <w:r w:rsidR="005F45BF">
        <w:t>s</w:t>
      </w:r>
      <w:r>
        <w:t xml:space="preserve"> on each carer’s individual needs. Funding can be used flexibly to meet annual targets.</w:t>
      </w:r>
      <w:r w:rsidR="005F45BF">
        <w:t xml:space="preserve"> </w:t>
      </w:r>
      <w:r w:rsidRPr="00F30AE4">
        <w:t>For example</w:t>
      </w:r>
      <w:r w:rsidR="005F45BF">
        <w:t xml:space="preserve">, </w:t>
      </w:r>
      <w:r w:rsidRPr="009908A3">
        <w:t xml:space="preserve">an organisation funded $100,000 </w:t>
      </w:r>
      <w:r w:rsidR="007A5F39">
        <w:t xml:space="preserve">per annum </w:t>
      </w:r>
      <w:r>
        <w:t xml:space="preserve">will have </w:t>
      </w:r>
      <w:r w:rsidRPr="009908A3">
        <w:t>targets of 1,000 hours of respite service delivery ($100 per hour) to support 50 carers ($2,000 per carer) per year</w:t>
      </w:r>
      <w:r>
        <w:t>.</w:t>
      </w:r>
    </w:p>
    <w:p w:rsidRPr="005F45BF" w:rsidR="006E53E6" w:rsidP="005F45BF" w:rsidRDefault="005F45BF" w14:paraId="32EF5CA8" w14:textId="14BEAE42">
      <w:pPr>
        <w:pStyle w:val="Body"/>
      </w:pPr>
      <w:r>
        <w:t xml:space="preserve">We </w:t>
      </w:r>
      <w:r w:rsidRPr="005F45BF" w:rsidR="006E53E6">
        <w:t>encourage</w:t>
      </w:r>
      <w:r>
        <w:t xml:space="preserve"> organisations</w:t>
      </w:r>
      <w:r w:rsidRPr="005F45BF" w:rsidR="006E53E6">
        <w:t xml:space="preserve"> to tailor the level of support and funding provided to each carer</w:t>
      </w:r>
      <w:r>
        <w:t>.</w:t>
      </w:r>
      <w:r w:rsidRPr="005F45BF" w:rsidR="006E53E6">
        <w:t xml:space="preserve"> </w:t>
      </w:r>
      <w:r>
        <w:t xml:space="preserve">You need to </w:t>
      </w:r>
      <w:r w:rsidRPr="005F45BF" w:rsidR="006E53E6">
        <w:t>tak</w:t>
      </w:r>
      <w:r>
        <w:t>e</w:t>
      </w:r>
      <w:r w:rsidRPr="005F45BF" w:rsidR="006E53E6">
        <w:t xml:space="preserve"> into account their level of need. For example, some carers may receive more or less than $2,000 of respite within the overall funding allocation.</w:t>
      </w:r>
    </w:p>
    <w:p w:rsidRPr="005F45BF" w:rsidR="006E53E6" w:rsidP="00ED65B2" w:rsidRDefault="006E53E6" w14:paraId="23C2641D" w14:textId="722FDA30">
      <w:pPr>
        <w:pStyle w:val="Body"/>
      </w:pPr>
      <w:r w:rsidRPr="005F45BF">
        <w:t>Successful organisations need to report against their targets</w:t>
      </w:r>
      <w:r w:rsidR="00E9422E">
        <w:t>, including</w:t>
      </w:r>
      <w:r w:rsidRPr="005F45BF">
        <w:t>:</w:t>
      </w:r>
    </w:p>
    <w:p w:rsidR="00E9422E" w:rsidP="00DB3421" w:rsidRDefault="006E53E6" w14:paraId="4BA482CA" w14:textId="30D256D4">
      <w:pPr>
        <w:pStyle w:val="Bullet1"/>
      </w:pPr>
      <w:r w:rsidRPr="00003A9D">
        <w:t xml:space="preserve">number of hours of carer respite provided </w:t>
      </w:r>
      <w:r>
        <w:t>each financial year</w:t>
      </w:r>
      <w:r w:rsidRPr="00003A9D">
        <w:t xml:space="preserve"> through the Additional Respite </w:t>
      </w:r>
      <w:r>
        <w:t>for Carers program</w:t>
      </w:r>
      <w:r w:rsidR="00500DAD">
        <w:t>,</w:t>
      </w:r>
      <w:r w:rsidRPr="00003A9D">
        <w:t xml:space="preserve"> </w:t>
      </w:r>
      <w:r>
        <w:t xml:space="preserve">that is </w:t>
      </w:r>
      <w:r w:rsidRPr="00003A9D">
        <w:t>to</w:t>
      </w:r>
      <w:r w:rsidR="00E9422E">
        <w:t>:</w:t>
      </w:r>
    </w:p>
    <w:p w:rsidR="00E9422E" w:rsidP="00ED65B2" w:rsidRDefault="006E53E6" w14:paraId="57BD985D" w14:textId="1059D25E">
      <w:pPr>
        <w:pStyle w:val="Bullet2"/>
      </w:pPr>
      <w:r w:rsidRPr="00003A9D">
        <w:t xml:space="preserve">30 June </w:t>
      </w:r>
      <w:r>
        <w:t>2026 for year 1</w:t>
      </w:r>
    </w:p>
    <w:p w:rsidRPr="00003A9D" w:rsidR="006E53E6" w:rsidP="00ED65B2" w:rsidRDefault="006E53E6" w14:paraId="73876028" w14:textId="00DEB6D4">
      <w:pPr>
        <w:pStyle w:val="Bullet2"/>
      </w:pPr>
      <w:r w:rsidRPr="00003A9D">
        <w:t xml:space="preserve">30 June </w:t>
      </w:r>
      <w:r>
        <w:t>2027 for year 2</w:t>
      </w:r>
      <w:r w:rsidR="00530694">
        <w:t>.</w:t>
      </w:r>
    </w:p>
    <w:p w:rsidR="00E9422E" w:rsidP="00DB3421" w:rsidRDefault="006E53E6" w14:paraId="0EC20770" w14:textId="1277F2D6">
      <w:pPr>
        <w:pStyle w:val="Bullet1"/>
      </w:pPr>
      <w:r w:rsidRPr="00003A9D">
        <w:t xml:space="preserve">number of carers supported </w:t>
      </w:r>
      <w:r>
        <w:t xml:space="preserve">each financial year </w:t>
      </w:r>
      <w:r w:rsidRPr="00003A9D">
        <w:t xml:space="preserve">through the Additional </w:t>
      </w:r>
      <w:r>
        <w:t xml:space="preserve">Respite for Carers </w:t>
      </w:r>
      <w:r w:rsidRPr="00003A9D">
        <w:t>funding</w:t>
      </w:r>
      <w:r w:rsidR="00500DAD">
        <w:t>,</w:t>
      </w:r>
      <w:r w:rsidRPr="00003A9D">
        <w:t xml:space="preserve"> </w:t>
      </w:r>
      <w:r>
        <w:t xml:space="preserve">that is </w:t>
      </w:r>
      <w:r w:rsidRPr="00003A9D">
        <w:t>to</w:t>
      </w:r>
      <w:r w:rsidR="00E9422E">
        <w:t>:</w:t>
      </w:r>
    </w:p>
    <w:p w:rsidR="00E9422E" w:rsidP="00ED65B2" w:rsidRDefault="006E53E6" w14:paraId="323B9CAB" w14:textId="033CC676">
      <w:pPr>
        <w:pStyle w:val="Bullet2"/>
      </w:pPr>
      <w:r w:rsidRPr="00003A9D">
        <w:t xml:space="preserve">30 June </w:t>
      </w:r>
      <w:r>
        <w:t>2026</w:t>
      </w:r>
      <w:r w:rsidRPr="00003A9D">
        <w:t xml:space="preserve"> </w:t>
      </w:r>
      <w:r>
        <w:t>for year 1</w:t>
      </w:r>
    </w:p>
    <w:p w:rsidR="006E53E6" w:rsidP="00ED65B2" w:rsidRDefault="006E53E6" w14:paraId="2B80E481" w14:textId="4D96610D">
      <w:pPr>
        <w:pStyle w:val="Bullet2"/>
      </w:pPr>
      <w:r>
        <w:t>30 June</w:t>
      </w:r>
      <w:r w:rsidRPr="009F2B83">
        <w:t xml:space="preserve"> </w:t>
      </w:r>
      <w:r>
        <w:t>2027 for year 2</w:t>
      </w:r>
      <w:r w:rsidRPr="009F2B83">
        <w:t>.</w:t>
      </w:r>
    </w:p>
    <w:p w:rsidR="006E53E6" w:rsidP="00ED65B2" w:rsidRDefault="006E53E6" w14:paraId="139D76C3" w14:textId="147C611D">
      <w:pPr>
        <w:pStyle w:val="Bodyafterbullets"/>
      </w:pPr>
      <w:r>
        <w:t xml:space="preserve">Successful organisations also </w:t>
      </w:r>
      <w:r w:rsidR="00E9422E">
        <w:t xml:space="preserve">need to </w:t>
      </w:r>
      <w:r>
        <w:t xml:space="preserve">report on the carers they support and the type of respite provided. </w:t>
      </w:r>
      <w:r w:rsidR="00E9422E">
        <w:t>For more</w:t>
      </w:r>
      <w:r>
        <w:t xml:space="preserve"> information</w:t>
      </w:r>
      <w:r w:rsidR="00E9422E">
        <w:t>, see</w:t>
      </w:r>
      <w:r>
        <w:t xml:space="preserve"> the </w:t>
      </w:r>
      <w:hyperlink w:history="1" w:anchor="_Data_collection_and">
        <w:r w:rsidRPr="00D22AF7">
          <w:rPr>
            <w:rStyle w:val="Hyperlink"/>
          </w:rPr>
          <w:t xml:space="preserve">Data </w:t>
        </w:r>
        <w:r>
          <w:rPr>
            <w:rStyle w:val="Hyperlink"/>
          </w:rPr>
          <w:t>c</w:t>
        </w:r>
        <w:r w:rsidRPr="00D22AF7">
          <w:rPr>
            <w:rStyle w:val="Hyperlink"/>
          </w:rPr>
          <w:t xml:space="preserve">ollection and </w:t>
        </w:r>
        <w:r>
          <w:rPr>
            <w:rStyle w:val="Hyperlink"/>
          </w:rPr>
          <w:t>r</w:t>
        </w:r>
        <w:r w:rsidRPr="00D22AF7">
          <w:rPr>
            <w:rStyle w:val="Hyperlink"/>
          </w:rPr>
          <w:t>eporting</w:t>
        </w:r>
      </w:hyperlink>
      <w:r>
        <w:t xml:space="preserve"> section.</w:t>
      </w:r>
    </w:p>
    <w:p w:rsidRPr="00716E1C" w:rsidR="0068258E" w:rsidP="002E63F4" w:rsidRDefault="0068258E" w14:paraId="78998B41" w14:textId="7B6C3D2B">
      <w:pPr>
        <w:pStyle w:val="Heading3"/>
      </w:pPr>
      <w:r w:rsidRPr="00716E1C">
        <w:t>Funding for program administration</w:t>
      </w:r>
    </w:p>
    <w:p w:rsidRPr="00716E1C" w:rsidR="0068258E" w:rsidP="0068258E" w:rsidRDefault="0068258E" w14:paraId="35804476" w14:textId="1015BCF4">
      <w:pPr>
        <w:pStyle w:val="Body"/>
      </w:pPr>
      <w:r w:rsidRPr="00716E1C">
        <w:t xml:space="preserve">Where appropriate, </w:t>
      </w:r>
      <w:r w:rsidRPr="00716E1C">
        <w:rPr>
          <w:bCs/>
        </w:rPr>
        <w:t>o</w:t>
      </w:r>
      <w:r w:rsidR="00753585">
        <w:rPr>
          <w:bCs/>
        </w:rPr>
        <w:t xml:space="preserve">rganisation </w:t>
      </w:r>
      <w:r w:rsidR="009A18A4">
        <w:rPr>
          <w:bCs/>
        </w:rPr>
        <w:t xml:space="preserve">may allocate </w:t>
      </w:r>
      <w:r w:rsidRPr="00716E1C" w:rsidR="009A18A4">
        <w:t xml:space="preserve">a percentage of </w:t>
      </w:r>
      <w:r w:rsidR="009A18A4">
        <w:rPr>
          <w:bCs/>
        </w:rPr>
        <w:t>funding sought to</w:t>
      </w:r>
      <w:r w:rsidRPr="00716E1C">
        <w:rPr>
          <w:bCs/>
        </w:rPr>
        <w:t xml:space="preserve"> program management and administration (including contributing to any additional staff costs)</w:t>
      </w:r>
      <w:r w:rsidRPr="00716E1C">
        <w:t xml:space="preserve"> to directly support delivery of the program.</w:t>
      </w:r>
    </w:p>
    <w:p w:rsidRPr="00716E1C" w:rsidR="0068258E" w:rsidP="0068258E" w:rsidRDefault="0068258E" w14:paraId="14CF227C" w14:textId="0FFEFFAC">
      <w:pPr>
        <w:pStyle w:val="Body"/>
      </w:pPr>
      <w:r w:rsidRPr="00716E1C">
        <w:t xml:space="preserve">If you are applying for $125,000 (excluding GST) per annum or less, </w:t>
      </w:r>
      <w:r w:rsidR="00A81566">
        <w:t xml:space="preserve">you may use </w:t>
      </w:r>
      <w:r w:rsidRPr="00716E1C">
        <w:rPr>
          <w:b/>
          <w:bCs/>
        </w:rPr>
        <w:t>up to 7.5</w:t>
      </w:r>
      <w:r w:rsidR="00B1317E">
        <w:rPr>
          <w:b/>
          <w:bCs/>
        </w:rPr>
        <w:t>%</w:t>
      </w:r>
      <w:r w:rsidRPr="00716E1C">
        <w:t xml:space="preserve"> of funding sought for program administration costs.</w:t>
      </w:r>
    </w:p>
    <w:p w:rsidRPr="00716E1C" w:rsidR="0068258E" w:rsidP="0068258E" w:rsidRDefault="0068258E" w14:paraId="696AAAB0" w14:textId="14095F90">
      <w:pPr>
        <w:pStyle w:val="Body"/>
      </w:pPr>
      <w:r w:rsidRPr="00716E1C">
        <w:t xml:space="preserve">If you are applying for between $125,001 and $1,000,000 (excluding GST) per annum, </w:t>
      </w:r>
      <w:r w:rsidR="00A81566">
        <w:t xml:space="preserve">you may use </w:t>
      </w:r>
      <w:r w:rsidRPr="00716E1C">
        <w:rPr>
          <w:b/>
          <w:bCs/>
        </w:rPr>
        <w:t>up to 5</w:t>
      </w:r>
      <w:r w:rsidR="00327F2E">
        <w:rPr>
          <w:b/>
          <w:bCs/>
        </w:rPr>
        <w:t>%</w:t>
      </w:r>
      <w:r w:rsidRPr="00716E1C">
        <w:t xml:space="preserve"> of funding sought for program administration costs. </w:t>
      </w:r>
    </w:p>
    <w:p w:rsidRPr="00716E1C" w:rsidR="0068258E" w:rsidP="0068258E" w:rsidRDefault="00BC7F0A" w14:paraId="3C231241" w14:textId="79CD02B3">
      <w:pPr>
        <w:pStyle w:val="Body"/>
      </w:pPr>
      <w:r>
        <w:t xml:space="preserve">You must account for these costs in the detailed </w:t>
      </w:r>
      <w:r w:rsidRPr="00716E1C" w:rsidR="0068258E">
        <w:t xml:space="preserve">program budget </w:t>
      </w:r>
      <w:r>
        <w:t xml:space="preserve">you submit </w:t>
      </w:r>
      <w:r w:rsidRPr="00716E1C" w:rsidR="0068258E">
        <w:t>as part of your application.</w:t>
      </w:r>
    </w:p>
    <w:p w:rsidR="0068258E" w:rsidP="00770154" w:rsidRDefault="0068258E" w14:paraId="4F564E55" w14:textId="783CD4FC">
      <w:pPr>
        <w:pStyle w:val="Body"/>
      </w:pPr>
      <w:r w:rsidRPr="00716E1C">
        <w:t>Program administration does not include funding used to pay staff for delivering activities, for example facilitators or support workers, which can form a greater part of the budget.</w:t>
      </w:r>
      <w:r w:rsidRPr="003A31B4">
        <w:t xml:space="preserve"> </w:t>
      </w:r>
    </w:p>
    <w:p w:rsidR="00417DAD" w:rsidP="00AD3DF1" w:rsidRDefault="00680E9E" w14:paraId="010344AE" w14:textId="4231D3BC">
      <w:pPr>
        <w:pStyle w:val="Heading1"/>
      </w:pPr>
      <w:bookmarkStart w:name="_Toc190174766" w:id="20"/>
      <w:r>
        <w:t>Program</w:t>
      </w:r>
      <w:r w:rsidRPr="00AD3DF1">
        <w:t xml:space="preserve"> </w:t>
      </w:r>
      <w:r w:rsidRPr="00847855" w:rsidR="00417DAD">
        <w:t>objectives</w:t>
      </w:r>
      <w:bookmarkEnd w:id="7"/>
      <w:bookmarkEnd w:id="20"/>
    </w:p>
    <w:p w:rsidR="00360F33" w:rsidP="00BD5383" w:rsidRDefault="00BD5383" w14:paraId="4647E899" w14:textId="1AD42EF7">
      <w:pPr>
        <w:pStyle w:val="Body"/>
      </w:pPr>
      <w:bookmarkStart w:name="_Toc95991198" w:id="21"/>
      <w:r w:rsidRPr="009F2B83">
        <w:t xml:space="preserve">The </w:t>
      </w:r>
      <w:r>
        <w:t>Additional Respite for Carers program</w:t>
      </w:r>
      <w:r w:rsidRPr="009F2B83">
        <w:t xml:space="preserve"> </w:t>
      </w:r>
      <w:r>
        <w:t xml:space="preserve">aims </w:t>
      </w:r>
      <w:r w:rsidRPr="009F2B83">
        <w:t>to increase the reach</w:t>
      </w:r>
      <w:r>
        <w:t xml:space="preserve">, </w:t>
      </w:r>
      <w:r w:rsidRPr="009F2B83">
        <w:t>flexibility</w:t>
      </w:r>
      <w:r>
        <w:t xml:space="preserve"> and access</w:t>
      </w:r>
      <w:r w:rsidRPr="009F2B83">
        <w:t xml:space="preserve"> of respite service</w:t>
      </w:r>
      <w:r>
        <w:t>s</w:t>
      </w:r>
      <w:r w:rsidRPr="009F2B83">
        <w:t xml:space="preserve"> to carers</w:t>
      </w:r>
      <w:r>
        <w:t xml:space="preserve"> across Victoria</w:t>
      </w:r>
      <w:r w:rsidR="007F2A25">
        <w:t xml:space="preserve">. </w:t>
      </w:r>
      <w:r w:rsidR="00420C87">
        <w:t xml:space="preserve">The program seeks to improve access and remove barriers to </w:t>
      </w:r>
      <w:r w:rsidR="00FA54A1">
        <w:t>respite for unpaid Victorian carers</w:t>
      </w:r>
      <w:r w:rsidR="004D1F5F">
        <w:t>.</w:t>
      </w:r>
    </w:p>
    <w:p w:rsidR="008D25B2" w:rsidP="00BD5383" w:rsidRDefault="004D1F5F" w14:paraId="1C855D97" w14:textId="591A8794">
      <w:pPr>
        <w:pStyle w:val="Body"/>
      </w:pPr>
      <w:r>
        <w:t>Th</w:t>
      </w:r>
      <w:r w:rsidR="00FA4E9E">
        <w:t xml:space="preserve">is includes </w:t>
      </w:r>
      <w:r w:rsidR="006571BF">
        <w:t>carers who may be</w:t>
      </w:r>
      <w:r w:rsidR="00BD5383">
        <w:t xml:space="preserve"> </w:t>
      </w:r>
      <w:r w:rsidR="00F55965">
        <w:t>experiencing</w:t>
      </w:r>
      <w:r w:rsidR="00A16B20">
        <w:t xml:space="preserve"> exclusion, isolation and marginalisation</w:t>
      </w:r>
      <w:r w:rsidR="00616D7D">
        <w:t xml:space="preserve"> </w:t>
      </w:r>
      <w:r w:rsidR="006571BF">
        <w:t>such as</w:t>
      </w:r>
      <w:r w:rsidR="00616D7D">
        <w:t>:</w:t>
      </w:r>
    </w:p>
    <w:p w:rsidRPr="00AB5501" w:rsidR="008D25B2" w:rsidP="00DB3421" w:rsidRDefault="008D25B2" w14:paraId="01DD7A13" w14:textId="77777777">
      <w:pPr>
        <w:pStyle w:val="Bullet1"/>
      </w:pPr>
      <w:r w:rsidRPr="00AB5501">
        <w:t>carers in regional and rural areas</w:t>
      </w:r>
    </w:p>
    <w:p w:rsidRPr="00AB5501" w:rsidR="008D25B2" w:rsidP="00DB3421" w:rsidRDefault="008D25B2" w14:paraId="28A0E4E6" w14:textId="430D9532">
      <w:pPr>
        <w:pStyle w:val="Bullet1"/>
      </w:pPr>
      <w:r>
        <w:t xml:space="preserve">First </w:t>
      </w:r>
      <w:r w:rsidR="0051391A">
        <w:t>Peoples</w:t>
      </w:r>
      <w:r>
        <w:t xml:space="preserve"> carers</w:t>
      </w:r>
    </w:p>
    <w:p w:rsidR="008D25B2" w:rsidP="00DB3421" w:rsidRDefault="008D25B2" w14:paraId="3F7A15A9" w14:textId="77777777">
      <w:pPr>
        <w:pStyle w:val="Bullet1"/>
      </w:pPr>
      <w:r w:rsidRPr="009F2B83">
        <w:t xml:space="preserve">carers from </w:t>
      </w:r>
      <w:r>
        <w:t xml:space="preserve">multicultural </w:t>
      </w:r>
      <w:r w:rsidRPr="009F2B83">
        <w:t>backgrounds</w:t>
      </w:r>
    </w:p>
    <w:p w:rsidR="008D25B2" w:rsidP="00DB3421" w:rsidRDefault="008D25B2" w14:paraId="499DD786" w14:textId="77777777">
      <w:pPr>
        <w:pStyle w:val="Bullet1"/>
      </w:pPr>
      <w:r>
        <w:t>young people (under the age of 25) who are carers</w:t>
      </w:r>
    </w:p>
    <w:p w:rsidR="008D25B2" w:rsidP="00DB3421" w:rsidRDefault="008D25B2" w14:paraId="4762156F" w14:textId="5E9B535C">
      <w:pPr>
        <w:pStyle w:val="Bullet1"/>
      </w:pPr>
      <w:r>
        <w:t>LGBT</w:t>
      </w:r>
      <w:r w:rsidR="0002021A">
        <w:t>IQA</w:t>
      </w:r>
      <w:r w:rsidR="00BD7550">
        <w:t>+</w:t>
      </w:r>
      <w:r w:rsidRPr="009F2B83">
        <w:t xml:space="preserve"> carers</w:t>
      </w:r>
    </w:p>
    <w:p w:rsidR="008D25B2" w:rsidP="00DB3421" w:rsidRDefault="008D25B2" w14:paraId="73CBFBEA" w14:textId="77777777">
      <w:pPr>
        <w:pStyle w:val="Bullet1"/>
      </w:pPr>
      <w:r>
        <w:t>carers with disability</w:t>
      </w:r>
    </w:p>
    <w:p w:rsidR="008D25B2" w:rsidP="00DB3421" w:rsidRDefault="008D25B2" w14:paraId="738C236F" w14:textId="77777777">
      <w:pPr>
        <w:pStyle w:val="Bullet1"/>
      </w:pPr>
      <w:r>
        <w:t>older carers (over the age of 65).</w:t>
      </w:r>
    </w:p>
    <w:p w:rsidR="00047445" w:rsidP="00CF7290" w:rsidRDefault="00047445" w14:paraId="0A8A6C39" w14:textId="399BED5F">
      <w:pPr>
        <w:pStyle w:val="Bodyafterbullets"/>
      </w:pPr>
      <w:r>
        <w:t xml:space="preserve">The program also seeks to reach </w:t>
      </w:r>
      <w:r w:rsidRPr="009F2B83">
        <w:t xml:space="preserve">carers who </w:t>
      </w:r>
      <w:r>
        <w:t>do not</w:t>
      </w:r>
      <w:r w:rsidRPr="009F2B83">
        <w:t xml:space="preserve"> self-identify as carers</w:t>
      </w:r>
      <w:r>
        <w:t>.</w:t>
      </w:r>
    </w:p>
    <w:p w:rsidR="00500DAD" w:rsidP="005B691C" w:rsidRDefault="00BD5383" w14:paraId="1CB33DC7" w14:textId="571FEBDA">
      <w:pPr>
        <w:pStyle w:val="Body"/>
      </w:pPr>
      <w:r>
        <w:t>T</w:t>
      </w:r>
      <w:r w:rsidRPr="009F2B83">
        <w:t xml:space="preserve">he department </w:t>
      </w:r>
      <w:r>
        <w:t>wants to engage a broad range of organisations from across Victoria to offer respite for carers</w:t>
      </w:r>
      <w:r w:rsidR="00D03D4E">
        <w:t xml:space="preserve"> with a diversity of experiences and needs</w:t>
      </w:r>
      <w:r>
        <w:t xml:space="preserve">. </w:t>
      </w:r>
      <w:r w:rsidR="003E72A9">
        <w:t>We</w:t>
      </w:r>
      <w:r w:rsidR="00047445">
        <w:t xml:space="preserve"> encourage organisations to p</w:t>
      </w:r>
      <w:r w:rsidRPr="009F2B83" w:rsidR="00047445">
        <w:t>artner</w:t>
      </w:r>
      <w:r w:rsidR="00047445">
        <w:t xml:space="preserve"> together</w:t>
      </w:r>
      <w:r w:rsidRPr="009F2B83" w:rsidR="00047445">
        <w:t xml:space="preserve"> to </w:t>
      </w:r>
      <w:r w:rsidR="00047445">
        <w:t xml:space="preserve">increase the range of </w:t>
      </w:r>
      <w:r w:rsidRPr="009F2B83" w:rsidR="00047445">
        <w:t>respite</w:t>
      </w:r>
      <w:r w:rsidR="00047445">
        <w:t xml:space="preserve"> services they can provide</w:t>
      </w:r>
      <w:r w:rsidR="00294501">
        <w:t xml:space="preserve"> to carers from </w:t>
      </w:r>
      <w:r w:rsidR="001A3659">
        <w:t>all</w:t>
      </w:r>
      <w:r w:rsidR="00500DAD">
        <w:t>:</w:t>
      </w:r>
    </w:p>
    <w:p w:rsidR="00500DAD" w:rsidP="00CF7290" w:rsidRDefault="001A3659" w14:paraId="2DBFDC8F" w14:textId="7EA7FA22">
      <w:pPr>
        <w:pStyle w:val="Bullet1"/>
      </w:pPr>
      <w:r>
        <w:t>backgrounds</w:t>
      </w:r>
    </w:p>
    <w:p w:rsidR="00500DAD" w:rsidP="00CF7290" w:rsidRDefault="001A3659" w14:paraId="4FDBD3DE" w14:textId="0D33F8CB">
      <w:pPr>
        <w:pStyle w:val="Bullet1"/>
      </w:pPr>
      <w:r>
        <w:t>ages</w:t>
      </w:r>
    </w:p>
    <w:p w:rsidR="00047445" w:rsidP="00CF7290" w:rsidRDefault="001A3659" w14:paraId="37E6B9C8" w14:textId="25FA0377">
      <w:pPr>
        <w:pStyle w:val="Bullet1"/>
      </w:pPr>
      <w:r>
        <w:t>circumstances.</w:t>
      </w:r>
    </w:p>
    <w:p w:rsidR="003E72A9" w:rsidP="00BD5383" w:rsidRDefault="004959CF" w14:paraId="20F09117" w14:textId="3177EAF8">
      <w:pPr>
        <w:pStyle w:val="Body"/>
      </w:pPr>
      <w:r>
        <w:t>The program support</w:t>
      </w:r>
      <w:r w:rsidR="003E72A9">
        <w:t>s</w:t>
      </w:r>
      <w:r>
        <w:t xml:space="preserve"> m</w:t>
      </w:r>
      <w:r w:rsidRPr="009F2B83" w:rsidR="00BD5383">
        <w:t>ore carers</w:t>
      </w:r>
      <w:r w:rsidR="00BD5383">
        <w:t xml:space="preserve"> </w:t>
      </w:r>
      <w:r w:rsidRPr="009F2B83" w:rsidR="00BD5383">
        <w:t>to</w:t>
      </w:r>
      <w:r w:rsidR="003E72A9">
        <w:t>:</w:t>
      </w:r>
    </w:p>
    <w:p w:rsidR="003E72A9" w:rsidP="00CF7290" w:rsidRDefault="00BD5383" w14:paraId="0DDA2156" w14:textId="607DFC1E">
      <w:pPr>
        <w:pStyle w:val="Bullet1"/>
      </w:pPr>
      <w:r w:rsidRPr="009F2B83">
        <w:t>take a break</w:t>
      </w:r>
    </w:p>
    <w:p w:rsidR="003E72A9" w:rsidP="00CF7290" w:rsidRDefault="00BD5383" w14:paraId="71B6EAE1" w14:textId="4D7178D9">
      <w:pPr>
        <w:pStyle w:val="Bullet1"/>
      </w:pPr>
      <w:r w:rsidRPr="009F2B83">
        <w:t>work</w:t>
      </w:r>
    </w:p>
    <w:p w:rsidR="003E72A9" w:rsidP="00CF7290" w:rsidRDefault="00BD5383" w14:paraId="46C3D78D" w14:textId="153606B5">
      <w:pPr>
        <w:pStyle w:val="Bullet1"/>
      </w:pPr>
      <w:r w:rsidRPr="009F2B83">
        <w:t>study</w:t>
      </w:r>
    </w:p>
    <w:p w:rsidR="00BD5383" w:rsidP="00CF7290" w:rsidRDefault="00BD5383" w14:paraId="0A19C264" w14:textId="6980BA85">
      <w:pPr>
        <w:pStyle w:val="Bullet1"/>
      </w:pPr>
      <w:r w:rsidRPr="009F2B83">
        <w:t xml:space="preserve">improve their own health and wellbeing </w:t>
      </w:r>
      <w:r>
        <w:t xml:space="preserve">through </w:t>
      </w:r>
      <w:r w:rsidRPr="009F2B83">
        <w:t>other life-enriching activities</w:t>
      </w:r>
      <w:r>
        <w:t>.</w:t>
      </w:r>
    </w:p>
    <w:p w:rsidR="00BD5383" w:rsidP="00CF7290" w:rsidRDefault="003E72A9" w14:paraId="19433C8A" w14:textId="7D95EE15">
      <w:pPr>
        <w:pStyle w:val="Bodyafterbullets"/>
      </w:pPr>
      <w:r>
        <w:t>Also</w:t>
      </w:r>
      <w:r w:rsidR="00BD5383">
        <w:t xml:space="preserve">, </w:t>
      </w:r>
      <w:r w:rsidR="00D34CC6">
        <w:t>the program support</w:t>
      </w:r>
      <w:r>
        <w:t>s</w:t>
      </w:r>
      <w:r w:rsidR="00D34CC6">
        <w:t xml:space="preserve"> </w:t>
      </w:r>
      <w:r w:rsidR="00BD5383">
        <w:t xml:space="preserve">people with care needs </w:t>
      </w:r>
      <w:r w:rsidR="00974F22">
        <w:t>to</w:t>
      </w:r>
      <w:r w:rsidR="00BD5383">
        <w:t xml:space="preserve"> access</w:t>
      </w:r>
      <w:r w:rsidDel="00974F22" w:rsidR="00BD5383">
        <w:t xml:space="preserve"> </w:t>
      </w:r>
      <w:r w:rsidRPr="009F2B83" w:rsidR="00BD5383">
        <w:t xml:space="preserve">high-quality respite services </w:t>
      </w:r>
      <w:r w:rsidR="00BD5383">
        <w:t>and opportunities to take part in activities that support their health and wellbeing.</w:t>
      </w:r>
    </w:p>
    <w:p w:rsidR="009B6442" w:rsidP="00BD5383" w:rsidRDefault="003E72A9" w14:paraId="20FDD768" w14:textId="31388019">
      <w:pPr>
        <w:pStyle w:val="Body"/>
      </w:pPr>
      <w:r>
        <w:t>We</w:t>
      </w:r>
      <w:r w:rsidRPr="009B6442" w:rsidR="009B6442">
        <w:t xml:space="preserve"> specifically recognise the valuable role of First Peoples carers. Applications from Aboriginal Community Controlled Organisations to deliver respite support for Aboriginal and Torres Strait Islander carers and their families are highly encouraged.</w:t>
      </w:r>
      <w:r w:rsidR="009B6442">
        <w:rPr>
          <w:rStyle w:val="FootnoteReference"/>
        </w:rPr>
        <w:footnoteReference w:id="6"/>
      </w:r>
    </w:p>
    <w:p w:rsidRPr="00AD3DF1" w:rsidR="00417DAD" w:rsidP="00AD3DF1" w:rsidRDefault="00417DAD" w14:paraId="626864B9" w14:textId="748767FB">
      <w:pPr>
        <w:pStyle w:val="Heading1"/>
      </w:pPr>
      <w:bookmarkStart w:name="_How_to_apply" w:id="22"/>
      <w:bookmarkStart w:name="_Toc190174767" w:id="23"/>
      <w:bookmarkEnd w:id="22"/>
      <w:r w:rsidRPr="00AD3DF1">
        <w:t xml:space="preserve">How to </w:t>
      </w:r>
      <w:r w:rsidRPr="00847855">
        <w:t>apply</w:t>
      </w:r>
      <w:bookmarkEnd w:id="21"/>
      <w:bookmarkEnd w:id="23"/>
    </w:p>
    <w:p w:rsidR="000D25A4" w:rsidP="003E49A0" w:rsidRDefault="002B021D" w14:paraId="7F1C0DFA" w14:textId="4B9757B9">
      <w:pPr>
        <w:pStyle w:val="Body"/>
      </w:pPr>
      <w:bookmarkStart w:name="_Toc95991200" w:id="24"/>
      <w:r w:rsidRPr="009F2B83">
        <w:t>A representative from an eligible organisation must complete the application form</w:t>
      </w:r>
      <w:r w:rsidR="0055036C">
        <w:t>.</w:t>
      </w:r>
      <w:r w:rsidRPr="009F2B83">
        <w:t xml:space="preserve"> </w:t>
      </w:r>
      <w:r w:rsidR="0055036C">
        <w:t xml:space="preserve">This must be done with </w:t>
      </w:r>
      <w:r>
        <w:t xml:space="preserve">the </w:t>
      </w:r>
      <w:r w:rsidRPr="009F2B83">
        <w:t xml:space="preserve">support of </w:t>
      </w:r>
      <w:r>
        <w:t>the</w:t>
      </w:r>
      <w:r w:rsidRPr="009F2B83">
        <w:t xml:space="preserve"> Chief Executive Officer or </w:t>
      </w:r>
      <w:r w:rsidR="00AC68CD">
        <w:t>authorised person</w:t>
      </w:r>
      <w:r w:rsidRPr="009F2B83">
        <w:t>.</w:t>
      </w:r>
    </w:p>
    <w:p w:rsidR="003E49A0" w:rsidP="003E49A0" w:rsidRDefault="003E49A0" w14:paraId="277BF56C" w14:textId="080D2D4D">
      <w:pPr>
        <w:pStyle w:val="Body"/>
      </w:pPr>
      <w:r>
        <w:t xml:space="preserve">Applications </w:t>
      </w:r>
      <w:r w:rsidRPr="00CF7290">
        <w:rPr>
          <w:b/>
          <w:bCs/>
        </w:rPr>
        <w:t>must</w:t>
      </w:r>
      <w:r>
        <w:t xml:space="preserve"> be submitted via the </w:t>
      </w:r>
      <w:hyperlink w:history="1" r:id="rId25">
        <w:r w:rsidRPr="007C1EBD" w:rsidR="007C1EBD">
          <w:rPr>
            <w:rStyle w:val="Hyperlink"/>
          </w:rPr>
          <w:t>DFFH Grants Gateway</w:t>
        </w:r>
      </w:hyperlink>
      <w:r w:rsidR="00F31C11">
        <w:rPr>
          <w:rStyle w:val="FootnoteReference"/>
        </w:rPr>
        <w:footnoteReference w:id="7"/>
      </w:r>
      <w:r>
        <w:t xml:space="preserve"> </w:t>
      </w:r>
      <w:r w:rsidRPr="00426347">
        <w:t xml:space="preserve">by </w:t>
      </w:r>
      <w:r w:rsidRPr="004B5561">
        <w:rPr>
          <w:b/>
        </w:rPr>
        <w:t xml:space="preserve">4:00pm Friday </w:t>
      </w:r>
      <w:r w:rsidR="00AC68CD">
        <w:rPr>
          <w:b/>
        </w:rPr>
        <w:t>25</w:t>
      </w:r>
      <w:r w:rsidRPr="004B5561" w:rsidR="00AC68CD">
        <w:rPr>
          <w:b/>
        </w:rPr>
        <w:t xml:space="preserve"> </w:t>
      </w:r>
      <w:r w:rsidRPr="004B5561">
        <w:rPr>
          <w:b/>
        </w:rPr>
        <w:t>March 2025</w:t>
      </w:r>
      <w:r>
        <w:t xml:space="preserve">. Extensions </w:t>
      </w:r>
      <w:r w:rsidR="00DB7BF0">
        <w:t xml:space="preserve">will </w:t>
      </w:r>
      <w:r w:rsidRPr="00340C78" w:rsidR="00DB7BF0">
        <w:rPr>
          <w:b/>
          <w:bCs/>
        </w:rPr>
        <w:t>not</w:t>
      </w:r>
      <w:r>
        <w:t xml:space="preserve"> be granted.</w:t>
      </w:r>
    </w:p>
    <w:p w:rsidR="0055036C" w:rsidP="00CF7290" w:rsidRDefault="0055036C" w14:paraId="1F4FFB8F" w14:textId="749BA63C">
      <w:pPr>
        <w:pStyle w:val="Heading2"/>
      </w:pPr>
      <w:bookmarkStart w:name="_Toc190174768" w:id="25"/>
      <w:r>
        <w:t>Steps to apply</w:t>
      </w:r>
      <w:bookmarkEnd w:id="25"/>
    </w:p>
    <w:p w:rsidRPr="00B56B9A" w:rsidR="006717FD" w:rsidP="00CF7290" w:rsidRDefault="004B5561" w14:paraId="0C825F8B" w14:textId="70456EF2">
      <w:pPr>
        <w:pStyle w:val="Tablecaption"/>
      </w:pPr>
      <w:r>
        <w:t>Table 1: Steps to apply</w:t>
      </w:r>
    </w:p>
    <w:tbl>
      <w:tblPr>
        <w:tblStyle w:val="TableGrid"/>
        <w:tblW w:w="0" w:type="auto"/>
        <w:tblLook w:val="04A0" w:firstRow="1" w:lastRow="0" w:firstColumn="1" w:lastColumn="0" w:noHBand="0" w:noVBand="1"/>
      </w:tblPr>
      <w:tblGrid>
        <w:gridCol w:w="2591"/>
        <w:gridCol w:w="6697"/>
      </w:tblGrid>
      <w:tr w:rsidR="00811434" w:rsidTr="00CF7290" w14:paraId="67B4D974" w14:textId="77777777">
        <w:trPr>
          <w:tblHeader/>
        </w:trPr>
        <w:tc>
          <w:tcPr>
            <w:tcW w:w="2591" w:type="dxa"/>
          </w:tcPr>
          <w:p w:rsidR="00811434" w:rsidRDefault="00811434" w14:paraId="54BF2E9E" w14:textId="77777777">
            <w:pPr>
              <w:pStyle w:val="Tablecolhead"/>
            </w:pPr>
            <w:bookmarkStart w:name="_Hlk184798745" w:id="26"/>
            <w:r>
              <w:t>Key dates</w:t>
            </w:r>
          </w:p>
        </w:tc>
        <w:tc>
          <w:tcPr>
            <w:tcW w:w="6697" w:type="dxa"/>
          </w:tcPr>
          <w:p w:rsidR="00811434" w:rsidRDefault="00811434" w14:paraId="456C52E4" w14:textId="77777777">
            <w:pPr>
              <w:pStyle w:val="Tablecolhead"/>
            </w:pPr>
            <w:r>
              <w:t>Tasks</w:t>
            </w:r>
          </w:p>
        </w:tc>
      </w:tr>
      <w:tr w:rsidR="00811434" w:rsidTr="00CF7290" w14:paraId="12E93D57" w14:textId="77777777">
        <w:tc>
          <w:tcPr>
            <w:tcW w:w="2591" w:type="dxa"/>
          </w:tcPr>
          <w:p w:rsidRPr="00426347" w:rsidR="00811434" w:rsidRDefault="00811434" w14:paraId="2007352C" w14:textId="77777777">
            <w:pPr>
              <w:pStyle w:val="Tablecolhead"/>
            </w:pPr>
            <w:r w:rsidRPr="00426347">
              <w:t>Applications open</w:t>
            </w:r>
          </w:p>
          <w:p w:rsidR="00811434" w:rsidRDefault="00811434" w14:paraId="4F8FA064" w14:textId="7C8F9552">
            <w:pPr>
              <w:pStyle w:val="Tablecolhead"/>
            </w:pPr>
            <w:r>
              <w:t>1</w:t>
            </w:r>
            <w:r w:rsidR="00AC68CD">
              <w:t>8</w:t>
            </w:r>
            <w:r>
              <w:t xml:space="preserve"> Feb</w:t>
            </w:r>
            <w:r w:rsidR="00867F80">
              <w:t>ruary</w:t>
            </w:r>
            <w:r>
              <w:t xml:space="preserve"> 2025</w:t>
            </w:r>
          </w:p>
        </w:tc>
        <w:tc>
          <w:tcPr>
            <w:tcW w:w="6697" w:type="dxa"/>
          </w:tcPr>
          <w:p w:rsidRPr="00D3226F" w:rsidR="00811434" w:rsidP="00CF7290" w:rsidRDefault="00811434" w14:paraId="5408FA23" w14:textId="0631BF0E">
            <w:pPr>
              <w:pStyle w:val="Tablebullet1"/>
            </w:pPr>
            <w:r w:rsidRPr="00D3226F">
              <w:t xml:space="preserve">Make sure your organisation and proposed activity meets the </w:t>
            </w:r>
            <w:r w:rsidR="007C1EBD">
              <w:t xml:space="preserve">eligibility criteria </w:t>
            </w:r>
            <w:r w:rsidR="00F31C11">
              <w:t xml:space="preserve">(see the </w:t>
            </w:r>
            <w:hyperlink w:history="1" w:anchor="_Eligibility_criteria">
              <w:r w:rsidR="001C4D29">
                <w:rPr>
                  <w:rStyle w:val="Hyperlink"/>
                </w:rPr>
                <w:t>E</w:t>
              </w:r>
              <w:r w:rsidRPr="00D3226F">
                <w:rPr>
                  <w:rStyle w:val="Hyperlink"/>
                </w:rPr>
                <w:t>ligibility criteria</w:t>
              </w:r>
            </w:hyperlink>
            <w:r w:rsidR="00F31C11">
              <w:t xml:space="preserve"> section).</w:t>
            </w:r>
          </w:p>
          <w:p w:rsidR="00811434" w:rsidP="00CF7290" w:rsidRDefault="00811434" w14:paraId="7770FA70" w14:textId="77777777">
            <w:pPr>
              <w:pStyle w:val="Tablebullet1"/>
            </w:pPr>
            <w:r>
              <w:t>Read the program guidelines (this document).</w:t>
            </w:r>
          </w:p>
          <w:p w:rsidR="00811434" w:rsidP="00CF7290" w:rsidRDefault="001C4D29" w14:paraId="44447FD7" w14:textId="371F188A">
            <w:pPr>
              <w:pStyle w:val="Tablebullet1"/>
            </w:pPr>
            <w:r>
              <w:t xml:space="preserve">Make sure </w:t>
            </w:r>
            <w:r w:rsidR="00811434">
              <w:t>you understand the</w:t>
            </w:r>
            <w:r w:rsidR="007C1EBD">
              <w:t xml:space="preserve"> selection criteria (see the</w:t>
            </w:r>
            <w:r w:rsidR="00811434">
              <w:t xml:space="preserve"> </w:t>
            </w:r>
            <w:hyperlink w:history="1" w:anchor="_Merit_assessment">
              <w:r>
                <w:rPr>
                  <w:rStyle w:val="Hyperlink"/>
                </w:rPr>
                <w:t>S</w:t>
              </w:r>
              <w:r w:rsidRPr="005B3F29" w:rsidR="00811434">
                <w:rPr>
                  <w:rStyle w:val="Hyperlink"/>
                </w:rPr>
                <w:t>election criteria</w:t>
              </w:r>
            </w:hyperlink>
            <w:r w:rsidR="000B1515">
              <w:t xml:space="preserve"> </w:t>
            </w:r>
            <w:r w:rsidR="007C1EBD">
              <w:t xml:space="preserve">section) </w:t>
            </w:r>
            <w:r w:rsidR="000B1515">
              <w:t>and attend an information session if possible.</w:t>
            </w:r>
          </w:p>
        </w:tc>
      </w:tr>
      <w:tr w:rsidR="00811434" w:rsidTr="00CF7290" w14:paraId="424B2DB3" w14:textId="77777777">
        <w:tc>
          <w:tcPr>
            <w:tcW w:w="2591" w:type="dxa"/>
          </w:tcPr>
          <w:p w:rsidR="00811434" w:rsidRDefault="00811434" w14:paraId="18E2EB1B" w14:textId="77777777">
            <w:pPr>
              <w:pStyle w:val="Tablecolhead"/>
            </w:pPr>
            <w:r w:rsidRPr="00426347">
              <w:t>Prepare and submit application</w:t>
            </w:r>
          </w:p>
        </w:tc>
        <w:tc>
          <w:tcPr>
            <w:tcW w:w="6697" w:type="dxa"/>
          </w:tcPr>
          <w:p w:rsidR="00811434" w:rsidP="00EF4E47" w:rsidRDefault="00811434" w14:paraId="54621CA3" w14:textId="21BCF826">
            <w:pPr>
              <w:pStyle w:val="Tablebullet1"/>
            </w:pPr>
            <w:r>
              <w:t xml:space="preserve">Register or log in to the </w:t>
            </w:r>
            <w:r w:rsidRPr="00CF7290" w:rsidR="008B0742">
              <w:t>DFFH Grants Gatewa</w:t>
            </w:r>
            <w:r w:rsidR="008B0742">
              <w:t>y.</w:t>
            </w:r>
          </w:p>
          <w:p w:rsidRPr="00E21EAD" w:rsidR="00811434" w:rsidP="00EF4E47" w:rsidRDefault="00811434" w14:paraId="52F16B09" w14:textId="11F7DA5A">
            <w:pPr>
              <w:pStyle w:val="Tablebullet1"/>
            </w:pPr>
            <w:r>
              <w:t>Complete the online application form via the DFFH Grants Gateway.</w:t>
            </w:r>
            <w:r w:rsidR="007C1EBD">
              <w:t xml:space="preserve"> </w:t>
            </w:r>
            <w:r w:rsidRPr="00CF7290" w:rsidR="007C1EBD">
              <w:rPr>
                <w:b/>
                <w:bCs/>
              </w:rPr>
              <w:t>Note:</w:t>
            </w:r>
          </w:p>
          <w:p w:rsidRPr="00F1723C" w:rsidR="00811434" w:rsidP="00EF4E47" w:rsidRDefault="007C1EBD" w14:paraId="12A41F99" w14:textId="35C7B2FB">
            <w:pPr>
              <w:pStyle w:val="Tablebullet2"/>
            </w:pPr>
            <w:r>
              <w:t>d</w:t>
            </w:r>
            <w:r w:rsidRPr="00F1723C" w:rsidR="00811434">
              <w:t>raft forms will be saved and can be returned to throughout the application period</w:t>
            </w:r>
          </w:p>
          <w:p w:rsidR="00811434" w:rsidP="00EF4E47" w:rsidRDefault="007C1EBD" w14:paraId="3D5CF691" w14:textId="713329FC">
            <w:pPr>
              <w:pStyle w:val="Tablebullet2"/>
            </w:pPr>
            <w:r>
              <w:t>a</w:t>
            </w:r>
            <w:r w:rsidR="00811434">
              <w:t>nswer all questions in the application form.</w:t>
            </w:r>
          </w:p>
          <w:p w:rsidR="00811434" w:rsidP="00EF4E47" w:rsidRDefault="00811434" w14:paraId="326BE52E" w14:textId="52DEA766">
            <w:pPr>
              <w:pStyle w:val="Tablebullet1"/>
            </w:pPr>
            <w:r>
              <w:t>Upload the mandatory attachments to your application form:</w:t>
            </w:r>
          </w:p>
          <w:p w:rsidR="00811434" w:rsidP="00EF4E47" w:rsidRDefault="007C1EBD" w14:paraId="7043DAA4" w14:textId="7B5B51CE">
            <w:pPr>
              <w:pStyle w:val="Tablebullet2"/>
            </w:pPr>
            <w:r>
              <w:t>a</w:t>
            </w:r>
            <w:r w:rsidR="00811434">
              <w:t xml:space="preserve">ttach your completed project plan. The project plan template is available </w:t>
            </w:r>
            <w:r>
              <w:t xml:space="preserve">on </w:t>
            </w:r>
            <w:r w:rsidR="00BB2118">
              <w:t xml:space="preserve">the </w:t>
            </w:r>
            <w:hyperlink w:history="1" r:id="rId26">
              <w:r w:rsidRPr="00BB2118" w:rsidR="00BB2118">
                <w:rPr>
                  <w:rStyle w:val="Hyperlink"/>
                </w:rPr>
                <w:t>department’s website</w:t>
              </w:r>
            </w:hyperlink>
            <w:r>
              <w:rPr>
                <w:rStyle w:val="FootnoteReference"/>
                <w:color w:val="004C97"/>
                <w:u w:val="dotted"/>
              </w:rPr>
              <w:footnoteReference w:id="8"/>
            </w:r>
            <w:r w:rsidR="00811434">
              <w:t xml:space="preserve"> </w:t>
            </w:r>
          </w:p>
          <w:p w:rsidR="00865AA3" w:rsidP="00EF4E47" w:rsidRDefault="00865AA3" w14:paraId="78F2658B" w14:textId="1561D107">
            <w:pPr>
              <w:pStyle w:val="Tablebullet2"/>
            </w:pPr>
            <w:r>
              <w:t xml:space="preserve">attach a detailed budget </w:t>
            </w:r>
            <w:r w:rsidRPr="001549B0">
              <w:t>in a clear accessible format</w:t>
            </w:r>
            <w:r>
              <w:t xml:space="preserve">, including any program administration funding sought (see </w:t>
            </w:r>
            <w:hyperlink w:history="1" w:anchor="_Who_is_not">
              <w:r>
                <w:rPr>
                  <w:rStyle w:val="Hyperlink"/>
                  <w:lang w:eastAsia="en-AU"/>
                </w:rPr>
                <w:t>Eligible Activities and Costs</w:t>
              </w:r>
            </w:hyperlink>
            <w:r>
              <w:rPr>
                <w:lang w:eastAsia="en-AU"/>
              </w:rPr>
              <w:t xml:space="preserve"> for more information</w:t>
            </w:r>
            <w:r>
              <w:t xml:space="preserve">) </w:t>
            </w:r>
          </w:p>
          <w:p w:rsidR="00811434" w:rsidP="00EF4E47" w:rsidRDefault="001C4D29" w14:paraId="7627C9F9" w14:textId="5C64C225">
            <w:pPr>
              <w:pStyle w:val="Tablebullet2"/>
            </w:pPr>
            <w:r>
              <w:t>a</w:t>
            </w:r>
            <w:r w:rsidR="00811434">
              <w:t>ttach your insurance certificate/s of currency</w:t>
            </w:r>
            <w:r w:rsidR="00E90F6D">
              <w:t xml:space="preserve">, if you do not hold insurance with the Victorian Managed Insurance Authority (VMIA). </w:t>
            </w:r>
          </w:p>
          <w:p w:rsidR="00811434" w:rsidP="00EF4E47" w:rsidRDefault="001C4D29" w14:paraId="6F7C5429" w14:textId="71D032F0">
            <w:pPr>
              <w:pStyle w:val="Tablebullet2"/>
            </w:pPr>
            <w:r>
              <w:t>a</w:t>
            </w:r>
            <w:r w:rsidR="00811434">
              <w:t xml:space="preserve">ttach documents confirming </w:t>
            </w:r>
            <w:hyperlink w:history="1" w:anchor="_Auspice_arrangements_1">
              <w:r w:rsidRPr="00043DE3" w:rsidR="00805BB4">
                <w:rPr>
                  <w:rStyle w:val="Hyperlink"/>
                </w:rPr>
                <w:t>consortium</w:t>
              </w:r>
            </w:hyperlink>
            <w:r w:rsidR="00805BB4">
              <w:t xml:space="preserve"> </w:t>
            </w:r>
            <w:r w:rsidR="00811434">
              <w:t>arrangements (if applicable)</w:t>
            </w:r>
          </w:p>
          <w:p w:rsidR="00811434" w:rsidP="00EF4E47" w:rsidRDefault="00644D09" w14:paraId="1A4C3937" w14:textId="77777777">
            <w:pPr>
              <w:pStyle w:val="Tablebullet1"/>
            </w:pPr>
            <w:r>
              <w:t>S</w:t>
            </w:r>
            <w:r w:rsidR="00811434">
              <w:t>ubmit the application by the due date and time.</w:t>
            </w:r>
          </w:p>
          <w:p w:rsidR="00EF4E47" w:rsidP="00EF4E47" w:rsidRDefault="00EF4E47" w14:paraId="5B526D09" w14:textId="77777777">
            <w:pPr>
              <w:pStyle w:val="Tablebullet1"/>
            </w:pPr>
            <w:r>
              <w:t xml:space="preserve">Each organisation may only submit </w:t>
            </w:r>
            <w:r w:rsidRPr="00695E1F">
              <w:rPr>
                <w:u w:val="single"/>
              </w:rPr>
              <w:t>one</w:t>
            </w:r>
            <w:r>
              <w:t xml:space="preserve"> </w:t>
            </w:r>
            <w:r w:rsidRPr="00695E1F">
              <w:t>individual</w:t>
            </w:r>
            <w:r>
              <w:t xml:space="preserve"> application and/or </w:t>
            </w:r>
            <w:r w:rsidRPr="00792074">
              <w:rPr>
                <w:u w:val="single"/>
              </w:rPr>
              <w:t>one</w:t>
            </w:r>
            <w:r>
              <w:t xml:space="preserve"> </w:t>
            </w:r>
            <w:hyperlink w:history="1" w:anchor="_Partnerships">
              <w:r w:rsidRPr="0071277F">
                <w:rPr>
                  <w:rStyle w:val="Hyperlink"/>
                </w:rPr>
                <w:t>consortium application</w:t>
              </w:r>
            </w:hyperlink>
            <w:r>
              <w:t xml:space="preserve">. </w:t>
            </w:r>
          </w:p>
          <w:p w:rsidR="00EF4E47" w:rsidP="00EF4E47" w:rsidRDefault="00EF4E47" w14:paraId="042DC931" w14:textId="77777777">
            <w:pPr>
              <w:pStyle w:val="Tablebullet2"/>
            </w:pPr>
            <w:r>
              <w:t xml:space="preserve">An organisation may choose to submit both an individual application </w:t>
            </w:r>
            <w:r w:rsidRPr="00B820C7">
              <w:rPr>
                <w:u w:val="single"/>
              </w:rPr>
              <w:t>and</w:t>
            </w:r>
            <w:r>
              <w:t xml:space="preserve"> an additional consortium application.</w:t>
            </w:r>
          </w:p>
          <w:p w:rsidR="00EF4E47" w:rsidP="00EF4E47" w:rsidRDefault="00EF4E47" w14:paraId="0FB588BB" w14:textId="6B8C04E3">
            <w:pPr>
              <w:pStyle w:val="Tablebullet1"/>
            </w:pPr>
            <w:r>
              <w:t>No more than one of each type of application will be assessed per organisation.</w:t>
            </w:r>
          </w:p>
        </w:tc>
      </w:tr>
      <w:tr w:rsidR="00811434" w:rsidTr="00340C78" w14:paraId="2953DBDF" w14:textId="77777777">
        <w:tc>
          <w:tcPr>
            <w:tcW w:w="2591" w:type="dxa"/>
          </w:tcPr>
          <w:p w:rsidRPr="00426347" w:rsidR="00811434" w:rsidRDefault="00811434" w14:paraId="5924F59B" w14:textId="77777777">
            <w:pPr>
              <w:pStyle w:val="Tablecolhead"/>
            </w:pPr>
            <w:r w:rsidRPr="00426347">
              <w:t>Applications close</w:t>
            </w:r>
          </w:p>
          <w:p w:rsidR="00811434" w:rsidRDefault="00811434" w14:paraId="79EF2361" w14:textId="5B3F1613">
            <w:pPr>
              <w:pStyle w:val="Tablecolhead"/>
            </w:pPr>
            <w:r w:rsidRPr="00426347">
              <w:t xml:space="preserve">4:00pm </w:t>
            </w:r>
            <w:r w:rsidR="00AC68CD">
              <w:t xml:space="preserve">25 </w:t>
            </w:r>
            <w:r>
              <w:t>March 2025</w:t>
            </w:r>
          </w:p>
        </w:tc>
        <w:tc>
          <w:tcPr>
            <w:tcW w:w="6697" w:type="dxa"/>
          </w:tcPr>
          <w:p w:rsidRPr="001C4D29" w:rsidR="00811434" w:rsidP="00340C78" w:rsidRDefault="00811434" w14:paraId="662D4BE7" w14:textId="77777777">
            <w:pPr>
              <w:pStyle w:val="Tablebullet1"/>
            </w:pPr>
            <w:r w:rsidRPr="001C4D29">
              <w:t xml:space="preserve">Incomplete or late applications will </w:t>
            </w:r>
            <w:r w:rsidRPr="001C4D29">
              <w:rPr>
                <w:b/>
                <w:bCs/>
              </w:rPr>
              <w:t>not</w:t>
            </w:r>
            <w:r w:rsidRPr="001C4D29">
              <w:t xml:space="preserve"> be accepted.</w:t>
            </w:r>
          </w:p>
          <w:p w:rsidR="00811434" w:rsidP="00340C78" w:rsidRDefault="00811434" w14:paraId="72C5CCEF" w14:textId="0F944CBE">
            <w:pPr>
              <w:pStyle w:val="Tablebullet1"/>
            </w:pPr>
            <w:r w:rsidRPr="001C4D29">
              <w:t>In some cases, applicants may be contacted to clarify or give more information about their application.</w:t>
            </w:r>
          </w:p>
        </w:tc>
      </w:tr>
    </w:tbl>
    <w:p w:rsidR="00811434" w:rsidP="0096146C" w:rsidRDefault="0096146C" w14:paraId="512EB36B" w14:textId="7ACB21FD">
      <w:pPr>
        <w:pStyle w:val="Heading2"/>
      </w:pPr>
      <w:bookmarkStart w:name="_Toc190174769" w:id="27"/>
      <w:bookmarkEnd w:id="26"/>
      <w:r>
        <w:t>Key dates</w:t>
      </w:r>
      <w:bookmarkEnd w:id="27"/>
    </w:p>
    <w:p w:rsidRPr="000A01D7" w:rsidR="00901EA6" w:rsidP="005B2D87" w:rsidRDefault="00901EA6" w14:paraId="68CA878E" w14:textId="25BD24FB">
      <w:pPr>
        <w:pStyle w:val="Tablecaption"/>
      </w:pPr>
      <w:r>
        <w:t xml:space="preserve">Table </w:t>
      </w:r>
      <w:r>
        <w:fldChar w:fldCharType="begin"/>
      </w:r>
      <w:r>
        <w:instrText>SEQ Table \* ARABIC</w:instrText>
      </w:r>
      <w:r>
        <w:fldChar w:fldCharType="separate"/>
      </w:r>
      <w:r>
        <w:rPr>
          <w:noProof/>
        </w:rPr>
        <w:t>2</w:t>
      </w:r>
      <w:r>
        <w:fldChar w:fldCharType="end"/>
      </w:r>
      <w:r>
        <w:t xml:space="preserve">: Key dates for </w:t>
      </w:r>
      <w:r w:rsidRPr="00991961">
        <w:t xml:space="preserve">Additional </w:t>
      </w:r>
      <w:r>
        <w:t xml:space="preserve">Respite for Carers </w:t>
      </w:r>
      <w:r w:rsidR="008926D4">
        <w:t>2025</w:t>
      </w:r>
      <w:r w:rsidR="001C4D29">
        <w:t>–</w:t>
      </w:r>
      <w:r w:rsidR="008926D4">
        <w:t xml:space="preserve">27 </w:t>
      </w:r>
      <w:r w:rsidRPr="00991961">
        <w:t>funding round</w:t>
      </w:r>
    </w:p>
    <w:tbl>
      <w:tblPr>
        <w:tblStyle w:val="TableGrid"/>
        <w:tblW w:w="9351" w:type="dxa"/>
        <w:tblLayout w:type="fixed"/>
        <w:tblLook w:val="06A0" w:firstRow="1" w:lastRow="0" w:firstColumn="1" w:lastColumn="0" w:noHBand="1" w:noVBand="1"/>
      </w:tblPr>
      <w:tblGrid>
        <w:gridCol w:w="4759"/>
        <w:gridCol w:w="4592"/>
      </w:tblGrid>
      <w:tr w:rsidRPr="009F2B83" w:rsidR="00901EA6" w:rsidTr="00CF7290" w14:paraId="7B713EAA" w14:textId="77777777">
        <w:trPr>
          <w:trHeight w:val="174"/>
        </w:trPr>
        <w:tc>
          <w:tcPr>
            <w:tcW w:w="4759" w:type="dxa"/>
          </w:tcPr>
          <w:p w:rsidRPr="009F2B83" w:rsidR="00901EA6" w:rsidRDefault="00901EA6" w14:paraId="3CBF3EC8" w14:textId="77777777">
            <w:pPr>
              <w:pStyle w:val="Tablecolhead"/>
            </w:pPr>
            <w:r>
              <w:t>Activity</w:t>
            </w:r>
          </w:p>
        </w:tc>
        <w:tc>
          <w:tcPr>
            <w:tcW w:w="4592" w:type="dxa"/>
          </w:tcPr>
          <w:p w:rsidRPr="003A1AEC" w:rsidR="00901EA6" w:rsidRDefault="00901EA6" w14:paraId="0FD86397" w14:textId="77777777">
            <w:pPr>
              <w:pStyle w:val="Tablecolhead"/>
            </w:pPr>
            <w:r w:rsidRPr="003A1AEC">
              <w:t>Dates</w:t>
            </w:r>
          </w:p>
        </w:tc>
      </w:tr>
      <w:tr w:rsidRPr="009F2B83" w:rsidR="00901EA6" w:rsidTr="00CF7290" w14:paraId="27EF09DE" w14:textId="77777777">
        <w:trPr>
          <w:trHeight w:val="27"/>
        </w:trPr>
        <w:tc>
          <w:tcPr>
            <w:tcW w:w="4759" w:type="dxa"/>
          </w:tcPr>
          <w:p w:rsidRPr="009F2B83" w:rsidR="00901EA6" w:rsidRDefault="00901EA6" w14:paraId="427E0368" w14:textId="77777777">
            <w:pPr>
              <w:pStyle w:val="Tabletext"/>
            </w:pPr>
            <w:r w:rsidRPr="009F2B83">
              <w:t>Applications open</w:t>
            </w:r>
          </w:p>
        </w:tc>
        <w:tc>
          <w:tcPr>
            <w:tcW w:w="4592" w:type="dxa"/>
          </w:tcPr>
          <w:p w:rsidRPr="003A1AEC" w:rsidR="00901EA6" w:rsidRDefault="00901EA6" w14:paraId="77558C29" w14:textId="1E3EBE88">
            <w:pPr>
              <w:pStyle w:val="Tabletext"/>
              <w:rPr>
                <w:lang w:eastAsia="en-AU"/>
              </w:rPr>
            </w:pPr>
            <w:r>
              <w:t>1</w:t>
            </w:r>
            <w:r w:rsidR="006D3391">
              <w:t>8</w:t>
            </w:r>
            <w:r>
              <w:t xml:space="preserve"> February 2025</w:t>
            </w:r>
          </w:p>
        </w:tc>
      </w:tr>
      <w:tr w:rsidRPr="009F2B83" w:rsidR="00901EA6" w:rsidTr="00CF7290" w14:paraId="7307B147" w14:textId="77777777">
        <w:trPr>
          <w:trHeight w:val="27"/>
        </w:trPr>
        <w:tc>
          <w:tcPr>
            <w:tcW w:w="4759" w:type="dxa"/>
          </w:tcPr>
          <w:p w:rsidRPr="009F2B83" w:rsidR="00901EA6" w:rsidRDefault="00901EA6" w14:paraId="185A3EA0" w14:textId="392514D3">
            <w:pPr>
              <w:pStyle w:val="Tabletext"/>
            </w:pPr>
            <w:r>
              <w:t>Information sessions</w:t>
            </w:r>
          </w:p>
        </w:tc>
        <w:tc>
          <w:tcPr>
            <w:tcW w:w="4592" w:type="dxa"/>
          </w:tcPr>
          <w:p w:rsidR="00901EA6" w:rsidRDefault="006D3391" w14:paraId="6C2F70CF" w14:textId="4FD533B0">
            <w:pPr>
              <w:pStyle w:val="Tabletext"/>
            </w:pPr>
            <w:r>
              <w:t>Dates provided on the department website</w:t>
            </w:r>
          </w:p>
        </w:tc>
      </w:tr>
      <w:tr w:rsidRPr="009F2B83" w:rsidR="00901EA6" w:rsidTr="00CF7290" w14:paraId="3D8EE355" w14:textId="77777777">
        <w:trPr>
          <w:trHeight w:val="27"/>
        </w:trPr>
        <w:tc>
          <w:tcPr>
            <w:tcW w:w="4759" w:type="dxa"/>
          </w:tcPr>
          <w:p w:rsidRPr="009F2B83" w:rsidR="00901EA6" w:rsidRDefault="00901EA6" w14:paraId="0928E935" w14:textId="77777777">
            <w:pPr>
              <w:pStyle w:val="Tabletext"/>
            </w:pPr>
            <w:r w:rsidRPr="009F2B83">
              <w:t xml:space="preserve">Applications close </w:t>
            </w:r>
          </w:p>
        </w:tc>
        <w:tc>
          <w:tcPr>
            <w:tcW w:w="4592" w:type="dxa"/>
          </w:tcPr>
          <w:p w:rsidRPr="003A1AEC" w:rsidR="00901EA6" w:rsidRDefault="00870D1C" w14:paraId="018745D6" w14:textId="412CC738">
            <w:pPr>
              <w:pStyle w:val="Tabletext"/>
              <w:rPr>
                <w:lang w:eastAsia="en-AU"/>
              </w:rPr>
            </w:pPr>
            <w:r>
              <w:t>25 March 2025</w:t>
            </w:r>
          </w:p>
        </w:tc>
      </w:tr>
      <w:tr w:rsidRPr="009F2B83" w:rsidR="00901EA6" w:rsidTr="00CF7290" w14:paraId="145DCA65" w14:textId="77777777">
        <w:trPr>
          <w:trHeight w:val="27"/>
        </w:trPr>
        <w:tc>
          <w:tcPr>
            <w:tcW w:w="4759" w:type="dxa"/>
          </w:tcPr>
          <w:p w:rsidRPr="009F2B83" w:rsidR="00901EA6" w:rsidRDefault="00901EA6" w14:paraId="2DB3FD63" w14:textId="77777777">
            <w:pPr>
              <w:pStyle w:val="Tabletext"/>
            </w:pPr>
            <w:r w:rsidRPr="009F2B83">
              <w:t>Application outcome notification</w:t>
            </w:r>
          </w:p>
        </w:tc>
        <w:tc>
          <w:tcPr>
            <w:tcW w:w="4592" w:type="dxa"/>
          </w:tcPr>
          <w:p w:rsidRPr="00870D1C" w:rsidR="00901EA6" w:rsidRDefault="00870D1C" w14:paraId="6D0C852C" w14:textId="35D8FBC5">
            <w:pPr>
              <w:pStyle w:val="Tabletext"/>
              <w:rPr>
                <w:lang w:eastAsia="en-AU"/>
              </w:rPr>
            </w:pPr>
            <w:r>
              <w:t xml:space="preserve">June 2025 (see </w:t>
            </w:r>
            <w:r>
              <w:rPr>
                <w:b/>
                <w:bCs/>
              </w:rPr>
              <w:t>Note</w:t>
            </w:r>
            <w:r>
              <w:t xml:space="preserve"> at the end of this table)</w:t>
            </w:r>
          </w:p>
        </w:tc>
      </w:tr>
    </w:tbl>
    <w:p w:rsidR="008926D4" w:rsidP="00CF7290" w:rsidRDefault="00E6096A" w14:paraId="5C7B2D40" w14:textId="11A4C4F5">
      <w:pPr>
        <w:pStyle w:val="Tablefigurenote"/>
      </w:pPr>
      <w:r w:rsidRPr="00CF7290">
        <w:rPr>
          <w:b/>
          <w:bCs/>
        </w:rPr>
        <w:t>Note:</w:t>
      </w:r>
      <w:r>
        <w:t xml:space="preserve"> </w:t>
      </w:r>
      <w:r w:rsidRPr="00957B6F" w:rsidR="008926D4">
        <w:t xml:space="preserve">Dates </w:t>
      </w:r>
      <w:r w:rsidR="008926D4">
        <w:t xml:space="preserve">for application outcome notification and payments </w:t>
      </w:r>
      <w:r w:rsidRPr="00957B6F" w:rsidR="008926D4">
        <w:t>are indicative and subject to change</w:t>
      </w:r>
      <w:r w:rsidR="008926D4">
        <w:t>.</w:t>
      </w:r>
    </w:p>
    <w:p w:rsidRPr="009741C4" w:rsidR="00417DAD" w:rsidP="009741C4" w:rsidRDefault="00417DAD" w14:paraId="4FDA7538" w14:textId="776F85C3">
      <w:pPr>
        <w:pStyle w:val="Heading1"/>
        <w:rPr>
          <w:rFonts w:eastAsia="Times"/>
        </w:rPr>
      </w:pPr>
      <w:bookmarkStart w:name="_Eligibility_criteria" w:id="28"/>
      <w:bookmarkStart w:name="_Toc190174770" w:id="29"/>
      <w:bookmarkEnd w:id="28"/>
      <w:r w:rsidRPr="00847855">
        <w:t>Eligibility</w:t>
      </w:r>
      <w:r w:rsidRPr="00AD3DF1">
        <w:t xml:space="preserve"> criteria</w:t>
      </w:r>
      <w:bookmarkEnd w:id="24"/>
      <w:bookmarkEnd w:id="29"/>
    </w:p>
    <w:p w:rsidR="00B14E88" w:rsidP="00B14E88" w:rsidRDefault="00230FA5" w14:paraId="1C61898C" w14:textId="53C88611">
      <w:pPr>
        <w:pStyle w:val="Body"/>
      </w:pPr>
      <w:bookmarkStart w:name="_Toc95991202" w:id="30"/>
      <w:r>
        <w:t>We encourage a</w:t>
      </w:r>
      <w:r w:rsidRPr="009F2B83">
        <w:t xml:space="preserve"> </w:t>
      </w:r>
      <w:r w:rsidRPr="009F2B83" w:rsidR="00B14E88">
        <w:t xml:space="preserve">broad range of potential respite </w:t>
      </w:r>
      <w:r w:rsidR="00B14E88">
        <w:t>organisations</w:t>
      </w:r>
      <w:r w:rsidRPr="009F2B83" w:rsidR="00B14E88">
        <w:t xml:space="preserve"> </w:t>
      </w:r>
      <w:r w:rsidR="00B14E88">
        <w:t>that</w:t>
      </w:r>
      <w:r w:rsidRPr="009F2B83" w:rsidR="00B14E88">
        <w:t xml:space="preserve"> support </w:t>
      </w:r>
      <w:r w:rsidR="00E17057">
        <w:t>unpaid carers</w:t>
      </w:r>
      <w:r w:rsidRPr="009F2B83" w:rsidR="00B14E88">
        <w:t xml:space="preserve"> to apply.</w:t>
      </w:r>
    </w:p>
    <w:p w:rsidRPr="00F54CD4" w:rsidR="00417DAD" w:rsidP="00847855" w:rsidRDefault="0087779F" w14:paraId="549BA9FC" w14:textId="43C0C857">
      <w:pPr>
        <w:pStyle w:val="Heading2"/>
      </w:pPr>
      <w:bookmarkStart w:name="_Toc190174771" w:id="31"/>
      <w:r>
        <w:t>Organisation eligibility</w:t>
      </w:r>
      <w:bookmarkEnd w:id="30"/>
      <w:bookmarkEnd w:id="31"/>
      <w:r w:rsidRPr="00F54CD4" w:rsidR="00417DAD">
        <w:t xml:space="preserve"> </w:t>
      </w:r>
    </w:p>
    <w:p w:rsidRPr="0049088D" w:rsidR="0049088D" w:rsidP="007841B5" w:rsidRDefault="0049088D" w14:paraId="6CBB0CFF" w14:textId="03C02B4D">
      <w:pPr>
        <w:pStyle w:val="Bullet1"/>
        <w:numPr>
          <w:ilvl w:val="0"/>
          <w:numId w:val="0"/>
        </w:numPr>
      </w:pPr>
      <w:r w:rsidRPr="0049088D">
        <w:t>To be eligible to apply for a grant</w:t>
      </w:r>
      <w:r w:rsidR="00E6096A">
        <w:t>,</w:t>
      </w:r>
      <w:r w:rsidRPr="0049088D">
        <w:t xml:space="preserve"> your organisation must be an incorporated not-for-profit community organisation (or other form of legal entity) and have:</w:t>
      </w:r>
    </w:p>
    <w:p w:rsidRPr="005F7CFF" w:rsidR="0049088D" w:rsidP="00835BA1" w:rsidRDefault="0049088D" w14:paraId="5EEE9649" w14:textId="77777777">
      <w:pPr>
        <w:pStyle w:val="Bullet1"/>
      </w:pPr>
      <w:r w:rsidRPr="005F7CFF">
        <w:t>a current Australian Business Number (ABN)</w:t>
      </w:r>
    </w:p>
    <w:p w:rsidR="004756EE" w:rsidP="009517F9" w:rsidRDefault="00E107D5" w14:paraId="4CF3098A" w14:textId="3F21DD00">
      <w:pPr>
        <w:pStyle w:val="Bullet1"/>
      </w:pPr>
      <w:r w:rsidRPr="00031172">
        <w:t>no overdue reports and met performance targets for previous or current funding with the Victorian Government.</w:t>
      </w:r>
    </w:p>
    <w:p w:rsidR="00071DBF" w:rsidP="00071DBF" w:rsidRDefault="00017E5D" w14:paraId="0862CDEE" w14:textId="4F28C6BD">
      <w:pPr>
        <w:pStyle w:val="Bullet1"/>
        <w:numPr>
          <w:ilvl w:val="0"/>
          <w:numId w:val="0"/>
        </w:numPr>
        <w:ind w:left="284" w:hanging="284"/>
      </w:pPr>
      <w:r>
        <w:t xml:space="preserve">Eligible organisation types include: </w:t>
      </w:r>
    </w:p>
    <w:p w:rsidRPr="00017E5D" w:rsidR="00017E5D" w:rsidP="00017E5D" w:rsidRDefault="00017E5D" w14:paraId="2ED6E823" w14:textId="36C7ADAD">
      <w:pPr>
        <w:pStyle w:val="Bullet1"/>
      </w:pPr>
      <w:r w:rsidRPr="00017E5D">
        <w:t xml:space="preserve">an organisation incorporated under the </w:t>
      </w:r>
      <w:r w:rsidRPr="00CF7290">
        <w:rPr>
          <w:i/>
          <w:iCs/>
        </w:rPr>
        <w:t>Associations Incorporation Reform Act 2012</w:t>
      </w:r>
      <w:r w:rsidR="009E0D41">
        <w:rPr>
          <w:i/>
          <w:iCs/>
        </w:rPr>
        <w:t xml:space="preserve"> </w:t>
      </w:r>
      <w:r w:rsidRPr="00770154" w:rsidR="009E0D41">
        <w:t>(Vic)</w:t>
      </w:r>
      <w:r w:rsidRPr="00017E5D">
        <w:t xml:space="preserve">, </w:t>
      </w:r>
      <w:r w:rsidRPr="00CF7290">
        <w:rPr>
          <w:i/>
          <w:iCs/>
        </w:rPr>
        <w:t>Corporations Act 2001</w:t>
      </w:r>
      <w:r w:rsidRPr="00017E5D">
        <w:t>(Cth) or equivalent state legislation, or</w:t>
      </w:r>
    </w:p>
    <w:p w:rsidRPr="00017E5D" w:rsidR="00017E5D" w:rsidP="00017E5D" w:rsidRDefault="00017E5D" w14:paraId="05944D00" w14:textId="4E407444">
      <w:pPr>
        <w:pStyle w:val="Bullet1"/>
      </w:pPr>
      <w:r w:rsidRPr="00017E5D">
        <w:t>a company incorporated under the Corporations Act and registered as a not-for-profit through the Australian Charities and Not-for-profits Commission, or</w:t>
      </w:r>
    </w:p>
    <w:p w:rsidRPr="00017E5D" w:rsidR="00017E5D" w:rsidP="00017E5D" w:rsidRDefault="00017E5D" w14:paraId="255ABB04" w14:textId="19B93164">
      <w:pPr>
        <w:pStyle w:val="Bullet1"/>
      </w:pPr>
      <w:r w:rsidRPr="00017E5D">
        <w:t>an Aboriginal entity, be incorporated, including Aboriginal not-for-profit organisations, Aboriginal Community Controlled Organisations, Traditional Owner groups and land trusts, or</w:t>
      </w:r>
    </w:p>
    <w:p w:rsidR="00074A63" w:rsidP="00074A63" w:rsidRDefault="00017E5D" w14:paraId="2BFEB1E9" w14:textId="1FFA8E74">
      <w:pPr>
        <w:pStyle w:val="Bullet1"/>
      </w:pPr>
      <w:r w:rsidRPr="00017E5D">
        <w:t>a local government entity</w:t>
      </w:r>
      <w:r w:rsidR="003C3DDB">
        <w:t>.</w:t>
      </w:r>
    </w:p>
    <w:p w:rsidRPr="003F6F25" w:rsidR="00525933" w:rsidP="00770154" w:rsidRDefault="00525933" w14:paraId="23D56A6D" w14:textId="1F2F0EDB">
      <w:pPr>
        <w:pStyle w:val="HIghlightboxtitle"/>
        <w:shd w:val="clear" w:color="auto" w:fill="F2F2F2" w:themeFill="background1" w:themeFillShade="F2"/>
      </w:pPr>
      <w:r w:rsidRPr="003F6F25">
        <w:t>How to check your Australian Business Number (ABN)</w:t>
      </w:r>
    </w:p>
    <w:p w:rsidRPr="003F6F25" w:rsidR="00740826" w:rsidP="00770154" w:rsidRDefault="00525933" w14:paraId="4D609C62" w14:textId="174A09C0">
      <w:pPr>
        <w:pStyle w:val="Hightlightboxbullet"/>
        <w:shd w:val="clear" w:color="auto" w:fill="F2F2F2" w:themeFill="background1" w:themeFillShade="F2"/>
      </w:pPr>
      <w:r w:rsidRPr="003F6F25">
        <w:t xml:space="preserve">To check your ABN, visit the </w:t>
      </w:r>
      <w:hyperlink w:history="1" r:id="rId27">
        <w:r w:rsidRPr="00740826">
          <w:rPr>
            <w:rStyle w:val="Hyperlink"/>
          </w:rPr>
          <w:t>Australian Business Register (ABR)</w:t>
        </w:r>
      </w:hyperlink>
      <w:r w:rsidR="00740826">
        <w:rPr>
          <w:rStyle w:val="FootnoteReference"/>
        </w:rPr>
        <w:footnoteReference w:id="9"/>
      </w:r>
      <w:r w:rsidR="00FF63DC">
        <w:t>.</w:t>
      </w:r>
    </w:p>
    <w:p w:rsidRPr="003F6F25" w:rsidR="00525933" w:rsidP="00770154" w:rsidRDefault="00525933" w14:paraId="0E5C2BB4" w14:textId="11EF2B25">
      <w:pPr>
        <w:pStyle w:val="Highlightboxtext"/>
        <w:shd w:val="clear" w:color="auto" w:fill="F2F2F2" w:themeFill="background1" w:themeFillShade="F2"/>
      </w:pPr>
      <w:r w:rsidRPr="003F6F25">
        <w:t>How to check your organisation type</w:t>
      </w:r>
      <w:r w:rsidR="00C96886">
        <w:t>:</w:t>
      </w:r>
    </w:p>
    <w:p w:rsidRPr="003F6F25" w:rsidR="00525933" w:rsidP="00770154" w:rsidRDefault="00525933" w14:paraId="0105528A" w14:textId="0E64C426">
      <w:pPr>
        <w:pStyle w:val="Hightlightboxbullet"/>
        <w:shd w:val="clear" w:color="auto" w:fill="F2F2F2" w:themeFill="background1" w:themeFillShade="F2"/>
      </w:pPr>
      <w:r w:rsidRPr="003F6F25">
        <w:t xml:space="preserve">For incorporated associations, co-operatives or organisations incorporated through other means go to </w:t>
      </w:r>
      <w:hyperlink w:history="1" r:id="rId28">
        <w:r w:rsidR="00233B6A">
          <w:rPr>
            <w:rStyle w:val="Hyperlink"/>
          </w:rPr>
          <w:t>Consumer Affairs Victoria</w:t>
        </w:r>
      </w:hyperlink>
      <w:r w:rsidR="007426A1">
        <w:rPr>
          <w:rStyle w:val="FootnoteReference"/>
        </w:rPr>
        <w:footnoteReference w:id="10"/>
      </w:r>
      <w:r w:rsidR="00392663">
        <w:rPr>
          <w:rStyle w:val="Hyperlink"/>
        </w:rPr>
        <w:t>.</w:t>
      </w:r>
    </w:p>
    <w:p w:rsidRPr="003F6F25" w:rsidR="00525933" w:rsidP="00770154" w:rsidRDefault="00986D7E" w14:paraId="443C29CF" w14:textId="34B421DB">
      <w:pPr>
        <w:pStyle w:val="Hightlightboxbullet"/>
        <w:shd w:val="clear" w:color="auto" w:fill="F2F2F2" w:themeFill="background1" w:themeFillShade="F2"/>
      </w:pPr>
      <w:r>
        <w:t>For a</w:t>
      </w:r>
      <w:r w:rsidRPr="003F6F25" w:rsidR="00525933">
        <w:t xml:space="preserve"> Company Limited by Guarantee go to </w:t>
      </w:r>
      <w:hyperlink w:history="1" r:id="rId29">
        <w:r w:rsidRPr="00774727" w:rsidR="00774727">
          <w:rPr>
            <w:rStyle w:val="Hyperlink"/>
          </w:rPr>
          <w:t>ASIC Connectonline</w:t>
        </w:r>
      </w:hyperlink>
      <w:r w:rsidR="005313DF">
        <w:rPr>
          <w:rStyle w:val="FootnoteReference"/>
        </w:rPr>
        <w:footnoteReference w:id="11"/>
      </w:r>
      <w:r w:rsidR="00392663">
        <w:rPr>
          <w:rStyle w:val="Hyperlink"/>
        </w:rPr>
        <w:t>.</w:t>
      </w:r>
    </w:p>
    <w:p w:rsidR="00226CE3" w:rsidP="00770154" w:rsidRDefault="00525933" w14:paraId="450EAFFE" w14:textId="4AC59E86">
      <w:pPr>
        <w:pStyle w:val="Hightlightboxbullet"/>
        <w:shd w:val="clear" w:color="auto" w:fill="F2F2F2" w:themeFill="background1" w:themeFillShade="F2"/>
      </w:pPr>
      <w:r w:rsidRPr="003F6F25">
        <w:t xml:space="preserve">For registered charities go to </w:t>
      </w:r>
      <w:hyperlink w:history="1" r:id="rId30">
        <w:r w:rsidRPr="00D53B5D">
          <w:rPr>
            <w:rStyle w:val="Hyperlink"/>
          </w:rPr>
          <w:t>Australian Charities and Not-for-profits Commission (ACNC)</w:t>
        </w:r>
      </w:hyperlink>
      <w:r w:rsidR="00226CE3">
        <w:rPr>
          <w:rStyle w:val="FootnoteReference"/>
        </w:rPr>
        <w:footnoteReference w:id="12"/>
      </w:r>
      <w:r w:rsidR="00392663">
        <w:rPr>
          <w:rStyle w:val="Hyperlink"/>
        </w:rPr>
        <w:t>.</w:t>
      </w:r>
    </w:p>
    <w:p w:rsidR="005A5B16" w:rsidP="00770154" w:rsidRDefault="00525933" w14:paraId="2D5D33F9" w14:textId="14748D31">
      <w:pPr>
        <w:pStyle w:val="Hightlightboxbullet"/>
        <w:shd w:val="clear" w:color="auto" w:fill="F2F2F2" w:themeFill="background1" w:themeFillShade="F2"/>
      </w:pPr>
      <w:r w:rsidRPr="003F6F25">
        <w:t xml:space="preserve">For Aboriginal corporations go to </w:t>
      </w:r>
      <w:hyperlink w:history="1" r:id="rId31">
        <w:r w:rsidRPr="00277D58">
          <w:rPr>
            <w:rStyle w:val="Hyperlink"/>
          </w:rPr>
          <w:t>Office of the Registrar of Indigenous Corporations (ORIC)</w:t>
        </w:r>
      </w:hyperlink>
      <w:r w:rsidR="00277D58">
        <w:rPr>
          <w:rStyle w:val="FootnoteReference"/>
        </w:rPr>
        <w:footnoteReference w:id="13"/>
      </w:r>
      <w:r w:rsidR="00FF63DC">
        <w:t>.</w:t>
      </w:r>
    </w:p>
    <w:p w:rsidR="00813BC1" w:rsidP="006F42E3" w:rsidRDefault="000E1ABA" w14:paraId="5C43D371" w14:textId="6A49B326">
      <w:pPr>
        <w:pStyle w:val="Bodyafterbullets"/>
      </w:pPr>
      <w:r>
        <w:t xml:space="preserve">To check if your organisation is up to date on </w:t>
      </w:r>
      <w:r w:rsidR="00B465C6">
        <w:t xml:space="preserve">grant </w:t>
      </w:r>
      <w:r>
        <w:t xml:space="preserve">reporting requirements, please view your current grants in the </w:t>
      </w:r>
      <w:hyperlink w:history="1" r:id="rId32">
        <w:r w:rsidRPr="004C03C3" w:rsidR="004C03C3">
          <w:rPr>
            <w:rStyle w:val="Hyperlink"/>
          </w:rPr>
          <w:t>DFFH</w:t>
        </w:r>
        <w:r w:rsidRPr="004C03C3">
          <w:rPr>
            <w:rStyle w:val="Hyperlink"/>
          </w:rPr>
          <w:t xml:space="preserve"> Grants Gateway</w:t>
        </w:r>
      </w:hyperlink>
      <w:r w:rsidR="00277D58">
        <w:rPr>
          <w:rStyle w:val="FootnoteReference"/>
        </w:rPr>
        <w:footnoteReference w:id="14"/>
      </w:r>
      <w:r w:rsidR="00E342AA">
        <w:t>.</w:t>
      </w:r>
    </w:p>
    <w:p w:rsidR="000E1ABA" w:rsidP="00CF7290" w:rsidRDefault="000E1ABA" w14:paraId="43398158" w14:textId="2CF02A5E">
      <w:pPr>
        <w:pStyle w:val="Body"/>
      </w:pPr>
      <w:r>
        <w:t xml:space="preserve">Any report which is showing as red is overdue. </w:t>
      </w:r>
      <w:r w:rsidR="00270C99">
        <w:t>These reports must be completed before you submit you</w:t>
      </w:r>
      <w:r w:rsidR="008E5E9C">
        <w:t>r application to this grant program to avoid disappointment.</w:t>
      </w:r>
    </w:p>
    <w:p w:rsidR="002D3406" w:rsidP="00CF7290" w:rsidRDefault="00D53366" w14:paraId="3CED2350" w14:textId="132AB4AC">
      <w:pPr>
        <w:pStyle w:val="Body"/>
      </w:pPr>
      <w:r>
        <w:t>Y</w:t>
      </w:r>
      <w:r w:rsidR="00B465C6">
        <w:t xml:space="preserve">our organisation </w:t>
      </w:r>
      <w:r>
        <w:t>may also have other</w:t>
      </w:r>
      <w:r w:rsidR="00B465C6">
        <w:t xml:space="preserve"> funding agreements</w:t>
      </w:r>
      <w:r>
        <w:t xml:space="preserve"> with the Victorian Government</w:t>
      </w:r>
      <w:r w:rsidR="00AB6337">
        <w:t>, which are not captured on the DFFH Grants Gateway</w:t>
      </w:r>
      <w:r>
        <w:t>. You should check that you</w:t>
      </w:r>
      <w:r w:rsidR="00437B70">
        <w:t xml:space="preserve">r organisation has met targets and reporting requirements as per your </w:t>
      </w:r>
      <w:r w:rsidR="00F83ACB">
        <w:t xml:space="preserve">individual </w:t>
      </w:r>
      <w:r w:rsidR="00437B70">
        <w:t>funding agreement</w:t>
      </w:r>
      <w:r w:rsidR="00F83ACB">
        <w:t>s</w:t>
      </w:r>
      <w:r w:rsidR="00437B70">
        <w:t>.</w:t>
      </w:r>
    </w:p>
    <w:p w:rsidR="00AD6746" w:rsidP="00230FA5" w:rsidRDefault="00774727" w14:paraId="56401925" w14:textId="1F10F230">
      <w:pPr>
        <w:pStyle w:val="Body"/>
        <w:rPr>
          <w:rStyle w:val="Hyperlink"/>
        </w:rPr>
      </w:pPr>
      <w:r>
        <w:t>Or</w:t>
      </w:r>
      <w:r w:rsidR="000E1ABA">
        <w:t xml:space="preserve">, </w:t>
      </w:r>
      <w:r w:rsidRPr="00CF7290" w:rsidR="009067E0">
        <w:t>email the Carers team</w:t>
      </w:r>
      <w:r w:rsidR="000E1ABA">
        <w:t xml:space="preserve"> </w:t>
      </w:r>
      <w:r w:rsidR="00CF7290">
        <w:t>if you are unsure</w:t>
      </w:r>
      <w:r w:rsidRPr="00D1250D" w:rsidR="000E1ABA">
        <w:rPr>
          <w:rFonts w:cs="Arial"/>
          <w:color w:val="000000"/>
          <w:lang w:val="x-none"/>
        </w:rPr>
        <w:t xml:space="preserve"> </w:t>
      </w:r>
      <w:r w:rsidRPr="00295B54" w:rsidR="000E1ABA">
        <w:rPr>
          <w:rFonts w:cs="Arial"/>
          <w:color w:val="000000"/>
          <w:lang w:val="x-none"/>
        </w:rPr>
        <w:t>whether your organisation is up to date with reporting requirement</w:t>
      </w:r>
      <w:r w:rsidR="000E1ABA">
        <w:rPr>
          <w:rFonts w:cs="Arial"/>
          <w:color w:val="000000"/>
        </w:rPr>
        <w:t>s</w:t>
      </w:r>
      <w:r w:rsidR="00F73753">
        <w:rPr>
          <w:rFonts w:cs="Arial"/>
          <w:color w:val="000000"/>
        </w:rPr>
        <w:t xml:space="preserve">: </w:t>
      </w:r>
      <w:hyperlink w:history="1" r:id="rId33">
        <w:r w:rsidRPr="00F3647F" w:rsidR="000B58D7">
          <w:rPr>
            <w:rStyle w:val="Hyperlink"/>
          </w:rPr>
          <w:t>VictorianCarerStrategy@dffh.vic.gov.au</w:t>
        </w:r>
      </w:hyperlink>
      <w:r w:rsidR="009067E0">
        <w:rPr>
          <w:rStyle w:val="Hyperlink"/>
        </w:rPr>
        <w:t>.</w:t>
      </w:r>
    </w:p>
    <w:p w:rsidR="00BF40AA" w:rsidP="00BF40AA" w:rsidRDefault="00BF40AA" w14:paraId="72846E1E" w14:textId="395D37C1">
      <w:pPr>
        <w:pStyle w:val="Heading3"/>
      </w:pPr>
      <w:r>
        <w:t>Current Victorian carer support program providers</w:t>
      </w:r>
    </w:p>
    <w:p w:rsidR="00255F14" w:rsidRDefault="00255F14" w14:paraId="4EA938F6" w14:textId="0D06B894">
      <w:pPr>
        <w:pStyle w:val="Body"/>
      </w:pPr>
      <w:r>
        <w:t xml:space="preserve">To apply, </w:t>
      </w:r>
      <w:r w:rsidR="009114CE">
        <w:t xml:space="preserve">organisations </w:t>
      </w:r>
      <w:r w:rsidRPr="00770154" w:rsidR="009114CE">
        <w:rPr>
          <w:b/>
        </w:rPr>
        <w:t>do not</w:t>
      </w:r>
      <w:r w:rsidR="009114CE">
        <w:t xml:space="preserve"> </w:t>
      </w:r>
      <w:r w:rsidRPr="005A2224" w:rsidR="009114CE">
        <w:rPr>
          <w:b/>
        </w:rPr>
        <w:t>need</w:t>
      </w:r>
      <w:r w:rsidR="009114CE">
        <w:t xml:space="preserve"> to be, but </w:t>
      </w:r>
      <w:r w:rsidRPr="00770154" w:rsidR="009114CE">
        <w:rPr>
          <w:b/>
        </w:rPr>
        <w:t>can</w:t>
      </w:r>
      <w:r w:rsidR="009114CE">
        <w:t xml:space="preserve"> be current:</w:t>
      </w:r>
    </w:p>
    <w:p w:rsidR="009114CE" w:rsidP="009114CE" w:rsidRDefault="009114CE" w14:paraId="109D3234" w14:textId="0400144C">
      <w:pPr>
        <w:pStyle w:val="Bullet1"/>
      </w:pPr>
      <w:r>
        <w:t>Victorian Support for Carers Program</w:t>
      </w:r>
      <w:r w:rsidR="00163524">
        <w:t>, or</w:t>
      </w:r>
    </w:p>
    <w:p w:rsidR="009114CE" w:rsidP="00163524" w:rsidRDefault="00163524" w14:paraId="1CFE48EC" w14:textId="605C9E36">
      <w:pPr>
        <w:pStyle w:val="Bullet1"/>
      </w:pPr>
      <w:r>
        <w:t xml:space="preserve">Additional Respite for Carers providers. </w:t>
      </w:r>
    </w:p>
    <w:p w:rsidRPr="009F2B83" w:rsidR="000B58D7" w:rsidP="000B58D7" w:rsidRDefault="00874C07" w14:paraId="58552E70" w14:textId="3FAFEFFB">
      <w:pPr>
        <w:pStyle w:val="Heading2"/>
      </w:pPr>
      <w:bookmarkStart w:name="_Auspice_arrangements_1" w:id="32"/>
      <w:bookmarkStart w:name="_Partnerships" w:id="33"/>
      <w:bookmarkStart w:name="_Consortium_applications" w:id="34"/>
      <w:bookmarkStart w:name="_Toc190174772" w:id="35"/>
      <w:bookmarkEnd w:id="32"/>
      <w:bookmarkEnd w:id="33"/>
      <w:bookmarkEnd w:id="34"/>
      <w:r>
        <w:t>Consortium applications</w:t>
      </w:r>
      <w:bookmarkEnd w:id="35"/>
    </w:p>
    <w:p w:rsidR="003E6CD4" w:rsidP="00770154" w:rsidRDefault="003E6CD4" w14:paraId="1BC247A0" w14:textId="59175489">
      <w:pPr>
        <w:pStyle w:val="Body"/>
      </w:pPr>
      <w:r>
        <w:t xml:space="preserve">Organisations can choose to apply </w:t>
      </w:r>
      <w:r w:rsidRPr="00134167">
        <w:rPr>
          <w:u w:val="single"/>
        </w:rPr>
        <w:t>individually</w:t>
      </w:r>
      <w:r>
        <w:t xml:space="preserve"> and/or as a </w:t>
      </w:r>
      <w:r w:rsidRPr="00134167">
        <w:rPr>
          <w:u w:val="single"/>
        </w:rPr>
        <w:t>consortium</w:t>
      </w:r>
      <w:r>
        <w:t>. Consortium</w:t>
      </w:r>
      <w:r w:rsidRPr="009F2B83">
        <w:t xml:space="preserve"> </w:t>
      </w:r>
      <w:r>
        <w:t xml:space="preserve">applications are where two or more organisations work </w:t>
      </w:r>
      <w:r w:rsidR="002B0372">
        <w:t xml:space="preserve">in partnership </w:t>
      </w:r>
      <w:r>
        <w:t xml:space="preserve">to deliver respite. </w:t>
      </w:r>
    </w:p>
    <w:p w:rsidR="003E6CD4" w:rsidP="00770154" w:rsidRDefault="003E6CD4" w14:paraId="074298F9" w14:textId="77777777">
      <w:pPr>
        <w:pStyle w:val="Body"/>
      </w:pPr>
      <w:r>
        <w:t xml:space="preserve">An organisation may submit a separate </w:t>
      </w:r>
      <w:hyperlink w:history="1" w:anchor="_Partnerships">
        <w:r w:rsidRPr="0071277F">
          <w:rPr>
            <w:rStyle w:val="Hyperlink"/>
          </w:rPr>
          <w:t>consortium application</w:t>
        </w:r>
      </w:hyperlink>
      <w:r>
        <w:t xml:space="preserve"> in addition to an individual application. In this case, the organisation should ensure these applications do not overlap or duplicate services. </w:t>
      </w:r>
    </w:p>
    <w:p w:rsidR="00F552F6" w:rsidP="00770154" w:rsidRDefault="000B58D7" w14:paraId="4E38FFE1" w14:textId="77777777">
      <w:pPr>
        <w:pStyle w:val="Body"/>
      </w:pPr>
      <w:r w:rsidRPr="009F2B83">
        <w:t>The lead organisation must</w:t>
      </w:r>
      <w:r w:rsidR="00F552F6">
        <w:t>:</w:t>
      </w:r>
    </w:p>
    <w:p w:rsidR="00F552F6" w:rsidP="00CF7290" w:rsidRDefault="000B58D7" w14:paraId="5733B64F" w14:textId="2F1FD574">
      <w:pPr>
        <w:pStyle w:val="Bullet1"/>
      </w:pPr>
      <w:r w:rsidRPr="009F2B83">
        <w:t>meet the eligibility criteria</w:t>
      </w:r>
    </w:p>
    <w:p w:rsidR="000B58D7" w:rsidP="00CF7290" w:rsidRDefault="000B58D7" w14:paraId="516A457F" w14:textId="2E4F0E65">
      <w:pPr>
        <w:pStyle w:val="Bullet1"/>
      </w:pPr>
      <w:r w:rsidRPr="009F2B83">
        <w:t xml:space="preserve">submit </w:t>
      </w:r>
      <w:r w:rsidRPr="00B905A8">
        <w:rPr>
          <w:b/>
          <w:bCs/>
        </w:rPr>
        <w:t xml:space="preserve">one application on behalf of the </w:t>
      </w:r>
      <w:r w:rsidR="006C6887">
        <w:rPr>
          <w:b/>
          <w:bCs/>
        </w:rPr>
        <w:t>consortium</w:t>
      </w:r>
      <w:r>
        <w:t>.</w:t>
      </w:r>
    </w:p>
    <w:p w:rsidR="009517F9" w:rsidP="00770154" w:rsidRDefault="009517F9" w14:paraId="56633EA1" w14:textId="50546A97">
      <w:pPr>
        <w:pStyle w:val="Bodyafterbullets"/>
      </w:pPr>
      <w:r w:rsidRPr="009F2B83">
        <w:t xml:space="preserve">Through </w:t>
      </w:r>
      <w:r>
        <w:t>consortium</w:t>
      </w:r>
      <w:r w:rsidRPr="009F2B83">
        <w:t>s</w:t>
      </w:r>
      <w:r>
        <w:t>,</w:t>
      </w:r>
      <w:r w:rsidRPr="009F2B83">
        <w:t xml:space="preserve"> organisations can bring</w:t>
      </w:r>
      <w:r>
        <w:t xml:space="preserve"> together</w:t>
      </w:r>
      <w:r w:rsidRPr="009F2B83">
        <w:t xml:space="preserve"> their strengths, knowledge and experiences to </w:t>
      </w:r>
      <w:r>
        <w:t xml:space="preserve">give carers </w:t>
      </w:r>
      <w:r w:rsidRPr="009F2B83">
        <w:t xml:space="preserve">tailored, high-quality </w:t>
      </w:r>
      <w:r>
        <w:t xml:space="preserve">respite </w:t>
      </w:r>
      <w:r w:rsidRPr="009F2B83">
        <w:t>support.</w:t>
      </w:r>
      <w:r>
        <w:t xml:space="preserve"> </w:t>
      </w:r>
      <w:r w:rsidR="00DD52AC">
        <w:t>We encourage</w:t>
      </w:r>
      <w:r w:rsidR="00F2115A">
        <w:t xml:space="preserve"> c</w:t>
      </w:r>
      <w:r>
        <w:t>onsortium applications which improve system linkage and broad access to respite.</w:t>
      </w:r>
    </w:p>
    <w:p w:rsidR="00440205" w:rsidP="00770154" w:rsidRDefault="00440205" w14:paraId="32C71CCB" w14:textId="73FEC9A0">
      <w:pPr>
        <w:pStyle w:val="Body"/>
      </w:pPr>
      <w:r>
        <w:t>The same funding cap applies to consortium applications as to individual applications. That is, funding between $30,000 to $1,000,000 (excluding GST) per annum, over two years.</w:t>
      </w:r>
    </w:p>
    <w:p w:rsidR="00F552F6" w:rsidP="00770154" w:rsidRDefault="000B58D7" w14:paraId="5A6F2432" w14:textId="7F7E55E0">
      <w:pPr>
        <w:pStyle w:val="Body"/>
      </w:pPr>
      <w:r>
        <w:t xml:space="preserve">If applying for a </w:t>
      </w:r>
      <w:r w:rsidR="00013ABB">
        <w:t xml:space="preserve">consortium </w:t>
      </w:r>
      <w:r>
        <w:t>arrangement</w:t>
      </w:r>
      <w:r w:rsidR="00F552F6">
        <w:t>:</w:t>
      </w:r>
    </w:p>
    <w:p w:rsidR="00871BB4" w:rsidP="00871BB4" w:rsidRDefault="00177BED" w14:paraId="263E9993" w14:textId="1FFD5E86">
      <w:pPr>
        <w:pStyle w:val="Bullet1"/>
      </w:pPr>
      <w:r>
        <w:rPr>
          <w:b/>
          <w:bCs/>
        </w:rPr>
        <w:t>attach evidence to your application confirming this arrangement</w:t>
      </w:r>
      <w:r w:rsidRPr="00234BE8" w:rsidR="00871BB4">
        <w:t xml:space="preserve">. </w:t>
      </w:r>
      <w:r w:rsidR="00871BB4">
        <w:t>Evidence may include</w:t>
      </w:r>
      <w:r w:rsidDel="00A81FF2" w:rsidR="00871BB4">
        <w:t xml:space="preserve"> </w:t>
      </w:r>
      <w:r w:rsidR="00871BB4">
        <w:t xml:space="preserve">Memoranda of Understanding, letter of support, letter of intent or equivalent. </w:t>
      </w:r>
    </w:p>
    <w:p w:rsidR="008A48DB" w:rsidP="008A48DB" w:rsidRDefault="00177BED" w14:paraId="303C07A0" w14:textId="264C2A00">
      <w:pPr>
        <w:pStyle w:val="Bullet1"/>
      </w:pPr>
      <w:r w:rsidRPr="00770154">
        <w:t>set out the</w:t>
      </w:r>
      <w:r>
        <w:rPr>
          <w:b/>
          <w:bCs/>
        </w:rPr>
        <w:t xml:space="preserve"> roles and responsibilities of each organisation in </w:t>
      </w:r>
      <w:r w:rsidR="008A48DB">
        <w:t xml:space="preserve">the mandatory project plan attached to your application. Applications </w:t>
      </w:r>
      <w:r w:rsidRPr="00FF52A6" w:rsidR="008A48DB">
        <w:t xml:space="preserve">should </w:t>
      </w:r>
      <w:r w:rsidR="008A48DB">
        <w:t xml:space="preserve">also </w:t>
      </w:r>
      <w:r w:rsidRPr="00FF52A6" w:rsidR="008A48DB">
        <w:t>outline the relevant capability and experience of each</w:t>
      </w:r>
      <w:r w:rsidR="008A48DB">
        <w:t xml:space="preserve"> organisation</w:t>
      </w:r>
      <w:r w:rsidRPr="00FF52A6" w:rsidR="008A48DB">
        <w:t>.</w:t>
      </w:r>
    </w:p>
    <w:p w:rsidR="00ED758C" w:rsidP="00ED758C" w:rsidRDefault="00C26A6D" w14:paraId="1F45FEBB" w14:textId="240BEF64">
      <w:pPr>
        <w:pStyle w:val="Bullet1"/>
      </w:pPr>
      <w:r>
        <w:t>o</w:t>
      </w:r>
      <w:r w:rsidR="00F7317A">
        <w:t xml:space="preserve">utine </w:t>
      </w:r>
      <w:r w:rsidRPr="00770154" w:rsidR="00F7317A">
        <w:rPr>
          <w:b/>
        </w:rPr>
        <w:t>how funds will be allocated between consortium organisations</w:t>
      </w:r>
      <w:r w:rsidR="00F7317A">
        <w:t xml:space="preserve"> in </w:t>
      </w:r>
      <w:r w:rsidR="00ED758C">
        <w:t>the mandatory detailed budget attached to your application</w:t>
      </w:r>
      <w:r w:rsidR="00F7317A">
        <w:t>.</w:t>
      </w:r>
    </w:p>
    <w:p w:rsidR="00F7317A" w:rsidRDefault="00026FF0" w14:paraId="072259F7" w14:textId="77777777">
      <w:pPr>
        <w:pStyle w:val="Bodyafterbullets"/>
      </w:pPr>
      <w:r w:rsidRPr="009F2B83">
        <w:t xml:space="preserve">If successful, the lead organisation will enter into </w:t>
      </w:r>
      <w:r w:rsidRPr="009F2B83" w:rsidDel="003E387C">
        <w:t>a</w:t>
      </w:r>
      <w:r w:rsidRPr="009F2B83">
        <w:t xml:space="preserve"> service agreement with the department</w:t>
      </w:r>
      <w:r>
        <w:t>. The lead organisation will be responsible for</w:t>
      </w:r>
      <w:r w:rsidR="00F7317A">
        <w:t>:</w:t>
      </w:r>
      <w:r>
        <w:t xml:space="preserve"> </w:t>
      </w:r>
    </w:p>
    <w:p w:rsidR="00F7317A" w:rsidP="00F7317A" w:rsidRDefault="00026FF0" w14:paraId="2242823C" w14:textId="308C3C91">
      <w:pPr>
        <w:pStyle w:val="Bullet1"/>
      </w:pPr>
      <w:r>
        <w:t xml:space="preserve">coordinating the distribution of funding to other organisations within their consortium </w:t>
      </w:r>
    </w:p>
    <w:p w:rsidR="00CB1436" w:rsidP="00F7317A" w:rsidRDefault="00026FF0" w14:paraId="2E0A0C87" w14:textId="13C9A567">
      <w:pPr>
        <w:pStyle w:val="Bullet1"/>
      </w:pPr>
      <w:r>
        <w:t xml:space="preserve">ensuring delivery of the </w:t>
      </w:r>
      <w:r w:rsidR="00CB1436">
        <w:t>respite activities</w:t>
      </w:r>
    </w:p>
    <w:p w:rsidR="00026FF0" w:rsidP="00770154" w:rsidRDefault="00026FF0" w14:paraId="609A1791" w14:textId="6A4E5DA6">
      <w:pPr>
        <w:pStyle w:val="Bullet1"/>
      </w:pPr>
      <w:r>
        <w:t xml:space="preserve">reporting to the department under the program requirements. </w:t>
      </w:r>
    </w:p>
    <w:p w:rsidRPr="003121CF" w:rsidR="00026FF0" w:rsidP="003121CF" w:rsidRDefault="00026FF0" w14:paraId="1286FEE1" w14:textId="77777777">
      <w:pPr>
        <w:pStyle w:val="Bodyafterbullets"/>
        <w:rPr>
          <w:b/>
          <w:bCs/>
        </w:rPr>
      </w:pPr>
      <w:r w:rsidRPr="003121CF">
        <w:rPr>
          <w:b/>
          <w:bCs/>
        </w:rPr>
        <w:t xml:space="preserve">All organisations which form part of the consortium must comply with the requirements of the service agreement. </w:t>
      </w:r>
      <w:bookmarkStart w:name="_Mandatory_documentation_" w:id="36"/>
      <w:bookmarkEnd w:id="36"/>
    </w:p>
    <w:p w:rsidRPr="00F54CD4" w:rsidR="008B43F4" w:rsidP="008B43F4" w:rsidRDefault="00F90C6B" w14:paraId="3518D6C7" w14:textId="4B2F2C47">
      <w:pPr>
        <w:pStyle w:val="Heading2"/>
      </w:pPr>
      <w:bookmarkStart w:name="_Mandatory_documentation" w:id="37"/>
      <w:bookmarkStart w:name="_Toc190174773" w:id="38"/>
      <w:bookmarkEnd w:id="37"/>
      <w:r>
        <w:t xml:space="preserve">Mandatory </w:t>
      </w:r>
      <w:r w:rsidR="001370A6">
        <w:t>attachments</w:t>
      </w:r>
      <w:bookmarkEnd w:id="38"/>
    </w:p>
    <w:p w:rsidR="008B43F4" w:rsidP="00CF7290" w:rsidRDefault="008B43F4" w14:paraId="14F45D79" w14:textId="125511BF">
      <w:pPr>
        <w:pStyle w:val="Body"/>
      </w:pPr>
      <w:r>
        <w:t xml:space="preserve">Applicants </w:t>
      </w:r>
      <w:r w:rsidRPr="00E107D5">
        <w:rPr>
          <w:b/>
          <w:bCs/>
        </w:rPr>
        <w:t xml:space="preserve">must </w:t>
      </w:r>
      <w:r w:rsidRPr="00E107D5">
        <w:t>attach mandatory documentation</w:t>
      </w:r>
      <w:r>
        <w:t xml:space="preserve"> to their application</w:t>
      </w:r>
      <w:r w:rsidR="00794997">
        <w:t>,</w:t>
      </w:r>
      <w:r>
        <w:t xml:space="preserve"> including:</w:t>
      </w:r>
    </w:p>
    <w:p w:rsidR="008B43F4" w:rsidP="008B43F4" w:rsidRDefault="008B43F4" w14:paraId="7DB2A1E0" w14:textId="36262EA9">
      <w:pPr>
        <w:pStyle w:val="Bullet1"/>
      </w:pPr>
      <w:r w:rsidRPr="00927327">
        <w:t xml:space="preserve">A </w:t>
      </w:r>
      <w:r w:rsidRPr="0096624F">
        <w:rPr>
          <w:b/>
          <w:bCs/>
        </w:rPr>
        <w:t>completed project plan</w:t>
      </w:r>
      <w:r w:rsidRPr="00927327">
        <w:t xml:space="preserve"> </w:t>
      </w:r>
      <w:r>
        <w:t>using the template provided</w:t>
      </w:r>
      <w:r w:rsidR="00547583">
        <w:t>.</w:t>
      </w:r>
    </w:p>
    <w:p w:rsidR="008B43F4" w:rsidP="008B43F4" w:rsidRDefault="008B43F4" w14:paraId="48F9140C" w14:textId="3BF93AEB">
      <w:pPr>
        <w:pStyle w:val="Bullet2"/>
      </w:pPr>
      <w:r>
        <w:t xml:space="preserve">The template is available to download on the </w:t>
      </w:r>
      <w:hyperlink w:history="1" r:id="rId34">
        <w:r w:rsidRPr="00973C4B">
          <w:rPr>
            <w:rStyle w:val="Hyperlink"/>
          </w:rPr>
          <w:t>department’s website</w:t>
        </w:r>
      </w:hyperlink>
      <w:r w:rsidR="00547583">
        <w:rPr>
          <w:rStyle w:val="FootnoteReference"/>
          <w:color w:val="004C97"/>
          <w:u w:val="dotted"/>
        </w:rPr>
        <w:footnoteReference w:id="15"/>
      </w:r>
      <w:r w:rsidR="00A85B6C">
        <w:t>.</w:t>
      </w:r>
    </w:p>
    <w:p w:rsidR="00372392" w:rsidP="008B43F4" w:rsidRDefault="00372392" w14:paraId="33113357" w14:textId="7C0C0EB6">
      <w:pPr>
        <w:pStyle w:val="Bullet2"/>
      </w:pPr>
      <w:r>
        <w:t xml:space="preserve">If you are submitting an application on behalf of a </w:t>
      </w:r>
      <w:r w:rsidR="00627741">
        <w:t xml:space="preserve">consortium </w:t>
      </w:r>
      <w:r>
        <w:t xml:space="preserve">between </w:t>
      </w:r>
      <w:r w:rsidR="00547583">
        <w:t xml:space="preserve">2 </w:t>
      </w:r>
      <w:r>
        <w:t>or more organisations, your project plan must clearly set out the roles and responsibilities of each organisation.</w:t>
      </w:r>
    </w:p>
    <w:p w:rsidR="00A4735A" w:rsidP="00A4735A" w:rsidRDefault="00A4735A" w14:paraId="62362FB9" w14:textId="77777777">
      <w:pPr>
        <w:pStyle w:val="Bullet1"/>
      </w:pPr>
      <w:r>
        <w:t xml:space="preserve">A detailed </w:t>
      </w:r>
      <w:r w:rsidRPr="0096624F">
        <w:rPr>
          <w:b/>
          <w:bCs/>
          <w:lang w:eastAsia="en-AU"/>
        </w:rPr>
        <w:t>project budget</w:t>
      </w:r>
      <w:r>
        <w:rPr>
          <w:lang w:eastAsia="en-AU"/>
        </w:rPr>
        <w:t xml:space="preserve"> setting out the proposed breakdown of funds, including any program administration costs and co-contributions or in-kind contributions. </w:t>
      </w:r>
      <w:r>
        <w:t>Applicants can choose the format of this attachment</w:t>
      </w:r>
      <w:r>
        <w:rPr>
          <w:lang w:eastAsia="en-AU"/>
        </w:rPr>
        <w:t xml:space="preserve">, but it should be </w:t>
      </w:r>
      <w:r w:rsidRPr="00AC6B35">
        <w:rPr>
          <w:lang w:eastAsia="en-AU"/>
        </w:rPr>
        <w:t>clear</w:t>
      </w:r>
      <w:r>
        <w:rPr>
          <w:lang w:eastAsia="en-AU"/>
        </w:rPr>
        <w:t xml:space="preserve"> and</w:t>
      </w:r>
      <w:r w:rsidRPr="00AC6B35">
        <w:rPr>
          <w:lang w:eastAsia="en-AU"/>
        </w:rPr>
        <w:t xml:space="preserve"> accessible</w:t>
      </w:r>
      <w:r>
        <w:rPr>
          <w:lang w:eastAsia="en-AU"/>
        </w:rPr>
        <w:t xml:space="preserve">. See </w:t>
      </w:r>
      <w:hyperlink w:history="1" w:anchor="_Who_is_not">
        <w:r w:rsidRPr="007C64AE">
          <w:rPr>
            <w:rStyle w:val="Hyperlink"/>
            <w:lang w:eastAsia="en-AU"/>
          </w:rPr>
          <w:t>eligible activities and costs</w:t>
        </w:r>
      </w:hyperlink>
      <w:r>
        <w:rPr>
          <w:lang w:eastAsia="en-AU"/>
        </w:rPr>
        <w:t xml:space="preserve"> for more informatio</w:t>
      </w:r>
      <w:r w:rsidRPr="007C64AE">
        <w:rPr>
          <w:lang w:eastAsia="en-AU"/>
        </w:rPr>
        <w:t>n.</w:t>
      </w:r>
    </w:p>
    <w:p w:rsidR="0074583F" w:rsidP="0074583F" w:rsidRDefault="0074583F" w14:paraId="613B29F1" w14:textId="77777777">
      <w:pPr>
        <w:pStyle w:val="Bullet2"/>
      </w:pPr>
      <w:r>
        <w:t xml:space="preserve">If you are submitting a </w:t>
      </w:r>
      <w:hyperlink w:history="1" w:anchor="_Partnerships">
        <w:r w:rsidRPr="000B4B00">
          <w:rPr>
            <w:rStyle w:val="Hyperlink"/>
          </w:rPr>
          <w:t>consortium application</w:t>
        </w:r>
      </w:hyperlink>
      <w:r>
        <w:t>, your project budget must outline the proposed funding split between organisations.</w:t>
      </w:r>
    </w:p>
    <w:p w:rsidR="00C950D6" w:rsidP="00C950D6" w:rsidRDefault="000A5500" w14:paraId="1A207BC7" w14:textId="1F4998FA">
      <w:pPr>
        <w:pStyle w:val="Bullet1"/>
        <w:rPr>
          <w:lang w:eastAsia="en-AU"/>
        </w:rPr>
      </w:pPr>
      <w:r>
        <w:rPr>
          <w:lang w:eastAsia="en-AU"/>
        </w:rPr>
        <w:t>Insurance certificates of currency</w:t>
      </w:r>
      <w:r w:rsidR="00FD37D5">
        <w:rPr>
          <w:lang w:eastAsia="en-AU"/>
        </w:rPr>
        <w:t>,</w:t>
      </w:r>
      <w:r w:rsidR="006421F2">
        <w:rPr>
          <w:lang w:eastAsia="en-AU"/>
        </w:rPr>
        <w:t xml:space="preserve"> if your organisation does </w:t>
      </w:r>
      <w:r w:rsidRPr="00770154" w:rsidR="006421F2">
        <w:rPr>
          <w:b/>
          <w:lang w:eastAsia="en-AU"/>
        </w:rPr>
        <w:t>not</w:t>
      </w:r>
      <w:r w:rsidR="006421F2">
        <w:rPr>
          <w:lang w:eastAsia="en-AU"/>
        </w:rPr>
        <w:t xml:space="preserve"> hold insurance through the Victorian Managed Insurance Authority (VMIA) </w:t>
      </w:r>
      <w:r w:rsidR="00C950D6">
        <w:rPr>
          <w:lang w:eastAsia="en-AU"/>
        </w:rPr>
        <w:t>(</w:t>
      </w:r>
      <w:r w:rsidRPr="00D174BB" w:rsidR="00C950D6">
        <w:rPr>
          <w:b/>
          <w:bCs/>
          <w:lang w:eastAsia="en-AU"/>
        </w:rPr>
        <w:t>note:</w:t>
      </w:r>
      <w:r w:rsidR="00C950D6">
        <w:rPr>
          <w:lang w:eastAsia="en-AU"/>
        </w:rPr>
        <w:t xml:space="preserve"> </w:t>
      </w:r>
      <w:r w:rsidR="003C22E0">
        <w:rPr>
          <w:lang w:eastAsia="en-AU"/>
        </w:rPr>
        <w:t>this funding</w:t>
      </w:r>
      <w:r w:rsidR="00C950D6">
        <w:rPr>
          <w:lang w:eastAsia="en-AU"/>
        </w:rPr>
        <w:t xml:space="preserve"> do</w:t>
      </w:r>
      <w:r w:rsidR="00137462">
        <w:rPr>
          <w:lang w:eastAsia="en-AU"/>
        </w:rPr>
        <w:t>es</w:t>
      </w:r>
      <w:r w:rsidR="00C950D6">
        <w:rPr>
          <w:lang w:eastAsia="en-AU"/>
        </w:rPr>
        <w:t xml:space="preserve"> not include insurance cover)</w:t>
      </w:r>
      <w:r w:rsidR="00547583">
        <w:rPr>
          <w:lang w:eastAsia="en-AU"/>
        </w:rPr>
        <w:t>.</w:t>
      </w:r>
    </w:p>
    <w:p w:rsidR="00C950D6" w:rsidP="00E107D5" w:rsidRDefault="00C950D6" w14:paraId="6B64EE8D" w14:textId="4C6C6E14">
      <w:pPr>
        <w:pStyle w:val="Bullet2"/>
        <w:rPr>
          <w:lang w:eastAsia="en-AU"/>
        </w:rPr>
      </w:pPr>
      <w:r>
        <w:rPr>
          <w:lang w:eastAsia="en-AU"/>
        </w:rPr>
        <w:t>Please refer to</w:t>
      </w:r>
      <w:r w:rsidR="00547583">
        <w:rPr>
          <w:lang w:eastAsia="en-AU"/>
        </w:rPr>
        <w:t xml:space="preserve"> the</w:t>
      </w:r>
      <w:r>
        <w:rPr>
          <w:lang w:eastAsia="en-AU"/>
        </w:rPr>
        <w:t xml:space="preserve"> </w:t>
      </w:r>
      <w:hyperlink w:history="1" w:anchor="_Insurance_requirements">
        <w:r w:rsidRPr="0031723D">
          <w:rPr>
            <w:rStyle w:val="Hyperlink"/>
            <w:lang w:eastAsia="en-AU"/>
          </w:rPr>
          <w:t>insurance requirements</w:t>
        </w:r>
      </w:hyperlink>
      <w:r>
        <w:rPr>
          <w:lang w:eastAsia="en-AU"/>
        </w:rPr>
        <w:t xml:space="preserve"> </w:t>
      </w:r>
      <w:r w:rsidR="00547583">
        <w:rPr>
          <w:lang w:eastAsia="en-AU"/>
        </w:rPr>
        <w:t xml:space="preserve">section </w:t>
      </w:r>
      <w:r>
        <w:rPr>
          <w:lang w:eastAsia="en-AU"/>
        </w:rPr>
        <w:t>for more information</w:t>
      </w:r>
      <w:r w:rsidR="00547583">
        <w:rPr>
          <w:lang w:eastAsia="en-AU"/>
        </w:rPr>
        <w:t>.</w:t>
      </w:r>
    </w:p>
    <w:p w:rsidR="00185E45" w:rsidP="00185E45" w:rsidRDefault="00185E45" w14:paraId="4EF05593" w14:textId="7E96F49A">
      <w:pPr>
        <w:pStyle w:val="Bullet2"/>
        <w:rPr>
          <w:lang w:eastAsia="en-AU"/>
        </w:rPr>
      </w:pPr>
      <w:r>
        <w:rPr>
          <w:lang w:eastAsia="en-AU"/>
        </w:rPr>
        <w:t xml:space="preserve">For </w:t>
      </w:r>
      <w:hyperlink w:history="1" w:anchor="_Partnerships">
        <w:r>
          <w:rPr>
            <w:rStyle w:val="Hyperlink"/>
          </w:rPr>
          <w:t>consortium applications</w:t>
        </w:r>
      </w:hyperlink>
      <w:r>
        <w:rPr>
          <w:lang w:eastAsia="en-AU"/>
        </w:rPr>
        <w:t xml:space="preserve">, please attach insurance certificates of currency for each organisation that does not hold VMIA insurance. </w:t>
      </w:r>
    </w:p>
    <w:p w:rsidR="00124E7A" w:rsidP="00124E7A" w:rsidRDefault="002778B6" w14:paraId="64F0DE1C" w14:textId="469DE351">
      <w:pPr>
        <w:pStyle w:val="Bullet1"/>
      </w:pPr>
      <w:r>
        <w:t xml:space="preserve">Evidence of </w:t>
      </w:r>
      <w:r w:rsidR="0074583F">
        <w:t>consortium</w:t>
      </w:r>
      <w:r>
        <w:t xml:space="preserve"> arrangements (if applicable)</w:t>
      </w:r>
      <w:r w:rsidR="00751CCF">
        <w:t>.</w:t>
      </w:r>
    </w:p>
    <w:p w:rsidR="00A85B6C" w:rsidP="00CF7290" w:rsidRDefault="00A85B6C" w14:paraId="0A4627C4" w14:textId="7A0C6D7B">
      <w:pPr>
        <w:pStyle w:val="Bullet2"/>
      </w:pPr>
      <w:r>
        <w:t>Please refer to</w:t>
      </w:r>
      <w:r w:rsidR="00FA6A93">
        <w:t xml:space="preserve"> the</w:t>
      </w:r>
      <w:r>
        <w:t xml:space="preserve"> </w:t>
      </w:r>
      <w:hyperlink w:history="1" w:anchor="_Consortium_applications">
        <w:r w:rsidRPr="0074583F" w:rsidR="0074583F">
          <w:rPr>
            <w:rStyle w:val="Hyperlink"/>
          </w:rPr>
          <w:t>Consortium applications</w:t>
        </w:r>
      </w:hyperlink>
      <w:r w:rsidR="0074583F">
        <w:t xml:space="preserve"> </w:t>
      </w:r>
      <w:r>
        <w:t>section.</w:t>
      </w:r>
    </w:p>
    <w:p w:rsidRPr="0035090E" w:rsidR="00C950D6" w:rsidP="008B43F4" w:rsidRDefault="008B43F4" w14:paraId="53BA2964" w14:textId="057852DB">
      <w:pPr>
        <w:pStyle w:val="Bodyafterbullets"/>
      </w:pPr>
      <w:r>
        <w:t xml:space="preserve">Applications without mandatory documentation attached </w:t>
      </w:r>
      <w:r w:rsidR="00547583">
        <w:t>are</w:t>
      </w:r>
      <w:r>
        <w:t xml:space="preserve"> assessed as ineligible and </w:t>
      </w:r>
      <w:r w:rsidR="00547583">
        <w:t xml:space="preserve">will </w:t>
      </w:r>
      <w:r w:rsidRPr="00CF7290">
        <w:rPr>
          <w:b/>
          <w:bCs/>
        </w:rPr>
        <w:t>not</w:t>
      </w:r>
      <w:r>
        <w:t xml:space="preserve"> proceed for merit assessment</w:t>
      </w:r>
      <w:r w:rsidR="001A7B7B">
        <w:t xml:space="preserve"> against the selection criteria</w:t>
      </w:r>
      <w:r>
        <w:t>.</w:t>
      </w:r>
    </w:p>
    <w:p w:rsidR="00E3554C" w:rsidP="00E3554C" w:rsidRDefault="00083CE4" w14:paraId="6269DFF8" w14:textId="41553017">
      <w:pPr>
        <w:pStyle w:val="Heading2"/>
      </w:pPr>
      <w:bookmarkStart w:name="_Who_is_not" w:id="39"/>
      <w:bookmarkStart w:name="_What_the_grant" w:id="40"/>
      <w:bookmarkStart w:name="_Eligible_activities_and" w:id="41"/>
      <w:bookmarkStart w:name="_Toc190174774" w:id="42"/>
      <w:bookmarkEnd w:id="39"/>
      <w:bookmarkEnd w:id="40"/>
      <w:bookmarkEnd w:id="41"/>
      <w:r>
        <w:t>Eligible activities and costs</w:t>
      </w:r>
      <w:bookmarkEnd w:id="42"/>
    </w:p>
    <w:p w:rsidR="00E3554C" w:rsidP="00E3554C" w:rsidRDefault="00E3554C" w14:paraId="12C223C9" w14:textId="3F67E49C">
      <w:pPr>
        <w:pStyle w:val="Body"/>
      </w:pPr>
      <w:r>
        <w:t>Under the Additional Respite for Carers program, t</w:t>
      </w:r>
      <w:r w:rsidRPr="009F2B83">
        <w:t>he department</w:t>
      </w:r>
      <w:r>
        <w:t xml:space="preserve"> will allocate funding </w:t>
      </w:r>
      <w:r w:rsidRPr="00D67B36">
        <w:rPr>
          <w:b/>
          <w:bCs/>
        </w:rPr>
        <w:t xml:space="preserve">for respite delivery from </w:t>
      </w:r>
      <w:r>
        <w:rPr>
          <w:b/>
          <w:bCs/>
        </w:rPr>
        <w:t>1 July 2025 to 30 June 2027</w:t>
      </w:r>
      <w:r>
        <w:t>.</w:t>
      </w:r>
    </w:p>
    <w:p w:rsidR="00E3554C" w:rsidP="00E3554C" w:rsidRDefault="00E3554C" w14:paraId="3CE37EB5" w14:textId="773A35E1">
      <w:pPr>
        <w:pStyle w:val="Body"/>
      </w:pPr>
      <w:r>
        <w:t xml:space="preserve">The purpose of this funding is to </w:t>
      </w:r>
      <w:r w:rsidRPr="00851C74">
        <w:t>provid</w:t>
      </w:r>
      <w:r>
        <w:t>e</w:t>
      </w:r>
      <w:r w:rsidRPr="00851C74">
        <w:t xml:space="preserve"> respite </w:t>
      </w:r>
      <w:r>
        <w:t xml:space="preserve">services to </w:t>
      </w:r>
      <w:r w:rsidRPr="00851C74">
        <w:t xml:space="preserve">unpaid carers </w:t>
      </w:r>
      <w:r w:rsidR="009741C4">
        <w:t xml:space="preserve">across Victoria </w:t>
      </w:r>
      <w:r>
        <w:t xml:space="preserve">who </w:t>
      </w:r>
      <w:r w:rsidRPr="00851C74">
        <w:t>support people with care needs</w:t>
      </w:r>
      <w:r>
        <w:t xml:space="preserve">. Respite services </w:t>
      </w:r>
      <w:r w:rsidR="00E565D5">
        <w:t>provide</w:t>
      </w:r>
      <w:r>
        <w:t xml:space="preserve"> direct support to carers and </w:t>
      </w:r>
      <w:r w:rsidR="00E565D5">
        <w:t xml:space="preserve">the </w:t>
      </w:r>
      <w:r>
        <w:t>people they car</w:t>
      </w:r>
      <w:r w:rsidR="00E565D5">
        <w:t>e</w:t>
      </w:r>
      <w:r>
        <w:t xml:space="preserve"> for, </w:t>
      </w:r>
      <w:r w:rsidR="00E565D5">
        <w:t>so</w:t>
      </w:r>
      <w:r>
        <w:t xml:space="preserve"> carers </w:t>
      </w:r>
      <w:r w:rsidR="00E565D5">
        <w:t xml:space="preserve">can </w:t>
      </w:r>
      <w:r>
        <w:t>take a break from their caring responsibilities.</w:t>
      </w:r>
    </w:p>
    <w:p w:rsidR="00E565D5" w:rsidP="00E3554C" w:rsidRDefault="00E3554C" w14:paraId="7608C688" w14:textId="102A5AA7">
      <w:pPr>
        <w:pStyle w:val="Body"/>
      </w:pPr>
      <w:r>
        <w:t xml:space="preserve">For example, </w:t>
      </w:r>
      <w:r w:rsidR="00E565D5">
        <w:t>providing</w:t>
      </w:r>
      <w:r>
        <w:t xml:space="preserve"> a day of in-home care so the carer can have a day to</w:t>
      </w:r>
      <w:r w:rsidR="00E565D5">
        <w:t>:</w:t>
      </w:r>
    </w:p>
    <w:p w:rsidR="00E565D5" w:rsidP="00CF7290" w:rsidRDefault="00E3554C" w14:paraId="4517EBDB" w14:textId="43E465B3">
      <w:pPr>
        <w:pStyle w:val="Bullet1"/>
      </w:pPr>
      <w:r>
        <w:t>rest</w:t>
      </w:r>
    </w:p>
    <w:p w:rsidR="00E565D5" w:rsidP="00CF7290" w:rsidRDefault="00E3554C" w14:paraId="6D362175" w14:textId="2C1E643D">
      <w:pPr>
        <w:pStyle w:val="Bullet1"/>
      </w:pPr>
      <w:r>
        <w:t>socialise</w:t>
      </w:r>
    </w:p>
    <w:p w:rsidR="00E565D5" w:rsidP="00CF7290" w:rsidRDefault="00E3554C" w14:paraId="4D9F3CD9" w14:textId="24F83454">
      <w:pPr>
        <w:pStyle w:val="Bullet1"/>
      </w:pPr>
      <w:r>
        <w:t>attend appointments</w:t>
      </w:r>
    </w:p>
    <w:p w:rsidR="00E3554C" w:rsidP="00CF7290" w:rsidRDefault="00E3554C" w14:paraId="7E80B16E" w14:textId="60FC4EE2">
      <w:pPr>
        <w:pStyle w:val="Bullet1"/>
      </w:pPr>
      <w:r>
        <w:t>undertake employment or study.</w:t>
      </w:r>
    </w:p>
    <w:p w:rsidR="00E3554C" w:rsidP="00CF7290" w:rsidRDefault="00E3554C" w14:paraId="02B39035" w14:textId="3148600E">
      <w:pPr>
        <w:pStyle w:val="Bodyafterbullets"/>
      </w:pPr>
      <w:r>
        <w:t xml:space="preserve">The following </w:t>
      </w:r>
      <w:r w:rsidR="00751CCF">
        <w:t>is</w:t>
      </w:r>
      <w:r>
        <w:t xml:space="preserve"> highly regarded:</w:t>
      </w:r>
    </w:p>
    <w:p w:rsidRPr="00560F2C" w:rsidR="00E3554C" w:rsidP="00560F2C" w:rsidRDefault="00751CCF" w14:paraId="3DB0049D" w14:textId="675D69DB">
      <w:pPr>
        <w:pStyle w:val="Bullet1"/>
      </w:pPr>
      <w:r>
        <w:t>e</w:t>
      </w:r>
      <w:r w:rsidRPr="00560F2C" w:rsidR="00E3554C">
        <w:t xml:space="preserve">xperience in delivering </w:t>
      </w:r>
      <w:r w:rsidR="00A72050">
        <w:t xml:space="preserve">effective </w:t>
      </w:r>
      <w:r w:rsidRPr="00560F2C" w:rsidR="00E3554C">
        <w:t>supports for carers</w:t>
      </w:r>
      <w:r w:rsidR="00A660DE">
        <w:t xml:space="preserve"> that </w:t>
      </w:r>
      <w:r w:rsidR="00001841">
        <w:t>takes into account</w:t>
      </w:r>
      <w:r w:rsidR="00A660DE">
        <w:t xml:space="preserve"> their views and needs</w:t>
      </w:r>
    </w:p>
    <w:p w:rsidR="00E3554C" w:rsidP="00560F2C" w:rsidRDefault="00E3554C" w14:paraId="24ADE031" w14:textId="48E53E67">
      <w:pPr>
        <w:pStyle w:val="Bullet1"/>
      </w:pPr>
      <w:r w:rsidRPr="00560F2C">
        <w:t xml:space="preserve">respite service delivery </w:t>
      </w:r>
      <w:r w:rsidR="00751CCF">
        <w:t>that</w:t>
      </w:r>
      <w:r w:rsidRPr="00560F2C" w:rsidR="00751CCF">
        <w:t xml:space="preserve"> </w:t>
      </w:r>
      <w:r w:rsidRPr="00560F2C">
        <w:t>meet the needs of Victorian carers</w:t>
      </w:r>
      <w:r w:rsidR="00BD4DCA">
        <w:t xml:space="preserve"> from all ages, backgrounds and circumstances</w:t>
      </w:r>
      <w:r w:rsidR="00751CCF">
        <w:t>, which are:</w:t>
      </w:r>
    </w:p>
    <w:p w:rsidR="00751CCF" w:rsidP="00CF7290" w:rsidRDefault="00751CCF" w14:paraId="58DE29BC" w14:textId="77777777">
      <w:pPr>
        <w:pStyle w:val="Bullet2"/>
      </w:pPr>
      <w:r>
        <w:t>i</w:t>
      </w:r>
      <w:r w:rsidRPr="00560F2C">
        <w:t>nnovat</w:t>
      </w:r>
      <w:r>
        <w:t>ive</w:t>
      </w:r>
    </w:p>
    <w:p w:rsidR="00751CCF" w:rsidP="00CF7290" w:rsidRDefault="00751CCF" w14:paraId="47719C49" w14:textId="77777777">
      <w:pPr>
        <w:pStyle w:val="Bullet2"/>
      </w:pPr>
      <w:r w:rsidRPr="00560F2C">
        <w:t>flexib</w:t>
      </w:r>
      <w:r>
        <w:t>le</w:t>
      </w:r>
    </w:p>
    <w:p w:rsidRPr="00560F2C" w:rsidR="00751CCF" w:rsidP="00CF7290" w:rsidRDefault="00751CCF" w14:paraId="7C62CBBB" w14:textId="7F816117">
      <w:pPr>
        <w:pStyle w:val="Bullet2"/>
      </w:pPr>
      <w:r w:rsidRPr="00560F2C">
        <w:t>creativ</w:t>
      </w:r>
      <w:r>
        <w:t>e</w:t>
      </w:r>
    </w:p>
    <w:p w:rsidR="00751CCF" w:rsidP="00560F2C" w:rsidRDefault="00751CCF" w14:paraId="459CD44B" w14:textId="6707A557">
      <w:pPr>
        <w:pStyle w:val="Bullet1"/>
      </w:pPr>
      <w:r>
        <w:t>a</w:t>
      </w:r>
      <w:r w:rsidRPr="00560F2C" w:rsidR="00E3554C">
        <w:t xml:space="preserve">pproaches </w:t>
      </w:r>
      <w:r w:rsidR="000C1320">
        <w:t>that provide access to a range of</w:t>
      </w:r>
      <w:r w:rsidRPr="00560F2C" w:rsidR="00E3554C">
        <w:t xml:space="preserve"> respite options </w:t>
      </w:r>
      <w:r w:rsidR="00F01F0B">
        <w:t>for</w:t>
      </w:r>
      <w:r w:rsidR="001501AF">
        <w:t xml:space="preserve"> </w:t>
      </w:r>
      <w:r>
        <w:t xml:space="preserve">people </w:t>
      </w:r>
      <w:r w:rsidR="001501AF">
        <w:t xml:space="preserve">who </w:t>
      </w:r>
      <w:r w:rsidR="003E6466">
        <w:t xml:space="preserve">may </w:t>
      </w:r>
      <w:r w:rsidR="00A72050">
        <w:t xml:space="preserve">be </w:t>
      </w:r>
      <w:r w:rsidR="001501AF">
        <w:t>experienc</w:t>
      </w:r>
      <w:r w:rsidR="00A72050">
        <w:t>ing</w:t>
      </w:r>
      <w:r>
        <w:t>:</w:t>
      </w:r>
    </w:p>
    <w:p w:rsidR="00751CCF" w:rsidP="00CF7290" w:rsidRDefault="001501AF" w14:paraId="40C5D681" w14:textId="2B5EEDD9">
      <w:pPr>
        <w:pStyle w:val="Bullet2"/>
      </w:pPr>
      <w:r>
        <w:t>discrimination</w:t>
      </w:r>
    </w:p>
    <w:p w:rsidR="00751CCF" w:rsidP="00CF7290" w:rsidRDefault="00392597" w14:paraId="49832CA6" w14:textId="73D75F3E">
      <w:pPr>
        <w:pStyle w:val="Bullet2"/>
      </w:pPr>
      <w:r>
        <w:t>exclusion</w:t>
      </w:r>
    </w:p>
    <w:p w:rsidRPr="00560F2C" w:rsidR="00E3554C" w:rsidP="00CF7290" w:rsidRDefault="00392597" w14:paraId="3D7E8A86" w14:textId="5F10F3D3">
      <w:pPr>
        <w:pStyle w:val="Bullet2"/>
      </w:pPr>
      <w:r>
        <w:t>marginalisation</w:t>
      </w:r>
    </w:p>
    <w:p w:rsidRPr="00560F2C" w:rsidR="00E3554C" w:rsidP="00560F2C" w:rsidRDefault="00751CCF" w14:paraId="3A94FE89" w14:textId="12DB477A">
      <w:pPr>
        <w:pStyle w:val="Bullet1"/>
      </w:pPr>
      <w:r>
        <w:t>a</w:t>
      </w:r>
      <w:r w:rsidRPr="00560F2C" w:rsidR="00E3554C">
        <w:t xml:space="preserve">pproaches that promote available respite supports in the community and actively engage </w:t>
      </w:r>
      <w:r>
        <w:t>people</w:t>
      </w:r>
      <w:r w:rsidRPr="00560F2C">
        <w:t xml:space="preserve"> </w:t>
      </w:r>
      <w:r w:rsidRPr="00560F2C" w:rsidR="00E3554C">
        <w:t>who may not self-identify as carers</w:t>
      </w:r>
      <w:r>
        <w:t>.</w:t>
      </w:r>
    </w:p>
    <w:p w:rsidR="00E3554C" w:rsidP="00CF7290" w:rsidRDefault="00E3554C" w14:paraId="00F5AF08" w14:textId="1FE2688A">
      <w:pPr>
        <w:pStyle w:val="Body"/>
      </w:pPr>
      <w:r w:rsidRPr="00BE3404">
        <w:t xml:space="preserve">Applicants must carefully read the </w:t>
      </w:r>
      <w:hyperlink w:history="1" w:anchor="_Merit_assessment">
        <w:r w:rsidRPr="00CF7290" w:rsidR="00BE3404">
          <w:rPr>
            <w:rStyle w:val="Hyperlink"/>
            <w:color w:val="auto"/>
            <w:u w:val="none"/>
          </w:rPr>
          <w:t>Selection criteria</w:t>
        </w:r>
      </w:hyperlink>
      <w:r w:rsidRPr="00BE3404" w:rsidR="00BE3404">
        <w:t xml:space="preserve"> </w:t>
      </w:r>
      <w:r w:rsidRPr="00CF7290" w:rsidR="007825BE">
        <w:rPr>
          <w:rStyle w:val="Hyperlink"/>
          <w:color w:val="auto"/>
          <w:u w:val="none"/>
        </w:rPr>
        <w:t>section</w:t>
      </w:r>
      <w:r w:rsidRPr="00BE3404">
        <w:t xml:space="preserve">, which </w:t>
      </w:r>
      <w:r w:rsidRPr="00BE3404" w:rsidR="007825BE">
        <w:t>is</w:t>
      </w:r>
      <w:r w:rsidRPr="00BE3404">
        <w:t xml:space="preserve"> used to assess applications for funding.</w:t>
      </w:r>
    </w:p>
    <w:p w:rsidRPr="001D0E51" w:rsidR="00A2700D" w:rsidP="00A2700D" w:rsidRDefault="00A2700D" w14:paraId="64A3C69D" w14:textId="77777777">
      <w:pPr>
        <w:pStyle w:val="Body"/>
      </w:pPr>
      <w:r w:rsidRPr="001D0E51">
        <w:t xml:space="preserve">Where appropriate, </w:t>
      </w:r>
      <w:r w:rsidRPr="001D0E51">
        <w:rPr>
          <w:b/>
        </w:rPr>
        <w:t>funding sought may include program administration costs (including additional staff costs)</w:t>
      </w:r>
      <w:r w:rsidRPr="001D0E51">
        <w:t xml:space="preserve"> to directly support program delivery, capped as follows:</w:t>
      </w:r>
    </w:p>
    <w:p w:rsidRPr="001D0E51" w:rsidR="00A2700D" w:rsidP="00A2700D" w:rsidRDefault="00A2700D" w14:paraId="7A076BCC" w14:textId="4BD1361F">
      <w:pPr>
        <w:pStyle w:val="Bullet1"/>
      </w:pPr>
      <w:r w:rsidRPr="001D0E51">
        <w:t xml:space="preserve">For applications between $30,000 and $125,000 per annum (excluding GST), </w:t>
      </w:r>
      <w:r w:rsidRPr="001D0E51">
        <w:rPr>
          <w:b/>
          <w:bCs/>
        </w:rPr>
        <w:t>up to 7.5</w:t>
      </w:r>
      <w:r w:rsidR="00357D9C">
        <w:rPr>
          <w:b/>
          <w:bCs/>
        </w:rPr>
        <w:t>%</w:t>
      </w:r>
      <w:r w:rsidRPr="001D0E51">
        <w:t xml:space="preserve"> of total funding sought can be for program administration.</w:t>
      </w:r>
    </w:p>
    <w:p w:rsidRPr="00BE3404" w:rsidR="00A2700D" w:rsidP="00770154" w:rsidRDefault="00A2700D" w14:paraId="49005D69" w14:textId="341621BF">
      <w:pPr>
        <w:pStyle w:val="Bullet1"/>
      </w:pPr>
      <w:r w:rsidRPr="001D0E51">
        <w:t xml:space="preserve">For applications between $125,001 and $1,000,000 per annum (excluding GST), </w:t>
      </w:r>
      <w:r w:rsidRPr="001D0E51">
        <w:rPr>
          <w:b/>
          <w:bCs/>
        </w:rPr>
        <w:t>up to 5</w:t>
      </w:r>
      <w:r w:rsidR="00357D9C">
        <w:rPr>
          <w:b/>
          <w:bCs/>
        </w:rPr>
        <w:t>%</w:t>
      </w:r>
      <w:r w:rsidRPr="001D0E51">
        <w:t xml:space="preserve"> of total funding sought can be for program administration.</w:t>
      </w:r>
    </w:p>
    <w:p w:rsidRPr="009F2B83" w:rsidR="00220F77" w:rsidP="00220F77" w:rsidRDefault="00220F77" w14:paraId="00F9EE2D" w14:textId="77777777">
      <w:pPr>
        <w:pStyle w:val="Heading3"/>
      </w:pPr>
      <w:bookmarkStart w:name="_Toc187393941" w:id="43"/>
      <w:r>
        <w:t>Eligible r</w:t>
      </w:r>
      <w:r w:rsidRPr="009F2B83">
        <w:t xml:space="preserve">espite </w:t>
      </w:r>
      <w:r>
        <w:t xml:space="preserve">support </w:t>
      </w:r>
      <w:r w:rsidRPr="009F2B83">
        <w:t>approaches</w:t>
      </w:r>
      <w:bookmarkEnd w:id="43"/>
    </w:p>
    <w:p w:rsidR="00220F77" w:rsidP="00220F77" w:rsidRDefault="00220F77" w14:paraId="0F32EF2B" w14:textId="77777777">
      <w:pPr>
        <w:pStyle w:val="Body"/>
      </w:pPr>
      <w:r w:rsidRPr="009F2B83">
        <w:t xml:space="preserve">Respite can be provided in a range of innovative and flexible ways tailored to meet </w:t>
      </w:r>
      <w:r>
        <w:t>each</w:t>
      </w:r>
      <w:r w:rsidRPr="009F2B83">
        <w:t xml:space="preserve"> carer’s respite needs.</w:t>
      </w:r>
    </w:p>
    <w:p w:rsidR="00FA6A93" w:rsidP="00220F77" w:rsidRDefault="00220F77" w14:paraId="64A166EC" w14:textId="400E4176">
      <w:pPr>
        <w:pStyle w:val="Body"/>
      </w:pPr>
      <w:r>
        <w:t>Respite can be provided in a range of locations, including</w:t>
      </w:r>
      <w:r w:rsidR="00D409B9">
        <w:t xml:space="preserve"> in</w:t>
      </w:r>
      <w:r w:rsidR="00FA6A93">
        <w:t>:</w:t>
      </w:r>
    </w:p>
    <w:p w:rsidR="00FA6A93" w:rsidP="00CF7290" w:rsidRDefault="00D409B9" w14:paraId="645E1F8B" w14:textId="1811DB1D">
      <w:pPr>
        <w:pStyle w:val="Bullet1"/>
      </w:pPr>
      <w:r>
        <w:t>t</w:t>
      </w:r>
      <w:r w:rsidR="00220F77">
        <w:t>he home</w:t>
      </w:r>
    </w:p>
    <w:p w:rsidR="00FA6A93" w:rsidP="00CF7290" w:rsidRDefault="00220F77" w14:paraId="386E96A1" w14:textId="754F8A81">
      <w:pPr>
        <w:pStyle w:val="Bullet1"/>
      </w:pPr>
      <w:r>
        <w:t>the community</w:t>
      </w:r>
    </w:p>
    <w:p w:rsidR="00220F77" w:rsidP="00CF7290" w:rsidRDefault="00220F77" w14:paraId="300E0EA7" w14:textId="62CD580F">
      <w:pPr>
        <w:pStyle w:val="Bullet1"/>
      </w:pPr>
      <w:r>
        <w:t>purpose-built facilities.</w:t>
      </w:r>
    </w:p>
    <w:p w:rsidR="00220F77" w:rsidP="00220F77" w:rsidRDefault="00220F77" w14:paraId="2654ED55" w14:textId="77777777">
      <w:pPr>
        <w:pStyle w:val="Bodyafterbullets"/>
      </w:pPr>
      <w:r>
        <w:t>Respite support services can be for:</w:t>
      </w:r>
    </w:p>
    <w:p w:rsidR="00220F77" w:rsidP="00DB3421" w:rsidRDefault="00220F77" w14:paraId="23218ABE" w14:textId="77777777">
      <w:pPr>
        <w:pStyle w:val="Bullet1"/>
      </w:pPr>
      <w:r>
        <w:t>carers</w:t>
      </w:r>
    </w:p>
    <w:p w:rsidR="00220F77" w:rsidP="00DB3421" w:rsidRDefault="00220F77" w14:paraId="58D46756" w14:textId="77777777">
      <w:pPr>
        <w:pStyle w:val="Bullet1"/>
      </w:pPr>
      <w:r>
        <w:t>a person with care needs</w:t>
      </w:r>
    </w:p>
    <w:p w:rsidR="00220F77" w:rsidP="00DB3421" w:rsidRDefault="00220F77" w14:paraId="678D3B4C" w14:textId="7AB825D1">
      <w:pPr>
        <w:pStyle w:val="Bullet1"/>
      </w:pPr>
      <w:r>
        <w:t>all parties in a care relationship.</w:t>
      </w:r>
    </w:p>
    <w:p w:rsidR="00220F77" w:rsidP="00220F77" w:rsidRDefault="00220F77" w14:paraId="3028CE18" w14:textId="77777777">
      <w:pPr>
        <w:pStyle w:val="Bodyafterbullets"/>
      </w:pPr>
      <w:r>
        <w:t>Respite s</w:t>
      </w:r>
      <w:r w:rsidRPr="00851C74">
        <w:t>hould provide a short-term break in the care relationship</w:t>
      </w:r>
      <w:r>
        <w:t>.</w:t>
      </w:r>
      <w:r w:rsidRPr="00851C74">
        <w:t xml:space="preserve"> </w:t>
      </w:r>
      <w:r>
        <w:t>F</w:t>
      </w:r>
      <w:r w:rsidRPr="00851C74">
        <w:t>or example</w:t>
      </w:r>
      <w:r>
        <w:t>,</w:t>
      </w:r>
      <w:r w:rsidRPr="00851C74">
        <w:t xml:space="preserve"> to</w:t>
      </w:r>
      <w:r>
        <w:t>:</w:t>
      </w:r>
    </w:p>
    <w:p w:rsidR="00220F77" w:rsidP="00DB3421" w:rsidRDefault="00220F77" w14:paraId="28772F62" w14:textId="77777777">
      <w:pPr>
        <w:pStyle w:val="Bullet1"/>
      </w:pPr>
      <w:r w:rsidRPr="00851C74">
        <w:t>relax</w:t>
      </w:r>
      <w:r>
        <w:t xml:space="preserve"> and rest</w:t>
      </w:r>
    </w:p>
    <w:p w:rsidR="00220F77" w:rsidP="00DB3421" w:rsidRDefault="00220F77" w14:paraId="7F619312" w14:textId="77777777">
      <w:pPr>
        <w:pStyle w:val="Bullet1"/>
      </w:pPr>
      <w:r w:rsidRPr="00851C74">
        <w:t>take a holiday</w:t>
      </w:r>
    </w:p>
    <w:p w:rsidR="00220F77" w:rsidP="00DB3421" w:rsidRDefault="00220F77" w14:paraId="5D541CE3" w14:textId="77777777">
      <w:pPr>
        <w:pStyle w:val="Bullet1"/>
      </w:pPr>
      <w:r w:rsidRPr="00851C74">
        <w:t>spend time with others</w:t>
      </w:r>
    </w:p>
    <w:p w:rsidR="00220F77" w:rsidP="00DB3421" w:rsidRDefault="00220F77" w14:paraId="7EE51A56" w14:textId="77777777">
      <w:pPr>
        <w:pStyle w:val="Bullet1"/>
      </w:pPr>
      <w:r>
        <w:t xml:space="preserve">complete </w:t>
      </w:r>
      <w:r w:rsidRPr="00851C74">
        <w:t>household tasks</w:t>
      </w:r>
    </w:p>
    <w:p w:rsidR="00220F77" w:rsidP="00DB3421" w:rsidRDefault="00220F77" w14:paraId="36304855" w14:textId="77777777">
      <w:pPr>
        <w:pStyle w:val="Bullet1"/>
      </w:pPr>
      <w:r w:rsidRPr="00851C74">
        <w:t>study</w:t>
      </w:r>
      <w:r>
        <w:t xml:space="preserve"> or </w:t>
      </w:r>
      <w:r w:rsidRPr="00851C74">
        <w:t>train</w:t>
      </w:r>
    </w:p>
    <w:p w:rsidR="00220F77" w:rsidP="00DB3421" w:rsidRDefault="00220F77" w14:paraId="7553BEB7" w14:textId="77777777">
      <w:pPr>
        <w:pStyle w:val="Bullet1"/>
      </w:pPr>
      <w:r>
        <w:t>engage in paid employment or volunteering</w:t>
      </w:r>
    </w:p>
    <w:p w:rsidR="00220F77" w:rsidP="00DB3421" w:rsidRDefault="00220F77" w14:paraId="28C86A84" w14:textId="77777777">
      <w:pPr>
        <w:pStyle w:val="Bullet1"/>
      </w:pPr>
      <w:r>
        <w:t>engage in cultural or community activities</w:t>
      </w:r>
    </w:p>
    <w:p w:rsidR="00220F77" w:rsidP="00DB3421" w:rsidRDefault="00220F77" w14:paraId="2BAB237E" w14:textId="77777777">
      <w:pPr>
        <w:pStyle w:val="Bullet1"/>
      </w:pPr>
      <w:r>
        <w:t xml:space="preserve">get </w:t>
      </w:r>
      <w:r w:rsidRPr="00851C74">
        <w:t xml:space="preserve">healthcare </w:t>
      </w:r>
      <w:r>
        <w:t>(including mental health care)</w:t>
      </w:r>
      <w:r w:rsidRPr="00851C74">
        <w:t xml:space="preserve"> or self-care</w:t>
      </w:r>
      <w:r>
        <w:t>.</w:t>
      </w:r>
    </w:p>
    <w:p w:rsidR="00D409B9" w:rsidP="00FA6A93" w:rsidRDefault="007A333F" w14:paraId="07086416" w14:textId="058FB220">
      <w:pPr>
        <w:pStyle w:val="Bodyafterbullets"/>
      </w:pPr>
      <w:r>
        <w:t>Applications</w:t>
      </w:r>
      <w:r w:rsidR="00220F77">
        <w:t xml:space="preserve"> that </w:t>
      </w:r>
      <w:r w:rsidR="00D409B9">
        <w:t>can</w:t>
      </w:r>
      <w:r w:rsidR="00220F77">
        <w:t xml:space="preserve"> offer </w:t>
      </w:r>
      <w:r w:rsidRPr="009F2B83" w:rsidR="00220F77">
        <w:t>emergency respite</w:t>
      </w:r>
      <w:r w:rsidR="00D409B9">
        <w:t xml:space="preserve"> are</w:t>
      </w:r>
      <w:r w:rsidRPr="009F2B83" w:rsidR="00D409B9">
        <w:t xml:space="preserve"> considered favourably</w:t>
      </w:r>
      <w:r w:rsidR="00D409B9">
        <w:t xml:space="preserve">. Such as, respite services </w:t>
      </w:r>
      <w:r w:rsidR="00243FCE">
        <w:t>needed</w:t>
      </w:r>
      <w:r w:rsidR="00D409B9">
        <w:t>:</w:t>
      </w:r>
    </w:p>
    <w:p w:rsidR="00D409B9" w:rsidP="00CF7290" w:rsidRDefault="00220F77" w14:paraId="389F26C2" w14:textId="35F5B55E">
      <w:pPr>
        <w:pStyle w:val="Bullet1"/>
      </w:pPr>
      <w:r>
        <w:t>at short notice</w:t>
      </w:r>
    </w:p>
    <w:p w:rsidR="00D409B9" w:rsidP="00CF7290" w:rsidRDefault="00220F77" w14:paraId="4CCDB1D9" w14:textId="03CDB74F">
      <w:pPr>
        <w:pStyle w:val="Bullet1"/>
      </w:pPr>
      <w:r>
        <w:t>outside of office hours</w:t>
      </w:r>
      <w:r w:rsidR="00D409B9">
        <w:t>.</w:t>
      </w:r>
    </w:p>
    <w:p w:rsidR="00D409B9" w:rsidP="00FA6A93" w:rsidRDefault="00220F77" w14:paraId="75B522EB" w14:textId="7F9A642D">
      <w:pPr>
        <w:pStyle w:val="Bodyafterbullets"/>
      </w:pPr>
      <w:r>
        <w:t>For example, emergency respite may be required when a carer is</w:t>
      </w:r>
      <w:r w:rsidR="00D409B9">
        <w:t>:</w:t>
      </w:r>
    </w:p>
    <w:p w:rsidR="00D409B9" w:rsidP="00CF7290" w:rsidRDefault="00220F77" w14:paraId="02F2A162" w14:textId="610213D2">
      <w:pPr>
        <w:pStyle w:val="Bullet1"/>
      </w:pPr>
      <w:r>
        <w:t>ill</w:t>
      </w:r>
    </w:p>
    <w:p w:rsidR="00D409B9" w:rsidP="00CF7290" w:rsidRDefault="00220F77" w14:paraId="37BF6C8D" w14:textId="27BF5AB3">
      <w:pPr>
        <w:pStyle w:val="Bullet1"/>
      </w:pPr>
      <w:r>
        <w:t>injured</w:t>
      </w:r>
    </w:p>
    <w:p w:rsidR="00220F77" w:rsidP="00CF7290" w:rsidRDefault="00220F77" w14:paraId="5F7D74EF" w14:textId="73073EB8">
      <w:pPr>
        <w:pStyle w:val="Bullet1"/>
      </w:pPr>
      <w:r>
        <w:t>experiences a sudden change in circumstances.</w:t>
      </w:r>
    </w:p>
    <w:p w:rsidR="00220F77" w:rsidP="00770154" w:rsidRDefault="00243FCE" w14:paraId="5B9B45C1" w14:textId="4A09BBFA">
      <w:pPr>
        <w:pStyle w:val="Bodyafterbullets"/>
        <w:rPr>
          <w:b/>
          <w:bCs/>
        </w:rPr>
      </w:pPr>
      <w:r>
        <w:t>For e</w:t>
      </w:r>
      <w:r w:rsidRPr="0096052E" w:rsidR="00220F77">
        <w:t>xamples of eligible respite approaches</w:t>
      </w:r>
      <w:r>
        <w:t>, please see</w:t>
      </w:r>
      <w:r w:rsidRPr="0096052E" w:rsidR="00220F77">
        <w:t xml:space="preserve"> </w:t>
      </w:r>
      <w:r>
        <w:t>the following table</w:t>
      </w:r>
      <w:r w:rsidR="00220F77">
        <w:t>.</w:t>
      </w:r>
    </w:p>
    <w:p w:rsidRPr="00A7137F" w:rsidR="00220F77" w:rsidP="00220F77" w:rsidRDefault="00220F77" w14:paraId="6ECFD6F3" w14:textId="0487BA8C">
      <w:pPr>
        <w:pStyle w:val="Tablecaption"/>
      </w:pPr>
      <w:bookmarkStart w:name="_Ref142059667" w:id="44"/>
      <w:r w:rsidRPr="00EA39F7">
        <w:t xml:space="preserve">Table </w:t>
      </w:r>
      <w:bookmarkEnd w:id="44"/>
      <w:r w:rsidR="005B2D87">
        <w:t>3</w:t>
      </w:r>
      <w:r w:rsidRPr="00EA39F7">
        <w:t>: Example respite approaches</w:t>
      </w:r>
    </w:p>
    <w:tbl>
      <w:tblPr>
        <w:tblStyle w:val="TableGrid"/>
        <w:tblW w:w="0" w:type="auto"/>
        <w:tblLook w:val="06A0" w:firstRow="1" w:lastRow="0" w:firstColumn="1" w:lastColumn="0" w:noHBand="1" w:noVBand="1"/>
      </w:tblPr>
      <w:tblGrid>
        <w:gridCol w:w="2547"/>
        <w:gridCol w:w="6741"/>
      </w:tblGrid>
      <w:tr w:rsidRPr="002E4D16" w:rsidR="00220F77" w:rsidTr="005A000B" w14:paraId="7B4CCE1B" w14:textId="77777777">
        <w:trPr>
          <w:tblHeader/>
        </w:trPr>
        <w:tc>
          <w:tcPr>
            <w:tcW w:w="2547" w:type="dxa"/>
          </w:tcPr>
          <w:p w:rsidRPr="0096052E" w:rsidR="00220F77" w:rsidRDefault="00220F77" w14:paraId="36762050" w14:textId="77777777">
            <w:pPr>
              <w:pStyle w:val="Tablecolhead"/>
            </w:pPr>
            <w:r w:rsidRPr="0096052E">
              <w:t>Respite type</w:t>
            </w:r>
          </w:p>
        </w:tc>
        <w:tc>
          <w:tcPr>
            <w:tcW w:w="6741" w:type="dxa"/>
          </w:tcPr>
          <w:p w:rsidRPr="0096052E" w:rsidR="00220F77" w:rsidRDefault="00220F77" w14:paraId="6CC27699" w14:textId="77777777">
            <w:pPr>
              <w:pStyle w:val="Tablecolhead"/>
            </w:pPr>
            <w:r w:rsidRPr="0096052E">
              <w:t>Description</w:t>
            </w:r>
          </w:p>
        </w:tc>
      </w:tr>
      <w:tr w:rsidRPr="002E4D16" w:rsidR="00220F77" w:rsidTr="005A000B" w14:paraId="635AA876" w14:textId="77777777">
        <w:tc>
          <w:tcPr>
            <w:tcW w:w="2547" w:type="dxa"/>
          </w:tcPr>
          <w:p w:rsidRPr="0096052E" w:rsidR="00220F77" w:rsidRDefault="00220F77" w14:paraId="4C8BCBD5" w14:textId="77777777">
            <w:pPr>
              <w:pStyle w:val="Tabletext"/>
            </w:pPr>
            <w:r w:rsidRPr="0096052E">
              <w:t>Facility respite</w:t>
            </w:r>
          </w:p>
        </w:tc>
        <w:tc>
          <w:tcPr>
            <w:tcW w:w="6741" w:type="dxa"/>
          </w:tcPr>
          <w:p w:rsidR="00243FCE" w:rsidRDefault="00220F77" w14:paraId="7402E3B8" w14:textId="3A4741B2">
            <w:pPr>
              <w:pStyle w:val="Tabletext"/>
            </w:pPr>
            <w:r>
              <w:t>This provides a</w:t>
            </w:r>
            <w:r w:rsidRPr="0096052E">
              <w:t xml:space="preserve"> person receiving care time in a residential care facility</w:t>
            </w:r>
            <w:r w:rsidR="00243FCE">
              <w:t>:</w:t>
            </w:r>
          </w:p>
          <w:p w:rsidR="00243FCE" w:rsidP="00652075" w:rsidRDefault="00220F77" w14:paraId="6BC612AE" w14:textId="55994542">
            <w:pPr>
              <w:pStyle w:val="Tablebullet1"/>
            </w:pPr>
            <w:r w:rsidRPr="0096052E">
              <w:t>during the day</w:t>
            </w:r>
          </w:p>
          <w:p w:rsidR="00243FCE" w:rsidP="00652075" w:rsidRDefault="00220F77" w14:paraId="5E1FFF89" w14:textId="0CB92170">
            <w:pPr>
              <w:pStyle w:val="Tablebullet1"/>
            </w:pPr>
            <w:r w:rsidRPr="0096052E">
              <w:t>overnight</w:t>
            </w:r>
          </w:p>
          <w:p w:rsidRPr="0096052E" w:rsidR="00220F77" w:rsidP="00652075" w:rsidRDefault="00220F77" w14:paraId="2A17851E" w14:textId="605BF453">
            <w:pPr>
              <w:pStyle w:val="Tablebullet1"/>
            </w:pPr>
            <w:r w:rsidRPr="0096052E">
              <w:t xml:space="preserve">for </w:t>
            </w:r>
            <w:r>
              <w:t>several</w:t>
            </w:r>
            <w:r w:rsidRPr="0096052E">
              <w:t xml:space="preserve"> nights.</w:t>
            </w:r>
          </w:p>
        </w:tc>
      </w:tr>
      <w:tr w:rsidRPr="002E4D16" w:rsidR="00220F77" w:rsidTr="005A000B" w14:paraId="28676914" w14:textId="77777777">
        <w:tc>
          <w:tcPr>
            <w:tcW w:w="2547" w:type="dxa"/>
          </w:tcPr>
          <w:p w:rsidRPr="0096052E" w:rsidR="00220F77" w:rsidRDefault="00220F77" w14:paraId="27FDAB88" w14:textId="77777777">
            <w:pPr>
              <w:pStyle w:val="Tabletext"/>
            </w:pPr>
            <w:r w:rsidRPr="0096052E">
              <w:t>Individual (one-to-one) respite in a person’s home or community</w:t>
            </w:r>
          </w:p>
        </w:tc>
        <w:tc>
          <w:tcPr>
            <w:tcW w:w="6741" w:type="dxa"/>
          </w:tcPr>
          <w:p w:rsidR="004442BE" w:rsidRDefault="00220F77" w14:paraId="4C8DF024" w14:textId="490B16E4">
            <w:pPr>
              <w:pStyle w:val="Tabletext"/>
            </w:pPr>
            <w:r>
              <w:t>Individual respite supports a carer to take a break or participate in activities that interest them. It may involve activities for</w:t>
            </w:r>
            <w:r w:rsidR="004442BE">
              <w:t>:</w:t>
            </w:r>
          </w:p>
          <w:p w:rsidR="004442BE" w:rsidP="00652075" w:rsidRDefault="004442BE" w14:paraId="235A4C00" w14:textId="497A1519">
            <w:pPr>
              <w:pStyle w:val="Tablebullet1"/>
            </w:pPr>
            <w:r>
              <w:t xml:space="preserve">a </w:t>
            </w:r>
            <w:r w:rsidR="00220F77">
              <w:t>carer</w:t>
            </w:r>
          </w:p>
          <w:p w:rsidR="004442BE" w:rsidP="00652075" w:rsidRDefault="004442BE" w14:paraId="5A023BA9" w14:textId="66D7A53D">
            <w:pPr>
              <w:pStyle w:val="Tablebullet1"/>
            </w:pPr>
            <w:r>
              <w:t xml:space="preserve">a </w:t>
            </w:r>
            <w:r w:rsidR="00220F77">
              <w:t>person receiving care</w:t>
            </w:r>
          </w:p>
          <w:p w:rsidRPr="0096052E" w:rsidR="00220F77" w:rsidP="00652075" w:rsidRDefault="00220F77" w14:paraId="49AA5320" w14:textId="79EAF2E4">
            <w:pPr>
              <w:pStyle w:val="Tablebullet1"/>
            </w:pPr>
            <w:r>
              <w:t>or both.</w:t>
            </w:r>
          </w:p>
          <w:p w:rsidR="004442BE" w:rsidRDefault="00220F77" w14:paraId="1A20EB70" w14:textId="77777777">
            <w:pPr>
              <w:pStyle w:val="Tabletext"/>
            </w:pPr>
            <w:r>
              <w:t xml:space="preserve">For example, a </w:t>
            </w:r>
            <w:r w:rsidRPr="002E4D16">
              <w:t>worker may support a person receiving care</w:t>
            </w:r>
            <w:r w:rsidR="004442BE">
              <w:t>:</w:t>
            </w:r>
          </w:p>
          <w:p w:rsidR="004442BE" w:rsidP="00652075" w:rsidRDefault="00220F77" w14:paraId="17CD2F41" w14:textId="6B01F0E2">
            <w:pPr>
              <w:pStyle w:val="Tablebullet1"/>
            </w:pPr>
            <w:r w:rsidRPr="002E4D16">
              <w:t>with an activity in the home</w:t>
            </w:r>
          </w:p>
          <w:p w:rsidR="004442BE" w:rsidP="00652075" w:rsidRDefault="00220F77" w14:paraId="6176F1C6" w14:textId="77777777">
            <w:pPr>
              <w:pStyle w:val="Tablebullet1"/>
            </w:pPr>
            <w:r>
              <w:t>to attend</w:t>
            </w:r>
            <w:r w:rsidRPr="002E4D16">
              <w:t xml:space="preserve"> an outing or a local event.</w:t>
            </w:r>
          </w:p>
          <w:p w:rsidR="004442BE" w:rsidRDefault="00220F77" w14:paraId="18AA6348" w14:textId="70BD6F9E">
            <w:pPr>
              <w:pStyle w:val="Tabletext"/>
            </w:pPr>
            <w:r>
              <w:t>The person</w:t>
            </w:r>
            <w:r w:rsidR="00BE3404">
              <w:t>’</w:t>
            </w:r>
            <w:r>
              <w:t>s carer may then</w:t>
            </w:r>
            <w:r w:rsidR="004442BE">
              <w:t>:</w:t>
            </w:r>
          </w:p>
          <w:p w:rsidR="004442BE" w:rsidP="00652075" w:rsidRDefault="00220F77" w14:paraId="5B569012" w14:textId="2E6FF5E3">
            <w:pPr>
              <w:pStyle w:val="Tablebullet1"/>
            </w:pPr>
            <w:r>
              <w:t>attend a separate activity</w:t>
            </w:r>
          </w:p>
          <w:p w:rsidR="004442BE" w:rsidP="00652075" w:rsidRDefault="00220F77" w14:paraId="6467464E" w14:textId="1838D81D">
            <w:pPr>
              <w:pStyle w:val="Tablebullet1"/>
            </w:pPr>
            <w:r>
              <w:t>engage in a hobby</w:t>
            </w:r>
          </w:p>
          <w:p w:rsidR="004442BE" w:rsidP="00652075" w:rsidRDefault="00220F77" w14:paraId="7238AC79" w14:textId="57C7916C">
            <w:pPr>
              <w:pStyle w:val="Tablebullet1"/>
            </w:pPr>
            <w:r>
              <w:t>take time out for themselves.</w:t>
            </w:r>
          </w:p>
          <w:p w:rsidR="004D03FD" w:rsidRDefault="00220F77" w14:paraId="5763E157" w14:textId="366A74A9">
            <w:pPr>
              <w:pStyle w:val="Tabletext"/>
            </w:pPr>
            <w:r w:rsidRPr="002E4D16">
              <w:t>This could be for</w:t>
            </w:r>
            <w:r w:rsidR="004D03FD">
              <w:t>:</w:t>
            </w:r>
          </w:p>
          <w:p w:rsidR="004D03FD" w:rsidP="00652075" w:rsidRDefault="00BE3404" w14:paraId="75229DB9" w14:textId="2D0A3BF5">
            <w:pPr>
              <w:pStyle w:val="Tablebullet1"/>
            </w:pPr>
            <w:r>
              <w:t xml:space="preserve">a </w:t>
            </w:r>
            <w:r w:rsidRPr="002E4D16" w:rsidR="00220F77">
              <w:t>few hours</w:t>
            </w:r>
          </w:p>
          <w:p w:rsidRPr="0096052E" w:rsidR="00220F77" w:rsidP="00652075" w:rsidRDefault="00BE3404" w14:paraId="2643E0D9" w14:textId="428E2809">
            <w:pPr>
              <w:pStyle w:val="Tablebullet1"/>
            </w:pPr>
            <w:r>
              <w:t xml:space="preserve">a </w:t>
            </w:r>
            <w:r w:rsidRPr="002E4D16" w:rsidR="00220F77">
              <w:t>whole da</w:t>
            </w:r>
            <w:r w:rsidR="00220F77">
              <w:t>y.</w:t>
            </w:r>
          </w:p>
          <w:p w:rsidR="00220F77" w:rsidRDefault="00220F77" w14:paraId="15159FBB" w14:textId="62A2B842">
            <w:pPr>
              <w:pStyle w:val="Tabletext"/>
            </w:pPr>
            <w:r w:rsidRPr="0096052E">
              <w:t xml:space="preserve">Innovative </w:t>
            </w:r>
            <w:r>
              <w:t>service delivery activities are encouraged.</w:t>
            </w:r>
          </w:p>
          <w:p w:rsidRPr="0096052E" w:rsidR="00220F77" w:rsidRDefault="00220F77" w14:paraId="799D7391" w14:textId="68430CD5">
            <w:pPr>
              <w:pStyle w:val="Tabletext"/>
            </w:pPr>
            <w:r>
              <w:t>A</w:t>
            </w:r>
            <w:r w:rsidRPr="0096052E">
              <w:t xml:space="preserve">ccessible virtual </w:t>
            </w:r>
            <w:r w:rsidRPr="009F42C4">
              <w:t>(online)</w:t>
            </w:r>
            <w:r w:rsidRPr="0096052E">
              <w:t xml:space="preserve"> options </w:t>
            </w:r>
            <w:r w:rsidR="004D03FD">
              <w:t>ar</w:t>
            </w:r>
            <w:r w:rsidRPr="0096052E">
              <w:t>e considered</w:t>
            </w:r>
            <w:r w:rsidR="004D03FD">
              <w:t>.</w:t>
            </w:r>
            <w:r>
              <w:t xml:space="preserve"> </w:t>
            </w:r>
            <w:r w:rsidR="004D03FD">
              <w:t>H</w:t>
            </w:r>
            <w:r>
              <w:t>owever</w:t>
            </w:r>
            <w:r w:rsidR="004D03FD">
              <w:t>,</w:t>
            </w:r>
            <w:r>
              <w:t xml:space="preserve"> face-to-face activities </w:t>
            </w:r>
            <w:r w:rsidR="004D03FD">
              <w:t>are</w:t>
            </w:r>
            <w:r>
              <w:t xml:space="preserve"> prioritised.</w:t>
            </w:r>
          </w:p>
        </w:tc>
      </w:tr>
      <w:tr w:rsidRPr="002E4D16" w:rsidR="00A76B01" w:rsidTr="005A000B" w14:paraId="5271D9E1" w14:textId="77777777">
        <w:tc>
          <w:tcPr>
            <w:tcW w:w="2547" w:type="dxa"/>
          </w:tcPr>
          <w:p w:rsidRPr="00A76B01" w:rsidR="00A76B01" w:rsidP="00A76B01" w:rsidRDefault="00A76B01" w14:paraId="2236F138" w14:textId="77777777">
            <w:pPr>
              <w:pStyle w:val="Tabletext"/>
            </w:pPr>
            <w:r w:rsidRPr="00A76B01">
              <w:t>Overnight respite</w:t>
            </w:r>
          </w:p>
        </w:tc>
        <w:tc>
          <w:tcPr>
            <w:tcW w:w="6741" w:type="dxa"/>
          </w:tcPr>
          <w:p w:rsidRPr="00A76B01" w:rsidR="00A76B01" w:rsidP="00A76B01" w:rsidRDefault="00A76B01" w14:paraId="30D0B9BA" w14:textId="3B13E005">
            <w:pPr>
              <w:pStyle w:val="Tabletext"/>
            </w:pPr>
            <w:r w:rsidRPr="00A76B01">
              <w:rPr>
                <w:rStyle w:val="BodyChar"/>
              </w:rPr>
              <w:t>This happens in a person’s home where a worker stays overnight.</w:t>
            </w:r>
          </w:p>
        </w:tc>
      </w:tr>
      <w:tr w:rsidRPr="002E4D16" w:rsidR="00A76B01" w:rsidTr="005A000B" w14:paraId="5986142B" w14:textId="77777777">
        <w:tc>
          <w:tcPr>
            <w:tcW w:w="2547" w:type="dxa"/>
          </w:tcPr>
          <w:p w:rsidRPr="0096052E" w:rsidR="00A76B01" w:rsidP="00A76B01" w:rsidRDefault="00A76B01" w14:paraId="74C06740" w14:textId="77777777">
            <w:pPr>
              <w:pStyle w:val="Tabletext"/>
            </w:pPr>
            <w:r w:rsidRPr="0096052E">
              <w:t>Emergency respite</w:t>
            </w:r>
          </w:p>
        </w:tc>
        <w:tc>
          <w:tcPr>
            <w:tcW w:w="6741" w:type="dxa"/>
          </w:tcPr>
          <w:p w:rsidRPr="00A76B01" w:rsidR="00A76B01" w:rsidP="00A76B01" w:rsidRDefault="00A76B01" w14:paraId="3AAFCCB7" w14:textId="77777777">
            <w:pPr>
              <w:pStyle w:val="Tabletext"/>
              <w:rPr>
                <w:rStyle w:val="BodyChar"/>
              </w:rPr>
            </w:pPr>
            <w:r w:rsidRPr="00A76B01">
              <w:rPr>
                <w:rStyle w:val="BodyChar"/>
              </w:rPr>
              <w:t>This may take place:</w:t>
            </w:r>
          </w:p>
          <w:p w:rsidRPr="00A76B01" w:rsidR="00A76B01" w:rsidP="00652075" w:rsidRDefault="00A76B01" w14:paraId="6225B85F" w14:textId="20708BF0">
            <w:pPr>
              <w:pStyle w:val="Tablebullet1"/>
              <w:rPr>
                <w:rStyle w:val="BodyChar"/>
              </w:rPr>
            </w:pPr>
            <w:r w:rsidRPr="00A76B01">
              <w:rPr>
                <w:rStyle w:val="BodyChar"/>
              </w:rPr>
              <w:t>at home</w:t>
            </w:r>
          </w:p>
          <w:p w:rsidRPr="00A76B01" w:rsidR="00A76B01" w:rsidP="00652075" w:rsidRDefault="00A76B01" w14:paraId="16D762B4" w14:textId="332369D7">
            <w:pPr>
              <w:pStyle w:val="Tablebullet1"/>
              <w:rPr>
                <w:rStyle w:val="BodyChar"/>
              </w:rPr>
            </w:pPr>
            <w:r w:rsidRPr="00A76B01">
              <w:rPr>
                <w:rStyle w:val="BodyChar"/>
              </w:rPr>
              <w:t>in a residential facility.</w:t>
            </w:r>
          </w:p>
          <w:p w:rsidRPr="00A76B01" w:rsidR="00A76B01" w:rsidP="00A76B01" w:rsidRDefault="00A76B01" w14:paraId="65AF005B" w14:textId="03F0CC33">
            <w:pPr>
              <w:pStyle w:val="Tabletext"/>
              <w:rPr>
                <w:rStyle w:val="BodyChar"/>
              </w:rPr>
            </w:pPr>
            <w:r w:rsidRPr="00A76B01">
              <w:rPr>
                <w:rStyle w:val="BodyChar"/>
              </w:rPr>
              <w:t>It may be for:</w:t>
            </w:r>
          </w:p>
          <w:p w:rsidR="00A76B01" w:rsidP="00652075" w:rsidRDefault="00A76B01" w14:paraId="6F709462" w14:textId="2A9CEDAC">
            <w:pPr>
              <w:pStyle w:val="Tablebullet1"/>
              <w:rPr>
                <w:rStyle w:val="BodyChar"/>
              </w:rPr>
            </w:pPr>
            <w:r>
              <w:rPr>
                <w:rStyle w:val="BodyChar"/>
              </w:rPr>
              <w:t xml:space="preserve">a </w:t>
            </w:r>
            <w:r w:rsidRPr="002E4D16">
              <w:rPr>
                <w:rStyle w:val="BodyChar"/>
              </w:rPr>
              <w:t>few hours</w:t>
            </w:r>
          </w:p>
          <w:p w:rsidR="00A76B01" w:rsidP="00652075" w:rsidRDefault="00A76B01" w14:paraId="34820C59" w14:textId="3C6B92A8">
            <w:pPr>
              <w:pStyle w:val="Tablebullet1"/>
              <w:rPr>
                <w:rStyle w:val="BodyChar"/>
              </w:rPr>
            </w:pPr>
            <w:r>
              <w:rPr>
                <w:rStyle w:val="BodyChar"/>
              </w:rPr>
              <w:t xml:space="preserve">a </w:t>
            </w:r>
            <w:r w:rsidRPr="002E4D16">
              <w:rPr>
                <w:rStyle w:val="BodyChar"/>
              </w:rPr>
              <w:t>whole day</w:t>
            </w:r>
          </w:p>
          <w:p w:rsidR="00A76B01" w:rsidP="00652075" w:rsidRDefault="00A76B01" w14:paraId="6B22B667" w14:textId="1E66EA3B">
            <w:pPr>
              <w:pStyle w:val="Tablebullet1"/>
              <w:rPr>
                <w:rStyle w:val="BodyChar"/>
              </w:rPr>
            </w:pPr>
            <w:r w:rsidRPr="002E4D16">
              <w:rPr>
                <w:rStyle w:val="BodyChar"/>
              </w:rPr>
              <w:t>overnight</w:t>
            </w:r>
          </w:p>
          <w:p w:rsidRPr="0096052E" w:rsidR="00A76B01" w:rsidP="00652075" w:rsidRDefault="00A76B01" w14:paraId="1445EC47" w14:textId="3A7D528F">
            <w:pPr>
              <w:pStyle w:val="Tablebullet1"/>
            </w:pPr>
            <w:r w:rsidRPr="002E4D16">
              <w:rPr>
                <w:rStyle w:val="BodyChar"/>
              </w:rPr>
              <w:t xml:space="preserve">over </w:t>
            </w:r>
            <w:r>
              <w:rPr>
                <w:rStyle w:val="BodyChar"/>
              </w:rPr>
              <w:t>several</w:t>
            </w:r>
            <w:r w:rsidRPr="002E4D16">
              <w:rPr>
                <w:rStyle w:val="BodyChar"/>
              </w:rPr>
              <w:t xml:space="preserve"> days.</w:t>
            </w:r>
          </w:p>
        </w:tc>
      </w:tr>
      <w:tr w:rsidRPr="002E4D16" w:rsidR="00A76B01" w:rsidTr="005A000B" w14:paraId="7B34E575" w14:textId="77777777">
        <w:tc>
          <w:tcPr>
            <w:tcW w:w="2547" w:type="dxa"/>
          </w:tcPr>
          <w:p w:rsidRPr="0096052E" w:rsidR="00A76B01" w:rsidP="00A76B01" w:rsidRDefault="00A76B01" w14:paraId="07C08E31" w14:textId="77777777">
            <w:pPr>
              <w:pStyle w:val="Tabletext"/>
            </w:pPr>
            <w:r w:rsidRPr="0096052E">
              <w:t>Respite in a group setting</w:t>
            </w:r>
          </w:p>
        </w:tc>
        <w:tc>
          <w:tcPr>
            <w:tcW w:w="6741" w:type="dxa"/>
          </w:tcPr>
          <w:p w:rsidR="00A76B01" w:rsidP="00A76B01" w:rsidRDefault="00A76B01" w14:paraId="50698C32" w14:textId="32B0BA9D">
            <w:pPr>
              <w:pStyle w:val="Tabletext"/>
            </w:pPr>
            <w:r w:rsidRPr="002E4D16">
              <w:t>This includes activities of choice</w:t>
            </w:r>
            <w:r>
              <w:t xml:space="preserve"> where a worker</w:t>
            </w:r>
            <w:r w:rsidRPr="002E4D16">
              <w:t xml:space="preserve"> </w:t>
            </w:r>
            <w:r>
              <w:t>is supporting people receiving care, such as:</w:t>
            </w:r>
          </w:p>
          <w:p w:rsidR="00A76B01" w:rsidP="00652075" w:rsidRDefault="00A76B01" w14:paraId="23A7A9A3" w14:textId="77777777">
            <w:pPr>
              <w:pStyle w:val="Tablebullet1"/>
            </w:pPr>
            <w:r w:rsidRPr="002E4D16">
              <w:t>at a centre</w:t>
            </w:r>
          </w:p>
          <w:p w:rsidR="00A76B01" w:rsidP="00652075" w:rsidRDefault="00A76B01" w14:paraId="71DC2B4B" w14:textId="22A9E379">
            <w:pPr>
              <w:pStyle w:val="Tablebullet1"/>
            </w:pPr>
            <w:r w:rsidRPr="002E4D16">
              <w:t>an outing</w:t>
            </w:r>
          </w:p>
          <w:p w:rsidRPr="0096052E" w:rsidR="00A76B01" w:rsidP="00652075" w:rsidRDefault="00A76B01" w14:paraId="011B95BE" w14:textId="0EA07C11">
            <w:pPr>
              <w:pStyle w:val="Tablebullet1"/>
            </w:pPr>
            <w:r>
              <w:t xml:space="preserve">an </w:t>
            </w:r>
            <w:r w:rsidRPr="00EA39F7">
              <w:t>online</w:t>
            </w:r>
            <w:r w:rsidRPr="00DB69B5">
              <w:t xml:space="preserve"> group</w:t>
            </w:r>
            <w:r w:rsidRPr="002E4D16">
              <w:t xml:space="preserve"> activity.</w:t>
            </w:r>
          </w:p>
          <w:p w:rsidRPr="0096052E" w:rsidR="00A76B01" w:rsidP="00A76B01" w:rsidRDefault="00A76B01" w14:paraId="1A4C4662" w14:textId="77777777">
            <w:pPr>
              <w:pStyle w:val="Tabletext"/>
            </w:pPr>
            <w:r w:rsidRPr="0096052E">
              <w:t>There may be separate activities for carers and people receiving care.</w:t>
            </w:r>
          </w:p>
        </w:tc>
      </w:tr>
      <w:tr w:rsidRPr="002E4D16" w:rsidR="00A76B01" w:rsidTr="005A000B" w14:paraId="6558164B" w14:textId="77777777">
        <w:tc>
          <w:tcPr>
            <w:tcW w:w="2547" w:type="dxa"/>
          </w:tcPr>
          <w:p w:rsidRPr="0096052E" w:rsidR="00A76B01" w:rsidP="00A76B01" w:rsidRDefault="00A76B01" w14:paraId="3753A643" w14:textId="77777777">
            <w:pPr>
              <w:pStyle w:val="Tabletext"/>
            </w:pPr>
            <w:r w:rsidRPr="0096052E">
              <w:t>Camps, holidays, resorts or weekends away</w:t>
            </w:r>
          </w:p>
        </w:tc>
        <w:tc>
          <w:tcPr>
            <w:tcW w:w="6741" w:type="dxa"/>
          </w:tcPr>
          <w:p w:rsidR="00A76B01" w:rsidP="00A76B01" w:rsidRDefault="00A76B01" w14:paraId="38F88082" w14:textId="77777777">
            <w:pPr>
              <w:pStyle w:val="Tabletext"/>
              <w:rPr>
                <w:rStyle w:val="BodyChar"/>
              </w:rPr>
            </w:pPr>
            <w:r w:rsidRPr="002E4D16">
              <w:rPr>
                <w:rStyle w:val="BodyChar"/>
              </w:rPr>
              <w:t>This may be to support</w:t>
            </w:r>
            <w:r>
              <w:rPr>
                <w:rStyle w:val="BodyChar"/>
              </w:rPr>
              <w:t>:</w:t>
            </w:r>
          </w:p>
          <w:p w:rsidR="00A76B01" w:rsidP="00652075" w:rsidRDefault="00A76B01" w14:paraId="0A855B51" w14:textId="298A078F">
            <w:pPr>
              <w:pStyle w:val="Tablebullet1"/>
              <w:rPr>
                <w:rStyle w:val="BodyChar"/>
              </w:rPr>
            </w:pPr>
            <w:r w:rsidRPr="002E4D16">
              <w:rPr>
                <w:rStyle w:val="BodyChar"/>
              </w:rPr>
              <w:t>the carer</w:t>
            </w:r>
          </w:p>
          <w:p w:rsidR="00A76B01" w:rsidP="00652075" w:rsidRDefault="00A76B01" w14:paraId="393117A3" w14:textId="5BBB1E07">
            <w:pPr>
              <w:pStyle w:val="Tablebullet1"/>
              <w:rPr>
                <w:rStyle w:val="BodyChar"/>
              </w:rPr>
            </w:pPr>
            <w:r w:rsidRPr="002E4D16">
              <w:rPr>
                <w:rStyle w:val="BodyChar"/>
              </w:rPr>
              <w:t>the person receiving care</w:t>
            </w:r>
          </w:p>
          <w:p w:rsidRPr="0096052E" w:rsidR="00A76B01" w:rsidP="00652075" w:rsidRDefault="00A76B01" w14:paraId="1F1E3807" w14:textId="5126CE07">
            <w:pPr>
              <w:pStyle w:val="Tablebullet1"/>
            </w:pPr>
            <w:r w:rsidRPr="002E4D16">
              <w:rPr>
                <w:rStyle w:val="BodyChar"/>
              </w:rPr>
              <w:t>or both.</w:t>
            </w:r>
          </w:p>
        </w:tc>
      </w:tr>
      <w:tr w:rsidRPr="002E4D16" w:rsidR="00A76B01" w:rsidTr="005A000B" w14:paraId="319C5409" w14:textId="77777777">
        <w:tc>
          <w:tcPr>
            <w:tcW w:w="2547" w:type="dxa"/>
          </w:tcPr>
          <w:p w:rsidRPr="0096052E" w:rsidR="00A76B01" w:rsidP="00A76B01" w:rsidRDefault="00A76B01" w14:paraId="7F5C2C76" w14:textId="77777777">
            <w:pPr>
              <w:pStyle w:val="Tabletext"/>
            </w:pPr>
            <w:r w:rsidRPr="0096052E">
              <w:t>Regular short sessions of respite with activities for carers at the same time</w:t>
            </w:r>
          </w:p>
        </w:tc>
        <w:tc>
          <w:tcPr>
            <w:tcW w:w="6741" w:type="dxa"/>
          </w:tcPr>
          <w:p w:rsidRPr="0096052E" w:rsidR="00A76B01" w:rsidP="00A76B01" w:rsidRDefault="00A76B01" w14:paraId="0E229651" w14:textId="77777777">
            <w:pPr>
              <w:pStyle w:val="Tabletext"/>
            </w:pPr>
            <w:r w:rsidRPr="002E4D16">
              <w:t>This includes an exercise class for a carer and</w:t>
            </w:r>
            <w:r>
              <w:t>,</w:t>
            </w:r>
            <w:r w:rsidRPr="002E4D16">
              <w:t xml:space="preserve"> at the same time</w:t>
            </w:r>
            <w:r>
              <w:t xml:space="preserve">, </w:t>
            </w:r>
            <w:r w:rsidRPr="002E4D16">
              <w:t>a separate group activity for the person receiving care.</w:t>
            </w:r>
          </w:p>
          <w:p w:rsidRPr="0096052E" w:rsidR="00A76B01" w:rsidP="00A76B01" w:rsidRDefault="00A76B01" w14:paraId="5FED672F" w14:textId="77777777">
            <w:pPr>
              <w:pStyle w:val="Tabletext"/>
            </w:pPr>
            <w:r w:rsidRPr="0096052E">
              <w:t>This enables both people to take part in routine health and wellbeing activities.</w:t>
            </w:r>
          </w:p>
        </w:tc>
      </w:tr>
      <w:tr w:rsidRPr="002E4D16" w:rsidR="00A76B01" w:rsidTr="005A000B" w14:paraId="53E6F808" w14:textId="77777777">
        <w:tc>
          <w:tcPr>
            <w:tcW w:w="2547" w:type="dxa"/>
          </w:tcPr>
          <w:p w:rsidRPr="0096052E" w:rsidR="00A76B01" w:rsidP="00A76B01" w:rsidRDefault="00A76B01" w14:paraId="5550AE91" w14:textId="77777777">
            <w:pPr>
              <w:pStyle w:val="Tabletext"/>
            </w:pPr>
            <w:r>
              <w:t>Participation in cultural activities</w:t>
            </w:r>
          </w:p>
        </w:tc>
        <w:tc>
          <w:tcPr>
            <w:tcW w:w="6741" w:type="dxa"/>
          </w:tcPr>
          <w:p w:rsidR="00A76B01" w:rsidP="00A76B01" w:rsidRDefault="00A76B01" w14:paraId="344ABA6F" w14:textId="75BB2495">
            <w:pPr>
              <w:pStyle w:val="Tabletext"/>
            </w:pPr>
            <w:r>
              <w:t>This could support connection with communities, for:</w:t>
            </w:r>
          </w:p>
          <w:p w:rsidR="00A76B01" w:rsidP="00652075" w:rsidRDefault="00A76B01" w14:paraId="5472C416" w14:textId="27775381">
            <w:pPr>
              <w:pStyle w:val="Tablebullet1"/>
            </w:pPr>
            <w:r>
              <w:t>the carer</w:t>
            </w:r>
          </w:p>
          <w:p w:rsidR="00A76B01" w:rsidP="00652075" w:rsidRDefault="00A76B01" w14:paraId="1F166CF1" w14:textId="27CB3A94">
            <w:pPr>
              <w:pStyle w:val="Tablebullet1"/>
            </w:pPr>
            <w:r>
              <w:t>the person receiving care</w:t>
            </w:r>
          </w:p>
          <w:p w:rsidR="00A76B01" w:rsidP="00652075" w:rsidRDefault="00A76B01" w14:paraId="1345CD97" w14:textId="618D1EB6">
            <w:pPr>
              <w:pStyle w:val="Tablebullet1"/>
            </w:pPr>
            <w:r>
              <w:t>or both.</w:t>
            </w:r>
          </w:p>
          <w:p w:rsidRPr="002E4D16" w:rsidR="00A76B01" w:rsidP="00A76B01" w:rsidRDefault="00A76B01" w14:paraId="77ECD652" w14:textId="5AB02C91">
            <w:pPr>
              <w:pStyle w:val="Tabletext"/>
            </w:pPr>
            <w:r>
              <w:t>It could be a regular activity or an occasional event.</w:t>
            </w:r>
          </w:p>
        </w:tc>
      </w:tr>
      <w:tr w:rsidRPr="002E4D16" w:rsidR="00A76B01" w:rsidTr="005A000B" w14:paraId="1456EC28" w14:textId="77777777">
        <w:tc>
          <w:tcPr>
            <w:tcW w:w="2547" w:type="dxa"/>
          </w:tcPr>
          <w:p w:rsidRPr="0096052E" w:rsidR="00A76B01" w:rsidP="00A76B01" w:rsidRDefault="00A76B01" w14:paraId="5EC628A4" w14:textId="77777777">
            <w:pPr>
              <w:pStyle w:val="Tabletext"/>
            </w:pPr>
            <w:r>
              <w:t>Brokered services</w:t>
            </w:r>
          </w:p>
        </w:tc>
        <w:tc>
          <w:tcPr>
            <w:tcW w:w="6741" w:type="dxa"/>
          </w:tcPr>
          <w:p w:rsidRPr="002E4D16" w:rsidR="00A76B01" w:rsidP="00A76B01" w:rsidRDefault="00A76B01" w14:paraId="7311FE55" w14:textId="33AAADE3">
            <w:pPr>
              <w:pStyle w:val="Body"/>
            </w:pPr>
            <w:r>
              <w:t>Successful organisations can broker another agency to deliver carer respite services on their behalf.</w:t>
            </w:r>
          </w:p>
        </w:tc>
      </w:tr>
    </w:tbl>
    <w:p w:rsidR="00220F77" w:rsidP="008834BC" w:rsidRDefault="00220F77" w14:paraId="30A3248A" w14:textId="7A00E9DE">
      <w:pPr>
        <w:pStyle w:val="Tablefigurenote"/>
        <w:spacing w:before="120"/>
      </w:pPr>
      <w:r w:rsidRPr="0096052E">
        <w:rPr>
          <w:b/>
          <w:bCs/>
        </w:rPr>
        <w:t>Note</w:t>
      </w:r>
      <w:r>
        <w:t xml:space="preserve">: Approaches are not limited to the examples listed in Table </w:t>
      </w:r>
      <w:r w:rsidR="00715775">
        <w:t>3</w:t>
      </w:r>
      <w:r>
        <w:t>.</w:t>
      </w:r>
    </w:p>
    <w:p w:rsidRPr="00F54CD4" w:rsidR="004D4893" w:rsidP="004D4893" w:rsidRDefault="00083CE4" w14:paraId="03AF852B" w14:textId="6019544F">
      <w:pPr>
        <w:pStyle w:val="Heading2"/>
      </w:pPr>
      <w:bookmarkStart w:name="_Toc190174775" w:id="45"/>
      <w:r>
        <w:t>Ineligible activities and costs</w:t>
      </w:r>
      <w:bookmarkEnd w:id="45"/>
    </w:p>
    <w:p w:rsidR="00DC01CA" w:rsidP="00FD4C57" w:rsidRDefault="00DC01CA" w14:paraId="15C1D17F" w14:textId="77777777">
      <w:pPr>
        <w:pStyle w:val="Body"/>
      </w:pPr>
      <w:bookmarkStart w:name="_Toc95991207" w:id="46"/>
      <w:r w:rsidRPr="003A31B4">
        <w:t xml:space="preserve">The following will </w:t>
      </w:r>
      <w:r w:rsidRPr="003A31B4">
        <w:rPr>
          <w:b/>
          <w:bCs/>
        </w:rPr>
        <w:t>not</w:t>
      </w:r>
      <w:r w:rsidRPr="003A31B4">
        <w:t xml:space="preserve"> be funded</w:t>
      </w:r>
      <w:r>
        <w:t xml:space="preserve"> as part of the Additional Respite for Carers program</w:t>
      </w:r>
      <w:r w:rsidRPr="003A31B4">
        <w:t>:</w:t>
      </w:r>
    </w:p>
    <w:p w:rsidRPr="00CC6A4B" w:rsidR="00A772FC" w:rsidP="00A772FC" w:rsidRDefault="00A772FC" w14:paraId="33FF3196" w14:textId="26F1FC9B">
      <w:pPr>
        <w:pStyle w:val="Bullet1"/>
      </w:pPr>
      <w:r>
        <w:t>p</w:t>
      </w:r>
      <w:r w:rsidRPr="00CC6A4B">
        <w:t xml:space="preserve">rogram management or administration costs exceeding the caps outlined in these guidelines (see </w:t>
      </w:r>
      <w:bookmarkStart w:name="_Hlk189552559" w:id="47"/>
      <w:r w:rsidRPr="00CC6A4B">
        <w:fldChar w:fldCharType="begin"/>
      </w:r>
      <w:r w:rsidRPr="00CC6A4B">
        <w:instrText>HYPERLINK  \l "_Who_is_not"</w:instrText>
      </w:r>
      <w:r w:rsidRPr="00CC6A4B">
        <w:fldChar w:fldCharType="separate"/>
      </w:r>
      <w:r w:rsidRPr="00CC6A4B">
        <w:rPr>
          <w:rStyle w:val="Hyperlink"/>
        </w:rPr>
        <w:t xml:space="preserve">Eligible </w:t>
      </w:r>
      <w:r w:rsidRPr="002D7D0A" w:rsidR="002D7D0A">
        <w:rPr>
          <w:rStyle w:val="Hyperlink"/>
        </w:rPr>
        <w:t>activities</w:t>
      </w:r>
      <w:r w:rsidRPr="00CC6A4B">
        <w:rPr>
          <w:rStyle w:val="Hyperlink"/>
        </w:rPr>
        <w:t xml:space="preserve"> and </w:t>
      </w:r>
      <w:r w:rsidRPr="002D7D0A" w:rsidR="002D7D0A">
        <w:rPr>
          <w:rStyle w:val="Hyperlink"/>
        </w:rPr>
        <w:t>costs</w:t>
      </w:r>
      <w:r w:rsidRPr="00CC6A4B">
        <w:fldChar w:fldCharType="end"/>
      </w:r>
      <w:bookmarkEnd w:id="47"/>
      <w:r w:rsidRPr="00CC6A4B">
        <w:t xml:space="preserve"> for more information)</w:t>
      </w:r>
    </w:p>
    <w:p w:rsidR="006D64D3" w:rsidP="00506403" w:rsidRDefault="006D64D3" w14:paraId="23C37F50" w14:textId="77777777">
      <w:pPr>
        <w:pStyle w:val="Bullet1"/>
      </w:pPr>
      <w:r>
        <w:t>costs, including:</w:t>
      </w:r>
    </w:p>
    <w:p w:rsidRPr="006D64D3" w:rsidR="006D64D3" w:rsidP="00FD4C57" w:rsidRDefault="00DC01CA" w14:paraId="55F35FA0" w14:textId="77777777">
      <w:pPr>
        <w:pStyle w:val="Bullet2"/>
      </w:pPr>
      <w:r w:rsidRPr="006D64D3">
        <w:t>building</w:t>
      </w:r>
    </w:p>
    <w:p w:rsidRPr="006D64D3" w:rsidR="006D64D3" w:rsidP="00FD4C57" w:rsidRDefault="00DC01CA" w14:paraId="0E8D1B6A" w14:textId="7C7A718B">
      <w:pPr>
        <w:pStyle w:val="Bullet2"/>
      </w:pPr>
      <w:r w:rsidRPr="006D64D3">
        <w:t>rental</w:t>
      </w:r>
    </w:p>
    <w:p w:rsidRPr="006D64D3" w:rsidR="006D64D3" w:rsidP="00FD4C57" w:rsidRDefault="00DC01CA" w14:paraId="696ED284" w14:textId="0062EB25">
      <w:pPr>
        <w:pStyle w:val="Bullet2"/>
      </w:pPr>
      <w:r w:rsidRPr="006D64D3">
        <w:t>overheads</w:t>
      </w:r>
    </w:p>
    <w:p w:rsidR="00DC01CA" w:rsidP="00FD4C57" w:rsidRDefault="00DC01CA" w14:paraId="2556620A" w14:textId="10CE6DED">
      <w:pPr>
        <w:pStyle w:val="Bullet2"/>
      </w:pPr>
      <w:r w:rsidRPr="006D64D3">
        <w:t>other core operational expenses</w:t>
      </w:r>
    </w:p>
    <w:p w:rsidR="00DC01CA" w:rsidP="00506403" w:rsidRDefault="00DC01CA" w14:paraId="7DFBEA54" w14:textId="71B9EB62">
      <w:pPr>
        <w:pStyle w:val="Bullet1"/>
      </w:pPr>
      <w:r w:rsidRPr="009F2B83">
        <w:t>activities already funded by the Victorian Government</w:t>
      </w:r>
      <w:r w:rsidR="006D64D3">
        <w:t>,</w:t>
      </w:r>
      <w:r w:rsidRPr="009F2B83">
        <w:t xml:space="preserve"> including</w:t>
      </w:r>
      <w:r w:rsidR="006D64D3">
        <w:t>:</w:t>
      </w:r>
    </w:p>
    <w:p w:rsidRPr="00FA67B4" w:rsidR="00DC01CA" w:rsidP="00DC01CA" w:rsidRDefault="00DC01CA" w14:paraId="44598A68" w14:textId="77777777">
      <w:pPr>
        <w:pStyle w:val="Bullet2"/>
        <w:numPr>
          <w:ilvl w:val="1"/>
          <w:numId w:val="44"/>
        </w:numPr>
      </w:pPr>
      <w:r w:rsidRPr="00FA67B4">
        <w:t xml:space="preserve">respite service delivery through the </w:t>
      </w:r>
      <w:r w:rsidRPr="0096052E">
        <w:t>Victorian Support for Carers Program</w:t>
      </w:r>
    </w:p>
    <w:p w:rsidR="00DC01CA" w:rsidP="00DC01CA" w:rsidRDefault="00DC01CA" w14:paraId="3A1F9538" w14:textId="77777777">
      <w:pPr>
        <w:pStyle w:val="Bullet2"/>
        <w:numPr>
          <w:ilvl w:val="1"/>
          <w:numId w:val="44"/>
        </w:numPr>
      </w:pPr>
      <w:r>
        <w:t>other government-funded grant programs</w:t>
      </w:r>
    </w:p>
    <w:p w:rsidR="006D64D3" w:rsidP="00506403" w:rsidRDefault="00DC01CA" w14:paraId="128B964D" w14:textId="5A5BCEB3">
      <w:pPr>
        <w:pStyle w:val="Bullet1"/>
      </w:pPr>
      <w:r w:rsidRPr="0008664F">
        <w:t xml:space="preserve">activities already funded through other </w:t>
      </w:r>
      <w:r w:rsidR="006D64D3">
        <w:t>programs, including:</w:t>
      </w:r>
    </w:p>
    <w:p w:rsidR="006D64D3" w:rsidP="00FD4C57" w:rsidRDefault="00DC01CA" w14:paraId="39CF4DE2" w14:textId="77777777">
      <w:pPr>
        <w:pStyle w:val="Bullet2"/>
      </w:pPr>
      <w:r w:rsidRPr="0008664F">
        <w:t>local</w:t>
      </w:r>
    </w:p>
    <w:p w:rsidR="006D64D3" w:rsidP="00FD4C57" w:rsidRDefault="00DC01CA" w14:paraId="74174A1D" w14:textId="0F158C50">
      <w:pPr>
        <w:pStyle w:val="Bullet2"/>
      </w:pPr>
      <w:r w:rsidRPr="0008664F">
        <w:t>state</w:t>
      </w:r>
    </w:p>
    <w:p w:rsidR="00DC01CA" w:rsidP="00FD4C57" w:rsidRDefault="00DC01CA" w14:paraId="68AC4C39" w14:textId="4FA05167">
      <w:pPr>
        <w:pStyle w:val="Bullet2"/>
      </w:pPr>
      <w:r w:rsidRPr="0008664F">
        <w:t>Commonwealth government</w:t>
      </w:r>
    </w:p>
    <w:p w:rsidR="00DC01CA" w:rsidP="00506403" w:rsidRDefault="00DC01CA" w14:paraId="34F52077" w14:textId="7675786E">
      <w:pPr>
        <w:pStyle w:val="Bullet1"/>
      </w:pPr>
      <w:r>
        <w:t xml:space="preserve">retrospective costs for activities that were delivered or </w:t>
      </w:r>
      <w:r w:rsidR="0019047A">
        <w:t>started before</w:t>
      </w:r>
      <w:r>
        <w:t xml:space="preserve"> funding approval</w:t>
      </w:r>
    </w:p>
    <w:p w:rsidRPr="00D10E82" w:rsidR="00DC01CA" w:rsidP="00506403" w:rsidRDefault="00DC01CA" w14:paraId="3AEB5570" w14:textId="139A12BE">
      <w:pPr>
        <w:pStyle w:val="Bullet1"/>
      </w:pPr>
      <w:r>
        <w:t>activities outside Victoria</w:t>
      </w:r>
    </w:p>
    <w:p w:rsidR="00DC01CA" w:rsidP="00506403" w:rsidRDefault="00DC01CA" w14:paraId="71398C37" w14:textId="28CD87EE">
      <w:pPr>
        <w:pStyle w:val="Bullet1"/>
      </w:pPr>
      <w:r w:rsidRPr="009F2B83">
        <w:t>us</w:t>
      </w:r>
      <w:r>
        <w:t>ing</w:t>
      </w:r>
      <w:r w:rsidRPr="009F2B83">
        <w:t xml:space="preserve"> public funds </w:t>
      </w:r>
      <w:r>
        <w:t xml:space="preserve">in a way that is inappropriate or </w:t>
      </w:r>
      <w:r w:rsidRPr="009F2B83">
        <w:t>inconsistent with the objectives of the program</w:t>
      </w:r>
      <w:r w:rsidR="0019047A">
        <w:t>. This</w:t>
      </w:r>
      <w:r>
        <w:t xml:space="preserve"> </w:t>
      </w:r>
      <w:r w:rsidRPr="009F2B83">
        <w:t>includ</w:t>
      </w:r>
      <w:r w:rsidR="0019047A">
        <w:t>es</w:t>
      </w:r>
      <w:r w:rsidRPr="009F2B83">
        <w:t xml:space="preserve"> </w:t>
      </w:r>
      <w:r>
        <w:t>(</w:t>
      </w:r>
      <w:r w:rsidRPr="009F2B83">
        <w:t>but not limited to</w:t>
      </w:r>
      <w:r>
        <w:t>)</w:t>
      </w:r>
      <w:r w:rsidRPr="009F2B83">
        <w:t xml:space="preserve"> the purchase of alcohol and gambling.</w:t>
      </w:r>
    </w:p>
    <w:p w:rsidRPr="00847855" w:rsidR="00417DAD" w:rsidP="00AD3DF1" w:rsidRDefault="00897A66" w14:paraId="0765BA53" w14:textId="35DDB6EE">
      <w:pPr>
        <w:pStyle w:val="Heading1"/>
      </w:pPr>
      <w:bookmarkStart w:name="_Auspice_arrangements" w:id="48"/>
      <w:bookmarkStart w:name="_Toc95991209" w:id="49"/>
      <w:bookmarkStart w:name="_Toc190174776" w:id="50"/>
      <w:bookmarkEnd w:id="46"/>
      <w:bookmarkEnd w:id="48"/>
      <w:r>
        <w:t>A</w:t>
      </w:r>
      <w:r w:rsidRPr="00847855" w:rsidR="00417DAD">
        <w:t>ssess</w:t>
      </w:r>
      <w:r>
        <w:t>ment process</w:t>
      </w:r>
      <w:bookmarkEnd w:id="49"/>
      <w:bookmarkEnd w:id="50"/>
    </w:p>
    <w:p w:rsidR="00106F90" w:rsidP="00117FBE" w:rsidRDefault="00117FBE" w14:paraId="31C295AD" w14:textId="19E70343">
      <w:pPr>
        <w:pStyle w:val="Body"/>
      </w:pPr>
      <w:bookmarkStart w:name="_Toc95991210" w:id="51"/>
      <w:r w:rsidRPr="009F2B83">
        <w:t xml:space="preserve">Applications </w:t>
      </w:r>
      <w:r>
        <w:t xml:space="preserve">for </w:t>
      </w:r>
      <w:r w:rsidRPr="001D06D8">
        <w:t xml:space="preserve">additional respite funding in </w:t>
      </w:r>
      <w:r>
        <w:t>2025</w:t>
      </w:r>
      <w:r w:rsidR="00106F90">
        <w:t>–</w:t>
      </w:r>
      <w:r w:rsidR="00C51470">
        <w:t>27</w:t>
      </w:r>
      <w:r w:rsidRPr="001D06D8">
        <w:t xml:space="preserve"> </w:t>
      </w:r>
      <w:r w:rsidR="00106F90">
        <w:t>are</w:t>
      </w:r>
      <w:r w:rsidRPr="009F2B83">
        <w:t xml:space="preserve"> assessed </w:t>
      </w:r>
      <w:r>
        <w:t xml:space="preserve">against </w:t>
      </w:r>
      <w:r w:rsidRPr="009F2B83">
        <w:t xml:space="preserve">set </w:t>
      </w:r>
      <w:r>
        <w:t xml:space="preserve">eligibility and selection </w:t>
      </w:r>
      <w:r w:rsidRPr="009F2B83">
        <w:t>criteria, including</w:t>
      </w:r>
      <w:r w:rsidR="00106F90">
        <w:t>:</w:t>
      </w:r>
    </w:p>
    <w:p w:rsidR="00106F90" w:rsidP="00FD4C57" w:rsidRDefault="00117FBE" w14:paraId="28FC8645" w14:textId="4E74D7F6">
      <w:pPr>
        <w:pStyle w:val="Bullet1"/>
      </w:pPr>
      <w:r w:rsidRPr="009F2B83">
        <w:t>experience</w:t>
      </w:r>
    </w:p>
    <w:p w:rsidR="00106F90" w:rsidP="00FD4C57" w:rsidRDefault="00117FBE" w14:paraId="5D18F184" w14:textId="738DE22A">
      <w:pPr>
        <w:pStyle w:val="Bullet1"/>
      </w:pPr>
      <w:r w:rsidRPr="009F2B83">
        <w:t>capacity</w:t>
      </w:r>
    </w:p>
    <w:p w:rsidR="00117FBE" w:rsidP="00FD4C57" w:rsidRDefault="00117FBE" w14:paraId="0516081B" w14:textId="252A5162">
      <w:pPr>
        <w:pStyle w:val="Bullet1"/>
      </w:pPr>
      <w:r w:rsidRPr="009F2B83">
        <w:t>performance.</w:t>
      </w:r>
    </w:p>
    <w:p w:rsidR="00117FBE" w:rsidP="00FD4C57" w:rsidRDefault="00117FBE" w14:paraId="3941BA2B" w14:textId="6380D445">
      <w:pPr>
        <w:pStyle w:val="Bodyafterbullets"/>
      </w:pPr>
      <w:r w:rsidRPr="009F2B83">
        <w:t xml:space="preserve">The need and demand for respite </w:t>
      </w:r>
      <w:r>
        <w:t xml:space="preserve">support </w:t>
      </w:r>
      <w:r w:rsidRPr="009F2B83">
        <w:t xml:space="preserve">across Victoria, as determined through data analysis, </w:t>
      </w:r>
      <w:r w:rsidR="00106F90">
        <w:t>is also</w:t>
      </w:r>
      <w:r w:rsidRPr="009F2B83">
        <w:t xml:space="preserve"> a key consideration.</w:t>
      </w:r>
    </w:p>
    <w:p w:rsidRPr="00EA39F7" w:rsidR="00117FBE" w:rsidP="00117FBE" w:rsidRDefault="00117FBE" w14:paraId="6121F1CD" w14:textId="605C59B2">
      <w:pPr>
        <w:rPr>
          <w:rFonts w:cs="Arial"/>
          <w:szCs w:val="21"/>
        </w:rPr>
      </w:pPr>
      <w:r w:rsidRPr="00917469">
        <w:rPr>
          <w:rFonts w:cs="Arial"/>
          <w:szCs w:val="21"/>
        </w:rPr>
        <w:t xml:space="preserve">All applications will undergo the following </w:t>
      </w:r>
      <w:r>
        <w:rPr>
          <w:rFonts w:cs="Arial"/>
          <w:szCs w:val="21"/>
        </w:rPr>
        <w:t xml:space="preserve">review and </w:t>
      </w:r>
      <w:r w:rsidRPr="00917469">
        <w:rPr>
          <w:rFonts w:cs="Arial"/>
          <w:szCs w:val="21"/>
        </w:rPr>
        <w:t>assessment process</w:t>
      </w:r>
      <w:r w:rsidR="00106F90">
        <w:rPr>
          <w:rFonts w:cs="Arial"/>
          <w:szCs w:val="21"/>
        </w:rPr>
        <w:t>.</w:t>
      </w:r>
    </w:p>
    <w:p w:rsidRPr="00352B94" w:rsidR="005B2D87" w:rsidP="00CC04F4" w:rsidRDefault="005B2D87" w14:paraId="7D80224E" w14:textId="221D3C92">
      <w:pPr>
        <w:pStyle w:val="Tablecaption"/>
      </w:pPr>
      <w:r w:rsidRPr="00352B94">
        <w:t xml:space="preserve">Table 4: </w:t>
      </w:r>
      <w:r w:rsidRPr="00352B94" w:rsidR="00C622ED">
        <w:t>Assessment process overview</w:t>
      </w:r>
    </w:p>
    <w:tbl>
      <w:tblPr>
        <w:tblStyle w:val="TableGrid"/>
        <w:tblW w:w="0" w:type="auto"/>
        <w:tblLook w:val="04A0" w:firstRow="1" w:lastRow="0" w:firstColumn="1" w:lastColumn="0" w:noHBand="0" w:noVBand="1"/>
      </w:tblPr>
      <w:tblGrid>
        <w:gridCol w:w="2648"/>
        <w:gridCol w:w="6640"/>
      </w:tblGrid>
      <w:tr w:rsidR="00117FBE" w:rsidTr="00340C78" w14:paraId="35304149" w14:textId="77777777">
        <w:trPr>
          <w:trHeight w:val="405"/>
          <w:tblHeader/>
        </w:trPr>
        <w:tc>
          <w:tcPr>
            <w:tcW w:w="2689" w:type="dxa"/>
          </w:tcPr>
          <w:p w:rsidRPr="0068085D" w:rsidR="00117FBE" w:rsidRDefault="00117FBE" w14:paraId="0CA906A4" w14:textId="77777777">
            <w:pPr>
              <w:pStyle w:val="Tablecolhead"/>
            </w:pPr>
            <w:r>
              <w:t>Process</w:t>
            </w:r>
          </w:p>
        </w:tc>
        <w:tc>
          <w:tcPr>
            <w:tcW w:w="6939" w:type="dxa"/>
          </w:tcPr>
          <w:p w:rsidR="00117FBE" w:rsidRDefault="00117FBE" w14:paraId="4B707B1F" w14:textId="77777777">
            <w:pPr>
              <w:pStyle w:val="Tablecolhead"/>
            </w:pPr>
            <w:r>
              <w:t>Description</w:t>
            </w:r>
          </w:p>
        </w:tc>
      </w:tr>
      <w:tr w:rsidR="00117FBE" w:rsidTr="00983450" w14:paraId="52C0A31F" w14:textId="77777777">
        <w:trPr>
          <w:trHeight w:val="541"/>
        </w:trPr>
        <w:tc>
          <w:tcPr>
            <w:tcW w:w="2689" w:type="dxa"/>
          </w:tcPr>
          <w:p w:rsidRPr="0068085D" w:rsidR="00117FBE" w:rsidRDefault="00117FBE" w14:paraId="17454C03" w14:textId="77777777">
            <w:pPr>
              <w:pStyle w:val="Tablecolhead"/>
            </w:pPr>
            <w:r w:rsidRPr="0068085D">
              <w:t>Eligibility check</w:t>
            </w:r>
          </w:p>
        </w:tc>
        <w:tc>
          <w:tcPr>
            <w:tcW w:w="6939" w:type="dxa"/>
          </w:tcPr>
          <w:p w:rsidRPr="00560F2C" w:rsidR="00117FBE" w:rsidP="00983450" w:rsidRDefault="00117FBE" w14:paraId="5881D54C" w14:textId="3EB66886">
            <w:pPr>
              <w:pStyle w:val="Tablebullet1"/>
            </w:pPr>
            <w:r w:rsidRPr="00560F2C">
              <w:t xml:space="preserve">All applications </w:t>
            </w:r>
            <w:r w:rsidR="00106F90">
              <w:t>are</w:t>
            </w:r>
            <w:r w:rsidRPr="00560F2C">
              <w:t xml:space="preserve"> reviewed against the </w:t>
            </w:r>
            <w:hyperlink w:history="1" w:anchor="_Eligibility_criteria">
              <w:r w:rsidRPr="004926B7">
                <w:rPr>
                  <w:rStyle w:val="Hyperlink"/>
                </w:rPr>
                <w:t>eligibility criteria</w:t>
              </w:r>
            </w:hyperlink>
            <w:r w:rsidR="00C22686">
              <w:t>:</w:t>
            </w:r>
          </w:p>
          <w:p w:rsidRPr="00581831" w:rsidR="00117FBE" w:rsidP="00983450" w:rsidRDefault="00117FBE" w14:paraId="07E0A605" w14:textId="77777777">
            <w:pPr>
              <w:pStyle w:val="Tablebullet2"/>
              <w:rPr>
                <w:b/>
              </w:rPr>
            </w:pPr>
            <w:r w:rsidRPr="00E66C3E">
              <w:t xml:space="preserve">The eligibility </w:t>
            </w:r>
            <w:r>
              <w:t>check</w:t>
            </w:r>
            <w:r w:rsidRPr="00E66C3E">
              <w:t xml:space="preserve"> determines whether the application </w:t>
            </w:r>
            <w:r>
              <w:t>will</w:t>
            </w:r>
            <w:r w:rsidRPr="00E66C3E">
              <w:t xml:space="preserve"> proceed </w:t>
            </w:r>
            <w:r>
              <w:t>to</w:t>
            </w:r>
            <w:r w:rsidRPr="00E66C3E">
              <w:t xml:space="preserve"> </w:t>
            </w:r>
            <w:r>
              <w:t xml:space="preserve">further </w:t>
            </w:r>
            <w:r w:rsidRPr="00E66C3E">
              <w:t>assessment.</w:t>
            </w:r>
          </w:p>
          <w:p w:rsidRPr="007F79EC" w:rsidR="00117FBE" w:rsidP="00983450" w:rsidRDefault="00117FBE" w14:paraId="504DC663" w14:textId="15BF9DA8">
            <w:pPr>
              <w:pStyle w:val="Tablebullet2"/>
              <w:rPr>
                <w:b/>
              </w:rPr>
            </w:pPr>
            <w:r>
              <w:rPr>
                <w:bCs/>
              </w:rPr>
              <w:t xml:space="preserve">Ineligible applications will </w:t>
            </w:r>
            <w:r w:rsidRPr="00983450">
              <w:rPr>
                <w:b/>
              </w:rPr>
              <w:t>not</w:t>
            </w:r>
            <w:r>
              <w:rPr>
                <w:bCs/>
              </w:rPr>
              <w:t xml:space="preserve"> proceed for further assessment.</w:t>
            </w:r>
          </w:p>
        </w:tc>
      </w:tr>
      <w:tr w:rsidR="00117FBE" w:rsidTr="00340C78" w14:paraId="122D7F06" w14:textId="77777777">
        <w:tc>
          <w:tcPr>
            <w:tcW w:w="2689" w:type="dxa"/>
          </w:tcPr>
          <w:p w:rsidRPr="0068085D" w:rsidR="00117FBE" w:rsidRDefault="00C471FA" w14:paraId="433ED053" w14:textId="6B7F5D07">
            <w:pPr>
              <w:pStyle w:val="Tablecolhead"/>
            </w:pPr>
            <w:r>
              <w:t>Merit assessment</w:t>
            </w:r>
            <w:r w:rsidRPr="0068085D" w:rsidR="00117FBE">
              <w:t xml:space="preserve"> against </w:t>
            </w:r>
            <w:r>
              <w:t>selection</w:t>
            </w:r>
            <w:r w:rsidR="004926B7">
              <w:t xml:space="preserve"> criteria</w:t>
            </w:r>
          </w:p>
        </w:tc>
        <w:tc>
          <w:tcPr>
            <w:tcW w:w="6939" w:type="dxa"/>
          </w:tcPr>
          <w:p w:rsidRPr="00560F2C" w:rsidR="00117FBE" w:rsidP="00983450" w:rsidRDefault="00117FBE" w14:paraId="5BCAE7DA" w14:textId="730FFDA9">
            <w:pPr>
              <w:pStyle w:val="Tablebullet1"/>
            </w:pPr>
            <w:r w:rsidRPr="00560F2C">
              <w:t xml:space="preserve">Eligible applications </w:t>
            </w:r>
            <w:r w:rsidR="00106F90">
              <w:t>are</w:t>
            </w:r>
            <w:r w:rsidRPr="00560F2C">
              <w:t xml:space="preserve"> assessed </w:t>
            </w:r>
            <w:r w:rsidR="00C471FA">
              <w:t xml:space="preserve">for merit </w:t>
            </w:r>
            <w:r w:rsidRPr="00560F2C">
              <w:t xml:space="preserve">against the </w:t>
            </w:r>
            <w:hyperlink w:history="1" w:anchor="_Merit_assessment">
              <w:r w:rsidR="00C471FA">
                <w:rPr>
                  <w:rStyle w:val="Hyperlink"/>
                </w:rPr>
                <w:t>selection criteria</w:t>
              </w:r>
            </w:hyperlink>
            <w:r w:rsidRPr="00560F2C">
              <w:rPr>
                <w:rStyle w:val="Hyperlink"/>
                <w:color w:val="auto"/>
                <w:u w:val="none"/>
              </w:rPr>
              <w:t>,</w:t>
            </w:r>
            <w:r w:rsidRPr="00560F2C">
              <w:t xml:space="preserve"> based on responses provided in the application form.</w:t>
            </w:r>
          </w:p>
        </w:tc>
      </w:tr>
      <w:tr w:rsidR="00117FBE" w:rsidTr="00340C78" w14:paraId="4ACB86B7" w14:textId="77777777">
        <w:tc>
          <w:tcPr>
            <w:tcW w:w="2689" w:type="dxa"/>
          </w:tcPr>
          <w:p w:rsidRPr="0068085D" w:rsidR="00117FBE" w:rsidRDefault="00117FBE" w14:paraId="766EC113" w14:textId="77777777">
            <w:pPr>
              <w:pStyle w:val="Tablecolhead"/>
            </w:pPr>
            <w:r>
              <w:t>Review of past performance (if applicable)</w:t>
            </w:r>
          </w:p>
        </w:tc>
        <w:tc>
          <w:tcPr>
            <w:tcW w:w="6939" w:type="dxa"/>
          </w:tcPr>
          <w:p w:rsidRPr="00560F2C" w:rsidR="00117FBE" w:rsidP="00CC04F4" w:rsidRDefault="00117FBE" w14:paraId="11F1E313" w14:textId="0EB3229C">
            <w:pPr>
              <w:pStyle w:val="Tablebullet1"/>
            </w:pPr>
            <w:r w:rsidRPr="00560F2C">
              <w:t>The department will review past performance of applicant organisations in previous funding agreements with the Victorian Government</w:t>
            </w:r>
            <w:r w:rsidR="00C22686">
              <w:t>, including:</w:t>
            </w:r>
          </w:p>
          <w:p w:rsidRPr="00560F2C" w:rsidR="00117FBE" w:rsidP="00CC04F4" w:rsidRDefault="00117FBE" w14:paraId="07A11C68" w14:textId="7DCDF7FA">
            <w:pPr>
              <w:pStyle w:val="Tablebullet2"/>
            </w:pPr>
            <w:r w:rsidRPr="00560F2C">
              <w:t xml:space="preserve">history of compliance with funding requirements (e.g. </w:t>
            </w:r>
            <w:r w:rsidR="00135684">
              <w:t xml:space="preserve">meeting </w:t>
            </w:r>
            <w:r w:rsidRPr="00560F2C">
              <w:t>reporting</w:t>
            </w:r>
            <w:r w:rsidR="00135684">
              <w:t xml:space="preserve"> requirements and</w:t>
            </w:r>
            <w:r w:rsidRPr="00560F2C">
              <w:t xml:space="preserve"> targets)</w:t>
            </w:r>
            <w:r w:rsidR="00C22686">
              <w:t>.</w:t>
            </w:r>
          </w:p>
        </w:tc>
      </w:tr>
      <w:tr w:rsidR="00117FBE" w:rsidTr="00340C78" w14:paraId="58C25FD3" w14:textId="77777777">
        <w:tc>
          <w:tcPr>
            <w:tcW w:w="2689" w:type="dxa"/>
          </w:tcPr>
          <w:p w:rsidRPr="0068085D" w:rsidR="00117FBE" w:rsidRDefault="00117FBE" w14:paraId="7CFBF883" w14:textId="77777777">
            <w:pPr>
              <w:pStyle w:val="Tablecolhead"/>
            </w:pPr>
            <w:r w:rsidRPr="0068085D">
              <w:t>Funding recommendation</w:t>
            </w:r>
            <w:r>
              <w:t>s</w:t>
            </w:r>
          </w:p>
        </w:tc>
        <w:tc>
          <w:tcPr>
            <w:tcW w:w="6939" w:type="dxa"/>
          </w:tcPr>
          <w:p w:rsidRPr="00560F2C" w:rsidR="00117FBE" w:rsidP="00340C78" w:rsidRDefault="00117FBE" w14:paraId="6979B837" w14:textId="61AF3864">
            <w:pPr>
              <w:pStyle w:val="Tablebullet1"/>
            </w:pPr>
            <w:r w:rsidRPr="00560F2C">
              <w:t xml:space="preserve">The final selection of highly rated applications </w:t>
            </w:r>
            <w:r w:rsidR="00C22686">
              <w:t>are</w:t>
            </w:r>
            <w:r w:rsidRPr="00560F2C">
              <w:t xml:space="preserve"> further reviewed to consider:</w:t>
            </w:r>
          </w:p>
          <w:p w:rsidRPr="005A07A1" w:rsidR="00117FBE" w:rsidP="00340C78" w:rsidRDefault="00C22686" w14:paraId="7D9D1548" w14:textId="38F686F4">
            <w:pPr>
              <w:pStyle w:val="Tablebullet2"/>
            </w:pPr>
            <w:r>
              <w:t>g</w:t>
            </w:r>
            <w:r w:rsidRPr="005A07A1" w:rsidR="00117FBE">
              <w:t>eographic spread and targeting to areas</w:t>
            </w:r>
            <w:r>
              <w:t xml:space="preserve"> and </w:t>
            </w:r>
            <w:r w:rsidRPr="005A07A1" w:rsidR="00117FBE">
              <w:t>communities in need</w:t>
            </w:r>
          </w:p>
          <w:p w:rsidRPr="007F79EC" w:rsidR="00117FBE" w:rsidP="005F33C8" w:rsidRDefault="00C22686" w14:paraId="3C4FB43D" w14:textId="60504690">
            <w:pPr>
              <w:pStyle w:val="Tablebullet2"/>
            </w:pPr>
            <w:r>
              <w:t>s</w:t>
            </w:r>
            <w:r w:rsidR="00117FBE">
              <w:t>upporting carers from a broad range of diverse backgrounds</w:t>
            </w:r>
          </w:p>
        </w:tc>
      </w:tr>
      <w:tr w:rsidR="00117FBE" w:rsidTr="00340C78" w14:paraId="4C3BEAFF" w14:textId="77777777">
        <w:tc>
          <w:tcPr>
            <w:tcW w:w="2689" w:type="dxa"/>
          </w:tcPr>
          <w:p w:rsidRPr="0068085D" w:rsidR="00117FBE" w:rsidRDefault="00117FBE" w14:paraId="33E30F6C" w14:textId="77777777">
            <w:pPr>
              <w:pStyle w:val="Tablecolhead"/>
            </w:pPr>
            <w:r w:rsidRPr="0068085D">
              <w:t>Application outcome</w:t>
            </w:r>
          </w:p>
        </w:tc>
        <w:tc>
          <w:tcPr>
            <w:tcW w:w="6939" w:type="dxa"/>
          </w:tcPr>
          <w:p w:rsidRPr="00560F2C" w:rsidR="00117FBE" w:rsidP="00340C78" w:rsidRDefault="00117FBE" w14:paraId="28D3800C" w14:textId="77777777">
            <w:pPr>
              <w:pStyle w:val="Tablebullet1"/>
            </w:pPr>
            <w:r w:rsidRPr="00560F2C">
              <w:t>The Minister for Carers and Volunteers makes the final decision based on recommendations from the department’s assessment.</w:t>
            </w:r>
          </w:p>
          <w:p w:rsidRPr="00E66C3E" w:rsidR="00117FBE" w:rsidP="00340C78" w:rsidRDefault="00117FBE" w14:paraId="54E40FB8" w14:textId="36ABCEFA">
            <w:pPr>
              <w:pStyle w:val="Tablebullet1"/>
            </w:pPr>
            <w:r w:rsidRPr="00560F2C">
              <w:t xml:space="preserve">All applicants </w:t>
            </w:r>
            <w:r w:rsidR="00C22686">
              <w:t>are</w:t>
            </w:r>
            <w:r w:rsidRPr="00560F2C">
              <w:t xml:space="preserve"> notified of the outcome of their application by email.</w:t>
            </w:r>
          </w:p>
        </w:tc>
      </w:tr>
    </w:tbl>
    <w:p w:rsidR="00117FBE" w:rsidP="00340C78" w:rsidRDefault="00117FBE" w14:paraId="1D59A0A3" w14:textId="748444C0">
      <w:pPr>
        <w:pStyle w:val="Tablefigurenote"/>
        <w:rPr>
          <w:lang w:eastAsia="en-AU"/>
        </w:rPr>
      </w:pPr>
      <w:r w:rsidRPr="0096052E">
        <w:rPr>
          <w:b/>
          <w:bCs/>
          <w:lang w:eastAsia="en-AU"/>
        </w:rPr>
        <w:t>Note</w:t>
      </w:r>
      <w:r>
        <w:rPr>
          <w:lang w:eastAsia="en-AU"/>
        </w:rPr>
        <w:t xml:space="preserve">: </w:t>
      </w:r>
      <w:r w:rsidRPr="009F2B83">
        <w:rPr>
          <w:lang w:eastAsia="en-AU"/>
        </w:rPr>
        <w:t xml:space="preserve">Not all applications </w:t>
      </w:r>
      <w:r w:rsidR="00C22686">
        <w:rPr>
          <w:lang w:eastAsia="en-AU"/>
        </w:rPr>
        <w:t>are</w:t>
      </w:r>
      <w:r w:rsidRPr="009F2B83">
        <w:rPr>
          <w:lang w:eastAsia="en-AU"/>
        </w:rPr>
        <w:t xml:space="preserve"> successful</w:t>
      </w:r>
      <w:r>
        <w:rPr>
          <w:lang w:eastAsia="en-AU"/>
        </w:rPr>
        <w:t>.</w:t>
      </w:r>
      <w:r w:rsidRPr="009F2B83">
        <w:rPr>
          <w:lang w:eastAsia="en-AU"/>
        </w:rPr>
        <w:t xml:space="preserve"> </w:t>
      </w:r>
      <w:r>
        <w:rPr>
          <w:lang w:eastAsia="en-AU"/>
        </w:rPr>
        <w:t>M</w:t>
      </w:r>
      <w:r w:rsidRPr="009F2B83">
        <w:rPr>
          <w:lang w:eastAsia="en-AU"/>
        </w:rPr>
        <w:t xml:space="preserve">eeting the </w:t>
      </w:r>
      <w:r>
        <w:rPr>
          <w:lang w:eastAsia="en-AU"/>
        </w:rPr>
        <w:t>eligibility</w:t>
      </w:r>
      <w:r w:rsidRPr="009F2B83">
        <w:rPr>
          <w:lang w:eastAsia="en-AU"/>
        </w:rPr>
        <w:t xml:space="preserve"> criteria does not guarantee you</w:t>
      </w:r>
      <w:r w:rsidR="00135684">
        <w:rPr>
          <w:lang w:eastAsia="en-AU"/>
        </w:rPr>
        <w:t>r organisation</w:t>
      </w:r>
      <w:r w:rsidRPr="009F2B83">
        <w:rPr>
          <w:lang w:eastAsia="en-AU"/>
        </w:rPr>
        <w:t xml:space="preserve"> will receive program funding.</w:t>
      </w:r>
      <w:r w:rsidRPr="00480C80" w:rsidR="00480C80">
        <w:t xml:space="preserve"> </w:t>
      </w:r>
      <w:r w:rsidRPr="00480C80" w:rsidR="00480C80">
        <w:rPr>
          <w:lang w:eastAsia="en-AU"/>
        </w:rPr>
        <w:t>Organisations may be approved for a different funding amount than was sought in their application.</w:t>
      </w:r>
    </w:p>
    <w:p w:rsidRPr="00F54CD4" w:rsidR="00417DAD" w:rsidP="00F54CD4" w:rsidRDefault="008E0ED7" w14:paraId="1EFDAD21" w14:textId="790C75E1">
      <w:pPr>
        <w:pStyle w:val="Heading2"/>
      </w:pPr>
      <w:bookmarkStart w:name="_Merit_assessment" w:id="52"/>
      <w:bookmarkStart w:name="_Selection_criteria" w:id="53"/>
      <w:bookmarkStart w:name="_Toc190174777" w:id="54"/>
      <w:bookmarkEnd w:id="51"/>
      <w:bookmarkEnd w:id="52"/>
      <w:bookmarkEnd w:id="53"/>
      <w:r>
        <w:t>Selection criteria</w:t>
      </w:r>
      <w:bookmarkEnd w:id="54"/>
    </w:p>
    <w:p w:rsidR="00A85A20" w:rsidP="00340C78" w:rsidRDefault="00E54632" w14:paraId="64D1BDBE" w14:textId="370B5E8A">
      <w:pPr>
        <w:pStyle w:val="Body"/>
        <w:rPr>
          <w:lang w:eastAsia="en-AU"/>
        </w:rPr>
      </w:pPr>
      <w:r>
        <w:rPr>
          <w:lang w:eastAsia="en-AU"/>
        </w:rPr>
        <w:t>We use the</w:t>
      </w:r>
      <w:r w:rsidRPr="00E76B7E">
        <w:rPr>
          <w:lang w:eastAsia="en-AU"/>
        </w:rPr>
        <w:t xml:space="preserve"> </w:t>
      </w:r>
      <w:r w:rsidRPr="00E76B7E" w:rsidR="00A85A20">
        <w:rPr>
          <w:lang w:eastAsia="en-AU"/>
        </w:rPr>
        <w:t>following selection criteria to assess applications and allocate funding</w:t>
      </w:r>
      <w:r w:rsidR="008E0ED7">
        <w:rPr>
          <w:lang w:eastAsia="en-AU"/>
        </w:rPr>
        <w:t xml:space="preserve"> based on merit</w:t>
      </w:r>
      <w:r w:rsidRPr="00E76B7E" w:rsidR="00A85A20">
        <w:rPr>
          <w:lang w:eastAsia="en-AU"/>
        </w:rPr>
        <w:t>.</w:t>
      </w:r>
    </w:p>
    <w:p w:rsidRPr="00302079" w:rsidR="00C622ED" w:rsidP="00340C78" w:rsidRDefault="00C622ED" w14:paraId="6B75E4EB" w14:textId="729C5BEE">
      <w:pPr>
        <w:pStyle w:val="Tablecaption"/>
        <w:rPr>
          <w:lang w:eastAsia="en-AU"/>
        </w:rPr>
      </w:pPr>
      <w:r w:rsidRPr="00302079">
        <w:rPr>
          <w:lang w:eastAsia="en-AU"/>
        </w:rPr>
        <w:t xml:space="preserve">Table 5: </w:t>
      </w:r>
      <w:r w:rsidR="008E0ED7">
        <w:rPr>
          <w:lang w:eastAsia="en-AU"/>
        </w:rPr>
        <w:t>Selection</w:t>
      </w:r>
      <w:r w:rsidRPr="00302079">
        <w:rPr>
          <w:lang w:eastAsia="en-AU"/>
        </w:rPr>
        <w:t xml:space="preserve"> criteria</w:t>
      </w:r>
    </w:p>
    <w:tbl>
      <w:tblPr>
        <w:tblStyle w:val="TableGrid"/>
        <w:tblW w:w="0" w:type="auto"/>
        <w:tblLook w:val="04A0" w:firstRow="1" w:lastRow="0" w:firstColumn="1" w:lastColumn="0" w:noHBand="0" w:noVBand="1"/>
      </w:tblPr>
      <w:tblGrid>
        <w:gridCol w:w="7887"/>
        <w:gridCol w:w="1401"/>
      </w:tblGrid>
      <w:tr w:rsidR="00A85A20" w:rsidTr="00340C78" w14:paraId="6369E158" w14:textId="77777777">
        <w:trPr>
          <w:tblHeader/>
        </w:trPr>
        <w:tc>
          <w:tcPr>
            <w:tcW w:w="7887" w:type="dxa"/>
          </w:tcPr>
          <w:p w:rsidR="00A85A20" w:rsidRDefault="00A85A20" w14:paraId="5D691ABB" w14:textId="77777777">
            <w:pPr>
              <w:pStyle w:val="Tablecolhead"/>
            </w:pPr>
            <w:r>
              <w:t>Criteria</w:t>
            </w:r>
          </w:p>
        </w:tc>
        <w:tc>
          <w:tcPr>
            <w:tcW w:w="1401" w:type="dxa"/>
          </w:tcPr>
          <w:p w:rsidR="00A85A20" w:rsidRDefault="00A85A20" w14:paraId="243369AD" w14:textId="77777777">
            <w:pPr>
              <w:pStyle w:val="Tablecolhead"/>
              <w:jc w:val="center"/>
            </w:pPr>
            <w:r>
              <w:t>Weighting</w:t>
            </w:r>
          </w:p>
        </w:tc>
      </w:tr>
      <w:tr w:rsidR="00A85A20" w:rsidTr="00340C78" w14:paraId="3B7D3136" w14:textId="77777777">
        <w:tc>
          <w:tcPr>
            <w:tcW w:w="7887" w:type="dxa"/>
          </w:tcPr>
          <w:p w:rsidRPr="00857AC5" w:rsidR="00A85A20" w:rsidP="00340C78" w:rsidRDefault="00A85A20" w14:paraId="6FF6E274" w14:textId="77777777">
            <w:pPr>
              <w:pStyle w:val="Tabletext"/>
              <w:rPr>
                <w:b/>
                <w:bCs/>
              </w:rPr>
            </w:pPr>
            <w:r w:rsidRPr="00857AC5">
              <w:rPr>
                <w:b/>
                <w:bCs/>
              </w:rPr>
              <w:t>Demonstrated effectiveness and efficiency</w:t>
            </w:r>
          </w:p>
          <w:p w:rsidR="00D65AA6" w:rsidP="00D65AA6" w:rsidRDefault="00D65AA6" w14:paraId="5CA788A1" w14:textId="6960F3C4">
            <w:pPr>
              <w:pStyle w:val="Tablebullet1"/>
              <w:spacing w:line="280" w:lineRule="atLeast"/>
            </w:pPr>
            <w:r>
              <w:t>Demonstrates</w:t>
            </w:r>
            <w:r w:rsidRPr="00851C74">
              <w:t xml:space="preserve"> understanding of carers’ support needs </w:t>
            </w:r>
            <w:r>
              <w:t xml:space="preserve">(including reference to specific data </w:t>
            </w:r>
            <w:r w:rsidRPr="00851C74">
              <w:t xml:space="preserve">and </w:t>
            </w:r>
            <w:r>
              <w:t>research) and clearly shows how proposed</w:t>
            </w:r>
            <w:r w:rsidRPr="00851C74">
              <w:t xml:space="preserve"> </w:t>
            </w:r>
            <w:r>
              <w:t>activities</w:t>
            </w:r>
            <w:r w:rsidRPr="00851C74">
              <w:t xml:space="preserve"> </w:t>
            </w:r>
            <w:r>
              <w:t>will address those needs.</w:t>
            </w:r>
            <w:r w:rsidR="00C91563">
              <w:t xml:space="preserve"> </w:t>
            </w:r>
          </w:p>
          <w:p w:rsidR="00A85A20" w:rsidRDefault="00A85A20" w14:paraId="424D1A22" w14:textId="4CA78A0C">
            <w:pPr>
              <w:pStyle w:val="Tablebullet1"/>
            </w:pPr>
            <w:r w:rsidRPr="00857AC5">
              <w:t>Proposed activities appear viable</w:t>
            </w:r>
            <w:r w:rsidRPr="00857AC5" w:rsidR="00857AC5">
              <w:t>.</w:t>
            </w:r>
            <w:r w:rsidRPr="00857AC5">
              <w:t xml:space="preserve"> </w:t>
            </w:r>
            <w:r w:rsidRPr="00857AC5" w:rsidR="00857AC5">
              <w:t>T</w:t>
            </w:r>
            <w:r w:rsidRPr="00857AC5">
              <w:t>here is a credible and efficient plan for delivery, and a substantial component of the proposed activities includes face-to-face service provision.</w:t>
            </w:r>
          </w:p>
          <w:p w:rsidR="00BE36CB" w:rsidP="00BE36CB" w:rsidRDefault="00BE36CB" w14:paraId="58A6915B" w14:textId="77777777">
            <w:pPr>
              <w:pStyle w:val="Tablebullet1"/>
              <w:spacing w:line="280" w:lineRule="atLeast"/>
            </w:pPr>
            <w:r>
              <w:t>Project plan has been completed on the approved template and includes sufficient detail in each section, including information on the role of consortium organisations if relevant.</w:t>
            </w:r>
          </w:p>
          <w:p w:rsidRPr="00857AC5" w:rsidR="00BE36CB" w:rsidP="00193D98" w:rsidRDefault="00193D98" w14:paraId="24F7FCB6" w14:textId="720CB916">
            <w:pPr>
              <w:pStyle w:val="Tablebullet1"/>
              <w:spacing w:line="280" w:lineRule="atLeast"/>
            </w:pPr>
            <w:r>
              <w:t xml:space="preserve">Project budget outlines all costs and provides sufficient detail of what funding will deliver (including funding allocations to consortium organisations if relevant).  </w:t>
            </w:r>
          </w:p>
          <w:p w:rsidR="00135684" w:rsidP="00480C80" w:rsidRDefault="00A85A20" w14:paraId="22F05069" w14:textId="00BECCE2">
            <w:pPr>
              <w:pStyle w:val="Tablebullet1"/>
              <w:rPr>
                <w:lang w:eastAsia="en-AU"/>
              </w:rPr>
            </w:pPr>
            <w:r w:rsidRPr="00857AC5">
              <w:t>Approach addresses one or more priorities outlined in the Victorian Carer Strategy</w:t>
            </w:r>
            <w:r w:rsidRPr="00637E77" w:rsidR="00857AC5">
              <w:rPr>
                <w:rStyle w:val="FootnoteReference"/>
              </w:rPr>
              <w:footnoteReference w:id="16"/>
            </w:r>
            <w:r w:rsidRPr="00857AC5" w:rsidR="00857AC5">
              <w:t>.</w:t>
            </w:r>
          </w:p>
        </w:tc>
        <w:tc>
          <w:tcPr>
            <w:tcW w:w="1401" w:type="dxa"/>
          </w:tcPr>
          <w:p w:rsidR="00A85A20" w:rsidRDefault="00A85A20" w14:paraId="78499F9D" w14:textId="77777777">
            <w:pPr>
              <w:pStyle w:val="Tabletext"/>
              <w:jc w:val="center"/>
            </w:pPr>
            <w:r>
              <w:t>30%</w:t>
            </w:r>
          </w:p>
        </w:tc>
      </w:tr>
      <w:tr w:rsidR="00A85A20" w:rsidTr="00340C78" w14:paraId="5E945147" w14:textId="77777777">
        <w:tc>
          <w:tcPr>
            <w:tcW w:w="7887" w:type="dxa"/>
          </w:tcPr>
          <w:p w:rsidRPr="00340C78" w:rsidR="00A85A20" w:rsidP="00340C78" w:rsidRDefault="00A85A20" w14:paraId="4CD5C31A" w14:textId="17850F63">
            <w:pPr>
              <w:pStyle w:val="Tabletext"/>
              <w:rPr>
                <w:b/>
                <w:bCs/>
              </w:rPr>
            </w:pPr>
            <w:r w:rsidRPr="00340C78">
              <w:rPr>
                <w:b/>
                <w:bCs/>
              </w:rPr>
              <w:t>Organisational capacity and readiness</w:t>
            </w:r>
          </w:p>
          <w:p w:rsidR="00071E5E" w:rsidP="00857AC5" w:rsidRDefault="00A85A20" w14:paraId="72091E93" w14:textId="66ABF4DF">
            <w:pPr>
              <w:pStyle w:val="Tablebullet1"/>
            </w:pPr>
            <w:r w:rsidRPr="00857AC5">
              <w:t>Capacity to deliver carer respite support</w:t>
            </w:r>
            <w:r w:rsidR="00071E5E">
              <w:t xml:space="preserve"> that is:</w:t>
            </w:r>
          </w:p>
          <w:p w:rsidR="00071E5E" w:rsidP="00340C78" w:rsidRDefault="00071E5E" w14:paraId="520D5316" w14:textId="77777777">
            <w:pPr>
              <w:pStyle w:val="Tablebullet2"/>
            </w:pPr>
            <w:r w:rsidRPr="00857AC5">
              <w:t>high quality</w:t>
            </w:r>
          </w:p>
          <w:p w:rsidR="00071E5E" w:rsidP="00340C78" w:rsidRDefault="00071E5E" w14:paraId="4CEBE961" w14:textId="77777777">
            <w:pPr>
              <w:pStyle w:val="Tablebullet2"/>
            </w:pPr>
            <w:r w:rsidRPr="00857AC5">
              <w:t>flexible</w:t>
            </w:r>
          </w:p>
          <w:p w:rsidRPr="00857AC5" w:rsidR="00A85A20" w:rsidP="00340C78" w:rsidRDefault="00071E5E" w14:paraId="3FAA9828" w14:textId="44C8CD54">
            <w:pPr>
              <w:pStyle w:val="Tablebullet2"/>
            </w:pPr>
            <w:r w:rsidRPr="00857AC5">
              <w:t>responsive</w:t>
            </w:r>
            <w:r>
              <w:t>. W</w:t>
            </w:r>
            <w:r w:rsidRPr="00857AC5" w:rsidR="00A85A20">
              <w:t>ith reference to previous relevant experience.</w:t>
            </w:r>
          </w:p>
          <w:p w:rsidRPr="00857AC5" w:rsidR="00A85A20" w:rsidP="00340C78" w:rsidRDefault="00A85A20" w14:paraId="0E9C1CF6" w14:textId="77777777">
            <w:pPr>
              <w:pStyle w:val="Tablebullet1"/>
            </w:pPr>
            <w:r w:rsidRPr="00857AC5">
              <w:t>Capacity to provide appropriate and flexible respite options to meet:</w:t>
            </w:r>
          </w:p>
          <w:p w:rsidR="00A85A20" w:rsidP="00340C78" w:rsidRDefault="00A85A20" w14:paraId="160FC876" w14:textId="6679E5C2">
            <w:pPr>
              <w:pStyle w:val="Tablebullet2"/>
            </w:pPr>
            <w:r>
              <w:t>carers’ varied needs, preferences and circumstances</w:t>
            </w:r>
          </w:p>
          <w:p w:rsidR="00A85A20" w:rsidP="00340C78" w:rsidRDefault="00A85A20" w14:paraId="768A0818" w14:textId="77777777">
            <w:pPr>
              <w:pStyle w:val="Tablebullet2"/>
            </w:pPr>
            <w:r>
              <w:t>the needs, preferences and circumstances of the person with care needs.</w:t>
            </w:r>
          </w:p>
          <w:p w:rsidRPr="00857AC5" w:rsidR="00A85A20" w:rsidP="00340C78" w:rsidRDefault="00A85A20" w14:paraId="28656786" w14:textId="6D701FF0">
            <w:pPr>
              <w:pStyle w:val="Tablebullet1"/>
            </w:pPr>
            <w:r w:rsidRPr="00857AC5">
              <w:t xml:space="preserve">Demonstrated capacity to meet service delivery targets </w:t>
            </w:r>
            <w:r w:rsidR="00071E5E">
              <w:t>equal to</w:t>
            </w:r>
            <w:r w:rsidRPr="00857AC5">
              <w:t xml:space="preserve"> the amount of funding sought and </w:t>
            </w:r>
            <w:hyperlink w:history="1" w:anchor="_Data_collection_and">
              <w:r w:rsidRPr="00857AC5">
                <w:rPr>
                  <w:rStyle w:val="Hyperlink"/>
                  <w:color w:val="auto"/>
                  <w:u w:val="none"/>
                </w:rPr>
                <w:t>reporting requirements</w:t>
              </w:r>
            </w:hyperlink>
            <w:r w:rsidRPr="00857AC5">
              <w:t xml:space="preserve"> in line with program guidelines.</w:t>
            </w:r>
          </w:p>
          <w:p w:rsidRPr="00857AC5" w:rsidR="00AD003A" w:rsidP="00340C78" w:rsidRDefault="00A85A20" w14:paraId="20FD0D8D" w14:textId="7979ED26">
            <w:pPr>
              <w:pStyle w:val="Tablebullet1"/>
            </w:pPr>
            <w:r w:rsidRPr="00857AC5">
              <w:t xml:space="preserve">Experience, suitability and capability of proposed </w:t>
            </w:r>
            <w:r w:rsidR="00A2632D">
              <w:t>consortium</w:t>
            </w:r>
            <w:r w:rsidRPr="00857AC5">
              <w:t xml:space="preserve"> organisations (if proposing a </w:t>
            </w:r>
            <w:r w:rsidR="00A2632D">
              <w:t>consortium</w:t>
            </w:r>
            <w:r w:rsidRPr="00857AC5">
              <w:t>).</w:t>
            </w:r>
          </w:p>
          <w:p w:rsidR="00A85A20" w:rsidP="00340C78" w:rsidRDefault="00A85A20" w14:paraId="428AC93C" w14:textId="302C69B1">
            <w:pPr>
              <w:pStyle w:val="Tablebullet1"/>
            </w:pPr>
            <w:r w:rsidRPr="00857AC5">
              <w:t>Inclusion of carer voices in service design and mechanisms for carers to provide feedback about services provided</w:t>
            </w:r>
            <w:r w:rsidR="00857AC5">
              <w:t>.</w:t>
            </w:r>
          </w:p>
        </w:tc>
        <w:tc>
          <w:tcPr>
            <w:tcW w:w="1401" w:type="dxa"/>
          </w:tcPr>
          <w:p w:rsidR="00A85A20" w:rsidRDefault="00A85A20" w14:paraId="6156EB78" w14:textId="77777777">
            <w:pPr>
              <w:pStyle w:val="Tabletext"/>
              <w:jc w:val="center"/>
            </w:pPr>
            <w:r>
              <w:t>30%</w:t>
            </w:r>
          </w:p>
        </w:tc>
      </w:tr>
      <w:tr w:rsidR="00A85A20" w:rsidTr="00340C78" w14:paraId="0A5ADA38" w14:textId="77777777">
        <w:tc>
          <w:tcPr>
            <w:tcW w:w="7887" w:type="dxa"/>
          </w:tcPr>
          <w:p w:rsidRPr="00340C78" w:rsidR="00A85A20" w:rsidP="00340C78" w:rsidRDefault="00A85A20" w14:paraId="7AFF0634" w14:textId="558BBC22">
            <w:pPr>
              <w:pStyle w:val="Tabletext"/>
              <w:rPr>
                <w:b/>
                <w:bCs/>
              </w:rPr>
            </w:pPr>
            <w:r w:rsidRPr="00340C78">
              <w:rPr>
                <w:b/>
                <w:bCs/>
              </w:rPr>
              <w:t>Equity and inclusion</w:t>
            </w:r>
          </w:p>
          <w:p w:rsidR="00071E5E" w:rsidP="00857AC5" w:rsidRDefault="00A85A20" w14:paraId="01B69DE8" w14:textId="77777777">
            <w:pPr>
              <w:pStyle w:val="Tablebullet1"/>
            </w:pPr>
            <w:r w:rsidRPr="00857AC5">
              <w:t>Demonstrated ability to provide inclusive respite services to carers from a range of</w:t>
            </w:r>
            <w:r w:rsidR="00071E5E">
              <w:t>:</w:t>
            </w:r>
          </w:p>
          <w:p w:rsidR="00071E5E" w:rsidP="00340C78" w:rsidRDefault="00A85A20" w14:paraId="6BFC1FB0" w14:textId="6CBD472E">
            <w:pPr>
              <w:pStyle w:val="Tablebullet2"/>
            </w:pPr>
            <w:r w:rsidRPr="00857AC5">
              <w:t>ages</w:t>
            </w:r>
          </w:p>
          <w:p w:rsidR="00071E5E" w:rsidP="00340C78" w:rsidRDefault="00A85A20" w14:paraId="320178E2" w14:textId="34609FF4">
            <w:pPr>
              <w:pStyle w:val="Tablebullet2"/>
            </w:pPr>
            <w:r w:rsidRPr="00857AC5">
              <w:t>backgrounds</w:t>
            </w:r>
          </w:p>
          <w:p w:rsidRPr="00857AC5" w:rsidR="00A85A20" w:rsidP="00340C78" w:rsidRDefault="00A85A20" w14:paraId="249DEAEF" w14:textId="79E5315F">
            <w:pPr>
              <w:pStyle w:val="Tablebullet2"/>
            </w:pPr>
            <w:r w:rsidRPr="00857AC5">
              <w:t>circumstances.</w:t>
            </w:r>
          </w:p>
          <w:p w:rsidRPr="00857AC5" w:rsidR="00A85A20" w:rsidP="00340C78" w:rsidRDefault="00A85A20" w14:paraId="594A97FB" w14:textId="68A412A1">
            <w:pPr>
              <w:pStyle w:val="Tablebullet1"/>
            </w:pPr>
            <w:r w:rsidRPr="00857AC5">
              <w:t xml:space="preserve">Demonstrated ability to provide respite support to carers </w:t>
            </w:r>
            <w:r w:rsidRPr="00857AC5" w:rsidR="00AA1231">
              <w:t>who may face systemic barriers</w:t>
            </w:r>
            <w:r w:rsidRPr="00857AC5" w:rsidR="0025312D">
              <w:t xml:space="preserve"> to accessing </w:t>
            </w:r>
            <w:r w:rsidRPr="00857AC5" w:rsidR="00532581">
              <w:t>support</w:t>
            </w:r>
            <w:r w:rsidRPr="00857AC5" w:rsidR="009E2BB3">
              <w:t xml:space="preserve"> </w:t>
            </w:r>
            <w:r w:rsidR="00071E5E">
              <w:t>is</w:t>
            </w:r>
            <w:r w:rsidRPr="00857AC5">
              <w:t xml:space="preserve"> highly regarded</w:t>
            </w:r>
            <w:r w:rsidRPr="00857AC5" w:rsidR="002A6C5B">
              <w:t>, such as</w:t>
            </w:r>
            <w:r w:rsidRPr="00857AC5">
              <w:t>:</w:t>
            </w:r>
          </w:p>
          <w:p w:rsidRPr="00857AC5" w:rsidR="00A85A20" w:rsidP="00340C78" w:rsidRDefault="00A85A20" w14:paraId="53DB7687" w14:textId="79692804">
            <w:pPr>
              <w:pStyle w:val="Tablebullet2"/>
            </w:pPr>
            <w:r w:rsidRPr="00857AC5" w:rsidDel="00532581">
              <w:t xml:space="preserve">carers from </w:t>
            </w:r>
            <w:r w:rsidRPr="00857AC5" w:rsidR="00532581">
              <w:t>m</w:t>
            </w:r>
            <w:r w:rsidRPr="00857AC5">
              <w:t>ulticultural communities, disadvantaged or low socio-economic backgrounds, LGBT</w:t>
            </w:r>
            <w:r w:rsidRPr="00857AC5" w:rsidR="0002021A">
              <w:t>IQA</w:t>
            </w:r>
            <w:r w:rsidRPr="00857AC5" w:rsidR="002E3E58">
              <w:t>+</w:t>
            </w:r>
            <w:r w:rsidRPr="00857AC5">
              <w:t xml:space="preserve"> carers, carers with disability, young carers and other groups</w:t>
            </w:r>
          </w:p>
          <w:p w:rsidRPr="00857AC5" w:rsidR="00A85A20" w:rsidP="00340C78" w:rsidRDefault="00A85A20" w14:paraId="255EF2F5" w14:textId="3B054DEC">
            <w:pPr>
              <w:pStyle w:val="Tablebullet2"/>
            </w:pPr>
            <w:r w:rsidRPr="00857AC5">
              <w:t>carers with high or complex support needs</w:t>
            </w:r>
          </w:p>
          <w:p w:rsidR="00A85A20" w:rsidRDefault="00A85A20" w14:paraId="286DE419" w14:textId="03D3803D">
            <w:pPr>
              <w:pStyle w:val="Tablebullet2"/>
            </w:pPr>
            <w:r w:rsidRPr="00857AC5">
              <w:t>carers in rural or regional areas</w:t>
            </w:r>
            <w:r w:rsidR="004211B2">
              <w:t>.</w:t>
            </w:r>
            <w:r w:rsidRPr="00857AC5">
              <w:t xml:space="preserve"> </w:t>
            </w:r>
            <w:r w:rsidR="004211B2">
              <w:t>O</w:t>
            </w:r>
            <w:r w:rsidRPr="00857AC5">
              <w:t>r other geographic areas with high need and current service gaps</w:t>
            </w:r>
            <w:r w:rsidRPr="00857AC5" w:rsidR="00AB134E">
              <w:t>.</w:t>
            </w:r>
          </w:p>
          <w:p w:rsidR="00751BD1" w:rsidP="00751BD1" w:rsidRDefault="00255300" w14:paraId="469B79A5" w14:textId="2048C68B">
            <w:pPr>
              <w:pStyle w:val="Tablebullet2"/>
            </w:pPr>
            <w:r>
              <w:t>First peoples carers</w:t>
            </w:r>
            <w:r w:rsidR="00751BD1">
              <w:t xml:space="preserve"> (</w:t>
            </w:r>
            <w:r w:rsidRPr="00A80BB7" w:rsidR="00751BD1">
              <w:rPr>
                <w:b/>
                <w:bCs/>
                <w:i/>
                <w:iCs/>
              </w:rPr>
              <w:t>Important note:</w:t>
            </w:r>
            <w:r w:rsidR="00751BD1">
              <w:t xml:space="preserve"> i</w:t>
            </w:r>
            <w:r w:rsidRPr="00BD24E5" w:rsidR="00751BD1">
              <w:t xml:space="preserve">n alignment with the Victorian Government’s commitment to self-determination, First </w:t>
            </w:r>
            <w:r w:rsidR="00751BD1">
              <w:t>Peoples</w:t>
            </w:r>
            <w:r w:rsidRPr="00BD24E5" w:rsidR="00751BD1">
              <w:t xml:space="preserve">-led organisations with be prioritised for projects designed to support Aboriginal and Torres Strait Islander </w:t>
            </w:r>
            <w:r w:rsidR="00751BD1">
              <w:t>carers</w:t>
            </w:r>
          </w:p>
        </w:tc>
        <w:tc>
          <w:tcPr>
            <w:tcW w:w="1401" w:type="dxa"/>
          </w:tcPr>
          <w:p w:rsidR="00A85A20" w:rsidRDefault="00A85A20" w14:paraId="55968435" w14:textId="77777777">
            <w:pPr>
              <w:pStyle w:val="Tabletext"/>
              <w:jc w:val="center"/>
            </w:pPr>
            <w:r>
              <w:t>25%</w:t>
            </w:r>
          </w:p>
        </w:tc>
      </w:tr>
      <w:tr w:rsidR="004211B2" w:rsidTr="004148E5" w14:paraId="4048E8D3" w14:textId="77777777">
        <w:tc>
          <w:tcPr>
            <w:tcW w:w="7887" w:type="dxa"/>
          </w:tcPr>
          <w:p w:rsidRPr="00A91625" w:rsidR="004211B2" w:rsidP="004211B2" w:rsidRDefault="004211B2" w14:paraId="4CC9CF37" w14:textId="77777777">
            <w:pPr>
              <w:pStyle w:val="Tabletext"/>
              <w:rPr>
                <w:b/>
                <w:bCs/>
              </w:rPr>
            </w:pPr>
            <w:r w:rsidRPr="00A91625">
              <w:rPr>
                <w:b/>
                <w:bCs/>
              </w:rPr>
              <w:t>Service system linkage and innovation</w:t>
            </w:r>
          </w:p>
          <w:p w:rsidR="002408B3" w:rsidP="004211B2" w:rsidRDefault="004211B2" w14:paraId="0E4E6BFA" w14:textId="77777777">
            <w:pPr>
              <w:pStyle w:val="Tablebullet1"/>
            </w:pPr>
            <w:r w:rsidRPr="004211B2">
              <w:t>Demonstrated innovation in service delivery, for example</w:t>
            </w:r>
            <w:r w:rsidR="002408B3">
              <w:t>:</w:t>
            </w:r>
          </w:p>
          <w:p w:rsidRPr="004211B2" w:rsidR="004211B2" w:rsidP="00340C78" w:rsidRDefault="004211B2" w14:paraId="751F5BD3" w14:textId="6FCA1E77">
            <w:pPr>
              <w:pStyle w:val="Tablebullet2"/>
            </w:pPr>
            <w:r w:rsidRPr="004211B2">
              <w:t>inclusion of evidence-informed, flexible activities and modes of support to meet diverse carer needs.</w:t>
            </w:r>
          </w:p>
          <w:p w:rsidR="002408B3" w:rsidP="004211B2" w:rsidRDefault="004211B2" w14:paraId="2ACD0C0C" w14:textId="77777777">
            <w:pPr>
              <w:pStyle w:val="Tablebullet1"/>
            </w:pPr>
            <w:r w:rsidRPr="004211B2">
              <w:t>Demonstrated ability to connect carers with other relevant supports, such as</w:t>
            </w:r>
            <w:r w:rsidR="002408B3">
              <w:t>:</w:t>
            </w:r>
          </w:p>
          <w:p w:rsidRPr="004211B2" w:rsidR="004211B2" w:rsidP="00340C78" w:rsidRDefault="004211B2" w14:paraId="4F12AE9A" w14:textId="1601124F">
            <w:pPr>
              <w:pStyle w:val="Tablebullet2"/>
            </w:pPr>
            <w:r w:rsidRPr="004211B2">
              <w:t>existing partnerships or referral pathways with other key services or local community supports</w:t>
            </w:r>
            <w:r w:rsidR="002408B3">
              <w:t>.</w:t>
            </w:r>
          </w:p>
          <w:p w:rsidRPr="004211B2" w:rsidR="00F1667A" w:rsidP="00340C78" w:rsidRDefault="004211B2" w14:paraId="4CC45234" w14:textId="59DA23B7">
            <w:pPr>
              <w:pStyle w:val="Tablebullet1"/>
            </w:pPr>
            <w:r w:rsidRPr="004211B2">
              <w:t>Experience and willingness to collaborate with other providers and services to share lessons learned</w:t>
            </w:r>
            <w:r w:rsidR="002408B3">
              <w:t>.</w:t>
            </w:r>
          </w:p>
          <w:p w:rsidRPr="00340C78" w:rsidR="004211B2" w:rsidP="00340C78" w:rsidRDefault="006F4486" w14:paraId="5F6298ED" w14:textId="12AC719D">
            <w:pPr>
              <w:pStyle w:val="Tablebullet1"/>
            </w:pPr>
            <w:r>
              <w:t>E</w:t>
            </w:r>
            <w:r w:rsidRPr="00FE7C12">
              <w:t xml:space="preserve">xisting </w:t>
            </w:r>
            <w:r>
              <w:t xml:space="preserve">organisational </w:t>
            </w:r>
            <w:r w:rsidRPr="00FE7C12">
              <w:t xml:space="preserve">policies or procedures to monitor </w:t>
            </w:r>
            <w:r>
              <w:t>program</w:t>
            </w:r>
            <w:r w:rsidRPr="00FE7C12">
              <w:t xml:space="preserve"> delivery</w:t>
            </w:r>
            <w:r>
              <w:t xml:space="preserve">, assess program </w:t>
            </w:r>
            <w:r w:rsidRPr="00FE7C12">
              <w:t>impact</w:t>
            </w:r>
            <w:r>
              <w:t>, and capture service delivery data.</w:t>
            </w:r>
          </w:p>
        </w:tc>
        <w:tc>
          <w:tcPr>
            <w:tcW w:w="1401" w:type="dxa"/>
          </w:tcPr>
          <w:p w:rsidR="004211B2" w:rsidRDefault="004211B2" w14:paraId="64919689" w14:textId="56A06191">
            <w:pPr>
              <w:pStyle w:val="Tabletext"/>
              <w:jc w:val="center"/>
            </w:pPr>
            <w:r>
              <w:t>15%</w:t>
            </w:r>
          </w:p>
        </w:tc>
      </w:tr>
    </w:tbl>
    <w:p w:rsidRPr="00AD3DF1" w:rsidR="006E44CE" w:rsidP="00BF03EA" w:rsidRDefault="002408B3" w14:paraId="72598642" w14:textId="60FF92B0">
      <w:pPr>
        <w:pStyle w:val="Heading2"/>
      </w:pPr>
      <w:bookmarkStart w:name="_Toc190174778" w:id="55"/>
      <w:r>
        <w:t xml:space="preserve">Extra </w:t>
      </w:r>
      <w:r w:rsidR="006E44CE">
        <w:t>assessment considerations</w:t>
      </w:r>
      <w:bookmarkEnd w:id="55"/>
    </w:p>
    <w:p w:rsidR="009673D4" w:rsidP="00F24BF6" w:rsidRDefault="009673D4" w14:paraId="73F14E23" w14:textId="580D46B3">
      <w:pPr>
        <w:pStyle w:val="Body"/>
      </w:pPr>
      <w:r>
        <w:t xml:space="preserve">The assessment process will consider the </w:t>
      </w:r>
      <w:r w:rsidRPr="008A6271" w:rsidR="008A6271">
        <w:t>past performance of applicant organisations in previous funding agreements with the Victorian Government.</w:t>
      </w:r>
    </w:p>
    <w:p w:rsidR="00F24BF6" w:rsidP="00F24BF6" w:rsidRDefault="00F24BF6" w14:paraId="31B78CE3" w14:textId="55D4DB1E">
      <w:pPr>
        <w:pStyle w:val="Body"/>
      </w:pPr>
      <w:r>
        <w:t>T</w:t>
      </w:r>
      <w:r w:rsidR="0018602D">
        <w:t xml:space="preserve">o ensure </w:t>
      </w:r>
      <w:r w:rsidR="000B63FB">
        <w:t xml:space="preserve">fair </w:t>
      </w:r>
      <w:r w:rsidR="0018602D">
        <w:t xml:space="preserve">access </w:t>
      </w:r>
      <w:r>
        <w:t xml:space="preserve">to respite </w:t>
      </w:r>
      <w:r w:rsidR="0018602D">
        <w:t>for carers across Victoria</w:t>
      </w:r>
      <w:r>
        <w:t>, t</w:t>
      </w:r>
      <w:r w:rsidRPr="00AC004E">
        <w:t xml:space="preserve">he </w:t>
      </w:r>
      <w:r>
        <w:t xml:space="preserve">final </w:t>
      </w:r>
      <w:r w:rsidRPr="00AC004E">
        <w:t xml:space="preserve">selection of </w:t>
      </w:r>
      <w:r>
        <w:t xml:space="preserve">highly rated applications </w:t>
      </w:r>
      <w:r w:rsidR="002408B3">
        <w:t>is</w:t>
      </w:r>
      <w:r>
        <w:t xml:space="preserve"> further reviewed to </w:t>
      </w:r>
      <w:r w:rsidRPr="00AC004E">
        <w:t>consider</w:t>
      </w:r>
      <w:r>
        <w:t>:</w:t>
      </w:r>
    </w:p>
    <w:p w:rsidRPr="005A07A1" w:rsidR="00F24BF6" w:rsidP="005D061D" w:rsidRDefault="002408B3" w14:paraId="69A4B98D" w14:textId="71ED93FC">
      <w:pPr>
        <w:pStyle w:val="Bullet1"/>
      </w:pPr>
      <w:r>
        <w:t>g</w:t>
      </w:r>
      <w:r w:rsidRPr="005A07A1" w:rsidR="00F24BF6">
        <w:t>eographic spread and targeting to areas</w:t>
      </w:r>
      <w:r>
        <w:t xml:space="preserve"> and </w:t>
      </w:r>
      <w:r w:rsidRPr="005A07A1" w:rsidR="00F24BF6">
        <w:t>communities in need</w:t>
      </w:r>
      <w:r w:rsidR="00781E72">
        <w:t>, as determined through data analysis</w:t>
      </w:r>
    </w:p>
    <w:p w:rsidR="002408B3" w:rsidP="009D209E" w:rsidRDefault="002408B3" w14:paraId="5D6130C9" w14:textId="42532534">
      <w:pPr>
        <w:pStyle w:val="Bullet1"/>
      </w:pPr>
      <w:r>
        <w:t>s</w:t>
      </w:r>
      <w:r w:rsidR="00F24BF6">
        <w:t>upport for carers from a broad range of</w:t>
      </w:r>
      <w:r>
        <w:t>:</w:t>
      </w:r>
    </w:p>
    <w:p w:rsidR="002408B3" w:rsidP="00340C78" w:rsidRDefault="00704270" w14:paraId="5EB35BB3" w14:textId="0AC72312">
      <w:pPr>
        <w:pStyle w:val="Bullet2"/>
      </w:pPr>
      <w:r>
        <w:t>ages</w:t>
      </w:r>
    </w:p>
    <w:p w:rsidR="002408B3" w:rsidP="00340C78" w:rsidRDefault="00704270" w14:paraId="05DF5530" w14:textId="14992197">
      <w:pPr>
        <w:pStyle w:val="Bullet2"/>
      </w:pPr>
      <w:r>
        <w:t>circumstances</w:t>
      </w:r>
    </w:p>
    <w:p w:rsidRPr="00D11258" w:rsidR="009D209E" w:rsidP="00340C78" w:rsidRDefault="00704270" w14:paraId="7136CA31" w14:textId="0D3B8459">
      <w:pPr>
        <w:pStyle w:val="Bullet2"/>
      </w:pPr>
      <w:r>
        <w:t>backgrounds.</w:t>
      </w:r>
    </w:p>
    <w:p w:rsidR="00417DAD" w:rsidP="00847855" w:rsidRDefault="00417DAD" w14:paraId="04E789C8" w14:textId="597577FB">
      <w:pPr>
        <w:pStyle w:val="Heading1"/>
      </w:pPr>
      <w:bookmarkStart w:name="_Toc95991211" w:id="56"/>
      <w:bookmarkStart w:name="_Toc190174779" w:id="57"/>
      <w:r w:rsidRPr="00847855">
        <w:t>Notification of application outcomes</w:t>
      </w:r>
      <w:bookmarkEnd w:id="56"/>
      <w:bookmarkEnd w:id="57"/>
    </w:p>
    <w:p w:rsidR="005E1AD1" w:rsidP="00940118" w:rsidRDefault="005E1AD1" w14:paraId="1FAE3291" w14:textId="2EF0B44D">
      <w:pPr>
        <w:pStyle w:val="Body"/>
      </w:pPr>
      <w:r w:rsidRPr="005E1AD1">
        <w:t>All applicants receive written notification of the outcome of their application.</w:t>
      </w:r>
    </w:p>
    <w:p w:rsidR="00940118" w:rsidP="00940118" w:rsidRDefault="00940118" w14:paraId="38C01F73" w14:textId="3158F0B7">
      <w:pPr>
        <w:pStyle w:val="Body"/>
        <w:rPr>
          <w:lang w:eastAsia="en-AU"/>
        </w:rPr>
      </w:pPr>
      <w:r>
        <w:rPr>
          <w:lang w:eastAsia="en-AU"/>
        </w:rPr>
        <w:t>You can request feedback on your</w:t>
      </w:r>
      <w:r w:rsidRPr="009F2B83">
        <w:rPr>
          <w:lang w:eastAsia="en-AU"/>
        </w:rPr>
        <w:t xml:space="preserve"> application</w:t>
      </w:r>
      <w:r>
        <w:rPr>
          <w:lang w:eastAsia="en-AU"/>
        </w:rPr>
        <w:t xml:space="preserve"> after </w:t>
      </w:r>
      <w:r w:rsidR="004508A6">
        <w:rPr>
          <w:lang w:eastAsia="en-AU"/>
        </w:rPr>
        <w:t>notification</w:t>
      </w:r>
      <w:r>
        <w:rPr>
          <w:lang w:eastAsia="en-AU"/>
        </w:rPr>
        <w:t xml:space="preserve"> of the outcome. To request feedback, </w:t>
      </w:r>
      <w:r w:rsidRPr="00340C78" w:rsidR="000B63FB">
        <w:t>email the Carers team</w:t>
      </w:r>
      <w:r>
        <w:rPr>
          <w:lang w:eastAsia="en-AU"/>
        </w:rPr>
        <w:t xml:space="preserve">: </w:t>
      </w:r>
      <w:hyperlink w:history="1" r:id="rId35">
        <w:r w:rsidRPr="00207556">
          <w:rPr>
            <w:rStyle w:val="Hyperlink"/>
          </w:rPr>
          <w:t>VictorianCarerStrategy@dffh.vic.gov.au</w:t>
        </w:r>
      </w:hyperlink>
      <w:r>
        <w:rPr>
          <w:lang w:eastAsia="en-AU"/>
        </w:rPr>
        <w:t>.</w:t>
      </w:r>
    </w:p>
    <w:p w:rsidRPr="005E1AD1" w:rsidR="00A13D8C" w:rsidP="005E1AD1" w:rsidRDefault="00940118" w14:paraId="08A30F82" w14:textId="66910E18">
      <w:pPr>
        <w:pStyle w:val="Body"/>
      </w:pPr>
      <w:r w:rsidRPr="00FA7708">
        <w:t xml:space="preserve">All decisions in relation to the program are final and no discussion or review </w:t>
      </w:r>
      <w:r w:rsidR="000B63FB">
        <w:t>is</w:t>
      </w:r>
      <w:r w:rsidRPr="00FA7708">
        <w:t xml:space="preserve"> entered into</w:t>
      </w:r>
      <w:r w:rsidRPr="00940118">
        <w:t>. This includes any aspect of the application, eligibility and assessment process</w:t>
      </w:r>
      <w:r w:rsidR="000B63FB">
        <w:t>,</w:t>
      </w:r>
      <w:r w:rsidRPr="00940118">
        <w:t xml:space="preserve"> and any decision in relation to offering a </w:t>
      </w:r>
      <w:r w:rsidR="00523EFB">
        <w:t>funding agreement.</w:t>
      </w:r>
    </w:p>
    <w:p w:rsidRPr="00847855" w:rsidR="00417DAD" w:rsidP="00847855" w:rsidRDefault="00417DAD" w14:paraId="41B3458E" w14:textId="1902AADF">
      <w:pPr>
        <w:pStyle w:val="Heading1"/>
      </w:pPr>
      <w:bookmarkStart w:name="_Toc95991212" w:id="58"/>
      <w:bookmarkStart w:name="_Toc190174780" w:id="59"/>
      <w:r w:rsidRPr="00847855">
        <w:t>Conditions of funding</w:t>
      </w:r>
      <w:bookmarkEnd w:id="58"/>
      <w:bookmarkEnd w:id="59"/>
    </w:p>
    <w:p w:rsidRPr="00DC4000" w:rsidR="00164A20" w:rsidP="00340C78" w:rsidRDefault="00164A20" w14:paraId="079DEA97" w14:textId="77777777">
      <w:pPr>
        <w:pStyle w:val="Heading2"/>
      </w:pPr>
      <w:bookmarkStart w:name="_Toc60931060" w:id="60"/>
      <w:bookmarkStart w:name="_Toc61010010" w:id="61"/>
      <w:bookmarkStart w:name="_Toc67484048" w:id="62"/>
      <w:bookmarkStart w:name="_Toc141952262" w:id="63"/>
      <w:bookmarkStart w:name="_Toc187393958" w:id="64"/>
      <w:bookmarkStart w:name="_Toc190174781" w:id="65"/>
      <w:r w:rsidRPr="00DC4000">
        <w:t>Service agreement</w:t>
      </w:r>
      <w:bookmarkEnd w:id="60"/>
      <w:bookmarkEnd w:id="61"/>
      <w:bookmarkEnd w:id="62"/>
      <w:bookmarkEnd w:id="63"/>
      <w:bookmarkEnd w:id="64"/>
      <w:bookmarkEnd w:id="65"/>
    </w:p>
    <w:p w:rsidR="00164A20" w:rsidP="00164A20" w:rsidRDefault="00164A20" w14:paraId="503D4F23" w14:textId="65D6A3C1">
      <w:pPr>
        <w:pStyle w:val="Body"/>
        <w:rPr>
          <w:lang w:eastAsia="en-AU"/>
        </w:rPr>
      </w:pPr>
      <w:r w:rsidRPr="009F2B83">
        <w:rPr>
          <w:lang w:eastAsia="en-AU"/>
        </w:rPr>
        <w:t xml:space="preserve">Successful applicants must enter into a </w:t>
      </w:r>
      <w:r>
        <w:rPr>
          <w:lang w:eastAsia="en-AU"/>
        </w:rPr>
        <w:t>s</w:t>
      </w:r>
      <w:r w:rsidRPr="009F2B83">
        <w:rPr>
          <w:lang w:eastAsia="en-AU"/>
        </w:rPr>
        <w:t xml:space="preserve">ervice </w:t>
      </w:r>
      <w:r>
        <w:rPr>
          <w:lang w:eastAsia="en-AU"/>
        </w:rPr>
        <w:t>a</w:t>
      </w:r>
      <w:r w:rsidRPr="009F2B83">
        <w:rPr>
          <w:lang w:eastAsia="en-AU"/>
        </w:rPr>
        <w:t>greement with the department</w:t>
      </w:r>
      <w:r>
        <w:rPr>
          <w:lang w:eastAsia="en-AU"/>
        </w:rPr>
        <w:t xml:space="preserve"> and </w:t>
      </w:r>
      <w:r w:rsidR="00C436EC">
        <w:rPr>
          <w:lang w:eastAsia="en-AU"/>
        </w:rPr>
        <w:t>follow</w:t>
      </w:r>
      <w:r>
        <w:rPr>
          <w:lang w:eastAsia="en-AU"/>
        </w:rPr>
        <w:t xml:space="preserve"> reporting requirements</w:t>
      </w:r>
      <w:r w:rsidRPr="009F2B83">
        <w:rPr>
          <w:lang w:eastAsia="en-AU"/>
        </w:rPr>
        <w:t>.</w:t>
      </w:r>
      <w:r>
        <w:rPr>
          <w:lang w:eastAsia="en-AU"/>
        </w:rPr>
        <w:t xml:space="preserve"> </w:t>
      </w:r>
      <w:r w:rsidRPr="009F2B83">
        <w:rPr>
          <w:lang w:eastAsia="en-AU"/>
        </w:rPr>
        <w:t xml:space="preserve">Service agreements </w:t>
      </w:r>
      <w:r>
        <w:rPr>
          <w:lang w:eastAsia="en-AU"/>
        </w:rPr>
        <w:t>set out:</w:t>
      </w:r>
    </w:p>
    <w:p w:rsidRPr="00164A20" w:rsidR="00164A20" w:rsidP="00164A20" w:rsidRDefault="00164A20" w14:paraId="5B11D8F7" w14:textId="765518AC">
      <w:pPr>
        <w:pStyle w:val="Bullet1"/>
      </w:pPr>
      <w:r w:rsidRPr="00164A20">
        <w:t>the parties’ commitments and obligations to each other</w:t>
      </w:r>
    </w:p>
    <w:p w:rsidRPr="00164A20" w:rsidR="00164A20" w:rsidP="00164A20" w:rsidRDefault="00164A20" w14:paraId="56BD611B" w14:textId="77777777">
      <w:pPr>
        <w:pStyle w:val="Bullet1"/>
      </w:pPr>
      <w:r w:rsidRPr="00164A20">
        <w:t>the general terms and conditions of funding.</w:t>
      </w:r>
    </w:p>
    <w:p w:rsidR="000B63FB" w:rsidP="00164A20" w:rsidRDefault="00164A20" w14:paraId="48909DC4" w14:textId="77777777">
      <w:pPr>
        <w:pStyle w:val="Bodyafterbullets"/>
      </w:pPr>
      <w:r>
        <w:t>Successful applicants may already be</w:t>
      </w:r>
      <w:r w:rsidR="000B63FB">
        <w:t>:</w:t>
      </w:r>
    </w:p>
    <w:p w:rsidR="000B63FB" w:rsidP="00340C78" w:rsidRDefault="00164A20" w14:paraId="6719C91E" w14:textId="39A07E76">
      <w:pPr>
        <w:pStyle w:val="Bullet1"/>
      </w:pPr>
      <w:r w:rsidRPr="0096052E">
        <w:t xml:space="preserve">Victorian Support for Carers </w:t>
      </w:r>
      <w:r>
        <w:t>p</w:t>
      </w:r>
      <w:r w:rsidRPr="0096052E">
        <w:t>rogram</w:t>
      </w:r>
      <w:r w:rsidRPr="00274441">
        <w:t xml:space="preserve"> service</w:t>
      </w:r>
      <w:r w:rsidRPr="009F2B83">
        <w:t xml:space="preserve"> providers</w:t>
      </w:r>
    </w:p>
    <w:p w:rsidR="000B63FB" w:rsidP="00340C78" w:rsidRDefault="00164A20" w14:paraId="559F73E5" w14:textId="5D2057FF">
      <w:pPr>
        <w:pStyle w:val="Bullet1"/>
      </w:pPr>
      <w:r>
        <w:t>Additional Respite for Carers program providers.</w:t>
      </w:r>
    </w:p>
    <w:p w:rsidR="000B63FB" w:rsidP="00164A20" w:rsidRDefault="00164A20" w14:paraId="5B3196F0" w14:textId="7A74446D">
      <w:pPr>
        <w:pStyle w:val="Bodyafterbullets"/>
      </w:pPr>
      <w:r>
        <w:t xml:space="preserve">In this case, </w:t>
      </w:r>
      <w:r w:rsidRPr="009F2B83">
        <w:t xml:space="preserve">their existing </w:t>
      </w:r>
      <w:r>
        <w:t>f</w:t>
      </w:r>
      <w:r w:rsidRPr="009F2B83">
        <w:t xml:space="preserve">unding and </w:t>
      </w:r>
      <w:r>
        <w:t>s</w:t>
      </w:r>
      <w:r w:rsidRPr="009F2B83">
        <w:t xml:space="preserve">ervice </w:t>
      </w:r>
      <w:r>
        <w:t>a</w:t>
      </w:r>
      <w:r w:rsidRPr="009F2B83">
        <w:t xml:space="preserve">greements </w:t>
      </w:r>
      <w:r w:rsidR="000B63FB">
        <w:t>are</w:t>
      </w:r>
      <w:r>
        <w:t xml:space="preserve"> amended</w:t>
      </w:r>
      <w:r w:rsidRPr="009F2B83">
        <w:t xml:space="preserve"> to </w:t>
      </w:r>
      <w:r>
        <w:t>include</w:t>
      </w:r>
      <w:r w:rsidR="000B63FB">
        <w:t xml:space="preserve"> the:</w:t>
      </w:r>
    </w:p>
    <w:p w:rsidR="000B63FB" w:rsidP="00340C78" w:rsidRDefault="00164A20" w14:paraId="3786BA40" w14:textId="0667B53A">
      <w:pPr>
        <w:pStyle w:val="Bullet1"/>
      </w:pPr>
      <w:r w:rsidRPr="009F2B83">
        <w:t>additional funding</w:t>
      </w:r>
    </w:p>
    <w:p w:rsidR="000B63FB" w:rsidP="00340C78" w:rsidRDefault="00164A20" w14:paraId="33613D39" w14:textId="53A026F8">
      <w:pPr>
        <w:pStyle w:val="Bullet1"/>
      </w:pPr>
      <w:r w:rsidRPr="009F2B83">
        <w:t>revised targets</w:t>
      </w:r>
    </w:p>
    <w:p w:rsidR="00164A20" w:rsidP="00340C78" w:rsidRDefault="00164A20" w14:paraId="3A433FCC" w14:textId="4203DB13">
      <w:pPr>
        <w:pStyle w:val="Bullet1"/>
        <w:rPr>
          <w:lang w:eastAsia="en-AU"/>
        </w:rPr>
      </w:pPr>
      <w:r w:rsidRPr="009F2B83">
        <w:t>additional reporting requirements.</w:t>
      </w:r>
    </w:p>
    <w:p w:rsidR="004641DB" w:rsidP="00770154" w:rsidRDefault="00480494" w14:paraId="5B96B90B" w14:textId="77777777">
      <w:pPr>
        <w:pStyle w:val="Body"/>
      </w:pPr>
      <w:r>
        <w:t>Organisations entering a service agreement with the department for the first time must</w:t>
      </w:r>
      <w:r w:rsidR="004641DB">
        <w:t>:</w:t>
      </w:r>
    </w:p>
    <w:p w:rsidR="004641DB" w:rsidP="004641DB" w:rsidRDefault="00480494" w14:paraId="626ECE48" w14:textId="77777777">
      <w:pPr>
        <w:pStyle w:val="Bullet1"/>
      </w:pPr>
      <w:r>
        <w:t xml:space="preserve">meet the due diligence requirements to hold a service agreement. </w:t>
      </w:r>
    </w:p>
    <w:p w:rsidR="00EF2B05" w:rsidP="004641DB" w:rsidRDefault="00480494" w14:paraId="61323E14" w14:textId="77777777">
      <w:pPr>
        <w:pStyle w:val="Bullet1"/>
      </w:pPr>
      <w:r>
        <w:t xml:space="preserve">work with </w:t>
      </w:r>
      <w:r w:rsidR="00EF2B05">
        <w:t>the department</w:t>
      </w:r>
      <w:r>
        <w:t xml:space="preserve"> to complete this due diligence, if required. </w:t>
      </w:r>
    </w:p>
    <w:p w:rsidRPr="009F2B83" w:rsidR="00480494" w:rsidP="00770154" w:rsidRDefault="00EF2B05" w14:paraId="240EF535" w14:textId="1D407F70">
      <w:pPr>
        <w:pStyle w:val="Body"/>
      </w:pPr>
      <w:r>
        <w:t xml:space="preserve">Not meeting these requirements </w:t>
      </w:r>
      <w:r w:rsidR="00480494">
        <w:t xml:space="preserve">may mean an organisation is ineligible to receive funding. </w:t>
      </w:r>
    </w:p>
    <w:p w:rsidRPr="009F2B83" w:rsidR="00164A20" w:rsidP="00164A20" w:rsidRDefault="00164A20" w14:paraId="40F339AB" w14:textId="77777777">
      <w:pPr>
        <w:pStyle w:val="Heading2"/>
      </w:pPr>
      <w:bookmarkStart w:name="_Toc60931061" w:id="66"/>
      <w:bookmarkStart w:name="_Toc61010011" w:id="67"/>
      <w:bookmarkStart w:name="_Toc67484049" w:id="68"/>
      <w:bookmarkStart w:name="_Toc141952263" w:id="69"/>
      <w:bookmarkStart w:name="_Toc187393959" w:id="70"/>
      <w:bookmarkStart w:name="_Toc190174782" w:id="71"/>
      <w:r w:rsidRPr="009F2B83">
        <w:t xml:space="preserve">Obligations of </w:t>
      </w:r>
      <w:bookmarkEnd w:id="66"/>
      <w:bookmarkEnd w:id="67"/>
      <w:bookmarkEnd w:id="68"/>
      <w:r w:rsidRPr="009F2B83">
        <w:t>funded organisations</w:t>
      </w:r>
      <w:bookmarkEnd w:id="69"/>
      <w:bookmarkEnd w:id="70"/>
      <w:bookmarkEnd w:id="71"/>
    </w:p>
    <w:p w:rsidRPr="009F2B83" w:rsidR="00164A20" w:rsidP="00164A20" w:rsidRDefault="00CC335D" w14:paraId="4DF836AD" w14:textId="000D2E41">
      <w:pPr>
        <w:pStyle w:val="Body"/>
      </w:pPr>
      <w:r>
        <w:t>Successful a</w:t>
      </w:r>
      <w:r w:rsidRPr="009F2B83" w:rsidR="00164A20">
        <w:t xml:space="preserve">pplicants receiving funding </w:t>
      </w:r>
      <w:r w:rsidRPr="00340C78" w:rsidR="00164A20">
        <w:rPr>
          <w:b/>
          <w:bCs/>
        </w:rPr>
        <w:t>must</w:t>
      </w:r>
      <w:r w:rsidR="00164A20">
        <w:t xml:space="preserve"> meet the following obligations:</w:t>
      </w:r>
    </w:p>
    <w:p w:rsidR="00164A20" w:rsidP="00164A20" w:rsidRDefault="00164A20" w14:paraId="465677B8" w14:textId="6AC48A14">
      <w:pPr>
        <w:pStyle w:val="Bullet1"/>
      </w:pPr>
      <w:r w:rsidRPr="00164A20">
        <w:t>Enter into or vary a current service agreement with the department</w:t>
      </w:r>
      <w:r w:rsidR="0018632E">
        <w:t xml:space="preserve"> for the funded services</w:t>
      </w:r>
      <w:r w:rsidR="008316C0">
        <w:t>.</w:t>
      </w:r>
    </w:p>
    <w:p w:rsidRPr="00164A20" w:rsidR="00B97A3E" w:rsidP="00770154" w:rsidRDefault="00B97A3E" w14:paraId="0A85A709" w14:textId="39CB6AEB">
      <w:pPr>
        <w:pStyle w:val="Bullet2"/>
      </w:pPr>
      <w:r>
        <w:t xml:space="preserve">For </w:t>
      </w:r>
      <w:hyperlink w:history="1" w:anchor="_Partnerships">
        <w:r w:rsidRPr="00D0722E">
          <w:rPr>
            <w:rStyle w:val="Hyperlink"/>
          </w:rPr>
          <w:t>consortium applications</w:t>
        </w:r>
      </w:hyperlink>
      <w:r>
        <w:t>, the lead organisation will enter into or vary a service agreement with the department for the funded services</w:t>
      </w:r>
      <w:r w:rsidR="00EF2B05">
        <w:t xml:space="preserve">. The lead organisation </w:t>
      </w:r>
      <w:r>
        <w:t xml:space="preserve">is responsible for the delivery of all funded activities, including those delivered by other consortium members. Each organisation in the consortium will be a signatory to the service agreement and must comply with </w:t>
      </w:r>
      <w:r w:rsidR="00EF2B05">
        <w:t xml:space="preserve">the </w:t>
      </w:r>
      <w:r>
        <w:t>requirements.</w:t>
      </w:r>
    </w:p>
    <w:p w:rsidRPr="002B5700" w:rsidR="0018632E" w:rsidP="0018632E" w:rsidRDefault="0018632E" w14:paraId="0E28D688" w14:textId="5C2767BB">
      <w:pPr>
        <w:pStyle w:val="Bullet1"/>
      </w:pPr>
      <w:r w:rsidRPr="002B5700">
        <w:t>Deliver activities</w:t>
      </w:r>
      <w:r>
        <w:t xml:space="preserve"> and services</w:t>
      </w:r>
      <w:r w:rsidRPr="002B5700">
        <w:t xml:space="preserve"> as per the project plan and budget submitted during the application process</w:t>
      </w:r>
      <w:r>
        <w:t xml:space="preserve">. </w:t>
      </w:r>
      <w:r w:rsidRPr="002B5700">
        <w:t xml:space="preserve">Any changes to proposed activities </w:t>
      </w:r>
      <w:r>
        <w:t xml:space="preserve">or timelines </w:t>
      </w:r>
      <w:r w:rsidRPr="002B5700">
        <w:t>need to be in writing to the department and are subject to approval</w:t>
      </w:r>
      <w:r>
        <w:t>.</w:t>
      </w:r>
    </w:p>
    <w:p w:rsidR="00164A20" w:rsidP="00164A20" w:rsidRDefault="00164A20" w14:paraId="50A53811" w14:textId="6EC34578">
      <w:pPr>
        <w:pStyle w:val="Bullet1"/>
      </w:pPr>
      <w:r w:rsidRPr="00164A20">
        <w:t>Ensure that funding is used and acquitted in line with the activities described in their application and the funding agreement. Any proposed variation to the approved activity should be discussed with and agreed to by the department before implementation.</w:t>
      </w:r>
    </w:p>
    <w:p w:rsidRPr="00164A20" w:rsidR="00EF2B05" w:rsidP="00EF2B05" w:rsidRDefault="00EF2B05" w14:paraId="131DE4F8" w14:textId="3C5D9BE6">
      <w:pPr>
        <w:pStyle w:val="Bullet1"/>
      </w:pPr>
      <w:r>
        <w:t>R</w:t>
      </w:r>
      <w:r w:rsidRPr="00164A20">
        <w:t>espond promptly to any requests for information deemed appropriate by the department.</w:t>
      </w:r>
    </w:p>
    <w:p w:rsidRPr="00164A20" w:rsidR="00164A20" w:rsidP="00164A20" w:rsidRDefault="00164A20" w14:paraId="6D64D4DE" w14:textId="544D00BB">
      <w:pPr>
        <w:pStyle w:val="Bullet1"/>
      </w:pPr>
      <w:r w:rsidRPr="00164A20">
        <w:t>Provide an Australian Business Number (ABN) so tax is not withheld from payments to registered organisations.</w:t>
      </w:r>
    </w:p>
    <w:p w:rsidRPr="00164A20" w:rsidR="00164A20" w:rsidP="00164A20" w:rsidRDefault="00164A20" w14:paraId="504729AE" w14:textId="77777777">
      <w:pPr>
        <w:pStyle w:val="Bullet1"/>
      </w:pPr>
      <w:r w:rsidRPr="00164A20">
        <w:t>Be aware that payments made to recipients not registered for GST are exclusive of GST.</w:t>
      </w:r>
    </w:p>
    <w:p w:rsidRPr="00164A20" w:rsidR="00164A20" w:rsidP="00164A20" w:rsidRDefault="00164A20" w14:paraId="5516DABE" w14:textId="77777777">
      <w:pPr>
        <w:pStyle w:val="Bullet1"/>
      </w:pPr>
      <w:r w:rsidRPr="00164A20">
        <w:t>Have a bank account in the name of the applicant.</w:t>
      </w:r>
    </w:p>
    <w:p w:rsidRPr="00164A20" w:rsidR="00164A20" w:rsidP="00164A20" w:rsidRDefault="00C64546" w14:paraId="477A9D1D" w14:textId="7B333047">
      <w:pPr>
        <w:pStyle w:val="Bullet1"/>
      </w:pPr>
      <w:r>
        <w:t>Comply with</w:t>
      </w:r>
      <w:r w:rsidRPr="00164A20" w:rsidR="00164A20">
        <w:t xml:space="preserve"> data collection and reporting requirements (</w:t>
      </w:r>
      <w:r w:rsidR="008316C0">
        <w:t>see</w:t>
      </w:r>
      <w:r w:rsidR="0002585F">
        <w:t xml:space="preserve"> the </w:t>
      </w:r>
      <w:hyperlink w:history="1" w:anchor="_Data_collection_and">
        <w:r w:rsidR="00DA2170">
          <w:rPr>
            <w:rStyle w:val="Hyperlink"/>
          </w:rPr>
          <w:t>D</w:t>
        </w:r>
        <w:r w:rsidRPr="0002585F" w:rsidR="0002585F">
          <w:rPr>
            <w:rStyle w:val="Hyperlink"/>
          </w:rPr>
          <w:t>ata collection and reporting</w:t>
        </w:r>
      </w:hyperlink>
      <w:r w:rsidR="0002585F">
        <w:t xml:space="preserve"> section</w:t>
      </w:r>
      <w:r w:rsidRPr="00164A20" w:rsidR="00164A20">
        <w:t>).</w:t>
      </w:r>
    </w:p>
    <w:p w:rsidR="00C64546" w:rsidP="00770154" w:rsidRDefault="00C64546" w14:paraId="410DBE8C" w14:textId="67F06C6A">
      <w:pPr>
        <w:pStyle w:val="Bodyafterbullets"/>
      </w:pPr>
      <w:r>
        <w:t>Successful applicants should also be aware that</w:t>
      </w:r>
      <w:r w:rsidR="0085245E">
        <w:t xml:space="preserve"> the department</w:t>
      </w:r>
      <w:r>
        <w:t>:</w:t>
      </w:r>
    </w:p>
    <w:p w:rsidRPr="00164A20" w:rsidR="00C64546" w:rsidP="00C64546" w:rsidRDefault="00C64546" w14:paraId="4753E6B0" w14:textId="7310361C">
      <w:pPr>
        <w:pStyle w:val="Bullet1"/>
      </w:pPr>
      <w:r w:rsidRPr="00164A20">
        <w:t xml:space="preserve">will provide </w:t>
      </w:r>
      <w:r>
        <w:t>further</w:t>
      </w:r>
      <w:r w:rsidRPr="00164A20">
        <w:t xml:space="preserve"> information, including about agreements, payment and reporting.</w:t>
      </w:r>
    </w:p>
    <w:p w:rsidR="00C64546" w:rsidP="00E17EF8" w:rsidRDefault="00C64546" w14:paraId="7B99769B" w14:textId="6C5C62AD">
      <w:pPr>
        <w:pStyle w:val="Bullet1"/>
      </w:pPr>
      <w:r w:rsidRPr="00FE0BA7">
        <w:t xml:space="preserve">may recoup funds from organisations that </w:t>
      </w:r>
      <w:r>
        <w:t xml:space="preserve">do not meet targets </w:t>
      </w:r>
      <w:r w:rsidRPr="00FE0BA7">
        <w:t>or have underspent funds.</w:t>
      </w:r>
      <w:r>
        <w:t xml:space="preserve"> Further information about targets is available in the </w:t>
      </w:r>
      <w:hyperlink w:history="1" w:anchor="_Costing_respite_and">
        <w:r w:rsidRPr="009A0878">
          <w:rPr>
            <w:rStyle w:val="Hyperlink"/>
          </w:rPr>
          <w:t>Costing respite and targets</w:t>
        </w:r>
      </w:hyperlink>
      <w:r>
        <w:t xml:space="preserve"> section of these guidelines. </w:t>
      </w:r>
    </w:p>
    <w:p w:rsidRPr="00164A20" w:rsidR="00AD6BFA" w:rsidP="00770154" w:rsidRDefault="00AD6BFA" w14:paraId="6AC48416" w14:textId="5462B266">
      <w:pPr>
        <w:pStyle w:val="Bullet1"/>
        <w:numPr>
          <w:ilvl w:val="0"/>
          <w:numId w:val="0"/>
        </w:numPr>
      </w:pPr>
      <w:r>
        <w:t>Funded organisations (and other organisations in their consortium, if applicable)</w:t>
      </w:r>
      <w:r w:rsidRPr="00164A20">
        <w:t xml:space="preserve"> may be named and</w:t>
      </w:r>
      <w:r w:rsidR="00DE3164">
        <w:t xml:space="preserve"> requ</w:t>
      </w:r>
      <w:r w:rsidR="00284ACA">
        <w:t>ired</w:t>
      </w:r>
      <w:r w:rsidRPr="00164A20">
        <w:t xml:space="preserve"> </w:t>
      </w:r>
      <w:r w:rsidR="00284ACA">
        <w:t xml:space="preserve">to </w:t>
      </w:r>
      <w:r w:rsidRPr="00164A20">
        <w:t>take part in media opportunities and events.</w:t>
      </w:r>
    </w:p>
    <w:p w:rsidRPr="00847855" w:rsidR="00F45BAE" w:rsidP="00F45BAE" w:rsidRDefault="00F45BAE" w14:paraId="311082FE" w14:textId="2013A2D1">
      <w:pPr>
        <w:pStyle w:val="Heading2"/>
      </w:pPr>
      <w:bookmarkStart w:name="_Insurance_requirements" w:id="72"/>
      <w:bookmarkStart w:name="_Toc190174783" w:id="73"/>
      <w:bookmarkEnd w:id="72"/>
      <w:r w:rsidRPr="00847855">
        <w:t>Insurance requirements</w:t>
      </w:r>
      <w:bookmarkEnd w:id="73"/>
    </w:p>
    <w:p w:rsidR="00A302BC" w:rsidP="00E46591" w:rsidRDefault="00E46591" w14:paraId="3B4E4286" w14:textId="77777777">
      <w:pPr>
        <w:pStyle w:val="Body"/>
      </w:pPr>
      <w:bookmarkStart w:name="_Toc95991213" w:id="74"/>
      <w:r w:rsidRPr="009F2B83">
        <w:t xml:space="preserve">Successful applicants </w:t>
      </w:r>
      <w:r w:rsidRPr="00340C78">
        <w:rPr>
          <w:b/>
          <w:bCs/>
        </w:rPr>
        <w:t>must</w:t>
      </w:r>
      <w:r w:rsidR="00A302BC">
        <w:t>:</w:t>
      </w:r>
    </w:p>
    <w:p w:rsidR="00A302BC" w:rsidP="00340C78" w:rsidRDefault="00E46591" w14:paraId="05A81FBD" w14:textId="15F3108C">
      <w:pPr>
        <w:pStyle w:val="Bullet1"/>
      </w:pPr>
      <w:r w:rsidRPr="009F2B83">
        <w:t xml:space="preserve">hold appropriate insurance coverage for </w:t>
      </w:r>
      <w:r>
        <w:t>respite service</w:t>
      </w:r>
      <w:r w:rsidRPr="009F2B83">
        <w:t xml:space="preserve"> delivery</w:t>
      </w:r>
    </w:p>
    <w:p w:rsidR="002C5754" w:rsidP="009847B0" w:rsidRDefault="00E46591" w14:paraId="3570A45F" w14:textId="412184B1">
      <w:pPr>
        <w:pStyle w:val="Bullet1"/>
      </w:pPr>
      <w:r w:rsidRPr="00917469">
        <w:t>have public liability insurance and any</w:t>
      </w:r>
      <w:r w:rsidRPr="00F026BC">
        <w:t xml:space="preserve"> other insurance that is relevant to the activities of</w:t>
      </w:r>
      <w:r w:rsidRPr="00DF2D62">
        <w:t xml:space="preserve"> </w:t>
      </w:r>
      <w:r w:rsidRPr="008A29EF">
        <w:t>your project.</w:t>
      </w:r>
    </w:p>
    <w:p w:rsidRPr="00D31210" w:rsidR="00D31210" w:rsidP="00D31210" w:rsidRDefault="00D31210" w14:paraId="5532364A" w14:textId="06BB098A">
      <w:pPr>
        <w:pStyle w:val="Body"/>
      </w:pPr>
      <w:r w:rsidRPr="00D31210">
        <w:t>Non-government organisations that are funded to deliver services for children must be</w:t>
      </w:r>
      <w:r w:rsidR="00A302BC">
        <w:t>:</w:t>
      </w:r>
    </w:p>
    <w:p w:rsidRPr="00D31210" w:rsidR="00D31210" w:rsidP="00506403" w:rsidRDefault="00D31210" w14:paraId="02598848" w14:textId="506996CC">
      <w:pPr>
        <w:pStyle w:val="Bullet1"/>
      </w:pPr>
      <w:r w:rsidRPr="00D31210">
        <w:t>incorporated separate legal entities that can be sued in child abuse proceedings</w:t>
      </w:r>
    </w:p>
    <w:p w:rsidR="00D31210" w:rsidP="00506403" w:rsidRDefault="00D31210" w14:paraId="3FCDEC00" w14:textId="7DCAFBA1">
      <w:pPr>
        <w:pStyle w:val="Bullet1"/>
      </w:pPr>
      <w:r w:rsidRPr="00D31210">
        <w:t>appropriately insured against child abuse.</w:t>
      </w:r>
    </w:p>
    <w:p w:rsidR="00DB2B4B" w:rsidP="00770154" w:rsidRDefault="00DB2B4B" w14:paraId="7ECBD28C" w14:textId="6201B233">
      <w:pPr>
        <w:pStyle w:val="Bodyafterbullets"/>
      </w:pPr>
      <w:r w:rsidRPr="00036282">
        <w:t>If you do not hold insurance with the Victorian Managed Insurance Authority (VMIA), you must attach insurance certificate/s of currency to your application</w:t>
      </w:r>
      <w:r>
        <w:t>. They must be</w:t>
      </w:r>
      <w:r w:rsidRPr="007361C0">
        <w:t xml:space="preserve"> from the original insurer and in the name of the bidding organisation.</w:t>
      </w:r>
      <w:r>
        <w:t xml:space="preserve"> </w:t>
      </w:r>
      <w:r w:rsidR="00284ACA">
        <w:t>We do not accept c</w:t>
      </w:r>
      <w:r>
        <w:t>ertificates</w:t>
      </w:r>
      <w:r w:rsidRPr="005C72C5">
        <w:t xml:space="preserve"> from insurance brokers or agents.</w:t>
      </w:r>
    </w:p>
    <w:p w:rsidR="00EC6073" w:rsidP="00EC6073" w:rsidRDefault="00EC6073" w14:paraId="4DBDF209" w14:textId="77777777">
      <w:pPr>
        <w:pStyle w:val="Body"/>
      </w:pPr>
      <w:r>
        <w:t>For consortium applications, you must attach certificate/s of currency for each organisation in the consortium that does not have insurance through the VMIA.</w:t>
      </w:r>
    </w:p>
    <w:p w:rsidR="00284ACA" w:rsidRDefault="00DD15EA" w14:paraId="2ED49F05" w14:textId="7BAC8317">
      <w:pPr>
        <w:pStyle w:val="Body"/>
      </w:pPr>
      <w:r>
        <w:t xml:space="preserve">Your application </w:t>
      </w:r>
      <w:r w:rsidRPr="005619EE">
        <w:t xml:space="preserve">will </w:t>
      </w:r>
      <w:r>
        <w:t>be ineligible if</w:t>
      </w:r>
      <w:r w:rsidR="00284ACA">
        <w:t>:</w:t>
      </w:r>
    </w:p>
    <w:p w:rsidRPr="00D31210" w:rsidR="00284ACA" w:rsidP="00284ACA" w:rsidRDefault="00284ACA" w14:paraId="35891BB9" w14:textId="1CCBA8DB">
      <w:pPr>
        <w:pStyle w:val="Bullet1"/>
      </w:pPr>
      <w:r>
        <w:t>you do not hold VMIA insurance, and</w:t>
      </w:r>
    </w:p>
    <w:p w:rsidR="00284ACA" w:rsidP="00284ACA" w:rsidRDefault="00284ACA" w14:paraId="67F96B7C" w14:textId="2C41AB33">
      <w:pPr>
        <w:pStyle w:val="Bullet1"/>
      </w:pPr>
      <w:r>
        <w:t xml:space="preserve">relevant certificates are not attached. </w:t>
      </w:r>
    </w:p>
    <w:p w:rsidR="00D31210" w:rsidP="00340C78" w:rsidRDefault="00DC4000" w14:paraId="1B804D7F" w14:textId="3F53B730">
      <w:pPr>
        <w:pStyle w:val="Bodyafterbullets"/>
      </w:pPr>
      <w:r>
        <w:t>For</w:t>
      </w:r>
      <w:r w:rsidRPr="00D31210" w:rsidR="00D31210">
        <w:t xml:space="preserve"> more information</w:t>
      </w:r>
      <w:r>
        <w:t>,</w:t>
      </w:r>
      <w:r w:rsidRPr="00D31210" w:rsidR="00D31210">
        <w:t xml:space="preserve"> </w:t>
      </w:r>
      <w:r>
        <w:t>see</w:t>
      </w:r>
      <w:r w:rsidRPr="00D31210">
        <w:t xml:space="preserve"> </w:t>
      </w:r>
      <w:r w:rsidRPr="00D31210" w:rsidR="00D31210">
        <w:t xml:space="preserve">the </w:t>
      </w:r>
      <w:hyperlink w:tgtFrame="_blank" w:tooltip="https://www.justice.vic.gov.au/safer-communities/protecting-children-and-families/organisations-providing-services-to-children-new" w:history="1" r:id="rId36">
        <w:r w:rsidRPr="00D31210" w:rsidR="00D31210">
          <w:rPr>
            <w:rStyle w:val="Hyperlink"/>
          </w:rPr>
          <w:t>Department of Justice and Community Safety website</w:t>
        </w:r>
      </w:hyperlink>
      <w:r w:rsidR="00795B97">
        <w:rPr>
          <w:rStyle w:val="FootnoteReference"/>
          <w:color w:val="004C97"/>
          <w:u w:val="dotted"/>
        </w:rPr>
        <w:footnoteReference w:id="17"/>
      </w:r>
      <w:r w:rsidRPr="00D31210" w:rsidR="00D31210">
        <w:t>.</w:t>
      </w:r>
    </w:p>
    <w:p w:rsidR="00E46591" w:rsidP="00E46591" w:rsidRDefault="00E46591" w14:paraId="769D1D9F" w14:textId="77777777">
      <w:pPr>
        <w:pStyle w:val="Body"/>
      </w:pPr>
      <w:r>
        <w:t xml:space="preserve">The Institute of Community Directors Australia (ICDA) can tell you more about </w:t>
      </w:r>
      <w:r w:rsidRPr="009F2B83">
        <w:t>public and product liability insurance for community and non-profit organisations</w:t>
      </w:r>
      <w:r>
        <w:t>:</w:t>
      </w:r>
    </w:p>
    <w:p w:rsidR="00E46591" w:rsidP="00506403" w:rsidRDefault="00E46591" w14:paraId="04865E2B" w14:textId="782B023E">
      <w:pPr>
        <w:pStyle w:val="Bullet1"/>
      </w:pPr>
      <w:hyperlink w:history="1" r:id="rId37">
        <w:r w:rsidRPr="622ABE0D">
          <w:rPr>
            <w:rStyle w:val="Hyperlink"/>
          </w:rPr>
          <w:t>ICDA’s Insurance and risk management web page</w:t>
        </w:r>
      </w:hyperlink>
      <w:r w:rsidR="00795B97">
        <w:rPr>
          <w:rStyle w:val="FootnoteReference"/>
          <w:color w:val="004C97"/>
          <w:u w:val="dotted"/>
        </w:rPr>
        <w:footnoteReference w:id="18"/>
      </w:r>
    </w:p>
    <w:p w:rsidRPr="0096052E" w:rsidR="00E46591" w:rsidP="00506403" w:rsidRDefault="00E46591" w14:paraId="31D73F69" w14:textId="77777777">
      <w:pPr>
        <w:pStyle w:val="Bullet1"/>
      </w:pPr>
      <w:r>
        <w:t>T</w:t>
      </w:r>
      <w:r w:rsidRPr="009F2B83">
        <w:t>elephone</w:t>
      </w:r>
      <w:r>
        <w:t>:</w:t>
      </w:r>
      <w:r w:rsidRPr="009F2B83">
        <w:t xml:space="preserve"> </w:t>
      </w:r>
      <w:r>
        <w:t>03 9230 6880</w:t>
      </w:r>
      <w:r w:rsidRPr="009F2B83">
        <w:t>.</w:t>
      </w:r>
    </w:p>
    <w:p w:rsidRPr="009F2B83" w:rsidR="00B87659" w:rsidP="00B87659" w:rsidRDefault="00B87659" w14:paraId="502F6C4D" w14:textId="590FEC0E">
      <w:pPr>
        <w:pStyle w:val="Heading2"/>
      </w:pPr>
      <w:bookmarkStart w:name="_Toc141952264" w:id="75"/>
      <w:bookmarkStart w:name="_Toc187393960" w:id="76"/>
      <w:bookmarkStart w:name="_Toc190174784" w:id="77"/>
      <w:bookmarkEnd w:id="74"/>
      <w:r w:rsidRPr="009F2B83">
        <w:t>Payment</w:t>
      </w:r>
      <w:bookmarkEnd w:id="75"/>
      <w:bookmarkEnd w:id="76"/>
      <w:r w:rsidR="00FC4DBB">
        <w:t xml:space="preserve"> of funds</w:t>
      </w:r>
      <w:bookmarkEnd w:id="77"/>
    </w:p>
    <w:p w:rsidR="00B87659" w:rsidP="00B87659" w:rsidRDefault="00795B97" w14:paraId="465AA20F" w14:textId="36424E9D">
      <w:pPr>
        <w:pStyle w:val="Body"/>
        <w:rPr>
          <w:lang w:eastAsia="en-AU"/>
        </w:rPr>
      </w:pPr>
      <w:r>
        <w:rPr>
          <w:lang w:eastAsia="en-AU"/>
        </w:rPr>
        <w:t>S</w:t>
      </w:r>
      <w:r w:rsidRPr="009F2B83" w:rsidR="00B87659">
        <w:rPr>
          <w:lang w:eastAsia="en-AU"/>
        </w:rPr>
        <w:t xml:space="preserve">uccessful funding recipients </w:t>
      </w:r>
      <w:r>
        <w:rPr>
          <w:lang w:eastAsia="en-AU"/>
        </w:rPr>
        <w:t>are</w:t>
      </w:r>
      <w:r w:rsidRPr="009F2B83" w:rsidR="00B87659">
        <w:rPr>
          <w:lang w:eastAsia="en-AU"/>
        </w:rPr>
        <w:t xml:space="preserve"> paid through the department’s Service Agreement Management System (SAMS).</w:t>
      </w:r>
    </w:p>
    <w:p w:rsidR="00B87659" w:rsidP="00770154" w:rsidRDefault="00795B97" w14:paraId="2F76B495" w14:textId="6ECE7B91">
      <w:pPr>
        <w:pStyle w:val="Body"/>
      </w:pPr>
      <w:r>
        <w:rPr>
          <w:lang w:eastAsia="en-AU"/>
        </w:rPr>
        <w:t>Before payment is made, a</w:t>
      </w:r>
      <w:r w:rsidRPr="009F2B83">
        <w:rPr>
          <w:lang w:eastAsia="en-AU"/>
        </w:rPr>
        <w:t xml:space="preserve"> </w:t>
      </w:r>
      <w:r w:rsidRPr="009F2B83" w:rsidR="00B87659">
        <w:rPr>
          <w:lang w:eastAsia="en-AU"/>
        </w:rPr>
        <w:t xml:space="preserve">service agreement </w:t>
      </w:r>
      <w:r w:rsidRPr="00340C78" w:rsidR="00B87659">
        <w:rPr>
          <w:b/>
          <w:bCs/>
          <w:lang w:eastAsia="en-AU"/>
        </w:rPr>
        <w:t>must</w:t>
      </w:r>
      <w:r w:rsidRPr="009F2B83" w:rsidR="00B87659">
        <w:rPr>
          <w:lang w:eastAsia="en-AU"/>
        </w:rPr>
        <w:t xml:space="preserve"> be signed by </w:t>
      </w:r>
      <w:r w:rsidRPr="4882A093" w:rsidR="00B87659">
        <w:rPr>
          <w:lang w:eastAsia="en-AU"/>
        </w:rPr>
        <w:t xml:space="preserve">an authorised representative of </w:t>
      </w:r>
      <w:r w:rsidRPr="009F2B83" w:rsidR="00B87659">
        <w:t>the organisation and department.</w:t>
      </w:r>
    </w:p>
    <w:p w:rsidRPr="009F2B83" w:rsidR="00B87659" w:rsidP="00B87659" w:rsidRDefault="00B87659" w14:paraId="77FA7FC2" w14:textId="77777777">
      <w:pPr>
        <w:pStyle w:val="Bodyafterbullets"/>
        <w:rPr>
          <w:lang w:eastAsia="en-AU"/>
        </w:rPr>
      </w:pPr>
      <w:r w:rsidRPr="009F2B83">
        <w:rPr>
          <w:lang w:eastAsia="en-AU"/>
        </w:rPr>
        <w:t xml:space="preserve">The department reserves the right to recall funds </w:t>
      </w:r>
      <w:r>
        <w:rPr>
          <w:lang w:eastAsia="en-AU"/>
        </w:rPr>
        <w:t xml:space="preserve">if </w:t>
      </w:r>
      <w:r w:rsidRPr="009F2B83">
        <w:rPr>
          <w:lang w:eastAsia="en-AU"/>
        </w:rPr>
        <w:t>reporting or other obligations are not met, or in other circumstances deemed appropriate by the department.</w:t>
      </w:r>
    </w:p>
    <w:p w:rsidRPr="009F2B83" w:rsidR="00B87659" w:rsidP="00B87659" w:rsidRDefault="00B87659" w14:paraId="60042831" w14:textId="77777777">
      <w:pPr>
        <w:pStyle w:val="Body"/>
        <w:rPr>
          <w:lang w:eastAsia="en-AU"/>
        </w:rPr>
      </w:pPr>
      <w:r>
        <w:rPr>
          <w:rFonts w:eastAsia="Arial" w:cs="Arial"/>
          <w:szCs w:val="21"/>
        </w:rPr>
        <w:t xml:space="preserve">If </w:t>
      </w:r>
      <w:r w:rsidRPr="009F2B83">
        <w:rPr>
          <w:rFonts w:eastAsia="Arial" w:cs="Arial"/>
          <w:szCs w:val="21"/>
        </w:rPr>
        <w:t xml:space="preserve">you engage another </w:t>
      </w:r>
      <w:r>
        <w:rPr>
          <w:rFonts w:eastAsia="Arial" w:cs="Arial"/>
          <w:szCs w:val="21"/>
        </w:rPr>
        <w:t>organisation</w:t>
      </w:r>
      <w:r w:rsidRPr="009F2B83">
        <w:rPr>
          <w:rFonts w:eastAsia="Arial" w:cs="Arial"/>
          <w:szCs w:val="21"/>
        </w:rPr>
        <w:t xml:space="preserve"> to deliver goods and services </w:t>
      </w:r>
      <w:r>
        <w:rPr>
          <w:rFonts w:eastAsia="Arial" w:cs="Arial"/>
          <w:szCs w:val="21"/>
        </w:rPr>
        <w:t xml:space="preserve">needed </w:t>
      </w:r>
      <w:r w:rsidRPr="009F2B83">
        <w:rPr>
          <w:rFonts w:eastAsia="Arial" w:cs="Arial"/>
          <w:szCs w:val="21"/>
        </w:rPr>
        <w:t xml:space="preserve">for the funded activity, you must pay that </w:t>
      </w:r>
      <w:r>
        <w:rPr>
          <w:rFonts w:eastAsia="Arial" w:cs="Arial"/>
          <w:szCs w:val="21"/>
        </w:rPr>
        <w:t>organisation</w:t>
      </w:r>
      <w:r w:rsidRPr="009F2B83">
        <w:rPr>
          <w:rFonts w:eastAsia="Arial" w:cs="Arial"/>
          <w:szCs w:val="21"/>
        </w:rPr>
        <w:t xml:space="preserve"> directly without invol</w:t>
      </w:r>
      <w:r>
        <w:rPr>
          <w:rFonts w:eastAsia="Arial" w:cs="Arial"/>
          <w:szCs w:val="21"/>
        </w:rPr>
        <w:t>ving</w:t>
      </w:r>
      <w:r w:rsidRPr="009F2B83">
        <w:rPr>
          <w:rFonts w:eastAsia="Arial" w:cs="Arial"/>
          <w:szCs w:val="21"/>
        </w:rPr>
        <w:t xml:space="preserve"> third parties.</w:t>
      </w:r>
    </w:p>
    <w:p w:rsidRPr="009F2B83" w:rsidR="00B87659" w:rsidP="00B87659" w:rsidRDefault="00B87659" w14:paraId="1A86BD3D" w14:textId="77777777">
      <w:pPr>
        <w:pStyle w:val="Heading2"/>
      </w:pPr>
      <w:bookmarkStart w:name="_Data_collection_and" w:id="78"/>
      <w:bookmarkStart w:name="_Toc141952265" w:id="79"/>
      <w:bookmarkStart w:name="_Toc187393961" w:id="80"/>
      <w:bookmarkStart w:name="_Toc190174785" w:id="81"/>
      <w:bookmarkEnd w:id="78"/>
      <w:r w:rsidRPr="009F2B83">
        <w:t>Data collection and reporting</w:t>
      </w:r>
      <w:bookmarkEnd w:id="79"/>
      <w:bookmarkEnd w:id="80"/>
      <w:bookmarkEnd w:id="81"/>
    </w:p>
    <w:p w:rsidR="00B87659" w:rsidP="00B87659" w:rsidRDefault="00493C17" w14:paraId="3E16940B" w14:textId="3B541E4F">
      <w:pPr>
        <w:pStyle w:val="Body"/>
      </w:pPr>
      <w:r>
        <w:t>The department will advise s</w:t>
      </w:r>
      <w:r w:rsidRPr="009F2B83" w:rsidR="00B87659">
        <w:t>uccessful</w:t>
      </w:r>
      <w:r w:rsidRPr="009F2B83" w:rsidDel="00493C17" w:rsidR="00B87659">
        <w:t xml:space="preserve"> </w:t>
      </w:r>
      <w:r>
        <w:t>applicants</w:t>
      </w:r>
      <w:r w:rsidRPr="009F2B83">
        <w:t xml:space="preserve"> </w:t>
      </w:r>
      <w:r w:rsidRPr="009F2B83" w:rsidR="00B87659">
        <w:t>of the specific reporting requirements against service delivery</w:t>
      </w:r>
      <w:r w:rsidR="00B87659">
        <w:t>.</w:t>
      </w:r>
      <w:r w:rsidR="00E806B2">
        <w:t xml:space="preserve"> The reporting requirements aim to measure the reach and impact of the services provided. </w:t>
      </w:r>
    </w:p>
    <w:p w:rsidR="00795B97" w:rsidP="00FF757C" w:rsidRDefault="001451C6" w14:paraId="754D860E" w14:textId="40547AF5">
      <w:pPr>
        <w:pStyle w:val="Bullet1"/>
        <w:numPr>
          <w:ilvl w:val="0"/>
          <w:numId w:val="0"/>
        </w:numPr>
      </w:pPr>
      <w:r>
        <w:t xml:space="preserve">Organisations </w:t>
      </w:r>
      <w:r w:rsidR="00795B97">
        <w:t>are</w:t>
      </w:r>
      <w:r>
        <w:t xml:space="preserve"> </w:t>
      </w:r>
      <w:r w:rsidRPr="002509DA">
        <w:rPr>
          <w:b/>
          <w:bCs/>
        </w:rPr>
        <w:t>required to collect and report basic demographic data on both carers and care recipients</w:t>
      </w:r>
      <w:r>
        <w:t xml:space="preserve"> they have supported within each financial year. This includes, but is not limited to</w:t>
      </w:r>
      <w:r w:rsidR="00795B97">
        <w:t>:</w:t>
      </w:r>
    </w:p>
    <w:p w:rsidRPr="00795B97" w:rsidR="00795B97" w:rsidP="00340C78" w:rsidRDefault="001451C6" w14:paraId="46B4B58C" w14:textId="03FDD330">
      <w:pPr>
        <w:pStyle w:val="Bullet1"/>
      </w:pPr>
      <w:r w:rsidRPr="00795B97">
        <w:t>local government area of residence</w:t>
      </w:r>
    </w:p>
    <w:p w:rsidRPr="00795B97" w:rsidR="00795B97" w:rsidP="00340C78" w:rsidRDefault="001451C6" w14:paraId="3628DA18" w14:textId="3B9B852C">
      <w:pPr>
        <w:pStyle w:val="Bullet1"/>
      </w:pPr>
      <w:r w:rsidRPr="00795B97">
        <w:t>gender</w:t>
      </w:r>
    </w:p>
    <w:p w:rsidRPr="00795B97" w:rsidR="00795B97" w:rsidP="00340C78" w:rsidRDefault="001451C6" w14:paraId="1669B401" w14:textId="5850AD51">
      <w:pPr>
        <w:pStyle w:val="Bullet1"/>
      </w:pPr>
      <w:r w:rsidRPr="00795B97">
        <w:t>age</w:t>
      </w:r>
    </w:p>
    <w:p w:rsidRPr="00795B97" w:rsidR="001451C6" w:rsidP="00340C78" w:rsidRDefault="001451C6" w14:paraId="3F4C38E9" w14:textId="268F94EC">
      <w:pPr>
        <w:pStyle w:val="Bullet1"/>
      </w:pPr>
      <w:r w:rsidRPr="00795B97">
        <w:t>cultural background.</w:t>
      </w:r>
    </w:p>
    <w:p w:rsidR="00413B1E" w:rsidP="00340C78" w:rsidRDefault="00413B1E" w14:paraId="22C83831" w14:textId="06218144">
      <w:pPr>
        <w:pStyle w:val="Bodyafterbullets"/>
      </w:pPr>
      <w:r>
        <w:t xml:space="preserve">The department is exploring ways to streamline and improve reporting processes. </w:t>
      </w:r>
      <w:r w:rsidR="0062563E">
        <w:t xml:space="preserve">We </w:t>
      </w:r>
      <w:r>
        <w:t>will consult</w:t>
      </w:r>
      <w:r w:rsidR="0062563E">
        <w:t xml:space="preserve"> with successful organisations</w:t>
      </w:r>
      <w:r>
        <w:t xml:space="preserve"> and provided </w:t>
      </w:r>
      <w:r w:rsidR="00B808E9">
        <w:t xml:space="preserve">enough </w:t>
      </w:r>
      <w:r>
        <w:t xml:space="preserve">notice on any changes to reporting requirements outlined </w:t>
      </w:r>
      <w:r w:rsidR="0062563E">
        <w:t xml:space="preserve">in the </w:t>
      </w:r>
      <w:hyperlink w:history="1" w:anchor="_Quarterly_reporting_requirements">
        <w:r w:rsidRPr="0062563E" w:rsidR="0062563E">
          <w:rPr>
            <w:rStyle w:val="Hyperlink"/>
          </w:rPr>
          <w:t>Quarterly reporting requirements</w:t>
        </w:r>
      </w:hyperlink>
      <w:r w:rsidR="0062563E">
        <w:t xml:space="preserve"> section</w:t>
      </w:r>
      <w:r>
        <w:t>.</w:t>
      </w:r>
    </w:p>
    <w:p w:rsidR="008032D6" w:rsidP="00340C78" w:rsidRDefault="008032D6" w14:paraId="1C60FFCA" w14:textId="1B89331E">
      <w:pPr>
        <w:pStyle w:val="Body"/>
      </w:pPr>
      <w:r w:rsidRPr="009F2B83">
        <w:t xml:space="preserve">Failure to report data </w:t>
      </w:r>
      <w:r>
        <w:t xml:space="preserve">and program performance </w:t>
      </w:r>
      <w:r w:rsidRPr="009F2B83">
        <w:t xml:space="preserve">may result in withdrawal </w:t>
      </w:r>
      <w:r>
        <w:t xml:space="preserve">or suspension </w:t>
      </w:r>
      <w:r w:rsidRPr="009F2B83">
        <w:t>of funding. Funding recipients must provide information or updates on program delivery as requested by the department.</w:t>
      </w:r>
    </w:p>
    <w:p w:rsidR="00413B1E" w:rsidP="00FF757C" w:rsidRDefault="00413B1E" w14:paraId="0B9CDE0E" w14:textId="250C621C">
      <w:pPr>
        <w:pStyle w:val="Heading3"/>
      </w:pPr>
      <w:bookmarkStart w:name="_Quarterly_reporting_requirements" w:id="82"/>
      <w:bookmarkEnd w:id="82"/>
      <w:r>
        <w:t>Quarterly reporting requirements</w:t>
      </w:r>
    </w:p>
    <w:p w:rsidRPr="009F2B83" w:rsidR="00B87659" w:rsidP="00B87659" w:rsidRDefault="1B4C9DB1" w14:paraId="033A3D65" w14:textId="4E68B39E">
      <w:pPr>
        <w:pStyle w:val="Body"/>
      </w:pPr>
      <w:r>
        <w:t>Quarterly</w:t>
      </w:r>
      <w:r w:rsidDel="004F0845">
        <w:t xml:space="preserve"> </w:t>
      </w:r>
      <w:r>
        <w:t xml:space="preserve">reporting </w:t>
      </w:r>
      <w:r w:rsidR="00B93371">
        <w:t>is</w:t>
      </w:r>
      <w:r>
        <w:t xml:space="preserve"> required against performance measures and service delivery targets through the department’s reporting system. Reporting includes (but is not limited to): </w:t>
      </w:r>
    </w:p>
    <w:p w:rsidRPr="00846911" w:rsidR="00B87659" w:rsidP="00302CC7" w:rsidRDefault="1B4C9DB1" w14:paraId="6C520589" w14:textId="21BF8ACB">
      <w:pPr>
        <w:pStyle w:val="Bullet1"/>
      </w:pPr>
      <w:r>
        <w:t>number of respite events provided by type</w:t>
      </w:r>
    </w:p>
    <w:p w:rsidRPr="00846911" w:rsidR="00B87659" w:rsidP="00FF757C" w:rsidRDefault="00B87659" w14:paraId="21AB3B4E" w14:textId="4C3C51C8">
      <w:pPr>
        <w:pStyle w:val="Bullet1"/>
      </w:pPr>
      <w:r w:rsidRPr="00846911">
        <w:t>hours and minutes of respite provided and by type</w:t>
      </w:r>
    </w:p>
    <w:p w:rsidRPr="00846911" w:rsidR="00B87659" w:rsidP="00302CC7" w:rsidRDefault="1B4C9DB1" w14:paraId="410EE458" w14:textId="77777777">
      <w:pPr>
        <w:pStyle w:val="Bullet1"/>
      </w:pPr>
      <w:r>
        <w:t>number of carers provided with respite by local government area and by type</w:t>
      </w:r>
    </w:p>
    <w:p w:rsidR="00B87659" w:rsidP="00B87659" w:rsidRDefault="00B87659" w14:paraId="01A86C9B" w14:textId="411A3CCC">
      <w:pPr>
        <w:pStyle w:val="Bodyafterbullets"/>
      </w:pPr>
      <w:r w:rsidRPr="009F2B83">
        <w:t xml:space="preserve">Continuation of funding </w:t>
      </w:r>
      <w:r>
        <w:t xml:space="preserve">depends </w:t>
      </w:r>
      <w:r w:rsidRPr="009F2B83">
        <w:t xml:space="preserve">on timely reporting against targets </w:t>
      </w:r>
      <w:r>
        <w:t>through the department’s reporting system.</w:t>
      </w:r>
    </w:p>
    <w:p w:rsidR="00B87659" w:rsidP="00B87659" w:rsidRDefault="00413B1E" w14:paraId="0547D6BB" w14:textId="30564187">
      <w:pPr>
        <w:pStyle w:val="Heading3"/>
      </w:pPr>
      <w:r>
        <w:t xml:space="preserve">Annual qualitative </w:t>
      </w:r>
      <w:r w:rsidR="00B87659">
        <w:t>reporting and financial acquittals</w:t>
      </w:r>
    </w:p>
    <w:p w:rsidR="00B87659" w:rsidP="00340C78" w:rsidRDefault="006A04E0" w14:paraId="30057D11" w14:textId="02676E14">
      <w:pPr>
        <w:pStyle w:val="Body"/>
      </w:pPr>
      <w:r>
        <w:t xml:space="preserve">Successful organisations </w:t>
      </w:r>
      <w:r w:rsidR="000A5040">
        <w:t>need to provide a</w:t>
      </w:r>
      <w:r w:rsidDel="004F0845" w:rsidR="000A5040">
        <w:t xml:space="preserve"> </w:t>
      </w:r>
      <w:r w:rsidDel="004F0845" w:rsidR="00B87659">
        <w:t>progress</w:t>
      </w:r>
      <w:r w:rsidR="00B87659">
        <w:t xml:space="preserve"> report</w:t>
      </w:r>
      <w:r w:rsidR="00C13B9E">
        <w:t xml:space="preserve"> </w:t>
      </w:r>
      <w:r w:rsidR="00B87659">
        <w:t>in July 2026</w:t>
      </w:r>
      <w:r w:rsidR="004D40DD">
        <w:t>,</w:t>
      </w:r>
      <w:r w:rsidR="00B87659">
        <w:t xml:space="preserve"> covering the period </w:t>
      </w:r>
      <w:r w:rsidR="000B2B7A">
        <w:t xml:space="preserve">from commencement </w:t>
      </w:r>
      <w:r w:rsidR="00B87659">
        <w:t>to 30 June 202</w:t>
      </w:r>
      <w:r w:rsidR="00ED1F6F">
        <w:t>6</w:t>
      </w:r>
      <w:r w:rsidR="004F0845">
        <w:t xml:space="preserve">. The report </w:t>
      </w:r>
      <w:r w:rsidR="000A5040">
        <w:t>should</w:t>
      </w:r>
      <w:r w:rsidR="00C13B9E">
        <w:t xml:space="preserve"> be</w:t>
      </w:r>
      <w:r w:rsidR="004F0845">
        <w:t xml:space="preserve"> </w:t>
      </w:r>
      <w:r w:rsidDel="004F0845" w:rsidR="00B87659">
        <w:t>s</w:t>
      </w:r>
      <w:r w:rsidR="00B87659">
        <w:t>ubmitted in a template</w:t>
      </w:r>
      <w:r w:rsidR="00C13B9E">
        <w:t xml:space="preserve"> </w:t>
      </w:r>
      <w:r w:rsidR="00B87659">
        <w:t>provided by the department</w:t>
      </w:r>
      <w:r w:rsidR="00107765">
        <w:t xml:space="preserve"> and </w:t>
      </w:r>
      <w:r w:rsidR="00FF757C">
        <w:t>will include (but is not limited to)</w:t>
      </w:r>
      <w:r w:rsidR="00107765">
        <w:t>:</w:t>
      </w:r>
    </w:p>
    <w:p w:rsidR="00FF757C" w:rsidP="00107765" w:rsidRDefault="00507C48" w14:paraId="10482E6A" w14:textId="2BB92C46">
      <w:pPr>
        <w:pStyle w:val="Bullet1"/>
      </w:pPr>
      <w:r>
        <w:t>a</w:t>
      </w:r>
      <w:r w:rsidR="009B214F">
        <w:t xml:space="preserve">n overview of services </w:t>
      </w:r>
      <w:r>
        <w:t xml:space="preserve">and activities </w:t>
      </w:r>
      <w:r w:rsidR="009B214F">
        <w:t>delivered</w:t>
      </w:r>
    </w:p>
    <w:p w:rsidR="00804340" w:rsidP="00107765" w:rsidRDefault="00507C48" w14:paraId="4A6BA127" w14:textId="42FA422D">
      <w:pPr>
        <w:pStyle w:val="Bullet1"/>
      </w:pPr>
      <w:r>
        <w:t>q</w:t>
      </w:r>
      <w:r w:rsidR="006F4081">
        <w:t>ualitative feedback you have received from carers</w:t>
      </w:r>
      <w:r w:rsidR="00776EA1">
        <w:t xml:space="preserve"> about the services provided</w:t>
      </w:r>
    </w:p>
    <w:p w:rsidR="00107765" w:rsidP="00804340" w:rsidRDefault="00107765" w14:paraId="13EA71B6" w14:textId="6CB750C4">
      <w:pPr>
        <w:pStyle w:val="Bullet1"/>
      </w:pPr>
      <w:r>
        <w:t xml:space="preserve">financial acquittals </w:t>
      </w:r>
      <w:r w:rsidR="006334EC">
        <w:t xml:space="preserve">– </w:t>
      </w:r>
      <w:r>
        <w:t>a detailed breakdown of funding expenditure and any unexpended funds</w:t>
      </w:r>
      <w:r w:rsidR="00356B4B">
        <w:t>.</w:t>
      </w:r>
    </w:p>
    <w:p w:rsidRPr="009F2B83" w:rsidR="00413B1E" w:rsidP="00340C78" w:rsidRDefault="00B87659" w14:paraId="1ACE35DE" w14:textId="7E25DDAE">
      <w:pPr>
        <w:pStyle w:val="Bodyafterbullets"/>
      </w:pPr>
      <w:r>
        <w:t>An end of project report</w:t>
      </w:r>
      <w:r w:rsidR="004F0845">
        <w:t>,</w:t>
      </w:r>
      <w:r>
        <w:t xml:space="preserve"> including financial acquittals, is required in July 2027</w:t>
      </w:r>
      <w:r w:rsidR="00356B4B">
        <w:t>,</w:t>
      </w:r>
      <w:r>
        <w:t xml:space="preserve"> following th</w:t>
      </w:r>
      <w:r w:rsidR="00413B1E">
        <w:t>e</w:t>
      </w:r>
      <w:r>
        <w:t xml:space="preserve"> end of the funding period.</w:t>
      </w:r>
    </w:p>
    <w:p w:rsidRPr="00847855" w:rsidR="00417DAD" w:rsidP="00AD3DF1" w:rsidRDefault="00EF7CF6" w14:paraId="445D651B" w14:textId="65F73DDD">
      <w:pPr>
        <w:pStyle w:val="Heading1"/>
      </w:pPr>
      <w:bookmarkStart w:name="_Toc95991218" w:id="83"/>
      <w:bookmarkStart w:name="_Toc190174786" w:id="84"/>
      <w:r>
        <w:t>More</w:t>
      </w:r>
      <w:r w:rsidRPr="00847855">
        <w:t xml:space="preserve"> </w:t>
      </w:r>
      <w:r w:rsidRPr="00847855" w:rsidR="00417DAD">
        <w:t xml:space="preserve">information and </w:t>
      </w:r>
      <w:bookmarkEnd w:id="83"/>
      <w:r>
        <w:t>help</w:t>
      </w:r>
      <w:bookmarkEnd w:id="84"/>
    </w:p>
    <w:p w:rsidRPr="009F2B83" w:rsidR="00B61C55" w:rsidP="00340C78" w:rsidRDefault="00B61C55" w14:paraId="3BDF44C5" w14:textId="4F017C5F">
      <w:pPr>
        <w:pStyle w:val="Heading2"/>
      </w:pPr>
      <w:bookmarkStart w:name="_Toc190174787" w:id="85"/>
      <w:r w:rsidRPr="009F2B83">
        <w:t>Advice on writing a grant application</w:t>
      </w:r>
      <w:bookmarkEnd w:id="85"/>
    </w:p>
    <w:p w:rsidRPr="009F2B83" w:rsidR="00B61C55" w:rsidP="00B61C55" w:rsidRDefault="00B61C55" w14:paraId="7F5E1DBE" w14:textId="54F6A73E">
      <w:pPr>
        <w:pStyle w:val="Body"/>
        <w:rPr>
          <w:color w:val="3366FF"/>
          <w:u w:val="dotted"/>
        </w:rPr>
      </w:pPr>
      <w:r>
        <w:t xml:space="preserve">The Victorian Government website has useful advice on writing a </w:t>
      </w:r>
      <w:r w:rsidR="00172775">
        <w:t xml:space="preserve">funding </w:t>
      </w:r>
      <w:r>
        <w:t>application</w:t>
      </w:r>
      <w:r w:rsidR="00356B4B">
        <w:t>:</w:t>
      </w:r>
    </w:p>
    <w:p w:rsidRPr="00A0325F" w:rsidR="00B61C55" w:rsidP="00FF757C" w:rsidRDefault="00B61C55" w14:paraId="58A7FC9B" w14:textId="01BDD976">
      <w:pPr>
        <w:pStyle w:val="Bullet1"/>
      </w:pPr>
      <w:hyperlink r:id="rId38">
        <w:r w:rsidRPr="622ABE0D">
          <w:rPr>
            <w:rStyle w:val="Hyperlink"/>
          </w:rPr>
          <w:t>Victorian Government's How to write a grant application web page</w:t>
        </w:r>
      </w:hyperlink>
      <w:r w:rsidR="00356B4B">
        <w:rPr>
          <w:rStyle w:val="FootnoteReference"/>
          <w:color w:val="004C97"/>
          <w:u w:val="dotted"/>
        </w:rPr>
        <w:footnoteReference w:id="19"/>
      </w:r>
    </w:p>
    <w:p w:rsidRPr="00A0325F" w:rsidR="00B61C55" w:rsidP="00FF757C" w:rsidRDefault="00B61C55" w14:paraId="3F92A671" w14:textId="6B4C42F4">
      <w:pPr>
        <w:pStyle w:val="Bullet1"/>
      </w:pPr>
      <w:hyperlink w:history="1" r:id="rId39">
        <w:r>
          <w:rPr>
            <w:rStyle w:val="Hyperlink"/>
          </w:rPr>
          <w:t>Victorian Government's Grant terminology explained web page</w:t>
        </w:r>
      </w:hyperlink>
      <w:r w:rsidR="00356B4B">
        <w:rPr>
          <w:rStyle w:val="FootnoteReference"/>
          <w:color w:val="004C97"/>
          <w:u w:val="dotted"/>
        </w:rPr>
        <w:footnoteReference w:id="20"/>
      </w:r>
    </w:p>
    <w:p w:rsidR="00B61C55" w:rsidP="00770154" w:rsidRDefault="00B61C55" w14:paraId="651CE922" w14:textId="157AD549">
      <w:pPr>
        <w:pStyle w:val="Heading2"/>
      </w:pPr>
      <w:bookmarkStart w:name="_Toc190174788" w:id="86"/>
      <w:r>
        <w:t xml:space="preserve">Help </w:t>
      </w:r>
      <w:r w:rsidR="00CD2D83">
        <w:t>with applications</w:t>
      </w:r>
      <w:bookmarkEnd w:id="86"/>
    </w:p>
    <w:p w:rsidR="00CD2D83" w:rsidP="00356B4B" w:rsidRDefault="007731DB" w14:paraId="01DC08FD" w14:textId="7EE4914D">
      <w:pPr>
        <w:pStyle w:val="Body"/>
      </w:pPr>
      <w:r>
        <w:t>If you have:</w:t>
      </w:r>
    </w:p>
    <w:p w:rsidR="007731DB" w:rsidP="007731DB" w:rsidRDefault="007731DB" w14:paraId="038845C4" w14:textId="688A53FE">
      <w:pPr>
        <w:pStyle w:val="Bullet1"/>
      </w:pPr>
      <w:r>
        <w:t xml:space="preserve">difficulties </w:t>
      </w:r>
      <w:r w:rsidR="009F18D6">
        <w:t>accessing or submitting the online application form</w:t>
      </w:r>
    </w:p>
    <w:p w:rsidR="007731DB" w:rsidP="00770154" w:rsidRDefault="009F18D6" w14:paraId="7E92561C" w14:textId="41C8A2D6">
      <w:pPr>
        <w:pStyle w:val="Bullet1"/>
      </w:pPr>
      <w:r>
        <w:t>queries about these guidelines of application requirements</w:t>
      </w:r>
    </w:p>
    <w:p w:rsidRPr="002365B4" w:rsidR="001C7128" w:rsidP="00284ACA" w:rsidRDefault="00356B4B" w14:paraId="55EC1B6D" w14:textId="7EB715B4">
      <w:pPr>
        <w:pStyle w:val="Bodyafterbullets"/>
      </w:pPr>
      <w:r>
        <w:t>C</w:t>
      </w:r>
      <w:r w:rsidRPr="00085F9B" w:rsidR="00B61C55">
        <w:t>ontact the Carers team</w:t>
      </w:r>
      <w:r>
        <w:t xml:space="preserve"> via email</w:t>
      </w:r>
      <w:r w:rsidRPr="00085F9B" w:rsidR="00B61C55">
        <w:t>:</w:t>
      </w:r>
      <w:r>
        <w:t xml:space="preserve"> </w:t>
      </w:r>
      <w:hyperlink w:history="1" r:id="rId40">
        <w:r w:rsidRPr="00340C78">
          <w:rPr>
            <w:rStyle w:val="Hyperlink"/>
          </w:rPr>
          <w:t>VictorianCarerStrategy@dffh.vic.gov.au</w:t>
        </w:r>
      </w:hyperlink>
    </w:p>
    <w:sectPr w:rsidRPr="002365B4" w:rsidR="001C7128" w:rsidSect="00F15144">
      <w:headerReference w:type="even" r:id="rId41"/>
      <w:headerReference w:type="default" r:id="rId42"/>
      <w:footerReference w:type="even" r:id="rId43"/>
      <w:footerReference w:type="default" r:id="rId44"/>
      <w:pgSz w:w="11906" w:h="16838" w:orient="portrait"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949" w:rsidRDefault="00903949" w14:paraId="0119C207" w14:textId="77777777">
      <w:r>
        <w:separator/>
      </w:r>
    </w:p>
    <w:p w:rsidR="00903949" w:rsidRDefault="00903949" w14:paraId="54353DB0" w14:textId="77777777"/>
  </w:endnote>
  <w:endnote w:type="continuationSeparator" w:id="0">
    <w:p w:rsidR="00903949" w:rsidRDefault="00903949" w14:paraId="3DAA1BE8" w14:textId="77777777">
      <w:r>
        <w:continuationSeparator/>
      </w:r>
    </w:p>
    <w:p w:rsidR="00903949" w:rsidRDefault="00903949" w14:paraId="41FD6BD9" w14:textId="77777777"/>
  </w:endnote>
  <w:endnote w:type="continuationNotice" w:id="1">
    <w:p w:rsidR="00903949" w:rsidRDefault="00903949" w14:paraId="71D315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21E06AB0" w14:textId="3FA2AEC0">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5F389B9" w14:textId="31CAAB1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283934BA">
            <v:shapetype id="_x0000_t202" coordsize="21600,21600" o:spt="202" path="m,l,21600r21600,l21600,xe" w14:anchorId="5F16E52C">
              <v:stroke joinstyle="miter"/>
              <v:path gradientshapeok="t" o:connecttype="rect"/>
            </v:shapetype>
            <v:shape id="Text Box 7"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6D44D65D"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RDefault="008F2A93" w14:paraId="795C27F3" w14:textId="2DEA2E01">
    <w:pPr>
      <w:pStyle w:val="Footer"/>
    </w:pPr>
    <w:r>
      <w:rPr>
        <w:noProof/>
        <w:lang w:eastAsia="en-AU"/>
      </w:rPr>
      <mc:AlternateContent>
        <mc:Choice Requires="wps">
          <w:drawing>
            <wp:anchor distT="0" distB="0" distL="114300" distR="114300" simplePos="1" relativeHeight="251658247" behindDoc="0" locked="0" layoutInCell="0" allowOverlap="1" wp14:anchorId="0BF3AB6B" wp14:editId="5E1F9FA7">
              <wp:simplePos x="0" y="10189687"/>
              <wp:positionH relativeFrom="page">
                <wp:posOffset>0</wp:posOffset>
              </wp:positionH>
              <wp:positionV relativeFrom="page">
                <wp:posOffset>10189210</wp:posOffset>
              </wp:positionV>
              <wp:extent cx="7560310" cy="311785"/>
              <wp:effectExtent l="0" t="0" r="0" b="12065"/>
              <wp:wrapNone/>
              <wp:docPr id="1" name="MSIPCMa07b453481bc99c7f3372f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F2A93" w:rsidR="008F2A93" w:rsidP="008F2A93" w:rsidRDefault="008F2A93" w14:paraId="3A374D6B" w14:textId="67A61915">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61967066">
            <v:shapetype id="_x0000_t202" coordsize="21600,21600" o:spt="202" path="m,l,21600r21600,l21600,xe" w14:anchorId="0BF3AB6B">
              <v:stroke joinstyle="miter"/>
              <v:path gradientshapeok="t" o:connecttype="rect"/>
            </v:shapetype>
            <v:shape id="MSIPCMa07b453481bc99c7f3372fa9"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8F2A93" w:rsidR="008F2A93" w:rsidP="008F2A93" w:rsidRDefault="008F2A93" w14:paraId="42DD9960" w14:textId="67A61915">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2C5B7C" w:rsidRDefault="00EB4BC7" w14:paraId="6C8B923F" w14:textId="188DBC95">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4ACAA838">
            <v:shape id="Text Box 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w14:anchorId="47C005B9">
              <v:textbox inset=",0,,0">
                <w:txbxContent>
                  <w:p w:rsidRPr="00EB4BC7" w:rsidR="00EB4BC7" w:rsidP="002C5B7C" w:rsidRDefault="00EB4BC7" w14:paraId="6E4A0F12"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8F2A93" w14:paraId="4ED4B1DC" w14:textId="7C390BC5">
    <w:pPr>
      <w:pStyle w:val="Footer"/>
    </w:pPr>
    <w:r>
      <w:rPr>
        <w:noProof/>
      </w:rPr>
      <mc:AlternateContent>
        <mc:Choice Requires="wps">
          <w:drawing>
            <wp:anchor distT="0" distB="0" distL="114300" distR="114300" simplePos="0" relativeHeight="251658248" behindDoc="0" locked="0" layoutInCell="0" allowOverlap="1" wp14:anchorId="33856C7E" wp14:editId="4BBB9F5D">
              <wp:simplePos x="0" y="0"/>
              <wp:positionH relativeFrom="page">
                <wp:posOffset>0</wp:posOffset>
              </wp:positionH>
              <wp:positionV relativeFrom="page">
                <wp:posOffset>10189210</wp:posOffset>
              </wp:positionV>
              <wp:extent cx="7560310" cy="311785"/>
              <wp:effectExtent l="0" t="0" r="0" b="12065"/>
              <wp:wrapNone/>
              <wp:docPr id="8" name="MSIPCMde674369a7061756907f36d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F2A93" w:rsidR="008F2A93" w:rsidP="008F2A93" w:rsidRDefault="008F2A93" w14:paraId="1392A3A5" w14:textId="70E5BC7D">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47383C75">
            <v:shapetype id="_x0000_t202" coordsize="21600,21600" o:spt="202" path="m,l,21600r21600,l21600,xe" w14:anchorId="33856C7E">
              <v:stroke joinstyle="miter"/>
              <v:path gradientshapeok="t" o:connecttype="rect"/>
            </v:shapetype>
            <v:shape id="MSIPCMde674369a7061756907f36d1"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8F2A93" w:rsidR="008F2A93" w:rsidP="008F2A93" w:rsidRDefault="008F2A93" w14:paraId="17D1F485" w14:textId="70E5BC7D">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4086DCEE" w14:textId="7687AF4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5F23C772">
            <v:shape id="Text Box 6"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w14:anchorId="70BA23E7">
              <v:textbox inset=",0,,0">
                <w:txbxContent>
                  <w:p w:rsidRPr="00EB4BC7" w:rsidR="00EB4BC7" w:rsidP="00EB4BC7" w:rsidRDefault="00EB4BC7" w14:paraId="171AAEBA"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63636" w:rsidRDefault="002C5B7C" w14:paraId="6A5A0490" w14:textId="1557D831">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C5B7C" w:rsidR="002C5B7C" w:rsidP="002C5B7C" w:rsidRDefault="002C5B7C" w14:paraId="187CC088" w14:textId="35729B6B">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B584F9C">
            <v:shapetype id="_x0000_t202" coordsize="21600,21600" o:spt="202" path="m,l,21600r21600,l21600,xe" w14:anchorId="3B772BC9">
              <v:stroke joinstyle="miter"/>
              <v:path gradientshapeok="t" o:connecttype="rect"/>
            </v:shapetype>
            <v:shape id="Text Box 4"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v:textbox inset=",0,,0">
                <w:txbxContent>
                  <w:p w:rsidRPr="002C5B7C" w:rsidR="002C5B7C" w:rsidP="002C5B7C" w:rsidRDefault="002C5B7C" w14:paraId="2CCFEE10"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P="00DC00C1" w:rsidRDefault="008F2A93" w14:paraId="042FA8D0" w14:textId="0B4B9213">
    <w:pPr>
      <w:pStyle w:val="Footer"/>
      <w:tabs>
        <w:tab w:val="left" w:pos="3667"/>
      </w:tabs>
    </w:pPr>
    <w:r>
      <w:rPr>
        <w:noProof/>
        <w:lang w:eastAsia="en-AU"/>
      </w:rPr>
      <mc:AlternateContent>
        <mc:Choice Requires="wps">
          <w:drawing>
            <wp:anchor distT="0" distB="0" distL="114300" distR="114300" simplePos="0" relativeHeight="251658246" behindDoc="0" locked="0" layoutInCell="0" allowOverlap="1" wp14:anchorId="6D2F9447" wp14:editId="50A4360F">
              <wp:simplePos x="0" y="0"/>
              <wp:positionH relativeFrom="page">
                <wp:posOffset>0</wp:posOffset>
              </wp:positionH>
              <wp:positionV relativeFrom="page">
                <wp:posOffset>10189210</wp:posOffset>
              </wp:positionV>
              <wp:extent cx="7560310" cy="311785"/>
              <wp:effectExtent l="0" t="0" r="0" b="12065"/>
              <wp:wrapNone/>
              <wp:docPr id="9" name="MSIPCM2bbc42d884ef159dc2c76dd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F2A93" w:rsidR="008F2A93" w:rsidP="008F2A93" w:rsidRDefault="008F2A93" w14:paraId="4736ED8F" w14:textId="5C0C9357">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EE9672C">
            <v:shapetype id="_x0000_t202" coordsize="21600,21600" o:spt="202" path="m,l,21600r21600,l21600,xe" w14:anchorId="6D2F9447">
              <v:stroke joinstyle="miter"/>
              <v:path gradientshapeok="t" o:connecttype="rect"/>
            </v:shapetype>
            <v:shape id="MSIPCM2bbc42d884ef159dc2c76ddf"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v:textbox inset=",0,,0">
                <w:txbxContent>
                  <w:p w:rsidRPr="008F2A93" w:rsidR="008F2A93" w:rsidP="008F2A93" w:rsidRDefault="008F2A93" w14:paraId="08CE8BEA" w14:textId="5C0C9357">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C7128" w:rsidR="001C7128" w:rsidP="001C7128" w:rsidRDefault="001C7128" w14:paraId="08EC5D7E" w14:textId="292E2C3E">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C95FB7B">
            <v:shape id="Text Box 3"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w14:anchorId="6EBCE929">
              <v:textbox inset=",0,,0">
                <w:txbxContent>
                  <w:p w:rsidRPr="001C7128" w:rsidR="001C7128" w:rsidP="001C7128" w:rsidRDefault="001C7128" w14:paraId="09E77742"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4918659" w14:textId="5CB96CC1">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E8D7584">
            <v:shape id="Text Box 11"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w14:anchorId="1BA32EAB">
              <v:textbox inset=",0,,0">
                <w:txbxContent>
                  <w:p w:rsidRPr="00EB4BC7" w:rsidR="00EB4BC7" w:rsidP="00EB4BC7" w:rsidRDefault="00EB4BC7" w14:paraId="75F360E3"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949" w:rsidP="00207717" w:rsidRDefault="00903949" w14:paraId="471BCC50" w14:textId="77777777">
      <w:pPr>
        <w:spacing w:before="120"/>
      </w:pPr>
      <w:r>
        <w:separator/>
      </w:r>
    </w:p>
  </w:footnote>
  <w:footnote w:type="continuationSeparator" w:id="0">
    <w:p w:rsidR="00903949" w:rsidRDefault="00903949" w14:paraId="32A76B3C" w14:textId="77777777">
      <w:r>
        <w:continuationSeparator/>
      </w:r>
    </w:p>
    <w:p w:rsidR="00903949" w:rsidRDefault="00903949" w14:paraId="5BC9B91B" w14:textId="77777777"/>
  </w:footnote>
  <w:footnote w:type="continuationNotice" w:id="1">
    <w:p w:rsidR="00903949" w:rsidRDefault="00903949" w14:paraId="7CBBF03E" w14:textId="77777777">
      <w:pPr>
        <w:spacing w:after="0" w:line="240" w:lineRule="auto"/>
      </w:pPr>
    </w:p>
  </w:footnote>
  <w:footnote w:id="2">
    <w:p w:rsidR="00DB3AEB" w:rsidRDefault="00DB3AEB" w14:paraId="7AE9E432" w14:textId="0AD59D83">
      <w:pPr>
        <w:pStyle w:val="FootnoteText"/>
      </w:pPr>
      <w:r>
        <w:rPr>
          <w:rStyle w:val="FootnoteReference"/>
        </w:rPr>
        <w:footnoteRef/>
      </w:r>
      <w:r>
        <w:t xml:space="preserve"> </w:t>
      </w:r>
      <w:r w:rsidRPr="00276479">
        <w:t>https://creativecommons.org/licenses/by/4.0/</w:t>
      </w:r>
    </w:p>
  </w:footnote>
  <w:footnote w:id="3">
    <w:p w:rsidR="00293701" w:rsidRDefault="00293701" w14:paraId="74C66321" w14:textId="78EC7993">
      <w:pPr>
        <w:pStyle w:val="FootnoteText"/>
      </w:pPr>
      <w:r>
        <w:rPr>
          <w:rStyle w:val="FootnoteReference"/>
        </w:rPr>
        <w:footnoteRef/>
      </w:r>
      <w:r>
        <w:t xml:space="preserve"> </w:t>
      </w:r>
      <w:r w:rsidRPr="00340C78" w:rsidR="00B27843">
        <w:t>https://www.dffh.vic.gov.au/publications/recognising-and-supporting-victorias-carers-victorian-carer-strategy-2018-22</w:t>
      </w:r>
    </w:p>
  </w:footnote>
  <w:footnote w:id="4">
    <w:p w:rsidR="00FF62C9" w:rsidRDefault="00FF62C9" w14:paraId="6458856A" w14:textId="1C4F50C0">
      <w:pPr>
        <w:pStyle w:val="FootnoteText"/>
      </w:pPr>
      <w:r>
        <w:rPr>
          <w:rStyle w:val="FootnoteReference"/>
        </w:rPr>
        <w:footnoteRef/>
      </w:r>
      <w:r>
        <w:t xml:space="preserve"> </w:t>
      </w:r>
      <w:r w:rsidRPr="00FF62C9">
        <w:t>https://www.legislation.vic.gov.au/in-force/acts/carers-recognition-act-2012/003</w:t>
      </w:r>
    </w:p>
  </w:footnote>
  <w:footnote w:id="5">
    <w:p w:rsidR="00FF62C9" w:rsidRDefault="00FF62C9" w14:paraId="11D026AF" w14:textId="5E692D8C">
      <w:pPr>
        <w:pStyle w:val="FootnoteText"/>
      </w:pPr>
      <w:r>
        <w:rPr>
          <w:rStyle w:val="FootnoteReference"/>
        </w:rPr>
        <w:footnoteRef/>
      </w:r>
      <w:r>
        <w:t xml:space="preserve"> </w:t>
      </w:r>
      <w:r w:rsidRPr="00FF62C9">
        <w:t>https://providers.dffh.vic.gov.au/carers-recognition-act-2012</w:t>
      </w:r>
    </w:p>
  </w:footnote>
  <w:footnote w:id="6">
    <w:p w:rsidR="009B6442" w:rsidRDefault="009B6442" w14:paraId="09933FA9" w14:textId="7A3757B2">
      <w:pPr>
        <w:pStyle w:val="FootnoteText"/>
      </w:pPr>
      <w:r>
        <w:rPr>
          <w:rStyle w:val="FootnoteReference"/>
        </w:rPr>
        <w:footnoteRef/>
      </w:r>
      <w:r>
        <w:t xml:space="preserve"> </w:t>
      </w:r>
      <w:r w:rsidRPr="0001463A" w:rsidR="0001463A">
        <w:t xml:space="preserve">The Department acknowledges the impacts of colonisation which continue to influence the department’s systems and structures. We are deeply committed to addressing these impacts by embedding cultural safety and self-determination principles in all we do. Further information on the department’s approach to embedding these principles is </w:t>
      </w:r>
      <w:hyperlink w:tgtFrame="_blank" w:tooltip="https://www.dffh.vic.gov.au/publications/advocating-self-determination" w:history="1" r:id="rId1">
        <w:r w:rsidRPr="0001463A" w:rsidR="0001463A">
          <w:rPr>
            <w:rStyle w:val="Hyperlink"/>
          </w:rPr>
          <w:t>available in the department’s strategic plan</w:t>
        </w:r>
      </w:hyperlink>
      <w:r w:rsidR="001C4D29">
        <w:rPr>
          <w:rStyle w:val="Hyperlink"/>
        </w:rPr>
        <w:t xml:space="preserve"> </w:t>
      </w:r>
      <w:r w:rsidRPr="00340C78" w:rsidR="001C4D29">
        <w:rPr>
          <w:rStyle w:val="Hyperlink"/>
          <w:color w:val="000000" w:themeColor="text1"/>
          <w:u w:val="none"/>
        </w:rPr>
        <w:t>https://www.dffh.vic.gov.au/publications/advocating-self-determination</w:t>
      </w:r>
    </w:p>
  </w:footnote>
  <w:footnote w:id="7">
    <w:p w:rsidR="00F31C11" w:rsidRDefault="00F31C11" w14:paraId="66BE734B" w14:textId="6B98C097">
      <w:pPr>
        <w:pStyle w:val="FootnoteText"/>
      </w:pPr>
      <w:r>
        <w:rPr>
          <w:rStyle w:val="FootnoteReference"/>
        </w:rPr>
        <w:footnoteRef/>
      </w:r>
      <w:r>
        <w:t xml:space="preserve"> </w:t>
      </w:r>
      <w:r w:rsidRPr="00F31C11">
        <w:t>https://grantsgateway.dffh.vic.gov.au/s/login/</w:t>
      </w:r>
    </w:p>
  </w:footnote>
  <w:footnote w:id="8">
    <w:p w:rsidR="007C1EBD" w:rsidRDefault="007C1EBD" w14:paraId="519F46A5" w14:textId="790A8E07">
      <w:pPr>
        <w:pStyle w:val="FootnoteText"/>
      </w:pPr>
      <w:r>
        <w:rPr>
          <w:rStyle w:val="FootnoteReference"/>
        </w:rPr>
        <w:footnoteRef/>
      </w:r>
      <w:r>
        <w:t xml:space="preserve"> </w:t>
      </w:r>
      <w:r w:rsidRPr="00BB2118">
        <w:t>https://www.vic.gov.au/additional-respite-funding</w:t>
      </w:r>
    </w:p>
  </w:footnote>
  <w:footnote w:id="9">
    <w:p w:rsidR="00740826" w:rsidRDefault="00740826" w14:paraId="24CC8B52" w14:textId="1511F2C2">
      <w:pPr>
        <w:pStyle w:val="FootnoteText"/>
      </w:pPr>
      <w:r>
        <w:rPr>
          <w:rStyle w:val="FootnoteReference"/>
        </w:rPr>
        <w:footnoteRef/>
      </w:r>
      <w:r>
        <w:t xml:space="preserve"> </w:t>
      </w:r>
      <w:r w:rsidRPr="00740826">
        <w:t>https://abr.business.gov.au/</w:t>
      </w:r>
    </w:p>
  </w:footnote>
  <w:footnote w:id="10">
    <w:p w:rsidR="007426A1" w:rsidRDefault="007426A1" w14:paraId="7F0E8996" w14:textId="08D2F6BD">
      <w:pPr>
        <w:pStyle w:val="FootnoteText"/>
      </w:pPr>
      <w:r>
        <w:rPr>
          <w:rStyle w:val="FootnoteReference"/>
        </w:rPr>
        <w:footnoteRef/>
      </w:r>
      <w:r>
        <w:t xml:space="preserve"> </w:t>
      </w:r>
      <w:r w:rsidRPr="007426A1">
        <w:t>https://www.consumer.vic.gov.au/</w:t>
      </w:r>
    </w:p>
  </w:footnote>
  <w:footnote w:id="11">
    <w:p w:rsidR="005313DF" w:rsidRDefault="005313DF" w14:paraId="3D4327F0" w14:textId="37FCFAB5">
      <w:pPr>
        <w:pStyle w:val="FootnoteText"/>
      </w:pPr>
      <w:r>
        <w:rPr>
          <w:rStyle w:val="FootnoteReference"/>
        </w:rPr>
        <w:footnoteRef/>
      </w:r>
      <w:r>
        <w:t xml:space="preserve"> </w:t>
      </w:r>
      <w:r w:rsidRPr="005313DF">
        <w:t>https://connectonline.asic.gov.au/RegistrySearch/</w:t>
      </w:r>
    </w:p>
  </w:footnote>
  <w:footnote w:id="12">
    <w:p w:rsidR="00226CE3" w:rsidRDefault="00226CE3" w14:paraId="3632F437" w14:textId="599D29BC">
      <w:pPr>
        <w:pStyle w:val="FootnoteText"/>
      </w:pPr>
      <w:r>
        <w:rPr>
          <w:rStyle w:val="FootnoteReference"/>
        </w:rPr>
        <w:footnoteRef/>
      </w:r>
      <w:r>
        <w:t xml:space="preserve"> </w:t>
      </w:r>
      <w:r w:rsidRPr="00226CE3">
        <w:t>https://www.acnc.gov.au/charity/charities</w:t>
      </w:r>
    </w:p>
  </w:footnote>
  <w:footnote w:id="13">
    <w:p w:rsidR="00277D58" w:rsidRDefault="00277D58" w14:paraId="7BE7CDEC" w14:textId="0DA9FA05">
      <w:pPr>
        <w:pStyle w:val="FootnoteText"/>
      </w:pPr>
      <w:r>
        <w:rPr>
          <w:rStyle w:val="FootnoteReference"/>
        </w:rPr>
        <w:footnoteRef/>
      </w:r>
      <w:r>
        <w:t xml:space="preserve"> </w:t>
      </w:r>
      <w:r w:rsidRPr="00277D58">
        <w:t>https://www.oric.gov.au/</w:t>
      </w:r>
    </w:p>
  </w:footnote>
  <w:footnote w:id="14">
    <w:p w:rsidR="00277D58" w:rsidRDefault="00277D58" w14:paraId="2D19454C" w14:textId="19CACD72">
      <w:pPr>
        <w:pStyle w:val="FootnoteText"/>
      </w:pPr>
      <w:r>
        <w:rPr>
          <w:rStyle w:val="FootnoteReference"/>
        </w:rPr>
        <w:footnoteRef/>
      </w:r>
      <w:r>
        <w:t xml:space="preserve"> </w:t>
      </w:r>
      <w:r w:rsidRPr="004C03C3">
        <w:t>https://grantsgateway.dffh.vic.gov.au</w:t>
      </w:r>
    </w:p>
  </w:footnote>
  <w:footnote w:id="15">
    <w:p w:rsidR="00547583" w:rsidRDefault="00547583" w14:paraId="5C55CE87" w14:textId="78532127">
      <w:pPr>
        <w:pStyle w:val="FootnoteText"/>
      </w:pPr>
      <w:r>
        <w:rPr>
          <w:rStyle w:val="FootnoteReference"/>
        </w:rPr>
        <w:footnoteRef/>
      </w:r>
      <w:r>
        <w:t xml:space="preserve"> </w:t>
      </w:r>
      <w:r w:rsidRPr="00D52CC5">
        <w:t>https://www.vic.gov.au/additional-respite-funding</w:t>
      </w:r>
    </w:p>
  </w:footnote>
  <w:footnote w:id="16">
    <w:p w:rsidR="00857AC5" w:rsidRDefault="00857AC5" w14:paraId="555A9752" w14:textId="0A02BEDD">
      <w:pPr>
        <w:pStyle w:val="FootnoteText"/>
      </w:pPr>
      <w:r>
        <w:rPr>
          <w:rStyle w:val="FootnoteReference"/>
        </w:rPr>
        <w:footnoteRef/>
      </w:r>
      <w:r>
        <w:t xml:space="preserve"> </w:t>
      </w:r>
      <w:hyperlink w:history="1" r:id="rId2">
        <w:r w:rsidRPr="622ABE0D">
          <w:rPr>
            <w:rStyle w:val="Hyperlink"/>
          </w:rPr>
          <w:t>https://www.dffh.vic.gov.au/publications/recognising-and-supporting-victorias-carers-victorian-carer-strategy-2018-22</w:t>
        </w:r>
      </w:hyperlink>
    </w:p>
  </w:footnote>
  <w:footnote w:id="17">
    <w:p w:rsidR="00795B97" w:rsidRDefault="00795B97" w14:paraId="2B473FAC" w14:textId="0FC8970D">
      <w:pPr>
        <w:pStyle w:val="FootnoteText"/>
      </w:pPr>
      <w:r>
        <w:rPr>
          <w:rStyle w:val="FootnoteReference"/>
        </w:rPr>
        <w:footnoteRef/>
      </w:r>
      <w:r>
        <w:t xml:space="preserve"> </w:t>
      </w:r>
      <w:r w:rsidRPr="00340C78">
        <w:t>https://www.justice.vic.gov.au/safer-communities/protecting-children-and-families/organisations-providing-services-to-children-new</w:t>
      </w:r>
    </w:p>
  </w:footnote>
  <w:footnote w:id="18">
    <w:p w:rsidR="00795B97" w:rsidRDefault="00795B97" w14:paraId="534D2C24" w14:textId="14E23D12">
      <w:pPr>
        <w:pStyle w:val="FootnoteText"/>
      </w:pPr>
      <w:r>
        <w:rPr>
          <w:rStyle w:val="FootnoteReference"/>
        </w:rPr>
        <w:footnoteRef/>
      </w:r>
      <w:r>
        <w:t xml:space="preserve"> https://communitydirectors.com.au/tools-resources/insurance-and-risk-management.</w:t>
      </w:r>
    </w:p>
  </w:footnote>
  <w:footnote w:id="19">
    <w:p w:rsidR="00356B4B" w:rsidRDefault="00356B4B" w14:paraId="19DEA681" w14:textId="693811DD">
      <w:pPr>
        <w:pStyle w:val="FootnoteText"/>
      </w:pPr>
      <w:r>
        <w:rPr>
          <w:rStyle w:val="FootnoteReference"/>
        </w:rPr>
        <w:footnoteRef/>
      </w:r>
      <w:r>
        <w:t xml:space="preserve"> </w:t>
      </w:r>
      <w:r w:rsidRPr="622ABE0D">
        <w:rPr>
          <w:rStyle w:val="Hyperlink"/>
          <w:color w:val="auto"/>
          <w:u w:val="none"/>
        </w:rPr>
        <w:t>https://www.</w:t>
      </w:r>
      <w:r w:rsidRPr="00FF757C">
        <w:t>vic</w:t>
      </w:r>
      <w:r w:rsidRPr="622ABE0D">
        <w:rPr>
          <w:rStyle w:val="Hyperlink"/>
          <w:color w:val="auto"/>
          <w:u w:val="none"/>
        </w:rPr>
        <w:t>.gov.au/how-write-good-grant-application</w:t>
      </w:r>
    </w:p>
  </w:footnote>
  <w:footnote w:id="20">
    <w:p w:rsidR="00356B4B" w:rsidRDefault="00356B4B" w14:paraId="60FFBF2F" w14:textId="6C68C96D">
      <w:pPr>
        <w:pStyle w:val="FootnoteText"/>
      </w:pPr>
      <w:r>
        <w:rPr>
          <w:rStyle w:val="FootnoteReference"/>
        </w:rPr>
        <w:footnoteRef/>
      </w:r>
      <w:r>
        <w:t xml:space="preserve"> </w:t>
      </w:r>
      <w:r w:rsidRPr="00A0325F">
        <w:rPr>
          <w:rStyle w:val="Hyperlink"/>
          <w:color w:val="auto"/>
          <w:u w:val="none"/>
        </w:rPr>
        <w:t>https://www.vic.gov.au/grant-terminology-explained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7652167"/>
      <w:docPartObj>
        <w:docPartGallery w:val="Page Numbers (Top of Page)"/>
        <w:docPartUnique/>
      </w:docPartObj>
    </w:sdtPr>
    <w:sdtContent>
      <w:p w:rsidR="00C4438B" w:rsidP="00340C78" w:rsidRDefault="00C4438B" w14:paraId="06457064" w14:textId="4F4F802E">
        <w:pPr>
          <w:pStyle w:val="Header"/>
          <w:framePr w:wrap="none" w:hAnchor="margin" w:vAnchor="text"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C4438B" w:rsidP="00340C78" w:rsidRDefault="00C4438B" w14:paraId="2EF84A41" w14:textId="7777777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2293185"/>
      <w:docPartObj>
        <w:docPartGallery w:val="Page Numbers (Top of Page)"/>
        <w:docPartUnique/>
      </w:docPartObj>
    </w:sdtPr>
    <w:sdtContent>
      <w:p w:rsidR="00C4438B" w:rsidP="00340C78" w:rsidRDefault="00C4438B" w14:paraId="21B5343A" w14:textId="2E3FDCCB">
        <w:pPr>
          <w:pStyle w:val="Header"/>
          <w:framePr w:wrap="none" w:hAnchor="margin" w:vAnchor="text"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C4438B" w:rsidP="00340C78" w:rsidRDefault="00C4438B" w14:paraId="17BF51E3" w14:textId="77777777">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70" w:rsidRDefault="00C60411" w14:paraId="1B8F185F" w14:textId="3B103123">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alignment="right" w:relativeTo="margin" w:leader="none"/>
    </w:r>
    <w:r>
      <w:t>Document title</w:t>
    </w:r>
    <w:r>
      <w:rPr>
        <w:noProof/>
      </w:rPr>
      <w:t xml:space="preserve"> </w:t>
    </w:r>
    <w:r w:rsidRPr="009C245E" w:rsid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7128" w:rsidR="00562811" w:rsidP="001C7128" w:rsidRDefault="00287E25" w14:paraId="082BA3E9" w14:textId="3F0EF83B">
    <w:pPr>
      <w:pStyle w:val="Header"/>
    </w:pPr>
    <w:r w:rsidRPr="00287E25">
      <w:t>Additional Respite for Carers 2025–27: Program application guidelines</w:t>
    </w:r>
    <w:r w:rsidR="00AA0778">
      <w:ptab w:alignment="right" w:relativeTo="margin" w:leader="none"/>
    </w:r>
    <w:r w:rsidR="00AA0778">
      <w:fldChar w:fldCharType="begin"/>
    </w:r>
    <w:r w:rsidR="00AA0778">
      <w:instrText xml:space="preserve"> PAGE   \* MERGEFORMAT </w:instrText>
    </w:r>
    <w:r w:rsidR="00AA0778">
      <w:fldChar w:fldCharType="separate"/>
    </w:r>
    <w:r w:rsidR="00AA0778">
      <w:rPr>
        <w:noProof/>
      </w:rPr>
      <w:t>1</w:t>
    </w:r>
    <w:r w:rsidR="00AA077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0A3D3C"/>
    <w:multiLevelType w:val="hybridMultilevel"/>
    <w:tmpl w:val="CBB6BF8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 w15:restartNumberingAfterBreak="0">
    <w:nsid w:val="036E3FCB"/>
    <w:multiLevelType w:val="multilevel"/>
    <w:tmpl w:val="A6CA4104"/>
    <w:lvl w:ilvl="0">
      <w:start w:val="1"/>
      <w:numFmt w:val="bullet"/>
      <w:lvlText w:val=""/>
      <w:lvlJc w:val="left"/>
      <w:pPr>
        <w:ind w:left="0" w:firstLine="0"/>
      </w:pPr>
      <w:rPr>
        <w:rFonts w:hint="default" w:ascii="Wingdings" w:hAnsi="Wingdings"/>
        <w:w w:val="100"/>
        <w:sz w:val="20"/>
      </w:rPr>
    </w:lvl>
    <w:lvl w:ilvl="1">
      <w:start w:val="1"/>
      <w:numFmt w:val="bullet"/>
      <w:lvlText w:val=""/>
      <w:lvlJc w:val="left"/>
      <w:pPr>
        <w:ind w:left="357" w:hanging="357"/>
      </w:pPr>
      <w:rPr>
        <w:rFonts w:hint="default" w:ascii="Wingdings" w:hAnsi="Wingdings"/>
        <w:color w:val="264F90"/>
      </w:rPr>
    </w:lvl>
    <w:lvl w:ilvl="2">
      <w:start w:val="1"/>
      <w:numFmt w:val="bullet"/>
      <w:lvlText w:val=""/>
      <w:lvlJc w:val="left"/>
      <w:pPr>
        <w:ind w:left="720" w:hanging="363"/>
      </w:pPr>
      <w:rPr>
        <w:rFonts w:hint="default" w:ascii="Wingdings" w:hAnsi="Wingdings"/>
        <w:color w:val="auto"/>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873BC1"/>
    <w:multiLevelType w:val="hybridMultilevel"/>
    <w:tmpl w:val="39EC94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0E268D5"/>
    <w:multiLevelType w:val="hybridMultilevel"/>
    <w:tmpl w:val="021C53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22A0E88"/>
    <w:multiLevelType w:val="hybridMultilevel"/>
    <w:tmpl w:val="6D9EC5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9BD12E7"/>
    <w:multiLevelType w:val="multilevel"/>
    <w:tmpl w:val="95D2349A"/>
    <w:lvl w:ilvl="0">
      <w:start w:val="1"/>
      <w:numFmt w:val="bullet"/>
      <w:lvlText w:val=""/>
      <w:lvlJc w:val="left"/>
      <w:pPr>
        <w:ind w:left="360" w:hanging="360"/>
      </w:pPr>
      <w:rPr>
        <w:rFonts w:hint="default" w:ascii="Wingdings" w:hAnsi="Wingdings"/>
        <w:color w:val="auto"/>
        <w:w w:val="100"/>
        <w:sz w:val="20"/>
      </w:rPr>
    </w:lvl>
    <w:lvl w:ilvl="1">
      <w:start w:val="1"/>
      <w:numFmt w:val="bullet"/>
      <w:lvlText w:val=""/>
      <w:lvlJc w:val="left"/>
      <w:pPr>
        <w:ind w:left="720" w:hanging="360"/>
      </w:pPr>
      <w:rPr>
        <w:rFonts w:hint="default" w:ascii="Wingdings" w:hAnsi="Wingdings"/>
        <w:color w:val="auto"/>
      </w:rPr>
    </w:lvl>
    <w:lvl w:ilvl="2">
      <w:start w:val="1"/>
      <w:numFmt w:val="bullet"/>
      <w:lvlText w:val="o"/>
      <w:lvlJc w:val="left"/>
      <w:pPr>
        <w:ind w:left="1080" w:hanging="360"/>
      </w:pPr>
      <w:rPr>
        <w:rFonts w:hint="default" w:ascii="Courier New" w:hAnsi="Courier New"/>
        <w:color w:val="264F90"/>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8" w15:restartNumberingAfterBreak="0">
    <w:nsid w:val="1E9739CA"/>
    <w:multiLevelType w:val="hybridMultilevel"/>
    <w:tmpl w:val="5E7E7E66"/>
    <w:lvl w:ilvl="0" w:tplc="94805EE2">
      <w:start w:val="1"/>
      <w:numFmt w:val="bullet"/>
      <w:lvlText w:val=""/>
      <w:lvlJc w:val="left"/>
      <w:pPr>
        <w:ind w:left="1080" w:hanging="360"/>
      </w:pPr>
      <w:rPr>
        <w:rFonts w:ascii="Symbol" w:hAnsi="Symbol"/>
      </w:rPr>
    </w:lvl>
    <w:lvl w:ilvl="1" w:tplc="94FABC20">
      <w:start w:val="1"/>
      <w:numFmt w:val="bullet"/>
      <w:lvlText w:val=""/>
      <w:lvlJc w:val="left"/>
      <w:pPr>
        <w:ind w:left="1080" w:hanging="360"/>
      </w:pPr>
      <w:rPr>
        <w:rFonts w:ascii="Symbol" w:hAnsi="Symbol"/>
      </w:rPr>
    </w:lvl>
    <w:lvl w:ilvl="2" w:tplc="B3DEE258">
      <w:start w:val="1"/>
      <w:numFmt w:val="bullet"/>
      <w:lvlText w:val=""/>
      <w:lvlJc w:val="left"/>
      <w:pPr>
        <w:ind w:left="1080" w:hanging="360"/>
      </w:pPr>
      <w:rPr>
        <w:rFonts w:ascii="Symbol" w:hAnsi="Symbol"/>
      </w:rPr>
    </w:lvl>
    <w:lvl w:ilvl="3" w:tplc="E20A359A">
      <w:start w:val="1"/>
      <w:numFmt w:val="bullet"/>
      <w:lvlText w:val=""/>
      <w:lvlJc w:val="left"/>
      <w:pPr>
        <w:ind w:left="1080" w:hanging="360"/>
      </w:pPr>
      <w:rPr>
        <w:rFonts w:ascii="Symbol" w:hAnsi="Symbol"/>
      </w:rPr>
    </w:lvl>
    <w:lvl w:ilvl="4" w:tplc="B854F85A">
      <w:start w:val="1"/>
      <w:numFmt w:val="bullet"/>
      <w:lvlText w:val=""/>
      <w:lvlJc w:val="left"/>
      <w:pPr>
        <w:ind w:left="1080" w:hanging="360"/>
      </w:pPr>
      <w:rPr>
        <w:rFonts w:ascii="Symbol" w:hAnsi="Symbol"/>
      </w:rPr>
    </w:lvl>
    <w:lvl w:ilvl="5" w:tplc="1FFA0B12">
      <w:start w:val="1"/>
      <w:numFmt w:val="bullet"/>
      <w:lvlText w:val=""/>
      <w:lvlJc w:val="left"/>
      <w:pPr>
        <w:ind w:left="1080" w:hanging="360"/>
      </w:pPr>
      <w:rPr>
        <w:rFonts w:ascii="Symbol" w:hAnsi="Symbol"/>
      </w:rPr>
    </w:lvl>
    <w:lvl w:ilvl="6" w:tplc="0C1E342E">
      <w:start w:val="1"/>
      <w:numFmt w:val="bullet"/>
      <w:lvlText w:val=""/>
      <w:lvlJc w:val="left"/>
      <w:pPr>
        <w:ind w:left="1080" w:hanging="360"/>
      </w:pPr>
      <w:rPr>
        <w:rFonts w:ascii="Symbol" w:hAnsi="Symbol"/>
      </w:rPr>
    </w:lvl>
    <w:lvl w:ilvl="7" w:tplc="13DC26DC">
      <w:start w:val="1"/>
      <w:numFmt w:val="bullet"/>
      <w:lvlText w:val=""/>
      <w:lvlJc w:val="left"/>
      <w:pPr>
        <w:ind w:left="1080" w:hanging="360"/>
      </w:pPr>
      <w:rPr>
        <w:rFonts w:ascii="Symbol" w:hAnsi="Symbol"/>
      </w:rPr>
    </w:lvl>
    <w:lvl w:ilvl="8" w:tplc="0F9AF4AA">
      <w:start w:val="1"/>
      <w:numFmt w:val="bullet"/>
      <w:lvlText w:val=""/>
      <w:lvlJc w:val="left"/>
      <w:pPr>
        <w:ind w:left="1080" w:hanging="360"/>
      </w:pPr>
      <w:rPr>
        <w:rFonts w:ascii="Symbol" w:hAnsi="Symbol"/>
      </w:rPr>
    </w:lvl>
  </w:abstractNum>
  <w:abstractNum w:abstractNumId="9" w15:restartNumberingAfterBreak="0">
    <w:nsid w:val="21724801"/>
    <w:multiLevelType w:val="hybridMultilevel"/>
    <w:tmpl w:val="3DB22C1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3BB6812"/>
    <w:multiLevelType w:val="hybridMultilevel"/>
    <w:tmpl w:val="79424A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4062AF8"/>
    <w:multiLevelType w:val="multilevel"/>
    <w:tmpl w:val="3252E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8C71BC"/>
    <w:multiLevelType w:val="hybridMultilevel"/>
    <w:tmpl w:val="B692A926"/>
    <w:lvl w:ilvl="0" w:tplc="4B965198">
      <w:numFmt w:val="bullet"/>
      <w:lvlText w:val=""/>
      <w:lvlJc w:val="left"/>
      <w:pPr>
        <w:ind w:left="720" w:hanging="360"/>
      </w:pPr>
      <w:rPr>
        <w:rFonts w:hint="default" w:ascii="Symbol" w:hAnsi="Symbol" w:eastAsia="Times"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6FB2BEA"/>
    <w:multiLevelType w:val="hybridMultilevel"/>
    <w:tmpl w:val="B07860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7D95F68"/>
    <w:multiLevelType w:val="multilevel"/>
    <w:tmpl w:val="C938E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9821BB5"/>
    <w:multiLevelType w:val="hybridMultilevel"/>
    <w:tmpl w:val="546E57F0"/>
    <w:lvl w:ilvl="0" w:tplc="E668BB46">
      <w:start w:val="1"/>
      <w:numFmt w:val="bullet"/>
      <w:lvlText w:val=""/>
      <w:lvlJc w:val="left"/>
      <w:pPr>
        <w:ind w:left="1080" w:hanging="360"/>
      </w:pPr>
      <w:rPr>
        <w:rFonts w:ascii="Symbol" w:hAnsi="Symbol"/>
      </w:rPr>
    </w:lvl>
    <w:lvl w:ilvl="1" w:tplc="1C205D4E">
      <w:start w:val="1"/>
      <w:numFmt w:val="bullet"/>
      <w:lvlText w:val=""/>
      <w:lvlJc w:val="left"/>
      <w:pPr>
        <w:ind w:left="1080" w:hanging="360"/>
      </w:pPr>
      <w:rPr>
        <w:rFonts w:ascii="Symbol" w:hAnsi="Symbol"/>
      </w:rPr>
    </w:lvl>
    <w:lvl w:ilvl="2" w:tplc="E168ECC8">
      <w:start w:val="1"/>
      <w:numFmt w:val="bullet"/>
      <w:lvlText w:val=""/>
      <w:lvlJc w:val="left"/>
      <w:pPr>
        <w:ind w:left="1080" w:hanging="360"/>
      </w:pPr>
      <w:rPr>
        <w:rFonts w:ascii="Symbol" w:hAnsi="Symbol"/>
      </w:rPr>
    </w:lvl>
    <w:lvl w:ilvl="3" w:tplc="42F08380">
      <w:start w:val="1"/>
      <w:numFmt w:val="bullet"/>
      <w:lvlText w:val=""/>
      <w:lvlJc w:val="left"/>
      <w:pPr>
        <w:ind w:left="1080" w:hanging="360"/>
      </w:pPr>
      <w:rPr>
        <w:rFonts w:ascii="Symbol" w:hAnsi="Symbol"/>
      </w:rPr>
    </w:lvl>
    <w:lvl w:ilvl="4" w:tplc="59EE8780">
      <w:start w:val="1"/>
      <w:numFmt w:val="bullet"/>
      <w:lvlText w:val=""/>
      <w:lvlJc w:val="left"/>
      <w:pPr>
        <w:ind w:left="1080" w:hanging="360"/>
      </w:pPr>
      <w:rPr>
        <w:rFonts w:ascii="Symbol" w:hAnsi="Symbol"/>
      </w:rPr>
    </w:lvl>
    <w:lvl w:ilvl="5" w:tplc="CDBC4EF6">
      <w:start w:val="1"/>
      <w:numFmt w:val="bullet"/>
      <w:lvlText w:val=""/>
      <w:lvlJc w:val="left"/>
      <w:pPr>
        <w:ind w:left="1080" w:hanging="360"/>
      </w:pPr>
      <w:rPr>
        <w:rFonts w:ascii="Symbol" w:hAnsi="Symbol"/>
      </w:rPr>
    </w:lvl>
    <w:lvl w:ilvl="6" w:tplc="85E64F40">
      <w:start w:val="1"/>
      <w:numFmt w:val="bullet"/>
      <w:lvlText w:val=""/>
      <w:lvlJc w:val="left"/>
      <w:pPr>
        <w:ind w:left="1080" w:hanging="360"/>
      </w:pPr>
      <w:rPr>
        <w:rFonts w:ascii="Symbol" w:hAnsi="Symbol"/>
      </w:rPr>
    </w:lvl>
    <w:lvl w:ilvl="7" w:tplc="A8D8EFBE">
      <w:start w:val="1"/>
      <w:numFmt w:val="bullet"/>
      <w:lvlText w:val=""/>
      <w:lvlJc w:val="left"/>
      <w:pPr>
        <w:ind w:left="1080" w:hanging="360"/>
      </w:pPr>
      <w:rPr>
        <w:rFonts w:ascii="Symbol" w:hAnsi="Symbol"/>
      </w:rPr>
    </w:lvl>
    <w:lvl w:ilvl="8" w:tplc="E48E9AC0">
      <w:start w:val="1"/>
      <w:numFmt w:val="bullet"/>
      <w:lvlText w:val=""/>
      <w:lvlJc w:val="left"/>
      <w:pPr>
        <w:ind w:left="1080" w:hanging="360"/>
      </w:pPr>
      <w:rPr>
        <w:rFonts w:ascii="Symbol" w:hAnsi="Symbol"/>
      </w:rPr>
    </w:lvl>
  </w:abstractNum>
  <w:abstractNum w:abstractNumId="16" w15:restartNumberingAfterBreak="0">
    <w:nsid w:val="2C2C5681"/>
    <w:multiLevelType w:val="hybridMultilevel"/>
    <w:tmpl w:val="842C2190"/>
    <w:lvl w:ilvl="0" w:tplc="DBBEC5A8">
      <w:start w:val="1"/>
      <w:numFmt w:val="bullet"/>
      <w:pStyle w:val="Hightlightbox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C673863"/>
    <w:multiLevelType w:val="multilevel"/>
    <w:tmpl w:val="C8D646FA"/>
    <w:lvl w:ilvl="0">
      <w:start w:val="1"/>
      <w:numFmt w:val="bullet"/>
      <w:lvlText w:val=""/>
      <w:lvlJc w:val="left"/>
      <w:pPr>
        <w:ind w:left="0" w:firstLine="0"/>
      </w:pPr>
      <w:rPr>
        <w:rFonts w:hint="default" w:ascii="Wingdings" w:hAnsi="Wingdings"/>
        <w:w w:val="100"/>
        <w:sz w:val="20"/>
      </w:rPr>
    </w:lvl>
    <w:lvl w:ilvl="1">
      <w:start w:val="1"/>
      <w:numFmt w:val="bullet"/>
      <w:lvlText w:val=""/>
      <w:lvlJc w:val="left"/>
      <w:pPr>
        <w:ind w:left="357" w:hanging="357"/>
      </w:pPr>
      <w:rPr>
        <w:rFonts w:hint="default" w:ascii="Wingdings" w:hAnsi="Wingdings"/>
        <w:color w:val="264F90"/>
      </w:rPr>
    </w:lvl>
    <w:lvl w:ilvl="2">
      <w:start w:val="1"/>
      <w:numFmt w:val="bullet"/>
      <w:lvlText w:val=""/>
      <w:lvlJc w:val="left"/>
      <w:pPr>
        <w:ind w:left="720" w:hanging="363"/>
      </w:pPr>
      <w:rPr>
        <w:rFonts w:hint="default" w:ascii="Wingdings" w:hAnsi="Wingdings"/>
        <w:color w:val="auto"/>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2FB20F0A"/>
    <w:multiLevelType w:val="hybridMultilevel"/>
    <w:tmpl w:val="1F8C9914"/>
    <w:lvl w:ilvl="0" w:tplc="94B8E050">
      <w:numFmt w:val="bullet"/>
      <w:lvlText w:val=""/>
      <w:lvlJc w:val="left"/>
      <w:pPr>
        <w:ind w:left="360" w:hanging="360"/>
      </w:pPr>
      <w:rPr>
        <w:rFonts w:hint="default" w:ascii="Symbol" w:hAnsi="Symbol" w:eastAsia="Times" w:cs="Times New Roman"/>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3438147B"/>
    <w:multiLevelType w:val="hybridMultilevel"/>
    <w:tmpl w:val="D5526714"/>
    <w:lvl w:ilvl="0" w:tplc="DCB0FE8A">
      <w:start w:val="1"/>
      <w:numFmt w:val="bullet"/>
      <w:lvlText w:val=""/>
      <w:lvlJc w:val="left"/>
      <w:pPr>
        <w:ind w:left="1080" w:hanging="360"/>
      </w:pPr>
      <w:rPr>
        <w:rFonts w:ascii="Symbol" w:hAnsi="Symbol"/>
      </w:rPr>
    </w:lvl>
    <w:lvl w:ilvl="1" w:tplc="8C38BF22">
      <w:start w:val="1"/>
      <w:numFmt w:val="bullet"/>
      <w:lvlText w:val=""/>
      <w:lvlJc w:val="left"/>
      <w:pPr>
        <w:ind w:left="1080" w:hanging="360"/>
      </w:pPr>
      <w:rPr>
        <w:rFonts w:ascii="Symbol" w:hAnsi="Symbol"/>
      </w:rPr>
    </w:lvl>
    <w:lvl w:ilvl="2" w:tplc="019AB282">
      <w:start w:val="1"/>
      <w:numFmt w:val="bullet"/>
      <w:lvlText w:val=""/>
      <w:lvlJc w:val="left"/>
      <w:pPr>
        <w:ind w:left="1080" w:hanging="360"/>
      </w:pPr>
      <w:rPr>
        <w:rFonts w:ascii="Symbol" w:hAnsi="Symbol"/>
      </w:rPr>
    </w:lvl>
    <w:lvl w:ilvl="3" w:tplc="A7948A8E">
      <w:start w:val="1"/>
      <w:numFmt w:val="bullet"/>
      <w:lvlText w:val=""/>
      <w:lvlJc w:val="left"/>
      <w:pPr>
        <w:ind w:left="1080" w:hanging="360"/>
      </w:pPr>
      <w:rPr>
        <w:rFonts w:ascii="Symbol" w:hAnsi="Symbol"/>
      </w:rPr>
    </w:lvl>
    <w:lvl w:ilvl="4" w:tplc="1584BC28">
      <w:start w:val="1"/>
      <w:numFmt w:val="bullet"/>
      <w:lvlText w:val=""/>
      <w:lvlJc w:val="left"/>
      <w:pPr>
        <w:ind w:left="1080" w:hanging="360"/>
      </w:pPr>
      <w:rPr>
        <w:rFonts w:ascii="Symbol" w:hAnsi="Symbol"/>
      </w:rPr>
    </w:lvl>
    <w:lvl w:ilvl="5" w:tplc="CD18C918">
      <w:start w:val="1"/>
      <w:numFmt w:val="bullet"/>
      <w:lvlText w:val=""/>
      <w:lvlJc w:val="left"/>
      <w:pPr>
        <w:ind w:left="1080" w:hanging="360"/>
      </w:pPr>
      <w:rPr>
        <w:rFonts w:ascii="Symbol" w:hAnsi="Symbol"/>
      </w:rPr>
    </w:lvl>
    <w:lvl w:ilvl="6" w:tplc="5186E700">
      <w:start w:val="1"/>
      <w:numFmt w:val="bullet"/>
      <w:lvlText w:val=""/>
      <w:lvlJc w:val="left"/>
      <w:pPr>
        <w:ind w:left="1080" w:hanging="360"/>
      </w:pPr>
      <w:rPr>
        <w:rFonts w:ascii="Symbol" w:hAnsi="Symbol"/>
      </w:rPr>
    </w:lvl>
    <w:lvl w:ilvl="7" w:tplc="83C0E776">
      <w:start w:val="1"/>
      <w:numFmt w:val="bullet"/>
      <w:lvlText w:val=""/>
      <w:lvlJc w:val="left"/>
      <w:pPr>
        <w:ind w:left="1080" w:hanging="360"/>
      </w:pPr>
      <w:rPr>
        <w:rFonts w:ascii="Symbol" w:hAnsi="Symbol"/>
      </w:rPr>
    </w:lvl>
    <w:lvl w:ilvl="8" w:tplc="34FE7BC4">
      <w:start w:val="1"/>
      <w:numFmt w:val="bullet"/>
      <w:lvlText w:val=""/>
      <w:lvlJc w:val="left"/>
      <w:pPr>
        <w:ind w:left="1080" w:hanging="360"/>
      </w:pPr>
      <w:rPr>
        <w:rFonts w:ascii="Symbol" w:hAnsi="Symbol"/>
      </w:rPr>
    </w:lvl>
  </w:abstractNum>
  <w:abstractNum w:abstractNumId="20" w15:restartNumberingAfterBreak="0">
    <w:nsid w:val="35C33559"/>
    <w:multiLevelType w:val="hybridMultilevel"/>
    <w:tmpl w:val="86DC06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7BB4627"/>
    <w:multiLevelType w:val="hybridMultilevel"/>
    <w:tmpl w:val="0538911E"/>
    <w:lvl w:ilvl="0" w:tplc="B5088990">
      <w:start w:val="1"/>
      <w:numFmt w:val="bullet"/>
      <w:lvlText w:val=""/>
      <w:lvlJc w:val="left"/>
      <w:pPr>
        <w:ind w:left="1000" w:hanging="360"/>
      </w:pPr>
      <w:rPr>
        <w:rFonts w:ascii="Symbol" w:hAnsi="Symbol"/>
      </w:rPr>
    </w:lvl>
    <w:lvl w:ilvl="1" w:tplc="B998B026">
      <w:start w:val="1"/>
      <w:numFmt w:val="bullet"/>
      <w:lvlText w:val=""/>
      <w:lvlJc w:val="left"/>
      <w:pPr>
        <w:ind w:left="1000" w:hanging="360"/>
      </w:pPr>
      <w:rPr>
        <w:rFonts w:ascii="Symbol" w:hAnsi="Symbol"/>
      </w:rPr>
    </w:lvl>
    <w:lvl w:ilvl="2" w:tplc="1BB091B8">
      <w:start w:val="1"/>
      <w:numFmt w:val="bullet"/>
      <w:lvlText w:val=""/>
      <w:lvlJc w:val="left"/>
      <w:pPr>
        <w:ind w:left="1000" w:hanging="360"/>
      </w:pPr>
      <w:rPr>
        <w:rFonts w:ascii="Symbol" w:hAnsi="Symbol"/>
      </w:rPr>
    </w:lvl>
    <w:lvl w:ilvl="3" w:tplc="DF380908">
      <w:start w:val="1"/>
      <w:numFmt w:val="bullet"/>
      <w:lvlText w:val=""/>
      <w:lvlJc w:val="left"/>
      <w:pPr>
        <w:ind w:left="1000" w:hanging="360"/>
      </w:pPr>
      <w:rPr>
        <w:rFonts w:ascii="Symbol" w:hAnsi="Symbol"/>
      </w:rPr>
    </w:lvl>
    <w:lvl w:ilvl="4" w:tplc="E04EC6EA">
      <w:start w:val="1"/>
      <w:numFmt w:val="bullet"/>
      <w:lvlText w:val=""/>
      <w:lvlJc w:val="left"/>
      <w:pPr>
        <w:ind w:left="1000" w:hanging="360"/>
      </w:pPr>
      <w:rPr>
        <w:rFonts w:ascii="Symbol" w:hAnsi="Symbol"/>
      </w:rPr>
    </w:lvl>
    <w:lvl w:ilvl="5" w:tplc="BC7EBFEC">
      <w:start w:val="1"/>
      <w:numFmt w:val="bullet"/>
      <w:lvlText w:val=""/>
      <w:lvlJc w:val="left"/>
      <w:pPr>
        <w:ind w:left="1000" w:hanging="360"/>
      </w:pPr>
      <w:rPr>
        <w:rFonts w:ascii="Symbol" w:hAnsi="Symbol"/>
      </w:rPr>
    </w:lvl>
    <w:lvl w:ilvl="6" w:tplc="58368880">
      <w:start w:val="1"/>
      <w:numFmt w:val="bullet"/>
      <w:lvlText w:val=""/>
      <w:lvlJc w:val="left"/>
      <w:pPr>
        <w:ind w:left="1000" w:hanging="360"/>
      </w:pPr>
      <w:rPr>
        <w:rFonts w:ascii="Symbol" w:hAnsi="Symbol"/>
      </w:rPr>
    </w:lvl>
    <w:lvl w:ilvl="7" w:tplc="F72AC07C">
      <w:start w:val="1"/>
      <w:numFmt w:val="bullet"/>
      <w:lvlText w:val=""/>
      <w:lvlJc w:val="left"/>
      <w:pPr>
        <w:ind w:left="1000" w:hanging="360"/>
      </w:pPr>
      <w:rPr>
        <w:rFonts w:ascii="Symbol" w:hAnsi="Symbol"/>
      </w:rPr>
    </w:lvl>
    <w:lvl w:ilvl="8" w:tplc="F7EE2278">
      <w:start w:val="1"/>
      <w:numFmt w:val="bullet"/>
      <w:lvlText w:val=""/>
      <w:lvlJc w:val="left"/>
      <w:pPr>
        <w:ind w:left="1000" w:hanging="360"/>
      </w:pPr>
      <w:rPr>
        <w:rFonts w:ascii="Symbol" w:hAnsi="Symbol"/>
      </w:rPr>
    </w:lvl>
  </w:abstractNum>
  <w:abstractNum w:abstractNumId="22" w15:restartNumberingAfterBreak="0">
    <w:nsid w:val="39FA738C"/>
    <w:multiLevelType w:val="hybridMultilevel"/>
    <w:tmpl w:val="0B86886A"/>
    <w:lvl w:ilvl="0" w:tplc="B02883AA">
      <w:start w:val="1"/>
      <w:numFmt w:val="bullet"/>
      <w:lvlText w:val=""/>
      <w:lvlJc w:val="left"/>
      <w:pPr>
        <w:ind w:left="1080" w:hanging="360"/>
      </w:pPr>
      <w:rPr>
        <w:rFonts w:ascii="Symbol" w:hAnsi="Symbol"/>
      </w:rPr>
    </w:lvl>
    <w:lvl w:ilvl="1" w:tplc="7BFC01B2">
      <w:start w:val="1"/>
      <w:numFmt w:val="bullet"/>
      <w:lvlText w:val=""/>
      <w:lvlJc w:val="left"/>
      <w:pPr>
        <w:ind w:left="1080" w:hanging="360"/>
      </w:pPr>
      <w:rPr>
        <w:rFonts w:ascii="Symbol" w:hAnsi="Symbol"/>
      </w:rPr>
    </w:lvl>
    <w:lvl w:ilvl="2" w:tplc="5060E9C2">
      <w:start w:val="1"/>
      <w:numFmt w:val="bullet"/>
      <w:lvlText w:val=""/>
      <w:lvlJc w:val="left"/>
      <w:pPr>
        <w:ind w:left="1080" w:hanging="360"/>
      </w:pPr>
      <w:rPr>
        <w:rFonts w:ascii="Symbol" w:hAnsi="Symbol"/>
      </w:rPr>
    </w:lvl>
    <w:lvl w:ilvl="3" w:tplc="78C6B930">
      <w:start w:val="1"/>
      <w:numFmt w:val="bullet"/>
      <w:lvlText w:val=""/>
      <w:lvlJc w:val="left"/>
      <w:pPr>
        <w:ind w:left="1080" w:hanging="360"/>
      </w:pPr>
      <w:rPr>
        <w:rFonts w:ascii="Symbol" w:hAnsi="Symbol"/>
      </w:rPr>
    </w:lvl>
    <w:lvl w:ilvl="4" w:tplc="01E401F4">
      <w:start w:val="1"/>
      <w:numFmt w:val="bullet"/>
      <w:lvlText w:val=""/>
      <w:lvlJc w:val="left"/>
      <w:pPr>
        <w:ind w:left="1080" w:hanging="360"/>
      </w:pPr>
      <w:rPr>
        <w:rFonts w:ascii="Symbol" w:hAnsi="Symbol"/>
      </w:rPr>
    </w:lvl>
    <w:lvl w:ilvl="5" w:tplc="6682153A">
      <w:start w:val="1"/>
      <w:numFmt w:val="bullet"/>
      <w:lvlText w:val=""/>
      <w:lvlJc w:val="left"/>
      <w:pPr>
        <w:ind w:left="1080" w:hanging="360"/>
      </w:pPr>
      <w:rPr>
        <w:rFonts w:ascii="Symbol" w:hAnsi="Symbol"/>
      </w:rPr>
    </w:lvl>
    <w:lvl w:ilvl="6" w:tplc="9AECD9D8">
      <w:start w:val="1"/>
      <w:numFmt w:val="bullet"/>
      <w:lvlText w:val=""/>
      <w:lvlJc w:val="left"/>
      <w:pPr>
        <w:ind w:left="1080" w:hanging="360"/>
      </w:pPr>
      <w:rPr>
        <w:rFonts w:ascii="Symbol" w:hAnsi="Symbol"/>
      </w:rPr>
    </w:lvl>
    <w:lvl w:ilvl="7" w:tplc="D4B81A98">
      <w:start w:val="1"/>
      <w:numFmt w:val="bullet"/>
      <w:lvlText w:val=""/>
      <w:lvlJc w:val="left"/>
      <w:pPr>
        <w:ind w:left="1080" w:hanging="360"/>
      </w:pPr>
      <w:rPr>
        <w:rFonts w:ascii="Symbol" w:hAnsi="Symbol"/>
      </w:rPr>
    </w:lvl>
    <w:lvl w:ilvl="8" w:tplc="A63238CE">
      <w:start w:val="1"/>
      <w:numFmt w:val="bullet"/>
      <w:lvlText w:val=""/>
      <w:lvlJc w:val="left"/>
      <w:pPr>
        <w:ind w:left="1080" w:hanging="360"/>
      </w:pPr>
      <w:rPr>
        <w:rFonts w:ascii="Symbol" w:hAnsi="Symbol"/>
      </w:rPr>
    </w:lvl>
  </w:abstractNum>
  <w:abstractNum w:abstractNumId="23" w15:restartNumberingAfterBreak="0">
    <w:nsid w:val="3A8E16A1"/>
    <w:multiLevelType w:val="hybridMultilevel"/>
    <w:tmpl w:val="9EB070B0"/>
    <w:lvl w:ilvl="0" w:tplc="74AC6B96">
      <w:start w:val="1"/>
      <w:numFmt w:val="bullet"/>
      <w:lvlText w:val=""/>
      <w:lvlJc w:val="left"/>
      <w:pPr>
        <w:ind w:left="1080" w:hanging="360"/>
      </w:pPr>
      <w:rPr>
        <w:rFonts w:ascii="Symbol" w:hAnsi="Symbol"/>
      </w:rPr>
    </w:lvl>
    <w:lvl w:ilvl="1" w:tplc="F5F8E7CE">
      <w:start w:val="1"/>
      <w:numFmt w:val="bullet"/>
      <w:lvlText w:val=""/>
      <w:lvlJc w:val="left"/>
      <w:pPr>
        <w:ind w:left="1080" w:hanging="360"/>
      </w:pPr>
      <w:rPr>
        <w:rFonts w:ascii="Symbol" w:hAnsi="Symbol"/>
      </w:rPr>
    </w:lvl>
    <w:lvl w:ilvl="2" w:tplc="877E8F62">
      <w:start w:val="1"/>
      <w:numFmt w:val="bullet"/>
      <w:lvlText w:val=""/>
      <w:lvlJc w:val="left"/>
      <w:pPr>
        <w:ind w:left="1080" w:hanging="360"/>
      </w:pPr>
      <w:rPr>
        <w:rFonts w:ascii="Symbol" w:hAnsi="Symbol"/>
      </w:rPr>
    </w:lvl>
    <w:lvl w:ilvl="3" w:tplc="0CAC9964">
      <w:start w:val="1"/>
      <w:numFmt w:val="bullet"/>
      <w:lvlText w:val=""/>
      <w:lvlJc w:val="left"/>
      <w:pPr>
        <w:ind w:left="1080" w:hanging="360"/>
      </w:pPr>
      <w:rPr>
        <w:rFonts w:ascii="Symbol" w:hAnsi="Symbol"/>
      </w:rPr>
    </w:lvl>
    <w:lvl w:ilvl="4" w:tplc="2430C032">
      <w:start w:val="1"/>
      <w:numFmt w:val="bullet"/>
      <w:lvlText w:val=""/>
      <w:lvlJc w:val="left"/>
      <w:pPr>
        <w:ind w:left="1080" w:hanging="360"/>
      </w:pPr>
      <w:rPr>
        <w:rFonts w:ascii="Symbol" w:hAnsi="Symbol"/>
      </w:rPr>
    </w:lvl>
    <w:lvl w:ilvl="5" w:tplc="E392F2CC">
      <w:start w:val="1"/>
      <w:numFmt w:val="bullet"/>
      <w:lvlText w:val=""/>
      <w:lvlJc w:val="left"/>
      <w:pPr>
        <w:ind w:left="1080" w:hanging="360"/>
      </w:pPr>
      <w:rPr>
        <w:rFonts w:ascii="Symbol" w:hAnsi="Symbol"/>
      </w:rPr>
    </w:lvl>
    <w:lvl w:ilvl="6" w:tplc="FC7CB4A2">
      <w:start w:val="1"/>
      <w:numFmt w:val="bullet"/>
      <w:lvlText w:val=""/>
      <w:lvlJc w:val="left"/>
      <w:pPr>
        <w:ind w:left="1080" w:hanging="360"/>
      </w:pPr>
      <w:rPr>
        <w:rFonts w:ascii="Symbol" w:hAnsi="Symbol"/>
      </w:rPr>
    </w:lvl>
    <w:lvl w:ilvl="7" w:tplc="2B92E9E4">
      <w:start w:val="1"/>
      <w:numFmt w:val="bullet"/>
      <w:lvlText w:val=""/>
      <w:lvlJc w:val="left"/>
      <w:pPr>
        <w:ind w:left="1080" w:hanging="360"/>
      </w:pPr>
      <w:rPr>
        <w:rFonts w:ascii="Symbol" w:hAnsi="Symbol"/>
      </w:rPr>
    </w:lvl>
    <w:lvl w:ilvl="8" w:tplc="5024FDAC">
      <w:start w:val="1"/>
      <w:numFmt w:val="bullet"/>
      <w:lvlText w:val=""/>
      <w:lvlJc w:val="left"/>
      <w:pPr>
        <w:ind w:left="1080" w:hanging="360"/>
      </w:pPr>
      <w:rPr>
        <w:rFonts w:ascii="Symbol" w:hAnsi="Symbol"/>
      </w:rPr>
    </w:lvl>
  </w:abstractNum>
  <w:abstractNum w:abstractNumId="24"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3F293EBF"/>
    <w:multiLevelType w:val="hybridMultilevel"/>
    <w:tmpl w:val="EB0A8CDC"/>
    <w:lvl w:ilvl="0" w:tplc="68C82310">
      <w:start w:val="1"/>
      <w:numFmt w:val="bullet"/>
      <w:lvlText w:val=""/>
      <w:lvlJc w:val="left"/>
      <w:pPr>
        <w:ind w:left="1000" w:hanging="360"/>
      </w:pPr>
      <w:rPr>
        <w:rFonts w:ascii="Symbol" w:hAnsi="Symbol"/>
      </w:rPr>
    </w:lvl>
    <w:lvl w:ilvl="1" w:tplc="7ABA9F1E">
      <w:start w:val="1"/>
      <w:numFmt w:val="bullet"/>
      <w:lvlText w:val=""/>
      <w:lvlJc w:val="left"/>
      <w:pPr>
        <w:ind w:left="1000" w:hanging="360"/>
      </w:pPr>
      <w:rPr>
        <w:rFonts w:ascii="Symbol" w:hAnsi="Symbol"/>
      </w:rPr>
    </w:lvl>
    <w:lvl w:ilvl="2" w:tplc="C05E7D1A">
      <w:start w:val="1"/>
      <w:numFmt w:val="bullet"/>
      <w:lvlText w:val=""/>
      <w:lvlJc w:val="left"/>
      <w:pPr>
        <w:ind w:left="1000" w:hanging="360"/>
      </w:pPr>
      <w:rPr>
        <w:rFonts w:ascii="Symbol" w:hAnsi="Symbol"/>
      </w:rPr>
    </w:lvl>
    <w:lvl w:ilvl="3" w:tplc="DF08C810">
      <w:start w:val="1"/>
      <w:numFmt w:val="bullet"/>
      <w:lvlText w:val=""/>
      <w:lvlJc w:val="left"/>
      <w:pPr>
        <w:ind w:left="1000" w:hanging="360"/>
      </w:pPr>
      <w:rPr>
        <w:rFonts w:ascii="Symbol" w:hAnsi="Symbol"/>
      </w:rPr>
    </w:lvl>
    <w:lvl w:ilvl="4" w:tplc="82602D7E">
      <w:start w:val="1"/>
      <w:numFmt w:val="bullet"/>
      <w:lvlText w:val=""/>
      <w:lvlJc w:val="left"/>
      <w:pPr>
        <w:ind w:left="1000" w:hanging="360"/>
      </w:pPr>
      <w:rPr>
        <w:rFonts w:ascii="Symbol" w:hAnsi="Symbol"/>
      </w:rPr>
    </w:lvl>
    <w:lvl w:ilvl="5" w:tplc="A9F47DFC">
      <w:start w:val="1"/>
      <w:numFmt w:val="bullet"/>
      <w:lvlText w:val=""/>
      <w:lvlJc w:val="left"/>
      <w:pPr>
        <w:ind w:left="1000" w:hanging="360"/>
      </w:pPr>
      <w:rPr>
        <w:rFonts w:ascii="Symbol" w:hAnsi="Symbol"/>
      </w:rPr>
    </w:lvl>
    <w:lvl w:ilvl="6" w:tplc="A6FEFF98">
      <w:start w:val="1"/>
      <w:numFmt w:val="bullet"/>
      <w:lvlText w:val=""/>
      <w:lvlJc w:val="left"/>
      <w:pPr>
        <w:ind w:left="1000" w:hanging="360"/>
      </w:pPr>
      <w:rPr>
        <w:rFonts w:ascii="Symbol" w:hAnsi="Symbol"/>
      </w:rPr>
    </w:lvl>
    <w:lvl w:ilvl="7" w:tplc="FBE658C8">
      <w:start w:val="1"/>
      <w:numFmt w:val="bullet"/>
      <w:lvlText w:val=""/>
      <w:lvlJc w:val="left"/>
      <w:pPr>
        <w:ind w:left="1000" w:hanging="360"/>
      </w:pPr>
      <w:rPr>
        <w:rFonts w:ascii="Symbol" w:hAnsi="Symbol"/>
      </w:rPr>
    </w:lvl>
    <w:lvl w:ilvl="8" w:tplc="4992BFEA">
      <w:start w:val="1"/>
      <w:numFmt w:val="bullet"/>
      <w:lvlText w:val=""/>
      <w:lvlJc w:val="left"/>
      <w:pPr>
        <w:ind w:left="1000" w:hanging="360"/>
      </w:pPr>
      <w:rPr>
        <w:rFonts w:ascii="Symbol" w:hAnsi="Symbol"/>
      </w:rPr>
    </w:lvl>
  </w:abstractNum>
  <w:abstractNum w:abstractNumId="27"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8" w15:restartNumberingAfterBreak="0">
    <w:nsid w:val="403B6B61"/>
    <w:multiLevelType w:val="hybridMultilevel"/>
    <w:tmpl w:val="49604372"/>
    <w:lvl w:ilvl="0" w:tplc="D3448BD0">
      <w:start w:val="1"/>
      <w:numFmt w:val="bullet"/>
      <w:lvlText w:val=""/>
      <w:lvlJc w:val="left"/>
      <w:pPr>
        <w:ind w:left="1000" w:hanging="360"/>
      </w:pPr>
      <w:rPr>
        <w:rFonts w:ascii="Symbol" w:hAnsi="Symbol"/>
      </w:rPr>
    </w:lvl>
    <w:lvl w:ilvl="1" w:tplc="3C249EEA">
      <w:start w:val="1"/>
      <w:numFmt w:val="bullet"/>
      <w:lvlText w:val=""/>
      <w:lvlJc w:val="left"/>
      <w:pPr>
        <w:ind w:left="1000" w:hanging="360"/>
      </w:pPr>
      <w:rPr>
        <w:rFonts w:ascii="Symbol" w:hAnsi="Symbol"/>
      </w:rPr>
    </w:lvl>
    <w:lvl w:ilvl="2" w:tplc="FE08FEEE">
      <w:start w:val="1"/>
      <w:numFmt w:val="bullet"/>
      <w:lvlText w:val=""/>
      <w:lvlJc w:val="left"/>
      <w:pPr>
        <w:ind w:left="1000" w:hanging="360"/>
      </w:pPr>
      <w:rPr>
        <w:rFonts w:ascii="Symbol" w:hAnsi="Symbol"/>
      </w:rPr>
    </w:lvl>
    <w:lvl w:ilvl="3" w:tplc="79729254">
      <w:start w:val="1"/>
      <w:numFmt w:val="bullet"/>
      <w:lvlText w:val=""/>
      <w:lvlJc w:val="left"/>
      <w:pPr>
        <w:ind w:left="1000" w:hanging="360"/>
      </w:pPr>
      <w:rPr>
        <w:rFonts w:ascii="Symbol" w:hAnsi="Symbol"/>
      </w:rPr>
    </w:lvl>
    <w:lvl w:ilvl="4" w:tplc="44F60198">
      <w:start w:val="1"/>
      <w:numFmt w:val="bullet"/>
      <w:lvlText w:val=""/>
      <w:lvlJc w:val="left"/>
      <w:pPr>
        <w:ind w:left="1000" w:hanging="360"/>
      </w:pPr>
      <w:rPr>
        <w:rFonts w:ascii="Symbol" w:hAnsi="Symbol"/>
      </w:rPr>
    </w:lvl>
    <w:lvl w:ilvl="5" w:tplc="6B6203E8">
      <w:start w:val="1"/>
      <w:numFmt w:val="bullet"/>
      <w:lvlText w:val=""/>
      <w:lvlJc w:val="left"/>
      <w:pPr>
        <w:ind w:left="1000" w:hanging="360"/>
      </w:pPr>
      <w:rPr>
        <w:rFonts w:ascii="Symbol" w:hAnsi="Symbol"/>
      </w:rPr>
    </w:lvl>
    <w:lvl w:ilvl="6" w:tplc="23F84BEE">
      <w:start w:val="1"/>
      <w:numFmt w:val="bullet"/>
      <w:lvlText w:val=""/>
      <w:lvlJc w:val="left"/>
      <w:pPr>
        <w:ind w:left="1000" w:hanging="360"/>
      </w:pPr>
      <w:rPr>
        <w:rFonts w:ascii="Symbol" w:hAnsi="Symbol"/>
      </w:rPr>
    </w:lvl>
    <w:lvl w:ilvl="7" w:tplc="4880E7C4">
      <w:start w:val="1"/>
      <w:numFmt w:val="bullet"/>
      <w:lvlText w:val=""/>
      <w:lvlJc w:val="left"/>
      <w:pPr>
        <w:ind w:left="1000" w:hanging="360"/>
      </w:pPr>
      <w:rPr>
        <w:rFonts w:ascii="Symbol" w:hAnsi="Symbol"/>
      </w:rPr>
    </w:lvl>
    <w:lvl w:ilvl="8" w:tplc="CAD6FA26">
      <w:start w:val="1"/>
      <w:numFmt w:val="bullet"/>
      <w:lvlText w:val=""/>
      <w:lvlJc w:val="left"/>
      <w:pPr>
        <w:ind w:left="1000" w:hanging="360"/>
      </w:pPr>
      <w:rPr>
        <w:rFonts w:ascii="Symbol" w:hAnsi="Symbol"/>
      </w:rPr>
    </w:lvl>
  </w:abstractNum>
  <w:abstractNum w:abstractNumId="29" w15:restartNumberingAfterBreak="0">
    <w:nsid w:val="41D673DE"/>
    <w:multiLevelType w:val="hybridMultilevel"/>
    <w:tmpl w:val="CFDE32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427C58AA"/>
    <w:multiLevelType w:val="hybridMultilevel"/>
    <w:tmpl w:val="4F2CA3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489958DE"/>
    <w:multiLevelType w:val="hybridMultilevel"/>
    <w:tmpl w:val="1F160C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4AFE47F3"/>
    <w:multiLevelType w:val="hybridMultilevel"/>
    <w:tmpl w:val="FDCAD0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4CFA6056"/>
    <w:multiLevelType w:val="hybridMultilevel"/>
    <w:tmpl w:val="5B043946"/>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4E777D0D"/>
    <w:multiLevelType w:val="hybridMultilevel"/>
    <w:tmpl w:val="3C8C4C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423186D"/>
    <w:multiLevelType w:val="hybridMultilevel"/>
    <w:tmpl w:val="7368E54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54BA1E5A"/>
    <w:multiLevelType w:val="multilevel"/>
    <w:tmpl w:val="F05C78C0"/>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551018C7"/>
    <w:multiLevelType w:val="hybridMultilevel"/>
    <w:tmpl w:val="9D869D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57B92E74"/>
    <w:multiLevelType w:val="hybridMultilevel"/>
    <w:tmpl w:val="A2566F00"/>
    <w:lvl w:ilvl="0" w:tplc="0C090005">
      <w:start w:val="1"/>
      <w:numFmt w:val="bullet"/>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0" w15:restartNumberingAfterBreak="0">
    <w:nsid w:val="5B4E015A"/>
    <w:multiLevelType w:val="hybridMultilevel"/>
    <w:tmpl w:val="258A9E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5ECA30D7"/>
    <w:multiLevelType w:val="hybridMultilevel"/>
    <w:tmpl w:val="8F483A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6E033DFA"/>
    <w:multiLevelType w:val="hybridMultilevel"/>
    <w:tmpl w:val="C5D87C32"/>
    <w:lvl w:ilvl="0" w:tplc="FFFFFFFF">
      <w:start w:val="1"/>
      <w:numFmt w:val="bullet"/>
      <w:pStyle w:val="List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rPr>
    </w:lvl>
    <w:lvl w:ilvl="8" w:tplc="FFFFFFFF" w:tentative="1">
      <w:start w:val="1"/>
      <w:numFmt w:val="bullet"/>
      <w:lvlText w:val=""/>
      <w:lvlJc w:val="left"/>
      <w:pPr>
        <w:ind w:left="6120" w:hanging="360"/>
      </w:pPr>
      <w:rPr>
        <w:rFonts w:hint="default" w:ascii="Wingdings" w:hAnsi="Wingdings"/>
      </w:rPr>
    </w:lvl>
  </w:abstractNum>
  <w:abstractNum w:abstractNumId="44" w15:restartNumberingAfterBreak="0">
    <w:nsid w:val="71580F0E"/>
    <w:multiLevelType w:val="hybridMultilevel"/>
    <w:tmpl w:val="9A9AAD12"/>
    <w:lvl w:ilvl="0" w:tplc="15BAD336">
      <w:start w:val="1"/>
      <w:numFmt w:val="bullet"/>
      <w:lvlText w:val=""/>
      <w:lvlJc w:val="left"/>
      <w:pPr>
        <w:ind w:left="1080" w:hanging="360"/>
      </w:pPr>
      <w:rPr>
        <w:rFonts w:ascii="Symbol" w:hAnsi="Symbol"/>
      </w:rPr>
    </w:lvl>
    <w:lvl w:ilvl="1" w:tplc="34A4D330">
      <w:start w:val="1"/>
      <w:numFmt w:val="bullet"/>
      <w:lvlText w:val=""/>
      <w:lvlJc w:val="left"/>
      <w:pPr>
        <w:ind w:left="1080" w:hanging="360"/>
      </w:pPr>
      <w:rPr>
        <w:rFonts w:ascii="Symbol" w:hAnsi="Symbol"/>
      </w:rPr>
    </w:lvl>
    <w:lvl w:ilvl="2" w:tplc="68B45402">
      <w:start w:val="1"/>
      <w:numFmt w:val="bullet"/>
      <w:lvlText w:val=""/>
      <w:lvlJc w:val="left"/>
      <w:pPr>
        <w:ind w:left="1080" w:hanging="360"/>
      </w:pPr>
      <w:rPr>
        <w:rFonts w:ascii="Symbol" w:hAnsi="Symbol"/>
      </w:rPr>
    </w:lvl>
    <w:lvl w:ilvl="3" w:tplc="58E47804">
      <w:start w:val="1"/>
      <w:numFmt w:val="bullet"/>
      <w:lvlText w:val=""/>
      <w:lvlJc w:val="left"/>
      <w:pPr>
        <w:ind w:left="1080" w:hanging="360"/>
      </w:pPr>
      <w:rPr>
        <w:rFonts w:ascii="Symbol" w:hAnsi="Symbol"/>
      </w:rPr>
    </w:lvl>
    <w:lvl w:ilvl="4" w:tplc="B8C4EDD6">
      <w:start w:val="1"/>
      <w:numFmt w:val="bullet"/>
      <w:lvlText w:val=""/>
      <w:lvlJc w:val="left"/>
      <w:pPr>
        <w:ind w:left="1080" w:hanging="360"/>
      </w:pPr>
      <w:rPr>
        <w:rFonts w:ascii="Symbol" w:hAnsi="Symbol"/>
      </w:rPr>
    </w:lvl>
    <w:lvl w:ilvl="5" w:tplc="E7184B08">
      <w:start w:val="1"/>
      <w:numFmt w:val="bullet"/>
      <w:lvlText w:val=""/>
      <w:lvlJc w:val="left"/>
      <w:pPr>
        <w:ind w:left="1080" w:hanging="360"/>
      </w:pPr>
      <w:rPr>
        <w:rFonts w:ascii="Symbol" w:hAnsi="Symbol"/>
      </w:rPr>
    </w:lvl>
    <w:lvl w:ilvl="6" w:tplc="C252427C">
      <w:start w:val="1"/>
      <w:numFmt w:val="bullet"/>
      <w:lvlText w:val=""/>
      <w:lvlJc w:val="left"/>
      <w:pPr>
        <w:ind w:left="1080" w:hanging="360"/>
      </w:pPr>
      <w:rPr>
        <w:rFonts w:ascii="Symbol" w:hAnsi="Symbol"/>
      </w:rPr>
    </w:lvl>
    <w:lvl w:ilvl="7" w:tplc="DE46B770">
      <w:start w:val="1"/>
      <w:numFmt w:val="bullet"/>
      <w:lvlText w:val=""/>
      <w:lvlJc w:val="left"/>
      <w:pPr>
        <w:ind w:left="1080" w:hanging="360"/>
      </w:pPr>
      <w:rPr>
        <w:rFonts w:ascii="Symbol" w:hAnsi="Symbol"/>
      </w:rPr>
    </w:lvl>
    <w:lvl w:ilvl="8" w:tplc="C29EC7CE">
      <w:start w:val="1"/>
      <w:numFmt w:val="bullet"/>
      <w:lvlText w:val=""/>
      <w:lvlJc w:val="left"/>
      <w:pPr>
        <w:ind w:left="1080" w:hanging="360"/>
      </w:pPr>
      <w:rPr>
        <w:rFonts w:ascii="Symbol" w:hAnsi="Symbol"/>
      </w:rPr>
    </w:lvl>
  </w:abstractNum>
  <w:abstractNum w:abstractNumId="45" w15:restartNumberingAfterBreak="0">
    <w:nsid w:val="73D46B76"/>
    <w:multiLevelType w:val="hybridMultilevel"/>
    <w:tmpl w:val="5BA4FB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4A123AD"/>
    <w:multiLevelType w:val="hybridMultilevel"/>
    <w:tmpl w:val="D53014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A154915"/>
    <w:multiLevelType w:val="hybridMultilevel"/>
    <w:tmpl w:val="E5E2D6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8" w15:restartNumberingAfterBreak="0">
    <w:nsid w:val="7AAB4C0E"/>
    <w:multiLevelType w:val="hybridMultilevel"/>
    <w:tmpl w:val="00BA4EDC"/>
    <w:lvl w:ilvl="0" w:tplc="B8D09AAC">
      <w:start w:val="1"/>
      <w:numFmt w:val="bullet"/>
      <w:lvlText w:val=""/>
      <w:lvlJc w:val="left"/>
      <w:pPr>
        <w:ind w:left="1080" w:hanging="360"/>
      </w:pPr>
      <w:rPr>
        <w:rFonts w:ascii="Symbol" w:hAnsi="Symbol"/>
      </w:rPr>
    </w:lvl>
    <w:lvl w:ilvl="1" w:tplc="499A0916">
      <w:start w:val="1"/>
      <w:numFmt w:val="bullet"/>
      <w:lvlText w:val=""/>
      <w:lvlJc w:val="left"/>
      <w:pPr>
        <w:ind w:left="1080" w:hanging="360"/>
      </w:pPr>
      <w:rPr>
        <w:rFonts w:ascii="Symbol" w:hAnsi="Symbol"/>
      </w:rPr>
    </w:lvl>
    <w:lvl w:ilvl="2" w:tplc="EA844E70">
      <w:start w:val="1"/>
      <w:numFmt w:val="bullet"/>
      <w:lvlText w:val=""/>
      <w:lvlJc w:val="left"/>
      <w:pPr>
        <w:ind w:left="1080" w:hanging="360"/>
      </w:pPr>
      <w:rPr>
        <w:rFonts w:ascii="Symbol" w:hAnsi="Symbol"/>
      </w:rPr>
    </w:lvl>
    <w:lvl w:ilvl="3" w:tplc="9CA6326E">
      <w:start w:val="1"/>
      <w:numFmt w:val="bullet"/>
      <w:lvlText w:val=""/>
      <w:lvlJc w:val="left"/>
      <w:pPr>
        <w:ind w:left="1080" w:hanging="360"/>
      </w:pPr>
      <w:rPr>
        <w:rFonts w:ascii="Symbol" w:hAnsi="Symbol"/>
      </w:rPr>
    </w:lvl>
    <w:lvl w:ilvl="4" w:tplc="202EC6FA">
      <w:start w:val="1"/>
      <w:numFmt w:val="bullet"/>
      <w:lvlText w:val=""/>
      <w:lvlJc w:val="left"/>
      <w:pPr>
        <w:ind w:left="1080" w:hanging="360"/>
      </w:pPr>
      <w:rPr>
        <w:rFonts w:ascii="Symbol" w:hAnsi="Symbol"/>
      </w:rPr>
    </w:lvl>
    <w:lvl w:ilvl="5" w:tplc="186E804A">
      <w:start w:val="1"/>
      <w:numFmt w:val="bullet"/>
      <w:lvlText w:val=""/>
      <w:lvlJc w:val="left"/>
      <w:pPr>
        <w:ind w:left="1080" w:hanging="360"/>
      </w:pPr>
      <w:rPr>
        <w:rFonts w:ascii="Symbol" w:hAnsi="Symbol"/>
      </w:rPr>
    </w:lvl>
    <w:lvl w:ilvl="6" w:tplc="198C9730">
      <w:start w:val="1"/>
      <w:numFmt w:val="bullet"/>
      <w:lvlText w:val=""/>
      <w:lvlJc w:val="left"/>
      <w:pPr>
        <w:ind w:left="1080" w:hanging="360"/>
      </w:pPr>
      <w:rPr>
        <w:rFonts w:ascii="Symbol" w:hAnsi="Symbol"/>
      </w:rPr>
    </w:lvl>
    <w:lvl w:ilvl="7" w:tplc="7E7C019E">
      <w:start w:val="1"/>
      <w:numFmt w:val="bullet"/>
      <w:lvlText w:val=""/>
      <w:lvlJc w:val="left"/>
      <w:pPr>
        <w:ind w:left="1080" w:hanging="360"/>
      </w:pPr>
      <w:rPr>
        <w:rFonts w:ascii="Symbol" w:hAnsi="Symbol"/>
      </w:rPr>
    </w:lvl>
    <w:lvl w:ilvl="8" w:tplc="4218DDCA">
      <w:start w:val="1"/>
      <w:numFmt w:val="bullet"/>
      <w:lvlText w:val=""/>
      <w:lvlJc w:val="left"/>
      <w:pPr>
        <w:ind w:left="1080" w:hanging="360"/>
      </w:pPr>
      <w:rPr>
        <w:rFonts w:ascii="Symbol" w:hAnsi="Symbol"/>
      </w:rPr>
    </w:lvl>
  </w:abstractNum>
  <w:abstractNum w:abstractNumId="49" w15:restartNumberingAfterBreak="0">
    <w:nsid w:val="7C7B3D36"/>
    <w:multiLevelType w:val="hybridMultilevel"/>
    <w:tmpl w:val="6B146F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0" w15:restartNumberingAfterBreak="0">
    <w:nsid w:val="7CE774CC"/>
    <w:multiLevelType w:val="hybridMultilevel"/>
    <w:tmpl w:val="029C92C6"/>
    <w:lvl w:ilvl="0" w:tplc="4ADC4B30">
      <w:start w:val="1"/>
      <w:numFmt w:val="bullet"/>
      <w:lvlText w:val=""/>
      <w:lvlJc w:val="left"/>
      <w:pPr>
        <w:ind w:left="1000" w:hanging="360"/>
      </w:pPr>
      <w:rPr>
        <w:rFonts w:ascii="Symbol" w:hAnsi="Symbol"/>
      </w:rPr>
    </w:lvl>
    <w:lvl w:ilvl="1" w:tplc="BF20C27C">
      <w:start w:val="1"/>
      <w:numFmt w:val="bullet"/>
      <w:lvlText w:val=""/>
      <w:lvlJc w:val="left"/>
      <w:pPr>
        <w:ind w:left="1000" w:hanging="360"/>
      </w:pPr>
      <w:rPr>
        <w:rFonts w:ascii="Symbol" w:hAnsi="Symbol"/>
      </w:rPr>
    </w:lvl>
    <w:lvl w:ilvl="2" w:tplc="956CD3FC">
      <w:start w:val="1"/>
      <w:numFmt w:val="bullet"/>
      <w:lvlText w:val=""/>
      <w:lvlJc w:val="left"/>
      <w:pPr>
        <w:ind w:left="1000" w:hanging="360"/>
      </w:pPr>
      <w:rPr>
        <w:rFonts w:ascii="Symbol" w:hAnsi="Symbol"/>
      </w:rPr>
    </w:lvl>
    <w:lvl w:ilvl="3" w:tplc="01A2F7C4">
      <w:start w:val="1"/>
      <w:numFmt w:val="bullet"/>
      <w:lvlText w:val=""/>
      <w:lvlJc w:val="left"/>
      <w:pPr>
        <w:ind w:left="1000" w:hanging="360"/>
      </w:pPr>
      <w:rPr>
        <w:rFonts w:ascii="Symbol" w:hAnsi="Symbol"/>
      </w:rPr>
    </w:lvl>
    <w:lvl w:ilvl="4" w:tplc="AB4E7BC6">
      <w:start w:val="1"/>
      <w:numFmt w:val="bullet"/>
      <w:lvlText w:val=""/>
      <w:lvlJc w:val="left"/>
      <w:pPr>
        <w:ind w:left="1000" w:hanging="360"/>
      </w:pPr>
      <w:rPr>
        <w:rFonts w:ascii="Symbol" w:hAnsi="Symbol"/>
      </w:rPr>
    </w:lvl>
    <w:lvl w:ilvl="5" w:tplc="E59E9F44">
      <w:start w:val="1"/>
      <w:numFmt w:val="bullet"/>
      <w:lvlText w:val=""/>
      <w:lvlJc w:val="left"/>
      <w:pPr>
        <w:ind w:left="1000" w:hanging="360"/>
      </w:pPr>
      <w:rPr>
        <w:rFonts w:ascii="Symbol" w:hAnsi="Symbol"/>
      </w:rPr>
    </w:lvl>
    <w:lvl w:ilvl="6" w:tplc="9E049EA8">
      <w:start w:val="1"/>
      <w:numFmt w:val="bullet"/>
      <w:lvlText w:val=""/>
      <w:lvlJc w:val="left"/>
      <w:pPr>
        <w:ind w:left="1000" w:hanging="360"/>
      </w:pPr>
      <w:rPr>
        <w:rFonts w:ascii="Symbol" w:hAnsi="Symbol"/>
      </w:rPr>
    </w:lvl>
    <w:lvl w:ilvl="7" w:tplc="1B1430D2">
      <w:start w:val="1"/>
      <w:numFmt w:val="bullet"/>
      <w:lvlText w:val=""/>
      <w:lvlJc w:val="left"/>
      <w:pPr>
        <w:ind w:left="1000" w:hanging="360"/>
      </w:pPr>
      <w:rPr>
        <w:rFonts w:ascii="Symbol" w:hAnsi="Symbol"/>
      </w:rPr>
    </w:lvl>
    <w:lvl w:ilvl="8" w:tplc="3CEC7D92">
      <w:start w:val="1"/>
      <w:numFmt w:val="bullet"/>
      <w:lvlText w:val=""/>
      <w:lvlJc w:val="left"/>
      <w:pPr>
        <w:ind w:left="1000" w:hanging="360"/>
      </w:pPr>
      <w:rPr>
        <w:rFonts w:ascii="Symbol" w:hAnsi="Symbol"/>
      </w:rPr>
    </w:lvl>
  </w:abstractNum>
  <w:num w:numId="1" w16cid:durableId="2143886029">
    <w:abstractNumId w:val="24"/>
  </w:num>
  <w:num w:numId="2" w16cid:durableId="1706833598">
    <w:abstractNumId w:val="37"/>
  </w:num>
  <w:num w:numId="3" w16cid:durableId="1554197137">
    <w:abstractNumId w:val="35"/>
  </w:num>
  <w:num w:numId="4" w16cid:durableId="2147117643">
    <w:abstractNumId w:val="42"/>
  </w:num>
  <w:num w:numId="5" w16cid:durableId="152844616">
    <w:abstractNumId w:val="25"/>
  </w:num>
  <w:num w:numId="6" w16cid:durableId="1217204991">
    <w:abstractNumId w:val="3"/>
  </w:num>
  <w:num w:numId="7" w16cid:durableId="96023317">
    <w:abstractNumId w:val="2"/>
  </w:num>
  <w:num w:numId="8" w16cid:durableId="2095003710">
    <w:abstractNumId w:val="47"/>
  </w:num>
  <w:num w:numId="9" w16cid:durableId="1769502110">
    <w:abstractNumId w:val="43"/>
  </w:num>
  <w:num w:numId="10" w16cid:durableId="946427505">
    <w:abstractNumId w:val="7"/>
  </w:num>
  <w:num w:numId="11" w16cid:durableId="910506919">
    <w:abstractNumId w:val="41"/>
  </w:num>
  <w:num w:numId="12" w16cid:durableId="2144038139">
    <w:abstractNumId w:val="29"/>
  </w:num>
  <w:num w:numId="13" w16cid:durableId="1627734729">
    <w:abstractNumId w:val="13"/>
  </w:num>
  <w:num w:numId="14" w16cid:durableId="378819762">
    <w:abstractNumId w:val="5"/>
  </w:num>
  <w:num w:numId="15" w16cid:durableId="296033972">
    <w:abstractNumId w:val="49"/>
  </w:num>
  <w:num w:numId="16" w16cid:durableId="573860601">
    <w:abstractNumId w:val="6"/>
  </w:num>
  <w:num w:numId="17" w16cid:durableId="1814132082">
    <w:abstractNumId w:val="38"/>
  </w:num>
  <w:num w:numId="18" w16cid:durableId="66660411">
    <w:abstractNumId w:val="34"/>
  </w:num>
  <w:num w:numId="19" w16cid:durableId="1411460092">
    <w:abstractNumId w:val="4"/>
  </w:num>
  <w:num w:numId="20" w16cid:durableId="2073841878">
    <w:abstractNumId w:val="32"/>
  </w:num>
  <w:num w:numId="21" w16cid:durableId="170220345">
    <w:abstractNumId w:val="45"/>
  </w:num>
  <w:num w:numId="22" w16cid:durableId="1772361777">
    <w:abstractNumId w:val="39"/>
  </w:num>
  <w:num w:numId="23" w16cid:durableId="1443840071">
    <w:abstractNumId w:val="17"/>
  </w:num>
  <w:num w:numId="24" w16cid:durableId="1445727172">
    <w:abstractNumId w:val="40"/>
  </w:num>
  <w:num w:numId="25" w16cid:durableId="1177580492">
    <w:abstractNumId w:val="20"/>
  </w:num>
  <w:num w:numId="26" w16cid:durableId="455829350">
    <w:abstractNumId w:val="31"/>
  </w:num>
  <w:num w:numId="27" w16cid:durableId="146016455">
    <w:abstractNumId w:val="1"/>
  </w:num>
  <w:num w:numId="28" w16cid:durableId="559174485">
    <w:abstractNumId w:val="10"/>
  </w:num>
  <w:num w:numId="29" w16cid:durableId="858739243">
    <w:abstractNumId w:val="46"/>
  </w:num>
  <w:num w:numId="30" w16cid:durableId="1543905834">
    <w:abstractNumId w:val="2"/>
  </w:num>
  <w:num w:numId="31" w16cid:durableId="1412311167">
    <w:abstractNumId w:val="37"/>
  </w:num>
  <w:num w:numId="32" w16cid:durableId="1739592422">
    <w:abstractNumId w:val="37"/>
  </w:num>
  <w:num w:numId="33" w16cid:durableId="1537499263">
    <w:abstractNumId w:val="37"/>
  </w:num>
  <w:num w:numId="34" w16cid:durableId="1962834413">
    <w:abstractNumId w:val="36"/>
  </w:num>
  <w:num w:numId="35" w16cid:durableId="1991324940">
    <w:abstractNumId w:val="27"/>
  </w:num>
  <w:num w:numId="36" w16cid:durableId="32318093">
    <w:abstractNumId w:val="33"/>
  </w:num>
  <w:num w:numId="37" w16cid:durableId="1933320369">
    <w:abstractNumId w:val="37"/>
  </w:num>
  <w:num w:numId="38" w16cid:durableId="1312712327">
    <w:abstractNumId w:val="22"/>
  </w:num>
  <w:num w:numId="39" w16cid:durableId="1530140140">
    <w:abstractNumId w:val="14"/>
  </w:num>
  <w:num w:numId="40" w16cid:durableId="1760367602">
    <w:abstractNumId w:val="8"/>
  </w:num>
  <w:num w:numId="41" w16cid:durableId="1460689167">
    <w:abstractNumId w:val="37"/>
  </w:num>
  <w:num w:numId="42" w16cid:durableId="1330324458">
    <w:abstractNumId w:val="37"/>
  </w:num>
  <w:num w:numId="43" w16cid:durableId="1371682109">
    <w:abstractNumId w:val="16"/>
  </w:num>
  <w:num w:numId="44" w16cid:durableId="170335716">
    <w:abstractNumId w:val="37"/>
    <w:lvlOverride w:ilvl="0">
      <w:lvl w:ilvl="0">
        <w:start w:val="1"/>
        <w:numFmt w:val="bullet"/>
        <w:pStyle w:val="Bullet1"/>
        <w:lvlText w:val="•"/>
        <w:lvlJc w:val="left"/>
        <w:pPr>
          <w:ind w:left="6380" w:hanging="284"/>
        </w:pPr>
      </w:lvl>
    </w:lvlOverride>
    <w:lvlOverride w:ilvl="1">
      <w:lvl w:ilvl="1">
        <w:start w:val="1"/>
        <w:numFmt w:val="bullet"/>
        <w:lvlRestart w:val="0"/>
        <w:pStyle w:val="Bullet2"/>
        <w:lvlText w:val="–"/>
        <w:lvlJc w:val="left"/>
        <w:pPr>
          <w:ind w:left="567" w:hanging="283"/>
        </w:pPr>
        <w:rPr>
          <w:rFonts w:hint="default" w:ascii="Calibri" w:hAnsi="Calibri"/>
        </w:rPr>
      </w:lvl>
    </w:lvlOverride>
  </w:num>
  <w:num w:numId="45" w16cid:durableId="1897473522">
    <w:abstractNumId w:val="0"/>
  </w:num>
  <w:num w:numId="46" w16cid:durableId="1379014617">
    <w:abstractNumId w:val="9"/>
  </w:num>
  <w:num w:numId="47" w16cid:durableId="1697193076">
    <w:abstractNumId w:val="30"/>
  </w:num>
  <w:num w:numId="48" w16cid:durableId="1072120274">
    <w:abstractNumId w:val="11"/>
  </w:num>
  <w:num w:numId="49" w16cid:durableId="861475457">
    <w:abstractNumId w:val="37"/>
  </w:num>
  <w:num w:numId="50" w16cid:durableId="192773011">
    <w:abstractNumId w:val="37"/>
  </w:num>
  <w:num w:numId="51" w16cid:durableId="442382110">
    <w:abstractNumId w:val="37"/>
  </w:num>
  <w:num w:numId="52" w16cid:durableId="48575432">
    <w:abstractNumId w:val="37"/>
  </w:num>
  <w:num w:numId="53" w16cid:durableId="2113475616">
    <w:abstractNumId w:val="37"/>
  </w:num>
  <w:num w:numId="54" w16cid:durableId="1505247289">
    <w:abstractNumId w:val="37"/>
  </w:num>
  <w:num w:numId="55" w16cid:durableId="1712652872">
    <w:abstractNumId w:val="37"/>
  </w:num>
  <w:num w:numId="56" w16cid:durableId="36900530">
    <w:abstractNumId w:val="37"/>
  </w:num>
  <w:num w:numId="57" w16cid:durableId="1643146896">
    <w:abstractNumId w:val="37"/>
  </w:num>
  <w:num w:numId="58" w16cid:durableId="555118299">
    <w:abstractNumId w:val="37"/>
  </w:num>
  <w:num w:numId="59" w16cid:durableId="1519273028">
    <w:abstractNumId w:val="37"/>
  </w:num>
  <w:num w:numId="60" w16cid:durableId="487524076">
    <w:abstractNumId w:val="37"/>
  </w:num>
  <w:num w:numId="61" w16cid:durableId="144470720">
    <w:abstractNumId w:val="37"/>
  </w:num>
  <w:num w:numId="62" w16cid:durableId="1563558307">
    <w:abstractNumId w:val="37"/>
  </w:num>
  <w:num w:numId="63" w16cid:durableId="995374353">
    <w:abstractNumId w:val="37"/>
  </w:num>
  <w:num w:numId="64" w16cid:durableId="900866215">
    <w:abstractNumId w:val="37"/>
  </w:num>
  <w:num w:numId="65" w16cid:durableId="1329482923">
    <w:abstractNumId w:val="37"/>
  </w:num>
  <w:num w:numId="66" w16cid:durableId="766729344">
    <w:abstractNumId w:val="37"/>
  </w:num>
  <w:num w:numId="67" w16cid:durableId="817646762">
    <w:abstractNumId w:val="37"/>
  </w:num>
  <w:num w:numId="68" w16cid:durableId="1976257297">
    <w:abstractNumId w:val="37"/>
  </w:num>
  <w:num w:numId="69" w16cid:durableId="780534875">
    <w:abstractNumId w:val="37"/>
  </w:num>
  <w:num w:numId="70" w16cid:durableId="1731881398">
    <w:abstractNumId w:val="37"/>
  </w:num>
  <w:num w:numId="71" w16cid:durableId="63064951">
    <w:abstractNumId w:val="37"/>
  </w:num>
  <w:num w:numId="72" w16cid:durableId="191453801">
    <w:abstractNumId w:val="37"/>
  </w:num>
  <w:num w:numId="73" w16cid:durableId="559250042">
    <w:abstractNumId w:val="37"/>
  </w:num>
  <w:num w:numId="74" w16cid:durableId="995188315">
    <w:abstractNumId w:val="37"/>
  </w:num>
  <w:num w:numId="75" w16cid:durableId="971860634">
    <w:abstractNumId w:val="37"/>
  </w:num>
  <w:num w:numId="76" w16cid:durableId="1871139944">
    <w:abstractNumId w:val="37"/>
  </w:num>
  <w:num w:numId="77" w16cid:durableId="1882013812">
    <w:abstractNumId w:val="50"/>
  </w:num>
  <w:num w:numId="78" w16cid:durableId="340473641">
    <w:abstractNumId w:val="37"/>
  </w:num>
  <w:num w:numId="79" w16cid:durableId="532957981">
    <w:abstractNumId w:val="18"/>
  </w:num>
  <w:num w:numId="80" w16cid:durableId="922564231">
    <w:abstractNumId w:val="23"/>
  </w:num>
  <w:num w:numId="81" w16cid:durableId="1095203397">
    <w:abstractNumId w:val="19"/>
  </w:num>
  <w:num w:numId="82" w16cid:durableId="1765608503">
    <w:abstractNumId w:val="44"/>
  </w:num>
  <w:num w:numId="83" w16cid:durableId="1377310882">
    <w:abstractNumId w:val="21"/>
  </w:num>
  <w:num w:numId="84" w16cid:durableId="1845977052">
    <w:abstractNumId w:val="37"/>
  </w:num>
  <w:num w:numId="85" w16cid:durableId="671375074">
    <w:abstractNumId w:val="15"/>
  </w:num>
  <w:num w:numId="86" w16cid:durableId="259535115">
    <w:abstractNumId w:val="26"/>
  </w:num>
  <w:num w:numId="87" w16cid:durableId="175269876">
    <w:abstractNumId w:val="28"/>
  </w:num>
  <w:num w:numId="88" w16cid:durableId="329678510">
    <w:abstractNumId w:val="48"/>
  </w:num>
  <w:num w:numId="89" w16cid:durableId="676005702">
    <w:abstractNumId w:val="12"/>
  </w:num>
  <w:numIdMacAtCleanup w:val="8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D"/>
    <w:rsid w:val="00000719"/>
    <w:rsid w:val="00000884"/>
    <w:rsid w:val="0000159E"/>
    <w:rsid w:val="00001841"/>
    <w:rsid w:val="00001C0B"/>
    <w:rsid w:val="00002D68"/>
    <w:rsid w:val="000033F7"/>
    <w:rsid w:val="00003403"/>
    <w:rsid w:val="00003436"/>
    <w:rsid w:val="00003D24"/>
    <w:rsid w:val="000044E0"/>
    <w:rsid w:val="00004A4A"/>
    <w:rsid w:val="00005347"/>
    <w:rsid w:val="00005700"/>
    <w:rsid w:val="00006028"/>
    <w:rsid w:val="00006531"/>
    <w:rsid w:val="000072B6"/>
    <w:rsid w:val="000073C5"/>
    <w:rsid w:val="00007B3C"/>
    <w:rsid w:val="00007DF4"/>
    <w:rsid w:val="0001021B"/>
    <w:rsid w:val="000104B6"/>
    <w:rsid w:val="00010993"/>
    <w:rsid w:val="00010D25"/>
    <w:rsid w:val="00010D3E"/>
    <w:rsid w:val="00010F0E"/>
    <w:rsid w:val="00011D89"/>
    <w:rsid w:val="000129CE"/>
    <w:rsid w:val="00013553"/>
    <w:rsid w:val="00013765"/>
    <w:rsid w:val="00013ABB"/>
    <w:rsid w:val="00013E8C"/>
    <w:rsid w:val="0001463A"/>
    <w:rsid w:val="00014981"/>
    <w:rsid w:val="000150C7"/>
    <w:rsid w:val="000152CA"/>
    <w:rsid w:val="000154FD"/>
    <w:rsid w:val="0001586D"/>
    <w:rsid w:val="00015BDC"/>
    <w:rsid w:val="00015F41"/>
    <w:rsid w:val="00017AC4"/>
    <w:rsid w:val="00017E5D"/>
    <w:rsid w:val="0002021A"/>
    <w:rsid w:val="00020677"/>
    <w:rsid w:val="00020678"/>
    <w:rsid w:val="000216CF"/>
    <w:rsid w:val="00021C90"/>
    <w:rsid w:val="00021E32"/>
    <w:rsid w:val="00022271"/>
    <w:rsid w:val="000235E8"/>
    <w:rsid w:val="0002425A"/>
    <w:rsid w:val="00024D89"/>
    <w:rsid w:val="000250B6"/>
    <w:rsid w:val="00025428"/>
    <w:rsid w:val="0002585F"/>
    <w:rsid w:val="00025879"/>
    <w:rsid w:val="000261F1"/>
    <w:rsid w:val="00026FF0"/>
    <w:rsid w:val="00027EA0"/>
    <w:rsid w:val="00030491"/>
    <w:rsid w:val="00031172"/>
    <w:rsid w:val="00032358"/>
    <w:rsid w:val="00032CD2"/>
    <w:rsid w:val="000332BC"/>
    <w:rsid w:val="00033D81"/>
    <w:rsid w:val="00033DC9"/>
    <w:rsid w:val="00034D82"/>
    <w:rsid w:val="00035066"/>
    <w:rsid w:val="00035301"/>
    <w:rsid w:val="00035903"/>
    <w:rsid w:val="00036282"/>
    <w:rsid w:val="000363D7"/>
    <w:rsid w:val="00036D10"/>
    <w:rsid w:val="00036E61"/>
    <w:rsid w:val="00037366"/>
    <w:rsid w:val="00037678"/>
    <w:rsid w:val="000377D1"/>
    <w:rsid w:val="00041BF0"/>
    <w:rsid w:val="00042C8A"/>
    <w:rsid w:val="00042EBB"/>
    <w:rsid w:val="00043DE3"/>
    <w:rsid w:val="00044D79"/>
    <w:rsid w:val="0004536B"/>
    <w:rsid w:val="000456A7"/>
    <w:rsid w:val="00045BE6"/>
    <w:rsid w:val="00046B68"/>
    <w:rsid w:val="00047445"/>
    <w:rsid w:val="00047CEC"/>
    <w:rsid w:val="00047D59"/>
    <w:rsid w:val="00050AE6"/>
    <w:rsid w:val="00050B0B"/>
    <w:rsid w:val="0005101E"/>
    <w:rsid w:val="000527DD"/>
    <w:rsid w:val="00053888"/>
    <w:rsid w:val="00053BA6"/>
    <w:rsid w:val="00054CB6"/>
    <w:rsid w:val="000551A7"/>
    <w:rsid w:val="0005522E"/>
    <w:rsid w:val="0005569C"/>
    <w:rsid w:val="00056961"/>
    <w:rsid w:val="00056973"/>
    <w:rsid w:val="00056DAD"/>
    <w:rsid w:val="00056EC4"/>
    <w:rsid w:val="000578B2"/>
    <w:rsid w:val="00060959"/>
    <w:rsid w:val="00060C8F"/>
    <w:rsid w:val="00062101"/>
    <w:rsid w:val="000621C5"/>
    <w:rsid w:val="0006298A"/>
    <w:rsid w:val="000663CD"/>
    <w:rsid w:val="00067A21"/>
    <w:rsid w:val="00067DC7"/>
    <w:rsid w:val="00070C08"/>
    <w:rsid w:val="00071DBF"/>
    <w:rsid w:val="00071E5E"/>
    <w:rsid w:val="00072073"/>
    <w:rsid w:val="00073337"/>
    <w:rsid w:val="000733FE"/>
    <w:rsid w:val="00074219"/>
    <w:rsid w:val="00074A63"/>
    <w:rsid w:val="00074ED5"/>
    <w:rsid w:val="00074F3A"/>
    <w:rsid w:val="00075167"/>
    <w:rsid w:val="00075516"/>
    <w:rsid w:val="00075573"/>
    <w:rsid w:val="00075B11"/>
    <w:rsid w:val="00076BD3"/>
    <w:rsid w:val="00077DF2"/>
    <w:rsid w:val="000805A6"/>
    <w:rsid w:val="00080664"/>
    <w:rsid w:val="000807C2"/>
    <w:rsid w:val="0008170F"/>
    <w:rsid w:val="0008204A"/>
    <w:rsid w:val="00083CE4"/>
    <w:rsid w:val="0008508E"/>
    <w:rsid w:val="00085DB6"/>
    <w:rsid w:val="000873A1"/>
    <w:rsid w:val="00087951"/>
    <w:rsid w:val="00087E33"/>
    <w:rsid w:val="0009008E"/>
    <w:rsid w:val="0009113B"/>
    <w:rsid w:val="00092902"/>
    <w:rsid w:val="00093186"/>
    <w:rsid w:val="00093402"/>
    <w:rsid w:val="000939ED"/>
    <w:rsid w:val="00094DA3"/>
    <w:rsid w:val="00095ADD"/>
    <w:rsid w:val="000962FD"/>
    <w:rsid w:val="00096BBA"/>
    <w:rsid w:val="00096CD1"/>
    <w:rsid w:val="0009718C"/>
    <w:rsid w:val="00097702"/>
    <w:rsid w:val="00097D8D"/>
    <w:rsid w:val="000A012C"/>
    <w:rsid w:val="000A0433"/>
    <w:rsid w:val="000A0812"/>
    <w:rsid w:val="000A0EB9"/>
    <w:rsid w:val="000A186C"/>
    <w:rsid w:val="000A1EA4"/>
    <w:rsid w:val="000A2476"/>
    <w:rsid w:val="000A2AA4"/>
    <w:rsid w:val="000A2CFE"/>
    <w:rsid w:val="000A2DE8"/>
    <w:rsid w:val="000A3B1D"/>
    <w:rsid w:val="000A400B"/>
    <w:rsid w:val="000A4719"/>
    <w:rsid w:val="000A4C15"/>
    <w:rsid w:val="000A5040"/>
    <w:rsid w:val="000A5500"/>
    <w:rsid w:val="000A6114"/>
    <w:rsid w:val="000A641A"/>
    <w:rsid w:val="000B1515"/>
    <w:rsid w:val="000B178D"/>
    <w:rsid w:val="000B1BE6"/>
    <w:rsid w:val="000B2B7A"/>
    <w:rsid w:val="000B34B4"/>
    <w:rsid w:val="000B3931"/>
    <w:rsid w:val="000B3EDB"/>
    <w:rsid w:val="000B489F"/>
    <w:rsid w:val="000B543D"/>
    <w:rsid w:val="000B55F9"/>
    <w:rsid w:val="000B58D7"/>
    <w:rsid w:val="000B5BF7"/>
    <w:rsid w:val="000B5FDE"/>
    <w:rsid w:val="000B63FB"/>
    <w:rsid w:val="000B6BC8"/>
    <w:rsid w:val="000C0303"/>
    <w:rsid w:val="000C0DBC"/>
    <w:rsid w:val="000C1320"/>
    <w:rsid w:val="000C206E"/>
    <w:rsid w:val="000C293D"/>
    <w:rsid w:val="000C29C8"/>
    <w:rsid w:val="000C383A"/>
    <w:rsid w:val="000C42EA"/>
    <w:rsid w:val="000C4546"/>
    <w:rsid w:val="000C5D66"/>
    <w:rsid w:val="000C7181"/>
    <w:rsid w:val="000C76ED"/>
    <w:rsid w:val="000C79D1"/>
    <w:rsid w:val="000C7FC9"/>
    <w:rsid w:val="000D02EC"/>
    <w:rsid w:val="000D1242"/>
    <w:rsid w:val="000D1A36"/>
    <w:rsid w:val="000D23BE"/>
    <w:rsid w:val="000D25A4"/>
    <w:rsid w:val="000D2ABA"/>
    <w:rsid w:val="000D3D7C"/>
    <w:rsid w:val="000D4F8F"/>
    <w:rsid w:val="000D5777"/>
    <w:rsid w:val="000D6061"/>
    <w:rsid w:val="000D6F7A"/>
    <w:rsid w:val="000D790E"/>
    <w:rsid w:val="000D7C05"/>
    <w:rsid w:val="000E0052"/>
    <w:rsid w:val="000E0970"/>
    <w:rsid w:val="000E10AA"/>
    <w:rsid w:val="000E1476"/>
    <w:rsid w:val="000E17C1"/>
    <w:rsid w:val="000E1ABA"/>
    <w:rsid w:val="000E3340"/>
    <w:rsid w:val="000E3CC7"/>
    <w:rsid w:val="000E4933"/>
    <w:rsid w:val="000E4A04"/>
    <w:rsid w:val="000E6BD4"/>
    <w:rsid w:val="000E6D6D"/>
    <w:rsid w:val="000F1F1E"/>
    <w:rsid w:val="000F2259"/>
    <w:rsid w:val="000F2DDA"/>
    <w:rsid w:val="000F2EA0"/>
    <w:rsid w:val="000F3D7C"/>
    <w:rsid w:val="000F5213"/>
    <w:rsid w:val="000F5B12"/>
    <w:rsid w:val="000F6199"/>
    <w:rsid w:val="000F6BC1"/>
    <w:rsid w:val="000F7026"/>
    <w:rsid w:val="000F757F"/>
    <w:rsid w:val="000F7FD2"/>
    <w:rsid w:val="00101001"/>
    <w:rsid w:val="00103190"/>
    <w:rsid w:val="00103276"/>
    <w:rsid w:val="00103318"/>
    <w:rsid w:val="0010392D"/>
    <w:rsid w:val="0010435E"/>
    <w:rsid w:val="0010447F"/>
    <w:rsid w:val="00104727"/>
    <w:rsid w:val="00104FE3"/>
    <w:rsid w:val="00105CBC"/>
    <w:rsid w:val="0010662E"/>
    <w:rsid w:val="00106E6B"/>
    <w:rsid w:val="00106F90"/>
    <w:rsid w:val="0010714F"/>
    <w:rsid w:val="00107765"/>
    <w:rsid w:val="0011199D"/>
    <w:rsid w:val="001120C5"/>
    <w:rsid w:val="00112790"/>
    <w:rsid w:val="00112AEE"/>
    <w:rsid w:val="00112D15"/>
    <w:rsid w:val="00113F2E"/>
    <w:rsid w:val="001160C8"/>
    <w:rsid w:val="00117FBE"/>
    <w:rsid w:val="00120BD3"/>
    <w:rsid w:val="00120BD4"/>
    <w:rsid w:val="00122565"/>
    <w:rsid w:val="00122FEA"/>
    <w:rsid w:val="001232BD"/>
    <w:rsid w:val="001234E1"/>
    <w:rsid w:val="0012378A"/>
    <w:rsid w:val="00123DC3"/>
    <w:rsid w:val="00124813"/>
    <w:rsid w:val="00124820"/>
    <w:rsid w:val="00124E7A"/>
    <w:rsid w:val="00124ED5"/>
    <w:rsid w:val="00124EDC"/>
    <w:rsid w:val="00125E24"/>
    <w:rsid w:val="0012734C"/>
    <w:rsid w:val="001276FA"/>
    <w:rsid w:val="001306D2"/>
    <w:rsid w:val="00130A8B"/>
    <w:rsid w:val="00132A92"/>
    <w:rsid w:val="0013331D"/>
    <w:rsid w:val="00134D59"/>
    <w:rsid w:val="00134F6E"/>
    <w:rsid w:val="00135684"/>
    <w:rsid w:val="00135850"/>
    <w:rsid w:val="00136B8A"/>
    <w:rsid w:val="00136C1B"/>
    <w:rsid w:val="001370A6"/>
    <w:rsid w:val="00137462"/>
    <w:rsid w:val="00140171"/>
    <w:rsid w:val="00142382"/>
    <w:rsid w:val="00142BC7"/>
    <w:rsid w:val="001430A5"/>
    <w:rsid w:val="001437FF"/>
    <w:rsid w:val="00144732"/>
    <w:rsid w:val="001447B3"/>
    <w:rsid w:val="001451C6"/>
    <w:rsid w:val="001501AF"/>
    <w:rsid w:val="00151228"/>
    <w:rsid w:val="00152073"/>
    <w:rsid w:val="00152329"/>
    <w:rsid w:val="00152455"/>
    <w:rsid w:val="00152487"/>
    <w:rsid w:val="0015324F"/>
    <w:rsid w:val="00156534"/>
    <w:rsid w:val="00156598"/>
    <w:rsid w:val="00157920"/>
    <w:rsid w:val="00160B9D"/>
    <w:rsid w:val="0016122B"/>
    <w:rsid w:val="0016161F"/>
    <w:rsid w:val="00161939"/>
    <w:rsid w:val="00161AA0"/>
    <w:rsid w:val="00161D2E"/>
    <w:rsid w:val="00161F3E"/>
    <w:rsid w:val="00162093"/>
    <w:rsid w:val="001623BC"/>
    <w:rsid w:val="00162A3D"/>
    <w:rsid w:val="00162CA9"/>
    <w:rsid w:val="00163524"/>
    <w:rsid w:val="001642C5"/>
    <w:rsid w:val="00164A20"/>
    <w:rsid w:val="001653D7"/>
    <w:rsid w:val="00165459"/>
    <w:rsid w:val="0016557B"/>
    <w:rsid w:val="00165A57"/>
    <w:rsid w:val="00165AF7"/>
    <w:rsid w:val="001669B2"/>
    <w:rsid w:val="00166ADA"/>
    <w:rsid w:val="00167522"/>
    <w:rsid w:val="001708A9"/>
    <w:rsid w:val="00170EAC"/>
    <w:rsid w:val="001712C2"/>
    <w:rsid w:val="00172775"/>
    <w:rsid w:val="00172BAF"/>
    <w:rsid w:val="00172ED0"/>
    <w:rsid w:val="001733F7"/>
    <w:rsid w:val="00175352"/>
    <w:rsid w:val="0017674D"/>
    <w:rsid w:val="0017695E"/>
    <w:rsid w:val="001771DD"/>
    <w:rsid w:val="00177397"/>
    <w:rsid w:val="00177995"/>
    <w:rsid w:val="00177A8C"/>
    <w:rsid w:val="00177BED"/>
    <w:rsid w:val="00180567"/>
    <w:rsid w:val="0018244E"/>
    <w:rsid w:val="00183356"/>
    <w:rsid w:val="001846D5"/>
    <w:rsid w:val="00185569"/>
    <w:rsid w:val="00185C16"/>
    <w:rsid w:val="00185E45"/>
    <w:rsid w:val="0018602D"/>
    <w:rsid w:val="0018632E"/>
    <w:rsid w:val="00186642"/>
    <w:rsid w:val="00186B33"/>
    <w:rsid w:val="001878BF"/>
    <w:rsid w:val="00190401"/>
    <w:rsid w:val="00190409"/>
    <w:rsid w:val="0019047A"/>
    <w:rsid w:val="00190A29"/>
    <w:rsid w:val="00191266"/>
    <w:rsid w:val="00192F9D"/>
    <w:rsid w:val="0019353A"/>
    <w:rsid w:val="00193D98"/>
    <w:rsid w:val="00194537"/>
    <w:rsid w:val="00195C32"/>
    <w:rsid w:val="00196399"/>
    <w:rsid w:val="00196407"/>
    <w:rsid w:val="00196577"/>
    <w:rsid w:val="00196EB8"/>
    <w:rsid w:val="00196EFB"/>
    <w:rsid w:val="001975D2"/>
    <w:rsid w:val="0019765E"/>
    <w:rsid w:val="001979FF"/>
    <w:rsid w:val="00197B17"/>
    <w:rsid w:val="001A05FD"/>
    <w:rsid w:val="001A1950"/>
    <w:rsid w:val="001A1B36"/>
    <w:rsid w:val="001A1C54"/>
    <w:rsid w:val="001A25D0"/>
    <w:rsid w:val="001A26A4"/>
    <w:rsid w:val="001A3362"/>
    <w:rsid w:val="001A3659"/>
    <w:rsid w:val="001A3ACE"/>
    <w:rsid w:val="001A442B"/>
    <w:rsid w:val="001A4B37"/>
    <w:rsid w:val="001A4EC9"/>
    <w:rsid w:val="001A5577"/>
    <w:rsid w:val="001A6272"/>
    <w:rsid w:val="001A710B"/>
    <w:rsid w:val="001A72DA"/>
    <w:rsid w:val="001A7B7B"/>
    <w:rsid w:val="001B032B"/>
    <w:rsid w:val="001B058F"/>
    <w:rsid w:val="001B13C6"/>
    <w:rsid w:val="001B21B6"/>
    <w:rsid w:val="001B2EC1"/>
    <w:rsid w:val="001B3579"/>
    <w:rsid w:val="001B3868"/>
    <w:rsid w:val="001B4554"/>
    <w:rsid w:val="001B4ADB"/>
    <w:rsid w:val="001B53B6"/>
    <w:rsid w:val="001B5E4F"/>
    <w:rsid w:val="001B5F14"/>
    <w:rsid w:val="001B6B96"/>
    <w:rsid w:val="001B6EE9"/>
    <w:rsid w:val="001B738B"/>
    <w:rsid w:val="001B74D3"/>
    <w:rsid w:val="001B7740"/>
    <w:rsid w:val="001C09BC"/>
    <w:rsid w:val="001C09DB"/>
    <w:rsid w:val="001C0B1B"/>
    <w:rsid w:val="001C2461"/>
    <w:rsid w:val="001C277E"/>
    <w:rsid w:val="001C277F"/>
    <w:rsid w:val="001C29AC"/>
    <w:rsid w:val="001C2A72"/>
    <w:rsid w:val="001C2E6B"/>
    <w:rsid w:val="001C31B7"/>
    <w:rsid w:val="001C4AAA"/>
    <w:rsid w:val="001C4D29"/>
    <w:rsid w:val="001C522B"/>
    <w:rsid w:val="001C67D8"/>
    <w:rsid w:val="001C6D5C"/>
    <w:rsid w:val="001C7128"/>
    <w:rsid w:val="001D0919"/>
    <w:rsid w:val="001D0B75"/>
    <w:rsid w:val="001D250C"/>
    <w:rsid w:val="001D325A"/>
    <w:rsid w:val="001D39A5"/>
    <w:rsid w:val="001D3A01"/>
    <w:rsid w:val="001D3C09"/>
    <w:rsid w:val="001D44E8"/>
    <w:rsid w:val="001D4F90"/>
    <w:rsid w:val="001D5B14"/>
    <w:rsid w:val="001D60EC"/>
    <w:rsid w:val="001D65D2"/>
    <w:rsid w:val="001D6F59"/>
    <w:rsid w:val="001D7A7D"/>
    <w:rsid w:val="001E08FA"/>
    <w:rsid w:val="001E0EC4"/>
    <w:rsid w:val="001E338D"/>
    <w:rsid w:val="001E3896"/>
    <w:rsid w:val="001E44DF"/>
    <w:rsid w:val="001E4892"/>
    <w:rsid w:val="001E5B17"/>
    <w:rsid w:val="001E67B0"/>
    <w:rsid w:val="001E68A5"/>
    <w:rsid w:val="001E6BB0"/>
    <w:rsid w:val="001E7282"/>
    <w:rsid w:val="001E7CE9"/>
    <w:rsid w:val="001F0F41"/>
    <w:rsid w:val="001F2D15"/>
    <w:rsid w:val="001F3187"/>
    <w:rsid w:val="001F3826"/>
    <w:rsid w:val="001F43B7"/>
    <w:rsid w:val="001F46D4"/>
    <w:rsid w:val="001F475B"/>
    <w:rsid w:val="001F4B29"/>
    <w:rsid w:val="001F5A6C"/>
    <w:rsid w:val="001F6C61"/>
    <w:rsid w:val="001F6E46"/>
    <w:rsid w:val="001F7C91"/>
    <w:rsid w:val="00200AF1"/>
    <w:rsid w:val="00200BEC"/>
    <w:rsid w:val="002016F6"/>
    <w:rsid w:val="00201ECB"/>
    <w:rsid w:val="00202FCB"/>
    <w:rsid w:val="002033B7"/>
    <w:rsid w:val="002037EE"/>
    <w:rsid w:val="00203DB4"/>
    <w:rsid w:val="00204929"/>
    <w:rsid w:val="00205E62"/>
    <w:rsid w:val="00206246"/>
    <w:rsid w:val="00206463"/>
    <w:rsid w:val="00206F2F"/>
    <w:rsid w:val="00207717"/>
    <w:rsid w:val="00207C36"/>
    <w:rsid w:val="0021053D"/>
    <w:rsid w:val="00210A92"/>
    <w:rsid w:val="002113CC"/>
    <w:rsid w:val="00211A0B"/>
    <w:rsid w:val="00212B95"/>
    <w:rsid w:val="00213434"/>
    <w:rsid w:val="00213E13"/>
    <w:rsid w:val="00213EBB"/>
    <w:rsid w:val="00214134"/>
    <w:rsid w:val="00215029"/>
    <w:rsid w:val="002151A9"/>
    <w:rsid w:val="002157C0"/>
    <w:rsid w:val="00215CC8"/>
    <w:rsid w:val="00216C03"/>
    <w:rsid w:val="00220A1A"/>
    <w:rsid w:val="00220C04"/>
    <w:rsid w:val="00220F77"/>
    <w:rsid w:val="002210BD"/>
    <w:rsid w:val="0022278D"/>
    <w:rsid w:val="00222CD0"/>
    <w:rsid w:val="00222F0D"/>
    <w:rsid w:val="002237C1"/>
    <w:rsid w:val="00223870"/>
    <w:rsid w:val="00223B26"/>
    <w:rsid w:val="002254E1"/>
    <w:rsid w:val="00225B36"/>
    <w:rsid w:val="002261D8"/>
    <w:rsid w:val="00226CE3"/>
    <w:rsid w:val="0022701F"/>
    <w:rsid w:val="00227C68"/>
    <w:rsid w:val="0023079D"/>
    <w:rsid w:val="00230FA5"/>
    <w:rsid w:val="002315E8"/>
    <w:rsid w:val="0023184B"/>
    <w:rsid w:val="00231C61"/>
    <w:rsid w:val="00232604"/>
    <w:rsid w:val="002328D6"/>
    <w:rsid w:val="00232999"/>
    <w:rsid w:val="002333F5"/>
    <w:rsid w:val="00233494"/>
    <w:rsid w:val="00233724"/>
    <w:rsid w:val="00233B6A"/>
    <w:rsid w:val="002351C3"/>
    <w:rsid w:val="00235497"/>
    <w:rsid w:val="00235A9A"/>
    <w:rsid w:val="002361F0"/>
    <w:rsid w:val="002365B4"/>
    <w:rsid w:val="002365EB"/>
    <w:rsid w:val="002370BD"/>
    <w:rsid w:val="00237ECC"/>
    <w:rsid w:val="002408B3"/>
    <w:rsid w:val="002426CA"/>
    <w:rsid w:val="002426DC"/>
    <w:rsid w:val="00242A4C"/>
    <w:rsid w:val="002432E1"/>
    <w:rsid w:val="00243B76"/>
    <w:rsid w:val="00243FCE"/>
    <w:rsid w:val="0024416C"/>
    <w:rsid w:val="002451D9"/>
    <w:rsid w:val="0024537E"/>
    <w:rsid w:val="00246207"/>
    <w:rsid w:val="002469B8"/>
    <w:rsid w:val="00246C5E"/>
    <w:rsid w:val="00250960"/>
    <w:rsid w:val="00250FA9"/>
    <w:rsid w:val="00250FD8"/>
    <w:rsid w:val="00251343"/>
    <w:rsid w:val="0025185C"/>
    <w:rsid w:val="00251C07"/>
    <w:rsid w:val="00252659"/>
    <w:rsid w:val="00252C61"/>
    <w:rsid w:val="0025312D"/>
    <w:rsid w:val="002536A4"/>
    <w:rsid w:val="00253A3E"/>
    <w:rsid w:val="00254F58"/>
    <w:rsid w:val="00255300"/>
    <w:rsid w:val="00255625"/>
    <w:rsid w:val="00255F14"/>
    <w:rsid w:val="00256041"/>
    <w:rsid w:val="0025615F"/>
    <w:rsid w:val="00257B82"/>
    <w:rsid w:val="002600BD"/>
    <w:rsid w:val="00261187"/>
    <w:rsid w:val="002620BC"/>
    <w:rsid w:val="00262802"/>
    <w:rsid w:val="00263580"/>
    <w:rsid w:val="00263A90"/>
    <w:rsid w:val="0026408B"/>
    <w:rsid w:val="00265457"/>
    <w:rsid w:val="002658D7"/>
    <w:rsid w:val="0026617B"/>
    <w:rsid w:val="0026686D"/>
    <w:rsid w:val="0026728A"/>
    <w:rsid w:val="0026752F"/>
    <w:rsid w:val="00267ACC"/>
    <w:rsid w:val="00267C3E"/>
    <w:rsid w:val="002704AA"/>
    <w:rsid w:val="002709BB"/>
    <w:rsid w:val="00270C99"/>
    <w:rsid w:val="00270E69"/>
    <w:rsid w:val="00271281"/>
    <w:rsid w:val="0027131C"/>
    <w:rsid w:val="00271840"/>
    <w:rsid w:val="00271A25"/>
    <w:rsid w:val="002721B8"/>
    <w:rsid w:val="0027259B"/>
    <w:rsid w:val="00272DD3"/>
    <w:rsid w:val="00273BAC"/>
    <w:rsid w:val="0027495C"/>
    <w:rsid w:val="00274EC0"/>
    <w:rsid w:val="002763B3"/>
    <w:rsid w:val="00276D08"/>
    <w:rsid w:val="002773EB"/>
    <w:rsid w:val="002778B6"/>
    <w:rsid w:val="00277D58"/>
    <w:rsid w:val="002802E3"/>
    <w:rsid w:val="00281E70"/>
    <w:rsid w:val="0028203C"/>
    <w:rsid w:val="0028213D"/>
    <w:rsid w:val="00282466"/>
    <w:rsid w:val="00282A7F"/>
    <w:rsid w:val="00282A87"/>
    <w:rsid w:val="00284ACA"/>
    <w:rsid w:val="00285389"/>
    <w:rsid w:val="002862F1"/>
    <w:rsid w:val="00287626"/>
    <w:rsid w:val="00287756"/>
    <w:rsid w:val="00287E25"/>
    <w:rsid w:val="0029013C"/>
    <w:rsid w:val="00290281"/>
    <w:rsid w:val="002903A8"/>
    <w:rsid w:val="00291373"/>
    <w:rsid w:val="00293468"/>
    <w:rsid w:val="00293701"/>
    <w:rsid w:val="0029390B"/>
    <w:rsid w:val="002943D8"/>
    <w:rsid w:val="00294501"/>
    <w:rsid w:val="0029473D"/>
    <w:rsid w:val="002947BF"/>
    <w:rsid w:val="0029597D"/>
    <w:rsid w:val="002959F0"/>
    <w:rsid w:val="002962C3"/>
    <w:rsid w:val="002964A7"/>
    <w:rsid w:val="00296653"/>
    <w:rsid w:val="00296C45"/>
    <w:rsid w:val="0029752B"/>
    <w:rsid w:val="002A0A9C"/>
    <w:rsid w:val="002A0F8F"/>
    <w:rsid w:val="002A18A6"/>
    <w:rsid w:val="002A1BD8"/>
    <w:rsid w:val="002A218E"/>
    <w:rsid w:val="002A279F"/>
    <w:rsid w:val="002A3887"/>
    <w:rsid w:val="002A483C"/>
    <w:rsid w:val="002A4F7B"/>
    <w:rsid w:val="002A5954"/>
    <w:rsid w:val="002A5CF8"/>
    <w:rsid w:val="002A6246"/>
    <w:rsid w:val="002A6C2E"/>
    <w:rsid w:val="002A6C5B"/>
    <w:rsid w:val="002A73F5"/>
    <w:rsid w:val="002B021D"/>
    <w:rsid w:val="002B0372"/>
    <w:rsid w:val="002B0406"/>
    <w:rsid w:val="002B0BB6"/>
    <w:rsid w:val="002B0C7C"/>
    <w:rsid w:val="002B1729"/>
    <w:rsid w:val="002B187C"/>
    <w:rsid w:val="002B36C7"/>
    <w:rsid w:val="002B3A6E"/>
    <w:rsid w:val="002B4DD4"/>
    <w:rsid w:val="002B5277"/>
    <w:rsid w:val="002B5375"/>
    <w:rsid w:val="002B5700"/>
    <w:rsid w:val="002B64C6"/>
    <w:rsid w:val="002B6FBF"/>
    <w:rsid w:val="002B70B6"/>
    <w:rsid w:val="002B761A"/>
    <w:rsid w:val="002B77C1"/>
    <w:rsid w:val="002B77C9"/>
    <w:rsid w:val="002C0ED7"/>
    <w:rsid w:val="002C20BF"/>
    <w:rsid w:val="002C2728"/>
    <w:rsid w:val="002C3E8A"/>
    <w:rsid w:val="002C4586"/>
    <w:rsid w:val="002C5754"/>
    <w:rsid w:val="002C5B7C"/>
    <w:rsid w:val="002C5D2D"/>
    <w:rsid w:val="002C65EF"/>
    <w:rsid w:val="002C69F6"/>
    <w:rsid w:val="002C6D41"/>
    <w:rsid w:val="002C7068"/>
    <w:rsid w:val="002D050C"/>
    <w:rsid w:val="002D05D0"/>
    <w:rsid w:val="002D1E0D"/>
    <w:rsid w:val="002D25CE"/>
    <w:rsid w:val="002D2EB4"/>
    <w:rsid w:val="002D3406"/>
    <w:rsid w:val="002D365E"/>
    <w:rsid w:val="002D372D"/>
    <w:rsid w:val="002D5006"/>
    <w:rsid w:val="002D5455"/>
    <w:rsid w:val="002D548E"/>
    <w:rsid w:val="002D61E1"/>
    <w:rsid w:val="002D656C"/>
    <w:rsid w:val="002D7141"/>
    <w:rsid w:val="002D786E"/>
    <w:rsid w:val="002D7A93"/>
    <w:rsid w:val="002D7C61"/>
    <w:rsid w:val="002D7D0A"/>
    <w:rsid w:val="002E01D0"/>
    <w:rsid w:val="002E0C87"/>
    <w:rsid w:val="002E153D"/>
    <w:rsid w:val="002E161D"/>
    <w:rsid w:val="002E28A2"/>
    <w:rsid w:val="002E2A8E"/>
    <w:rsid w:val="002E2DE9"/>
    <w:rsid w:val="002E3100"/>
    <w:rsid w:val="002E3E58"/>
    <w:rsid w:val="002E4B5E"/>
    <w:rsid w:val="002E5182"/>
    <w:rsid w:val="002E56E6"/>
    <w:rsid w:val="002E63F4"/>
    <w:rsid w:val="002E6C95"/>
    <w:rsid w:val="002E70C1"/>
    <w:rsid w:val="002E7BBC"/>
    <w:rsid w:val="002E7C36"/>
    <w:rsid w:val="002E7C54"/>
    <w:rsid w:val="002E7F19"/>
    <w:rsid w:val="002F03FB"/>
    <w:rsid w:val="002F1F70"/>
    <w:rsid w:val="002F3D32"/>
    <w:rsid w:val="002F5F31"/>
    <w:rsid w:val="002F5F46"/>
    <w:rsid w:val="002F7117"/>
    <w:rsid w:val="002F7162"/>
    <w:rsid w:val="00302079"/>
    <w:rsid w:val="00302216"/>
    <w:rsid w:val="0030235D"/>
    <w:rsid w:val="00302CC7"/>
    <w:rsid w:val="00302D86"/>
    <w:rsid w:val="00302FFC"/>
    <w:rsid w:val="00303776"/>
    <w:rsid w:val="00303D96"/>
    <w:rsid w:val="00303E53"/>
    <w:rsid w:val="0030526E"/>
    <w:rsid w:val="0030582D"/>
    <w:rsid w:val="00305CC1"/>
    <w:rsid w:val="00306E40"/>
    <w:rsid w:val="00306E5F"/>
    <w:rsid w:val="00307665"/>
    <w:rsid w:val="00307E14"/>
    <w:rsid w:val="00310069"/>
    <w:rsid w:val="003103A6"/>
    <w:rsid w:val="00310A7C"/>
    <w:rsid w:val="00310CDF"/>
    <w:rsid w:val="00311B44"/>
    <w:rsid w:val="003121CF"/>
    <w:rsid w:val="00312A60"/>
    <w:rsid w:val="00312C03"/>
    <w:rsid w:val="00312EEF"/>
    <w:rsid w:val="00313163"/>
    <w:rsid w:val="00314054"/>
    <w:rsid w:val="00314405"/>
    <w:rsid w:val="003144A9"/>
    <w:rsid w:val="00314654"/>
    <w:rsid w:val="003163FE"/>
    <w:rsid w:val="00316F27"/>
    <w:rsid w:val="00320779"/>
    <w:rsid w:val="00320AC1"/>
    <w:rsid w:val="003210D1"/>
    <w:rsid w:val="00321134"/>
    <w:rsid w:val="00321364"/>
    <w:rsid w:val="003214F1"/>
    <w:rsid w:val="003218B8"/>
    <w:rsid w:val="0032258C"/>
    <w:rsid w:val="00322B13"/>
    <w:rsid w:val="00322BAC"/>
    <w:rsid w:val="00322E4B"/>
    <w:rsid w:val="003235E2"/>
    <w:rsid w:val="0032452D"/>
    <w:rsid w:val="00325C86"/>
    <w:rsid w:val="00325EBE"/>
    <w:rsid w:val="00326C7A"/>
    <w:rsid w:val="0032774E"/>
    <w:rsid w:val="00327870"/>
    <w:rsid w:val="00327F2E"/>
    <w:rsid w:val="00330522"/>
    <w:rsid w:val="00330D3A"/>
    <w:rsid w:val="0033259D"/>
    <w:rsid w:val="003328D8"/>
    <w:rsid w:val="00333222"/>
    <w:rsid w:val="003333D2"/>
    <w:rsid w:val="00334686"/>
    <w:rsid w:val="00334890"/>
    <w:rsid w:val="00334C95"/>
    <w:rsid w:val="00336FD9"/>
    <w:rsid w:val="00337339"/>
    <w:rsid w:val="00337D55"/>
    <w:rsid w:val="00340345"/>
    <w:rsid w:val="003406C6"/>
    <w:rsid w:val="00340857"/>
    <w:rsid w:val="00340AC4"/>
    <w:rsid w:val="00340C78"/>
    <w:rsid w:val="00341599"/>
    <w:rsid w:val="003418CC"/>
    <w:rsid w:val="00341A6A"/>
    <w:rsid w:val="00341D33"/>
    <w:rsid w:val="0034281B"/>
    <w:rsid w:val="003434EE"/>
    <w:rsid w:val="00343B0F"/>
    <w:rsid w:val="00343BA3"/>
    <w:rsid w:val="00343E3F"/>
    <w:rsid w:val="00345110"/>
    <w:rsid w:val="00345628"/>
    <w:rsid w:val="003459BD"/>
    <w:rsid w:val="00345A3C"/>
    <w:rsid w:val="00345B68"/>
    <w:rsid w:val="0034634B"/>
    <w:rsid w:val="00346D60"/>
    <w:rsid w:val="0035090E"/>
    <w:rsid w:val="00350D38"/>
    <w:rsid w:val="00351B36"/>
    <w:rsid w:val="00352730"/>
    <w:rsid w:val="00352B94"/>
    <w:rsid w:val="003530F7"/>
    <w:rsid w:val="0035313E"/>
    <w:rsid w:val="003534E7"/>
    <w:rsid w:val="00354AC1"/>
    <w:rsid w:val="00355626"/>
    <w:rsid w:val="00356B4B"/>
    <w:rsid w:val="00357B4E"/>
    <w:rsid w:val="00357D9C"/>
    <w:rsid w:val="0036042D"/>
    <w:rsid w:val="00360F33"/>
    <w:rsid w:val="00361457"/>
    <w:rsid w:val="00361D56"/>
    <w:rsid w:val="0036299B"/>
    <w:rsid w:val="0036377D"/>
    <w:rsid w:val="00363C40"/>
    <w:rsid w:val="0036484B"/>
    <w:rsid w:val="00364B11"/>
    <w:rsid w:val="003652E9"/>
    <w:rsid w:val="00365F07"/>
    <w:rsid w:val="0036615B"/>
    <w:rsid w:val="00366D78"/>
    <w:rsid w:val="00367477"/>
    <w:rsid w:val="00367D59"/>
    <w:rsid w:val="00370125"/>
    <w:rsid w:val="003701B0"/>
    <w:rsid w:val="00370300"/>
    <w:rsid w:val="003710AF"/>
    <w:rsid w:val="003716FD"/>
    <w:rsid w:val="00371AB8"/>
    <w:rsid w:val="00371EED"/>
    <w:rsid w:val="0037204B"/>
    <w:rsid w:val="00372392"/>
    <w:rsid w:val="00372E67"/>
    <w:rsid w:val="003744CF"/>
    <w:rsid w:val="00374717"/>
    <w:rsid w:val="00374CD6"/>
    <w:rsid w:val="0037544F"/>
    <w:rsid w:val="003755BF"/>
    <w:rsid w:val="0037676C"/>
    <w:rsid w:val="003770C5"/>
    <w:rsid w:val="00380631"/>
    <w:rsid w:val="0038067A"/>
    <w:rsid w:val="003809DA"/>
    <w:rsid w:val="00381043"/>
    <w:rsid w:val="003825C8"/>
    <w:rsid w:val="003829E5"/>
    <w:rsid w:val="00382D89"/>
    <w:rsid w:val="00383EAE"/>
    <w:rsid w:val="00383EB5"/>
    <w:rsid w:val="00384050"/>
    <w:rsid w:val="00386109"/>
    <w:rsid w:val="00386944"/>
    <w:rsid w:val="00386B51"/>
    <w:rsid w:val="00387D1A"/>
    <w:rsid w:val="003904A2"/>
    <w:rsid w:val="003923B9"/>
    <w:rsid w:val="00392597"/>
    <w:rsid w:val="003925D5"/>
    <w:rsid w:val="00392663"/>
    <w:rsid w:val="0039344A"/>
    <w:rsid w:val="00393A2B"/>
    <w:rsid w:val="00395077"/>
    <w:rsid w:val="003952DC"/>
    <w:rsid w:val="003956CC"/>
    <w:rsid w:val="00395C9A"/>
    <w:rsid w:val="00395D9C"/>
    <w:rsid w:val="003A0294"/>
    <w:rsid w:val="003A030E"/>
    <w:rsid w:val="003A0326"/>
    <w:rsid w:val="003A0853"/>
    <w:rsid w:val="003A3C95"/>
    <w:rsid w:val="003A4A9E"/>
    <w:rsid w:val="003A5C5D"/>
    <w:rsid w:val="003A6638"/>
    <w:rsid w:val="003A6B67"/>
    <w:rsid w:val="003A6ECA"/>
    <w:rsid w:val="003B061D"/>
    <w:rsid w:val="003B068A"/>
    <w:rsid w:val="003B0C01"/>
    <w:rsid w:val="003B13B6"/>
    <w:rsid w:val="003B14C3"/>
    <w:rsid w:val="003B15E6"/>
    <w:rsid w:val="003B22AE"/>
    <w:rsid w:val="003B22EF"/>
    <w:rsid w:val="003B2432"/>
    <w:rsid w:val="003B3232"/>
    <w:rsid w:val="003B33A7"/>
    <w:rsid w:val="003B358F"/>
    <w:rsid w:val="003B408A"/>
    <w:rsid w:val="003B5665"/>
    <w:rsid w:val="003B5A0A"/>
    <w:rsid w:val="003B60F9"/>
    <w:rsid w:val="003B6722"/>
    <w:rsid w:val="003B69D7"/>
    <w:rsid w:val="003B6E33"/>
    <w:rsid w:val="003C03A2"/>
    <w:rsid w:val="003C08A2"/>
    <w:rsid w:val="003C15E4"/>
    <w:rsid w:val="003C1D09"/>
    <w:rsid w:val="003C2045"/>
    <w:rsid w:val="003C22E0"/>
    <w:rsid w:val="003C24F2"/>
    <w:rsid w:val="003C3DDB"/>
    <w:rsid w:val="003C43A1"/>
    <w:rsid w:val="003C4B23"/>
    <w:rsid w:val="003C4FC0"/>
    <w:rsid w:val="003C505D"/>
    <w:rsid w:val="003C5132"/>
    <w:rsid w:val="003C533B"/>
    <w:rsid w:val="003C546A"/>
    <w:rsid w:val="003C55F4"/>
    <w:rsid w:val="003C5698"/>
    <w:rsid w:val="003C7897"/>
    <w:rsid w:val="003C7A3F"/>
    <w:rsid w:val="003D082F"/>
    <w:rsid w:val="003D1395"/>
    <w:rsid w:val="003D1D8A"/>
    <w:rsid w:val="003D2766"/>
    <w:rsid w:val="003D2A74"/>
    <w:rsid w:val="003D3C24"/>
    <w:rsid w:val="003D3D88"/>
    <w:rsid w:val="003D3E8F"/>
    <w:rsid w:val="003D4130"/>
    <w:rsid w:val="003D4573"/>
    <w:rsid w:val="003D5131"/>
    <w:rsid w:val="003D6475"/>
    <w:rsid w:val="003D654E"/>
    <w:rsid w:val="003D6EE1"/>
    <w:rsid w:val="003D6EE6"/>
    <w:rsid w:val="003D7E2F"/>
    <w:rsid w:val="003D7E9D"/>
    <w:rsid w:val="003E002B"/>
    <w:rsid w:val="003E071F"/>
    <w:rsid w:val="003E1A4F"/>
    <w:rsid w:val="003E24C6"/>
    <w:rsid w:val="003E375C"/>
    <w:rsid w:val="003E387C"/>
    <w:rsid w:val="003E3BC2"/>
    <w:rsid w:val="003E4086"/>
    <w:rsid w:val="003E4715"/>
    <w:rsid w:val="003E49A0"/>
    <w:rsid w:val="003E5440"/>
    <w:rsid w:val="003E5C8F"/>
    <w:rsid w:val="003E639E"/>
    <w:rsid w:val="003E6466"/>
    <w:rsid w:val="003E6CD4"/>
    <w:rsid w:val="003E6DFB"/>
    <w:rsid w:val="003E6F7C"/>
    <w:rsid w:val="003E71E5"/>
    <w:rsid w:val="003E72A9"/>
    <w:rsid w:val="003F0445"/>
    <w:rsid w:val="003F0CE6"/>
    <w:rsid w:val="003F0CF0"/>
    <w:rsid w:val="003F14B1"/>
    <w:rsid w:val="003F1BBF"/>
    <w:rsid w:val="003F1C3C"/>
    <w:rsid w:val="003F1FE0"/>
    <w:rsid w:val="003F23CC"/>
    <w:rsid w:val="003F2B20"/>
    <w:rsid w:val="003F2D5D"/>
    <w:rsid w:val="003F3289"/>
    <w:rsid w:val="003F3C62"/>
    <w:rsid w:val="003F4C11"/>
    <w:rsid w:val="003F4C85"/>
    <w:rsid w:val="003F5CB9"/>
    <w:rsid w:val="003F6E76"/>
    <w:rsid w:val="003F6F25"/>
    <w:rsid w:val="003F735B"/>
    <w:rsid w:val="003F762E"/>
    <w:rsid w:val="003F7903"/>
    <w:rsid w:val="003F7D2D"/>
    <w:rsid w:val="00400103"/>
    <w:rsid w:val="00400378"/>
    <w:rsid w:val="004007F1"/>
    <w:rsid w:val="004013C7"/>
    <w:rsid w:val="00401CAD"/>
    <w:rsid w:val="00401FCF"/>
    <w:rsid w:val="004022B2"/>
    <w:rsid w:val="0040340F"/>
    <w:rsid w:val="0040533B"/>
    <w:rsid w:val="00405911"/>
    <w:rsid w:val="00405B0A"/>
    <w:rsid w:val="00406285"/>
    <w:rsid w:val="0040665F"/>
    <w:rsid w:val="004068FD"/>
    <w:rsid w:val="00407E43"/>
    <w:rsid w:val="00407EBB"/>
    <w:rsid w:val="00410A42"/>
    <w:rsid w:val="00410BE7"/>
    <w:rsid w:val="004115A2"/>
    <w:rsid w:val="00411680"/>
    <w:rsid w:val="00412F79"/>
    <w:rsid w:val="00413B1E"/>
    <w:rsid w:val="00413D0B"/>
    <w:rsid w:val="004148E5"/>
    <w:rsid w:val="004148F9"/>
    <w:rsid w:val="00414D5D"/>
    <w:rsid w:val="004150F7"/>
    <w:rsid w:val="00415186"/>
    <w:rsid w:val="004160C7"/>
    <w:rsid w:val="00417BF4"/>
    <w:rsid w:val="00417DAD"/>
    <w:rsid w:val="0042055C"/>
    <w:rsid w:val="0042084E"/>
    <w:rsid w:val="00420C87"/>
    <w:rsid w:val="004211B2"/>
    <w:rsid w:val="00421DE9"/>
    <w:rsid w:val="00421EEF"/>
    <w:rsid w:val="004220A2"/>
    <w:rsid w:val="004226F3"/>
    <w:rsid w:val="00422E6A"/>
    <w:rsid w:val="004231DB"/>
    <w:rsid w:val="00423D45"/>
    <w:rsid w:val="00424395"/>
    <w:rsid w:val="00424BD0"/>
    <w:rsid w:val="00424D65"/>
    <w:rsid w:val="0042526D"/>
    <w:rsid w:val="004252DD"/>
    <w:rsid w:val="0042547D"/>
    <w:rsid w:val="0042671D"/>
    <w:rsid w:val="00427AF3"/>
    <w:rsid w:val="00427C03"/>
    <w:rsid w:val="00430393"/>
    <w:rsid w:val="00430472"/>
    <w:rsid w:val="00430FF0"/>
    <w:rsid w:val="004312B7"/>
    <w:rsid w:val="00431806"/>
    <w:rsid w:val="00431A70"/>
    <w:rsid w:val="00431D05"/>
    <w:rsid w:val="00431F42"/>
    <w:rsid w:val="004335B4"/>
    <w:rsid w:val="0043401F"/>
    <w:rsid w:val="0043416F"/>
    <w:rsid w:val="00434E73"/>
    <w:rsid w:val="0043572D"/>
    <w:rsid w:val="00435D44"/>
    <w:rsid w:val="00435D82"/>
    <w:rsid w:val="00436255"/>
    <w:rsid w:val="004362F8"/>
    <w:rsid w:val="00436913"/>
    <w:rsid w:val="004371EA"/>
    <w:rsid w:val="00437B70"/>
    <w:rsid w:val="00440205"/>
    <w:rsid w:val="0044101E"/>
    <w:rsid w:val="00441524"/>
    <w:rsid w:val="00442C6C"/>
    <w:rsid w:val="004430D9"/>
    <w:rsid w:val="00443499"/>
    <w:rsid w:val="004439B6"/>
    <w:rsid w:val="00443CBE"/>
    <w:rsid w:val="00443E8A"/>
    <w:rsid w:val="004441BC"/>
    <w:rsid w:val="004442BE"/>
    <w:rsid w:val="00445A35"/>
    <w:rsid w:val="0044618C"/>
    <w:rsid w:val="00446684"/>
    <w:rsid w:val="004468B4"/>
    <w:rsid w:val="00446D86"/>
    <w:rsid w:val="00450252"/>
    <w:rsid w:val="00450254"/>
    <w:rsid w:val="004503CD"/>
    <w:rsid w:val="004508A6"/>
    <w:rsid w:val="004511F5"/>
    <w:rsid w:val="0045209C"/>
    <w:rsid w:val="0045230A"/>
    <w:rsid w:val="00454128"/>
    <w:rsid w:val="00454A92"/>
    <w:rsid w:val="00454AD0"/>
    <w:rsid w:val="00455610"/>
    <w:rsid w:val="00456A89"/>
    <w:rsid w:val="00457337"/>
    <w:rsid w:val="00457DB8"/>
    <w:rsid w:val="00460665"/>
    <w:rsid w:val="00462E3D"/>
    <w:rsid w:val="00464130"/>
    <w:rsid w:val="004641DB"/>
    <w:rsid w:val="00465353"/>
    <w:rsid w:val="00465C4A"/>
    <w:rsid w:val="00466E79"/>
    <w:rsid w:val="004700E4"/>
    <w:rsid w:val="00470D7D"/>
    <w:rsid w:val="00470ED4"/>
    <w:rsid w:val="004725FE"/>
    <w:rsid w:val="004728A6"/>
    <w:rsid w:val="00472D58"/>
    <w:rsid w:val="0047372D"/>
    <w:rsid w:val="00473825"/>
    <w:rsid w:val="00473890"/>
    <w:rsid w:val="00473BA3"/>
    <w:rsid w:val="00474355"/>
    <w:rsid w:val="004743DD"/>
    <w:rsid w:val="00474426"/>
    <w:rsid w:val="0047465B"/>
    <w:rsid w:val="00474CEA"/>
    <w:rsid w:val="004756EE"/>
    <w:rsid w:val="00475D86"/>
    <w:rsid w:val="0047617C"/>
    <w:rsid w:val="00477014"/>
    <w:rsid w:val="0047727C"/>
    <w:rsid w:val="00477602"/>
    <w:rsid w:val="00477B8B"/>
    <w:rsid w:val="00480494"/>
    <w:rsid w:val="00480C80"/>
    <w:rsid w:val="00483968"/>
    <w:rsid w:val="004841BE"/>
    <w:rsid w:val="0048423D"/>
    <w:rsid w:val="00484288"/>
    <w:rsid w:val="00484B49"/>
    <w:rsid w:val="00484EEE"/>
    <w:rsid w:val="00484F86"/>
    <w:rsid w:val="004853D7"/>
    <w:rsid w:val="004859E3"/>
    <w:rsid w:val="00485C8D"/>
    <w:rsid w:val="00485FE5"/>
    <w:rsid w:val="00487535"/>
    <w:rsid w:val="00487851"/>
    <w:rsid w:val="00490746"/>
    <w:rsid w:val="00490852"/>
    <w:rsid w:val="0049088D"/>
    <w:rsid w:val="0049090F"/>
    <w:rsid w:val="00490928"/>
    <w:rsid w:val="00491C9C"/>
    <w:rsid w:val="00492109"/>
    <w:rsid w:val="004926B7"/>
    <w:rsid w:val="0049294C"/>
    <w:rsid w:val="00492D5C"/>
    <w:rsid w:val="00492F30"/>
    <w:rsid w:val="00493A6F"/>
    <w:rsid w:val="00493C17"/>
    <w:rsid w:val="004942AF"/>
    <w:rsid w:val="004946F4"/>
    <w:rsid w:val="0049487E"/>
    <w:rsid w:val="00494DB2"/>
    <w:rsid w:val="00495581"/>
    <w:rsid w:val="00495925"/>
    <w:rsid w:val="004959CF"/>
    <w:rsid w:val="004972FF"/>
    <w:rsid w:val="004A0C3D"/>
    <w:rsid w:val="004A160D"/>
    <w:rsid w:val="004A2571"/>
    <w:rsid w:val="004A2D70"/>
    <w:rsid w:val="004A2F31"/>
    <w:rsid w:val="004A386F"/>
    <w:rsid w:val="004A3E81"/>
    <w:rsid w:val="004A4195"/>
    <w:rsid w:val="004A47C8"/>
    <w:rsid w:val="004A4D0D"/>
    <w:rsid w:val="004A4D73"/>
    <w:rsid w:val="004A54E5"/>
    <w:rsid w:val="004A56E0"/>
    <w:rsid w:val="004A5A1E"/>
    <w:rsid w:val="004A5C62"/>
    <w:rsid w:val="004A5CE5"/>
    <w:rsid w:val="004A66B2"/>
    <w:rsid w:val="004A6FA8"/>
    <w:rsid w:val="004A707D"/>
    <w:rsid w:val="004A7C40"/>
    <w:rsid w:val="004B0974"/>
    <w:rsid w:val="004B0DEB"/>
    <w:rsid w:val="004B1A6E"/>
    <w:rsid w:val="004B1BD7"/>
    <w:rsid w:val="004B2953"/>
    <w:rsid w:val="004B3A7A"/>
    <w:rsid w:val="004B4185"/>
    <w:rsid w:val="004B47E2"/>
    <w:rsid w:val="004B4821"/>
    <w:rsid w:val="004B4B26"/>
    <w:rsid w:val="004B5561"/>
    <w:rsid w:val="004B617A"/>
    <w:rsid w:val="004B66AD"/>
    <w:rsid w:val="004B6E80"/>
    <w:rsid w:val="004B72F5"/>
    <w:rsid w:val="004B771E"/>
    <w:rsid w:val="004C014B"/>
    <w:rsid w:val="004C03C3"/>
    <w:rsid w:val="004C08EF"/>
    <w:rsid w:val="004C0F2C"/>
    <w:rsid w:val="004C28AA"/>
    <w:rsid w:val="004C2B18"/>
    <w:rsid w:val="004C2FBD"/>
    <w:rsid w:val="004C5541"/>
    <w:rsid w:val="004C560B"/>
    <w:rsid w:val="004C65A5"/>
    <w:rsid w:val="004C69FF"/>
    <w:rsid w:val="004C6EEE"/>
    <w:rsid w:val="004C702B"/>
    <w:rsid w:val="004D0033"/>
    <w:rsid w:val="004D0063"/>
    <w:rsid w:val="004D016B"/>
    <w:rsid w:val="004D02B2"/>
    <w:rsid w:val="004D03FD"/>
    <w:rsid w:val="004D0E16"/>
    <w:rsid w:val="004D17AD"/>
    <w:rsid w:val="004D1B22"/>
    <w:rsid w:val="004D1D57"/>
    <w:rsid w:val="004D1F5F"/>
    <w:rsid w:val="004D23CC"/>
    <w:rsid w:val="004D36F2"/>
    <w:rsid w:val="004D40DD"/>
    <w:rsid w:val="004D4893"/>
    <w:rsid w:val="004D55B0"/>
    <w:rsid w:val="004D7A2D"/>
    <w:rsid w:val="004E0784"/>
    <w:rsid w:val="004E07B8"/>
    <w:rsid w:val="004E1106"/>
    <w:rsid w:val="004E138F"/>
    <w:rsid w:val="004E2196"/>
    <w:rsid w:val="004E31DD"/>
    <w:rsid w:val="004E4649"/>
    <w:rsid w:val="004E5C2B"/>
    <w:rsid w:val="004E6A1D"/>
    <w:rsid w:val="004E6E7F"/>
    <w:rsid w:val="004E72D2"/>
    <w:rsid w:val="004E7E46"/>
    <w:rsid w:val="004E7ECF"/>
    <w:rsid w:val="004F00DD"/>
    <w:rsid w:val="004F01D2"/>
    <w:rsid w:val="004F0845"/>
    <w:rsid w:val="004F18A3"/>
    <w:rsid w:val="004F1E4F"/>
    <w:rsid w:val="004F2133"/>
    <w:rsid w:val="004F2D9A"/>
    <w:rsid w:val="004F4129"/>
    <w:rsid w:val="004F4816"/>
    <w:rsid w:val="004F4B60"/>
    <w:rsid w:val="004F5398"/>
    <w:rsid w:val="004F55F1"/>
    <w:rsid w:val="004F5A80"/>
    <w:rsid w:val="004F5EE7"/>
    <w:rsid w:val="004F6936"/>
    <w:rsid w:val="004F77BE"/>
    <w:rsid w:val="004F791E"/>
    <w:rsid w:val="004F7A13"/>
    <w:rsid w:val="00500DAD"/>
    <w:rsid w:val="005016CE"/>
    <w:rsid w:val="0050221E"/>
    <w:rsid w:val="00502419"/>
    <w:rsid w:val="00503DC6"/>
    <w:rsid w:val="005053EF"/>
    <w:rsid w:val="005059A6"/>
    <w:rsid w:val="00505E43"/>
    <w:rsid w:val="00506403"/>
    <w:rsid w:val="005064CC"/>
    <w:rsid w:val="00506B1C"/>
    <w:rsid w:val="00506DC9"/>
    <w:rsid w:val="00506F5D"/>
    <w:rsid w:val="00507C48"/>
    <w:rsid w:val="00510C37"/>
    <w:rsid w:val="005126D0"/>
    <w:rsid w:val="00512728"/>
    <w:rsid w:val="0051391A"/>
    <w:rsid w:val="00513BEF"/>
    <w:rsid w:val="00513C8D"/>
    <w:rsid w:val="00514667"/>
    <w:rsid w:val="00515241"/>
    <w:rsid w:val="0051568D"/>
    <w:rsid w:val="005163BD"/>
    <w:rsid w:val="00516ECB"/>
    <w:rsid w:val="005172E6"/>
    <w:rsid w:val="00517358"/>
    <w:rsid w:val="005176DA"/>
    <w:rsid w:val="0051792B"/>
    <w:rsid w:val="00517B99"/>
    <w:rsid w:val="00520170"/>
    <w:rsid w:val="00521040"/>
    <w:rsid w:val="0052268B"/>
    <w:rsid w:val="00523EFB"/>
    <w:rsid w:val="00524F2B"/>
    <w:rsid w:val="0052505F"/>
    <w:rsid w:val="00525933"/>
    <w:rsid w:val="005266C6"/>
    <w:rsid w:val="00526AC7"/>
    <w:rsid w:val="00526B75"/>
    <w:rsid w:val="00526C15"/>
    <w:rsid w:val="0052771C"/>
    <w:rsid w:val="005279BA"/>
    <w:rsid w:val="00527DF9"/>
    <w:rsid w:val="00530694"/>
    <w:rsid w:val="00530D3B"/>
    <w:rsid w:val="005313DF"/>
    <w:rsid w:val="005320F6"/>
    <w:rsid w:val="00532435"/>
    <w:rsid w:val="00532581"/>
    <w:rsid w:val="00535014"/>
    <w:rsid w:val="00536499"/>
    <w:rsid w:val="00540294"/>
    <w:rsid w:val="00541860"/>
    <w:rsid w:val="005427DB"/>
    <w:rsid w:val="00542A03"/>
    <w:rsid w:val="00543358"/>
    <w:rsid w:val="00543903"/>
    <w:rsid w:val="00543BCC"/>
    <w:rsid w:val="00543F11"/>
    <w:rsid w:val="005441B9"/>
    <w:rsid w:val="00544230"/>
    <w:rsid w:val="0054449E"/>
    <w:rsid w:val="00546305"/>
    <w:rsid w:val="005469C3"/>
    <w:rsid w:val="00547583"/>
    <w:rsid w:val="00547A95"/>
    <w:rsid w:val="0055036C"/>
    <w:rsid w:val="00550748"/>
    <w:rsid w:val="005509B5"/>
    <w:rsid w:val="0055102A"/>
    <w:rsid w:val="0055119B"/>
    <w:rsid w:val="0055172C"/>
    <w:rsid w:val="00552932"/>
    <w:rsid w:val="00552E6F"/>
    <w:rsid w:val="005531C6"/>
    <w:rsid w:val="0055333F"/>
    <w:rsid w:val="00553A4F"/>
    <w:rsid w:val="00554A51"/>
    <w:rsid w:val="00557D9B"/>
    <w:rsid w:val="0056032F"/>
    <w:rsid w:val="00560983"/>
    <w:rsid w:val="00560C66"/>
    <w:rsid w:val="00560F2C"/>
    <w:rsid w:val="00561202"/>
    <w:rsid w:val="0056222F"/>
    <w:rsid w:val="00562507"/>
    <w:rsid w:val="00562811"/>
    <w:rsid w:val="00562B98"/>
    <w:rsid w:val="00562F76"/>
    <w:rsid w:val="005645F8"/>
    <w:rsid w:val="005667AA"/>
    <w:rsid w:val="005675F3"/>
    <w:rsid w:val="0056780B"/>
    <w:rsid w:val="00567A9E"/>
    <w:rsid w:val="00567C61"/>
    <w:rsid w:val="00570043"/>
    <w:rsid w:val="005701BE"/>
    <w:rsid w:val="0057059C"/>
    <w:rsid w:val="00570A17"/>
    <w:rsid w:val="00572031"/>
    <w:rsid w:val="00572282"/>
    <w:rsid w:val="0057306E"/>
    <w:rsid w:val="00573B94"/>
    <w:rsid w:val="00573CE3"/>
    <w:rsid w:val="0057407C"/>
    <w:rsid w:val="00574823"/>
    <w:rsid w:val="00574974"/>
    <w:rsid w:val="00575088"/>
    <w:rsid w:val="00575AFB"/>
    <w:rsid w:val="00575B7F"/>
    <w:rsid w:val="00576634"/>
    <w:rsid w:val="00576A30"/>
    <w:rsid w:val="00576CAF"/>
    <w:rsid w:val="00576E84"/>
    <w:rsid w:val="005775DF"/>
    <w:rsid w:val="00577C12"/>
    <w:rsid w:val="00580394"/>
    <w:rsid w:val="005809CD"/>
    <w:rsid w:val="00580A9D"/>
    <w:rsid w:val="00580DB7"/>
    <w:rsid w:val="0058114A"/>
    <w:rsid w:val="00581802"/>
    <w:rsid w:val="00581976"/>
    <w:rsid w:val="00581F84"/>
    <w:rsid w:val="005825A5"/>
    <w:rsid w:val="00582B8C"/>
    <w:rsid w:val="00584281"/>
    <w:rsid w:val="0058437C"/>
    <w:rsid w:val="00584ADE"/>
    <w:rsid w:val="00584D8C"/>
    <w:rsid w:val="005854CC"/>
    <w:rsid w:val="00585575"/>
    <w:rsid w:val="00585963"/>
    <w:rsid w:val="00585A83"/>
    <w:rsid w:val="00586B6C"/>
    <w:rsid w:val="00586FB4"/>
    <w:rsid w:val="0058757E"/>
    <w:rsid w:val="005905FF"/>
    <w:rsid w:val="0059081B"/>
    <w:rsid w:val="00590824"/>
    <w:rsid w:val="005925DD"/>
    <w:rsid w:val="00593EE3"/>
    <w:rsid w:val="00595E4E"/>
    <w:rsid w:val="005964BC"/>
    <w:rsid w:val="00596728"/>
    <w:rsid w:val="0059680B"/>
    <w:rsid w:val="0059686D"/>
    <w:rsid w:val="00596A4B"/>
    <w:rsid w:val="00597507"/>
    <w:rsid w:val="005A000B"/>
    <w:rsid w:val="005A06F0"/>
    <w:rsid w:val="005A079C"/>
    <w:rsid w:val="005A1072"/>
    <w:rsid w:val="005A1FFC"/>
    <w:rsid w:val="005A2224"/>
    <w:rsid w:val="005A2436"/>
    <w:rsid w:val="005A2631"/>
    <w:rsid w:val="005A479D"/>
    <w:rsid w:val="005A5273"/>
    <w:rsid w:val="005A5A2C"/>
    <w:rsid w:val="005A5B16"/>
    <w:rsid w:val="005A65B2"/>
    <w:rsid w:val="005A70AF"/>
    <w:rsid w:val="005A7340"/>
    <w:rsid w:val="005A79F0"/>
    <w:rsid w:val="005A7D33"/>
    <w:rsid w:val="005B0350"/>
    <w:rsid w:val="005B05FB"/>
    <w:rsid w:val="005B1B11"/>
    <w:rsid w:val="005B1C6D"/>
    <w:rsid w:val="005B21B6"/>
    <w:rsid w:val="005B2D87"/>
    <w:rsid w:val="005B2F01"/>
    <w:rsid w:val="005B310F"/>
    <w:rsid w:val="005B3A08"/>
    <w:rsid w:val="005B4DA2"/>
    <w:rsid w:val="005B691C"/>
    <w:rsid w:val="005B6AB9"/>
    <w:rsid w:val="005B6D83"/>
    <w:rsid w:val="005B76DA"/>
    <w:rsid w:val="005B7752"/>
    <w:rsid w:val="005B7A02"/>
    <w:rsid w:val="005B7A63"/>
    <w:rsid w:val="005C02AD"/>
    <w:rsid w:val="005C0955"/>
    <w:rsid w:val="005C0E54"/>
    <w:rsid w:val="005C1690"/>
    <w:rsid w:val="005C2347"/>
    <w:rsid w:val="005C2884"/>
    <w:rsid w:val="005C2970"/>
    <w:rsid w:val="005C303F"/>
    <w:rsid w:val="005C3D9B"/>
    <w:rsid w:val="005C40C5"/>
    <w:rsid w:val="005C49DA"/>
    <w:rsid w:val="005C50F3"/>
    <w:rsid w:val="005C54B5"/>
    <w:rsid w:val="005C5D1C"/>
    <w:rsid w:val="005C5D80"/>
    <w:rsid w:val="005C5D91"/>
    <w:rsid w:val="005D061D"/>
    <w:rsid w:val="005D07B8"/>
    <w:rsid w:val="005D1B6E"/>
    <w:rsid w:val="005D5303"/>
    <w:rsid w:val="005D6597"/>
    <w:rsid w:val="005E14E7"/>
    <w:rsid w:val="005E1AD1"/>
    <w:rsid w:val="005E26A3"/>
    <w:rsid w:val="005E2C54"/>
    <w:rsid w:val="005E2ECB"/>
    <w:rsid w:val="005E3FAF"/>
    <w:rsid w:val="005E4007"/>
    <w:rsid w:val="005E447E"/>
    <w:rsid w:val="005E4CC7"/>
    <w:rsid w:val="005E4CE6"/>
    <w:rsid w:val="005E4FD1"/>
    <w:rsid w:val="005E59A4"/>
    <w:rsid w:val="005E5BF7"/>
    <w:rsid w:val="005E7A3A"/>
    <w:rsid w:val="005E7E81"/>
    <w:rsid w:val="005E7EE9"/>
    <w:rsid w:val="005F05C2"/>
    <w:rsid w:val="005F0775"/>
    <w:rsid w:val="005F0879"/>
    <w:rsid w:val="005F0CF5"/>
    <w:rsid w:val="005F11E3"/>
    <w:rsid w:val="005F12B7"/>
    <w:rsid w:val="005F18D0"/>
    <w:rsid w:val="005F1B7F"/>
    <w:rsid w:val="005F21EB"/>
    <w:rsid w:val="005F2B68"/>
    <w:rsid w:val="005F3275"/>
    <w:rsid w:val="005F327D"/>
    <w:rsid w:val="005F33C8"/>
    <w:rsid w:val="005F39A2"/>
    <w:rsid w:val="005F3D5F"/>
    <w:rsid w:val="005F45BF"/>
    <w:rsid w:val="005F45F5"/>
    <w:rsid w:val="005F4CA0"/>
    <w:rsid w:val="005F64CF"/>
    <w:rsid w:val="005F6EA9"/>
    <w:rsid w:val="005F7144"/>
    <w:rsid w:val="005F7CFF"/>
    <w:rsid w:val="00600A49"/>
    <w:rsid w:val="00601047"/>
    <w:rsid w:val="006041AD"/>
    <w:rsid w:val="00604525"/>
    <w:rsid w:val="00605570"/>
    <w:rsid w:val="00605644"/>
    <w:rsid w:val="006057F0"/>
    <w:rsid w:val="00605908"/>
    <w:rsid w:val="00605A0D"/>
    <w:rsid w:val="00606CD9"/>
    <w:rsid w:val="00607850"/>
    <w:rsid w:val="00607EF7"/>
    <w:rsid w:val="00610D7C"/>
    <w:rsid w:val="006118AD"/>
    <w:rsid w:val="00612804"/>
    <w:rsid w:val="00613414"/>
    <w:rsid w:val="00613728"/>
    <w:rsid w:val="00614487"/>
    <w:rsid w:val="00614A91"/>
    <w:rsid w:val="00614F4C"/>
    <w:rsid w:val="0061590E"/>
    <w:rsid w:val="00615C84"/>
    <w:rsid w:val="00616D7D"/>
    <w:rsid w:val="006176E2"/>
    <w:rsid w:val="00620154"/>
    <w:rsid w:val="00620E45"/>
    <w:rsid w:val="00621781"/>
    <w:rsid w:val="006220BF"/>
    <w:rsid w:val="00623232"/>
    <w:rsid w:val="00623A0E"/>
    <w:rsid w:val="00623A73"/>
    <w:rsid w:val="00623BFF"/>
    <w:rsid w:val="00623D58"/>
    <w:rsid w:val="0062408D"/>
    <w:rsid w:val="006240CC"/>
    <w:rsid w:val="006245A7"/>
    <w:rsid w:val="00624940"/>
    <w:rsid w:val="006254F8"/>
    <w:rsid w:val="0062563E"/>
    <w:rsid w:val="00625B80"/>
    <w:rsid w:val="00625F2C"/>
    <w:rsid w:val="00627741"/>
    <w:rsid w:val="006278CE"/>
    <w:rsid w:val="00627BF2"/>
    <w:rsid w:val="00627DA7"/>
    <w:rsid w:val="00630CF5"/>
    <w:rsid w:val="00630DA4"/>
    <w:rsid w:val="00631B10"/>
    <w:rsid w:val="00631B6E"/>
    <w:rsid w:val="00631CD4"/>
    <w:rsid w:val="00632597"/>
    <w:rsid w:val="0063319B"/>
    <w:rsid w:val="006334EC"/>
    <w:rsid w:val="006344E4"/>
    <w:rsid w:val="00634D13"/>
    <w:rsid w:val="006358B4"/>
    <w:rsid w:val="006362D4"/>
    <w:rsid w:val="00636DC7"/>
    <w:rsid w:val="0063775D"/>
    <w:rsid w:val="00637E77"/>
    <w:rsid w:val="00640DB1"/>
    <w:rsid w:val="00640DCD"/>
    <w:rsid w:val="0064167D"/>
    <w:rsid w:val="00641686"/>
    <w:rsid w:val="00641724"/>
    <w:rsid w:val="006419AA"/>
    <w:rsid w:val="006421F2"/>
    <w:rsid w:val="00643A4F"/>
    <w:rsid w:val="00644511"/>
    <w:rsid w:val="00644B1F"/>
    <w:rsid w:val="00644B7E"/>
    <w:rsid w:val="00644D09"/>
    <w:rsid w:val="006454E6"/>
    <w:rsid w:val="006460FA"/>
    <w:rsid w:val="00646235"/>
    <w:rsid w:val="00646765"/>
    <w:rsid w:val="00646A68"/>
    <w:rsid w:val="00646EE3"/>
    <w:rsid w:val="006505BD"/>
    <w:rsid w:val="0065082F"/>
    <w:rsid w:val="006508EA"/>
    <w:rsid w:val="0065092E"/>
    <w:rsid w:val="00651DB6"/>
    <w:rsid w:val="00651E35"/>
    <w:rsid w:val="00652075"/>
    <w:rsid w:val="00652905"/>
    <w:rsid w:val="00653779"/>
    <w:rsid w:val="006548CD"/>
    <w:rsid w:val="006557A7"/>
    <w:rsid w:val="00655BB5"/>
    <w:rsid w:val="00655D59"/>
    <w:rsid w:val="00656290"/>
    <w:rsid w:val="00656F6C"/>
    <w:rsid w:val="006571A7"/>
    <w:rsid w:val="006571B9"/>
    <w:rsid w:val="006571BF"/>
    <w:rsid w:val="006601C9"/>
    <w:rsid w:val="006608D8"/>
    <w:rsid w:val="0066197D"/>
    <w:rsid w:val="0066201B"/>
    <w:rsid w:val="006621D7"/>
    <w:rsid w:val="0066302A"/>
    <w:rsid w:val="00663B94"/>
    <w:rsid w:val="00664AB2"/>
    <w:rsid w:val="006651F1"/>
    <w:rsid w:val="00667069"/>
    <w:rsid w:val="00667485"/>
    <w:rsid w:val="00667770"/>
    <w:rsid w:val="006679CF"/>
    <w:rsid w:val="00667D1B"/>
    <w:rsid w:val="00670597"/>
    <w:rsid w:val="00670667"/>
    <w:rsid w:val="006706D0"/>
    <w:rsid w:val="00670BF4"/>
    <w:rsid w:val="006717FD"/>
    <w:rsid w:val="00671C26"/>
    <w:rsid w:val="0067353C"/>
    <w:rsid w:val="0067373D"/>
    <w:rsid w:val="0067422E"/>
    <w:rsid w:val="00676594"/>
    <w:rsid w:val="00676813"/>
    <w:rsid w:val="00677574"/>
    <w:rsid w:val="00680064"/>
    <w:rsid w:val="00680E9E"/>
    <w:rsid w:val="006812ED"/>
    <w:rsid w:val="00682243"/>
    <w:rsid w:val="0068258E"/>
    <w:rsid w:val="006833B0"/>
    <w:rsid w:val="00683878"/>
    <w:rsid w:val="00684380"/>
    <w:rsid w:val="0068454C"/>
    <w:rsid w:val="00685C4A"/>
    <w:rsid w:val="00686122"/>
    <w:rsid w:val="00686AD2"/>
    <w:rsid w:val="00686B98"/>
    <w:rsid w:val="00687735"/>
    <w:rsid w:val="0069116D"/>
    <w:rsid w:val="00691B62"/>
    <w:rsid w:val="006933B5"/>
    <w:rsid w:val="00693546"/>
    <w:rsid w:val="00693D14"/>
    <w:rsid w:val="0069462A"/>
    <w:rsid w:val="006949D0"/>
    <w:rsid w:val="00695F80"/>
    <w:rsid w:val="006963F3"/>
    <w:rsid w:val="00696849"/>
    <w:rsid w:val="006968BF"/>
    <w:rsid w:val="00696BB0"/>
    <w:rsid w:val="00696F18"/>
    <w:rsid w:val="00696F27"/>
    <w:rsid w:val="006A04E0"/>
    <w:rsid w:val="006A10C1"/>
    <w:rsid w:val="006A18C2"/>
    <w:rsid w:val="006A19C9"/>
    <w:rsid w:val="006A1A9A"/>
    <w:rsid w:val="006A2405"/>
    <w:rsid w:val="006A2717"/>
    <w:rsid w:val="006A2CC3"/>
    <w:rsid w:val="006A32C8"/>
    <w:rsid w:val="006A3383"/>
    <w:rsid w:val="006A3662"/>
    <w:rsid w:val="006A447E"/>
    <w:rsid w:val="006A47A8"/>
    <w:rsid w:val="006A4FA3"/>
    <w:rsid w:val="006A799C"/>
    <w:rsid w:val="006B02AD"/>
    <w:rsid w:val="006B077C"/>
    <w:rsid w:val="006B0C81"/>
    <w:rsid w:val="006B250B"/>
    <w:rsid w:val="006B3D21"/>
    <w:rsid w:val="006B3F96"/>
    <w:rsid w:val="006B5114"/>
    <w:rsid w:val="006B6803"/>
    <w:rsid w:val="006C0511"/>
    <w:rsid w:val="006C1141"/>
    <w:rsid w:val="006C125F"/>
    <w:rsid w:val="006C1CA4"/>
    <w:rsid w:val="006C242F"/>
    <w:rsid w:val="006C2822"/>
    <w:rsid w:val="006C2AD1"/>
    <w:rsid w:val="006C2EBC"/>
    <w:rsid w:val="006C3CC2"/>
    <w:rsid w:val="006C3FD7"/>
    <w:rsid w:val="006C44D1"/>
    <w:rsid w:val="006C4F9F"/>
    <w:rsid w:val="006C519E"/>
    <w:rsid w:val="006C5DEA"/>
    <w:rsid w:val="006C5EFA"/>
    <w:rsid w:val="006C6139"/>
    <w:rsid w:val="006C6887"/>
    <w:rsid w:val="006C6CC0"/>
    <w:rsid w:val="006C7CE2"/>
    <w:rsid w:val="006D0596"/>
    <w:rsid w:val="006D09A0"/>
    <w:rsid w:val="006D0AD6"/>
    <w:rsid w:val="006D0ECD"/>
    <w:rsid w:val="006D0F16"/>
    <w:rsid w:val="006D1424"/>
    <w:rsid w:val="006D1488"/>
    <w:rsid w:val="006D1CA3"/>
    <w:rsid w:val="006D213A"/>
    <w:rsid w:val="006D21BD"/>
    <w:rsid w:val="006D2939"/>
    <w:rsid w:val="006D2A3F"/>
    <w:rsid w:val="006D2BEC"/>
    <w:rsid w:val="006D2FBC"/>
    <w:rsid w:val="006D3391"/>
    <w:rsid w:val="006D3534"/>
    <w:rsid w:val="006D3A1C"/>
    <w:rsid w:val="006D3EF9"/>
    <w:rsid w:val="006D43E6"/>
    <w:rsid w:val="006D4616"/>
    <w:rsid w:val="006D64A4"/>
    <w:rsid w:val="006D64D3"/>
    <w:rsid w:val="006D6E34"/>
    <w:rsid w:val="006D6E9B"/>
    <w:rsid w:val="006E0A47"/>
    <w:rsid w:val="006E138B"/>
    <w:rsid w:val="006E1867"/>
    <w:rsid w:val="006E1A42"/>
    <w:rsid w:val="006E22A2"/>
    <w:rsid w:val="006E28C9"/>
    <w:rsid w:val="006E3917"/>
    <w:rsid w:val="006E39D3"/>
    <w:rsid w:val="006E3B49"/>
    <w:rsid w:val="006E44CE"/>
    <w:rsid w:val="006E4657"/>
    <w:rsid w:val="006E53E6"/>
    <w:rsid w:val="006E62A5"/>
    <w:rsid w:val="006E63DC"/>
    <w:rsid w:val="006E6A92"/>
    <w:rsid w:val="006E6ED5"/>
    <w:rsid w:val="006F0152"/>
    <w:rsid w:val="006F0330"/>
    <w:rsid w:val="006F0630"/>
    <w:rsid w:val="006F1AE9"/>
    <w:rsid w:val="006F1FDC"/>
    <w:rsid w:val="006F2586"/>
    <w:rsid w:val="006F31BB"/>
    <w:rsid w:val="006F3D77"/>
    <w:rsid w:val="006F4081"/>
    <w:rsid w:val="006F42E3"/>
    <w:rsid w:val="006F4486"/>
    <w:rsid w:val="006F5895"/>
    <w:rsid w:val="006F6786"/>
    <w:rsid w:val="006F6B76"/>
    <w:rsid w:val="006F6B8C"/>
    <w:rsid w:val="006F72E9"/>
    <w:rsid w:val="006F749E"/>
    <w:rsid w:val="007013EF"/>
    <w:rsid w:val="00702511"/>
    <w:rsid w:val="00703050"/>
    <w:rsid w:val="00703A20"/>
    <w:rsid w:val="00704190"/>
    <w:rsid w:val="00704270"/>
    <w:rsid w:val="00704C30"/>
    <w:rsid w:val="007053E9"/>
    <w:rsid w:val="007055BD"/>
    <w:rsid w:val="00706723"/>
    <w:rsid w:val="007070B3"/>
    <w:rsid w:val="007070C0"/>
    <w:rsid w:val="0070777B"/>
    <w:rsid w:val="00707C1F"/>
    <w:rsid w:val="00710C2A"/>
    <w:rsid w:val="007113B1"/>
    <w:rsid w:val="00711DF4"/>
    <w:rsid w:val="00711EC3"/>
    <w:rsid w:val="00712536"/>
    <w:rsid w:val="007127BA"/>
    <w:rsid w:val="00712D89"/>
    <w:rsid w:val="00714948"/>
    <w:rsid w:val="00715775"/>
    <w:rsid w:val="00715FD2"/>
    <w:rsid w:val="007173A8"/>
    <w:rsid w:val="007173CA"/>
    <w:rsid w:val="00717583"/>
    <w:rsid w:val="007176C2"/>
    <w:rsid w:val="00720868"/>
    <w:rsid w:val="007216AA"/>
    <w:rsid w:val="007218B4"/>
    <w:rsid w:val="00721AB5"/>
    <w:rsid w:val="00721CFB"/>
    <w:rsid w:val="00721DEF"/>
    <w:rsid w:val="00722872"/>
    <w:rsid w:val="00723D2D"/>
    <w:rsid w:val="0072440F"/>
    <w:rsid w:val="00724A43"/>
    <w:rsid w:val="00725323"/>
    <w:rsid w:val="00725E59"/>
    <w:rsid w:val="00726326"/>
    <w:rsid w:val="007273AC"/>
    <w:rsid w:val="0072799B"/>
    <w:rsid w:val="00727F90"/>
    <w:rsid w:val="00731AD4"/>
    <w:rsid w:val="00731FC5"/>
    <w:rsid w:val="00732AF6"/>
    <w:rsid w:val="00732C36"/>
    <w:rsid w:val="007336DF"/>
    <w:rsid w:val="007346E4"/>
    <w:rsid w:val="00734E07"/>
    <w:rsid w:val="00735564"/>
    <w:rsid w:val="00735A45"/>
    <w:rsid w:val="00736A3E"/>
    <w:rsid w:val="00737CE2"/>
    <w:rsid w:val="007406A8"/>
    <w:rsid w:val="00740826"/>
    <w:rsid w:val="00740C34"/>
    <w:rsid w:val="00740F22"/>
    <w:rsid w:val="00741210"/>
    <w:rsid w:val="00741C12"/>
    <w:rsid w:val="00741CF0"/>
    <w:rsid w:val="00741F1A"/>
    <w:rsid w:val="00742214"/>
    <w:rsid w:val="007426A1"/>
    <w:rsid w:val="00742AA0"/>
    <w:rsid w:val="0074301E"/>
    <w:rsid w:val="00743600"/>
    <w:rsid w:val="007447DA"/>
    <w:rsid w:val="00744F0C"/>
    <w:rsid w:val="00744F7A"/>
    <w:rsid w:val="007450F8"/>
    <w:rsid w:val="00745288"/>
    <w:rsid w:val="0074583F"/>
    <w:rsid w:val="0074696E"/>
    <w:rsid w:val="00746C4A"/>
    <w:rsid w:val="00746E87"/>
    <w:rsid w:val="00750135"/>
    <w:rsid w:val="00750EC2"/>
    <w:rsid w:val="00751333"/>
    <w:rsid w:val="00751BD1"/>
    <w:rsid w:val="00751CCF"/>
    <w:rsid w:val="00752B28"/>
    <w:rsid w:val="00753585"/>
    <w:rsid w:val="007536BC"/>
    <w:rsid w:val="007541A9"/>
    <w:rsid w:val="00754AE6"/>
    <w:rsid w:val="00754E36"/>
    <w:rsid w:val="00754FB3"/>
    <w:rsid w:val="00755E7C"/>
    <w:rsid w:val="007568BB"/>
    <w:rsid w:val="00756DCB"/>
    <w:rsid w:val="0076057A"/>
    <w:rsid w:val="00760A02"/>
    <w:rsid w:val="00760FD5"/>
    <w:rsid w:val="00761E86"/>
    <w:rsid w:val="00762C4E"/>
    <w:rsid w:val="00763139"/>
    <w:rsid w:val="00764521"/>
    <w:rsid w:val="00765E0B"/>
    <w:rsid w:val="00766209"/>
    <w:rsid w:val="007663F6"/>
    <w:rsid w:val="00767075"/>
    <w:rsid w:val="00770154"/>
    <w:rsid w:val="00770F37"/>
    <w:rsid w:val="007711A0"/>
    <w:rsid w:val="00772695"/>
    <w:rsid w:val="00772D5E"/>
    <w:rsid w:val="007731DB"/>
    <w:rsid w:val="007739FA"/>
    <w:rsid w:val="0077463E"/>
    <w:rsid w:val="00774727"/>
    <w:rsid w:val="00775F34"/>
    <w:rsid w:val="0077601F"/>
    <w:rsid w:val="00776928"/>
    <w:rsid w:val="00776D56"/>
    <w:rsid w:val="00776D66"/>
    <w:rsid w:val="00776E0F"/>
    <w:rsid w:val="00776EA1"/>
    <w:rsid w:val="007774B1"/>
    <w:rsid w:val="0077770F"/>
    <w:rsid w:val="00777BE1"/>
    <w:rsid w:val="00780CC6"/>
    <w:rsid w:val="00781044"/>
    <w:rsid w:val="00781E72"/>
    <w:rsid w:val="00781F4C"/>
    <w:rsid w:val="0078213C"/>
    <w:rsid w:val="00782222"/>
    <w:rsid w:val="007825BE"/>
    <w:rsid w:val="00782C4F"/>
    <w:rsid w:val="00782E98"/>
    <w:rsid w:val="007833D8"/>
    <w:rsid w:val="007841B5"/>
    <w:rsid w:val="0078444C"/>
    <w:rsid w:val="007848E8"/>
    <w:rsid w:val="00784B3B"/>
    <w:rsid w:val="00784E80"/>
    <w:rsid w:val="00785677"/>
    <w:rsid w:val="00786F16"/>
    <w:rsid w:val="007878DA"/>
    <w:rsid w:val="00791205"/>
    <w:rsid w:val="00791536"/>
    <w:rsid w:val="00791BD7"/>
    <w:rsid w:val="00791FD4"/>
    <w:rsid w:val="007933F7"/>
    <w:rsid w:val="00794997"/>
    <w:rsid w:val="007954FA"/>
    <w:rsid w:val="00795B97"/>
    <w:rsid w:val="00796E20"/>
    <w:rsid w:val="00796F7A"/>
    <w:rsid w:val="0079741D"/>
    <w:rsid w:val="007978C4"/>
    <w:rsid w:val="00797B4B"/>
    <w:rsid w:val="00797C32"/>
    <w:rsid w:val="007A101E"/>
    <w:rsid w:val="007A11E8"/>
    <w:rsid w:val="007A2CAA"/>
    <w:rsid w:val="007A2DDB"/>
    <w:rsid w:val="007A333F"/>
    <w:rsid w:val="007A4778"/>
    <w:rsid w:val="007A4E4E"/>
    <w:rsid w:val="007A5316"/>
    <w:rsid w:val="007A5F39"/>
    <w:rsid w:val="007A79BD"/>
    <w:rsid w:val="007A7B2E"/>
    <w:rsid w:val="007B025C"/>
    <w:rsid w:val="007B0403"/>
    <w:rsid w:val="007B0914"/>
    <w:rsid w:val="007B1374"/>
    <w:rsid w:val="007B13CB"/>
    <w:rsid w:val="007B1DAB"/>
    <w:rsid w:val="007B26B4"/>
    <w:rsid w:val="007B2E2F"/>
    <w:rsid w:val="007B32CB"/>
    <w:rsid w:val="007B32E5"/>
    <w:rsid w:val="007B3DB9"/>
    <w:rsid w:val="007B45C8"/>
    <w:rsid w:val="007B5051"/>
    <w:rsid w:val="007B56C6"/>
    <w:rsid w:val="007B589F"/>
    <w:rsid w:val="007B6186"/>
    <w:rsid w:val="007B61A7"/>
    <w:rsid w:val="007B6D89"/>
    <w:rsid w:val="007B720E"/>
    <w:rsid w:val="007B73BC"/>
    <w:rsid w:val="007B79A8"/>
    <w:rsid w:val="007B7E45"/>
    <w:rsid w:val="007C06D0"/>
    <w:rsid w:val="007C0D28"/>
    <w:rsid w:val="007C1485"/>
    <w:rsid w:val="007C151B"/>
    <w:rsid w:val="007C1838"/>
    <w:rsid w:val="007C1EBD"/>
    <w:rsid w:val="007C20B9"/>
    <w:rsid w:val="007C302F"/>
    <w:rsid w:val="007C3169"/>
    <w:rsid w:val="007C365D"/>
    <w:rsid w:val="007C4C88"/>
    <w:rsid w:val="007C5ECD"/>
    <w:rsid w:val="007C64AE"/>
    <w:rsid w:val="007C6602"/>
    <w:rsid w:val="007C663A"/>
    <w:rsid w:val="007C6834"/>
    <w:rsid w:val="007C7301"/>
    <w:rsid w:val="007C7859"/>
    <w:rsid w:val="007C7F28"/>
    <w:rsid w:val="007D1466"/>
    <w:rsid w:val="007D1797"/>
    <w:rsid w:val="007D2A7B"/>
    <w:rsid w:val="007D2BDE"/>
    <w:rsid w:val="007D2FB6"/>
    <w:rsid w:val="007D3CDF"/>
    <w:rsid w:val="007D49EB"/>
    <w:rsid w:val="007D4A6D"/>
    <w:rsid w:val="007D4BA1"/>
    <w:rsid w:val="007D5E1C"/>
    <w:rsid w:val="007D64E5"/>
    <w:rsid w:val="007D7488"/>
    <w:rsid w:val="007D78AA"/>
    <w:rsid w:val="007D78C9"/>
    <w:rsid w:val="007D7BFE"/>
    <w:rsid w:val="007E0DE2"/>
    <w:rsid w:val="007E10DC"/>
    <w:rsid w:val="007E1ADB"/>
    <w:rsid w:val="007E22AA"/>
    <w:rsid w:val="007E2D34"/>
    <w:rsid w:val="007E32FC"/>
    <w:rsid w:val="007E3667"/>
    <w:rsid w:val="007E3B98"/>
    <w:rsid w:val="007E417A"/>
    <w:rsid w:val="007E41B9"/>
    <w:rsid w:val="007E4C6F"/>
    <w:rsid w:val="007E7A42"/>
    <w:rsid w:val="007F087D"/>
    <w:rsid w:val="007F096F"/>
    <w:rsid w:val="007F0EAA"/>
    <w:rsid w:val="007F0F46"/>
    <w:rsid w:val="007F2408"/>
    <w:rsid w:val="007F26A6"/>
    <w:rsid w:val="007F2A25"/>
    <w:rsid w:val="007F31B6"/>
    <w:rsid w:val="007F326D"/>
    <w:rsid w:val="007F3B91"/>
    <w:rsid w:val="007F4BD1"/>
    <w:rsid w:val="007F546C"/>
    <w:rsid w:val="007F5ABF"/>
    <w:rsid w:val="007F607B"/>
    <w:rsid w:val="007F625F"/>
    <w:rsid w:val="007F6447"/>
    <w:rsid w:val="007F665E"/>
    <w:rsid w:val="007F66A8"/>
    <w:rsid w:val="007F78B6"/>
    <w:rsid w:val="007F7F65"/>
    <w:rsid w:val="00800412"/>
    <w:rsid w:val="00800B4E"/>
    <w:rsid w:val="00801A6D"/>
    <w:rsid w:val="00801C21"/>
    <w:rsid w:val="008024CF"/>
    <w:rsid w:val="00802734"/>
    <w:rsid w:val="008032D6"/>
    <w:rsid w:val="00803A3D"/>
    <w:rsid w:val="00804340"/>
    <w:rsid w:val="008043EA"/>
    <w:rsid w:val="00804D21"/>
    <w:rsid w:val="0080587B"/>
    <w:rsid w:val="00805BB4"/>
    <w:rsid w:val="00806468"/>
    <w:rsid w:val="00806DEB"/>
    <w:rsid w:val="008071D4"/>
    <w:rsid w:val="00811289"/>
    <w:rsid w:val="00811434"/>
    <w:rsid w:val="008119CA"/>
    <w:rsid w:val="008130C4"/>
    <w:rsid w:val="00813BC1"/>
    <w:rsid w:val="008155C7"/>
    <w:rsid w:val="008155F0"/>
    <w:rsid w:val="00816735"/>
    <w:rsid w:val="00816760"/>
    <w:rsid w:val="00817582"/>
    <w:rsid w:val="00820016"/>
    <w:rsid w:val="00820141"/>
    <w:rsid w:val="00820A88"/>
    <w:rsid w:val="00820E0C"/>
    <w:rsid w:val="00821F92"/>
    <w:rsid w:val="00823275"/>
    <w:rsid w:val="008235EA"/>
    <w:rsid w:val="0082366F"/>
    <w:rsid w:val="0082372A"/>
    <w:rsid w:val="0082516D"/>
    <w:rsid w:val="0082526A"/>
    <w:rsid w:val="00825306"/>
    <w:rsid w:val="0082544E"/>
    <w:rsid w:val="008266B0"/>
    <w:rsid w:val="008269AF"/>
    <w:rsid w:val="00826DF7"/>
    <w:rsid w:val="00830263"/>
    <w:rsid w:val="00830BF3"/>
    <w:rsid w:val="008316C0"/>
    <w:rsid w:val="00831B47"/>
    <w:rsid w:val="008331A8"/>
    <w:rsid w:val="008338A2"/>
    <w:rsid w:val="00834807"/>
    <w:rsid w:val="00835BA1"/>
    <w:rsid w:val="008365C9"/>
    <w:rsid w:val="00840B81"/>
    <w:rsid w:val="00841AA9"/>
    <w:rsid w:val="008423A4"/>
    <w:rsid w:val="008423C8"/>
    <w:rsid w:val="00842C8E"/>
    <w:rsid w:val="0084376D"/>
    <w:rsid w:val="00844C1A"/>
    <w:rsid w:val="008463E0"/>
    <w:rsid w:val="008474FE"/>
    <w:rsid w:val="00847855"/>
    <w:rsid w:val="00847D6D"/>
    <w:rsid w:val="00851327"/>
    <w:rsid w:val="0085245E"/>
    <w:rsid w:val="00852924"/>
    <w:rsid w:val="00853027"/>
    <w:rsid w:val="00853EE4"/>
    <w:rsid w:val="008546FC"/>
    <w:rsid w:val="00854CB0"/>
    <w:rsid w:val="00855535"/>
    <w:rsid w:val="00857AC5"/>
    <w:rsid w:val="00857C5A"/>
    <w:rsid w:val="008608F2"/>
    <w:rsid w:val="0086255E"/>
    <w:rsid w:val="00862794"/>
    <w:rsid w:val="008628E9"/>
    <w:rsid w:val="008633F0"/>
    <w:rsid w:val="00863B7C"/>
    <w:rsid w:val="00864738"/>
    <w:rsid w:val="00864893"/>
    <w:rsid w:val="00865AA3"/>
    <w:rsid w:val="00866145"/>
    <w:rsid w:val="00866C70"/>
    <w:rsid w:val="00867D9D"/>
    <w:rsid w:val="00867F80"/>
    <w:rsid w:val="00870D1C"/>
    <w:rsid w:val="00871707"/>
    <w:rsid w:val="00871BB4"/>
    <w:rsid w:val="008721E0"/>
    <w:rsid w:val="00872E0A"/>
    <w:rsid w:val="00872F71"/>
    <w:rsid w:val="0087339A"/>
    <w:rsid w:val="00873594"/>
    <w:rsid w:val="00873B61"/>
    <w:rsid w:val="00873E87"/>
    <w:rsid w:val="00874C07"/>
    <w:rsid w:val="00875285"/>
    <w:rsid w:val="008756B0"/>
    <w:rsid w:val="00877635"/>
    <w:rsid w:val="0087779F"/>
    <w:rsid w:val="00881E31"/>
    <w:rsid w:val="0088310E"/>
    <w:rsid w:val="00883407"/>
    <w:rsid w:val="008834BC"/>
    <w:rsid w:val="00883ABD"/>
    <w:rsid w:val="00883C5E"/>
    <w:rsid w:val="00884547"/>
    <w:rsid w:val="00884B62"/>
    <w:rsid w:val="00884C92"/>
    <w:rsid w:val="0088529C"/>
    <w:rsid w:val="008853BA"/>
    <w:rsid w:val="00887903"/>
    <w:rsid w:val="008915D6"/>
    <w:rsid w:val="008918AC"/>
    <w:rsid w:val="008924EC"/>
    <w:rsid w:val="008926D4"/>
    <w:rsid w:val="0089270A"/>
    <w:rsid w:val="00892827"/>
    <w:rsid w:val="00893AF6"/>
    <w:rsid w:val="00894AE6"/>
    <w:rsid w:val="00894BC4"/>
    <w:rsid w:val="00894BCB"/>
    <w:rsid w:val="00895005"/>
    <w:rsid w:val="00896890"/>
    <w:rsid w:val="00896FA8"/>
    <w:rsid w:val="00897A66"/>
    <w:rsid w:val="00897E3B"/>
    <w:rsid w:val="008A0683"/>
    <w:rsid w:val="008A10A1"/>
    <w:rsid w:val="008A160C"/>
    <w:rsid w:val="008A2451"/>
    <w:rsid w:val="008A25E4"/>
    <w:rsid w:val="008A28A8"/>
    <w:rsid w:val="008A29EF"/>
    <w:rsid w:val="008A3446"/>
    <w:rsid w:val="008A38CC"/>
    <w:rsid w:val="008A48DB"/>
    <w:rsid w:val="008A4C5B"/>
    <w:rsid w:val="008A5B32"/>
    <w:rsid w:val="008A6271"/>
    <w:rsid w:val="008A6A23"/>
    <w:rsid w:val="008A6AD9"/>
    <w:rsid w:val="008A6E03"/>
    <w:rsid w:val="008A767C"/>
    <w:rsid w:val="008B05E7"/>
    <w:rsid w:val="008B0742"/>
    <w:rsid w:val="008B0D24"/>
    <w:rsid w:val="008B1AD8"/>
    <w:rsid w:val="008B2029"/>
    <w:rsid w:val="008B20FE"/>
    <w:rsid w:val="008B262A"/>
    <w:rsid w:val="008B2919"/>
    <w:rsid w:val="008B2EE4"/>
    <w:rsid w:val="008B37FD"/>
    <w:rsid w:val="008B3821"/>
    <w:rsid w:val="008B43F4"/>
    <w:rsid w:val="008B443B"/>
    <w:rsid w:val="008B4D3D"/>
    <w:rsid w:val="008B5154"/>
    <w:rsid w:val="008B57C7"/>
    <w:rsid w:val="008B694A"/>
    <w:rsid w:val="008B6A18"/>
    <w:rsid w:val="008B7DCE"/>
    <w:rsid w:val="008B7E61"/>
    <w:rsid w:val="008C0237"/>
    <w:rsid w:val="008C05A1"/>
    <w:rsid w:val="008C08D8"/>
    <w:rsid w:val="008C0BEE"/>
    <w:rsid w:val="008C0EF0"/>
    <w:rsid w:val="008C108F"/>
    <w:rsid w:val="008C1CB2"/>
    <w:rsid w:val="008C2C82"/>
    <w:rsid w:val="008C2F92"/>
    <w:rsid w:val="008C32C7"/>
    <w:rsid w:val="008C3484"/>
    <w:rsid w:val="008C3527"/>
    <w:rsid w:val="008C3546"/>
    <w:rsid w:val="008C4DB2"/>
    <w:rsid w:val="008C589D"/>
    <w:rsid w:val="008C61ED"/>
    <w:rsid w:val="008C6D51"/>
    <w:rsid w:val="008D0B24"/>
    <w:rsid w:val="008D1DE7"/>
    <w:rsid w:val="008D2223"/>
    <w:rsid w:val="008D25B2"/>
    <w:rsid w:val="008D2846"/>
    <w:rsid w:val="008D4236"/>
    <w:rsid w:val="008D462F"/>
    <w:rsid w:val="008D5871"/>
    <w:rsid w:val="008D589B"/>
    <w:rsid w:val="008D63EB"/>
    <w:rsid w:val="008D6DCF"/>
    <w:rsid w:val="008E0ED7"/>
    <w:rsid w:val="008E13DE"/>
    <w:rsid w:val="008E1585"/>
    <w:rsid w:val="008E1886"/>
    <w:rsid w:val="008E263C"/>
    <w:rsid w:val="008E2762"/>
    <w:rsid w:val="008E2B24"/>
    <w:rsid w:val="008E3A51"/>
    <w:rsid w:val="008E4376"/>
    <w:rsid w:val="008E4950"/>
    <w:rsid w:val="008E5DD4"/>
    <w:rsid w:val="008E5E9C"/>
    <w:rsid w:val="008E6B67"/>
    <w:rsid w:val="008E6EA5"/>
    <w:rsid w:val="008E7667"/>
    <w:rsid w:val="008E7807"/>
    <w:rsid w:val="008E7A02"/>
    <w:rsid w:val="008E7A0A"/>
    <w:rsid w:val="008E7A7A"/>
    <w:rsid w:val="008E7B49"/>
    <w:rsid w:val="008F0758"/>
    <w:rsid w:val="008F1EF0"/>
    <w:rsid w:val="008F2A93"/>
    <w:rsid w:val="008F3618"/>
    <w:rsid w:val="008F3A27"/>
    <w:rsid w:val="008F59F6"/>
    <w:rsid w:val="008F5B7E"/>
    <w:rsid w:val="008F5DAC"/>
    <w:rsid w:val="008F6A58"/>
    <w:rsid w:val="00900040"/>
    <w:rsid w:val="00900719"/>
    <w:rsid w:val="009017AC"/>
    <w:rsid w:val="00901978"/>
    <w:rsid w:val="00901EA6"/>
    <w:rsid w:val="00902A9A"/>
    <w:rsid w:val="00902B88"/>
    <w:rsid w:val="00902CBF"/>
    <w:rsid w:val="0090340C"/>
    <w:rsid w:val="0090360E"/>
    <w:rsid w:val="00903729"/>
    <w:rsid w:val="00903949"/>
    <w:rsid w:val="0090396F"/>
    <w:rsid w:val="00903BF4"/>
    <w:rsid w:val="0090464B"/>
    <w:rsid w:val="00904A1C"/>
    <w:rsid w:val="00904E7B"/>
    <w:rsid w:val="00904FAB"/>
    <w:rsid w:val="00905030"/>
    <w:rsid w:val="0090565B"/>
    <w:rsid w:val="00905D83"/>
    <w:rsid w:val="00906118"/>
    <w:rsid w:val="00906490"/>
    <w:rsid w:val="00906679"/>
    <w:rsid w:val="009067E0"/>
    <w:rsid w:val="00907315"/>
    <w:rsid w:val="00907FBA"/>
    <w:rsid w:val="00910973"/>
    <w:rsid w:val="009111B2"/>
    <w:rsid w:val="00911226"/>
    <w:rsid w:val="009114CE"/>
    <w:rsid w:val="009120C8"/>
    <w:rsid w:val="00912D4A"/>
    <w:rsid w:val="00914513"/>
    <w:rsid w:val="009151F5"/>
    <w:rsid w:val="00915A64"/>
    <w:rsid w:val="00915CEF"/>
    <w:rsid w:val="00917469"/>
    <w:rsid w:val="0092005E"/>
    <w:rsid w:val="00920DA2"/>
    <w:rsid w:val="00920E50"/>
    <w:rsid w:val="00920EA1"/>
    <w:rsid w:val="00921B1E"/>
    <w:rsid w:val="00921C1E"/>
    <w:rsid w:val="009223ED"/>
    <w:rsid w:val="00923E6F"/>
    <w:rsid w:val="00924AE1"/>
    <w:rsid w:val="00924B57"/>
    <w:rsid w:val="00925843"/>
    <w:rsid w:val="00925D94"/>
    <w:rsid w:val="00926066"/>
    <w:rsid w:val="009269B1"/>
    <w:rsid w:val="0092724D"/>
    <w:rsid w:val="009272B3"/>
    <w:rsid w:val="00927327"/>
    <w:rsid w:val="0092770B"/>
    <w:rsid w:val="00927C9C"/>
    <w:rsid w:val="009315BE"/>
    <w:rsid w:val="009326DD"/>
    <w:rsid w:val="00932756"/>
    <w:rsid w:val="00932CE8"/>
    <w:rsid w:val="0093338F"/>
    <w:rsid w:val="009337EB"/>
    <w:rsid w:val="009348FE"/>
    <w:rsid w:val="00935724"/>
    <w:rsid w:val="009372FF"/>
    <w:rsid w:val="00937AC4"/>
    <w:rsid w:val="00937BD9"/>
    <w:rsid w:val="00940118"/>
    <w:rsid w:val="009412F5"/>
    <w:rsid w:val="009420EA"/>
    <w:rsid w:val="00942A36"/>
    <w:rsid w:val="009433C3"/>
    <w:rsid w:val="00944343"/>
    <w:rsid w:val="00945395"/>
    <w:rsid w:val="0094631E"/>
    <w:rsid w:val="009467FC"/>
    <w:rsid w:val="00947A2F"/>
    <w:rsid w:val="0095079C"/>
    <w:rsid w:val="00950E2C"/>
    <w:rsid w:val="009517F9"/>
    <w:rsid w:val="00951D50"/>
    <w:rsid w:val="009525EB"/>
    <w:rsid w:val="00952C22"/>
    <w:rsid w:val="0095470B"/>
    <w:rsid w:val="00954874"/>
    <w:rsid w:val="009552FB"/>
    <w:rsid w:val="00955ACE"/>
    <w:rsid w:val="00955BFD"/>
    <w:rsid w:val="0095615A"/>
    <w:rsid w:val="00957532"/>
    <w:rsid w:val="00960BAE"/>
    <w:rsid w:val="00961400"/>
    <w:rsid w:val="0096146C"/>
    <w:rsid w:val="00961A01"/>
    <w:rsid w:val="00963646"/>
    <w:rsid w:val="00963A59"/>
    <w:rsid w:val="00964084"/>
    <w:rsid w:val="00964CE0"/>
    <w:rsid w:val="00965058"/>
    <w:rsid w:val="0096506F"/>
    <w:rsid w:val="0096624F"/>
    <w:rsid w:val="0096630C"/>
    <w:rsid w:val="0096632D"/>
    <w:rsid w:val="00967124"/>
    <w:rsid w:val="009673D4"/>
    <w:rsid w:val="009703FC"/>
    <w:rsid w:val="009709EF"/>
    <w:rsid w:val="00970A39"/>
    <w:rsid w:val="00970F3F"/>
    <w:rsid w:val="009712EA"/>
    <w:rsid w:val="0097166C"/>
    <w:rsid w:val="009718C7"/>
    <w:rsid w:val="009718F4"/>
    <w:rsid w:val="00971B90"/>
    <w:rsid w:val="00971D2D"/>
    <w:rsid w:val="009726D2"/>
    <w:rsid w:val="00973076"/>
    <w:rsid w:val="009731E7"/>
    <w:rsid w:val="00973289"/>
    <w:rsid w:val="00973C4B"/>
    <w:rsid w:val="009741C4"/>
    <w:rsid w:val="0097455E"/>
    <w:rsid w:val="00974B43"/>
    <w:rsid w:val="00974F22"/>
    <w:rsid w:val="0097559F"/>
    <w:rsid w:val="00975FD0"/>
    <w:rsid w:val="009761EA"/>
    <w:rsid w:val="00976A92"/>
    <w:rsid w:val="00976B1D"/>
    <w:rsid w:val="0097761E"/>
    <w:rsid w:val="00977F64"/>
    <w:rsid w:val="00980977"/>
    <w:rsid w:val="00980D2B"/>
    <w:rsid w:val="00980F2F"/>
    <w:rsid w:val="0098127A"/>
    <w:rsid w:val="00982346"/>
    <w:rsid w:val="00982454"/>
    <w:rsid w:val="009825B8"/>
    <w:rsid w:val="0098275F"/>
    <w:rsid w:val="00982AE7"/>
    <w:rsid w:val="00982CD9"/>
    <w:rsid w:val="00982CF0"/>
    <w:rsid w:val="00983450"/>
    <w:rsid w:val="00984505"/>
    <w:rsid w:val="009847B0"/>
    <w:rsid w:val="009853E1"/>
    <w:rsid w:val="009869DF"/>
    <w:rsid w:val="00986AC5"/>
    <w:rsid w:val="00986D7E"/>
    <w:rsid w:val="00986E6B"/>
    <w:rsid w:val="00986FF7"/>
    <w:rsid w:val="009875D9"/>
    <w:rsid w:val="00990032"/>
    <w:rsid w:val="009908C6"/>
    <w:rsid w:val="00990B19"/>
    <w:rsid w:val="00990EFA"/>
    <w:rsid w:val="00991234"/>
    <w:rsid w:val="0099153B"/>
    <w:rsid w:val="00991769"/>
    <w:rsid w:val="0099232C"/>
    <w:rsid w:val="00994386"/>
    <w:rsid w:val="00995BFA"/>
    <w:rsid w:val="009962FC"/>
    <w:rsid w:val="00996E7E"/>
    <w:rsid w:val="009975D4"/>
    <w:rsid w:val="009A13D8"/>
    <w:rsid w:val="009A14F1"/>
    <w:rsid w:val="009A18A4"/>
    <w:rsid w:val="009A1AD7"/>
    <w:rsid w:val="009A1C4F"/>
    <w:rsid w:val="009A279E"/>
    <w:rsid w:val="009A3015"/>
    <w:rsid w:val="009A3490"/>
    <w:rsid w:val="009A3CC6"/>
    <w:rsid w:val="009A4E6B"/>
    <w:rsid w:val="009A4F5D"/>
    <w:rsid w:val="009A6B09"/>
    <w:rsid w:val="009A6B20"/>
    <w:rsid w:val="009A7088"/>
    <w:rsid w:val="009A71E4"/>
    <w:rsid w:val="009B0329"/>
    <w:rsid w:val="009B05FD"/>
    <w:rsid w:val="009B0A6F"/>
    <w:rsid w:val="009B0A94"/>
    <w:rsid w:val="009B0C62"/>
    <w:rsid w:val="009B0DDD"/>
    <w:rsid w:val="009B19A7"/>
    <w:rsid w:val="009B1F14"/>
    <w:rsid w:val="009B214F"/>
    <w:rsid w:val="009B2AE8"/>
    <w:rsid w:val="009B320A"/>
    <w:rsid w:val="009B334C"/>
    <w:rsid w:val="009B37BE"/>
    <w:rsid w:val="009B3F43"/>
    <w:rsid w:val="009B4218"/>
    <w:rsid w:val="009B53F1"/>
    <w:rsid w:val="009B5622"/>
    <w:rsid w:val="009B59E9"/>
    <w:rsid w:val="009B63BD"/>
    <w:rsid w:val="009B6442"/>
    <w:rsid w:val="009B6694"/>
    <w:rsid w:val="009B7036"/>
    <w:rsid w:val="009B70AA"/>
    <w:rsid w:val="009B7773"/>
    <w:rsid w:val="009B7B11"/>
    <w:rsid w:val="009C198C"/>
    <w:rsid w:val="009C1C12"/>
    <w:rsid w:val="009C240F"/>
    <w:rsid w:val="009C245E"/>
    <w:rsid w:val="009C309E"/>
    <w:rsid w:val="009C30AB"/>
    <w:rsid w:val="009C3CEE"/>
    <w:rsid w:val="009C3CF1"/>
    <w:rsid w:val="009C41C1"/>
    <w:rsid w:val="009C460D"/>
    <w:rsid w:val="009C4972"/>
    <w:rsid w:val="009C5158"/>
    <w:rsid w:val="009C5DFD"/>
    <w:rsid w:val="009C5E77"/>
    <w:rsid w:val="009C6068"/>
    <w:rsid w:val="009C6120"/>
    <w:rsid w:val="009C64CF"/>
    <w:rsid w:val="009C6964"/>
    <w:rsid w:val="009C6A7F"/>
    <w:rsid w:val="009C6C65"/>
    <w:rsid w:val="009C70BE"/>
    <w:rsid w:val="009C7419"/>
    <w:rsid w:val="009C79F9"/>
    <w:rsid w:val="009C7A7E"/>
    <w:rsid w:val="009D02E8"/>
    <w:rsid w:val="009D0E02"/>
    <w:rsid w:val="009D0FE2"/>
    <w:rsid w:val="009D1AA9"/>
    <w:rsid w:val="009D209E"/>
    <w:rsid w:val="009D2F67"/>
    <w:rsid w:val="009D2FF4"/>
    <w:rsid w:val="009D328F"/>
    <w:rsid w:val="009D3324"/>
    <w:rsid w:val="009D4C1B"/>
    <w:rsid w:val="009D5189"/>
    <w:rsid w:val="009D51D0"/>
    <w:rsid w:val="009D550E"/>
    <w:rsid w:val="009D6271"/>
    <w:rsid w:val="009D6B0F"/>
    <w:rsid w:val="009D6CBF"/>
    <w:rsid w:val="009D70A4"/>
    <w:rsid w:val="009D7B07"/>
    <w:rsid w:val="009D7B14"/>
    <w:rsid w:val="009D7B4B"/>
    <w:rsid w:val="009E08D1"/>
    <w:rsid w:val="009E0D41"/>
    <w:rsid w:val="009E0D96"/>
    <w:rsid w:val="009E1412"/>
    <w:rsid w:val="009E1B95"/>
    <w:rsid w:val="009E2BB3"/>
    <w:rsid w:val="009E2F51"/>
    <w:rsid w:val="009E3342"/>
    <w:rsid w:val="009E4007"/>
    <w:rsid w:val="009E41EA"/>
    <w:rsid w:val="009E4946"/>
    <w:rsid w:val="009E496F"/>
    <w:rsid w:val="009E4B0D"/>
    <w:rsid w:val="009E5250"/>
    <w:rsid w:val="009E5D78"/>
    <w:rsid w:val="009E7A69"/>
    <w:rsid w:val="009E7F92"/>
    <w:rsid w:val="009F02A3"/>
    <w:rsid w:val="009F0611"/>
    <w:rsid w:val="009F18D6"/>
    <w:rsid w:val="009F2182"/>
    <w:rsid w:val="009F2F27"/>
    <w:rsid w:val="009F34AA"/>
    <w:rsid w:val="009F3ABE"/>
    <w:rsid w:val="009F3B5B"/>
    <w:rsid w:val="009F3D95"/>
    <w:rsid w:val="009F5B62"/>
    <w:rsid w:val="009F6BCB"/>
    <w:rsid w:val="009F7B78"/>
    <w:rsid w:val="009F7C7E"/>
    <w:rsid w:val="00A0057A"/>
    <w:rsid w:val="00A0139D"/>
    <w:rsid w:val="00A01822"/>
    <w:rsid w:val="00A01FB1"/>
    <w:rsid w:val="00A0286E"/>
    <w:rsid w:val="00A02D5E"/>
    <w:rsid w:val="00A02FA1"/>
    <w:rsid w:val="00A03A65"/>
    <w:rsid w:val="00A0477B"/>
    <w:rsid w:val="00A04CCE"/>
    <w:rsid w:val="00A0511E"/>
    <w:rsid w:val="00A058A1"/>
    <w:rsid w:val="00A060E9"/>
    <w:rsid w:val="00A06D23"/>
    <w:rsid w:val="00A06E63"/>
    <w:rsid w:val="00A07421"/>
    <w:rsid w:val="00A0776B"/>
    <w:rsid w:val="00A07EB3"/>
    <w:rsid w:val="00A10FB9"/>
    <w:rsid w:val="00A11034"/>
    <w:rsid w:val="00A11421"/>
    <w:rsid w:val="00A12887"/>
    <w:rsid w:val="00A12891"/>
    <w:rsid w:val="00A129DB"/>
    <w:rsid w:val="00A1389F"/>
    <w:rsid w:val="00A13D8C"/>
    <w:rsid w:val="00A142DD"/>
    <w:rsid w:val="00A1472B"/>
    <w:rsid w:val="00A14E50"/>
    <w:rsid w:val="00A15773"/>
    <w:rsid w:val="00A157B1"/>
    <w:rsid w:val="00A15901"/>
    <w:rsid w:val="00A15A23"/>
    <w:rsid w:val="00A16B20"/>
    <w:rsid w:val="00A17920"/>
    <w:rsid w:val="00A17A49"/>
    <w:rsid w:val="00A17ED7"/>
    <w:rsid w:val="00A2017A"/>
    <w:rsid w:val="00A20C8E"/>
    <w:rsid w:val="00A21336"/>
    <w:rsid w:val="00A21672"/>
    <w:rsid w:val="00A22069"/>
    <w:rsid w:val="00A22229"/>
    <w:rsid w:val="00A23145"/>
    <w:rsid w:val="00A231B3"/>
    <w:rsid w:val="00A2413D"/>
    <w:rsid w:val="00A24442"/>
    <w:rsid w:val="00A24ADA"/>
    <w:rsid w:val="00A24B71"/>
    <w:rsid w:val="00A25209"/>
    <w:rsid w:val="00A2632D"/>
    <w:rsid w:val="00A26B7B"/>
    <w:rsid w:val="00A2700D"/>
    <w:rsid w:val="00A27C95"/>
    <w:rsid w:val="00A27F42"/>
    <w:rsid w:val="00A30003"/>
    <w:rsid w:val="00A302BC"/>
    <w:rsid w:val="00A302FF"/>
    <w:rsid w:val="00A30407"/>
    <w:rsid w:val="00A3097D"/>
    <w:rsid w:val="00A31201"/>
    <w:rsid w:val="00A31871"/>
    <w:rsid w:val="00A3240D"/>
    <w:rsid w:val="00A32577"/>
    <w:rsid w:val="00A330B6"/>
    <w:rsid w:val="00A330BB"/>
    <w:rsid w:val="00A332ED"/>
    <w:rsid w:val="00A3454B"/>
    <w:rsid w:val="00A347E9"/>
    <w:rsid w:val="00A350C8"/>
    <w:rsid w:val="00A3511D"/>
    <w:rsid w:val="00A35B01"/>
    <w:rsid w:val="00A3695B"/>
    <w:rsid w:val="00A4042F"/>
    <w:rsid w:val="00A405C3"/>
    <w:rsid w:val="00A410C6"/>
    <w:rsid w:val="00A419DC"/>
    <w:rsid w:val="00A42F35"/>
    <w:rsid w:val="00A43D54"/>
    <w:rsid w:val="00A4446A"/>
    <w:rsid w:val="00A446F5"/>
    <w:rsid w:val="00A44882"/>
    <w:rsid w:val="00A45125"/>
    <w:rsid w:val="00A4530C"/>
    <w:rsid w:val="00A4735A"/>
    <w:rsid w:val="00A508A2"/>
    <w:rsid w:val="00A50B4E"/>
    <w:rsid w:val="00A50D9A"/>
    <w:rsid w:val="00A5248D"/>
    <w:rsid w:val="00A54715"/>
    <w:rsid w:val="00A561F8"/>
    <w:rsid w:val="00A56B71"/>
    <w:rsid w:val="00A57DF5"/>
    <w:rsid w:val="00A6061C"/>
    <w:rsid w:val="00A61762"/>
    <w:rsid w:val="00A61FE9"/>
    <w:rsid w:val="00A62535"/>
    <w:rsid w:val="00A629B7"/>
    <w:rsid w:val="00A62D44"/>
    <w:rsid w:val="00A6320D"/>
    <w:rsid w:val="00A638C1"/>
    <w:rsid w:val="00A660DE"/>
    <w:rsid w:val="00A6632D"/>
    <w:rsid w:val="00A66AC1"/>
    <w:rsid w:val="00A67263"/>
    <w:rsid w:val="00A67530"/>
    <w:rsid w:val="00A70161"/>
    <w:rsid w:val="00A701C8"/>
    <w:rsid w:val="00A703B6"/>
    <w:rsid w:val="00A70D70"/>
    <w:rsid w:val="00A70FCA"/>
    <w:rsid w:val="00A7119E"/>
    <w:rsid w:val="00A7161C"/>
    <w:rsid w:val="00A71CE4"/>
    <w:rsid w:val="00A72050"/>
    <w:rsid w:val="00A73644"/>
    <w:rsid w:val="00A744B3"/>
    <w:rsid w:val="00A74E97"/>
    <w:rsid w:val="00A76B01"/>
    <w:rsid w:val="00A76C2F"/>
    <w:rsid w:val="00A76F3A"/>
    <w:rsid w:val="00A772FC"/>
    <w:rsid w:val="00A7759B"/>
    <w:rsid w:val="00A77AA3"/>
    <w:rsid w:val="00A77FA8"/>
    <w:rsid w:val="00A80155"/>
    <w:rsid w:val="00A802BE"/>
    <w:rsid w:val="00A804DA"/>
    <w:rsid w:val="00A81566"/>
    <w:rsid w:val="00A818D0"/>
    <w:rsid w:val="00A81FF2"/>
    <w:rsid w:val="00A82111"/>
    <w:rsid w:val="00A8236D"/>
    <w:rsid w:val="00A82C0F"/>
    <w:rsid w:val="00A84485"/>
    <w:rsid w:val="00A84BC4"/>
    <w:rsid w:val="00A854EB"/>
    <w:rsid w:val="00A8555E"/>
    <w:rsid w:val="00A85A20"/>
    <w:rsid w:val="00A85B6C"/>
    <w:rsid w:val="00A85D76"/>
    <w:rsid w:val="00A865C1"/>
    <w:rsid w:val="00A8665C"/>
    <w:rsid w:val="00A872E5"/>
    <w:rsid w:val="00A879B5"/>
    <w:rsid w:val="00A87E5C"/>
    <w:rsid w:val="00A9003E"/>
    <w:rsid w:val="00A91406"/>
    <w:rsid w:val="00A9148F"/>
    <w:rsid w:val="00A96488"/>
    <w:rsid w:val="00A96E65"/>
    <w:rsid w:val="00A96ECE"/>
    <w:rsid w:val="00A97C72"/>
    <w:rsid w:val="00AA0351"/>
    <w:rsid w:val="00AA04CE"/>
    <w:rsid w:val="00AA0778"/>
    <w:rsid w:val="00AA1231"/>
    <w:rsid w:val="00AA2082"/>
    <w:rsid w:val="00AA2E77"/>
    <w:rsid w:val="00AA310B"/>
    <w:rsid w:val="00AA32F5"/>
    <w:rsid w:val="00AA52BC"/>
    <w:rsid w:val="00AA587A"/>
    <w:rsid w:val="00AA5C1F"/>
    <w:rsid w:val="00AA63D4"/>
    <w:rsid w:val="00AA6841"/>
    <w:rsid w:val="00AA7079"/>
    <w:rsid w:val="00AA71C6"/>
    <w:rsid w:val="00AA72AA"/>
    <w:rsid w:val="00AA74A6"/>
    <w:rsid w:val="00AB05A7"/>
    <w:rsid w:val="00AB06E8"/>
    <w:rsid w:val="00AB0C67"/>
    <w:rsid w:val="00AB134E"/>
    <w:rsid w:val="00AB1CD3"/>
    <w:rsid w:val="00AB352F"/>
    <w:rsid w:val="00AB38E2"/>
    <w:rsid w:val="00AB3AE2"/>
    <w:rsid w:val="00AB5CEE"/>
    <w:rsid w:val="00AB6337"/>
    <w:rsid w:val="00AB6AB3"/>
    <w:rsid w:val="00AC020A"/>
    <w:rsid w:val="00AC0D3E"/>
    <w:rsid w:val="00AC1268"/>
    <w:rsid w:val="00AC1DE4"/>
    <w:rsid w:val="00AC274B"/>
    <w:rsid w:val="00AC2867"/>
    <w:rsid w:val="00AC2EF6"/>
    <w:rsid w:val="00AC3BA9"/>
    <w:rsid w:val="00AC4764"/>
    <w:rsid w:val="00AC5BD6"/>
    <w:rsid w:val="00AC68CD"/>
    <w:rsid w:val="00AC6D36"/>
    <w:rsid w:val="00AC6DCD"/>
    <w:rsid w:val="00AD003A"/>
    <w:rsid w:val="00AD005E"/>
    <w:rsid w:val="00AD0CBA"/>
    <w:rsid w:val="00AD26E2"/>
    <w:rsid w:val="00AD27FB"/>
    <w:rsid w:val="00AD2D4B"/>
    <w:rsid w:val="00AD317D"/>
    <w:rsid w:val="00AD3BE4"/>
    <w:rsid w:val="00AD3DF1"/>
    <w:rsid w:val="00AD44EB"/>
    <w:rsid w:val="00AD6746"/>
    <w:rsid w:val="00AD6962"/>
    <w:rsid w:val="00AD6BFA"/>
    <w:rsid w:val="00AD769B"/>
    <w:rsid w:val="00AD784C"/>
    <w:rsid w:val="00AE126A"/>
    <w:rsid w:val="00AE1542"/>
    <w:rsid w:val="00AE1BAE"/>
    <w:rsid w:val="00AE2C1B"/>
    <w:rsid w:val="00AE3005"/>
    <w:rsid w:val="00AE380F"/>
    <w:rsid w:val="00AE3BD5"/>
    <w:rsid w:val="00AE48D9"/>
    <w:rsid w:val="00AE59A0"/>
    <w:rsid w:val="00AF06F9"/>
    <w:rsid w:val="00AF0C57"/>
    <w:rsid w:val="00AF1106"/>
    <w:rsid w:val="00AF12FC"/>
    <w:rsid w:val="00AF1747"/>
    <w:rsid w:val="00AF26F3"/>
    <w:rsid w:val="00AF2A0D"/>
    <w:rsid w:val="00AF2B12"/>
    <w:rsid w:val="00AF2E3C"/>
    <w:rsid w:val="00AF3539"/>
    <w:rsid w:val="00AF36EF"/>
    <w:rsid w:val="00AF3A69"/>
    <w:rsid w:val="00AF4DF0"/>
    <w:rsid w:val="00AF54C1"/>
    <w:rsid w:val="00AF5A8B"/>
    <w:rsid w:val="00AF5F04"/>
    <w:rsid w:val="00AF7E96"/>
    <w:rsid w:val="00B00672"/>
    <w:rsid w:val="00B00E59"/>
    <w:rsid w:val="00B012AD"/>
    <w:rsid w:val="00B01B4D"/>
    <w:rsid w:val="00B01B8B"/>
    <w:rsid w:val="00B021C2"/>
    <w:rsid w:val="00B030B4"/>
    <w:rsid w:val="00B03CE4"/>
    <w:rsid w:val="00B04489"/>
    <w:rsid w:val="00B04C9F"/>
    <w:rsid w:val="00B04CDF"/>
    <w:rsid w:val="00B059D0"/>
    <w:rsid w:val="00B06571"/>
    <w:rsid w:val="00B0686A"/>
    <w:rsid w:val="00B068BA"/>
    <w:rsid w:val="00B07217"/>
    <w:rsid w:val="00B07A60"/>
    <w:rsid w:val="00B11C7F"/>
    <w:rsid w:val="00B123A3"/>
    <w:rsid w:val="00B1317E"/>
    <w:rsid w:val="00B13851"/>
    <w:rsid w:val="00B1392B"/>
    <w:rsid w:val="00B13B1C"/>
    <w:rsid w:val="00B146C1"/>
    <w:rsid w:val="00B14B5F"/>
    <w:rsid w:val="00B14E88"/>
    <w:rsid w:val="00B150D8"/>
    <w:rsid w:val="00B15FBD"/>
    <w:rsid w:val="00B20D44"/>
    <w:rsid w:val="00B21F90"/>
    <w:rsid w:val="00B22291"/>
    <w:rsid w:val="00B22664"/>
    <w:rsid w:val="00B23F9A"/>
    <w:rsid w:val="00B2417B"/>
    <w:rsid w:val="00B246AA"/>
    <w:rsid w:val="00B24E6F"/>
    <w:rsid w:val="00B255D8"/>
    <w:rsid w:val="00B26569"/>
    <w:rsid w:val="00B26CB5"/>
    <w:rsid w:val="00B26E9E"/>
    <w:rsid w:val="00B26F97"/>
    <w:rsid w:val="00B27263"/>
    <w:rsid w:val="00B2752E"/>
    <w:rsid w:val="00B27843"/>
    <w:rsid w:val="00B30143"/>
    <w:rsid w:val="00B307CC"/>
    <w:rsid w:val="00B30D38"/>
    <w:rsid w:val="00B326B7"/>
    <w:rsid w:val="00B345C1"/>
    <w:rsid w:val="00B3520D"/>
    <w:rsid w:val="00B3588E"/>
    <w:rsid w:val="00B3621E"/>
    <w:rsid w:val="00B402A3"/>
    <w:rsid w:val="00B408D8"/>
    <w:rsid w:val="00B41034"/>
    <w:rsid w:val="00B414F6"/>
    <w:rsid w:val="00B4198F"/>
    <w:rsid w:val="00B41A6C"/>
    <w:rsid w:val="00B41F3D"/>
    <w:rsid w:val="00B4216B"/>
    <w:rsid w:val="00B431E8"/>
    <w:rsid w:val="00B432E3"/>
    <w:rsid w:val="00B4396A"/>
    <w:rsid w:val="00B4462C"/>
    <w:rsid w:val="00B44CE1"/>
    <w:rsid w:val="00B45141"/>
    <w:rsid w:val="00B45DB0"/>
    <w:rsid w:val="00B465C6"/>
    <w:rsid w:val="00B469C3"/>
    <w:rsid w:val="00B47610"/>
    <w:rsid w:val="00B50863"/>
    <w:rsid w:val="00B51772"/>
    <w:rsid w:val="00B519CD"/>
    <w:rsid w:val="00B51F27"/>
    <w:rsid w:val="00B5273A"/>
    <w:rsid w:val="00B53BEC"/>
    <w:rsid w:val="00B553AF"/>
    <w:rsid w:val="00B557EB"/>
    <w:rsid w:val="00B562B0"/>
    <w:rsid w:val="00B56690"/>
    <w:rsid w:val="00B56B9A"/>
    <w:rsid w:val="00B57329"/>
    <w:rsid w:val="00B60E61"/>
    <w:rsid w:val="00B61C55"/>
    <w:rsid w:val="00B6217D"/>
    <w:rsid w:val="00B621CF"/>
    <w:rsid w:val="00B628BE"/>
    <w:rsid w:val="00B629B1"/>
    <w:rsid w:val="00B62B50"/>
    <w:rsid w:val="00B635B7"/>
    <w:rsid w:val="00B63A33"/>
    <w:rsid w:val="00B63AE8"/>
    <w:rsid w:val="00B63F12"/>
    <w:rsid w:val="00B6472B"/>
    <w:rsid w:val="00B648DF"/>
    <w:rsid w:val="00B65950"/>
    <w:rsid w:val="00B65A51"/>
    <w:rsid w:val="00B66810"/>
    <w:rsid w:val="00B66D83"/>
    <w:rsid w:val="00B672C0"/>
    <w:rsid w:val="00B676FD"/>
    <w:rsid w:val="00B678B6"/>
    <w:rsid w:val="00B67F95"/>
    <w:rsid w:val="00B70DE6"/>
    <w:rsid w:val="00B73632"/>
    <w:rsid w:val="00B73E16"/>
    <w:rsid w:val="00B7423D"/>
    <w:rsid w:val="00B743ED"/>
    <w:rsid w:val="00B74F0C"/>
    <w:rsid w:val="00B75646"/>
    <w:rsid w:val="00B7629E"/>
    <w:rsid w:val="00B76595"/>
    <w:rsid w:val="00B766B9"/>
    <w:rsid w:val="00B808E9"/>
    <w:rsid w:val="00B81B98"/>
    <w:rsid w:val="00B8207B"/>
    <w:rsid w:val="00B82874"/>
    <w:rsid w:val="00B833A8"/>
    <w:rsid w:val="00B8474A"/>
    <w:rsid w:val="00B86472"/>
    <w:rsid w:val="00B865F9"/>
    <w:rsid w:val="00B87659"/>
    <w:rsid w:val="00B905A8"/>
    <w:rsid w:val="00B90729"/>
    <w:rsid w:val="00B907DA"/>
    <w:rsid w:val="00B91DB6"/>
    <w:rsid w:val="00B93371"/>
    <w:rsid w:val="00B93524"/>
    <w:rsid w:val="00B9409C"/>
    <w:rsid w:val="00B94C5E"/>
    <w:rsid w:val="00B950BC"/>
    <w:rsid w:val="00B95F21"/>
    <w:rsid w:val="00B9714C"/>
    <w:rsid w:val="00B97150"/>
    <w:rsid w:val="00B97A3E"/>
    <w:rsid w:val="00B97A50"/>
    <w:rsid w:val="00B97A77"/>
    <w:rsid w:val="00BA1737"/>
    <w:rsid w:val="00BA1FAB"/>
    <w:rsid w:val="00BA2902"/>
    <w:rsid w:val="00BA29AD"/>
    <w:rsid w:val="00BA2F0A"/>
    <w:rsid w:val="00BA33CF"/>
    <w:rsid w:val="00BA3F8D"/>
    <w:rsid w:val="00BA4809"/>
    <w:rsid w:val="00BA4A2A"/>
    <w:rsid w:val="00BA4A45"/>
    <w:rsid w:val="00BA56DF"/>
    <w:rsid w:val="00BA604B"/>
    <w:rsid w:val="00BA6310"/>
    <w:rsid w:val="00BA696F"/>
    <w:rsid w:val="00BB0E5B"/>
    <w:rsid w:val="00BB2118"/>
    <w:rsid w:val="00BB22C2"/>
    <w:rsid w:val="00BB2980"/>
    <w:rsid w:val="00BB38F3"/>
    <w:rsid w:val="00BB3E0B"/>
    <w:rsid w:val="00BB4002"/>
    <w:rsid w:val="00BB5404"/>
    <w:rsid w:val="00BB5C81"/>
    <w:rsid w:val="00BB6725"/>
    <w:rsid w:val="00BB7A10"/>
    <w:rsid w:val="00BB7D6E"/>
    <w:rsid w:val="00BC0B25"/>
    <w:rsid w:val="00BC2E78"/>
    <w:rsid w:val="00BC33AF"/>
    <w:rsid w:val="00BC376C"/>
    <w:rsid w:val="00BC3B15"/>
    <w:rsid w:val="00BC4BC8"/>
    <w:rsid w:val="00BC4FFB"/>
    <w:rsid w:val="00BC533F"/>
    <w:rsid w:val="00BC5C4E"/>
    <w:rsid w:val="00BC60BE"/>
    <w:rsid w:val="00BC60C7"/>
    <w:rsid w:val="00BC7468"/>
    <w:rsid w:val="00BC7D4F"/>
    <w:rsid w:val="00BC7ED7"/>
    <w:rsid w:val="00BC7F0A"/>
    <w:rsid w:val="00BD0D5C"/>
    <w:rsid w:val="00BD124A"/>
    <w:rsid w:val="00BD19AD"/>
    <w:rsid w:val="00BD2850"/>
    <w:rsid w:val="00BD3B67"/>
    <w:rsid w:val="00BD4DCA"/>
    <w:rsid w:val="00BD50FF"/>
    <w:rsid w:val="00BD5383"/>
    <w:rsid w:val="00BD7550"/>
    <w:rsid w:val="00BD7D3E"/>
    <w:rsid w:val="00BE0A5D"/>
    <w:rsid w:val="00BE19A3"/>
    <w:rsid w:val="00BE1E30"/>
    <w:rsid w:val="00BE28D2"/>
    <w:rsid w:val="00BE2F19"/>
    <w:rsid w:val="00BE3404"/>
    <w:rsid w:val="00BE36CB"/>
    <w:rsid w:val="00BE4A64"/>
    <w:rsid w:val="00BE4EC8"/>
    <w:rsid w:val="00BE525B"/>
    <w:rsid w:val="00BE5E43"/>
    <w:rsid w:val="00BE6101"/>
    <w:rsid w:val="00BE6B80"/>
    <w:rsid w:val="00BE7098"/>
    <w:rsid w:val="00BF03EA"/>
    <w:rsid w:val="00BF072E"/>
    <w:rsid w:val="00BF0F9B"/>
    <w:rsid w:val="00BF1640"/>
    <w:rsid w:val="00BF171E"/>
    <w:rsid w:val="00BF1A3D"/>
    <w:rsid w:val="00BF1AEA"/>
    <w:rsid w:val="00BF270C"/>
    <w:rsid w:val="00BF2CF9"/>
    <w:rsid w:val="00BF2E2C"/>
    <w:rsid w:val="00BF40AA"/>
    <w:rsid w:val="00BF557D"/>
    <w:rsid w:val="00BF5696"/>
    <w:rsid w:val="00BF5E13"/>
    <w:rsid w:val="00BF658D"/>
    <w:rsid w:val="00BF6D12"/>
    <w:rsid w:val="00BF704C"/>
    <w:rsid w:val="00BF76E5"/>
    <w:rsid w:val="00BF7F58"/>
    <w:rsid w:val="00C01381"/>
    <w:rsid w:val="00C01AB1"/>
    <w:rsid w:val="00C01B59"/>
    <w:rsid w:val="00C020C9"/>
    <w:rsid w:val="00C026A0"/>
    <w:rsid w:val="00C03A6E"/>
    <w:rsid w:val="00C04D2D"/>
    <w:rsid w:val="00C0531B"/>
    <w:rsid w:val="00C0579C"/>
    <w:rsid w:val="00C06137"/>
    <w:rsid w:val="00C061AC"/>
    <w:rsid w:val="00C06601"/>
    <w:rsid w:val="00C06869"/>
    <w:rsid w:val="00C06929"/>
    <w:rsid w:val="00C06E51"/>
    <w:rsid w:val="00C07227"/>
    <w:rsid w:val="00C0759C"/>
    <w:rsid w:val="00C079B8"/>
    <w:rsid w:val="00C10037"/>
    <w:rsid w:val="00C1085B"/>
    <w:rsid w:val="00C10A78"/>
    <w:rsid w:val="00C1116F"/>
    <w:rsid w:val="00C11240"/>
    <w:rsid w:val="00C11305"/>
    <w:rsid w:val="00C11580"/>
    <w:rsid w:val="00C115E1"/>
    <w:rsid w:val="00C123EA"/>
    <w:rsid w:val="00C12986"/>
    <w:rsid w:val="00C12A49"/>
    <w:rsid w:val="00C12B05"/>
    <w:rsid w:val="00C12E27"/>
    <w:rsid w:val="00C133EE"/>
    <w:rsid w:val="00C136E2"/>
    <w:rsid w:val="00C13B9E"/>
    <w:rsid w:val="00C149D0"/>
    <w:rsid w:val="00C14E75"/>
    <w:rsid w:val="00C1573B"/>
    <w:rsid w:val="00C15D95"/>
    <w:rsid w:val="00C15E83"/>
    <w:rsid w:val="00C17453"/>
    <w:rsid w:val="00C2078E"/>
    <w:rsid w:val="00C22686"/>
    <w:rsid w:val="00C233A3"/>
    <w:rsid w:val="00C2488A"/>
    <w:rsid w:val="00C249D7"/>
    <w:rsid w:val="00C24A94"/>
    <w:rsid w:val="00C25737"/>
    <w:rsid w:val="00C26588"/>
    <w:rsid w:val="00C26A6D"/>
    <w:rsid w:val="00C27CCF"/>
    <w:rsid w:val="00C27DE9"/>
    <w:rsid w:val="00C30FC6"/>
    <w:rsid w:val="00C31157"/>
    <w:rsid w:val="00C312E0"/>
    <w:rsid w:val="00C3147D"/>
    <w:rsid w:val="00C31AFD"/>
    <w:rsid w:val="00C32604"/>
    <w:rsid w:val="00C32865"/>
    <w:rsid w:val="00C32989"/>
    <w:rsid w:val="00C32D1F"/>
    <w:rsid w:val="00C32F33"/>
    <w:rsid w:val="00C33388"/>
    <w:rsid w:val="00C34452"/>
    <w:rsid w:val="00C34CAE"/>
    <w:rsid w:val="00C34F09"/>
    <w:rsid w:val="00C35484"/>
    <w:rsid w:val="00C35D0C"/>
    <w:rsid w:val="00C361A5"/>
    <w:rsid w:val="00C363E4"/>
    <w:rsid w:val="00C36450"/>
    <w:rsid w:val="00C3688E"/>
    <w:rsid w:val="00C36A69"/>
    <w:rsid w:val="00C37A60"/>
    <w:rsid w:val="00C37D2B"/>
    <w:rsid w:val="00C411EE"/>
    <w:rsid w:val="00C4173A"/>
    <w:rsid w:val="00C42CF2"/>
    <w:rsid w:val="00C436EC"/>
    <w:rsid w:val="00C43E47"/>
    <w:rsid w:val="00C4438B"/>
    <w:rsid w:val="00C44CF1"/>
    <w:rsid w:val="00C45861"/>
    <w:rsid w:val="00C46A39"/>
    <w:rsid w:val="00C471FA"/>
    <w:rsid w:val="00C47D2D"/>
    <w:rsid w:val="00C503B0"/>
    <w:rsid w:val="00C50DED"/>
    <w:rsid w:val="00C50F9A"/>
    <w:rsid w:val="00C51231"/>
    <w:rsid w:val="00C51470"/>
    <w:rsid w:val="00C52217"/>
    <w:rsid w:val="00C544D6"/>
    <w:rsid w:val="00C55051"/>
    <w:rsid w:val="00C554FB"/>
    <w:rsid w:val="00C557F9"/>
    <w:rsid w:val="00C55FF5"/>
    <w:rsid w:val="00C5639D"/>
    <w:rsid w:val="00C57413"/>
    <w:rsid w:val="00C57DAE"/>
    <w:rsid w:val="00C602FF"/>
    <w:rsid w:val="00C60411"/>
    <w:rsid w:val="00C60590"/>
    <w:rsid w:val="00C605A5"/>
    <w:rsid w:val="00C61174"/>
    <w:rsid w:val="00C6148F"/>
    <w:rsid w:val="00C621B1"/>
    <w:rsid w:val="00C622ED"/>
    <w:rsid w:val="00C626A9"/>
    <w:rsid w:val="00C626FB"/>
    <w:rsid w:val="00C62A64"/>
    <w:rsid w:val="00C62F7A"/>
    <w:rsid w:val="00C63248"/>
    <w:rsid w:val="00C6378E"/>
    <w:rsid w:val="00C63B9C"/>
    <w:rsid w:val="00C641AE"/>
    <w:rsid w:val="00C64546"/>
    <w:rsid w:val="00C65FAA"/>
    <w:rsid w:val="00C6642D"/>
    <w:rsid w:val="00C6682F"/>
    <w:rsid w:val="00C66B6A"/>
    <w:rsid w:val="00C6719A"/>
    <w:rsid w:val="00C67BF4"/>
    <w:rsid w:val="00C708AF"/>
    <w:rsid w:val="00C71FB2"/>
    <w:rsid w:val="00C72644"/>
    <w:rsid w:val="00C7275E"/>
    <w:rsid w:val="00C731AF"/>
    <w:rsid w:val="00C73DD4"/>
    <w:rsid w:val="00C74C5D"/>
    <w:rsid w:val="00C74DAA"/>
    <w:rsid w:val="00C7632D"/>
    <w:rsid w:val="00C765B7"/>
    <w:rsid w:val="00C76955"/>
    <w:rsid w:val="00C76ABE"/>
    <w:rsid w:val="00C77419"/>
    <w:rsid w:val="00C80D7D"/>
    <w:rsid w:val="00C81795"/>
    <w:rsid w:val="00C81E57"/>
    <w:rsid w:val="00C83EE2"/>
    <w:rsid w:val="00C84BD2"/>
    <w:rsid w:val="00C8559C"/>
    <w:rsid w:val="00C857FA"/>
    <w:rsid w:val="00C863C4"/>
    <w:rsid w:val="00C90DAB"/>
    <w:rsid w:val="00C91563"/>
    <w:rsid w:val="00C920EA"/>
    <w:rsid w:val="00C9292B"/>
    <w:rsid w:val="00C93237"/>
    <w:rsid w:val="00C93C3E"/>
    <w:rsid w:val="00C93EE0"/>
    <w:rsid w:val="00C95009"/>
    <w:rsid w:val="00C950D6"/>
    <w:rsid w:val="00C96129"/>
    <w:rsid w:val="00C96886"/>
    <w:rsid w:val="00C9707A"/>
    <w:rsid w:val="00C97C67"/>
    <w:rsid w:val="00C97E6E"/>
    <w:rsid w:val="00CA12E3"/>
    <w:rsid w:val="00CA1476"/>
    <w:rsid w:val="00CA2794"/>
    <w:rsid w:val="00CA2E46"/>
    <w:rsid w:val="00CA52D0"/>
    <w:rsid w:val="00CA6611"/>
    <w:rsid w:val="00CA6A21"/>
    <w:rsid w:val="00CA6AE6"/>
    <w:rsid w:val="00CA727E"/>
    <w:rsid w:val="00CA7653"/>
    <w:rsid w:val="00CA782F"/>
    <w:rsid w:val="00CA7D82"/>
    <w:rsid w:val="00CB0698"/>
    <w:rsid w:val="00CB0A43"/>
    <w:rsid w:val="00CB1436"/>
    <w:rsid w:val="00CB187B"/>
    <w:rsid w:val="00CB23C7"/>
    <w:rsid w:val="00CB2835"/>
    <w:rsid w:val="00CB3285"/>
    <w:rsid w:val="00CB3DAB"/>
    <w:rsid w:val="00CB3E75"/>
    <w:rsid w:val="00CB3FE7"/>
    <w:rsid w:val="00CB4500"/>
    <w:rsid w:val="00CB5C68"/>
    <w:rsid w:val="00CB5EA8"/>
    <w:rsid w:val="00CB5EB7"/>
    <w:rsid w:val="00CB6369"/>
    <w:rsid w:val="00CB6BA7"/>
    <w:rsid w:val="00CC04F4"/>
    <w:rsid w:val="00CC07CB"/>
    <w:rsid w:val="00CC0C72"/>
    <w:rsid w:val="00CC0CB7"/>
    <w:rsid w:val="00CC0F8A"/>
    <w:rsid w:val="00CC1278"/>
    <w:rsid w:val="00CC1E10"/>
    <w:rsid w:val="00CC24A6"/>
    <w:rsid w:val="00CC26BD"/>
    <w:rsid w:val="00CC29E7"/>
    <w:rsid w:val="00CC2BFD"/>
    <w:rsid w:val="00CC2DBA"/>
    <w:rsid w:val="00CC335D"/>
    <w:rsid w:val="00CC3972"/>
    <w:rsid w:val="00CC6503"/>
    <w:rsid w:val="00CC6F40"/>
    <w:rsid w:val="00CD014E"/>
    <w:rsid w:val="00CD0855"/>
    <w:rsid w:val="00CD18F1"/>
    <w:rsid w:val="00CD1D2C"/>
    <w:rsid w:val="00CD2D83"/>
    <w:rsid w:val="00CD3476"/>
    <w:rsid w:val="00CD6409"/>
    <w:rsid w:val="00CD64DF"/>
    <w:rsid w:val="00CD6B58"/>
    <w:rsid w:val="00CD768F"/>
    <w:rsid w:val="00CE071A"/>
    <w:rsid w:val="00CE2082"/>
    <w:rsid w:val="00CE225F"/>
    <w:rsid w:val="00CE2D93"/>
    <w:rsid w:val="00CE3370"/>
    <w:rsid w:val="00CE48B8"/>
    <w:rsid w:val="00CE4E5A"/>
    <w:rsid w:val="00CE68CD"/>
    <w:rsid w:val="00CE6940"/>
    <w:rsid w:val="00CE7041"/>
    <w:rsid w:val="00CE76DE"/>
    <w:rsid w:val="00CE7E0D"/>
    <w:rsid w:val="00CF0327"/>
    <w:rsid w:val="00CF0805"/>
    <w:rsid w:val="00CF1AC7"/>
    <w:rsid w:val="00CF230C"/>
    <w:rsid w:val="00CF2F50"/>
    <w:rsid w:val="00CF3C35"/>
    <w:rsid w:val="00CF4630"/>
    <w:rsid w:val="00CF51CB"/>
    <w:rsid w:val="00CF550C"/>
    <w:rsid w:val="00CF596D"/>
    <w:rsid w:val="00CF5B17"/>
    <w:rsid w:val="00CF6198"/>
    <w:rsid w:val="00CF636D"/>
    <w:rsid w:val="00CF6972"/>
    <w:rsid w:val="00CF7290"/>
    <w:rsid w:val="00CF772D"/>
    <w:rsid w:val="00D0005B"/>
    <w:rsid w:val="00D01CC1"/>
    <w:rsid w:val="00D02324"/>
    <w:rsid w:val="00D026E3"/>
    <w:rsid w:val="00D02919"/>
    <w:rsid w:val="00D03020"/>
    <w:rsid w:val="00D03711"/>
    <w:rsid w:val="00D03A69"/>
    <w:rsid w:val="00D03C87"/>
    <w:rsid w:val="00D03D4E"/>
    <w:rsid w:val="00D03FBF"/>
    <w:rsid w:val="00D04481"/>
    <w:rsid w:val="00D046A1"/>
    <w:rsid w:val="00D048E8"/>
    <w:rsid w:val="00D04B64"/>
    <w:rsid w:val="00D04C61"/>
    <w:rsid w:val="00D04E07"/>
    <w:rsid w:val="00D05B8D"/>
    <w:rsid w:val="00D05B9B"/>
    <w:rsid w:val="00D06343"/>
    <w:rsid w:val="00D065A2"/>
    <w:rsid w:val="00D07413"/>
    <w:rsid w:val="00D0747A"/>
    <w:rsid w:val="00D079AA"/>
    <w:rsid w:val="00D07F00"/>
    <w:rsid w:val="00D11258"/>
    <w:rsid w:val="00D1130F"/>
    <w:rsid w:val="00D11413"/>
    <w:rsid w:val="00D1250D"/>
    <w:rsid w:val="00D129A0"/>
    <w:rsid w:val="00D12FC5"/>
    <w:rsid w:val="00D13802"/>
    <w:rsid w:val="00D14AB1"/>
    <w:rsid w:val="00D1539E"/>
    <w:rsid w:val="00D1571F"/>
    <w:rsid w:val="00D162F8"/>
    <w:rsid w:val="00D16C59"/>
    <w:rsid w:val="00D17B72"/>
    <w:rsid w:val="00D17C82"/>
    <w:rsid w:val="00D20FFB"/>
    <w:rsid w:val="00D217E7"/>
    <w:rsid w:val="00D235A0"/>
    <w:rsid w:val="00D23FD0"/>
    <w:rsid w:val="00D24BDF"/>
    <w:rsid w:val="00D259DF"/>
    <w:rsid w:val="00D3104F"/>
    <w:rsid w:val="00D31210"/>
    <w:rsid w:val="00D314B8"/>
    <w:rsid w:val="00D3185C"/>
    <w:rsid w:val="00D31979"/>
    <w:rsid w:val="00D31A10"/>
    <w:rsid w:val="00D3205F"/>
    <w:rsid w:val="00D32845"/>
    <w:rsid w:val="00D3318E"/>
    <w:rsid w:val="00D3322A"/>
    <w:rsid w:val="00D33538"/>
    <w:rsid w:val="00D33E72"/>
    <w:rsid w:val="00D3483E"/>
    <w:rsid w:val="00D34CC6"/>
    <w:rsid w:val="00D34FCF"/>
    <w:rsid w:val="00D35985"/>
    <w:rsid w:val="00D359EF"/>
    <w:rsid w:val="00D359FF"/>
    <w:rsid w:val="00D35BD6"/>
    <w:rsid w:val="00D361B5"/>
    <w:rsid w:val="00D36FB9"/>
    <w:rsid w:val="00D400D0"/>
    <w:rsid w:val="00D408C8"/>
    <w:rsid w:val="00D409B9"/>
    <w:rsid w:val="00D40B40"/>
    <w:rsid w:val="00D40DDA"/>
    <w:rsid w:val="00D411A2"/>
    <w:rsid w:val="00D41F5B"/>
    <w:rsid w:val="00D42353"/>
    <w:rsid w:val="00D428D4"/>
    <w:rsid w:val="00D42B14"/>
    <w:rsid w:val="00D4349F"/>
    <w:rsid w:val="00D43687"/>
    <w:rsid w:val="00D43746"/>
    <w:rsid w:val="00D43DC0"/>
    <w:rsid w:val="00D43E95"/>
    <w:rsid w:val="00D44E79"/>
    <w:rsid w:val="00D45E82"/>
    <w:rsid w:val="00D4606D"/>
    <w:rsid w:val="00D471B0"/>
    <w:rsid w:val="00D471F1"/>
    <w:rsid w:val="00D47E0F"/>
    <w:rsid w:val="00D5075D"/>
    <w:rsid w:val="00D50B9C"/>
    <w:rsid w:val="00D513AF"/>
    <w:rsid w:val="00D52189"/>
    <w:rsid w:val="00D52D73"/>
    <w:rsid w:val="00D52E58"/>
    <w:rsid w:val="00D53051"/>
    <w:rsid w:val="00D5317A"/>
    <w:rsid w:val="00D53366"/>
    <w:rsid w:val="00D53B5D"/>
    <w:rsid w:val="00D543F4"/>
    <w:rsid w:val="00D5656C"/>
    <w:rsid w:val="00D56B20"/>
    <w:rsid w:val="00D578B3"/>
    <w:rsid w:val="00D57FD1"/>
    <w:rsid w:val="00D613DA"/>
    <w:rsid w:val="00D6188B"/>
    <w:rsid w:val="00D618F4"/>
    <w:rsid w:val="00D61B5C"/>
    <w:rsid w:val="00D61DB3"/>
    <w:rsid w:val="00D62A89"/>
    <w:rsid w:val="00D6318B"/>
    <w:rsid w:val="00D631C5"/>
    <w:rsid w:val="00D63636"/>
    <w:rsid w:val="00D63C0B"/>
    <w:rsid w:val="00D63D26"/>
    <w:rsid w:val="00D63F2D"/>
    <w:rsid w:val="00D640AD"/>
    <w:rsid w:val="00D64E72"/>
    <w:rsid w:val="00D65AA6"/>
    <w:rsid w:val="00D65AAD"/>
    <w:rsid w:val="00D65C39"/>
    <w:rsid w:val="00D6721D"/>
    <w:rsid w:val="00D674CA"/>
    <w:rsid w:val="00D70E5C"/>
    <w:rsid w:val="00D714CC"/>
    <w:rsid w:val="00D71EE2"/>
    <w:rsid w:val="00D72506"/>
    <w:rsid w:val="00D73786"/>
    <w:rsid w:val="00D73EBE"/>
    <w:rsid w:val="00D74182"/>
    <w:rsid w:val="00D75EA7"/>
    <w:rsid w:val="00D771B2"/>
    <w:rsid w:val="00D77252"/>
    <w:rsid w:val="00D772B1"/>
    <w:rsid w:val="00D80554"/>
    <w:rsid w:val="00D81ADF"/>
    <w:rsid w:val="00D81F21"/>
    <w:rsid w:val="00D824F3"/>
    <w:rsid w:val="00D82A5F"/>
    <w:rsid w:val="00D83D06"/>
    <w:rsid w:val="00D8647A"/>
    <w:rsid w:val="00D864F2"/>
    <w:rsid w:val="00D86B76"/>
    <w:rsid w:val="00D91196"/>
    <w:rsid w:val="00D9149E"/>
    <w:rsid w:val="00D9180F"/>
    <w:rsid w:val="00D91F4A"/>
    <w:rsid w:val="00D92AA8"/>
    <w:rsid w:val="00D93871"/>
    <w:rsid w:val="00D93A92"/>
    <w:rsid w:val="00D943F8"/>
    <w:rsid w:val="00D95470"/>
    <w:rsid w:val="00D96B55"/>
    <w:rsid w:val="00D96E83"/>
    <w:rsid w:val="00D97609"/>
    <w:rsid w:val="00D979DA"/>
    <w:rsid w:val="00D97CBA"/>
    <w:rsid w:val="00DA0AC0"/>
    <w:rsid w:val="00DA107D"/>
    <w:rsid w:val="00DA2059"/>
    <w:rsid w:val="00DA2159"/>
    <w:rsid w:val="00DA2170"/>
    <w:rsid w:val="00DA2619"/>
    <w:rsid w:val="00DA2BCB"/>
    <w:rsid w:val="00DA2D77"/>
    <w:rsid w:val="00DA2F9E"/>
    <w:rsid w:val="00DA4239"/>
    <w:rsid w:val="00DA48D3"/>
    <w:rsid w:val="00DA4983"/>
    <w:rsid w:val="00DA588C"/>
    <w:rsid w:val="00DA65DE"/>
    <w:rsid w:val="00DA6CF4"/>
    <w:rsid w:val="00DA717B"/>
    <w:rsid w:val="00DB0643"/>
    <w:rsid w:val="00DB0B61"/>
    <w:rsid w:val="00DB12AD"/>
    <w:rsid w:val="00DB1474"/>
    <w:rsid w:val="00DB2962"/>
    <w:rsid w:val="00DB2B02"/>
    <w:rsid w:val="00DB2B4B"/>
    <w:rsid w:val="00DB3421"/>
    <w:rsid w:val="00DB376A"/>
    <w:rsid w:val="00DB3AEB"/>
    <w:rsid w:val="00DB3DDF"/>
    <w:rsid w:val="00DB4785"/>
    <w:rsid w:val="00DB52FB"/>
    <w:rsid w:val="00DB5A51"/>
    <w:rsid w:val="00DB61F2"/>
    <w:rsid w:val="00DB7093"/>
    <w:rsid w:val="00DB753A"/>
    <w:rsid w:val="00DB76CE"/>
    <w:rsid w:val="00DB79D6"/>
    <w:rsid w:val="00DB7BF0"/>
    <w:rsid w:val="00DB7E14"/>
    <w:rsid w:val="00DC00C1"/>
    <w:rsid w:val="00DC013B"/>
    <w:rsid w:val="00DC01CA"/>
    <w:rsid w:val="00DC03BF"/>
    <w:rsid w:val="00DC0719"/>
    <w:rsid w:val="00DC090B"/>
    <w:rsid w:val="00DC1679"/>
    <w:rsid w:val="00DC219B"/>
    <w:rsid w:val="00DC2C5E"/>
    <w:rsid w:val="00DC2CF1"/>
    <w:rsid w:val="00DC2DC7"/>
    <w:rsid w:val="00DC351A"/>
    <w:rsid w:val="00DC3A7C"/>
    <w:rsid w:val="00DC3D68"/>
    <w:rsid w:val="00DC4000"/>
    <w:rsid w:val="00DC4654"/>
    <w:rsid w:val="00DC4FCF"/>
    <w:rsid w:val="00DC4FE9"/>
    <w:rsid w:val="00DC50E0"/>
    <w:rsid w:val="00DC58D4"/>
    <w:rsid w:val="00DC6386"/>
    <w:rsid w:val="00DC6B26"/>
    <w:rsid w:val="00DC7BC5"/>
    <w:rsid w:val="00DD0F8B"/>
    <w:rsid w:val="00DD1130"/>
    <w:rsid w:val="00DD151D"/>
    <w:rsid w:val="00DD15EA"/>
    <w:rsid w:val="00DD1951"/>
    <w:rsid w:val="00DD1BCC"/>
    <w:rsid w:val="00DD1D1B"/>
    <w:rsid w:val="00DD2445"/>
    <w:rsid w:val="00DD2BB8"/>
    <w:rsid w:val="00DD2CC1"/>
    <w:rsid w:val="00DD487D"/>
    <w:rsid w:val="00DD4A1C"/>
    <w:rsid w:val="00DD4B6E"/>
    <w:rsid w:val="00DD4E83"/>
    <w:rsid w:val="00DD52AC"/>
    <w:rsid w:val="00DD6628"/>
    <w:rsid w:val="00DD6945"/>
    <w:rsid w:val="00DD6ACF"/>
    <w:rsid w:val="00DE1A25"/>
    <w:rsid w:val="00DE1D82"/>
    <w:rsid w:val="00DE2D04"/>
    <w:rsid w:val="00DE3164"/>
    <w:rsid w:val="00DE3250"/>
    <w:rsid w:val="00DE36C6"/>
    <w:rsid w:val="00DE50D5"/>
    <w:rsid w:val="00DE51D8"/>
    <w:rsid w:val="00DE55EF"/>
    <w:rsid w:val="00DE6028"/>
    <w:rsid w:val="00DE6C85"/>
    <w:rsid w:val="00DE6E66"/>
    <w:rsid w:val="00DE7144"/>
    <w:rsid w:val="00DE78A3"/>
    <w:rsid w:val="00DE7BF8"/>
    <w:rsid w:val="00DF0061"/>
    <w:rsid w:val="00DF08A1"/>
    <w:rsid w:val="00DF1A71"/>
    <w:rsid w:val="00DF2B46"/>
    <w:rsid w:val="00DF2D62"/>
    <w:rsid w:val="00DF383E"/>
    <w:rsid w:val="00DF3DF0"/>
    <w:rsid w:val="00DF3F12"/>
    <w:rsid w:val="00DF4C65"/>
    <w:rsid w:val="00DF50FC"/>
    <w:rsid w:val="00DF5541"/>
    <w:rsid w:val="00DF634D"/>
    <w:rsid w:val="00DF68C7"/>
    <w:rsid w:val="00DF72D0"/>
    <w:rsid w:val="00DF731A"/>
    <w:rsid w:val="00DF76E5"/>
    <w:rsid w:val="00DF7BEA"/>
    <w:rsid w:val="00E021B8"/>
    <w:rsid w:val="00E04BBB"/>
    <w:rsid w:val="00E05086"/>
    <w:rsid w:val="00E056EF"/>
    <w:rsid w:val="00E06536"/>
    <w:rsid w:val="00E06B75"/>
    <w:rsid w:val="00E10028"/>
    <w:rsid w:val="00E107D5"/>
    <w:rsid w:val="00E11332"/>
    <w:rsid w:val="00E11352"/>
    <w:rsid w:val="00E126E9"/>
    <w:rsid w:val="00E140ED"/>
    <w:rsid w:val="00E14B96"/>
    <w:rsid w:val="00E14FB1"/>
    <w:rsid w:val="00E154C5"/>
    <w:rsid w:val="00E167EB"/>
    <w:rsid w:val="00E17057"/>
    <w:rsid w:val="00E170DC"/>
    <w:rsid w:val="00E174D3"/>
    <w:rsid w:val="00E17546"/>
    <w:rsid w:val="00E17D94"/>
    <w:rsid w:val="00E17EF8"/>
    <w:rsid w:val="00E17FF6"/>
    <w:rsid w:val="00E20254"/>
    <w:rsid w:val="00E208F2"/>
    <w:rsid w:val="00E2097D"/>
    <w:rsid w:val="00E20ECA"/>
    <w:rsid w:val="00E210B5"/>
    <w:rsid w:val="00E21EAD"/>
    <w:rsid w:val="00E2249E"/>
    <w:rsid w:val="00E22F54"/>
    <w:rsid w:val="00E22FD4"/>
    <w:rsid w:val="00E24E8A"/>
    <w:rsid w:val="00E251F5"/>
    <w:rsid w:val="00E25586"/>
    <w:rsid w:val="00E261B3"/>
    <w:rsid w:val="00E26818"/>
    <w:rsid w:val="00E27D80"/>
    <w:rsid w:val="00E27FFC"/>
    <w:rsid w:val="00E30B15"/>
    <w:rsid w:val="00E312B7"/>
    <w:rsid w:val="00E31484"/>
    <w:rsid w:val="00E331E6"/>
    <w:rsid w:val="00E331E7"/>
    <w:rsid w:val="00E33237"/>
    <w:rsid w:val="00E33D9A"/>
    <w:rsid w:val="00E342AA"/>
    <w:rsid w:val="00E3465D"/>
    <w:rsid w:val="00E3554C"/>
    <w:rsid w:val="00E35D6E"/>
    <w:rsid w:val="00E36786"/>
    <w:rsid w:val="00E36CB4"/>
    <w:rsid w:val="00E370D2"/>
    <w:rsid w:val="00E40181"/>
    <w:rsid w:val="00E40E44"/>
    <w:rsid w:val="00E4131E"/>
    <w:rsid w:val="00E4144C"/>
    <w:rsid w:val="00E41C7B"/>
    <w:rsid w:val="00E42A4D"/>
    <w:rsid w:val="00E4310B"/>
    <w:rsid w:val="00E4432A"/>
    <w:rsid w:val="00E4635A"/>
    <w:rsid w:val="00E46591"/>
    <w:rsid w:val="00E466CA"/>
    <w:rsid w:val="00E46C15"/>
    <w:rsid w:val="00E47D26"/>
    <w:rsid w:val="00E50586"/>
    <w:rsid w:val="00E50B64"/>
    <w:rsid w:val="00E518CC"/>
    <w:rsid w:val="00E5191A"/>
    <w:rsid w:val="00E52591"/>
    <w:rsid w:val="00E526A7"/>
    <w:rsid w:val="00E52918"/>
    <w:rsid w:val="00E52A94"/>
    <w:rsid w:val="00E536CA"/>
    <w:rsid w:val="00E5398B"/>
    <w:rsid w:val="00E54632"/>
    <w:rsid w:val="00E548F2"/>
    <w:rsid w:val="00E54950"/>
    <w:rsid w:val="00E55FB3"/>
    <w:rsid w:val="00E565D5"/>
    <w:rsid w:val="00E56A01"/>
    <w:rsid w:val="00E57940"/>
    <w:rsid w:val="00E601CF"/>
    <w:rsid w:val="00E6096A"/>
    <w:rsid w:val="00E609CC"/>
    <w:rsid w:val="00E60C4A"/>
    <w:rsid w:val="00E6140A"/>
    <w:rsid w:val="00E62931"/>
    <w:rsid w:val="00E629A1"/>
    <w:rsid w:val="00E62B1A"/>
    <w:rsid w:val="00E63446"/>
    <w:rsid w:val="00E643D9"/>
    <w:rsid w:val="00E6512D"/>
    <w:rsid w:val="00E655E8"/>
    <w:rsid w:val="00E65734"/>
    <w:rsid w:val="00E6603B"/>
    <w:rsid w:val="00E664C6"/>
    <w:rsid w:val="00E66C3E"/>
    <w:rsid w:val="00E6794C"/>
    <w:rsid w:val="00E70553"/>
    <w:rsid w:val="00E70D9F"/>
    <w:rsid w:val="00E70DDE"/>
    <w:rsid w:val="00E7124D"/>
    <w:rsid w:val="00E71591"/>
    <w:rsid w:val="00E71B92"/>
    <w:rsid w:val="00E71CEB"/>
    <w:rsid w:val="00E72102"/>
    <w:rsid w:val="00E72907"/>
    <w:rsid w:val="00E7474F"/>
    <w:rsid w:val="00E75A4B"/>
    <w:rsid w:val="00E76067"/>
    <w:rsid w:val="00E760A2"/>
    <w:rsid w:val="00E806B2"/>
    <w:rsid w:val="00E80DE3"/>
    <w:rsid w:val="00E82510"/>
    <w:rsid w:val="00E82C55"/>
    <w:rsid w:val="00E83B4A"/>
    <w:rsid w:val="00E83B7A"/>
    <w:rsid w:val="00E85089"/>
    <w:rsid w:val="00E8529A"/>
    <w:rsid w:val="00E86208"/>
    <w:rsid w:val="00E8622D"/>
    <w:rsid w:val="00E86AAA"/>
    <w:rsid w:val="00E875E9"/>
    <w:rsid w:val="00E877DE"/>
    <w:rsid w:val="00E8787E"/>
    <w:rsid w:val="00E90F6D"/>
    <w:rsid w:val="00E91EB2"/>
    <w:rsid w:val="00E92AC3"/>
    <w:rsid w:val="00E92F64"/>
    <w:rsid w:val="00E93F84"/>
    <w:rsid w:val="00E9422E"/>
    <w:rsid w:val="00E953DA"/>
    <w:rsid w:val="00E9585D"/>
    <w:rsid w:val="00E96EAE"/>
    <w:rsid w:val="00E97513"/>
    <w:rsid w:val="00E9796D"/>
    <w:rsid w:val="00EA1003"/>
    <w:rsid w:val="00EA139F"/>
    <w:rsid w:val="00EA1C31"/>
    <w:rsid w:val="00EA2F6A"/>
    <w:rsid w:val="00EA3279"/>
    <w:rsid w:val="00EA436F"/>
    <w:rsid w:val="00EA4703"/>
    <w:rsid w:val="00EA4C38"/>
    <w:rsid w:val="00EA5ECD"/>
    <w:rsid w:val="00EA6412"/>
    <w:rsid w:val="00EB00E0"/>
    <w:rsid w:val="00EB02FA"/>
    <w:rsid w:val="00EB05D5"/>
    <w:rsid w:val="00EB166F"/>
    <w:rsid w:val="00EB257F"/>
    <w:rsid w:val="00EB3033"/>
    <w:rsid w:val="00EB381C"/>
    <w:rsid w:val="00EB46EC"/>
    <w:rsid w:val="00EB4BC7"/>
    <w:rsid w:val="00EB5C23"/>
    <w:rsid w:val="00EC059F"/>
    <w:rsid w:val="00EC0675"/>
    <w:rsid w:val="00EC0870"/>
    <w:rsid w:val="00EC0A38"/>
    <w:rsid w:val="00EC1F24"/>
    <w:rsid w:val="00EC22F6"/>
    <w:rsid w:val="00EC3B4E"/>
    <w:rsid w:val="00EC3C96"/>
    <w:rsid w:val="00EC3D22"/>
    <w:rsid w:val="00EC3DB9"/>
    <w:rsid w:val="00EC43DD"/>
    <w:rsid w:val="00EC4ECC"/>
    <w:rsid w:val="00EC55AE"/>
    <w:rsid w:val="00EC6073"/>
    <w:rsid w:val="00ED193D"/>
    <w:rsid w:val="00ED1F6F"/>
    <w:rsid w:val="00ED24C8"/>
    <w:rsid w:val="00ED3FA1"/>
    <w:rsid w:val="00ED400B"/>
    <w:rsid w:val="00ED5536"/>
    <w:rsid w:val="00ED597A"/>
    <w:rsid w:val="00ED5B9B"/>
    <w:rsid w:val="00ED63DD"/>
    <w:rsid w:val="00ED65B2"/>
    <w:rsid w:val="00ED67D7"/>
    <w:rsid w:val="00ED6BAD"/>
    <w:rsid w:val="00ED7447"/>
    <w:rsid w:val="00ED74EE"/>
    <w:rsid w:val="00ED758C"/>
    <w:rsid w:val="00ED7762"/>
    <w:rsid w:val="00ED7FE7"/>
    <w:rsid w:val="00EE00D6"/>
    <w:rsid w:val="00EE10EB"/>
    <w:rsid w:val="00EE11E7"/>
    <w:rsid w:val="00EE1488"/>
    <w:rsid w:val="00EE18DC"/>
    <w:rsid w:val="00EE2223"/>
    <w:rsid w:val="00EE2885"/>
    <w:rsid w:val="00EE29AD"/>
    <w:rsid w:val="00EE2CFF"/>
    <w:rsid w:val="00EE3D6D"/>
    <w:rsid w:val="00EE3E24"/>
    <w:rsid w:val="00EE42A6"/>
    <w:rsid w:val="00EE439A"/>
    <w:rsid w:val="00EE4D5D"/>
    <w:rsid w:val="00EE5131"/>
    <w:rsid w:val="00EE726A"/>
    <w:rsid w:val="00EE777A"/>
    <w:rsid w:val="00EE7C7C"/>
    <w:rsid w:val="00EE7E55"/>
    <w:rsid w:val="00EF0976"/>
    <w:rsid w:val="00EF109B"/>
    <w:rsid w:val="00EF1F54"/>
    <w:rsid w:val="00EF201C"/>
    <w:rsid w:val="00EF25B1"/>
    <w:rsid w:val="00EF2B05"/>
    <w:rsid w:val="00EF2C72"/>
    <w:rsid w:val="00EF36AF"/>
    <w:rsid w:val="00EF4399"/>
    <w:rsid w:val="00EF4E47"/>
    <w:rsid w:val="00EF5887"/>
    <w:rsid w:val="00EF59A3"/>
    <w:rsid w:val="00EF6549"/>
    <w:rsid w:val="00EF6675"/>
    <w:rsid w:val="00EF700B"/>
    <w:rsid w:val="00EF7BA2"/>
    <w:rsid w:val="00EF7CF6"/>
    <w:rsid w:val="00F0063D"/>
    <w:rsid w:val="00F00F9C"/>
    <w:rsid w:val="00F01E5F"/>
    <w:rsid w:val="00F01F0B"/>
    <w:rsid w:val="00F024F3"/>
    <w:rsid w:val="00F026BC"/>
    <w:rsid w:val="00F02ABA"/>
    <w:rsid w:val="00F03BF8"/>
    <w:rsid w:val="00F03F4C"/>
    <w:rsid w:val="00F0437A"/>
    <w:rsid w:val="00F04914"/>
    <w:rsid w:val="00F04C30"/>
    <w:rsid w:val="00F07A75"/>
    <w:rsid w:val="00F101B8"/>
    <w:rsid w:val="00F105D4"/>
    <w:rsid w:val="00F1063E"/>
    <w:rsid w:val="00F11037"/>
    <w:rsid w:val="00F1144B"/>
    <w:rsid w:val="00F114D2"/>
    <w:rsid w:val="00F1171F"/>
    <w:rsid w:val="00F12175"/>
    <w:rsid w:val="00F12E6E"/>
    <w:rsid w:val="00F1444A"/>
    <w:rsid w:val="00F14952"/>
    <w:rsid w:val="00F15144"/>
    <w:rsid w:val="00F16449"/>
    <w:rsid w:val="00F16541"/>
    <w:rsid w:val="00F1667A"/>
    <w:rsid w:val="00F16F1B"/>
    <w:rsid w:val="00F174E9"/>
    <w:rsid w:val="00F17F3D"/>
    <w:rsid w:val="00F20A6E"/>
    <w:rsid w:val="00F20DB0"/>
    <w:rsid w:val="00F2115A"/>
    <w:rsid w:val="00F22AAB"/>
    <w:rsid w:val="00F23A23"/>
    <w:rsid w:val="00F23CC8"/>
    <w:rsid w:val="00F2426E"/>
    <w:rsid w:val="00F24850"/>
    <w:rsid w:val="00F24BF6"/>
    <w:rsid w:val="00F250A9"/>
    <w:rsid w:val="00F26547"/>
    <w:rsid w:val="00F267AF"/>
    <w:rsid w:val="00F269DF"/>
    <w:rsid w:val="00F27B18"/>
    <w:rsid w:val="00F30FF4"/>
    <w:rsid w:val="00F3122E"/>
    <w:rsid w:val="00F31C11"/>
    <w:rsid w:val="00F31C82"/>
    <w:rsid w:val="00F31E83"/>
    <w:rsid w:val="00F32368"/>
    <w:rsid w:val="00F32C00"/>
    <w:rsid w:val="00F331AD"/>
    <w:rsid w:val="00F3340D"/>
    <w:rsid w:val="00F34075"/>
    <w:rsid w:val="00F35287"/>
    <w:rsid w:val="00F35E81"/>
    <w:rsid w:val="00F36C80"/>
    <w:rsid w:val="00F37DEA"/>
    <w:rsid w:val="00F37F0C"/>
    <w:rsid w:val="00F40153"/>
    <w:rsid w:val="00F40A70"/>
    <w:rsid w:val="00F41448"/>
    <w:rsid w:val="00F41841"/>
    <w:rsid w:val="00F41A2B"/>
    <w:rsid w:val="00F42881"/>
    <w:rsid w:val="00F43A37"/>
    <w:rsid w:val="00F446AF"/>
    <w:rsid w:val="00F44F38"/>
    <w:rsid w:val="00F4522C"/>
    <w:rsid w:val="00F45BAE"/>
    <w:rsid w:val="00F4641B"/>
    <w:rsid w:val="00F46EB8"/>
    <w:rsid w:val="00F47C1B"/>
    <w:rsid w:val="00F50CD1"/>
    <w:rsid w:val="00F511E4"/>
    <w:rsid w:val="00F51EBC"/>
    <w:rsid w:val="00F52BFC"/>
    <w:rsid w:val="00F52D09"/>
    <w:rsid w:val="00F52E08"/>
    <w:rsid w:val="00F53916"/>
    <w:rsid w:val="00F53A66"/>
    <w:rsid w:val="00F5440E"/>
    <w:rsid w:val="00F5462D"/>
    <w:rsid w:val="00F54CD4"/>
    <w:rsid w:val="00F552F6"/>
    <w:rsid w:val="00F55965"/>
    <w:rsid w:val="00F55B21"/>
    <w:rsid w:val="00F56A52"/>
    <w:rsid w:val="00F56EA7"/>
    <w:rsid w:val="00F56EF6"/>
    <w:rsid w:val="00F60082"/>
    <w:rsid w:val="00F602D5"/>
    <w:rsid w:val="00F60551"/>
    <w:rsid w:val="00F60D4A"/>
    <w:rsid w:val="00F619F6"/>
    <w:rsid w:val="00F61A9F"/>
    <w:rsid w:val="00F61B5F"/>
    <w:rsid w:val="00F624EC"/>
    <w:rsid w:val="00F6429C"/>
    <w:rsid w:val="00F64696"/>
    <w:rsid w:val="00F65AA9"/>
    <w:rsid w:val="00F65F5C"/>
    <w:rsid w:val="00F66184"/>
    <w:rsid w:val="00F665D4"/>
    <w:rsid w:val="00F67167"/>
    <w:rsid w:val="00F671D5"/>
    <w:rsid w:val="00F6740B"/>
    <w:rsid w:val="00F6768F"/>
    <w:rsid w:val="00F70A5F"/>
    <w:rsid w:val="00F70B56"/>
    <w:rsid w:val="00F71160"/>
    <w:rsid w:val="00F7132E"/>
    <w:rsid w:val="00F715BE"/>
    <w:rsid w:val="00F7168A"/>
    <w:rsid w:val="00F72113"/>
    <w:rsid w:val="00F7274C"/>
    <w:rsid w:val="00F72C2C"/>
    <w:rsid w:val="00F7317A"/>
    <w:rsid w:val="00F73753"/>
    <w:rsid w:val="00F73A08"/>
    <w:rsid w:val="00F741F2"/>
    <w:rsid w:val="00F74AFD"/>
    <w:rsid w:val="00F761FA"/>
    <w:rsid w:val="00F76CAB"/>
    <w:rsid w:val="00F772C6"/>
    <w:rsid w:val="00F807AE"/>
    <w:rsid w:val="00F80FCF"/>
    <w:rsid w:val="00F815B5"/>
    <w:rsid w:val="00F8186F"/>
    <w:rsid w:val="00F81DF7"/>
    <w:rsid w:val="00F82453"/>
    <w:rsid w:val="00F8267C"/>
    <w:rsid w:val="00F83ACB"/>
    <w:rsid w:val="00F85195"/>
    <w:rsid w:val="00F857D4"/>
    <w:rsid w:val="00F85A84"/>
    <w:rsid w:val="00F868E3"/>
    <w:rsid w:val="00F87E0C"/>
    <w:rsid w:val="00F90C6B"/>
    <w:rsid w:val="00F91CB4"/>
    <w:rsid w:val="00F92104"/>
    <w:rsid w:val="00F92327"/>
    <w:rsid w:val="00F9237D"/>
    <w:rsid w:val="00F938BA"/>
    <w:rsid w:val="00F93F68"/>
    <w:rsid w:val="00F94698"/>
    <w:rsid w:val="00F956B6"/>
    <w:rsid w:val="00F965E0"/>
    <w:rsid w:val="00F97030"/>
    <w:rsid w:val="00F97919"/>
    <w:rsid w:val="00FA0036"/>
    <w:rsid w:val="00FA16C5"/>
    <w:rsid w:val="00FA230B"/>
    <w:rsid w:val="00FA2C46"/>
    <w:rsid w:val="00FA3525"/>
    <w:rsid w:val="00FA43A8"/>
    <w:rsid w:val="00FA4D70"/>
    <w:rsid w:val="00FA4E9E"/>
    <w:rsid w:val="00FA54A1"/>
    <w:rsid w:val="00FA5518"/>
    <w:rsid w:val="00FA5A53"/>
    <w:rsid w:val="00FA6A93"/>
    <w:rsid w:val="00FA747A"/>
    <w:rsid w:val="00FA7708"/>
    <w:rsid w:val="00FA7F76"/>
    <w:rsid w:val="00FB06E0"/>
    <w:rsid w:val="00FB0AB5"/>
    <w:rsid w:val="00FB132E"/>
    <w:rsid w:val="00FB1F6E"/>
    <w:rsid w:val="00FB2F6C"/>
    <w:rsid w:val="00FB3983"/>
    <w:rsid w:val="00FB433A"/>
    <w:rsid w:val="00FB4769"/>
    <w:rsid w:val="00FB4CDA"/>
    <w:rsid w:val="00FB6481"/>
    <w:rsid w:val="00FB6D36"/>
    <w:rsid w:val="00FB6F67"/>
    <w:rsid w:val="00FB7EA3"/>
    <w:rsid w:val="00FC0965"/>
    <w:rsid w:val="00FC0F81"/>
    <w:rsid w:val="00FC252F"/>
    <w:rsid w:val="00FC342A"/>
    <w:rsid w:val="00FC388F"/>
    <w:rsid w:val="00FC395C"/>
    <w:rsid w:val="00FC42BE"/>
    <w:rsid w:val="00FC4748"/>
    <w:rsid w:val="00FC4DBB"/>
    <w:rsid w:val="00FC5958"/>
    <w:rsid w:val="00FC5E8E"/>
    <w:rsid w:val="00FC6E78"/>
    <w:rsid w:val="00FC6FA8"/>
    <w:rsid w:val="00FC7409"/>
    <w:rsid w:val="00FD0362"/>
    <w:rsid w:val="00FD2190"/>
    <w:rsid w:val="00FD35A5"/>
    <w:rsid w:val="00FD3766"/>
    <w:rsid w:val="00FD37D5"/>
    <w:rsid w:val="00FD3D05"/>
    <w:rsid w:val="00FD3F69"/>
    <w:rsid w:val="00FD446F"/>
    <w:rsid w:val="00FD47C4"/>
    <w:rsid w:val="00FD4C07"/>
    <w:rsid w:val="00FD4C57"/>
    <w:rsid w:val="00FD62B4"/>
    <w:rsid w:val="00FD641C"/>
    <w:rsid w:val="00FD6ED5"/>
    <w:rsid w:val="00FD7307"/>
    <w:rsid w:val="00FD7DEA"/>
    <w:rsid w:val="00FE0A93"/>
    <w:rsid w:val="00FE1426"/>
    <w:rsid w:val="00FE19BE"/>
    <w:rsid w:val="00FE2456"/>
    <w:rsid w:val="00FE2DCF"/>
    <w:rsid w:val="00FE331E"/>
    <w:rsid w:val="00FE3FA7"/>
    <w:rsid w:val="00FE4081"/>
    <w:rsid w:val="00FE7A4F"/>
    <w:rsid w:val="00FF1630"/>
    <w:rsid w:val="00FF2A4E"/>
    <w:rsid w:val="00FF2FCE"/>
    <w:rsid w:val="00FF4F7D"/>
    <w:rsid w:val="00FF52A6"/>
    <w:rsid w:val="00FF536E"/>
    <w:rsid w:val="00FF5838"/>
    <w:rsid w:val="00FF5A4F"/>
    <w:rsid w:val="00FF5F86"/>
    <w:rsid w:val="00FF62C9"/>
    <w:rsid w:val="00FF63DC"/>
    <w:rsid w:val="00FF6D9D"/>
    <w:rsid w:val="00FF757C"/>
    <w:rsid w:val="00FF7620"/>
    <w:rsid w:val="00FF7DD5"/>
    <w:rsid w:val="12393807"/>
    <w:rsid w:val="12F6AD80"/>
    <w:rsid w:val="130F7535"/>
    <w:rsid w:val="1B4C9DB1"/>
    <w:rsid w:val="21407697"/>
    <w:rsid w:val="284730C0"/>
    <w:rsid w:val="2C892CAF"/>
    <w:rsid w:val="348306F6"/>
    <w:rsid w:val="386DC276"/>
    <w:rsid w:val="3A4AAB31"/>
    <w:rsid w:val="3E08D2A8"/>
    <w:rsid w:val="4F3D97C3"/>
    <w:rsid w:val="52930DFA"/>
    <w:rsid w:val="553F3284"/>
    <w:rsid w:val="58DD390F"/>
    <w:rsid w:val="5C9F9DB5"/>
    <w:rsid w:val="6473F083"/>
    <w:rsid w:val="690CA03D"/>
    <w:rsid w:val="6B391CBC"/>
    <w:rsid w:val="710EECB3"/>
    <w:rsid w:val="7324F1CF"/>
    <w:rsid w:val="743FB036"/>
    <w:rsid w:val="764C06CE"/>
    <w:rsid w:val="7E1C3B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48358A7A-E7C4-4C2F-B66D-8F031567F9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hAnsi="Arial" w:eastAsia="MS Gothic"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hAnsi="Arial" w:eastAsia="MS Gothic"/>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hAnsi="Arial" w:eastAsia="MS Mincho"/>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hAnsi="Arial" w:eastAsia="MS Mincho"/>
      <w:b/>
      <w:bCs/>
      <w:iCs/>
      <w:color w:val="201547"/>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DC2DC7"/>
    <w:rPr>
      <w:rFonts w:ascii="Arial" w:hAnsi="Arial" w:eastAsia="MS Gothic" w:cs="Arial"/>
      <w:bCs/>
      <w:color w:val="201547"/>
      <w:kern w:val="32"/>
      <w:sz w:val="44"/>
      <w:szCs w:val="44"/>
      <w:lang w:eastAsia="en-US"/>
    </w:rPr>
  </w:style>
  <w:style w:type="character" w:styleId="Heading2Char" w:customStyle="1">
    <w:name w:val="Heading 2 Char"/>
    <w:link w:val="Heading2"/>
    <w:uiPriority w:val="1"/>
    <w:rsid w:val="00F15144"/>
    <w:rPr>
      <w:rFonts w:ascii="Arial" w:hAnsi="Arial"/>
      <w:b/>
      <w:color w:val="201547"/>
      <w:sz w:val="32"/>
      <w:szCs w:val="28"/>
      <w:lang w:eastAsia="en-US"/>
    </w:rPr>
  </w:style>
  <w:style w:type="character" w:styleId="Heading3Char" w:customStyle="1">
    <w:name w:val="Heading 3 Char"/>
    <w:link w:val="Heading3"/>
    <w:uiPriority w:val="1"/>
    <w:rsid w:val="00F15144"/>
    <w:rPr>
      <w:rFonts w:ascii="Arial" w:hAnsi="Arial" w:eastAsia="MS Gothic"/>
      <w:bCs/>
      <w:color w:val="201547"/>
      <w:sz w:val="28"/>
      <w:szCs w:val="26"/>
      <w:lang w:eastAsia="en-US"/>
    </w:rPr>
  </w:style>
  <w:style w:type="character" w:styleId="Heading4Char" w:customStyle="1">
    <w:name w:val="Heading 4 Char"/>
    <w:link w:val="Heading4"/>
    <w:uiPriority w:val="1"/>
    <w:rsid w:val="00F15144"/>
    <w:rPr>
      <w:rFonts w:ascii="Arial" w:hAnsi="Arial" w:eastAsia="MS Mincho"/>
      <w:b/>
      <w:bCs/>
      <w:color w:val="201547"/>
      <w:sz w:val="24"/>
      <w:szCs w:val="22"/>
      <w:lang w:eastAsia="en-US"/>
    </w:rPr>
  </w:style>
  <w:style w:type="paragraph" w:styleId="Header">
    <w:name w:val="header"/>
    <w:link w:val="HeaderChar"/>
    <w:uiPriority w:val="99"/>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styleId="Heading5Char" w:customStyle="1">
    <w:name w:val="Heading 5 Char"/>
    <w:link w:val="Heading5"/>
    <w:uiPriority w:val="98"/>
    <w:rsid w:val="004C014B"/>
    <w:rPr>
      <w:rFonts w:ascii="Arial" w:hAnsi="Arial" w:eastAsia="MS Mincho"/>
      <w:b/>
      <w:bCs/>
      <w:iCs/>
      <w:color w:val="201547"/>
      <w:sz w:val="21"/>
      <w:szCs w:val="26"/>
      <w:lang w:eastAsia="en-US"/>
    </w:rPr>
  </w:style>
  <w:style w:type="character" w:styleId="Strong">
    <w:name w:val="Strong"/>
    <w:uiPriority w:val="22"/>
    <w:qFormat/>
    <w:rsid w:val="00FA3525"/>
    <w:rPr>
      <w:b/>
      <w:bCs/>
    </w:rPr>
  </w:style>
  <w:style w:type="paragraph" w:styleId="TOCheadingreport" w:customStyle="1">
    <w:name w:val="TOC heading report"/>
    <w:basedOn w:val="Heading1"/>
    <w:next w:val="Body"/>
    <w:link w:val="TOCheadingreportChar"/>
    <w:uiPriority w:val="4"/>
    <w:rsid w:val="00A71CE4"/>
    <w:pPr>
      <w:pageBreakBefore/>
      <w:spacing w:before="0"/>
      <w:outlineLvl w:val="9"/>
    </w:pPr>
  </w:style>
  <w:style w:type="character" w:styleId="TOCheadingreportChar" w:customStyle="1">
    <w:name w:val="TOC heading report Char"/>
    <w:link w:val="TOCheadingreport"/>
    <w:uiPriority w:val="4"/>
    <w:rsid w:val="00A71CE4"/>
    <w:rPr>
      <w:rFonts w:ascii="Arial" w:hAnsi="Arial" w:eastAsia="MS Gothic"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77635"/>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C60411"/>
    <w:pPr>
      <w:numPr>
        <w:ilvl w:val="1"/>
        <w:numId w:val="2"/>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C60411"/>
    <w:pPr>
      <w:numPr>
        <w:ilvl w:val="1"/>
        <w:numId w:val="3"/>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C60411"/>
    <w:pPr>
      <w:numPr>
        <w:numId w:val="3"/>
      </w:numPr>
    </w:pPr>
  </w:style>
  <w:style w:type="numbering" w:styleId="ZZTablebullets" w:customStyle="1">
    <w:name w:val="ZZ Table bullets"/>
    <w:basedOn w:val="NoList"/>
    <w:rsid w:val="00C60411"/>
    <w:pPr>
      <w:numPr>
        <w:numId w:val="3"/>
      </w:numPr>
    </w:pPr>
  </w:style>
  <w:style w:type="paragraph" w:styleId="Tablecolhead" w:customStyle="1">
    <w:name w:val="Table col head"/>
    <w:uiPriority w:val="3"/>
    <w:qFormat/>
    <w:rsid w:val="00EB05D5"/>
    <w:pPr>
      <w:spacing w:before="80" w:after="60"/>
    </w:pPr>
    <w:rPr>
      <w:rFonts w:ascii="Arial" w:hAnsi="Arial"/>
      <w:b/>
      <w:color w:val="201547"/>
      <w:sz w:val="21"/>
      <w:lang w:eastAsia="en-US"/>
    </w:rPr>
  </w:style>
  <w:style w:type="paragraph" w:styleId="Bulletafternumbers1" w:customStyle="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C60411"/>
    <w:pPr>
      <w:numPr>
        <w:numId w:val="2"/>
      </w:numPr>
    </w:pPr>
  </w:style>
  <w:style w:type="numbering" w:styleId="ZZNumbersdigit" w:customStyle="1">
    <w:name w:val="ZZ Numbers digit"/>
    <w:rsid w:val="00F15144"/>
    <w:pPr>
      <w:numPr>
        <w:numId w:val="1"/>
      </w:numPr>
    </w:pPr>
  </w:style>
  <w:style w:type="numbering" w:styleId="ZZQuotebullets" w:customStyle="1">
    <w:name w:val="ZZ Quote bullets"/>
    <w:basedOn w:val="ZZNumbersdigit"/>
    <w:rsid w:val="00C60411"/>
    <w:pPr>
      <w:numPr>
        <w:numId w:val="4"/>
      </w:numPr>
    </w:pPr>
  </w:style>
  <w:style w:type="paragraph" w:styleId="Numberdigit" w:customStyle="1">
    <w:name w:val="Number digit"/>
    <w:basedOn w:val="Body"/>
    <w:uiPriority w:val="2"/>
    <w:rsid w:val="00F15144"/>
    <w:pPr>
      <w:numPr>
        <w:numId w:val="1"/>
      </w:numPr>
    </w:pPr>
  </w:style>
  <w:style w:type="paragraph" w:styleId="Numberloweralphaindent" w:customStyle="1">
    <w:name w:val="Number lower alpha indent"/>
    <w:basedOn w:val="Body"/>
    <w:uiPriority w:val="3"/>
    <w:rsid w:val="00C60411"/>
    <w:pPr>
      <w:numPr>
        <w:ilvl w:val="1"/>
        <w:numId w:val="6"/>
      </w:numPr>
    </w:pPr>
  </w:style>
  <w:style w:type="paragraph" w:styleId="Numberdigitindent" w:customStyle="1">
    <w:name w:val="Number digit indent"/>
    <w:basedOn w:val="Body"/>
    <w:uiPriority w:val="3"/>
    <w:rsid w:val="00F15144"/>
    <w:pPr>
      <w:numPr>
        <w:ilvl w:val="1"/>
        <w:numId w:val="1"/>
      </w:numPr>
    </w:pPr>
  </w:style>
  <w:style w:type="paragraph" w:styleId="Numberloweralpha" w:customStyle="1">
    <w:name w:val="Number lower alpha"/>
    <w:basedOn w:val="Body"/>
    <w:uiPriority w:val="3"/>
    <w:rsid w:val="00C60411"/>
    <w:pPr>
      <w:numPr>
        <w:numId w:val="6"/>
      </w:numPr>
    </w:pPr>
  </w:style>
  <w:style w:type="paragraph" w:styleId="Numberlowerroman" w:customStyle="1">
    <w:name w:val="Number lower roman"/>
    <w:basedOn w:val="Body"/>
    <w:uiPriority w:val="3"/>
    <w:rsid w:val="00C60411"/>
    <w:pPr>
      <w:numPr>
        <w:numId w:val="5"/>
      </w:numPr>
    </w:pPr>
  </w:style>
  <w:style w:type="paragraph" w:styleId="Numberlowerromanindent" w:customStyle="1">
    <w:name w:val="Number lower roman indent"/>
    <w:basedOn w:val="Body"/>
    <w:uiPriority w:val="3"/>
    <w:rsid w:val="00C60411"/>
    <w:pPr>
      <w:numPr>
        <w:ilvl w:val="1"/>
        <w:numId w:val="5"/>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F15144"/>
    <w:pPr>
      <w:numPr>
        <w:ilvl w:val="3"/>
        <w:numId w:val="1"/>
      </w:numPr>
    </w:pPr>
  </w:style>
  <w:style w:type="numbering" w:styleId="ZZNumberslowerroman" w:customStyle="1">
    <w:name w:val="ZZ Numbers lower roman"/>
    <w:basedOn w:val="ZZQuotebullets"/>
    <w:rsid w:val="00C60411"/>
    <w:pPr>
      <w:numPr>
        <w:numId w:val="5"/>
      </w:numPr>
    </w:pPr>
  </w:style>
  <w:style w:type="numbering" w:styleId="ZZNumbersloweralpha" w:customStyle="1">
    <w:name w:val="ZZ Numbers lower alpha"/>
    <w:basedOn w:val="NoList"/>
    <w:rsid w:val="00C60411"/>
    <w:pPr>
      <w:numPr>
        <w:numId w:val="6"/>
      </w:numPr>
    </w:pPr>
  </w:style>
  <w:style w:type="paragraph" w:styleId="Quotebullet1" w:customStyle="1">
    <w:name w:val="Quote bullet 1"/>
    <w:basedOn w:val="Quotetext"/>
    <w:rsid w:val="00C60411"/>
    <w:pPr>
      <w:numPr>
        <w:numId w:val="4"/>
      </w:numPr>
    </w:pPr>
  </w:style>
  <w:style w:type="paragraph" w:styleId="Quotebullet2" w:customStyle="1">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styleId="Imprint" w:customStyle="1">
    <w:name w:val="Imprint"/>
    <w:basedOn w:val="Body"/>
    <w:uiPriority w:val="11"/>
    <w:rsid w:val="00020678"/>
    <w:pPr>
      <w:spacing w:after="60" w:line="270" w:lineRule="atLeast"/>
    </w:pPr>
    <w:rPr>
      <w:sz w:val="20"/>
    </w:rPr>
  </w:style>
  <w:style w:type="paragraph" w:styleId="Introtext" w:customStyle="1">
    <w:name w:val="Intro text"/>
    <w:basedOn w:val="Body"/>
    <w:uiPriority w:val="11"/>
    <w:rsid w:val="001C7128"/>
    <w:pPr>
      <w:spacing w:line="320" w:lineRule="atLeast"/>
    </w:pPr>
    <w:rPr>
      <w:color w:val="201547"/>
      <w:sz w:val="24"/>
    </w:rPr>
  </w:style>
  <w:style w:type="character" w:styleId="HeaderChar" w:customStyle="1">
    <w:name w:val="Header Char"/>
    <w:basedOn w:val="DefaultParagraphFont"/>
    <w:link w:val="Header"/>
    <w:uiPriority w:val="99"/>
    <w:rsid w:val="00F15144"/>
    <w:rPr>
      <w:rFonts w:ascii="Arial" w:hAnsi="Arial" w:cs="Arial"/>
      <w:b/>
      <w:color w:val="201547"/>
      <w:sz w:val="18"/>
      <w:szCs w:val="18"/>
      <w:lang w:eastAsia="en-US"/>
    </w:rPr>
  </w:style>
  <w:style w:type="paragraph" w:styleId="ListParagraph">
    <w:name w:val="List Paragraph"/>
    <w:basedOn w:val="Normal"/>
    <w:uiPriority w:val="34"/>
    <w:qFormat/>
    <w:rsid w:val="000E17C1"/>
    <w:pPr>
      <w:spacing w:after="160" w:line="259" w:lineRule="auto"/>
      <w:ind w:left="720"/>
      <w:contextualSpacing/>
    </w:pPr>
    <w:rPr>
      <w:rFonts w:asciiTheme="minorHAnsi" w:hAnsiTheme="minorHAnsi" w:eastAsiaTheme="minorHAnsi" w:cstheme="minorBidi"/>
      <w:sz w:val="22"/>
      <w:szCs w:val="22"/>
    </w:rPr>
  </w:style>
  <w:style w:type="paragraph" w:styleId="ListBullet">
    <w:name w:val="List Bullet"/>
    <w:basedOn w:val="Normal"/>
    <w:uiPriority w:val="99"/>
    <w:rsid w:val="000E17C1"/>
    <w:pPr>
      <w:numPr>
        <w:numId w:val="9"/>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59686D"/>
    <w:rPr>
      <w:color w:val="2B579A"/>
      <w:shd w:val="clear" w:color="auto" w:fill="E1DFDD"/>
    </w:rPr>
  </w:style>
  <w:style w:type="character" w:styleId="LineNumber">
    <w:name w:val="line number"/>
    <w:basedOn w:val="DefaultParagraphFont"/>
    <w:uiPriority w:val="99"/>
    <w:semiHidden/>
    <w:unhideWhenUsed/>
    <w:rsid w:val="00917469"/>
  </w:style>
  <w:style w:type="character" w:styleId="ui-box" w:customStyle="1">
    <w:name w:val="ui-box"/>
    <w:basedOn w:val="DefaultParagraphFont"/>
    <w:rsid w:val="000A0812"/>
  </w:style>
  <w:style w:type="character" w:styleId="fui-primitive" w:customStyle="1">
    <w:name w:val="fui-primitive"/>
    <w:basedOn w:val="DefaultParagraphFont"/>
    <w:rsid w:val="000A0812"/>
  </w:style>
  <w:style w:type="paragraph" w:styleId="NormalWeb">
    <w:name w:val="Normal (Web)"/>
    <w:basedOn w:val="Normal"/>
    <w:uiPriority w:val="99"/>
    <w:semiHidden/>
    <w:unhideWhenUsed/>
    <w:rsid w:val="000A0812"/>
    <w:pPr>
      <w:spacing w:before="100" w:beforeAutospacing="1" w:after="100" w:afterAutospacing="1" w:line="240" w:lineRule="auto"/>
    </w:pPr>
    <w:rPr>
      <w:rFonts w:ascii="Times New Roman" w:hAnsi="Times New Roman"/>
      <w:sz w:val="24"/>
      <w:szCs w:val="24"/>
      <w:lang w:eastAsia="en-AU"/>
    </w:rPr>
  </w:style>
  <w:style w:type="character" w:styleId="fui-styledtext" w:customStyle="1">
    <w:name w:val="fui-styledtext"/>
    <w:basedOn w:val="DefaultParagraphFont"/>
    <w:rsid w:val="000A0812"/>
  </w:style>
  <w:style w:type="table" w:styleId="Style1" w:customStyle="1">
    <w:name w:val="Style1"/>
    <w:basedOn w:val="TableNormal"/>
    <w:uiPriority w:val="99"/>
    <w:rsid w:val="00B4462C"/>
    <w:tblPr/>
  </w:style>
  <w:style w:type="character" w:styleId="PlaceholderText">
    <w:name w:val="Placeholder Text"/>
    <w:basedOn w:val="DefaultParagraphFont"/>
    <w:uiPriority w:val="99"/>
    <w:unhideWhenUsed/>
    <w:rsid w:val="001234E1"/>
    <w:rPr>
      <w:color w:val="666666"/>
    </w:rPr>
  </w:style>
  <w:style w:type="paragraph" w:styleId="Accessibilityparabullet" w:customStyle="1">
    <w:name w:val="Accessibility para bullet"/>
    <w:basedOn w:val="Bullet1"/>
    <w:uiPriority w:val="11"/>
    <w:rsid w:val="00075516"/>
    <w:pPr>
      <w:numPr>
        <w:numId w:val="35"/>
      </w:numPr>
      <w:spacing w:before="40" w:after="240" w:line="300" w:lineRule="atLeast"/>
    </w:pPr>
    <w:rPr>
      <w:sz w:val="24"/>
    </w:rPr>
  </w:style>
  <w:style w:type="paragraph" w:styleId="Highlightboxtext" w:customStyle="1">
    <w:name w:val="Highlight box text"/>
    <w:basedOn w:val="Body"/>
    <w:uiPriority w:val="11"/>
    <w:rsid w:val="00D314B8"/>
    <w:pPr>
      <w:pBdr>
        <w:top w:val="single" w:color="D9D9D6" w:sz="4" w:space="12"/>
        <w:left w:val="single" w:color="D9D9D6" w:sz="4" w:space="12"/>
        <w:bottom w:val="single" w:color="D9D9D6" w:sz="4" w:space="12"/>
        <w:right w:val="single" w:color="D9D9D6" w:sz="4" w:space="12"/>
      </w:pBdr>
      <w:shd w:val="clear" w:color="auto" w:fill="D9D9D6"/>
      <w:ind w:left="227" w:right="227"/>
    </w:pPr>
    <w:rPr>
      <w:color w:val="201547"/>
      <w:sz w:val="22"/>
    </w:rPr>
  </w:style>
  <w:style w:type="paragraph" w:styleId="HIghlightboxtitle" w:customStyle="1">
    <w:name w:val="HIghlight box title"/>
    <w:basedOn w:val="Highlightboxtext"/>
    <w:next w:val="Highlightboxtext"/>
    <w:uiPriority w:val="11"/>
    <w:rsid w:val="00D314B8"/>
    <w:pPr>
      <w:spacing w:before="120" w:line="280" w:lineRule="exact"/>
    </w:pPr>
    <w:rPr>
      <w:b/>
    </w:rPr>
  </w:style>
  <w:style w:type="paragraph" w:styleId="Hightlightboxbullet" w:customStyle="1">
    <w:name w:val="Hightlight box bullet"/>
    <w:basedOn w:val="Highlightboxtext"/>
    <w:uiPriority w:val="11"/>
    <w:qFormat/>
    <w:rsid w:val="00D314B8"/>
    <w:pPr>
      <w:numPr>
        <w:numId w:val="43"/>
      </w:numPr>
      <w:spacing w:before="60" w:line="240" w:lineRule="exact"/>
      <w:ind w:left="454" w:hanging="227"/>
    </w:pPr>
  </w:style>
  <w:style w:type="table" w:styleId="Tealtable" w:customStyle="1">
    <w:name w:val="Teal table"/>
    <w:basedOn w:val="TableNormal"/>
    <w:next w:val="TableGrid"/>
    <w:uiPriority w:val="39"/>
    <w:rsid w:val="00901EA6"/>
    <w:rPr>
      <w:rFonts w:ascii="Arial" w:hAnsi="Arial" w:eastAsia="Segoe UI"/>
      <w:sz w:val="22"/>
      <w:szCs w:val="22"/>
      <w:lang w:val="en-US" w:eastAsia="en-US"/>
    </w:rPr>
    <w:tblPr>
      <w:tblStyleRowBandSize w:val="1"/>
      <w:tblStyleColBandSize w:val="1"/>
      <w:tblInd w:w="0" w:type="nil"/>
      <w:tblBorders>
        <w:bottom w:val="single" w:color="398E8B" w:sz="24" w:space="0"/>
        <w:insideH w:val="single" w:color="E6E6E6" w:sz="4" w:space="0"/>
        <w:insideV w:val="single" w:color="E6E6E6" w:sz="4" w:space="0"/>
      </w:tblBorders>
      <w:tblCellMar>
        <w:top w:w="57" w:type="dxa"/>
        <w:left w:w="85" w:type="dxa"/>
        <w:bottom w:w="57" w:type="dxa"/>
        <w:right w:w="85" w:type="dxa"/>
      </w:tblCellMar>
    </w:tblPr>
    <w:tblStylePr w:type="firstRow">
      <w:pPr>
        <w:jc w:val="left"/>
      </w:pPr>
      <w:rPr>
        <w:rFonts w:hint="default" w:ascii="Arial" w:hAnsi="Arial"/>
        <w:b w:val="0"/>
        <w:color w:val="auto"/>
        <w:sz w:val="22"/>
        <w:szCs w:val="18"/>
      </w:rPr>
      <w:tblPr/>
      <w:tcPr>
        <w:tcBorders>
          <w:top w:val="single" w:color="398E8B" w:sz="24" w:space="0"/>
          <w:left w:val="nil"/>
          <w:bottom w:val="nil"/>
          <w:right w:val="nil"/>
          <w:insideH w:val="nil"/>
          <w:insideV w:val="nil"/>
          <w:tl2br w:val="nil"/>
          <w:tr2bl w:val="nil"/>
        </w:tcBorders>
        <w:shd w:val="clear" w:color="auto" w:fill="E6E6E1"/>
      </w:tcPr>
    </w:tblStylePr>
    <w:tblStylePr w:type="lastRow">
      <w:rPr>
        <w:b/>
        <w:sz w:val="22"/>
      </w:rPr>
      <w:tblPr/>
      <w:tcPr>
        <w:tcBorders>
          <w:top w:val="single" w:color="398E8B" w:sz="8" w:space="0"/>
        </w:tcBorders>
      </w:tcPr>
    </w:tblStylePr>
    <w:tblStylePr w:type="firstCol">
      <w:rPr>
        <w:sz w:val="22"/>
      </w:rPr>
      <w:tblPr/>
      <w:tcPr>
        <w:shd w:val="clear" w:color="auto" w:fill="F2F2F2"/>
      </w:tcPr>
    </w:tblStylePr>
    <w:tblStylePr w:type="lastCol">
      <w:rPr>
        <w:sz w:val="22"/>
      </w:rPr>
    </w:tblStylePr>
    <w:tblStylePr w:type="band1Horz">
      <w:pPr>
        <w:jc w:val="left"/>
      </w:pPr>
      <w:rPr>
        <w:rFonts w:hint="default" w:ascii="Arial" w:hAnsi="Arial"/>
        <w:sz w:val="22"/>
        <w:szCs w:val="17"/>
      </w:rPr>
      <w:tblPr/>
      <w:tcPr>
        <w:vAlign w:val="top"/>
      </w:tcPr>
    </w:tblStylePr>
    <w:tblStylePr w:type="band2Horz">
      <w:pPr>
        <w:jc w:val="left"/>
      </w:pPr>
      <w:rPr>
        <w:rFonts w:hint="default" w:ascii="Arial" w:hAnsi="Arial"/>
        <w:sz w:val="22"/>
        <w:szCs w:val="17"/>
      </w:rPr>
      <w:tblPr/>
      <w:tcPr>
        <w:vAlign w:val="top"/>
      </w:tcPr>
    </w:tblStylePr>
  </w:style>
  <w:style w:type="paragraph" w:styleId="pf0" w:customStyle="1">
    <w:name w:val="pf0"/>
    <w:basedOn w:val="Normal"/>
    <w:rsid w:val="0018632E"/>
    <w:pPr>
      <w:spacing w:before="100" w:beforeAutospacing="1" w:after="100" w:afterAutospacing="1" w:line="240" w:lineRule="auto"/>
    </w:pPr>
    <w:rPr>
      <w:rFonts w:ascii="Times New Roman" w:hAnsi="Times New Roman"/>
      <w:sz w:val="24"/>
      <w:szCs w:val="24"/>
      <w:lang w:eastAsia="en-AU"/>
    </w:rPr>
  </w:style>
  <w:style w:type="character" w:styleId="cf01" w:customStyle="1">
    <w:name w:val="cf01"/>
    <w:basedOn w:val="DefaultParagraphFont"/>
    <w:rsid w:val="0018632E"/>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4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201564">
      <w:bodyDiv w:val="1"/>
      <w:marLeft w:val="0"/>
      <w:marRight w:val="0"/>
      <w:marTop w:val="0"/>
      <w:marBottom w:val="0"/>
      <w:divBdr>
        <w:top w:val="none" w:sz="0" w:space="0" w:color="auto"/>
        <w:left w:val="none" w:sz="0" w:space="0" w:color="auto"/>
        <w:bottom w:val="none" w:sz="0" w:space="0" w:color="auto"/>
        <w:right w:val="none" w:sz="0" w:space="0" w:color="auto"/>
      </w:divBdr>
    </w:div>
    <w:div w:id="357240016">
      <w:bodyDiv w:val="1"/>
      <w:marLeft w:val="0"/>
      <w:marRight w:val="0"/>
      <w:marTop w:val="0"/>
      <w:marBottom w:val="0"/>
      <w:divBdr>
        <w:top w:val="none" w:sz="0" w:space="0" w:color="auto"/>
        <w:left w:val="none" w:sz="0" w:space="0" w:color="auto"/>
        <w:bottom w:val="none" w:sz="0" w:space="0" w:color="auto"/>
        <w:right w:val="none" w:sz="0" w:space="0" w:color="auto"/>
      </w:divBdr>
    </w:div>
    <w:div w:id="573975482">
      <w:bodyDiv w:val="1"/>
      <w:marLeft w:val="0"/>
      <w:marRight w:val="0"/>
      <w:marTop w:val="0"/>
      <w:marBottom w:val="0"/>
      <w:divBdr>
        <w:top w:val="none" w:sz="0" w:space="0" w:color="auto"/>
        <w:left w:val="none" w:sz="0" w:space="0" w:color="auto"/>
        <w:bottom w:val="none" w:sz="0" w:space="0" w:color="auto"/>
        <w:right w:val="none" w:sz="0" w:space="0" w:color="auto"/>
      </w:divBdr>
    </w:div>
    <w:div w:id="580288304">
      <w:bodyDiv w:val="1"/>
      <w:marLeft w:val="0"/>
      <w:marRight w:val="0"/>
      <w:marTop w:val="0"/>
      <w:marBottom w:val="0"/>
      <w:divBdr>
        <w:top w:val="none" w:sz="0" w:space="0" w:color="auto"/>
        <w:left w:val="none" w:sz="0" w:space="0" w:color="auto"/>
        <w:bottom w:val="none" w:sz="0" w:space="0" w:color="auto"/>
        <w:right w:val="none" w:sz="0" w:space="0" w:color="auto"/>
      </w:divBdr>
    </w:div>
    <w:div w:id="591166438">
      <w:bodyDiv w:val="1"/>
      <w:marLeft w:val="0"/>
      <w:marRight w:val="0"/>
      <w:marTop w:val="0"/>
      <w:marBottom w:val="0"/>
      <w:divBdr>
        <w:top w:val="none" w:sz="0" w:space="0" w:color="auto"/>
        <w:left w:val="none" w:sz="0" w:space="0" w:color="auto"/>
        <w:bottom w:val="none" w:sz="0" w:space="0" w:color="auto"/>
        <w:right w:val="none" w:sz="0" w:space="0" w:color="auto"/>
      </w:divBdr>
    </w:div>
    <w:div w:id="599335138">
      <w:bodyDiv w:val="1"/>
      <w:marLeft w:val="0"/>
      <w:marRight w:val="0"/>
      <w:marTop w:val="0"/>
      <w:marBottom w:val="0"/>
      <w:divBdr>
        <w:top w:val="none" w:sz="0" w:space="0" w:color="auto"/>
        <w:left w:val="none" w:sz="0" w:space="0" w:color="auto"/>
        <w:bottom w:val="none" w:sz="0" w:space="0" w:color="auto"/>
        <w:right w:val="none" w:sz="0" w:space="0" w:color="auto"/>
      </w:divBdr>
    </w:div>
    <w:div w:id="717045208">
      <w:bodyDiv w:val="1"/>
      <w:marLeft w:val="0"/>
      <w:marRight w:val="0"/>
      <w:marTop w:val="0"/>
      <w:marBottom w:val="0"/>
      <w:divBdr>
        <w:top w:val="none" w:sz="0" w:space="0" w:color="auto"/>
        <w:left w:val="none" w:sz="0" w:space="0" w:color="auto"/>
        <w:bottom w:val="none" w:sz="0" w:space="0" w:color="auto"/>
        <w:right w:val="none" w:sz="0" w:space="0" w:color="auto"/>
      </w:divBdr>
    </w:div>
    <w:div w:id="767504275">
      <w:bodyDiv w:val="1"/>
      <w:marLeft w:val="0"/>
      <w:marRight w:val="0"/>
      <w:marTop w:val="0"/>
      <w:marBottom w:val="0"/>
      <w:divBdr>
        <w:top w:val="none" w:sz="0" w:space="0" w:color="auto"/>
        <w:left w:val="none" w:sz="0" w:space="0" w:color="auto"/>
        <w:bottom w:val="none" w:sz="0" w:space="0" w:color="auto"/>
        <w:right w:val="none" w:sz="0" w:space="0" w:color="auto"/>
      </w:divBdr>
    </w:div>
    <w:div w:id="8089835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4214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27088297">
      <w:bodyDiv w:val="1"/>
      <w:marLeft w:val="0"/>
      <w:marRight w:val="0"/>
      <w:marTop w:val="0"/>
      <w:marBottom w:val="0"/>
      <w:divBdr>
        <w:top w:val="none" w:sz="0" w:space="0" w:color="auto"/>
        <w:left w:val="none" w:sz="0" w:space="0" w:color="auto"/>
        <w:bottom w:val="none" w:sz="0" w:space="0" w:color="auto"/>
        <w:right w:val="none" w:sz="0" w:space="0" w:color="auto"/>
      </w:divBdr>
    </w:div>
    <w:div w:id="131861067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600534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8522753">
      <w:bodyDiv w:val="1"/>
      <w:marLeft w:val="0"/>
      <w:marRight w:val="0"/>
      <w:marTop w:val="0"/>
      <w:marBottom w:val="0"/>
      <w:divBdr>
        <w:top w:val="none" w:sz="0" w:space="0" w:color="auto"/>
        <w:left w:val="none" w:sz="0" w:space="0" w:color="auto"/>
        <w:bottom w:val="none" w:sz="0" w:space="0" w:color="auto"/>
        <w:right w:val="none" w:sz="0" w:space="0" w:color="auto"/>
      </w:divBdr>
    </w:div>
    <w:div w:id="151238014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697576">
      <w:bodyDiv w:val="1"/>
      <w:marLeft w:val="0"/>
      <w:marRight w:val="0"/>
      <w:marTop w:val="0"/>
      <w:marBottom w:val="0"/>
      <w:divBdr>
        <w:top w:val="none" w:sz="0" w:space="0" w:color="auto"/>
        <w:left w:val="none" w:sz="0" w:space="0" w:color="auto"/>
        <w:bottom w:val="none" w:sz="0" w:space="0" w:color="auto"/>
        <w:right w:val="none" w:sz="0" w:space="0" w:color="auto"/>
      </w:divBdr>
    </w:div>
    <w:div w:id="1646935941">
      <w:bodyDiv w:val="1"/>
      <w:marLeft w:val="0"/>
      <w:marRight w:val="0"/>
      <w:marTop w:val="0"/>
      <w:marBottom w:val="0"/>
      <w:divBdr>
        <w:top w:val="none" w:sz="0" w:space="0" w:color="auto"/>
        <w:left w:val="none" w:sz="0" w:space="0" w:color="auto"/>
        <w:bottom w:val="none" w:sz="0" w:space="0" w:color="auto"/>
        <w:right w:val="none" w:sz="0" w:space="0" w:color="auto"/>
      </w:divBdr>
    </w:div>
    <w:div w:id="1702783624">
      <w:bodyDiv w:val="1"/>
      <w:marLeft w:val="0"/>
      <w:marRight w:val="0"/>
      <w:marTop w:val="0"/>
      <w:marBottom w:val="0"/>
      <w:divBdr>
        <w:top w:val="none" w:sz="0" w:space="0" w:color="auto"/>
        <w:left w:val="none" w:sz="0" w:space="0" w:color="auto"/>
        <w:bottom w:val="none" w:sz="0" w:space="0" w:color="auto"/>
        <w:right w:val="none" w:sz="0" w:space="0" w:color="auto"/>
      </w:divBdr>
    </w:div>
    <w:div w:id="17479152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37820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s://creativecommons.org/licenses/by/4.0/" TargetMode="External" Id="rId18" /><Relationship Type="http://schemas.openxmlformats.org/officeDocument/2006/relationships/hyperlink" Target="https://www.vic.gov.au/additional-respite-funding" TargetMode="External" Id="rId26" /><Relationship Type="http://schemas.openxmlformats.org/officeDocument/2006/relationships/hyperlink" Target="https://www.vic.gov.au/grant-terminology-explained" TargetMode="External" Id="rId39" /><Relationship Type="http://schemas.openxmlformats.org/officeDocument/2006/relationships/hyperlink" Target="https://www.vic.gov.au/additional-respite-funding" TargetMode="External" Id="rId21" /><Relationship Type="http://schemas.openxmlformats.org/officeDocument/2006/relationships/hyperlink" Target="https://www.vic.gov.au/additional-respite-funding" TargetMode="External" Id="rId34" /><Relationship Type="http://schemas.openxmlformats.org/officeDocument/2006/relationships/header" Target="header4.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connectonline.asic.gov.au/RegistrySearch/"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dffh.vic.gov.au/publications/recognising-and-supporting-victorias-carers-victorian-carer-strategy-2018-22" TargetMode="External" Id="rId24" /><Relationship Type="http://schemas.openxmlformats.org/officeDocument/2006/relationships/hyperlink" Target="https://grantsgateway.dffh.vic.gov.au" TargetMode="External" Id="rId32" /><Relationship Type="http://schemas.openxmlformats.org/officeDocument/2006/relationships/hyperlink" Target="https://communitydirectors.com.au/tools-resources/insurance-and-risk-management" TargetMode="External" Id="rId37" /><Relationship Type="http://schemas.openxmlformats.org/officeDocument/2006/relationships/hyperlink" Target="mailto:VictorianCarerStrategy@dffh.vic.gov.au"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image" Target="media/image4.png" Id="rId23" /><Relationship Type="http://schemas.openxmlformats.org/officeDocument/2006/relationships/hyperlink" Target="https://www.consumer.vic.gov.au/" TargetMode="External" Id="rId28" /><Relationship Type="http://schemas.openxmlformats.org/officeDocument/2006/relationships/hyperlink" Target="https://www.justice.vic.gov.au/safer-communities/protecting-children-and-families/organisations-providing-services-to-children-new" TargetMode="External" Id="rId36"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hyperlink" Target="https://www.oric.gov.au/" TargetMode="External" Id="rId31" /><Relationship Type="http://schemas.openxmlformats.org/officeDocument/2006/relationships/footer" Target="footer5.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abr.business.gov.au/" TargetMode="External" Id="rId27" /><Relationship Type="http://schemas.openxmlformats.org/officeDocument/2006/relationships/hyperlink" Target="https://www.acnc.gov.au/charity/charities" TargetMode="External" Id="rId30" /><Relationship Type="http://schemas.openxmlformats.org/officeDocument/2006/relationships/hyperlink" Target="mailto:VictorianCarerStrategy@dffh.vic.gov.au" TargetMode="External" Id="rId35" /><Relationship Type="http://schemas.openxmlformats.org/officeDocument/2006/relationships/footer" Target="footer4.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yperlink" Target="mailto:VictorianCarerStrategy@dffh.vic.gov.au" TargetMode="External" Id="rId17" /><Relationship Type="http://schemas.openxmlformats.org/officeDocument/2006/relationships/hyperlink" Target="https://grantsgateway.dffh.vic.gov.au/s/login/" TargetMode="External" Id="rId25" /><Relationship Type="http://schemas.openxmlformats.org/officeDocument/2006/relationships/hyperlink" Target="mailto:VictorianCarerStrategy@dffh.vic.gov.au" TargetMode="External" Id="rId33" /><Relationship Type="http://schemas.openxmlformats.org/officeDocument/2006/relationships/hyperlink" Target="https://www.vic.gov.au/how-write-good-grant-application" TargetMode="External" Id="rId38" /><Relationship Type="http://schemas.openxmlformats.org/officeDocument/2006/relationships/theme" Target="theme/theme1.xml" Id="rId46" /><Relationship Type="http://schemas.openxmlformats.org/officeDocument/2006/relationships/hyperlink" Target="https://creativecommons.org/licenses/by/4.0/" TargetMode="External" Id="rId20" /><Relationship Type="http://schemas.openxmlformats.org/officeDocument/2006/relationships/header" Target="header3.xml" Id="rId41" /><Relationship Type="http://schemas.openxmlformats.org/officeDocument/2006/relationships/image" Target="/media/image6.png" Id="R8bd33c4d918641b3" /></Relationships>
</file>

<file path=word/_rels/footnotes.xml.rels><?xml version="1.0" encoding="UTF-8" standalone="yes"?>
<Relationships xmlns="http://schemas.openxmlformats.org/package/2006/relationships"><Relationship Id="rId2" Type="http://schemas.openxmlformats.org/officeDocument/2006/relationships/hyperlink" Target="https://www.dffh.vic.gov.au/publications/recognising-and-supporting-victorias-carers-victorian-carer-strategy-2018-22" TargetMode="External"/><Relationship Id="rId1" Type="http://schemas.openxmlformats.org/officeDocument/2006/relationships/hyperlink" Target="https://www.dffh.vic.gov.au/publications/advocating-self-de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EE1CF91BC5374194974ECBCC90F901" ma:contentTypeVersion="4" ma:contentTypeDescription="Create a new document." ma:contentTypeScope="" ma:versionID="17acf66ca7e10c0b69e862cb602673e3">
  <xsd:schema xmlns:xsd="http://www.w3.org/2001/XMLSchema" xmlns:xs="http://www.w3.org/2001/XMLSchema" xmlns:p="http://schemas.microsoft.com/office/2006/metadata/properties" xmlns:ns2="42c68de6-becc-4de6-837a-aec2b05887e4" targetNamespace="http://schemas.microsoft.com/office/2006/metadata/properties" ma:root="true" ma:fieldsID="694799f9a5317bdf591a9495475e0279" ns2:_="">
    <xsd:import namespace="42c68de6-becc-4de6-837a-aec2b0588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68de6-becc-4de6-837a-aec2b058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030AB1-545F-4338-AEEE-F99C047A2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68de6-becc-4de6-837a-aec2b0588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Respite for Carers 2025-27 Application Guidelines</dc:title>
  <dc:subject>Application Guidelines</dc:subject>
  <dc:creator>Strategy and Projects</dc:creator>
  <cp:keywords>additional respite, carers, 2025-27, application, funding, guidelines, Victorian Government</cp:keywords>
  <dc:description/>
  <cp:revision>165</cp:revision>
  <cp:lastPrinted>2021-02-02T23:27:00Z</cp:lastPrinted>
  <dcterms:created xsi:type="dcterms:W3CDTF">2025-02-04T20:25:00Z</dcterms:created>
  <dcterms:modified xsi:type="dcterms:W3CDTF">2025-02-17T05:30:49Z</dcterms:modified>
  <cp:category>funding guidelines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rder">
    <vt:i4>2400</vt:i4>
  </property>
  <property fmtid="{D5CDD505-2E9C-101B-9397-08002B2CF9AE}" pid="5" name="xd_ProgID">
    <vt:lpwstr/>
  </property>
  <property fmtid="{D5CDD505-2E9C-101B-9397-08002B2CF9AE}" pid="6" name="Daysbeforethenextreview">
    <vt:i4>365</vt:i4>
  </property>
  <property fmtid="{D5CDD505-2E9C-101B-9397-08002B2CF9AE}" pid="7" name="ComplianceAssetId">
    <vt:lpwstr/>
  </property>
  <property fmtid="{D5CDD505-2E9C-101B-9397-08002B2CF9AE}" pid="8" name="TemplateUrl">
    <vt:lpwstr/>
  </property>
  <property fmtid="{D5CDD505-2E9C-101B-9397-08002B2CF9AE}" pid="9" name="Format">
    <vt:lpwstr>Report</vt:lpwstr>
  </property>
  <property fmtid="{D5CDD505-2E9C-101B-9397-08002B2CF9AE}" pid="10" name="_ExtendedDescription">
    <vt:lpwstr/>
  </property>
  <property fmtid="{D5CDD505-2E9C-101B-9397-08002B2CF9AE}" pid="11" name="TemplateVersion">
    <vt:i4>1</vt:i4>
  </property>
  <property fmtid="{D5CDD505-2E9C-101B-9397-08002B2CF9AE}" pid="12" name="Hyperlink Base">
    <vt:lpwstr>https://dhhsvicgovau.sharepoint.com/:w:/s/dffh/EUFx9wiVtCxIpqmWHMxnErYBmFzUz4wEpq_QdLjy8AuQaA</vt:lpwstr>
  </property>
  <property fmtid="{D5CDD505-2E9C-101B-9397-08002B2CF9AE}" pid="13" name="Link">
    <vt:lpwstr>https://dhhsvicgovau.sharepoint.com/:w:/s/dffh/EUFx9wiVtCxIpqmWHMxnErYBmFzUz4wEpq_QdLjy8AuQaA, https://dhhsvicgovau.sharepoint.com/:w:/s/dffh/EUFx9wiVtCxIpqmWHMxnErYBmFzUz4wEpq_QdLjy8AuQaA</vt:lpwstr>
  </property>
  <property fmtid="{D5CDD505-2E9C-101B-9397-08002B2CF9AE}" pid="14" name="xd_Signature">
    <vt:bool>false</vt:bool>
  </property>
  <property fmtid="{D5CDD505-2E9C-101B-9397-08002B2CF9AE}" pid="15" name="GrammarlyDocumentId">
    <vt:lpwstr>a8ece8c9e1a47f8163f6cc0998d3de4efe77cbdb87bd90bd07e2986f7c0bf70e</vt:lpwstr>
  </property>
  <property fmtid="{D5CDD505-2E9C-101B-9397-08002B2CF9AE}" pid="16" name="ContentTypeId">
    <vt:lpwstr>0x01010075EE1CF91BC5374194974ECBCC90F901</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2023-09-05T02:08:54Z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ab4035ea-5c43-48d2-afee-e7f8f714514c</vt:lpwstr>
  </property>
  <property fmtid="{D5CDD505-2E9C-101B-9397-08002B2CF9AE}" pid="24" name="MSIP_Label_43e64453-338c-4f93-8a4d-0039a0a41f2a_ContentBits">
    <vt:lpwstr>2</vt:lpwstr>
  </property>
  <property fmtid="{D5CDD505-2E9C-101B-9397-08002B2CF9AE}" pid="25" name="lcf76f155ced4ddcb4097134ff3c332f">
    <vt:lpwstr/>
  </property>
</Properties>
</file>