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3D3795B" w:rsidR="00DA77A1" w:rsidRDefault="009811C6" w:rsidP="007868CF">
      <w:pPr>
        <w:pStyle w:val="Reference"/>
      </w:pPr>
      <w:r>
        <w:t>18</w:t>
      </w:r>
      <w:r w:rsidR="005B45E7">
        <w:t xml:space="preserve"> February</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71BC9D67" w:rsidR="00B24B63" w:rsidRDefault="005B45E7"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ROSS LYONS</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35938F9"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B45E7">
        <w:rPr>
          <w:rFonts w:ascii="Calibri" w:eastAsia="Calibri" w:hAnsi="Calibri" w:cs="Times New Roman"/>
          <w:bCs/>
          <w:sz w:val="24"/>
          <w:szCs w:val="24"/>
          <w:lang w:eastAsia="en-US"/>
        </w:rPr>
        <w:t>4 February</w:t>
      </w:r>
      <w:r w:rsidR="009E71FD">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3030EF78"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B45E7">
        <w:rPr>
          <w:rFonts w:ascii="Calibri" w:eastAsia="Calibri" w:hAnsi="Calibri" w:cs="Times New Roman"/>
          <w:sz w:val="24"/>
          <w:szCs w:val="24"/>
          <w:lang w:eastAsia="en-US"/>
        </w:rPr>
        <w:t>4 February</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9EB1FA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D5375">
        <w:rPr>
          <w:rFonts w:ascii="Calibri" w:eastAsia="Calibri" w:hAnsi="Calibri" w:cs="Times New Roman"/>
          <w:sz w:val="24"/>
          <w:szCs w:val="24"/>
          <w:lang w:eastAsia="en-US"/>
        </w:rPr>
        <w:t>Kathryn Kings</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5B45E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 and Mr </w:t>
      </w:r>
      <w:r w:rsidR="005B45E7">
        <w:rPr>
          <w:rFonts w:ascii="Calibri" w:eastAsia="Calibri" w:hAnsi="Calibri" w:cs="Times New Roman"/>
          <w:sz w:val="24"/>
          <w:szCs w:val="24"/>
          <w:lang w:eastAsia="en-US"/>
        </w:rPr>
        <w:t>Greg Childs</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693BA2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B45E7">
        <w:rPr>
          <w:rFonts w:ascii="Calibri" w:eastAsia="Calibri" w:hAnsi="Calibri" w:cs="Times New Roman"/>
          <w:sz w:val="24"/>
          <w:szCs w:val="24"/>
          <w:lang w:eastAsia="en-US"/>
        </w:rPr>
        <w:t>Mr Anthony Pearce</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2AA641C"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w:t>
      </w:r>
      <w:r w:rsidR="005B45E7">
        <w:rPr>
          <w:rFonts w:ascii="Calibri" w:eastAsia="Calibri" w:hAnsi="Calibri" w:cs="Times New Roman"/>
          <w:sz w:val="24"/>
          <w:szCs w:val="24"/>
          <w:lang w:eastAsia="en-US"/>
        </w:rPr>
        <w:t>Ross Lyons</w:t>
      </w:r>
      <w:r w:rsidR="001D5375">
        <w:rPr>
          <w:rFonts w:ascii="Calibri" w:eastAsia="Calibri" w:hAnsi="Calibri" w:cs="Times New Roman"/>
          <w:sz w:val="24"/>
          <w:szCs w:val="24"/>
          <w:lang w:eastAsia="en-US"/>
        </w:rPr>
        <w:t xml:space="preserve"> represented himself</w:t>
      </w:r>
      <w:r w:rsidR="0019082D">
        <w:rPr>
          <w:rFonts w:ascii="Calibri" w:eastAsia="Calibri" w:hAnsi="Calibri" w:cs="Times New Roman"/>
          <w:sz w:val="24"/>
          <w:szCs w:val="24"/>
          <w:lang w:eastAsia="en-US"/>
        </w:rPr>
        <w:t>.</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FB61B30" w14:textId="1DCF5706"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42129">
        <w:rPr>
          <w:rFonts w:ascii="Calibri" w:eastAsia="Calibri" w:hAnsi="Calibri" w:cs="Times New Roman"/>
          <w:bCs/>
          <w:sz w:val="24"/>
          <w:szCs w:val="24"/>
          <w:lang w:eastAsia="en-US"/>
        </w:rPr>
        <w:t>Greyhounds Australasia Rule</w:t>
      </w:r>
      <w:r w:rsidR="009D408A" w:rsidRPr="009D408A">
        <w:rPr>
          <w:rFonts w:ascii="Calibri" w:eastAsia="Calibri" w:hAnsi="Calibri" w:cs="Times New Roman"/>
          <w:bCs/>
          <w:sz w:val="24"/>
          <w:szCs w:val="24"/>
          <w:lang w:eastAsia="en-US"/>
        </w:rPr>
        <w:t xml:space="preserve"> (“</w:t>
      </w:r>
      <w:r w:rsidR="00642129">
        <w:rPr>
          <w:rFonts w:ascii="Calibri" w:eastAsia="Calibri" w:hAnsi="Calibri" w:cs="Times New Roman"/>
          <w:bCs/>
          <w:sz w:val="24"/>
          <w:szCs w:val="24"/>
          <w:lang w:eastAsia="en-US"/>
        </w:rPr>
        <w:t>G</w:t>
      </w:r>
      <w:r w:rsidR="009D408A" w:rsidRPr="009D408A">
        <w:rPr>
          <w:rFonts w:ascii="Calibri" w:eastAsia="Calibri" w:hAnsi="Calibri" w:cs="Times New Roman"/>
          <w:bCs/>
          <w:sz w:val="24"/>
          <w:szCs w:val="24"/>
          <w:lang w:eastAsia="en-US"/>
        </w:rPr>
        <w:t>AR”) 1</w:t>
      </w:r>
      <w:r w:rsidR="00642129">
        <w:rPr>
          <w:rFonts w:ascii="Calibri" w:eastAsia="Calibri" w:hAnsi="Calibri" w:cs="Times New Roman"/>
          <w:bCs/>
          <w:sz w:val="24"/>
          <w:szCs w:val="24"/>
          <w:lang w:eastAsia="en-US"/>
        </w:rPr>
        <w:t>4</w:t>
      </w:r>
      <w:r w:rsidR="009D408A" w:rsidRPr="009D408A">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1</w:t>
      </w:r>
      <w:r w:rsidR="009D408A" w:rsidRPr="009D408A">
        <w:rPr>
          <w:rFonts w:ascii="Calibri" w:eastAsia="Calibri" w:hAnsi="Calibri" w:cs="Times New Roman"/>
          <w:bCs/>
          <w:sz w:val="24"/>
          <w:szCs w:val="24"/>
          <w:lang w:eastAsia="en-US"/>
        </w:rPr>
        <w:t>) states:</w:t>
      </w:r>
    </w:p>
    <w:p w14:paraId="34FC0C7A" w14:textId="615C0E8F" w:rsidR="00642129" w:rsidRPr="00642129" w:rsidRDefault="009D408A" w:rsidP="00642129">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642129" w:rsidRPr="00642129">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 xml:space="preserve"> </w:t>
      </w:r>
      <w:r w:rsidR="00642129" w:rsidRPr="00642129">
        <w:rPr>
          <w:rFonts w:ascii="Calibri" w:eastAsia="Calibri" w:hAnsi="Calibri" w:cs="Times New Roman"/>
          <w:bCs/>
          <w:sz w:val="24"/>
          <w:szCs w:val="24"/>
          <w:lang w:eastAsia="en-US"/>
        </w:rPr>
        <w:t>The owner, trainer or other person in charge of a greyhound:</w:t>
      </w:r>
    </w:p>
    <w:p w14:paraId="447774F1" w14:textId="66CB9FCB"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nominated to compete in an Event;</w:t>
      </w:r>
    </w:p>
    <w:p w14:paraId="418CFF84" w14:textId="15CE80F4"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 satisfactory trial or such other trial as provided for by the Rules; or</w:t>
      </w:r>
    </w:p>
    <w:p w14:paraId="1BFD52C9" w14:textId="6246A6D3"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any test or examination for the purpose of a stand-down period being varied or revoked,</w:t>
      </w:r>
    </w:p>
    <w:p w14:paraId="169EEC31" w14:textId="176CA943" w:rsidR="009D408A" w:rsidRDefault="00642129" w:rsidP="0064212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42129">
        <w:rPr>
          <w:rFonts w:ascii="Calibri" w:eastAsia="Calibri" w:hAnsi="Calibri" w:cs="Times New Roman"/>
          <w:bCs/>
          <w:sz w:val="24"/>
          <w:szCs w:val="24"/>
          <w:lang w:eastAsia="en-US"/>
        </w:rPr>
        <w:t>must present the greyhound free of any prohibited substance.</w:t>
      </w:r>
      <w:r w:rsidR="009D408A">
        <w:rPr>
          <w:rFonts w:ascii="Calibri" w:eastAsia="Calibri" w:hAnsi="Calibri" w:cs="Times New Roman"/>
          <w:bCs/>
          <w:sz w:val="24"/>
          <w:szCs w:val="24"/>
          <w:lang w:eastAsia="en-US"/>
        </w:rPr>
        <w:t xml:space="preserve"> </w:t>
      </w:r>
    </w:p>
    <w:p w14:paraId="28EFDB54" w14:textId="77777777" w:rsidR="005B45E7" w:rsidRDefault="005B45E7" w:rsidP="000047B2">
      <w:pPr>
        <w:spacing w:line="276" w:lineRule="auto"/>
        <w:ind w:left="2880" w:hanging="2880"/>
        <w:jc w:val="both"/>
        <w:rPr>
          <w:rFonts w:ascii="Calibri" w:eastAsia="Calibri" w:hAnsi="Calibri" w:cs="Times New Roman"/>
          <w:b/>
          <w:sz w:val="24"/>
          <w:szCs w:val="24"/>
          <w:lang w:eastAsia="en-US"/>
        </w:rPr>
      </w:pPr>
    </w:p>
    <w:p w14:paraId="2B68C012" w14:textId="77777777" w:rsidR="005B45E7" w:rsidRDefault="007868CF" w:rsidP="005B45E7">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5B45E7" w:rsidRPr="005B45E7">
        <w:rPr>
          <w:rFonts w:ascii="Calibri" w:eastAsia="Calibri" w:hAnsi="Calibri" w:cs="Times New Roman"/>
          <w:bCs/>
          <w:sz w:val="24"/>
          <w:szCs w:val="24"/>
          <w:lang w:eastAsia="en-US"/>
        </w:rPr>
        <w:t xml:space="preserve">1. You are, and were at all relevant times, a trainer licensed by Greyhound Racing Victoria and a person bound by the Greyhounds Australasia Rules. </w:t>
      </w:r>
    </w:p>
    <w:p w14:paraId="7C0F299E" w14:textId="77777777" w:rsidR="005B45E7" w:rsidRPr="005B45E7" w:rsidRDefault="005B45E7" w:rsidP="005B45E7">
      <w:pPr>
        <w:spacing w:line="276" w:lineRule="auto"/>
        <w:ind w:left="2880" w:hanging="2880"/>
        <w:jc w:val="both"/>
        <w:rPr>
          <w:rFonts w:ascii="Calibri" w:eastAsia="Calibri" w:hAnsi="Calibri" w:cs="Times New Roman"/>
          <w:bCs/>
          <w:sz w:val="24"/>
          <w:szCs w:val="24"/>
          <w:lang w:eastAsia="en-US"/>
        </w:rPr>
      </w:pPr>
    </w:p>
    <w:p w14:paraId="6C9D2F87" w14:textId="77777777" w:rsidR="005B45E7" w:rsidRDefault="005B45E7" w:rsidP="005B45E7">
      <w:pPr>
        <w:spacing w:line="276" w:lineRule="auto"/>
        <w:ind w:left="2880"/>
        <w:jc w:val="both"/>
        <w:rPr>
          <w:rFonts w:ascii="Calibri" w:eastAsia="Calibri" w:hAnsi="Calibri" w:cs="Times New Roman"/>
          <w:bCs/>
          <w:sz w:val="24"/>
          <w:szCs w:val="24"/>
          <w:lang w:eastAsia="en-US"/>
        </w:rPr>
      </w:pPr>
      <w:r w:rsidRPr="005B45E7">
        <w:rPr>
          <w:rFonts w:ascii="Calibri" w:eastAsia="Calibri" w:hAnsi="Calibri" w:cs="Times New Roman"/>
          <w:bCs/>
          <w:sz w:val="24"/>
          <w:szCs w:val="24"/>
          <w:lang w:eastAsia="en-US"/>
        </w:rPr>
        <w:t>2. You were, at all relevant times, the trainer of the greyhound “Uncle Rosco”.</w:t>
      </w:r>
    </w:p>
    <w:p w14:paraId="1981CD6C" w14:textId="77777777" w:rsidR="005B45E7" w:rsidRPr="005B45E7" w:rsidRDefault="005B45E7" w:rsidP="005B45E7">
      <w:pPr>
        <w:spacing w:line="276" w:lineRule="auto"/>
        <w:ind w:left="2880"/>
        <w:jc w:val="both"/>
        <w:rPr>
          <w:rFonts w:ascii="Calibri" w:eastAsia="Calibri" w:hAnsi="Calibri" w:cs="Times New Roman"/>
          <w:bCs/>
          <w:sz w:val="24"/>
          <w:szCs w:val="24"/>
          <w:lang w:eastAsia="en-US"/>
        </w:rPr>
      </w:pPr>
    </w:p>
    <w:p w14:paraId="653548B3" w14:textId="77777777" w:rsidR="005B45E7" w:rsidRPr="005B45E7" w:rsidRDefault="005B45E7" w:rsidP="005B45E7">
      <w:pPr>
        <w:spacing w:line="276" w:lineRule="auto"/>
        <w:ind w:left="2880"/>
        <w:jc w:val="both"/>
        <w:rPr>
          <w:rFonts w:ascii="Calibri" w:eastAsia="Calibri" w:hAnsi="Calibri" w:cs="Times New Roman"/>
          <w:bCs/>
          <w:sz w:val="24"/>
          <w:szCs w:val="24"/>
          <w:lang w:eastAsia="en-US"/>
        </w:rPr>
      </w:pPr>
      <w:r w:rsidRPr="005B45E7">
        <w:rPr>
          <w:rFonts w:ascii="Calibri" w:eastAsia="Calibri" w:hAnsi="Calibri" w:cs="Times New Roman"/>
          <w:bCs/>
          <w:sz w:val="24"/>
          <w:szCs w:val="24"/>
          <w:lang w:eastAsia="en-US"/>
        </w:rPr>
        <w:t xml:space="preserve">3. Uncle Rosco was nominated to compete in Race 10, SPORTSBET SAME RACE MULTI, Grade 5, conducted by the Ballarat Greyhound Racing Club at Ballarat on 3 April 2024 (the Event). </w:t>
      </w:r>
    </w:p>
    <w:p w14:paraId="4832E234" w14:textId="77777777" w:rsidR="005B45E7" w:rsidRPr="005B45E7" w:rsidRDefault="005B45E7" w:rsidP="005B45E7">
      <w:pPr>
        <w:spacing w:line="276" w:lineRule="auto"/>
        <w:ind w:left="2880"/>
        <w:jc w:val="both"/>
        <w:rPr>
          <w:rFonts w:ascii="Calibri" w:eastAsia="Calibri" w:hAnsi="Calibri" w:cs="Times New Roman"/>
          <w:bCs/>
          <w:sz w:val="24"/>
          <w:szCs w:val="24"/>
          <w:lang w:eastAsia="en-US"/>
        </w:rPr>
      </w:pPr>
      <w:r w:rsidRPr="005B45E7">
        <w:rPr>
          <w:rFonts w:ascii="Calibri" w:eastAsia="Calibri" w:hAnsi="Calibri" w:cs="Times New Roman"/>
          <w:bCs/>
          <w:sz w:val="24"/>
          <w:szCs w:val="24"/>
          <w:lang w:eastAsia="en-US"/>
        </w:rPr>
        <w:lastRenderedPageBreak/>
        <w:t xml:space="preserve">4. On 3 April 2024, you presented Uncle Rosco at the Event not free of any prohibited substance, given that: </w:t>
      </w:r>
    </w:p>
    <w:p w14:paraId="0D669BEE" w14:textId="77777777" w:rsidR="005B45E7" w:rsidRDefault="005B45E7" w:rsidP="005B45E7">
      <w:pPr>
        <w:spacing w:line="276" w:lineRule="auto"/>
        <w:ind w:left="2880" w:hanging="2880"/>
        <w:jc w:val="both"/>
        <w:rPr>
          <w:rFonts w:ascii="Calibri" w:eastAsia="Calibri" w:hAnsi="Calibri" w:cs="Times New Roman"/>
          <w:bCs/>
          <w:sz w:val="24"/>
          <w:szCs w:val="24"/>
          <w:lang w:eastAsia="en-US"/>
        </w:rPr>
      </w:pPr>
    </w:p>
    <w:p w14:paraId="631CC34C" w14:textId="23B26202" w:rsidR="005B45E7" w:rsidRPr="005B45E7" w:rsidRDefault="005B45E7" w:rsidP="005B45E7">
      <w:pPr>
        <w:spacing w:line="276" w:lineRule="auto"/>
        <w:ind w:left="2880"/>
        <w:jc w:val="both"/>
        <w:rPr>
          <w:rFonts w:ascii="Calibri" w:eastAsia="Calibri" w:hAnsi="Calibri" w:cs="Times New Roman"/>
          <w:bCs/>
          <w:sz w:val="24"/>
          <w:szCs w:val="24"/>
          <w:lang w:eastAsia="en-US"/>
        </w:rPr>
      </w:pPr>
      <w:r w:rsidRPr="005B45E7">
        <w:rPr>
          <w:rFonts w:ascii="Calibri" w:eastAsia="Calibri" w:hAnsi="Calibri" w:cs="Times New Roman"/>
          <w:bCs/>
          <w:sz w:val="24"/>
          <w:szCs w:val="24"/>
          <w:lang w:eastAsia="en-US"/>
        </w:rPr>
        <w:t xml:space="preserve">(a) A pre-race sample of urine was taken from Uncle Rosco at the Event (the Sample); </w:t>
      </w:r>
    </w:p>
    <w:p w14:paraId="145B8731" w14:textId="77777777" w:rsidR="005B45E7" w:rsidRDefault="005B45E7" w:rsidP="005B45E7">
      <w:pPr>
        <w:spacing w:line="276" w:lineRule="auto"/>
        <w:ind w:left="2880" w:hanging="2880"/>
        <w:jc w:val="both"/>
        <w:rPr>
          <w:rFonts w:ascii="Calibri" w:eastAsia="Calibri" w:hAnsi="Calibri" w:cs="Times New Roman"/>
          <w:bCs/>
          <w:sz w:val="24"/>
          <w:szCs w:val="24"/>
          <w:lang w:eastAsia="en-US"/>
        </w:rPr>
      </w:pPr>
    </w:p>
    <w:p w14:paraId="38C4713D" w14:textId="3478AB97" w:rsidR="00642129" w:rsidRPr="005B45E7" w:rsidRDefault="005B45E7" w:rsidP="005B45E7">
      <w:pPr>
        <w:spacing w:line="276" w:lineRule="auto"/>
        <w:ind w:left="2880"/>
        <w:jc w:val="both"/>
        <w:rPr>
          <w:rFonts w:ascii="Calibri" w:eastAsia="Calibri" w:hAnsi="Calibri" w:cs="Times New Roman"/>
          <w:bCs/>
          <w:sz w:val="24"/>
          <w:szCs w:val="24"/>
          <w:lang w:eastAsia="en-US"/>
        </w:rPr>
      </w:pPr>
      <w:r w:rsidRPr="005B45E7">
        <w:rPr>
          <w:rFonts w:ascii="Calibri" w:eastAsia="Calibri" w:hAnsi="Calibri" w:cs="Times New Roman"/>
          <w:bCs/>
          <w:sz w:val="24"/>
          <w:szCs w:val="24"/>
          <w:lang w:eastAsia="en-US"/>
        </w:rPr>
        <w:t>(b) Sotalol was detected in the Sample.</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5275AB2D" w14:textId="4D372535" w:rsidR="00642129"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187EC30F" w14:textId="72ACF960" w:rsidR="00005B72" w:rsidRPr="00005B72" w:rsidRDefault="00005B72" w:rsidP="00005B72">
      <w:pPr>
        <w:spacing w:line="259" w:lineRule="auto"/>
        <w:jc w:val="both"/>
        <w:rPr>
          <w:rFonts w:ascii="Calibri" w:eastAsia="Calibri" w:hAnsi="Calibri" w:cs="Times New Roman"/>
          <w:bCs/>
          <w:sz w:val="24"/>
          <w:szCs w:val="24"/>
          <w:lang w:eastAsia="en-US"/>
        </w:rPr>
      </w:pPr>
      <w:r w:rsidRPr="00005B72">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Ross </w:t>
      </w:r>
      <w:r w:rsidRPr="00005B72">
        <w:rPr>
          <w:rFonts w:ascii="Calibri" w:eastAsia="Calibri" w:hAnsi="Calibri" w:cs="Times New Roman"/>
          <w:bCs/>
          <w:sz w:val="24"/>
          <w:szCs w:val="24"/>
          <w:lang w:eastAsia="en-US"/>
        </w:rPr>
        <w:t xml:space="preserve">Lyons is a trainer licensed by Greyhound Racing Victoria </w:t>
      </w:r>
      <w:r>
        <w:rPr>
          <w:rFonts w:ascii="Calibri" w:eastAsia="Calibri" w:hAnsi="Calibri" w:cs="Times New Roman"/>
          <w:bCs/>
          <w:sz w:val="24"/>
          <w:szCs w:val="24"/>
          <w:lang w:eastAsia="en-US"/>
        </w:rPr>
        <w:t xml:space="preserve">(“GRV”) </w:t>
      </w:r>
      <w:r w:rsidRPr="00005B72">
        <w:rPr>
          <w:rFonts w:ascii="Calibri" w:eastAsia="Calibri" w:hAnsi="Calibri" w:cs="Times New Roman"/>
          <w:bCs/>
          <w:sz w:val="24"/>
          <w:szCs w:val="24"/>
          <w:lang w:eastAsia="en-US"/>
        </w:rPr>
        <w:t>and is bound by the Greyhound</w:t>
      </w:r>
      <w:r>
        <w:rPr>
          <w:rFonts w:ascii="Calibri" w:eastAsia="Calibri" w:hAnsi="Calibri" w:cs="Times New Roman"/>
          <w:bCs/>
          <w:sz w:val="24"/>
          <w:szCs w:val="24"/>
          <w:lang w:eastAsia="en-US"/>
        </w:rPr>
        <w:t>s</w:t>
      </w:r>
      <w:r w:rsidRPr="00005B72">
        <w:rPr>
          <w:rFonts w:ascii="Calibri" w:eastAsia="Calibri" w:hAnsi="Calibri" w:cs="Times New Roman"/>
          <w:bCs/>
          <w:sz w:val="24"/>
          <w:szCs w:val="24"/>
          <w:lang w:eastAsia="en-US"/>
        </w:rPr>
        <w:t xml:space="preserve"> Australasia Rules (</w:t>
      </w:r>
      <w:r>
        <w:rPr>
          <w:rFonts w:ascii="Calibri" w:eastAsia="Calibri" w:hAnsi="Calibri" w:cs="Times New Roman"/>
          <w:bCs/>
          <w:sz w:val="24"/>
          <w:szCs w:val="24"/>
          <w:lang w:eastAsia="en-US"/>
        </w:rPr>
        <w:t>GAR</w:t>
      </w:r>
      <w:r w:rsidRPr="00005B7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 xml:space="preserve">He has been licensed for approximately </w:t>
      </w:r>
      <w:r>
        <w:rPr>
          <w:rFonts w:ascii="Calibri" w:eastAsia="Calibri" w:hAnsi="Calibri" w:cs="Times New Roman"/>
          <w:bCs/>
          <w:sz w:val="24"/>
          <w:szCs w:val="24"/>
          <w:lang w:eastAsia="en-US"/>
        </w:rPr>
        <w:t xml:space="preserve">seven </w:t>
      </w:r>
      <w:r w:rsidRPr="00005B72">
        <w:rPr>
          <w:rFonts w:ascii="Calibri" w:eastAsia="Calibri" w:hAnsi="Calibri" w:cs="Times New Roman"/>
          <w:bCs/>
          <w:sz w:val="24"/>
          <w:szCs w:val="24"/>
          <w:lang w:eastAsia="en-US"/>
        </w:rPr>
        <w:t xml:space="preserve">years. </w:t>
      </w:r>
    </w:p>
    <w:p w14:paraId="520DC9C6" w14:textId="77777777" w:rsidR="00005B72" w:rsidRPr="00005B72" w:rsidRDefault="00005B72" w:rsidP="00005B72">
      <w:pPr>
        <w:spacing w:line="259" w:lineRule="auto"/>
        <w:jc w:val="both"/>
        <w:rPr>
          <w:rFonts w:ascii="Calibri" w:eastAsia="Calibri" w:hAnsi="Calibri" w:cs="Times New Roman"/>
          <w:bCs/>
          <w:sz w:val="24"/>
          <w:szCs w:val="24"/>
          <w:lang w:eastAsia="en-US"/>
        </w:rPr>
      </w:pPr>
    </w:p>
    <w:p w14:paraId="76029B06" w14:textId="72CD944E" w:rsidR="00005B72" w:rsidRPr="00005B72" w:rsidRDefault="00005B72" w:rsidP="00005B72">
      <w:pPr>
        <w:spacing w:line="259" w:lineRule="auto"/>
        <w:jc w:val="both"/>
        <w:rPr>
          <w:rFonts w:ascii="Calibri" w:eastAsia="Calibri" w:hAnsi="Calibri" w:cs="Times New Roman"/>
          <w:bCs/>
          <w:sz w:val="24"/>
          <w:szCs w:val="24"/>
          <w:lang w:eastAsia="en-US"/>
        </w:rPr>
      </w:pPr>
      <w:r w:rsidRPr="00005B72">
        <w:rPr>
          <w:rFonts w:ascii="Calibri" w:eastAsia="Calibri" w:hAnsi="Calibri" w:cs="Times New Roman"/>
          <w:bCs/>
          <w:sz w:val="24"/>
          <w:szCs w:val="24"/>
          <w:lang w:eastAsia="en-US"/>
        </w:rPr>
        <w:t xml:space="preserve">Mr Lyons has been charged </w:t>
      </w:r>
      <w:r w:rsidR="004148ED">
        <w:rPr>
          <w:rFonts w:ascii="Calibri" w:eastAsia="Calibri" w:hAnsi="Calibri" w:cs="Times New Roman"/>
          <w:bCs/>
          <w:sz w:val="24"/>
          <w:szCs w:val="24"/>
          <w:lang w:eastAsia="en-US"/>
        </w:rPr>
        <w:t>under</w:t>
      </w:r>
      <w:r w:rsidRPr="00005B7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GAR</w:t>
      </w:r>
      <w:r w:rsidRPr="00005B72">
        <w:rPr>
          <w:rFonts w:ascii="Calibri" w:eastAsia="Calibri" w:hAnsi="Calibri" w:cs="Times New Roman"/>
          <w:bCs/>
          <w:sz w:val="24"/>
          <w:szCs w:val="24"/>
          <w:lang w:eastAsia="en-US"/>
        </w:rPr>
        <w:t xml:space="preserve"> 141(1), a presentation </w:t>
      </w:r>
      <w:r>
        <w:rPr>
          <w:rFonts w:ascii="Calibri" w:eastAsia="Calibri" w:hAnsi="Calibri" w:cs="Times New Roman"/>
          <w:bCs/>
          <w:sz w:val="24"/>
          <w:szCs w:val="24"/>
          <w:lang w:eastAsia="en-US"/>
        </w:rPr>
        <w:t>offence</w:t>
      </w:r>
      <w:r w:rsidRPr="00005B72">
        <w:rPr>
          <w:rFonts w:ascii="Calibri" w:eastAsia="Calibri" w:hAnsi="Calibri" w:cs="Times New Roman"/>
          <w:bCs/>
          <w:sz w:val="24"/>
          <w:szCs w:val="24"/>
          <w:lang w:eastAsia="en-US"/>
        </w:rPr>
        <w:t xml:space="preserve">.  Mr Lyons is the trainer of </w:t>
      </w:r>
      <w:r>
        <w:rPr>
          <w:rFonts w:ascii="Calibri" w:eastAsia="Calibri" w:hAnsi="Calibri" w:cs="Times New Roman"/>
          <w:bCs/>
          <w:sz w:val="24"/>
          <w:szCs w:val="24"/>
          <w:lang w:eastAsia="en-US"/>
        </w:rPr>
        <w:t>the greyhound, “</w:t>
      </w:r>
      <w:r w:rsidRPr="00005B72">
        <w:rPr>
          <w:rFonts w:ascii="Calibri" w:eastAsia="Calibri" w:hAnsi="Calibri" w:cs="Times New Roman"/>
          <w:bCs/>
          <w:sz w:val="24"/>
          <w:szCs w:val="24"/>
          <w:lang w:eastAsia="en-US"/>
        </w:rPr>
        <w:t>Uncle Rosco</w:t>
      </w:r>
      <w:r>
        <w:rPr>
          <w:rFonts w:ascii="Calibri" w:eastAsia="Calibri" w:hAnsi="Calibri" w:cs="Times New Roman"/>
          <w:bCs/>
          <w:sz w:val="24"/>
          <w:szCs w:val="24"/>
          <w:lang w:eastAsia="en-US"/>
        </w:rPr>
        <w:t>”,</w:t>
      </w:r>
      <w:r w:rsidRPr="00005B72">
        <w:rPr>
          <w:rFonts w:ascii="Calibri" w:eastAsia="Calibri" w:hAnsi="Calibri" w:cs="Times New Roman"/>
          <w:bCs/>
          <w:sz w:val="24"/>
          <w:szCs w:val="24"/>
          <w:lang w:eastAsia="en-US"/>
        </w:rPr>
        <w:t xml:space="preserve"> who was nominated to compete in Race 10 at Ballarat on 3 April 2024.</w:t>
      </w:r>
      <w:r>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Uncle Rosco was presented at the event not free of a prohibited substance</w:t>
      </w:r>
      <w:r w:rsidR="004148ED">
        <w:rPr>
          <w:rFonts w:ascii="Calibri" w:eastAsia="Calibri" w:hAnsi="Calibri" w:cs="Times New Roman"/>
          <w:bCs/>
          <w:sz w:val="24"/>
          <w:szCs w:val="24"/>
          <w:lang w:eastAsia="en-US"/>
        </w:rPr>
        <w:t>,</w:t>
      </w:r>
      <w:r w:rsidRPr="00005B72">
        <w:rPr>
          <w:rFonts w:ascii="Calibri" w:eastAsia="Calibri" w:hAnsi="Calibri" w:cs="Times New Roman"/>
          <w:bCs/>
          <w:sz w:val="24"/>
          <w:szCs w:val="24"/>
          <w:lang w:eastAsia="en-US"/>
        </w:rPr>
        <w:t xml:space="preserve"> given that a pre-race sample of urine was taken from </w:t>
      </w:r>
      <w:r>
        <w:rPr>
          <w:rFonts w:ascii="Calibri" w:eastAsia="Calibri" w:hAnsi="Calibri" w:cs="Times New Roman"/>
          <w:bCs/>
          <w:sz w:val="24"/>
          <w:szCs w:val="24"/>
          <w:lang w:eastAsia="en-US"/>
        </w:rPr>
        <w:t>the greyhound</w:t>
      </w:r>
      <w:r w:rsidRPr="00005B72">
        <w:rPr>
          <w:rFonts w:ascii="Calibri" w:eastAsia="Calibri" w:hAnsi="Calibri" w:cs="Times New Roman"/>
          <w:bCs/>
          <w:sz w:val="24"/>
          <w:szCs w:val="24"/>
          <w:lang w:eastAsia="en-US"/>
        </w:rPr>
        <w:t xml:space="preserve"> at the event and </w:t>
      </w:r>
      <w:r>
        <w:rPr>
          <w:rFonts w:ascii="Calibri" w:eastAsia="Calibri" w:hAnsi="Calibri" w:cs="Times New Roman"/>
          <w:bCs/>
          <w:sz w:val="24"/>
          <w:szCs w:val="24"/>
          <w:lang w:eastAsia="en-US"/>
        </w:rPr>
        <w:t>s</w:t>
      </w:r>
      <w:r w:rsidRPr="00005B72">
        <w:rPr>
          <w:rFonts w:ascii="Calibri" w:eastAsia="Calibri" w:hAnsi="Calibri" w:cs="Times New Roman"/>
          <w:bCs/>
          <w:sz w:val="24"/>
          <w:szCs w:val="24"/>
          <w:lang w:eastAsia="en-US"/>
        </w:rPr>
        <w:t>otalol was detected in the sample.</w:t>
      </w:r>
      <w:r>
        <w:rPr>
          <w:rFonts w:ascii="Calibri" w:eastAsia="Calibri" w:hAnsi="Calibri" w:cs="Times New Roman"/>
          <w:bCs/>
          <w:sz w:val="24"/>
          <w:szCs w:val="24"/>
          <w:lang w:eastAsia="en-US"/>
        </w:rPr>
        <w:t xml:space="preserve"> </w:t>
      </w:r>
    </w:p>
    <w:p w14:paraId="5D023D2C" w14:textId="77777777" w:rsidR="00005B72" w:rsidRPr="00005B72" w:rsidRDefault="00005B72" w:rsidP="00005B72">
      <w:pPr>
        <w:spacing w:line="259" w:lineRule="auto"/>
        <w:jc w:val="both"/>
        <w:rPr>
          <w:rFonts w:ascii="Calibri" w:eastAsia="Calibri" w:hAnsi="Calibri" w:cs="Times New Roman"/>
          <w:bCs/>
          <w:sz w:val="24"/>
          <w:szCs w:val="24"/>
          <w:lang w:eastAsia="en-US"/>
        </w:rPr>
      </w:pPr>
    </w:p>
    <w:p w14:paraId="39F1B4E6" w14:textId="5AE3AAD1" w:rsidR="00005B72" w:rsidRPr="00005B72" w:rsidRDefault="00005B72" w:rsidP="00005B72">
      <w:pPr>
        <w:spacing w:line="259" w:lineRule="auto"/>
        <w:jc w:val="both"/>
        <w:rPr>
          <w:rFonts w:ascii="Calibri" w:eastAsia="Calibri" w:hAnsi="Calibri" w:cs="Times New Roman"/>
          <w:bCs/>
          <w:sz w:val="24"/>
          <w:szCs w:val="24"/>
          <w:lang w:eastAsia="en-US"/>
        </w:rPr>
      </w:pPr>
      <w:r w:rsidRPr="00005B72">
        <w:rPr>
          <w:rFonts w:ascii="Calibri" w:eastAsia="Calibri" w:hAnsi="Calibri" w:cs="Times New Roman"/>
          <w:bCs/>
          <w:sz w:val="24"/>
          <w:szCs w:val="24"/>
          <w:lang w:eastAsia="en-US"/>
        </w:rPr>
        <w:t>Mr Lyons</w:t>
      </w:r>
      <w:r>
        <w:rPr>
          <w:rFonts w:ascii="Calibri" w:eastAsia="Calibri" w:hAnsi="Calibri" w:cs="Times New Roman"/>
          <w:bCs/>
          <w:sz w:val="24"/>
          <w:szCs w:val="24"/>
          <w:lang w:eastAsia="en-US"/>
        </w:rPr>
        <w:t xml:space="preserve"> has</w:t>
      </w:r>
      <w:r w:rsidRPr="00005B72">
        <w:rPr>
          <w:rFonts w:ascii="Calibri" w:eastAsia="Calibri" w:hAnsi="Calibri" w:cs="Times New Roman"/>
          <w:bCs/>
          <w:sz w:val="24"/>
          <w:szCs w:val="24"/>
          <w:lang w:eastAsia="en-US"/>
        </w:rPr>
        <w:t xml:space="preserve"> pleaded guilty to the charge. </w:t>
      </w:r>
    </w:p>
    <w:p w14:paraId="08B5B553" w14:textId="77777777" w:rsidR="00005B72" w:rsidRPr="00005B72" w:rsidRDefault="00005B72" w:rsidP="00005B72">
      <w:pPr>
        <w:spacing w:line="259" w:lineRule="auto"/>
        <w:jc w:val="both"/>
        <w:rPr>
          <w:rFonts w:ascii="Calibri" w:eastAsia="Calibri" w:hAnsi="Calibri" w:cs="Times New Roman"/>
          <w:bCs/>
          <w:sz w:val="24"/>
          <w:szCs w:val="24"/>
          <w:lang w:eastAsia="en-US"/>
        </w:rPr>
      </w:pPr>
    </w:p>
    <w:p w14:paraId="3DF9D57E" w14:textId="65381F01" w:rsidR="00005B72" w:rsidRPr="00005B72" w:rsidRDefault="00005B72" w:rsidP="00005B72">
      <w:pPr>
        <w:spacing w:line="259" w:lineRule="auto"/>
        <w:jc w:val="both"/>
        <w:rPr>
          <w:rFonts w:ascii="Calibri" w:eastAsia="Calibri" w:hAnsi="Calibri" w:cs="Times New Roman"/>
          <w:bCs/>
          <w:sz w:val="24"/>
          <w:szCs w:val="24"/>
          <w:lang w:eastAsia="en-US"/>
        </w:rPr>
      </w:pPr>
      <w:r w:rsidRPr="00005B72">
        <w:rPr>
          <w:rFonts w:ascii="Calibri" w:eastAsia="Calibri" w:hAnsi="Calibri" w:cs="Times New Roman"/>
          <w:bCs/>
          <w:sz w:val="24"/>
          <w:szCs w:val="24"/>
          <w:lang w:eastAsia="en-US"/>
        </w:rPr>
        <w:t>In a report dated 2 July 2024,</w:t>
      </w:r>
      <w:r>
        <w:rPr>
          <w:rFonts w:ascii="Calibri" w:eastAsia="Calibri" w:hAnsi="Calibri" w:cs="Times New Roman"/>
          <w:bCs/>
          <w:sz w:val="24"/>
          <w:szCs w:val="24"/>
          <w:lang w:eastAsia="en-US"/>
        </w:rPr>
        <w:t xml:space="preserve"> GRV Chief Veterinarian,</w:t>
      </w:r>
      <w:r w:rsidRPr="00005B72">
        <w:rPr>
          <w:rFonts w:ascii="Calibri" w:eastAsia="Calibri" w:hAnsi="Calibri" w:cs="Times New Roman"/>
          <w:bCs/>
          <w:sz w:val="24"/>
          <w:szCs w:val="24"/>
          <w:lang w:eastAsia="en-US"/>
        </w:rPr>
        <w:t xml:space="preserve"> Dr Steven Karamatic, confirmed that </w:t>
      </w:r>
      <w:r>
        <w:rPr>
          <w:rFonts w:ascii="Calibri" w:eastAsia="Calibri" w:hAnsi="Calibri" w:cs="Times New Roman"/>
          <w:bCs/>
          <w:sz w:val="24"/>
          <w:szCs w:val="24"/>
          <w:lang w:eastAsia="en-US"/>
        </w:rPr>
        <w:t>s</w:t>
      </w:r>
      <w:r w:rsidRPr="00005B72">
        <w:rPr>
          <w:rFonts w:ascii="Calibri" w:eastAsia="Calibri" w:hAnsi="Calibri" w:cs="Times New Roman"/>
          <w:bCs/>
          <w:sz w:val="24"/>
          <w:szCs w:val="24"/>
          <w:lang w:eastAsia="en-US"/>
        </w:rPr>
        <w:t xml:space="preserve">otalol is a prohibited substance as defined by the </w:t>
      </w:r>
      <w:r>
        <w:rPr>
          <w:rFonts w:ascii="Calibri" w:eastAsia="Calibri" w:hAnsi="Calibri" w:cs="Times New Roman"/>
          <w:bCs/>
          <w:sz w:val="24"/>
          <w:szCs w:val="24"/>
          <w:lang w:eastAsia="en-US"/>
        </w:rPr>
        <w:t>GARs</w:t>
      </w:r>
      <w:r w:rsidRPr="00005B72">
        <w:rPr>
          <w:rFonts w:ascii="Calibri" w:eastAsia="Calibri" w:hAnsi="Calibri" w:cs="Times New Roman"/>
          <w:bCs/>
          <w:sz w:val="24"/>
          <w:szCs w:val="24"/>
          <w:lang w:eastAsia="en-US"/>
        </w:rPr>
        <w:t xml:space="preserve"> and is placed in the </w:t>
      </w:r>
      <w:r>
        <w:rPr>
          <w:rFonts w:ascii="Calibri" w:eastAsia="Calibri" w:hAnsi="Calibri" w:cs="Times New Roman"/>
          <w:bCs/>
          <w:sz w:val="24"/>
          <w:szCs w:val="24"/>
          <w:lang w:eastAsia="en-US"/>
        </w:rPr>
        <w:t>c</w:t>
      </w:r>
      <w:r w:rsidRPr="00005B72">
        <w:rPr>
          <w:rFonts w:ascii="Calibri" w:eastAsia="Calibri" w:hAnsi="Calibri" w:cs="Times New Roman"/>
          <w:bCs/>
          <w:sz w:val="24"/>
          <w:szCs w:val="24"/>
          <w:lang w:eastAsia="en-US"/>
        </w:rPr>
        <w:t>ategory “</w:t>
      </w:r>
      <w:r>
        <w:rPr>
          <w:rFonts w:ascii="Calibri" w:eastAsia="Calibri" w:hAnsi="Calibri" w:cs="Times New Roman"/>
          <w:bCs/>
          <w:sz w:val="24"/>
          <w:szCs w:val="24"/>
          <w:lang w:eastAsia="en-US"/>
        </w:rPr>
        <w:t>s</w:t>
      </w:r>
      <w:r w:rsidRPr="00005B72">
        <w:rPr>
          <w:rFonts w:ascii="Calibri" w:eastAsia="Calibri" w:hAnsi="Calibri" w:cs="Times New Roman"/>
          <w:bCs/>
          <w:sz w:val="24"/>
          <w:szCs w:val="24"/>
          <w:lang w:eastAsia="en-US"/>
        </w:rPr>
        <w:t xml:space="preserve">timulants depressants and other prohibited substances” of </w:t>
      </w:r>
      <w:r>
        <w:rPr>
          <w:rFonts w:ascii="Calibri" w:eastAsia="Calibri" w:hAnsi="Calibri" w:cs="Times New Roman"/>
          <w:bCs/>
          <w:sz w:val="24"/>
          <w:szCs w:val="24"/>
          <w:lang w:eastAsia="en-US"/>
        </w:rPr>
        <w:t>the GRV</w:t>
      </w:r>
      <w:r w:rsidRPr="00005B72">
        <w:rPr>
          <w:rFonts w:ascii="Calibri" w:eastAsia="Calibri" w:hAnsi="Calibri" w:cs="Times New Roman"/>
          <w:bCs/>
          <w:sz w:val="24"/>
          <w:szCs w:val="24"/>
          <w:lang w:eastAsia="en-US"/>
        </w:rPr>
        <w:t xml:space="preserve"> Penalty Guidelines.</w:t>
      </w:r>
      <w:r>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He said</w:t>
      </w:r>
      <w:r w:rsidR="0035744D">
        <w:rPr>
          <w:rFonts w:ascii="Calibri" w:eastAsia="Calibri" w:hAnsi="Calibri" w:cs="Times New Roman"/>
          <w:bCs/>
          <w:sz w:val="24"/>
          <w:szCs w:val="24"/>
          <w:lang w:eastAsia="en-US"/>
        </w:rPr>
        <w:t xml:space="preserve"> that</w:t>
      </w:r>
      <w:r w:rsidRPr="00005B72">
        <w:rPr>
          <w:rFonts w:ascii="Calibri" w:eastAsia="Calibri" w:hAnsi="Calibri" w:cs="Times New Roman"/>
          <w:bCs/>
          <w:sz w:val="24"/>
          <w:szCs w:val="24"/>
          <w:lang w:eastAsia="en-US"/>
        </w:rPr>
        <w:t xml:space="preserve"> there were currently no Australian Pesticides </w:t>
      </w:r>
      <w:r w:rsidR="0035744D">
        <w:rPr>
          <w:rFonts w:ascii="Calibri" w:eastAsia="Calibri" w:hAnsi="Calibri" w:cs="Times New Roman"/>
          <w:bCs/>
          <w:sz w:val="24"/>
          <w:szCs w:val="24"/>
          <w:lang w:eastAsia="en-US"/>
        </w:rPr>
        <w:t>and</w:t>
      </w:r>
      <w:r w:rsidRPr="00005B72">
        <w:rPr>
          <w:rFonts w:ascii="Calibri" w:eastAsia="Calibri" w:hAnsi="Calibri" w:cs="Times New Roman"/>
          <w:bCs/>
          <w:sz w:val="24"/>
          <w:szCs w:val="24"/>
          <w:lang w:eastAsia="en-US"/>
        </w:rPr>
        <w:t xml:space="preserve"> Veterinary Medicines Authority registered products that contain </w:t>
      </w:r>
      <w:r w:rsidR="0035744D">
        <w:rPr>
          <w:rFonts w:ascii="Calibri" w:eastAsia="Calibri" w:hAnsi="Calibri" w:cs="Times New Roman"/>
          <w:bCs/>
          <w:sz w:val="24"/>
          <w:szCs w:val="24"/>
          <w:lang w:eastAsia="en-US"/>
        </w:rPr>
        <w:t>s</w:t>
      </w:r>
      <w:r w:rsidRPr="00005B72">
        <w:rPr>
          <w:rFonts w:ascii="Calibri" w:eastAsia="Calibri" w:hAnsi="Calibri" w:cs="Times New Roman"/>
          <w:bCs/>
          <w:sz w:val="24"/>
          <w:szCs w:val="24"/>
          <w:lang w:eastAsia="en-US"/>
        </w:rPr>
        <w:t>otalol.</w:t>
      </w:r>
      <w:r w:rsidR="0035744D">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 xml:space="preserve">There are 24 Therapeutic Goods Administration Human that contain </w:t>
      </w:r>
      <w:r w:rsidR="0035744D">
        <w:rPr>
          <w:rFonts w:ascii="Calibri" w:eastAsia="Calibri" w:hAnsi="Calibri" w:cs="Times New Roman"/>
          <w:bCs/>
          <w:sz w:val="24"/>
          <w:szCs w:val="24"/>
          <w:lang w:eastAsia="en-US"/>
        </w:rPr>
        <w:t>s</w:t>
      </w:r>
      <w:r w:rsidRPr="00005B72">
        <w:rPr>
          <w:rFonts w:ascii="Calibri" w:eastAsia="Calibri" w:hAnsi="Calibri" w:cs="Times New Roman"/>
          <w:bCs/>
          <w:sz w:val="24"/>
          <w:szCs w:val="24"/>
          <w:lang w:eastAsia="en-US"/>
        </w:rPr>
        <w:t>otalol.</w:t>
      </w:r>
      <w:r w:rsidR="0035744D">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 xml:space="preserve">All are prescription only medications. </w:t>
      </w:r>
    </w:p>
    <w:p w14:paraId="34802049" w14:textId="77777777" w:rsidR="00005B72" w:rsidRPr="00005B72" w:rsidRDefault="00005B72" w:rsidP="00005B72">
      <w:pPr>
        <w:spacing w:line="259" w:lineRule="auto"/>
        <w:jc w:val="both"/>
        <w:rPr>
          <w:rFonts w:ascii="Calibri" w:eastAsia="Calibri" w:hAnsi="Calibri" w:cs="Times New Roman"/>
          <w:bCs/>
          <w:sz w:val="24"/>
          <w:szCs w:val="24"/>
          <w:lang w:eastAsia="en-US"/>
        </w:rPr>
      </w:pPr>
    </w:p>
    <w:p w14:paraId="32635E5F" w14:textId="3B186827" w:rsidR="00005B72" w:rsidRPr="00005B72" w:rsidRDefault="00005B72" w:rsidP="00005B72">
      <w:pPr>
        <w:spacing w:line="259" w:lineRule="auto"/>
        <w:jc w:val="both"/>
        <w:rPr>
          <w:rFonts w:ascii="Calibri" w:eastAsia="Calibri" w:hAnsi="Calibri" w:cs="Times New Roman"/>
          <w:bCs/>
          <w:sz w:val="24"/>
          <w:szCs w:val="24"/>
          <w:lang w:eastAsia="en-US"/>
        </w:rPr>
      </w:pPr>
      <w:r w:rsidRPr="00005B72">
        <w:rPr>
          <w:rFonts w:ascii="Calibri" w:eastAsia="Calibri" w:hAnsi="Calibri" w:cs="Times New Roman"/>
          <w:bCs/>
          <w:sz w:val="24"/>
          <w:szCs w:val="24"/>
          <w:lang w:eastAsia="en-US"/>
        </w:rPr>
        <w:t xml:space="preserve">Dr Karamatic said </w:t>
      </w:r>
      <w:r w:rsidR="0035744D">
        <w:rPr>
          <w:rFonts w:ascii="Calibri" w:eastAsia="Calibri" w:hAnsi="Calibri" w:cs="Times New Roman"/>
          <w:bCs/>
          <w:sz w:val="24"/>
          <w:szCs w:val="24"/>
          <w:lang w:eastAsia="en-US"/>
        </w:rPr>
        <w:t>that s</w:t>
      </w:r>
      <w:r w:rsidRPr="00005B72">
        <w:rPr>
          <w:rFonts w:ascii="Calibri" w:eastAsia="Calibri" w:hAnsi="Calibri" w:cs="Times New Roman"/>
          <w:bCs/>
          <w:sz w:val="24"/>
          <w:szCs w:val="24"/>
          <w:lang w:eastAsia="en-US"/>
        </w:rPr>
        <w:t>otalol is capable of affecting the condition and performance of a greyhound</w:t>
      </w:r>
      <w:r w:rsidR="0035744D">
        <w:rPr>
          <w:rFonts w:ascii="Calibri" w:eastAsia="Calibri" w:hAnsi="Calibri" w:cs="Times New Roman"/>
          <w:bCs/>
          <w:sz w:val="24"/>
          <w:szCs w:val="24"/>
          <w:lang w:eastAsia="en-US"/>
        </w:rPr>
        <w:t>,</w:t>
      </w:r>
      <w:r w:rsidRPr="00005B72">
        <w:rPr>
          <w:rFonts w:ascii="Calibri" w:eastAsia="Calibri" w:hAnsi="Calibri" w:cs="Times New Roman"/>
          <w:bCs/>
          <w:sz w:val="24"/>
          <w:szCs w:val="24"/>
          <w:lang w:eastAsia="en-US"/>
        </w:rPr>
        <w:t xml:space="preserve"> with any effect on performance more likely to be negative by reducing cardiac output. </w:t>
      </w:r>
    </w:p>
    <w:p w14:paraId="292831CA" w14:textId="77777777" w:rsidR="00005B72" w:rsidRPr="00005B72" w:rsidRDefault="00005B72" w:rsidP="00005B72">
      <w:pPr>
        <w:spacing w:line="259" w:lineRule="auto"/>
        <w:jc w:val="both"/>
        <w:rPr>
          <w:rFonts w:ascii="Calibri" w:eastAsia="Calibri" w:hAnsi="Calibri" w:cs="Times New Roman"/>
          <w:bCs/>
          <w:sz w:val="24"/>
          <w:szCs w:val="24"/>
          <w:lang w:eastAsia="en-US"/>
        </w:rPr>
      </w:pPr>
    </w:p>
    <w:p w14:paraId="060ACC9B" w14:textId="3A0E483C" w:rsidR="00005B72" w:rsidRPr="00005B72" w:rsidRDefault="00005B72" w:rsidP="00005B72">
      <w:pPr>
        <w:spacing w:line="259" w:lineRule="auto"/>
        <w:jc w:val="both"/>
        <w:rPr>
          <w:rFonts w:ascii="Calibri" w:eastAsia="Calibri" w:hAnsi="Calibri" w:cs="Times New Roman"/>
          <w:bCs/>
          <w:sz w:val="24"/>
          <w:szCs w:val="24"/>
          <w:lang w:eastAsia="en-US"/>
        </w:rPr>
      </w:pPr>
      <w:r w:rsidRPr="00005B72">
        <w:rPr>
          <w:rFonts w:ascii="Calibri" w:eastAsia="Calibri" w:hAnsi="Calibri" w:cs="Times New Roman"/>
          <w:bCs/>
          <w:sz w:val="24"/>
          <w:szCs w:val="24"/>
          <w:lang w:eastAsia="en-US"/>
        </w:rPr>
        <w:t xml:space="preserve">Dr Karamatic noted </w:t>
      </w:r>
      <w:r w:rsidR="0035744D">
        <w:rPr>
          <w:rFonts w:ascii="Calibri" w:eastAsia="Calibri" w:hAnsi="Calibri" w:cs="Times New Roman"/>
          <w:bCs/>
          <w:sz w:val="24"/>
          <w:szCs w:val="24"/>
          <w:lang w:eastAsia="en-US"/>
        </w:rPr>
        <w:t xml:space="preserve">that </w:t>
      </w:r>
      <w:r w:rsidRPr="00005B72">
        <w:rPr>
          <w:rFonts w:ascii="Calibri" w:eastAsia="Calibri" w:hAnsi="Calibri" w:cs="Times New Roman"/>
          <w:bCs/>
          <w:sz w:val="24"/>
          <w:szCs w:val="24"/>
          <w:lang w:eastAsia="en-US"/>
        </w:rPr>
        <w:t xml:space="preserve">there were warnings provided to the </w:t>
      </w:r>
      <w:r w:rsidR="0035744D">
        <w:rPr>
          <w:rFonts w:ascii="Calibri" w:eastAsia="Calibri" w:hAnsi="Calibri" w:cs="Times New Roman"/>
          <w:bCs/>
          <w:sz w:val="24"/>
          <w:szCs w:val="24"/>
          <w:lang w:eastAsia="en-US"/>
        </w:rPr>
        <w:t>i</w:t>
      </w:r>
      <w:r w:rsidRPr="00005B72">
        <w:rPr>
          <w:rFonts w:ascii="Calibri" w:eastAsia="Calibri" w:hAnsi="Calibri" w:cs="Times New Roman"/>
          <w:bCs/>
          <w:sz w:val="24"/>
          <w:szCs w:val="24"/>
          <w:lang w:eastAsia="en-US"/>
        </w:rPr>
        <w:t>ndustry by GRV’s Food and Supplements Guidelines, published in 2016, which alerted participants to the potential risks of inadvertent swabs from the use of personal medications and gives guidance to participants to minimise the risks</w:t>
      </w:r>
      <w:r w:rsidR="004148ED">
        <w:rPr>
          <w:rFonts w:ascii="Calibri" w:eastAsia="Calibri" w:hAnsi="Calibri" w:cs="Times New Roman"/>
          <w:bCs/>
          <w:sz w:val="24"/>
          <w:szCs w:val="24"/>
          <w:lang w:eastAsia="en-US"/>
        </w:rPr>
        <w:t>. S</w:t>
      </w:r>
      <w:r w:rsidRPr="00005B72">
        <w:rPr>
          <w:rFonts w:ascii="Calibri" w:eastAsia="Calibri" w:hAnsi="Calibri" w:cs="Times New Roman"/>
          <w:bCs/>
          <w:sz w:val="24"/>
          <w:szCs w:val="24"/>
          <w:lang w:eastAsia="en-US"/>
        </w:rPr>
        <w:t>imilar warnings were provided in the July 2020 edition of Greyhound Monthly Review</w:t>
      </w:r>
      <w:r w:rsidR="0035744D">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 xml:space="preserve">In 2021, a further Notice was published by GRV warning of increased </w:t>
      </w:r>
      <w:r w:rsidRPr="00005B72">
        <w:rPr>
          <w:rFonts w:ascii="Calibri" w:eastAsia="Calibri" w:hAnsi="Calibri" w:cs="Times New Roman"/>
          <w:bCs/>
          <w:sz w:val="24"/>
          <w:szCs w:val="24"/>
          <w:lang w:eastAsia="en-US"/>
        </w:rPr>
        <w:lastRenderedPageBreak/>
        <w:t>penalties regarding a number of matters, including personal medications.</w:t>
      </w:r>
      <w:r w:rsidR="0035744D">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The Notice specifically referred to insufficient hygiene precautions</w:t>
      </w:r>
      <w:r w:rsidR="004148ED">
        <w:rPr>
          <w:rFonts w:ascii="Calibri" w:eastAsia="Calibri" w:hAnsi="Calibri" w:cs="Times New Roman"/>
          <w:bCs/>
          <w:sz w:val="24"/>
          <w:szCs w:val="24"/>
          <w:lang w:eastAsia="en-US"/>
        </w:rPr>
        <w:t xml:space="preserve"> – </w:t>
      </w:r>
      <w:r w:rsidRPr="00005B72">
        <w:rPr>
          <w:rFonts w:ascii="Calibri" w:eastAsia="Calibri" w:hAnsi="Calibri" w:cs="Times New Roman"/>
          <w:bCs/>
          <w:sz w:val="24"/>
          <w:szCs w:val="24"/>
          <w:lang w:eastAsia="en-US"/>
        </w:rPr>
        <w:t>for example</w:t>
      </w:r>
      <w:r w:rsidR="004148ED">
        <w:rPr>
          <w:rFonts w:ascii="Calibri" w:eastAsia="Calibri" w:hAnsi="Calibri" w:cs="Times New Roman"/>
          <w:bCs/>
          <w:sz w:val="24"/>
          <w:szCs w:val="24"/>
          <w:lang w:eastAsia="en-US"/>
        </w:rPr>
        <w:t>,</w:t>
      </w:r>
      <w:r w:rsidRPr="00005B72">
        <w:rPr>
          <w:rFonts w:ascii="Calibri" w:eastAsia="Calibri" w:hAnsi="Calibri" w:cs="Times New Roman"/>
          <w:bCs/>
          <w:sz w:val="24"/>
          <w:szCs w:val="24"/>
          <w:lang w:eastAsia="en-US"/>
        </w:rPr>
        <w:t xml:space="preserve"> not wearing gloves whilst handling food and/or failing to wash hands after taking medication </w:t>
      </w:r>
      <w:r w:rsidR="0035744D">
        <w:rPr>
          <w:rFonts w:ascii="Calibri" w:eastAsia="Calibri" w:hAnsi="Calibri" w:cs="Times New Roman"/>
          <w:bCs/>
          <w:sz w:val="24"/>
          <w:szCs w:val="24"/>
          <w:lang w:eastAsia="en-US"/>
        </w:rPr>
        <w:t xml:space="preserve">as they </w:t>
      </w:r>
      <w:r w:rsidRPr="00005B72">
        <w:rPr>
          <w:rFonts w:ascii="Calibri" w:eastAsia="Calibri" w:hAnsi="Calibri" w:cs="Times New Roman"/>
          <w:bCs/>
          <w:sz w:val="24"/>
          <w:szCs w:val="24"/>
          <w:lang w:eastAsia="en-US"/>
        </w:rPr>
        <w:t xml:space="preserve">are known risks for contamination. </w:t>
      </w:r>
    </w:p>
    <w:p w14:paraId="67580EF4" w14:textId="77777777" w:rsidR="00005B72" w:rsidRPr="00005B72" w:rsidRDefault="00005B72" w:rsidP="00005B72">
      <w:pPr>
        <w:spacing w:line="259" w:lineRule="auto"/>
        <w:jc w:val="both"/>
        <w:rPr>
          <w:rFonts w:ascii="Calibri" w:eastAsia="Calibri" w:hAnsi="Calibri" w:cs="Times New Roman"/>
          <w:bCs/>
          <w:sz w:val="24"/>
          <w:szCs w:val="24"/>
          <w:lang w:eastAsia="en-US"/>
        </w:rPr>
      </w:pPr>
    </w:p>
    <w:p w14:paraId="38428CC5" w14:textId="711C2A09" w:rsidR="00005B72" w:rsidRPr="00005B72" w:rsidRDefault="00005B72" w:rsidP="00005B72">
      <w:pPr>
        <w:spacing w:line="259" w:lineRule="auto"/>
        <w:jc w:val="both"/>
        <w:rPr>
          <w:rFonts w:ascii="Calibri" w:eastAsia="Calibri" w:hAnsi="Calibri" w:cs="Times New Roman"/>
          <w:bCs/>
          <w:sz w:val="24"/>
          <w:szCs w:val="24"/>
          <w:lang w:eastAsia="en-US"/>
        </w:rPr>
      </w:pPr>
      <w:r w:rsidRPr="00005B72">
        <w:rPr>
          <w:rFonts w:ascii="Calibri" w:eastAsia="Calibri" w:hAnsi="Calibri" w:cs="Times New Roman"/>
          <w:bCs/>
          <w:sz w:val="24"/>
          <w:szCs w:val="24"/>
          <w:lang w:eastAsia="en-US"/>
        </w:rPr>
        <w:t>During the kennel inspection</w:t>
      </w:r>
      <w:r w:rsidR="0035744D">
        <w:rPr>
          <w:rFonts w:ascii="Calibri" w:eastAsia="Calibri" w:hAnsi="Calibri" w:cs="Times New Roman"/>
          <w:bCs/>
          <w:sz w:val="24"/>
          <w:szCs w:val="24"/>
          <w:lang w:eastAsia="en-US"/>
        </w:rPr>
        <w:t>,</w:t>
      </w:r>
      <w:r w:rsidRPr="00005B72">
        <w:rPr>
          <w:rFonts w:ascii="Calibri" w:eastAsia="Calibri" w:hAnsi="Calibri" w:cs="Times New Roman"/>
          <w:bCs/>
          <w:sz w:val="24"/>
          <w:szCs w:val="24"/>
          <w:lang w:eastAsia="en-US"/>
        </w:rPr>
        <w:t xml:space="preserve"> Mr Lyons produced personal medication, Sotalol (APX) tablets that contain </w:t>
      </w:r>
      <w:r w:rsidR="0035744D">
        <w:rPr>
          <w:rFonts w:ascii="Calibri" w:eastAsia="Calibri" w:hAnsi="Calibri" w:cs="Times New Roman"/>
          <w:bCs/>
          <w:sz w:val="24"/>
          <w:szCs w:val="24"/>
          <w:lang w:eastAsia="en-US"/>
        </w:rPr>
        <w:t>s</w:t>
      </w:r>
      <w:r w:rsidRPr="00005B72">
        <w:rPr>
          <w:rFonts w:ascii="Calibri" w:eastAsia="Calibri" w:hAnsi="Calibri" w:cs="Times New Roman"/>
          <w:bCs/>
          <w:sz w:val="24"/>
          <w:szCs w:val="24"/>
          <w:lang w:eastAsia="en-US"/>
        </w:rPr>
        <w:t>otalol, which he takes morning and night.</w:t>
      </w:r>
      <w:r w:rsidR="0035744D">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 xml:space="preserve">Mr Lyons said </w:t>
      </w:r>
      <w:r w:rsidR="004148ED">
        <w:rPr>
          <w:rFonts w:ascii="Calibri" w:eastAsia="Calibri" w:hAnsi="Calibri" w:cs="Times New Roman"/>
          <w:bCs/>
          <w:sz w:val="24"/>
          <w:szCs w:val="24"/>
          <w:lang w:eastAsia="en-US"/>
        </w:rPr>
        <w:t xml:space="preserve">that </w:t>
      </w:r>
      <w:r w:rsidRPr="00005B72">
        <w:rPr>
          <w:rFonts w:ascii="Calibri" w:eastAsia="Calibri" w:hAnsi="Calibri" w:cs="Times New Roman"/>
          <w:bCs/>
          <w:sz w:val="24"/>
          <w:szCs w:val="24"/>
          <w:lang w:eastAsia="en-US"/>
        </w:rPr>
        <w:t xml:space="preserve">at approximately 6.30am he takes </w:t>
      </w:r>
      <w:r w:rsidR="0035744D">
        <w:rPr>
          <w:rFonts w:ascii="Calibri" w:eastAsia="Calibri" w:hAnsi="Calibri" w:cs="Times New Roman"/>
          <w:bCs/>
          <w:sz w:val="24"/>
          <w:szCs w:val="24"/>
          <w:lang w:eastAsia="en-US"/>
        </w:rPr>
        <w:t>one</w:t>
      </w:r>
      <w:r w:rsidRPr="00005B72">
        <w:rPr>
          <w:rFonts w:ascii="Calibri" w:eastAsia="Calibri" w:hAnsi="Calibri" w:cs="Times New Roman"/>
          <w:bCs/>
          <w:sz w:val="24"/>
          <w:szCs w:val="24"/>
          <w:lang w:eastAsia="en-US"/>
        </w:rPr>
        <w:t xml:space="preserve"> tablet with his coffee</w:t>
      </w:r>
      <w:r w:rsidR="004148ED">
        <w:rPr>
          <w:rFonts w:ascii="Calibri" w:eastAsia="Calibri" w:hAnsi="Calibri" w:cs="Times New Roman"/>
          <w:bCs/>
          <w:sz w:val="24"/>
          <w:szCs w:val="24"/>
          <w:lang w:eastAsia="en-US"/>
        </w:rPr>
        <w:t xml:space="preserve"> and </w:t>
      </w:r>
      <w:r w:rsidRPr="00005B72">
        <w:rPr>
          <w:rFonts w:ascii="Calibri" w:eastAsia="Calibri" w:hAnsi="Calibri" w:cs="Times New Roman"/>
          <w:bCs/>
          <w:sz w:val="24"/>
          <w:szCs w:val="24"/>
          <w:lang w:eastAsia="en-US"/>
        </w:rPr>
        <w:t>then at approximately 7.00am he makes up the morning feeds for the greyhounds. He did not wear gloves when preparing the feeds</w:t>
      </w:r>
      <w:r w:rsidR="004148ED">
        <w:rPr>
          <w:rFonts w:ascii="Calibri" w:eastAsia="Calibri" w:hAnsi="Calibri" w:cs="Times New Roman"/>
          <w:bCs/>
          <w:sz w:val="24"/>
          <w:szCs w:val="24"/>
          <w:lang w:eastAsia="en-US"/>
        </w:rPr>
        <w:t>,</w:t>
      </w:r>
      <w:r w:rsidRPr="00005B72">
        <w:rPr>
          <w:rFonts w:ascii="Calibri" w:eastAsia="Calibri" w:hAnsi="Calibri" w:cs="Times New Roman"/>
          <w:bCs/>
          <w:sz w:val="24"/>
          <w:szCs w:val="24"/>
          <w:lang w:eastAsia="en-US"/>
        </w:rPr>
        <w:t xml:space="preserve"> nor did he wash his hands after taking his medication.</w:t>
      </w:r>
      <w:r w:rsidR="0035744D">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 xml:space="preserve">Mr Lyons said that now he wears gloves when preparing the feeds for the dogs and washes his hands, with hand washing detergent, after taking his medication.  </w:t>
      </w:r>
    </w:p>
    <w:p w14:paraId="6C1F2B25" w14:textId="77777777" w:rsidR="00005B72" w:rsidRPr="00005B72" w:rsidRDefault="00005B72" w:rsidP="00005B72">
      <w:pPr>
        <w:spacing w:line="259" w:lineRule="auto"/>
        <w:jc w:val="both"/>
        <w:rPr>
          <w:rFonts w:ascii="Calibri" w:eastAsia="Calibri" w:hAnsi="Calibri" w:cs="Times New Roman"/>
          <w:bCs/>
          <w:sz w:val="24"/>
          <w:szCs w:val="24"/>
          <w:lang w:eastAsia="en-US"/>
        </w:rPr>
      </w:pPr>
    </w:p>
    <w:p w14:paraId="02C71285" w14:textId="7E0C80E8" w:rsidR="00005B72" w:rsidRPr="00005B72" w:rsidRDefault="00005B72" w:rsidP="00005B72">
      <w:pPr>
        <w:spacing w:line="259" w:lineRule="auto"/>
        <w:jc w:val="both"/>
        <w:rPr>
          <w:rFonts w:ascii="Calibri" w:eastAsia="Calibri" w:hAnsi="Calibri" w:cs="Times New Roman"/>
          <w:bCs/>
          <w:sz w:val="24"/>
          <w:szCs w:val="24"/>
          <w:lang w:eastAsia="en-US"/>
        </w:rPr>
      </w:pPr>
      <w:r w:rsidRPr="00005B72">
        <w:rPr>
          <w:rFonts w:ascii="Calibri" w:eastAsia="Calibri" w:hAnsi="Calibri" w:cs="Times New Roman"/>
          <w:bCs/>
          <w:sz w:val="24"/>
          <w:szCs w:val="24"/>
          <w:lang w:eastAsia="en-US"/>
        </w:rPr>
        <w:t xml:space="preserve">In imposing a penalty, we take into account Mr Lyons’ plea of guilty, his cooperation with the Stewards, his attempts to prevent further positive swabs and the importance of reinforcing specific </w:t>
      </w:r>
      <w:r w:rsidR="004148ED" w:rsidRPr="00005B72">
        <w:rPr>
          <w:rFonts w:ascii="Calibri" w:eastAsia="Calibri" w:hAnsi="Calibri" w:cs="Times New Roman"/>
          <w:bCs/>
          <w:sz w:val="24"/>
          <w:szCs w:val="24"/>
          <w:lang w:eastAsia="en-US"/>
        </w:rPr>
        <w:t>and general</w:t>
      </w:r>
      <w:r w:rsidRPr="00005B72">
        <w:rPr>
          <w:rFonts w:ascii="Calibri" w:eastAsia="Calibri" w:hAnsi="Calibri" w:cs="Times New Roman"/>
          <w:bCs/>
          <w:sz w:val="24"/>
          <w:szCs w:val="24"/>
          <w:lang w:eastAsia="en-US"/>
        </w:rPr>
        <w:t xml:space="preserve"> deterrence.</w:t>
      </w:r>
      <w:r w:rsidR="0035744D">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We note that this is Mr Lyons’ first offence of this kind. We also acknowledge the importance of maintaining a level playing field by having a drug free industry.</w:t>
      </w:r>
      <w:r w:rsidR="0035744D">
        <w:rPr>
          <w:rFonts w:ascii="Calibri" w:eastAsia="Calibri" w:hAnsi="Calibri" w:cs="Times New Roman"/>
          <w:bCs/>
          <w:sz w:val="24"/>
          <w:szCs w:val="24"/>
          <w:lang w:eastAsia="en-US"/>
        </w:rPr>
        <w:t xml:space="preserve"> </w:t>
      </w:r>
      <w:r w:rsidRPr="00005B72">
        <w:rPr>
          <w:rFonts w:ascii="Calibri" w:eastAsia="Calibri" w:hAnsi="Calibri" w:cs="Times New Roman"/>
          <w:bCs/>
          <w:sz w:val="24"/>
          <w:szCs w:val="24"/>
          <w:lang w:eastAsia="en-US"/>
        </w:rPr>
        <w:t xml:space="preserve">We take into account penalties in recent like cases as a guide.  </w:t>
      </w:r>
    </w:p>
    <w:p w14:paraId="2A1E3755" w14:textId="77777777" w:rsidR="00005B72" w:rsidRPr="00005B72" w:rsidRDefault="00005B72" w:rsidP="00005B72">
      <w:pPr>
        <w:spacing w:line="259" w:lineRule="auto"/>
        <w:jc w:val="both"/>
        <w:rPr>
          <w:rFonts w:ascii="Calibri" w:eastAsia="Calibri" w:hAnsi="Calibri" w:cs="Times New Roman"/>
          <w:bCs/>
          <w:sz w:val="24"/>
          <w:szCs w:val="24"/>
          <w:lang w:eastAsia="en-US"/>
        </w:rPr>
      </w:pPr>
    </w:p>
    <w:p w14:paraId="643D8881" w14:textId="258D7D17" w:rsidR="00005B72" w:rsidRPr="00005B72" w:rsidRDefault="00005B72" w:rsidP="00005B72">
      <w:pPr>
        <w:spacing w:line="259" w:lineRule="auto"/>
        <w:jc w:val="both"/>
        <w:rPr>
          <w:rFonts w:ascii="Calibri" w:eastAsia="Calibri" w:hAnsi="Calibri" w:cs="Times New Roman"/>
          <w:bCs/>
          <w:sz w:val="24"/>
          <w:szCs w:val="24"/>
          <w:lang w:eastAsia="en-US"/>
        </w:rPr>
      </w:pPr>
      <w:r w:rsidRPr="00005B72">
        <w:rPr>
          <w:rFonts w:ascii="Calibri" w:eastAsia="Calibri" w:hAnsi="Calibri" w:cs="Times New Roman"/>
          <w:bCs/>
          <w:sz w:val="24"/>
          <w:szCs w:val="24"/>
          <w:lang w:eastAsia="en-US"/>
        </w:rPr>
        <w:t>In all the circumstances</w:t>
      </w:r>
      <w:r w:rsidR="0035744D">
        <w:rPr>
          <w:rFonts w:ascii="Calibri" w:eastAsia="Calibri" w:hAnsi="Calibri" w:cs="Times New Roman"/>
          <w:bCs/>
          <w:sz w:val="24"/>
          <w:szCs w:val="24"/>
          <w:lang w:eastAsia="en-US"/>
        </w:rPr>
        <w:t>,</w:t>
      </w:r>
      <w:r w:rsidRPr="00005B72">
        <w:rPr>
          <w:rFonts w:ascii="Calibri" w:eastAsia="Calibri" w:hAnsi="Calibri" w:cs="Times New Roman"/>
          <w:bCs/>
          <w:sz w:val="24"/>
          <w:szCs w:val="24"/>
          <w:lang w:eastAsia="en-US"/>
        </w:rPr>
        <w:t xml:space="preserve"> we impose a penalty of </w:t>
      </w:r>
      <w:r w:rsidR="0035744D">
        <w:rPr>
          <w:rFonts w:ascii="Calibri" w:eastAsia="Calibri" w:hAnsi="Calibri" w:cs="Times New Roman"/>
          <w:bCs/>
          <w:sz w:val="24"/>
          <w:szCs w:val="24"/>
          <w:lang w:eastAsia="en-US"/>
        </w:rPr>
        <w:t>three</w:t>
      </w:r>
      <w:r w:rsidRPr="00005B72">
        <w:rPr>
          <w:rFonts w:ascii="Calibri" w:eastAsia="Calibri" w:hAnsi="Calibri" w:cs="Times New Roman"/>
          <w:bCs/>
          <w:sz w:val="24"/>
          <w:szCs w:val="24"/>
          <w:lang w:eastAsia="en-US"/>
        </w:rPr>
        <w:t xml:space="preserve"> months suspension, fully suspended for 24 months </w:t>
      </w:r>
      <w:r w:rsidR="0035744D">
        <w:rPr>
          <w:rFonts w:ascii="Calibri" w:eastAsia="Calibri" w:hAnsi="Calibri" w:cs="Times New Roman"/>
          <w:bCs/>
          <w:sz w:val="24"/>
          <w:szCs w:val="24"/>
          <w:lang w:eastAsia="en-US"/>
        </w:rPr>
        <w:t xml:space="preserve">pending no further relevant offences during that time </w:t>
      </w:r>
      <w:r w:rsidRPr="00005B72">
        <w:rPr>
          <w:rFonts w:ascii="Calibri" w:eastAsia="Calibri" w:hAnsi="Calibri" w:cs="Times New Roman"/>
          <w:bCs/>
          <w:sz w:val="24"/>
          <w:szCs w:val="24"/>
          <w:lang w:eastAsia="en-US"/>
        </w:rPr>
        <w:t xml:space="preserve">and a fine of $300. </w:t>
      </w:r>
    </w:p>
    <w:p w14:paraId="27AA986D" w14:textId="77777777" w:rsidR="00005B72" w:rsidRPr="00005B72" w:rsidRDefault="00005B72" w:rsidP="00005B72">
      <w:pPr>
        <w:spacing w:line="259" w:lineRule="auto"/>
        <w:jc w:val="both"/>
        <w:rPr>
          <w:rFonts w:ascii="Calibri" w:eastAsia="Calibri" w:hAnsi="Calibri" w:cs="Times New Roman"/>
          <w:bCs/>
          <w:sz w:val="24"/>
          <w:szCs w:val="24"/>
          <w:lang w:eastAsia="en-US"/>
        </w:rPr>
      </w:pPr>
    </w:p>
    <w:p w14:paraId="7EA232F8" w14:textId="22676DDE" w:rsidR="009245EE" w:rsidRDefault="0035744D" w:rsidP="00005B7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005B72" w:rsidRPr="00005B72">
        <w:rPr>
          <w:rFonts w:ascii="Calibri" w:eastAsia="Calibri" w:hAnsi="Calibri" w:cs="Times New Roman"/>
          <w:bCs/>
          <w:sz w:val="24"/>
          <w:szCs w:val="24"/>
          <w:lang w:eastAsia="en-US"/>
        </w:rPr>
        <w:t>Uncle Rosco is disqualified from Race 10 at Ballarat on 3 April 2024 and the finishing order is amended accordingly.</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3A61F054" w:rsidR="007868CF" w:rsidRPr="00137B7F" w:rsidRDefault="0035744D"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5B98" w14:textId="77777777" w:rsidR="00AF73F3" w:rsidRDefault="00AF73F3" w:rsidP="00CF0999">
      <w:r>
        <w:separator/>
      </w:r>
    </w:p>
  </w:endnote>
  <w:endnote w:type="continuationSeparator" w:id="0">
    <w:p w14:paraId="4CDFF90D" w14:textId="77777777" w:rsidR="00AF73F3" w:rsidRDefault="00AF73F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328C" w14:textId="77777777" w:rsidR="00AF73F3" w:rsidRDefault="00AF73F3" w:rsidP="00CF0999">
      <w:r>
        <w:separator/>
      </w:r>
    </w:p>
  </w:footnote>
  <w:footnote w:type="continuationSeparator" w:id="0">
    <w:p w14:paraId="3322D632" w14:textId="77777777" w:rsidR="00AF73F3" w:rsidRDefault="00AF73F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B72"/>
    <w:rsid w:val="000069AA"/>
    <w:rsid w:val="00006FF5"/>
    <w:rsid w:val="00013705"/>
    <w:rsid w:val="00013D5C"/>
    <w:rsid w:val="0001741F"/>
    <w:rsid w:val="000204E5"/>
    <w:rsid w:val="0002157F"/>
    <w:rsid w:val="000215EA"/>
    <w:rsid w:val="000304D0"/>
    <w:rsid w:val="00032DE6"/>
    <w:rsid w:val="0003354A"/>
    <w:rsid w:val="000430F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D97"/>
    <w:rsid w:val="000A40DD"/>
    <w:rsid w:val="000B4DFC"/>
    <w:rsid w:val="000B5E53"/>
    <w:rsid w:val="000C203F"/>
    <w:rsid w:val="000C3DB8"/>
    <w:rsid w:val="000C4941"/>
    <w:rsid w:val="000D03FB"/>
    <w:rsid w:val="000D0B13"/>
    <w:rsid w:val="000E2172"/>
    <w:rsid w:val="000E7597"/>
    <w:rsid w:val="000F4C0A"/>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73E5"/>
    <w:rsid w:val="001B77D8"/>
    <w:rsid w:val="001C0250"/>
    <w:rsid w:val="001C2886"/>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6F2D"/>
    <w:rsid w:val="00251262"/>
    <w:rsid w:val="00251AF4"/>
    <w:rsid w:val="00252460"/>
    <w:rsid w:val="00255EFA"/>
    <w:rsid w:val="00261BBE"/>
    <w:rsid w:val="00262F34"/>
    <w:rsid w:val="00272867"/>
    <w:rsid w:val="00272B82"/>
    <w:rsid w:val="0027555E"/>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2BC0"/>
    <w:rsid w:val="00323843"/>
    <w:rsid w:val="0032538F"/>
    <w:rsid w:val="00327095"/>
    <w:rsid w:val="00332654"/>
    <w:rsid w:val="00335102"/>
    <w:rsid w:val="00342E64"/>
    <w:rsid w:val="00344B4E"/>
    <w:rsid w:val="00345AB5"/>
    <w:rsid w:val="00345DD8"/>
    <w:rsid w:val="0035394A"/>
    <w:rsid w:val="0035477B"/>
    <w:rsid w:val="00356BAC"/>
    <w:rsid w:val="0035744D"/>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7682"/>
    <w:rsid w:val="003E7C66"/>
    <w:rsid w:val="003F05A3"/>
    <w:rsid w:val="003F5878"/>
    <w:rsid w:val="004035CC"/>
    <w:rsid w:val="0040472C"/>
    <w:rsid w:val="00405629"/>
    <w:rsid w:val="0040758A"/>
    <w:rsid w:val="004126EC"/>
    <w:rsid w:val="004148ED"/>
    <w:rsid w:val="00415ACC"/>
    <w:rsid w:val="004208B8"/>
    <w:rsid w:val="00421AC5"/>
    <w:rsid w:val="004235E9"/>
    <w:rsid w:val="004258E8"/>
    <w:rsid w:val="00425AD7"/>
    <w:rsid w:val="00431A72"/>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729B"/>
    <w:rsid w:val="004B3408"/>
    <w:rsid w:val="004B62F6"/>
    <w:rsid w:val="004C5C9C"/>
    <w:rsid w:val="004D497D"/>
    <w:rsid w:val="004D6D59"/>
    <w:rsid w:val="004E0DAE"/>
    <w:rsid w:val="004F1D5C"/>
    <w:rsid w:val="00502F35"/>
    <w:rsid w:val="005044B5"/>
    <w:rsid w:val="00512165"/>
    <w:rsid w:val="005169FE"/>
    <w:rsid w:val="00521CFD"/>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4054"/>
    <w:rsid w:val="005B45E7"/>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37CD"/>
    <w:rsid w:val="00623FAE"/>
    <w:rsid w:val="006333C7"/>
    <w:rsid w:val="00642129"/>
    <w:rsid w:val="006435B2"/>
    <w:rsid w:val="006458D5"/>
    <w:rsid w:val="00650664"/>
    <w:rsid w:val="0065633A"/>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A9F"/>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17961"/>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128B"/>
    <w:rsid w:val="00825305"/>
    <w:rsid w:val="00825CBB"/>
    <w:rsid w:val="00830B2D"/>
    <w:rsid w:val="00830F36"/>
    <w:rsid w:val="00831661"/>
    <w:rsid w:val="00833B3A"/>
    <w:rsid w:val="00842094"/>
    <w:rsid w:val="00845D53"/>
    <w:rsid w:val="0085353A"/>
    <w:rsid w:val="008555BA"/>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F0766"/>
    <w:rsid w:val="008F172C"/>
    <w:rsid w:val="008F4E8B"/>
    <w:rsid w:val="00907008"/>
    <w:rsid w:val="00910FBD"/>
    <w:rsid w:val="00914572"/>
    <w:rsid w:val="00914EAE"/>
    <w:rsid w:val="00917941"/>
    <w:rsid w:val="009245EE"/>
    <w:rsid w:val="00927A5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80A09"/>
    <w:rsid w:val="009811C6"/>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4154"/>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26C4"/>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7001"/>
    <w:rsid w:val="00B708CF"/>
    <w:rsid w:val="00B751A9"/>
    <w:rsid w:val="00B81D38"/>
    <w:rsid w:val="00B84616"/>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E1D69"/>
    <w:rsid w:val="00BE3B8B"/>
    <w:rsid w:val="00BF4E5D"/>
    <w:rsid w:val="00C004CB"/>
    <w:rsid w:val="00C00C83"/>
    <w:rsid w:val="00C060DA"/>
    <w:rsid w:val="00C071C4"/>
    <w:rsid w:val="00C073DF"/>
    <w:rsid w:val="00C17728"/>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77D5"/>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D58F8"/>
    <w:rsid w:val="00DD68D2"/>
    <w:rsid w:val="00DE0532"/>
    <w:rsid w:val="00DE3756"/>
    <w:rsid w:val="00DE53DF"/>
    <w:rsid w:val="00DE5409"/>
    <w:rsid w:val="00DE6F9C"/>
    <w:rsid w:val="00DE7A8E"/>
    <w:rsid w:val="00DF2718"/>
    <w:rsid w:val="00DF2D64"/>
    <w:rsid w:val="00DF5D32"/>
    <w:rsid w:val="00DF7DF5"/>
    <w:rsid w:val="00E03D4B"/>
    <w:rsid w:val="00E07246"/>
    <w:rsid w:val="00E10C4F"/>
    <w:rsid w:val="00E1180F"/>
    <w:rsid w:val="00E12B58"/>
    <w:rsid w:val="00E14B1E"/>
    <w:rsid w:val="00E179C6"/>
    <w:rsid w:val="00E2052F"/>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68C"/>
    <w:rsid w:val="00EB0ECC"/>
    <w:rsid w:val="00EB10A2"/>
    <w:rsid w:val="00EB2AFA"/>
    <w:rsid w:val="00EB462D"/>
    <w:rsid w:val="00EC3A41"/>
    <w:rsid w:val="00ED411E"/>
    <w:rsid w:val="00ED4509"/>
    <w:rsid w:val="00ED4C44"/>
    <w:rsid w:val="00ED73A9"/>
    <w:rsid w:val="00EE16A7"/>
    <w:rsid w:val="00EE4B93"/>
    <w:rsid w:val="00EE6292"/>
    <w:rsid w:val="00EF292A"/>
    <w:rsid w:val="00EF466C"/>
    <w:rsid w:val="00EF64CB"/>
    <w:rsid w:val="00EF74A5"/>
    <w:rsid w:val="00F02B45"/>
    <w:rsid w:val="00F03286"/>
    <w:rsid w:val="00F04203"/>
    <w:rsid w:val="00F14511"/>
    <w:rsid w:val="00F14F23"/>
    <w:rsid w:val="00F177CF"/>
    <w:rsid w:val="00F21C22"/>
    <w:rsid w:val="00F21D43"/>
    <w:rsid w:val="00F23397"/>
    <w:rsid w:val="00F236D3"/>
    <w:rsid w:val="00F244DA"/>
    <w:rsid w:val="00F2745C"/>
    <w:rsid w:val="00F27A00"/>
    <w:rsid w:val="00F35B00"/>
    <w:rsid w:val="00F36DB0"/>
    <w:rsid w:val="00F53D5E"/>
    <w:rsid w:val="00F5419F"/>
    <w:rsid w:val="00F548DD"/>
    <w:rsid w:val="00F60B4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ae0cd296-55d0-417d-93e3-30a04cec7f29"/>
    <ds:schemaRef ds:uri="http://schemas.openxmlformats.org/package/2006/metadata/core-properties"/>
    <ds:schemaRef ds:uri="http://purl.org/dc/terms/"/>
    <ds:schemaRef ds:uri="1211962b-e7f0-4e86-a0d1-2328247b4c11"/>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6</cp:revision>
  <cp:lastPrinted>2025-02-17T21:33:00Z</cp:lastPrinted>
  <dcterms:created xsi:type="dcterms:W3CDTF">2025-02-04T23:21:00Z</dcterms:created>
  <dcterms:modified xsi:type="dcterms:W3CDTF">2025-02-17T21:34:00Z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