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0502210" w:displacedByCustomXml="next"/>
    <w:sdt>
      <w:sdtPr>
        <w:id w:val="1158806451"/>
        <w:docPartObj>
          <w:docPartGallery w:val="Cover Pages"/>
          <w:docPartUnique/>
        </w:docPartObj>
      </w:sdtPr>
      <w:sdtEndPr>
        <w:rPr>
          <w:b/>
          <w:noProof/>
        </w:rPr>
      </w:sdtEndPr>
      <w:sdtContent>
        <w:p w14:paraId="6C637578" w14:textId="77777777" w:rsidR="004A05F5" w:rsidRDefault="004A05F5" w:rsidP="00C97AB2">
          <w:r>
            <w:rPr>
              <w:noProof/>
            </w:rPr>
            <mc:AlternateContent>
              <mc:Choice Requires="wps">
                <w:drawing>
                  <wp:anchor distT="0" distB="0" distL="114300" distR="114300" simplePos="0" relativeHeight="251659264" behindDoc="1" locked="1" layoutInCell="1" allowOverlap="1" wp14:anchorId="19DDC499" wp14:editId="4C2C4362">
                    <wp:simplePos x="0" y="0"/>
                    <wp:positionH relativeFrom="page">
                      <wp:posOffset>262890</wp:posOffset>
                    </wp:positionH>
                    <wp:positionV relativeFrom="page">
                      <wp:posOffset>2679700</wp:posOffset>
                    </wp:positionV>
                    <wp:extent cx="7019925" cy="6257290"/>
                    <wp:effectExtent l="0" t="0" r="9525" b="0"/>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9925" cy="625729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FC599" id="Rectangle 24" o:spid="_x0000_s1026" alt="&quot;&quot;" style="position:absolute;margin-left:20.7pt;margin-top:211pt;width:552.75pt;height:49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" fillcolor="#e1eef9 [3214]" stroked="f" strokeweight="1pt">
                    <w10:wrap anchorx="page" anchory="page"/>
                    <w10:anchorlock/>
                  </v:rect>
                </w:pict>
              </mc:Fallback>
            </mc:AlternateContent>
          </w:r>
          <w:r>
            <w:rPr>
              <w:noProof/>
            </w:rPr>
            <mc:AlternateContent>
              <mc:Choice Requires="wps">
                <w:drawing>
                  <wp:anchor distT="0" distB="0" distL="114300" distR="114300" simplePos="0" relativeHeight="251660288" behindDoc="0" locked="0" layoutInCell="1" allowOverlap="1" wp14:anchorId="0945C942" wp14:editId="55469E40">
                    <wp:simplePos x="0" y="0"/>
                    <wp:positionH relativeFrom="page">
                      <wp:posOffset>4988599</wp:posOffset>
                    </wp:positionH>
                    <wp:positionV relativeFrom="page">
                      <wp:posOffset>282440</wp:posOffset>
                    </wp:positionV>
                    <wp:extent cx="2280704" cy="2393950"/>
                    <wp:effectExtent l="0" t="0" r="5715" b="6350"/>
                    <wp:wrapNone/>
                    <wp:docPr id="27" name="Graphic-top righ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0704" cy="2393950"/>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3362E0" id="Graphic-top right" o:spid="_x0000_s1026" alt="&quot;&quot;" style="position:absolute;margin-left:392.8pt;margin-top:22.25pt;width:179.6pt;height:188.5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" path="m2257911,2394432r18117,l2276028,,1130032,,,2394432r2257911,xe" fillcolor="#cedc00" stroked="f" strokeweight=".35181mm">
                    <v:stroke joinstyle="miter"/>
                    <v:path arrowok="t" o:connecttype="custom" o:connectlocs="2262551,2393951;2280705,2393951;2280705,0;1132354,0;0,2393951;2262551,2393951" o:connectangles="0,0,0,0,0,0"/>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1131DCB6" wp14:editId="40ECF554">
                    <wp:simplePos x="0" y="0"/>
                    <wp:positionH relativeFrom="page">
                      <wp:posOffset>3851910</wp:posOffset>
                    </wp:positionH>
                    <wp:positionV relativeFrom="page">
                      <wp:posOffset>2674620</wp:posOffset>
                    </wp:positionV>
                    <wp:extent cx="3406775" cy="2396490"/>
                    <wp:effectExtent l="0" t="0" r="3175" b="3810"/>
                    <wp:wrapNone/>
                    <wp:docPr id="31" name="Graphic-top right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06775" cy="2396490"/>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alpha val="66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0117A9" id="Graphic-top right over image" o:spid="_x0000_s1026" alt="&quot;&quot;" style="position:absolute;margin-left:303.3pt;margin-top:210.6pt;width:268.25pt;height:188.7pt;z-index:-251655168;visibility:visible;mso-wrap-style:square;mso-wrap-distance-left:9pt;mso-wrap-distance-top:0;mso-wrap-distance-right:9pt;mso-wrap-distance-bottom:0;mso-position-horizontal:absolute;mso-position-horizontal-relative:page;mso-position-vertical:absolute;mso-position-vertical-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" path="m2257785,2396966l3407200,,1131299,c1131299,,,2396966,,2396966r2257911,l2257785,2396966xe" fillcolor="#cedc00" stroked="f" strokeweight=".35181mm">
                    <v:fill opacity="43176f"/>
                    <v:stroke joinstyle="miter"/>
                    <v:path arrowok="t" o:connecttype="custom" o:connectlocs="2257504,2396491;3406776,0;1131158,0;0,2396491;2257630,2396491" o:connectangles="0,0,0,0,0"/>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D8C6EBB" wp14:editId="6F80E641">
                    <wp:simplePos x="0" y="0"/>
                    <wp:positionH relativeFrom="page">
                      <wp:posOffset>2731770</wp:posOffset>
                    </wp:positionH>
                    <wp:positionV relativeFrom="page">
                      <wp:posOffset>2674620</wp:posOffset>
                    </wp:positionV>
                    <wp:extent cx="3383915" cy="2396490"/>
                    <wp:effectExtent l="0" t="0" r="6985" b="3810"/>
                    <wp:wrapNone/>
                    <wp:docPr id="34" name="Graphic-top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83915" cy="2396490"/>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33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C563E5" id="Graphic-top over image" o:spid="_x0000_s1026" alt="&quot;&quot;" style="position:absolute;margin-left:215.1pt;margin-top:210.6pt;width:266.45pt;height:188.7pt;z-index:-251654144;visibility:visible;mso-wrap-style:square;mso-wrap-distance-left:9pt;mso-wrap-distance-top:0;mso-wrap-distance-right:9pt;mso-wrap-distance-bottom:0;mso-position-horizontal:absolute;mso-position-horizontal-relative:page;mso-position-vertical:absolute;mso-position-vertical-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" path="m3384523,2396966l2257911,,,c,,1126612,2396966,1126612,2396966r2257911,xe" stroked="f" strokeweight=".35181mm">
                    <v:fill opacity="21588f"/>
                    <v:stroke joinstyle="miter"/>
                    <v:path arrowok="t" o:connecttype="custom" o:connectlocs="3383915,2396491;2257505,0;0,0;1126410,2396491;3383915,2396491" o:connectangles="0,0,0,0,0"/>
                    <w10:wrap anchorx="page" anchory="page"/>
                  </v:shape>
                </w:pict>
              </mc:Fallback>
            </mc:AlternateContent>
          </w:r>
        </w:p>
        <w:p w14:paraId="3E9E72D5" w14:textId="1E1CEF79" w:rsidR="004A05F5" w:rsidRPr="0066560D" w:rsidRDefault="00000000" w:rsidP="00B90DE8">
          <w:pPr>
            <w:pStyle w:val="Title"/>
            <w:framePr w:wrap="around"/>
          </w:pPr>
          <w:sdt>
            <w:sdtPr>
              <w:alias w:val="Title"/>
              <w:tag w:val=""/>
              <w:id w:val="45653646"/>
              <w:placeholder>
                <w:docPart w:val="BB94AE3BE7134FE78D47F8DD40A7AF20"/>
              </w:placeholder>
              <w:dataBinding w:prefixMappings="xmlns:ns0='http://purl.org/dc/elements/1.1/' xmlns:ns1='http://schemas.openxmlformats.org/package/2006/metadata/core-properties' " w:xpath="/ns1:coreProperties[1]/ns0:title[1]" w:storeItemID="{6C3C8BC8-F283-45AE-878A-BAB7291924A1}"/>
              <w:text w:multiLine="1"/>
            </w:sdtPr>
            <w:sdtContent>
              <w:r w:rsidR="0099180B">
                <w:t>Annual Compliance Report</w:t>
              </w:r>
              <w:r w:rsidR="0022502C">
                <w:t xml:space="preserve"> 20</w:t>
              </w:r>
              <w:r w:rsidR="000A3D35">
                <w:t>24</w:t>
              </w:r>
            </w:sdtContent>
          </w:sdt>
        </w:p>
        <w:p w14:paraId="5FA82121" w14:textId="4B4CB7FF" w:rsidR="004A05F5" w:rsidRPr="009F4751" w:rsidRDefault="00000000" w:rsidP="00A53C6B">
          <w:pPr>
            <w:pStyle w:val="Subtitle"/>
            <w:framePr w:w="5571" w:wrap="around"/>
          </w:pPr>
          <w:sdt>
            <w:sdtPr>
              <w:alias w:val="Subject"/>
              <w:tag w:val=""/>
              <w:id w:val="535473619"/>
              <w:placeholder>
                <w:docPart w:val="228AF576674D4BC787FC8E13BCEC0597"/>
              </w:placeholder>
              <w:dataBinding w:prefixMappings="xmlns:ns0='http://purl.org/dc/elements/1.1/' xmlns:ns1='http://schemas.openxmlformats.org/package/2006/metadata/core-properties' " w:xpath="/ns1:coreProperties[1]/ns0:subject[1]" w:storeItemID="{6C3C8BC8-F283-45AE-878A-BAB7291924A1}"/>
              <w:text w:multiLine="1"/>
            </w:sdtPr>
            <w:sdtContent>
              <w:r w:rsidR="00A53C6B">
                <w:t>EPBC Approval: 201</w:t>
              </w:r>
              <w:r w:rsidR="00B930C8">
                <w:t>0</w:t>
              </w:r>
              <w:r w:rsidR="00A53C6B">
                <w:t>/</w:t>
              </w:r>
              <w:r w:rsidR="00B930C8">
                <w:t>5313</w:t>
              </w:r>
              <w:r w:rsidR="00A53C6B">
                <w:t xml:space="preserve"> </w:t>
              </w:r>
              <w:r w:rsidR="00B930C8">
                <w:t>South Morang</w:t>
              </w:r>
            </w:sdtContent>
          </w:sdt>
        </w:p>
        <w:p w14:paraId="500BE154" w14:textId="77777777" w:rsidR="004A05F5" w:rsidRDefault="004A05F5" w:rsidP="006B1119">
          <w:pPr>
            <w:rPr>
              <w:noProof/>
            </w:rPr>
          </w:pPr>
          <w:r>
            <w:rPr>
              <w:noProof/>
            </w:rPr>
            <mc:AlternateContent>
              <mc:Choice Requires="wps">
                <w:drawing>
                  <wp:anchor distT="0" distB="0" distL="114300" distR="114300" simplePos="0" relativeHeight="251663360" behindDoc="0" locked="0" layoutInCell="1" allowOverlap="1" wp14:anchorId="3F0E4226" wp14:editId="210C936F">
                    <wp:simplePos x="0" y="0"/>
                    <wp:positionH relativeFrom="page">
                      <wp:posOffset>287655</wp:posOffset>
                    </wp:positionH>
                    <wp:positionV relativeFrom="page">
                      <wp:posOffset>7086600</wp:posOffset>
                    </wp:positionV>
                    <wp:extent cx="2624504" cy="3310162"/>
                    <wp:effectExtent l="0" t="0" r="4445" b="5080"/>
                    <wp:wrapNone/>
                    <wp:docPr id="36" name="Graphic-bottom left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4504" cy="3310162"/>
                            </a:xfrm>
                            <a:custGeom>
                              <a:avLst/>
                              <a:gdLst>
                                <a:gd name="connsiteX0" fmla="*/ 879007 w 2624504"/>
                                <a:gd name="connsiteY0" fmla="*/ 0 h 3310162"/>
                                <a:gd name="connsiteX1" fmla="*/ 0 w 2624504"/>
                                <a:gd name="connsiteY1" fmla="*/ 1850897 h 3310162"/>
                                <a:gd name="connsiteX2" fmla="*/ 0 w 2624504"/>
                                <a:gd name="connsiteY2" fmla="*/ 3310163 h 3310162"/>
                                <a:gd name="connsiteX3" fmla="*/ 1059030 w 2624504"/>
                                <a:gd name="connsiteY3" fmla="*/ 3310163 h 3310162"/>
                                <a:gd name="connsiteX4" fmla="*/ 2624504 w 2624504"/>
                                <a:gd name="connsiteY4" fmla="*/ 0 h 3310162"/>
                                <a:gd name="connsiteX5" fmla="*/ 879007 w 2624504"/>
                                <a:gd name="connsiteY5" fmla="*/ 0 h 3310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24504" h="3310162">
                                  <a:moveTo>
                                    <a:pt x="879007" y="0"/>
                                  </a:moveTo>
                                  <a:lnTo>
                                    <a:pt x="0" y="1850897"/>
                                  </a:lnTo>
                                  <a:lnTo>
                                    <a:pt x="0" y="3310163"/>
                                  </a:lnTo>
                                  <a:lnTo>
                                    <a:pt x="1059030" y="3310163"/>
                                  </a:lnTo>
                                  <a:lnTo>
                                    <a:pt x="2624504" y="0"/>
                                  </a:lnTo>
                                  <a:lnTo>
                                    <a:pt x="879007" y="0"/>
                                  </a:lnTo>
                                  <a:close/>
                                </a:path>
                              </a:pathLst>
                            </a:custGeom>
                            <a:solidFill>
                              <a:srgbClr val="00B2A9">
                                <a:alpha val="66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D239D2" id="Graphic-bottom left over image" o:spid="_x0000_s1026" alt="&quot;&quot;" style="position:absolute;margin-left:22.65pt;margin-top:558pt;width:206.65pt;height:260.65pt;z-index:251663360;visibility:visible;mso-wrap-style:square;mso-wrap-distance-left:9pt;mso-wrap-distance-top:0;mso-wrap-distance-right:9pt;mso-wrap-distance-bottom:0;mso-position-horizontal:absolute;mso-position-horizontal-relative:page;mso-position-vertical:absolute;mso-position-vertical-relative:page;v-text-anchor:middle" coordsize="2624504,33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" path="m879007,l,1850897,,3310163r1059030,l2624504,,879007,xe" fillcolor="#00b2a9" stroked="f" strokeweight=".35086mm">
                    <v:fill opacity="43176f"/>
                    <v:stroke joinstyle="miter"/>
                    <v:path arrowok="t" o:connecttype="custom" o:connectlocs="879007,0;0,1850897;0,3310163;1059030,3310163;2624504,0;879007,0" o:connectangles="0,0,0,0,0,0"/>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7A80C4D0" wp14:editId="390B684F">
                    <wp:simplePos x="0" y="0"/>
                    <wp:positionH relativeFrom="page">
                      <wp:posOffset>287020</wp:posOffset>
                    </wp:positionH>
                    <wp:positionV relativeFrom="page">
                      <wp:posOffset>8928735</wp:posOffset>
                    </wp:positionV>
                    <wp:extent cx="1756800" cy="1468800"/>
                    <wp:effectExtent l="0" t="0" r="0" b="0"/>
                    <wp:wrapNone/>
                    <wp:docPr id="37" name="Graphic-bottom lef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6800" cy="1468800"/>
                            </a:xfrm>
                            <a:custGeom>
                              <a:avLst/>
                              <a:gdLst>
                                <a:gd name="connsiteX0" fmla="*/ 0 w 1317879"/>
                                <a:gd name="connsiteY0" fmla="*/ 0 h 1100232"/>
                                <a:gd name="connsiteX1" fmla="*/ 0 w 1317879"/>
                                <a:gd name="connsiteY1" fmla="*/ 1100233 h 1100232"/>
                                <a:gd name="connsiteX2" fmla="*/ 797909 w 1317879"/>
                                <a:gd name="connsiteY2" fmla="*/ 1100233 h 1100232"/>
                                <a:gd name="connsiteX3" fmla="*/ 1317879 w 1317879"/>
                                <a:gd name="connsiteY3" fmla="*/ 0 h 1100232"/>
                                <a:gd name="connsiteX4" fmla="*/ 0 w 1317879"/>
                                <a:gd name="connsiteY4" fmla="*/ 0 h 1100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7879" h="1100232">
                                  <a:moveTo>
                                    <a:pt x="0" y="0"/>
                                  </a:moveTo>
                                  <a:lnTo>
                                    <a:pt x="0" y="1100233"/>
                                  </a:lnTo>
                                  <a:lnTo>
                                    <a:pt x="797909" y="1100233"/>
                                  </a:lnTo>
                                  <a:lnTo>
                                    <a:pt x="1317879" y="0"/>
                                  </a:lnTo>
                                  <a:lnTo>
                                    <a:pt x="0" y="0"/>
                                  </a:lnTo>
                                  <a:close/>
                                </a:path>
                              </a:pathLst>
                            </a:custGeom>
                            <a:solidFill>
                              <a:srgbClr val="00B2A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8D1C5" id="Graphic-bottom left" o:spid="_x0000_s1026" alt="&quot;&quot;" style="position:absolute;margin-left:22.6pt;margin-top:703.05pt;width:138.35pt;height:1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317879,110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" path="m,l,1100233r797909,l1317879,,,xe" fillcolor="#00b2a9" stroked="f">
                    <v:stroke joinstyle="miter"/>
                    <v:path arrowok="t" o:connecttype="custom" o:connectlocs="0,0;0,1468801;1063653,1468801;1756800,0;0,0" o:connectangles="0,0,0,0,0"/>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05AD6536" wp14:editId="6810792B">
                    <wp:simplePos x="0" y="0"/>
                    <wp:positionH relativeFrom="page">
                      <wp:posOffset>1171106</wp:posOffset>
                    </wp:positionH>
                    <wp:positionV relativeFrom="page">
                      <wp:posOffset>7086600</wp:posOffset>
                    </wp:positionV>
                    <wp:extent cx="2615528" cy="1850896"/>
                    <wp:effectExtent l="0" t="0" r="0" b="0"/>
                    <wp:wrapNone/>
                    <wp:docPr id="38" name="Graphic-bottom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15528" cy="1850896"/>
                            </a:xfrm>
                            <a:custGeom>
                              <a:avLst/>
                              <a:gdLst>
                                <a:gd name="connsiteX0" fmla="*/ 0 w 2615528"/>
                                <a:gd name="connsiteY0" fmla="*/ 0 h 1850896"/>
                                <a:gd name="connsiteX1" fmla="*/ 870157 w 2615528"/>
                                <a:gd name="connsiteY1" fmla="*/ 1850897 h 1850896"/>
                                <a:gd name="connsiteX2" fmla="*/ 2615528 w 2615528"/>
                                <a:gd name="connsiteY2" fmla="*/ 1850897 h 1850896"/>
                                <a:gd name="connsiteX3" fmla="*/ 1745371 w 2615528"/>
                                <a:gd name="connsiteY3" fmla="*/ 0 h 1850896"/>
                                <a:gd name="connsiteX4" fmla="*/ 0 w 2615528"/>
                                <a:gd name="connsiteY4" fmla="*/ 0 h 18508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5528" h="1850896">
                                  <a:moveTo>
                                    <a:pt x="0" y="0"/>
                                  </a:moveTo>
                                  <a:lnTo>
                                    <a:pt x="870157" y="1850897"/>
                                  </a:lnTo>
                                  <a:lnTo>
                                    <a:pt x="2615528" y="1850897"/>
                                  </a:lnTo>
                                  <a:cubicBezTo>
                                    <a:pt x="2615528" y="1850897"/>
                                    <a:pt x="1745371" y="0"/>
                                    <a:pt x="1745371" y="0"/>
                                  </a:cubicBezTo>
                                  <a:lnTo>
                                    <a:pt x="0" y="0"/>
                                  </a:lnTo>
                                  <a:close/>
                                </a:path>
                              </a:pathLst>
                            </a:custGeom>
                            <a:solidFill>
                              <a:srgbClr val="FFFFFF">
                                <a:alpha val="33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8B1DE" id="Graphic-bottom over image" o:spid="_x0000_s1026" alt="&quot;&quot;" style="position:absolute;margin-left:92.2pt;margin-top:558pt;width:205.95pt;height:145.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15528,185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" path="m,l870157,1850897r1745371,c2615528,1850897,1745371,,1745371,l,xe" stroked="f" strokeweight=".35086mm">
                    <v:fill opacity="21588f"/>
                    <v:stroke joinstyle="miter"/>
                    <v:path arrowok="t" o:connecttype="custom" o:connectlocs="0,0;870157,1850897;2615528,1850897;1745371,0;0,0" o:connectangles="0,0,0,0,0"/>
                    <w10:wrap anchorx="page" anchory="page"/>
                  </v:shape>
                </w:pict>
              </mc:Fallback>
            </mc:AlternateContent>
          </w:r>
        </w:p>
        <w:p w14:paraId="72D03465" w14:textId="77777777" w:rsidR="004A05F5" w:rsidRDefault="004A05F5" w:rsidP="006B1119">
          <w:pPr>
            <w:pStyle w:val="Coverlogo"/>
            <w:framePr w:wrap="around"/>
          </w:pPr>
          <w:r w:rsidRPr="00C97AB2">
            <w:drawing>
              <wp:inline distT="0" distB="0" distL="0" distR="0" wp14:anchorId="5B055B6F" wp14:editId="779191FB">
                <wp:extent cx="1799590" cy="550462"/>
                <wp:effectExtent l="0" t="0" r="0" b="2540"/>
                <wp:docPr id="39" name="Logo: Victoria State Government Department of Transport and Planning"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99590" cy="550462"/>
                        </a:xfrm>
                        <a:prstGeom prst="rect">
                          <a:avLst/>
                        </a:prstGeom>
                      </pic:spPr>
                    </pic:pic>
                  </a:graphicData>
                </a:graphic>
              </wp:inline>
            </w:drawing>
          </w:r>
        </w:p>
        <w:p w14:paraId="38770193" w14:textId="77777777" w:rsidR="004A05F5" w:rsidRDefault="004A05F5">
          <w:pPr>
            <w:spacing w:before="0" w:after="160" w:line="259" w:lineRule="auto"/>
            <w:rPr>
              <w:noProof/>
            </w:rPr>
          </w:pPr>
          <w:r>
            <w:rPr>
              <w:b/>
              <w:noProof/>
            </w:rPr>
            <w:br w:type="page"/>
          </w:r>
        </w:p>
      </w:sdtContent>
    </w:sdt>
    <w:sdt>
      <w:sdtPr>
        <w:rPr>
          <w:rFonts w:asciiTheme="minorHAnsi" w:eastAsiaTheme="minorHAnsi" w:hAnsiTheme="minorHAnsi" w:cstheme="minorBidi"/>
          <w:b w:val="0"/>
          <w:color w:val="auto"/>
          <w:sz w:val="22"/>
          <w:szCs w:val="22"/>
          <w:lang w:val="en-AU"/>
        </w:rPr>
        <w:id w:val="1876730543"/>
        <w:docPartObj>
          <w:docPartGallery w:val="Table of Contents"/>
          <w:docPartUnique/>
        </w:docPartObj>
      </w:sdtPr>
      <w:sdtEndPr>
        <w:rPr>
          <w:bCs/>
          <w:noProof/>
          <w:sz w:val="20"/>
        </w:rPr>
      </w:sdtEndPr>
      <w:sdtContent>
        <w:p w14:paraId="48843A0C" w14:textId="77777777" w:rsidR="00F70B90" w:rsidRDefault="00F70B90" w:rsidP="00F70B90">
          <w:pPr>
            <w:pStyle w:val="TOCHeading"/>
          </w:pPr>
          <w:r>
            <w:t>Contents</w:t>
          </w:r>
        </w:p>
        <w:p w14:paraId="13B3A971" w14:textId="1D59842A" w:rsidR="000B4A94" w:rsidRDefault="00F70B90" w:rsidP="00A53C6B">
          <w:pPr>
            <w:pStyle w:val="TOC1"/>
            <w:numPr>
              <w:ilvl w:val="0"/>
              <w:numId w:val="36"/>
            </w:numPr>
            <w:rPr>
              <w:rFonts w:eastAsiaTheme="minorEastAsia"/>
              <w:b w:val="0"/>
              <w:noProof/>
              <w:sz w:val="22"/>
              <w:szCs w:val="28"/>
              <w:lang w:eastAsia="zh-CN" w:bidi="th-TH"/>
            </w:rPr>
          </w:pPr>
          <w:r>
            <w:fldChar w:fldCharType="begin"/>
          </w:r>
          <w:r>
            <w:instrText xml:space="preserve"> TOC \o "1-3" \h \z \u </w:instrText>
          </w:r>
          <w:r>
            <w:fldChar w:fldCharType="separate"/>
          </w:r>
          <w:hyperlink w:anchor="_Toc128742209" w:history="1">
            <w:r w:rsidR="00A53C6B">
              <w:rPr>
                <w:rStyle w:val="Hyperlink"/>
                <w:noProof/>
              </w:rPr>
              <w:t>Introduction</w:t>
            </w:r>
            <w:r w:rsidR="00A53C6B">
              <w:rPr>
                <w:rStyle w:val="Hyperlink"/>
                <w:noProof/>
              </w:rPr>
              <w:tab/>
            </w:r>
            <w:r w:rsidR="000B4A94">
              <w:rPr>
                <w:noProof/>
                <w:webHidden/>
              </w:rPr>
              <w:fldChar w:fldCharType="begin"/>
            </w:r>
            <w:r w:rsidR="000B4A94">
              <w:rPr>
                <w:noProof/>
                <w:webHidden/>
              </w:rPr>
              <w:instrText xml:space="preserve"> PAGEREF _Toc128742209 \h </w:instrText>
            </w:r>
            <w:r w:rsidR="000B4A94">
              <w:rPr>
                <w:noProof/>
                <w:webHidden/>
              </w:rPr>
            </w:r>
            <w:r w:rsidR="000B4A94">
              <w:rPr>
                <w:noProof/>
                <w:webHidden/>
              </w:rPr>
              <w:fldChar w:fldCharType="separate"/>
            </w:r>
            <w:r w:rsidR="000B4A94">
              <w:rPr>
                <w:noProof/>
                <w:webHidden/>
              </w:rPr>
              <w:t>2</w:t>
            </w:r>
            <w:r w:rsidR="000B4A94">
              <w:rPr>
                <w:noProof/>
                <w:webHidden/>
              </w:rPr>
              <w:fldChar w:fldCharType="end"/>
            </w:r>
          </w:hyperlink>
        </w:p>
        <w:p w14:paraId="4CE6F4A7" w14:textId="4B686DE0" w:rsidR="000B4A94" w:rsidRDefault="00A53C6B">
          <w:pPr>
            <w:pStyle w:val="TOC3"/>
            <w:rPr>
              <w:rFonts w:eastAsiaTheme="minorEastAsia"/>
              <w:noProof/>
              <w:sz w:val="22"/>
              <w:szCs w:val="28"/>
              <w:lang w:eastAsia="zh-CN" w:bidi="th-TH"/>
            </w:rPr>
          </w:pPr>
          <w:r>
            <w:t xml:space="preserve">1.1 </w:t>
          </w:r>
          <w:hyperlink w:anchor="_Toc128742212" w:history="1">
            <w:r>
              <w:rPr>
                <w:rStyle w:val="Hyperlink"/>
                <w:noProof/>
              </w:rPr>
              <w:t>Project Details</w:t>
            </w:r>
            <w:r w:rsidR="000B4A94">
              <w:rPr>
                <w:noProof/>
                <w:webHidden/>
              </w:rPr>
              <w:tab/>
            </w:r>
            <w:r w:rsidR="000B4A94">
              <w:rPr>
                <w:noProof/>
                <w:webHidden/>
              </w:rPr>
              <w:fldChar w:fldCharType="begin"/>
            </w:r>
            <w:r w:rsidR="000B4A94">
              <w:rPr>
                <w:noProof/>
                <w:webHidden/>
              </w:rPr>
              <w:instrText xml:space="preserve"> PAGEREF _Toc128742212 \h </w:instrText>
            </w:r>
            <w:r w:rsidR="000B4A94">
              <w:rPr>
                <w:noProof/>
                <w:webHidden/>
              </w:rPr>
            </w:r>
            <w:r w:rsidR="000B4A94">
              <w:rPr>
                <w:noProof/>
                <w:webHidden/>
              </w:rPr>
              <w:fldChar w:fldCharType="separate"/>
            </w:r>
            <w:r w:rsidR="000B4A94">
              <w:rPr>
                <w:noProof/>
                <w:webHidden/>
              </w:rPr>
              <w:t>2</w:t>
            </w:r>
            <w:r w:rsidR="000B4A94">
              <w:rPr>
                <w:noProof/>
                <w:webHidden/>
              </w:rPr>
              <w:fldChar w:fldCharType="end"/>
            </w:r>
          </w:hyperlink>
        </w:p>
        <w:p w14:paraId="534479A4" w14:textId="17284A68" w:rsidR="000B4A94" w:rsidRDefault="00A53C6B">
          <w:pPr>
            <w:pStyle w:val="TOC3"/>
            <w:rPr>
              <w:rFonts w:eastAsiaTheme="minorEastAsia"/>
              <w:noProof/>
              <w:sz w:val="22"/>
              <w:szCs w:val="28"/>
              <w:lang w:eastAsia="zh-CN" w:bidi="th-TH"/>
            </w:rPr>
          </w:pPr>
          <w:r>
            <w:t>1.2 Declaration</w:t>
          </w:r>
          <w:hyperlink w:anchor="_Toc128742213" w:history="1">
            <w:r w:rsidR="000B4A94">
              <w:rPr>
                <w:noProof/>
                <w:webHidden/>
              </w:rPr>
              <w:tab/>
            </w:r>
            <w:r w:rsidR="000B4A94">
              <w:rPr>
                <w:noProof/>
                <w:webHidden/>
              </w:rPr>
              <w:fldChar w:fldCharType="begin"/>
            </w:r>
            <w:r w:rsidR="000B4A94">
              <w:rPr>
                <w:noProof/>
                <w:webHidden/>
              </w:rPr>
              <w:instrText xml:space="preserve"> PAGEREF _Toc128742213 \h </w:instrText>
            </w:r>
            <w:r w:rsidR="000B4A94">
              <w:rPr>
                <w:noProof/>
                <w:webHidden/>
              </w:rPr>
            </w:r>
            <w:r w:rsidR="000B4A94">
              <w:rPr>
                <w:noProof/>
                <w:webHidden/>
              </w:rPr>
              <w:fldChar w:fldCharType="separate"/>
            </w:r>
            <w:r w:rsidR="000B4A94">
              <w:rPr>
                <w:noProof/>
                <w:webHidden/>
              </w:rPr>
              <w:t>2</w:t>
            </w:r>
            <w:r w:rsidR="000B4A94">
              <w:rPr>
                <w:noProof/>
                <w:webHidden/>
              </w:rPr>
              <w:fldChar w:fldCharType="end"/>
            </w:r>
          </w:hyperlink>
        </w:p>
        <w:p w14:paraId="3D9096CC" w14:textId="339CEFDC" w:rsidR="000B4A94" w:rsidRDefault="00A53C6B">
          <w:pPr>
            <w:pStyle w:val="TOC2"/>
            <w:rPr>
              <w:rFonts w:eastAsiaTheme="minorEastAsia"/>
              <w:noProof/>
              <w:sz w:val="22"/>
              <w:szCs w:val="28"/>
              <w:lang w:eastAsia="zh-CN" w:bidi="th-TH"/>
            </w:rPr>
          </w:pPr>
          <w:r w:rsidRPr="00A53C6B">
            <w:rPr>
              <w:b/>
              <w:bCs/>
            </w:rPr>
            <w:t>2. Description of Activities</w:t>
          </w:r>
          <w:hyperlink w:anchor="_Toc128742215" w:history="1">
            <w:r w:rsidR="000B4A94">
              <w:rPr>
                <w:noProof/>
                <w:webHidden/>
              </w:rPr>
              <w:tab/>
            </w:r>
            <w:r w:rsidR="000B4A94">
              <w:rPr>
                <w:noProof/>
                <w:webHidden/>
              </w:rPr>
              <w:fldChar w:fldCharType="begin"/>
            </w:r>
            <w:r w:rsidR="000B4A94">
              <w:rPr>
                <w:noProof/>
                <w:webHidden/>
              </w:rPr>
              <w:instrText xml:space="preserve"> PAGEREF _Toc128742215 \h </w:instrText>
            </w:r>
            <w:r w:rsidR="000B4A94">
              <w:rPr>
                <w:noProof/>
                <w:webHidden/>
              </w:rPr>
            </w:r>
            <w:r w:rsidR="000B4A94">
              <w:rPr>
                <w:noProof/>
                <w:webHidden/>
              </w:rPr>
              <w:fldChar w:fldCharType="separate"/>
            </w:r>
            <w:r w:rsidR="000B4A94">
              <w:rPr>
                <w:noProof/>
                <w:webHidden/>
              </w:rPr>
              <w:t>2</w:t>
            </w:r>
            <w:r w:rsidR="000B4A94">
              <w:rPr>
                <w:noProof/>
                <w:webHidden/>
              </w:rPr>
              <w:fldChar w:fldCharType="end"/>
            </w:r>
          </w:hyperlink>
        </w:p>
        <w:p w14:paraId="6EF5F4BC" w14:textId="3EA24D57" w:rsidR="000B4A94" w:rsidRDefault="00A53C6B">
          <w:pPr>
            <w:pStyle w:val="TOC2"/>
            <w:rPr>
              <w:rFonts w:eastAsiaTheme="minorEastAsia"/>
              <w:noProof/>
              <w:sz w:val="22"/>
              <w:szCs w:val="28"/>
              <w:lang w:eastAsia="zh-CN" w:bidi="th-TH"/>
            </w:rPr>
          </w:pPr>
          <w:r w:rsidRPr="00A53C6B">
            <w:rPr>
              <w:b/>
              <w:bCs/>
            </w:rPr>
            <w:t>3. Condition of Approval</w:t>
          </w:r>
          <w:hyperlink w:anchor="_Toc128742216" w:history="1">
            <w:r w:rsidR="000B4A94">
              <w:rPr>
                <w:noProof/>
                <w:webHidden/>
              </w:rPr>
              <w:tab/>
            </w:r>
            <w:r w:rsidR="000B4A94">
              <w:rPr>
                <w:noProof/>
                <w:webHidden/>
              </w:rPr>
              <w:fldChar w:fldCharType="begin"/>
            </w:r>
            <w:r w:rsidR="000B4A94">
              <w:rPr>
                <w:noProof/>
                <w:webHidden/>
              </w:rPr>
              <w:instrText xml:space="preserve"> PAGEREF _Toc128742216 \h </w:instrText>
            </w:r>
            <w:r w:rsidR="000B4A94">
              <w:rPr>
                <w:noProof/>
                <w:webHidden/>
              </w:rPr>
            </w:r>
            <w:r w:rsidR="000B4A94">
              <w:rPr>
                <w:noProof/>
                <w:webHidden/>
              </w:rPr>
              <w:fldChar w:fldCharType="separate"/>
            </w:r>
            <w:r w:rsidR="000B4A94">
              <w:rPr>
                <w:noProof/>
                <w:webHidden/>
              </w:rPr>
              <w:t>3</w:t>
            </w:r>
            <w:r w:rsidR="000B4A94">
              <w:rPr>
                <w:noProof/>
                <w:webHidden/>
              </w:rPr>
              <w:fldChar w:fldCharType="end"/>
            </w:r>
          </w:hyperlink>
        </w:p>
        <w:p w14:paraId="6CBACE53" w14:textId="364699B4" w:rsidR="000B4A94" w:rsidRDefault="00A53C6B">
          <w:pPr>
            <w:pStyle w:val="TOC3"/>
            <w:rPr>
              <w:rFonts w:eastAsiaTheme="minorEastAsia"/>
              <w:noProof/>
              <w:sz w:val="22"/>
              <w:szCs w:val="28"/>
              <w:lang w:eastAsia="zh-CN" w:bidi="th-TH"/>
            </w:rPr>
          </w:pPr>
          <w:r>
            <w:t>3.1 Compliance with approval conditions</w:t>
          </w:r>
          <w:hyperlink w:anchor="_Toc128742217" w:history="1">
            <w:r w:rsidR="000B4A94">
              <w:rPr>
                <w:noProof/>
                <w:webHidden/>
              </w:rPr>
              <w:tab/>
            </w:r>
            <w:r w:rsidR="000B4A94">
              <w:rPr>
                <w:noProof/>
                <w:webHidden/>
              </w:rPr>
              <w:fldChar w:fldCharType="begin"/>
            </w:r>
            <w:r w:rsidR="000B4A94">
              <w:rPr>
                <w:noProof/>
                <w:webHidden/>
              </w:rPr>
              <w:instrText xml:space="preserve"> PAGEREF _Toc128742217 \h </w:instrText>
            </w:r>
            <w:r w:rsidR="000B4A94">
              <w:rPr>
                <w:noProof/>
                <w:webHidden/>
              </w:rPr>
            </w:r>
            <w:r w:rsidR="000B4A94">
              <w:rPr>
                <w:noProof/>
                <w:webHidden/>
              </w:rPr>
              <w:fldChar w:fldCharType="separate"/>
            </w:r>
            <w:r w:rsidR="000B4A94">
              <w:rPr>
                <w:noProof/>
                <w:webHidden/>
              </w:rPr>
              <w:t>3</w:t>
            </w:r>
            <w:r w:rsidR="000B4A94">
              <w:rPr>
                <w:noProof/>
                <w:webHidden/>
              </w:rPr>
              <w:fldChar w:fldCharType="end"/>
            </w:r>
          </w:hyperlink>
        </w:p>
        <w:p w14:paraId="558A3412" w14:textId="38ABFBC7" w:rsidR="000B4A94" w:rsidRDefault="00A53C6B">
          <w:pPr>
            <w:pStyle w:val="TOC2"/>
            <w:rPr>
              <w:noProof/>
            </w:rPr>
          </w:pPr>
          <w:hyperlink w:anchor="_Toc128742218" w:history="1">
            <w:r>
              <w:t>3.2 New environmental risks</w:t>
            </w:r>
            <w:r w:rsidR="000B4A94">
              <w:rPr>
                <w:noProof/>
                <w:webHidden/>
              </w:rPr>
              <w:tab/>
            </w:r>
            <w:r w:rsidR="000B4A94">
              <w:rPr>
                <w:noProof/>
                <w:webHidden/>
              </w:rPr>
              <w:fldChar w:fldCharType="begin"/>
            </w:r>
            <w:r w:rsidR="000B4A94">
              <w:rPr>
                <w:noProof/>
                <w:webHidden/>
              </w:rPr>
              <w:instrText xml:space="preserve"> PAGEREF _Toc128742218 \h </w:instrText>
            </w:r>
            <w:r w:rsidR="000B4A94">
              <w:rPr>
                <w:noProof/>
                <w:webHidden/>
              </w:rPr>
            </w:r>
            <w:r w:rsidR="000B4A94">
              <w:rPr>
                <w:noProof/>
                <w:webHidden/>
              </w:rPr>
              <w:fldChar w:fldCharType="separate"/>
            </w:r>
            <w:r w:rsidR="000B4A94">
              <w:rPr>
                <w:noProof/>
                <w:webHidden/>
              </w:rPr>
              <w:t>3</w:t>
            </w:r>
            <w:r w:rsidR="000B4A94">
              <w:rPr>
                <w:noProof/>
                <w:webHidden/>
              </w:rPr>
              <w:fldChar w:fldCharType="end"/>
            </w:r>
          </w:hyperlink>
        </w:p>
        <w:p w14:paraId="27ACB0AB" w14:textId="74B81653" w:rsidR="00A53C6B" w:rsidRPr="00FE4991" w:rsidRDefault="00FE4991" w:rsidP="00A53C6B">
          <w:pPr>
            <w:rPr>
              <w:b/>
              <w:bCs/>
            </w:rPr>
          </w:pPr>
          <w:r w:rsidRPr="00FE4991">
            <w:rPr>
              <w:b/>
              <w:bCs/>
            </w:rPr>
            <w:t xml:space="preserve">4. </w:t>
          </w:r>
          <w:r w:rsidR="00A53C6B" w:rsidRPr="00FE4991">
            <w:rPr>
              <w:b/>
              <w:bCs/>
            </w:rPr>
            <w:t>Appendices</w:t>
          </w:r>
        </w:p>
        <w:p w14:paraId="42AFBE55" w14:textId="2011CD86" w:rsidR="00A53C6B" w:rsidRPr="00A53C6B" w:rsidRDefault="00CC3B7B" w:rsidP="00A53C6B">
          <w:r>
            <w:t>4.1 Annual Compliance Table</w:t>
          </w:r>
          <w:r>
            <w:tab/>
          </w:r>
          <w:r>
            <w:tab/>
          </w:r>
          <w:r>
            <w:tab/>
          </w:r>
          <w:r>
            <w:tab/>
          </w:r>
          <w:r>
            <w:tab/>
          </w:r>
          <w:r>
            <w:tab/>
          </w:r>
          <w:r>
            <w:tab/>
          </w:r>
          <w:r>
            <w:tab/>
          </w:r>
          <w:r>
            <w:tab/>
          </w:r>
          <w:r>
            <w:tab/>
          </w:r>
          <w:r>
            <w:tab/>
          </w:r>
        </w:p>
        <w:p w14:paraId="0C0CFD74" w14:textId="77777777" w:rsidR="00F70B90" w:rsidRDefault="00F70B90" w:rsidP="00F70B90">
          <w:r>
            <w:rPr>
              <w:b/>
              <w:bCs/>
              <w:noProof/>
            </w:rPr>
            <w:fldChar w:fldCharType="end"/>
          </w:r>
        </w:p>
      </w:sdtContent>
    </w:sdt>
    <w:p w14:paraId="6963F459" w14:textId="77777777" w:rsidR="00F70B90" w:rsidRDefault="00F70B90" w:rsidP="00F70B90"/>
    <w:p w14:paraId="3AA1F6CA" w14:textId="77777777" w:rsidR="00F70B90" w:rsidRDefault="00F70B90">
      <w:pPr>
        <w:spacing w:before="0" w:after="160" w:line="259" w:lineRule="auto"/>
        <w:rPr>
          <w:rFonts w:asciiTheme="majorHAnsi" w:eastAsiaTheme="majorEastAsia" w:hAnsiTheme="majorHAnsi" w:cstheme="majorBidi"/>
          <w:b/>
          <w:color w:val="53565A" w:themeColor="accent6"/>
          <w:sz w:val="28"/>
          <w:szCs w:val="32"/>
        </w:rPr>
      </w:pPr>
      <w:r>
        <w:br w:type="page"/>
      </w:r>
    </w:p>
    <w:bookmarkEnd w:id="0"/>
    <w:p w14:paraId="039BE64E" w14:textId="2EC73DCE" w:rsidR="00A53C6B" w:rsidRDefault="00037E03" w:rsidP="00A53C6B">
      <w:pPr>
        <w:pStyle w:val="ListNumber"/>
        <w:numPr>
          <w:ilvl w:val="6"/>
          <w:numId w:val="25"/>
        </w:numPr>
        <w:rPr>
          <w:rFonts w:asciiTheme="majorHAnsi" w:hAnsiTheme="majorHAnsi" w:cstheme="majorHAnsi"/>
          <w:b/>
          <w:bCs/>
          <w:sz w:val="24"/>
          <w:szCs w:val="24"/>
        </w:rPr>
      </w:pPr>
      <w:r w:rsidRPr="00037E03">
        <w:rPr>
          <w:rFonts w:asciiTheme="majorHAnsi" w:hAnsiTheme="majorHAnsi" w:cstheme="majorHAnsi"/>
          <w:b/>
          <w:bCs/>
          <w:sz w:val="24"/>
          <w:szCs w:val="24"/>
        </w:rPr>
        <w:lastRenderedPageBreak/>
        <w:t xml:space="preserve">Introduction </w:t>
      </w:r>
    </w:p>
    <w:p w14:paraId="49C85E70" w14:textId="607B4B55" w:rsidR="00037E03" w:rsidRPr="00037E03" w:rsidRDefault="00037E03" w:rsidP="00037E03">
      <w:pPr>
        <w:pStyle w:val="ListNumber"/>
        <w:numPr>
          <w:ilvl w:val="0"/>
          <w:numId w:val="0"/>
        </w:numPr>
        <w:rPr>
          <w:rFonts w:asciiTheme="majorHAnsi" w:hAnsiTheme="majorHAnsi" w:cstheme="majorHAnsi"/>
          <w:b/>
          <w:bCs/>
          <w:sz w:val="24"/>
          <w:szCs w:val="24"/>
        </w:rPr>
      </w:pPr>
    </w:p>
    <w:p w14:paraId="67AC890C" w14:textId="377A781F" w:rsidR="00A53C6B" w:rsidRPr="00CC3B7B" w:rsidRDefault="00A53C6B" w:rsidP="00A53C6B">
      <w:pPr>
        <w:pStyle w:val="ListNumber"/>
        <w:numPr>
          <w:ilvl w:val="1"/>
          <w:numId w:val="36"/>
        </w:numPr>
        <w:rPr>
          <w:rFonts w:asciiTheme="majorHAnsi" w:hAnsiTheme="majorHAnsi" w:cstheme="majorHAnsi"/>
          <w:b/>
          <w:bCs/>
          <w:sz w:val="22"/>
        </w:rPr>
      </w:pPr>
      <w:bookmarkStart w:id="1" w:name="_Toc30502219"/>
      <w:bookmarkStart w:id="2" w:name="_Toc128742220"/>
      <w:r w:rsidRPr="00CC3B7B">
        <w:rPr>
          <w:rFonts w:asciiTheme="majorHAnsi" w:hAnsiTheme="majorHAnsi" w:cstheme="majorHAnsi"/>
          <w:b/>
          <w:bCs/>
          <w:sz w:val="22"/>
        </w:rPr>
        <w:t xml:space="preserve">Project Details </w:t>
      </w:r>
      <w:bookmarkEnd w:id="1"/>
      <w:bookmarkEnd w:id="2"/>
    </w:p>
    <w:p w14:paraId="1A81E3AE" w14:textId="77777777" w:rsidR="00FE4991" w:rsidRDefault="00FE4991" w:rsidP="00FE4991">
      <w:pPr>
        <w:pStyle w:val="ListNumber"/>
        <w:numPr>
          <w:ilvl w:val="0"/>
          <w:numId w:val="0"/>
        </w:numPr>
        <w:ind w:left="284" w:hanging="284"/>
        <w:rPr>
          <w:rFonts w:asciiTheme="majorHAnsi" w:hAnsiTheme="majorHAnsi" w:cstheme="majorHAnsi"/>
          <w:szCs w:val="20"/>
        </w:rPr>
      </w:pPr>
    </w:p>
    <w:p w14:paraId="4FB9C67E" w14:textId="2787D84B" w:rsidR="00FE4991" w:rsidRPr="00CC3B7B" w:rsidRDefault="00FE4991" w:rsidP="00FE4991">
      <w:pPr>
        <w:pStyle w:val="ListNumber"/>
        <w:numPr>
          <w:ilvl w:val="0"/>
          <w:numId w:val="0"/>
        </w:numPr>
        <w:ind w:left="284" w:hanging="284"/>
        <w:rPr>
          <w:rFonts w:asciiTheme="majorHAnsi" w:hAnsiTheme="majorHAnsi" w:cstheme="majorHAnsi"/>
          <w:i/>
          <w:iCs/>
          <w:szCs w:val="20"/>
          <w:u w:val="single"/>
        </w:rPr>
      </w:pPr>
      <w:r w:rsidRPr="00CC3B7B">
        <w:rPr>
          <w:rFonts w:asciiTheme="majorHAnsi" w:hAnsiTheme="majorHAnsi" w:cstheme="majorHAnsi"/>
          <w:i/>
          <w:iCs/>
          <w:szCs w:val="20"/>
          <w:u w:val="single"/>
        </w:rPr>
        <w:t>Table 1: Project Details</w:t>
      </w:r>
    </w:p>
    <w:p w14:paraId="7E4D5F59" w14:textId="77777777" w:rsidR="00FE4991" w:rsidRDefault="00FE4991" w:rsidP="00FE4991">
      <w:pPr>
        <w:pStyle w:val="ListNumber"/>
        <w:numPr>
          <w:ilvl w:val="0"/>
          <w:numId w:val="0"/>
        </w:numPr>
        <w:ind w:left="284" w:hanging="284"/>
        <w:rPr>
          <w:rFonts w:asciiTheme="majorHAnsi" w:hAnsiTheme="majorHAnsi" w:cstheme="majorHAnsi"/>
          <w:szCs w:val="20"/>
        </w:rPr>
      </w:pPr>
    </w:p>
    <w:tbl>
      <w:tblPr>
        <w:tblStyle w:val="DTPDefaulttable"/>
        <w:tblW w:w="0" w:type="auto"/>
        <w:tblInd w:w="284" w:type="dxa"/>
        <w:tblLook w:val="04A0" w:firstRow="1" w:lastRow="0" w:firstColumn="1" w:lastColumn="0" w:noHBand="0" w:noVBand="1"/>
      </w:tblPr>
      <w:tblGrid>
        <w:gridCol w:w="5244"/>
        <w:gridCol w:w="5244"/>
      </w:tblGrid>
      <w:tr w:rsidR="00A03758" w14:paraId="6889557A" w14:textId="77777777" w:rsidTr="00A037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shd w:val="clear" w:color="auto" w:fill="00B2A9" w:themeFill="text2"/>
          </w:tcPr>
          <w:p w14:paraId="3F5855E8" w14:textId="77777777" w:rsidR="00FE4991" w:rsidRDefault="00FE4991" w:rsidP="00FE4991">
            <w:pPr>
              <w:pStyle w:val="ListNumber"/>
              <w:numPr>
                <w:ilvl w:val="0"/>
                <w:numId w:val="0"/>
              </w:numPr>
              <w:rPr>
                <w:rFonts w:asciiTheme="majorHAnsi" w:hAnsiTheme="majorHAnsi" w:cstheme="majorHAnsi"/>
                <w:szCs w:val="20"/>
              </w:rPr>
            </w:pPr>
          </w:p>
        </w:tc>
        <w:tc>
          <w:tcPr>
            <w:tcW w:w="5386" w:type="dxa"/>
            <w:shd w:val="clear" w:color="auto" w:fill="00B2A9" w:themeFill="text2"/>
          </w:tcPr>
          <w:p w14:paraId="3AE46F29" w14:textId="77777777" w:rsidR="00FE4991" w:rsidRDefault="00FE4991" w:rsidP="00FE4991">
            <w:pPr>
              <w:pStyle w:val="ListNumber"/>
              <w:numPr>
                <w:ilvl w:val="0"/>
                <w:numId w:val="0"/>
              </w:num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FE4991" w14:paraId="7B925E7B" w14:textId="77777777" w:rsidTr="00FE4991">
        <w:tc>
          <w:tcPr>
            <w:cnfStyle w:val="001000000000" w:firstRow="0" w:lastRow="0" w:firstColumn="1" w:lastColumn="0" w:oddVBand="0" w:evenVBand="0" w:oddHBand="0" w:evenHBand="0" w:firstRowFirstColumn="0" w:firstRowLastColumn="0" w:lastRowFirstColumn="0" w:lastRowLastColumn="0"/>
            <w:tcW w:w="5386" w:type="dxa"/>
          </w:tcPr>
          <w:p w14:paraId="77A12480" w14:textId="688E39F3"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EPBC Number</w:t>
            </w:r>
          </w:p>
        </w:tc>
        <w:tc>
          <w:tcPr>
            <w:tcW w:w="5386" w:type="dxa"/>
          </w:tcPr>
          <w:p w14:paraId="7C023403" w14:textId="75ED5E82" w:rsidR="00FE4991" w:rsidRDefault="00FE4991" w:rsidP="00FE4991">
            <w:pPr>
              <w:pStyle w:val="ListNumber"/>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201</w:t>
            </w:r>
            <w:r w:rsidR="00B930C8">
              <w:rPr>
                <w:rFonts w:asciiTheme="majorHAnsi" w:hAnsiTheme="majorHAnsi" w:cstheme="majorHAnsi"/>
                <w:szCs w:val="20"/>
              </w:rPr>
              <w:t>0/5313</w:t>
            </w:r>
          </w:p>
        </w:tc>
      </w:tr>
      <w:tr w:rsidR="00FE4991" w14:paraId="35F3E54B" w14:textId="77777777" w:rsidTr="00FE4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393F9D94" w14:textId="5396877A"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Project Name</w:t>
            </w:r>
          </w:p>
        </w:tc>
        <w:tc>
          <w:tcPr>
            <w:tcW w:w="5386" w:type="dxa"/>
          </w:tcPr>
          <w:p w14:paraId="588D0B35" w14:textId="24CD2D6E" w:rsidR="00FE4991" w:rsidRDefault="00B930C8" w:rsidP="00FE4991">
            <w:pPr>
              <w:pStyle w:val="ListNumber"/>
              <w:numPr>
                <w:ilvl w:val="0"/>
                <w:numId w:val="0"/>
              </w:num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South Morang</w:t>
            </w:r>
          </w:p>
        </w:tc>
      </w:tr>
      <w:tr w:rsidR="00FE4991" w14:paraId="38D0A7AD" w14:textId="77777777" w:rsidTr="00FE4991">
        <w:tc>
          <w:tcPr>
            <w:cnfStyle w:val="001000000000" w:firstRow="0" w:lastRow="0" w:firstColumn="1" w:lastColumn="0" w:oddVBand="0" w:evenVBand="0" w:oddHBand="0" w:evenHBand="0" w:firstRowFirstColumn="0" w:firstRowLastColumn="0" w:lastRowFirstColumn="0" w:lastRowLastColumn="0"/>
            <w:tcW w:w="5386" w:type="dxa"/>
          </w:tcPr>
          <w:p w14:paraId="68B03D71" w14:textId="77E98B38"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Approval Holder</w:t>
            </w:r>
          </w:p>
        </w:tc>
        <w:tc>
          <w:tcPr>
            <w:tcW w:w="5386" w:type="dxa"/>
          </w:tcPr>
          <w:p w14:paraId="4C321807" w14:textId="0D232878" w:rsidR="00FE4991" w:rsidRDefault="00A03758" w:rsidP="00FE4991">
            <w:pPr>
              <w:pStyle w:val="ListNumber"/>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Department of Transport and Planning</w:t>
            </w:r>
          </w:p>
        </w:tc>
      </w:tr>
      <w:tr w:rsidR="00FE4991" w14:paraId="29B9BCA9" w14:textId="77777777" w:rsidTr="00FE4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37BD573D" w14:textId="66E10FEA"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ABN</w:t>
            </w:r>
          </w:p>
        </w:tc>
        <w:tc>
          <w:tcPr>
            <w:tcW w:w="5386" w:type="dxa"/>
          </w:tcPr>
          <w:p w14:paraId="75C88C42" w14:textId="7D17FB38" w:rsidR="00FE4991" w:rsidRDefault="00A03758" w:rsidP="00FE4991">
            <w:pPr>
              <w:pStyle w:val="ListNumber"/>
              <w:numPr>
                <w:ilvl w:val="0"/>
                <w:numId w:val="0"/>
              </w:num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20"/>
              </w:rPr>
            </w:pPr>
            <w:r w:rsidRPr="00A03758">
              <w:rPr>
                <w:rFonts w:asciiTheme="majorHAnsi" w:hAnsiTheme="majorHAnsi" w:cstheme="majorHAnsi"/>
                <w:szCs w:val="20"/>
              </w:rPr>
              <w:t>69 981 208 782</w:t>
            </w:r>
          </w:p>
        </w:tc>
      </w:tr>
      <w:tr w:rsidR="00FE4991" w14:paraId="37D932F8" w14:textId="77777777" w:rsidTr="00FE4991">
        <w:tc>
          <w:tcPr>
            <w:cnfStyle w:val="001000000000" w:firstRow="0" w:lastRow="0" w:firstColumn="1" w:lastColumn="0" w:oddVBand="0" w:evenVBand="0" w:oddHBand="0" w:evenHBand="0" w:firstRowFirstColumn="0" w:firstRowLastColumn="0" w:lastRowFirstColumn="0" w:lastRowLastColumn="0"/>
            <w:tcW w:w="5386" w:type="dxa"/>
          </w:tcPr>
          <w:p w14:paraId="55875C76" w14:textId="05656A6D"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Approved Action</w:t>
            </w:r>
          </w:p>
        </w:tc>
        <w:tc>
          <w:tcPr>
            <w:tcW w:w="5386" w:type="dxa"/>
          </w:tcPr>
          <w:p w14:paraId="2589DDBD" w14:textId="77777777" w:rsidR="001A563E" w:rsidRDefault="00C13A29" w:rsidP="005F3750">
            <w:pPr>
              <w:pStyle w:val="ListNumber"/>
              <w:numPr>
                <w:ilvl w:val="0"/>
                <w:numId w:val="0"/>
              </w:numPr>
              <w:ind w:left="284" w:hanging="28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To construct</w:t>
            </w:r>
            <w:r w:rsidR="005F3750">
              <w:rPr>
                <w:rFonts w:asciiTheme="majorHAnsi" w:hAnsiTheme="majorHAnsi" w:cstheme="majorHAnsi"/>
                <w:szCs w:val="20"/>
              </w:rPr>
              <w:t xml:space="preserve"> </w:t>
            </w:r>
            <w:r w:rsidR="00FF7870">
              <w:rPr>
                <w:rFonts w:asciiTheme="majorHAnsi" w:hAnsiTheme="majorHAnsi" w:cstheme="majorHAnsi"/>
                <w:szCs w:val="20"/>
              </w:rPr>
              <w:t>3.5km dual track</w:t>
            </w:r>
            <w:r w:rsidR="00116722">
              <w:rPr>
                <w:rFonts w:asciiTheme="majorHAnsi" w:hAnsiTheme="majorHAnsi" w:cstheme="majorHAnsi"/>
                <w:szCs w:val="20"/>
              </w:rPr>
              <w:t xml:space="preserve"> between </w:t>
            </w:r>
            <w:r w:rsidR="001A563E">
              <w:rPr>
                <w:rFonts w:asciiTheme="majorHAnsi" w:hAnsiTheme="majorHAnsi" w:cstheme="majorHAnsi"/>
                <w:szCs w:val="20"/>
              </w:rPr>
              <w:t xml:space="preserve">Epping and </w:t>
            </w:r>
          </w:p>
          <w:p w14:paraId="4B1D9E85" w14:textId="77777777" w:rsidR="00C95DB8" w:rsidRDefault="001A563E" w:rsidP="005F3750">
            <w:pPr>
              <w:pStyle w:val="ListNumber"/>
              <w:numPr>
                <w:ilvl w:val="0"/>
                <w:numId w:val="0"/>
              </w:numPr>
              <w:ind w:left="284" w:hanging="28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South Morang</w:t>
            </w:r>
            <w:r w:rsidR="00FF7870">
              <w:rPr>
                <w:rFonts w:asciiTheme="majorHAnsi" w:hAnsiTheme="majorHAnsi" w:cstheme="majorHAnsi"/>
                <w:szCs w:val="20"/>
              </w:rPr>
              <w:t xml:space="preserve">, upgrade </w:t>
            </w:r>
            <w:r w:rsidR="00116722">
              <w:rPr>
                <w:rFonts w:asciiTheme="majorHAnsi" w:hAnsiTheme="majorHAnsi" w:cstheme="majorHAnsi"/>
                <w:szCs w:val="20"/>
              </w:rPr>
              <w:t>the</w:t>
            </w:r>
            <w:r w:rsidR="00FF7870">
              <w:rPr>
                <w:rFonts w:asciiTheme="majorHAnsi" w:hAnsiTheme="majorHAnsi" w:cstheme="majorHAnsi"/>
                <w:szCs w:val="20"/>
              </w:rPr>
              <w:t xml:space="preserve"> </w:t>
            </w:r>
            <w:r w:rsidR="00116722">
              <w:rPr>
                <w:rFonts w:asciiTheme="majorHAnsi" w:hAnsiTheme="majorHAnsi" w:cstheme="majorHAnsi"/>
                <w:szCs w:val="20"/>
              </w:rPr>
              <w:t>existing</w:t>
            </w:r>
            <w:r w:rsidR="00FF7870">
              <w:rPr>
                <w:rFonts w:asciiTheme="majorHAnsi" w:hAnsiTheme="majorHAnsi" w:cstheme="majorHAnsi"/>
                <w:szCs w:val="20"/>
              </w:rPr>
              <w:t xml:space="preserve"> </w:t>
            </w:r>
            <w:r w:rsidR="00116722">
              <w:rPr>
                <w:rFonts w:asciiTheme="majorHAnsi" w:hAnsiTheme="majorHAnsi" w:cstheme="majorHAnsi"/>
                <w:szCs w:val="20"/>
              </w:rPr>
              <w:t xml:space="preserve">Epping </w:t>
            </w:r>
            <w:r w:rsidR="00FF7870">
              <w:rPr>
                <w:rFonts w:asciiTheme="majorHAnsi" w:hAnsiTheme="majorHAnsi" w:cstheme="majorHAnsi"/>
                <w:szCs w:val="20"/>
              </w:rPr>
              <w:t>station and</w:t>
            </w:r>
            <w:r w:rsidR="00C95DB8">
              <w:rPr>
                <w:rFonts w:asciiTheme="majorHAnsi" w:hAnsiTheme="majorHAnsi" w:cstheme="majorHAnsi"/>
                <w:szCs w:val="20"/>
              </w:rPr>
              <w:t xml:space="preserve"> </w:t>
            </w:r>
          </w:p>
          <w:p w14:paraId="211E0268" w14:textId="77777777" w:rsidR="008B4C28" w:rsidRDefault="00C95DB8" w:rsidP="005F3750">
            <w:pPr>
              <w:pStyle w:val="ListNumber"/>
              <w:numPr>
                <w:ilvl w:val="0"/>
                <w:numId w:val="0"/>
              </w:numPr>
              <w:ind w:left="284" w:hanging="28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b</w:t>
            </w:r>
            <w:r w:rsidR="00FF7870">
              <w:rPr>
                <w:rFonts w:asciiTheme="majorHAnsi" w:hAnsiTheme="majorHAnsi" w:cstheme="majorHAnsi"/>
                <w:szCs w:val="20"/>
              </w:rPr>
              <w:t xml:space="preserve">uild a new </w:t>
            </w:r>
            <w:r w:rsidR="00116722">
              <w:rPr>
                <w:rFonts w:asciiTheme="majorHAnsi" w:hAnsiTheme="majorHAnsi" w:cstheme="majorHAnsi"/>
                <w:szCs w:val="20"/>
              </w:rPr>
              <w:t xml:space="preserve">metropolitan </w:t>
            </w:r>
            <w:r w:rsidR="00FF7870">
              <w:rPr>
                <w:rFonts w:asciiTheme="majorHAnsi" w:hAnsiTheme="majorHAnsi" w:cstheme="majorHAnsi"/>
                <w:szCs w:val="20"/>
              </w:rPr>
              <w:t>rail station</w:t>
            </w:r>
            <w:r w:rsidR="00116722">
              <w:rPr>
                <w:rFonts w:asciiTheme="majorHAnsi" w:hAnsiTheme="majorHAnsi" w:cstheme="majorHAnsi"/>
                <w:szCs w:val="20"/>
              </w:rPr>
              <w:t xml:space="preserve"> at South Morang</w:t>
            </w:r>
            <w:r>
              <w:rPr>
                <w:rFonts w:asciiTheme="majorHAnsi" w:hAnsiTheme="majorHAnsi" w:cstheme="majorHAnsi"/>
                <w:szCs w:val="20"/>
              </w:rPr>
              <w:t xml:space="preserve"> </w:t>
            </w:r>
          </w:p>
          <w:p w14:paraId="44F2F621" w14:textId="52950F17" w:rsidR="00FE4991" w:rsidRDefault="008B4C28" w:rsidP="005F3750">
            <w:pPr>
              <w:pStyle w:val="ListNumber"/>
              <w:numPr>
                <w:ilvl w:val="0"/>
                <w:numId w:val="0"/>
              </w:numPr>
              <w:ind w:left="284" w:hanging="28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w</w:t>
            </w:r>
            <w:r w:rsidR="00C95DB8">
              <w:rPr>
                <w:rFonts w:asciiTheme="majorHAnsi" w:hAnsiTheme="majorHAnsi" w:cstheme="majorHAnsi"/>
                <w:szCs w:val="20"/>
              </w:rPr>
              <w:t>ith associated bus interchange an</w:t>
            </w:r>
            <w:r>
              <w:rPr>
                <w:rFonts w:asciiTheme="majorHAnsi" w:hAnsiTheme="majorHAnsi" w:cstheme="majorHAnsi"/>
                <w:szCs w:val="20"/>
              </w:rPr>
              <w:t>d</w:t>
            </w:r>
            <w:r w:rsidR="00C95DB8">
              <w:rPr>
                <w:rFonts w:asciiTheme="majorHAnsi" w:hAnsiTheme="majorHAnsi" w:cstheme="majorHAnsi"/>
                <w:szCs w:val="20"/>
              </w:rPr>
              <w:t xml:space="preserve"> car park)</w:t>
            </w:r>
            <w:r w:rsidR="00FF7870">
              <w:rPr>
                <w:rFonts w:asciiTheme="majorHAnsi" w:hAnsiTheme="majorHAnsi" w:cstheme="majorHAnsi"/>
                <w:szCs w:val="20"/>
              </w:rPr>
              <w:t xml:space="preserve">. </w:t>
            </w:r>
          </w:p>
        </w:tc>
      </w:tr>
      <w:tr w:rsidR="00FE4991" w14:paraId="1926ECF0" w14:textId="77777777" w:rsidTr="00FE4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672CA8AF" w14:textId="516D6F65"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Location of the Project</w:t>
            </w:r>
          </w:p>
        </w:tc>
        <w:tc>
          <w:tcPr>
            <w:tcW w:w="5386" w:type="dxa"/>
          </w:tcPr>
          <w:p w14:paraId="3750284D" w14:textId="16D1D92B" w:rsidR="00FE4991" w:rsidRDefault="00A03758" w:rsidP="00FE4991">
            <w:pPr>
              <w:pStyle w:val="ListNumber"/>
              <w:numPr>
                <w:ilvl w:val="0"/>
                <w:numId w:val="0"/>
              </w:num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Approximately 27kn north of Melbourne, Victoria</w:t>
            </w:r>
          </w:p>
        </w:tc>
      </w:tr>
      <w:tr w:rsidR="00FE4991" w14:paraId="10EEF02B" w14:textId="77777777" w:rsidTr="00FE4991">
        <w:tc>
          <w:tcPr>
            <w:cnfStyle w:val="001000000000" w:firstRow="0" w:lastRow="0" w:firstColumn="1" w:lastColumn="0" w:oddVBand="0" w:evenVBand="0" w:oddHBand="0" w:evenHBand="0" w:firstRowFirstColumn="0" w:firstRowLastColumn="0" w:lastRowFirstColumn="0" w:lastRowLastColumn="0"/>
            <w:tcW w:w="5386" w:type="dxa"/>
          </w:tcPr>
          <w:p w14:paraId="0A1309B5" w14:textId="746B311F"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Person Accepting Responsibility for the report</w:t>
            </w:r>
          </w:p>
        </w:tc>
        <w:tc>
          <w:tcPr>
            <w:tcW w:w="5386" w:type="dxa"/>
          </w:tcPr>
          <w:p w14:paraId="46A3E3D5" w14:textId="77777777" w:rsidR="00FE4991" w:rsidRDefault="00FE4991" w:rsidP="00FE4991">
            <w:pPr>
              <w:pStyle w:val="ListNumber"/>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Robin Weston – Network Environment Manager, Department of Transport and Planning</w:t>
            </w:r>
          </w:p>
          <w:p w14:paraId="1768220C" w14:textId="31D5F268" w:rsidR="00FE4991" w:rsidRDefault="00FE4991" w:rsidP="00FE4991">
            <w:pPr>
              <w:pStyle w:val="ListNumber"/>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Public Transport Division</w:t>
            </w:r>
          </w:p>
        </w:tc>
      </w:tr>
      <w:tr w:rsidR="00FE4991" w14:paraId="1EF2AA3E" w14:textId="77777777" w:rsidTr="00FE4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2F3E0935" w14:textId="19F7DA1E"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Reporting Period</w:t>
            </w:r>
          </w:p>
        </w:tc>
        <w:tc>
          <w:tcPr>
            <w:tcW w:w="5386" w:type="dxa"/>
          </w:tcPr>
          <w:p w14:paraId="79F3F45E" w14:textId="18DCAC87" w:rsidR="00FE4991" w:rsidRDefault="00B930C8" w:rsidP="00FE4991">
            <w:pPr>
              <w:pStyle w:val="ListNumber"/>
              <w:numPr>
                <w:ilvl w:val="0"/>
                <w:numId w:val="0"/>
              </w:num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December</w:t>
            </w:r>
            <w:r w:rsidR="00FE4991">
              <w:rPr>
                <w:rFonts w:asciiTheme="majorHAnsi" w:hAnsiTheme="majorHAnsi" w:cstheme="majorHAnsi"/>
                <w:szCs w:val="20"/>
              </w:rPr>
              <w:t xml:space="preserve"> 202</w:t>
            </w:r>
            <w:r w:rsidR="00864648">
              <w:rPr>
                <w:rFonts w:asciiTheme="majorHAnsi" w:hAnsiTheme="majorHAnsi" w:cstheme="majorHAnsi"/>
                <w:szCs w:val="20"/>
              </w:rPr>
              <w:t>3</w:t>
            </w:r>
            <w:r w:rsidR="00FE4991">
              <w:rPr>
                <w:rFonts w:asciiTheme="majorHAnsi" w:hAnsiTheme="majorHAnsi" w:cstheme="majorHAnsi"/>
                <w:szCs w:val="20"/>
              </w:rPr>
              <w:t xml:space="preserve"> – </w:t>
            </w:r>
            <w:r>
              <w:rPr>
                <w:rFonts w:asciiTheme="majorHAnsi" w:hAnsiTheme="majorHAnsi" w:cstheme="majorHAnsi"/>
                <w:szCs w:val="20"/>
              </w:rPr>
              <w:t>December</w:t>
            </w:r>
            <w:r w:rsidR="00FE4991">
              <w:rPr>
                <w:rFonts w:asciiTheme="majorHAnsi" w:hAnsiTheme="majorHAnsi" w:cstheme="majorHAnsi"/>
                <w:szCs w:val="20"/>
              </w:rPr>
              <w:t xml:space="preserve"> 2024</w:t>
            </w:r>
          </w:p>
        </w:tc>
      </w:tr>
      <w:tr w:rsidR="00FE4991" w14:paraId="2E2A4E9A" w14:textId="77777777" w:rsidTr="00FE4991">
        <w:tc>
          <w:tcPr>
            <w:cnfStyle w:val="001000000000" w:firstRow="0" w:lastRow="0" w:firstColumn="1" w:lastColumn="0" w:oddVBand="0" w:evenVBand="0" w:oddHBand="0" w:evenHBand="0" w:firstRowFirstColumn="0" w:firstRowLastColumn="0" w:lastRowFirstColumn="0" w:lastRowLastColumn="0"/>
            <w:tcW w:w="5386" w:type="dxa"/>
          </w:tcPr>
          <w:p w14:paraId="06122A3C" w14:textId="6613136A"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 xml:space="preserve">Date of </w:t>
            </w:r>
            <w:r w:rsidR="00A03758">
              <w:rPr>
                <w:rFonts w:asciiTheme="majorHAnsi" w:hAnsiTheme="majorHAnsi" w:cstheme="majorHAnsi"/>
                <w:szCs w:val="20"/>
              </w:rPr>
              <w:t>Preparation</w:t>
            </w:r>
            <w:r>
              <w:rPr>
                <w:rFonts w:asciiTheme="majorHAnsi" w:hAnsiTheme="majorHAnsi" w:cstheme="majorHAnsi"/>
                <w:szCs w:val="20"/>
              </w:rPr>
              <w:t xml:space="preserve"> of the Report</w:t>
            </w:r>
          </w:p>
        </w:tc>
        <w:tc>
          <w:tcPr>
            <w:tcW w:w="5386" w:type="dxa"/>
          </w:tcPr>
          <w:p w14:paraId="01EAF79F" w14:textId="312D6608" w:rsidR="00FE4991" w:rsidRDefault="00B930C8" w:rsidP="00FE4991">
            <w:pPr>
              <w:pStyle w:val="ListNumber"/>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 xml:space="preserve">March </w:t>
            </w:r>
            <w:r w:rsidR="00FE4991">
              <w:rPr>
                <w:rFonts w:asciiTheme="majorHAnsi" w:hAnsiTheme="majorHAnsi" w:cstheme="majorHAnsi"/>
                <w:szCs w:val="20"/>
              </w:rPr>
              <w:t>2024</w:t>
            </w:r>
          </w:p>
        </w:tc>
      </w:tr>
    </w:tbl>
    <w:p w14:paraId="4972125C" w14:textId="77777777" w:rsidR="00FE4991" w:rsidRPr="00037E03" w:rsidRDefault="00FE4991" w:rsidP="00FE4991">
      <w:pPr>
        <w:pStyle w:val="ListNumber"/>
        <w:numPr>
          <w:ilvl w:val="0"/>
          <w:numId w:val="0"/>
        </w:numPr>
        <w:ind w:left="284" w:hanging="284"/>
        <w:rPr>
          <w:rFonts w:asciiTheme="majorHAnsi" w:hAnsiTheme="majorHAnsi" w:cstheme="majorHAnsi"/>
          <w:szCs w:val="20"/>
        </w:rPr>
      </w:pPr>
    </w:p>
    <w:p w14:paraId="74C10BF6" w14:textId="77777777" w:rsidR="00037E03" w:rsidRPr="00037E03" w:rsidRDefault="00037E03" w:rsidP="00037E03">
      <w:pPr>
        <w:pStyle w:val="ListNumber"/>
        <w:numPr>
          <w:ilvl w:val="0"/>
          <w:numId w:val="0"/>
        </w:numPr>
        <w:ind w:left="720"/>
        <w:rPr>
          <w:rFonts w:asciiTheme="majorHAnsi" w:hAnsiTheme="majorHAnsi" w:cstheme="majorHAnsi"/>
          <w:szCs w:val="20"/>
        </w:rPr>
      </w:pPr>
    </w:p>
    <w:p w14:paraId="070F5FC6" w14:textId="6D72C114" w:rsidR="00037E03" w:rsidRPr="00CC3B7B" w:rsidRDefault="00037E03" w:rsidP="00A53C6B">
      <w:pPr>
        <w:pStyle w:val="ListNumber"/>
        <w:numPr>
          <w:ilvl w:val="1"/>
          <w:numId w:val="36"/>
        </w:numPr>
        <w:rPr>
          <w:rFonts w:asciiTheme="majorHAnsi" w:hAnsiTheme="majorHAnsi" w:cstheme="majorHAnsi"/>
          <w:b/>
          <w:bCs/>
          <w:sz w:val="22"/>
        </w:rPr>
      </w:pPr>
      <w:r w:rsidRPr="00CC3B7B">
        <w:rPr>
          <w:rFonts w:asciiTheme="majorHAnsi" w:hAnsiTheme="majorHAnsi" w:cstheme="majorHAnsi"/>
          <w:b/>
          <w:bCs/>
          <w:sz w:val="22"/>
        </w:rPr>
        <w:t>Declaration</w:t>
      </w:r>
    </w:p>
    <w:p w14:paraId="0BB12214" w14:textId="77777777" w:rsidR="00A03758" w:rsidRDefault="00A03758" w:rsidP="00A03758">
      <w:pPr>
        <w:pStyle w:val="ListNumber"/>
        <w:numPr>
          <w:ilvl w:val="0"/>
          <w:numId w:val="0"/>
        </w:numPr>
        <w:ind w:left="360"/>
        <w:rPr>
          <w:rFonts w:asciiTheme="majorHAnsi" w:hAnsiTheme="majorHAnsi" w:cstheme="majorHAnsi"/>
          <w:b/>
          <w:bCs/>
          <w:szCs w:val="20"/>
        </w:rPr>
      </w:pPr>
    </w:p>
    <w:tbl>
      <w:tblPr>
        <w:tblStyle w:val="TableGrid"/>
        <w:tblW w:w="0" w:type="auto"/>
        <w:tblLayout w:type="fixed"/>
        <w:tblLook w:val="04A0" w:firstRow="1" w:lastRow="0" w:firstColumn="1" w:lastColumn="0" w:noHBand="0" w:noVBand="1"/>
      </w:tblPr>
      <w:tblGrid>
        <w:gridCol w:w="9060"/>
      </w:tblGrid>
      <w:tr w:rsidR="00A03758" w14:paraId="13366C10" w14:textId="77777777" w:rsidTr="00A03758">
        <w:tc>
          <w:tcPr>
            <w:tcW w:w="9060" w:type="dxa"/>
          </w:tcPr>
          <w:p w14:paraId="594E93EA" w14:textId="77777777" w:rsidR="00A03758" w:rsidRPr="004A140C" w:rsidRDefault="00A03758" w:rsidP="001E166B">
            <w:pPr>
              <w:rPr>
                <w:b/>
              </w:rPr>
            </w:pPr>
            <w:r w:rsidRPr="004A140C">
              <w:rPr>
                <w:b/>
              </w:rPr>
              <w:t>Declaration of accuracy</w:t>
            </w:r>
          </w:p>
          <w:p w14:paraId="368D5C56" w14:textId="77777777" w:rsidR="00A03758" w:rsidRPr="004A140C" w:rsidRDefault="00A03758" w:rsidP="00A03758">
            <w:r w:rsidRPr="004A140C">
              <w:t xml:space="preserve">In making this declaration, I am aware that sections 490 and 491 of the </w:t>
            </w:r>
            <w:r w:rsidRPr="004A140C">
              <w:rPr>
                <w:i/>
                <w:iCs/>
              </w:rPr>
              <w:t>Environment Protection and Biodiversity Conservation Act 1999</w:t>
            </w:r>
            <w:r w:rsidRPr="004A140C">
              <w:t xml:space="preserve"> (</w:t>
            </w:r>
            <w:proofErr w:type="spellStart"/>
            <w:r w:rsidRPr="004A140C">
              <w:t>Cth</w:t>
            </w:r>
            <w:proofErr w:type="spellEnd"/>
            <w:r w:rsidRPr="004A140C">
              <w:t>) (EPBC Act) make it an offence in certain circumstances to knowingly provide false or misleading information or documents. The offence is punishable on conviction by imprisonment or a fine, or both. I declare that all the information and documentation supporting this compliance report is true and correct in every particular.  I am authorised to bind the approval holder to this declaration and that I have no knowledge of that authorisation being revoked at the time of making this declaration.</w:t>
            </w:r>
          </w:p>
          <w:p w14:paraId="681C3165" w14:textId="77777777" w:rsidR="00A03758" w:rsidRPr="004A140C" w:rsidRDefault="00A03758" w:rsidP="001E166B">
            <w:r w:rsidRPr="004A140C">
              <w:t>Signed</w:t>
            </w:r>
            <w:r w:rsidRPr="004A140C">
              <w:tab/>
            </w:r>
            <w:r>
              <w:rPr>
                <w:noProof/>
              </w:rPr>
              <w:drawing>
                <wp:inline distT="0" distB="0" distL="0" distR="0" wp14:anchorId="7C456014" wp14:editId="7ADAE11A">
                  <wp:extent cx="1331383" cy="234950"/>
                  <wp:effectExtent l="0" t="0" r="2540" b="0"/>
                  <wp:docPr id="973706686" name="Picture 1" descr="A black signature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706686" name="Picture 1" descr="A black signature on a white backgroun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4734" cy="235541"/>
                          </a:xfrm>
                          <a:prstGeom prst="rect">
                            <a:avLst/>
                          </a:prstGeom>
                        </pic:spPr>
                      </pic:pic>
                    </a:graphicData>
                  </a:graphic>
                </wp:inline>
              </w:drawing>
            </w:r>
          </w:p>
          <w:p w14:paraId="1C9FEDF3" w14:textId="77777777" w:rsidR="00A03758" w:rsidRPr="004A140C" w:rsidRDefault="00A03758" w:rsidP="001E166B">
            <w:r w:rsidRPr="004A140C">
              <w:t>Full name</w:t>
            </w:r>
            <w:r>
              <w:t>:</w:t>
            </w:r>
            <w:r w:rsidRPr="004A140C">
              <w:tab/>
            </w:r>
            <w:r>
              <w:t>Robin Weston</w:t>
            </w:r>
          </w:p>
          <w:p w14:paraId="3E78393A" w14:textId="77777777" w:rsidR="00A03758" w:rsidRPr="004A140C" w:rsidRDefault="00A03758" w:rsidP="001E166B">
            <w:r w:rsidRPr="004A140C">
              <w:t>Position</w:t>
            </w:r>
            <w:r>
              <w:t>:</w:t>
            </w:r>
            <w:r w:rsidRPr="004A140C">
              <w:tab/>
            </w:r>
            <w:r>
              <w:t xml:space="preserve">Network Environment Manager </w:t>
            </w:r>
          </w:p>
          <w:p w14:paraId="25383785" w14:textId="77777777" w:rsidR="00A03758" w:rsidRDefault="00A03758" w:rsidP="001E166B">
            <w:pPr>
              <w:rPr>
                <w:rFonts w:asciiTheme="majorHAnsi" w:hAnsiTheme="majorHAnsi" w:cstheme="majorHAnsi"/>
                <w:szCs w:val="20"/>
              </w:rPr>
            </w:pPr>
            <w:r w:rsidRPr="004A140C">
              <w:t>Organisation</w:t>
            </w:r>
            <w:r>
              <w:t xml:space="preserve">:     Department of Transport and Planning </w:t>
            </w:r>
            <w:r w:rsidRPr="00A03758">
              <w:rPr>
                <w:rFonts w:asciiTheme="majorHAnsi" w:hAnsiTheme="majorHAnsi" w:cstheme="majorHAnsi"/>
                <w:szCs w:val="20"/>
              </w:rPr>
              <w:t>69 981 208 782</w:t>
            </w:r>
          </w:p>
          <w:p w14:paraId="78B6ADCC" w14:textId="742EDC16" w:rsidR="00A03758" w:rsidRDefault="00A03758" w:rsidP="001E166B">
            <w:r w:rsidRPr="004A140C">
              <w:t>Date</w:t>
            </w:r>
            <w:r>
              <w:t xml:space="preserve">:                   </w:t>
            </w:r>
            <w:r w:rsidR="00B930C8">
              <w:t>27/03</w:t>
            </w:r>
            <w:r>
              <w:t>/2024</w:t>
            </w:r>
          </w:p>
        </w:tc>
      </w:tr>
      <w:tr w:rsidR="00A03758" w14:paraId="083BE178" w14:textId="77777777" w:rsidTr="00A03758">
        <w:tc>
          <w:tcPr>
            <w:tcW w:w="9060" w:type="dxa"/>
          </w:tcPr>
          <w:p w14:paraId="29DC6C85" w14:textId="77777777" w:rsidR="00A03758" w:rsidRPr="004A140C" w:rsidRDefault="00A03758" w:rsidP="001E166B">
            <w:pPr>
              <w:rPr>
                <w:b/>
              </w:rPr>
            </w:pPr>
          </w:p>
        </w:tc>
      </w:tr>
    </w:tbl>
    <w:p w14:paraId="18C10C51" w14:textId="77777777" w:rsidR="00A03758" w:rsidRDefault="00A03758" w:rsidP="00A03758">
      <w:pPr>
        <w:pStyle w:val="ListNumber"/>
        <w:numPr>
          <w:ilvl w:val="0"/>
          <w:numId w:val="0"/>
        </w:numPr>
        <w:ind w:left="360"/>
        <w:rPr>
          <w:rFonts w:asciiTheme="majorHAnsi" w:hAnsiTheme="majorHAnsi" w:cstheme="majorHAnsi"/>
          <w:b/>
          <w:bCs/>
          <w:szCs w:val="20"/>
        </w:rPr>
      </w:pPr>
    </w:p>
    <w:p w14:paraId="421A5F48" w14:textId="77777777" w:rsidR="00D15345" w:rsidRDefault="00D15345" w:rsidP="00A03758">
      <w:pPr>
        <w:pStyle w:val="ListNumber"/>
        <w:numPr>
          <w:ilvl w:val="0"/>
          <w:numId w:val="0"/>
        </w:numPr>
        <w:ind w:left="360"/>
        <w:rPr>
          <w:rFonts w:asciiTheme="majorHAnsi" w:hAnsiTheme="majorHAnsi" w:cstheme="majorHAnsi"/>
          <w:b/>
          <w:bCs/>
          <w:szCs w:val="20"/>
        </w:rPr>
      </w:pPr>
    </w:p>
    <w:p w14:paraId="337CC5B3" w14:textId="77777777" w:rsidR="00D15345" w:rsidRDefault="00D15345" w:rsidP="00A03758">
      <w:pPr>
        <w:pStyle w:val="ListNumber"/>
        <w:numPr>
          <w:ilvl w:val="0"/>
          <w:numId w:val="0"/>
        </w:numPr>
        <w:ind w:left="360"/>
        <w:rPr>
          <w:rFonts w:asciiTheme="majorHAnsi" w:hAnsiTheme="majorHAnsi" w:cstheme="majorHAnsi"/>
          <w:b/>
          <w:bCs/>
          <w:szCs w:val="20"/>
        </w:rPr>
      </w:pPr>
    </w:p>
    <w:p w14:paraId="6036EE73" w14:textId="77777777" w:rsidR="00D15345" w:rsidRDefault="00D15345" w:rsidP="00A03758">
      <w:pPr>
        <w:pStyle w:val="ListNumber"/>
        <w:numPr>
          <w:ilvl w:val="0"/>
          <w:numId w:val="0"/>
        </w:numPr>
        <w:ind w:left="360"/>
        <w:rPr>
          <w:rFonts w:asciiTheme="majorHAnsi" w:hAnsiTheme="majorHAnsi" w:cstheme="majorHAnsi"/>
          <w:b/>
          <w:bCs/>
          <w:szCs w:val="20"/>
        </w:rPr>
      </w:pPr>
    </w:p>
    <w:p w14:paraId="1A3A3937" w14:textId="77777777" w:rsidR="00D15345" w:rsidRDefault="00D15345" w:rsidP="008B4C28">
      <w:pPr>
        <w:pStyle w:val="ListNumber"/>
        <w:numPr>
          <w:ilvl w:val="0"/>
          <w:numId w:val="0"/>
        </w:numPr>
        <w:ind w:left="360"/>
        <w:jc w:val="both"/>
        <w:rPr>
          <w:rFonts w:asciiTheme="majorHAnsi" w:hAnsiTheme="majorHAnsi" w:cstheme="majorHAnsi"/>
          <w:b/>
          <w:bCs/>
          <w:szCs w:val="20"/>
        </w:rPr>
      </w:pPr>
    </w:p>
    <w:p w14:paraId="0CD4D4AE" w14:textId="77777777" w:rsidR="00A03758" w:rsidRPr="00A03758" w:rsidRDefault="00A03758" w:rsidP="008B4C28">
      <w:pPr>
        <w:pStyle w:val="ListNumber"/>
        <w:numPr>
          <w:ilvl w:val="0"/>
          <w:numId w:val="0"/>
        </w:numPr>
        <w:ind w:left="360"/>
        <w:jc w:val="both"/>
        <w:rPr>
          <w:rFonts w:asciiTheme="majorHAnsi" w:hAnsiTheme="majorHAnsi" w:cstheme="majorHAnsi"/>
          <w:b/>
          <w:bCs/>
          <w:szCs w:val="20"/>
        </w:rPr>
      </w:pPr>
    </w:p>
    <w:p w14:paraId="19F0DA52" w14:textId="77777777" w:rsidR="00037E03" w:rsidRDefault="00037E03" w:rsidP="008B4C28">
      <w:pPr>
        <w:pStyle w:val="ListNumber"/>
        <w:numPr>
          <w:ilvl w:val="0"/>
          <w:numId w:val="0"/>
        </w:numPr>
        <w:jc w:val="both"/>
      </w:pPr>
    </w:p>
    <w:p w14:paraId="29CC12AF" w14:textId="5C10136A" w:rsidR="00A53C6B" w:rsidRPr="00037E03" w:rsidRDefault="00A53C6B" w:rsidP="008B4C28">
      <w:pPr>
        <w:pStyle w:val="ListNumber"/>
        <w:numPr>
          <w:ilvl w:val="0"/>
          <w:numId w:val="38"/>
        </w:numPr>
        <w:jc w:val="both"/>
        <w:rPr>
          <w:rFonts w:asciiTheme="majorHAnsi" w:hAnsiTheme="majorHAnsi" w:cstheme="majorHAnsi"/>
          <w:b/>
          <w:bCs/>
          <w:sz w:val="24"/>
          <w:szCs w:val="24"/>
        </w:rPr>
      </w:pPr>
      <w:r w:rsidRPr="00037E03">
        <w:rPr>
          <w:rFonts w:asciiTheme="majorHAnsi" w:hAnsiTheme="majorHAnsi" w:cstheme="majorHAnsi"/>
          <w:b/>
          <w:bCs/>
          <w:sz w:val="24"/>
          <w:szCs w:val="24"/>
        </w:rPr>
        <w:t xml:space="preserve">Description of Activities </w:t>
      </w:r>
    </w:p>
    <w:p w14:paraId="425FD068" w14:textId="77777777" w:rsidR="00426AB8" w:rsidRDefault="00426AB8" w:rsidP="008B4C28">
      <w:pPr>
        <w:pStyle w:val="ListNumber"/>
        <w:numPr>
          <w:ilvl w:val="0"/>
          <w:numId w:val="0"/>
        </w:numPr>
        <w:autoSpaceDE w:val="0"/>
        <w:autoSpaceDN w:val="0"/>
        <w:adjustRightInd w:val="0"/>
        <w:spacing w:before="0" w:after="0"/>
        <w:jc w:val="both"/>
        <w:rPr>
          <w:rFonts w:ascii="Arial" w:hAnsi="Arial" w:cs="Arial"/>
          <w:szCs w:val="20"/>
        </w:rPr>
      </w:pPr>
    </w:p>
    <w:p w14:paraId="270F8E91" w14:textId="667E39DA" w:rsidR="00426AB8" w:rsidRPr="00426AB8" w:rsidRDefault="00426AB8" w:rsidP="008B4C28">
      <w:pPr>
        <w:pStyle w:val="ListNumber"/>
        <w:numPr>
          <w:ilvl w:val="0"/>
          <w:numId w:val="0"/>
        </w:numPr>
        <w:autoSpaceDE w:val="0"/>
        <w:autoSpaceDN w:val="0"/>
        <w:adjustRightInd w:val="0"/>
        <w:spacing w:before="0" w:after="0"/>
        <w:jc w:val="both"/>
        <w:rPr>
          <w:rFonts w:ascii="Arial" w:hAnsi="Arial" w:cs="Arial"/>
          <w:szCs w:val="20"/>
        </w:rPr>
      </w:pPr>
      <w:r w:rsidRPr="00426AB8">
        <w:rPr>
          <w:rFonts w:ascii="Arial" w:hAnsi="Arial" w:cs="Arial"/>
          <w:szCs w:val="20"/>
        </w:rPr>
        <w:t xml:space="preserve">The South Morang Rail Extension Project (SMREP) </w:t>
      </w:r>
      <w:r>
        <w:rPr>
          <w:rFonts w:ascii="Arial" w:hAnsi="Arial" w:cs="Arial"/>
          <w:szCs w:val="20"/>
        </w:rPr>
        <w:t>was</w:t>
      </w:r>
      <w:r w:rsidRPr="00426AB8">
        <w:rPr>
          <w:rFonts w:ascii="Arial" w:hAnsi="Arial" w:cs="Arial"/>
          <w:szCs w:val="20"/>
        </w:rPr>
        <w:t xml:space="preserve"> located in the outer northern suburbs of Melbourne and included</w:t>
      </w:r>
    </w:p>
    <w:p w14:paraId="1ADD2592" w14:textId="77777777" w:rsidR="00426AB8" w:rsidRPr="00426AB8" w:rsidRDefault="00426AB8" w:rsidP="008B4C28">
      <w:pPr>
        <w:pStyle w:val="ListNumber"/>
        <w:numPr>
          <w:ilvl w:val="0"/>
          <w:numId w:val="0"/>
        </w:numPr>
        <w:autoSpaceDE w:val="0"/>
        <w:autoSpaceDN w:val="0"/>
        <w:adjustRightInd w:val="0"/>
        <w:spacing w:before="0" w:after="0"/>
        <w:ind w:left="284" w:hanging="284"/>
        <w:jc w:val="both"/>
        <w:rPr>
          <w:rFonts w:ascii="Arial" w:hAnsi="Arial" w:cs="Arial"/>
          <w:szCs w:val="20"/>
        </w:rPr>
      </w:pPr>
      <w:r w:rsidRPr="00426AB8">
        <w:rPr>
          <w:rFonts w:ascii="Arial" w:hAnsi="Arial" w:cs="Arial"/>
          <w:szCs w:val="20"/>
        </w:rPr>
        <w:t>the construction of three and a half kilometres of dual track between Epping and a new South Morang railway station,</w:t>
      </w:r>
    </w:p>
    <w:p w14:paraId="30F72429" w14:textId="77777777" w:rsidR="00426AB8" w:rsidRPr="00426AB8" w:rsidRDefault="00426AB8" w:rsidP="008B4C28">
      <w:pPr>
        <w:pStyle w:val="ListNumber"/>
        <w:numPr>
          <w:ilvl w:val="0"/>
          <w:numId w:val="0"/>
        </w:numPr>
        <w:autoSpaceDE w:val="0"/>
        <w:autoSpaceDN w:val="0"/>
        <w:adjustRightInd w:val="0"/>
        <w:spacing w:before="0" w:after="0"/>
        <w:ind w:left="284" w:hanging="284"/>
        <w:jc w:val="both"/>
        <w:rPr>
          <w:rFonts w:ascii="Arial" w:hAnsi="Arial" w:cs="Arial"/>
          <w:szCs w:val="20"/>
        </w:rPr>
      </w:pPr>
      <w:r w:rsidRPr="00426AB8">
        <w:rPr>
          <w:rFonts w:ascii="Arial" w:hAnsi="Arial" w:cs="Arial"/>
          <w:szCs w:val="20"/>
        </w:rPr>
        <w:t>in an existing but disused rail corridor. Epping Station was upgraded and a new premium station built at South Morang</w:t>
      </w:r>
    </w:p>
    <w:p w14:paraId="143315BC" w14:textId="0EE6D8A6" w:rsidR="00426AB8" w:rsidRPr="00426AB8" w:rsidRDefault="00426AB8" w:rsidP="008B4C28">
      <w:pPr>
        <w:pStyle w:val="ListNumber"/>
        <w:numPr>
          <w:ilvl w:val="0"/>
          <w:numId w:val="0"/>
        </w:numPr>
        <w:autoSpaceDE w:val="0"/>
        <w:autoSpaceDN w:val="0"/>
        <w:adjustRightInd w:val="0"/>
        <w:spacing w:before="0" w:after="0"/>
        <w:ind w:left="284" w:hanging="284"/>
        <w:jc w:val="both"/>
        <w:rPr>
          <w:rFonts w:ascii="Arial" w:hAnsi="Arial" w:cs="Arial"/>
          <w:szCs w:val="20"/>
        </w:rPr>
      </w:pPr>
      <w:r w:rsidRPr="00426AB8">
        <w:rPr>
          <w:rFonts w:ascii="Arial" w:hAnsi="Arial" w:cs="Arial"/>
          <w:szCs w:val="20"/>
        </w:rPr>
        <w:t xml:space="preserve">with an associated bus interchange and car park. Concurrent to this activity, the existing </w:t>
      </w:r>
      <w:r w:rsidR="008B4C28" w:rsidRPr="00426AB8">
        <w:rPr>
          <w:rFonts w:ascii="Arial" w:hAnsi="Arial" w:cs="Arial"/>
          <w:szCs w:val="20"/>
        </w:rPr>
        <w:t>single-track</w:t>
      </w:r>
      <w:r w:rsidRPr="00426AB8">
        <w:rPr>
          <w:rFonts w:ascii="Arial" w:hAnsi="Arial" w:cs="Arial"/>
          <w:szCs w:val="20"/>
        </w:rPr>
        <w:t xml:space="preserve"> railway between</w:t>
      </w:r>
    </w:p>
    <w:p w14:paraId="392D0C5F" w14:textId="77777777" w:rsidR="00426AB8" w:rsidRDefault="00426AB8" w:rsidP="008B4C28">
      <w:pPr>
        <w:pStyle w:val="ListNumber"/>
        <w:numPr>
          <w:ilvl w:val="0"/>
          <w:numId w:val="0"/>
        </w:numPr>
        <w:autoSpaceDE w:val="0"/>
        <w:autoSpaceDN w:val="0"/>
        <w:adjustRightInd w:val="0"/>
        <w:spacing w:before="0" w:after="0"/>
        <w:ind w:left="284" w:hanging="284"/>
        <w:jc w:val="both"/>
        <w:rPr>
          <w:rFonts w:ascii="Arial" w:hAnsi="Arial" w:cs="Arial"/>
          <w:szCs w:val="20"/>
        </w:rPr>
      </w:pPr>
      <w:r w:rsidRPr="00426AB8">
        <w:rPr>
          <w:rFonts w:ascii="Arial" w:hAnsi="Arial" w:cs="Arial"/>
          <w:szCs w:val="20"/>
        </w:rPr>
        <w:t>Keon Park and Epping was duplicated.</w:t>
      </w:r>
    </w:p>
    <w:p w14:paraId="11984D94" w14:textId="77777777" w:rsidR="00426AB8" w:rsidRDefault="00426AB8" w:rsidP="008B4C28">
      <w:pPr>
        <w:pStyle w:val="ListNumber"/>
        <w:numPr>
          <w:ilvl w:val="0"/>
          <w:numId w:val="0"/>
        </w:numPr>
        <w:autoSpaceDE w:val="0"/>
        <w:autoSpaceDN w:val="0"/>
        <w:adjustRightInd w:val="0"/>
        <w:spacing w:before="0" w:after="0"/>
        <w:ind w:left="284"/>
        <w:jc w:val="both"/>
        <w:rPr>
          <w:rFonts w:ascii="Arial" w:hAnsi="Arial" w:cs="Arial"/>
          <w:szCs w:val="20"/>
        </w:rPr>
      </w:pPr>
    </w:p>
    <w:p w14:paraId="666C83AF" w14:textId="6EEAB023" w:rsidR="001D2E7F" w:rsidRPr="001D2E7F" w:rsidRDefault="00A03758" w:rsidP="008B4C28">
      <w:pPr>
        <w:pStyle w:val="ListNumber"/>
        <w:numPr>
          <w:ilvl w:val="0"/>
          <w:numId w:val="0"/>
        </w:numPr>
        <w:autoSpaceDE w:val="0"/>
        <w:autoSpaceDN w:val="0"/>
        <w:adjustRightInd w:val="0"/>
        <w:spacing w:before="0" w:after="0"/>
        <w:ind w:left="284" w:hanging="284"/>
        <w:jc w:val="both"/>
        <w:rPr>
          <w:rFonts w:cstheme="minorHAnsi"/>
          <w:szCs w:val="20"/>
        </w:rPr>
      </w:pPr>
      <w:r w:rsidRPr="001D2E7F">
        <w:rPr>
          <w:rFonts w:cstheme="minorHAnsi"/>
          <w:szCs w:val="20"/>
        </w:rPr>
        <w:t xml:space="preserve">The action commenced in </w:t>
      </w:r>
      <w:r w:rsidR="001D2E7F" w:rsidRPr="001D2E7F">
        <w:rPr>
          <w:rFonts w:cstheme="minorHAnsi"/>
          <w:szCs w:val="20"/>
        </w:rPr>
        <w:t>October 2010</w:t>
      </w:r>
      <w:r w:rsidRPr="001D2E7F">
        <w:rPr>
          <w:rFonts w:cstheme="minorHAnsi"/>
          <w:szCs w:val="20"/>
        </w:rPr>
        <w:t>, and co</w:t>
      </w:r>
      <w:r w:rsidR="001D2E7F">
        <w:rPr>
          <w:rFonts w:cstheme="minorHAnsi"/>
          <w:szCs w:val="20"/>
        </w:rPr>
        <w:t>nstruction activities</w:t>
      </w:r>
      <w:r w:rsidRPr="001D2E7F">
        <w:rPr>
          <w:rFonts w:cstheme="minorHAnsi"/>
          <w:szCs w:val="20"/>
        </w:rPr>
        <w:t xml:space="preserve"> were completed in time for passenger rail services t</w:t>
      </w:r>
      <w:r w:rsidR="001D2E7F" w:rsidRPr="001D2E7F">
        <w:rPr>
          <w:rFonts w:cstheme="minorHAnsi"/>
          <w:szCs w:val="20"/>
        </w:rPr>
        <w:t>o</w:t>
      </w:r>
    </w:p>
    <w:p w14:paraId="3F6F079E" w14:textId="029698B2" w:rsidR="00D15345" w:rsidRPr="001D2E7F" w:rsidRDefault="00A03758" w:rsidP="008B4C28">
      <w:pPr>
        <w:pStyle w:val="ListNumber"/>
        <w:numPr>
          <w:ilvl w:val="0"/>
          <w:numId w:val="0"/>
        </w:numPr>
        <w:autoSpaceDE w:val="0"/>
        <w:autoSpaceDN w:val="0"/>
        <w:adjustRightInd w:val="0"/>
        <w:spacing w:before="0" w:after="0"/>
        <w:ind w:left="284" w:hanging="284"/>
        <w:jc w:val="both"/>
        <w:rPr>
          <w:rFonts w:cstheme="minorHAnsi"/>
          <w:szCs w:val="20"/>
        </w:rPr>
      </w:pPr>
      <w:r w:rsidRPr="001D2E7F">
        <w:rPr>
          <w:rFonts w:cstheme="minorHAnsi"/>
          <w:szCs w:val="20"/>
        </w:rPr>
        <w:t xml:space="preserve">commence </w:t>
      </w:r>
      <w:r w:rsidR="001D2E7F" w:rsidRPr="001D2E7F">
        <w:rPr>
          <w:rFonts w:cstheme="minorHAnsi"/>
          <w:szCs w:val="20"/>
        </w:rPr>
        <w:t xml:space="preserve">in 2012. </w:t>
      </w:r>
    </w:p>
    <w:p w14:paraId="7C1626D4" w14:textId="77777777" w:rsidR="00A03758" w:rsidRPr="00D15345" w:rsidRDefault="00A03758" w:rsidP="008B4C28">
      <w:pPr>
        <w:autoSpaceDE w:val="0"/>
        <w:autoSpaceDN w:val="0"/>
        <w:adjustRightInd w:val="0"/>
        <w:spacing w:before="0" w:after="0"/>
        <w:jc w:val="both"/>
        <w:rPr>
          <w:rFonts w:cstheme="minorHAnsi"/>
          <w:szCs w:val="20"/>
        </w:rPr>
      </w:pPr>
    </w:p>
    <w:p w14:paraId="31D684A3" w14:textId="6E8EFC67" w:rsidR="00A03758" w:rsidRDefault="00A03758" w:rsidP="008B4C28">
      <w:pPr>
        <w:autoSpaceDE w:val="0"/>
        <w:autoSpaceDN w:val="0"/>
        <w:adjustRightInd w:val="0"/>
        <w:spacing w:before="0" w:after="0"/>
        <w:jc w:val="both"/>
        <w:rPr>
          <w:rFonts w:cstheme="minorHAnsi"/>
          <w:szCs w:val="20"/>
        </w:rPr>
      </w:pPr>
      <w:r w:rsidRPr="00D15345">
        <w:rPr>
          <w:rFonts w:cstheme="minorHAnsi"/>
          <w:szCs w:val="20"/>
        </w:rPr>
        <w:t xml:space="preserve">Translocation of salvaged Matted Flax-lily plants occurred in </w:t>
      </w:r>
      <w:r w:rsidR="00674435">
        <w:rPr>
          <w:rFonts w:cstheme="minorHAnsi"/>
          <w:szCs w:val="20"/>
        </w:rPr>
        <w:t>2010</w:t>
      </w:r>
      <w:r w:rsidRPr="00D15345">
        <w:rPr>
          <w:rFonts w:cstheme="minorHAnsi"/>
          <w:szCs w:val="20"/>
        </w:rPr>
        <w:t xml:space="preserve">, with translocation occurring into </w:t>
      </w:r>
      <w:r w:rsidR="001D2E7F">
        <w:rPr>
          <w:rFonts w:cstheme="minorHAnsi"/>
          <w:szCs w:val="20"/>
        </w:rPr>
        <w:t xml:space="preserve">four </w:t>
      </w:r>
      <w:r w:rsidRPr="00D15345">
        <w:rPr>
          <w:rFonts w:cstheme="minorHAnsi"/>
          <w:szCs w:val="20"/>
        </w:rPr>
        <w:t>recipient sites as per the translocation plan approved for the project</w:t>
      </w:r>
      <w:r w:rsidR="00426AB8">
        <w:rPr>
          <w:rFonts w:cstheme="minorHAnsi"/>
          <w:szCs w:val="20"/>
        </w:rPr>
        <w:t xml:space="preserve">. </w:t>
      </w:r>
      <w:r w:rsidRPr="00D15345">
        <w:rPr>
          <w:rFonts w:cstheme="minorHAnsi"/>
          <w:szCs w:val="20"/>
        </w:rPr>
        <w:t xml:space="preserve">Since </w:t>
      </w:r>
      <w:r w:rsidR="00426AB8">
        <w:rPr>
          <w:rFonts w:cstheme="minorHAnsi"/>
          <w:szCs w:val="20"/>
        </w:rPr>
        <w:t xml:space="preserve">translocated </w:t>
      </w:r>
      <w:r w:rsidRPr="00D15345">
        <w:rPr>
          <w:rFonts w:cstheme="minorHAnsi"/>
          <w:szCs w:val="20"/>
        </w:rPr>
        <w:t xml:space="preserve">planting occurred, monitoring has </w:t>
      </w:r>
      <w:r w:rsidR="001D2E7F" w:rsidRPr="00D15345">
        <w:rPr>
          <w:rFonts w:cstheme="minorHAnsi"/>
          <w:szCs w:val="20"/>
        </w:rPr>
        <w:t>confirmed success</w:t>
      </w:r>
      <w:r w:rsidRPr="00D15345">
        <w:rPr>
          <w:rFonts w:cstheme="minorHAnsi"/>
          <w:szCs w:val="20"/>
        </w:rPr>
        <w:t xml:space="preserve"> rates </w:t>
      </w:r>
      <w:r w:rsidR="00426AB8">
        <w:rPr>
          <w:rFonts w:cstheme="minorHAnsi"/>
          <w:szCs w:val="20"/>
        </w:rPr>
        <w:t xml:space="preserve">for the </w:t>
      </w:r>
      <w:r w:rsidR="008B4C28">
        <w:rPr>
          <w:rFonts w:cstheme="minorHAnsi"/>
          <w:szCs w:val="20"/>
        </w:rPr>
        <w:t>10-year</w:t>
      </w:r>
      <w:r w:rsidR="00426AB8">
        <w:rPr>
          <w:rFonts w:cstheme="minorHAnsi"/>
          <w:szCs w:val="20"/>
        </w:rPr>
        <w:t xml:space="preserve"> period of monitoring.</w:t>
      </w:r>
    </w:p>
    <w:p w14:paraId="5E39CB64" w14:textId="77777777" w:rsidR="00426AB8" w:rsidRDefault="00426AB8" w:rsidP="008B4C28">
      <w:pPr>
        <w:autoSpaceDE w:val="0"/>
        <w:autoSpaceDN w:val="0"/>
        <w:adjustRightInd w:val="0"/>
        <w:spacing w:before="0" w:after="0"/>
        <w:jc w:val="both"/>
        <w:rPr>
          <w:rFonts w:cstheme="minorHAnsi"/>
          <w:szCs w:val="20"/>
        </w:rPr>
      </w:pPr>
    </w:p>
    <w:p w14:paraId="314D4321" w14:textId="07375760" w:rsidR="00426AB8" w:rsidRPr="00D15345" w:rsidRDefault="00426AB8" w:rsidP="008B4C28">
      <w:pPr>
        <w:autoSpaceDE w:val="0"/>
        <w:autoSpaceDN w:val="0"/>
        <w:adjustRightInd w:val="0"/>
        <w:spacing w:before="0" w:after="0"/>
        <w:jc w:val="both"/>
        <w:rPr>
          <w:rFonts w:cstheme="minorHAnsi"/>
          <w:szCs w:val="20"/>
        </w:rPr>
      </w:pPr>
      <w:r>
        <w:rPr>
          <w:rFonts w:cstheme="minorHAnsi"/>
          <w:szCs w:val="20"/>
        </w:rPr>
        <w:t>The receptor sites are now managed by the relevant parties as agreed within the translocation plan. Receptors sites 1-3 are being managed by Parks Victoria and receptor site 4 is managed on an ongoing basis by VicTrack on Behalf of th</w:t>
      </w:r>
      <w:r w:rsidR="001D2E7F">
        <w:rPr>
          <w:rFonts w:cstheme="minorHAnsi"/>
          <w:szCs w:val="20"/>
        </w:rPr>
        <w:t xml:space="preserve">e </w:t>
      </w:r>
      <w:r>
        <w:rPr>
          <w:rFonts w:cstheme="minorHAnsi"/>
          <w:szCs w:val="20"/>
        </w:rPr>
        <w:t>Department of Transport and Planning</w:t>
      </w:r>
      <w:r w:rsidR="001D2E7F">
        <w:rPr>
          <w:rFonts w:cstheme="minorHAnsi"/>
          <w:szCs w:val="20"/>
        </w:rPr>
        <w:t xml:space="preserve"> (DTP)</w:t>
      </w:r>
      <w:r>
        <w:rPr>
          <w:rFonts w:cstheme="minorHAnsi"/>
          <w:szCs w:val="20"/>
        </w:rPr>
        <w:t xml:space="preserve">. </w:t>
      </w:r>
      <w:r w:rsidR="001D2E7F">
        <w:rPr>
          <w:rFonts w:cstheme="minorHAnsi"/>
          <w:szCs w:val="20"/>
        </w:rPr>
        <w:t xml:space="preserve">Annual monitoring and improvement activities are funded by DTP and an annual works summary report can be located on the DTP website for information purposes. </w:t>
      </w:r>
    </w:p>
    <w:p w14:paraId="39F6D663" w14:textId="77777777" w:rsidR="00A03758" w:rsidRPr="00D15345" w:rsidRDefault="00A03758" w:rsidP="008B4C28">
      <w:pPr>
        <w:autoSpaceDE w:val="0"/>
        <w:autoSpaceDN w:val="0"/>
        <w:adjustRightInd w:val="0"/>
        <w:spacing w:before="0" w:after="0"/>
        <w:jc w:val="both"/>
        <w:rPr>
          <w:rFonts w:cstheme="minorHAnsi"/>
          <w:szCs w:val="20"/>
        </w:rPr>
      </w:pPr>
    </w:p>
    <w:p w14:paraId="772B2563" w14:textId="2A297360" w:rsidR="001D2E7F" w:rsidRDefault="001D2E7F" w:rsidP="008B4C28">
      <w:pPr>
        <w:autoSpaceDE w:val="0"/>
        <w:autoSpaceDN w:val="0"/>
        <w:adjustRightInd w:val="0"/>
        <w:spacing w:before="0" w:after="0"/>
        <w:jc w:val="both"/>
        <w:rPr>
          <w:rFonts w:cstheme="minorHAnsi"/>
          <w:szCs w:val="20"/>
        </w:rPr>
      </w:pPr>
      <w:r>
        <w:rPr>
          <w:rFonts w:cstheme="minorHAnsi"/>
          <w:szCs w:val="20"/>
        </w:rPr>
        <w:t>In 2017</w:t>
      </w:r>
      <w:r w:rsidRPr="001D2E7F">
        <w:rPr>
          <w:rFonts w:cstheme="minorHAnsi"/>
          <w:szCs w:val="20"/>
        </w:rPr>
        <w:t>, a 0.82 ha section of the SMGEW was cleared for the Mernda Rail Extension Project (MREP).</w:t>
      </w:r>
      <w:r>
        <w:rPr>
          <w:rFonts w:cstheme="minorHAnsi"/>
          <w:szCs w:val="20"/>
        </w:rPr>
        <w:t xml:space="preserve"> </w:t>
      </w:r>
      <w:r w:rsidRPr="001D2E7F">
        <w:rPr>
          <w:rFonts w:cstheme="minorHAnsi"/>
          <w:szCs w:val="20"/>
        </w:rPr>
        <w:t>The Victorian Government project is being delivered by the Level Crossing Removal Authority (LXRA),</w:t>
      </w:r>
      <w:r>
        <w:rPr>
          <w:rFonts w:cstheme="minorHAnsi"/>
          <w:szCs w:val="20"/>
        </w:rPr>
        <w:t xml:space="preserve"> </w:t>
      </w:r>
      <w:r w:rsidRPr="001D2E7F">
        <w:rPr>
          <w:rFonts w:cstheme="minorHAnsi"/>
          <w:szCs w:val="20"/>
        </w:rPr>
        <w:t xml:space="preserve">who gained approval for the project under the </w:t>
      </w:r>
      <w:r w:rsidRPr="001D2E7F">
        <w:rPr>
          <w:rFonts w:cstheme="minorHAnsi"/>
          <w:i/>
          <w:iCs/>
          <w:szCs w:val="20"/>
        </w:rPr>
        <w:t>Environment Protection and Biodiversity Conservation Act</w:t>
      </w:r>
      <w:r>
        <w:rPr>
          <w:rFonts w:cstheme="minorHAnsi"/>
          <w:i/>
          <w:iCs/>
          <w:szCs w:val="20"/>
        </w:rPr>
        <w:t xml:space="preserve"> </w:t>
      </w:r>
      <w:r w:rsidRPr="001D2E7F">
        <w:rPr>
          <w:rFonts w:cstheme="minorHAnsi"/>
          <w:i/>
          <w:iCs/>
          <w:szCs w:val="20"/>
        </w:rPr>
        <w:t xml:space="preserve">1999 </w:t>
      </w:r>
      <w:r w:rsidRPr="001D2E7F">
        <w:rPr>
          <w:rFonts w:cstheme="minorHAnsi"/>
          <w:szCs w:val="20"/>
        </w:rPr>
        <w:t>(EPBC Act) via a new approval for the MREP (EPBC 2016/7674) and an amendment to the existing</w:t>
      </w:r>
      <w:r>
        <w:rPr>
          <w:rFonts w:cstheme="minorHAnsi"/>
          <w:szCs w:val="20"/>
        </w:rPr>
        <w:t xml:space="preserve"> </w:t>
      </w:r>
      <w:r w:rsidRPr="001D2E7F">
        <w:rPr>
          <w:rFonts w:cstheme="minorHAnsi"/>
          <w:szCs w:val="20"/>
        </w:rPr>
        <w:t>approval for the South Morang Rail Extension Project (EPBC 2010/5313).</w:t>
      </w:r>
    </w:p>
    <w:p w14:paraId="7E286F04" w14:textId="77777777" w:rsidR="001D2E7F" w:rsidRPr="001D2E7F" w:rsidRDefault="001D2E7F" w:rsidP="008B4C28">
      <w:pPr>
        <w:autoSpaceDE w:val="0"/>
        <w:autoSpaceDN w:val="0"/>
        <w:adjustRightInd w:val="0"/>
        <w:spacing w:before="0" w:after="0"/>
        <w:jc w:val="both"/>
        <w:rPr>
          <w:rFonts w:cstheme="minorHAnsi"/>
          <w:szCs w:val="20"/>
        </w:rPr>
      </w:pPr>
    </w:p>
    <w:p w14:paraId="3EAEFFF8" w14:textId="3C36DC39" w:rsidR="001D2E7F" w:rsidRDefault="001D2E7F" w:rsidP="008B4C28">
      <w:pPr>
        <w:autoSpaceDE w:val="0"/>
        <w:autoSpaceDN w:val="0"/>
        <w:adjustRightInd w:val="0"/>
        <w:spacing w:before="0" w:after="0"/>
        <w:jc w:val="both"/>
        <w:rPr>
          <w:rFonts w:cstheme="minorHAnsi"/>
          <w:szCs w:val="20"/>
        </w:rPr>
      </w:pPr>
      <w:r w:rsidRPr="001D2E7F">
        <w:rPr>
          <w:rFonts w:cstheme="minorHAnsi"/>
          <w:szCs w:val="20"/>
        </w:rPr>
        <w:t>As the approval for the South Morang Rail Extension Project protected the SMGEW, the MREP was</w:t>
      </w:r>
      <w:r>
        <w:rPr>
          <w:rFonts w:cstheme="minorHAnsi"/>
          <w:szCs w:val="20"/>
        </w:rPr>
        <w:t xml:space="preserve"> </w:t>
      </w:r>
      <w:r w:rsidRPr="001D2E7F">
        <w:rPr>
          <w:rFonts w:cstheme="minorHAnsi"/>
          <w:szCs w:val="20"/>
        </w:rPr>
        <w:t>required to ‘offset the offset’ to be consistent with the Department of Environment and Energy’s (</w:t>
      </w:r>
      <w:proofErr w:type="spellStart"/>
      <w:r w:rsidRPr="001D2E7F">
        <w:rPr>
          <w:rFonts w:cstheme="minorHAnsi"/>
          <w:szCs w:val="20"/>
        </w:rPr>
        <w:t>DoEE</w:t>
      </w:r>
      <w:proofErr w:type="spellEnd"/>
      <w:r w:rsidRPr="001D2E7F">
        <w:rPr>
          <w:rFonts w:cstheme="minorHAnsi"/>
          <w:szCs w:val="20"/>
        </w:rPr>
        <w:t>)</w:t>
      </w:r>
      <w:r>
        <w:rPr>
          <w:rFonts w:cstheme="minorHAnsi"/>
          <w:szCs w:val="20"/>
        </w:rPr>
        <w:t xml:space="preserve"> </w:t>
      </w:r>
      <w:r w:rsidRPr="001D2E7F">
        <w:rPr>
          <w:rFonts w:cstheme="minorHAnsi"/>
          <w:szCs w:val="20"/>
        </w:rPr>
        <w:t>offset policy. Effectively the to gain an amendment to approval (EPBC 2010/5333) for the MREP, the</w:t>
      </w:r>
      <w:r>
        <w:rPr>
          <w:rFonts w:cstheme="minorHAnsi"/>
          <w:szCs w:val="20"/>
        </w:rPr>
        <w:t xml:space="preserve"> </w:t>
      </w:r>
      <w:r w:rsidRPr="001D2E7F">
        <w:rPr>
          <w:rFonts w:cstheme="minorHAnsi"/>
          <w:szCs w:val="20"/>
        </w:rPr>
        <w:t>offset required the impact of 0.82 ha of the nationally listed woodland in the site to be doubled, and the</w:t>
      </w:r>
      <w:r>
        <w:rPr>
          <w:rFonts w:cstheme="minorHAnsi"/>
          <w:szCs w:val="20"/>
        </w:rPr>
        <w:t xml:space="preserve"> </w:t>
      </w:r>
      <w:r w:rsidRPr="001D2E7F">
        <w:rPr>
          <w:rFonts w:cstheme="minorHAnsi"/>
          <w:i/>
          <w:iCs/>
          <w:szCs w:val="20"/>
        </w:rPr>
        <w:t xml:space="preserve">South Morang Grassy Eucalypt Woodland Management Plan </w:t>
      </w:r>
      <w:r w:rsidRPr="001D2E7F">
        <w:rPr>
          <w:rFonts w:cstheme="minorHAnsi"/>
          <w:szCs w:val="20"/>
        </w:rPr>
        <w:t>(SMREP 2017) to be updated to reflect the</w:t>
      </w:r>
      <w:r>
        <w:rPr>
          <w:rFonts w:cstheme="minorHAnsi"/>
          <w:szCs w:val="20"/>
        </w:rPr>
        <w:t xml:space="preserve"> </w:t>
      </w:r>
      <w:r w:rsidRPr="001D2E7F">
        <w:rPr>
          <w:rFonts w:cstheme="minorHAnsi"/>
          <w:szCs w:val="20"/>
        </w:rPr>
        <w:t>changes to the site.</w:t>
      </w:r>
    </w:p>
    <w:p w14:paraId="11324AA0" w14:textId="77777777" w:rsidR="001D2E7F" w:rsidRDefault="001D2E7F" w:rsidP="008B4C28">
      <w:pPr>
        <w:autoSpaceDE w:val="0"/>
        <w:autoSpaceDN w:val="0"/>
        <w:adjustRightInd w:val="0"/>
        <w:spacing w:before="0" w:after="0"/>
        <w:jc w:val="both"/>
        <w:rPr>
          <w:rFonts w:cstheme="minorHAnsi"/>
          <w:szCs w:val="20"/>
        </w:rPr>
      </w:pPr>
    </w:p>
    <w:p w14:paraId="5E5ABAD7" w14:textId="6A3A1E94" w:rsidR="00A03758" w:rsidRPr="00D15345" w:rsidRDefault="00A03758" w:rsidP="008B4C28">
      <w:pPr>
        <w:autoSpaceDE w:val="0"/>
        <w:autoSpaceDN w:val="0"/>
        <w:adjustRightInd w:val="0"/>
        <w:spacing w:before="0" w:after="0"/>
        <w:jc w:val="both"/>
        <w:rPr>
          <w:rFonts w:cstheme="minorHAnsi"/>
          <w:szCs w:val="20"/>
        </w:rPr>
      </w:pPr>
      <w:r w:rsidRPr="00D15345">
        <w:rPr>
          <w:rFonts w:cstheme="minorHAnsi"/>
          <w:szCs w:val="20"/>
        </w:rPr>
        <w:t xml:space="preserve">The remnant patch of Grassy Eucalypt Woodland of the Victorian Volcanic Plain was offset in 2019 </w:t>
      </w:r>
      <w:r w:rsidR="00D15345" w:rsidRPr="00D15345">
        <w:rPr>
          <w:rFonts w:cstheme="minorHAnsi"/>
          <w:szCs w:val="20"/>
        </w:rPr>
        <w:t xml:space="preserve">in line with the approved Offset Management Plan prepared by Ecology and Heritage Partners (OMP 2019). Trust for Nature continues to manage the offset site in coordination with the Brian Ruschmeyer (the owner) and has provided the annual monitoring inspection report prepared by Wildlife &amp; Ecology. </w:t>
      </w:r>
      <w:r w:rsidR="00CD6DA5">
        <w:rPr>
          <w:rFonts w:cstheme="minorHAnsi"/>
          <w:szCs w:val="20"/>
        </w:rPr>
        <w:t xml:space="preserve">For full details of 2023/24 actions required under the </w:t>
      </w:r>
      <w:r w:rsidR="008B4C28">
        <w:rPr>
          <w:rFonts w:cstheme="minorHAnsi"/>
          <w:szCs w:val="20"/>
        </w:rPr>
        <w:t>Offset management</w:t>
      </w:r>
      <w:r w:rsidR="00CD6DA5">
        <w:rPr>
          <w:rFonts w:cstheme="minorHAnsi"/>
          <w:szCs w:val="20"/>
        </w:rPr>
        <w:t xml:space="preserve"> see </w:t>
      </w:r>
      <w:r w:rsidR="00CD6DA5" w:rsidRPr="00CD6DA5">
        <w:rPr>
          <w:rFonts w:cstheme="minorHAnsi"/>
          <w:b/>
          <w:bCs/>
          <w:i/>
          <w:iCs/>
          <w:szCs w:val="20"/>
        </w:rPr>
        <w:t>Wildlife Ecology Offset Site</w:t>
      </w:r>
      <w:r w:rsidR="00CD6DA5">
        <w:rPr>
          <w:rFonts w:cstheme="minorHAnsi"/>
          <w:szCs w:val="20"/>
        </w:rPr>
        <w:t xml:space="preserve"> </w:t>
      </w:r>
      <w:r w:rsidR="00CD6DA5">
        <w:rPr>
          <w:rFonts w:cstheme="minorHAnsi"/>
          <w:b/>
          <w:bCs/>
          <w:i/>
          <w:iCs/>
          <w:szCs w:val="20"/>
        </w:rPr>
        <w:t xml:space="preserve">Year Four Report April 2024 </w:t>
      </w:r>
      <w:r w:rsidR="00CD6DA5">
        <w:rPr>
          <w:rFonts w:cstheme="minorHAnsi"/>
          <w:szCs w:val="20"/>
        </w:rPr>
        <w:t xml:space="preserve">as prepared by Ecology &amp; Heritage Partners of Behalf of Trust </w:t>
      </w:r>
      <w:r w:rsidR="008B4C28">
        <w:rPr>
          <w:rFonts w:cstheme="minorHAnsi"/>
          <w:szCs w:val="20"/>
        </w:rPr>
        <w:t>for</w:t>
      </w:r>
      <w:r w:rsidR="00CD6DA5">
        <w:rPr>
          <w:rFonts w:cstheme="minorHAnsi"/>
          <w:szCs w:val="20"/>
        </w:rPr>
        <w:t xml:space="preserve"> Nature. </w:t>
      </w:r>
    </w:p>
    <w:p w14:paraId="06CEEE90" w14:textId="77777777" w:rsidR="00A03758" w:rsidRPr="00D15345" w:rsidRDefault="00A03758" w:rsidP="008B4C28">
      <w:pPr>
        <w:autoSpaceDE w:val="0"/>
        <w:autoSpaceDN w:val="0"/>
        <w:adjustRightInd w:val="0"/>
        <w:spacing w:before="0" w:after="0"/>
        <w:jc w:val="both"/>
        <w:rPr>
          <w:rFonts w:cstheme="minorHAnsi"/>
          <w:szCs w:val="20"/>
        </w:rPr>
      </w:pPr>
    </w:p>
    <w:p w14:paraId="5CB0CE18" w14:textId="023330A4" w:rsidR="00D15345" w:rsidRPr="00D15345" w:rsidRDefault="00D15345" w:rsidP="008B4C28">
      <w:pPr>
        <w:autoSpaceDE w:val="0"/>
        <w:autoSpaceDN w:val="0"/>
        <w:adjustRightInd w:val="0"/>
        <w:spacing w:before="0" w:after="0"/>
        <w:jc w:val="both"/>
        <w:rPr>
          <w:rFonts w:cstheme="minorHAnsi"/>
          <w:szCs w:val="20"/>
        </w:rPr>
      </w:pPr>
      <w:r w:rsidRPr="00D15345">
        <w:rPr>
          <w:rFonts w:cstheme="minorHAnsi"/>
          <w:szCs w:val="20"/>
        </w:rPr>
        <w:t>Commitments regarding the offset of the Grassy Eucalypt woodland are ongoing in accordance with the OMP 2019 and are secured between Ruschmeyer Nominees Pty Ltd and Trust for Nature Victoria under the Deed of Covenant AT072092A as of the 11</w:t>
      </w:r>
      <w:r w:rsidRPr="00D15345">
        <w:rPr>
          <w:rFonts w:cstheme="minorHAnsi"/>
          <w:szCs w:val="20"/>
          <w:vertAlign w:val="superscript"/>
        </w:rPr>
        <w:t>th</w:t>
      </w:r>
      <w:r w:rsidRPr="00D15345">
        <w:rPr>
          <w:rFonts w:cstheme="minorHAnsi"/>
          <w:szCs w:val="20"/>
        </w:rPr>
        <w:t xml:space="preserve"> of March 2020. </w:t>
      </w:r>
    </w:p>
    <w:p w14:paraId="050CCF94" w14:textId="77777777" w:rsidR="00A03758" w:rsidRDefault="00A03758" w:rsidP="008B4C28">
      <w:pPr>
        <w:spacing w:before="0" w:after="160" w:line="259" w:lineRule="auto"/>
        <w:jc w:val="both"/>
      </w:pPr>
    </w:p>
    <w:p w14:paraId="7C6F5860" w14:textId="529BDE48" w:rsidR="00A53C6B" w:rsidRDefault="00A53C6B" w:rsidP="008B4C28">
      <w:pPr>
        <w:pStyle w:val="ListNumber"/>
        <w:jc w:val="both"/>
        <w:rPr>
          <w:rFonts w:asciiTheme="majorHAnsi" w:hAnsiTheme="majorHAnsi" w:cstheme="majorHAnsi"/>
          <w:b/>
          <w:bCs/>
          <w:sz w:val="24"/>
          <w:szCs w:val="24"/>
        </w:rPr>
      </w:pPr>
      <w:r w:rsidRPr="00037E03">
        <w:rPr>
          <w:rFonts w:asciiTheme="majorHAnsi" w:hAnsiTheme="majorHAnsi" w:cstheme="majorHAnsi"/>
          <w:b/>
          <w:bCs/>
          <w:sz w:val="24"/>
          <w:szCs w:val="24"/>
        </w:rPr>
        <w:t>Condition of Approval</w:t>
      </w:r>
    </w:p>
    <w:p w14:paraId="4EF8972D" w14:textId="77777777" w:rsidR="00FE4991" w:rsidRPr="00037E03" w:rsidRDefault="00FE4991" w:rsidP="008B4C28">
      <w:pPr>
        <w:pStyle w:val="ListNumber"/>
        <w:numPr>
          <w:ilvl w:val="0"/>
          <w:numId w:val="0"/>
        </w:numPr>
        <w:ind w:left="284"/>
        <w:jc w:val="both"/>
        <w:rPr>
          <w:rFonts w:asciiTheme="majorHAnsi" w:hAnsiTheme="majorHAnsi" w:cstheme="majorHAnsi"/>
          <w:b/>
          <w:bCs/>
          <w:sz w:val="24"/>
          <w:szCs w:val="24"/>
        </w:rPr>
      </w:pPr>
    </w:p>
    <w:p w14:paraId="16AD8DE8" w14:textId="24526819" w:rsidR="00FE4991" w:rsidRPr="00CC3B7B" w:rsidRDefault="00FE4991" w:rsidP="008B4C28">
      <w:pPr>
        <w:spacing w:before="0" w:after="160" w:line="259" w:lineRule="auto"/>
        <w:ind w:left="357"/>
        <w:jc w:val="both"/>
        <w:rPr>
          <w:rFonts w:asciiTheme="majorHAnsi" w:hAnsiTheme="majorHAnsi" w:cstheme="majorHAnsi"/>
          <w:b/>
          <w:bCs/>
          <w:sz w:val="22"/>
        </w:rPr>
      </w:pPr>
      <w:r w:rsidRPr="00CC3B7B">
        <w:rPr>
          <w:rFonts w:asciiTheme="majorHAnsi" w:hAnsiTheme="majorHAnsi" w:cstheme="majorHAnsi"/>
          <w:b/>
          <w:bCs/>
          <w:sz w:val="22"/>
        </w:rPr>
        <w:t>3.1</w:t>
      </w:r>
      <w:r w:rsidRPr="00CC3B7B">
        <w:rPr>
          <w:rFonts w:asciiTheme="majorHAnsi" w:hAnsiTheme="majorHAnsi" w:cstheme="majorHAnsi"/>
          <w:b/>
          <w:bCs/>
          <w:sz w:val="22"/>
        </w:rPr>
        <w:tab/>
      </w:r>
      <w:r w:rsidR="00A53C6B" w:rsidRPr="00CC3B7B">
        <w:rPr>
          <w:rFonts w:asciiTheme="majorHAnsi" w:hAnsiTheme="majorHAnsi" w:cstheme="majorHAnsi"/>
          <w:b/>
          <w:bCs/>
          <w:sz w:val="22"/>
        </w:rPr>
        <w:t>Compliance with approval conditions</w:t>
      </w:r>
    </w:p>
    <w:p w14:paraId="539145FE" w14:textId="70CE80F0" w:rsidR="00D15345" w:rsidRPr="00D15345" w:rsidRDefault="00D15345" w:rsidP="008B4C28">
      <w:pPr>
        <w:spacing w:before="0" w:after="160"/>
        <w:contextualSpacing/>
        <w:jc w:val="both"/>
        <w:rPr>
          <w:rFonts w:cstheme="minorHAnsi"/>
          <w:szCs w:val="20"/>
        </w:rPr>
      </w:pPr>
      <w:r w:rsidRPr="00D15345">
        <w:rPr>
          <w:rFonts w:cstheme="minorHAnsi"/>
          <w:szCs w:val="20"/>
        </w:rPr>
        <w:t xml:space="preserve">The approval conditions are addressed in the Compliance Table in Appendix </w:t>
      </w:r>
      <w:r w:rsidR="00CC3B7B">
        <w:rPr>
          <w:rFonts w:cstheme="minorHAnsi"/>
          <w:szCs w:val="20"/>
        </w:rPr>
        <w:t>4.1 Annual Compliance Table</w:t>
      </w:r>
      <w:r w:rsidRPr="00D15345">
        <w:rPr>
          <w:rFonts w:cstheme="minorHAnsi"/>
          <w:szCs w:val="20"/>
        </w:rPr>
        <w:t>.</w:t>
      </w:r>
    </w:p>
    <w:p w14:paraId="07370E00" w14:textId="77777777" w:rsidR="00D15345" w:rsidRPr="00D15345" w:rsidRDefault="00D15345" w:rsidP="008B4C28">
      <w:pPr>
        <w:spacing w:before="0" w:after="160"/>
        <w:contextualSpacing/>
        <w:jc w:val="both"/>
        <w:rPr>
          <w:rFonts w:cstheme="minorHAnsi"/>
          <w:szCs w:val="20"/>
        </w:rPr>
      </w:pPr>
      <w:r w:rsidRPr="00D15345">
        <w:rPr>
          <w:rFonts w:cstheme="minorHAnsi"/>
          <w:szCs w:val="20"/>
        </w:rPr>
        <w:t>Compliance with each of the conditions is designated as either 'Compliant', 'Non-compliant' or 'Not applicable', with</w:t>
      </w:r>
    </w:p>
    <w:p w14:paraId="6620B89D" w14:textId="77777777" w:rsidR="00D15345" w:rsidRDefault="00D15345" w:rsidP="008B4C28">
      <w:pPr>
        <w:spacing w:before="0" w:after="160"/>
        <w:contextualSpacing/>
        <w:jc w:val="both"/>
        <w:rPr>
          <w:rFonts w:cstheme="minorHAnsi"/>
          <w:szCs w:val="20"/>
        </w:rPr>
      </w:pPr>
      <w:r w:rsidRPr="00D15345">
        <w:rPr>
          <w:rFonts w:cstheme="minorHAnsi"/>
          <w:szCs w:val="20"/>
        </w:rPr>
        <w:t>the meanings of these terms set out below:</w:t>
      </w:r>
    </w:p>
    <w:p w14:paraId="6FE77276" w14:textId="77777777" w:rsidR="00CC3B7B" w:rsidRPr="00D15345" w:rsidRDefault="00CC3B7B" w:rsidP="008B4C28">
      <w:pPr>
        <w:spacing w:before="0" w:after="160" w:line="259" w:lineRule="auto"/>
        <w:jc w:val="both"/>
        <w:rPr>
          <w:rFonts w:cstheme="minorHAnsi"/>
          <w:szCs w:val="20"/>
        </w:rPr>
      </w:pPr>
    </w:p>
    <w:p w14:paraId="10575C18" w14:textId="77777777" w:rsidR="00D15345" w:rsidRPr="00D15345" w:rsidRDefault="00D15345" w:rsidP="008B4C28">
      <w:pPr>
        <w:spacing w:before="0" w:after="160"/>
        <w:ind w:firstLine="720"/>
        <w:contextualSpacing/>
        <w:jc w:val="both"/>
        <w:rPr>
          <w:rFonts w:cstheme="minorHAnsi"/>
          <w:szCs w:val="20"/>
        </w:rPr>
      </w:pPr>
      <w:r w:rsidRPr="00D15345">
        <w:rPr>
          <w:rFonts w:cstheme="minorHAnsi"/>
          <w:szCs w:val="20"/>
        </w:rPr>
        <w:t>•</w:t>
      </w:r>
      <w:r w:rsidRPr="00D15345">
        <w:rPr>
          <w:rFonts w:cstheme="minorHAnsi"/>
          <w:b/>
          <w:bCs/>
          <w:szCs w:val="20"/>
        </w:rPr>
        <w:t xml:space="preserve"> 'Compliant'</w:t>
      </w:r>
      <w:r w:rsidRPr="00D15345">
        <w:rPr>
          <w:rFonts w:cstheme="minorHAnsi"/>
          <w:szCs w:val="20"/>
        </w:rPr>
        <w:t xml:space="preserve"> - A designation of ‘Compliant' is used when all the requirements of a condition have been met,</w:t>
      </w:r>
    </w:p>
    <w:p w14:paraId="0274BE45" w14:textId="4CF4DA94" w:rsidR="00D15345" w:rsidRDefault="00D15345" w:rsidP="008B4C28">
      <w:pPr>
        <w:spacing w:before="0" w:after="160"/>
        <w:ind w:firstLine="720"/>
        <w:contextualSpacing/>
        <w:jc w:val="both"/>
        <w:rPr>
          <w:rFonts w:cstheme="minorHAnsi"/>
          <w:szCs w:val="20"/>
        </w:rPr>
      </w:pPr>
      <w:r w:rsidRPr="00D15345">
        <w:rPr>
          <w:rFonts w:cstheme="minorHAnsi"/>
          <w:szCs w:val="20"/>
        </w:rPr>
        <w:t>including the implementation of management plans or other measures required by those conditions.</w:t>
      </w:r>
    </w:p>
    <w:p w14:paraId="028010D2" w14:textId="77777777" w:rsidR="00CC3B7B" w:rsidRPr="00D15345" w:rsidRDefault="00CC3B7B" w:rsidP="008B4C28">
      <w:pPr>
        <w:spacing w:before="0" w:after="160"/>
        <w:ind w:firstLine="720"/>
        <w:contextualSpacing/>
        <w:jc w:val="both"/>
        <w:rPr>
          <w:rFonts w:cstheme="minorHAnsi"/>
          <w:szCs w:val="20"/>
        </w:rPr>
      </w:pPr>
    </w:p>
    <w:p w14:paraId="3B0B9747" w14:textId="4A49480C" w:rsidR="00D15345" w:rsidRDefault="00D15345" w:rsidP="008B4C28">
      <w:pPr>
        <w:spacing w:before="0" w:after="160"/>
        <w:ind w:left="720"/>
        <w:contextualSpacing/>
        <w:jc w:val="both"/>
        <w:rPr>
          <w:rFonts w:cstheme="minorHAnsi"/>
          <w:szCs w:val="20"/>
        </w:rPr>
      </w:pPr>
      <w:r w:rsidRPr="00D15345">
        <w:rPr>
          <w:rFonts w:cstheme="minorHAnsi"/>
          <w:szCs w:val="20"/>
        </w:rPr>
        <w:t xml:space="preserve">• </w:t>
      </w:r>
      <w:r w:rsidRPr="00D15345">
        <w:rPr>
          <w:rFonts w:cstheme="minorHAnsi"/>
          <w:b/>
          <w:bCs/>
          <w:szCs w:val="20"/>
        </w:rPr>
        <w:t xml:space="preserve">'Non-compliant' </w:t>
      </w:r>
      <w:r w:rsidRPr="00D15345">
        <w:rPr>
          <w:rFonts w:cstheme="minorHAnsi"/>
          <w:szCs w:val="20"/>
        </w:rPr>
        <w:t>- A designation of ‘</w:t>
      </w:r>
      <w:r w:rsidR="008B4C28" w:rsidRPr="00D15345">
        <w:rPr>
          <w:rFonts w:cstheme="minorHAnsi"/>
          <w:szCs w:val="20"/>
        </w:rPr>
        <w:t>non-compliant</w:t>
      </w:r>
      <w:r w:rsidRPr="00D15345">
        <w:rPr>
          <w:rFonts w:cstheme="minorHAnsi"/>
          <w:szCs w:val="20"/>
        </w:rPr>
        <w:t xml:space="preserve">’ is used where the requirements of a condition or elements </w:t>
      </w:r>
      <w:r w:rsidR="00CC3B7B">
        <w:rPr>
          <w:rFonts w:cstheme="minorHAnsi"/>
          <w:szCs w:val="20"/>
        </w:rPr>
        <w:t>o</w:t>
      </w:r>
      <w:r w:rsidRPr="00D15345">
        <w:rPr>
          <w:rFonts w:cstheme="minorHAnsi"/>
          <w:szCs w:val="20"/>
        </w:rPr>
        <w:t>f</w:t>
      </w:r>
      <w:r w:rsidR="00CC3B7B">
        <w:rPr>
          <w:rFonts w:cstheme="minorHAnsi"/>
          <w:szCs w:val="20"/>
        </w:rPr>
        <w:t xml:space="preserve"> </w:t>
      </w:r>
      <w:r w:rsidRPr="00D15345">
        <w:rPr>
          <w:rFonts w:cstheme="minorHAnsi"/>
          <w:szCs w:val="20"/>
        </w:rPr>
        <w:t>a condition, including the implementation of management plans and other measures, have not been met.</w:t>
      </w:r>
    </w:p>
    <w:p w14:paraId="786D9CF9" w14:textId="77777777" w:rsidR="00CC3B7B" w:rsidRPr="00D15345" w:rsidRDefault="00CC3B7B" w:rsidP="008B4C28">
      <w:pPr>
        <w:spacing w:before="0" w:after="160"/>
        <w:ind w:firstLine="720"/>
        <w:contextualSpacing/>
        <w:jc w:val="both"/>
        <w:rPr>
          <w:rFonts w:cstheme="minorHAnsi"/>
          <w:szCs w:val="20"/>
        </w:rPr>
      </w:pPr>
    </w:p>
    <w:p w14:paraId="46B75C01" w14:textId="77777777" w:rsidR="00D15345" w:rsidRPr="00D15345" w:rsidRDefault="00D15345" w:rsidP="008B4C28">
      <w:pPr>
        <w:spacing w:before="0" w:after="160"/>
        <w:ind w:firstLine="720"/>
        <w:contextualSpacing/>
        <w:jc w:val="both"/>
        <w:rPr>
          <w:rFonts w:cstheme="minorHAnsi"/>
          <w:szCs w:val="20"/>
        </w:rPr>
      </w:pPr>
      <w:r w:rsidRPr="00D15345">
        <w:rPr>
          <w:rFonts w:cstheme="minorHAnsi"/>
          <w:szCs w:val="20"/>
        </w:rPr>
        <w:t xml:space="preserve">• </w:t>
      </w:r>
      <w:r w:rsidRPr="00D15345">
        <w:rPr>
          <w:rFonts w:cstheme="minorHAnsi"/>
          <w:b/>
          <w:bCs/>
          <w:szCs w:val="20"/>
        </w:rPr>
        <w:t>'Not-applicable'</w:t>
      </w:r>
      <w:r w:rsidRPr="00D15345">
        <w:rPr>
          <w:rFonts w:cstheme="minorHAnsi"/>
          <w:szCs w:val="20"/>
        </w:rPr>
        <w:t xml:space="preserve"> - A designation of ‘Not-applicable' is used where the requirements of a condition or elements of</w:t>
      </w:r>
    </w:p>
    <w:p w14:paraId="03516AB5" w14:textId="21614E68" w:rsidR="00D15345" w:rsidRPr="00D15345" w:rsidRDefault="00D15345" w:rsidP="008B4C28">
      <w:pPr>
        <w:spacing w:before="0" w:after="160"/>
        <w:ind w:firstLine="720"/>
        <w:contextualSpacing/>
        <w:jc w:val="both"/>
        <w:rPr>
          <w:rFonts w:cstheme="minorHAnsi"/>
          <w:szCs w:val="20"/>
        </w:rPr>
      </w:pPr>
      <w:r w:rsidRPr="00D15345">
        <w:rPr>
          <w:rFonts w:cstheme="minorHAnsi"/>
          <w:szCs w:val="20"/>
        </w:rPr>
        <w:t xml:space="preserve">a condition </w:t>
      </w:r>
      <w:r w:rsidR="008B4C28" w:rsidRPr="00D15345">
        <w:rPr>
          <w:rFonts w:cstheme="minorHAnsi"/>
          <w:szCs w:val="20"/>
        </w:rPr>
        <w:t>falls</w:t>
      </w:r>
      <w:r w:rsidRPr="00D15345">
        <w:rPr>
          <w:rFonts w:cstheme="minorHAnsi"/>
          <w:szCs w:val="20"/>
        </w:rPr>
        <w:t xml:space="preserve"> outside of the scope of the reporting period. For example, a condition which applies to an activity</w:t>
      </w:r>
    </w:p>
    <w:p w14:paraId="0A49772D" w14:textId="65775B26" w:rsidR="00FE4991" w:rsidRDefault="00D15345" w:rsidP="008B4C28">
      <w:pPr>
        <w:spacing w:before="0" w:after="160"/>
        <w:ind w:firstLine="357"/>
        <w:contextualSpacing/>
        <w:jc w:val="both"/>
        <w:rPr>
          <w:rFonts w:cstheme="minorHAnsi"/>
          <w:szCs w:val="20"/>
        </w:rPr>
      </w:pPr>
      <w:r w:rsidRPr="00CC3B7B">
        <w:rPr>
          <w:rFonts w:cstheme="minorHAnsi"/>
          <w:szCs w:val="20"/>
        </w:rPr>
        <w:t>that has not yet commenced.</w:t>
      </w:r>
    </w:p>
    <w:p w14:paraId="50AC49FB" w14:textId="77777777" w:rsidR="00CC3B7B" w:rsidRPr="00CC3B7B" w:rsidRDefault="00CC3B7B" w:rsidP="008B4C28">
      <w:pPr>
        <w:spacing w:before="0" w:after="160"/>
        <w:ind w:firstLine="357"/>
        <w:contextualSpacing/>
        <w:jc w:val="both"/>
        <w:rPr>
          <w:rFonts w:cstheme="minorHAnsi"/>
          <w:szCs w:val="20"/>
        </w:rPr>
      </w:pPr>
    </w:p>
    <w:p w14:paraId="2E51D373" w14:textId="0579D052" w:rsidR="00037E03" w:rsidRPr="00CC3B7B" w:rsidRDefault="00FE4991" w:rsidP="008B4C28">
      <w:pPr>
        <w:spacing w:before="0" w:after="160" w:line="259" w:lineRule="auto"/>
        <w:ind w:left="357"/>
        <w:jc w:val="both"/>
        <w:rPr>
          <w:rFonts w:asciiTheme="majorHAnsi" w:hAnsiTheme="majorHAnsi" w:cstheme="majorHAnsi"/>
          <w:b/>
          <w:bCs/>
          <w:sz w:val="22"/>
        </w:rPr>
      </w:pPr>
      <w:r w:rsidRPr="00CC3B7B">
        <w:rPr>
          <w:rFonts w:asciiTheme="majorHAnsi" w:hAnsiTheme="majorHAnsi" w:cstheme="majorHAnsi"/>
          <w:b/>
          <w:bCs/>
          <w:sz w:val="22"/>
        </w:rPr>
        <w:t xml:space="preserve">3.2 </w:t>
      </w:r>
      <w:r w:rsidR="00037E03" w:rsidRPr="00CC3B7B">
        <w:rPr>
          <w:rFonts w:asciiTheme="majorHAnsi" w:hAnsiTheme="majorHAnsi" w:cstheme="majorHAnsi"/>
          <w:b/>
          <w:bCs/>
          <w:sz w:val="22"/>
        </w:rPr>
        <w:t>New Environmental Risks</w:t>
      </w:r>
    </w:p>
    <w:p w14:paraId="19A2DEC6" w14:textId="6918FD1A" w:rsidR="00037E03" w:rsidRDefault="00CC3B7B" w:rsidP="008B4C28">
      <w:pPr>
        <w:spacing w:before="0" w:after="160" w:line="259" w:lineRule="auto"/>
        <w:jc w:val="both"/>
      </w:pPr>
      <w:r>
        <w:t>No new environmental risks have emerged in 2024</w:t>
      </w:r>
    </w:p>
    <w:p w14:paraId="06A81DAF" w14:textId="77777777" w:rsidR="00CC3B7B" w:rsidRDefault="00CC3B7B">
      <w:pPr>
        <w:spacing w:before="0" w:after="160" w:line="259" w:lineRule="auto"/>
      </w:pPr>
    </w:p>
    <w:p w14:paraId="448C5683" w14:textId="5D5EC174" w:rsidR="00037E03" w:rsidRDefault="00037E03" w:rsidP="00037E03">
      <w:pPr>
        <w:pStyle w:val="ListNumber"/>
        <w:rPr>
          <w:rFonts w:asciiTheme="majorHAnsi" w:hAnsiTheme="majorHAnsi" w:cstheme="majorHAnsi"/>
          <w:b/>
          <w:bCs/>
          <w:sz w:val="24"/>
          <w:szCs w:val="24"/>
        </w:rPr>
      </w:pPr>
      <w:r w:rsidRPr="00FE4991">
        <w:rPr>
          <w:rFonts w:asciiTheme="majorHAnsi" w:hAnsiTheme="majorHAnsi" w:cstheme="majorHAnsi"/>
          <w:b/>
          <w:bCs/>
          <w:sz w:val="24"/>
          <w:szCs w:val="24"/>
        </w:rPr>
        <w:t>Appendi</w:t>
      </w:r>
      <w:r w:rsidR="00CD6DA5">
        <w:rPr>
          <w:rFonts w:asciiTheme="majorHAnsi" w:hAnsiTheme="majorHAnsi" w:cstheme="majorHAnsi"/>
          <w:b/>
          <w:bCs/>
          <w:sz w:val="24"/>
          <w:szCs w:val="24"/>
        </w:rPr>
        <w:t>x</w:t>
      </w:r>
    </w:p>
    <w:p w14:paraId="0759B157" w14:textId="77777777" w:rsidR="00FE4991" w:rsidRPr="00FE4991" w:rsidRDefault="00FE4991" w:rsidP="00FE4991">
      <w:pPr>
        <w:pStyle w:val="ListNumber"/>
        <w:numPr>
          <w:ilvl w:val="0"/>
          <w:numId w:val="0"/>
        </w:numPr>
        <w:ind w:left="284"/>
        <w:rPr>
          <w:rFonts w:asciiTheme="majorHAnsi" w:hAnsiTheme="majorHAnsi" w:cstheme="majorHAnsi"/>
          <w:b/>
          <w:bCs/>
          <w:sz w:val="24"/>
          <w:szCs w:val="24"/>
        </w:rPr>
      </w:pPr>
    </w:p>
    <w:p w14:paraId="2C7FA198" w14:textId="69095387" w:rsidR="00CC3B7B" w:rsidRDefault="00037E03" w:rsidP="00037E03">
      <w:pPr>
        <w:pStyle w:val="ListNumber"/>
        <w:numPr>
          <w:ilvl w:val="0"/>
          <w:numId w:val="0"/>
        </w:numPr>
        <w:ind w:left="284"/>
        <w:rPr>
          <w:rFonts w:asciiTheme="majorHAnsi" w:hAnsiTheme="majorHAnsi" w:cstheme="majorHAnsi"/>
        </w:rPr>
      </w:pPr>
      <w:r w:rsidRPr="00FE4991">
        <w:rPr>
          <w:rFonts w:asciiTheme="majorHAnsi" w:hAnsiTheme="majorHAnsi" w:cstheme="majorHAnsi"/>
        </w:rPr>
        <w:t xml:space="preserve">4.1 </w:t>
      </w:r>
      <w:r w:rsidR="00CC3B7B">
        <w:rPr>
          <w:rFonts w:asciiTheme="majorHAnsi" w:hAnsiTheme="majorHAnsi" w:cstheme="majorHAnsi"/>
        </w:rPr>
        <w:t>Annual Compliance Table 2024</w:t>
      </w:r>
    </w:p>
    <w:p w14:paraId="386A3D79" w14:textId="77777777" w:rsidR="00CD6DA5" w:rsidRDefault="00CD6DA5" w:rsidP="00CD6DA5">
      <w:pPr>
        <w:pStyle w:val="ListNumber"/>
        <w:numPr>
          <w:ilvl w:val="0"/>
          <w:numId w:val="0"/>
        </w:numPr>
        <w:ind w:left="284" w:hanging="284"/>
        <w:rPr>
          <w:rFonts w:asciiTheme="majorHAnsi" w:hAnsiTheme="majorHAnsi" w:cstheme="majorHAnsi"/>
        </w:rPr>
      </w:pPr>
    </w:p>
    <w:p w14:paraId="1E08F4CF" w14:textId="77777777" w:rsidR="00CC3B7B" w:rsidRDefault="00CC3B7B" w:rsidP="00037E03">
      <w:pPr>
        <w:pStyle w:val="ListNumber"/>
        <w:numPr>
          <w:ilvl w:val="0"/>
          <w:numId w:val="0"/>
        </w:numPr>
        <w:ind w:left="284"/>
        <w:rPr>
          <w:rFonts w:asciiTheme="majorHAnsi" w:hAnsiTheme="majorHAnsi" w:cstheme="majorHAnsi"/>
        </w:rPr>
      </w:pPr>
    </w:p>
    <w:p w14:paraId="0B2E67B2" w14:textId="14F5952D" w:rsidR="009A053A" w:rsidRDefault="009A053A">
      <w:pPr>
        <w:spacing w:before="0" w:after="160" w:line="259" w:lineRule="auto"/>
      </w:pPr>
      <w:r>
        <w:br w:type="page"/>
      </w:r>
    </w:p>
    <w:p w14:paraId="0E4CDD6D" w14:textId="77777777" w:rsidR="009A053A" w:rsidRDefault="009A053A">
      <w:pPr>
        <w:spacing w:before="0" w:after="160" w:line="259" w:lineRule="auto"/>
      </w:pPr>
      <w:r w:rsidRPr="009A053A">
        <w:rPr>
          <w:noProof/>
        </w:rPr>
        <w:lastRenderedPageBreak/>
        <mc:AlternateContent>
          <mc:Choice Requires="wpg">
            <w:drawing>
              <wp:anchor distT="0" distB="0" distL="114300" distR="114300" simplePos="0" relativeHeight="251639807" behindDoc="1" locked="1" layoutInCell="1" allowOverlap="1" wp14:anchorId="717EBB93" wp14:editId="1C82B35A">
                <wp:simplePos x="0" y="0"/>
                <wp:positionH relativeFrom="page">
                  <wp:align>right</wp:align>
                </wp:positionH>
                <wp:positionV relativeFrom="page">
                  <wp:align>top</wp:align>
                </wp:positionV>
                <wp:extent cx="7563600" cy="10695600"/>
                <wp:effectExtent l="0" t="0" r="0" b="0"/>
                <wp:wrapNone/>
                <wp:docPr id="42"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10695600"/>
                          <a:chOff x="0" y="0"/>
                          <a:chExt cx="7563232" cy="10696495"/>
                        </a:xfrm>
                      </wpg:grpSpPr>
                      <wps:wsp>
                        <wps:cNvPr id="43" name="Section cover Graphic-background">
                          <a:extLst>
                            <a:ext uri="{C183D7F6-B498-43B3-948B-1728B52AA6E4}">
                              <adec:decorative xmlns:adec="http://schemas.microsoft.com/office/drawing/2017/decorative" val="1"/>
                            </a:ext>
                          </a:extLst>
                        </wps:cNvPr>
                        <wps:cNvSpPr/>
                        <wps:spPr>
                          <a:xfrm>
                            <a:off x="0" y="0"/>
                            <a:ext cx="7563232" cy="10696495"/>
                          </a:xfrm>
                          <a:custGeom>
                            <a:avLst/>
                            <a:gdLst>
                              <a:gd name="connsiteX0" fmla="*/ 0 w 7563232"/>
                              <a:gd name="connsiteY0" fmla="*/ 0 h 10696495"/>
                              <a:gd name="connsiteX1" fmla="*/ 7563233 w 7563232"/>
                              <a:gd name="connsiteY1" fmla="*/ 0 h 10696495"/>
                              <a:gd name="connsiteX2" fmla="*/ 7563233 w 7563232"/>
                              <a:gd name="connsiteY2" fmla="*/ 10696496 h 10696495"/>
                              <a:gd name="connsiteX3" fmla="*/ 0 w 7563232"/>
                              <a:gd name="connsiteY3" fmla="*/ 10696496 h 10696495"/>
                            </a:gdLst>
                            <a:ahLst/>
                            <a:cxnLst>
                              <a:cxn ang="0">
                                <a:pos x="connsiteX0" y="connsiteY0"/>
                              </a:cxn>
                              <a:cxn ang="0">
                                <a:pos x="connsiteX1" y="connsiteY1"/>
                              </a:cxn>
                              <a:cxn ang="0">
                                <a:pos x="connsiteX2" y="connsiteY2"/>
                              </a:cxn>
                              <a:cxn ang="0">
                                <a:pos x="connsiteX3" y="connsiteY3"/>
                              </a:cxn>
                            </a:cxnLst>
                            <a:rect l="l" t="t" r="r" b="b"/>
                            <a:pathLst>
                              <a:path w="7563232" h="10696495">
                                <a:moveTo>
                                  <a:pt x="0" y="0"/>
                                </a:moveTo>
                                <a:lnTo>
                                  <a:pt x="7563233" y="0"/>
                                </a:lnTo>
                                <a:lnTo>
                                  <a:pt x="7563233" y="10696496"/>
                                </a:lnTo>
                                <a:lnTo>
                                  <a:pt x="0" y="10696496"/>
                                </a:lnTo>
                                <a:close/>
                              </a:path>
                            </a:pathLst>
                          </a:custGeom>
                          <a:solidFill>
                            <a:schemeClr val="bg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Section cover Graphic">
                          <a:extLst>
                            <a:ext uri="{C183D7F6-B498-43B3-948B-1728B52AA6E4}">
                              <adec:decorative xmlns:adec="http://schemas.microsoft.com/office/drawing/2017/decorative" val="1"/>
                            </a:ext>
                          </a:extLst>
                        </wps:cNvPr>
                        <wps:cNvSpPr/>
                        <wps:spPr>
                          <a:xfrm>
                            <a:off x="288157" y="4675817"/>
                            <a:ext cx="6986918" cy="4267849"/>
                          </a:xfrm>
                          <a:custGeom>
                            <a:avLst/>
                            <a:gdLst>
                              <a:gd name="connsiteX0" fmla="*/ 0 w 6986918"/>
                              <a:gd name="connsiteY0" fmla="*/ 0 h 4267849"/>
                              <a:gd name="connsiteX1" fmla="*/ 6986918 w 6986918"/>
                              <a:gd name="connsiteY1" fmla="*/ 0 h 4267849"/>
                              <a:gd name="connsiteX2" fmla="*/ 6986918 w 6986918"/>
                              <a:gd name="connsiteY2" fmla="*/ 4267850 h 4267849"/>
                              <a:gd name="connsiteX3" fmla="*/ 0 w 6986918"/>
                              <a:gd name="connsiteY3" fmla="*/ 4267850 h 4267849"/>
                            </a:gdLst>
                            <a:ahLst/>
                            <a:cxnLst>
                              <a:cxn ang="0">
                                <a:pos x="connsiteX0" y="connsiteY0"/>
                              </a:cxn>
                              <a:cxn ang="0">
                                <a:pos x="connsiteX1" y="connsiteY1"/>
                              </a:cxn>
                              <a:cxn ang="0">
                                <a:pos x="connsiteX2" y="connsiteY2"/>
                              </a:cxn>
                              <a:cxn ang="0">
                                <a:pos x="connsiteX3" y="connsiteY3"/>
                              </a:cxn>
                            </a:cxnLst>
                            <a:rect l="l" t="t" r="r" b="b"/>
                            <a:pathLst>
                              <a:path w="6986918" h="4267849">
                                <a:moveTo>
                                  <a:pt x="0" y="0"/>
                                </a:moveTo>
                                <a:lnTo>
                                  <a:pt x="6986918" y="0"/>
                                </a:lnTo>
                                <a:lnTo>
                                  <a:pt x="6986918" y="4267850"/>
                                </a:lnTo>
                                <a:lnTo>
                                  <a:pt x="0" y="4267850"/>
                                </a:lnTo>
                                <a:close/>
                              </a:path>
                            </a:pathLst>
                          </a:custGeom>
                          <a:solidFill>
                            <a:srgbClr val="E1EEF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Section cover Graphic-bottom">
                          <a:extLst>
                            <a:ext uri="{C183D7F6-B498-43B3-948B-1728B52AA6E4}">
                              <adec:decorative xmlns:adec="http://schemas.microsoft.com/office/drawing/2017/decorative" val="1"/>
                            </a:ext>
                          </a:extLst>
                        </wps:cNvPr>
                        <wps:cNvSpPr/>
                        <wps:spPr>
                          <a:xfrm>
                            <a:off x="1362139" y="7412674"/>
                            <a:ext cx="2858700" cy="2995790"/>
                          </a:xfrm>
                          <a:custGeom>
                            <a:avLst/>
                            <a:gdLst>
                              <a:gd name="connsiteX0" fmla="*/ 1415756 w 2858700"/>
                              <a:gd name="connsiteY0" fmla="*/ 0 h 2995790"/>
                              <a:gd name="connsiteX1" fmla="*/ 689137 w 2858700"/>
                              <a:gd name="connsiteY1" fmla="*/ 1531120 h 2995790"/>
                              <a:gd name="connsiteX2" fmla="*/ 0 w 2858700"/>
                              <a:gd name="connsiteY2" fmla="*/ 2995791 h 2995790"/>
                              <a:gd name="connsiteX3" fmla="*/ 1443326 w 2858700"/>
                              <a:gd name="connsiteY3" fmla="*/ 2995791 h 2995790"/>
                              <a:gd name="connsiteX4" fmla="*/ 2858701 w 2858700"/>
                              <a:gd name="connsiteY4" fmla="*/ 0 h 2995790"/>
                              <a:gd name="connsiteX5" fmla="*/ 1415756 w 2858700"/>
                              <a:gd name="connsiteY5" fmla="*/ 0 h 29957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58700" h="2995790">
                                <a:moveTo>
                                  <a:pt x="1415756" y="0"/>
                                </a:moveTo>
                                <a:lnTo>
                                  <a:pt x="689137" y="1531120"/>
                                </a:lnTo>
                                <a:lnTo>
                                  <a:pt x="0" y="2995791"/>
                                </a:lnTo>
                                <a:lnTo>
                                  <a:pt x="1443326" y="2995791"/>
                                </a:lnTo>
                                <a:lnTo>
                                  <a:pt x="2858701" y="0"/>
                                </a:lnTo>
                                <a:lnTo>
                                  <a:pt x="1415756" y="0"/>
                                </a:lnTo>
                                <a:close/>
                              </a:path>
                            </a:pathLst>
                          </a:custGeom>
                          <a:solidFill>
                            <a:srgbClr val="00B2A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Section cover Graphic-middle bottom left">
                          <a:extLst>
                            <a:ext uri="{C183D7F6-B498-43B3-948B-1728B52AA6E4}">
                              <adec:decorative xmlns:adec="http://schemas.microsoft.com/office/drawing/2017/decorative" val="1"/>
                            </a:ext>
                          </a:extLst>
                        </wps:cNvPr>
                        <wps:cNvSpPr/>
                        <wps:spPr>
                          <a:xfrm>
                            <a:off x="2051276" y="7412674"/>
                            <a:ext cx="1446121" cy="1531120"/>
                          </a:xfrm>
                          <a:custGeom>
                            <a:avLst/>
                            <a:gdLst>
                              <a:gd name="connsiteX0" fmla="*/ 726618 w 1446121"/>
                              <a:gd name="connsiteY0" fmla="*/ 0 h 1531120"/>
                              <a:gd name="connsiteX1" fmla="*/ 0 w 1446121"/>
                              <a:gd name="connsiteY1" fmla="*/ 1531120 h 1531120"/>
                              <a:gd name="connsiteX2" fmla="*/ 1446121 w 1446121"/>
                              <a:gd name="connsiteY2" fmla="*/ 1531120 h 1531120"/>
                              <a:gd name="connsiteX3" fmla="*/ 726618 w 1446121"/>
                              <a:gd name="connsiteY3" fmla="*/ 0 h 1531120"/>
                            </a:gdLst>
                            <a:ahLst/>
                            <a:cxnLst>
                              <a:cxn ang="0">
                                <a:pos x="connsiteX0" y="connsiteY0"/>
                              </a:cxn>
                              <a:cxn ang="0">
                                <a:pos x="connsiteX1" y="connsiteY1"/>
                              </a:cxn>
                              <a:cxn ang="0">
                                <a:pos x="connsiteX2" y="connsiteY2"/>
                              </a:cxn>
                              <a:cxn ang="0">
                                <a:pos x="connsiteX3" y="connsiteY3"/>
                              </a:cxn>
                            </a:cxnLst>
                            <a:rect l="l" t="t" r="r" b="b"/>
                            <a:pathLst>
                              <a:path w="1446121" h="1531120">
                                <a:moveTo>
                                  <a:pt x="726618" y="0"/>
                                </a:moveTo>
                                <a:lnTo>
                                  <a:pt x="0" y="1531120"/>
                                </a:lnTo>
                                <a:lnTo>
                                  <a:pt x="1446121" y="1531120"/>
                                </a:lnTo>
                                <a:lnTo>
                                  <a:pt x="726618" y="0"/>
                                </a:lnTo>
                                <a:close/>
                              </a:path>
                            </a:pathLst>
                          </a:custGeom>
                          <a:solidFill>
                            <a:srgbClr val="FFFFFF">
                              <a:alpha val="3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Section cover Graphic-middle bottom">
                          <a:extLst>
                            <a:ext uri="{C183D7F6-B498-43B3-948B-1728B52AA6E4}">
                              <adec:decorative xmlns:adec="http://schemas.microsoft.com/office/drawing/2017/decorative" val="1"/>
                            </a:ext>
                          </a:extLst>
                        </wps:cNvPr>
                        <wps:cNvSpPr/>
                        <wps:spPr>
                          <a:xfrm>
                            <a:off x="2778021" y="7412674"/>
                            <a:ext cx="2162194" cy="1531120"/>
                          </a:xfrm>
                          <a:custGeom>
                            <a:avLst/>
                            <a:gdLst>
                              <a:gd name="connsiteX0" fmla="*/ 0 w 2162194"/>
                              <a:gd name="connsiteY0" fmla="*/ 0 h 1531120"/>
                              <a:gd name="connsiteX1" fmla="*/ 719376 w 2162194"/>
                              <a:gd name="connsiteY1" fmla="*/ 1531120 h 1531120"/>
                              <a:gd name="connsiteX2" fmla="*/ 2162194 w 2162194"/>
                              <a:gd name="connsiteY2" fmla="*/ 1531120 h 1531120"/>
                              <a:gd name="connsiteX3" fmla="*/ 1442818 w 2162194"/>
                              <a:gd name="connsiteY3" fmla="*/ 0 h 1531120"/>
                              <a:gd name="connsiteX4" fmla="*/ 0 w 2162194"/>
                              <a:gd name="connsiteY4" fmla="*/ 0 h 15311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2194" h="1531120">
                                <a:moveTo>
                                  <a:pt x="0" y="0"/>
                                </a:moveTo>
                                <a:lnTo>
                                  <a:pt x="719376" y="1531120"/>
                                </a:lnTo>
                                <a:lnTo>
                                  <a:pt x="2162194" y="1531120"/>
                                </a:lnTo>
                                <a:cubicBezTo>
                                  <a:pt x="2162194" y="1531120"/>
                                  <a:pt x="1442818" y="0"/>
                                  <a:pt x="1442818" y="0"/>
                                </a:cubicBezTo>
                                <a:lnTo>
                                  <a:pt x="0" y="0"/>
                                </a:lnTo>
                                <a:close/>
                              </a:path>
                            </a:pathLst>
                          </a:custGeom>
                          <a:solidFill>
                            <a:srgbClr val="FFFFFF">
                              <a:alpha val="5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Section cover Graphic-right">
                          <a:extLst>
                            <a:ext uri="{C183D7F6-B498-43B3-948B-1728B52AA6E4}">
                              <adec:decorative xmlns:adec="http://schemas.microsoft.com/office/drawing/2017/decorative" val="1"/>
                            </a:ext>
                          </a:extLst>
                        </wps:cNvPr>
                        <wps:cNvSpPr/>
                        <wps:spPr>
                          <a:xfrm>
                            <a:off x="4634271" y="945149"/>
                            <a:ext cx="2640803" cy="5591110"/>
                          </a:xfrm>
                          <a:custGeom>
                            <a:avLst/>
                            <a:gdLst>
                              <a:gd name="connsiteX0" fmla="*/ 1753336 w 2640803"/>
                              <a:gd name="connsiteY0" fmla="*/ 5591111 h 5591110"/>
                              <a:gd name="connsiteX1" fmla="*/ 2640804 w 2640803"/>
                              <a:gd name="connsiteY1" fmla="*/ 3730668 h 5591110"/>
                              <a:gd name="connsiteX2" fmla="*/ 2640804 w 2640803"/>
                              <a:gd name="connsiteY2" fmla="*/ 0 h 5591110"/>
                              <a:gd name="connsiteX3" fmla="*/ 0 w 2640803"/>
                              <a:gd name="connsiteY3" fmla="*/ 5591111 h 5591110"/>
                              <a:gd name="connsiteX4" fmla="*/ 1753336 w 2640803"/>
                              <a:gd name="connsiteY4" fmla="*/ 5591111 h 55911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0803" h="5591110">
                                <a:moveTo>
                                  <a:pt x="1753336" y="5591111"/>
                                </a:moveTo>
                                <a:lnTo>
                                  <a:pt x="2640804" y="3730668"/>
                                </a:lnTo>
                                <a:lnTo>
                                  <a:pt x="2640804" y="0"/>
                                </a:lnTo>
                                <a:cubicBezTo>
                                  <a:pt x="2640804" y="0"/>
                                  <a:pt x="0" y="5591111"/>
                                  <a:pt x="0" y="5591111"/>
                                </a:cubicBezTo>
                                <a:lnTo>
                                  <a:pt x="1753336" y="5591111"/>
                                </a:lnTo>
                                <a:close/>
                              </a:path>
                            </a:pathLst>
                          </a:custGeom>
                          <a:solidFill>
                            <a:srgbClr val="CEDC00"/>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Section cover Graphic-middle right">
                          <a:extLst>
                            <a:ext uri="{C183D7F6-B498-43B3-948B-1728B52AA6E4}">
                              <adec:decorative xmlns:adec="http://schemas.microsoft.com/office/drawing/2017/decorative" val="1"/>
                            </a:ext>
                          </a:extLst>
                        </wps:cNvPr>
                        <wps:cNvSpPr/>
                        <wps:spPr>
                          <a:xfrm>
                            <a:off x="5512972" y="4675817"/>
                            <a:ext cx="1762102" cy="1860442"/>
                          </a:xfrm>
                          <a:custGeom>
                            <a:avLst/>
                            <a:gdLst>
                              <a:gd name="connsiteX0" fmla="*/ 874635 w 1762102"/>
                              <a:gd name="connsiteY0" fmla="*/ 1860443 h 1860442"/>
                              <a:gd name="connsiteX1" fmla="*/ 1762103 w 1762102"/>
                              <a:gd name="connsiteY1" fmla="*/ 0 h 1860442"/>
                              <a:gd name="connsiteX2" fmla="*/ 0 w 1762102"/>
                              <a:gd name="connsiteY2" fmla="*/ 0 h 1860442"/>
                              <a:gd name="connsiteX3" fmla="*/ 874635 w 1762102"/>
                              <a:gd name="connsiteY3" fmla="*/ 1860443 h 1860442"/>
                            </a:gdLst>
                            <a:ahLst/>
                            <a:cxnLst>
                              <a:cxn ang="0">
                                <a:pos x="connsiteX0" y="connsiteY0"/>
                              </a:cxn>
                              <a:cxn ang="0">
                                <a:pos x="connsiteX1" y="connsiteY1"/>
                              </a:cxn>
                              <a:cxn ang="0">
                                <a:pos x="connsiteX2" y="connsiteY2"/>
                              </a:cxn>
                              <a:cxn ang="0">
                                <a:pos x="connsiteX3" y="connsiteY3"/>
                              </a:cxn>
                            </a:cxnLst>
                            <a:rect l="l" t="t" r="r" b="b"/>
                            <a:pathLst>
                              <a:path w="1762102" h="1860442">
                                <a:moveTo>
                                  <a:pt x="874635" y="1860443"/>
                                </a:moveTo>
                                <a:lnTo>
                                  <a:pt x="1762103" y="0"/>
                                </a:lnTo>
                                <a:lnTo>
                                  <a:pt x="0" y="0"/>
                                </a:lnTo>
                                <a:lnTo>
                                  <a:pt x="874635" y="1860443"/>
                                </a:lnTo>
                                <a:close/>
                              </a:path>
                            </a:pathLst>
                          </a:custGeom>
                          <a:solidFill>
                            <a:srgbClr val="FFFFFF">
                              <a:alpha val="3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Section cover Graphic-middle top">
                          <a:extLst>
                            <a:ext uri="{C183D7F6-B498-43B3-948B-1728B52AA6E4}">
                              <adec:decorative xmlns:adec="http://schemas.microsoft.com/office/drawing/2017/decorative" val="1"/>
                            </a:ext>
                          </a:extLst>
                        </wps:cNvPr>
                        <wps:cNvSpPr/>
                        <wps:spPr>
                          <a:xfrm>
                            <a:off x="3759508" y="4675817"/>
                            <a:ext cx="2628098" cy="1860442"/>
                          </a:xfrm>
                          <a:custGeom>
                            <a:avLst/>
                            <a:gdLst>
                              <a:gd name="connsiteX0" fmla="*/ 2628099 w 2628098"/>
                              <a:gd name="connsiteY0" fmla="*/ 1860443 h 1860442"/>
                              <a:gd name="connsiteX1" fmla="*/ 1753464 w 2628098"/>
                              <a:gd name="connsiteY1" fmla="*/ 0 h 1860442"/>
                              <a:gd name="connsiteX2" fmla="*/ 0 w 2628098"/>
                              <a:gd name="connsiteY2" fmla="*/ 0 h 1860442"/>
                              <a:gd name="connsiteX3" fmla="*/ 874763 w 2628098"/>
                              <a:gd name="connsiteY3" fmla="*/ 1860443 h 1860442"/>
                              <a:gd name="connsiteX4" fmla="*/ 2628099 w 2628098"/>
                              <a:gd name="connsiteY4" fmla="*/ 1860443 h 18604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28098" h="1860442">
                                <a:moveTo>
                                  <a:pt x="2628099" y="1860443"/>
                                </a:moveTo>
                                <a:lnTo>
                                  <a:pt x="1753464" y="0"/>
                                </a:lnTo>
                                <a:lnTo>
                                  <a:pt x="0" y="0"/>
                                </a:lnTo>
                                <a:lnTo>
                                  <a:pt x="874763" y="1860443"/>
                                </a:lnTo>
                                <a:lnTo>
                                  <a:pt x="2628099" y="1860443"/>
                                </a:lnTo>
                                <a:close/>
                              </a:path>
                            </a:pathLst>
                          </a:custGeom>
                          <a:solidFill>
                            <a:srgbClr val="FFFFFF">
                              <a:alpha val="5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9E1AA2" id="Group 19" o:spid="_x0000_s1026" alt="&quot;&quot;" style="position:absolute;margin-left:544.35pt;margin-top:0;width:595.55pt;height:842.15pt;z-index:-251676673;mso-position-horizontal:right;mso-position-horizontal-relative:page;mso-position-vertical:top;mso-position-vertical-relative:page;mso-width-relative:margin;mso-height-relative:margin" coordsize="75632,106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">
                <v:shape id="Section cover Graphic-background" o:spid="_x0000_s1027" alt="&quot;&quot;" style="position:absolute;width:75632;height:106964;visibility:visible;mso-wrap-style:square;v-text-anchor:middle" coordsize="7563232,1069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" path="m,l7563233,r,10696496l,10696496,,xe" fillcolor="white [3212]" stroked="f" strokeweight=".35264mm">
                  <v:stroke joinstyle="miter"/>
                  <v:path arrowok="t" o:connecttype="custom" o:connectlocs="0,0;7563233,0;7563233,10696496;0,10696496" o:connectangles="0,0,0,0"/>
                </v:shape>
                <v:shape id="Section cover Graphic" o:spid="_x0000_s1028" alt="&quot;&quot;" style="position:absolute;left:2881;top:46758;width:69869;height:42678;visibility:visible;mso-wrap-style:square;v-text-anchor:middle" coordsize="6986918,4267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" path="m,l6986918,r,4267850l,4267850,,xe" fillcolor="#e1eef9" stroked="f" strokeweight=".35264mm">
                  <v:stroke joinstyle="miter"/>
                  <v:path arrowok="t" o:connecttype="custom" o:connectlocs="0,0;6986918,0;6986918,4267850;0,4267850" o:connectangles="0,0,0,0"/>
                </v:shape>
                <v:shape id="Section cover Graphic-bottom" o:spid="_x0000_s1029" alt="&quot;&quot;" style="position:absolute;left:13621;top:74126;width:28587;height:29958;visibility:visible;mso-wrap-style:square;v-text-anchor:middle" coordsize="2858700,299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" path="m1415756,l689137,1531120,,2995791r1443326,l2858701,,1415756,xe" fillcolor="#00b2a9" stroked="f" strokeweight=".35264mm">
                  <v:stroke joinstyle="miter"/>
                  <v:path arrowok="t" o:connecttype="custom" o:connectlocs="1415756,0;689137,1531120;0,2995791;1443326,2995791;2858701,0;1415756,0" o:connectangles="0,0,0,0,0,0"/>
                </v:shape>
                <v:shape id="Section cover Graphic-middle bottom left" o:spid="_x0000_s1030" alt="&quot;&quot;" style="position:absolute;left:20512;top:74126;width:14461;height:15311;visibility:visible;mso-wrap-style:square;v-text-anchor:middle" coordsize="1446121,153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" path="m726618,l,1531120r1446121,l726618,xe" stroked="f" strokeweight=".35264mm">
                  <v:fill opacity="19789f"/>
                  <v:stroke joinstyle="miter"/>
                  <v:path arrowok="t" o:connecttype="custom" o:connectlocs="726618,0;0,1531120;1446121,1531120;726618,0" o:connectangles="0,0,0,0"/>
                </v:shape>
                <v:shape id="Section cover Graphic-middle bottom" o:spid="_x0000_s1031" alt="&quot;&quot;" style="position:absolute;left:27780;top:74126;width:21622;height:15311;visibility:visible;mso-wrap-style:square;v-text-anchor:middle" coordsize="2162194,153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" path="m,l719376,1531120r1442818,c2162194,1531120,1442818,,1442818,l,xe" stroked="f" strokeweight=".35264mm">
                  <v:fill opacity="32896f"/>
                  <v:stroke joinstyle="miter"/>
                  <v:path arrowok="t" o:connecttype="custom" o:connectlocs="0,0;719376,1531120;2162194,1531120;1442818,0;0,0" o:connectangles="0,0,0,0,0"/>
                </v:shape>
                <v:shape id="Section cover Graphic-right" o:spid="_x0000_s1032" alt="&quot;&quot;" style="position:absolute;left:46342;top:9451;width:26408;height:55911;visibility:visible;mso-wrap-style:square;v-text-anchor:middle" coordsize="2640803,559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" path="m1753336,5591111l2640804,3730668,2640804,c2640804,,,5591111,,5591111r1753336,xe" fillcolor="#cedc00" stroked="f" strokeweight=".35264mm">
                  <v:stroke joinstyle="miter"/>
                  <v:path arrowok="t" o:connecttype="custom" o:connectlocs="1753336,5591111;2640804,3730668;2640804,0;0,5591111;1753336,5591111" o:connectangles="0,0,0,0,0"/>
                </v:shape>
                <v:shape id="Section cover Graphic-middle right" o:spid="_x0000_s1033" alt="&quot;&quot;" style="position:absolute;left:55129;top:46758;width:17621;height:18604;visibility:visible;mso-wrap-style:square;v-text-anchor:middle" coordsize="1762102,186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" path="m874635,1860443l1762103,,,,874635,1860443xe" stroked="f" strokeweight=".35264mm">
                  <v:fill opacity="19789f"/>
                  <v:stroke joinstyle="miter"/>
                  <v:path arrowok="t" o:connecttype="custom" o:connectlocs="874635,1860443;1762103,0;0,0;874635,1860443" o:connectangles="0,0,0,0"/>
                </v:shape>
                <v:shape id="Section cover Graphic-middle top" o:spid="_x0000_s1034" alt="&quot;&quot;" style="position:absolute;left:37595;top:46758;width:26281;height:18604;visibility:visible;mso-wrap-style:square;v-text-anchor:middle" coordsize="2628098,186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" path="m2628099,1860443l1753464,,,,874763,1860443r1753336,xe" stroked="f" strokeweight=".35264mm">
                  <v:fill opacity="32896f"/>
                  <v:stroke joinstyle="miter"/>
                  <v:path arrowok="t" o:connecttype="custom" o:connectlocs="2628099,1860443;1753464,0;0,0;874763,1860443;2628099,1860443" o:connectangles="0,0,0,0,0"/>
                </v:shape>
                <w10:wrap anchorx="page" anchory="page"/>
                <w10:anchorlock/>
              </v:group>
            </w:pict>
          </mc:Fallback>
        </mc:AlternateContent>
      </w:r>
    </w:p>
    <w:sdt>
      <w:sdtPr>
        <w:id w:val="-587929954"/>
        <w:placeholder>
          <w:docPart w:val="4363CBC710254BA29F9E878E36EC8E05"/>
        </w:placeholder>
      </w:sdtPr>
      <w:sdtContent>
        <w:p w14:paraId="35D75632" w14:textId="447E9978" w:rsidR="009A053A" w:rsidRPr="009A053A" w:rsidRDefault="00CC3B7B" w:rsidP="009A053A">
          <w:pPr>
            <w:pStyle w:val="Sectioncover-Title"/>
            <w:framePr w:wrap="around"/>
          </w:pPr>
          <w:r>
            <w:t>Appendi</w:t>
          </w:r>
          <w:r w:rsidR="00CD6DA5">
            <w:t>x</w:t>
          </w:r>
          <w:r>
            <w:t xml:space="preserve"> </w:t>
          </w:r>
        </w:p>
      </w:sdtContent>
    </w:sdt>
    <w:sdt>
      <w:sdtPr>
        <w:id w:val="-654369587"/>
        <w:placeholder>
          <w:docPart w:val="25901111D8A247F2B4A0DC2305379733"/>
        </w:placeholder>
      </w:sdtPr>
      <w:sdtContent>
        <w:p w14:paraId="21128D77" w14:textId="7F27BF1C" w:rsidR="009A053A" w:rsidRPr="009A053A" w:rsidRDefault="00CC3B7B" w:rsidP="009A053A">
          <w:pPr>
            <w:pStyle w:val="Sectioncover-Subtitle"/>
            <w:framePr w:wrap="around"/>
          </w:pPr>
          <w:r>
            <w:t>4.1 Annual Compliance Table 2024</w:t>
          </w:r>
        </w:p>
      </w:sdtContent>
    </w:sdt>
    <w:p w14:paraId="5FC9C4C7" w14:textId="77777777" w:rsidR="009A053A" w:rsidRDefault="009A053A" w:rsidP="002E5CAB">
      <w:pPr>
        <w:spacing w:before="0" w:after="160" w:line="259" w:lineRule="auto"/>
      </w:pPr>
      <w:r>
        <w:br w:type="page"/>
      </w:r>
    </w:p>
    <w:p w14:paraId="31D2DAC5" w14:textId="77777777" w:rsidR="00CC3B7B" w:rsidRDefault="00CC3B7B" w:rsidP="00C97AB2">
      <w:pPr>
        <w:sectPr w:rsidR="00CC3B7B" w:rsidSect="00315664">
          <w:headerReference w:type="default" r:id="rId14"/>
          <w:footerReference w:type="default" r:id="rId15"/>
          <w:pgSz w:w="11906" w:h="16838" w:code="9"/>
          <w:pgMar w:top="567" w:right="567" w:bottom="567" w:left="567" w:header="1701" w:footer="397" w:gutter="0"/>
          <w:pgNumType w:start="0"/>
          <w:cols w:space="708"/>
          <w:titlePg/>
          <w:docGrid w:linePitch="360"/>
        </w:sectPr>
      </w:pPr>
    </w:p>
    <w:p w14:paraId="7FDB4472" w14:textId="2DDE6A90" w:rsidR="00C97AB2" w:rsidRDefault="00CC3B7B" w:rsidP="00C97AB2">
      <w:r>
        <w:lastRenderedPageBreak/>
        <w:t>Table 2: Annual Compliance Table</w:t>
      </w:r>
    </w:p>
    <w:p w14:paraId="5EA3F2AB" w14:textId="77777777" w:rsidR="00CC3B7B" w:rsidRDefault="00CC3B7B" w:rsidP="00C97AB2"/>
    <w:tbl>
      <w:tblPr>
        <w:tblStyle w:val="TableGrid"/>
        <w:tblW w:w="14170" w:type="dxa"/>
        <w:tblLayout w:type="fixed"/>
        <w:tblLook w:val="04A0" w:firstRow="1" w:lastRow="0" w:firstColumn="1" w:lastColumn="0" w:noHBand="0" w:noVBand="1"/>
      </w:tblPr>
      <w:tblGrid>
        <w:gridCol w:w="1271"/>
        <w:gridCol w:w="4961"/>
        <w:gridCol w:w="2410"/>
        <w:gridCol w:w="5528"/>
      </w:tblGrid>
      <w:tr w:rsidR="00CC3B7B" w14:paraId="78E2B1B0" w14:textId="77777777" w:rsidTr="001E166B">
        <w:tc>
          <w:tcPr>
            <w:tcW w:w="1271" w:type="dxa"/>
          </w:tcPr>
          <w:p w14:paraId="622A98C2" w14:textId="77777777" w:rsidR="00CC3B7B" w:rsidRPr="00713E53" w:rsidRDefault="00CC3B7B" w:rsidP="001E166B">
            <w:pPr>
              <w:rPr>
                <w:rStyle w:val="instructions"/>
                <w:color w:val="000000" w:themeColor="text1"/>
              </w:rPr>
            </w:pPr>
            <w:r w:rsidRPr="00713E53">
              <w:rPr>
                <w:rStyle w:val="instructions"/>
                <w:color w:val="000000" w:themeColor="text1"/>
              </w:rPr>
              <w:t>Condition Number/ reference</w:t>
            </w:r>
          </w:p>
          <w:p w14:paraId="17332A2A" w14:textId="77777777" w:rsidR="00CC3B7B" w:rsidRPr="00713E53" w:rsidRDefault="00CC3B7B" w:rsidP="001E166B">
            <w:pPr>
              <w:rPr>
                <w:b/>
                <w:bCs/>
                <w:color w:val="000000" w:themeColor="text1"/>
              </w:rPr>
            </w:pPr>
            <w:r w:rsidRPr="00713E53">
              <w:rPr>
                <w:rStyle w:val="instructions"/>
                <w:color w:val="000000" w:themeColor="text1"/>
              </w:rPr>
              <w:t>e.g., ‘3(c)’</w:t>
            </w:r>
          </w:p>
        </w:tc>
        <w:tc>
          <w:tcPr>
            <w:tcW w:w="4961" w:type="dxa"/>
          </w:tcPr>
          <w:p w14:paraId="20E53F03" w14:textId="77777777" w:rsidR="00CC3B7B" w:rsidRPr="00713E53" w:rsidRDefault="00CC3B7B" w:rsidP="001E166B">
            <w:pPr>
              <w:rPr>
                <w:rStyle w:val="instructions"/>
                <w:color w:val="000000" w:themeColor="text1"/>
              </w:rPr>
            </w:pPr>
            <w:r w:rsidRPr="00713E53">
              <w:rPr>
                <w:rStyle w:val="instructions"/>
                <w:color w:val="000000" w:themeColor="text1"/>
              </w:rPr>
              <w:t>Condition</w:t>
            </w:r>
          </w:p>
          <w:p w14:paraId="15AF20F2" w14:textId="77777777" w:rsidR="00CC3B7B" w:rsidRPr="00713E53" w:rsidRDefault="00CC3B7B" w:rsidP="001E166B">
            <w:pPr>
              <w:rPr>
                <w:b/>
                <w:bCs/>
                <w:color w:val="000000" w:themeColor="text1"/>
              </w:rPr>
            </w:pPr>
            <w:r w:rsidRPr="00713E53">
              <w:rPr>
                <w:rStyle w:val="instructions"/>
                <w:color w:val="000000" w:themeColor="text1"/>
              </w:rPr>
              <w:t xml:space="preserve">Include the complete wording of the condition, </w:t>
            </w:r>
            <w:r>
              <w:rPr>
                <w:rStyle w:val="instructions"/>
                <w:color w:val="000000" w:themeColor="text1"/>
              </w:rPr>
              <w:t>and/</w:t>
            </w:r>
            <w:r w:rsidRPr="00713E53">
              <w:rPr>
                <w:rStyle w:val="instructions"/>
                <w:color w:val="000000" w:themeColor="text1"/>
              </w:rPr>
              <w:t>or sub-condition that is being addressed</w:t>
            </w:r>
          </w:p>
        </w:tc>
        <w:tc>
          <w:tcPr>
            <w:tcW w:w="2410" w:type="dxa"/>
          </w:tcPr>
          <w:p w14:paraId="7A8FA8FF" w14:textId="77777777" w:rsidR="00CC3B7B" w:rsidRPr="00713E53" w:rsidRDefault="00CC3B7B" w:rsidP="001E166B">
            <w:pPr>
              <w:rPr>
                <w:rStyle w:val="instructions"/>
                <w:color w:val="000000" w:themeColor="text1"/>
              </w:rPr>
            </w:pPr>
            <w:r w:rsidRPr="00713E53">
              <w:rPr>
                <w:rStyle w:val="instructions"/>
                <w:color w:val="000000" w:themeColor="text1"/>
              </w:rPr>
              <w:t>Is the project compliant with this condition?</w:t>
            </w:r>
          </w:p>
          <w:p w14:paraId="74532A9B" w14:textId="77777777" w:rsidR="00CC3B7B" w:rsidRDefault="00CC3B7B" w:rsidP="001E166B">
            <w:pPr>
              <w:spacing w:before="0" w:after="0"/>
              <w:rPr>
                <w:rStyle w:val="instructions"/>
                <w:b w:val="0"/>
                <w:bCs w:val="0"/>
                <w:color w:val="000000" w:themeColor="text1"/>
              </w:rPr>
            </w:pPr>
            <w:r w:rsidRPr="00713E53">
              <w:rPr>
                <w:rStyle w:val="instructions"/>
                <w:color w:val="000000" w:themeColor="text1"/>
              </w:rPr>
              <w:t>Compliant</w:t>
            </w:r>
            <w:r>
              <w:rPr>
                <w:rStyle w:val="instructions"/>
                <w:color w:val="000000" w:themeColor="text1"/>
              </w:rPr>
              <w:t xml:space="preserve"> or</w:t>
            </w:r>
            <w:r w:rsidRPr="00713E53">
              <w:rPr>
                <w:rStyle w:val="instructions"/>
                <w:color w:val="000000" w:themeColor="text1"/>
              </w:rPr>
              <w:t xml:space="preserve"> Non</w:t>
            </w:r>
            <w:r w:rsidRPr="00713E53">
              <w:rPr>
                <w:rStyle w:val="instructions"/>
                <w:color w:val="000000" w:themeColor="text1"/>
              </w:rPr>
              <w:noBreakHyphen/>
              <w:t>Compliant</w:t>
            </w:r>
            <w:r>
              <w:rPr>
                <w:rStyle w:val="instructions"/>
                <w:color w:val="000000" w:themeColor="text1"/>
              </w:rPr>
              <w:t xml:space="preserve"> or </w:t>
            </w:r>
          </w:p>
          <w:p w14:paraId="359672C5" w14:textId="77777777" w:rsidR="00CC3B7B" w:rsidRPr="00713E53" w:rsidRDefault="00CC3B7B" w:rsidP="001E166B">
            <w:pPr>
              <w:spacing w:before="0" w:after="0"/>
              <w:rPr>
                <w:b/>
                <w:bCs/>
                <w:color w:val="000000" w:themeColor="text1"/>
              </w:rPr>
            </w:pPr>
            <w:r w:rsidRPr="00713E53">
              <w:rPr>
                <w:rStyle w:val="instructions"/>
                <w:color w:val="000000" w:themeColor="text1"/>
              </w:rPr>
              <w:t>Not applicable</w:t>
            </w:r>
          </w:p>
        </w:tc>
        <w:tc>
          <w:tcPr>
            <w:tcW w:w="5528" w:type="dxa"/>
          </w:tcPr>
          <w:p w14:paraId="67BDD026" w14:textId="77777777" w:rsidR="00CC3B7B" w:rsidRPr="00713E53" w:rsidRDefault="00CC3B7B" w:rsidP="001E166B">
            <w:pPr>
              <w:rPr>
                <w:rStyle w:val="instructions"/>
                <w:color w:val="000000" w:themeColor="text1"/>
              </w:rPr>
            </w:pPr>
            <w:r w:rsidRPr="00713E53">
              <w:rPr>
                <w:rStyle w:val="instructions"/>
                <w:color w:val="000000" w:themeColor="text1"/>
              </w:rPr>
              <w:t>Evidence/Comments</w:t>
            </w:r>
          </w:p>
          <w:p w14:paraId="77E720D0" w14:textId="77777777" w:rsidR="00CC3B7B" w:rsidRPr="00713E53" w:rsidRDefault="00CC3B7B" w:rsidP="001E166B">
            <w:pPr>
              <w:rPr>
                <w:b/>
                <w:bCs/>
                <w:color w:val="000000" w:themeColor="text1"/>
              </w:rPr>
            </w:pPr>
            <w:r w:rsidRPr="00713E53">
              <w:rPr>
                <w:rStyle w:val="instructions"/>
                <w:color w:val="000000" w:themeColor="text1"/>
              </w:rPr>
              <w:t>Evidence to support claims regarding compliance or non-compliance</w:t>
            </w:r>
          </w:p>
        </w:tc>
      </w:tr>
      <w:tr w:rsidR="00CC3B7B" w14:paraId="3718BDAA" w14:textId="77777777" w:rsidTr="001E166B">
        <w:tc>
          <w:tcPr>
            <w:tcW w:w="1271" w:type="dxa"/>
          </w:tcPr>
          <w:p w14:paraId="2BC79CF5" w14:textId="77777777" w:rsidR="00CC3B7B" w:rsidRDefault="00CC3B7B" w:rsidP="001E166B">
            <w:bookmarkStart w:id="16" w:name="_Hlk172709110"/>
            <w:r>
              <w:t>1</w:t>
            </w:r>
          </w:p>
        </w:tc>
        <w:tc>
          <w:tcPr>
            <w:tcW w:w="4961" w:type="dxa"/>
          </w:tcPr>
          <w:p w14:paraId="7E532A84" w14:textId="77777777" w:rsidR="00184016" w:rsidRPr="00184016" w:rsidRDefault="00184016" w:rsidP="00184016">
            <w:r w:rsidRPr="00184016">
              <w:t xml:space="preserve">To protect the </w:t>
            </w:r>
            <w:r w:rsidRPr="00184016">
              <w:rPr>
                <w:b/>
                <w:bCs/>
              </w:rPr>
              <w:t xml:space="preserve">matted flax-lily </w:t>
            </w:r>
            <w:r w:rsidRPr="00184016">
              <w:t xml:space="preserve">and </w:t>
            </w:r>
            <w:r w:rsidRPr="00184016">
              <w:rPr>
                <w:b/>
                <w:bCs/>
              </w:rPr>
              <w:t>grassy eucalypt woodland ecological community</w:t>
            </w:r>
            <w:r w:rsidRPr="00184016">
              <w:t>, the person</w:t>
            </w:r>
          </w:p>
          <w:p w14:paraId="5792F9D2" w14:textId="77777777" w:rsidR="00184016" w:rsidRPr="00184016" w:rsidRDefault="00184016" w:rsidP="00184016">
            <w:r w:rsidRPr="00184016">
              <w:t xml:space="preserve">taking the action must ensure that </w:t>
            </w:r>
            <w:r w:rsidRPr="00184016">
              <w:rPr>
                <w:b/>
                <w:bCs/>
              </w:rPr>
              <w:t xml:space="preserve">construction </w:t>
            </w:r>
            <w:r w:rsidRPr="00184016">
              <w:t>occurs only within the ‘EPBC Referral Area’ as</w:t>
            </w:r>
          </w:p>
          <w:p w14:paraId="3C86CE79" w14:textId="77777777" w:rsidR="00184016" w:rsidRPr="00184016" w:rsidRDefault="00184016" w:rsidP="00184016">
            <w:r w:rsidRPr="00184016">
              <w:t xml:space="preserve">designated on Sheets 1 to 5 at Attachment 1. </w:t>
            </w:r>
            <w:r w:rsidRPr="00184016">
              <w:rPr>
                <w:b/>
                <w:bCs/>
              </w:rPr>
              <w:t xml:space="preserve">Construction </w:t>
            </w:r>
            <w:r w:rsidRPr="00184016">
              <w:t>must not be undertaken within the</w:t>
            </w:r>
          </w:p>
          <w:p w14:paraId="23DD2BC3" w14:textId="1AABC1FD" w:rsidR="00CC3B7B" w:rsidRDefault="00184016" w:rsidP="00184016">
            <w:r w:rsidRPr="00184016">
              <w:t>‘GEWVVP No-Go Zone’ or ‘Receptor Site 4’ as designated on Sheet 5 at Attachment</w:t>
            </w:r>
          </w:p>
        </w:tc>
        <w:tc>
          <w:tcPr>
            <w:tcW w:w="2410" w:type="dxa"/>
          </w:tcPr>
          <w:p w14:paraId="76E499A0" w14:textId="441A9941" w:rsidR="00CC3B7B" w:rsidRPr="00184016" w:rsidRDefault="00184016" w:rsidP="001E166B">
            <w:r w:rsidRPr="00184016">
              <w:t>Not Applicable</w:t>
            </w:r>
          </w:p>
        </w:tc>
        <w:tc>
          <w:tcPr>
            <w:tcW w:w="5528" w:type="dxa"/>
          </w:tcPr>
          <w:p w14:paraId="3AE67B66" w14:textId="0E156B65" w:rsidR="00CC3B7B" w:rsidRDefault="0098749A" w:rsidP="001E166B">
            <w:r>
              <w:t>Construction activities on the project ceased prior to 2024.</w:t>
            </w:r>
          </w:p>
        </w:tc>
      </w:tr>
      <w:bookmarkEnd w:id="16"/>
      <w:tr w:rsidR="0098749A" w14:paraId="020873EE" w14:textId="77777777" w:rsidTr="001E166B">
        <w:tc>
          <w:tcPr>
            <w:tcW w:w="1271" w:type="dxa"/>
          </w:tcPr>
          <w:p w14:paraId="653968EF" w14:textId="5F50C74F" w:rsidR="0098749A" w:rsidRDefault="0098749A" w:rsidP="0098749A">
            <w:r>
              <w:t>2</w:t>
            </w:r>
          </w:p>
        </w:tc>
        <w:tc>
          <w:tcPr>
            <w:tcW w:w="4961" w:type="dxa"/>
          </w:tcPr>
          <w:p w14:paraId="5CB03F32" w14:textId="77777777" w:rsidR="0098749A" w:rsidRPr="00184016" w:rsidRDefault="0098749A" w:rsidP="0098749A">
            <w:pPr>
              <w:rPr>
                <w:b/>
                <w:bCs/>
              </w:rPr>
            </w:pPr>
            <w:r w:rsidRPr="00184016">
              <w:t xml:space="preserve">To manage the impacts of the action on </w:t>
            </w:r>
            <w:r w:rsidRPr="00184016">
              <w:rPr>
                <w:b/>
                <w:bCs/>
              </w:rPr>
              <w:t xml:space="preserve">matted flax-lily </w:t>
            </w:r>
            <w:r w:rsidRPr="00184016">
              <w:t xml:space="preserve">and </w:t>
            </w:r>
            <w:r w:rsidRPr="00184016">
              <w:rPr>
                <w:b/>
                <w:bCs/>
              </w:rPr>
              <w:t>grassy eucalypt woodland ecological</w:t>
            </w:r>
          </w:p>
          <w:p w14:paraId="667B8877" w14:textId="70754B69" w:rsidR="0098749A" w:rsidRDefault="0098749A" w:rsidP="0098749A">
            <w:r w:rsidRPr="00184016">
              <w:rPr>
                <w:b/>
                <w:bCs/>
              </w:rPr>
              <w:t>community</w:t>
            </w:r>
            <w:r w:rsidRPr="00184016">
              <w:t xml:space="preserve">, the person taking the action must implement the </w:t>
            </w:r>
            <w:r w:rsidRPr="00184016">
              <w:rPr>
                <w:b/>
                <w:bCs/>
              </w:rPr>
              <w:t xml:space="preserve">MNES Plan </w:t>
            </w:r>
            <w:r w:rsidRPr="00184016">
              <w:t xml:space="preserve">and </w:t>
            </w:r>
            <w:r w:rsidRPr="00184016">
              <w:rPr>
                <w:b/>
                <w:bCs/>
              </w:rPr>
              <w:t>Translocation Plan</w:t>
            </w:r>
            <w:r w:rsidRPr="00184016">
              <w:t>.</w:t>
            </w:r>
          </w:p>
        </w:tc>
        <w:tc>
          <w:tcPr>
            <w:tcW w:w="2410" w:type="dxa"/>
          </w:tcPr>
          <w:p w14:paraId="2C2F2FCC" w14:textId="0C44C8E2" w:rsidR="0098749A" w:rsidRPr="00C86903" w:rsidRDefault="0098749A" w:rsidP="0098749A">
            <w:pPr>
              <w:rPr>
                <w:b/>
                <w:bCs/>
              </w:rPr>
            </w:pPr>
            <w:r w:rsidRPr="00184016">
              <w:t>Not Applicable</w:t>
            </w:r>
          </w:p>
        </w:tc>
        <w:tc>
          <w:tcPr>
            <w:tcW w:w="5528" w:type="dxa"/>
          </w:tcPr>
          <w:p w14:paraId="29497489" w14:textId="7C3AFB17" w:rsidR="0098749A" w:rsidRDefault="0098749A" w:rsidP="0098749A">
            <w:r>
              <w:t>Construction activities on the project ceased prior to 2024.</w:t>
            </w:r>
          </w:p>
        </w:tc>
      </w:tr>
      <w:tr w:rsidR="0098749A" w14:paraId="670BFAD3" w14:textId="77777777" w:rsidTr="001E166B">
        <w:tc>
          <w:tcPr>
            <w:tcW w:w="1271" w:type="dxa"/>
          </w:tcPr>
          <w:p w14:paraId="09719BAE" w14:textId="77777777" w:rsidR="0098749A" w:rsidRDefault="0098749A" w:rsidP="0098749A">
            <w:r>
              <w:t>3</w:t>
            </w:r>
          </w:p>
        </w:tc>
        <w:tc>
          <w:tcPr>
            <w:tcW w:w="4961" w:type="dxa"/>
          </w:tcPr>
          <w:p w14:paraId="02CFAF84" w14:textId="77777777" w:rsidR="0098749A" w:rsidRPr="00184016" w:rsidRDefault="0098749A" w:rsidP="0098749A">
            <w:r w:rsidRPr="00184016">
              <w:t xml:space="preserve">Within seven (7) business days of </w:t>
            </w:r>
            <w:r w:rsidRPr="00184016">
              <w:rPr>
                <w:b/>
                <w:bCs/>
              </w:rPr>
              <w:t xml:space="preserve">construction </w:t>
            </w:r>
            <w:r w:rsidRPr="00184016">
              <w:t>commencing, the person taking the action must</w:t>
            </w:r>
          </w:p>
          <w:p w14:paraId="5A1B5575" w14:textId="748D1DB6" w:rsidR="0098749A" w:rsidRDefault="0098749A" w:rsidP="0098749A">
            <w:r w:rsidRPr="00184016">
              <w:t xml:space="preserve">advise the </w:t>
            </w:r>
            <w:r w:rsidRPr="00184016">
              <w:rPr>
                <w:b/>
                <w:bCs/>
              </w:rPr>
              <w:t xml:space="preserve">Department </w:t>
            </w:r>
            <w:r w:rsidRPr="00184016">
              <w:t>in writing of the actual date of commencement.</w:t>
            </w:r>
          </w:p>
        </w:tc>
        <w:tc>
          <w:tcPr>
            <w:tcW w:w="2410" w:type="dxa"/>
          </w:tcPr>
          <w:p w14:paraId="65AA460A" w14:textId="45DB4BA3" w:rsidR="0098749A" w:rsidRPr="004C74D1" w:rsidRDefault="0098749A" w:rsidP="0098749A">
            <w:pPr>
              <w:rPr>
                <w:b/>
                <w:bCs/>
              </w:rPr>
            </w:pPr>
            <w:r w:rsidRPr="00184016">
              <w:t>Not Applicable</w:t>
            </w:r>
          </w:p>
        </w:tc>
        <w:tc>
          <w:tcPr>
            <w:tcW w:w="5528" w:type="dxa"/>
          </w:tcPr>
          <w:p w14:paraId="6F60939E" w14:textId="0E0C9AEB" w:rsidR="0098749A" w:rsidRDefault="0098749A" w:rsidP="0098749A">
            <w:r>
              <w:t>Construction activities on the project ceased prior to 2024.</w:t>
            </w:r>
          </w:p>
        </w:tc>
      </w:tr>
      <w:tr w:rsidR="0098749A" w14:paraId="7A8F0F20" w14:textId="77777777" w:rsidTr="001E166B">
        <w:tc>
          <w:tcPr>
            <w:tcW w:w="1271" w:type="dxa"/>
          </w:tcPr>
          <w:p w14:paraId="51A2562E" w14:textId="77777777" w:rsidR="0098749A" w:rsidRDefault="0098749A" w:rsidP="0098749A">
            <w:r>
              <w:t>4</w:t>
            </w:r>
          </w:p>
        </w:tc>
        <w:tc>
          <w:tcPr>
            <w:tcW w:w="4961" w:type="dxa"/>
          </w:tcPr>
          <w:p w14:paraId="5BD10145" w14:textId="72AD5DE8" w:rsidR="0098749A" w:rsidRDefault="0098749A" w:rsidP="0098749A">
            <w:r>
              <w:t>Revoked</w:t>
            </w:r>
          </w:p>
        </w:tc>
        <w:tc>
          <w:tcPr>
            <w:tcW w:w="2410" w:type="dxa"/>
          </w:tcPr>
          <w:p w14:paraId="7C2A96BE" w14:textId="08F17546" w:rsidR="0098749A" w:rsidRPr="002F3276" w:rsidRDefault="0098749A" w:rsidP="0098749A">
            <w:pPr>
              <w:rPr>
                <w:b/>
                <w:bCs/>
              </w:rPr>
            </w:pPr>
            <w:r w:rsidRPr="00184016">
              <w:t>Not Applicable</w:t>
            </w:r>
          </w:p>
        </w:tc>
        <w:tc>
          <w:tcPr>
            <w:tcW w:w="5528" w:type="dxa"/>
          </w:tcPr>
          <w:p w14:paraId="08E5FFB2" w14:textId="4F5C499E" w:rsidR="0098749A" w:rsidRDefault="009A4155" w:rsidP="0098749A">
            <w:r>
              <w:t>Not Applicable</w:t>
            </w:r>
          </w:p>
        </w:tc>
      </w:tr>
      <w:tr w:rsidR="0098749A" w14:paraId="670ABEC4" w14:textId="77777777" w:rsidTr="001E166B">
        <w:tc>
          <w:tcPr>
            <w:tcW w:w="1271" w:type="dxa"/>
          </w:tcPr>
          <w:p w14:paraId="5D44390E" w14:textId="77777777" w:rsidR="0098749A" w:rsidRDefault="0098749A" w:rsidP="0098749A">
            <w:r>
              <w:t>5</w:t>
            </w:r>
          </w:p>
        </w:tc>
        <w:tc>
          <w:tcPr>
            <w:tcW w:w="4961" w:type="dxa"/>
          </w:tcPr>
          <w:p w14:paraId="322396A6" w14:textId="77777777" w:rsidR="0098749A" w:rsidRDefault="0098749A" w:rsidP="0098749A">
            <w:r w:rsidRPr="00184016">
              <w:t>By 31 January of each year after the date of approval, the person taking the action must publish a</w:t>
            </w:r>
            <w:r>
              <w:t xml:space="preserve"> </w:t>
            </w:r>
            <w:r w:rsidRPr="00184016">
              <w:t>report on their website addressing compliance with the conditions of approval, over the preceding</w:t>
            </w:r>
            <w:r>
              <w:t xml:space="preserve"> </w:t>
            </w:r>
            <w:r w:rsidRPr="00184016">
              <w:t xml:space="preserve">calendar year, including implementation of any plans as specified in the conditions. </w:t>
            </w:r>
          </w:p>
          <w:p w14:paraId="1D4DC6CC" w14:textId="4D1ED022" w:rsidR="0098749A" w:rsidRDefault="0098749A" w:rsidP="0098749A">
            <w:r w:rsidRPr="00184016">
              <w:t>The person taking</w:t>
            </w:r>
            <w:r>
              <w:t xml:space="preserve"> </w:t>
            </w:r>
            <w:r w:rsidRPr="00184016">
              <w:t xml:space="preserve">the action must provide the </w:t>
            </w:r>
            <w:r w:rsidRPr="00184016">
              <w:rPr>
                <w:b/>
                <w:bCs/>
              </w:rPr>
              <w:t xml:space="preserve">Department </w:t>
            </w:r>
            <w:r w:rsidRPr="00184016">
              <w:t>with evidence of publication on the same day the report is</w:t>
            </w:r>
            <w:r>
              <w:t xml:space="preserve"> </w:t>
            </w:r>
            <w:r w:rsidRPr="00184016">
              <w:t>published. The person taking the action must continue to meet the requirements of this condition until</w:t>
            </w:r>
            <w:r>
              <w:t xml:space="preserve"> </w:t>
            </w:r>
            <w:r w:rsidRPr="00184016">
              <w:t xml:space="preserve">such time as agreed to in writing by the </w:t>
            </w:r>
            <w:r w:rsidRPr="00184016">
              <w:rPr>
                <w:b/>
                <w:bCs/>
              </w:rPr>
              <w:t>Minister</w:t>
            </w:r>
            <w:r w:rsidRPr="00184016">
              <w:t>.</w:t>
            </w:r>
          </w:p>
        </w:tc>
        <w:tc>
          <w:tcPr>
            <w:tcW w:w="2410" w:type="dxa"/>
          </w:tcPr>
          <w:p w14:paraId="4BD04B7D" w14:textId="2D5995EA" w:rsidR="0098749A" w:rsidRPr="00184016" w:rsidRDefault="0098749A" w:rsidP="0098749A">
            <w:r w:rsidRPr="00184016">
              <w:t>Non-Compliant</w:t>
            </w:r>
          </w:p>
        </w:tc>
        <w:tc>
          <w:tcPr>
            <w:tcW w:w="5528" w:type="dxa"/>
          </w:tcPr>
          <w:p w14:paraId="567F90D0" w14:textId="7555BB89" w:rsidR="002D2EE0" w:rsidRDefault="0098749A" w:rsidP="0098749A">
            <w:r>
              <w:t xml:space="preserve">The Annual Compliance Report for 2024 was not published by the </w:t>
            </w:r>
            <w:r w:rsidR="009A4155">
              <w:t>31</w:t>
            </w:r>
            <w:r w:rsidR="009A4155" w:rsidRPr="0098749A">
              <w:rPr>
                <w:vertAlign w:val="superscript"/>
              </w:rPr>
              <w:t>st of</w:t>
            </w:r>
            <w:r>
              <w:t xml:space="preserve"> January 2025.</w:t>
            </w:r>
          </w:p>
          <w:p w14:paraId="0B19590A" w14:textId="77777777" w:rsidR="002D2EE0" w:rsidRDefault="002D2EE0" w:rsidP="0098749A"/>
          <w:p w14:paraId="10ECC9EA" w14:textId="397A5973" w:rsidR="0098749A" w:rsidRDefault="002D2EE0" w:rsidP="0098749A">
            <w:r>
              <w:t xml:space="preserve">This document </w:t>
            </w:r>
            <w:r w:rsidR="0022502C">
              <w:t xml:space="preserve">(the annual compliance report for 2024) </w:t>
            </w:r>
            <w:r>
              <w:t xml:space="preserve">has now been published on the DTP reporting website rectifying this </w:t>
            </w:r>
            <w:r w:rsidR="00D139AE">
              <w:t>non-compliance</w:t>
            </w:r>
            <w:r>
              <w:t>.</w:t>
            </w:r>
            <w:r w:rsidR="0098749A">
              <w:t xml:space="preserve"> </w:t>
            </w:r>
          </w:p>
        </w:tc>
      </w:tr>
      <w:tr w:rsidR="0098749A" w14:paraId="5E00F514" w14:textId="77777777" w:rsidTr="001E166B">
        <w:tc>
          <w:tcPr>
            <w:tcW w:w="1271" w:type="dxa"/>
          </w:tcPr>
          <w:p w14:paraId="22455E37" w14:textId="77777777" w:rsidR="0098749A" w:rsidRDefault="0098749A" w:rsidP="0098749A">
            <w:r>
              <w:lastRenderedPageBreak/>
              <w:t>6.</w:t>
            </w:r>
          </w:p>
        </w:tc>
        <w:tc>
          <w:tcPr>
            <w:tcW w:w="4961" w:type="dxa"/>
          </w:tcPr>
          <w:p w14:paraId="4E414072" w14:textId="64E98058" w:rsidR="0098749A" w:rsidRDefault="0098749A" w:rsidP="0098749A">
            <w:r>
              <w:t>Revoked</w:t>
            </w:r>
          </w:p>
        </w:tc>
        <w:tc>
          <w:tcPr>
            <w:tcW w:w="2410" w:type="dxa"/>
          </w:tcPr>
          <w:p w14:paraId="38522836" w14:textId="322CB5BA" w:rsidR="0098749A" w:rsidRPr="002F3276" w:rsidRDefault="0098749A" w:rsidP="0098749A">
            <w:pPr>
              <w:rPr>
                <w:rStyle w:val="instructions"/>
                <w:b w:val="0"/>
                <w:bCs w:val="0"/>
                <w:color w:val="000000" w:themeColor="text1"/>
              </w:rPr>
            </w:pPr>
            <w:r w:rsidRPr="00184016">
              <w:t>Not Applicable</w:t>
            </w:r>
          </w:p>
        </w:tc>
        <w:tc>
          <w:tcPr>
            <w:tcW w:w="5528" w:type="dxa"/>
          </w:tcPr>
          <w:p w14:paraId="6D407CCF" w14:textId="2214822F" w:rsidR="0098749A" w:rsidRDefault="0098749A" w:rsidP="0098749A">
            <w:r w:rsidRPr="00184016">
              <w:t>Not Applicable</w:t>
            </w:r>
          </w:p>
        </w:tc>
      </w:tr>
      <w:tr w:rsidR="0098749A" w14:paraId="6256F3D3" w14:textId="77777777" w:rsidTr="001E166B">
        <w:tc>
          <w:tcPr>
            <w:tcW w:w="1271" w:type="dxa"/>
          </w:tcPr>
          <w:p w14:paraId="65C6DF0C" w14:textId="77777777" w:rsidR="0098749A" w:rsidRDefault="0098749A" w:rsidP="0098749A">
            <w:r>
              <w:t>7.</w:t>
            </w:r>
          </w:p>
        </w:tc>
        <w:tc>
          <w:tcPr>
            <w:tcW w:w="4961" w:type="dxa"/>
          </w:tcPr>
          <w:p w14:paraId="1967C6F3" w14:textId="3EE463AC" w:rsidR="0098749A" w:rsidRDefault="0098749A" w:rsidP="0098749A">
            <w:r>
              <w:t>Revoked</w:t>
            </w:r>
          </w:p>
        </w:tc>
        <w:tc>
          <w:tcPr>
            <w:tcW w:w="2410" w:type="dxa"/>
          </w:tcPr>
          <w:p w14:paraId="3D4807DB" w14:textId="78447C5B" w:rsidR="0098749A" w:rsidRPr="002F3276" w:rsidRDefault="0098749A" w:rsidP="0098749A">
            <w:pPr>
              <w:rPr>
                <w:rStyle w:val="instructions"/>
                <w:b w:val="0"/>
                <w:bCs w:val="0"/>
                <w:color w:val="000000" w:themeColor="text1"/>
              </w:rPr>
            </w:pPr>
            <w:r w:rsidRPr="00184016">
              <w:t>Not Applicable</w:t>
            </w:r>
          </w:p>
        </w:tc>
        <w:tc>
          <w:tcPr>
            <w:tcW w:w="5528" w:type="dxa"/>
          </w:tcPr>
          <w:p w14:paraId="47C4C218" w14:textId="07D30883" w:rsidR="0098749A" w:rsidRDefault="0098749A" w:rsidP="0098749A">
            <w:r w:rsidRPr="00184016">
              <w:t>Not Applicable</w:t>
            </w:r>
          </w:p>
        </w:tc>
      </w:tr>
      <w:tr w:rsidR="0098749A" w14:paraId="683844BF" w14:textId="77777777" w:rsidTr="001E166B">
        <w:tc>
          <w:tcPr>
            <w:tcW w:w="1271" w:type="dxa"/>
          </w:tcPr>
          <w:p w14:paraId="3CD4CF14" w14:textId="77777777" w:rsidR="0098749A" w:rsidRDefault="0098749A" w:rsidP="0098749A">
            <w:r>
              <w:t>8.</w:t>
            </w:r>
          </w:p>
        </w:tc>
        <w:tc>
          <w:tcPr>
            <w:tcW w:w="4961" w:type="dxa"/>
          </w:tcPr>
          <w:p w14:paraId="33E96AD4" w14:textId="77777777" w:rsidR="0098749A" w:rsidRPr="00184016" w:rsidRDefault="0098749A" w:rsidP="0098749A">
            <w:pPr>
              <w:spacing w:before="60" w:after="0"/>
            </w:pPr>
            <w:r w:rsidRPr="00184016">
              <w:t>The person taking the action must maintain accurate records substantiating all activities associated</w:t>
            </w:r>
          </w:p>
          <w:p w14:paraId="1CB412FF" w14:textId="77777777" w:rsidR="0098749A" w:rsidRPr="00184016" w:rsidRDefault="0098749A" w:rsidP="0098749A">
            <w:pPr>
              <w:spacing w:before="60" w:after="0"/>
            </w:pPr>
            <w:r w:rsidRPr="00184016">
              <w:t>with or relevant to the conditions of approval, including measures taken to implement the plans</w:t>
            </w:r>
          </w:p>
          <w:p w14:paraId="43497B28" w14:textId="48D40DA6" w:rsidR="0098749A" w:rsidRDefault="0098749A" w:rsidP="0098749A">
            <w:pPr>
              <w:spacing w:before="60" w:after="0"/>
            </w:pPr>
            <w:r w:rsidRPr="00184016">
              <w:t xml:space="preserve">required by this </w:t>
            </w:r>
            <w:r w:rsidR="00AB426B" w:rsidRPr="00184016">
              <w:t>approval and</w:t>
            </w:r>
            <w:r w:rsidRPr="00184016">
              <w:t xml:space="preserve"> make them available upon request to the </w:t>
            </w:r>
            <w:r w:rsidRPr="00184016">
              <w:rPr>
                <w:b/>
                <w:bCs/>
              </w:rPr>
              <w:t>Department</w:t>
            </w:r>
            <w:r w:rsidRPr="00184016">
              <w:t xml:space="preserve">. </w:t>
            </w:r>
          </w:p>
          <w:p w14:paraId="26CA933D" w14:textId="63C1D0FB" w:rsidR="0098749A" w:rsidRDefault="0098749A" w:rsidP="0098749A">
            <w:pPr>
              <w:spacing w:before="60" w:after="0"/>
            </w:pPr>
          </w:p>
        </w:tc>
        <w:tc>
          <w:tcPr>
            <w:tcW w:w="2410" w:type="dxa"/>
          </w:tcPr>
          <w:p w14:paraId="447F5351" w14:textId="515CA66A" w:rsidR="0098749A" w:rsidRPr="002F3276" w:rsidRDefault="0098749A" w:rsidP="0098749A">
            <w:pPr>
              <w:rPr>
                <w:rStyle w:val="instructions"/>
                <w:b w:val="0"/>
                <w:bCs w:val="0"/>
                <w:color w:val="000000" w:themeColor="text1"/>
              </w:rPr>
            </w:pPr>
            <w:r>
              <w:rPr>
                <w:rStyle w:val="instructions"/>
                <w:b w:val="0"/>
                <w:bCs w:val="0"/>
                <w:color w:val="000000" w:themeColor="text1"/>
              </w:rPr>
              <w:t>Compliant</w:t>
            </w:r>
          </w:p>
        </w:tc>
        <w:tc>
          <w:tcPr>
            <w:tcW w:w="5528" w:type="dxa"/>
          </w:tcPr>
          <w:p w14:paraId="5D823BAD" w14:textId="2E9ED818" w:rsidR="0098749A" w:rsidRDefault="0098749A" w:rsidP="0098749A">
            <w:r>
              <w:t>Reports from 2024 ecological activities have been maintained by DTP and can be located on the DTP website.</w:t>
            </w:r>
          </w:p>
        </w:tc>
      </w:tr>
      <w:tr w:rsidR="0098749A" w14:paraId="49D15F5A" w14:textId="77777777" w:rsidTr="001E166B">
        <w:tc>
          <w:tcPr>
            <w:tcW w:w="1271" w:type="dxa"/>
          </w:tcPr>
          <w:p w14:paraId="51B2389D" w14:textId="77777777" w:rsidR="0098749A" w:rsidRDefault="0098749A" w:rsidP="0098749A">
            <w:r>
              <w:t>9.</w:t>
            </w:r>
          </w:p>
        </w:tc>
        <w:tc>
          <w:tcPr>
            <w:tcW w:w="4961" w:type="dxa"/>
          </w:tcPr>
          <w:p w14:paraId="77D2561E" w14:textId="77777777" w:rsidR="0098749A" w:rsidRPr="00B930C8" w:rsidRDefault="0098749A" w:rsidP="0098749A">
            <w:r w:rsidRPr="00B930C8">
              <w:t xml:space="preserve">The person taking the action must notify the </w:t>
            </w:r>
            <w:r w:rsidRPr="00B930C8">
              <w:rPr>
                <w:b/>
                <w:bCs/>
              </w:rPr>
              <w:t xml:space="preserve">Department </w:t>
            </w:r>
            <w:r w:rsidRPr="00B930C8">
              <w:t>within seven (7) business days of first</w:t>
            </w:r>
          </w:p>
          <w:p w14:paraId="5B3EAC9D" w14:textId="77777777" w:rsidR="0098749A" w:rsidRPr="00B930C8" w:rsidRDefault="0098749A" w:rsidP="0098749A">
            <w:r w:rsidRPr="00B930C8">
              <w:t>becoming aware of potential non-compliance with a condition of the approval. The notification must</w:t>
            </w:r>
          </w:p>
          <w:p w14:paraId="0E70FCA6" w14:textId="77777777" w:rsidR="0098749A" w:rsidRPr="00B930C8" w:rsidRDefault="0098749A" w:rsidP="0098749A">
            <w:r w:rsidRPr="00B930C8">
              <w:t>include details of the potential non-compliance as well as any remediation activities that have been</w:t>
            </w:r>
          </w:p>
          <w:p w14:paraId="1DDD6391" w14:textId="1F991837" w:rsidR="0098749A" w:rsidRDefault="0098749A" w:rsidP="0098749A">
            <w:r w:rsidRPr="00B930C8">
              <w:t>undertaken.</w:t>
            </w:r>
          </w:p>
        </w:tc>
        <w:tc>
          <w:tcPr>
            <w:tcW w:w="2410" w:type="dxa"/>
          </w:tcPr>
          <w:p w14:paraId="51417B2E" w14:textId="1E6FD946" w:rsidR="0098749A" w:rsidRPr="002F3276" w:rsidRDefault="0098749A" w:rsidP="0098749A">
            <w:pPr>
              <w:rPr>
                <w:rStyle w:val="instructions"/>
                <w:b w:val="0"/>
                <w:bCs w:val="0"/>
                <w:color w:val="000000" w:themeColor="text1"/>
              </w:rPr>
            </w:pPr>
            <w:r>
              <w:rPr>
                <w:rStyle w:val="instructions"/>
                <w:b w:val="0"/>
                <w:bCs w:val="0"/>
                <w:color w:val="000000" w:themeColor="text1"/>
              </w:rPr>
              <w:t>Compliant</w:t>
            </w:r>
          </w:p>
        </w:tc>
        <w:tc>
          <w:tcPr>
            <w:tcW w:w="5528" w:type="dxa"/>
          </w:tcPr>
          <w:p w14:paraId="759D81C3" w14:textId="7E6EFBA6" w:rsidR="0098749A" w:rsidRDefault="0098749A" w:rsidP="0098749A">
            <w:r>
              <w:t xml:space="preserve">A Non-compliance regarding publishing of all plans on the DTP website related to the approval was notified to DCCEEW within </w:t>
            </w:r>
            <w:r w:rsidR="00AB426B">
              <w:t>7-day</w:t>
            </w:r>
            <w:r>
              <w:t xml:space="preserve"> notice period.</w:t>
            </w:r>
          </w:p>
          <w:p w14:paraId="1E3290C7" w14:textId="77777777" w:rsidR="0098749A" w:rsidRDefault="0098749A" w:rsidP="0098749A"/>
          <w:p w14:paraId="581F74D1" w14:textId="4858BA20" w:rsidR="0098749A" w:rsidRDefault="0098749A" w:rsidP="0098749A">
            <w:r>
              <w:t xml:space="preserve">Rectification: All required plans and </w:t>
            </w:r>
            <w:r w:rsidR="00AB426B">
              <w:t>reports were</w:t>
            </w:r>
            <w:r>
              <w:t xml:space="preserve"> sought from various government agencies involved in South Morang Rail Project and published on the DTP website</w:t>
            </w:r>
            <w:r w:rsidR="00D139AE">
              <w:t xml:space="preserve"> in April 2025.</w:t>
            </w:r>
          </w:p>
        </w:tc>
      </w:tr>
      <w:tr w:rsidR="0098749A" w14:paraId="23E01C1C" w14:textId="77777777" w:rsidTr="001E166B">
        <w:tc>
          <w:tcPr>
            <w:tcW w:w="1271" w:type="dxa"/>
          </w:tcPr>
          <w:p w14:paraId="7139A796" w14:textId="149ACFDA" w:rsidR="0098749A" w:rsidRDefault="0098749A" w:rsidP="0098749A">
            <w:r>
              <w:t>10.</w:t>
            </w:r>
          </w:p>
        </w:tc>
        <w:tc>
          <w:tcPr>
            <w:tcW w:w="4961" w:type="dxa"/>
          </w:tcPr>
          <w:p w14:paraId="66EE14E3" w14:textId="53FA769F" w:rsidR="0098749A" w:rsidRDefault="0098749A" w:rsidP="0098749A">
            <w:r w:rsidRPr="00B930C8">
              <w:t xml:space="preserve">The person taking the action may choose to revise a plan approved by the </w:t>
            </w:r>
            <w:r w:rsidRPr="00B930C8">
              <w:rPr>
                <w:b/>
                <w:bCs/>
              </w:rPr>
              <w:t xml:space="preserve">Minister </w:t>
            </w:r>
            <w:r w:rsidRPr="00B930C8">
              <w:t>under conditions</w:t>
            </w:r>
            <w:r>
              <w:t xml:space="preserve"> </w:t>
            </w:r>
            <w:r w:rsidRPr="00B930C8">
              <w:t xml:space="preserve">2, 13 and 14 without submitting it for approval under </w:t>
            </w:r>
            <w:r>
              <w:t>s</w:t>
            </w:r>
            <w:r w:rsidRPr="00B930C8">
              <w:t xml:space="preserve">ection 143A of the </w:t>
            </w:r>
            <w:r w:rsidRPr="00B930C8">
              <w:rPr>
                <w:b/>
                <w:bCs/>
              </w:rPr>
              <w:t>EPBC Act</w:t>
            </w:r>
            <w:r w:rsidRPr="00B930C8">
              <w:t>, if the taking of</w:t>
            </w:r>
            <w:r>
              <w:t xml:space="preserve"> </w:t>
            </w:r>
            <w:r w:rsidRPr="00B930C8">
              <w:t xml:space="preserve">the action in accordance with the revised plan would not be likely to have a </w:t>
            </w:r>
            <w:r w:rsidRPr="00B930C8">
              <w:rPr>
                <w:b/>
                <w:bCs/>
              </w:rPr>
              <w:t>new or increased</w:t>
            </w:r>
            <w:r>
              <w:rPr>
                <w:b/>
                <w:bCs/>
              </w:rPr>
              <w:t xml:space="preserve"> </w:t>
            </w:r>
            <w:r w:rsidRPr="00B930C8">
              <w:rPr>
                <w:b/>
                <w:bCs/>
              </w:rPr>
              <w:t>impact</w:t>
            </w:r>
            <w:r w:rsidRPr="00B930C8">
              <w:t xml:space="preserve">. </w:t>
            </w:r>
          </w:p>
          <w:p w14:paraId="498D66D7" w14:textId="1161906B" w:rsidR="0098749A" w:rsidRPr="00B930C8" w:rsidRDefault="0098749A" w:rsidP="0098749A">
            <w:r w:rsidRPr="00B930C8">
              <w:t xml:space="preserve">If the person taking the action makes this choice they </w:t>
            </w:r>
            <w:r>
              <w:t>m</w:t>
            </w:r>
            <w:r w:rsidRPr="00B930C8">
              <w:t>ust:</w:t>
            </w:r>
          </w:p>
          <w:p w14:paraId="6A4F4E3D" w14:textId="321658A9" w:rsidR="0098749A" w:rsidRPr="00B930C8" w:rsidRDefault="0098749A" w:rsidP="0098749A">
            <w:r w:rsidRPr="00B930C8">
              <w:t xml:space="preserve">a) notify the </w:t>
            </w:r>
            <w:r w:rsidRPr="00B930C8">
              <w:rPr>
                <w:b/>
                <w:bCs/>
              </w:rPr>
              <w:t xml:space="preserve">Department </w:t>
            </w:r>
            <w:r w:rsidRPr="00B930C8">
              <w:t>in writing that the approved plan has been revised and provide the</w:t>
            </w:r>
            <w:r>
              <w:t xml:space="preserve"> </w:t>
            </w:r>
            <w:r w:rsidRPr="00B930C8">
              <w:rPr>
                <w:b/>
                <w:bCs/>
              </w:rPr>
              <w:t>Department</w:t>
            </w:r>
            <w:r w:rsidRPr="00B930C8">
              <w:t xml:space="preserve">, at least four weeks before </w:t>
            </w:r>
            <w:r>
              <w:t>i</w:t>
            </w:r>
            <w:r w:rsidRPr="00B930C8">
              <w:t>mplementing the revised plan, with:</w:t>
            </w:r>
          </w:p>
          <w:p w14:paraId="7F796322" w14:textId="77777777" w:rsidR="0098749A" w:rsidRPr="00B930C8" w:rsidRDefault="0098749A" w:rsidP="0098749A">
            <w:r w:rsidRPr="00B930C8">
              <w:lastRenderedPageBreak/>
              <w:t xml:space="preserve">i. with an electronic copy of the revised </w:t>
            </w:r>
            <w:proofErr w:type="gramStart"/>
            <w:r w:rsidRPr="00B930C8">
              <w:t>plan;</w:t>
            </w:r>
            <w:proofErr w:type="gramEnd"/>
          </w:p>
          <w:p w14:paraId="6EDCFB8C" w14:textId="77777777" w:rsidR="0098749A" w:rsidRPr="00B930C8" w:rsidRDefault="0098749A" w:rsidP="0098749A">
            <w:r w:rsidRPr="00B930C8">
              <w:t xml:space="preserve">ii. an explanation of the differences between the revised plan and the approved </w:t>
            </w:r>
            <w:proofErr w:type="gramStart"/>
            <w:r w:rsidRPr="00B930C8">
              <w:t>plan;</w:t>
            </w:r>
            <w:proofErr w:type="gramEnd"/>
          </w:p>
          <w:p w14:paraId="2EAB0ECA" w14:textId="77777777" w:rsidR="0098749A" w:rsidRPr="00B930C8" w:rsidRDefault="0098749A" w:rsidP="0098749A">
            <w:r w:rsidRPr="00B930C8">
              <w:t>and</w:t>
            </w:r>
          </w:p>
          <w:p w14:paraId="4BDF2971" w14:textId="136C20CB" w:rsidR="0098749A" w:rsidRDefault="0098749A" w:rsidP="0098749A">
            <w:r w:rsidRPr="00B930C8">
              <w:t>iii. the reasons the person taking the action considers that the taking of the action in</w:t>
            </w:r>
            <w:r>
              <w:t xml:space="preserve"> </w:t>
            </w:r>
            <w:r w:rsidRPr="00B930C8">
              <w:t xml:space="preserve">accordance with the revised plan would not be likely to have a </w:t>
            </w:r>
            <w:r w:rsidRPr="00B930C8">
              <w:rPr>
                <w:b/>
                <w:bCs/>
              </w:rPr>
              <w:t>new or increased</w:t>
            </w:r>
            <w:r>
              <w:rPr>
                <w:b/>
                <w:bCs/>
              </w:rPr>
              <w:t xml:space="preserve"> </w:t>
            </w:r>
            <w:r w:rsidRPr="00B930C8">
              <w:rPr>
                <w:b/>
                <w:bCs/>
              </w:rPr>
              <w:t>impact</w:t>
            </w:r>
            <w:r w:rsidRPr="00B930C8">
              <w:t>.</w:t>
            </w:r>
          </w:p>
        </w:tc>
        <w:tc>
          <w:tcPr>
            <w:tcW w:w="2410" w:type="dxa"/>
          </w:tcPr>
          <w:p w14:paraId="4B45A8F2" w14:textId="0B1E1A4B" w:rsidR="0098749A" w:rsidRPr="002F3276" w:rsidRDefault="0098749A" w:rsidP="0098749A">
            <w:pPr>
              <w:rPr>
                <w:rStyle w:val="instructions"/>
                <w:b w:val="0"/>
                <w:bCs w:val="0"/>
                <w:color w:val="000000" w:themeColor="text1"/>
              </w:rPr>
            </w:pPr>
            <w:r>
              <w:rPr>
                <w:rStyle w:val="instructions"/>
                <w:b w:val="0"/>
                <w:bCs w:val="0"/>
                <w:color w:val="000000" w:themeColor="text1"/>
              </w:rPr>
              <w:lastRenderedPageBreak/>
              <w:t>Not applicable</w:t>
            </w:r>
          </w:p>
        </w:tc>
        <w:tc>
          <w:tcPr>
            <w:tcW w:w="5528" w:type="dxa"/>
          </w:tcPr>
          <w:p w14:paraId="4A6F1E09" w14:textId="0C450848" w:rsidR="0098749A" w:rsidRDefault="0098749A" w:rsidP="0098749A">
            <w:r>
              <w:t>No revision of approved plans occurred</w:t>
            </w:r>
            <w:r w:rsidR="00674435">
              <w:t xml:space="preserve"> in 2024</w:t>
            </w:r>
            <w:r>
              <w:t>.</w:t>
            </w:r>
          </w:p>
        </w:tc>
      </w:tr>
      <w:tr w:rsidR="0098749A" w14:paraId="65C88DFB" w14:textId="77777777" w:rsidTr="001E166B">
        <w:tc>
          <w:tcPr>
            <w:tcW w:w="1271" w:type="dxa"/>
          </w:tcPr>
          <w:p w14:paraId="593FE408" w14:textId="141522E5" w:rsidR="0098749A" w:rsidRDefault="0098749A" w:rsidP="0098749A">
            <w:r>
              <w:t>10.a</w:t>
            </w:r>
          </w:p>
        </w:tc>
        <w:tc>
          <w:tcPr>
            <w:tcW w:w="4961" w:type="dxa"/>
          </w:tcPr>
          <w:p w14:paraId="031BF25C" w14:textId="24C5D393" w:rsidR="0098749A" w:rsidRDefault="0098749A" w:rsidP="0098749A">
            <w:r w:rsidRPr="00B930C8">
              <w:t>The person taking the action may revoke its choice under condition 10 at any time by giving written</w:t>
            </w:r>
            <w:r>
              <w:t xml:space="preserve"> </w:t>
            </w:r>
            <w:r w:rsidRPr="00B930C8">
              <w:t xml:space="preserve">notice to the </w:t>
            </w:r>
            <w:r w:rsidRPr="00B930C8">
              <w:rPr>
                <w:b/>
                <w:bCs/>
              </w:rPr>
              <w:t>Department</w:t>
            </w:r>
            <w:r w:rsidRPr="00B930C8">
              <w:t>. If the person taking the action revokes the choice to implement the</w:t>
            </w:r>
            <w:r>
              <w:t xml:space="preserve"> </w:t>
            </w:r>
            <w:r w:rsidRPr="00B930C8">
              <w:t xml:space="preserve">revised plan, without approval under section 143A of the </w:t>
            </w:r>
            <w:r w:rsidRPr="00B930C8">
              <w:rPr>
                <w:b/>
                <w:bCs/>
              </w:rPr>
              <w:t>EPBC Act</w:t>
            </w:r>
            <w:r w:rsidRPr="00B930C8">
              <w:t>, the plan approved by the</w:t>
            </w:r>
            <w:r>
              <w:t xml:space="preserve"> </w:t>
            </w:r>
            <w:r w:rsidRPr="00B930C8">
              <w:rPr>
                <w:b/>
                <w:bCs/>
              </w:rPr>
              <w:t xml:space="preserve">Minister </w:t>
            </w:r>
            <w:r w:rsidRPr="00B930C8">
              <w:t>must be implemented.</w:t>
            </w:r>
          </w:p>
        </w:tc>
        <w:tc>
          <w:tcPr>
            <w:tcW w:w="2410" w:type="dxa"/>
          </w:tcPr>
          <w:p w14:paraId="622D52AA" w14:textId="3626F1C6" w:rsidR="0098749A" w:rsidRPr="002F3276" w:rsidRDefault="0098749A" w:rsidP="0098749A">
            <w:pPr>
              <w:rPr>
                <w:rStyle w:val="instructions"/>
                <w:b w:val="0"/>
                <w:bCs w:val="0"/>
                <w:color w:val="000000" w:themeColor="text1"/>
              </w:rPr>
            </w:pPr>
            <w:r>
              <w:rPr>
                <w:rStyle w:val="instructions"/>
                <w:b w:val="0"/>
                <w:bCs w:val="0"/>
                <w:color w:val="000000" w:themeColor="text1"/>
              </w:rPr>
              <w:t>Not applicable</w:t>
            </w:r>
          </w:p>
        </w:tc>
        <w:tc>
          <w:tcPr>
            <w:tcW w:w="5528" w:type="dxa"/>
          </w:tcPr>
          <w:p w14:paraId="7FC93A25" w14:textId="51BDC452" w:rsidR="0098749A" w:rsidRDefault="0098749A" w:rsidP="0098749A">
            <w:r>
              <w:t>No revision of approved plans occurred</w:t>
            </w:r>
            <w:r w:rsidR="00674435">
              <w:t xml:space="preserve"> in 2024</w:t>
            </w:r>
            <w:r>
              <w:t>.</w:t>
            </w:r>
          </w:p>
        </w:tc>
      </w:tr>
      <w:tr w:rsidR="0098749A" w14:paraId="3B2D012B" w14:textId="77777777" w:rsidTr="001E166B">
        <w:tc>
          <w:tcPr>
            <w:tcW w:w="1271" w:type="dxa"/>
          </w:tcPr>
          <w:p w14:paraId="0043C8FB" w14:textId="40513A02" w:rsidR="0098749A" w:rsidRDefault="0098749A" w:rsidP="0098749A">
            <w:r>
              <w:t>10.b</w:t>
            </w:r>
          </w:p>
        </w:tc>
        <w:tc>
          <w:tcPr>
            <w:tcW w:w="4961" w:type="dxa"/>
          </w:tcPr>
          <w:p w14:paraId="437C4ED4" w14:textId="6AD9C73A" w:rsidR="0098749A" w:rsidRDefault="0098749A" w:rsidP="0098749A">
            <w:r>
              <w:t>If the Minister gives a notice to the person taking the action that the Minister is satisfied that the taking of the action in accordance with the revised plan would be likely to have a new or increased impact, then:</w:t>
            </w:r>
          </w:p>
          <w:p w14:paraId="12E8F59B" w14:textId="77777777" w:rsidR="0098749A" w:rsidRDefault="0098749A" w:rsidP="0098749A">
            <w:r>
              <w:t>i. condition 10 does not apply, or ceases to apply, in relation to the revised plan; and</w:t>
            </w:r>
          </w:p>
          <w:p w14:paraId="0E2305F1" w14:textId="77777777" w:rsidR="0098749A" w:rsidRDefault="0098749A" w:rsidP="0098749A">
            <w:r>
              <w:t>ii. the person taking the action must implement the plan approved by the Minister.</w:t>
            </w:r>
          </w:p>
          <w:p w14:paraId="1E30BC55" w14:textId="7D43C651" w:rsidR="0098749A" w:rsidRDefault="0098749A" w:rsidP="0098749A">
            <w:r>
              <w:t>To avoid any doubt, this condition does not affect any operation of conditions 10 and 10A in the period before the day the notice is given.</w:t>
            </w:r>
          </w:p>
          <w:p w14:paraId="4EB5D48E" w14:textId="77777777" w:rsidR="0098749A" w:rsidRDefault="0098749A" w:rsidP="0098749A">
            <w:r>
              <w:t>At the time of giving the notice, the Minister may also notify that for a specified period of time</w:t>
            </w:r>
          </w:p>
          <w:p w14:paraId="4381EB06" w14:textId="30A836F6" w:rsidR="0098749A" w:rsidRDefault="0098749A" w:rsidP="0098749A">
            <w:r>
              <w:lastRenderedPageBreak/>
              <w:t>condition 10 does not apply for the plan required under the approval.</w:t>
            </w:r>
          </w:p>
        </w:tc>
        <w:tc>
          <w:tcPr>
            <w:tcW w:w="2410" w:type="dxa"/>
          </w:tcPr>
          <w:p w14:paraId="6A22149A" w14:textId="76A3C857" w:rsidR="0098749A" w:rsidRPr="002F3276" w:rsidRDefault="0098749A" w:rsidP="0098749A">
            <w:pPr>
              <w:rPr>
                <w:rStyle w:val="instructions"/>
                <w:b w:val="0"/>
                <w:bCs w:val="0"/>
                <w:color w:val="000000" w:themeColor="text1"/>
              </w:rPr>
            </w:pPr>
            <w:r>
              <w:rPr>
                <w:rStyle w:val="instructions"/>
                <w:b w:val="0"/>
                <w:bCs w:val="0"/>
                <w:color w:val="000000" w:themeColor="text1"/>
              </w:rPr>
              <w:lastRenderedPageBreak/>
              <w:t>Not applicable</w:t>
            </w:r>
          </w:p>
        </w:tc>
        <w:tc>
          <w:tcPr>
            <w:tcW w:w="5528" w:type="dxa"/>
          </w:tcPr>
          <w:p w14:paraId="387D54DA" w14:textId="565E8298" w:rsidR="0098749A" w:rsidRDefault="0098749A" w:rsidP="0098749A">
            <w:r>
              <w:t>No revision of approved plans occurred</w:t>
            </w:r>
            <w:r w:rsidR="00674435">
              <w:t xml:space="preserve"> in 2024</w:t>
            </w:r>
            <w:r>
              <w:t>.</w:t>
            </w:r>
          </w:p>
        </w:tc>
      </w:tr>
      <w:tr w:rsidR="0098749A" w14:paraId="6CBA69E7" w14:textId="77777777" w:rsidTr="001E166B">
        <w:tc>
          <w:tcPr>
            <w:tcW w:w="1271" w:type="dxa"/>
          </w:tcPr>
          <w:p w14:paraId="48929D85" w14:textId="77777777" w:rsidR="0098749A" w:rsidRDefault="0098749A" w:rsidP="0098749A">
            <w:r>
              <w:t>11.</w:t>
            </w:r>
          </w:p>
        </w:tc>
        <w:tc>
          <w:tcPr>
            <w:tcW w:w="4961" w:type="dxa"/>
          </w:tcPr>
          <w:p w14:paraId="3BB1DB6C" w14:textId="311A189A" w:rsidR="0098749A" w:rsidRDefault="0098749A" w:rsidP="0098749A">
            <w:r>
              <w:t>Conditions 10, 10A and 10B are not intended to limit the operation of section 143A of the EPBC Act which allows the person taking the action to submit a revised plan to the Minister for approval.</w:t>
            </w:r>
          </w:p>
        </w:tc>
        <w:tc>
          <w:tcPr>
            <w:tcW w:w="2410" w:type="dxa"/>
          </w:tcPr>
          <w:p w14:paraId="313B8B7D" w14:textId="28C8600C" w:rsidR="0098749A" w:rsidRPr="002F3276" w:rsidRDefault="0098749A" w:rsidP="0098749A">
            <w:pPr>
              <w:rPr>
                <w:rStyle w:val="instructions"/>
                <w:b w:val="0"/>
                <w:bCs w:val="0"/>
                <w:color w:val="000000" w:themeColor="text1"/>
              </w:rPr>
            </w:pPr>
            <w:r>
              <w:rPr>
                <w:rStyle w:val="instructions"/>
                <w:b w:val="0"/>
                <w:bCs w:val="0"/>
                <w:color w:val="000000" w:themeColor="text1"/>
              </w:rPr>
              <w:t>Not applicable</w:t>
            </w:r>
          </w:p>
        </w:tc>
        <w:tc>
          <w:tcPr>
            <w:tcW w:w="5528" w:type="dxa"/>
          </w:tcPr>
          <w:p w14:paraId="73DC7D28" w14:textId="41A49E27" w:rsidR="0098749A" w:rsidRDefault="0098749A" w:rsidP="0098749A">
            <w:r>
              <w:t>No revision of approved plans occurred</w:t>
            </w:r>
            <w:r w:rsidR="00674435">
              <w:t xml:space="preserve"> in 2024</w:t>
            </w:r>
            <w:r>
              <w:t>.</w:t>
            </w:r>
          </w:p>
        </w:tc>
      </w:tr>
      <w:tr w:rsidR="0098749A" w14:paraId="0E6A8D82" w14:textId="77777777" w:rsidTr="001E166B">
        <w:tc>
          <w:tcPr>
            <w:tcW w:w="1271" w:type="dxa"/>
          </w:tcPr>
          <w:p w14:paraId="467DC538" w14:textId="77777777" w:rsidR="0098749A" w:rsidRDefault="0098749A" w:rsidP="0098749A">
            <w:r>
              <w:t>12.</w:t>
            </w:r>
          </w:p>
        </w:tc>
        <w:tc>
          <w:tcPr>
            <w:tcW w:w="4961" w:type="dxa"/>
          </w:tcPr>
          <w:p w14:paraId="6203CA63" w14:textId="1FF78E02" w:rsidR="0098749A" w:rsidRDefault="0098749A" w:rsidP="0098749A">
            <w:r>
              <w:t>To compensate for the loss of 0.82 hectares of grassy eucalypt woodland ecological community, designated as ‘GEWVVP: To be Removed’ on Sheet 5 of Attachment 1, by 30 September 2018 the person taking the action must secure the tenure of an offset area through an agreement to secure and manage offset.</w:t>
            </w:r>
          </w:p>
        </w:tc>
        <w:tc>
          <w:tcPr>
            <w:tcW w:w="2410" w:type="dxa"/>
          </w:tcPr>
          <w:p w14:paraId="46781806" w14:textId="06791410" w:rsidR="0098749A" w:rsidRPr="002F3276" w:rsidRDefault="0098749A" w:rsidP="0098749A">
            <w:pPr>
              <w:rPr>
                <w:rStyle w:val="instructions"/>
                <w:b w:val="0"/>
                <w:bCs w:val="0"/>
                <w:color w:val="000000" w:themeColor="text1"/>
              </w:rPr>
            </w:pPr>
            <w:r>
              <w:rPr>
                <w:rStyle w:val="instructions"/>
                <w:b w:val="0"/>
                <w:bCs w:val="0"/>
                <w:color w:val="000000" w:themeColor="text1"/>
              </w:rPr>
              <w:t>Compliant</w:t>
            </w:r>
          </w:p>
        </w:tc>
        <w:tc>
          <w:tcPr>
            <w:tcW w:w="5528" w:type="dxa"/>
          </w:tcPr>
          <w:p w14:paraId="45A0E788" w14:textId="77777777" w:rsidR="0098749A" w:rsidRDefault="0098749A" w:rsidP="0098749A">
            <w:r>
              <w:t xml:space="preserve">Offset was secured jointly for 2010/5313 and 2016/7674 at 60 Watts Road Yan Yean Victoria. Information relating to the offset site and annual </w:t>
            </w:r>
            <w:r w:rsidR="007831EC">
              <w:t xml:space="preserve">summary </w:t>
            </w:r>
            <w:r>
              <w:t xml:space="preserve">reports can be found on the DTP website under </w:t>
            </w:r>
            <w:r w:rsidR="00FC0DC4">
              <w:t xml:space="preserve">2016/7674 Mernda Rail Project. </w:t>
            </w:r>
          </w:p>
          <w:p w14:paraId="6AF68573" w14:textId="2B77F70A" w:rsidR="003C27D5" w:rsidRDefault="003C27D5" w:rsidP="0098749A"/>
        </w:tc>
      </w:tr>
      <w:tr w:rsidR="0098749A" w14:paraId="45D1ED8B" w14:textId="77777777" w:rsidTr="001E166B">
        <w:tc>
          <w:tcPr>
            <w:tcW w:w="1271" w:type="dxa"/>
          </w:tcPr>
          <w:p w14:paraId="28C36A1A" w14:textId="77777777" w:rsidR="0098749A" w:rsidRDefault="0098749A" w:rsidP="0098749A">
            <w:r>
              <w:t>13.</w:t>
            </w:r>
          </w:p>
        </w:tc>
        <w:tc>
          <w:tcPr>
            <w:tcW w:w="4961" w:type="dxa"/>
          </w:tcPr>
          <w:p w14:paraId="63DEEF95" w14:textId="55B3D0D7" w:rsidR="0098749A" w:rsidRDefault="00FC0DC4" w:rsidP="0098749A">
            <w:r>
              <w:t>T</w:t>
            </w:r>
            <w:r w:rsidR="0098749A">
              <w:t>o provide for the conservation and enhancement of the grassy eucalypt woodland ecological</w:t>
            </w:r>
            <w:r>
              <w:t xml:space="preserve"> </w:t>
            </w:r>
            <w:r w:rsidR="0098749A">
              <w:t>community within the offset area, the person taking the action must prepare an Offset Management</w:t>
            </w:r>
            <w:r>
              <w:t xml:space="preserve"> </w:t>
            </w:r>
            <w:r w:rsidR="0098749A">
              <w:t>Plan. The Offset Management Plan must be consistent with the Department’s Environmental</w:t>
            </w:r>
            <w:r>
              <w:t xml:space="preserve"> </w:t>
            </w:r>
            <w:r w:rsidR="0098749A">
              <w:t>Management Plan Guidelines and include, but not be limited to:</w:t>
            </w:r>
          </w:p>
          <w:p w14:paraId="527F7EFF" w14:textId="267D2693" w:rsidR="0098749A" w:rsidRDefault="0098749A" w:rsidP="0098749A">
            <w:r w:rsidRPr="00FC0DC4">
              <w:rPr>
                <w:b/>
                <w:bCs/>
              </w:rPr>
              <w:t>i.</w:t>
            </w:r>
            <w:r>
              <w:t xml:space="preserve"> Baseline data and other supporting evidence that documents the baseline quality of the</w:t>
            </w:r>
            <w:r w:rsidR="00FC0DC4">
              <w:t xml:space="preserve"> </w:t>
            </w:r>
            <w:r>
              <w:t>grassy eucalypt woodland ecological community within the offset area and the</w:t>
            </w:r>
            <w:r w:rsidR="00FC0DC4">
              <w:t xml:space="preserve"> </w:t>
            </w:r>
            <w:r>
              <w:t>‘GEWVVP: To be Removed’ on Sheet 5 of Attachment 1</w:t>
            </w:r>
          </w:p>
          <w:p w14:paraId="0037D06A" w14:textId="2A3D9398" w:rsidR="0098749A" w:rsidRDefault="0098749A" w:rsidP="0098749A">
            <w:r w:rsidRPr="00FC0DC4">
              <w:rPr>
                <w:b/>
                <w:bCs/>
              </w:rPr>
              <w:t>ii.</w:t>
            </w:r>
            <w:r>
              <w:t xml:space="preserve"> A map and description of the offset area and surrounding land uses</w:t>
            </w:r>
          </w:p>
          <w:p w14:paraId="01180BB6" w14:textId="6D7A8D4E" w:rsidR="0098749A" w:rsidRDefault="0098749A" w:rsidP="0098749A">
            <w:r w:rsidRPr="00FC0DC4">
              <w:rPr>
                <w:b/>
                <w:bCs/>
              </w:rPr>
              <w:t>iii</w:t>
            </w:r>
            <w:r>
              <w:t>. Key performance indicators and timeframes for implementation of specific management</w:t>
            </w:r>
            <w:r w:rsidR="00FC0DC4">
              <w:t xml:space="preserve"> </w:t>
            </w:r>
            <w:r>
              <w:t>actions to improve the condition of the grassy eucalypt</w:t>
            </w:r>
            <w:r w:rsidR="00FC0DC4">
              <w:t xml:space="preserve"> w</w:t>
            </w:r>
            <w:r>
              <w:t>oodland ecological community</w:t>
            </w:r>
            <w:r w:rsidR="00FC0DC4">
              <w:t xml:space="preserve"> </w:t>
            </w:r>
            <w:r>
              <w:t xml:space="preserve">within the offset </w:t>
            </w:r>
            <w:r>
              <w:lastRenderedPageBreak/>
              <w:t>area. Management actions should include but not be limited to control of</w:t>
            </w:r>
            <w:r w:rsidR="00FC0DC4">
              <w:t xml:space="preserve"> </w:t>
            </w:r>
            <w:r>
              <w:t>weed and pest species, control of access to the protected land, revegetation, strategic fire and</w:t>
            </w:r>
            <w:r w:rsidR="00FC0DC4">
              <w:t xml:space="preserve"> </w:t>
            </w:r>
            <w:r>
              <w:t xml:space="preserve">grazing </w:t>
            </w:r>
            <w:proofErr w:type="gramStart"/>
            <w:r>
              <w:t>management;</w:t>
            </w:r>
            <w:proofErr w:type="gramEnd"/>
          </w:p>
          <w:p w14:paraId="39E38247" w14:textId="6CBD7EA8" w:rsidR="0098749A" w:rsidRDefault="0098749A" w:rsidP="0098749A">
            <w:r w:rsidRPr="00FC0DC4">
              <w:rPr>
                <w:b/>
                <w:bCs/>
              </w:rPr>
              <w:t>iv.</w:t>
            </w:r>
            <w:r>
              <w:t xml:space="preserve"> The nature, timing and frequency of monitoring to determine the success of management</w:t>
            </w:r>
            <w:r w:rsidR="00FC0DC4">
              <w:t xml:space="preserve"> </w:t>
            </w:r>
            <w:r>
              <w:t xml:space="preserve">actions and attainment of future </w:t>
            </w:r>
            <w:proofErr w:type="gramStart"/>
            <w:r>
              <w:t>condition;</w:t>
            </w:r>
            <w:proofErr w:type="gramEnd"/>
          </w:p>
          <w:p w14:paraId="58B27997" w14:textId="0D810EBD" w:rsidR="0098749A" w:rsidRDefault="0098749A" w:rsidP="0098749A">
            <w:r w:rsidRPr="00FC0DC4">
              <w:rPr>
                <w:b/>
                <w:bCs/>
              </w:rPr>
              <w:t>v.</w:t>
            </w:r>
            <w:r>
              <w:t xml:space="preserve"> Evidence that all relevant conservation </w:t>
            </w:r>
            <w:proofErr w:type="gramStart"/>
            <w:r>
              <w:t>advices</w:t>
            </w:r>
            <w:proofErr w:type="gramEnd"/>
            <w:r>
              <w:t>, recovery plans and/or threat abatement plans</w:t>
            </w:r>
            <w:r w:rsidR="00FC0DC4">
              <w:t xml:space="preserve"> </w:t>
            </w:r>
            <w:r>
              <w:t>have been considered in formulating the plan;</w:t>
            </w:r>
          </w:p>
          <w:p w14:paraId="27CF9B96" w14:textId="2DA1CD96" w:rsidR="0098749A" w:rsidRDefault="0098749A" w:rsidP="0098749A">
            <w:r w:rsidRPr="00FC0DC4">
              <w:rPr>
                <w:b/>
                <w:bCs/>
              </w:rPr>
              <w:t>vi</w:t>
            </w:r>
            <w:r>
              <w:t>. Corrective actions that may be implemented in the event monitoring activities indicate future</w:t>
            </w:r>
            <w:r w:rsidR="00FC0DC4">
              <w:t xml:space="preserve"> </w:t>
            </w:r>
            <w:r>
              <w:t>condition objectives are not being achieved. The appropriateness and effectiveness of</w:t>
            </w:r>
            <w:r w:rsidR="00FC0DC4">
              <w:t xml:space="preserve"> </w:t>
            </w:r>
            <w:r>
              <w:t xml:space="preserve">corrective actions must be </w:t>
            </w:r>
            <w:proofErr w:type="gramStart"/>
            <w:r>
              <w:t>demonstrated;</w:t>
            </w:r>
            <w:proofErr w:type="gramEnd"/>
          </w:p>
          <w:p w14:paraId="629080B6" w14:textId="77777777" w:rsidR="0098749A" w:rsidRDefault="0098749A" w:rsidP="0098749A">
            <w:r w:rsidRPr="00FC0DC4">
              <w:rPr>
                <w:b/>
                <w:bCs/>
              </w:rPr>
              <w:t>vii.</w:t>
            </w:r>
            <w:r>
              <w:t xml:space="preserve"> The roles and responsibilities for implementing the monitoring, management and corrective</w:t>
            </w:r>
          </w:p>
          <w:p w14:paraId="5CA6C14C" w14:textId="77777777" w:rsidR="0098749A" w:rsidRDefault="0098749A" w:rsidP="0098749A">
            <w:r>
              <w:t>actions; and</w:t>
            </w:r>
          </w:p>
          <w:p w14:paraId="456ED7EC" w14:textId="0863B3D5" w:rsidR="0098749A" w:rsidRDefault="0098749A" w:rsidP="0098749A">
            <w:r w:rsidRPr="00FC0DC4">
              <w:rPr>
                <w:b/>
                <w:bCs/>
              </w:rPr>
              <w:t>viii.</w:t>
            </w:r>
            <w:r>
              <w:t xml:space="preserve"> Provisions and measures to ensure that actions taken to conserve, manage and protect the</w:t>
            </w:r>
            <w:r w:rsidR="00FC0DC4">
              <w:t xml:space="preserve"> </w:t>
            </w:r>
            <w:r>
              <w:t>grassy eucalypt woodland ecological community has no detrimental impact on the habitat</w:t>
            </w:r>
            <w:r w:rsidR="00FC0DC4">
              <w:t xml:space="preserve"> </w:t>
            </w:r>
            <w:r>
              <w:t>and populations of other listed threatened species and ecological communities that are at the</w:t>
            </w:r>
            <w:r w:rsidR="00FC0DC4">
              <w:t xml:space="preserve"> </w:t>
            </w:r>
            <w:r>
              <w:t>offset area.</w:t>
            </w:r>
          </w:p>
          <w:p w14:paraId="6BCA31EC" w14:textId="09C3AD7D" w:rsidR="0098749A" w:rsidRDefault="0098749A" w:rsidP="00FC0DC4">
            <w:r>
              <w:t>The Offset Management Plan must be approved by the Minister in writing prior to executing the</w:t>
            </w:r>
            <w:r w:rsidR="00FC0DC4">
              <w:t xml:space="preserve"> </w:t>
            </w:r>
            <w:r>
              <w:t>covenant over the offset area.</w:t>
            </w:r>
          </w:p>
        </w:tc>
        <w:tc>
          <w:tcPr>
            <w:tcW w:w="2410" w:type="dxa"/>
          </w:tcPr>
          <w:p w14:paraId="46EA19B4" w14:textId="513164A1" w:rsidR="0098749A" w:rsidRPr="002F3276" w:rsidRDefault="0098749A" w:rsidP="0098749A">
            <w:pPr>
              <w:rPr>
                <w:rStyle w:val="instructions"/>
                <w:b w:val="0"/>
                <w:bCs w:val="0"/>
                <w:color w:val="000000" w:themeColor="text1"/>
              </w:rPr>
            </w:pPr>
            <w:r>
              <w:rPr>
                <w:rStyle w:val="instructions"/>
                <w:b w:val="0"/>
                <w:bCs w:val="0"/>
                <w:color w:val="000000" w:themeColor="text1"/>
              </w:rPr>
              <w:lastRenderedPageBreak/>
              <w:t>Compliant</w:t>
            </w:r>
          </w:p>
        </w:tc>
        <w:tc>
          <w:tcPr>
            <w:tcW w:w="5528" w:type="dxa"/>
          </w:tcPr>
          <w:p w14:paraId="10817A18" w14:textId="0C922CB4" w:rsidR="001217B5" w:rsidRDefault="00FC0DC4" w:rsidP="0098749A">
            <w:r>
              <w:t xml:space="preserve">The Offset Management Plan (covering 1.64 hectares of offset 0.82 from 2010/5313 and 0.82 from 2016/7674) </w:t>
            </w:r>
            <w:r w:rsidR="00674435">
              <w:t>can be found on the DTP website under 2016/7674 Mernda Rail Project. The plan was approved on behalf of the Minister in 2019.</w:t>
            </w:r>
          </w:p>
          <w:p w14:paraId="0B333055" w14:textId="5235B340" w:rsidR="001217B5" w:rsidRDefault="001217B5" w:rsidP="0098749A">
            <w:r>
              <w:t>The offset site is subject to ongoing annual compliance reporting under 2016/7674 and is due in spring 2025 to undergo an independent audit carried out on behalf of DTP.</w:t>
            </w:r>
          </w:p>
        </w:tc>
      </w:tr>
      <w:tr w:rsidR="0098749A" w14:paraId="30D6AD93" w14:textId="77777777" w:rsidTr="001E166B">
        <w:tc>
          <w:tcPr>
            <w:tcW w:w="1271" w:type="dxa"/>
          </w:tcPr>
          <w:p w14:paraId="2192BDF9" w14:textId="77777777" w:rsidR="0098749A" w:rsidRDefault="0098749A" w:rsidP="0098749A">
            <w:r>
              <w:t>14.</w:t>
            </w:r>
          </w:p>
        </w:tc>
        <w:tc>
          <w:tcPr>
            <w:tcW w:w="4961" w:type="dxa"/>
          </w:tcPr>
          <w:p w14:paraId="00937CCA" w14:textId="154B52A1" w:rsidR="0098749A" w:rsidRDefault="0098749A" w:rsidP="0098749A">
            <w:pPr>
              <w:spacing w:before="60" w:after="0"/>
            </w:pPr>
            <w:r>
              <w:t xml:space="preserve">To offset the impacts of the action on 52 matted flax-lily individuals, designated as ‘Matted Flax-lily to be translocated’ on Sheet 5 of Attachment 1, the person taking the action must translocate the matted flax-lily </w:t>
            </w:r>
            <w:r>
              <w:lastRenderedPageBreak/>
              <w:t>individuals in accordance with the Salvage and Translocation Plan.</w:t>
            </w:r>
          </w:p>
        </w:tc>
        <w:tc>
          <w:tcPr>
            <w:tcW w:w="2410" w:type="dxa"/>
          </w:tcPr>
          <w:p w14:paraId="3526FC51" w14:textId="14FBB032" w:rsidR="0098749A" w:rsidRPr="002F3276" w:rsidRDefault="0098749A" w:rsidP="0098749A">
            <w:pPr>
              <w:rPr>
                <w:rStyle w:val="instructions"/>
                <w:b w:val="0"/>
                <w:bCs w:val="0"/>
                <w:color w:val="000000" w:themeColor="text1"/>
              </w:rPr>
            </w:pPr>
            <w:r>
              <w:rPr>
                <w:rStyle w:val="instructions"/>
                <w:b w:val="0"/>
                <w:bCs w:val="0"/>
                <w:color w:val="000000" w:themeColor="text1"/>
              </w:rPr>
              <w:lastRenderedPageBreak/>
              <w:t>Compliant</w:t>
            </w:r>
          </w:p>
        </w:tc>
        <w:tc>
          <w:tcPr>
            <w:tcW w:w="5528" w:type="dxa"/>
          </w:tcPr>
          <w:p w14:paraId="1D75A3DE" w14:textId="5B01F050" w:rsidR="00674435" w:rsidRDefault="00674435" w:rsidP="0098749A">
            <w:r>
              <w:t xml:space="preserve">52 Matted </w:t>
            </w:r>
            <w:r w:rsidR="004C3780">
              <w:t>F</w:t>
            </w:r>
            <w:r>
              <w:t xml:space="preserve">lax </w:t>
            </w:r>
            <w:r w:rsidR="004C3780">
              <w:t>Lilies</w:t>
            </w:r>
            <w:r>
              <w:t xml:space="preserve"> were translocated in compliance with the South Morang Rail Extension Project – Matted Flax Lily Translocation Plan in 2010.</w:t>
            </w:r>
          </w:p>
          <w:p w14:paraId="33AA8C57" w14:textId="1A1E74DB" w:rsidR="0098749A" w:rsidRDefault="00674435" w:rsidP="0098749A">
            <w:r>
              <w:lastRenderedPageBreak/>
              <w:t>The Translocation plan can be found on DTP website under 2010/5313 South Morang.</w:t>
            </w:r>
          </w:p>
        </w:tc>
      </w:tr>
      <w:tr w:rsidR="0098749A" w14:paraId="1E1CC94E" w14:textId="77777777" w:rsidTr="001E166B">
        <w:tc>
          <w:tcPr>
            <w:tcW w:w="1271" w:type="dxa"/>
          </w:tcPr>
          <w:p w14:paraId="36CDB8EE" w14:textId="77777777" w:rsidR="0098749A" w:rsidRDefault="0098749A" w:rsidP="0098749A">
            <w:r>
              <w:lastRenderedPageBreak/>
              <w:t>15.</w:t>
            </w:r>
          </w:p>
        </w:tc>
        <w:tc>
          <w:tcPr>
            <w:tcW w:w="4961" w:type="dxa"/>
          </w:tcPr>
          <w:p w14:paraId="0D3C6076" w14:textId="55BE038B" w:rsidR="0098749A" w:rsidRDefault="0098749A" w:rsidP="00426AB8">
            <w:r>
              <w:t>Unless otherwise agreed to in writing by the Minister, the person taking the action must publish the approved plan on its website. The plan must be published on the website within one (1) month of</w:t>
            </w:r>
            <w:r w:rsidR="00426AB8">
              <w:t xml:space="preserve"> </w:t>
            </w:r>
            <w:r>
              <w:t>being approved by the Minister or being submitted under condition 10. The published plan must remain on the website for the lifetime of the approval unless otherwise agreed to in writing by the Minister.</w:t>
            </w:r>
          </w:p>
        </w:tc>
        <w:tc>
          <w:tcPr>
            <w:tcW w:w="2410" w:type="dxa"/>
          </w:tcPr>
          <w:p w14:paraId="604D5081" w14:textId="1EF7B2FD" w:rsidR="0098749A" w:rsidRPr="002F3276" w:rsidRDefault="00864648" w:rsidP="0098749A">
            <w:pPr>
              <w:rPr>
                <w:rStyle w:val="instructions"/>
                <w:b w:val="0"/>
                <w:bCs w:val="0"/>
                <w:color w:val="000000" w:themeColor="text1"/>
              </w:rPr>
            </w:pPr>
            <w:r>
              <w:rPr>
                <w:rStyle w:val="instructions"/>
                <w:b w:val="0"/>
                <w:bCs w:val="0"/>
                <w:color w:val="000000" w:themeColor="text1"/>
              </w:rPr>
              <w:t>Non-compliant</w:t>
            </w:r>
          </w:p>
        </w:tc>
        <w:tc>
          <w:tcPr>
            <w:tcW w:w="5528" w:type="dxa"/>
          </w:tcPr>
          <w:p w14:paraId="52C65BA6" w14:textId="789CA71C" w:rsidR="00674435" w:rsidRDefault="00674435" w:rsidP="0098749A">
            <w:r>
              <w:t xml:space="preserve">The plan is available on the DTP website, but it is to be noted that DTP was notified of a non-compliance </w:t>
            </w:r>
            <w:r w:rsidR="006C6F39">
              <w:t>in regard to</w:t>
            </w:r>
            <w:r>
              <w:t xml:space="preserve"> the availability of the Translocation plan. See approval condition 9 above. </w:t>
            </w:r>
          </w:p>
          <w:p w14:paraId="11164334" w14:textId="0D3099C5" w:rsidR="0098749A" w:rsidRDefault="00674435" w:rsidP="0098749A">
            <w:r>
              <w:t xml:space="preserve">This </w:t>
            </w:r>
            <w:r w:rsidR="007831EC">
              <w:t>issue w</w:t>
            </w:r>
            <w:r>
              <w:t xml:space="preserve">as </w:t>
            </w:r>
            <w:r w:rsidR="007831EC">
              <w:t>r</w:t>
            </w:r>
            <w:r>
              <w:t>ectified</w:t>
            </w:r>
            <w:r w:rsidR="007831EC">
              <w:t xml:space="preserve"> in April 2025.</w:t>
            </w:r>
          </w:p>
        </w:tc>
      </w:tr>
    </w:tbl>
    <w:p w14:paraId="29825647" w14:textId="77777777" w:rsidR="00CF7AC1" w:rsidRPr="00C97AB2" w:rsidRDefault="00CF7AC1" w:rsidP="00C97AB2"/>
    <w:sectPr w:rsidR="00CF7AC1" w:rsidRPr="00C97AB2" w:rsidSect="00CD6DA5">
      <w:pgSz w:w="16838" w:h="11906" w:orient="landscape" w:code="9"/>
      <w:pgMar w:top="567" w:right="567" w:bottom="567" w:left="567" w:header="1701"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4F2DF" w14:textId="77777777" w:rsidR="00DC3ADD" w:rsidRDefault="00DC3ADD" w:rsidP="00C37A29">
      <w:pPr>
        <w:spacing w:after="0"/>
      </w:pPr>
      <w:r>
        <w:separator/>
      </w:r>
    </w:p>
  </w:endnote>
  <w:endnote w:type="continuationSeparator" w:id="0">
    <w:p w14:paraId="53031F0A" w14:textId="77777777" w:rsidR="00DC3ADD" w:rsidRDefault="00DC3ADD"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3CFC" w14:textId="77777777" w:rsidR="000D7EE8" w:rsidRDefault="000D7EE8" w:rsidP="009C006B">
    <w:pPr>
      <w:pStyle w:val="Footer"/>
    </w:pPr>
  </w:p>
  <w:p w14:paraId="55513E87" w14:textId="77777777" w:rsidR="00487B9F" w:rsidRDefault="00487B9F"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47C63FBA"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8D8969D" w14:textId="77777777" w:rsidR="004B7536" w:rsidRDefault="004B7536" w:rsidP="009C006B">
          <w:pPr>
            <w:pStyle w:val="Footer"/>
          </w:pPr>
          <w:bookmarkStart w:id="15" w:name="Title_FooterTable"/>
          <w:bookmarkEnd w:id="15"/>
        </w:p>
      </w:tc>
      <w:tc>
        <w:tcPr>
          <w:tcW w:w="9483" w:type="dxa"/>
          <w:tcBorders>
            <w:top w:val="single" w:sz="18" w:space="0" w:color="00B2A9" w:themeColor="text2"/>
            <w:left w:val="nil"/>
            <w:bottom w:val="nil"/>
            <w:right w:val="nil"/>
          </w:tcBorders>
        </w:tcPr>
        <w:p w14:paraId="1816D49D"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3EE73AC4" w14:textId="77777777" w:rsidR="004B7536" w:rsidRDefault="004B7536" w:rsidP="009C006B">
          <w:pPr>
            <w:pStyle w:val="Footer"/>
          </w:pPr>
        </w:p>
      </w:tc>
    </w:tr>
    <w:tr w:rsidR="004B7536" w:rsidRPr="00F459F3" w14:paraId="07340B52"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1B87AA33"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BB94AE3BE7134FE78D47F8DD40A7AF20"/>
            </w:placeholder>
            <w:dataBinding w:prefixMappings="xmlns:ns0='http://purl.org/dc/elements/1.1/' xmlns:ns1='http://schemas.openxmlformats.org/package/2006/metadata/core-properties' " w:xpath="/ns1:coreProperties[1]/ns0:title[1]" w:storeItemID="{6C3C8BC8-F283-45AE-878A-BAB7291924A1}"/>
            <w:text/>
          </w:sdtPr>
          <w:sdtContent>
            <w:p w14:paraId="3E992205" w14:textId="5D6F6118" w:rsidR="004B7536" w:rsidRPr="00657B49" w:rsidRDefault="0022502C"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Annual Compliance Report 2024</w:t>
              </w:r>
            </w:p>
          </w:sdtContent>
        </w:sdt>
        <w:sdt>
          <w:sdtPr>
            <w:alias w:val="Subject"/>
            <w:tag w:val=""/>
            <w:id w:val="244228787"/>
            <w:placeholder>
              <w:docPart w:val="228AF576674D4BC787FC8E13BCEC0597"/>
            </w:placeholder>
            <w:dataBinding w:prefixMappings="xmlns:ns0='http://purl.org/dc/elements/1.1/' xmlns:ns1='http://schemas.openxmlformats.org/package/2006/metadata/core-properties' " w:xpath="/ns1:coreProperties[1]/ns0:subject[1]" w:storeItemID="{6C3C8BC8-F283-45AE-878A-BAB7291924A1}"/>
            <w:text/>
          </w:sdtPr>
          <w:sdtContent>
            <w:p w14:paraId="13BAFC33" w14:textId="5BE41EAE" w:rsidR="004B7536" w:rsidRDefault="00B930C8" w:rsidP="009C006B">
              <w:pPr>
                <w:pStyle w:val="Footer"/>
                <w:cnfStyle w:val="000000000000" w:firstRow="0" w:lastRow="0" w:firstColumn="0" w:lastColumn="0" w:oddVBand="0" w:evenVBand="0" w:oddHBand="0" w:evenHBand="0" w:firstRowFirstColumn="0" w:firstRowLastColumn="0" w:lastRowFirstColumn="0" w:lastRowLastColumn="0"/>
              </w:pPr>
              <w:r>
                <w:t>EPBC Approval: 2010/5313 South Morang</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0769F6F7"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72A2F4FE" w14:textId="77777777"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EC96B" w14:textId="77777777" w:rsidR="00DC3ADD" w:rsidRDefault="00DC3ADD" w:rsidP="00C37A29">
      <w:pPr>
        <w:spacing w:after="0"/>
      </w:pPr>
      <w:r>
        <w:separator/>
      </w:r>
    </w:p>
  </w:footnote>
  <w:footnote w:type="continuationSeparator" w:id="0">
    <w:p w14:paraId="13077715" w14:textId="77777777" w:rsidR="00DC3ADD" w:rsidRDefault="00DC3ADD"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28719759"/>
  <w:bookmarkStart w:id="4" w:name="_Hlk128719760"/>
  <w:bookmarkStart w:id="5" w:name="_Hlk128720388"/>
  <w:bookmarkStart w:id="6" w:name="_Hlk128720389"/>
  <w:bookmarkStart w:id="7" w:name="_Hlk128721764"/>
  <w:bookmarkStart w:id="8" w:name="_Hlk128721765"/>
  <w:bookmarkStart w:id="9" w:name="_Hlk128722722"/>
  <w:bookmarkStart w:id="10" w:name="_Hlk128722723"/>
  <w:bookmarkStart w:id="11" w:name="_Hlk128723919"/>
  <w:bookmarkStart w:id="12" w:name="_Hlk128723920"/>
  <w:bookmarkStart w:id="13" w:name="_Hlk128725716"/>
  <w:bookmarkStart w:id="14" w:name="_Hlk128725717"/>
  <w:p w14:paraId="3D1B9FA3" w14:textId="77777777" w:rsidR="00FD0FBF" w:rsidRPr="006B1119" w:rsidRDefault="006B1119" w:rsidP="006B1119">
    <w:pPr>
      <w:pStyle w:val="Header"/>
    </w:pPr>
    <w:r>
      <w:rPr>
        <w:noProof/>
      </w:rPr>
      <mc:AlternateContent>
        <mc:Choice Requires="wpg">
          <w:drawing>
            <wp:anchor distT="0" distB="0" distL="114300" distR="114300" simplePos="0" relativeHeight="251659264" behindDoc="1" locked="0" layoutInCell="1" allowOverlap="1" wp14:anchorId="4495C535" wp14:editId="40BB4D42">
              <wp:simplePos x="0" y="0"/>
              <wp:positionH relativeFrom="page">
                <wp:posOffset>287867</wp:posOffset>
              </wp:positionH>
              <wp:positionV relativeFrom="page">
                <wp:posOffset>287867</wp:posOffset>
              </wp:positionV>
              <wp:extent cx="6984655" cy="717430"/>
              <wp:effectExtent l="0" t="0" r="6985" b="6985"/>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8" name="Free-form: Shape 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0" name="Graphic 12"/>
                      <wpg:cNvGrpSpPr/>
                      <wpg:grpSpPr>
                        <a:xfrm>
                          <a:off x="6074833" y="0"/>
                          <a:ext cx="909822" cy="717430"/>
                          <a:chOff x="7420355" y="214883"/>
                          <a:chExt cx="682371" cy="537210"/>
                        </a:xfrm>
                      </wpg:grpSpPr>
                      <wps:wsp>
                        <wps:cNvPr id="11"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16E4EAC" id="Group 9" o:spid="_x0000_s1026" alt="&quot;&quot;" style="position:absolute;margin-left:22.65pt;margin-top:22.65pt;width:549.95pt;height:56.5pt;z-index:-251657216;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">
              <v:shape id="Free-form: Shape 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Shape 10"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" path="m155067,l,325755r224504,l379476,,155067,r,l155067,xe" fillcolor="#00b1a9" stroked="f">
                  <v:stroke joinstyle="miter"/>
                  <v:path arrowok="t" o:connecttype="custom" o:connectlocs="155067,0;0,325755;224504,325755;379476,0;155067,0;155067,0;155067,0" o:connectangles="0,0,0,0,0,0,0"/>
                </v:shape>
                <v:shape id="Free-form: Shape 19"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5C4E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B930FB42"/>
    <w:numStyleLink w:val="Bullets"/>
  </w:abstractNum>
  <w:abstractNum w:abstractNumId="14" w15:restartNumberingAfterBreak="0">
    <w:nsid w:val="0DCD2A64"/>
    <w:multiLevelType w:val="hybridMultilevel"/>
    <w:tmpl w:val="E4BA491C"/>
    <w:lvl w:ilvl="0" w:tplc="5D12D74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7D711C"/>
    <w:multiLevelType w:val="multilevel"/>
    <w:tmpl w:val="10C4B376"/>
    <w:lvl w:ilvl="0">
      <w:start w:val="1"/>
      <w:numFmt w:val="decimal"/>
      <w:lvlText w:val="%1."/>
      <w:lvlJc w:val="left"/>
      <w:pPr>
        <w:ind w:left="720" w:hanging="360"/>
      </w:pPr>
      <w:rPr>
        <w:rFonts w:eastAsiaTheme="minorHAnsi" w:hint="default"/>
        <w:b/>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D322B09"/>
    <w:multiLevelType w:val="multilevel"/>
    <w:tmpl w:val="97DAEA0E"/>
    <w:numStyleLink w:val="Numbering"/>
  </w:abstractNum>
  <w:abstractNum w:abstractNumId="20" w15:restartNumberingAfterBreak="0">
    <w:nsid w:val="1D8A5C5F"/>
    <w:multiLevelType w:val="multilevel"/>
    <w:tmpl w:val="B930FB42"/>
    <w:numStyleLink w:val="Bullets"/>
  </w:abstractNum>
  <w:abstractNum w:abstractNumId="21" w15:restartNumberingAfterBreak="0">
    <w:nsid w:val="26501776"/>
    <w:multiLevelType w:val="hybridMultilevel"/>
    <w:tmpl w:val="BBB80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474A23"/>
    <w:multiLevelType w:val="multilevel"/>
    <w:tmpl w:val="50041352"/>
    <w:numStyleLink w:val="ListHeadings"/>
  </w:abstractNum>
  <w:abstractNum w:abstractNumId="23" w15:restartNumberingAfterBreak="0">
    <w:nsid w:val="321F1D0F"/>
    <w:multiLevelType w:val="multilevel"/>
    <w:tmpl w:val="B930FB42"/>
    <w:numStyleLink w:val="Bullets"/>
  </w:abstractNum>
  <w:abstractNum w:abstractNumId="24" w15:restartNumberingAfterBreak="0">
    <w:nsid w:val="35610FE4"/>
    <w:multiLevelType w:val="hybridMultilevel"/>
    <w:tmpl w:val="2ED4C1FC"/>
    <w:lvl w:ilvl="0" w:tplc="D9C02D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397427"/>
    <w:multiLevelType w:val="multilevel"/>
    <w:tmpl w:val="97DAEA0E"/>
    <w:numStyleLink w:val="Numbering"/>
  </w:abstractNum>
  <w:abstractNum w:abstractNumId="26"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7"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4E7F1CD0"/>
    <w:multiLevelType w:val="multilevel"/>
    <w:tmpl w:val="97DAEA0E"/>
    <w:numStyleLink w:val="Numbering"/>
  </w:abstractNum>
  <w:abstractNum w:abstractNumId="29" w15:restartNumberingAfterBreak="0">
    <w:nsid w:val="55295C37"/>
    <w:multiLevelType w:val="hybridMultilevel"/>
    <w:tmpl w:val="89200568"/>
    <w:lvl w:ilvl="0" w:tplc="FFFFFFFF">
      <w:start w:val="1"/>
      <w:numFmt w:val="decimal"/>
      <w:lvlText w:val="%1."/>
      <w:lvlJc w:val="left"/>
      <w:pPr>
        <w:ind w:left="720" w:hanging="360"/>
      </w:pPr>
      <w:rPr>
        <w:rFonts w:eastAsiaTheme="minorHAnsi"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B73D84"/>
    <w:multiLevelType w:val="multilevel"/>
    <w:tmpl w:val="50041352"/>
    <w:numStyleLink w:val="ListHeadings"/>
  </w:abstractNum>
  <w:abstractNum w:abstractNumId="31" w15:restartNumberingAfterBreak="0">
    <w:nsid w:val="596A0C8C"/>
    <w:multiLevelType w:val="multilevel"/>
    <w:tmpl w:val="70EC77C2"/>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2" w15:restartNumberingAfterBreak="0">
    <w:nsid w:val="599A4408"/>
    <w:multiLevelType w:val="hybridMultilevel"/>
    <w:tmpl w:val="D9F2BE96"/>
    <w:lvl w:ilvl="0" w:tplc="A760BFF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4F2E3D"/>
    <w:multiLevelType w:val="hybridMultilevel"/>
    <w:tmpl w:val="0534D544"/>
    <w:lvl w:ilvl="0" w:tplc="3942E61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0E1502C"/>
    <w:multiLevelType w:val="multilevel"/>
    <w:tmpl w:val="B930FB42"/>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5" w15:restartNumberingAfterBreak="0">
    <w:nsid w:val="616A5E71"/>
    <w:multiLevelType w:val="hybridMultilevel"/>
    <w:tmpl w:val="3708940A"/>
    <w:lvl w:ilvl="0" w:tplc="FDC6392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3520E2"/>
    <w:multiLevelType w:val="multilevel"/>
    <w:tmpl w:val="B930FB42"/>
    <w:numStyleLink w:val="Bullets"/>
  </w:abstractNum>
  <w:abstractNum w:abstractNumId="37" w15:restartNumberingAfterBreak="0">
    <w:nsid w:val="660D51AD"/>
    <w:multiLevelType w:val="multilevel"/>
    <w:tmpl w:val="97DAEA0E"/>
    <w:numStyleLink w:val="Numbering"/>
  </w:abstractNum>
  <w:abstractNum w:abstractNumId="38" w15:restartNumberingAfterBreak="0">
    <w:nsid w:val="72D93A2D"/>
    <w:multiLevelType w:val="hybridMultilevel"/>
    <w:tmpl w:val="A71A2D54"/>
    <w:lvl w:ilvl="0" w:tplc="80E43C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4D0736"/>
    <w:multiLevelType w:val="multilevel"/>
    <w:tmpl w:val="97DAEA0E"/>
    <w:numStyleLink w:val="Numbering"/>
  </w:abstractNum>
  <w:abstractNum w:abstractNumId="40" w15:restartNumberingAfterBreak="0">
    <w:nsid w:val="7A2352B8"/>
    <w:multiLevelType w:val="hybridMultilevel"/>
    <w:tmpl w:val="7DE64BAC"/>
    <w:lvl w:ilvl="0" w:tplc="E9642C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EA64A1"/>
    <w:multiLevelType w:val="hybridMultilevel"/>
    <w:tmpl w:val="4FFABEA8"/>
    <w:lvl w:ilvl="0" w:tplc="0F0EDA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4"/>
  </w:num>
  <w:num w:numId="12" w16cid:durableId="1261796759">
    <w:abstractNumId w:val="36"/>
  </w:num>
  <w:num w:numId="13" w16cid:durableId="1043405154">
    <w:abstractNumId w:val="23"/>
  </w:num>
  <w:num w:numId="14" w16cid:durableId="846598071">
    <w:abstractNumId w:val="15"/>
  </w:num>
  <w:num w:numId="15" w16cid:durableId="1311640227">
    <w:abstractNumId w:val="39"/>
  </w:num>
  <w:num w:numId="16" w16cid:durableId="881941196">
    <w:abstractNumId w:val="28"/>
  </w:num>
  <w:num w:numId="17" w16cid:durableId="533617442">
    <w:abstractNumId w:val="37"/>
  </w:num>
  <w:num w:numId="18" w16cid:durableId="250312982">
    <w:abstractNumId w:val="10"/>
  </w:num>
  <w:num w:numId="19" w16cid:durableId="385955825">
    <w:abstractNumId w:val="12"/>
  </w:num>
  <w:num w:numId="20" w16cid:durableId="1408189744">
    <w:abstractNumId w:val="25"/>
  </w:num>
  <w:num w:numId="21" w16cid:durableId="1370494809">
    <w:abstractNumId w:val="16"/>
  </w:num>
  <w:num w:numId="22" w16cid:durableId="659580476">
    <w:abstractNumId w:val="11"/>
  </w:num>
  <w:num w:numId="23" w16cid:durableId="2036539326">
    <w:abstractNumId w:val="13"/>
  </w:num>
  <w:num w:numId="24" w16cid:durableId="1303265532">
    <w:abstractNumId w:val="19"/>
  </w:num>
  <w:num w:numId="25" w16cid:durableId="1737582058">
    <w:abstractNumId w:val="31"/>
  </w:num>
  <w:num w:numId="26" w16cid:durableId="974717717">
    <w:abstractNumId w:val="30"/>
  </w:num>
  <w:num w:numId="27" w16cid:durableId="444039133">
    <w:abstractNumId w:val="17"/>
  </w:num>
  <w:num w:numId="28" w16cid:durableId="1536448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7"/>
  </w:num>
  <w:num w:numId="30" w16cid:durableId="877208382">
    <w:abstractNumId w:val="26"/>
  </w:num>
  <w:num w:numId="31" w16cid:durableId="93674957">
    <w:abstractNumId w:val="26"/>
  </w:num>
  <w:num w:numId="32" w16cid:durableId="15489497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22"/>
  </w:num>
  <w:num w:numId="35" w16cid:durableId="1431392592">
    <w:abstractNumId w:val="20"/>
  </w:num>
  <w:num w:numId="36" w16cid:durableId="1555120711">
    <w:abstractNumId w:val="18"/>
  </w:num>
  <w:num w:numId="37" w16cid:durableId="1807161892">
    <w:abstractNumId w:val="29"/>
  </w:num>
  <w:num w:numId="38" w16cid:durableId="155828108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4971973">
    <w:abstractNumId w:val="35"/>
  </w:num>
  <w:num w:numId="40" w16cid:durableId="446629156">
    <w:abstractNumId w:val="32"/>
  </w:num>
  <w:num w:numId="41" w16cid:durableId="1404790980">
    <w:abstractNumId w:val="41"/>
  </w:num>
  <w:num w:numId="42" w16cid:durableId="149906803">
    <w:abstractNumId w:val="38"/>
  </w:num>
  <w:num w:numId="43" w16cid:durableId="1712803429">
    <w:abstractNumId w:val="14"/>
  </w:num>
  <w:num w:numId="44" w16cid:durableId="171183407">
    <w:abstractNumId w:val="24"/>
  </w:num>
  <w:num w:numId="45" w16cid:durableId="857960965">
    <w:abstractNumId w:val="40"/>
  </w:num>
  <w:num w:numId="46" w16cid:durableId="679966348">
    <w:abstractNumId w:val="33"/>
  </w:num>
  <w:num w:numId="47" w16cid:durableId="7612257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6B"/>
    <w:rsid w:val="000051BA"/>
    <w:rsid w:val="00027052"/>
    <w:rsid w:val="000300AF"/>
    <w:rsid w:val="00037E03"/>
    <w:rsid w:val="00057047"/>
    <w:rsid w:val="000724AE"/>
    <w:rsid w:val="0008037D"/>
    <w:rsid w:val="000A3D35"/>
    <w:rsid w:val="000A4E6A"/>
    <w:rsid w:val="000B324C"/>
    <w:rsid w:val="000B497F"/>
    <w:rsid w:val="000B4A94"/>
    <w:rsid w:val="000D081B"/>
    <w:rsid w:val="000D7EE8"/>
    <w:rsid w:val="000E5B92"/>
    <w:rsid w:val="000F5FDF"/>
    <w:rsid w:val="00112E8F"/>
    <w:rsid w:val="00116722"/>
    <w:rsid w:val="001217B5"/>
    <w:rsid w:val="001268BC"/>
    <w:rsid w:val="00141C61"/>
    <w:rsid w:val="00160709"/>
    <w:rsid w:val="00184016"/>
    <w:rsid w:val="00194450"/>
    <w:rsid w:val="001A0D77"/>
    <w:rsid w:val="001A407A"/>
    <w:rsid w:val="001A5586"/>
    <w:rsid w:val="001A563E"/>
    <w:rsid w:val="001C1353"/>
    <w:rsid w:val="001C7835"/>
    <w:rsid w:val="001D2E7F"/>
    <w:rsid w:val="001E4C19"/>
    <w:rsid w:val="001F13C1"/>
    <w:rsid w:val="001F446D"/>
    <w:rsid w:val="001F6314"/>
    <w:rsid w:val="002068CA"/>
    <w:rsid w:val="002102CE"/>
    <w:rsid w:val="00221AB7"/>
    <w:rsid w:val="0022502C"/>
    <w:rsid w:val="00246435"/>
    <w:rsid w:val="00246BCF"/>
    <w:rsid w:val="00270834"/>
    <w:rsid w:val="00274DF2"/>
    <w:rsid w:val="002814E6"/>
    <w:rsid w:val="002950DD"/>
    <w:rsid w:val="002965C0"/>
    <w:rsid w:val="002C7A2C"/>
    <w:rsid w:val="002D05FA"/>
    <w:rsid w:val="002D2EE0"/>
    <w:rsid w:val="002E0EDA"/>
    <w:rsid w:val="002E4073"/>
    <w:rsid w:val="002E5CAB"/>
    <w:rsid w:val="002E7A9E"/>
    <w:rsid w:val="00305171"/>
    <w:rsid w:val="00315664"/>
    <w:rsid w:val="00333740"/>
    <w:rsid w:val="00346179"/>
    <w:rsid w:val="0034680A"/>
    <w:rsid w:val="00363FF8"/>
    <w:rsid w:val="003657EF"/>
    <w:rsid w:val="00374847"/>
    <w:rsid w:val="0037721D"/>
    <w:rsid w:val="0038102A"/>
    <w:rsid w:val="00387525"/>
    <w:rsid w:val="003C27D5"/>
    <w:rsid w:val="003D23A3"/>
    <w:rsid w:val="003D3729"/>
    <w:rsid w:val="003D5856"/>
    <w:rsid w:val="003E7563"/>
    <w:rsid w:val="004040DA"/>
    <w:rsid w:val="00404E4F"/>
    <w:rsid w:val="00412CDA"/>
    <w:rsid w:val="0041673A"/>
    <w:rsid w:val="0042339A"/>
    <w:rsid w:val="0042508F"/>
    <w:rsid w:val="00426AB8"/>
    <w:rsid w:val="004411F6"/>
    <w:rsid w:val="004635FD"/>
    <w:rsid w:val="00463E28"/>
    <w:rsid w:val="00487B9F"/>
    <w:rsid w:val="00487DB8"/>
    <w:rsid w:val="004A05F5"/>
    <w:rsid w:val="004A2DC4"/>
    <w:rsid w:val="004B609E"/>
    <w:rsid w:val="004B7536"/>
    <w:rsid w:val="004C3780"/>
    <w:rsid w:val="004D0322"/>
    <w:rsid w:val="004E0833"/>
    <w:rsid w:val="004E28C6"/>
    <w:rsid w:val="004F138F"/>
    <w:rsid w:val="00500C61"/>
    <w:rsid w:val="00502144"/>
    <w:rsid w:val="0050670B"/>
    <w:rsid w:val="00510D22"/>
    <w:rsid w:val="005141E8"/>
    <w:rsid w:val="0052778F"/>
    <w:rsid w:val="005328D8"/>
    <w:rsid w:val="00534D4F"/>
    <w:rsid w:val="00550C99"/>
    <w:rsid w:val="00553413"/>
    <w:rsid w:val="0056135A"/>
    <w:rsid w:val="00577E2E"/>
    <w:rsid w:val="0058369E"/>
    <w:rsid w:val="005922C3"/>
    <w:rsid w:val="00593314"/>
    <w:rsid w:val="00594496"/>
    <w:rsid w:val="005C6618"/>
    <w:rsid w:val="005D6421"/>
    <w:rsid w:val="005F3750"/>
    <w:rsid w:val="00602C13"/>
    <w:rsid w:val="00603FD5"/>
    <w:rsid w:val="00615609"/>
    <w:rsid w:val="0061680F"/>
    <w:rsid w:val="00616DC8"/>
    <w:rsid w:val="0064570B"/>
    <w:rsid w:val="00657B49"/>
    <w:rsid w:val="00660DE4"/>
    <w:rsid w:val="0066241C"/>
    <w:rsid w:val="0066560D"/>
    <w:rsid w:val="0067014A"/>
    <w:rsid w:val="00674435"/>
    <w:rsid w:val="0068724F"/>
    <w:rsid w:val="00693358"/>
    <w:rsid w:val="00697A12"/>
    <w:rsid w:val="006A1DEF"/>
    <w:rsid w:val="006B1119"/>
    <w:rsid w:val="006C4AF4"/>
    <w:rsid w:val="006C6F39"/>
    <w:rsid w:val="006D3F2F"/>
    <w:rsid w:val="006E3536"/>
    <w:rsid w:val="006F1A0D"/>
    <w:rsid w:val="006F5547"/>
    <w:rsid w:val="0070342B"/>
    <w:rsid w:val="00714488"/>
    <w:rsid w:val="00716CBF"/>
    <w:rsid w:val="007254A7"/>
    <w:rsid w:val="00762CD4"/>
    <w:rsid w:val="00777ED7"/>
    <w:rsid w:val="007831EC"/>
    <w:rsid w:val="0079282F"/>
    <w:rsid w:val="007A0363"/>
    <w:rsid w:val="007A2584"/>
    <w:rsid w:val="007C094D"/>
    <w:rsid w:val="007C57D9"/>
    <w:rsid w:val="007E57ED"/>
    <w:rsid w:val="0081533C"/>
    <w:rsid w:val="00830085"/>
    <w:rsid w:val="00835666"/>
    <w:rsid w:val="0085439B"/>
    <w:rsid w:val="00855777"/>
    <w:rsid w:val="00864648"/>
    <w:rsid w:val="0089026B"/>
    <w:rsid w:val="00895093"/>
    <w:rsid w:val="008A2D94"/>
    <w:rsid w:val="008B05C3"/>
    <w:rsid w:val="008B4965"/>
    <w:rsid w:val="008B4C28"/>
    <w:rsid w:val="008C423F"/>
    <w:rsid w:val="008D1ABD"/>
    <w:rsid w:val="008F643A"/>
    <w:rsid w:val="008F70D1"/>
    <w:rsid w:val="0090137A"/>
    <w:rsid w:val="0091171B"/>
    <w:rsid w:val="00935986"/>
    <w:rsid w:val="00936068"/>
    <w:rsid w:val="009517CC"/>
    <w:rsid w:val="00956AAB"/>
    <w:rsid w:val="009615D4"/>
    <w:rsid w:val="00967564"/>
    <w:rsid w:val="00974677"/>
    <w:rsid w:val="009827C2"/>
    <w:rsid w:val="0098749A"/>
    <w:rsid w:val="0099180B"/>
    <w:rsid w:val="00994BFC"/>
    <w:rsid w:val="009A053A"/>
    <w:rsid w:val="009A2F17"/>
    <w:rsid w:val="009A4155"/>
    <w:rsid w:val="009C006B"/>
    <w:rsid w:val="009C5432"/>
    <w:rsid w:val="009D24F5"/>
    <w:rsid w:val="009F1343"/>
    <w:rsid w:val="009F4751"/>
    <w:rsid w:val="00A03758"/>
    <w:rsid w:val="00A13664"/>
    <w:rsid w:val="00A22603"/>
    <w:rsid w:val="00A24EF4"/>
    <w:rsid w:val="00A27FD6"/>
    <w:rsid w:val="00A33747"/>
    <w:rsid w:val="00A53C6B"/>
    <w:rsid w:val="00A65856"/>
    <w:rsid w:val="00A76D04"/>
    <w:rsid w:val="00A90151"/>
    <w:rsid w:val="00A9076B"/>
    <w:rsid w:val="00A9359B"/>
    <w:rsid w:val="00AA163B"/>
    <w:rsid w:val="00AB426B"/>
    <w:rsid w:val="00AB5F12"/>
    <w:rsid w:val="00AB6931"/>
    <w:rsid w:val="00AC0558"/>
    <w:rsid w:val="00AC26CD"/>
    <w:rsid w:val="00AF2097"/>
    <w:rsid w:val="00B153EB"/>
    <w:rsid w:val="00B23603"/>
    <w:rsid w:val="00B255CB"/>
    <w:rsid w:val="00B32D6C"/>
    <w:rsid w:val="00B3749D"/>
    <w:rsid w:val="00B37C50"/>
    <w:rsid w:val="00B629C2"/>
    <w:rsid w:val="00B65DAA"/>
    <w:rsid w:val="00B66B2F"/>
    <w:rsid w:val="00B74F7F"/>
    <w:rsid w:val="00B75B08"/>
    <w:rsid w:val="00B87859"/>
    <w:rsid w:val="00B90DE8"/>
    <w:rsid w:val="00B91D47"/>
    <w:rsid w:val="00B930C8"/>
    <w:rsid w:val="00BA3CB8"/>
    <w:rsid w:val="00BA7623"/>
    <w:rsid w:val="00BE2C26"/>
    <w:rsid w:val="00BF68C8"/>
    <w:rsid w:val="00C01E68"/>
    <w:rsid w:val="00C11924"/>
    <w:rsid w:val="00C13A29"/>
    <w:rsid w:val="00C1443F"/>
    <w:rsid w:val="00C21069"/>
    <w:rsid w:val="00C326F9"/>
    <w:rsid w:val="00C37A29"/>
    <w:rsid w:val="00C41DED"/>
    <w:rsid w:val="00C4425F"/>
    <w:rsid w:val="00C55C51"/>
    <w:rsid w:val="00C560C0"/>
    <w:rsid w:val="00C70EFC"/>
    <w:rsid w:val="00C859DD"/>
    <w:rsid w:val="00C87B18"/>
    <w:rsid w:val="00C932F3"/>
    <w:rsid w:val="00C95DB8"/>
    <w:rsid w:val="00C97AB2"/>
    <w:rsid w:val="00CC3B7B"/>
    <w:rsid w:val="00CD42AE"/>
    <w:rsid w:val="00CD61EB"/>
    <w:rsid w:val="00CD6DA5"/>
    <w:rsid w:val="00CF02F0"/>
    <w:rsid w:val="00CF0BD2"/>
    <w:rsid w:val="00CF7AC1"/>
    <w:rsid w:val="00D139AE"/>
    <w:rsid w:val="00D15345"/>
    <w:rsid w:val="00D16F74"/>
    <w:rsid w:val="00D515DF"/>
    <w:rsid w:val="00D567C3"/>
    <w:rsid w:val="00D60649"/>
    <w:rsid w:val="00D61E88"/>
    <w:rsid w:val="00D82889"/>
    <w:rsid w:val="00D83923"/>
    <w:rsid w:val="00D9419D"/>
    <w:rsid w:val="00DA0699"/>
    <w:rsid w:val="00DC3ADD"/>
    <w:rsid w:val="00DC71AD"/>
    <w:rsid w:val="00DE43D1"/>
    <w:rsid w:val="00DF4E3E"/>
    <w:rsid w:val="00E0453D"/>
    <w:rsid w:val="00E05FA6"/>
    <w:rsid w:val="00E25474"/>
    <w:rsid w:val="00E32F93"/>
    <w:rsid w:val="00E42E3C"/>
    <w:rsid w:val="00E54B2B"/>
    <w:rsid w:val="00E757B9"/>
    <w:rsid w:val="00EA1943"/>
    <w:rsid w:val="00EA1EF0"/>
    <w:rsid w:val="00EB3747"/>
    <w:rsid w:val="00EC5232"/>
    <w:rsid w:val="00EE1119"/>
    <w:rsid w:val="00EE62EE"/>
    <w:rsid w:val="00EE6F14"/>
    <w:rsid w:val="00EF3F23"/>
    <w:rsid w:val="00EF783C"/>
    <w:rsid w:val="00F0226B"/>
    <w:rsid w:val="00F02291"/>
    <w:rsid w:val="00F162D4"/>
    <w:rsid w:val="00F4010B"/>
    <w:rsid w:val="00F459F3"/>
    <w:rsid w:val="00F4702C"/>
    <w:rsid w:val="00F505B8"/>
    <w:rsid w:val="00F53397"/>
    <w:rsid w:val="00F634F6"/>
    <w:rsid w:val="00F64343"/>
    <w:rsid w:val="00F6495D"/>
    <w:rsid w:val="00F70B90"/>
    <w:rsid w:val="00F863F7"/>
    <w:rsid w:val="00F87B07"/>
    <w:rsid w:val="00F93598"/>
    <w:rsid w:val="00F94880"/>
    <w:rsid w:val="00FA60BE"/>
    <w:rsid w:val="00FB0D65"/>
    <w:rsid w:val="00FB4A9F"/>
    <w:rsid w:val="00FC0DC4"/>
    <w:rsid w:val="00FC2D8B"/>
    <w:rsid w:val="00FD0FBF"/>
    <w:rsid w:val="00FD14FA"/>
    <w:rsid w:val="00FD3306"/>
    <w:rsid w:val="00FD4270"/>
    <w:rsid w:val="00FE2DDF"/>
    <w:rsid w:val="00FE4991"/>
    <w:rsid w:val="00FE57D8"/>
    <w:rsid w:val="00FF78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FAD5D"/>
  <w15:chartTrackingRefBased/>
  <w15:docId w15:val="{64B690C9-2E8A-48ED-98E8-D6F9A0B4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95093"/>
    <w:pPr>
      <w:keepNext/>
      <w:keepLines/>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61680F"/>
    <w:pPr>
      <w:numPr>
        <w:numId w:val="35"/>
      </w:numPr>
      <w:contextualSpacing/>
    </w:pPr>
  </w:style>
  <w:style w:type="paragraph" w:styleId="ListBullet2">
    <w:name w:val="List Bullet 2"/>
    <w:basedOn w:val="Normal"/>
    <w:uiPriority w:val="99"/>
    <w:unhideWhenUsed/>
    <w:qFormat/>
    <w:rsid w:val="0061680F"/>
    <w:pPr>
      <w:numPr>
        <w:ilvl w:val="1"/>
        <w:numId w:val="35"/>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61680F"/>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61680F"/>
    <w:pPr>
      <w:numPr>
        <w:ilvl w:val="2"/>
        <w:numId w:val="3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95093"/>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B90DE8"/>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95959" w:themeColor="text1" w:themeTint="A6"/>
      <w:kern w:val="28"/>
      <w:sz w:val="52"/>
      <w:szCs w:val="56"/>
    </w:rPr>
  </w:style>
  <w:style w:type="character" w:customStyle="1" w:styleId="TitleChar">
    <w:name w:val="Title Char"/>
    <w:basedOn w:val="DefaultParagraphFont"/>
    <w:link w:val="Title"/>
    <w:uiPriority w:val="10"/>
    <w:rsid w:val="00B90DE8"/>
    <w:rPr>
      <w:rFonts w:asciiTheme="majorHAnsi" w:eastAsiaTheme="majorEastAsia" w:hAnsiTheme="majorHAnsi" w:cstheme="majorBidi"/>
      <w:color w:val="595959" w:themeColor="text1" w:themeTint="A6"/>
      <w:kern w:val="28"/>
      <w:sz w:val="52"/>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9F4751"/>
    <w:pPr>
      <w:framePr w:w="4536" w:h="1134" w:wrap="around" w:y="4934"/>
    </w:pPr>
    <w:rPr>
      <w:sz w:val="40"/>
    </w:rPr>
  </w:style>
  <w:style w:type="character" w:customStyle="1" w:styleId="SubtitleChar">
    <w:name w:val="Subtitle Char"/>
    <w:basedOn w:val="DefaultParagraphFont"/>
    <w:link w:val="Subtitle"/>
    <w:uiPriority w:val="11"/>
    <w:rsid w:val="009F4751"/>
    <w:rPr>
      <w:rFonts w:asciiTheme="majorHAnsi" w:eastAsiaTheme="majorEastAsia" w:hAnsiTheme="majorHAnsi" w:cstheme="majorBidi"/>
      <w:color w:val="595959" w:themeColor="text1" w:themeTint="A6"/>
      <w:kern w:val="28"/>
      <w:sz w:val="40"/>
      <w:szCs w:val="56"/>
    </w:rPr>
  </w:style>
  <w:style w:type="paragraph" w:styleId="TOCHeading">
    <w:name w:val="TOC Heading"/>
    <w:basedOn w:val="Heading1"/>
    <w:next w:val="Normal"/>
    <w:uiPriority w:val="39"/>
    <w:unhideWhenUsed/>
    <w:qFormat/>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6B1119"/>
    <w:pPr>
      <w:spacing w:before="60"/>
    </w:pPr>
    <w:rPr>
      <w:color w:val="595959" w:themeColor="text1" w:themeTint="A6"/>
    </w:rPr>
  </w:style>
  <w:style w:type="character" w:customStyle="1" w:styleId="GreyTextChar">
    <w:name w:val="Grey Text Char"/>
    <w:basedOn w:val="DefaultParagraphFont"/>
    <w:link w:val="GreyText"/>
    <w:uiPriority w:val="1"/>
    <w:rsid w:val="006B1119"/>
    <w:rPr>
      <w:color w:val="595959" w:themeColor="text1" w:themeTint="A6"/>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ilvl w:val="3"/>
        <w:numId w:val="35"/>
      </w:numPr>
      <w:contextualSpacing/>
    </w:pPr>
  </w:style>
  <w:style w:type="paragraph" w:customStyle="1" w:styleId="Heading1-Numbered0">
    <w:name w:val="Heading 1 - Numbered"/>
    <w:basedOn w:val="Heading1"/>
    <w:next w:val="Normal"/>
    <w:link w:val="Heading1-NumberedChar0"/>
    <w:uiPriority w:val="9"/>
    <w:qFormat/>
    <w:rsid w:val="00895093"/>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895093"/>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895093"/>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895093"/>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numPr>
        <w:ilvl w:val="2"/>
        <w:numId w:val="34"/>
      </w:numPr>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imagecover">
    <w:name w:val="Subtitle-image cover"/>
    <w:basedOn w:val="Subtitle"/>
    <w:link w:val="Subtitle-imagecoverChar"/>
    <w:rsid w:val="00F0226B"/>
    <w:pPr>
      <w:framePr w:w="5103" w:h="2268" w:hRule="exact" w:wrap="around" w:y="1702"/>
      <w:spacing w:before="240"/>
    </w:pPr>
  </w:style>
  <w:style w:type="paragraph" w:customStyle="1" w:styleId="Sectioncover-Title">
    <w:name w:val="Section cover-Title"/>
    <w:basedOn w:val="Title"/>
    <w:rsid w:val="009A053A"/>
    <w:pPr>
      <w:framePr w:wrap="around"/>
    </w:pPr>
    <w:rPr>
      <w:sz w:val="44"/>
    </w:rPr>
  </w:style>
  <w:style w:type="character" w:customStyle="1" w:styleId="Subtitle-imagecoverChar">
    <w:name w:val="Subtitle-image cover Char"/>
    <w:basedOn w:val="SubtitleChar"/>
    <w:link w:val="Subtitle-imagecover"/>
    <w:rsid w:val="00F0226B"/>
    <w:rPr>
      <w:rFonts w:asciiTheme="majorHAnsi" w:eastAsiaTheme="majorEastAsia" w:hAnsiTheme="majorHAnsi" w:cstheme="majorBidi"/>
      <w:color w:val="595959" w:themeColor="text1" w:themeTint="A6"/>
      <w:kern w:val="28"/>
      <w:sz w:val="40"/>
      <w:szCs w:val="56"/>
    </w:rPr>
  </w:style>
  <w:style w:type="paragraph" w:customStyle="1" w:styleId="Sectioncover-Subtitle">
    <w:name w:val="Section cover-Subtitle"/>
    <w:basedOn w:val="Sectioncover-Title"/>
    <w:rsid w:val="009A053A"/>
    <w:pPr>
      <w:framePr w:wrap="around"/>
    </w:pPr>
    <w:rPr>
      <w:sz w:val="36"/>
    </w:rPr>
  </w:style>
  <w:style w:type="paragraph" w:customStyle="1" w:styleId="Coverlogo">
    <w:name w:val="Cover logo"/>
    <w:basedOn w:val="Normal"/>
    <w:link w:val="CoverlogoChar"/>
    <w:rsid w:val="006B1119"/>
    <w:pPr>
      <w:framePr w:w="2835" w:wrap="around" w:vAnchor="page" w:hAnchor="page" w:x="8506" w:y="14947" w:anchorLock="1"/>
      <w:spacing w:before="0" w:after="160" w:line="259" w:lineRule="auto"/>
    </w:pPr>
    <w:rPr>
      <w:noProof/>
    </w:rPr>
  </w:style>
  <w:style w:type="character" w:customStyle="1" w:styleId="CoverlogoChar">
    <w:name w:val="Cover logo Char"/>
    <w:basedOn w:val="DefaultParagraphFont"/>
    <w:link w:val="Coverlogo"/>
    <w:rsid w:val="006B1119"/>
    <w:rPr>
      <w:noProof/>
      <w:sz w:val="20"/>
    </w:rPr>
  </w:style>
  <w:style w:type="character" w:customStyle="1" w:styleId="instructions">
    <w:name w:val="instructions"/>
    <w:basedOn w:val="DefaultParagraphFont"/>
    <w:rsid w:val="00CC3B7B"/>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94AE3BE7134FE78D47F8DD40A7AF20"/>
        <w:category>
          <w:name w:val="General"/>
          <w:gallery w:val="placeholder"/>
        </w:category>
        <w:types>
          <w:type w:val="bbPlcHdr"/>
        </w:types>
        <w:behaviors>
          <w:behavior w:val="content"/>
        </w:behaviors>
        <w:guid w:val="{1B4F1A33-8F08-4481-9569-438245B19B91}"/>
      </w:docPartPr>
      <w:docPartBody>
        <w:p w:rsidR="00F74E5B" w:rsidRDefault="00F74E5B">
          <w:pPr>
            <w:pStyle w:val="BB94AE3BE7134FE78D47F8DD40A7AF20"/>
          </w:pPr>
          <w:r>
            <w:rPr>
              <w:rStyle w:val="PlaceholderText"/>
            </w:rPr>
            <w:t>Report</w:t>
          </w:r>
        </w:p>
      </w:docPartBody>
    </w:docPart>
    <w:docPart>
      <w:docPartPr>
        <w:name w:val="228AF576674D4BC787FC8E13BCEC0597"/>
        <w:category>
          <w:name w:val="General"/>
          <w:gallery w:val="placeholder"/>
        </w:category>
        <w:types>
          <w:type w:val="bbPlcHdr"/>
        </w:types>
        <w:behaviors>
          <w:behavior w:val="content"/>
        </w:behaviors>
        <w:guid w:val="{F13CC486-C40B-4762-8922-9701B57DC76A}"/>
      </w:docPartPr>
      <w:docPartBody>
        <w:p w:rsidR="00F74E5B" w:rsidRDefault="00F74E5B">
          <w:pPr>
            <w:pStyle w:val="228AF576674D4BC787FC8E13BCEC0597"/>
          </w:pPr>
          <w:r w:rsidRPr="008A2D94">
            <w:t>[Click to add Subtitle]</w:t>
          </w:r>
        </w:p>
      </w:docPartBody>
    </w:docPart>
    <w:docPart>
      <w:docPartPr>
        <w:name w:val="4363CBC710254BA29F9E878E36EC8E05"/>
        <w:category>
          <w:name w:val="General"/>
          <w:gallery w:val="placeholder"/>
        </w:category>
        <w:types>
          <w:type w:val="bbPlcHdr"/>
        </w:types>
        <w:behaviors>
          <w:behavior w:val="content"/>
        </w:behaviors>
        <w:guid w:val="{A46EF85C-7335-43D1-92FE-3A8DA62BA701}"/>
      </w:docPartPr>
      <w:docPartBody>
        <w:p w:rsidR="00F74E5B" w:rsidRDefault="00F74E5B">
          <w:pPr>
            <w:pStyle w:val="4363CBC710254BA29F9E878E36EC8E05"/>
          </w:pPr>
          <w:r w:rsidRPr="009A053A">
            <w:rPr>
              <w:rStyle w:val="PlaceholderText"/>
              <w:color w:val="4EA72E" w:themeColor="accent6"/>
              <w:highlight w:val="lightGray"/>
            </w:rPr>
            <w:t>[Click to add Section cover Title]</w:t>
          </w:r>
        </w:p>
      </w:docPartBody>
    </w:docPart>
    <w:docPart>
      <w:docPartPr>
        <w:name w:val="25901111D8A247F2B4A0DC2305379733"/>
        <w:category>
          <w:name w:val="General"/>
          <w:gallery w:val="placeholder"/>
        </w:category>
        <w:types>
          <w:type w:val="bbPlcHdr"/>
        </w:types>
        <w:behaviors>
          <w:behavior w:val="content"/>
        </w:behaviors>
        <w:guid w:val="{3007FB88-738D-4C8F-9B0C-ABFCFA770E92}"/>
      </w:docPartPr>
      <w:docPartBody>
        <w:p w:rsidR="00F74E5B" w:rsidRDefault="00F74E5B">
          <w:pPr>
            <w:pStyle w:val="25901111D8A247F2B4A0DC2305379733"/>
          </w:pPr>
          <w:r w:rsidRPr="009A053A">
            <w:rPr>
              <w:highlight w:val="lightGray"/>
            </w:rPr>
            <w:t>[Click to add Section cover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5B"/>
    <w:rsid w:val="000D081B"/>
    <w:rsid w:val="00194450"/>
    <w:rsid w:val="005F314A"/>
    <w:rsid w:val="007C094D"/>
    <w:rsid w:val="00AE62F3"/>
    <w:rsid w:val="00C4425F"/>
    <w:rsid w:val="00DC71AD"/>
    <w:rsid w:val="00F74E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94AE3BE7134FE78D47F8DD40A7AF20">
    <w:name w:val="BB94AE3BE7134FE78D47F8DD40A7AF20"/>
  </w:style>
  <w:style w:type="paragraph" w:customStyle="1" w:styleId="228AF576674D4BC787FC8E13BCEC0597">
    <w:name w:val="228AF576674D4BC787FC8E13BCEC0597"/>
  </w:style>
  <w:style w:type="paragraph" w:customStyle="1" w:styleId="4363CBC710254BA29F9E878E36EC8E05">
    <w:name w:val="4363CBC710254BA29F9E878E36EC8E05"/>
  </w:style>
  <w:style w:type="paragraph" w:customStyle="1" w:styleId="25901111D8A247F2B4A0DC2305379733">
    <w:name w:val="25901111D8A247F2B4A0DC2305379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DC7DE4D4B5494B9DA3F75E80036216" ma:contentTypeVersion="14" ma:contentTypeDescription="Create a new document." ma:contentTypeScope="" ma:versionID="7900425f3de70cb0af6978a953111009">
  <xsd:schema xmlns:xsd="http://www.w3.org/2001/XMLSchema" xmlns:xs="http://www.w3.org/2001/XMLSchema" xmlns:p="http://schemas.microsoft.com/office/2006/metadata/properties" xmlns:ns2="8d7c4a74-92cd-4809-b8e2-4296b6c55ca5" xmlns:ns3="d326f73d-938b-45bf-9865-23662e342a27" targetNamespace="http://schemas.microsoft.com/office/2006/metadata/properties" ma:root="true" ma:fieldsID="6cbcd8ca37677010a9b05adaf188bd87" ns2:_="" ns3:_="">
    <xsd:import namespace="8d7c4a74-92cd-4809-b8e2-4296b6c55ca5"/>
    <xsd:import namespace="d326f73d-938b-45bf-9865-23662e342a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4a74-92cd-4809-b8e2-4296b6c55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26f73d-938b-45bf-9865-23662e342a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bf9c1b-a0ff-4d7b-b547-3aefee41a01c}" ma:internalName="TaxCatchAll" ma:showField="CatchAllData" ma:web="d326f73d-938b-45bf-9865-23662e342a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326f73d-938b-45bf-9865-23662e342a27" xsi:nil="true"/>
    <lcf76f155ced4ddcb4097134ff3c332f xmlns="8d7c4a74-92cd-4809-b8e2-4296b6c55c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297454-02C2-4DC2-82BB-01E0C79EFAD3}">
  <ds:schemaRefs>
    <ds:schemaRef ds:uri="http://schemas.microsoft.com/sharepoint/v3/contenttype/forms"/>
  </ds:schemaRefs>
</ds:datastoreItem>
</file>

<file path=customXml/itemProps2.xml><?xml version="1.0" encoding="utf-8"?>
<ds:datastoreItem xmlns:ds="http://schemas.openxmlformats.org/officeDocument/2006/customXml" ds:itemID="{F0043F55-3583-489C-A0BB-F83BA12DB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4a74-92cd-4809-b8e2-4296b6c55ca5"/>
    <ds:schemaRef ds:uri="d326f73d-938b-45bf-9865-23662e342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4985CDED-C91B-4A69-B071-BA2A092E65A5}">
  <ds:schemaRefs>
    <ds:schemaRef ds:uri="http://schemas.microsoft.com/office/2006/metadata/properties"/>
    <ds:schemaRef ds:uri="http://schemas.microsoft.com/office/infopath/2007/PartnerControls"/>
    <ds:schemaRef ds:uri="d326f73d-938b-45bf-9865-23662e342a27"/>
    <ds:schemaRef ds:uri="8d7c4a74-92cd-4809-b8e2-4296b6c55ca5"/>
  </ds:schemaRefs>
</ds:datastoreItem>
</file>

<file path=docMetadata/LabelInfo.xml><?xml version="1.0" encoding="utf-8"?>
<clbl:labelList xmlns:clbl="http://schemas.microsoft.com/office/2020/mipLabelMetadata">
  <clbl:label id="{20eaf913-76c3-4d0e-b906-76b8a63b00aa}"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129</TotalTime>
  <Pages>12</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Annual Compliance Report 23/24</vt:lpstr>
    </vt:vector>
  </TitlesOfParts>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Compliance Report 2024</dc:title>
  <dc:subject>EPBC Approval: 2010/5313 South Morang</dc:subject>
  <dc:creator>Robin Weston (DOT)</dc:creator>
  <cp:keywords/>
  <dc:description/>
  <cp:lastModifiedBy>Robin Weston (DTP)</cp:lastModifiedBy>
  <cp:revision>27</cp:revision>
  <cp:lastPrinted>2022-12-28T03:33:00Z</cp:lastPrinted>
  <dcterms:created xsi:type="dcterms:W3CDTF">2025-03-27T02:04:00Z</dcterms:created>
  <dcterms:modified xsi:type="dcterms:W3CDTF">2025-04-28T04:15:00Z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0x010100DFDC7DE4D4B5494B9DA3F75E80036216</vt:lpwstr>
  </property>
  <property fmtid="{D5CDD505-2E9C-101B-9397-08002B2CF9AE}" pid="3" name="MediaServiceImageTags">
    <vt:lpwstr/>
  </property>
</Properties>
</file>