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42433AC" w:rsidR="00DA77A1" w:rsidRDefault="00B7534B" w:rsidP="007868CF">
      <w:pPr>
        <w:pStyle w:val="Reference"/>
      </w:pPr>
      <w:r>
        <w:t>2</w:t>
      </w:r>
      <w:r w:rsidR="00B9605B">
        <w:t>2</w:t>
      </w:r>
      <w:r w:rsidR="00E52DF4">
        <w:t xml:space="preserve"> May</w:t>
      </w:r>
      <w:r w:rsidR="00BE7570">
        <w:t xml:space="preserve"> </w:t>
      </w:r>
      <w:r w:rsidR="000A1957">
        <w:t>202</w:t>
      </w:r>
      <w:r w:rsidR="00BE7570">
        <w:t>5</w:t>
      </w:r>
    </w:p>
    <w:p w14:paraId="7D358B5D" w14:textId="77777777" w:rsidR="00297D10" w:rsidRDefault="00297D10" w:rsidP="007868CF">
      <w:pPr>
        <w:spacing w:after="160" w:line="259" w:lineRule="auto"/>
        <w:jc w:val="center"/>
        <w:rPr>
          <w:rFonts w:ascii="Calibri" w:eastAsia="Calibri" w:hAnsi="Calibri" w:cs="Times New Roman"/>
          <w:b/>
          <w:sz w:val="40"/>
          <w:szCs w:val="40"/>
          <w:lang w:eastAsia="en-US"/>
        </w:rPr>
      </w:pPr>
    </w:p>
    <w:p w14:paraId="0B7AC0BD" w14:textId="0AB0F51E" w:rsidR="007868CF" w:rsidRPr="007868CF" w:rsidRDefault="00297D10"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7ACC35E" w:rsidR="007868CF" w:rsidRPr="007868CF" w:rsidRDefault="006967E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0EFEAFA" w14:textId="07D98505" w:rsidR="008A6D47" w:rsidRDefault="006967E2"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GERRY ORR</w:t>
      </w:r>
    </w:p>
    <w:p w14:paraId="7B9DDA01" w14:textId="77777777" w:rsidR="00297D10" w:rsidRDefault="00297D10"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404C3D86" w14:textId="69A94A2E" w:rsidR="00C6527B" w:rsidRDefault="007868CF" w:rsidP="00C6527B">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E52DF4">
        <w:rPr>
          <w:rFonts w:ascii="Calibri" w:eastAsia="Calibri" w:hAnsi="Calibri" w:cs="Times New Roman"/>
          <w:bCs/>
          <w:sz w:val="24"/>
          <w:szCs w:val="24"/>
          <w:lang w:eastAsia="en-US"/>
        </w:rPr>
        <w:t>14 May</w:t>
      </w:r>
      <w:r w:rsidR="00297D10">
        <w:rPr>
          <w:rFonts w:ascii="Calibri" w:eastAsia="Calibri" w:hAnsi="Calibri" w:cs="Times New Roman"/>
          <w:bCs/>
          <w:sz w:val="24"/>
          <w:szCs w:val="24"/>
          <w:lang w:eastAsia="en-US"/>
        </w:rPr>
        <w:t xml:space="preserve"> </w:t>
      </w:r>
      <w:r w:rsidR="00C6527B">
        <w:rPr>
          <w:rFonts w:ascii="Calibri" w:eastAsia="Calibri" w:hAnsi="Calibri" w:cs="Times New Roman"/>
          <w:bCs/>
          <w:sz w:val="24"/>
          <w:szCs w:val="24"/>
          <w:lang w:eastAsia="en-US"/>
        </w:rPr>
        <w:t>202</w:t>
      </w:r>
      <w:r w:rsidR="00E52DF4">
        <w:rPr>
          <w:rFonts w:ascii="Calibri" w:eastAsia="Calibri" w:hAnsi="Calibri" w:cs="Times New Roman"/>
          <w:bCs/>
          <w:sz w:val="24"/>
          <w:szCs w:val="24"/>
          <w:lang w:eastAsia="en-US"/>
        </w:rPr>
        <w:t>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326ACE0A" w:rsidR="00B07A91" w:rsidRDefault="00B07A91" w:rsidP="00297D10">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E52DF4">
        <w:rPr>
          <w:rFonts w:ascii="Calibri" w:eastAsia="Calibri" w:hAnsi="Calibri" w:cs="Times New Roman"/>
          <w:sz w:val="24"/>
          <w:szCs w:val="24"/>
          <w:lang w:eastAsia="en-US"/>
        </w:rPr>
        <w:t>14 May 2</w:t>
      </w:r>
      <w:r>
        <w:rPr>
          <w:rFonts w:ascii="Calibri" w:eastAsia="Calibri" w:hAnsi="Calibri" w:cs="Times New Roman"/>
          <w:sz w:val="24"/>
          <w:szCs w:val="24"/>
          <w:lang w:eastAsia="en-US"/>
        </w:rPr>
        <w:t>02</w:t>
      </w:r>
      <w:r w:rsidR="00E52DF4">
        <w:rPr>
          <w:rFonts w:ascii="Calibri" w:eastAsia="Calibri" w:hAnsi="Calibri" w:cs="Times New Roman"/>
          <w:sz w:val="24"/>
          <w:szCs w:val="24"/>
          <w:lang w:eastAsia="en-US"/>
        </w:rPr>
        <w:t>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34D80B3"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E52DF4">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967E2">
        <w:rPr>
          <w:rFonts w:ascii="Calibri" w:eastAsia="Calibri" w:hAnsi="Calibri" w:cs="Times New Roman"/>
          <w:sz w:val="24"/>
          <w:szCs w:val="24"/>
          <w:lang w:eastAsia="en-US"/>
        </w:rPr>
        <w:t xml:space="preserve"> and </w:t>
      </w:r>
      <w:r w:rsidR="00E52DF4">
        <w:rPr>
          <w:rFonts w:ascii="Calibri" w:eastAsia="Calibri" w:hAnsi="Calibri" w:cs="Times New Roman"/>
          <w:sz w:val="24"/>
          <w:szCs w:val="24"/>
          <w:lang w:eastAsia="en-US"/>
        </w:rPr>
        <w:t xml:space="preserve">Dr Andrew Gould.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456B6CF7"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6967E2">
        <w:rPr>
          <w:rFonts w:ascii="Calibri" w:eastAsia="Calibri" w:hAnsi="Calibri" w:cs="Times New Roman"/>
          <w:sz w:val="24"/>
          <w:szCs w:val="24"/>
          <w:lang w:eastAsia="en-US"/>
        </w:rPr>
        <w:t>s Amara Hughes</w:t>
      </w:r>
      <w:r w:rsidR="00297D10">
        <w:rPr>
          <w:rFonts w:ascii="Calibri" w:eastAsia="Calibri" w:hAnsi="Calibri" w:cs="Times New Roman"/>
          <w:sz w:val="24"/>
          <w:szCs w:val="24"/>
          <w:lang w:eastAsia="en-US"/>
        </w:rPr>
        <w:t>, instructed by Ms Yana Podolskaya,</w:t>
      </w:r>
      <w:r w:rsidR="0026067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282F85C8"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E14A18">
        <w:rPr>
          <w:rFonts w:ascii="Calibri" w:eastAsia="Calibri" w:hAnsi="Calibri" w:cs="Times New Roman"/>
          <w:sz w:val="24"/>
          <w:szCs w:val="24"/>
          <w:lang w:eastAsia="en-US"/>
        </w:rPr>
        <w:t xml:space="preserve">r </w:t>
      </w:r>
      <w:r w:rsidR="006967E2">
        <w:rPr>
          <w:rFonts w:ascii="Calibri" w:eastAsia="Calibri" w:hAnsi="Calibri" w:cs="Times New Roman"/>
          <w:sz w:val="24"/>
          <w:szCs w:val="24"/>
          <w:lang w:eastAsia="en-US"/>
        </w:rPr>
        <w:t xml:space="preserve">Gerry Orr </w:t>
      </w:r>
      <w:r w:rsidR="003956E8">
        <w:rPr>
          <w:rFonts w:ascii="Calibri" w:eastAsia="Calibri" w:hAnsi="Calibri" w:cs="Times New Roman"/>
          <w:sz w:val="24"/>
          <w:szCs w:val="24"/>
          <w:lang w:eastAsia="en-US"/>
        </w:rPr>
        <w:t xml:space="preserve">represented </w:t>
      </w:r>
      <w:r w:rsidR="000F61B3">
        <w:rPr>
          <w:rFonts w:ascii="Calibri" w:eastAsia="Calibri" w:hAnsi="Calibri" w:cs="Times New Roman"/>
          <w:sz w:val="24"/>
          <w:szCs w:val="24"/>
          <w:lang w:eastAsia="en-US"/>
        </w:rPr>
        <w:t xml:space="preserve">himself. </w:t>
      </w:r>
      <w:r w:rsidR="00D72A7E">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1995DA8C" w14:textId="2A9EC8E2" w:rsidR="00E52DF4" w:rsidRPr="00E52DF4" w:rsidRDefault="000C4ED8" w:rsidP="00E52DF4">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00E52DF4" w:rsidRPr="00E52DF4">
        <w:rPr>
          <w:rFonts w:ascii="Calibri" w:eastAsia="Calibri" w:hAnsi="Calibri" w:cs="Times New Roman"/>
          <w:bCs/>
          <w:sz w:val="24"/>
          <w:szCs w:val="24"/>
          <w:lang w:eastAsia="en-US"/>
        </w:rPr>
        <w:t>Local Racing Rule (“</w:t>
      </w:r>
      <w:r w:rsidR="00E52DF4">
        <w:rPr>
          <w:rFonts w:ascii="Calibri" w:eastAsia="Calibri" w:hAnsi="Calibri" w:cs="Times New Roman"/>
          <w:bCs/>
          <w:sz w:val="24"/>
          <w:szCs w:val="24"/>
          <w:lang w:eastAsia="en-US"/>
        </w:rPr>
        <w:t>LR</w:t>
      </w:r>
      <w:r w:rsidR="00E52DF4" w:rsidRPr="00E52DF4">
        <w:rPr>
          <w:rFonts w:ascii="Calibri" w:eastAsia="Calibri" w:hAnsi="Calibri" w:cs="Times New Roman"/>
          <w:bCs/>
          <w:sz w:val="24"/>
          <w:szCs w:val="24"/>
          <w:lang w:eastAsia="en-US"/>
        </w:rPr>
        <w:t xml:space="preserve">”) 66.1 states: </w:t>
      </w:r>
    </w:p>
    <w:p w14:paraId="24EDF6F7" w14:textId="77777777" w:rsidR="00E52DF4" w:rsidRPr="00E52DF4" w:rsidRDefault="00E52DF4" w:rsidP="00E52DF4">
      <w:pPr>
        <w:spacing w:line="259" w:lineRule="auto"/>
        <w:ind w:left="2835" w:hanging="2835"/>
        <w:jc w:val="both"/>
        <w:rPr>
          <w:rFonts w:ascii="Calibri" w:eastAsia="Calibri" w:hAnsi="Calibri" w:cs="Times New Roman"/>
          <w:bCs/>
          <w:sz w:val="24"/>
          <w:szCs w:val="24"/>
          <w:lang w:eastAsia="en-US"/>
        </w:rPr>
      </w:pPr>
    </w:p>
    <w:p w14:paraId="58282DDB" w14:textId="77777777" w:rsidR="00E52DF4" w:rsidRPr="00E52DF4" w:rsidRDefault="00E52DF4" w:rsidP="00E52DF4">
      <w:pPr>
        <w:spacing w:line="259" w:lineRule="auto"/>
        <w:ind w:left="2835" w:hanging="2835"/>
        <w:jc w:val="both"/>
        <w:rPr>
          <w:rFonts w:ascii="Calibri" w:eastAsia="Calibri" w:hAnsi="Calibri" w:cs="Times New Roman"/>
          <w:bCs/>
          <w:sz w:val="24"/>
          <w:szCs w:val="24"/>
          <w:lang w:eastAsia="en-US"/>
        </w:rPr>
      </w:pPr>
      <w:r w:rsidRPr="00E52DF4">
        <w:rPr>
          <w:rFonts w:ascii="Calibri" w:eastAsia="Calibri" w:hAnsi="Calibri" w:cs="Times New Roman"/>
          <w:bCs/>
          <w:sz w:val="24"/>
          <w:szCs w:val="24"/>
          <w:lang w:eastAsia="en-US"/>
        </w:rPr>
        <w:tab/>
        <w:t xml:space="preserve">66.1 Where in the opinion of the Stewards: </w:t>
      </w:r>
    </w:p>
    <w:p w14:paraId="18741961" w14:textId="77777777" w:rsidR="00E52DF4" w:rsidRPr="00E52DF4" w:rsidRDefault="00E52DF4" w:rsidP="00E52DF4">
      <w:pPr>
        <w:spacing w:line="259" w:lineRule="auto"/>
        <w:ind w:left="2835" w:hanging="2835"/>
        <w:jc w:val="both"/>
        <w:rPr>
          <w:rFonts w:ascii="Calibri" w:eastAsia="Calibri" w:hAnsi="Calibri" w:cs="Times New Roman"/>
          <w:bCs/>
          <w:sz w:val="24"/>
          <w:szCs w:val="24"/>
          <w:lang w:eastAsia="en-US"/>
        </w:rPr>
      </w:pPr>
    </w:p>
    <w:p w14:paraId="38FE6A84" w14:textId="77777777" w:rsidR="00E52DF4" w:rsidRPr="00E52DF4" w:rsidRDefault="00E52DF4" w:rsidP="00E52DF4">
      <w:pPr>
        <w:spacing w:line="259" w:lineRule="auto"/>
        <w:ind w:left="2835" w:firstLine="45"/>
        <w:jc w:val="both"/>
        <w:rPr>
          <w:rFonts w:ascii="Calibri" w:eastAsia="Calibri" w:hAnsi="Calibri" w:cs="Times New Roman"/>
          <w:bCs/>
          <w:sz w:val="24"/>
          <w:szCs w:val="24"/>
          <w:lang w:eastAsia="en-US"/>
        </w:rPr>
      </w:pPr>
      <w:r w:rsidRPr="00E52DF4">
        <w:rPr>
          <w:rFonts w:ascii="Calibri" w:eastAsia="Calibri" w:hAnsi="Calibri" w:cs="Times New Roman"/>
          <w:bCs/>
          <w:sz w:val="24"/>
          <w:szCs w:val="24"/>
          <w:lang w:eastAsia="en-US"/>
        </w:rPr>
        <w:t xml:space="preserve">66.1.1 there is prima facie evidence that a registered person has: </w:t>
      </w:r>
    </w:p>
    <w:p w14:paraId="13492059" w14:textId="77777777" w:rsidR="00E52DF4" w:rsidRPr="00E52DF4" w:rsidRDefault="00E52DF4" w:rsidP="00E52DF4">
      <w:pPr>
        <w:spacing w:line="259" w:lineRule="auto"/>
        <w:ind w:left="2835" w:hanging="2835"/>
        <w:jc w:val="both"/>
        <w:rPr>
          <w:rFonts w:ascii="Calibri" w:eastAsia="Calibri" w:hAnsi="Calibri" w:cs="Times New Roman"/>
          <w:bCs/>
          <w:sz w:val="24"/>
          <w:szCs w:val="24"/>
          <w:lang w:eastAsia="en-US"/>
        </w:rPr>
      </w:pPr>
    </w:p>
    <w:p w14:paraId="776ABA5D" w14:textId="77777777" w:rsidR="00E52DF4" w:rsidRPr="00E52DF4" w:rsidRDefault="00E52DF4" w:rsidP="00E52DF4">
      <w:pPr>
        <w:spacing w:line="259" w:lineRule="auto"/>
        <w:ind w:left="2835"/>
        <w:jc w:val="both"/>
        <w:rPr>
          <w:rFonts w:ascii="Calibri" w:eastAsia="Calibri" w:hAnsi="Calibri" w:cs="Times New Roman"/>
          <w:bCs/>
          <w:sz w:val="24"/>
          <w:szCs w:val="24"/>
          <w:lang w:eastAsia="en-US"/>
        </w:rPr>
      </w:pPr>
      <w:r w:rsidRPr="00E52DF4">
        <w:rPr>
          <w:rFonts w:ascii="Calibri" w:eastAsia="Calibri" w:hAnsi="Calibri" w:cs="Times New Roman"/>
          <w:bCs/>
          <w:sz w:val="24"/>
          <w:szCs w:val="24"/>
          <w:lang w:eastAsia="en-US"/>
        </w:rPr>
        <w:t xml:space="preserve">66.1.1.1 breached the Local Rules; or </w:t>
      </w:r>
    </w:p>
    <w:p w14:paraId="547C7F4A" w14:textId="77777777" w:rsidR="00E52DF4" w:rsidRPr="00E52DF4" w:rsidRDefault="00E52DF4" w:rsidP="00E52DF4">
      <w:pPr>
        <w:spacing w:line="259" w:lineRule="auto"/>
        <w:ind w:left="2835" w:hanging="2835"/>
        <w:jc w:val="both"/>
        <w:rPr>
          <w:rFonts w:ascii="Calibri" w:eastAsia="Calibri" w:hAnsi="Calibri" w:cs="Times New Roman"/>
          <w:bCs/>
          <w:sz w:val="24"/>
          <w:szCs w:val="24"/>
          <w:lang w:eastAsia="en-US"/>
        </w:rPr>
      </w:pPr>
    </w:p>
    <w:p w14:paraId="472C1D50" w14:textId="77777777" w:rsidR="00E52DF4" w:rsidRPr="00E52DF4" w:rsidRDefault="00E52DF4" w:rsidP="00E52DF4">
      <w:pPr>
        <w:spacing w:line="259" w:lineRule="auto"/>
        <w:ind w:left="2835"/>
        <w:jc w:val="both"/>
        <w:rPr>
          <w:rFonts w:ascii="Calibri" w:eastAsia="Calibri" w:hAnsi="Calibri" w:cs="Times New Roman"/>
          <w:bCs/>
          <w:sz w:val="24"/>
          <w:szCs w:val="24"/>
          <w:lang w:eastAsia="en-US"/>
        </w:rPr>
      </w:pPr>
      <w:r w:rsidRPr="00E52DF4">
        <w:rPr>
          <w:rFonts w:ascii="Calibri" w:eastAsia="Calibri" w:hAnsi="Calibri" w:cs="Times New Roman"/>
          <w:bCs/>
          <w:sz w:val="24"/>
          <w:szCs w:val="24"/>
          <w:lang w:eastAsia="en-US"/>
        </w:rPr>
        <w:t xml:space="preserve">66.1.1.2 has committed an offence pursuant to Part 9 of the GARs; and </w:t>
      </w:r>
    </w:p>
    <w:p w14:paraId="026D6154" w14:textId="77777777" w:rsidR="00E52DF4" w:rsidRPr="00E52DF4" w:rsidRDefault="00E52DF4" w:rsidP="00E52DF4">
      <w:pPr>
        <w:spacing w:line="259" w:lineRule="auto"/>
        <w:ind w:left="2835" w:hanging="2835"/>
        <w:jc w:val="both"/>
        <w:rPr>
          <w:rFonts w:ascii="Calibri" w:eastAsia="Calibri" w:hAnsi="Calibri" w:cs="Times New Roman"/>
          <w:bCs/>
          <w:sz w:val="24"/>
          <w:szCs w:val="24"/>
          <w:lang w:eastAsia="en-US"/>
        </w:rPr>
      </w:pPr>
    </w:p>
    <w:p w14:paraId="393B9022" w14:textId="77777777" w:rsidR="00E52DF4" w:rsidRPr="00E52DF4" w:rsidRDefault="00E52DF4" w:rsidP="00E52DF4">
      <w:pPr>
        <w:spacing w:line="259" w:lineRule="auto"/>
        <w:ind w:left="2835"/>
        <w:jc w:val="both"/>
        <w:rPr>
          <w:rFonts w:ascii="Calibri" w:eastAsia="Calibri" w:hAnsi="Calibri" w:cs="Times New Roman"/>
          <w:bCs/>
          <w:sz w:val="24"/>
          <w:szCs w:val="24"/>
          <w:lang w:eastAsia="en-US"/>
        </w:rPr>
      </w:pPr>
      <w:r w:rsidRPr="00E52DF4">
        <w:rPr>
          <w:rFonts w:ascii="Calibri" w:eastAsia="Calibri" w:hAnsi="Calibri" w:cs="Times New Roman"/>
          <w:bCs/>
          <w:sz w:val="24"/>
          <w:szCs w:val="24"/>
          <w:lang w:eastAsia="en-US"/>
        </w:rPr>
        <w:t xml:space="preserve">66.1.2 it is necessary to make a decision immediately in respect of the matters referred to in LR 66.1.1 in order to protect the integrity of the sport of greyhound racing; </w:t>
      </w:r>
    </w:p>
    <w:p w14:paraId="3D15402C" w14:textId="77777777" w:rsidR="00E52DF4" w:rsidRPr="00E52DF4" w:rsidRDefault="00E52DF4" w:rsidP="00E52DF4">
      <w:pPr>
        <w:spacing w:line="259" w:lineRule="auto"/>
        <w:ind w:left="2835" w:hanging="2835"/>
        <w:jc w:val="both"/>
        <w:rPr>
          <w:rFonts w:ascii="Calibri" w:eastAsia="Calibri" w:hAnsi="Calibri" w:cs="Times New Roman"/>
          <w:bCs/>
          <w:sz w:val="24"/>
          <w:szCs w:val="24"/>
          <w:lang w:eastAsia="en-US"/>
        </w:rPr>
      </w:pPr>
    </w:p>
    <w:p w14:paraId="734B9DF7" w14:textId="77777777" w:rsidR="00E52DF4" w:rsidRPr="00E52DF4" w:rsidRDefault="00E52DF4" w:rsidP="00E52DF4">
      <w:pPr>
        <w:spacing w:line="259" w:lineRule="auto"/>
        <w:ind w:left="2835"/>
        <w:jc w:val="both"/>
        <w:rPr>
          <w:rFonts w:ascii="Calibri" w:eastAsia="Calibri" w:hAnsi="Calibri" w:cs="Times New Roman"/>
          <w:bCs/>
          <w:sz w:val="24"/>
          <w:szCs w:val="24"/>
          <w:lang w:eastAsia="en-US"/>
        </w:rPr>
      </w:pPr>
      <w:r w:rsidRPr="00E52DF4">
        <w:rPr>
          <w:rFonts w:ascii="Calibri" w:eastAsia="Calibri" w:hAnsi="Calibri" w:cs="Times New Roman"/>
          <w:bCs/>
          <w:sz w:val="24"/>
          <w:szCs w:val="24"/>
          <w:lang w:eastAsia="en-US"/>
        </w:rPr>
        <w:t>the Stewards may immediately suspend that person.</w:t>
      </w:r>
    </w:p>
    <w:p w14:paraId="36B914C5" w14:textId="36F7FF99" w:rsidR="007868CF" w:rsidRPr="007868CF" w:rsidRDefault="007868CF" w:rsidP="00E52DF4">
      <w:pPr>
        <w:spacing w:line="259" w:lineRule="auto"/>
        <w:ind w:left="2835" w:hanging="2835"/>
        <w:jc w:val="both"/>
        <w:rPr>
          <w:rFonts w:ascii="Calibri" w:eastAsia="Calibri" w:hAnsi="Calibri" w:cs="Times New Roman"/>
          <w:sz w:val="24"/>
          <w:szCs w:val="24"/>
          <w:lang w:eastAsia="en-US"/>
        </w:rPr>
      </w:pPr>
    </w:p>
    <w:p w14:paraId="492CF02C" w14:textId="77777777" w:rsidR="00297D10" w:rsidRDefault="00297D10" w:rsidP="0094064F">
      <w:pPr>
        <w:spacing w:after="200" w:line="276" w:lineRule="auto"/>
        <w:rPr>
          <w:rFonts w:ascii="Calibri" w:eastAsia="Calibri" w:hAnsi="Calibri" w:cs="Calibri"/>
          <w:b/>
          <w:bCs/>
          <w:kern w:val="2"/>
          <w:sz w:val="24"/>
          <w:szCs w:val="24"/>
          <w:lang w:eastAsia="en-US"/>
          <w14:ligatures w14:val="standardContextual"/>
        </w:rPr>
      </w:pPr>
    </w:p>
    <w:p w14:paraId="55AC9A0A" w14:textId="77777777" w:rsidR="00E52DF4" w:rsidRPr="00E52DF4" w:rsidRDefault="00E52DF4" w:rsidP="00E52DF4">
      <w:pPr>
        <w:pBdr>
          <w:bottom w:val="single" w:sz="12" w:space="1" w:color="auto"/>
        </w:pBdr>
        <w:spacing w:line="259" w:lineRule="auto"/>
        <w:jc w:val="both"/>
        <w:rPr>
          <w:rFonts w:ascii="Calibri" w:eastAsia="Calibri" w:hAnsi="Calibri" w:cs="Times New Roman"/>
          <w:sz w:val="24"/>
          <w:szCs w:val="24"/>
          <w:lang w:eastAsia="en-US"/>
        </w:rPr>
      </w:pPr>
    </w:p>
    <w:p w14:paraId="08D1A6D9" w14:textId="77777777" w:rsidR="00E52DF4" w:rsidRDefault="00E52DF4" w:rsidP="00E52DF4">
      <w:pPr>
        <w:spacing w:after="200" w:line="276" w:lineRule="auto"/>
        <w:rPr>
          <w:rFonts w:ascii="Calibri" w:eastAsia="Calibri" w:hAnsi="Calibri" w:cs="Calibri"/>
          <w:b/>
          <w:bCs/>
          <w:kern w:val="2"/>
          <w:sz w:val="24"/>
          <w:szCs w:val="24"/>
          <w:lang w:eastAsia="en-US"/>
          <w14:ligatures w14:val="standardContextual"/>
        </w:rPr>
      </w:pPr>
    </w:p>
    <w:p w14:paraId="599E5CB4" w14:textId="2163B2DE" w:rsidR="00E52DF4" w:rsidRPr="00E52DF4" w:rsidRDefault="00E52DF4" w:rsidP="00E52DF4">
      <w:pPr>
        <w:spacing w:after="200" w:line="276" w:lineRule="auto"/>
        <w:rPr>
          <w:rFonts w:ascii="Calibri" w:eastAsia="Calibri" w:hAnsi="Calibri" w:cs="Calibri"/>
          <w:b/>
          <w:bCs/>
          <w:kern w:val="2"/>
          <w:sz w:val="24"/>
          <w:szCs w:val="24"/>
          <w:lang w:eastAsia="en-US"/>
          <w14:ligatures w14:val="standardContextual"/>
        </w:rPr>
      </w:pPr>
      <w:r w:rsidRPr="00E52DF4">
        <w:rPr>
          <w:rFonts w:ascii="Calibri" w:eastAsia="Calibri" w:hAnsi="Calibri" w:cs="Calibri"/>
          <w:b/>
          <w:bCs/>
          <w:kern w:val="2"/>
          <w:sz w:val="24"/>
          <w:szCs w:val="24"/>
          <w:lang w:eastAsia="en-US"/>
          <w14:ligatures w14:val="standardContextual"/>
        </w:rPr>
        <w:t xml:space="preserve">RULING </w:t>
      </w:r>
    </w:p>
    <w:p w14:paraId="3AE7B29C" w14:textId="033C28B7" w:rsidR="00E52DF4" w:rsidRDefault="00E52DF4" w:rsidP="00E52DF4">
      <w:pPr>
        <w:numPr>
          <w:ilvl w:val="0"/>
          <w:numId w:val="1"/>
        </w:numPr>
        <w:spacing w:line="259" w:lineRule="auto"/>
        <w:ind w:left="426" w:hanging="426"/>
        <w:jc w:val="both"/>
        <w:rPr>
          <w:rFonts w:ascii="Calibri" w:eastAsia="Calibri" w:hAnsi="Calibri" w:cs="Times New Roman"/>
          <w:bCs/>
          <w:sz w:val="24"/>
          <w:szCs w:val="24"/>
          <w:lang w:eastAsia="en-US"/>
        </w:rPr>
      </w:pPr>
      <w:r w:rsidRPr="00E52DF4">
        <w:rPr>
          <w:rFonts w:ascii="Calibri" w:eastAsia="Calibri" w:hAnsi="Calibri" w:cs="Times New Roman"/>
          <w:bCs/>
          <w:sz w:val="24"/>
          <w:szCs w:val="24"/>
          <w:lang w:eastAsia="en-US"/>
        </w:rPr>
        <w:t>Mr</w:t>
      </w:r>
      <w:r>
        <w:rPr>
          <w:rFonts w:ascii="Calibri" w:eastAsia="Calibri" w:hAnsi="Calibri" w:cs="Times New Roman"/>
          <w:bCs/>
          <w:sz w:val="24"/>
          <w:szCs w:val="24"/>
          <w:lang w:eastAsia="en-US"/>
        </w:rPr>
        <w:t xml:space="preserve"> Gerry </w:t>
      </w:r>
      <w:r w:rsidRPr="00E52DF4">
        <w:rPr>
          <w:rFonts w:ascii="Calibri" w:eastAsia="Calibri" w:hAnsi="Calibri" w:cs="Times New Roman"/>
          <w:bCs/>
          <w:sz w:val="24"/>
          <w:szCs w:val="24"/>
          <w:lang w:eastAsia="en-US"/>
        </w:rPr>
        <w:t xml:space="preserve">Orr has this morning made an oral application for either the stay of this proceeding or the striking out of the proceeding. As he is representing himself, without the benefit of legal assistance, we also treat his application as an application that the decision made by the </w:t>
      </w:r>
      <w:r>
        <w:rPr>
          <w:rFonts w:ascii="Calibri" w:eastAsia="Calibri" w:hAnsi="Calibri" w:cs="Times New Roman"/>
          <w:bCs/>
          <w:sz w:val="24"/>
          <w:szCs w:val="24"/>
          <w:lang w:eastAsia="en-US"/>
        </w:rPr>
        <w:t>S</w:t>
      </w:r>
      <w:r w:rsidRPr="00E52DF4">
        <w:rPr>
          <w:rFonts w:ascii="Calibri" w:eastAsia="Calibri" w:hAnsi="Calibri" w:cs="Times New Roman"/>
          <w:bCs/>
          <w:sz w:val="24"/>
          <w:szCs w:val="24"/>
          <w:lang w:eastAsia="en-US"/>
        </w:rPr>
        <w:t xml:space="preserve">tewards at the commencement of their investigation to suspend him pending the determination of this proceeding be </w:t>
      </w:r>
      <w:r w:rsidR="00F27054">
        <w:rPr>
          <w:rFonts w:ascii="Calibri" w:eastAsia="Calibri" w:hAnsi="Calibri" w:cs="Times New Roman"/>
          <w:bCs/>
          <w:sz w:val="24"/>
          <w:szCs w:val="24"/>
          <w:lang w:eastAsia="en-US"/>
        </w:rPr>
        <w:t xml:space="preserve">set aside. </w:t>
      </w:r>
    </w:p>
    <w:p w14:paraId="4052871C" w14:textId="77777777" w:rsidR="00E52DF4" w:rsidRDefault="00E52DF4" w:rsidP="00E52DF4">
      <w:pPr>
        <w:spacing w:line="259" w:lineRule="auto"/>
        <w:ind w:left="426"/>
        <w:jc w:val="both"/>
        <w:rPr>
          <w:rFonts w:ascii="Calibri" w:eastAsia="Calibri" w:hAnsi="Calibri" w:cs="Times New Roman"/>
          <w:bCs/>
          <w:sz w:val="24"/>
          <w:szCs w:val="24"/>
          <w:lang w:eastAsia="en-US"/>
        </w:rPr>
      </w:pPr>
    </w:p>
    <w:p w14:paraId="65BBE9AE" w14:textId="15C79028" w:rsidR="00E52DF4" w:rsidRDefault="00E52DF4" w:rsidP="00E52DF4">
      <w:pPr>
        <w:numPr>
          <w:ilvl w:val="0"/>
          <w:numId w:val="1"/>
        </w:numPr>
        <w:spacing w:line="259" w:lineRule="auto"/>
        <w:ind w:left="426" w:hanging="426"/>
        <w:jc w:val="both"/>
        <w:rPr>
          <w:rFonts w:ascii="Calibri" w:eastAsia="Calibri" w:hAnsi="Calibri" w:cs="Times New Roman"/>
          <w:bCs/>
          <w:sz w:val="24"/>
          <w:szCs w:val="24"/>
          <w:lang w:eastAsia="en-US"/>
        </w:rPr>
      </w:pPr>
      <w:r w:rsidRPr="00E52DF4">
        <w:rPr>
          <w:rFonts w:ascii="Calibri" w:eastAsia="Calibri" w:hAnsi="Calibri" w:cs="Times New Roman"/>
          <w:bCs/>
          <w:sz w:val="24"/>
          <w:szCs w:val="24"/>
          <w:lang w:eastAsia="en-US"/>
        </w:rPr>
        <w:t xml:space="preserve">This matter is listed today for the taking of evidence </w:t>
      </w:r>
      <w:r w:rsidR="00F27054">
        <w:rPr>
          <w:rFonts w:ascii="Calibri" w:eastAsia="Calibri" w:hAnsi="Calibri" w:cs="Times New Roman"/>
          <w:bCs/>
          <w:sz w:val="24"/>
          <w:szCs w:val="24"/>
          <w:lang w:eastAsia="en-US"/>
        </w:rPr>
        <w:t>from</w:t>
      </w:r>
      <w:r w:rsidRPr="00E52DF4">
        <w:rPr>
          <w:rFonts w:ascii="Calibri" w:eastAsia="Calibri" w:hAnsi="Calibri" w:cs="Times New Roman"/>
          <w:bCs/>
          <w:sz w:val="24"/>
          <w:szCs w:val="24"/>
          <w:lang w:eastAsia="en-US"/>
        </w:rPr>
        <w:t xml:space="preserve"> two witnesses, having been p</w:t>
      </w:r>
      <w:r w:rsidR="00F27054">
        <w:rPr>
          <w:rFonts w:ascii="Calibri" w:eastAsia="Calibri" w:hAnsi="Calibri" w:cs="Times New Roman"/>
          <w:bCs/>
          <w:sz w:val="24"/>
          <w:szCs w:val="24"/>
          <w:lang w:eastAsia="en-US"/>
        </w:rPr>
        <w:t>art</w:t>
      </w:r>
      <w:r w:rsidRPr="00E52DF4">
        <w:rPr>
          <w:rFonts w:ascii="Calibri" w:eastAsia="Calibri" w:hAnsi="Calibri" w:cs="Times New Roman"/>
          <w:bCs/>
          <w:sz w:val="24"/>
          <w:szCs w:val="24"/>
          <w:lang w:eastAsia="en-US"/>
        </w:rPr>
        <w:t xml:space="preserve"> heard on three days in February of this year. A further three days have been allocated for the matter between </w:t>
      </w:r>
      <w:r>
        <w:rPr>
          <w:rFonts w:ascii="Calibri" w:eastAsia="Calibri" w:hAnsi="Calibri" w:cs="Times New Roman"/>
          <w:bCs/>
          <w:sz w:val="24"/>
          <w:szCs w:val="24"/>
          <w:lang w:eastAsia="en-US"/>
        </w:rPr>
        <w:t xml:space="preserve">11 and 13 </w:t>
      </w:r>
      <w:r w:rsidRPr="00E52DF4">
        <w:rPr>
          <w:rFonts w:ascii="Calibri" w:eastAsia="Calibri" w:hAnsi="Calibri" w:cs="Times New Roman"/>
          <w:bCs/>
          <w:sz w:val="24"/>
          <w:szCs w:val="24"/>
          <w:lang w:eastAsia="en-US"/>
        </w:rPr>
        <w:t>June 2025.</w:t>
      </w:r>
    </w:p>
    <w:p w14:paraId="403155FA" w14:textId="77777777" w:rsidR="00E52DF4" w:rsidRDefault="00E52DF4" w:rsidP="00E52DF4">
      <w:pPr>
        <w:spacing w:line="259" w:lineRule="auto"/>
        <w:ind w:left="426"/>
        <w:jc w:val="both"/>
        <w:rPr>
          <w:rFonts w:ascii="Calibri" w:eastAsia="Calibri" w:hAnsi="Calibri" w:cs="Times New Roman"/>
          <w:bCs/>
          <w:sz w:val="24"/>
          <w:szCs w:val="24"/>
          <w:lang w:eastAsia="en-US"/>
        </w:rPr>
      </w:pPr>
    </w:p>
    <w:p w14:paraId="75009E56" w14:textId="531DE0C3" w:rsidR="00E52DF4" w:rsidRDefault="00E52DF4" w:rsidP="00E52DF4">
      <w:pPr>
        <w:numPr>
          <w:ilvl w:val="0"/>
          <w:numId w:val="1"/>
        </w:numPr>
        <w:spacing w:line="259" w:lineRule="auto"/>
        <w:ind w:left="426" w:hanging="426"/>
        <w:jc w:val="both"/>
        <w:rPr>
          <w:rFonts w:ascii="Calibri" w:eastAsia="Calibri" w:hAnsi="Calibri" w:cs="Times New Roman"/>
          <w:bCs/>
          <w:sz w:val="24"/>
          <w:szCs w:val="24"/>
          <w:lang w:eastAsia="en-US"/>
        </w:rPr>
      </w:pPr>
      <w:r w:rsidRPr="00E52DF4">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13</w:t>
      </w:r>
      <w:r w:rsidRPr="00E52DF4">
        <w:rPr>
          <w:rFonts w:ascii="Calibri" w:eastAsia="Calibri" w:hAnsi="Calibri" w:cs="Times New Roman"/>
          <w:bCs/>
          <w:sz w:val="24"/>
          <w:szCs w:val="24"/>
          <w:lang w:eastAsia="en-US"/>
        </w:rPr>
        <w:t xml:space="preserve"> February 2025</w:t>
      </w:r>
      <w:r>
        <w:rPr>
          <w:rFonts w:ascii="Calibri" w:eastAsia="Calibri" w:hAnsi="Calibri" w:cs="Times New Roman"/>
          <w:bCs/>
          <w:sz w:val="24"/>
          <w:szCs w:val="24"/>
          <w:lang w:eastAsia="en-US"/>
        </w:rPr>
        <w:t>,</w:t>
      </w:r>
      <w:r w:rsidRPr="00E52DF4">
        <w:rPr>
          <w:rFonts w:ascii="Calibri" w:eastAsia="Calibri" w:hAnsi="Calibri" w:cs="Times New Roman"/>
          <w:bCs/>
          <w:sz w:val="24"/>
          <w:szCs w:val="24"/>
          <w:lang w:eastAsia="en-US"/>
        </w:rPr>
        <w:t xml:space="preserve"> Mr Orr made an application for the proceeding to be struck out or alternatively for the evidence of </w:t>
      </w:r>
      <w:r w:rsidR="00F27054">
        <w:rPr>
          <w:rFonts w:ascii="Calibri" w:eastAsia="Calibri" w:hAnsi="Calibri" w:cs="Times New Roman"/>
          <w:bCs/>
          <w:sz w:val="24"/>
          <w:szCs w:val="24"/>
          <w:lang w:eastAsia="en-US"/>
        </w:rPr>
        <w:t xml:space="preserve">Investigate Steward, </w:t>
      </w:r>
      <w:r w:rsidRPr="00E52DF4">
        <w:rPr>
          <w:rFonts w:ascii="Calibri" w:eastAsia="Calibri" w:hAnsi="Calibri" w:cs="Times New Roman"/>
          <w:bCs/>
          <w:sz w:val="24"/>
          <w:szCs w:val="24"/>
          <w:lang w:eastAsia="en-US"/>
        </w:rPr>
        <w:t xml:space="preserve">Mr </w:t>
      </w:r>
      <w:r w:rsidR="00F27054">
        <w:rPr>
          <w:rFonts w:ascii="Calibri" w:eastAsia="Calibri" w:hAnsi="Calibri" w:cs="Times New Roman"/>
          <w:bCs/>
          <w:sz w:val="24"/>
          <w:szCs w:val="24"/>
          <w:lang w:eastAsia="en-US"/>
        </w:rPr>
        <w:t xml:space="preserve">Mark </w:t>
      </w:r>
      <w:r w:rsidRPr="00E52DF4">
        <w:rPr>
          <w:rFonts w:ascii="Calibri" w:eastAsia="Calibri" w:hAnsi="Calibri" w:cs="Times New Roman"/>
          <w:bCs/>
          <w:sz w:val="24"/>
          <w:szCs w:val="24"/>
          <w:lang w:eastAsia="en-US"/>
        </w:rPr>
        <w:t>Solanakis be excluded from the hearing. On that day we dismiss</w:t>
      </w:r>
      <w:r w:rsidR="00F27054">
        <w:rPr>
          <w:rFonts w:ascii="Calibri" w:eastAsia="Calibri" w:hAnsi="Calibri" w:cs="Times New Roman"/>
          <w:bCs/>
          <w:sz w:val="24"/>
          <w:szCs w:val="24"/>
          <w:lang w:eastAsia="en-US"/>
        </w:rPr>
        <w:t>ed</w:t>
      </w:r>
      <w:r w:rsidRPr="00E52DF4">
        <w:rPr>
          <w:rFonts w:ascii="Calibri" w:eastAsia="Calibri" w:hAnsi="Calibri" w:cs="Times New Roman"/>
          <w:bCs/>
          <w:sz w:val="24"/>
          <w:szCs w:val="24"/>
          <w:lang w:eastAsia="en-US"/>
        </w:rPr>
        <w:t xml:space="preserve"> both applications.</w:t>
      </w:r>
    </w:p>
    <w:p w14:paraId="669FB208" w14:textId="77777777" w:rsidR="00E52DF4" w:rsidRDefault="00E52DF4" w:rsidP="00E52DF4">
      <w:pPr>
        <w:pStyle w:val="ListParagraph"/>
        <w:rPr>
          <w:rFonts w:ascii="Calibri" w:eastAsia="Calibri" w:hAnsi="Calibri" w:cs="Times New Roman"/>
          <w:bCs/>
          <w:sz w:val="24"/>
          <w:szCs w:val="24"/>
          <w:lang w:eastAsia="en-US"/>
        </w:rPr>
      </w:pPr>
    </w:p>
    <w:p w14:paraId="33C73930" w14:textId="77592B74" w:rsidR="00E52DF4" w:rsidRDefault="00F27054" w:rsidP="00E52DF4">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w:t>
      </w:r>
      <w:r w:rsidRPr="00E52DF4">
        <w:rPr>
          <w:rFonts w:ascii="Calibri" w:eastAsia="Calibri" w:hAnsi="Calibri" w:cs="Times New Roman"/>
          <w:bCs/>
          <w:sz w:val="24"/>
          <w:szCs w:val="24"/>
          <w:lang w:eastAsia="en-US"/>
        </w:rPr>
        <w:t xml:space="preserve">n </w:t>
      </w:r>
      <w:r>
        <w:rPr>
          <w:rFonts w:ascii="Calibri" w:eastAsia="Calibri" w:hAnsi="Calibri" w:cs="Times New Roman"/>
          <w:bCs/>
          <w:sz w:val="24"/>
          <w:szCs w:val="24"/>
          <w:lang w:eastAsia="en-US"/>
        </w:rPr>
        <w:t>20</w:t>
      </w:r>
      <w:r w:rsidRPr="00E52DF4">
        <w:rPr>
          <w:rFonts w:ascii="Calibri" w:eastAsia="Calibri" w:hAnsi="Calibri" w:cs="Times New Roman"/>
          <w:bCs/>
          <w:sz w:val="24"/>
          <w:szCs w:val="24"/>
          <w:lang w:eastAsia="en-US"/>
        </w:rPr>
        <w:t xml:space="preserve"> November 2024</w:t>
      </w:r>
      <w:r>
        <w:rPr>
          <w:rFonts w:ascii="Calibri" w:eastAsia="Calibri" w:hAnsi="Calibri" w:cs="Times New Roman"/>
          <w:bCs/>
          <w:sz w:val="24"/>
          <w:szCs w:val="24"/>
          <w:lang w:eastAsia="en-US"/>
        </w:rPr>
        <w:t xml:space="preserve">, </w:t>
      </w:r>
      <w:r w:rsidR="00E52DF4" w:rsidRPr="00E52DF4">
        <w:rPr>
          <w:rFonts w:ascii="Calibri" w:eastAsia="Calibri" w:hAnsi="Calibri" w:cs="Times New Roman"/>
          <w:bCs/>
          <w:sz w:val="24"/>
          <w:szCs w:val="24"/>
          <w:lang w:eastAsia="en-US"/>
        </w:rPr>
        <w:t xml:space="preserve">Mr Orr made a previous application to this Tribunal which was dealt with for the proceeding to be stayed or that the suspension be lifted. Mr Orr was unsuccessful on that occasion. He renewed that application </w:t>
      </w:r>
      <w:r w:rsidR="00E52DF4">
        <w:rPr>
          <w:rFonts w:ascii="Calibri" w:eastAsia="Calibri" w:hAnsi="Calibri" w:cs="Times New Roman"/>
          <w:bCs/>
          <w:sz w:val="24"/>
          <w:szCs w:val="24"/>
          <w:lang w:eastAsia="en-US"/>
        </w:rPr>
        <w:t>5</w:t>
      </w:r>
      <w:r w:rsidR="00E52DF4" w:rsidRPr="00E52DF4">
        <w:rPr>
          <w:rFonts w:ascii="Calibri" w:eastAsia="Calibri" w:hAnsi="Calibri" w:cs="Times New Roman"/>
          <w:bCs/>
          <w:sz w:val="24"/>
          <w:szCs w:val="24"/>
          <w:lang w:eastAsia="en-US"/>
        </w:rPr>
        <w:t xml:space="preserve"> December 2024 and was again unsuccessful.</w:t>
      </w:r>
    </w:p>
    <w:p w14:paraId="6D05E82F" w14:textId="77777777" w:rsidR="00E52DF4" w:rsidRDefault="00E52DF4" w:rsidP="00E52DF4">
      <w:pPr>
        <w:pStyle w:val="ListParagraph"/>
        <w:rPr>
          <w:rFonts w:ascii="Calibri" w:eastAsia="Calibri" w:hAnsi="Calibri" w:cs="Times New Roman"/>
          <w:bCs/>
          <w:sz w:val="24"/>
          <w:szCs w:val="24"/>
          <w:lang w:eastAsia="en-US"/>
        </w:rPr>
      </w:pPr>
    </w:p>
    <w:p w14:paraId="7CE9A84C" w14:textId="77777777" w:rsidR="00E52DF4" w:rsidRDefault="00E52DF4" w:rsidP="00E52DF4">
      <w:pPr>
        <w:numPr>
          <w:ilvl w:val="0"/>
          <w:numId w:val="1"/>
        </w:numPr>
        <w:spacing w:line="259" w:lineRule="auto"/>
        <w:ind w:left="426" w:hanging="426"/>
        <w:jc w:val="both"/>
        <w:rPr>
          <w:rFonts w:ascii="Calibri" w:eastAsia="Calibri" w:hAnsi="Calibri" w:cs="Times New Roman"/>
          <w:bCs/>
          <w:sz w:val="24"/>
          <w:szCs w:val="24"/>
          <w:lang w:eastAsia="en-US"/>
        </w:rPr>
      </w:pPr>
      <w:r w:rsidRPr="00E52DF4">
        <w:rPr>
          <w:rFonts w:ascii="Calibri" w:eastAsia="Calibri" w:hAnsi="Calibri" w:cs="Times New Roman"/>
          <w:bCs/>
          <w:sz w:val="24"/>
          <w:szCs w:val="24"/>
          <w:lang w:eastAsia="en-US"/>
        </w:rPr>
        <w:t>He has renewed both applications again today.</w:t>
      </w:r>
    </w:p>
    <w:p w14:paraId="377FF4D1" w14:textId="77777777" w:rsidR="00E52DF4" w:rsidRDefault="00E52DF4" w:rsidP="00E52DF4">
      <w:pPr>
        <w:pStyle w:val="ListParagraph"/>
        <w:rPr>
          <w:rFonts w:ascii="Calibri" w:eastAsia="Calibri" w:hAnsi="Calibri" w:cs="Times New Roman"/>
          <w:bCs/>
          <w:sz w:val="24"/>
          <w:szCs w:val="24"/>
          <w:lang w:eastAsia="en-US"/>
        </w:rPr>
      </w:pPr>
    </w:p>
    <w:p w14:paraId="2AEA5EDA" w14:textId="21AF7D76" w:rsidR="00E52DF4" w:rsidRDefault="00E52DF4" w:rsidP="00E52DF4">
      <w:pPr>
        <w:numPr>
          <w:ilvl w:val="0"/>
          <w:numId w:val="1"/>
        </w:numPr>
        <w:spacing w:line="259" w:lineRule="auto"/>
        <w:ind w:left="426" w:hanging="426"/>
        <w:jc w:val="both"/>
        <w:rPr>
          <w:rFonts w:ascii="Calibri" w:eastAsia="Calibri" w:hAnsi="Calibri" w:cs="Times New Roman"/>
          <w:bCs/>
          <w:sz w:val="24"/>
          <w:szCs w:val="24"/>
          <w:lang w:eastAsia="en-US"/>
        </w:rPr>
      </w:pPr>
      <w:r w:rsidRPr="00E52DF4">
        <w:rPr>
          <w:rFonts w:ascii="Calibri" w:eastAsia="Calibri" w:hAnsi="Calibri" w:cs="Times New Roman"/>
          <w:bCs/>
          <w:sz w:val="24"/>
          <w:szCs w:val="24"/>
          <w:lang w:eastAsia="en-US"/>
        </w:rPr>
        <w:t xml:space="preserve">It is our view that each of the applications should be dismissed. The </w:t>
      </w:r>
      <w:r>
        <w:rPr>
          <w:rFonts w:ascii="Calibri" w:eastAsia="Calibri" w:hAnsi="Calibri" w:cs="Times New Roman"/>
          <w:bCs/>
          <w:sz w:val="24"/>
          <w:szCs w:val="24"/>
          <w:lang w:eastAsia="en-US"/>
        </w:rPr>
        <w:t>S</w:t>
      </w:r>
      <w:r w:rsidRPr="00E52DF4">
        <w:rPr>
          <w:rFonts w:ascii="Calibri" w:eastAsia="Calibri" w:hAnsi="Calibri" w:cs="Times New Roman"/>
          <w:bCs/>
          <w:sz w:val="24"/>
          <w:szCs w:val="24"/>
          <w:lang w:eastAsia="en-US"/>
        </w:rPr>
        <w:t xml:space="preserve">tewards have not finished presenting their evidence. It is therefore inappropriate for a stay of the proceedings or a striking out of the proceedings </w:t>
      </w:r>
      <w:r w:rsidR="00F27054">
        <w:rPr>
          <w:rFonts w:ascii="Calibri" w:eastAsia="Calibri" w:hAnsi="Calibri" w:cs="Times New Roman"/>
          <w:bCs/>
          <w:sz w:val="24"/>
          <w:szCs w:val="24"/>
          <w:lang w:eastAsia="en-US"/>
        </w:rPr>
        <w:t xml:space="preserve">be ordered. </w:t>
      </w:r>
      <w:r w:rsidRPr="00E52DF4">
        <w:rPr>
          <w:rFonts w:ascii="Calibri" w:eastAsia="Calibri" w:hAnsi="Calibri" w:cs="Times New Roman"/>
          <w:bCs/>
          <w:sz w:val="24"/>
          <w:szCs w:val="24"/>
          <w:lang w:eastAsia="en-US"/>
        </w:rPr>
        <w:t xml:space="preserve">The many matters on which </w:t>
      </w:r>
      <w:r w:rsidR="00F27054">
        <w:rPr>
          <w:rFonts w:ascii="Calibri" w:eastAsia="Calibri" w:hAnsi="Calibri" w:cs="Times New Roman"/>
          <w:bCs/>
          <w:sz w:val="24"/>
          <w:szCs w:val="24"/>
          <w:lang w:eastAsia="en-US"/>
        </w:rPr>
        <w:t>Mr Orr</w:t>
      </w:r>
      <w:r w:rsidRPr="00E52DF4">
        <w:rPr>
          <w:rFonts w:ascii="Calibri" w:eastAsia="Calibri" w:hAnsi="Calibri" w:cs="Times New Roman"/>
          <w:bCs/>
          <w:sz w:val="24"/>
          <w:szCs w:val="24"/>
          <w:lang w:eastAsia="en-US"/>
        </w:rPr>
        <w:t xml:space="preserve"> relied in requesting such an outcome are matters that go to the merits of the proceeding. They are not matters justifying either a stay of the proceedings or a suspension or the lifting of the suspension previously imposed by the </w:t>
      </w:r>
      <w:r w:rsidR="00CE4E09">
        <w:rPr>
          <w:rFonts w:ascii="Calibri" w:eastAsia="Calibri" w:hAnsi="Calibri" w:cs="Times New Roman"/>
          <w:bCs/>
          <w:sz w:val="24"/>
          <w:szCs w:val="24"/>
          <w:lang w:eastAsia="en-US"/>
        </w:rPr>
        <w:t>S</w:t>
      </w:r>
      <w:r w:rsidRPr="00E52DF4">
        <w:rPr>
          <w:rFonts w:ascii="Calibri" w:eastAsia="Calibri" w:hAnsi="Calibri" w:cs="Times New Roman"/>
          <w:bCs/>
          <w:sz w:val="24"/>
          <w:szCs w:val="24"/>
          <w:lang w:eastAsia="en-US"/>
        </w:rPr>
        <w:t>tewards. They should be dealt with at the conclusion of the taking of evidence.</w:t>
      </w:r>
    </w:p>
    <w:p w14:paraId="58150B1B" w14:textId="77777777" w:rsidR="00CE4E09" w:rsidRDefault="00CE4E09" w:rsidP="00CE4E09">
      <w:pPr>
        <w:pStyle w:val="ListParagraph"/>
        <w:rPr>
          <w:rFonts w:ascii="Calibri" w:eastAsia="Calibri" w:hAnsi="Calibri" w:cs="Times New Roman"/>
          <w:bCs/>
          <w:sz w:val="24"/>
          <w:szCs w:val="24"/>
          <w:lang w:eastAsia="en-US"/>
        </w:rPr>
      </w:pPr>
    </w:p>
    <w:p w14:paraId="7C4592C1" w14:textId="69D41416" w:rsidR="00E52DF4" w:rsidRDefault="00E52DF4" w:rsidP="00CE4E09">
      <w:pPr>
        <w:numPr>
          <w:ilvl w:val="0"/>
          <w:numId w:val="1"/>
        </w:numPr>
        <w:spacing w:line="259" w:lineRule="auto"/>
        <w:ind w:left="426" w:hanging="426"/>
        <w:jc w:val="both"/>
        <w:rPr>
          <w:rFonts w:ascii="Calibri" w:eastAsia="Calibri" w:hAnsi="Calibri" w:cs="Times New Roman"/>
          <w:bCs/>
          <w:sz w:val="24"/>
          <w:szCs w:val="24"/>
          <w:lang w:eastAsia="en-US"/>
        </w:rPr>
      </w:pPr>
      <w:r w:rsidRPr="00E52DF4">
        <w:rPr>
          <w:rFonts w:ascii="Calibri" w:eastAsia="Calibri" w:hAnsi="Calibri" w:cs="Times New Roman"/>
          <w:bCs/>
          <w:sz w:val="24"/>
          <w:szCs w:val="24"/>
          <w:lang w:eastAsia="en-US"/>
        </w:rPr>
        <w:t>Mr Orr has set out matters to do with his financial situation and the mental stress of these proceedings as justifying a lifting of the suspension. It is clear that proceedings such as this are stressful and may cause significant financial loss. However, the charges are very serious and it is our view that there is nothing in the matters presented to us which could justify either the proceedings being stayed or the lifting of the suspension at this stage.</w:t>
      </w:r>
    </w:p>
    <w:p w14:paraId="0ECABE79" w14:textId="77777777" w:rsidR="00CE4E09" w:rsidRDefault="00CE4E09" w:rsidP="00CE4E09">
      <w:pPr>
        <w:pStyle w:val="ListParagraph"/>
        <w:rPr>
          <w:rFonts w:ascii="Calibri" w:eastAsia="Calibri" w:hAnsi="Calibri" w:cs="Times New Roman"/>
          <w:bCs/>
          <w:sz w:val="24"/>
          <w:szCs w:val="24"/>
          <w:lang w:eastAsia="en-US"/>
        </w:rPr>
      </w:pPr>
    </w:p>
    <w:p w14:paraId="141BF3D9" w14:textId="77777777" w:rsidR="00E52DF4" w:rsidRDefault="00E52DF4" w:rsidP="00CE4E09">
      <w:pPr>
        <w:numPr>
          <w:ilvl w:val="0"/>
          <w:numId w:val="1"/>
        </w:numPr>
        <w:spacing w:line="259" w:lineRule="auto"/>
        <w:ind w:left="426" w:hanging="426"/>
        <w:jc w:val="both"/>
        <w:rPr>
          <w:rFonts w:ascii="Calibri" w:eastAsia="Calibri" w:hAnsi="Calibri" w:cs="Times New Roman"/>
          <w:bCs/>
          <w:sz w:val="24"/>
          <w:szCs w:val="24"/>
          <w:lang w:eastAsia="en-US"/>
        </w:rPr>
      </w:pPr>
      <w:r w:rsidRPr="00E52DF4">
        <w:rPr>
          <w:rFonts w:ascii="Calibri" w:eastAsia="Calibri" w:hAnsi="Calibri" w:cs="Times New Roman"/>
          <w:bCs/>
          <w:sz w:val="24"/>
          <w:szCs w:val="24"/>
          <w:lang w:eastAsia="en-US"/>
        </w:rPr>
        <w:lastRenderedPageBreak/>
        <w:t>We take into account that the matter is part heard and that the penalties involved in the charges which Mr Orr faces may be significantly greater than the period of suspension he has so far served.</w:t>
      </w:r>
    </w:p>
    <w:p w14:paraId="3324915D" w14:textId="77777777" w:rsidR="00CE4E09" w:rsidRDefault="00CE4E09" w:rsidP="00CE4E09">
      <w:pPr>
        <w:pStyle w:val="ListParagraph"/>
        <w:rPr>
          <w:rFonts w:ascii="Calibri" w:eastAsia="Calibri" w:hAnsi="Calibri" w:cs="Times New Roman"/>
          <w:bCs/>
          <w:sz w:val="24"/>
          <w:szCs w:val="24"/>
          <w:lang w:eastAsia="en-US"/>
        </w:rPr>
      </w:pPr>
    </w:p>
    <w:p w14:paraId="0F667785" w14:textId="19F6E313" w:rsidR="00E52DF4" w:rsidRDefault="00E52DF4" w:rsidP="00E52DF4">
      <w:pPr>
        <w:numPr>
          <w:ilvl w:val="0"/>
          <w:numId w:val="1"/>
        </w:numPr>
        <w:spacing w:line="259" w:lineRule="auto"/>
        <w:ind w:left="426" w:hanging="426"/>
        <w:jc w:val="both"/>
        <w:rPr>
          <w:rFonts w:ascii="Calibri" w:eastAsia="Calibri" w:hAnsi="Calibri" w:cs="Times New Roman"/>
          <w:bCs/>
          <w:sz w:val="24"/>
          <w:szCs w:val="24"/>
          <w:lang w:eastAsia="en-US"/>
        </w:rPr>
      </w:pPr>
      <w:r w:rsidRPr="00E52DF4">
        <w:rPr>
          <w:rFonts w:ascii="Calibri" w:eastAsia="Calibri" w:hAnsi="Calibri" w:cs="Times New Roman"/>
          <w:bCs/>
          <w:sz w:val="24"/>
          <w:szCs w:val="24"/>
          <w:lang w:eastAsia="en-US"/>
        </w:rPr>
        <w:t xml:space="preserve">We note Mr Orr’s submissions in relation to the evidence of Mr Solanakis. We have addressed those issues in </w:t>
      </w:r>
      <w:r w:rsidR="00F27054">
        <w:rPr>
          <w:rFonts w:ascii="Calibri" w:eastAsia="Calibri" w:hAnsi="Calibri" w:cs="Times New Roman"/>
          <w:bCs/>
          <w:sz w:val="24"/>
          <w:szCs w:val="24"/>
          <w:lang w:eastAsia="en-US"/>
        </w:rPr>
        <w:t>our</w:t>
      </w:r>
      <w:r w:rsidRPr="00E52DF4">
        <w:rPr>
          <w:rFonts w:ascii="Calibri" w:eastAsia="Calibri" w:hAnsi="Calibri" w:cs="Times New Roman"/>
          <w:bCs/>
          <w:sz w:val="24"/>
          <w:szCs w:val="24"/>
          <w:lang w:eastAsia="en-US"/>
        </w:rPr>
        <w:t xml:space="preserve"> decision </w:t>
      </w:r>
      <w:r w:rsidR="00F27054" w:rsidRPr="00E52DF4">
        <w:rPr>
          <w:rFonts w:ascii="Calibri" w:eastAsia="Calibri" w:hAnsi="Calibri" w:cs="Times New Roman"/>
          <w:bCs/>
          <w:sz w:val="24"/>
          <w:szCs w:val="24"/>
          <w:lang w:eastAsia="en-US"/>
        </w:rPr>
        <w:t>o</w:t>
      </w:r>
      <w:r w:rsidR="00F27054">
        <w:rPr>
          <w:rFonts w:ascii="Calibri" w:eastAsia="Calibri" w:hAnsi="Calibri" w:cs="Times New Roman"/>
          <w:bCs/>
          <w:sz w:val="24"/>
          <w:szCs w:val="24"/>
          <w:lang w:eastAsia="en-US"/>
        </w:rPr>
        <w:t>f</w:t>
      </w:r>
      <w:r w:rsidR="00F27054" w:rsidRPr="00E52DF4">
        <w:rPr>
          <w:rFonts w:ascii="Calibri" w:eastAsia="Calibri" w:hAnsi="Calibri" w:cs="Times New Roman"/>
          <w:bCs/>
          <w:sz w:val="24"/>
          <w:szCs w:val="24"/>
          <w:lang w:eastAsia="en-US"/>
        </w:rPr>
        <w:t xml:space="preserve"> </w:t>
      </w:r>
      <w:r w:rsidR="00F27054">
        <w:rPr>
          <w:rFonts w:ascii="Calibri" w:eastAsia="Calibri" w:hAnsi="Calibri" w:cs="Times New Roman"/>
          <w:bCs/>
          <w:sz w:val="24"/>
          <w:szCs w:val="24"/>
          <w:lang w:eastAsia="en-US"/>
        </w:rPr>
        <w:t>13</w:t>
      </w:r>
      <w:r w:rsidR="00F27054" w:rsidRPr="00E52DF4">
        <w:rPr>
          <w:rFonts w:ascii="Calibri" w:eastAsia="Calibri" w:hAnsi="Calibri" w:cs="Times New Roman"/>
          <w:bCs/>
          <w:sz w:val="24"/>
          <w:szCs w:val="24"/>
          <w:lang w:eastAsia="en-US"/>
        </w:rPr>
        <w:t xml:space="preserve"> February 2025</w:t>
      </w:r>
      <w:r w:rsidR="00F27054">
        <w:rPr>
          <w:rFonts w:ascii="Calibri" w:eastAsia="Calibri" w:hAnsi="Calibri" w:cs="Times New Roman"/>
          <w:bCs/>
          <w:sz w:val="24"/>
          <w:szCs w:val="24"/>
          <w:lang w:eastAsia="en-US"/>
        </w:rPr>
        <w:t xml:space="preserve"> </w:t>
      </w:r>
      <w:r w:rsidRPr="00E52DF4">
        <w:rPr>
          <w:rFonts w:ascii="Calibri" w:eastAsia="Calibri" w:hAnsi="Calibri" w:cs="Times New Roman"/>
          <w:bCs/>
          <w:sz w:val="24"/>
          <w:szCs w:val="24"/>
          <w:lang w:eastAsia="en-US"/>
        </w:rPr>
        <w:t xml:space="preserve">as to the stay application and the application to exclude the evidence of Mr Solanakis. There has been nothing that Mr Orr has presented this morning which changes our view. </w:t>
      </w:r>
    </w:p>
    <w:p w14:paraId="265C2A4B" w14:textId="77777777" w:rsidR="00CE4E09" w:rsidRDefault="00CE4E09" w:rsidP="00CE4E09">
      <w:pPr>
        <w:pStyle w:val="ListParagraph"/>
        <w:rPr>
          <w:rFonts w:ascii="Calibri" w:eastAsia="Calibri" w:hAnsi="Calibri" w:cs="Times New Roman"/>
          <w:bCs/>
          <w:sz w:val="24"/>
          <w:szCs w:val="24"/>
          <w:lang w:eastAsia="en-US"/>
        </w:rPr>
      </w:pPr>
    </w:p>
    <w:p w14:paraId="6903D8D2" w14:textId="6787E5DF" w:rsidR="00E52DF4" w:rsidRDefault="00E52DF4" w:rsidP="00CE4E09">
      <w:pPr>
        <w:numPr>
          <w:ilvl w:val="0"/>
          <w:numId w:val="1"/>
        </w:numPr>
        <w:spacing w:line="259" w:lineRule="auto"/>
        <w:ind w:left="426" w:hanging="426"/>
        <w:jc w:val="both"/>
        <w:rPr>
          <w:rFonts w:ascii="Calibri" w:eastAsia="Calibri" w:hAnsi="Calibri" w:cs="Times New Roman"/>
          <w:bCs/>
          <w:sz w:val="24"/>
          <w:szCs w:val="24"/>
          <w:lang w:eastAsia="en-US"/>
        </w:rPr>
      </w:pPr>
      <w:r w:rsidRPr="00E52DF4">
        <w:rPr>
          <w:rFonts w:ascii="Calibri" w:eastAsia="Calibri" w:hAnsi="Calibri" w:cs="Times New Roman"/>
          <w:bCs/>
          <w:sz w:val="24"/>
          <w:szCs w:val="24"/>
          <w:lang w:eastAsia="en-US"/>
        </w:rPr>
        <w:t>Lastly</w:t>
      </w:r>
      <w:r w:rsidR="00F27054">
        <w:rPr>
          <w:rFonts w:ascii="Calibri" w:eastAsia="Calibri" w:hAnsi="Calibri" w:cs="Times New Roman"/>
          <w:bCs/>
          <w:sz w:val="24"/>
          <w:szCs w:val="24"/>
          <w:lang w:eastAsia="en-US"/>
        </w:rPr>
        <w:t>,</w:t>
      </w:r>
      <w:r w:rsidRPr="00E52DF4">
        <w:rPr>
          <w:rFonts w:ascii="Calibri" w:eastAsia="Calibri" w:hAnsi="Calibri" w:cs="Times New Roman"/>
          <w:bCs/>
          <w:sz w:val="24"/>
          <w:szCs w:val="24"/>
          <w:lang w:eastAsia="en-US"/>
        </w:rPr>
        <w:t xml:space="preserve"> Mr Orr wishes us to view body cam footage of his interaction with GRV staff from about a month ago. Mr Orr is entitled to </w:t>
      </w:r>
      <w:r w:rsidR="00F27054">
        <w:rPr>
          <w:rFonts w:ascii="Calibri" w:eastAsia="Calibri" w:hAnsi="Calibri" w:cs="Times New Roman"/>
          <w:bCs/>
          <w:sz w:val="24"/>
          <w:szCs w:val="24"/>
          <w:lang w:eastAsia="en-US"/>
        </w:rPr>
        <w:t xml:space="preserve">seek to </w:t>
      </w:r>
      <w:r w:rsidRPr="00E52DF4">
        <w:rPr>
          <w:rFonts w:ascii="Calibri" w:eastAsia="Calibri" w:hAnsi="Calibri" w:cs="Times New Roman"/>
          <w:bCs/>
          <w:sz w:val="24"/>
          <w:szCs w:val="24"/>
          <w:lang w:eastAsia="en-US"/>
        </w:rPr>
        <w:t xml:space="preserve">present any evidence he wishes to when this matter resumes in June. However, </w:t>
      </w:r>
      <w:r w:rsidR="00F27054">
        <w:rPr>
          <w:rFonts w:ascii="Calibri" w:eastAsia="Calibri" w:hAnsi="Calibri" w:cs="Times New Roman"/>
          <w:bCs/>
          <w:sz w:val="24"/>
          <w:szCs w:val="24"/>
          <w:lang w:eastAsia="en-US"/>
        </w:rPr>
        <w:t xml:space="preserve">it </w:t>
      </w:r>
      <w:r w:rsidRPr="00E52DF4">
        <w:rPr>
          <w:rFonts w:ascii="Calibri" w:eastAsia="Calibri" w:hAnsi="Calibri" w:cs="Times New Roman"/>
          <w:bCs/>
          <w:sz w:val="24"/>
          <w:szCs w:val="24"/>
          <w:lang w:eastAsia="en-US"/>
        </w:rPr>
        <w:t>is our view that any such footage can have no bearing on the decision which we are required to make today.</w:t>
      </w:r>
    </w:p>
    <w:p w14:paraId="5F26B25D" w14:textId="77777777" w:rsidR="00CE4E09" w:rsidRDefault="00CE4E09" w:rsidP="00CE4E09">
      <w:pPr>
        <w:pStyle w:val="ListParagraph"/>
        <w:rPr>
          <w:rFonts w:ascii="Calibri" w:eastAsia="Calibri" w:hAnsi="Calibri" w:cs="Times New Roman"/>
          <w:bCs/>
          <w:sz w:val="24"/>
          <w:szCs w:val="24"/>
          <w:lang w:eastAsia="en-US"/>
        </w:rPr>
      </w:pPr>
    </w:p>
    <w:p w14:paraId="53A1D045" w14:textId="565A4063" w:rsidR="00E52DF4" w:rsidRPr="00E52DF4" w:rsidRDefault="00E52DF4" w:rsidP="00CE4E09">
      <w:pPr>
        <w:numPr>
          <w:ilvl w:val="0"/>
          <w:numId w:val="1"/>
        </w:numPr>
        <w:spacing w:line="259" w:lineRule="auto"/>
        <w:ind w:left="426" w:hanging="426"/>
        <w:jc w:val="both"/>
        <w:rPr>
          <w:rFonts w:ascii="Calibri" w:eastAsia="Calibri" w:hAnsi="Calibri" w:cs="Times New Roman"/>
          <w:bCs/>
          <w:sz w:val="24"/>
          <w:szCs w:val="24"/>
          <w:lang w:eastAsia="en-US"/>
        </w:rPr>
      </w:pPr>
      <w:r w:rsidRPr="00E52DF4">
        <w:rPr>
          <w:rFonts w:ascii="Calibri" w:eastAsia="Calibri" w:hAnsi="Calibri" w:cs="Times New Roman"/>
          <w:bCs/>
          <w:sz w:val="24"/>
          <w:szCs w:val="24"/>
          <w:lang w:eastAsia="en-US"/>
        </w:rPr>
        <w:t>Each application is dismissed</w:t>
      </w:r>
      <w:r w:rsidR="00CE4E09">
        <w:rPr>
          <w:rFonts w:ascii="Calibri" w:eastAsia="Calibri" w:hAnsi="Calibri" w:cs="Times New Roman"/>
          <w:bCs/>
          <w:sz w:val="24"/>
          <w:szCs w:val="24"/>
          <w:lang w:eastAsia="en-US"/>
        </w:rPr>
        <w:t xml:space="preserve"> and the suspension remains in place.</w:t>
      </w:r>
    </w:p>
    <w:p w14:paraId="2F9A3ABC" w14:textId="77777777" w:rsidR="00801A37" w:rsidRDefault="00801A37" w:rsidP="00297D10">
      <w:pPr>
        <w:spacing w:line="259" w:lineRule="auto"/>
        <w:jc w:val="both"/>
        <w:rPr>
          <w:rFonts w:ascii="Calibri" w:eastAsia="Calibri" w:hAnsi="Calibri" w:cs="Times New Roman"/>
          <w:bCs/>
          <w:sz w:val="24"/>
          <w:szCs w:val="24"/>
          <w:lang w:eastAsia="en-US"/>
        </w:rPr>
      </w:pP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0EF60" w14:textId="77777777" w:rsidR="00C31314" w:rsidRDefault="00C31314" w:rsidP="00CF0999">
      <w:r>
        <w:separator/>
      </w:r>
    </w:p>
  </w:endnote>
  <w:endnote w:type="continuationSeparator" w:id="0">
    <w:p w14:paraId="199A03FB" w14:textId="77777777" w:rsidR="00C31314" w:rsidRDefault="00C3131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1A75E" w14:textId="77777777" w:rsidR="00C31314" w:rsidRDefault="00C31314" w:rsidP="00CF0999">
      <w:r>
        <w:separator/>
      </w:r>
    </w:p>
  </w:footnote>
  <w:footnote w:type="continuationSeparator" w:id="0">
    <w:p w14:paraId="019B7EEA" w14:textId="77777777" w:rsidR="00C31314" w:rsidRDefault="00C3131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FA1"/>
    <w:multiLevelType w:val="hybridMultilevel"/>
    <w:tmpl w:val="10A60A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3585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27AD6"/>
    <w:rsid w:val="000304D0"/>
    <w:rsid w:val="00032DE6"/>
    <w:rsid w:val="00050198"/>
    <w:rsid w:val="00051453"/>
    <w:rsid w:val="000516E8"/>
    <w:rsid w:val="00053C0A"/>
    <w:rsid w:val="000564F5"/>
    <w:rsid w:val="000569D9"/>
    <w:rsid w:val="000642AD"/>
    <w:rsid w:val="00066DDA"/>
    <w:rsid w:val="000716D0"/>
    <w:rsid w:val="000717EB"/>
    <w:rsid w:val="00072ECD"/>
    <w:rsid w:val="00073C6A"/>
    <w:rsid w:val="00075A28"/>
    <w:rsid w:val="00080ECA"/>
    <w:rsid w:val="00084934"/>
    <w:rsid w:val="00087EA5"/>
    <w:rsid w:val="000934F0"/>
    <w:rsid w:val="00096897"/>
    <w:rsid w:val="000A1957"/>
    <w:rsid w:val="000A40DD"/>
    <w:rsid w:val="000A6C93"/>
    <w:rsid w:val="000B112B"/>
    <w:rsid w:val="000B1E49"/>
    <w:rsid w:val="000B5E53"/>
    <w:rsid w:val="000C03DC"/>
    <w:rsid w:val="000C1FCB"/>
    <w:rsid w:val="000C203F"/>
    <w:rsid w:val="000C4E17"/>
    <w:rsid w:val="000C4ED8"/>
    <w:rsid w:val="000D0B13"/>
    <w:rsid w:val="000F08D2"/>
    <w:rsid w:val="000F3465"/>
    <w:rsid w:val="000F3A2F"/>
    <w:rsid w:val="000F5E0F"/>
    <w:rsid w:val="000F61B3"/>
    <w:rsid w:val="00100645"/>
    <w:rsid w:val="00100B03"/>
    <w:rsid w:val="00105417"/>
    <w:rsid w:val="0011339F"/>
    <w:rsid w:val="001164B5"/>
    <w:rsid w:val="0011725D"/>
    <w:rsid w:val="0012029D"/>
    <w:rsid w:val="001203CF"/>
    <w:rsid w:val="0012210D"/>
    <w:rsid w:val="00123EC2"/>
    <w:rsid w:val="001322E1"/>
    <w:rsid w:val="00137008"/>
    <w:rsid w:val="00137B7F"/>
    <w:rsid w:val="00142AF8"/>
    <w:rsid w:val="001459C3"/>
    <w:rsid w:val="001530AD"/>
    <w:rsid w:val="0015359D"/>
    <w:rsid w:val="00155CA4"/>
    <w:rsid w:val="00164C46"/>
    <w:rsid w:val="00165E82"/>
    <w:rsid w:val="001721BD"/>
    <w:rsid w:val="00177324"/>
    <w:rsid w:val="001804B8"/>
    <w:rsid w:val="00180EA0"/>
    <w:rsid w:val="00182F21"/>
    <w:rsid w:val="0018346D"/>
    <w:rsid w:val="00187831"/>
    <w:rsid w:val="00190678"/>
    <w:rsid w:val="00194944"/>
    <w:rsid w:val="001A384E"/>
    <w:rsid w:val="001A3B88"/>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5561"/>
    <w:rsid w:val="002161B7"/>
    <w:rsid w:val="00220424"/>
    <w:rsid w:val="00221548"/>
    <w:rsid w:val="0023357D"/>
    <w:rsid w:val="00234F38"/>
    <w:rsid w:val="00236271"/>
    <w:rsid w:val="00237626"/>
    <w:rsid w:val="00237782"/>
    <w:rsid w:val="0024275A"/>
    <w:rsid w:val="00243140"/>
    <w:rsid w:val="0024395F"/>
    <w:rsid w:val="00244414"/>
    <w:rsid w:val="00245238"/>
    <w:rsid w:val="002470A6"/>
    <w:rsid w:val="00251262"/>
    <w:rsid w:val="00251291"/>
    <w:rsid w:val="00252460"/>
    <w:rsid w:val="0026067D"/>
    <w:rsid w:val="0026091D"/>
    <w:rsid w:val="00262F34"/>
    <w:rsid w:val="00265C0A"/>
    <w:rsid w:val="00266225"/>
    <w:rsid w:val="00272B82"/>
    <w:rsid w:val="00277913"/>
    <w:rsid w:val="002813FF"/>
    <w:rsid w:val="00281955"/>
    <w:rsid w:val="00282D6E"/>
    <w:rsid w:val="00284AA1"/>
    <w:rsid w:val="00284C5D"/>
    <w:rsid w:val="00297D10"/>
    <w:rsid w:val="002A3FC8"/>
    <w:rsid w:val="002A406C"/>
    <w:rsid w:val="002B211C"/>
    <w:rsid w:val="002B6B8E"/>
    <w:rsid w:val="002B78BC"/>
    <w:rsid w:val="002C07ED"/>
    <w:rsid w:val="002C19E7"/>
    <w:rsid w:val="002C47BE"/>
    <w:rsid w:val="002C5227"/>
    <w:rsid w:val="002C65C0"/>
    <w:rsid w:val="002D1DBB"/>
    <w:rsid w:val="002D54AB"/>
    <w:rsid w:val="002E22BA"/>
    <w:rsid w:val="002E6947"/>
    <w:rsid w:val="002E7F36"/>
    <w:rsid w:val="002F7434"/>
    <w:rsid w:val="00300116"/>
    <w:rsid w:val="00306C58"/>
    <w:rsid w:val="00311140"/>
    <w:rsid w:val="00322BC0"/>
    <w:rsid w:val="00323843"/>
    <w:rsid w:val="0032538F"/>
    <w:rsid w:val="00326B73"/>
    <w:rsid w:val="00327FAB"/>
    <w:rsid w:val="00332654"/>
    <w:rsid w:val="00335102"/>
    <w:rsid w:val="00344B4E"/>
    <w:rsid w:val="00345DD8"/>
    <w:rsid w:val="00347522"/>
    <w:rsid w:val="00351950"/>
    <w:rsid w:val="00356BAC"/>
    <w:rsid w:val="003616C5"/>
    <w:rsid w:val="00362B05"/>
    <w:rsid w:val="00363EB0"/>
    <w:rsid w:val="00366514"/>
    <w:rsid w:val="003701C4"/>
    <w:rsid w:val="00370738"/>
    <w:rsid w:val="00373511"/>
    <w:rsid w:val="0037633E"/>
    <w:rsid w:val="00376C30"/>
    <w:rsid w:val="003875DE"/>
    <w:rsid w:val="003904DC"/>
    <w:rsid w:val="00390F94"/>
    <w:rsid w:val="003956E8"/>
    <w:rsid w:val="003957CD"/>
    <w:rsid w:val="00396189"/>
    <w:rsid w:val="00397564"/>
    <w:rsid w:val="003A0005"/>
    <w:rsid w:val="003A05B2"/>
    <w:rsid w:val="003A17CB"/>
    <w:rsid w:val="003A1C27"/>
    <w:rsid w:val="003A2364"/>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7682"/>
    <w:rsid w:val="003F05A3"/>
    <w:rsid w:val="003F5497"/>
    <w:rsid w:val="003F5878"/>
    <w:rsid w:val="004035CC"/>
    <w:rsid w:val="0040472C"/>
    <w:rsid w:val="00405629"/>
    <w:rsid w:val="0040758A"/>
    <w:rsid w:val="004121DD"/>
    <w:rsid w:val="00412555"/>
    <w:rsid w:val="00415ACC"/>
    <w:rsid w:val="004208B8"/>
    <w:rsid w:val="00422D2E"/>
    <w:rsid w:val="004235E9"/>
    <w:rsid w:val="00424614"/>
    <w:rsid w:val="004258E8"/>
    <w:rsid w:val="00425AD7"/>
    <w:rsid w:val="004331F5"/>
    <w:rsid w:val="00434C95"/>
    <w:rsid w:val="004435FB"/>
    <w:rsid w:val="004453E3"/>
    <w:rsid w:val="00447020"/>
    <w:rsid w:val="00460DB9"/>
    <w:rsid w:val="0046587C"/>
    <w:rsid w:val="00475B56"/>
    <w:rsid w:val="004773C3"/>
    <w:rsid w:val="00481420"/>
    <w:rsid w:val="00483FDC"/>
    <w:rsid w:val="00487BBF"/>
    <w:rsid w:val="00490C4B"/>
    <w:rsid w:val="004A02F0"/>
    <w:rsid w:val="004A103B"/>
    <w:rsid w:val="004A3FBE"/>
    <w:rsid w:val="004A4D7A"/>
    <w:rsid w:val="004A58EB"/>
    <w:rsid w:val="004A729B"/>
    <w:rsid w:val="004B465E"/>
    <w:rsid w:val="004B4D88"/>
    <w:rsid w:val="004B62F6"/>
    <w:rsid w:val="004B7980"/>
    <w:rsid w:val="004D6D59"/>
    <w:rsid w:val="004E0DAE"/>
    <w:rsid w:val="004F01FB"/>
    <w:rsid w:val="004F2218"/>
    <w:rsid w:val="004F247C"/>
    <w:rsid w:val="00502F35"/>
    <w:rsid w:val="005044B5"/>
    <w:rsid w:val="00512165"/>
    <w:rsid w:val="005138CA"/>
    <w:rsid w:val="005169FE"/>
    <w:rsid w:val="00522BF5"/>
    <w:rsid w:val="005250ED"/>
    <w:rsid w:val="00525438"/>
    <w:rsid w:val="0053232B"/>
    <w:rsid w:val="00532A17"/>
    <w:rsid w:val="00532B82"/>
    <w:rsid w:val="005359E0"/>
    <w:rsid w:val="00535C4A"/>
    <w:rsid w:val="00536E7B"/>
    <w:rsid w:val="00541155"/>
    <w:rsid w:val="00541175"/>
    <w:rsid w:val="0055069F"/>
    <w:rsid w:val="00552283"/>
    <w:rsid w:val="005531C4"/>
    <w:rsid w:val="00557158"/>
    <w:rsid w:val="005626C9"/>
    <w:rsid w:val="005678FE"/>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62D2"/>
    <w:rsid w:val="005C72E9"/>
    <w:rsid w:val="005C79E8"/>
    <w:rsid w:val="005D33D0"/>
    <w:rsid w:val="005D47E5"/>
    <w:rsid w:val="005D4CAC"/>
    <w:rsid w:val="005D7192"/>
    <w:rsid w:val="005E040F"/>
    <w:rsid w:val="005E07ED"/>
    <w:rsid w:val="005E2302"/>
    <w:rsid w:val="005E5788"/>
    <w:rsid w:val="005E6C7E"/>
    <w:rsid w:val="005E76D5"/>
    <w:rsid w:val="005F2D75"/>
    <w:rsid w:val="005F3FAE"/>
    <w:rsid w:val="0060363F"/>
    <w:rsid w:val="00603F36"/>
    <w:rsid w:val="00613FB6"/>
    <w:rsid w:val="00620923"/>
    <w:rsid w:val="0062226E"/>
    <w:rsid w:val="00622DF0"/>
    <w:rsid w:val="00625282"/>
    <w:rsid w:val="00625FEF"/>
    <w:rsid w:val="006458D5"/>
    <w:rsid w:val="0064742A"/>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53A6"/>
    <w:rsid w:val="00686B1D"/>
    <w:rsid w:val="00692A9F"/>
    <w:rsid w:val="006955FC"/>
    <w:rsid w:val="00695E3E"/>
    <w:rsid w:val="006967E2"/>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04563"/>
    <w:rsid w:val="00716B4B"/>
    <w:rsid w:val="00717EBB"/>
    <w:rsid w:val="00726590"/>
    <w:rsid w:val="00727050"/>
    <w:rsid w:val="0073552C"/>
    <w:rsid w:val="00736FFB"/>
    <w:rsid w:val="007403A5"/>
    <w:rsid w:val="007510B7"/>
    <w:rsid w:val="00752A82"/>
    <w:rsid w:val="00752DED"/>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A4238"/>
    <w:rsid w:val="007C1888"/>
    <w:rsid w:val="007C32D2"/>
    <w:rsid w:val="007C4987"/>
    <w:rsid w:val="007C5883"/>
    <w:rsid w:val="007C5B13"/>
    <w:rsid w:val="007C60EA"/>
    <w:rsid w:val="007C677B"/>
    <w:rsid w:val="007C69C8"/>
    <w:rsid w:val="007D1488"/>
    <w:rsid w:val="007D34EC"/>
    <w:rsid w:val="007D40DD"/>
    <w:rsid w:val="007D721C"/>
    <w:rsid w:val="007E3700"/>
    <w:rsid w:val="007E5D59"/>
    <w:rsid w:val="007E6836"/>
    <w:rsid w:val="00800FE9"/>
    <w:rsid w:val="00801A37"/>
    <w:rsid w:val="00801CCD"/>
    <w:rsid w:val="00812905"/>
    <w:rsid w:val="008142E6"/>
    <w:rsid w:val="00815185"/>
    <w:rsid w:val="008155BE"/>
    <w:rsid w:val="0081795E"/>
    <w:rsid w:val="00825CBB"/>
    <w:rsid w:val="00830CD6"/>
    <w:rsid w:val="00837CC1"/>
    <w:rsid w:val="00842094"/>
    <w:rsid w:val="00842463"/>
    <w:rsid w:val="00845D53"/>
    <w:rsid w:val="0085189D"/>
    <w:rsid w:val="0085353A"/>
    <w:rsid w:val="008555BA"/>
    <w:rsid w:val="008653EC"/>
    <w:rsid w:val="0086682F"/>
    <w:rsid w:val="008679B2"/>
    <w:rsid w:val="00867C1C"/>
    <w:rsid w:val="00871B7E"/>
    <w:rsid w:val="00872465"/>
    <w:rsid w:val="00875201"/>
    <w:rsid w:val="008766F3"/>
    <w:rsid w:val="00880431"/>
    <w:rsid w:val="00880D7B"/>
    <w:rsid w:val="008855EA"/>
    <w:rsid w:val="0088616A"/>
    <w:rsid w:val="00887787"/>
    <w:rsid w:val="008943F9"/>
    <w:rsid w:val="008A1823"/>
    <w:rsid w:val="008A5B93"/>
    <w:rsid w:val="008A6D47"/>
    <w:rsid w:val="008B4632"/>
    <w:rsid w:val="008B55E6"/>
    <w:rsid w:val="008B5832"/>
    <w:rsid w:val="008C03D8"/>
    <w:rsid w:val="008C0473"/>
    <w:rsid w:val="008C0F76"/>
    <w:rsid w:val="008C38F2"/>
    <w:rsid w:val="008C3D3D"/>
    <w:rsid w:val="008D0FD8"/>
    <w:rsid w:val="008D6C88"/>
    <w:rsid w:val="008E4E18"/>
    <w:rsid w:val="008E780F"/>
    <w:rsid w:val="008F0B7F"/>
    <w:rsid w:val="008F172C"/>
    <w:rsid w:val="008F4DA8"/>
    <w:rsid w:val="008F4E8B"/>
    <w:rsid w:val="00903211"/>
    <w:rsid w:val="00910FBD"/>
    <w:rsid w:val="00914572"/>
    <w:rsid w:val="00915970"/>
    <w:rsid w:val="00915F4B"/>
    <w:rsid w:val="00917941"/>
    <w:rsid w:val="00917B1C"/>
    <w:rsid w:val="00925697"/>
    <w:rsid w:val="0092611D"/>
    <w:rsid w:val="00927A54"/>
    <w:rsid w:val="0094064F"/>
    <w:rsid w:val="009451DB"/>
    <w:rsid w:val="00945E83"/>
    <w:rsid w:val="00946DDA"/>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C6A61"/>
    <w:rsid w:val="009D1D60"/>
    <w:rsid w:val="009D512A"/>
    <w:rsid w:val="009D5A6E"/>
    <w:rsid w:val="009D7BC9"/>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47337"/>
    <w:rsid w:val="00A533ED"/>
    <w:rsid w:val="00A53899"/>
    <w:rsid w:val="00A5519D"/>
    <w:rsid w:val="00A55BAC"/>
    <w:rsid w:val="00A57594"/>
    <w:rsid w:val="00A57CD0"/>
    <w:rsid w:val="00A60AF7"/>
    <w:rsid w:val="00A62729"/>
    <w:rsid w:val="00A640B4"/>
    <w:rsid w:val="00A64410"/>
    <w:rsid w:val="00A64EF4"/>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07CF"/>
    <w:rsid w:val="00AE7065"/>
    <w:rsid w:val="00AF3D25"/>
    <w:rsid w:val="00B04302"/>
    <w:rsid w:val="00B07A91"/>
    <w:rsid w:val="00B104AE"/>
    <w:rsid w:val="00B126C4"/>
    <w:rsid w:val="00B1645F"/>
    <w:rsid w:val="00B22F6F"/>
    <w:rsid w:val="00B2760E"/>
    <w:rsid w:val="00B3017F"/>
    <w:rsid w:val="00B30C4A"/>
    <w:rsid w:val="00B327BB"/>
    <w:rsid w:val="00B430BD"/>
    <w:rsid w:val="00B43134"/>
    <w:rsid w:val="00B45872"/>
    <w:rsid w:val="00B50000"/>
    <w:rsid w:val="00B522CC"/>
    <w:rsid w:val="00B552F2"/>
    <w:rsid w:val="00B55CD8"/>
    <w:rsid w:val="00B57A57"/>
    <w:rsid w:val="00B61069"/>
    <w:rsid w:val="00B67001"/>
    <w:rsid w:val="00B7534B"/>
    <w:rsid w:val="00B757F4"/>
    <w:rsid w:val="00B816A0"/>
    <w:rsid w:val="00B81D38"/>
    <w:rsid w:val="00B84616"/>
    <w:rsid w:val="00B922DE"/>
    <w:rsid w:val="00B926E1"/>
    <w:rsid w:val="00B9303A"/>
    <w:rsid w:val="00B94F7E"/>
    <w:rsid w:val="00B9605B"/>
    <w:rsid w:val="00BA02D7"/>
    <w:rsid w:val="00BA04C8"/>
    <w:rsid w:val="00BA26D8"/>
    <w:rsid w:val="00BA3A0C"/>
    <w:rsid w:val="00BA3EE5"/>
    <w:rsid w:val="00BA5AB1"/>
    <w:rsid w:val="00BB190D"/>
    <w:rsid w:val="00BB29C3"/>
    <w:rsid w:val="00BB352B"/>
    <w:rsid w:val="00BB7D6B"/>
    <w:rsid w:val="00BC1232"/>
    <w:rsid w:val="00BC3F15"/>
    <w:rsid w:val="00BC566B"/>
    <w:rsid w:val="00BD1B9A"/>
    <w:rsid w:val="00BD2BB3"/>
    <w:rsid w:val="00BE1D69"/>
    <w:rsid w:val="00BE3B8B"/>
    <w:rsid w:val="00BE7570"/>
    <w:rsid w:val="00BF4D7B"/>
    <w:rsid w:val="00C004CB"/>
    <w:rsid w:val="00C0314F"/>
    <w:rsid w:val="00C0334F"/>
    <w:rsid w:val="00C060DA"/>
    <w:rsid w:val="00C071C4"/>
    <w:rsid w:val="00C073DF"/>
    <w:rsid w:val="00C07590"/>
    <w:rsid w:val="00C16D83"/>
    <w:rsid w:val="00C17728"/>
    <w:rsid w:val="00C22CA3"/>
    <w:rsid w:val="00C2372F"/>
    <w:rsid w:val="00C24DE6"/>
    <w:rsid w:val="00C31314"/>
    <w:rsid w:val="00C32AE1"/>
    <w:rsid w:val="00C4084F"/>
    <w:rsid w:val="00C410C0"/>
    <w:rsid w:val="00C42EAA"/>
    <w:rsid w:val="00C44022"/>
    <w:rsid w:val="00C46BD0"/>
    <w:rsid w:val="00C51277"/>
    <w:rsid w:val="00C54382"/>
    <w:rsid w:val="00C626C8"/>
    <w:rsid w:val="00C63FE5"/>
    <w:rsid w:val="00C6527B"/>
    <w:rsid w:val="00C66B2C"/>
    <w:rsid w:val="00C72E30"/>
    <w:rsid w:val="00C84BB4"/>
    <w:rsid w:val="00C85694"/>
    <w:rsid w:val="00C876A7"/>
    <w:rsid w:val="00C90C2F"/>
    <w:rsid w:val="00C90F7D"/>
    <w:rsid w:val="00C9161A"/>
    <w:rsid w:val="00C96759"/>
    <w:rsid w:val="00CA2BE6"/>
    <w:rsid w:val="00CA5C5B"/>
    <w:rsid w:val="00CB0C35"/>
    <w:rsid w:val="00CB69A4"/>
    <w:rsid w:val="00CB7455"/>
    <w:rsid w:val="00CC23DF"/>
    <w:rsid w:val="00CC37BD"/>
    <w:rsid w:val="00CC422D"/>
    <w:rsid w:val="00CC7D0C"/>
    <w:rsid w:val="00CD0F12"/>
    <w:rsid w:val="00CD4B3A"/>
    <w:rsid w:val="00CE2139"/>
    <w:rsid w:val="00CE49D2"/>
    <w:rsid w:val="00CE4E09"/>
    <w:rsid w:val="00CE4E87"/>
    <w:rsid w:val="00CF0769"/>
    <w:rsid w:val="00CF0999"/>
    <w:rsid w:val="00CF1032"/>
    <w:rsid w:val="00CF1D51"/>
    <w:rsid w:val="00CF43D6"/>
    <w:rsid w:val="00D01649"/>
    <w:rsid w:val="00D02731"/>
    <w:rsid w:val="00D052F4"/>
    <w:rsid w:val="00D06897"/>
    <w:rsid w:val="00D06E95"/>
    <w:rsid w:val="00D07A60"/>
    <w:rsid w:val="00D10903"/>
    <w:rsid w:val="00D10E3C"/>
    <w:rsid w:val="00D11CDD"/>
    <w:rsid w:val="00D168F9"/>
    <w:rsid w:val="00D1737F"/>
    <w:rsid w:val="00D22002"/>
    <w:rsid w:val="00D2379C"/>
    <w:rsid w:val="00D25CB3"/>
    <w:rsid w:val="00D3257D"/>
    <w:rsid w:val="00D33A46"/>
    <w:rsid w:val="00D3532D"/>
    <w:rsid w:val="00D4309F"/>
    <w:rsid w:val="00D44698"/>
    <w:rsid w:val="00D459F1"/>
    <w:rsid w:val="00D52796"/>
    <w:rsid w:val="00D54208"/>
    <w:rsid w:val="00D63101"/>
    <w:rsid w:val="00D6499E"/>
    <w:rsid w:val="00D649C1"/>
    <w:rsid w:val="00D720A9"/>
    <w:rsid w:val="00D72A7E"/>
    <w:rsid w:val="00D7609B"/>
    <w:rsid w:val="00D80CDF"/>
    <w:rsid w:val="00D82636"/>
    <w:rsid w:val="00D84020"/>
    <w:rsid w:val="00D87E9A"/>
    <w:rsid w:val="00D952DA"/>
    <w:rsid w:val="00D95864"/>
    <w:rsid w:val="00D95A0F"/>
    <w:rsid w:val="00DA005B"/>
    <w:rsid w:val="00DA4A1F"/>
    <w:rsid w:val="00DA4FA8"/>
    <w:rsid w:val="00DA6C74"/>
    <w:rsid w:val="00DA77A1"/>
    <w:rsid w:val="00DB1F87"/>
    <w:rsid w:val="00DB20FD"/>
    <w:rsid w:val="00DB4054"/>
    <w:rsid w:val="00DB4E5D"/>
    <w:rsid w:val="00DC111B"/>
    <w:rsid w:val="00DC1816"/>
    <w:rsid w:val="00DC3E85"/>
    <w:rsid w:val="00DD282B"/>
    <w:rsid w:val="00DD68D2"/>
    <w:rsid w:val="00DE6F9C"/>
    <w:rsid w:val="00DE7A8E"/>
    <w:rsid w:val="00DF25C3"/>
    <w:rsid w:val="00E00B29"/>
    <w:rsid w:val="00E07246"/>
    <w:rsid w:val="00E1180F"/>
    <w:rsid w:val="00E12B58"/>
    <w:rsid w:val="00E14A18"/>
    <w:rsid w:val="00E14B1E"/>
    <w:rsid w:val="00E179C6"/>
    <w:rsid w:val="00E230D5"/>
    <w:rsid w:val="00E24A77"/>
    <w:rsid w:val="00E24C91"/>
    <w:rsid w:val="00E255AD"/>
    <w:rsid w:val="00E25E31"/>
    <w:rsid w:val="00E2658C"/>
    <w:rsid w:val="00E32C79"/>
    <w:rsid w:val="00E3506E"/>
    <w:rsid w:val="00E3731D"/>
    <w:rsid w:val="00E375D6"/>
    <w:rsid w:val="00E44AD3"/>
    <w:rsid w:val="00E44DDE"/>
    <w:rsid w:val="00E46697"/>
    <w:rsid w:val="00E47247"/>
    <w:rsid w:val="00E50D8A"/>
    <w:rsid w:val="00E52DF4"/>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985"/>
    <w:rsid w:val="00E83A64"/>
    <w:rsid w:val="00E84F61"/>
    <w:rsid w:val="00E862DD"/>
    <w:rsid w:val="00E90A28"/>
    <w:rsid w:val="00E913BF"/>
    <w:rsid w:val="00E95D90"/>
    <w:rsid w:val="00EA0EC0"/>
    <w:rsid w:val="00EA1EE2"/>
    <w:rsid w:val="00EA39F1"/>
    <w:rsid w:val="00EA61C7"/>
    <w:rsid w:val="00EB0ECC"/>
    <w:rsid w:val="00EB10A2"/>
    <w:rsid w:val="00EB408A"/>
    <w:rsid w:val="00EB462D"/>
    <w:rsid w:val="00EC3A41"/>
    <w:rsid w:val="00ED10B6"/>
    <w:rsid w:val="00ED73A9"/>
    <w:rsid w:val="00EE16A7"/>
    <w:rsid w:val="00EE4741"/>
    <w:rsid w:val="00EE4B93"/>
    <w:rsid w:val="00EF09D1"/>
    <w:rsid w:val="00EF292A"/>
    <w:rsid w:val="00EF2D08"/>
    <w:rsid w:val="00EF74A5"/>
    <w:rsid w:val="00F04203"/>
    <w:rsid w:val="00F06284"/>
    <w:rsid w:val="00F14511"/>
    <w:rsid w:val="00F1717F"/>
    <w:rsid w:val="00F177CF"/>
    <w:rsid w:val="00F21D43"/>
    <w:rsid w:val="00F22942"/>
    <w:rsid w:val="00F236D3"/>
    <w:rsid w:val="00F27054"/>
    <w:rsid w:val="00F2745C"/>
    <w:rsid w:val="00F35B00"/>
    <w:rsid w:val="00F36DB0"/>
    <w:rsid w:val="00F400A2"/>
    <w:rsid w:val="00F4308F"/>
    <w:rsid w:val="00F539CA"/>
    <w:rsid w:val="00F53D5E"/>
    <w:rsid w:val="00F53F88"/>
    <w:rsid w:val="00F5419F"/>
    <w:rsid w:val="00F548DD"/>
    <w:rsid w:val="00F57E73"/>
    <w:rsid w:val="00F60B4E"/>
    <w:rsid w:val="00F6303B"/>
    <w:rsid w:val="00F63132"/>
    <w:rsid w:val="00F6406D"/>
    <w:rsid w:val="00F65ABA"/>
    <w:rsid w:val="00F66FE4"/>
    <w:rsid w:val="00F6752C"/>
    <w:rsid w:val="00F7160A"/>
    <w:rsid w:val="00F743E2"/>
    <w:rsid w:val="00F76151"/>
    <w:rsid w:val="00F822F6"/>
    <w:rsid w:val="00F85109"/>
    <w:rsid w:val="00F85DEE"/>
    <w:rsid w:val="00F904DB"/>
    <w:rsid w:val="00F91E35"/>
    <w:rsid w:val="00F92E17"/>
    <w:rsid w:val="00FA1224"/>
    <w:rsid w:val="00FA2C28"/>
    <w:rsid w:val="00FA3074"/>
    <w:rsid w:val="00FA342C"/>
    <w:rsid w:val="00FA4C93"/>
    <w:rsid w:val="00FA50FD"/>
    <w:rsid w:val="00FB2DB9"/>
    <w:rsid w:val="00FC6001"/>
    <w:rsid w:val="00FD1759"/>
    <w:rsid w:val="00FD644A"/>
    <w:rsid w:val="00FD7FE6"/>
    <w:rsid w:val="00FE237B"/>
    <w:rsid w:val="00FE422C"/>
    <w:rsid w:val="00FE6B36"/>
    <w:rsid w:val="00FF5159"/>
    <w:rsid w:val="00FF52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53938">
      <w:bodyDiv w:val="1"/>
      <w:marLeft w:val="0"/>
      <w:marRight w:val="0"/>
      <w:marTop w:val="0"/>
      <w:marBottom w:val="0"/>
      <w:divBdr>
        <w:top w:val="none" w:sz="0" w:space="0" w:color="auto"/>
        <w:left w:val="none" w:sz="0" w:space="0" w:color="auto"/>
        <w:bottom w:val="none" w:sz="0" w:space="0" w:color="auto"/>
        <w:right w:val="none" w:sz="0" w:space="0" w:color="auto"/>
      </w:divBdr>
    </w:div>
    <w:div w:id="1579824535">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http://purl.org/dc/elements/1.1/"/>
    <ds:schemaRef ds:uri="e5bac097-4d65-4b49-8fb1-11cf25ff1117"/>
    <ds:schemaRef ds:uri="http://schemas.openxmlformats.org/package/2006/metadata/core-properties"/>
    <ds:schemaRef ds:uri="bf91db19-d128-4be5-8f05-109574cdb7b4"/>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E307590-D7F9-4117-85A1-3D40B19D2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5</cp:revision>
  <cp:lastPrinted>2025-05-22T02:26:00Z</cp:lastPrinted>
  <dcterms:created xsi:type="dcterms:W3CDTF">2025-05-14T02:52:00Z</dcterms:created>
  <dcterms:modified xsi:type="dcterms:W3CDTF">2025-05-22T02:26:00Z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e5f26d57-01c3-411d-8b49-2e2593d5507b</vt:lpwstr>
  </property>
  <property fmtid="{D5CDD505-2E9C-101B-9397-08002B2CF9AE}" pid="17" name="MediaServiceImageTags">
    <vt:lpwstr/>
  </property>
  <property fmtid="{D5CDD505-2E9C-101B-9397-08002B2CF9AE}" pid="18" name="_ExtendedDescription">
    <vt:lpwstr/>
  </property>
</Properties>
</file>