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398622D" w:rsidR="00DA77A1" w:rsidRDefault="00A819D4" w:rsidP="007868CF">
      <w:pPr>
        <w:pStyle w:val="Reference"/>
      </w:pPr>
      <w:r>
        <w:t>6</w:t>
      </w:r>
      <w:r w:rsidR="00F86AEB">
        <w:t xml:space="preserve"> May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3C9E2591" w:rsidR="00424614" w:rsidRDefault="000B6AF4"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JIM CONLAN</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79E448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86AEB">
        <w:rPr>
          <w:rFonts w:ascii="Calibri" w:eastAsia="Calibri" w:hAnsi="Calibri" w:cs="Times New Roman"/>
          <w:bCs/>
          <w:sz w:val="24"/>
          <w:szCs w:val="24"/>
          <w:lang w:eastAsia="en-US"/>
        </w:rPr>
        <w:t>On the papers</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B3427EF"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A819D4">
        <w:rPr>
          <w:rFonts w:ascii="Calibri" w:eastAsia="Calibri" w:hAnsi="Calibri" w:cs="Times New Roman"/>
          <w:sz w:val="24"/>
          <w:szCs w:val="24"/>
          <w:lang w:eastAsia="en-US"/>
        </w:rPr>
        <w:t>6</w:t>
      </w:r>
      <w:r w:rsidR="00F86AEB">
        <w:rPr>
          <w:rFonts w:ascii="Calibri" w:eastAsia="Calibri" w:hAnsi="Calibri" w:cs="Times New Roman"/>
          <w:sz w:val="24"/>
          <w:szCs w:val="24"/>
          <w:lang w:eastAsia="en-US"/>
        </w:rPr>
        <w:t xml:space="preserve"> May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44A83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DA26B2">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01C54236"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D17A0B">
        <w:rPr>
          <w:rFonts w:ascii="Calibri" w:eastAsia="Calibri" w:hAnsi="Calibri" w:cs="Times New Roman"/>
          <w:sz w:val="24"/>
          <w:szCs w:val="24"/>
          <w:lang w:eastAsia="en-US"/>
        </w:rPr>
        <w:t xml:space="preserve">Marwan El-Amar </w:t>
      </w:r>
      <w:r w:rsidRPr="5AF5F591">
        <w:rPr>
          <w:rFonts w:ascii="Calibri" w:eastAsia="Calibri" w:hAnsi="Calibri" w:cs="Times New Roman"/>
          <w:sz w:val="24"/>
          <w:szCs w:val="24"/>
          <w:lang w:eastAsia="en-US"/>
        </w:rPr>
        <w:t>appeared on behalf of the Stewards.</w:t>
      </w:r>
    </w:p>
    <w:p w14:paraId="5688DBC9" w14:textId="6035BC59"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0B6AF4">
        <w:rPr>
          <w:rFonts w:ascii="Calibri" w:eastAsia="Calibri" w:hAnsi="Calibri" w:cs="Times New Roman"/>
          <w:sz w:val="24"/>
          <w:szCs w:val="24"/>
          <w:lang w:eastAsia="en-US"/>
        </w:rPr>
        <w:t>Peter Jurkovsky</w:t>
      </w:r>
      <w:r w:rsidR="00D17A0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represented </w:t>
      </w:r>
      <w:r w:rsidR="00667A34">
        <w:rPr>
          <w:rFonts w:ascii="Calibri" w:eastAsia="Calibri" w:hAnsi="Calibri" w:cs="Times New Roman"/>
          <w:sz w:val="24"/>
          <w:szCs w:val="24"/>
          <w:lang w:eastAsia="en-US"/>
        </w:rPr>
        <w:t>M</w:t>
      </w:r>
      <w:r w:rsidR="000B6AF4">
        <w:rPr>
          <w:rFonts w:ascii="Calibri" w:eastAsia="Calibri" w:hAnsi="Calibri" w:cs="Times New Roman"/>
          <w:sz w:val="24"/>
          <w:szCs w:val="24"/>
          <w:lang w:eastAsia="en-US"/>
        </w:rPr>
        <w:t>r Jim Conlan</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419564E4" w:rsid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Racing Rule (“AR”) </w:t>
      </w:r>
      <w:r w:rsidR="000B6AF4">
        <w:rPr>
          <w:rFonts w:ascii="Calibri" w:eastAsia="Calibri" w:hAnsi="Calibri" w:cs="Times New Roman"/>
          <w:bCs/>
          <w:sz w:val="24"/>
          <w:szCs w:val="24"/>
          <w:lang w:eastAsia="en-US"/>
        </w:rPr>
        <w:t>240(2</w:t>
      </w:r>
      <w:r w:rsidR="005C708E">
        <w:rPr>
          <w:rFonts w:ascii="Calibri" w:eastAsia="Calibri" w:hAnsi="Calibri" w:cs="Times New Roman"/>
          <w:bCs/>
          <w:sz w:val="24"/>
          <w:szCs w:val="24"/>
          <w:lang w:eastAsia="en-US"/>
        </w:rPr>
        <w:t>)</w:t>
      </w:r>
      <w:r w:rsidR="000B6AF4">
        <w:rPr>
          <w:rFonts w:ascii="Calibri" w:eastAsia="Calibri" w:hAnsi="Calibri" w:cs="Times New Roman"/>
          <w:bCs/>
          <w:sz w:val="24"/>
          <w:szCs w:val="24"/>
          <w:lang w:eastAsia="en-US"/>
        </w:rPr>
        <w:t xml:space="preserve"> </w:t>
      </w:r>
      <w:r w:rsidR="00667A34" w:rsidRPr="00667A34">
        <w:rPr>
          <w:rFonts w:ascii="Calibri" w:eastAsia="Calibri" w:hAnsi="Calibri" w:cs="Times New Roman"/>
          <w:bCs/>
          <w:sz w:val="24"/>
          <w:szCs w:val="24"/>
          <w:lang w:eastAsia="en-US"/>
        </w:rPr>
        <w:t>states:</w:t>
      </w:r>
    </w:p>
    <w:p w14:paraId="5708DA87" w14:textId="77777777" w:rsidR="005C708E" w:rsidRPr="00667A34" w:rsidRDefault="005C708E" w:rsidP="00667A34">
      <w:pPr>
        <w:spacing w:line="259" w:lineRule="auto"/>
        <w:ind w:left="2835" w:hanging="2835"/>
        <w:jc w:val="both"/>
        <w:rPr>
          <w:rFonts w:ascii="Calibri" w:eastAsia="Calibri" w:hAnsi="Calibri" w:cs="Times New Roman"/>
          <w:bCs/>
          <w:sz w:val="24"/>
          <w:szCs w:val="24"/>
          <w:lang w:eastAsia="en-US"/>
        </w:rPr>
      </w:pPr>
    </w:p>
    <w:p w14:paraId="09717C9B" w14:textId="62DBDD3F" w:rsidR="000B6AF4" w:rsidRPr="000B6AF4" w:rsidRDefault="000B6AF4" w:rsidP="000B6AF4">
      <w:pPr>
        <w:spacing w:line="259" w:lineRule="auto"/>
        <w:ind w:left="2835"/>
        <w:jc w:val="both"/>
        <w:rPr>
          <w:rFonts w:ascii="Calibri" w:eastAsia="Calibri" w:hAnsi="Calibri" w:cs="Times New Roman"/>
          <w:b/>
          <w:bCs/>
          <w:sz w:val="24"/>
          <w:szCs w:val="24"/>
          <w:lang w:eastAsia="en-US"/>
        </w:rPr>
      </w:pPr>
      <w:bookmarkStart w:id="1" w:name="_Hlk173834904"/>
      <w:r w:rsidRPr="000B6AF4">
        <w:rPr>
          <w:rFonts w:ascii="Calibri" w:eastAsia="Calibri" w:hAnsi="Calibri" w:cs="Times New Roman"/>
          <w:b/>
          <w:bCs/>
          <w:sz w:val="24"/>
          <w:szCs w:val="24"/>
          <w:lang w:eastAsia="en-US"/>
        </w:rPr>
        <w:t>AR 240 Prohibited substance in sample taken from horse at race meeting:</w:t>
      </w:r>
    </w:p>
    <w:p w14:paraId="61C5F091" w14:textId="77777777" w:rsidR="000B6AF4" w:rsidRPr="000B6AF4" w:rsidRDefault="000B6AF4" w:rsidP="000B6AF4">
      <w:pPr>
        <w:spacing w:line="259" w:lineRule="auto"/>
        <w:ind w:left="2835"/>
        <w:jc w:val="both"/>
        <w:rPr>
          <w:rFonts w:ascii="Calibri" w:eastAsia="Calibri" w:hAnsi="Calibri" w:cs="Times New Roman"/>
          <w:b/>
          <w:bCs/>
          <w:iCs/>
          <w:sz w:val="24"/>
          <w:szCs w:val="24"/>
          <w:lang w:eastAsia="en-US"/>
        </w:rPr>
      </w:pPr>
    </w:p>
    <w:p w14:paraId="01AAD59A" w14:textId="0713131F" w:rsidR="000B6AF4" w:rsidRPr="000B6AF4" w:rsidRDefault="000B6AF4" w:rsidP="000B6AF4">
      <w:pPr>
        <w:pStyle w:val="ListParagraph"/>
        <w:numPr>
          <w:ilvl w:val="0"/>
          <w:numId w:val="9"/>
        </w:numPr>
        <w:spacing w:line="259" w:lineRule="auto"/>
        <w:ind w:left="2835" w:firstLine="0"/>
        <w:jc w:val="both"/>
        <w:rPr>
          <w:rFonts w:ascii="Calibri" w:eastAsia="Calibri" w:hAnsi="Calibri" w:cs="Times New Roman"/>
          <w:bCs/>
          <w:iCs/>
          <w:sz w:val="24"/>
          <w:szCs w:val="24"/>
          <w:lang w:eastAsia="en-US"/>
        </w:rPr>
      </w:pPr>
      <w:r w:rsidRPr="000B6AF4">
        <w:rPr>
          <w:rFonts w:ascii="Calibri" w:eastAsia="Calibri" w:hAnsi="Calibri" w:cs="Times New Roman"/>
          <w:bCs/>
          <w:iCs/>
          <w:sz w:val="24"/>
          <w:szCs w:val="24"/>
          <w:lang w:eastAsia="en-US"/>
        </w:rPr>
        <w:t>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bookmarkEnd w:id="1"/>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6C32240E" w14:textId="52BA4B39" w:rsidR="000B6AF4" w:rsidRDefault="000C4ED8" w:rsidP="000B6AF4">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66B58" w:rsidRPr="00166B58">
        <w:rPr>
          <w:rFonts w:ascii="Calibri" w:eastAsia="Calibri" w:hAnsi="Calibri" w:cs="Times New Roman"/>
          <w:bCs/>
          <w:sz w:val="24"/>
          <w:szCs w:val="24"/>
          <w:lang w:eastAsia="en-US"/>
        </w:rPr>
        <w:t xml:space="preserve">1. </w:t>
      </w:r>
      <w:bookmarkStart w:id="2" w:name="_Hlk173835515"/>
      <w:r w:rsidR="000B6AF4" w:rsidRPr="000B6AF4">
        <w:rPr>
          <w:rFonts w:ascii="Calibri" w:eastAsia="Calibri" w:hAnsi="Calibri" w:cs="Times New Roman"/>
          <w:bCs/>
          <w:sz w:val="24"/>
          <w:szCs w:val="24"/>
          <w:lang w:eastAsia="en-US"/>
        </w:rPr>
        <w:t xml:space="preserve">You are, and were at all relevant times, a trainer licensed by Racing Victoria and a person bound by the Rules of Racing. </w:t>
      </w:r>
    </w:p>
    <w:p w14:paraId="12AAB4CB" w14:textId="77777777" w:rsidR="000B6AF4" w:rsidRDefault="000B6AF4" w:rsidP="000B6AF4">
      <w:pPr>
        <w:spacing w:line="259" w:lineRule="auto"/>
        <w:ind w:left="2835" w:hanging="2835"/>
        <w:jc w:val="both"/>
        <w:rPr>
          <w:rFonts w:ascii="Calibri" w:eastAsia="Calibri" w:hAnsi="Calibri" w:cs="Times New Roman"/>
          <w:bCs/>
          <w:sz w:val="24"/>
          <w:szCs w:val="24"/>
          <w:lang w:eastAsia="en-US"/>
        </w:rPr>
      </w:pPr>
    </w:p>
    <w:p w14:paraId="7CDB3410" w14:textId="22DAE279" w:rsidR="000B6AF4" w:rsidRDefault="000B6AF4" w:rsidP="000B6AF4">
      <w:pPr>
        <w:tabs>
          <w:tab w:val="num" w:pos="1276"/>
        </w:tabs>
        <w:spacing w:line="259" w:lineRule="auto"/>
        <w:ind w:left="2835" w:hanging="2835"/>
        <w:jc w:val="both"/>
        <w:rPr>
          <w:rFonts w:ascii="Calibri" w:eastAsia="Calibri" w:hAnsi="Calibri" w:cs="Times New Roman"/>
          <w:bCs/>
          <w:i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2. </w:t>
      </w:r>
      <w:r w:rsidRPr="000B6AF4">
        <w:rPr>
          <w:rFonts w:ascii="Calibri" w:eastAsia="Calibri" w:hAnsi="Calibri" w:cs="Times New Roman"/>
          <w:bCs/>
          <w:sz w:val="24"/>
          <w:szCs w:val="24"/>
          <w:lang w:eastAsia="en-US"/>
        </w:rPr>
        <w:t>You were, at all relevant times, the trainer of the 5 year old gelding</w:t>
      </w:r>
      <w:r w:rsidRPr="000B6AF4">
        <w:rPr>
          <w:rFonts w:ascii="Calibri" w:eastAsia="Calibri" w:hAnsi="Calibri" w:cs="Times New Roman"/>
          <w:bCs/>
          <w:i/>
          <w:sz w:val="24"/>
          <w:szCs w:val="24"/>
          <w:lang w:eastAsia="en-US"/>
        </w:rPr>
        <w:t xml:space="preserve"> ‘Wealdstone’ </w:t>
      </w:r>
      <w:r w:rsidRPr="000B6AF4">
        <w:rPr>
          <w:rFonts w:ascii="Calibri" w:eastAsia="Calibri" w:hAnsi="Calibri" w:cs="Times New Roman"/>
          <w:bCs/>
          <w:iCs/>
          <w:sz w:val="24"/>
          <w:szCs w:val="24"/>
          <w:lang w:eastAsia="en-US"/>
        </w:rPr>
        <w:t xml:space="preserve">(the </w:t>
      </w:r>
      <w:r w:rsidRPr="000B6AF4">
        <w:rPr>
          <w:rFonts w:ascii="Calibri" w:eastAsia="Calibri" w:hAnsi="Calibri" w:cs="Times New Roman"/>
          <w:b/>
          <w:bCs/>
          <w:iCs/>
          <w:sz w:val="24"/>
          <w:szCs w:val="24"/>
          <w:lang w:eastAsia="en-US"/>
        </w:rPr>
        <w:t>Horse</w:t>
      </w:r>
      <w:r w:rsidRPr="000B6AF4">
        <w:rPr>
          <w:rFonts w:ascii="Calibri" w:eastAsia="Calibri" w:hAnsi="Calibri" w:cs="Times New Roman"/>
          <w:bCs/>
          <w:iCs/>
          <w:sz w:val="24"/>
          <w:szCs w:val="24"/>
          <w:lang w:eastAsia="en-US"/>
        </w:rPr>
        <w:t>).</w:t>
      </w:r>
    </w:p>
    <w:p w14:paraId="21F9D514" w14:textId="77777777" w:rsidR="000B6AF4" w:rsidRDefault="000B6AF4" w:rsidP="000B6AF4">
      <w:pPr>
        <w:tabs>
          <w:tab w:val="num" w:pos="1276"/>
        </w:tabs>
        <w:spacing w:line="259" w:lineRule="auto"/>
        <w:ind w:left="2835" w:hanging="2835"/>
        <w:jc w:val="both"/>
        <w:rPr>
          <w:rFonts w:ascii="Calibri" w:eastAsia="Calibri" w:hAnsi="Calibri" w:cs="Times New Roman"/>
          <w:bCs/>
          <w:iCs/>
          <w:sz w:val="24"/>
          <w:szCs w:val="24"/>
          <w:lang w:eastAsia="en-US"/>
        </w:rPr>
      </w:pPr>
    </w:p>
    <w:p w14:paraId="62A828DB" w14:textId="2D80F09B" w:rsid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Cs/>
          <w:sz w:val="24"/>
          <w:szCs w:val="24"/>
          <w:lang w:eastAsia="en-US"/>
        </w:rPr>
        <w:lastRenderedPageBreak/>
        <w:tab/>
      </w:r>
      <w:r>
        <w:rPr>
          <w:rFonts w:ascii="Calibri" w:eastAsia="Calibri" w:hAnsi="Calibri" w:cs="Times New Roman"/>
          <w:bCs/>
          <w:iCs/>
          <w:sz w:val="24"/>
          <w:szCs w:val="24"/>
          <w:lang w:eastAsia="en-US"/>
        </w:rPr>
        <w:tab/>
        <w:t xml:space="preserve">3. </w:t>
      </w:r>
      <w:r w:rsidRPr="000B6AF4">
        <w:rPr>
          <w:rFonts w:ascii="Calibri" w:eastAsia="Calibri" w:hAnsi="Calibri" w:cs="Times New Roman"/>
          <w:bCs/>
          <w:sz w:val="24"/>
          <w:szCs w:val="24"/>
          <w:lang w:eastAsia="en-US"/>
        </w:rPr>
        <w:t>On 6 December 2024</w:t>
      </w:r>
      <w:r w:rsidRPr="000B6AF4">
        <w:rPr>
          <w:rFonts w:ascii="Calibri" w:eastAsia="Calibri" w:hAnsi="Calibri" w:cs="Times New Roman"/>
          <w:bCs/>
          <w:i/>
          <w:sz w:val="24"/>
          <w:szCs w:val="24"/>
          <w:lang w:eastAsia="en-US"/>
        </w:rPr>
        <w:t xml:space="preserve">, </w:t>
      </w:r>
      <w:r w:rsidRPr="000B6AF4">
        <w:rPr>
          <w:rFonts w:ascii="Calibri" w:eastAsia="Calibri" w:hAnsi="Calibri" w:cs="Times New Roman"/>
          <w:bCs/>
          <w:iCs/>
          <w:sz w:val="24"/>
          <w:szCs w:val="24"/>
          <w:lang w:eastAsia="en-US"/>
        </w:rPr>
        <w:t xml:space="preserve">the Horse </w:t>
      </w:r>
      <w:r w:rsidRPr="000B6AF4">
        <w:rPr>
          <w:rFonts w:ascii="Calibri" w:eastAsia="Calibri" w:hAnsi="Calibri" w:cs="Times New Roman"/>
          <w:bCs/>
          <w:sz w:val="24"/>
          <w:szCs w:val="24"/>
          <w:lang w:eastAsia="en-US"/>
        </w:rPr>
        <w:t>was brought to the Mornington Racecourse and</w:t>
      </w:r>
      <w:r w:rsidRPr="000B6AF4">
        <w:rPr>
          <w:rFonts w:ascii="Calibri" w:eastAsia="Calibri" w:hAnsi="Calibri" w:cs="Times New Roman"/>
          <w:bCs/>
          <w:i/>
          <w:sz w:val="24"/>
          <w:szCs w:val="24"/>
          <w:lang w:eastAsia="en-US"/>
        </w:rPr>
        <w:t xml:space="preserve"> </w:t>
      </w:r>
      <w:r w:rsidRPr="000B6AF4">
        <w:rPr>
          <w:rFonts w:ascii="Calibri" w:eastAsia="Calibri" w:hAnsi="Calibri" w:cs="Times New Roman"/>
          <w:bCs/>
          <w:sz w:val="24"/>
          <w:szCs w:val="24"/>
          <w:lang w:eastAsia="en-US"/>
        </w:rPr>
        <w:t xml:space="preserve">ran in Race 7, the ‘Ground Screws Victoria Handicap’, over 2050 metres (the </w:t>
      </w:r>
      <w:r w:rsidRPr="000B6AF4">
        <w:rPr>
          <w:rFonts w:ascii="Calibri" w:eastAsia="Calibri" w:hAnsi="Calibri" w:cs="Times New Roman"/>
          <w:b/>
          <w:bCs/>
          <w:sz w:val="24"/>
          <w:szCs w:val="24"/>
          <w:lang w:eastAsia="en-US"/>
        </w:rPr>
        <w:t>Race</w:t>
      </w:r>
      <w:r w:rsidRPr="000B6AF4">
        <w:rPr>
          <w:rFonts w:ascii="Calibri" w:eastAsia="Calibri" w:hAnsi="Calibri" w:cs="Times New Roman"/>
          <w:bCs/>
          <w:sz w:val="24"/>
          <w:szCs w:val="24"/>
          <w:lang w:eastAsia="en-US"/>
        </w:rPr>
        <w:t>).</w:t>
      </w:r>
    </w:p>
    <w:p w14:paraId="4D36529E" w14:textId="77777777" w:rsid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p>
    <w:p w14:paraId="383132C2" w14:textId="6EC325EA" w:rsid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4. </w:t>
      </w:r>
      <w:r w:rsidRPr="000B6AF4">
        <w:rPr>
          <w:rFonts w:ascii="Calibri" w:eastAsia="Calibri" w:hAnsi="Calibri" w:cs="Times New Roman"/>
          <w:bCs/>
          <w:sz w:val="24"/>
          <w:szCs w:val="24"/>
          <w:lang w:eastAsia="en-US"/>
        </w:rPr>
        <w:t xml:space="preserve">Prior to the running of the Race, a blood sample (R606990) was taken from the Horse (the </w:t>
      </w:r>
      <w:r w:rsidRPr="000B6AF4">
        <w:rPr>
          <w:rFonts w:ascii="Calibri" w:eastAsia="Calibri" w:hAnsi="Calibri" w:cs="Times New Roman"/>
          <w:b/>
          <w:bCs/>
          <w:sz w:val="24"/>
          <w:szCs w:val="24"/>
          <w:lang w:eastAsia="en-US"/>
        </w:rPr>
        <w:t>Sample</w:t>
      </w:r>
      <w:r w:rsidRPr="000B6AF4">
        <w:rPr>
          <w:rFonts w:ascii="Calibri" w:eastAsia="Calibri" w:hAnsi="Calibri" w:cs="Times New Roman"/>
          <w:bCs/>
          <w:sz w:val="24"/>
          <w:szCs w:val="24"/>
          <w:lang w:eastAsia="en-US"/>
        </w:rPr>
        <w:t xml:space="preserve">). </w:t>
      </w:r>
    </w:p>
    <w:p w14:paraId="4312DDEF" w14:textId="77777777" w:rsid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p>
    <w:p w14:paraId="6DE675A0" w14:textId="0DAC5BB9" w:rsid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5. </w:t>
      </w:r>
      <w:r w:rsidRPr="000B6AF4">
        <w:rPr>
          <w:rFonts w:ascii="Calibri" w:eastAsia="Calibri" w:hAnsi="Calibri" w:cs="Times New Roman"/>
          <w:bCs/>
          <w:sz w:val="24"/>
          <w:szCs w:val="24"/>
          <w:lang w:eastAsia="en-US"/>
        </w:rPr>
        <w:t xml:space="preserve">An analysis of the Sample detected the presence of Caffeine and its metabolites Theophylline and Theobromine. </w:t>
      </w:r>
    </w:p>
    <w:p w14:paraId="58BFC17D" w14:textId="77777777" w:rsid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p>
    <w:p w14:paraId="2C114D32" w14:textId="3208AA6C" w:rsidR="000B6AF4" w:rsidRPr="000B6AF4" w:rsidRDefault="000B6AF4" w:rsidP="000B6AF4">
      <w:pPr>
        <w:tabs>
          <w:tab w:val="num" w:pos="1276"/>
        </w:tabs>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t xml:space="preserve">6. </w:t>
      </w:r>
      <w:r w:rsidRPr="000B6AF4">
        <w:rPr>
          <w:rFonts w:ascii="Calibri" w:eastAsia="Calibri" w:hAnsi="Calibri" w:cs="Times New Roman"/>
          <w:bCs/>
          <w:sz w:val="24"/>
          <w:szCs w:val="24"/>
          <w:lang w:eastAsia="en-US"/>
        </w:rPr>
        <w:t>Caffeine is a prohibited substance pursuant to Division 1 of Part 2 of Schedule 1 (Prohibited list B) of the Australian Rules of Racing.</w:t>
      </w:r>
    </w:p>
    <w:bookmarkEnd w:id="2"/>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07E56721" w14:textId="2062A66A"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3DFA1E98" w14:textId="5ACA523B" w:rsidR="00D66887" w:rsidRDefault="00D66887" w:rsidP="00DA26B2">
      <w:pPr>
        <w:spacing w:line="259" w:lineRule="auto"/>
        <w:jc w:val="both"/>
        <w:rPr>
          <w:rFonts w:ascii="Calibri" w:eastAsia="Calibri" w:hAnsi="Calibri" w:cs="Times New Roman"/>
          <w:bCs/>
          <w:sz w:val="24"/>
          <w:szCs w:val="24"/>
          <w:lang w:eastAsia="en-US"/>
        </w:rPr>
      </w:pPr>
      <w:r w:rsidRPr="00D66887">
        <w:rPr>
          <w:rFonts w:ascii="Calibri" w:eastAsia="Calibri" w:hAnsi="Calibri" w:cs="Times New Roman"/>
          <w:bCs/>
          <w:sz w:val="24"/>
          <w:szCs w:val="24"/>
          <w:lang w:eastAsia="en-US"/>
        </w:rPr>
        <w:t>In this matter, the parties have agreed</w:t>
      </w:r>
      <w:r>
        <w:rPr>
          <w:rFonts w:ascii="Calibri" w:eastAsia="Calibri" w:hAnsi="Calibri" w:cs="Times New Roman"/>
          <w:bCs/>
          <w:sz w:val="24"/>
          <w:szCs w:val="24"/>
          <w:lang w:eastAsia="en-US"/>
        </w:rPr>
        <w:t xml:space="preserve"> via a joint email </w:t>
      </w:r>
      <w:r w:rsidR="00051C96">
        <w:rPr>
          <w:rFonts w:ascii="Calibri" w:eastAsia="Calibri" w:hAnsi="Calibri" w:cs="Times New Roman"/>
          <w:bCs/>
          <w:sz w:val="24"/>
          <w:szCs w:val="24"/>
          <w:lang w:eastAsia="en-US"/>
        </w:rPr>
        <w:t xml:space="preserve">to the Tribunal </w:t>
      </w:r>
      <w:r>
        <w:rPr>
          <w:rFonts w:ascii="Calibri" w:eastAsia="Calibri" w:hAnsi="Calibri" w:cs="Times New Roman"/>
          <w:bCs/>
          <w:sz w:val="24"/>
          <w:szCs w:val="24"/>
          <w:lang w:eastAsia="en-US"/>
        </w:rPr>
        <w:t xml:space="preserve">on </w:t>
      </w:r>
      <w:r w:rsidR="000B6AF4">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April 2025</w:t>
      </w:r>
      <w:r w:rsidR="00A819D4">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that </w:t>
      </w:r>
      <w:r w:rsidRPr="00D66887">
        <w:rPr>
          <w:rFonts w:ascii="Calibri" w:eastAsia="Calibri" w:hAnsi="Calibri" w:cs="Times New Roman"/>
          <w:bCs/>
          <w:sz w:val="24"/>
          <w:szCs w:val="24"/>
          <w:lang w:eastAsia="en-US"/>
        </w:rPr>
        <w:t>this matter should be determined “on the papers”</w:t>
      </w:r>
      <w:r w:rsidR="00051C96">
        <w:rPr>
          <w:rFonts w:ascii="Calibri" w:eastAsia="Calibri" w:hAnsi="Calibri" w:cs="Times New Roman"/>
          <w:bCs/>
          <w:sz w:val="24"/>
          <w:szCs w:val="24"/>
          <w:lang w:eastAsia="en-US"/>
        </w:rPr>
        <w:t>,</w:t>
      </w:r>
      <w:r w:rsidRPr="00D66887">
        <w:rPr>
          <w:rFonts w:ascii="Calibri" w:eastAsia="Calibri" w:hAnsi="Calibri" w:cs="Times New Roman"/>
          <w:bCs/>
          <w:sz w:val="24"/>
          <w:szCs w:val="24"/>
          <w:lang w:eastAsia="en-US"/>
        </w:rPr>
        <w:t xml:space="preserve"> subject to the approval of the Tribunal.</w:t>
      </w:r>
      <w:r w:rsidR="00A819D4">
        <w:rPr>
          <w:rFonts w:ascii="Calibri" w:eastAsia="Calibri" w:hAnsi="Calibri" w:cs="Times New Roman"/>
          <w:bCs/>
          <w:sz w:val="24"/>
          <w:szCs w:val="24"/>
          <w:lang w:eastAsia="en-US"/>
        </w:rPr>
        <w:t xml:space="preserve"> An agreed statement of facts was outlined.</w:t>
      </w:r>
      <w:r w:rsidRPr="00D66887">
        <w:rPr>
          <w:rFonts w:ascii="Calibri" w:eastAsia="Calibri" w:hAnsi="Calibri" w:cs="Times New Roman"/>
          <w:bCs/>
          <w:sz w:val="24"/>
          <w:szCs w:val="24"/>
          <w:lang w:eastAsia="en-US"/>
        </w:rPr>
        <w:t xml:space="preserve"> This seems to me to be a very sensible course to adopt.</w:t>
      </w:r>
    </w:p>
    <w:p w14:paraId="71ADDBCE" w14:textId="77777777" w:rsidR="00D66887" w:rsidRDefault="00D66887" w:rsidP="00DA26B2">
      <w:pPr>
        <w:spacing w:line="259" w:lineRule="auto"/>
        <w:jc w:val="both"/>
        <w:rPr>
          <w:rFonts w:ascii="Calibri" w:eastAsia="Calibri" w:hAnsi="Calibri" w:cs="Times New Roman"/>
          <w:bCs/>
          <w:sz w:val="24"/>
          <w:szCs w:val="24"/>
          <w:lang w:eastAsia="en-US"/>
        </w:rPr>
      </w:pPr>
    </w:p>
    <w:p w14:paraId="23301C43" w14:textId="7FCA0400" w:rsidR="00D66887" w:rsidRDefault="00D66887"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Hearings on the papers cannot be </w:t>
      </w:r>
      <w:r w:rsidRPr="00D66887">
        <w:rPr>
          <w:rFonts w:ascii="Calibri" w:eastAsia="Calibri" w:hAnsi="Calibri" w:cs="Times New Roman"/>
          <w:bCs/>
          <w:sz w:val="24"/>
          <w:szCs w:val="24"/>
          <w:lang w:eastAsia="en-US"/>
        </w:rPr>
        <w:t xml:space="preserve">used in </w:t>
      </w:r>
      <w:r w:rsidR="00A819D4">
        <w:rPr>
          <w:rFonts w:ascii="Calibri" w:eastAsia="Calibri" w:hAnsi="Calibri" w:cs="Times New Roman"/>
          <w:bCs/>
          <w:sz w:val="24"/>
          <w:szCs w:val="24"/>
          <w:lang w:eastAsia="en-US"/>
        </w:rPr>
        <w:t xml:space="preserve">many </w:t>
      </w:r>
      <w:r w:rsidRPr="00D66887">
        <w:rPr>
          <w:rFonts w:ascii="Calibri" w:eastAsia="Calibri" w:hAnsi="Calibri" w:cs="Times New Roman"/>
          <w:bCs/>
          <w:sz w:val="24"/>
          <w:szCs w:val="24"/>
          <w:lang w:eastAsia="en-US"/>
        </w:rPr>
        <w:t>cases. However, there are certain situations where it can be</w:t>
      </w:r>
      <w:r w:rsidR="00A819D4">
        <w:rPr>
          <w:rFonts w:ascii="Calibri" w:eastAsia="Calibri" w:hAnsi="Calibri" w:cs="Times New Roman"/>
          <w:bCs/>
          <w:sz w:val="24"/>
          <w:szCs w:val="24"/>
          <w:lang w:eastAsia="en-US"/>
        </w:rPr>
        <w:t xml:space="preserve"> used </w:t>
      </w:r>
      <w:r w:rsidRPr="00D66887">
        <w:rPr>
          <w:rFonts w:ascii="Calibri" w:eastAsia="Calibri" w:hAnsi="Calibri" w:cs="Times New Roman"/>
          <w:bCs/>
          <w:sz w:val="24"/>
          <w:szCs w:val="24"/>
          <w:lang w:eastAsia="en-US"/>
        </w:rPr>
        <w:t>and this is one of them. Certainly, I am prepared to determine the appropriate penalty “on the papers” and I again congratulate the parties for adopting this time saving and appropriate approach.</w:t>
      </w:r>
    </w:p>
    <w:p w14:paraId="6DE9EE80" w14:textId="77777777" w:rsidR="00F746BC" w:rsidRDefault="00F746BC" w:rsidP="00DA26B2">
      <w:pPr>
        <w:spacing w:line="259" w:lineRule="auto"/>
        <w:jc w:val="both"/>
        <w:rPr>
          <w:rFonts w:ascii="Calibri" w:eastAsia="Calibri" w:hAnsi="Calibri" w:cs="Times New Roman"/>
          <w:bCs/>
          <w:sz w:val="24"/>
          <w:szCs w:val="24"/>
          <w:lang w:eastAsia="en-US"/>
        </w:rPr>
      </w:pPr>
    </w:p>
    <w:p w14:paraId="4C9EC6B6" w14:textId="7D5B0233"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M</w:t>
      </w:r>
      <w:r w:rsidR="000B6AF4">
        <w:rPr>
          <w:rFonts w:ascii="Calibri" w:eastAsia="Calibri" w:hAnsi="Calibri" w:cs="Times New Roman"/>
          <w:bCs/>
          <w:sz w:val="24"/>
          <w:szCs w:val="24"/>
          <w:lang w:eastAsia="en-US"/>
        </w:rPr>
        <w:t>r Conlan</w:t>
      </w:r>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has been charged with </w:t>
      </w:r>
      <w:r>
        <w:rPr>
          <w:rFonts w:ascii="Calibri" w:eastAsia="Calibri" w:hAnsi="Calibri" w:cs="Times New Roman"/>
          <w:bCs/>
          <w:sz w:val="24"/>
          <w:szCs w:val="24"/>
          <w:lang w:eastAsia="en-US"/>
        </w:rPr>
        <w:t xml:space="preserve">a </w:t>
      </w:r>
      <w:r w:rsidRPr="00F746BC">
        <w:rPr>
          <w:rFonts w:ascii="Calibri" w:eastAsia="Calibri" w:hAnsi="Calibri" w:cs="Times New Roman"/>
          <w:bCs/>
          <w:sz w:val="24"/>
          <w:szCs w:val="24"/>
          <w:lang w:eastAsia="en-US"/>
        </w:rPr>
        <w:t>breach of Rule</w:t>
      </w:r>
      <w:r>
        <w:rPr>
          <w:rFonts w:ascii="Calibri" w:eastAsia="Calibri" w:hAnsi="Calibri" w:cs="Times New Roman"/>
          <w:bCs/>
          <w:sz w:val="24"/>
          <w:szCs w:val="24"/>
          <w:lang w:eastAsia="en-US"/>
        </w:rPr>
        <w:t xml:space="preserve"> </w:t>
      </w:r>
      <w:r w:rsidR="000B6AF4">
        <w:rPr>
          <w:rFonts w:ascii="Calibri" w:eastAsia="Calibri" w:hAnsi="Calibri" w:cs="Times New Roman"/>
          <w:bCs/>
          <w:sz w:val="24"/>
          <w:szCs w:val="24"/>
          <w:lang w:eastAsia="en-US"/>
        </w:rPr>
        <w:t>240</w:t>
      </w:r>
      <w:r>
        <w:rPr>
          <w:rFonts w:ascii="Calibri" w:eastAsia="Calibri" w:hAnsi="Calibri" w:cs="Times New Roman"/>
          <w:bCs/>
          <w:sz w:val="24"/>
          <w:szCs w:val="24"/>
          <w:lang w:eastAsia="en-US"/>
        </w:rPr>
        <w:t>(</w:t>
      </w:r>
      <w:r w:rsidR="000B6AF4">
        <w:rPr>
          <w:rFonts w:ascii="Calibri" w:eastAsia="Calibri" w:hAnsi="Calibri" w:cs="Times New Roman"/>
          <w:bCs/>
          <w:sz w:val="24"/>
          <w:szCs w:val="24"/>
          <w:lang w:eastAsia="en-US"/>
        </w:rPr>
        <w:t>2</w:t>
      </w:r>
      <w:r>
        <w:rPr>
          <w:rFonts w:ascii="Calibri" w:eastAsia="Calibri" w:hAnsi="Calibri" w:cs="Times New Roman"/>
          <w:bCs/>
          <w:sz w:val="24"/>
          <w:szCs w:val="24"/>
          <w:lang w:eastAsia="en-US"/>
        </w:rPr>
        <w:t>)</w:t>
      </w:r>
      <w:r w:rsidRPr="00F746BC">
        <w:rPr>
          <w:rFonts w:ascii="Calibri" w:eastAsia="Calibri" w:hAnsi="Calibri" w:cs="Times New Roman"/>
          <w:bCs/>
          <w:sz w:val="24"/>
          <w:szCs w:val="24"/>
          <w:lang w:eastAsia="en-US"/>
        </w:rPr>
        <w:t xml:space="preserve">. </w:t>
      </w:r>
      <w:r w:rsidR="000B6AF4">
        <w:rPr>
          <w:rFonts w:ascii="Calibri" w:eastAsia="Calibri" w:hAnsi="Calibri" w:cs="Times New Roman"/>
          <w:bCs/>
          <w:sz w:val="24"/>
          <w:szCs w:val="24"/>
          <w:lang w:eastAsia="en-US"/>
        </w:rPr>
        <w:t>H</w:t>
      </w:r>
      <w:r w:rsidRPr="00F746BC">
        <w:rPr>
          <w:rFonts w:ascii="Calibri" w:eastAsia="Calibri" w:hAnsi="Calibri" w:cs="Times New Roman"/>
          <w:bCs/>
          <w:sz w:val="24"/>
          <w:szCs w:val="24"/>
          <w:lang w:eastAsia="en-US"/>
        </w:rPr>
        <w:t xml:space="preserve">e is pleading guilty to </w:t>
      </w:r>
      <w:r>
        <w:rPr>
          <w:rFonts w:ascii="Calibri" w:eastAsia="Calibri" w:hAnsi="Calibri" w:cs="Times New Roman"/>
          <w:bCs/>
          <w:sz w:val="24"/>
          <w:szCs w:val="24"/>
          <w:lang w:eastAsia="en-US"/>
        </w:rPr>
        <w:t xml:space="preserve">this charge. The </w:t>
      </w:r>
      <w:r w:rsidRPr="00F746BC">
        <w:rPr>
          <w:rFonts w:ascii="Calibri" w:eastAsia="Calibri" w:hAnsi="Calibri" w:cs="Times New Roman"/>
          <w:bCs/>
          <w:sz w:val="24"/>
          <w:szCs w:val="24"/>
          <w:lang w:eastAsia="en-US"/>
        </w:rPr>
        <w:t xml:space="preserve">charge </w:t>
      </w:r>
      <w:r w:rsidR="00A819D4">
        <w:rPr>
          <w:rFonts w:ascii="Calibri" w:eastAsia="Calibri" w:hAnsi="Calibri" w:cs="Times New Roman"/>
          <w:bCs/>
          <w:sz w:val="24"/>
          <w:szCs w:val="24"/>
          <w:lang w:eastAsia="en-US"/>
        </w:rPr>
        <w:t xml:space="preserve">is </w:t>
      </w:r>
      <w:r w:rsidR="000B6AF4">
        <w:rPr>
          <w:rFonts w:ascii="Calibri" w:eastAsia="Calibri" w:hAnsi="Calibri" w:cs="Times New Roman"/>
          <w:bCs/>
          <w:sz w:val="24"/>
          <w:szCs w:val="24"/>
          <w:lang w:eastAsia="en-US"/>
        </w:rPr>
        <w:t xml:space="preserve">commonly referred to as a presentation offence. </w:t>
      </w:r>
    </w:p>
    <w:p w14:paraId="608F8836" w14:textId="77777777" w:rsidR="00F746BC" w:rsidRDefault="00F746BC" w:rsidP="00DA26B2">
      <w:pPr>
        <w:spacing w:line="259" w:lineRule="auto"/>
        <w:jc w:val="both"/>
        <w:rPr>
          <w:rFonts w:ascii="Calibri" w:eastAsia="Calibri" w:hAnsi="Calibri" w:cs="Times New Roman"/>
          <w:bCs/>
          <w:sz w:val="24"/>
          <w:szCs w:val="24"/>
          <w:lang w:eastAsia="en-US"/>
        </w:rPr>
      </w:pPr>
    </w:p>
    <w:p w14:paraId="3768BAA5" w14:textId="6DC26EE8" w:rsidR="00F746BC" w:rsidRPr="00166B58" w:rsidRDefault="00A819D4" w:rsidP="00DA26B2">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Agreed </w:t>
      </w:r>
      <w:r w:rsidR="000B241C">
        <w:rPr>
          <w:rFonts w:ascii="Calibri" w:eastAsia="Calibri" w:hAnsi="Calibri" w:cs="Times New Roman"/>
          <w:b/>
          <w:sz w:val="24"/>
          <w:szCs w:val="24"/>
          <w:lang w:eastAsia="en-US"/>
        </w:rPr>
        <w:t>Facts</w:t>
      </w:r>
      <w:r w:rsidR="00F746BC" w:rsidRPr="00166B58">
        <w:rPr>
          <w:rFonts w:ascii="Calibri" w:eastAsia="Calibri" w:hAnsi="Calibri" w:cs="Times New Roman"/>
          <w:b/>
          <w:sz w:val="24"/>
          <w:szCs w:val="24"/>
          <w:lang w:eastAsia="en-US"/>
        </w:rPr>
        <w:t>:</w:t>
      </w:r>
    </w:p>
    <w:p w14:paraId="13B912F3" w14:textId="77777777" w:rsidR="00F746BC" w:rsidRDefault="00F746BC" w:rsidP="00DA26B2">
      <w:pPr>
        <w:spacing w:line="259" w:lineRule="auto"/>
        <w:jc w:val="both"/>
        <w:rPr>
          <w:rFonts w:ascii="Calibri" w:eastAsia="Calibri" w:hAnsi="Calibri" w:cs="Times New Roman"/>
          <w:bCs/>
          <w:sz w:val="24"/>
          <w:szCs w:val="24"/>
          <w:lang w:eastAsia="en-US"/>
        </w:rPr>
      </w:pPr>
    </w:p>
    <w:p w14:paraId="463D054D" w14:textId="69F3FE79" w:rsidR="000B241C" w:rsidRDefault="00A819D4"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At all relevant times, </w:t>
      </w:r>
      <w:r w:rsidR="000B241C" w:rsidRPr="000B241C">
        <w:rPr>
          <w:rFonts w:ascii="Calibri" w:eastAsia="Calibri" w:hAnsi="Calibri" w:cs="Times New Roman"/>
          <w:bCs/>
          <w:sz w:val="24"/>
          <w:szCs w:val="24"/>
          <w:lang w:eastAsia="en-US"/>
        </w:rPr>
        <w:t>Mr. Conlan was</w:t>
      </w:r>
      <w:r>
        <w:rPr>
          <w:rFonts w:ascii="Calibri" w:eastAsia="Calibri" w:hAnsi="Calibri" w:cs="Times New Roman"/>
          <w:bCs/>
          <w:sz w:val="24"/>
          <w:szCs w:val="24"/>
          <w:lang w:eastAsia="en-US"/>
        </w:rPr>
        <w:t xml:space="preserve"> </w:t>
      </w:r>
      <w:r w:rsidR="000B241C" w:rsidRPr="000B241C">
        <w:rPr>
          <w:rFonts w:ascii="Calibri" w:eastAsia="Calibri" w:hAnsi="Calibri" w:cs="Times New Roman"/>
          <w:bCs/>
          <w:sz w:val="24"/>
          <w:szCs w:val="24"/>
          <w:lang w:eastAsia="en-US"/>
        </w:rPr>
        <w:t xml:space="preserve">a trainer licensed by RV and a person bound by the Rules of Racing (see Stewards’ exhibits at pages 109-110). </w:t>
      </w:r>
    </w:p>
    <w:p w14:paraId="7E17AF75" w14:textId="259ACE5D" w:rsidR="000B241C" w:rsidRDefault="00A819D4"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Pr="000B241C">
        <w:rPr>
          <w:rFonts w:ascii="Calibri" w:eastAsia="Calibri" w:hAnsi="Calibri" w:cs="Times New Roman"/>
          <w:bCs/>
          <w:sz w:val="24"/>
          <w:szCs w:val="24"/>
          <w:lang w:eastAsia="en-US"/>
        </w:rPr>
        <w:t>t all relevant times</w:t>
      </w:r>
      <w:r>
        <w:rPr>
          <w:rFonts w:ascii="Calibri" w:eastAsia="Calibri" w:hAnsi="Calibri" w:cs="Times New Roman"/>
          <w:bCs/>
          <w:sz w:val="24"/>
          <w:szCs w:val="24"/>
          <w:lang w:eastAsia="en-US"/>
        </w:rPr>
        <w:t>,</w:t>
      </w:r>
      <w:r w:rsidRPr="000B241C">
        <w:rPr>
          <w:rFonts w:ascii="Calibri" w:eastAsia="Calibri" w:hAnsi="Calibri" w:cs="Times New Roman"/>
          <w:bCs/>
          <w:sz w:val="24"/>
          <w:szCs w:val="24"/>
          <w:lang w:eastAsia="en-US"/>
        </w:rPr>
        <w:t xml:space="preserve"> </w:t>
      </w:r>
      <w:r w:rsidR="000B241C" w:rsidRPr="000B241C">
        <w:rPr>
          <w:rFonts w:ascii="Calibri" w:eastAsia="Calibri" w:hAnsi="Calibri" w:cs="Times New Roman"/>
          <w:bCs/>
          <w:sz w:val="24"/>
          <w:szCs w:val="24"/>
          <w:lang w:eastAsia="en-US"/>
        </w:rPr>
        <w:t>Mr. Conlan was the trainer of the 5-year-old gelding, Wealdstone</w:t>
      </w:r>
      <w:r>
        <w:rPr>
          <w:rFonts w:ascii="Calibri" w:eastAsia="Calibri" w:hAnsi="Calibri" w:cs="Times New Roman"/>
          <w:bCs/>
          <w:sz w:val="24"/>
          <w:szCs w:val="24"/>
          <w:lang w:eastAsia="en-US"/>
        </w:rPr>
        <w:t>, herein after referred to</w:t>
      </w:r>
      <w:r w:rsidR="000B241C" w:rsidRPr="000B241C">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as “</w:t>
      </w:r>
      <w:r w:rsidR="000B241C" w:rsidRPr="000B241C">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h</w:t>
      </w:r>
      <w:r w:rsidR="000B241C" w:rsidRPr="000B241C">
        <w:rPr>
          <w:rFonts w:ascii="Calibri" w:eastAsia="Calibri" w:hAnsi="Calibri" w:cs="Times New Roman"/>
          <w:bCs/>
          <w:sz w:val="24"/>
          <w:szCs w:val="24"/>
          <w:lang w:eastAsia="en-US"/>
        </w:rPr>
        <w:t>orse</w:t>
      </w:r>
      <w:r>
        <w:rPr>
          <w:rFonts w:ascii="Calibri" w:eastAsia="Calibri" w:hAnsi="Calibri" w:cs="Times New Roman"/>
          <w:bCs/>
          <w:sz w:val="24"/>
          <w:szCs w:val="24"/>
          <w:lang w:eastAsia="en-US"/>
        </w:rPr>
        <w:t>”.</w:t>
      </w:r>
    </w:p>
    <w:p w14:paraId="6809C501" w14:textId="77777777"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On 6 December 2024, the Horse was brought to the Mornington Racecourse to participate in Race 7, the ‘Ground Screws Victoria Handicap’, over 2050 metres (the Race), with the Horse finishing third (see Stewards’ exhibits at page 100). </w:t>
      </w:r>
    </w:p>
    <w:p w14:paraId="42ADA240" w14:textId="0C16BE16"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lastRenderedPageBreak/>
        <w:t xml:space="preserve">Prior to the running of the Race, a blood sample (R606990) was taken from the Horse (the </w:t>
      </w:r>
      <w:r w:rsidR="00A819D4">
        <w:rPr>
          <w:rFonts w:ascii="Calibri" w:eastAsia="Calibri" w:hAnsi="Calibri" w:cs="Times New Roman"/>
          <w:bCs/>
          <w:sz w:val="24"/>
          <w:szCs w:val="24"/>
          <w:lang w:eastAsia="en-US"/>
        </w:rPr>
        <w:t>s</w:t>
      </w:r>
      <w:r w:rsidRPr="000B241C">
        <w:rPr>
          <w:rFonts w:ascii="Calibri" w:eastAsia="Calibri" w:hAnsi="Calibri" w:cs="Times New Roman"/>
          <w:bCs/>
          <w:sz w:val="24"/>
          <w:szCs w:val="24"/>
          <w:lang w:eastAsia="en-US"/>
        </w:rPr>
        <w:t xml:space="preserve">ample) </w:t>
      </w:r>
    </w:p>
    <w:p w14:paraId="36A4B05D" w14:textId="58B32C3B"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An analysis of the Sample by two NATA accredited laboratories, Racing Analytical Services (RASL) and the Australian Racing Forensic Laboratory (ARFL), detected the presence of Caffeine and its metabolites, Theophylline and Theobromine</w:t>
      </w:r>
      <w:r w:rsidR="00A819D4">
        <w:rPr>
          <w:rFonts w:ascii="Calibri" w:eastAsia="Calibri" w:hAnsi="Calibri" w:cs="Times New Roman"/>
          <w:bCs/>
          <w:sz w:val="24"/>
          <w:szCs w:val="24"/>
          <w:lang w:eastAsia="en-US"/>
        </w:rPr>
        <w:t>.</w:t>
      </w:r>
    </w:p>
    <w:p w14:paraId="0870FC84" w14:textId="77777777"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RASL reported that the sample contained Caffeine at a concentration approximately three-times greater than the Australian Residue Limit of 20 ng/mL (see Stewards’ exhibits at page 17). </w:t>
      </w:r>
    </w:p>
    <w:p w14:paraId="3FEADF78" w14:textId="77777777"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Mr. Conlan takes no issue with the sample collection or testing process, including the test results, and acknowledges the veracity of the testing regime. </w:t>
      </w:r>
    </w:p>
    <w:p w14:paraId="0CF2FFA2" w14:textId="77777777"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Caffeine is a prohibited substance pursuant to Division 1 of Part 2 of Schedule 1 (Prohibited List B) of the Australian Rules of Racing (see Stewards’ exhibits at page 17). </w:t>
      </w:r>
    </w:p>
    <w:p w14:paraId="0D037DD0" w14:textId="77777777" w:rsidR="000B241C" w:rsidRDefault="000B241C" w:rsidP="000B241C">
      <w:pPr>
        <w:pStyle w:val="ListParagraph"/>
        <w:numPr>
          <w:ilvl w:val="0"/>
          <w:numId w:val="11"/>
        </w:numPr>
        <w:spacing w:line="259" w:lineRule="auto"/>
        <w:ind w:left="284" w:hanging="284"/>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During the course of the Stewards investigation, it was established that: </w:t>
      </w:r>
    </w:p>
    <w:p w14:paraId="0DCA9A87" w14:textId="3096F0B4"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Leading up to the race, Mr. Conlan was the person responsible for the feeding and administration of supplements and medications to the Horse; </w:t>
      </w:r>
    </w:p>
    <w:p w14:paraId="50726D2A" w14:textId="3499B7BC"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Total Animal Supplies</w:t>
      </w:r>
      <w:r w:rsidR="00A819D4">
        <w:rPr>
          <w:rFonts w:ascii="Calibri" w:eastAsia="Calibri" w:hAnsi="Calibri" w:cs="Times New Roman"/>
          <w:bCs/>
          <w:sz w:val="24"/>
          <w:szCs w:val="24"/>
          <w:lang w:eastAsia="en-US"/>
        </w:rPr>
        <w:t xml:space="preserve"> (TAS)</w:t>
      </w:r>
      <w:r w:rsidRPr="000B241C">
        <w:rPr>
          <w:rFonts w:ascii="Calibri" w:eastAsia="Calibri" w:hAnsi="Calibri" w:cs="Times New Roman"/>
          <w:bCs/>
          <w:sz w:val="24"/>
          <w:szCs w:val="24"/>
          <w:lang w:eastAsia="en-US"/>
        </w:rPr>
        <w:t xml:space="preserve"> in Carrum Downs has been Mr. Conlan’s feed supplier for the past 10 years; </w:t>
      </w:r>
    </w:p>
    <w:p w14:paraId="072D8F0E" w14:textId="77777777"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In late November 2024, there was a supply interruption in relation to the product, Founder Guard, at which time TAS recommended a safe alternative product,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for the prevention of laminitis in thoroughbred horses; </w:t>
      </w:r>
    </w:p>
    <w:p w14:paraId="356B09D5" w14:textId="1744A524"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Prior to purchasing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Mr. Conlan reviewed the label to confirm</w:t>
      </w:r>
      <w:r w:rsidR="00A819D4">
        <w:rPr>
          <w:rFonts w:ascii="Calibri" w:eastAsia="Calibri" w:hAnsi="Calibri" w:cs="Times New Roman"/>
          <w:bCs/>
          <w:sz w:val="24"/>
          <w:szCs w:val="24"/>
          <w:lang w:eastAsia="en-US"/>
        </w:rPr>
        <w:t>ed that</w:t>
      </w:r>
      <w:r w:rsidRPr="000B241C">
        <w:rPr>
          <w:rFonts w:ascii="Calibri" w:eastAsia="Calibri" w:hAnsi="Calibri" w:cs="Times New Roman"/>
          <w:bCs/>
          <w:sz w:val="24"/>
          <w:szCs w:val="24"/>
          <w:lang w:eastAsia="en-US"/>
        </w:rPr>
        <w:t xml:space="preserve"> it was safe for use, and was further reassured by the clear description on the packaging, which stated “WITHHOLDING PERIOD, NIL”; </w:t>
      </w:r>
    </w:p>
    <w:p w14:paraId="05DFC937" w14:textId="044610DD"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Mr. Conlan provided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to the Horse in its daily feeds between 27 November 2024 and 27 December 2024, ceasing to use </w:t>
      </w:r>
      <w:r w:rsidR="00A819D4">
        <w:rPr>
          <w:rFonts w:ascii="Calibri" w:eastAsia="Calibri" w:hAnsi="Calibri" w:cs="Times New Roman"/>
          <w:bCs/>
          <w:sz w:val="24"/>
          <w:szCs w:val="24"/>
          <w:lang w:eastAsia="en-US"/>
        </w:rPr>
        <w:t>it</w:t>
      </w:r>
      <w:r w:rsidRPr="000B241C">
        <w:rPr>
          <w:rFonts w:ascii="Calibri" w:eastAsia="Calibri" w:hAnsi="Calibri" w:cs="Times New Roman"/>
          <w:bCs/>
          <w:sz w:val="24"/>
          <w:szCs w:val="24"/>
          <w:lang w:eastAsia="en-US"/>
        </w:rPr>
        <w:t xml:space="preserve"> on 27 December 2024 when Founder Guard again became available; </w:t>
      </w:r>
    </w:p>
    <w:p w14:paraId="3F1ABD8C" w14:textId="50D594F2"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On 25 March 2025, CEO of Poseidon Animal Health, </w:t>
      </w:r>
      <w:r w:rsidR="00A819D4">
        <w:rPr>
          <w:rFonts w:ascii="Calibri" w:eastAsia="Calibri" w:hAnsi="Calibri" w:cs="Times New Roman"/>
          <w:bCs/>
          <w:sz w:val="24"/>
          <w:szCs w:val="24"/>
          <w:lang w:eastAsia="en-US"/>
        </w:rPr>
        <w:t xml:space="preserve">Mr </w:t>
      </w:r>
      <w:r w:rsidRPr="000B241C">
        <w:rPr>
          <w:rFonts w:ascii="Calibri" w:eastAsia="Calibri" w:hAnsi="Calibri" w:cs="Times New Roman"/>
          <w:bCs/>
          <w:sz w:val="24"/>
          <w:szCs w:val="24"/>
          <w:lang w:eastAsia="en-US"/>
        </w:rPr>
        <w:t xml:space="preserve">Peter Lord, informed RV Stewards about an issue with a supplier that led to the contamination of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with an independent laboratory confirming the detection of minor traces of Caffeine in the batch of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manufactured in November 2024 (see Stewards’ exhibits at pages 20-21); </w:t>
      </w:r>
    </w:p>
    <w:p w14:paraId="2ADF2735" w14:textId="04AFA54C"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Since issues with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came to light, RV has issued an industry notice advising trainers to immediately stop using </w:t>
      </w:r>
      <w:r w:rsidR="00A819D4">
        <w:rPr>
          <w:rFonts w:ascii="Calibri" w:eastAsia="Calibri" w:hAnsi="Calibri" w:cs="Times New Roman"/>
          <w:bCs/>
          <w:sz w:val="24"/>
          <w:szCs w:val="24"/>
          <w:lang w:eastAsia="en-US"/>
        </w:rPr>
        <w:t xml:space="preserve">it. </w:t>
      </w:r>
      <w:r w:rsidRPr="000B241C">
        <w:rPr>
          <w:rFonts w:ascii="Calibri" w:eastAsia="Calibri" w:hAnsi="Calibri" w:cs="Times New Roman"/>
          <w:bCs/>
          <w:sz w:val="24"/>
          <w:szCs w:val="24"/>
          <w:lang w:eastAsia="en-US"/>
        </w:rPr>
        <w:t xml:space="preserve"> </w:t>
      </w:r>
    </w:p>
    <w:p w14:paraId="27084AE8" w14:textId="77777777" w:rsidR="000B241C"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Other PRAs and the manufacturer, Poseidon Animal Health, have also issued public warnings on the use of the product and the risk of caffeine contamination; and </w:t>
      </w:r>
    </w:p>
    <w:p w14:paraId="700F71B9" w14:textId="0F8DF5F4" w:rsidR="00166B58" w:rsidRDefault="000B241C" w:rsidP="000B241C">
      <w:pPr>
        <w:pStyle w:val="ListParagraph"/>
        <w:numPr>
          <w:ilvl w:val="0"/>
          <w:numId w:val="12"/>
        </w:num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The parties agree </w:t>
      </w:r>
      <w:r w:rsidR="00A819D4">
        <w:rPr>
          <w:rFonts w:ascii="Calibri" w:eastAsia="Calibri" w:hAnsi="Calibri" w:cs="Times New Roman"/>
          <w:bCs/>
          <w:sz w:val="24"/>
          <w:szCs w:val="24"/>
          <w:lang w:eastAsia="en-US"/>
        </w:rPr>
        <w:t xml:space="preserve">that </w:t>
      </w:r>
      <w:r w:rsidRPr="000B241C">
        <w:rPr>
          <w:rFonts w:ascii="Calibri" w:eastAsia="Calibri" w:hAnsi="Calibri" w:cs="Times New Roman"/>
          <w:bCs/>
          <w:sz w:val="24"/>
          <w:szCs w:val="24"/>
          <w:lang w:eastAsia="en-US"/>
        </w:rPr>
        <w:t xml:space="preserve">it is more than likely that Mr. Conlan’s use of the product,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during the relevant period has led to the detection of Caffeine and its metabolites in the </w:t>
      </w:r>
      <w:r w:rsidR="00A819D4">
        <w:rPr>
          <w:rFonts w:ascii="Calibri" w:eastAsia="Calibri" w:hAnsi="Calibri" w:cs="Times New Roman"/>
          <w:bCs/>
          <w:sz w:val="24"/>
          <w:szCs w:val="24"/>
          <w:lang w:eastAsia="en-US"/>
        </w:rPr>
        <w:t>s</w:t>
      </w:r>
      <w:r w:rsidRPr="000B241C">
        <w:rPr>
          <w:rFonts w:ascii="Calibri" w:eastAsia="Calibri" w:hAnsi="Calibri" w:cs="Times New Roman"/>
          <w:bCs/>
          <w:sz w:val="24"/>
          <w:szCs w:val="24"/>
          <w:lang w:eastAsia="en-US"/>
        </w:rPr>
        <w:t>ample</w:t>
      </w:r>
      <w:r>
        <w:rPr>
          <w:rFonts w:ascii="Calibri" w:eastAsia="Calibri" w:hAnsi="Calibri" w:cs="Times New Roman"/>
          <w:bCs/>
          <w:sz w:val="24"/>
          <w:szCs w:val="24"/>
          <w:lang w:eastAsia="en-US"/>
        </w:rPr>
        <w:t>.</w:t>
      </w:r>
    </w:p>
    <w:p w14:paraId="42245A11" w14:textId="77777777" w:rsidR="000B241C" w:rsidRPr="000B241C" w:rsidRDefault="000B241C" w:rsidP="000B241C">
      <w:pPr>
        <w:pStyle w:val="ListParagraph"/>
        <w:spacing w:line="259" w:lineRule="auto"/>
        <w:ind w:left="1004"/>
        <w:jc w:val="both"/>
        <w:rPr>
          <w:rFonts w:ascii="Calibri" w:eastAsia="Calibri" w:hAnsi="Calibri" w:cs="Times New Roman"/>
          <w:bCs/>
          <w:sz w:val="24"/>
          <w:szCs w:val="24"/>
          <w:lang w:eastAsia="en-US"/>
        </w:rPr>
      </w:pPr>
    </w:p>
    <w:p w14:paraId="198DF6C8" w14:textId="77777777" w:rsidR="00A819D4" w:rsidRDefault="00A819D4" w:rsidP="00DA26B2">
      <w:pPr>
        <w:spacing w:line="259" w:lineRule="auto"/>
        <w:jc w:val="both"/>
        <w:rPr>
          <w:rFonts w:ascii="Calibri" w:eastAsia="Calibri" w:hAnsi="Calibri" w:cs="Times New Roman"/>
          <w:b/>
          <w:sz w:val="24"/>
          <w:szCs w:val="24"/>
          <w:lang w:eastAsia="en-US"/>
        </w:rPr>
      </w:pPr>
    </w:p>
    <w:p w14:paraId="3BA9A3EF" w14:textId="77777777" w:rsidR="00A819D4" w:rsidRDefault="00A819D4" w:rsidP="00DA26B2">
      <w:pPr>
        <w:spacing w:line="259" w:lineRule="auto"/>
        <w:jc w:val="both"/>
        <w:rPr>
          <w:rFonts w:ascii="Calibri" w:eastAsia="Calibri" w:hAnsi="Calibri" w:cs="Times New Roman"/>
          <w:b/>
          <w:sz w:val="24"/>
          <w:szCs w:val="24"/>
          <w:lang w:eastAsia="en-US"/>
        </w:rPr>
      </w:pPr>
    </w:p>
    <w:p w14:paraId="3557E26A" w14:textId="7641215B" w:rsidR="00166B58" w:rsidRDefault="00166B58" w:rsidP="00DA26B2">
      <w:pPr>
        <w:spacing w:line="259" w:lineRule="auto"/>
        <w:jc w:val="both"/>
        <w:rPr>
          <w:rFonts w:ascii="Calibri" w:eastAsia="Calibri" w:hAnsi="Calibri" w:cs="Times New Roman"/>
          <w:b/>
          <w:sz w:val="24"/>
          <w:szCs w:val="24"/>
          <w:lang w:eastAsia="en-US"/>
        </w:rPr>
      </w:pPr>
      <w:r w:rsidRPr="00166B58">
        <w:rPr>
          <w:rFonts w:ascii="Calibri" w:eastAsia="Calibri" w:hAnsi="Calibri" w:cs="Times New Roman"/>
          <w:b/>
          <w:sz w:val="24"/>
          <w:szCs w:val="24"/>
          <w:lang w:eastAsia="en-US"/>
        </w:rPr>
        <w:lastRenderedPageBreak/>
        <w:t>Joint submissions on penalty</w:t>
      </w:r>
    </w:p>
    <w:p w14:paraId="703B3CD4" w14:textId="77777777" w:rsidR="000B241C" w:rsidRDefault="000B241C" w:rsidP="00DA26B2">
      <w:pPr>
        <w:spacing w:line="259" w:lineRule="auto"/>
        <w:jc w:val="both"/>
        <w:rPr>
          <w:rFonts w:ascii="Calibri" w:eastAsia="Calibri" w:hAnsi="Calibri" w:cs="Times New Roman"/>
          <w:b/>
          <w:sz w:val="24"/>
          <w:szCs w:val="24"/>
          <w:lang w:eastAsia="en-US"/>
        </w:rPr>
      </w:pPr>
    </w:p>
    <w:p w14:paraId="3D25A5F0" w14:textId="3090EB2B" w:rsidR="000B241C" w:rsidRPr="000B241C" w:rsidRDefault="000B241C" w:rsidP="00DA26B2">
      <w:p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The parties jointly submit that, whilst the charge is proven on the above facts, it is appropriate that no penalty be imposed in the circumstances of this case, including:</w:t>
      </w:r>
    </w:p>
    <w:p w14:paraId="6F383CCA" w14:textId="77777777" w:rsidR="00166B58" w:rsidRDefault="00166B58" w:rsidP="00DA26B2">
      <w:pPr>
        <w:spacing w:line="259" w:lineRule="auto"/>
        <w:jc w:val="both"/>
        <w:rPr>
          <w:rFonts w:ascii="Calibri" w:eastAsia="Calibri" w:hAnsi="Calibri" w:cs="Times New Roman"/>
          <w:bCs/>
          <w:sz w:val="24"/>
          <w:szCs w:val="24"/>
          <w:lang w:eastAsia="en-US"/>
        </w:rPr>
      </w:pPr>
    </w:p>
    <w:p w14:paraId="410C5958" w14:textId="2BAB564A" w:rsidR="000B241C" w:rsidRDefault="000B241C" w:rsidP="00DA26B2">
      <w:p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a. The RV Stewards acknowledge that Mr. Conlan used reasonable and sufficient due diligence measures to ensure </w:t>
      </w:r>
      <w:r w:rsidR="00A819D4">
        <w:rPr>
          <w:rFonts w:ascii="Calibri" w:eastAsia="Calibri" w:hAnsi="Calibri" w:cs="Times New Roman"/>
          <w:bCs/>
          <w:sz w:val="24"/>
          <w:szCs w:val="24"/>
          <w:lang w:eastAsia="en-US"/>
        </w:rPr>
        <w:t xml:space="preserve">that </w:t>
      </w:r>
      <w:r w:rsidRPr="000B241C">
        <w:rPr>
          <w:rFonts w:ascii="Calibri" w:eastAsia="Calibri" w:hAnsi="Calibri" w:cs="Times New Roman"/>
          <w:bCs/>
          <w:sz w:val="24"/>
          <w:szCs w:val="24"/>
          <w:lang w:eastAsia="en-US"/>
        </w:rPr>
        <w:t xml:space="preserve">the product, </w:t>
      </w:r>
      <w:proofErr w:type="spellStart"/>
      <w:r w:rsidRPr="000B241C">
        <w:rPr>
          <w:rFonts w:ascii="Calibri" w:eastAsia="Calibri" w:hAnsi="Calibri" w:cs="Times New Roman"/>
          <w:bCs/>
          <w:sz w:val="24"/>
          <w:szCs w:val="24"/>
          <w:lang w:eastAsia="en-US"/>
        </w:rPr>
        <w:t>MetaboLize</w:t>
      </w:r>
      <w:proofErr w:type="spellEnd"/>
      <w:r w:rsidRPr="000B241C">
        <w:rPr>
          <w:rFonts w:ascii="Calibri" w:eastAsia="Calibri" w:hAnsi="Calibri" w:cs="Times New Roman"/>
          <w:bCs/>
          <w:sz w:val="24"/>
          <w:szCs w:val="24"/>
          <w:lang w:eastAsia="en-US"/>
        </w:rPr>
        <w:t xml:space="preserve"> was safe for use; </w:t>
      </w:r>
    </w:p>
    <w:p w14:paraId="6697D14D" w14:textId="5A7600FE" w:rsidR="000B241C" w:rsidRDefault="000B241C" w:rsidP="00DA26B2">
      <w:p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b. It is more than likely that the detection of a prohibited substance, being Caffeine, in the Sample was caused by the contamination of a supplier’s product, beyond the control of Mr. Conlan, s</w:t>
      </w:r>
      <w:r w:rsidR="00A819D4">
        <w:rPr>
          <w:rFonts w:ascii="Calibri" w:eastAsia="Calibri" w:hAnsi="Calibri" w:cs="Times New Roman"/>
          <w:bCs/>
          <w:sz w:val="24"/>
          <w:szCs w:val="24"/>
          <w:lang w:eastAsia="en-US"/>
        </w:rPr>
        <w:t>o</w:t>
      </w:r>
      <w:r w:rsidRPr="000B241C">
        <w:rPr>
          <w:rFonts w:ascii="Calibri" w:eastAsia="Calibri" w:hAnsi="Calibri" w:cs="Times New Roman"/>
          <w:bCs/>
          <w:sz w:val="24"/>
          <w:szCs w:val="24"/>
          <w:lang w:eastAsia="en-US"/>
        </w:rPr>
        <w:t xml:space="preserve"> that there was no culpability on his part; and </w:t>
      </w:r>
    </w:p>
    <w:p w14:paraId="348CE20F" w14:textId="77777777" w:rsidR="000B241C" w:rsidRDefault="000B241C" w:rsidP="00DA26B2">
      <w:p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 xml:space="preserve">c. Mr. Conlan has fully cooperated with the RV Stewards throughout the investigation, providing all necessary documentation and information related to the incident, and pleaded guilty at an early stage to allow for the early resolution of this matter. </w:t>
      </w:r>
    </w:p>
    <w:p w14:paraId="0D32388E" w14:textId="77777777" w:rsidR="000B241C" w:rsidRDefault="000B241C" w:rsidP="00DA26B2">
      <w:pPr>
        <w:spacing w:line="259" w:lineRule="auto"/>
        <w:jc w:val="both"/>
        <w:rPr>
          <w:rFonts w:ascii="Calibri" w:eastAsia="Calibri" w:hAnsi="Calibri" w:cs="Times New Roman"/>
          <w:bCs/>
          <w:sz w:val="24"/>
          <w:szCs w:val="24"/>
          <w:lang w:eastAsia="en-US"/>
        </w:rPr>
      </w:pPr>
    </w:p>
    <w:p w14:paraId="5E4A6D70" w14:textId="5AB054A2" w:rsidR="00D66887" w:rsidRDefault="000B241C" w:rsidP="00DA26B2">
      <w:pPr>
        <w:spacing w:line="259" w:lineRule="auto"/>
        <w:jc w:val="both"/>
        <w:rPr>
          <w:rFonts w:ascii="Calibri" w:eastAsia="Calibri" w:hAnsi="Calibri" w:cs="Times New Roman"/>
          <w:bCs/>
          <w:sz w:val="24"/>
          <w:szCs w:val="24"/>
          <w:lang w:eastAsia="en-US"/>
        </w:rPr>
      </w:pPr>
      <w:r w:rsidRPr="000B241C">
        <w:rPr>
          <w:rFonts w:ascii="Calibri" w:eastAsia="Calibri" w:hAnsi="Calibri" w:cs="Times New Roman"/>
          <w:bCs/>
          <w:sz w:val="24"/>
          <w:szCs w:val="24"/>
          <w:lang w:eastAsia="en-US"/>
        </w:rPr>
        <w:t>Pursuant to AR 240(1), the Horse will need to be disqualified from the Race</w:t>
      </w:r>
      <w:r>
        <w:rPr>
          <w:rFonts w:ascii="Calibri" w:eastAsia="Calibri" w:hAnsi="Calibri" w:cs="Times New Roman"/>
          <w:bCs/>
          <w:sz w:val="24"/>
          <w:szCs w:val="24"/>
          <w:lang w:eastAsia="en-US"/>
        </w:rPr>
        <w:t>.</w:t>
      </w:r>
    </w:p>
    <w:p w14:paraId="0C4F4425" w14:textId="77777777" w:rsidR="000B241C" w:rsidRDefault="000B241C" w:rsidP="00DA26B2">
      <w:pPr>
        <w:spacing w:line="259" w:lineRule="auto"/>
        <w:jc w:val="both"/>
        <w:rPr>
          <w:rFonts w:ascii="Calibri" w:eastAsia="Calibri" w:hAnsi="Calibri" w:cs="Times New Roman"/>
          <w:bCs/>
          <w:sz w:val="24"/>
          <w:szCs w:val="24"/>
          <w:lang w:eastAsia="en-US"/>
        </w:rPr>
      </w:pPr>
    </w:p>
    <w:p w14:paraId="4296D02B" w14:textId="77777777" w:rsidR="004B144C" w:rsidRDefault="004B144C"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Of course, the final decision in matters such as this is one for the Tribunal. However, it is guided by the parties and in the present case it endorses and accepts the proposed solution.</w:t>
      </w:r>
    </w:p>
    <w:p w14:paraId="1C20B36E" w14:textId="17606FF6" w:rsidR="00B54A83" w:rsidRDefault="004B144C"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r>
      <w:r w:rsidR="00D66887" w:rsidRPr="00D66887">
        <w:rPr>
          <w:rFonts w:ascii="Calibri" w:eastAsia="Calibri" w:hAnsi="Calibri" w:cs="Times New Roman"/>
          <w:bCs/>
          <w:sz w:val="24"/>
          <w:szCs w:val="24"/>
          <w:lang w:eastAsia="en-US"/>
        </w:rPr>
        <w:t>Thus, the penalt</w:t>
      </w:r>
      <w:r w:rsidR="00D66887">
        <w:rPr>
          <w:rFonts w:ascii="Calibri" w:eastAsia="Calibri" w:hAnsi="Calibri" w:cs="Times New Roman"/>
          <w:bCs/>
          <w:sz w:val="24"/>
          <w:szCs w:val="24"/>
          <w:lang w:eastAsia="en-US"/>
        </w:rPr>
        <w:t>y</w:t>
      </w:r>
      <w:r w:rsidR="00D66887" w:rsidRPr="00D66887">
        <w:rPr>
          <w:rFonts w:ascii="Calibri" w:eastAsia="Calibri" w:hAnsi="Calibri" w:cs="Times New Roman"/>
          <w:bCs/>
          <w:sz w:val="24"/>
          <w:szCs w:val="24"/>
          <w:lang w:eastAsia="en-US"/>
        </w:rPr>
        <w:t xml:space="preserve"> imposed </w:t>
      </w:r>
      <w:r w:rsidR="00D66887">
        <w:rPr>
          <w:rFonts w:ascii="Calibri" w:eastAsia="Calibri" w:hAnsi="Calibri" w:cs="Times New Roman"/>
          <w:bCs/>
          <w:sz w:val="24"/>
          <w:szCs w:val="24"/>
          <w:lang w:eastAsia="en-US"/>
        </w:rPr>
        <w:t>is a</w:t>
      </w:r>
      <w:r w:rsidR="00D66887" w:rsidRPr="00D66887">
        <w:rPr>
          <w:rFonts w:ascii="Calibri" w:eastAsia="Calibri" w:hAnsi="Calibri" w:cs="Times New Roman"/>
          <w:bCs/>
          <w:sz w:val="24"/>
          <w:szCs w:val="24"/>
          <w:lang w:eastAsia="en-US"/>
        </w:rPr>
        <w:t>s follows:</w:t>
      </w:r>
    </w:p>
    <w:p w14:paraId="14609BF0" w14:textId="77777777" w:rsidR="00B54A83" w:rsidRDefault="00B54A83" w:rsidP="00DA26B2">
      <w:pPr>
        <w:spacing w:line="259" w:lineRule="auto"/>
        <w:jc w:val="both"/>
        <w:rPr>
          <w:rFonts w:ascii="Calibri" w:eastAsia="Calibri" w:hAnsi="Calibri" w:cs="Times New Roman"/>
          <w:bCs/>
          <w:sz w:val="24"/>
          <w:szCs w:val="24"/>
          <w:lang w:eastAsia="en-US"/>
        </w:rPr>
      </w:pPr>
    </w:p>
    <w:p w14:paraId="195E2C08" w14:textId="792E2620" w:rsidR="00B54A83" w:rsidRPr="000B241C" w:rsidRDefault="00D66887" w:rsidP="00B54A83">
      <w:pPr>
        <w:rPr>
          <w:rFonts w:ascii="Calibri" w:eastAsia="Aptos" w:hAnsi="Calibri" w:cs="Calibri"/>
          <w:b/>
          <w:bCs/>
          <w:sz w:val="24"/>
          <w:szCs w:val="24"/>
          <w:lang w:eastAsia="en-US"/>
        </w:rPr>
      </w:pPr>
      <w:r w:rsidRPr="000B241C">
        <w:rPr>
          <w:rFonts w:ascii="Calibri" w:eastAsia="Aptos" w:hAnsi="Calibri" w:cs="Calibri"/>
          <w:b/>
          <w:bCs/>
          <w:sz w:val="24"/>
          <w:szCs w:val="24"/>
          <w:lang w:eastAsia="en-US"/>
        </w:rPr>
        <w:t>P</w:t>
      </w:r>
      <w:r w:rsidR="00166B58" w:rsidRPr="000B241C">
        <w:rPr>
          <w:rFonts w:ascii="Calibri" w:eastAsia="Aptos" w:hAnsi="Calibri" w:cs="Calibri"/>
          <w:b/>
          <w:bCs/>
          <w:sz w:val="24"/>
          <w:szCs w:val="24"/>
          <w:lang w:eastAsia="en-US"/>
        </w:rPr>
        <w:t>enalty</w:t>
      </w:r>
    </w:p>
    <w:p w14:paraId="55B67999" w14:textId="77777777" w:rsidR="00B54A83" w:rsidRPr="000B241C" w:rsidRDefault="00B54A83" w:rsidP="00D66887">
      <w:pPr>
        <w:rPr>
          <w:rFonts w:ascii="Calibri" w:eastAsia="Aptos" w:hAnsi="Calibri" w:cs="Calibri"/>
          <w:b/>
          <w:bCs/>
          <w:sz w:val="24"/>
          <w:szCs w:val="24"/>
        </w:rPr>
      </w:pPr>
    </w:p>
    <w:p w14:paraId="5463D7EB" w14:textId="42F495E1" w:rsidR="00B54A83" w:rsidRPr="000B241C" w:rsidRDefault="000B241C" w:rsidP="000B241C">
      <w:pPr>
        <w:pStyle w:val="ListParagraph"/>
        <w:numPr>
          <w:ilvl w:val="0"/>
          <w:numId w:val="13"/>
        </w:numPr>
        <w:rPr>
          <w:rFonts w:ascii="Calibri" w:hAnsi="Calibri" w:cs="Calibri"/>
          <w:sz w:val="24"/>
          <w:szCs w:val="24"/>
        </w:rPr>
      </w:pPr>
      <w:r w:rsidRPr="000B241C">
        <w:rPr>
          <w:rFonts w:ascii="Calibri" w:hAnsi="Calibri" w:cs="Calibri"/>
          <w:sz w:val="24"/>
          <w:szCs w:val="24"/>
        </w:rPr>
        <w:t>No penalty is imposed on Mr Conlan</w:t>
      </w:r>
      <w:r w:rsidR="00B54A83" w:rsidRPr="000B241C">
        <w:rPr>
          <w:rFonts w:ascii="Calibri" w:hAnsi="Calibri" w:cs="Calibri"/>
          <w:sz w:val="24"/>
          <w:szCs w:val="24"/>
        </w:rPr>
        <w:t>.</w:t>
      </w:r>
    </w:p>
    <w:p w14:paraId="2259853B" w14:textId="0F7F52E3" w:rsidR="000B241C" w:rsidRPr="000B241C" w:rsidRDefault="00BF3341" w:rsidP="000B241C">
      <w:pPr>
        <w:pStyle w:val="ListParagraph"/>
        <w:numPr>
          <w:ilvl w:val="0"/>
          <w:numId w:val="13"/>
        </w:numPr>
        <w:jc w:val="both"/>
        <w:rPr>
          <w:rFonts w:ascii="Calibri" w:hAnsi="Calibri" w:cs="Calibri"/>
          <w:sz w:val="24"/>
          <w:szCs w:val="24"/>
        </w:rPr>
      </w:pPr>
      <w:r>
        <w:rPr>
          <w:rFonts w:ascii="Calibri" w:hAnsi="Calibri" w:cs="Calibri"/>
          <w:bCs/>
          <w:iCs/>
          <w:sz w:val="24"/>
          <w:szCs w:val="24"/>
        </w:rPr>
        <w:t xml:space="preserve">In addition, </w:t>
      </w:r>
      <w:r w:rsidR="000B241C" w:rsidRPr="000B6AF4">
        <w:rPr>
          <w:rFonts w:ascii="Calibri" w:hAnsi="Calibri" w:cs="Calibri"/>
          <w:bCs/>
          <w:iCs/>
          <w:sz w:val="24"/>
          <w:szCs w:val="24"/>
        </w:rPr>
        <w:t>Wealdstone</w:t>
      </w:r>
      <w:r w:rsidR="000B241C" w:rsidRPr="000B241C">
        <w:rPr>
          <w:rFonts w:ascii="Calibri" w:hAnsi="Calibri" w:cs="Calibri"/>
          <w:bCs/>
          <w:sz w:val="24"/>
          <w:szCs w:val="24"/>
        </w:rPr>
        <w:t xml:space="preserve"> </w:t>
      </w:r>
      <w:r w:rsidR="000B241C">
        <w:rPr>
          <w:rFonts w:ascii="Calibri" w:hAnsi="Calibri" w:cs="Calibri"/>
          <w:bCs/>
          <w:sz w:val="24"/>
          <w:szCs w:val="24"/>
        </w:rPr>
        <w:t xml:space="preserve">is disqualified from Race 7 at </w:t>
      </w:r>
      <w:r w:rsidR="000B241C" w:rsidRPr="000B6AF4">
        <w:rPr>
          <w:rFonts w:ascii="Calibri" w:hAnsi="Calibri" w:cs="Calibri"/>
          <w:bCs/>
          <w:sz w:val="24"/>
          <w:szCs w:val="24"/>
        </w:rPr>
        <w:t xml:space="preserve">Mornington </w:t>
      </w:r>
      <w:r w:rsidR="000B241C">
        <w:rPr>
          <w:rFonts w:ascii="Calibri" w:hAnsi="Calibri" w:cs="Calibri"/>
          <w:bCs/>
          <w:sz w:val="24"/>
          <w:szCs w:val="24"/>
        </w:rPr>
        <w:t xml:space="preserve">on 6 December 2025 and the finishing order is amended accordingly. </w:t>
      </w:r>
    </w:p>
    <w:p w14:paraId="155F3D72" w14:textId="77777777" w:rsidR="00B54A83" w:rsidRPr="00B54A83" w:rsidRDefault="00B54A83" w:rsidP="00B54A83">
      <w:pPr>
        <w:ind w:left="1440"/>
        <w:rPr>
          <w:rFonts w:ascii="Aptos" w:eastAsia="Aptos" w:hAnsi="Aptos" w:cs="Aptos"/>
          <w:b/>
          <w:bC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2"/>
  </w:num>
  <w:num w:numId="2" w16cid:durableId="210844993">
    <w:abstractNumId w:val="11"/>
  </w:num>
  <w:num w:numId="3" w16cid:durableId="557134779">
    <w:abstractNumId w:val="12"/>
  </w:num>
  <w:num w:numId="4" w16cid:durableId="972953153">
    <w:abstractNumId w:val="10"/>
  </w:num>
  <w:num w:numId="5" w16cid:durableId="1454248420">
    <w:abstractNumId w:val="7"/>
  </w:num>
  <w:num w:numId="6" w16cid:durableId="191196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3"/>
  </w:num>
  <w:num w:numId="8" w16cid:durableId="359405010">
    <w:abstractNumId w:val="9"/>
  </w:num>
  <w:num w:numId="9" w16cid:durableId="174076255">
    <w:abstractNumId w:val="6"/>
  </w:num>
  <w:num w:numId="10" w16cid:durableId="317156558">
    <w:abstractNumId w:val="4"/>
  </w:num>
  <w:num w:numId="11" w16cid:durableId="1380280830">
    <w:abstractNumId w:val="1"/>
  </w:num>
  <w:num w:numId="12" w16cid:durableId="1624650134">
    <w:abstractNumId w:val="5"/>
  </w:num>
  <w:num w:numId="13" w16cid:durableId="25724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16D"/>
    <w:rsid w:val="00013705"/>
    <w:rsid w:val="0002157F"/>
    <w:rsid w:val="000215EA"/>
    <w:rsid w:val="000304D0"/>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465E"/>
    <w:rsid w:val="004B4D88"/>
    <w:rsid w:val="004B62F6"/>
    <w:rsid w:val="004B7980"/>
    <w:rsid w:val="004D6D59"/>
    <w:rsid w:val="004E0DAE"/>
    <w:rsid w:val="004F01FB"/>
    <w:rsid w:val="004F2218"/>
    <w:rsid w:val="004F247C"/>
    <w:rsid w:val="004F24AB"/>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4698"/>
    <w:rsid w:val="00D44CDA"/>
    <w:rsid w:val="00D459F1"/>
    <w:rsid w:val="00D46971"/>
    <w:rsid w:val="00D52796"/>
    <w:rsid w:val="00D54208"/>
    <w:rsid w:val="00D63101"/>
    <w:rsid w:val="00D6499E"/>
    <w:rsid w:val="00D649C1"/>
    <w:rsid w:val="00D6603E"/>
    <w:rsid w:val="00D66887"/>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bf91db19-d128-4be5-8f05-109574cdb7b4"/>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e5bac097-4d65-4b49-8fb1-11cf25ff1117"/>
    <ds:schemaRef ds:uri="http://www.w3.org/XML/1998/namespac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4399</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16</cp:revision>
  <cp:lastPrinted>2025-05-06T03:13:00Z</cp:lastPrinted>
  <dcterms:created xsi:type="dcterms:W3CDTF">2025-05-01T01:10:00Z</dcterms:created>
  <dcterms:modified xsi:type="dcterms:W3CDTF">2025-05-06T03:14:00Z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