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28763" w14:textId="63F648F9" w:rsidR="001B47E5" w:rsidRDefault="00F67BD9" w:rsidP="001B47E5">
      <w:pPr>
        <w:keepLines/>
        <w:spacing w:after="240"/>
        <w:rPr>
          <w:rFonts w:ascii="Arial" w:hAnsi="Arial"/>
          <w:b/>
          <w:bCs/>
          <w:color w:val="53565A"/>
          <w:sz w:val="64"/>
          <w:szCs w:val="64"/>
        </w:rPr>
      </w:pPr>
      <w:r w:rsidRPr="001C74DF">
        <w:rPr>
          <w:noProof/>
        </w:rPr>
        <w:drawing>
          <wp:anchor distT="0" distB="0" distL="114300" distR="114300" simplePos="0" relativeHeight="251656192" behindDoc="1" locked="0" layoutInCell="1" allowOverlap="1" wp14:anchorId="2CBFF50C" wp14:editId="6F1FE92A">
            <wp:simplePos x="0" y="0"/>
            <wp:positionH relativeFrom="page">
              <wp:posOffset>-10836</wp:posOffset>
            </wp:positionH>
            <wp:positionV relativeFrom="page">
              <wp:posOffset>2771</wp:posOffset>
            </wp:positionV>
            <wp:extent cx="7560000" cy="10684800"/>
            <wp:effectExtent l="0" t="0" r="3175" b="2540"/>
            <wp:wrapNone/>
            <wp:docPr id="917550646" name="Picture 91755064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Background patter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84800"/>
                    </a:xfrm>
                    <a:prstGeom prst="rect">
                      <a:avLst/>
                    </a:prstGeom>
                    <a:extLst>
                      <a:ext uri="{FAA26D3D-D897-4be2-8F04-BA451C77F1D7}">
                        <ma14:placeholderFlag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4A33A7F5" w14:textId="77777777" w:rsidR="001B47E5" w:rsidRDefault="001B47E5" w:rsidP="001B47E5">
      <w:pPr>
        <w:keepLines/>
        <w:spacing w:after="240"/>
        <w:rPr>
          <w:rFonts w:ascii="Arial" w:hAnsi="Arial"/>
          <w:b/>
          <w:bCs/>
          <w:color w:val="53565A"/>
          <w:sz w:val="64"/>
          <w:szCs w:val="64"/>
        </w:rPr>
      </w:pPr>
    </w:p>
    <w:p w14:paraId="538794BD" w14:textId="292AA485" w:rsidR="001B47E5" w:rsidRDefault="001B47E5" w:rsidP="001B47E5">
      <w:pPr>
        <w:keepLines/>
        <w:spacing w:after="240"/>
        <w:rPr>
          <w:rFonts w:ascii="Arial" w:hAnsi="Arial"/>
          <w:b/>
          <w:bCs/>
          <w:color w:val="53565A"/>
          <w:sz w:val="64"/>
          <w:szCs w:val="64"/>
        </w:rPr>
      </w:pPr>
    </w:p>
    <w:p w14:paraId="2EE9D4F5" w14:textId="656567F6" w:rsidR="001B47E5" w:rsidRDefault="001B47E5" w:rsidP="001B47E5">
      <w:pPr>
        <w:keepLines/>
        <w:spacing w:after="240"/>
        <w:rPr>
          <w:rFonts w:ascii="Arial" w:hAnsi="Arial"/>
          <w:b/>
          <w:bCs/>
          <w:color w:val="53565A"/>
          <w:sz w:val="64"/>
          <w:szCs w:val="64"/>
        </w:rPr>
      </w:pPr>
    </w:p>
    <w:p w14:paraId="333A56AF" w14:textId="4BDECAF6" w:rsidR="001B47E5" w:rsidRPr="00F67BD9" w:rsidRDefault="001B47E5" w:rsidP="001B47E5">
      <w:pPr>
        <w:keepLines/>
        <w:spacing w:after="240"/>
        <w:rPr>
          <w:rFonts w:ascii="Arial" w:hAnsi="Arial"/>
          <w:bCs/>
          <w:color w:val="FFFFFF" w:themeColor="background1"/>
          <w:sz w:val="64"/>
          <w:szCs w:val="64"/>
        </w:rPr>
      </w:pPr>
      <w:r w:rsidRPr="00F67BD9">
        <w:rPr>
          <w:rFonts w:ascii="Arial" w:hAnsi="Arial"/>
          <w:bCs/>
          <w:color w:val="FFFFFF" w:themeColor="background1"/>
          <w:sz w:val="64"/>
          <w:szCs w:val="64"/>
        </w:rPr>
        <w:t xml:space="preserve">Gifts, Benefits and </w:t>
      </w:r>
    </w:p>
    <w:p w14:paraId="601C3384" w14:textId="00224C29" w:rsidR="001B47E5" w:rsidRPr="00F67BD9" w:rsidRDefault="001B47E5" w:rsidP="001B47E5">
      <w:pPr>
        <w:keepLines/>
        <w:spacing w:after="240"/>
        <w:rPr>
          <w:rFonts w:ascii="Arial" w:hAnsi="Arial"/>
          <w:bCs/>
          <w:color w:val="FFFFFF" w:themeColor="background1"/>
          <w:sz w:val="64"/>
          <w:szCs w:val="64"/>
        </w:rPr>
      </w:pPr>
      <w:r w:rsidRPr="00F67BD9">
        <w:rPr>
          <w:rFonts w:ascii="Arial" w:hAnsi="Arial"/>
          <w:bCs/>
          <w:color w:val="FFFFFF" w:themeColor="background1"/>
          <w:sz w:val="64"/>
          <w:szCs w:val="64"/>
        </w:rPr>
        <w:t xml:space="preserve">Hospitality Policy </w:t>
      </w:r>
    </w:p>
    <w:p w14:paraId="34F134C8" w14:textId="77777777" w:rsidR="001B47E5" w:rsidRDefault="001B47E5" w:rsidP="001B47E5">
      <w:pPr>
        <w:keepLines/>
        <w:spacing w:after="240"/>
        <w:rPr>
          <w:rFonts w:ascii="Arial" w:hAnsi="Arial"/>
          <w:bCs/>
          <w:color w:val="FFFFFF" w:themeColor="background1"/>
          <w:sz w:val="64"/>
          <w:szCs w:val="64"/>
        </w:rPr>
      </w:pPr>
      <w:r w:rsidRPr="00F67BD9">
        <w:rPr>
          <w:rFonts w:ascii="Arial" w:hAnsi="Arial"/>
          <w:bCs/>
          <w:color w:val="FFFFFF" w:themeColor="background1"/>
          <w:sz w:val="64"/>
          <w:szCs w:val="64"/>
        </w:rPr>
        <w:t>and Procedure</w:t>
      </w:r>
    </w:p>
    <w:p w14:paraId="612B76C6" w14:textId="5D3CC81B" w:rsidR="00C328AD" w:rsidRPr="00C328AD" w:rsidRDefault="00C328AD" w:rsidP="001B47E5">
      <w:pPr>
        <w:keepLines/>
        <w:spacing w:after="240"/>
        <w:rPr>
          <w:rFonts w:ascii="Arial" w:hAnsi="Arial"/>
          <w:bCs/>
          <w:color w:val="FFFFFF" w:themeColor="background1"/>
          <w:sz w:val="18"/>
          <w:szCs w:val="18"/>
        </w:rPr>
      </w:pPr>
      <w:r>
        <w:rPr>
          <w:rFonts w:ascii="Arial" w:hAnsi="Arial"/>
          <w:bCs/>
          <w:color w:val="FFFFFF" w:themeColor="background1"/>
          <w:sz w:val="18"/>
          <w:szCs w:val="18"/>
        </w:rPr>
        <w:t xml:space="preserve">CM: </w:t>
      </w:r>
      <w:r w:rsidRPr="00C328AD">
        <w:rPr>
          <w:rFonts w:ascii="Arial" w:hAnsi="Arial"/>
          <w:bCs/>
          <w:color w:val="FFFFFF" w:themeColor="background1"/>
          <w:sz w:val="18"/>
          <w:szCs w:val="18"/>
        </w:rPr>
        <w:t>D24/276007</w:t>
      </w:r>
    </w:p>
    <w:p w14:paraId="1F8DB984" w14:textId="59EF5D44" w:rsidR="00C07B16" w:rsidRDefault="00C07B16" w:rsidP="00C37731">
      <w:pPr>
        <w:pStyle w:val="Spacerparatopoffirstpage"/>
        <w:rPr>
          <w:noProof w:val="0"/>
        </w:rPr>
      </w:pPr>
    </w:p>
    <w:p w14:paraId="3F41A736" w14:textId="77777777" w:rsidR="001B47E5" w:rsidRDefault="001B47E5" w:rsidP="00C37731">
      <w:pPr>
        <w:pStyle w:val="Spacerparatopoffirstpage"/>
        <w:rPr>
          <w:noProof w:val="0"/>
        </w:rPr>
      </w:pPr>
    </w:p>
    <w:p w14:paraId="47D8B760" w14:textId="77777777" w:rsidR="001B47E5" w:rsidRDefault="001B47E5" w:rsidP="00C37731">
      <w:pPr>
        <w:pStyle w:val="Spacerparatopoffirstpage"/>
        <w:rPr>
          <w:noProof w:val="0"/>
        </w:rPr>
      </w:pPr>
    </w:p>
    <w:p w14:paraId="71CD06EA" w14:textId="77777777" w:rsidR="001B47E5" w:rsidRDefault="001B47E5" w:rsidP="00C37731">
      <w:pPr>
        <w:pStyle w:val="Spacerparatopoffirstpage"/>
        <w:rPr>
          <w:noProof w:val="0"/>
        </w:rPr>
      </w:pPr>
    </w:p>
    <w:p w14:paraId="4E8FF6EA" w14:textId="3C23719D" w:rsidR="001B47E5" w:rsidRDefault="001B47E5" w:rsidP="00C37731">
      <w:pPr>
        <w:pStyle w:val="Spacerparatopoffirstpage"/>
        <w:rPr>
          <w:noProof w:val="0"/>
        </w:rPr>
      </w:pPr>
      <w:bookmarkStart w:id="0" w:name="_Hlk182309754"/>
      <w:bookmarkEnd w:id="0"/>
    </w:p>
    <w:p w14:paraId="1A451B04" w14:textId="77777777" w:rsidR="001B47E5" w:rsidRDefault="001B47E5" w:rsidP="00C37731">
      <w:pPr>
        <w:pStyle w:val="Spacerparatopoffirstpage"/>
        <w:rPr>
          <w:noProof w:val="0"/>
        </w:rPr>
      </w:pPr>
    </w:p>
    <w:p w14:paraId="32FFA550" w14:textId="77777777" w:rsidR="001B47E5" w:rsidRDefault="001B47E5" w:rsidP="00C37731">
      <w:pPr>
        <w:pStyle w:val="Spacerparatopoffirstpage"/>
        <w:rPr>
          <w:noProof w:val="0"/>
        </w:rPr>
      </w:pPr>
    </w:p>
    <w:p w14:paraId="0665D060" w14:textId="77777777" w:rsidR="001B47E5" w:rsidRDefault="001B47E5" w:rsidP="00C37731">
      <w:pPr>
        <w:pStyle w:val="Spacerparatopoffirstpage"/>
        <w:rPr>
          <w:noProof w:val="0"/>
        </w:rPr>
      </w:pPr>
    </w:p>
    <w:p w14:paraId="5C985B21" w14:textId="77777777" w:rsidR="001B47E5" w:rsidRDefault="001B47E5" w:rsidP="00C37731">
      <w:pPr>
        <w:pStyle w:val="Spacerparatopoffirstpage"/>
        <w:rPr>
          <w:noProof w:val="0"/>
        </w:rPr>
      </w:pPr>
    </w:p>
    <w:p w14:paraId="2AC44F78" w14:textId="77777777" w:rsidR="001B47E5" w:rsidRDefault="001B47E5" w:rsidP="00C37731">
      <w:pPr>
        <w:pStyle w:val="Spacerparatopoffirstpage"/>
        <w:rPr>
          <w:noProof w:val="0"/>
        </w:rPr>
      </w:pPr>
    </w:p>
    <w:p w14:paraId="7CA03947" w14:textId="77777777" w:rsidR="001B47E5" w:rsidRDefault="001B47E5" w:rsidP="00C37731">
      <w:pPr>
        <w:pStyle w:val="Spacerparatopoffirstpage"/>
        <w:rPr>
          <w:noProof w:val="0"/>
        </w:rPr>
      </w:pPr>
    </w:p>
    <w:p w14:paraId="1E53322E" w14:textId="77777777" w:rsidR="001B47E5" w:rsidRDefault="001B47E5" w:rsidP="00C37731">
      <w:pPr>
        <w:pStyle w:val="Spacerparatopoffirstpage"/>
        <w:rPr>
          <w:noProof w:val="0"/>
        </w:rPr>
      </w:pPr>
    </w:p>
    <w:p w14:paraId="63631895" w14:textId="77777777" w:rsidR="001B47E5" w:rsidRDefault="001B47E5" w:rsidP="00C37731">
      <w:pPr>
        <w:pStyle w:val="Spacerparatopoffirstpage"/>
        <w:rPr>
          <w:noProof w:val="0"/>
        </w:rPr>
      </w:pPr>
    </w:p>
    <w:p w14:paraId="4A805D81" w14:textId="77777777" w:rsidR="001B47E5" w:rsidRDefault="001B47E5" w:rsidP="00C37731">
      <w:pPr>
        <w:pStyle w:val="Spacerparatopoffirstpage"/>
        <w:rPr>
          <w:noProof w:val="0"/>
        </w:rPr>
      </w:pPr>
    </w:p>
    <w:p w14:paraId="64EA715E" w14:textId="77777777" w:rsidR="001B47E5" w:rsidRDefault="001B47E5" w:rsidP="00C37731">
      <w:pPr>
        <w:pStyle w:val="Spacerparatopoffirstpage"/>
        <w:rPr>
          <w:noProof w:val="0"/>
        </w:rPr>
      </w:pPr>
    </w:p>
    <w:p w14:paraId="188FD290" w14:textId="77777777" w:rsidR="001B47E5" w:rsidRDefault="001B47E5" w:rsidP="00C37731">
      <w:pPr>
        <w:pStyle w:val="Spacerparatopoffirstpage"/>
        <w:rPr>
          <w:noProof w:val="0"/>
        </w:rPr>
      </w:pPr>
    </w:p>
    <w:p w14:paraId="31CE47AD" w14:textId="40B0CE83" w:rsidR="001B47E5" w:rsidRDefault="00894BB0" w:rsidP="00894BB0">
      <w:pPr>
        <w:pStyle w:val="Spacerparatopoffirstpage"/>
        <w:tabs>
          <w:tab w:val="left" w:pos="7481"/>
        </w:tabs>
        <w:rPr>
          <w:noProof w:val="0"/>
        </w:rPr>
      </w:pPr>
      <w:r>
        <w:rPr>
          <w:noProof w:val="0"/>
        </w:rPr>
        <w:tab/>
      </w:r>
    </w:p>
    <w:p w14:paraId="17FC1EDF" w14:textId="77777777" w:rsidR="001B47E5" w:rsidRDefault="001B47E5" w:rsidP="00C37731">
      <w:pPr>
        <w:pStyle w:val="Spacerparatopoffirstpage"/>
        <w:rPr>
          <w:noProof w:val="0"/>
        </w:rPr>
      </w:pPr>
    </w:p>
    <w:p w14:paraId="2D98F3A2" w14:textId="77777777" w:rsidR="001B47E5" w:rsidRDefault="001B47E5" w:rsidP="00C37731">
      <w:pPr>
        <w:pStyle w:val="Spacerparatopoffirstpage"/>
        <w:rPr>
          <w:noProof w:val="0"/>
        </w:rPr>
      </w:pPr>
    </w:p>
    <w:p w14:paraId="7ED38F20" w14:textId="77777777" w:rsidR="001B47E5" w:rsidRDefault="001B47E5" w:rsidP="00C37731">
      <w:pPr>
        <w:pStyle w:val="Spacerparatopoffirstpage"/>
        <w:rPr>
          <w:noProof w:val="0"/>
        </w:rPr>
      </w:pPr>
    </w:p>
    <w:p w14:paraId="0AF21713" w14:textId="77777777" w:rsidR="001B47E5" w:rsidRDefault="001B47E5" w:rsidP="00C37731">
      <w:pPr>
        <w:pStyle w:val="Spacerparatopoffirstpage"/>
        <w:rPr>
          <w:noProof w:val="0"/>
        </w:rPr>
      </w:pPr>
    </w:p>
    <w:p w14:paraId="3D24C88E" w14:textId="77777777" w:rsidR="001B47E5" w:rsidRDefault="001B47E5" w:rsidP="00C37731">
      <w:pPr>
        <w:pStyle w:val="Spacerparatopoffirstpage"/>
        <w:rPr>
          <w:noProof w:val="0"/>
        </w:rPr>
      </w:pPr>
    </w:p>
    <w:p w14:paraId="66AAA685" w14:textId="77777777" w:rsidR="001B47E5" w:rsidRDefault="001B47E5" w:rsidP="00C37731">
      <w:pPr>
        <w:pStyle w:val="Spacerparatopoffirstpage"/>
        <w:rPr>
          <w:noProof w:val="0"/>
        </w:rPr>
      </w:pPr>
    </w:p>
    <w:p w14:paraId="4AC7B991" w14:textId="77777777" w:rsidR="001B47E5" w:rsidRDefault="001B47E5" w:rsidP="00C37731">
      <w:pPr>
        <w:pStyle w:val="Spacerparatopoffirstpage"/>
        <w:rPr>
          <w:noProof w:val="0"/>
        </w:rPr>
      </w:pPr>
    </w:p>
    <w:p w14:paraId="4B976CE8" w14:textId="77777777" w:rsidR="001B47E5" w:rsidRDefault="001B47E5" w:rsidP="00C37731">
      <w:pPr>
        <w:pStyle w:val="Spacerparatopoffirstpage"/>
        <w:rPr>
          <w:noProof w:val="0"/>
        </w:rPr>
      </w:pPr>
    </w:p>
    <w:p w14:paraId="470416D4" w14:textId="77777777" w:rsidR="001B47E5" w:rsidRDefault="001B47E5" w:rsidP="00C37731">
      <w:pPr>
        <w:pStyle w:val="Spacerparatopoffirstpage"/>
        <w:rPr>
          <w:noProof w:val="0"/>
        </w:rPr>
      </w:pPr>
    </w:p>
    <w:p w14:paraId="49FF9298" w14:textId="77777777" w:rsidR="001B47E5" w:rsidRDefault="001B47E5" w:rsidP="00C37731">
      <w:pPr>
        <w:pStyle w:val="Spacerparatopoffirstpage"/>
        <w:rPr>
          <w:noProof w:val="0"/>
        </w:rPr>
      </w:pPr>
    </w:p>
    <w:p w14:paraId="7618559B" w14:textId="77777777" w:rsidR="001B47E5" w:rsidRDefault="001B47E5" w:rsidP="00C37731">
      <w:pPr>
        <w:pStyle w:val="Spacerparatopoffirstpage"/>
        <w:rPr>
          <w:noProof w:val="0"/>
        </w:rPr>
      </w:pPr>
    </w:p>
    <w:p w14:paraId="7185108F" w14:textId="77777777" w:rsidR="001B47E5" w:rsidRDefault="001B47E5" w:rsidP="00C37731">
      <w:pPr>
        <w:pStyle w:val="Spacerparatopoffirstpage"/>
        <w:rPr>
          <w:noProof w:val="0"/>
        </w:rPr>
      </w:pPr>
    </w:p>
    <w:p w14:paraId="611E10BE" w14:textId="77777777" w:rsidR="001B47E5" w:rsidRDefault="001B47E5" w:rsidP="00C37731">
      <w:pPr>
        <w:pStyle w:val="Spacerparatopoffirstpage"/>
        <w:rPr>
          <w:noProof w:val="0"/>
        </w:rPr>
      </w:pPr>
    </w:p>
    <w:p w14:paraId="0208B8F2" w14:textId="77777777" w:rsidR="001B47E5" w:rsidRDefault="001B47E5" w:rsidP="00C37731">
      <w:pPr>
        <w:pStyle w:val="Spacerparatopoffirstpage"/>
        <w:rPr>
          <w:noProof w:val="0"/>
        </w:rPr>
      </w:pPr>
    </w:p>
    <w:p w14:paraId="12D54EC5" w14:textId="77777777" w:rsidR="001B47E5" w:rsidRDefault="001B47E5" w:rsidP="00C37731">
      <w:pPr>
        <w:pStyle w:val="Spacerparatopoffirstpage"/>
        <w:rPr>
          <w:noProof w:val="0"/>
        </w:rPr>
      </w:pPr>
    </w:p>
    <w:p w14:paraId="36750D71" w14:textId="77777777" w:rsidR="001B47E5" w:rsidRDefault="001B47E5" w:rsidP="00C37731">
      <w:pPr>
        <w:pStyle w:val="Spacerparatopoffirstpage"/>
        <w:rPr>
          <w:noProof w:val="0"/>
        </w:rPr>
      </w:pPr>
    </w:p>
    <w:p w14:paraId="3E876CA4" w14:textId="77777777" w:rsidR="001B47E5" w:rsidRDefault="001B47E5" w:rsidP="00C37731">
      <w:pPr>
        <w:pStyle w:val="Spacerparatopoffirstpage"/>
        <w:rPr>
          <w:noProof w:val="0"/>
        </w:rPr>
      </w:pPr>
    </w:p>
    <w:p w14:paraId="2C4C870C" w14:textId="77777777" w:rsidR="001B47E5" w:rsidRDefault="001B47E5" w:rsidP="00C37731">
      <w:pPr>
        <w:pStyle w:val="Spacerparatopoffirstpage"/>
        <w:rPr>
          <w:noProof w:val="0"/>
        </w:rPr>
      </w:pPr>
    </w:p>
    <w:p w14:paraId="184DF6EF" w14:textId="77777777" w:rsidR="001B47E5" w:rsidRDefault="001B47E5" w:rsidP="00C37731">
      <w:pPr>
        <w:pStyle w:val="Spacerparatopoffirstpage"/>
        <w:rPr>
          <w:noProof w:val="0"/>
        </w:rPr>
      </w:pPr>
    </w:p>
    <w:p w14:paraId="5CE5387D" w14:textId="77777777" w:rsidR="001B47E5" w:rsidRDefault="001B47E5" w:rsidP="00C37731">
      <w:pPr>
        <w:pStyle w:val="Spacerparatopoffirstpage"/>
        <w:rPr>
          <w:noProof w:val="0"/>
        </w:rPr>
      </w:pPr>
    </w:p>
    <w:p w14:paraId="1A0401A6" w14:textId="77777777" w:rsidR="001B47E5" w:rsidRDefault="001B47E5" w:rsidP="00C37731">
      <w:pPr>
        <w:pStyle w:val="Spacerparatopoffirstpage"/>
        <w:rPr>
          <w:noProof w:val="0"/>
        </w:rPr>
      </w:pPr>
    </w:p>
    <w:p w14:paraId="2EE93EC8" w14:textId="77777777" w:rsidR="001B47E5" w:rsidRDefault="001B47E5" w:rsidP="00C37731">
      <w:pPr>
        <w:pStyle w:val="Spacerparatopoffirstpage"/>
        <w:rPr>
          <w:noProof w:val="0"/>
        </w:rPr>
      </w:pPr>
    </w:p>
    <w:p w14:paraId="1F5FEAB3" w14:textId="77777777" w:rsidR="001B47E5" w:rsidRDefault="001B47E5" w:rsidP="00C37731">
      <w:pPr>
        <w:pStyle w:val="Spacerparatopoffirstpage"/>
        <w:rPr>
          <w:noProof w:val="0"/>
        </w:rPr>
      </w:pPr>
    </w:p>
    <w:p w14:paraId="5EE6693B" w14:textId="77777777" w:rsidR="001B47E5" w:rsidRDefault="001B47E5" w:rsidP="00C37731">
      <w:pPr>
        <w:pStyle w:val="Spacerparatopoffirstpage"/>
        <w:rPr>
          <w:noProof w:val="0"/>
        </w:rPr>
      </w:pPr>
    </w:p>
    <w:p w14:paraId="2307866F" w14:textId="77777777" w:rsidR="001B47E5" w:rsidRDefault="001B47E5" w:rsidP="00C37731">
      <w:pPr>
        <w:pStyle w:val="Spacerparatopoffirstpage"/>
        <w:rPr>
          <w:noProof w:val="0"/>
        </w:rPr>
      </w:pPr>
    </w:p>
    <w:p w14:paraId="5D46C798" w14:textId="77777777" w:rsidR="001B47E5" w:rsidRDefault="001B47E5" w:rsidP="00C37731">
      <w:pPr>
        <w:pStyle w:val="Spacerparatopoffirstpage"/>
        <w:rPr>
          <w:noProof w:val="0"/>
        </w:rPr>
      </w:pPr>
    </w:p>
    <w:p w14:paraId="3877C0B5" w14:textId="77777777" w:rsidR="001B47E5" w:rsidRDefault="001B47E5" w:rsidP="00C37731">
      <w:pPr>
        <w:pStyle w:val="Spacerparatopoffirstpage"/>
        <w:rPr>
          <w:noProof w:val="0"/>
        </w:rPr>
      </w:pPr>
    </w:p>
    <w:p w14:paraId="648D6319" w14:textId="77777777" w:rsidR="001B47E5" w:rsidRDefault="001B47E5" w:rsidP="00C37731">
      <w:pPr>
        <w:pStyle w:val="Spacerparatopoffirstpage"/>
        <w:rPr>
          <w:noProof w:val="0"/>
        </w:rPr>
      </w:pPr>
    </w:p>
    <w:p w14:paraId="1C5C3A51" w14:textId="77777777" w:rsidR="001B47E5" w:rsidRDefault="001B47E5" w:rsidP="00C37731">
      <w:pPr>
        <w:pStyle w:val="Spacerparatopoffirstpage"/>
        <w:rPr>
          <w:noProof w:val="0"/>
        </w:rPr>
      </w:pPr>
    </w:p>
    <w:p w14:paraId="48288A11" w14:textId="77777777" w:rsidR="001B47E5" w:rsidRDefault="001B47E5" w:rsidP="00C37731">
      <w:pPr>
        <w:pStyle w:val="Spacerparatopoffirstpage"/>
        <w:rPr>
          <w:noProof w:val="0"/>
        </w:rPr>
      </w:pPr>
    </w:p>
    <w:p w14:paraId="4582877C" w14:textId="77777777" w:rsidR="001B47E5" w:rsidRDefault="001B47E5" w:rsidP="00C37731">
      <w:pPr>
        <w:pStyle w:val="Spacerparatopoffirstpage"/>
        <w:rPr>
          <w:noProof w:val="0"/>
        </w:rPr>
      </w:pPr>
    </w:p>
    <w:p w14:paraId="4BEC35ED" w14:textId="77777777" w:rsidR="001B47E5" w:rsidRDefault="001B47E5" w:rsidP="00C37731">
      <w:pPr>
        <w:pStyle w:val="Spacerparatopoffirstpage"/>
        <w:rPr>
          <w:noProof w:val="0"/>
        </w:rPr>
      </w:pPr>
    </w:p>
    <w:p w14:paraId="3649564A" w14:textId="77777777" w:rsidR="001B47E5" w:rsidRDefault="001B47E5" w:rsidP="00C37731">
      <w:pPr>
        <w:pStyle w:val="Spacerparatopoffirstpage"/>
        <w:rPr>
          <w:noProof w:val="0"/>
        </w:rPr>
      </w:pPr>
    </w:p>
    <w:p w14:paraId="6C205CD0" w14:textId="77777777" w:rsidR="001B47E5" w:rsidRDefault="001B47E5" w:rsidP="00C37731">
      <w:pPr>
        <w:pStyle w:val="Spacerparatopoffirstpage"/>
        <w:rPr>
          <w:noProof w:val="0"/>
        </w:rPr>
      </w:pPr>
    </w:p>
    <w:p w14:paraId="7146017D" w14:textId="77777777" w:rsidR="001B47E5" w:rsidRDefault="001B47E5" w:rsidP="00C37731">
      <w:pPr>
        <w:pStyle w:val="Spacerparatopoffirstpage"/>
        <w:rPr>
          <w:noProof w:val="0"/>
        </w:rPr>
      </w:pPr>
    </w:p>
    <w:p w14:paraId="07130861" w14:textId="77777777" w:rsidR="001B47E5" w:rsidRDefault="001B47E5" w:rsidP="00C37731">
      <w:pPr>
        <w:pStyle w:val="Spacerparatopoffirstpage"/>
        <w:rPr>
          <w:noProof w:val="0"/>
        </w:rPr>
      </w:pPr>
    </w:p>
    <w:p w14:paraId="0FC60990" w14:textId="77777777" w:rsidR="001B47E5" w:rsidRDefault="001B47E5" w:rsidP="00C37731">
      <w:pPr>
        <w:pStyle w:val="Spacerparatopoffirstpage"/>
        <w:rPr>
          <w:noProof w:val="0"/>
        </w:rPr>
      </w:pPr>
    </w:p>
    <w:p w14:paraId="783AB337" w14:textId="77777777" w:rsidR="001B47E5" w:rsidRDefault="001B47E5" w:rsidP="00C37731">
      <w:pPr>
        <w:pStyle w:val="Spacerparatopoffirstpage"/>
        <w:rPr>
          <w:noProof w:val="0"/>
        </w:rPr>
      </w:pPr>
    </w:p>
    <w:p w14:paraId="3CDFAC02" w14:textId="77777777" w:rsidR="001B47E5" w:rsidRPr="008C748D" w:rsidRDefault="001B47E5" w:rsidP="00C37731">
      <w:pPr>
        <w:pStyle w:val="Spacerparatopoffirstpage"/>
        <w:rPr>
          <w:noProof w:val="0"/>
        </w:rPr>
        <w:sectPr w:rsidR="001B47E5" w:rsidRPr="008C748D" w:rsidSect="001C5DA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356" w:right="851" w:bottom="1134" w:left="1134" w:header="510" w:footer="510" w:gutter="0"/>
          <w:cols w:space="340"/>
          <w:docGrid w:linePitch="360"/>
        </w:sectPr>
      </w:pPr>
    </w:p>
    <w:sdt>
      <w:sdtPr>
        <w:rPr>
          <w:rFonts w:ascii="Cambria" w:eastAsia="Times New Roman" w:hAnsi="Cambria" w:cs="Times New Roman"/>
          <w:color w:val="auto"/>
          <w:sz w:val="20"/>
          <w:szCs w:val="20"/>
          <w:lang w:val="en-AU"/>
        </w:rPr>
        <w:id w:val="656887662"/>
        <w:docPartObj>
          <w:docPartGallery w:val="Table of Contents"/>
          <w:docPartUnique/>
        </w:docPartObj>
      </w:sdtPr>
      <w:sdtContent>
        <w:p w14:paraId="5F6330BD" w14:textId="1B69E30A" w:rsidR="001A79BB" w:rsidRPr="004D3CE8" w:rsidRDefault="001A79BB">
          <w:pPr>
            <w:pStyle w:val="TOCHeading"/>
            <w:rPr>
              <w:rFonts w:ascii="Calibri" w:hAnsi="Calibri" w:cs="Calibri"/>
            </w:rPr>
          </w:pPr>
          <w:r w:rsidRPr="004D3CE8">
            <w:rPr>
              <w:rFonts w:ascii="Calibri" w:hAnsi="Calibri" w:cs="Calibri"/>
            </w:rPr>
            <w:t>Table of Contents</w:t>
          </w:r>
        </w:p>
        <w:p w14:paraId="7B51ABA2" w14:textId="5B0B4650" w:rsidR="001A79BB" w:rsidRPr="00510028" w:rsidRDefault="001A79BB">
          <w:pPr>
            <w:pStyle w:val="TOC1"/>
            <w:rPr>
              <w:rFonts w:ascii="Calibri" w:hAnsi="Calibri" w:cs="Calibri"/>
              <w:sz w:val="22"/>
              <w:szCs w:val="22"/>
            </w:rPr>
          </w:pPr>
          <w:r w:rsidRPr="00510028">
            <w:rPr>
              <w:rFonts w:ascii="Calibri" w:hAnsi="Calibri" w:cs="Calibri"/>
              <w:b w:val="0"/>
              <w:bCs/>
              <w:sz w:val="22"/>
              <w:szCs w:val="22"/>
            </w:rPr>
            <w:t xml:space="preserve">1 </w:t>
          </w:r>
          <w:hyperlink w:anchor="_Purpose" w:history="1">
            <w:r w:rsidRPr="00510028">
              <w:rPr>
                <w:rStyle w:val="Hyperlink"/>
                <w:rFonts w:ascii="Calibri" w:hAnsi="Calibri" w:cs="Calibri"/>
                <w:color w:val="auto"/>
                <w:sz w:val="22"/>
                <w:szCs w:val="22"/>
              </w:rPr>
              <w:t>Purpose</w:t>
            </w:r>
            <w:r w:rsidRPr="00510028">
              <w:rPr>
                <w:rStyle w:val="Hyperlink"/>
                <w:rFonts w:ascii="Calibri" w:hAnsi="Calibri" w:cs="Calibri"/>
                <w:color w:val="auto"/>
                <w:sz w:val="22"/>
                <w:szCs w:val="22"/>
              </w:rPr>
              <w:ptab w:relativeTo="margin" w:alignment="right" w:leader="dot"/>
            </w:r>
            <w:r w:rsidRPr="00510028">
              <w:rPr>
                <w:rStyle w:val="Hyperlink"/>
                <w:rFonts w:ascii="Calibri" w:hAnsi="Calibri" w:cs="Calibri"/>
                <w:bCs/>
                <w:color w:val="auto"/>
                <w:sz w:val="22"/>
                <w:szCs w:val="22"/>
              </w:rPr>
              <w:t>1</w:t>
            </w:r>
          </w:hyperlink>
        </w:p>
        <w:p w14:paraId="30827B4A" w14:textId="4F20BB1D" w:rsidR="001A79BB" w:rsidRPr="00510028" w:rsidRDefault="001A79BB" w:rsidP="001A79BB">
          <w:pPr>
            <w:pStyle w:val="TOC2"/>
            <w:ind w:left="216"/>
            <w:rPr>
              <w:rFonts w:ascii="Calibri" w:hAnsi="Calibri" w:cs="Calibri"/>
              <w:sz w:val="22"/>
              <w:szCs w:val="22"/>
            </w:rPr>
          </w:pPr>
        </w:p>
        <w:p w14:paraId="18C09310" w14:textId="73E8F283" w:rsidR="001A79BB" w:rsidRPr="00510028" w:rsidRDefault="001A79BB">
          <w:pPr>
            <w:pStyle w:val="TOC1"/>
            <w:rPr>
              <w:rFonts w:ascii="Calibri" w:hAnsi="Calibri" w:cs="Calibri"/>
              <w:sz w:val="22"/>
              <w:szCs w:val="22"/>
            </w:rPr>
          </w:pPr>
          <w:hyperlink w:anchor="_Application" w:history="1">
            <w:r w:rsidRPr="00510028">
              <w:rPr>
                <w:rStyle w:val="Hyperlink"/>
                <w:rFonts w:ascii="Calibri" w:hAnsi="Calibri" w:cs="Calibri"/>
                <w:b w:val="0"/>
                <w:bCs/>
                <w:color w:val="auto"/>
                <w:sz w:val="22"/>
                <w:szCs w:val="22"/>
              </w:rPr>
              <w:t xml:space="preserve">2 </w:t>
            </w:r>
            <w:r w:rsidRPr="00510028">
              <w:rPr>
                <w:rStyle w:val="Hyperlink"/>
                <w:rFonts w:ascii="Calibri" w:hAnsi="Calibri" w:cs="Calibri"/>
                <w:color w:val="auto"/>
                <w:sz w:val="22"/>
                <w:szCs w:val="22"/>
              </w:rPr>
              <w:t>Application</w:t>
            </w:r>
            <w:r w:rsidRPr="00510028">
              <w:rPr>
                <w:rStyle w:val="Hyperlink"/>
                <w:rFonts w:ascii="Calibri" w:hAnsi="Calibri" w:cs="Calibri"/>
                <w:color w:val="auto"/>
                <w:sz w:val="22"/>
                <w:szCs w:val="22"/>
              </w:rPr>
              <w:ptab w:relativeTo="margin" w:alignment="right" w:leader="dot"/>
            </w:r>
            <w:r w:rsidR="00823F30" w:rsidRPr="00510028">
              <w:rPr>
                <w:rStyle w:val="Hyperlink"/>
                <w:rFonts w:ascii="Calibri" w:hAnsi="Calibri" w:cs="Calibri"/>
                <w:bCs/>
                <w:color w:val="auto"/>
                <w:sz w:val="22"/>
                <w:szCs w:val="22"/>
              </w:rPr>
              <w:t>1</w:t>
            </w:r>
          </w:hyperlink>
        </w:p>
        <w:p w14:paraId="7D44D852" w14:textId="4F0F05EF" w:rsidR="001A79BB" w:rsidRPr="00510028" w:rsidRDefault="001A79BB" w:rsidP="00823F30">
          <w:pPr>
            <w:pStyle w:val="TOC2"/>
            <w:ind w:left="216" w:right="707"/>
            <w:rPr>
              <w:rFonts w:ascii="Calibri" w:hAnsi="Calibri" w:cs="Calibri"/>
              <w:sz w:val="22"/>
              <w:szCs w:val="22"/>
            </w:rPr>
          </w:pPr>
        </w:p>
        <w:p w14:paraId="0C4AAD2D" w14:textId="38C87C85" w:rsidR="001A79BB" w:rsidRPr="00510028" w:rsidRDefault="001A79BB" w:rsidP="004D3CE8">
          <w:pPr>
            <w:ind w:right="707"/>
            <w:rPr>
              <w:rFonts w:ascii="Calibri" w:hAnsi="Calibri" w:cs="Calibri"/>
              <w:bCs/>
              <w:noProof/>
              <w:sz w:val="22"/>
              <w:szCs w:val="22"/>
            </w:rPr>
          </w:pPr>
          <w:r w:rsidRPr="00510028">
            <w:rPr>
              <w:rFonts w:ascii="Calibri" w:hAnsi="Calibri" w:cs="Calibri"/>
              <w:bCs/>
              <w:noProof/>
              <w:sz w:val="22"/>
              <w:szCs w:val="22"/>
            </w:rPr>
            <w:t xml:space="preserve">3 </w:t>
          </w:r>
          <w:hyperlink w:anchor="_Policy_principles" w:history="1">
            <w:r w:rsidRPr="00510028">
              <w:rPr>
                <w:rStyle w:val="Hyperlink"/>
                <w:rFonts w:ascii="Calibri" w:hAnsi="Calibri" w:cs="Calibri"/>
                <w:b/>
                <w:noProof/>
                <w:color w:val="auto"/>
                <w:sz w:val="22"/>
                <w:szCs w:val="22"/>
              </w:rPr>
              <w:t>Policy Principle</w:t>
            </w:r>
            <w:r w:rsidR="004D3CE8" w:rsidRPr="00510028">
              <w:rPr>
                <w:rStyle w:val="Hyperlink"/>
                <w:rFonts w:ascii="Calibri" w:hAnsi="Calibri" w:cs="Calibri"/>
                <w:b/>
                <w:noProof/>
                <w:color w:val="auto"/>
                <w:sz w:val="22"/>
                <w:szCs w:val="22"/>
              </w:rPr>
              <w:t>s</w:t>
            </w:r>
            <w:r w:rsidR="004D3CE8" w:rsidRPr="00510028">
              <w:rPr>
                <w:rStyle w:val="Hyperlink"/>
                <w:rFonts w:ascii="Calibri" w:hAnsi="Calibri" w:cs="Calibri"/>
                <w:bCs/>
                <w:noProof/>
                <w:color w:val="auto"/>
                <w:sz w:val="22"/>
                <w:szCs w:val="22"/>
              </w:rPr>
              <w:t xml:space="preserve"> </w:t>
            </w:r>
            <w:r w:rsidR="004D3CE8" w:rsidRPr="00510028">
              <w:rPr>
                <w:rStyle w:val="Hyperlink"/>
                <w:rFonts w:ascii="Calibri" w:hAnsi="Calibri" w:cs="Calibri"/>
                <w:color w:val="auto"/>
                <w:sz w:val="22"/>
                <w:szCs w:val="22"/>
              </w:rPr>
              <w:ptab w:relativeTo="margin" w:alignment="right" w:leader="dot"/>
            </w:r>
            <w:r w:rsidR="004D3CE8" w:rsidRPr="00510028">
              <w:rPr>
                <w:rStyle w:val="Hyperlink"/>
                <w:rFonts w:ascii="Calibri" w:hAnsi="Calibri" w:cs="Calibri"/>
                <w:b/>
                <w:bCs/>
                <w:color w:val="auto"/>
                <w:sz w:val="22"/>
                <w:szCs w:val="22"/>
              </w:rPr>
              <w:t>1</w:t>
            </w:r>
          </w:hyperlink>
        </w:p>
        <w:p w14:paraId="72345F38" w14:textId="457EE845" w:rsidR="001A79BB" w:rsidRPr="00510028" w:rsidRDefault="001A79BB" w:rsidP="001A79BB">
          <w:pPr>
            <w:ind w:left="720"/>
            <w:rPr>
              <w:rFonts w:ascii="Calibri" w:hAnsi="Calibri" w:cs="Calibri"/>
              <w:bCs/>
              <w:noProof/>
              <w:sz w:val="22"/>
              <w:szCs w:val="22"/>
            </w:rPr>
          </w:pPr>
          <w:hyperlink w:anchor="_Public_interest" w:history="1">
            <w:r w:rsidRPr="00510028">
              <w:rPr>
                <w:rStyle w:val="Hyperlink"/>
                <w:rFonts w:ascii="Calibri" w:hAnsi="Calibri" w:cs="Calibri"/>
                <w:bCs/>
                <w:noProof/>
                <w:color w:val="auto"/>
                <w:sz w:val="22"/>
                <w:szCs w:val="22"/>
              </w:rPr>
              <w:t>3.1 Public Interest</w:t>
            </w:r>
          </w:hyperlink>
          <w:r w:rsidRPr="00510028">
            <w:rPr>
              <w:rFonts w:ascii="Calibri" w:hAnsi="Calibri" w:cs="Calibri"/>
              <w:bCs/>
              <w:noProof/>
              <w:sz w:val="22"/>
              <w:szCs w:val="22"/>
            </w:rPr>
            <w:t xml:space="preserve"> </w:t>
          </w:r>
        </w:p>
        <w:p w14:paraId="46179BE0" w14:textId="6A757300" w:rsidR="001A79BB" w:rsidRPr="00510028" w:rsidRDefault="001A79BB" w:rsidP="001A79BB">
          <w:pPr>
            <w:ind w:left="720"/>
            <w:rPr>
              <w:rFonts w:ascii="Calibri" w:hAnsi="Calibri" w:cs="Calibri"/>
              <w:bCs/>
              <w:noProof/>
              <w:sz w:val="22"/>
              <w:szCs w:val="22"/>
            </w:rPr>
          </w:pPr>
          <w:hyperlink w:anchor="_Accountability" w:history="1">
            <w:r w:rsidRPr="00510028">
              <w:rPr>
                <w:rStyle w:val="Hyperlink"/>
                <w:rFonts w:ascii="Calibri" w:hAnsi="Calibri" w:cs="Calibri"/>
                <w:bCs/>
                <w:noProof/>
                <w:color w:val="auto"/>
                <w:sz w:val="22"/>
                <w:szCs w:val="22"/>
              </w:rPr>
              <w:t>3.2 Accountability</w:t>
            </w:r>
          </w:hyperlink>
        </w:p>
        <w:p w14:paraId="086EF4F0" w14:textId="4C30894A" w:rsidR="001A79BB" w:rsidRPr="00510028" w:rsidRDefault="001A79BB" w:rsidP="001A79BB">
          <w:pPr>
            <w:ind w:left="720"/>
            <w:rPr>
              <w:rFonts w:ascii="Calibri" w:hAnsi="Calibri" w:cs="Calibri"/>
              <w:bCs/>
              <w:noProof/>
              <w:sz w:val="22"/>
              <w:szCs w:val="22"/>
            </w:rPr>
          </w:pPr>
          <w:hyperlink w:anchor="_Risk-based_approach" w:history="1">
            <w:r w:rsidRPr="00510028">
              <w:rPr>
                <w:rStyle w:val="Hyperlink"/>
                <w:rFonts w:ascii="Calibri" w:hAnsi="Calibri" w:cs="Calibri"/>
                <w:bCs/>
                <w:noProof/>
                <w:color w:val="auto"/>
                <w:sz w:val="22"/>
                <w:szCs w:val="22"/>
              </w:rPr>
              <w:t>3.3 Risk-based approach</w:t>
            </w:r>
          </w:hyperlink>
        </w:p>
        <w:p w14:paraId="12095385" w14:textId="447A0084" w:rsidR="001A79BB" w:rsidRPr="00510028" w:rsidRDefault="001A79BB" w:rsidP="001A79BB">
          <w:pPr>
            <w:pStyle w:val="TOC1"/>
            <w:rPr>
              <w:rFonts w:ascii="Calibri" w:hAnsi="Calibri" w:cs="Calibri"/>
              <w:bCs/>
              <w:sz w:val="22"/>
              <w:szCs w:val="22"/>
            </w:rPr>
          </w:pPr>
          <w:r w:rsidRPr="00510028">
            <w:rPr>
              <w:rFonts w:ascii="Calibri" w:hAnsi="Calibri" w:cs="Calibri"/>
              <w:b w:val="0"/>
              <w:sz w:val="22"/>
              <w:szCs w:val="22"/>
            </w:rPr>
            <w:t xml:space="preserve">4 </w:t>
          </w:r>
          <w:hyperlink w:anchor="_Definitions" w:history="1">
            <w:r w:rsidRPr="00510028">
              <w:rPr>
                <w:rStyle w:val="Hyperlink"/>
                <w:rFonts w:ascii="Calibri" w:hAnsi="Calibri" w:cs="Calibri"/>
                <w:bCs/>
                <w:color w:val="auto"/>
                <w:sz w:val="22"/>
                <w:szCs w:val="22"/>
              </w:rPr>
              <w:t>Definitions</w:t>
            </w:r>
            <w:r w:rsidRPr="00510028">
              <w:rPr>
                <w:rStyle w:val="Hyperlink"/>
                <w:rFonts w:ascii="Calibri" w:hAnsi="Calibri" w:cs="Calibri"/>
                <w:color w:val="auto"/>
                <w:sz w:val="22"/>
                <w:szCs w:val="22"/>
              </w:rPr>
              <w:ptab w:relativeTo="margin" w:alignment="right" w:leader="dot"/>
            </w:r>
            <w:r w:rsidR="004D3CE8" w:rsidRPr="00510028">
              <w:rPr>
                <w:rStyle w:val="Hyperlink"/>
                <w:rFonts w:ascii="Calibri" w:hAnsi="Calibri" w:cs="Calibri"/>
                <w:bCs/>
                <w:color w:val="auto"/>
                <w:sz w:val="22"/>
                <w:szCs w:val="22"/>
              </w:rPr>
              <w:t>4</w:t>
            </w:r>
          </w:hyperlink>
        </w:p>
        <w:p w14:paraId="01C6022B" w14:textId="0C77A115" w:rsidR="001A79BB" w:rsidRPr="00510028" w:rsidRDefault="001A79BB" w:rsidP="001A79BB">
          <w:pPr>
            <w:pStyle w:val="TOC1"/>
            <w:rPr>
              <w:rFonts w:ascii="Calibri" w:hAnsi="Calibri" w:cs="Calibri"/>
              <w:b w:val="0"/>
              <w:bCs/>
              <w:sz w:val="22"/>
              <w:szCs w:val="22"/>
            </w:rPr>
          </w:pPr>
          <w:hyperlink w:anchor="_Management_of_offers" w:history="1">
            <w:r w:rsidRPr="00510028">
              <w:rPr>
                <w:rStyle w:val="Hyperlink"/>
                <w:rFonts w:ascii="Calibri" w:hAnsi="Calibri" w:cs="Calibri"/>
                <w:b w:val="0"/>
                <w:bCs/>
                <w:color w:val="auto"/>
                <w:sz w:val="22"/>
                <w:szCs w:val="22"/>
              </w:rPr>
              <w:t xml:space="preserve">5 </w:t>
            </w:r>
            <w:r w:rsidRPr="00510028">
              <w:rPr>
                <w:rStyle w:val="Hyperlink"/>
                <w:rFonts w:ascii="Calibri" w:hAnsi="Calibri" w:cs="Calibri"/>
                <w:color w:val="auto"/>
                <w:sz w:val="22"/>
                <w:szCs w:val="22"/>
              </w:rPr>
              <w:t>Management of offers of gifts, benefits and hospitality</w:t>
            </w:r>
            <w:r w:rsidRPr="00510028">
              <w:rPr>
                <w:rStyle w:val="Hyperlink"/>
                <w:rFonts w:ascii="Calibri" w:hAnsi="Calibri" w:cs="Calibri"/>
                <w:color w:val="auto"/>
                <w:sz w:val="22"/>
                <w:szCs w:val="22"/>
              </w:rPr>
              <w:ptab w:relativeTo="margin" w:alignment="right" w:leader="dot"/>
            </w:r>
            <w:r w:rsidR="004D3CE8" w:rsidRPr="00510028">
              <w:rPr>
                <w:rStyle w:val="Hyperlink"/>
                <w:rFonts w:ascii="Calibri" w:hAnsi="Calibri" w:cs="Calibri"/>
                <w:color w:val="auto"/>
                <w:sz w:val="22"/>
                <w:szCs w:val="22"/>
              </w:rPr>
              <w:t>5</w:t>
            </w:r>
          </w:hyperlink>
        </w:p>
        <w:p w14:paraId="0AD5C221" w14:textId="64DF5062" w:rsidR="001A79BB" w:rsidRPr="00510028" w:rsidRDefault="001A79BB" w:rsidP="001566CA">
          <w:pPr>
            <w:pStyle w:val="TOC2"/>
            <w:ind w:left="720"/>
            <w:rPr>
              <w:rFonts w:ascii="Calibri" w:hAnsi="Calibri" w:cs="Calibri"/>
              <w:bCs/>
              <w:sz w:val="22"/>
              <w:szCs w:val="22"/>
            </w:rPr>
          </w:pPr>
          <w:hyperlink w:anchor="_Token_offers" w:history="1">
            <w:r w:rsidRPr="00510028">
              <w:rPr>
                <w:rStyle w:val="Hyperlink"/>
                <w:rFonts w:ascii="Calibri" w:hAnsi="Calibri" w:cs="Calibri"/>
                <w:bCs/>
                <w:color w:val="auto"/>
                <w:sz w:val="22"/>
                <w:szCs w:val="22"/>
              </w:rPr>
              <w:t>5.1 Token offers</w:t>
            </w:r>
          </w:hyperlink>
        </w:p>
        <w:p w14:paraId="3A9374BF" w14:textId="2F8CB1DA" w:rsidR="001A79BB" w:rsidRPr="00510028" w:rsidRDefault="001A79BB" w:rsidP="001566CA">
          <w:pPr>
            <w:pStyle w:val="TOC2"/>
            <w:ind w:left="720"/>
            <w:rPr>
              <w:rFonts w:ascii="Calibri" w:hAnsi="Calibri" w:cs="Calibri"/>
              <w:bCs/>
              <w:sz w:val="22"/>
              <w:szCs w:val="22"/>
            </w:rPr>
          </w:pPr>
          <w:hyperlink w:anchor="_Non-token_offers" w:history="1">
            <w:r w:rsidRPr="00510028">
              <w:rPr>
                <w:rStyle w:val="Hyperlink"/>
                <w:rFonts w:ascii="Calibri" w:hAnsi="Calibri" w:cs="Calibri"/>
                <w:bCs/>
                <w:color w:val="auto"/>
                <w:sz w:val="22"/>
                <w:szCs w:val="22"/>
              </w:rPr>
              <w:t>5.2 Non-token offers</w:t>
            </w:r>
          </w:hyperlink>
        </w:p>
        <w:p w14:paraId="7731C8F3" w14:textId="21106585" w:rsidR="00494797" w:rsidRPr="00510028" w:rsidRDefault="00494797" w:rsidP="001566CA">
          <w:pPr>
            <w:pStyle w:val="TOC2"/>
            <w:ind w:left="720"/>
            <w:rPr>
              <w:rFonts w:ascii="Calibri" w:hAnsi="Calibri" w:cs="Calibri"/>
              <w:bCs/>
              <w:sz w:val="22"/>
              <w:szCs w:val="22"/>
            </w:rPr>
          </w:pPr>
          <w:hyperlink w:anchor="_Accepting_Non-Token_Offers" w:history="1">
            <w:r w:rsidRPr="00510028">
              <w:rPr>
                <w:rStyle w:val="Hyperlink"/>
                <w:rFonts w:ascii="Calibri" w:hAnsi="Calibri" w:cs="Calibri"/>
                <w:bCs/>
                <w:color w:val="auto"/>
                <w:sz w:val="22"/>
                <w:szCs w:val="22"/>
              </w:rPr>
              <w:t>5.3 Accepting Non-Token Offers - Legitimate Business Reasons</w:t>
            </w:r>
          </w:hyperlink>
        </w:p>
        <w:p w14:paraId="01916887" w14:textId="3C5DA90D" w:rsidR="00494797" w:rsidRPr="00510028" w:rsidRDefault="00494797" w:rsidP="001566CA">
          <w:pPr>
            <w:pStyle w:val="TOC2"/>
            <w:ind w:left="720"/>
            <w:rPr>
              <w:rFonts w:ascii="Calibri" w:hAnsi="Calibri" w:cs="Calibri"/>
              <w:bCs/>
              <w:sz w:val="22"/>
              <w:szCs w:val="22"/>
            </w:rPr>
          </w:pPr>
          <w:hyperlink w:anchor="_Non-token_offers_from" w:history="1">
            <w:r w:rsidRPr="00510028">
              <w:rPr>
                <w:rStyle w:val="Hyperlink"/>
                <w:rFonts w:ascii="Calibri" w:hAnsi="Calibri" w:cs="Calibri"/>
                <w:bCs/>
                <w:color w:val="auto"/>
                <w:sz w:val="22"/>
                <w:szCs w:val="22"/>
              </w:rPr>
              <w:t>5.4 Non-token offers from another public sector organisation</w:t>
            </w:r>
          </w:hyperlink>
        </w:p>
        <w:p w14:paraId="75477616" w14:textId="3DCA627A" w:rsidR="00494797" w:rsidRPr="00510028" w:rsidRDefault="00494797" w:rsidP="001566CA">
          <w:pPr>
            <w:pStyle w:val="TOC2"/>
            <w:ind w:left="720"/>
            <w:rPr>
              <w:rFonts w:ascii="Calibri" w:hAnsi="Calibri" w:cs="Calibri"/>
              <w:bCs/>
              <w:sz w:val="22"/>
              <w:szCs w:val="22"/>
            </w:rPr>
          </w:pPr>
          <w:hyperlink w:anchor="_5.5_Non-token_offers" w:history="1">
            <w:r w:rsidRPr="00510028">
              <w:rPr>
                <w:rStyle w:val="Hyperlink"/>
                <w:rFonts w:ascii="Calibri" w:hAnsi="Calibri" w:cs="Calibri"/>
                <w:bCs/>
                <w:color w:val="auto"/>
                <w:sz w:val="22"/>
                <w:szCs w:val="22"/>
              </w:rPr>
              <w:t>5.5 Non-token offers from a public entity or other public sector organisation</w:t>
            </w:r>
          </w:hyperlink>
        </w:p>
        <w:p w14:paraId="09C7BB82" w14:textId="1D391795" w:rsidR="00494797" w:rsidRPr="00510028" w:rsidRDefault="00494797" w:rsidP="001566CA">
          <w:pPr>
            <w:pStyle w:val="TOC2"/>
            <w:ind w:left="720"/>
            <w:rPr>
              <w:rFonts w:ascii="Calibri" w:hAnsi="Calibri" w:cs="Calibri"/>
              <w:bCs/>
              <w:sz w:val="22"/>
              <w:szCs w:val="22"/>
            </w:rPr>
          </w:pPr>
          <w:hyperlink w:anchor="_Non-token_offers_of" w:history="1">
            <w:r w:rsidRPr="00510028">
              <w:rPr>
                <w:rStyle w:val="Hyperlink"/>
                <w:rFonts w:ascii="Calibri" w:hAnsi="Calibri" w:cs="Calibri"/>
                <w:bCs/>
                <w:color w:val="auto"/>
                <w:sz w:val="22"/>
                <w:szCs w:val="22"/>
              </w:rPr>
              <w:t>5.6 Non-token offers of uncertain origin</w:t>
            </w:r>
          </w:hyperlink>
        </w:p>
        <w:p w14:paraId="293C746A" w14:textId="69120CC7" w:rsidR="00494797" w:rsidRPr="00510028" w:rsidRDefault="00494797" w:rsidP="001566CA">
          <w:pPr>
            <w:pStyle w:val="TOC2"/>
            <w:ind w:left="720"/>
            <w:rPr>
              <w:rFonts w:ascii="Calibri" w:hAnsi="Calibri" w:cs="Calibri"/>
              <w:bCs/>
              <w:sz w:val="22"/>
              <w:szCs w:val="22"/>
            </w:rPr>
          </w:pPr>
          <w:hyperlink w:anchor="_Non-token_offers_from_1" w:history="1">
            <w:r w:rsidRPr="00510028">
              <w:rPr>
                <w:rStyle w:val="Hyperlink"/>
                <w:rFonts w:ascii="Calibri" w:hAnsi="Calibri" w:cs="Calibri"/>
                <w:bCs/>
                <w:color w:val="auto"/>
                <w:sz w:val="22"/>
                <w:szCs w:val="22"/>
              </w:rPr>
              <w:t>5.7 Non-token offers from an interstate or Commonwealth public sector organisation</w:t>
            </w:r>
          </w:hyperlink>
        </w:p>
        <w:p w14:paraId="571A25B4" w14:textId="51455057" w:rsidR="00494797" w:rsidRPr="00510028" w:rsidRDefault="00494797" w:rsidP="001566CA">
          <w:pPr>
            <w:pStyle w:val="TOC2"/>
            <w:ind w:left="720"/>
            <w:rPr>
              <w:rFonts w:ascii="Calibri" w:hAnsi="Calibri" w:cs="Calibri"/>
              <w:bCs/>
              <w:sz w:val="22"/>
              <w:szCs w:val="22"/>
            </w:rPr>
          </w:pPr>
          <w:hyperlink w:anchor="_Declaring_and_recording" w:history="1">
            <w:r w:rsidRPr="00510028">
              <w:rPr>
                <w:rStyle w:val="Hyperlink"/>
                <w:rFonts w:ascii="Calibri" w:hAnsi="Calibri" w:cs="Calibri"/>
                <w:bCs/>
                <w:color w:val="auto"/>
                <w:sz w:val="22"/>
                <w:szCs w:val="22"/>
              </w:rPr>
              <w:t>5.8 Declaring and recording non-token offers of gifts, benefits and hospitality</w:t>
            </w:r>
          </w:hyperlink>
        </w:p>
        <w:p w14:paraId="0E89C453" w14:textId="07A2C5A4" w:rsidR="00494797" w:rsidRPr="00510028" w:rsidRDefault="00494797" w:rsidP="001566CA">
          <w:pPr>
            <w:pStyle w:val="TOC2"/>
            <w:ind w:left="720"/>
            <w:rPr>
              <w:rFonts w:ascii="Calibri" w:hAnsi="Calibri" w:cs="Calibri"/>
              <w:bCs/>
              <w:sz w:val="22"/>
              <w:szCs w:val="22"/>
            </w:rPr>
          </w:pPr>
          <w:hyperlink w:anchor="_Ownership_of_gifts" w:history="1">
            <w:r w:rsidRPr="00510028">
              <w:rPr>
                <w:rStyle w:val="Hyperlink"/>
                <w:rFonts w:ascii="Calibri" w:hAnsi="Calibri" w:cs="Calibri"/>
                <w:bCs/>
                <w:color w:val="auto"/>
                <w:sz w:val="22"/>
                <w:szCs w:val="22"/>
              </w:rPr>
              <w:t>5.9 Ownership of gifts offered to individuals</w:t>
            </w:r>
          </w:hyperlink>
        </w:p>
        <w:p w14:paraId="25FEB910" w14:textId="2D52969B" w:rsidR="00494797" w:rsidRPr="00510028" w:rsidRDefault="00494797" w:rsidP="001566CA">
          <w:pPr>
            <w:pStyle w:val="TOC2"/>
            <w:ind w:left="720"/>
            <w:rPr>
              <w:rFonts w:ascii="Calibri" w:hAnsi="Calibri" w:cs="Calibri"/>
              <w:sz w:val="22"/>
              <w:szCs w:val="22"/>
            </w:rPr>
          </w:pPr>
          <w:hyperlink w:anchor="_Token_offers_–" w:history="1">
            <w:r w:rsidRPr="00510028">
              <w:rPr>
                <w:rStyle w:val="Hyperlink"/>
                <w:rFonts w:ascii="Calibri" w:hAnsi="Calibri" w:cs="Calibri"/>
                <w:bCs/>
                <w:color w:val="auto"/>
                <w:sz w:val="22"/>
                <w:szCs w:val="22"/>
              </w:rPr>
              <w:t>5.10 Tok</w:t>
            </w:r>
            <w:r w:rsidRPr="00510028">
              <w:rPr>
                <w:rStyle w:val="Hyperlink"/>
                <w:rFonts w:ascii="Calibri" w:hAnsi="Calibri" w:cs="Calibri"/>
                <w:color w:val="auto"/>
                <w:sz w:val="22"/>
                <w:szCs w:val="22"/>
              </w:rPr>
              <w:t>en offers – what you must do</w:t>
            </w:r>
          </w:hyperlink>
        </w:p>
        <w:p w14:paraId="4EE2A144" w14:textId="375545D1" w:rsidR="00490C71" w:rsidRPr="00510028" w:rsidRDefault="00490C71" w:rsidP="001566CA">
          <w:pPr>
            <w:pStyle w:val="TOC2"/>
            <w:ind w:left="720"/>
            <w:rPr>
              <w:rFonts w:ascii="Calibri" w:hAnsi="Calibri" w:cs="Calibri"/>
              <w:sz w:val="22"/>
              <w:szCs w:val="22"/>
            </w:rPr>
          </w:pPr>
          <w:hyperlink w:anchor="_Official_gifts_and" w:history="1">
            <w:r w:rsidRPr="006E2105">
              <w:rPr>
                <w:rStyle w:val="Hyperlink"/>
                <w:rFonts w:ascii="Calibri" w:hAnsi="Calibri" w:cs="Calibri"/>
                <w:color w:val="auto"/>
                <w:sz w:val="22"/>
                <w:szCs w:val="22"/>
              </w:rPr>
              <w:t>5.11 Official gifts and items – what you must do</w:t>
            </w:r>
          </w:hyperlink>
        </w:p>
        <w:p w14:paraId="3918B7C9" w14:textId="28E4280B" w:rsidR="00494797" w:rsidRPr="00510028" w:rsidRDefault="00494797" w:rsidP="00494797">
          <w:pPr>
            <w:pStyle w:val="TOC1"/>
            <w:rPr>
              <w:rFonts w:ascii="Calibri" w:hAnsi="Calibri" w:cs="Calibri"/>
              <w:b w:val="0"/>
              <w:bCs/>
              <w:sz w:val="22"/>
              <w:szCs w:val="22"/>
            </w:rPr>
          </w:pPr>
          <w:hyperlink w:anchor="_Management_of_the" w:history="1">
            <w:r w:rsidRPr="00510028">
              <w:rPr>
                <w:rStyle w:val="Hyperlink"/>
                <w:rFonts w:ascii="Calibri" w:hAnsi="Calibri" w:cs="Calibri"/>
                <w:b w:val="0"/>
                <w:bCs/>
                <w:color w:val="auto"/>
                <w:sz w:val="22"/>
                <w:szCs w:val="22"/>
              </w:rPr>
              <w:t xml:space="preserve">6 </w:t>
            </w:r>
            <w:r w:rsidRPr="00510028">
              <w:rPr>
                <w:rStyle w:val="Hyperlink"/>
                <w:rFonts w:ascii="Calibri" w:hAnsi="Calibri" w:cs="Calibri"/>
                <w:color w:val="auto"/>
                <w:sz w:val="22"/>
                <w:szCs w:val="22"/>
              </w:rPr>
              <w:t>Management of offers of gifts, benefits and hospitality</w:t>
            </w:r>
            <w:r w:rsidRPr="00510028">
              <w:rPr>
                <w:rStyle w:val="Hyperlink"/>
                <w:rFonts w:ascii="Calibri" w:hAnsi="Calibri" w:cs="Calibri"/>
                <w:color w:val="auto"/>
                <w:sz w:val="22"/>
                <w:szCs w:val="22"/>
              </w:rPr>
              <w:ptab w:relativeTo="margin" w:alignment="right" w:leader="dot"/>
            </w:r>
            <w:r w:rsidR="004D3CE8" w:rsidRPr="00510028">
              <w:rPr>
                <w:rStyle w:val="Hyperlink"/>
                <w:rFonts w:ascii="Calibri" w:hAnsi="Calibri" w:cs="Calibri"/>
                <w:color w:val="auto"/>
                <w:sz w:val="22"/>
                <w:szCs w:val="22"/>
              </w:rPr>
              <w:t>10</w:t>
            </w:r>
          </w:hyperlink>
        </w:p>
        <w:p w14:paraId="65F8B4F2" w14:textId="10473C82" w:rsidR="00494797" w:rsidRPr="00510028" w:rsidRDefault="00494797" w:rsidP="00494797">
          <w:pPr>
            <w:ind w:left="720"/>
            <w:rPr>
              <w:rFonts w:ascii="Calibri" w:hAnsi="Calibri" w:cs="Calibri"/>
              <w:bCs/>
              <w:noProof/>
              <w:sz w:val="22"/>
              <w:szCs w:val="22"/>
            </w:rPr>
          </w:pPr>
          <w:hyperlink w:anchor="_Requirements_for_providing" w:history="1">
            <w:r w:rsidRPr="00510028">
              <w:rPr>
                <w:rStyle w:val="Hyperlink"/>
                <w:rFonts w:ascii="Calibri" w:hAnsi="Calibri" w:cs="Calibri"/>
                <w:bCs/>
                <w:noProof/>
                <w:color w:val="auto"/>
                <w:sz w:val="22"/>
                <w:szCs w:val="22"/>
              </w:rPr>
              <w:t>6.1</w:t>
            </w:r>
            <w:r w:rsidR="001566CA" w:rsidRPr="00510028">
              <w:rPr>
                <w:rStyle w:val="Hyperlink"/>
                <w:rFonts w:ascii="Calibri" w:hAnsi="Calibri" w:cs="Calibri"/>
                <w:bCs/>
                <w:noProof/>
                <w:color w:val="auto"/>
                <w:sz w:val="22"/>
                <w:szCs w:val="22"/>
              </w:rPr>
              <w:t xml:space="preserve"> </w:t>
            </w:r>
            <w:r w:rsidRPr="00510028">
              <w:rPr>
                <w:rStyle w:val="Hyperlink"/>
                <w:rFonts w:ascii="Calibri" w:hAnsi="Calibri" w:cs="Calibri"/>
                <w:bCs/>
                <w:noProof/>
                <w:color w:val="auto"/>
                <w:sz w:val="22"/>
                <w:szCs w:val="22"/>
              </w:rPr>
              <w:t>Requirements for providing gifts, benefits and hospitality</w:t>
            </w:r>
          </w:hyperlink>
        </w:p>
        <w:p w14:paraId="1142A2E0" w14:textId="6B9F6B5C" w:rsidR="00494797" w:rsidRPr="00510028" w:rsidRDefault="00494797" w:rsidP="00494797">
          <w:pPr>
            <w:ind w:left="720"/>
            <w:rPr>
              <w:rFonts w:ascii="Calibri" w:hAnsi="Calibri" w:cs="Calibri"/>
              <w:bCs/>
              <w:noProof/>
              <w:sz w:val="22"/>
              <w:szCs w:val="22"/>
            </w:rPr>
          </w:pPr>
          <w:hyperlink w:anchor="_Containing_costs" w:history="1">
            <w:r w:rsidRPr="00510028">
              <w:rPr>
                <w:rStyle w:val="Hyperlink"/>
                <w:rFonts w:ascii="Calibri" w:hAnsi="Calibri" w:cs="Calibri"/>
                <w:bCs/>
                <w:noProof/>
                <w:color w:val="auto"/>
                <w:sz w:val="22"/>
                <w:szCs w:val="22"/>
              </w:rPr>
              <w:t>6.2</w:t>
            </w:r>
            <w:r w:rsidR="001566CA" w:rsidRPr="00510028">
              <w:rPr>
                <w:rStyle w:val="Hyperlink"/>
                <w:rFonts w:ascii="Calibri" w:hAnsi="Calibri" w:cs="Calibri"/>
                <w:bCs/>
                <w:noProof/>
                <w:color w:val="auto"/>
                <w:sz w:val="22"/>
                <w:szCs w:val="22"/>
              </w:rPr>
              <w:t xml:space="preserve"> </w:t>
            </w:r>
            <w:r w:rsidRPr="00510028">
              <w:rPr>
                <w:rStyle w:val="Hyperlink"/>
                <w:rFonts w:ascii="Calibri" w:hAnsi="Calibri" w:cs="Calibri"/>
                <w:bCs/>
                <w:noProof/>
                <w:color w:val="auto"/>
                <w:sz w:val="22"/>
                <w:szCs w:val="22"/>
              </w:rPr>
              <w:t>Containing costs</w:t>
            </w:r>
          </w:hyperlink>
        </w:p>
        <w:p w14:paraId="446F21A0" w14:textId="5330A667" w:rsidR="00494797" w:rsidRPr="00510028" w:rsidRDefault="00494797" w:rsidP="00494797">
          <w:pPr>
            <w:ind w:left="720"/>
            <w:rPr>
              <w:rFonts w:ascii="Calibri" w:hAnsi="Calibri" w:cs="Calibri"/>
              <w:bCs/>
              <w:noProof/>
              <w:sz w:val="22"/>
              <w:szCs w:val="22"/>
            </w:rPr>
          </w:pPr>
          <w:hyperlink w:anchor="_Conduct_during_hospitality" w:history="1">
            <w:r w:rsidRPr="00510028">
              <w:rPr>
                <w:rStyle w:val="Hyperlink"/>
                <w:rFonts w:ascii="Calibri" w:hAnsi="Calibri" w:cs="Calibri"/>
                <w:bCs/>
                <w:noProof/>
                <w:color w:val="auto"/>
                <w:sz w:val="22"/>
                <w:szCs w:val="22"/>
              </w:rPr>
              <w:t>6.3</w:t>
            </w:r>
            <w:r w:rsidR="001566CA" w:rsidRPr="00510028">
              <w:rPr>
                <w:rStyle w:val="Hyperlink"/>
                <w:rFonts w:ascii="Calibri" w:hAnsi="Calibri" w:cs="Calibri"/>
                <w:bCs/>
                <w:noProof/>
                <w:color w:val="auto"/>
                <w:sz w:val="22"/>
                <w:szCs w:val="22"/>
              </w:rPr>
              <w:t xml:space="preserve"> </w:t>
            </w:r>
            <w:r w:rsidRPr="00510028">
              <w:rPr>
                <w:rStyle w:val="Hyperlink"/>
                <w:rFonts w:ascii="Calibri" w:hAnsi="Calibri" w:cs="Calibri"/>
                <w:bCs/>
                <w:noProof/>
                <w:color w:val="auto"/>
                <w:sz w:val="22"/>
                <w:szCs w:val="22"/>
              </w:rPr>
              <w:t>Conduct during hospitality</w:t>
            </w:r>
          </w:hyperlink>
          <w:r w:rsidRPr="00510028">
            <w:rPr>
              <w:rFonts w:ascii="Calibri" w:hAnsi="Calibri" w:cs="Calibri"/>
              <w:bCs/>
              <w:noProof/>
              <w:sz w:val="22"/>
              <w:szCs w:val="22"/>
            </w:rPr>
            <w:t xml:space="preserve"> </w:t>
          </w:r>
        </w:p>
        <w:p w14:paraId="45E4D8AA" w14:textId="75978EC7" w:rsidR="001A79BB" w:rsidRPr="00510028" w:rsidRDefault="00494797" w:rsidP="00494797">
          <w:pPr>
            <w:ind w:left="720"/>
            <w:rPr>
              <w:rFonts w:ascii="Calibri" w:hAnsi="Calibri" w:cs="Calibri"/>
              <w:bCs/>
              <w:noProof/>
              <w:sz w:val="22"/>
              <w:szCs w:val="22"/>
            </w:rPr>
          </w:pPr>
          <w:hyperlink w:anchor="_Record-keeping" w:history="1">
            <w:r w:rsidRPr="00510028">
              <w:rPr>
                <w:rStyle w:val="Hyperlink"/>
                <w:rFonts w:ascii="Calibri" w:hAnsi="Calibri" w:cs="Calibri"/>
                <w:bCs/>
                <w:noProof/>
                <w:color w:val="auto"/>
                <w:sz w:val="22"/>
                <w:szCs w:val="22"/>
              </w:rPr>
              <w:t>6.4</w:t>
            </w:r>
            <w:r w:rsidR="001566CA" w:rsidRPr="00510028">
              <w:rPr>
                <w:rStyle w:val="Hyperlink"/>
                <w:rFonts w:ascii="Calibri" w:hAnsi="Calibri" w:cs="Calibri"/>
                <w:bCs/>
                <w:noProof/>
                <w:color w:val="auto"/>
                <w:sz w:val="22"/>
                <w:szCs w:val="22"/>
              </w:rPr>
              <w:t xml:space="preserve"> </w:t>
            </w:r>
            <w:r w:rsidRPr="00510028">
              <w:rPr>
                <w:rStyle w:val="Hyperlink"/>
                <w:rFonts w:ascii="Calibri" w:hAnsi="Calibri" w:cs="Calibri"/>
                <w:bCs/>
                <w:noProof/>
                <w:color w:val="auto"/>
                <w:sz w:val="22"/>
                <w:szCs w:val="22"/>
              </w:rPr>
              <w:t>Record-keeping</w:t>
            </w:r>
          </w:hyperlink>
        </w:p>
        <w:p w14:paraId="43D2E85C" w14:textId="5A0EB89D" w:rsidR="001566CA" w:rsidRPr="00510028" w:rsidRDefault="001566CA" w:rsidP="001566CA">
          <w:pPr>
            <w:pStyle w:val="TOC1"/>
            <w:rPr>
              <w:rFonts w:ascii="Calibri" w:hAnsi="Calibri" w:cs="Calibri"/>
              <w:bCs/>
              <w:sz w:val="22"/>
              <w:szCs w:val="22"/>
            </w:rPr>
          </w:pPr>
          <w:hyperlink w:anchor="_Reporting" w:history="1">
            <w:r w:rsidRPr="00510028">
              <w:rPr>
                <w:rStyle w:val="Hyperlink"/>
                <w:rFonts w:ascii="Calibri" w:hAnsi="Calibri" w:cs="Calibri"/>
                <w:b w:val="0"/>
                <w:bCs/>
                <w:color w:val="auto"/>
                <w:sz w:val="22"/>
                <w:szCs w:val="22"/>
              </w:rPr>
              <w:t xml:space="preserve">7 </w:t>
            </w:r>
            <w:r w:rsidRPr="00510028">
              <w:rPr>
                <w:rStyle w:val="Hyperlink"/>
                <w:rFonts w:ascii="Calibri" w:hAnsi="Calibri" w:cs="Calibri"/>
                <w:color w:val="auto"/>
                <w:sz w:val="22"/>
                <w:szCs w:val="22"/>
              </w:rPr>
              <w:t>Reporting</w:t>
            </w:r>
            <w:r w:rsidRPr="00510028">
              <w:rPr>
                <w:rStyle w:val="Hyperlink"/>
                <w:rFonts w:ascii="Calibri" w:hAnsi="Calibri" w:cs="Calibri"/>
                <w:color w:val="auto"/>
                <w:sz w:val="22"/>
                <w:szCs w:val="22"/>
              </w:rPr>
              <w:ptab w:relativeTo="margin" w:alignment="right" w:leader="dot"/>
            </w:r>
            <w:r w:rsidR="004D3CE8" w:rsidRPr="00510028">
              <w:rPr>
                <w:rStyle w:val="Hyperlink"/>
                <w:rFonts w:ascii="Calibri" w:hAnsi="Calibri" w:cs="Calibri"/>
                <w:bCs/>
                <w:color w:val="auto"/>
                <w:sz w:val="22"/>
                <w:szCs w:val="22"/>
              </w:rPr>
              <w:t>12</w:t>
            </w:r>
          </w:hyperlink>
        </w:p>
        <w:p w14:paraId="470DAB49" w14:textId="3E053870" w:rsidR="001566CA" w:rsidRPr="00510028" w:rsidRDefault="001566CA" w:rsidP="001566CA">
          <w:pPr>
            <w:pStyle w:val="TOC1"/>
            <w:rPr>
              <w:rFonts w:ascii="Calibri" w:hAnsi="Calibri" w:cs="Calibri"/>
              <w:bCs/>
              <w:sz w:val="22"/>
              <w:szCs w:val="22"/>
            </w:rPr>
          </w:pPr>
          <w:hyperlink w:anchor="_Related_policy,_legislation" w:history="1">
            <w:r w:rsidRPr="00510028">
              <w:rPr>
                <w:rStyle w:val="Hyperlink"/>
                <w:rFonts w:ascii="Calibri" w:hAnsi="Calibri" w:cs="Calibri"/>
                <w:b w:val="0"/>
                <w:bCs/>
                <w:color w:val="auto"/>
                <w:sz w:val="22"/>
                <w:szCs w:val="22"/>
              </w:rPr>
              <w:t xml:space="preserve">8 </w:t>
            </w:r>
            <w:r w:rsidRPr="00510028">
              <w:rPr>
                <w:rStyle w:val="Hyperlink"/>
                <w:rFonts w:ascii="Calibri" w:hAnsi="Calibri" w:cs="Calibri"/>
                <w:color w:val="auto"/>
                <w:sz w:val="22"/>
                <w:szCs w:val="22"/>
              </w:rPr>
              <w:t>Related policy, legislation and other documents</w:t>
            </w:r>
            <w:r w:rsidRPr="00510028">
              <w:rPr>
                <w:rStyle w:val="Hyperlink"/>
                <w:rFonts w:ascii="Calibri" w:hAnsi="Calibri" w:cs="Calibri"/>
                <w:color w:val="auto"/>
                <w:sz w:val="22"/>
                <w:szCs w:val="22"/>
              </w:rPr>
              <w:ptab w:relativeTo="margin" w:alignment="right" w:leader="dot"/>
            </w:r>
            <w:r w:rsidR="004D3CE8" w:rsidRPr="00510028">
              <w:rPr>
                <w:rStyle w:val="Hyperlink"/>
                <w:rFonts w:ascii="Calibri" w:hAnsi="Calibri" w:cs="Calibri"/>
                <w:bCs/>
                <w:color w:val="auto"/>
                <w:sz w:val="22"/>
                <w:szCs w:val="22"/>
              </w:rPr>
              <w:t>12</w:t>
            </w:r>
          </w:hyperlink>
        </w:p>
        <w:p w14:paraId="607408B2" w14:textId="58DFFBB5" w:rsidR="001566CA" w:rsidRPr="00510028" w:rsidRDefault="001566CA" w:rsidP="001566CA">
          <w:pPr>
            <w:pStyle w:val="TOC1"/>
            <w:rPr>
              <w:rFonts w:ascii="Calibri" w:hAnsi="Calibri" w:cs="Calibri"/>
              <w:bCs/>
              <w:sz w:val="22"/>
              <w:szCs w:val="22"/>
            </w:rPr>
          </w:pPr>
          <w:hyperlink w:anchor="_Authorising_Officer_and" w:history="1">
            <w:r w:rsidRPr="00510028">
              <w:rPr>
                <w:rStyle w:val="Hyperlink"/>
                <w:rFonts w:ascii="Calibri" w:hAnsi="Calibri" w:cs="Calibri"/>
                <w:b w:val="0"/>
                <w:bCs/>
                <w:color w:val="auto"/>
                <w:sz w:val="22"/>
                <w:szCs w:val="22"/>
              </w:rPr>
              <w:t xml:space="preserve">9 </w:t>
            </w:r>
            <w:r w:rsidRPr="00510028">
              <w:rPr>
                <w:rStyle w:val="Hyperlink"/>
                <w:rFonts w:ascii="Calibri" w:hAnsi="Calibri" w:cs="Calibri"/>
                <w:color w:val="auto"/>
                <w:sz w:val="22"/>
                <w:szCs w:val="22"/>
              </w:rPr>
              <w:t>Authorising Officer and organisational delegate</w:t>
            </w:r>
            <w:r w:rsidRPr="00510028">
              <w:rPr>
                <w:rStyle w:val="Hyperlink"/>
                <w:rFonts w:ascii="Calibri" w:hAnsi="Calibri" w:cs="Calibri"/>
                <w:b w:val="0"/>
                <w:bCs/>
                <w:color w:val="auto"/>
                <w:sz w:val="22"/>
                <w:szCs w:val="22"/>
              </w:rPr>
              <w:t xml:space="preserve"> </w:t>
            </w:r>
            <w:r w:rsidRPr="00510028">
              <w:rPr>
                <w:rStyle w:val="Hyperlink"/>
                <w:rFonts w:ascii="Calibri" w:hAnsi="Calibri" w:cs="Calibri"/>
                <w:color w:val="auto"/>
                <w:sz w:val="22"/>
                <w:szCs w:val="22"/>
              </w:rPr>
              <w:ptab w:relativeTo="margin" w:alignment="right" w:leader="dot"/>
            </w:r>
            <w:r w:rsidR="004D3CE8" w:rsidRPr="00510028">
              <w:rPr>
                <w:rStyle w:val="Hyperlink"/>
                <w:rFonts w:ascii="Calibri" w:hAnsi="Calibri" w:cs="Calibri"/>
                <w:bCs/>
                <w:color w:val="auto"/>
                <w:sz w:val="22"/>
                <w:szCs w:val="22"/>
              </w:rPr>
              <w:t>12</w:t>
            </w:r>
          </w:hyperlink>
        </w:p>
        <w:p w14:paraId="6C6FDE52" w14:textId="0115BEFA" w:rsidR="001566CA" w:rsidRPr="00510028" w:rsidRDefault="001566CA" w:rsidP="001566CA">
          <w:pPr>
            <w:pStyle w:val="TOC1"/>
            <w:rPr>
              <w:rFonts w:ascii="Calibri" w:hAnsi="Calibri" w:cs="Calibri"/>
              <w:bCs/>
              <w:sz w:val="22"/>
              <w:szCs w:val="22"/>
            </w:rPr>
          </w:pPr>
          <w:hyperlink w:anchor="_Breaches" w:history="1">
            <w:r w:rsidRPr="00510028">
              <w:rPr>
                <w:rStyle w:val="Hyperlink"/>
                <w:rFonts w:ascii="Calibri" w:hAnsi="Calibri" w:cs="Calibri"/>
                <w:b w:val="0"/>
                <w:bCs/>
                <w:color w:val="auto"/>
                <w:sz w:val="22"/>
                <w:szCs w:val="22"/>
              </w:rPr>
              <w:t xml:space="preserve">10 </w:t>
            </w:r>
            <w:r w:rsidRPr="00510028">
              <w:rPr>
                <w:rStyle w:val="Hyperlink"/>
                <w:rFonts w:ascii="Calibri" w:hAnsi="Calibri" w:cs="Calibri"/>
                <w:color w:val="auto"/>
                <w:sz w:val="22"/>
                <w:szCs w:val="22"/>
              </w:rPr>
              <w:t>Breaches</w:t>
            </w:r>
            <w:r w:rsidRPr="00510028">
              <w:rPr>
                <w:rStyle w:val="Hyperlink"/>
                <w:rFonts w:ascii="Calibri" w:hAnsi="Calibri" w:cs="Calibri"/>
                <w:color w:val="auto"/>
                <w:sz w:val="22"/>
                <w:szCs w:val="22"/>
              </w:rPr>
              <w:ptab w:relativeTo="margin" w:alignment="right" w:leader="dot"/>
            </w:r>
            <w:r w:rsidR="004D3CE8" w:rsidRPr="00510028">
              <w:rPr>
                <w:rStyle w:val="Hyperlink"/>
                <w:rFonts w:ascii="Calibri" w:hAnsi="Calibri" w:cs="Calibri"/>
                <w:bCs/>
                <w:color w:val="auto"/>
                <w:sz w:val="22"/>
                <w:szCs w:val="22"/>
              </w:rPr>
              <w:t>12</w:t>
            </w:r>
          </w:hyperlink>
        </w:p>
        <w:p w14:paraId="5961BD51" w14:textId="17149F3F" w:rsidR="001566CA" w:rsidRPr="00510028" w:rsidRDefault="001566CA" w:rsidP="001566CA">
          <w:pPr>
            <w:pStyle w:val="TOC1"/>
            <w:rPr>
              <w:rFonts w:ascii="Calibri" w:hAnsi="Calibri" w:cs="Calibri"/>
              <w:bCs/>
              <w:sz w:val="22"/>
              <w:szCs w:val="22"/>
            </w:rPr>
          </w:pPr>
          <w:hyperlink w:anchor="_Speak_up" w:history="1">
            <w:r w:rsidRPr="00510028">
              <w:rPr>
                <w:rStyle w:val="Hyperlink"/>
                <w:rFonts w:ascii="Calibri" w:hAnsi="Calibri" w:cs="Calibri"/>
                <w:b w:val="0"/>
                <w:bCs/>
                <w:color w:val="auto"/>
                <w:sz w:val="22"/>
                <w:szCs w:val="22"/>
              </w:rPr>
              <w:t xml:space="preserve">11 </w:t>
            </w:r>
            <w:r w:rsidRPr="00510028">
              <w:rPr>
                <w:rStyle w:val="Hyperlink"/>
                <w:rFonts w:ascii="Calibri" w:hAnsi="Calibri" w:cs="Calibri"/>
                <w:color w:val="auto"/>
                <w:sz w:val="22"/>
                <w:szCs w:val="22"/>
              </w:rPr>
              <w:t>Speak up</w:t>
            </w:r>
            <w:r w:rsidRPr="00510028">
              <w:rPr>
                <w:rStyle w:val="Hyperlink"/>
                <w:rFonts w:ascii="Calibri" w:hAnsi="Calibri" w:cs="Calibri"/>
                <w:color w:val="auto"/>
                <w:sz w:val="22"/>
                <w:szCs w:val="22"/>
              </w:rPr>
              <w:ptab w:relativeTo="margin" w:alignment="right" w:leader="dot"/>
            </w:r>
            <w:r w:rsidR="004D3CE8" w:rsidRPr="00510028">
              <w:rPr>
                <w:rStyle w:val="Hyperlink"/>
                <w:rFonts w:ascii="Calibri" w:hAnsi="Calibri" w:cs="Calibri"/>
                <w:bCs/>
                <w:color w:val="auto"/>
                <w:sz w:val="22"/>
                <w:szCs w:val="22"/>
              </w:rPr>
              <w:t>13</w:t>
            </w:r>
          </w:hyperlink>
        </w:p>
        <w:p w14:paraId="4E88A0B5" w14:textId="12CA48DC" w:rsidR="001566CA" w:rsidRPr="00510028" w:rsidRDefault="001566CA" w:rsidP="001566CA">
          <w:pPr>
            <w:pStyle w:val="TOC1"/>
            <w:rPr>
              <w:rFonts w:ascii="Calibri" w:hAnsi="Calibri" w:cs="Calibri"/>
              <w:bCs/>
              <w:sz w:val="22"/>
              <w:szCs w:val="22"/>
            </w:rPr>
          </w:pPr>
          <w:hyperlink w:anchor="_Contacts_for_further" w:history="1">
            <w:r w:rsidRPr="00510028">
              <w:rPr>
                <w:rStyle w:val="Hyperlink"/>
                <w:rFonts w:ascii="Calibri" w:hAnsi="Calibri" w:cs="Calibri"/>
                <w:b w:val="0"/>
                <w:bCs/>
                <w:color w:val="auto"/>
                <w:sz w:val="22"/>
                <w:szCs w:val="22"/>
              </w:rPr>
              <w:t xml:space="preserve">12 </w:t>
            </w:r>
            <w:r w:rsidRPr="00510028">
              <w:rPr>
                <w:rStyle w:val="Hyperlink"/>
                <w:rFonts w:ascii="Calibri" w:hAnsi="Calibri" w:cs="Calibri"/>
                <w:color w:val="auto"/>
                <w:sz w:val="22"/>
                <w:szCs w:val="22"/>
              </w:rPr>
              <w:t>Contacts for further information</w:t>
            </w:r>
            <w:r w:rsidRPr="00510028">
              <w:rPr>
                <w:rStyle w:val="Hyperlink"/>
                <w:rFonts w:ascii="Calibri" w:hAnsi="Calibri" w:cs="Calibri"/>
                <w:color w:val="auto"/>
                <w:sz w:val="22"/>
                <w:szCs w:val="22"/>
              </w:rPr>
              <w:ptab w:relativeTo="margin" w:alignment="right" w:leader="dot"/>
            </w:r>
            <w:r w:rsidR="004D3CE8" w:rsidRPr="00510028">
              <w:rPr>
                <w:rStyle w:val="Hyperlink"/>
                <w:rFonts w:ascii="Calibri" w:hAnsi="Calibri" w:cs="Calibri"/>
                <w:bCs/>
                <w:color w:val="auto"/>
                <w:sz w:val="22"/>
                <w:szCs w:val="22"/>
              </w:rPr>
              <w:t>13</w:t>
            </w:r>
          </w:hyperlink>
        </w:p>
        <w:p w14:paraId="184589B1" w14:textId="44B8DA3A" w:rsidR="001566CA" w:rsidRPr="00510028" w:rsidRDefault="001566CA" w:rsidP="001566CA">
          <w:pPr>
            <w:pStyle w:val="TOC1"/>
            <w:ind w:left="720"/>
            <w:rPr>
              <w:rFonts w:ascii="Calibri" w:hAnsi="Calibri" w:cs="Calibri"/>
              <w:b w:val="0"/>
              <w:sz w:val="22"/>
              <w:szCs w:val="22"/>
            </w:rPr>
          </w:pPr>
          <w:hyperlink w:anchor="_Policy_management_details" w:history="1">
            <w:r w:rsidRPr="00510028">
              <w:rPr>
                <w:rStyle w:val="Hyperlink"/>
                <w:rFonts w:ascii="Calibri" w:hAnsi="Calibri" w:cs="Calibri"/>
                <w:b w:val="0"/>
                <w:color w:val="auto"/>
                <w:sz w:val="22"/>
                <w:szCs w:val="22"/>
              </w:rPr>
              <w:t>12.1 Policy management details</w:t>
            </w:r>
          </w:hyperlink>
          <w:r w:rsidRPr="00510028">
            <w:rPr>
              <w:rFonts w:ascii="Calibri" w:hAnsi="Calibri" w:cs="Calibri"/>
              <w:b w:val="0"/>
              <w:sz w:val="22"/>
              <w:szCs w:val="22"/>
            </w:rPr>
            <w:t xml:space="preserve"> </w:t>
          </w:r>
        </w:p>
        <w:p w14:paraId="489BDECE" w14:textId="5088B08A" w:rsidR="004D3CE8" w:rsidRPr="0093483B" w:rsidRDefault="004D3CE8" w:rsidP="004D3CE8">
          <w:pPr>
            <w:pStyle w:val="TOC1"/>
            <w:rPr>
              <w:rFonts w:ascii="Calibri" w:hAnsi="Calibri" w:cs="Calibri"/>
              <w:bCs/>
              <w:sz w:val="22"/>
              <w:szCs w:val="22"/>
            </w:rPr>
          </w:pPr>
          <w:hyperlink w:anchor="Appendix_A" w:history="1">
            <w:r w:rsidRPr="0093483B">
              <w:rPr>
                <w:rStyle w:val="Hyperlink"/>
                <w:rFonts w:ascii="Calibri" w:hAnsi="Calibri" w:cs="Calibri"/>
                <w:color w:val="auto"/>
                <w:sz w:val="22"/>
                <w:szCs w:val="22"/>
              </w:rPr>
              <w:t>Appendix A - Victorian Public Sector Minimum Accountabilities</w:t>
            </w:r>
            <w:r w:rsidRPr="0093483B">
              <w:rPr>
                <w:rStyle w:val="Hyperlink"/>
                <w:rFonts w:ascii="Calibri" w:hAnsi="Calibri" w:cs="Calibri"/>
                <w:color w:val="auto"/>
                <w:sz w:val="22"/>
                <w:szCs w:val="22"/>
              </w:rPr>
              <w:ptab w:relativeTo="margin" w:alignment="right" w:leader="dot"/>
            </w:r>
            <w:r w:rsidRPr="0093483B">
              <w:rPr>
                <w:rStyle w:val="Hyperlink"/>
                <w:rFonts w:ascii="Calibri" w:hAnsi="Calibri" w:cs="Calibri"/>
                <w:bCs/>
                <w:color w:val="auto"/>
                <w:sz w:val="22"/>
                <w:szCs w:val="22"/>
              </w:rPr>
              <w:t>14-16</w:t>
            </w:r>
          </w:hyperlink>
        </w:p>
        <w:p w14:paraId="03447F7D" w14:textId="0F5678F5" w:rsidR="004D3CE8" w:rsidRPr="0093483B" w:rsidRDefault="004D3CE8" w:rsidP="004D3CE8">
          <w:pPr>
            <w:pStyle w:val="TOC1"/>
            <w:rPr>
              <w:rFonts w:ascii="Calibri" w:hAnsi="Calibri" w:cs="Calibri"/>
              <w:bCs/>
              <w:sz w:val="22"/>
              <w:szCs w:val="22"/>
            </w:rPr>
          </w:pPr>
          <w:hyperlink w:anchor="Appendix_B" w:history="1">
            <w:r w:rsidRPr="0093483B">
              <w:rPr>
                <w:rStyle w:val="Hyperlink"/>
                <w:rFonts w:ascii="Calibri" w:hAnsi="Calibri" w:cs="Calibri"/>
                <w:color w:val="auto"/>
                <w:sz w:val="22"/>
                <w:szCs w:val="22"/>
              </w:rPr>
              <w:t>Appendix B - Gifts, Benefits and Hospitality Declaration Form</w:t>
            </w:r>
            <w:r w:rsidRPr="0093483B">
              <w:rPr>
                <w:rStyle w:val="Hyperlink"/>
                <w:rFonts w:ascii="Calibri" w:hAnsi="Calibri" w:cs="Calibri"/>
                <w:color w:val="auto"/>
                <w:sz w:val="22"/>
                <w:szCs w:val="22"/>
              </w:rPr>
              <w:ptab w:relativeTo="margin" w:alignment="right" w:leader="dot"/>
            </w:r>
            <w:r w:rsidRPr="0093483B">
              <w:rPr>
                <w:rStyle w:val="Hyperlink"/>
                <w:rFonts w:ascii="Calibri" w:hAnsi="Calibri" w:cs="Calibri"/>
                <w:color w:val="auto"/>
                <w:sz w:val="22"/>
                <w:szCs w:val="22"/>
              </w:rPr>
              <w:t>17-18</w:t>
            </w:r>
          </w:hyperlink>
        </w:p>
        <w:p w14:paraId="7688A29A" w14:textId="2D1C1505" w:rsidR="001A79BB" w:rsidRPr="001A79BB" w:rsidRDefault="00000000" w:rsidP="009861E6">
          <w:pPr>
            <w:tabs>
              <w:tab w:val="left" w:pos="2225"/>
            </w:tabs>
          </w:pPr>
        </w:p>
      </w:sdtContent>
    </w:sdt>
    <w:p w14:paraId="6BD6ACFA" w14:textId="454F13FB" w:rsidR="00306E5F" w:rsidRPr="008C748D" w:rsidRDefault="00306E5F" w:rsidP="00C37731">
      <w:pPr>
        <w:pStyle w:val="Spacerparatopoffirstpage"/>
        <w:rPr>
          <w:noProof w:val="0"/>
        </w:rPr>
      </w:pPr>
    </w:p>
    <w:p w14:paraId="34551C7D" w14:textId="77777777" w:rsidR="003A706D" w:rsidRPr="008F353A" w:rsidRDefault="003A706D" w:rsidP="00CB2C36">
      <w:pPr>
        <w:pStyle w:val="Heading4"/>
        <w:numPr>
          <w:ilvl w:val="0"/>
          <w:numId w:val="6"/>
        </w:numPr>
        <w:pBdr>
          <w:top w:val="single" w:sz="12" w:space="1" w:color="auto"/>
          <w:left w:val="single" w:sz="12" w:space="4" w:color="auto"/>
          <w:bottom w:val="single" w:sz="12" w:space="1" w:color="auto"/>
          <w:right w:val="single" w:sz="12" w:space="4" w:color="auto"/>
        </w:pBdr>
        <w:shd w:val="clear" w:color="auto" w:fill="B1CBE5"/>
        <w:spacing w:after="240"/>
        <w:rPr>
          <w:b w:val="0"/>
          <w:sz w:val="24"/>
          <w:szCs w:val="24"/>
        </w:rPr>
      </w:pPr>
      <w:bookmarkStart w:id="1" w:name="_Purpose"/>
      <w:bookmarkEnd w:id="1"/>
      <w:r w:rsidRPr="008F353A">
        <w:rPr>
          <w:b w:val="0"/>
          <w:sz w:val="24"/>
          <w:szCs w:val="24"/>
        </w:rPr>
        <w:t>Purpose</w:t>
      </w:r>
    </w:p>
    <w:p w14:paraId="4032B842" w14:textId="444D2F91" w:rsidR="003A706D" w:rsidRPr="006E2105" w:rsidRDefault="003A706D" w:rsidP="006E2105">
      <w:pPr>
        <w:tabs>
          <w:tab w:val="center" w:pos="1661"/>
        </w:tabs>
        <w:spacing w:before="60" w:after="60"/>
        <w:rPr>
          <w:rFonts w:ascii="Calibri" w:eastAsia="Calibri" w:hAnsi="Calibri" w:cstheme="minorHAnsi"/>
          <w:sz w:val="22"/>
          <w:szCs w:val="22"/>
        </w:rPr>
      </w:pPr>
      <w:r w:rsidRPr="006E2105">
        <w:rPr>
          <w:rFonts w:ascii="Calibri" w:eastAsia="Calibri" w:hAnsi="Calibri" w:cstheme="minorHAnsi"/>
          <w:sz w:val="22"/>
          <w:szCs w:val="22"/>
        </w:rPr>
        <w:t xml:space="preserve">This policy states </w:t>
      </w:r>
      <w:r w:rsidR="00CF55E8" w:rsidRPr="006E2105">
        <w:rPr>
          <w:rFonts w:ascii="Calibri" w:eastAsia="Calibri" w:hAnsi="Calibri" w:cstheme="minorHAnsi"/>
          <w:sz w:val="22"/>
          <w:szCs w:val="22"/>
        </w:rPr>
        <w:t>the department’s</w:t>
      </w:r>
      <w:r w:rsidRPr="006E2105">
        <w:rPr>
          <w:rFonts w:ascii="Calibri" w:eastAsia="Calibri" w:hAnsi="Calibri" w:cstheme="minorHAnsi"/>
          <w:sz w:val="22"/>
          <w:szCs w:val="22"/>
        </w:rPr>
        <w:t xml:space="preserve"> position on:</w:t>
      </w:r>
    </w:p>
    <w:p w14:paraId="74D39570" w14:textId="77777777" w:rsidR="00AD52DF" w:rsidRPr="006E2105" w:rsidRDefault="003A706D" w:rsidP="006E2105">
      <w:pPr>
        <w:pStyle w:val="ListParagraph"/>
        <w:numPr>
          <w:ilvl w:val="0"/>
          <w:numId w:val="7"/>
        </w:numPr>
        <w:spacing w:before="60" w:after="60"/>
        <w:rPr>
          <w:rFonts w:ascii="Calibri" w:eastAsia="Calibri" w:hAnsi="Calibri" w:cstheme="minorHAnsi"/>
        </w:rPr>
      </w:pPr>
      <w:r w:rsidRPr="006E2105">
        <w:rPr>
          <w:rFonts w:ascii="Calibri" w:eastAsia="Calibri" w:hAnsi="Calibri" w:cstheme="minorHAnsi"/>
        </w:rPr>
        <w:t>responding to offers of gifts, benefits and hospitality</w:t>
      </w:r>
    </w:p>
    <w:p w14:paraId="7418E53E" w14:textId="77777777" w:rsidR="003A706D" w:rsidRPr="006E2105" w:rsidRDefault="003A706D" w:rsidP="006E2105">
      <w:pPr>
        <w:pStyle w:val="ListParagraph"/>
        <w:numPr>
          <w:ilvl w:val="0"/>
          <w:numId w:val="7"/>
        </w:numPr>
        <w:spacing w:before="60" w:after="180"/>
        <w:ind w:left="357" w:hanging="357"/>
        <w:rPr>
          <w:rFonts w:ascii="Calibri" w:eastAsia="Calibri" w:hAnsi="Calibri" w:cstheme="minorHAnsi"/>
        </w:rPr>
      </w:pPr>
      <w:r w:rsidRPr="006E2105">
        <w:rPr>
          <w:rFonts w:ascii="Calibri" w:eastAsia="Calibri" w:hAnsi="Calibri" w:cstheme="minorHAnsi"/>
        </w:rPr>
        <w:t xml:space="preserve">providing gifts, benefits and hospitality. </w:t>
      </w:r>
    </w:p>
    <w:p w14:paraId="7A1F6997" w14:textId="71137F06" w:rsidR="003A706D"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This policy is intende</w:t>
      </w:r>
      <w:r w:rsidR="00706F06" w:rsidRPr="006E2105">
        <w:rPr>
          <w:rFonts w:ascii="Calibri" w:eastAsia="Calibri" w:hAnsi="Calibri" w:cstheme="minorHAnsi"/>
          <w:sz w:val="22"/>
          <w:szCs w:val="22"/>
        </w:rPr>
        <w:t xml:space="preserve">d to support </w:t>
      </w:r>
      <w:r w:rsidR="0024139E" w:rsidRPr="006E2105">
        <w:rPr>
          <w:rFonts w:ascii="Calibri" w:eastAsia="Calibri" w:hAnsi="Calibri" w:cstheme="minorHAnsi"/>
          <w:sz w:val="22"/>
          <w:szCs w:val="22"/>
        </w:rPr>
        <w:t>employees</w:t>
      </w:r>
      <w:r w:rsidR="00706F06" w:rsidRPr="006E2105">
        <w:rPr>
          <w:rFonts w:ascii="Calibri" w:eastAsia="Calibri" w:hAnsi="Calibri" w:cstheme="minorHAnsi"/>
          <w:sz w:val="22"/>
          <w:szCs w:val="22"/>
        </w:rPr>
        <w:t xml:space="preserve"> </w:t>
      </w:r>
      <w:r w:rsidR="001A6A0F" w:rsidRPr="006E2105">
        <w:rPr>
          <w:rFonts w:ascii="Calibri" w:eastAsia="Calibri" w:hAnsi="Calibri" w:cstheme="minorHAnsi"/>
          <w:sz w:val="22"/>
          <w:szCs w:val="22"/>
        </w:rPr>
        <w:t xml:space="preserve">and </w:t>
      </w:r>
      <w:r w:rsidR="00706F06" w:rsidRPr="006E2105">
        <w:rPr>
          <w:rFonts w:ascii="Calibri" w:eastAsia="Calibri" w:hAnsi="Calibri" w:cstheme="minorHAnsi"/>
          <w:sz w:val="22"/>
          <w:szCs w:val="22"/>
        </w:rPr>
        <w:t>the department</w:t>
      </w:r>
      <w:r w:rsidRPr="006E2105">
        <w:rPr>
          <w:rFonts w:ascii="Calibri" w:eastAsia="Calibri" w:hAnsi="Calibri" w:cstheme="minorHAnsi"/>
          <w:sz w:val="22"/>
          <w:szCs w:val="22"/>
        </w:rPr>
        <w:t xml:space="preserve"> to avoid conflicts of interest and </w:t>
      </w:r>
      <w:r w:rsidR="00AD52DF" w:rsidRPr="006E2105">
        <w:rPr>
          <w:rFonts w:ascii="Calibri" w:eastAsia="Calibri" w:hAnsi="Calibri" w:cstheme="minorHAnsi"/>
          <w:sz w:val="22"/>
          <w:szCs w:val="22"/>
        </w:rPr>
        <w:t xml:space="preserve">to </w:t>
      </w:r>
      <w:r w:rsidRPr="006E2105">
        <w:rPr>
          <w:rFonts w:ascii="Calibri" w:eastAsia="Calibri" w:hAnsi="Calibri" w:cstheme="minorHAnsi"/>
          <w:sz w:val="22"/>
          <w:szCs w:val="22"/>
        </w:rPr>
        <w:t>maintain high levels of integrity</w:t>
      </w:r>
      <w:r w:rsidR="0024139E" w:rsidRPr="006E2105">
        <w:rPr>
          <w:rFonts w:ascii="Calibri" w:eastAsia="Calibri" w:hAnsi="Calibri" w:cstheme="minorHAnsi"/>
          <w:sz w:val="22"/>
          <w:szCs w:val="22"/>
        </w:rPr>
        <w:t xml:space="preserve">, </w:t>
      </w:r>
      <w:r w:rsidRPr="006E2105">
        <w:rPr>
          <w:rFonts w:ascii="Calibri" w:eastAsia="Calibri" w:hAnsi="Calibri" w:cstheme="minorHAnsi"/>
          <w:sz w:val="22"/>
          <w:szCs w:val="22"/>
        </w:rPr>
        <w:t>public trust</w:t>
      </w:r>
      <w:r w:rsidR="0024139E" w:rsidRPr="006E2105">
        <w:rPr>
          <w:rFonts w:ascii="Calibri" w:eastAsia="Calibri" w:hAnsi="Calibri" w:cstheme="minorHAnsi"/>
          <w:sz w:val="22"/>
          <w:szCs w:val="22"/>
        </w:rPr>
        <w:t xml:space="preserve"> and </w:t>
      </w:r>
      <w:r w:rsidR="00126795" w:rsidRPr="006E2105">
        <w:rPr>
          <w:rFonts w:ascii="Calibri" w:eastAsia="Calibri" w:hAnsi="Calibri" w:cstheme="minorHAnsi"/>
          <w:sz w:val="22"/>
          <w:szCs w:val="22"/>
        </w:rPr>
        <w:t xml:space="preserve">to </w:t>
      </w:r>
      <w:r w:rsidR="0024139E" w:rsidRPr="006E2105">
        <w:rPr>
          <w:rFonts w:ascii="Calibri" w:eastAsia="Calibri" w:hAnsi="Calibri" w:cstheme="minorHAnsi"/>
          <w:sz w:val="22"/>
          <w:szCs w:val="22"/>
        </w:rPr>
        <w:t>prevent corruption.</w:t>
      </w:r>
    </w:p>
    <w:p w14:paraId="2222BF9E" w14:textId="18B629FB" w:rsidR="003A706D"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 xml:space="preserve">The </w:t>
      </w:r>
      <w:r w:rsidR="00711C8C" w:rsidRPr="006E2105">
        <w:rPr>
          <w:rFonts w:ascii="Calibri" w:eastAsia="Calibri" w:hAnsi="Calibri" w:cstheme="minorHAnsi"/>
          <w:sz w:val="22"/>
          <w:szCs w:val="22"/>
        </w:rPr>
        <w:t>d</w:t>
      </w:r>
      <w:r w:rsidRPr="006E2105">
        <w:rPr>
          <w:rFonts w:ascii="Calibri" w:eastAsia="Calibri" w:hAnsi="Calibri" w:cstheme="minorHAnsi"/>
          <w:sz w:val="22"/>
          <w:szCs w:val="22"/>
        </w:rPr>
        <w:t>epartment has issued this policy to support behavio</w:t>
      </w:r>
      <w:r w:rsidR="00711C8C" w:rsidRPr="006E2105">
        <w:rPr>
          <w:rFonts w:ascii="Calibri" w:eastAsia="Calibri" w:hAnsi="Calibri" w:cstheme="minorHAnsi"/>
          <w:sz w:val="22"/>
          <w:szCs w:val="22"/>
        </w:rPr>
        <w:t xml:space="preserve">ur consistent with the </w:t>
      </w:r>
      <w:r w:rsidR="00711C8C" w:rsidRPr="006E2105">
        <w:rPr>
          <w:rFonts w:ascii="Calibri" w:eastAsia="Calibri" w:hAnsi="Calibri" w:cstheme="minorHAnsi"/>
          <w:i/>
          <w:sz w:val="22"/>
          <w:szCs w:val="22"/>
        </w:rPr>
        <w:t>Code of C</w:t>
      </w:r>
      <w:r w:rsidRPr="006E2105">
        <w:rPr>
          <w:rFonts w:ascii="Calibri" w:eastAsia="Calibri" w:hAnsi="Calibri" w:cstheme="minorHAnsi"/>
          <w:i/>
          <w:sz w:val="22"/>
          <w:szCs w:val="22"/>
        </w:rPr>
        <w:t xml:space="preserve">onduct for Victorian </w:t>
      </w:r>
      <w:r w:rsidR="00711C8C" w:rsidRPr="006E2105">
        <w:rPr>
          <w:rFonts w:ascii="Calibri" w:eastAsia="Calibri" w:hAnsi="Calibri" w:cstheme="minorHAnsi"/>
          <w:i/>
          <w:sz w:val="22"/>
          <w:szCs w:val="22"/>
        </w:rPr>
        <w:t>P</w:t>
      </w:r>
      <w:r w:rsidRPr="006E2105">
        <w:rPr>
          <w:rFonts w:ascii="Calibri" w:eastAsia="Calibri" w:hAnsi="Calibri" w:cstheme="minorHAnsi"/>
          <w:i/>
          <w:sz w:val="22"/>
          <w:szCs w:val="22"/>
        </w:rPr>
        <w:t xml:space="preserve">ublic </w:t>
      </w:r>
      <w:r w:rsidR="00711C8C" w:rsidRPr="006E2105">
        <w:rPr>
          <w:rFonts w:ascii="Calibri" w:eastAsia="Calibri" w:hAnsi="Calibri" w:cstheme="minorHAnsi"/>
          <w:i/>
          <w:sz w:val="22"/>
          <w:szCs w:val="22"/>
        </w:rPr>
        <w:t>S</w:t>
      </w:r>
      <w:r w:rsidRPr="006E2105">
        <w:rPr>
          <w:rFonts w:ascii="Calibri" w:eastAsia="Calibri" w:hAnsi="Calibri" w:cstheme="minorHAnsi"/>
          <w:i/>
          <w:sz w:val="22"/>
          <w:szCs w:val="22"/>
        </w:rPr>
        <w:t xml:space="preserve">ector </w:t>
      </w:r>
      <w:r w:rsidR="00711C8C" w:rsidRPr="006E2105">
        <w:rPr>
          <w:rFonts w:ascii="Calibri" w:eastAsia="Calibri" w:hAnsi="Calibri" w:cstheme="minorHAnsi"/>
          <w:i/>
          <w:sz w:val="22"/>
          <w:szCs w:val="22"/>
        </w:rPr>
        <w:t>E</w:t>
      </w:r>
      <w:r w:rsidRPr="006E2105">
        <w:rPr>
          <w:rFonts w:ascii="Calibri" w:eastAsia="Calibri" w:hAnsi="Calibri" w:cstheme="minorHAnsi"/>
          <w:i/>
          <w:sz w:val="22"/>
          <w:szCs w:val="22"/>
        </w:rPr>
        <w:t>mployees</w:t>
      </w:r>
      <w:r w:rsidRPr="006E2105">
        <w:rPr>
          <w:rFonts w:ascii="Calibri" w:eastAsia="Calibri" w:hAnsi="Calibri" w:cstheme="minorHAnsi"/>
          <w:sz w:val="22"/>
          <w:szCs w:val="22"/>
        </w:rPr>
        <w:t xml:space="preserve">, which is binding under section 61 of the </w:t>
      </w:r>
      <w:r w:rsidRPr="006E2105">
        <w:rPr>
          <w:rFonts w:ascii="Calibri" w:eastAsia="Calibri" w:hAnsi="Calibri" w:cstheme="minorHAnsi"/>
          <w:i/>
          <w:sz w:val="22"/>
          <w:szCs w:val="22"/>
        </w:rPr>
        <w:t>Public Administration Act</w:t>
      </w:r>
      <w:r w:rsidR="0097227E" w:rsidRPr="006E2105">
        <w:rPr>
          <w:rFonts w:ascii="Calibri" w:eastAsia="Calibri" w:hAnsi="Calibri" w:cstheme="minorHAnsi"/>
          <w:sz w:val="22"/>
          <w:szCs w:val="22"/>
        </w:rPr>
        <w:t xml:space="preserve"> </w:t>
      </w:r>
      <w:r w:rsidR="0097227E" w:rsidRPr="006E2105">
        <w:rPr>
          <w:rFonts w:ascii="Calibri" w:eastAsia="Calibri" w:hAnsi="Calibri" w:cstheme="minorHAnsi"/>
          <w:i/>
          <w:iCs/>
          <w:sz w:val="22"/>
          <w:szCs w:val="22"/>
        </w:rPr>
        <w:t>2004</w:t>
      </w:r>
      <w:r w:rsidR="0097227E" w:rsidRPr="006E2105">
        <w:rPr>
          <w:rFonts w:ascii="Calibri" w:eastAsia="Calibri" w:hAnsi="Calibri" w:cstheme="minorHAnsi"/>
          <w:sz w:val="22"/>
          <w:szCs w:val="22"/>
        </w:rPr>
        <w:t>.</w:t>
      </w:r>
      <w:r w:rsidRPr="006E2105">
        <w:rPr>
          <w:rFonts w:ascii="Calibri" w:eastAsia="Calibri" w:hAnsi="Calibri" w:cstheme="minorHAnsi"/>
          <w:sz w:val="22"/>
          <w:szCs w:val="22"/>
        </w:rPr>
        <w:t xml:space="preserve"> All employees are required under clause 1.2 of the </w:t>
      </w:r>
      <w:r w:rsidR="00711C8C" w:rsidRPr="006E2105">
        <w:rPr>
          <w:rFonts w:ascii="Calibri" w:eastAsia="Calibri" w:hAnsi="Calibri" w:cstheme="minorHAnsi"/>
          <w:sz w:val="22"/>
          <w:szCs w:val="22"/>
        </w:rPr>
        <w:t>c</w:t>
      </w:r>
      <w:r w:rsidRPr="006E2105">
        <w:rPr>
          <w:rFonts w:ascii="Calibri" w:eastAsia="Calibri" w:hAnsi="Calibri" w:cstheme="minorHAnsi"/>
          <w:sz w:val="22"/>
          <w:szCs w:val="22"/>
        </w:rPr>
        <w:t>ode to comply with this policy.</w:t>
      </w:r>
    </w:p>
    <w:p w14:paraId="2A1DCA52" w14:textId="77777777" w:rsidR="003A706D" w:rsidRPr="006E2105" w:rsidRDefault="003A706D" w:rsidP="006E2105">
      <w:pPr>
        <w:pStyle w:val="Heading4"/>
        <w:numPr>
          <w:ilvl w:val="0"/>
          <w:numId w:val="6"/>
        </w:numPr>
        <w:pBdr>
          <w:top w:val="single" w:sz="12" w:space="1" w:color="auto"/>
          <w:left w:val="single" w:sz="12" w:space="4" w:color="auto"/>
          <w:bottom w:val="single" w:sz="12" w:space="1" w:color="auto"/>
          <w:right w:val="single" w:sz="12" w:space="4" w:color="auto"/>
        </w:pBdr>
        <w:spacing w:after="240"/>
        <w:rPr>
          <w:b w:val="0"/>
          <w:sz w:val="24"/>
          <w:szCs w:val="24"/>
        </w:rPr>
      </w:pPr>
      <w:bookmarkStart w:id="2" w:name="_Application"/>
      <w:bookmarkEnd w:id="2"/>
      <w:r w:rsidRPr="006E2105">
        <w:rPr>
          <w:b w:val="0"/>
          <w:sz w:val="24"/>
          <w:szCs w:val="24"/>
        </w:rPr>
        <w:t xml:space="preserve">Application </w:t>
      </w:r>
    </w:p>
    <w:p w14:paraId="53E76EED" w14:textId="254C5856" w:rsidR="008B7606" w:rsidRPr="006E2105" w:rsidRDefault="008B7606"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This policy applies to all VPS employees, contractors</w:t>
      </w:r>
      <w:r w:rsidRPr="006E2105">
        <w:rPr>
          <w:rStyle w:val="FootnoteReference"/>
          <w:rFonts w:asciiTheme="minorHAnsi" w:eastAsia="MS Gothic" w:hAnsiTheme="minorHAnsi"/>
          <w:sz w:val="16"/>
          <w:szCs w:val="16"/>
        </w:rPr>
        <w:footnoteReference w:id="1"/>
      </w:r>
      <w:r w:rsidRPr="006E2105">
        <w:rPr>
          <w:rFonts w:ascii="Calibri" w:eastAsia="Calibri" w:hAnsi="Calibri" w:cstheme="minorHAnsi"/>
          <w:sz w:val="22"/>
          <w:szCs w:val="22"/>
        </w:rPr>
        <w:t>, consultants and any individuals or groups undertaking activity for or on behalf of the department. It also applies to administrative offices</w:t>
      </w:r>
      <w:r w:rsidR="00A92E80" w:rsidRPr="006E2105">
        <w:rPr>
          <w:rFonts w:ascii="Calibri" w:eastAsia="Calibri" w:hAnsi="Calibri" w:cstheme="minorHAnsi"/>
          <w:sz w:val="22"/>
          <w:szCs w:val="22"/>
          <w:vertAlign w:val="superscript"/>
        </w:rPr>
        <w:t>2</w:t>
      </w:r>
      <w:r w:rsidRPr="006E2105">
        <w:rPr>
          <w:rFonts w:ascii="Calibri" w:eastAsia="Calibri" w:hAnsi="Calibri" w:cstheme="minorHAnsi"/>
          <w:sz w:val="22"/>
          <w:szCs w:val="22"/>
        </w:rPr>
        <w:t xml:space="preserve"> and</w:t>
      </w:r>
      <w:r w:rsidR="00CF55E8" w:rsidRPr="006E2105">
        <w:rPr>
          <w:rFonts w:ascii="Calibri" w:eastAsia="Calibri" w:hAnsi="Calibri" w:cstheme="minorHAnsi"/>
          <w:sz w:val="22"/>
          <w:szCs w:val="22"/>
        </w:rPr>
        <w:t xml:space="preserve"> </w:t>
      </w:r>
      <w:r w:rsidRPr="006E2105">
        <w:rPr>
          <w:rFonts w:ascii="Calibri" w:eastAsia="Calibri" w:hAnsi="Calibri" w:cstheme="minorHAnsi"/>
          <w:sz w:val="22"/>
          <w:szCs w:val="22"/>
        </w:rPr>
        <w:t>entities that have a section 53 (1) (b)</w:t>
      </w:r>
      <w:r w:rsidRPr="006E2105">
        <w:rPr>
          <w:rStyle w:val="FootnoteReference"/>
          <w:rFonts w:asciiTheme="minorHAnsi" w:eastAsia="MS Gothic" w:hAnsiTheme="minorHAnsi"/>
          <w:sz w:val="16"/>
          <w:szCs w:val="16"/>
        </w:rPr>
        <w:footnoteReference w:id="2"/>
      </w:r>
      <w:r w:rsidRPr="006E2105">
        <w:rPr>
          <w:rFonts w:ascii="Calibri" w:eastAsia="Calibri" w:hAnsi="Calibri" w:cstheme="minorHAnsi"/>
          <w:sz w:val="22"/>
          <w:szCs w:val="22"/>
        </w:rPr>
        <w:t xml:space="preserve"> exemption under the </w:t>
      </w:r>
      <w:r w:rsidRPr="006E2105">
        <w:rPr>
          <w:rFonts w:ascii="Calibri" w:eastAsia="Calibri" w:hAnsi="Calibri" w:cstheme="minorHAnsi"/>
          <w:i/>
          <w:sz w:val="22"/>
          <w:szCs w:val="22"/>
        </w:rPr>
        <w:t>Financial Management Act</w:t>
      </w:r>
      <w:r w:rsidR="0097227E" w:rsidRPr="006E2105">
        <w:rPr>
          <w:rFonts w:ascii="Calibri" w:eastAsia="Calibri" w:hAnsi="Calibri" w:cstheme="minorHAnsi"/>
          <w:i/>
          <w:sz w:val="22"/>
          <w:szCs w:val="22"/>
        </w:rPr>
        <w:t xml:space="preserve"> 1994</w:t>
      </w:r>
      <w:r w:rsidRPr="006E2105">
        <w:rPr>
          <w:rFonts w:ascii="Calibri" w:eastAsia="Calibri" w:hAnsi="Calibri" w:cstheme="minorHAnsi"/>
          <w:sz w:val="22"/>
          <w:szCs w:val="22"/>
        </w:rPr>
        <w:t xml:space="preserve"> to consolidate their Annual Financial statements into the department’s financial statements. </w:t>
      </w:r>
    </w:p>
    <w:p w14:paraId="70974A58" w14:textId="03621CDD" w:rsidR="008B7606" w:rsidRPr="006E2105" w:rsidRDefault="008B7606"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For the purpose of this policy, all workplace participants will be referred to as ‘employees</w:t>
      </w:r>
      <w:r w:rsidR="00F73A97" w:rsidRPr="006E2105">
        <w:rPr>
          <w:rFonts w:ascii="Calibri" w:eastAsia="Calibri" w:hAnsi="Calibri" w:cstheme="minorHAnsi"/>
          <w:sz w:val="22"/>
          <w:szCs w:val="22"/>
        </w:rPr>
        <w:t>.’</w:t>
      </w:r>
      <w:r w:rsidRPr="006E2105">
        <w:rPr>
          <w:rFonts w:ascii="Calibri" w:eastAsia="Calibri" w:hAnsi="Calibri" w:cstheme="minorHAnsi"/>
          <w:sz w:val="22"/>
          <w:szCs w:val="22"/>
        </w:rPr>
        <w:t xml:space="preserve"> </w:t>
      </w:r>
    </w:p>
    <w:p w14:paraId="770C0069" w14:textId="77777777" w:rsidR="003A706D" w:rsidRPr="006E2105" w:rsidRDefault="003A706D" w:rsidP="006E2105">
      <w:pPr>
        <w:pStyle w:val="Heading4"/>
        <w:numPr>
          <w:ilvl w:val="0"/>
          <w:numId w:val="6"/>
        </w:numPr>
        <w:pBdr>
          <w:top w:val="single" w:sz="12" w:space="1" w:color="auto"/>
          <w:left w:val="single" w:sz="12" w:space="4" w:color="auto"/>
          <w:bottom w:val="single" w:sz="12" w:space="1" w:color="auto"/>
          <w:right w:val="single" w:sz="12" w:space="4" w:color="auto"/>
        </w:pBdr>
        <w:spacing w:after="240"/>
        <w:rPr>
          <w:b w:val="0"/>
          <w:color w:val="002060"/>
          <w:sz w:val="24"/>
          <w:szCs w:val="24"/>
        </w:rPr>
      </w:pPr>
      <w:bookmarkStart w:id="3" w:name="_Policy_principles"/>
      <w:bookmarkEnd w:id="3"/>
      <w:r w:rsidRPr="006E2105">
        <w:rPr>
          <w:b w:val="0"/>
          <w:color w:val="002060"/>
          <w:sz w:val="24"/>
          <w:szCs w:val="24"/>
        </w:rPr>
        <w:t>Policy principles</w:t>
      </w:r>
    </w:p>
    <w:p w14:paraId="2278B275" w14:textId="400D7872" w:rsidR="003A706D"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This policy has been developed in accordance with requirements outlined in the</w:t>
      </w:r>
      <w:r w:rsidR="00F11DD0" w:rsidRPr="006E2105">
        <w:rPr>
          <w:rFonts w:ascii="Calibri" w:eastAsia="Calibri" w:hAnsi="Calibri" w:cstheme="minorHAnsi"/>
          <w:sz w:val="22"/>
          <w:szCs w:val="22"/>
        </w:rPr>
        <w:t xml:space="preserve"> binding</w:t>
      </w:r>
      <w:r w:rsidRPr="006E2105">
        <w:rPr>
          <w:rFonts w:ascii="Calibri" w:eastAsia="Calibri" w:hAnsi="Calibri" w:cstheme="minorHAnsi"/>
          <w:sz w:val="22"/>
          <w:szCs w:val="22"/>
        </w:rPr>
        <w:t xml:space="preserve"> </w:t>
      </w:r>
      <w:r w:rsidRPr="006E2105">
        <w:rPr>
          <w:rFonts w:ascii="Calibri" w:eastAsia="Calibri" w:hAnsi="Calibri" w:cstheme="minorHAnsi"/>
          <w:i/>
          <w:color w:val="0070C0"/>
          <w:sz w:val="22"/>
          <w:szCs w:val="22"/>
        </w:rPr>
        <w:t>Minimum accountabilities for managing gifts, benefits and hospitality</w:t>
      </w:r>
      <w:r w:rsidR="00834E9D" w:rsidRPr="006E2105">
        <w:rPr>
          <w:rFonts w:ascii="Calibri" w:eastAsia="Calibri" w:hAnsi="Calibri" w:cstheme="minorHAnsi"/>
          <w:color w:val="0070C0"/>
          <w:sz w:val="22"/>
          <w:szCs w:val="22"/>
        </w:rPr>
        <w:t xml:space="preserve"> </w:t>
      </w:r>
      <w:r w:rsidR="00834E9D" w:rsidRPr="006E2105">
        <w:rPr>
          <w:rFonts w:ascii="Calibri" w:eastAsia="Calibri" w:hAnsi="Calibri" w:cstheme="minorHAnsi"/>
          <w:sz w:val="22"/>
          <w:szCs w:val="22"/>
        </w:rPr>
        <w:t xml:space="preserve">(Appendix </w:t>
      </w:r>
      <w:r w:rsidR="00706F06" w:rsidRPr="006E2105">
        <w:rPr>
          <w:rFonts w:ascii="Calibri" w:eastAsia="Calibri" w:hAnsi="Calibri" w:cstheme="minorHAnsi"/>
          <w:sz w:val="22"/>
          <w:szCs w:val="22"/>
        </w:rPr>
        <w:t>A)</w:t>
      </w:r>
      <w:r w:rsidRPr="006E2105">
        <w:rPr>
          <w:rFonts w:ascii="Calibri" w:eastAsia="Calibri" w:hAnsi="Calibri" w:cstheme="minorHAnsi"/>
          <w:i/>
          <w:sz w:val="22"/>
          <w:szCs w:val="22"/>
        </w:rPr>
        <w:t xml:space="preserve"> </w:t>
      </w:r>
      <w:r w:rsidRPr="006E2105">
        <w:rPr>
          <w:rFonts w:ascii="Calibri" w:eastAsia="Calibri" w:hAnsi="Calibri" w:cstheme="minorHAnsi"/>
          <w:sz w:val="22"/>
          <w:szCs w:val="22"/>
        </w:rPr>
        <w:t>issued by the Victorian Public Sector Commission</w:t>
      </w:r>
      <w:r w:rsidR="00706F06" w:rsidRPr="006E2105">
        <w:rPr>
          <w:rFonts w:ascii="Calibri" w:eastAsia="Calibri" w:hAnsi="Calibri" w:cstheme="minorHAnsi"/>
          <w:sz w:val="22"/>
          <w:szCs w:val="22"/>
        </w:rPr>
        <w:t xml:space="preserve"> (VPSC)</w:t>
      </w:r>
      <w:r w:rsidR="0097227E" w:rsidRPr="006E2105">
        <w:rPr>
          <w:rFonts w:ascii="Calibri" w:eastAsia="Calibri" w:hAnsi="Calibri" w:cstheme="minorHAnsi"/>
          <w:sz w:val="22"/>
          <w:szCs w:val="22"/>
        </w:rPr>
        <w:t xml:space="preserve"> </w:t>
      </w:r>
      <w:r w:rsidR="0024139E" w:rsidRPr="006E2105">
        <w:rPr>
          <w:rFonts w:ascii="Calibri" w:eastAsia="Calibri" w:hAnsi="Calibri" w:cstheme="minorHAnsi"/>
          <w:sz w:val="22"/>
          <w:szCs w:val="22"/>
        </w:rPr>
        <w:t>on 1 July 2024</w:t>
      </w:r>
      <w:r w:rsidRPr="006E2105">
        <w:rPr>
          <w:rFonts w:ascii="Calibri" w:eastAsia="Calibri" w:hAnsi="Calibri" w:cstheme="minorHAnsi"/>
          <w:sz w:val="22"/>
          <w:szCs w:val="22"/>
        </w:rPr>
        <w:t xml:space="preserve">. </w:t>
      </w:r>
    </w:p>
    <w:p w14:paraId="0B630527" w14:textId="77777777" w:rsidR="003A706D" w:rsidRPr="006E2105" w:rsidRDefault="003A706D" w:rsidP="006E2105">
      <w:pPr>
        <w:tabs>
          <w:tab w:val="center" w:pos="1661"/>
        </w:tabs>
        <w:spacing w:before="180" w:after="180"/>
        <w:rPr>
          <w:rFonts w:ascii="Calibri" w:eastAsia="Calibri" w:hAnsi="Calibri" w:cstheme="minorHAnsi"/>
          <w:sz w:val="22"/>
          <w:szCs w:val="22"/>
        </w:rPr>
      </w:pPr>
      <w:r w:rsidRPr="006E2105">
        <w:rPr>
          <w:rFonts w:ascii="Calibri" w:eastAsia="Calibri" w:hAnsi="Calibri" w:cstheme="minorHAnsi"/>
          <w:sz w:val="22"/>
          <w:szCs w:val="22"/>
        </w:rPr>
        <w:t>This policy is underpinned by the following principles:</w:t>
      </w:r>
    </w:p>
    <w:p w14:paraId="70C96A0E" w14:textId="77777777" w:rsidR="003A706D" w:rsidRPr="006E2105" w:rsidRDefault="002641D9" w:rsidP="006E2105">
      <w:pPr>
        <w:pStyle w:val="Heading7"/>
        <w:keepLines w:val="0"/>
        <w:numPr>
          <w:ilvl w:val="1"/>
          <w:numId w:val="6"/>
        </w:numPr>
        <w:spacing w:before="0"/>
        <w:jc w:val="both"/>
        <w:rPr>
          <w:rFonts w:ascii="Calibri" w:eastAsia="Times New Roman" w:hAnsi="Calibri" w:cstheme="majorHAnsi"/>
          <w:i w:val="0"/>
          <w:iCs w:val="0"/>
          <w:color w:val="002060"/>
          <w:sz w:val="24"/>
          <w:szCs w:val="24"/>
          <w:lang w:val="en-GB"/>
        </w:rPr>
      </w:pPr>
      <w:bookmarkStart w:id="4" w:name="_Public_interest"/>
      <w:bookmarkEnd w:id="4"/>
      <w:r w:rsidRPr="006E2105">
        <w:rPr>
          <w:rFonts w:ascii="Calibri" w:eastAsia="Times New Roman" w:hAnsi="Calibri" w:cstheme="majorHAnsi"/>
          <w:i w:val="0"/>
          <w:iCs w:val="0"/>
          <w:color w:val="002060"/>
          <w:sz w:val="24"/>
          <w:szCs w:val="24"/>
          <w:lang w:val="en-GB"/>
        </w:rPr>
        <w:t>Public interest</w:t>
      </w:r>
    </w:p>
    <w:p w14:paraId="79F68076" w14:textId="17ED046D" w:rsidR="00AD52DF" w:rsidRPr="006E2105" w:rsidRDefault="003A706D" w:rsidP="006E2105">
      <w:pPr>
        <w:spacing w:before="180" w:after="60"/>
        <w:rPr>
          <w:rFonts w:ascii="Calibri" w:eastAsia="Calibri" w:hAnsi="Calibri" w:cstheme="minorHAnsi"/>
          <w:sz w:val="22"/>
          <w:szCs w:val="22"/>
        </w:rPr>
      </w:pPr>
      <w:r w:rsidRPr="006E2105">
        <w:rPr>
          <w:rFonts w:ascii="Calibri" w:eastAsia="Calibri" w:hAnsi="Calibri" w:cstheme="minorHAnsi"/>
          <w:sz w:val="22"/>
          <w:szCs w:val="22"/>
        </w:rPr>
        <w:t xml:space="preserve">All employees must place public interest above their private interest when </w:t>
      </w:r>
      <w:r w:rsidR="00F73A97" w:rsidRPr="006E2105">
        <w:rPr>
          <w:rFonts w:ascii="Calibri" w:eastAsia="Calibri" w:hAnsi="Calibri" w:cstheme="minorHAnsi"/>
          <w:sz w:val="22"/>
          <w:szCs w:val="22"/>
        </w:rPr>
        <w:t>performing</w:t>
      </w:r>
      <w:r w:rsidRPr="006E2105">
        <w:rPr>
          <w:rFonts w:ascii="Calibri" w:eastAsia="Calibri" w:hAnsi="Calibri" w:cstheme="minorHAnsi"/>
          <w:sz w:val="22"/>
          <w:szCs w:val="22"/>
        </w:rPr>
        <w:t xml:space="preserve"> official duties. </w:t>
      </w:r>
      <w:r w:rsidR="00AD52DF" w:rsidRPr="006E2105">
        <w:rPr>
          <w:rFonts w:ascii="Calibri" w:eastAsia="Calibri" w:hAnsi="Calibri" w:cstheme="minorHAnsi"/>
          <w:sz w:val="22"/>
          <w:szCs w:val="22"/>
        </w:rPr>
        <w:t>E</w:t>
      </w:r>
      <w:r w:rsidRPr="006E2105">
        <w:rPr>
          <w:rFonts w:ascii="Calibri" w:eastAsia="Calibri" w:hAnsi="Calibri" w:cstheme="minorHAnsi"/>
          <w:sz w:val="22"/>
          <w:szCs w:val="22"/>
        </w:rPr>
        <w:t>mployees have a duty to serve the government of the day, through its Ministers, and by:</w:t>
      </w:r>
    </w:p>
    <w:p w14:paraId="00AB25EF" w14:textId="77777777" w:rsidR="003A706D" w:rsidRPr="006E2105" w:rsidRDefault="003A706D" w:rsidP="006E2105">
      <w:pPr>
        <w:pStyle w:val="ListParagraph"/>
        <w:numPr>
          <w:ilvl w:val="0"/>
          <w:numId w:val="7"/>
        </w:numPr>
        <w:spacing w:before="60" w:after="60"/>
        <w:ind w:left="357" w:hanging="357"/>
        <w:rPr>
          <w:rFonts w:ascii="Calibri" w:eastAsia="Calibri" w:hAnsi="Calibri" w:cstheme="minorHAnsi"/>
        </w:rPr>
      </w:pPr>
      <w:r w:rsidRPr="006E2105">
        <w:rPr>
          <w:rFonts w:ascii="Calibri" w:eastAsia="Calibri" w:hAnsi="Calibri" w:cstheme="minorHAnsi"/>
        </w:rPr>
        <w:t>acting apolitically and providing frank and fearless advice to government</w:t>
      </w:r>
    </w:p>
    <w:p w14:paraId="40DAE710"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complying with legislation and government and departmental policies</w:t>
      </w:r>
    </w:p>
    <w:p w14:paraId="28DF3538"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performing their roles fairly and reasonably and adhering to the principles of natural justice</w:t>
      </w:r>
    </w:p>
    <w:p w14:paraId="16097392" w14:textId="77777777" w:rsidR="003A706D" w:rsidRPr="006E2105" w:rsidRDefault="003A706D" w:rsidP="006E2105">
      <w:pPr>
        <w:pStyle w:val="ListParagraph"/>
        <w:numPr>
          <w:ilvl w:val="0"/>
          <w:numId w:val="7"/>
        </w:numPr>
        <w:spacing w:before="180" w:after="180"/>
        <w:ind w:left="357" w:hanging="357"/>
        <w:rPr>
          <w:rFonts w:ascii="Calibri" w:eastAsia="Calibri" w:hAnsi="Calibri" w:cstheme="minorHAnsi"/>
          <w:i/>
        </w:rPr>
      </w:pPr>
      <w:r w:rsidRPr="006E2105">
        <w:rPr>
          <w:rFonts w:ascii="Calibri" w:eastAsia="Calibri" w:hAnsi="Calibri" w:cstheme="minorHAnsi"/>
        </w:rPr>
        <w:t xml:space="preserve">applying the public sector values (Respect, Accountability, Integrity, Impartiality, Responsiveness, Leadership and Human Rights) set out at section 7 of the </w:t>
      </w:r>
      <w:r w:rsidRPr="006E2105">
        <w:rPr>
          <w:rFonts w:ascii="Calibri" w:eastAsia="Calibri" w:hAnsi="Calibri" w:cstheme="minorHAnsi"/>
          <w:i/>
        </w:rPr>
        <w:t>Public Administration Act 2004</w:t>
      </w:r>
    </w:p>
    <w:p w14:paraId="03A373CC" w14:textId="77777777" w:rsidR="003A706D" w:rsidRPr="006E2105" w:rsidRDefault="00A46664" w:rsidP="006E2105">
      <w:pPr>
        <w:pStyle w:val="ListParagraph"/>
        <w:numPr>
          <w:ilvl w:val="0"/>
          <w:numId w:val="7"/>
        </w:numPr>
        <w:spacing w:before="180" w:after="180"/>
        <w:ind w:left="357" w:hanging="357"/>
        <w:rPr>
          <w:rFonts w:ascii="Calibri" w:eastAsia="Calibri" w:hAnsi="Calibri" w:cstheme="minorHAnsi"/>
          <w:i/>
        </w:rPr>
      </w:pPr>
      <w:r w:rsidRPr="006E2105">
        <w:rPr>
          <w:rFonts w:ascii="Calibri" w:eastAsia="Calibri" w:hAnsi="Calibri" w:cstheme="minorHAnsi"/>
        </w:rPr>
        <w:t xml:space="preserve">adhering to the </w:t>
      </w:r>
      <w:r w:rsidRPr="006E2105">
        <w:rPr>
          <w:rFonts w:ascii="Calibri" w:eastAsia="Calibri" w:hAnsi="Calibri" w:cstheme="minorHAnsi"/>
          <w:i/>
        </w:rPr>
        <w:t>Code of C</w:t>
      </w:r>
      <w:r w:rsidR="003A706D" w:rsidRPr="006E2105">
        <w:rPr>
          <w:rFonts w:ascii="Calibri" w:eastAsia="Calibri" w:hAnsi="Calibri" w:cstheme="minorHAnsi"/>
          <w:i/>
        </w:rPr>
        <w:t>onduct for Vi</w:t>
      </w:r>
      <w:r w:rsidRPr="006E2105">
        <w:rPr>
          <w:rFonts w:ascii="Calibri" w:eastAsia="Calibri" w:hAnsi="Calibri" w:cstheme="minorHAnsi"/>
          <w:i/>
        </w:rPr>
        <w:t>ctorian Public Sector E</w:t>
      </w:r>
      <w:r w:rsidR="00706F06" w:rsidRPr="006E2105">
        <w:rPr>
          <w:rFonts w:ascii="Calibri" w:eastAsia="Calibri" w:hAnsi="Calibri" w:cstheme="minorHAnsi"/>
          <w:i/>
        </w:rPr>
        <w:t>mployees</w:t>
      </w:r>
    </w:p>
    <w:p w14:paraId="309DFEBA" w14:textId="77777777" w:rsidR="00706F06" w:rsidRPr="006E2105" w:rsidRDefault="00706F06"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not accepting gifts, benefits or hospitality that could raise a perception of, or actual, bias or preferential treatment</w:t>
      </w:r>
    </w:p>
    <w:p w14:paraId="3841E017" w14:textId="77777777" w:rsidR="00706F06" w:rsidRPr="006E2105" w:rsidRDefault="00706F06"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not accepting offers </w:t>
      </w:r>
      <w:r w:rsidRPr="006E2105">
        <w:rPr>
          <w:rFonts w:ascii="Calibri" w:hAnsi="Calibri" w:cs="Arial"/>
          <w:bCs/>
        </w:rPr>
        <w:t>from current or prospective suppliers</w:t>
      </w:r>
    </w:p>
    <w:p w14:paraId="523EA6E0" w14:textId="2B78F054" w:rsidR="00A46664" w:rsidRPr="006E2105" w:rsidRDefault="00706F06"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not accepting offers from those about whom they are likely to make business decisions</w:t>
      </w:r>
    </w:p>
    <w:p w14:paraId="0314BEF0" w14:textId="09C6E94D" w:rsidR="00AA3A8B" w:rsidRPr="006E2105" w:rsidRDefault="00AA3A8B"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creating a culture of “thanks is enough” so as to discourage the acceptance of gifts, benefits or hospitality even if they are permitted under this policy.</w:t>
      </w:r>
    </w:p>
    <w:p w14:paraId="4894B505" w14:textId="77777777" w:rsidR="003A706D" w:rsidRPr="006E2105" w:rsidRDefault="002641D9" w:rsidP="006E2105">
      <w:pPr>
        <w:pStyle w:val="Heading7"/>
        <w:keepLines w:val="0"/>
        <w:numPr>
          <w:ilvl w:val="1"/>
          <w:numId w:val="6"/>
        </w:numPr>
        <w:spacing w:before="180" w:after="180"/>
        <w:jc w:val="both"/>
        <w:rPr>
          <w:rFonts w:ascii="Calibri" w:eastAsia="Times New Roman" w:hAnsi="Calibri" w:cstheme="majorHAnsi"/>
          <w:i w:val="0"/>
          <w:iCs w:val="0"/>
          <w:color w:val="002060"/>
          <w:sz w:val="24"/>
          <w:szCs w:val="24"/>
          <w:lang w:val="en-GB"/>
        </w:rPr>
      </w:pPr>
      <w:bookmarkStart w:id="5" w:name="_Accountability"/>
      <w:bookmarkEnd w:id="5"/>
      <w:r w:rsidRPr="006E2105">
        <w:rPr>
          <w:rFonts w:ascii="Calibri" w:eastAsia="Times New Roman" w:hAnsi="Calibri" w:cstheme="majorHAnsi"/>
          <w:i w:val="0"/>
          <w:iCs w:val="0"/>
          <w:color w:val="002060"/>
          <w:sz w:val="24"/>
          <w:szCs w:val="24"/>
          <w:lang w:val="en-GB"/>
        </w:rPr>
        <w:lastRenderedPageBreak/>
        <w:t>Accountability</w:t>
      </w:r>
    </w:p>
    <w:p w14:paraId="0BF14BE6" w14:textId="77777777" w:rsidR="003A706D" w:rsidRPr="006E2105" w:rsidRDefault="003A706D" w:rsidP="006E2105">
      <w:pPr>
        <w:spacing w:before="180" w:after="60"/>
        <w:rPr>
          <w:rFonts w:ascii="Calibri" w:eastAsia="Calibri" w:hAnsi="Calibri" w:cstheme="minorHAnsi"/>
          <w:sz w:val="22"/>
          <w:szCs w:val="22"/>
        </w:rPr>
      </w:pPr>
      <w:r w:rsidRPr="006E2105">
        <w:rPr>
          <w:rFonts w:ascii="Calibri" w:eastAsia="Calibri" w:hAnsi="Calibri" w:cstheme="minorHAnsi"/>
          <w:sz w:val="22"/>
          <w:szCs w:val="22"/>
        </w:rPr>
        <w:t>All employees are accountable for:</w:t>
      </w:r>
    </w:p>
    <w:p w14:paraId="42F96A2E" w14:textId="77777777" w:rsidR="00A46664" w:rsidRPr="006E2105" w:rsidRDefault="003A706D" w:rsidP="006E2105">
      <w:pPr>
        <w:pStyle w:val="ListParagraph"/>
        <w:numPr>
          <w:ilvl w:val="0"/>
          <w:numId w:val="7"/>
        </w:numPr>
        <w:spacing w:before="60" w:after="60"/>
        <w:ind w:left="357" w:hanging="357"/>
        <w:rPr>
          <w:rFonts w:ascii="Calibri" w:eastAsia="Calibri" w:hAnsi="Calibri" w:cstheme="minorHAnsi"/>
        </w:rPr>
      </w:pPr>
      <w:r w:rsidRPr="006E2105">
        <w:rPr>
          <w:rFonts w:ascii="Calibri" w:eastAsia="Calibri" w:hAnsi="Calibri" w:cstheme="minorHAnsi"/>
        </w:rPr>
        <w:t xml:space="preserve">not engaging in the soliciting of gifts, benefits and hospitality for themselves or others </w:t>
      </w:r>
    </w:p>
    <w:p w14:paraId="756B4651"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declaring all non-token offers of g</w:t>
      </w:r>
      <w:r w:rsidR="005B7FE1" w:rsidRPr="006E2105">
        <w:rPr>
          <w:rFonts w:ascii="Calibri" w:eastAsia="Calibri" w:hAnsi="Calibri" w:cstheme="minorHAnsi"/>
        </w:rPr>
        <w:t>ifts, benefits and hospitality</w:t>
      </w:r>
    </w:p>
    <w:p w14:paraId="2F7588F0"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declining </w:t>
      </w:r>
      <w:r w:rsidR="006B1A68" w:rsidRPr="006E2105">
        <w:rPr>
          <w:rFonts w:ascii="Calibri" w:eastAsia="Calibri" w:hAnsi="Calibri" w:cstheme="minorHAnsi"/>
        </w:rPr>
        <w:t xml:space="preserve">all </w:t>
      </w:r>
      <w:r w:rsidRPr="006E2105">
        <w:rPr>
          <w:rFonts w:ascii="Calibri" w:eastAsia="Calibri" w:hAnsi="Calibri" w:cstheme="minorHAnsi"/>
        </w:rPr>
        <w:t xml:space="preserve">non-token offers of gifts, benefits and hospitality, or where an exception applies under this policy, seeking </w:t>
      </w:r>
      <w:r w:rsidR="00233A31" w:rsidRPr="006E2105">
        <w:rPr>
          <w:rFonts w:ascii="Calibri" w:eastAsia="Calibri" w:hAnsi="Calibri" w:cstheme="minorHAnsi"/>
        </w:rPr>
        <w:t>pre-</w:t>
      </w:r>
      <w:r w:rsidRPr="006E2105">
        <w:rPr>
          <w:rFonts w:ascii="Calibri" w:eastAsia="Calibri" w:hAnsi="Calibri" w:cstheme="minorHAnsi"/>
        </w:rPr>
        <w:t>a</w:t>
      </w:r>
      <w:r w:rsidR="005B7FE1" w:rsidRPr="006E2105">
        <w:rPr>
          <w:rFonts w:ascii="Calibri" w:eastAsia="Calibri" w:hAnsi="Calibri" w:cstheme="minorHAnsi"/>
        </w:rPr>
        <w:t>pproval to accept the offer</w:t>
      </w:r>
    </w:p>
    <w:p w14:paraId="4B132E3D" w14:textId="77777777" w:rsidR="00EB10C4"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the responsible provision of gifts, benefits and hospitality.</w:t>
      </w:r>
    </w:p>
    <w:p w14:paraId="39E1A5D7" w14:textId="77777777" w:rsidR="003A706D" w:rsidRPr="006E2105" w:rsidRDefault="003A706D" w:rsidP="006E2105">
      <w:pPr>
        <w:spacing w:before="60" w:after="60"/>
        <w:rPr>
          <w:rFonts w:ascii="Calibri" w:eastAsia="Calibri" w:hAnsi="Calibri" w:cstheme="minorHAnsi"/>
          <w:sz w:val="22"/>
          <w:szCs w:val="22"/>
        </w:rPr>
      </w:pPr>
      <w:r w:rsidRPr="006E2105">
        <w:rPr>
          <w:rFonts w:ascii="Calibri" w:eastAsia="Calibri" w:hAnsi="Calibri" w:cstheme="minorHAnsi"/>
          <w:sz w:val="22"/>
          <w:szCs w:val="22"/>
        </w:rPr>
        <w:t>Employees with direct reports are accountable for:</w:t>
      </w:r>
    </w:p>
    <w:p w14:paraId="20A3EE1E" w14:textId="77777777" w:rsidR="003A706D" w:rsidRPr="006E2105" w:rsidRDefault="003A706D" w:rsidP="006E2105">
      <w:pPr>
        <w:pStyle w:val="ListParagraph"/>
        <w:numPr>
          <w:ilvl w:val="0"/>
          <w:numId w:val="7"/>
        </w:numPr>
        <w:spacing w:before="60" w:after="60"/>
        <w:rPr>
          <w:rFonts w:ascii="Calibri" w:eastAsia="Calibri" w:hAnsi="Calibri" w:cstheme="minorHAnsi"/>
        </w:rPr>
      </w:pPr>
      <w:r w:rsidRPr="006E2105">
        <w:rPr>
          <w:rFonts w:ascii="Calibri" w:eastAsia="Calibri" w:hAnsi="Calibri" w:cstheme="minorHAnsi"/>
        </w:rPr>
        <w:t>overseeing management of their direct reports’ acceptance or refusal of non-token gifts, benefits and hospitality</w:t>
      </w:r>
    </w:p>
    <w:p w14:paraId="4BF2B38A" w14:textId="054E8FF5"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modelling good practice and promoting awareness of gifts, benefits and hospitality policies and processes</w:t>
      </w:r>
      <w:r w:rsidR="00F73A97" w:rsidRPr="006E2105">
        <w:rPr>
          <w:rFonts w:ascii="Calibri" w:eastAsia="Calibri" w:hAnsi="Calibri" w:cstheme="minorHAnsi"/>
        </w:rPr>
        <w:t xml:space="preserve">. </w:t>
      </w:r>
    </w:p>
    <w:p w14:paraId="66B63B1B" w14:textId="032E1157" w:rsidR="00337357" w:rsidRPr="006E2105" w:rsidRDefault="00337357"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 xml:space="preserve">Head of Organisation </w:t>
      </w:r>
      <w:r w:rsidR="00AE3630" w:rsidRPr="006E2105">
        <w:rPr>
          <w:rFonts w:ascii="Calibri" w:eastAsia="Calibri" w:hAnsi="Calibri" w:cstheme="minorHAnsi"/>
          <w:sz w:val="22"/>
          <w:szCs w:val="22"/>
        </w:rPr>
        <w:t>is</w:t>
      </w:r>
      <w:r w:rsidRPr="006E2105">
        <w:rPr>
          <w:rFonts w:ascii="Calibri" w:eastAsia="Calibri" w:hAnsi="Calibri" w:cstheme="minorHAnsi"/>
          <w:sz w:val="22"/>
          <w:szCs w:val="22"/>
        </w:rPr>
        <w:t xml:space="preserve"> accountable for:</w:t>
      </w:r>
    </w:p>
    <w:p w14:paraId="5F2322C2" w14:textId="6F4D854B" w:rsidR="00AA3A8B" w:rsidRPr="006E2105" w:rsidRDefault="00AA3A8B"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As a public sector body head, the Secretary must fulfill their obligations under the </w:t>
      </w:r>
      <w:hyperlink r:id="rId16" w:history="1">
        <w:r w:rsidRPr="006E2105">
          <w:rPr>
            <w:rFonts w:ascii="Calibri" w:eastAsia="Calibri" w:hAnsi="Calibri" w:cstheme="minorHAnsi"/>
          </w:rPr>
          <w:t>minimum accountabilities</w:t>
        </w:r>
      </w:hyperlink>
      <w:r w:rsidRPr="006E2105">
        <w:rPr>
          <w:rFonts w:ascii="Calibri" w:eastAsia="Calibri" w:hAnsi="Calibri" w:cstheme="minorHAnsi"/>
        </w:rPr>
        <w:t>.</w:t>
      </w:r>
    </w:p>
    <w:p w14:paraId="38DE8947" w14:textId="77777777" w:rsidR="005B7FE1" w:rsidRPr="006E2105" w:rsidRDefault="002641D9" w:rsidP="006E2105">
      <w:pPr>
        <w:pStyle w:val="Heading7"/>
        <w:keepLines w:val="0"/>
        <w:numPr>
          <w:ilvl w:val="1"/>
          <w:numId w:val="6"/>
        </w:numPr>
        <w:spacing w:before="0"/>
        <w:jc w:val="both"/>
        <w:rPr>
          <w:rFonts w:ascii="Calibri" w:eastAsia="Times New Roman" w:hAnsi="Calibri" w:cstheme="majorHAnsi"/>
          <w:i w:val="0"/>
          <w:iCs w:val="0"/>
          <w:color w:val="002060"/>
          <w:sz w:val="24"/>
          <w:szCs w:val="24"/>
          <w:lang w:val="en-GB"/>
        </w:rPr>
      </w:pPr>
      <w:bookmarkStart w:id="6" w:name="_Risk-based_approach"/>
      <w:bookmarkEnd w:id="6"/>
      <w:r w:rsidRPr="006E2105">
        <w:rPr>
          <w:rFonts w:ascii="Calibri" w:eastAsia="Times New Roman" w:hAnsi="Calibri" w:cstheme="majorHAnsi"/>
          <w:i w:val="0"/>
          <w:iCs w:val="0"/>
          <w:color w:val="002060"/>
          <w:sz w:val="24"/>
          <w:szCs w:val="24"/>
          <w:lang w:val="en-GB"/>
        </w:rPr>
        <w:t>Risk-based approach</w:t>
      </w:r>
    </w:p>
    <w:p w14:paraId="4C4541F5" w14:textId="6DB22792" w:rsidR="00642DF2" w:rsidRPr="006E2105" w:rsidRDefault="00CF55E8"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The Department</w:t>
      </w:r>
      <w:r w:rsidR="005B7FE1" w:rsidRPr="006E2105">
        <w:rPr>
          <w:rFonts w:ascii="Calibri" w:eastAsia="Calibri" w:hAnsi="Calibri" w:cstheme="minorHAnsi"/>
          <w:sz w:val="22"/>
          <w:szCs w:val="22"/>
        </w:rPr>
        <w:t>,</w:t>
      </w:r>
      <w:r w:rsidR="003A706D" w:rsidRPr="006E2105">
        <w:rPr>
          <w:rFonts w:ascii="Calibri" w:eastAsia="Calibri" w:hAnsi="Calibri" w:cstheme="minorHAnsi"/>
          <w:sz w:val="22"/>
          <w:szCs w:val="22"/>
        </w:rPr>
        <w:t xml:space="preserve"> through its policies, processes and audit and risk management committee, will ensure gifts, benefits and hospitality risks are appropriately assessed and managed. Individuals with direct reports will ensure they are aware of the risks inherent in their team’s work and functions and monitor the risks to which their direct reports are exposed. </w:t>
      </w:r>
    </w:p>
    <w:p w14:paraId="180033B1" w14:textId="77777777" w:rsidR="003A706D" w:rsidRPr="006E2105" w:rsidRDefault="003A706D" w:rsidP="006E2105">
      <w:pPr>
        <w:pStyle w:val="Heading4"/>
        <w:numPr>
          <w:ilvl w:val="0"/>
          <w:numId w:val="6"/>
        </w:numPr>
        <w:pBdr>
          <w:top w:val="single" w:sz="12" w:space="1" w:color="auto"/>
          <w:left w:val="single" w:sz="12" w:space="4" w:color="auto"/>
          <w:bottom w:val="single" w:sz="12" w:space="1" w:color="auto"/>
          <w:right w:val="single" w:sz="12" w:space="4" w:color="auto"/>
        </w:pBdr>
        <w:spacing w:after="240"/>
        <w:rPr>
          <w:b w:val="0"/>
          <w:color w:val="002060"/>
          <w:sz w:val="24"/>
          <w:szCs w:val="24"/>
        </w:rPr>
      </w:pPr>
      <w:bookmarkStart w:id="7" w:name="_Definitions"/>
      <w:bookmarkEnd w:id="7"/>
      <w:r w:rsidRPr="006E2105">
        <w:rPr>
          <w:b w:val="0"/>
          <w:color w:val="002060"/>
          <w:sz w:val="24"/>
          <w:szCs w:val="24"/>
        </w:rPr>
        <w:t xml:space="preserve">Definitions </w:t>
      </w:r>
    </w:p>
    <w:tbl>
      <w:tblPr>
        <w:tblStyle w:val="TableGrid"/>
        <w:tblW w:w="10065" w:type="dxa"/>
        <w:tblLook w:val="04A0" w:firstRow="1" w:lastRow="0" w:firstColumn="1" w:lastColumn="0" w:noHBand="0" w:noVBand="1"/>
      </w:tblPr>
      <w:tblGrid>
        <w:gridCol w:w="2552"/>
        <w:gridCol w:w="7513"/>
      </w:tblGrid>
      <w:tr w:rsidR="003A706D" w:rsidRPr="006E2105" w14:paraId="5C4750A2" w14:textId="77777777" w:rsidTr="00F82582">
        <w:tc>
          <w:tcPr>
            <w:tcW w:w="2552" w:type="dxa"/>
            <w:tcBorders>
              <w:left w:val="single" w:sz="4" w:space="0" w:color="auto"/>
              <w:bottom w:val="single" w:sz="4" w:space="0" w:color="auto"/>
              <w:right w:val="single" w:sz="4" w:space="0" w:color="auto"/>
            </w:tcBorders>
          </w:tcPr>
          <w:p w14:paraId="5ACBBF0D" w14:textId="77777777" w:rsidR="003A706D" w:rsidRPr="006E2105" w:rsidRDefault="003A706D" w:rsidP="006E2105">
            <w:pPr>
              <w:spacing w:before="40" w:after="40"/>
              <w:rPr>
                <w:rFonts w:ascii="Calibri" w:hAnsi="Calibri" w:cstheme="minorHAnsi"/>
                <w:b/>
                <w:color w:val="002060"/>
                <w:sz w:val="22"/>
                <w:szCs w:val="22"/>
              </w:rPr>
            </w:pPr>
            <w:r w:rsidRPr="006E2105">
              <w:rPr>
                <w:rFonts w:ascii="Calibri" w:hAnsi="Calibri" w:cstheme="minorHAnsi"/>
                <w:b/>
                <w:color w:val="002060"/>
                <w:sz w:val="22"/>
                <w:szCs w:val="22"/>
              </w:rPr>
              <w:t>Gifts</w:t>
            </w:r>
          </w:p>
        </w:tc>
        <w:tc>
          <w:tcPr>
            <w:tcW w:w="7513" w:type="dxa"/>
            <w:tcBorders>
              <w:left w:val="single" w:sz="4" w:space="0" w:color="auto"/>
              <w:bottom w:val="single" w:sz="4" w:space="0" w:color="auto"/>
              <w:right w:val="single" w:sz="4" w:space="0" w:color="auto"/>
            </w:tcBorders>
          </w:tcPr>
          <w:p w14:paraId="556D46F0" w14:textId="69107252" w:rsidR="003A706D" w:rsidRPr="006E2105" w:rsidRDefault="003A706D" w:rsidP="006E2105">
            <w:pPr>
              <w:rPr>
                <w:rFonts w:ascii="Calibri" w:hAnsi="Calibri" w:cstheme="minorHAnsi"/>
                <w:sz w:val="22"/>
                <w:szCs w:val="22"/>
              </w:rPr>
            </w:pPr>
            <w:r w:rsidRPr="006E2105">
              <w:rPr>
                <w:rFonts w:ascii="Calibri" w:hAnsi="Calibri" w:cstheme="minorHAnsi"/>
                <w:sz w:val="22"/>
                <w:szCs w:val="22"/>
              </w:rPr>
              <w:t>Free or discounted items and any item</w:t>
            </w:r>
            <w:r w:rsidR="002D67A2" w:rsidRPr="006E2105">
              <w:rPr>
                <w:rFonts w:ascii="Calibri" w:hAnsi="Calibri" w:cstheme="minorHAnsi"/>
                <w:sz w:val="22"/>
                <w:szCs w:val="22"/>
              </w:rPr>
              <w:t xml:space="preserve"> (including gift cards and vouchers)</w:t>
            </w:r>
            <w:r w:rsidRPr="006E2105">
              <w:rPr>
                <w:rFonts w:ascii="Calibri" w:hAnsi="Calibri" w:cstheme="minorHAnsi"/>
                <w:sz w:val="22"/>
                <w:szCs w:val="22"/>
              </w:rPr>
              <w:t xml:space="preserve"> that would generally be seen by the public as a gift. These include items of high value (e.g. artwork, jewellery, or expensive pens)</w:t>
            </w:r>
            <w:r w:rsidR="002D67A2" w:rsidRPr="006E2105">
              <w:rPr>
                <w:rFonts w:ascii="Calibri" w:hAnsi="Calibri" w:cstheme="minorHAnsi"/>
                <w:sz w:val="22"/>
                <w:szCs w:val="22"/>
              </w:rPr>
              <w:t xml:space="preserve"> or services (such as car repair)</w:t>
            </w:r>
            <w:r w:rsidRPr="006E2105">
              <w:rPr>
                <w:rFonts w:ascii="Calibri" w:hAnsi="Calibri" w:cstheme="minorHAnsi"/>
                <w:sz w:val="22"/>
                <w:szCs w:val="22"/>
              </w:rPr>
              <w:t>, low value (e.g. small bunch of flowers) and consumables (e.g. chocolates). Fundraising by public sector organisations that is consistent with relevant legislation and any government policy is not prohibited under the minimum accountabilities</w:t>
            </w:r>
            <w:r w:rsidR="00F73A97" w:rsidRPr="006E2105">
              <w:rPr>
                <w:rFonts w:ascii="Calibri" w:hAnsi="Calibri" w:cstheme="minorHAnsi"/>
                <w:sz w:val="22"/>
                <w:szCs w:val="22"/>
              </w:rPr>
              <w:t xml:space="preserve">. </w:t>
            </w:r>
            <w:r w:rsidR="00337357" w:rsidRPr="006E2105">
              <w:rPr>
                <w:rFonts w:ascii="Calibri" w:hAnsi="Calibri" w:cstheme="minorHAnsi"/>
                <w:sz w:val="22"/>
                <w:szCs w:val="22"/>
              </w:rPr>
              <w:t>Individual fundraising undertaken by our employees in a private capacity does not breach the minimum accountabilities as long as it is clearly undertaken in a private capacity. This kind of fundraising might include: selling chocolates.</w:t>
            </w:r>
          </w:p>
        </w:tc>
      </w:tr>
      <w:tr w:rsidR="003A706D" w:rsidRPr="006E2105" w14:paraId="42E04820" w14:textId="77777777" w:rsidTr="00F82582">
        <w:tc>
          <w:tcPr>
            <w:tcW w:w="2552" w:type="dxa"/>
            <w:tcBorders>
              <w:left w:val="single" w:sz="4" w:space="0" w:color="auto"/>
              <w:bottom w:val="single" w:sz="4" w:space="0" w:color="auto"/>
              <w:right w:val="single" w:sz="4" w:space="0" w:color="auto"/>
            </w:tcBorders>
          </w:tcPr>
          <w:p w14:paraId="36ED42D3" w14:textId="77777777" w:rsidR="003A706D" w:rsidRPr="006E2105" w:rsidRDefault="003A706D" w:rsidP="006E2105">
            <w:pPr>
              <w:spacing w:before="40" w:after="40"/>
              <w:rPr>
                <w:rFonts w:ascii="Calibri" w:hAnsi="Calibri" w:cstheme="minorHAnsi"/>
                <w:sz w:val="22"/>
                <w:szCs w:val="22"/>
              </w:rPr>
            </w:pPr>
            <w:r w:rsidRPr="006E2105">
              <w:rPr>
                <w:rFonts w:ascii="Calibri" w:hAnsi="Calibri" w:cstheme="minorHAnsi"/>
                <w:b/>
                <w:color w:val="002060"/>
                <w:sz w:val="22"/>
                <w:szCs w:val="22"/>
              </w:rPr>
              <w:t>Benefits</w:t>
            </w:r>
          </w:p>
        </w:tc>
        <w:tc>
          <w:tcPr>
            <w:tcW w:w="7513" w:type="dxa"/>
            <w:tcBorders>
              <w:left w:val="single" w:sz="4" w:space="0" w:color="auto"/>
              <w:bottom w:val="single" w:sz="4" w:space="0" w:color="auto"/>
              <w:right w:val="single" w:sz="4" w:space="0" w:color="auto"/>
            </w:tcBorders>
          </w:tcPr>
          <w:p w14:paraId="472968AD" w14:textId="77777777" w:rsidR="003A706D" w:rsidRPr="006E2105" w:rsidRDefault="003A706D" w:rsidP="006E2105">
            <w:pPr>
              <w:spacing w:before="40" w:after="40"/>
              <w:rPr>
                <w:rFonts w:ascii="Calibri" w:hAnsi="Calibri" w:cstheme="minorHAnsi"/>
                <w:sz w:val="22"/>
                <w:szCs w:val="22"/>
              </w:rPr>
            </w:pPr>
            <w:r w:rsidRPr="006E2105">
              <w:rPr>
                <w:rFonts w:ascii="Calibri" w:hAnsi="Calibri" w:cstheme="minorHAnsi"/>
                <w:sz w:val="22"/>
                <w:szCs w:val="22"/>
              </w:rPr>
              <w:t>Preferential treatment, privileged access, favours or other advantage offered to an individual. This may include invitations to sporting, cultural or social events, access to discounts and loyalty programs, and promises of a new job.</w:t>
            </w:r>
          </w:p>
          <w:p w14:paraId="1AA18E64" w14:textId="77777777" w:rsidR="00F82582" w:rsidRPr="006E2105" w:rsidRDefault="003A706D" w:rsidP="006E2105">
            <w:pPr>
              <w:spacing w:before="40" w:after="40"/>
              <w:rPr>
                <w:rFonts w:ascii="Calibri" w:hAnsi="Calibri" w:cstheme="minorHAnsi"/>
                <w:sz w:val="22"/>
                <w:szCs w:val="22"/>
              </w:rPr>
            </w:pPr>
            <w:r w:rsidRPr="006E2105">
              <w:rPr>
                <w:rFonts w:ascii="Calibri" w:hAnsi="Calibri" w:cstheme="minorHAnsi"/>
                <w:sz w:val="22"/>
                <w:szCs w:val="22"/>
              </w:rPr>
              <w:t>The value of benefits may be difficult to define in dollars, but as they are valued by the individual, they may be used to influence the individual’s behaviour.</w:t>
            </w:r>
          </w:p>
        </w:tc>
      </w:tr>
      <w:tr w:rsidR="003A706D" w:rsidRPr="006E2105" w14:paraId="721F3EE8" w14:textId="77777777" w:rsidTr="000D3774">
        <w:tc>
          <w:tcPr>
            <w:tcW w:w="2552" w:type="dxa"/>
            <w:tcBorders>
              <w:left w:val="single" w:sz="4" w:space="0" w:color="auto"/>
              <w:bottom w:val="single" w:sz="4" w:space="0" w:color="auto"/>
              <w:right w:val="single" w:sz="4" w:space="0" w:color="auto"/>
            </w:tcBorders>
          </w:tcPr>
          <w:p w14:paraId="313BDD80" w14:textId="77777777" w:rsidR="003A706D" w:rsidRPr="006E2105" w:rsidRDefault="003A706D" w:rsidP="006E2105">
            <w:pPr>
              <w:spacing w:before="40" w:after="40"/>
              <w:rPr>
                <w:rFonts w:ascii="Calibri" w:hAnsi="Calibri" w:cstheme="minorHAnsi"/>
                <w:b/>
                <w:color w:val="002060"/>
                <w:sz w:val="22"/>
                <w:szCs w:val="22"/>
              </w:rPr>
            </w:pPr>
            <w:r w:rsidRPr="006E2105">
              <w:rPr>
                <w:rFonts w:ascii="Calibri" w:hAnsi="Calibri" w:cstheme="minorHAnsi"/>
                <w:b/>
                <w:color w:val="002060"/>
                <w:sz w:val="22"/>
                <w:szCs w:val="22"/>
              </w:rPr>
              <w:t>Hospitality</w:t>
            </w:r>
          </w:p>
        </w:tc>
        <w:tc>
          <w:tcPr>
            <w:tcW w:w="7513" w:type="dxa"/>
            <w:tcBorders>
              <w:left w:val="single" w:sz="4" w:space="0" w:color="auto"/>
              <w:bottom w:val="single" w:sz="4" w:space="0" w:color="auto"/>
              <w:right w:val="single" w:sz="4" w:space="0" w:color="auto"/>
            </w:tcBorders>
          </w:tcPr>
          <w:p w14:paraId="60AD443A" w14:textId="621B6229" w:rsidR="003A706D" w:rsidRPr="006E2105" w:rsidRDefault="003A706D" w:rsidP="006E2105">
            <w:pPr>
              <w:spacing w:before="40" w:after="40"/>
              <w:rPr>
                <w:rFonts w:ascii="Calibri" w:hAnsi="Calibri" w:cstheme="minorHAnsi"/>
                <w:sz w:val="22"/>
                <w:szCs w:val="22"/>
              </w:rPr>
            </w:pPr>
            <w:r w:rsidRPr="006E2105">
              <w:rPr>
                <w:rFonts w:ascii="Calibri" w:hAnsi="Calibri" w:cstheme="minorHAnsi"/>
                <w:sz w:val="22"/>
                <w:szCs w:val="22"/>
              </w:rPr>
              <w:t>The friendly reception and entertainment of guests. Hospitality may range from light refreshments at a business meeting to expensive restaurant meals and sponsored travel and accommodation</w:t>
            </w:r>
            <w:r w:rsidR="00F73A97" w:rsidRPr="006E2105">
              <w:rPr>
                <w:rFonts w:ascii="Calibri" w:hAnsi="Calibri" w:cstheme="minorHAnsi"/>
                <w:sz w:val="22"/>
                <w:szCs w:val="22"/>
              </w:rPr>
              <w:t xml:space="preserve">. </w:t>
            </w:r>
          </w:p>
        </w:tc>
      </w:tr>
      <w:tr w:rsidR="003A706D" w:rsidRPr="006E2105" w14:paraId="40003DE5" w14:textId="77777777" w:rsidTr="000D3774">
        <w:trPr>
          <w:trHeight w:val="517"/>
        </w:trPr>
        <w:tc>
          <w:tcPr>
            <w:tcW w:w="2552" w:type="dxa"/>
            <w:tcBorders>
              <w:top w:val="single" w:sz="4" w:space="0" w:color="auto"/>
              <w:left w:val="single" w:sz="4" w:space="0" w:color="auto"/>
              <w:bottom w:val="nil"/>
              <w:right w:val="single" w:sz="4" w:space="0" w:color="auto"/>
            </w:tcBorders>
          </w:tcPr>
          <w:p w14:paraId="33BD4251" w14:textId="77777777" w:rsidR="003A706D" w:rsidRPr="006E2105" w:rsidRDefault="003A706D" w:rsidP="006E2105">
            <w:pPr>
              <w:spacing w:before="40" w:after="40" w:line="276" w:lineRule="auto"/>
              <w:ind w:left="3119" w:hanging="3119"/>
              <w:rPr>
                <w:rFonts w:ascii="Calibri" w:hAnsi="Calibri" w:cstheme="minorHAnsi"/>
                <w:b/>
                <w:color w:val="002060"/>
                <w:sz w:val="22"/>
                <w:szCs w:val="22"/>
              </w:rPr>
            </w:pPr>
            <w:r w:rsidRPr="006E2105">
              <w:rPr>
                <w:rFonts w:ascii="Calibri" w:hAnsi="Calibri" w:cstheme="minorHAnsi"/>
                <w:b/>
                <w:color w:val="002060"/>
                <w:sz w:val="22"/>
                <w:szCs w:val="22"/>
              </w:rPr>
              <w:t>Conflicts of interest</w:t>
            </w:r>
          </w:p>
        </w:tc>
        <w:tc>
          <w:tcPr>
            <w:tcW w:w="7513" w:type="dxa"/>
            <w:tcBorders>
              <w:top w:val="single" w:sz="4" w:space="0" w:color="auto"/>
              <w:left w:val="single" w:sz="4" w:space="0" w:color="auto"/>
              <w:bottom w:val="nil"/>
              <w:right w:val="single" w:sz="4" w:space="0" w:color="auto"/>
            </w:tcBorders>
          </w:tcPr>
          <w:p w14:paraId="7EA5F6F6" w14:textId="77777777" w:rsidR="003A706D" w:rsidRPr="006E2105" w:rsidRDefault="003A706D" w:rsidP="006E2105">
            <w:pPr>
              <w:spacing w:before="40" w:after="40" w:line="276" w:lineRule="auto"/>
              <w:rPr>
                <w:rFonts w:ascii="Calibri" w:hAnsi="Calibri" w:cstheme="minorHAnsi"/>
                <w:b/>
                <w:sz w:val="22"/>
                <w:szCs w:val="22"/>
              </w:rPr>
            </w:pPr>
          </w:p>
        </w:tc>
      </w:tr>
      <w:tr w:rsidR="003A706D" w:rsidRPr="006E2105" w14:paraId="78D8FF84" w14:textId="77777777" w:rsidTr="000D3774">
        <w:tc>
          <w:tcPr>
            <w:tcW w:w="2552" w:type="dxa"/>
            <w:tcBorders>
              <w:top w:val="nil"/>
              <w:left w:val="single" w:sz="4" w:space="0" w:color="auto"/>
              <w:bottom w:val="nil"/>
              <w:right w:val="single" w:sz="4" w:space="0" w:color="auto"/>
            </w:tcBorders>
          </w:tcPr>
          <w:p w14:paraId="64533DDA" w14:textId="77777777" w:rsidR="003A706D" w:rsidRPr="006E2105" w:rsidRDefault="003A706D" w:rsidP="006E2105">
            <w:pPr>
              <w:spacing w:before="40" w:after="40" w:line="276" w:lineRule="auto"/>
              <w:rPr>
                <w:rFonts w:ascii="Calibri" w:hAnsi="Calibri" w:cstheme="minorHAnsi"/>
                <w:b/>
                <w:sz w:val="22"/>
                <w:szCs w:val="22"/>
              </w:rPr>
            </w:pPr>
            <w:r w:rsidRPr="006E2105">
              <w:rPr>
                <w:rFonts w:ascii="Calibri" w:hAnsi="Calibri" w:cstheme="minorHAnsi"/>
                <w:i/>
                <w:sz w:val="22"/>
                <w:szCs w:val="22"/>
              </w:rPr>
              <w:t>Actual conflict of interest:</w:t>
            </w:r>
          </w:p>
        </w:tc>
        <w:tc>
          <w:tcPr>
            <w:tcW w:w="7513" w:type="dxa"/>
            <w:tcBorders>
              <w:top w:val="nil"/>
              <w:left w:val="single" w:sz="4" w:space="0" w:color="auto"/>
              <w:bottom w:val="nil"/>
              <w:right w:val="single" w:sz="4" w:space="0" w:color="auto"/>
            </w:tcBorders>
          </w:tcPr>
          <w:p w14:paraId="6878AEDB" w14:textId="77777777" w:rsidR="003A706D" w:rsidRPr="006E2105" w:rsidRDefault="003A706D" w:rsidP="006E2105">
            <w:pPr>
              <w:spacing w:before="40" w:after="40"/>
              <w:rPr>
                <w:rFonts w:ascii="Calibri" w:hAnsi="Calibri" w:cstheme="minorHAnsi"/>
                <w:sz w:val="22"/>
                <w:szCs w:val="22"/>
              </w:rPr>
            </w:pPr>
            <w:r w:rsidRPr="006E2105">
              <w:rPr>
                <w:rFonts w:ascii="Calibri" w:hAnsi="Calibri" w:cstheme="minorHAnsi"/>
                <w:sz w:val="22"/>
                <w:szCs w:val="22"/>
              </w:rPr>
              <w:t>A real conflict between an employee’s public duties and private interests.</w:t>
            </w:r>
          </w:p>
        </w:tc>
      </w:tr>
      <w:tr w:rsidR="003A706D" w:rsidRPr="006E2105" w14:paraId="5F69441A" w14:textId="77777777" w:rsidTr="000D3774">
        <w:tc>
          <w:tcPr>
            <w:tcW w:w="2552" w:type="dxa"/>
            <w:tcBorders>
              <w:top w:val="nil"/>
              <w:left w:val="single" w:sz="4" w:space="0" w:color="auto"/>
              <w:bottom w:val="nil"/>
              <w:right w:val="single" w:sz="4" w:space="0" w:color="auto"/>
            </w:tcBorders>
          </w:tcPr>
          <w:p w14:paraId="37CF63BD" w14:textId="77777777" w:rsidR="003A706D" w:rsidRPr="006E2105" w:rsidRDefault="003A706D" w:rsidP="006E2105">
            <w:pPr>
              <w:spacing w:before="40" w:after="40" w:line="276" w:lineRule="auto"/>
              <w:rPr>
                <w:rFonts w:ascii="Calibri" w:hAnsi="Calibri" w:cstheme="minorHAnsi"/>
                <w:b/>
                <w:sz w:val="22"/>
                <w:szCs w:val="22"/>
              </w:rPr>
            </w:pPr>
            <w:r w:rsidRPr="006E2105">
              <w:rPr>
                <w:rFonts w:ascii="Calibri" w:hAnsi="Calibri" w:cstheme="minorHAnsi"/>
                <w:i/>
                <w:sz w:val="22"/>
                <w:szCs w:val="22"/>
              </w:rPr>
              <w:t>Potential conflict of interest:</w:t>
            </w:r>
          </w:p>
        </w:tc>
        <w:tc>
          <w:tcPr>
            <w:tcW w:w="7513" w:type="dxa"/>
            <w:tcBorders>
              <w:top w:val="nil"/>
              <w:left w:val="single" w:sz="4" w:space="0" w:color="auto"/>
              <w:bottom w:val="nil"/>
              <w:right w:val="single" w:sz="4" w:space="0" w:color="auto"/>
            </w:tcBorders>
          </w:tcPr>
          <w:p w14:paraId="2A321C02" w14:textId="77777777" w:rsidR="003A706D" w:rsidRPr="006E2105" w:rsidRDefault="003A706D" w:rsidP="006E2105">
            <w:pPr>
              <w:spacing w:before="40" w:after="40"/>
              <w:rPr>
                <w:rFonts w:ascii="Calibri" w:hAnsi="Calibri" w:cstheme="minorHAnsi"/>
                <w:b/>
                <w:sz w:val="22"/>
                <w:szCs w:val="22"/>
              </w:rPr>
            </w:pPr>
            <w:r w:rsidRPr="006E2105">
              <w:rPr>
                <w:rFonts w:ascii="Calibri" w:hAnsi="Calibri" w:cstheme="minorHAnsi"/>
                <w:sz w:val="22"/>
                <w:szCs w:val="22"/>
              </w:rPr>
              <w:t>An employee has private interests that could conflict with their public duties. This refers to circumstances where it is foreseeable that a conflict may arise in future and steps should be taken now to mitigate that future risk.</w:t>
            </w:r>
          </w:p>
        </w:tc>
      </w:tr>
      <w:tr w:rsidR="003A706D" w:rsidRPr="006E2105" w14:paraId="58B7A94C" w14:textId="77777777" w:rsidTr="000D3774">
        <w:tc>
          <w:tcPr>
            <w:tcW w:w="2552" w:type="dxa"/>
            <w:tcBorders>
              <w:top w:val="nil"/>
              <w:left w:val="single" w:sz="4" w:space="0" w:color="auto"/>
              <w:bottom w:val="single" w:sz="4" w:space="0" w:color="auto"/>
              <w:right w:val="single" w:sz="4" w:space="0" w:color="auto"/>
            </w:tcBorders>
          </w:tcPr>
          <w:p w14:paraId="64668F4E" w14:textId="77777777" w:rsidR="003A706D" w:rsidRPr="006E2105" w:rsidRDefault="003A706D" w:rsidP="006E2105">
            <w:pPr>
              <w:spacing w:before="40" w:after="40" w:line="276" w:lineRule="auto"/>
              <w:rPr>
                <w:rFonts w:ascii="Calibri" w:hAnsi="Calibri" w:cstheme="minorHAnsi"/>
                <w:b/>
                <w:sz w:val="22"/>
                <w:szCs w:val="22"/>
              </w:rPr>
            </w:pPr>
            <w:r w:rsidRPr="006E2105">
              <w:rPr>
                <w:rFonts w:ascii="Calibri" w:hAnsi="Calibri" w:cstheme="minorHAnsi"/>
                <w:i/>
                <w:sz w:val="22"/>
                <w:szCs w:val="22"/>
              </w:rPr>
              <w:lastRenderedPageBreak/>
              <w:t>Perceived conflict of interest</w:t>
            </w:r>
            <w:r w:rsidRPr="006E2105">
              <w:rPr>
                <w:rFonts w:ascii="Calibri" w:hAnsi="Calibri" w:cstheme="minorHAnsi"/>
                <w:sz w:val="22"/>
                <w:szCs w:val="22"/>
              </w:rPr>
              <w:t>:</w:t>
            </w:r>
          </w:p>
        </w:tc>
        <w:tc>
          <w:tcPr>
            <w:tcW w:w="7513" w:type="dxa"/>
            <w:tcBorders>
              <w:top w:val="nil"/>
              <w:left w:val="single" w:sz="4" w:space="0" w:color="auto"/>
              <w:bottom w:val="single" w:sz="4" w:space="0" w:color="auto"/>
              <w:right w:val="single" w:sz="4" w:space="0" w:color="auto"/>
            </w:tcBorders>
          </w:tcPr>
          <w:p w14:paraId="4D9498D3" w14:textId="77777777" w:rsidR="003A706D" w:rsidRPr="006E2105" w:rsidRDefault="003A706D" w:rsidP="006E2105">
            <w:pPr>
              <w:spacing w:before="40" w:after="40"/>
              <w:rPr>
                <w:rFonts w:ascii="Calibri" w:hAnsi="Calibri" w:cstheme="minorHAnsi"/>
                <w:b/>
                <w:sz w:val="22"/>
                <w:szCs w:val="22"/>
              </w:rPr>
            </w:pPr>
            <w:r w:rsidRPr="006E2105">
              <w:rPr>
                <w:rFonts w:ascii="Calibri" w:hAnsi="Calibri" w:cstheme="minorHAnsi"/>
                <w:sz w:val="22"/>
                <w:szCs w:val="22"/>
              </w:rPr>
              <w:t>The public or a third party could form the view that an employee’s private interests could improperly influence their decisions or actions, now or in the future.</w:t>
            </w:r>
          </w:p>
        </w:tc>
      </w:tr>
      <w:tr w:rsidR="00306F42" w:rsidRPr="006E2105" w14:paraId="36E20A99" w14:textId="77777777" w:rsidTr="000D3774">
        <w:trPr>
          <w:trHeight w:val="872"/>
        </w:trPr>
        <w:tc>
          <w:tcPr>
            <w:tcW w:w="2552" w:type="dxa"/>
            <w:tcBorders>
              <w:top w:val="single" w:sz="4" w:space="0" w:color="auto"/>
              <w:left w:val="single" w:sz="4" w:space="0" w:color="auto"/>
              <w:right w:val="single" w:sz="4" w:space="0" w:color="auto"/>
            </w:tcBorders>
          </w:tcPr>
          <w:p w14:paraId="18E6AFDD" w14:textId="77777777" w:rsidR="00306F42" w:rsidRPr="006E2105" w:rsidRDefault="00306F42" w:rsidP="006E2105">
            <w:pPr>
              <w:spacing w:before="40" w:after="40"/>
              <w:rPr>
                <w:rFonts w:ascii="Calibri" w:hAnsi="Calibri" w:cstheme="minorHAnsi"/>
                <w:b/>
                <w:color w:val="002060"/>
                <w:sz w:val="22"/>
                <w:szCs w:val="22"/>
              </w:rPr>
            </w:pPr>
            <w:r w:rsidRPr="006E2105">
              <w:rPr>
                <w:rFonts w:ascii="Calibri" w:hAnsi="Calibri" w:cstheme="minorHAnsi"/>
                <w:b/>
                <w:color w:val="002060"/>
                <w:sz w:val="22"/>
                <w:szCs w:val="22"/>
              </w:rPr>
              <w:t xml:space="preserve">Supplier </w:t>
            </w:r>
          </w:p>
        </w:tc>
        <w:tc>
          <w:tcPr>
            <w:tcW w:w="7513" w:type="dxa"/>
            <w:tcBorders>
              <w:top w:val="single" w:sz="4" w:space="0" w:color="auto"/>
              <w:left w:val="single" w:sz="4" w:space="0" w:color="auto"/>
              <w:right w:val="single" w:sz="4" w:space="0" w:color="auto"/>
            </w:tcBorders>
          </w:tcPr>
          <w:p w14:paraId="64F5704C" w14:textId="77777777" w:rsidR="00306F42" w:rsidRPr="006E2105" w:rsidRDefault="005D5956" w:rsidP="006E2105">
            <w:pPr>
              <w:spacing w:before="40" w:after="40"/>
              <w:rPr>
                <w:rFonts w:ascii="Calibri" w:hAnsi="Calibri" w:cstheme="minorHAnsi"/>
                <w:sz w:val="22"/>
                <w:szCs w:val="22"/>
              </w:rPr>
            </w:pPr>
            <w:r w:rsidRPr="006E2105">
              <w:rPr>
                <w:rFonts w:ascii="Calibri" w:hAnsi="Calibri" w:cstheme="minorHAnsi"/>
                <w:sz w:val="22"/>
                <w:szCs w:val="22"/>
              </w:rPr>
              <w:t>Company or individual that supplies goods or services to the public sector organisation</w:t>
            </w:r>
            <w:r w:rsidR="00CF5317" w:rsidRPr="006E2105">
              <w:rPr>
                <w:rFonts w:ascii="Calibri" w:hAnsi="Calibri" w:cstheme="minorHAnsi"/>
                <w:sz w:val="22"/>
                <w:szCs w:val="22"/>
              </w:rPr>
              <w:t xml:space="preserve"> </w:t>
            </w:r>
            <w:r w:rsidRPr="006E2105">
              <w:rPr>
                <w:rFonts w:ascii="Calibri" w:hAnsi="Calibri" w:cstheme="minorHAnsi"/>
                <w:sz w:val="22"/>
                <w:szCs w:val="22"/>
              </w:rPr>
              <w:t>or could reasonably be expected to seek to supply goods or services to the public sector organisation. This is consistent with the definition adopted by the Victorian Government Purchasing Board in its Supplier Code of Conduct</w:t>
            </w:r>
            <w:r w:rsidR="00706F06" w:rsidRPr="006E2105">
              <w:rPr>
                <w:rFonts w:ascii="Calibri" w:hAnsi="Calibri" w:cstheme="minorHAnsi"/>
                <w:sz w:val="22"/>
                <w:szCs w:val="22"/>
              </w:rPr>
              <w:t>.</w:t>
            </w:r>
          </w:p>
        </w:tc>
      </w:tr>
      <w:tr w:rsidR="003A706D" w:rsidRPr="006E2105" w14:paraId="06D795BA" w14:textId="77777777" w:rsidTr="00F82582">
        <w:tc>
          <w:tcPr>
            <w:tcW w:w="2552" w:type="dxa"/>
            <w:tcBorders>
              <w:left w:val="single" w:sz="4" w:space="0" w:color="auto"/>
              <w:right w:val="single" w:sz="4" w:space="0" w:color="auto"/>
            </w:tcBorders>
          </w:tcPr>
          <w:p w14:paraId="18BD5425" w14:textId="77777777" w:rsidR="003A706D" w:rsidRPr="006E2105" w:rsidRDefault="003A706D" w:rsidP="006E2105">
            <w:pPr>
              <w:spacing w:before="40" w:after="40"/>
              <w:rPr>
                <w:rFonts w:ascii="Calibri" w:hAnsi="Calibri" w:cstheme="minorHAnsi"/>
                <w:b/>
                <w:color w:val="002060"/>
                <w:sz w:val="22"/>
                <w:szCs w:val="22"/>
              </w:rPr>
            </w:pPr>
            <w:r w:rsidRPr="006E2105">
              <w:rPr>
                <w:rFonts w:ascii="Calibri" w:hAnsi="Calibri" w:cstheme="minorHAnsi"/>
                <w:b/>
                <w:color w:val="002060"/>
                <w:sz w:val="22"/>
                <w:szCs w:val="22"/>
              </w:rPr>
              <w:t>Business associate</w:t>
            </w:r>
          </w:p>
        </w:tc>
        <w:tc>
          <w:tcPr>
            <w:tcW w:w="7513" w:type="dxa"/>
            <w:tcBorders>
              <w:left w:val="single" w:sz="4" w:space="0" w:color="auto"/>
              <w:right w:val="single" w:sz="4" w:space="0" w:color="auto"/>
            </w:tcBorders>
          </w:tcPr>
          <w:p w14:paraId="3251CAA3" w14:textId="77777777" w:rsidR="003A706D" w:rsidRPr="006E2105" w:rsidRDefault="003A706D" w:rsidP="006E2105">
            <w:pPr>
              <w:spacing w:before="40" w:after="40"/>
              <w:rPr>
                <w:rFonts w:ascii="Calibri" w:hAnsi="Calibri" w:cstheme="minorHAnsi"/>
                <w:sz w:val="22"/>
                <w:szCs w:val="22"/>
              </w:rPr>
            </w:pPr>
            <w:r w:rsidRPr="006E2105">
              <w:rPr>
                <w:rFonts w:ascii="Calibri" w:hAnsi="Calibri" w:cstheme="minorHAnsi"/>
                <w:sz w:val="22"/>
                <w:szCs w:val="22"/>
              </w:rPr>
              <w:t>An external individual or entity which the organisation has, or plans to establish, some form of business relationship, or who may seek commercial or other advantage by offering gifts, benefits or hospitality.</w:t>
            </w:r>
          </w:p>
        </w:tc>
      </w:tr>
      <w:tr w:rsidR="003A706D" w:rsidRPr="006E2105" w14:paraId="2017A490" w14:textId="77777777" w:rsidTr="00F82582">
        <w:tc>
          <w:tcPr>
            <w:tcW w:w="2552" w:type="dxa"/>
            <w:tcBorders>
              <w:left w:val="single" w:sz="4" w:space="0" w:color="auto"/>
              <w:right w:val="single" w:sz="4" w:space="0" w:color="auto"/>
            </w:tcBorders>
          </w:tcPr>
          <w:p w14:paraId="1797B120" w14:textId="77777777" w:rsidR="003A706D" w:rsidRPr="006E2105" w:rsidRDefault="003A706D" w:rsidP="006E2105">
            <w:pPr>
              <w:spacing w:before="40" w:after="40" w:line="276" w:lineRule="auto"/>
              <w:rPr>
                <w:rFonts w:ascii="Calibri" w:hAnsi="Calibri" w:cstheme="minorHAnsi"/>
                <w:b/>
                <w:color w:val="002060"/>
                <w:sz w:val="22"/>
                <w:szCs w:val="22"/>
              </w:rPr>
            </w:pPr>
            <w:r w:rsidRPr="006E2105">
              <w:rPr>
                <w:rFonts w:ascii="Calibri" w:hAnsi="Calibri" w:cstheme="minorHAnsi"/>
                <w:b/>
                <w:color w:val="002060"/>
                <w:sz w:val="22"/>
                <w:szCs w:val="22"/>
              </w:rPr>
              <w:t>Legitimate business benefit</w:t>
            </w:r>
          </w:p>
        </w:tc>
        <w:tc>
          <w:tcPr>
            <w:tcW w:w="7513" w:type="dxa"/>
            <w:tcBorders>
              <w:left w:val="single" w:sz="4" w:space="0" w:color="auto"/>
              <w:right w:val="single" w:sz="4" w:space="0" w:color="auto"/>
            </w:tcBorders>
          </w:tcPr>
          <w:p w14:paraId="3172E713" w14:textId="77777777" w:rsidR="003A706D" w:rsidRPr="006E2105" w:rsidRDefault="003A706D" w:rsidP="006E2105">
            <w:pPr>
              <w:spacing w:before="40" w:after="40"/>
              <w:rPr>
                <w:rFonts w:ascii="Calibri" w:hAnsi="Calibri" w:cstheme="minorHAnsi"/>
                <w:sz w:val="22"/>
                <w:szCs w:val="22"/>
              </w:rPr>
            </w:pPr>
            <w:r w:rsidRPr="006E2105">
              <w:rPr>
                <w:rFonts w:ascii="Calibri" w:hAnsi="Calibri" w:cstheme="minorHAnsi"/>
                <w:sz w:val="22"/>
                <w:szCs w:val="22"/>
              </w:rPr>
              <w:t>Gifts, benefits and hospitality accepted or provided for a business purpose, in that it furthers the conduct of official business or other legitimate goals of the organisation, public sector or State.</w:t>
            </w:r>
          </w:p>
        </w:tc>
      </w:tr>
      <w:tr w:rsidR="003A706D" w:rsidRPr="006E2105" w14:paraId="1A62295C" w14:textId="77777777" w:rsidTr="00F82582">
        <w:tc>
          <w:tcPr>
            <w:tcW w:w="2552" w:type="dxa"/>
            <w:tcBorders>
              <w:left w:val="single" w:sz="4" w:space="0" w:color="auto"/>
              <w:right w:val="single" w:sz="4" w:space="0" w:color="auto"/>
            </w:tcBorders>
          </w:tcPr>
          <w:p w14:paraId="4610E7ED" w14:textId="77777777" w:rsidR="003A706D" w:rsidRPr="006E2105" w:rsidRDefault="003A706D" w:rsidP="006E2105">
            <w:pPr>
              <w:spacing w:before="40" w:after="40" w:line="276" w:lineRule="auto"/>
              <w:rPr>
                <w:rFonts w:ascii="Calibri" w:hAnsi="Calibri" w:cstheme="minorHAnsi"/>
                <w:b/>
                <w:color w:val="002060"/>
                <w:sz w:val="22"/>
                <w:szCs w:val="22"/>
              </w:rPr>
            </w:pPr>
            <w:r w:rsidRPr="006E2105">
              <w:rPr>
                <w:rFonts w:ascii="Calibri" w:hAnsi="Calibri" w:cstheme="minorHAnsi"/>
                <w:b/>
                <w:color w:val="002060"/>
                <w:sz w:val="22"/>
                <w:szCs w:val="22"/>
              </w:rPr>
              <w:t>Public official</w:t>
            </w:r>
          </w:p>
        </w:tc>
        <w:tc>
          <w:tcPr>
            <w:tcW w:w="7513" w:type="dxa"/>
            <w:tcBorders>
              <w:left w:val="single" w:sz="4" w:space="0" w:color="auto"/>
              <w:right w:val="single" w:sz="4" w:space="0" w:color="auto"/>
            </w:tcBorders>
          </w:tcPr>
          <w:p w14:paraId="119E511B" w14:textId="77777777" w:rsidR="003A706D" w:rsidRPr="006E2105" w:rsidRDefault="003A706D" w:rsidP="006E2105">
            <w:pPr>
              <w:spacing w:before="40" w:after="40"/>
              <w:rPr>
                <w:rFonts w:ascii="Calibri" w:hAnsi="Calibri" w:cstheme="minorHAnsi"/>
                <w:sz w:val="22"/>
                <w:szCs w:val="22"/>
              </w:rPr>
            </w:pPr>
            <w:r w:rsidRPr="006E2105">
              <w:rPr>
                <w:rFonts w:ascii="Calibri" w:hAnsi="Calibri" w:cstheme="minorHAnsi"/>
                <w:sz w:val="22"/>
                <w:szCs w:val="22"/>
              </w:rPr>
              <w:t xml:space="preserve">As defined under section 4 of the </w:t>
            </w:r>
            <w:r w:rsidRPr="006E2105">
              <w:rPr>
                <w:rFonts w:ascii="Calibri" w:hAnsi="Calibri" w:cstheme="minorHAnsi"/>
                <w:i/>
                <w:sz w:val="22"/>
                <w:szCs w:val="22"/>
              </w:rPr>
              <w:t>Public Administration Act 2004</w:t>
            </w:r>
            <w:r w:rsidRPr="006E2105">
              <w:rPr>
                <w:rFonts w:ascii="Calibri" w:hAnsi="Calibri" w:cstheme="minorHAnsi"/>
                <w:sz w:val="22"/>
                <w:szCs w:val="22"/>
              </w:rPr>
              <w:t xml:space="preserve">. </w:t>
            </w:r>
            <w:r w:rsidR="00706F06" w:rsidRPr="006E2105">
              <w:rPr>
                <w:rFonts w:ascii="Calibri" w:hAnsi="Calibri" w:cstheme="minorHAnsi"/>
                <w:sz w:val="22"/>
                <w:szCs w:val="22"/>
              </w:rPr>
              <w:t>Public officials include</w:t>
            </w:r>
            <w:r w:rsidRPr="006E2105">
              <w:rPr>
                <w:rFonts w:ascii="Calibri" w:hAnsi="Calibri" w:cstheme="minorHAnsi"/>
                <w:sz w:val="22"/>
                <w:szCs w:val="22"/>
              </w:rPr>
              <w:t>:</w:t>
            </w:r>
          </w:p>
          <w:p w14:paraId="019A42C4" w14:textId="77777777" w:rsidR="003A706D" w:rsidRPr="006E2105" w:rsidRDefault="003A706D" w:rsidP="006E2105">
            <w:pPr>
              <w:pStyle w:val="ListParagraph"/>
              <w:numPr>
                <w:ilvl w:val="0"/>
                <w:numId w:val="7"/>
              </w:numPr>
              <w:spacing w:before="40" w:after="40"/>
              <w:rPr>
                <w:rFonts w:ascii="Calibri" w:eastAsia="Calibri" w:hAnsi="Calibri" w:cstheme="minorHAnsi"/>
              </w:rPr>
            </w:pPr>
            <w:r w:rsidRPr="006E2105">
              <w:rPr>
                <w:rFonts w:ascii="Calibri" w:eastAsia="Calibri" w:hAnsi="Calibri" w:cstheme="minorHAnsi"/>
              </w:rPr>
              <w:t>public sector employees</w:t>
            </w:r>
          </w:p>
          <w:p w14:paraId="16001766" w14:textId="77777777" w:rsidR="003C0646" w:rsidRPr="006E2105" w:rsidRDefault="003A706D" w:rsidP="006E2105">
            <w:pPr>
              <w:pStyle w:val="ListParagraph"/>
              <w:numPr>
                <w:ilvl w:val="0"/>
                <w:numId w:val="7"/>
              </w:numPr>
              <w:spacing w:before="40" w:after="40"/>
              <w:rPr>
                <w:rFonts w:ascii="Calibri" w:hAnsi="Calibri" w:cstheme="minorHAnsi"/>
              </w:rPr>
            </w:pPr>
            <w:r w:rsidRPr="006E2105">
              <w:rPr>
                <w:rFonts w:ascii="Calibri" w:eastAsia="Calibri" w:hAnsi="Calibri" w:cstheme="minorHAnsi"/>
              </w:rPr>
              <w:t>statutory office holders</w:t>
            </w:r>
            <w:r w:rsidR="003C0646" w:rsidRPr="006E2105">
              <w:rPr>
                <w:rFonts w:ascii="Calibri" w:eastAsia="Calibri" w:hAnsi="Calibri" w:cstheme="minorHAnsi"/>
              </w:rPr>
              <w:t xml:space="preserve"> </w:t>
            </w:r>
          </w:p>
          <w:p w14:paraId="1C8E4E65" w14:textId="77777777" w:rsidR="003A706D" w:rsidRPr="006E2105" w:rsidRDefault="003A706D" w:rsidP="006E2105">
            <w:pPr>
              <w:pStyle w:val="ListParagraph"/>
              <w:numPr>
                <w:ilvl w:val="0"/>
                <w:numId w:val="7"/>
              </w:numPr>
              <w:spacing w:before="40" w:after="40"/>
              <w:rPr>
                <w:rFonts w:ascii="Calibri" w:hAnsi="Calibri" w:cstheme="minorHAnsi"/>
              </w:rPr>
            </w:pPr>
            <w:r w:rsidRPr="006E2105">
              <w:rPr>
                <w:rFonts w:ascii="Calibri" w:eastAsia="Calibri" w:hAnsi="Calibri" w:cstheme="minorHAnsi"/>
              </w:rPr>
              <w:t xml:space="preserve">directors of public entities. </w:t>
            </w:r>
          </w:p>
        </w:tc>
      </w:tr>
      <w:tr w:rsidR="002D67A2" w:rsidRPr="006E2105" w14:paraId="33E5400D" w14:textId="77777777" w:rsidTr="00F82582">
        <w:tc>
          <w:tcPr>
            <w:tcW w:w="2552" w:type="dxa"/>
            <w:tcBorders>
              <w:left w:val="single" w:sz="4" w:space="0" w:color="auto"/>
              <w:right w:val="single" w:sz="4" w:space="0" w:color="auto"/>
            </w:tcBorders>
          </w:tcPr>
          <w:p w14:paraId="0E74D920" w14:textId="77777777" w:rsidR="002D67A2" w:rsidRPr="006E2105" w:rsidRDefault="002D67A2" w:rsidP="006E2105">
            <w:pPr>
              <w:spacing w:before="40" w:after="40" w:line="276" w:lineRule="auto"/>
              <w:rPr>
                <w:rFonts w:ascii="Calibri" w:hAnsi="Calibri" w:cstheme="minorHAnsi"/>
                <w:b/>
                <w:color w:val="002060"/>
                <w:sz w:val="22"/>
                <w:szCs w:val="22"/>
              </w:rPr>
            </w:pPr>
            <w:r w:rsidRPr="006E2105">
              <w:rPr>
                <w:rFonts w:ascii="Calibri" w:hAnsi="Calibri" w:cstheme="minorHAnsi"/>
                <w:b/>
                <w:color w:val="002060"/>
                <w:sz w:val="22"/>
                <w:szCs w:val="22"/>
              </w:rPr>
              <w:t>Official gifts and items</w:t>
            </w:r>
          </w:p>
          <w:p w14:paraId="1094DFF6" w14:textId="77777777" w:rsidR="002D67A2" w:rsidRPr="006E2105" w:rsidRDefault="002D67A2" w:rsidP="006E2105">
            <w:pPr>
              <w:spacing w:before="40" w:after="40" w:line="276" w:lineRule="auto"/>
              <w:rPr>
                <w:rFonts w:ascii="Calibri" w:hAnsi="Calibri" w:cstheme="minorHAnsi"/>
                <w:b/>
                <w:color w:val="002060"/>
                <w:sz w:val="22"/>
                <w:szCs w:val="22"/>
              </w:rPr>
            </w:pPr>
          </w:p>
          <w:p w14:paraId="3DFA1398" w14:textId="42EC661C" w:rsidR="002D67A2" w:rsidRPr="006E2105" w:rsidRDefault="002D67A2" w:rsidP="006E2105">
            <w:pPr>
              <w:spacing w:before="40" w:after="40" w:line="276" w:lineRule="auto"/>
              <w:rPr>
                <w:rFonts w:ascii="Calibri" w:hAnsi="Calibri" w:cstheme="minorHAnsi"/>
                <w:b/>
                <w:color w:val="002060"/>
                <w:sz w:val="22"/>
                <w:szCs w:val="22"/>
              </w:rPr>
            </w:pPr>
          </w:p>
        </w:tc>
        <w:tc>
          <w:tcPr>
            <w:tcW w:w="7513" w:type="dxa"/>
            <w:tcBorders>
              <w:left w:val="single" w:sz="4" w:space="0" w:color="auto"/>
              <w:right w:val="single" w:sz="4" w:space="0" w:color="auto"/>
            </w:tcBorders>
          </w:tcPr>
          <w:p w14:paraId="2E1C28E5" w14:textId="77777777" w:rsidR="002D67A2" w:rsidRPr="006E2105" w:rsidRDefault="002D67A2" w:rsidP="006E2105">
            <w:pPr>
              <w:spacing w:before="40" w:after="40"/>
              <w:rPr>
                <w:rFonts w:ascii="Calibri" w:hAnsi="Calibri" w:cstheme="minorHAnsi"/>
                <w:sz w:val="22"/>
                <w:szCs w:val="22"/>
              </w:rPr>
            </w:pPr>
            <w:r w:rsidRPr="006E2105">
              <w:rPr>
                <w:rFonts w:ascii="Calibri" w:hAnsi="Calibri" w:cstheme="minorHAnsi"/>
                <w:sz w:val="22"/>
                <w:szCs w:val="22"/>
              </w:rPr>
              <w:t xml:space="preserve">Official gifts and items include: </w:t>
            </w:r>
          </w:p>
          <w:p w14:paraId="0959A8EB" w14:textId="77777777" w:rsidR="002D67A2" w:rsidRPr="006E2105" w:rsidRDefault="002D67A2" w:rsidP="006E2105">
            <w:pPr>
              <w:pStyle w:val="ListParagraph"/>
              <w:numPr>
                <w:ilvl w:val="0"/>
                <w:numId w:val="15"/>
              </w:numPr>
              <w:spacing w:before="40" w:after="40"/>
              <w:rPr>
                <w:rFonts w:ascii="Calibri" w:hAnsi="Calibri" w:cstheme="minorHAnsi"/>
              </w:rPr>
            </w:pPr>
            <w:r w:rsidRPr="006E2105">
              <w:rPr>
                <w:rFonts w:ascii="Calibri" w:hAnsi="Calibri" w:cstheme="minorHAnsi"/>
              </w:rPr>
              <w:t xml:space="preserve">official gifts </w:t>
            </w:r>
          </w:p>
          <w:p w14:paraId="4FB1FD09" w14:textId="77777777" w:rsidR="002D67A2" w:rsidRPr="006E2105" w:rsidRDefault="002D67A2" w:rsidP="006E2105">
            <w:pPr>
              <w:pStyle w:val="ListParagraph"/>
              <w:numPr>
                <w:ilvl w:val="0"/>
                <w:numId w:val="15"/>
              </w:numPr>
              <w:spacing w:before="40" w:after="40"/>
              <w:rPr>
                <w:rFonts w:ascii="Calibri" w:hAnsi="Calibri" w:cstheme="minorHAnsi"/>
              </w:rPr>
            </w:pPr>
            <w:r w:rsidRPr="006E2105">
              <w:rPr>
                <w:rFonts w:ascii="Calibri" w:hAnsi="Calibri" w:cstheme="minorHAnsi"/>
              </w:rPr>
              <w:t>official items (items with cultural, ceremonial, religious, historic, or other significance)</w:t>
            </w:r>
          </w:p>
          <w:p w14:paraId="3DCE7181" w14:textId="27189DEF" w:rsidR="002D67A2" w:rsidRPr="006E2105" w:rsidRDefault="002D67A2" w:rsidP="006E2105">
            <w:pPr>
              <w:spacing w:before="40" w:after="40"/>
            </w:pPr>
            <w:r w:rsidRPr="006E2105">
              <w:rPr>
                <w:rFonts w:ascii="Calibri" w:hAnsi="Calibri" w:cstheme="minorHAnsi"/>
                <w:sz w:val="22"/>
                <w:szCs w:val="22"/>
              </w:rPr>
              <w:t>Sometimes accepted or given on behalf of our organisation as part of business with official delegates or representatives of a community group, organisation, or government</w:t>
            </w:r>
            <w:r w:rsidR="00F73A97" w:rsidRPr="006E2105">
              <w:rPr>
                <w:rFonts w:ascii="Calibri" w:hAnsi="Calibri" w:cstheme="minorHAnsi"/>
                <w:sz w:val="22"/>
                <w:szCs w:val="22"/>
              </w:rPr>
              <w:t xml:space="preserve">. </w:t>
            </w:r>
            <w:r w:rsidRPr="006E2105">
              <w:rPr>
                <w:rFonts w:ascii="Calibri" w:hAnsi="Calibri" w:cstheme="minorHAnsi"/>
                <w:sz w:val="22"/>
                <w:szCs w:val="22"/>
              </w:rPr>
              <w:t>Official gifts and items are declared and recorded regardless of their value and regardless of whether they were accepted or refused.</w:t>
            </w:r>
          </w:p>
        </w:tc>
      </w:tr>
      <w:tr w:rsidR="00384AE7" w:rsidRPr="006E2105" w14:paraId="35DAD72D" w14:textId="77777777" w:rsidTr="00F82582">
        <w:tc>
          <w:tcPr>
            <w:tcW w:w="2552" w:type="dxa"/>
            <w:tcBorders>
              <w:left w:val="single" w:sz="4" w:space="0" w:color="auto"/>
              <w:right w:val="single" w:sz="4" w:space="0" w:color="auto"/>
            </w:tcBorders>
          </w:tcPr>
          <w:p w14:paraId="277DB7D6" w14:textId="77777777" w:rsidR="00384AE7" w:rsidRPr="006E2105" w:rsidRDefault="00384AE7" w:rsidP="006E2105">
            <w:pPr>
              <w:pStyle w:val="Heading4"/>
              <w:rPr>
                <w:rFonts w:ascii="Calibri" w:eastAsia="Times New Roman" w:hAnsi="Calibri" w:cstheme="minorHAnsi"/>
                <w:bCs w:val="0"/>
                <w:color w:val="002060"/>
                <w:sz w:val="22"/>
                <w:szCs w:val="22"/>
              </w:rPr>
            </w:pPr>
            <w:r w:rsidRPr="006E2105">
              <w:rPr>
                <w:rFonts w:ascii="Calibri" w:eastAsia="Times New Roman" w:hAnsi="Calibri" w:cstheme="minorHAnsi"/>
                <w:bCs w:val="0"/>
                <w:color w:val="002060"/>
                <w:sz w:val="22"/>
                <w:szCs w:val="22"/>
              </w:rPr>
              <w:t xml:space="preserve">Internal register </w:t>
            </w:r>
          </w:p>
          <w:p w14:paraId="034A5ED5" w14:textId="77777777" w:rsidR="00384AE7" w:rsidRPr="006E2105" w:rsidRDefault="00384AE7" w:rsidP="006E2105">
            <w:pPr>
              <w:rPr>
                <w:rFonts w:ascii="Calibri" w:hAnsi="Calibri" w:cstheme="minorHAnsi"/>
                <w:b/>
                <w:color w:val="002060"/>
                <w:sz w:val="22"/>
                <w:szCs w:val="22"/>
              </w:rPr>
            </w:pPr>
          </w:p>
        </w:tc>
        <w:tc>
          <w:tcPr>
            <w:tcW w:w="7513" w:type="dxa"/>
            <w:tcBorders>
              <w:left w:val="single" w:sz="4" w:space="0" w:color="auto"/>
              <w:right w:val="single" w:sz="4" w:space="0" w:color="auto"/>
            </w:tcBorders>
          </w:tcPr>
          <w:p w14:paraId="473791DD" w14:textId="77777777" w:rsidR="00384AE7" w:rsidRPr="006E2105" w:rsidRDefault="00384AE7" w:rsidP="006E2105">
            <w:pPr>
              <w:spacing w:before="40" w:after="40"/>
              <w:rPr>
                <w:rFonts w:ascii="Calibri" w:hAnsi="Calibri" w:cstheme="minorHAnsi"/>
                <w:sz w:val="22"/>
                <w:szCs w:val="22"/>
              </w:rPr>
            </w:pPr>
            <w:r w:rsidRPr="006E2105">
              <w:rPr>
                <w:rFonts w:ascii="Calibri" w:hAnsi="Calibri" w:cstheme="minorHAnsi"/>
                <w:sz w:val="22"/>
                <w:szCs w:val="22"/>
              </w:rPr>
              <w:t>The official record of all declarable offers of gifts, benefits and hospitality made to our employees or organisation, whether accepted or declined.</w:t>
            </w:r>
          </w:p>
          <w:p w14:paraId="46D4EFEF" w14:textId="72058BD2" w:rsidR="00562CBC" w:rsidRPr="006E2105" w:rsidRDefault="00562CBC" w:rsidP="006E2105">
            <w:pPr>
              <w:spacing w:before="40" w:after="40"/>
              <w:rPr>
                <w:rFonts w:ascii="Calibri" w:hAnsi="Calibri" w:cstheme="minorHAnsi"/>
                <w:sz w:val="22"/>
                <w:szCs w:val="22"/>
              </w:rPr>
            </w:pPr>
            <w:r w:rsidRPr="006E2105">
              <w:rPr>
                <w:rFonts w:ascii="Calibri" w:hAnsi="Calibri" w:cstheme="minorHAnsi"/>
                <w:sz w:val="22"/>
                <w:szCs w:val="22"/>
              </w:rPr>
              <w:t xml:space="preserve">Access to the internal register is restricted to relevant persons in our organisation. Certain information from the internal register is published online in the public register, consistent with VPSC guidance on </w:t>
            </w:r>
            <w:hyperlink r:id="rId17" w:history="1">
              <w:r w:rsidRPr="006E2105">
                <w:rPr>
                  <w:rFonts w:ascii="Calibri" w:hAnsi="Calibri" w:cstheme="minorHAnsi"/>
                  <w:sz w:val="22"/>
                  <w:szCs w:val="22"/>
                </w:rPr>
                <w:t>gifts, benefits and hospitality</w:t>
              </w:r>
            </w:hyperlink>
          </w:p>
          <w:p w14:paraId="5724B259" w14:textId="32A35398" w:rsidR="00384AE7" w:rsidRPr="006E2105" w:rsidRDefault="00384AE7" w:rsidP="006E2105">
            <w:pPr>
              <w:spacing w:before="40" w:after="40"/>
              <w:rPr>
                <w:rFonts w:ascii="Calibri" w:hAnsi="Calibri" w:cstheme="minorHAnsi"/>
                <w:sz w:val="22"/>
                <w:szCs w:val="22"/>
              </w:rPr>
            </w:pPr>
            <w:r w:rsidRPr="006E2105">
              <w:rPr>
                <w:rFonts w:ascii="Calibri" w:hAnsi="Calibri" w:cstheme="minorHAnsi"/>
                <w:sz w:val="22"/>
                <w:szCs w:val="22"/>
              </w:rPr>
              <w:t>The full title is ‘Register of gifts, benefits and hospitality – declarable offers</w:t>
            </w:r>
            <w:r w:rsidR="00F73A97" w:rsidRPr="006E2105">
              <w:rPr>
                <w:rFonts w:ascii="Calibri" w:hAnsi="Calibri" w:cstheme="minorHAnsi"/>
                <w:sz w:val="22"/>
                <w:szCs w:val="22"/>
              </w:rPr>
              <w:t>.’</w:t>
            </w:r>
            <w:r w:rsidRPr="006E2105">
              <w:rPr>
                <w:rFonts w:ascii="Calibri" w:hAnsi="Calibri" w:cstheme="minorHAnsi"/>
                <w:sz w:val="22"/>
                <w:szCs w:val="22"/>
              </w:rPr>
              <w:t xml:space="preserve">  The Register records the date an offer was made and by whom, the nature of the offer, its estimated value, the raising of any actual, potential or perceived conflicts of interest or reputational risks and how the offer was managed. For accepted offers, it details the business reason for acceptance and the officer approving the acceptance.</w:t>
            </w:r>
          </w:p>
        </w:tc>
      </w:tr>
      <w:tr w:rsidR="00384AE7" w:rsidRPr="006E2105" w14:paraId="6C517CB1" w14:textId="77777777" w:rsidTr="00F82582">
        <w:tc>
          <w:tcPr>
            <w:tcW w:w="2552" w:type="dxa"/>
            <w:tcBorders>
              <w:left w:val="single" w:sz="4" w:space="0" w:color="auto"/>
              <w:right w:val="single" w:sz="4" w:space="0" w:color="auto"/>
            </w:tcBorders>
          </w:tcPr>
          <w:p w14:paraId="176907B0" w14:textId="70CDD491" w:rsidR="00384AE7" w:rsidRPr="006E2105" w:rsidRDefault="00384AE7" w:rsidP="006E2105">
            <w:pPr>
              <w:pStyle w:val="Heading4"/>
              <w:rPr>
                <w:rFonts w:ascii="Calibri" w:eastAsia="Times New Roman" w:hAnsi="Calibri" w:cstheme="minorHAnsi"/>
                <w:bCs w:val="0"/>
                <w:color w:val="002060"/>
                <w:sz w:val="22"/>
                <w:szCs w:val="22"/>
              </w:rPr>
            </w:pPr>
            <w:r w:rsidRPr="006E2105">
              <w:rPr>
                <w:rFonts w:ascii="Calibri" w:eastAsia="Times New Roman" w:hAnsi="Calibri" w:cstheme="minorHAnsi"/>
                <w:bCs w:val="0"/>
                <w:color w:val="002060"/>
                <w:sz w:val="22"/>
                <w:szCs w:val="22"/>
              </w:rPr>
              <w:t>Public Register</w:t>
            </w:r>
          </w:p>
        </w:tc>
        <w:tc>
          <w:tcPr>
            <w:tcW w:w="7513" w:type="dxa"/>
            <w:tcBorders>
              <w:left w:val="single" w:sz="4" w:space="0" w:color="auto"/>
              <w:right w:val="single" w:sz="4" w:space="0" w:color="auto"/>
            </w:tcBorders>
          </w:tcPr>
          <w:p w14:paraId="4EBDF568" w14:textId="19F39D44" w:rsidR="001735F6" w:rsidRPr="006E2105" w:rsidRDefault="00384AE7" w:rsidP="006E2105">
            <w:pPr>
              <w:rPr>
                <w:rFonts w:ascii="Calibri" w:hAnsi="Calibri" w:cstheme="minorHAnsi"/>
                <w:sz w:val="22"/>
                <w:szCs w:val="22"/>
              </w:rPr>
            </w:pPr>
            <w:r w:rsidRPr="006E2105">
              <w:rPr>
                <w:rFonts w:ascii="Calibri" w:hAnsi="Calibri" w:cstheme="minorHAnsi"/>
                <w:sz w:val="22"/>
                <w:szCs w:val="22"/>
              </w:rPr>
              <w:t xml:space="preserve">The official record of information made public from our organisation’s internal register. It is published online </w:t>
            </w:r>
            <w:r w:rsidR="00CF55E8" w:rsidRPr="006E2105">
              <w:rPr>
                <w:rFonts w:ascii="Calibri" w:hAnsi="Calibri" w:cstheme="minorHAnsi"/>
                <w:sz w:val="22"/>
                <w:szCs w:val="22"/>
              </w:rPr>
              <w:t>on your department’s public website.</w:t>
            </w:r>
          </w:p>
          <w:p w14:paraId="3358AF7F" w14:textId="4D7EDD81" w:rsidR="00384AE7" w:rsidRPr="006E2105" w:rsidRDefault="001735F6" w:rsidP="006E2105">
            <w:pPr>
              <w:rPr>
                <w:rFonts w:ascii="Calibri" w:hAnsi="Calibri" w:cstheme="minorHAnsi"/>
                <w:sz w:val="22"/>
                <w:szCs w:val="22"/>
              </w:rPr>
            </w:pPr>
            <w:r w:rsidRPr="006E2105">
              <w:rPr>
                <w:rFonts w:ascii="Calibri" w:hAnsi="Calibri" w:cstheme="minorHAnsi"/>
                <w:sz w:val="22"/>
                <w:szCs w:val="22"/>
              </w:rPr>
              <w:t>For accepted offers, the de-identified public register records the date an offer was made, the role of the recipient and the departmental branch/division they occupy, the role of the donor and the organisation they represent, a description of the offer, its estimated value, whether the donor is a business associate of the recipient and the business reason provided by the recipient for accepting the offer.</w:t>
            </w:r>
            <w:r w:rsidR="00302599" w:rsidRPr="006E2105">
              <w:rPr>
                <w:rFonts w:ascii="Calibri" w:hAnsi="Calibri" w:cstheme="minorHAnsi"/>
                <w:sz w:val="22"/>
                <w:szCs w:val="22"/>
              </w:rPr>
              <w:t xml:space="preserve"> </w:t>
            </w:r>
            <w:r w:rsidRPr="006E2105">
              <w:rPr>
                <w:rFonts w:ascii="Calibri" w:hAnsi="Calibri" w:cstheme="minorHAnsi"/>
                <w:sz w:val="22"/>
                <w:szCs w:val="22"/>
              </w:rPr>
              <w:t xml:space="preserve">Declined offers only include </w:t>
            </w:r>
            <w:r w:rsidR="006A6228" w:rsidRPr="006E2105">
              <w:rPr>
                <w:rFonts w:ascii="Calibri" w:hAnsi="Calibri" w:cstheme="minorHAnsi"/>
                <w:sz w:val="22"/>
                <w:szCs w:val="22"/>
              </w:rPr>
              <w:t xml:space="preserve">the recipient’s role, a general description of the offer, </w:t>
            </w:r>
            <w:r w:rsidR="003841BF" w:rsidRPr="006E2105">
              <w:rPr>
                <w:rFonts w:ascii="Calibri" w:hAnsi="Calibri" w:cstheme="minorHAnsi"/>
                <w:sz w:val="22"/>
                <w:szCs w:val="22"/>
              </w:rPr>
              <w:t xml:space="preserve">its </w:t>
            </w:r>
            <w:r w:rsidR="006A6228" w:rsidRPr="006E2105">
              <w:rPr>
                <w:rFonts w:ascii="Calibri" w:hAnsi="Calibri" w:cstheme="minorHAnsi"/>
                <w:sz w:val="22"/>
                <w:szCs w:val="22"/>
              </w:rPr>
              <w:t>estimated value, and a general description of the donor</w:t>
            </w:r>
            <w:r w:rsidR="003841BF" w:rsidRPr="006E2105">
              <w:rPr>
                <w:rFonts w:ascii="Calibri" w:hAnsi="Calibri" w:cstheme="minorHAnsi"/>
                <w:sz w:val="22"/>
                <w:szCs w:val="22"/>
              </w:rPr>
              <w:t>’s organisation</w:t>
            </w:r>
            <w:r w:rsidR="006A6228" w:rsidRPr="006E2105">
              <w:rPr>
                <w:rFonts w:ascii="Calibri" w:hAnsi="Calibri" w:cstheme="minorHAnsi"/>
                <w:sz w:val="22"/>
                <w:szCs w:val="22"/>
              </w:rPr>
              <w:t xml:space="preserve">. </w:t>
            </w:r>
          </w:p>
        </w:tc>
      </w:tr>
      <w:tr w:rsidR="003A706D" w:rsidRPr="006E2105" w14:paraId="0602D1A3" w14:textId="77777777" w:rsidTr="00F82582">
        <w:tc>
          <w:tcPr>
            <w:tcW w:w="2552" w:type="dxa"/>
            <w:tcBorders>
              <w:left w:val="single" w:sz="4" w:space="0" w:color="auto"/>
              <w:right w:val="single" w:sz="4" w:space="0" w:color="auto"/>
            </w:tcBorders>
          </w:tcPr>
          <w:p w14:paraId="548EAE88" w14:textId="77777777" w:rsidR="003A706D" w:rsidRPr="006E2105" w:rsidRDefault="003A706D" w:rsidP="006E2105">
            <w:pPr>
              <w:spacing w:before="40" w:after="40" w:line="276" w:lineRule="auto"/>
              <w:rPr>
                <w:rFonts w:ascii="Calibri" w:hAnsi="Calibri" w:cstheme="minorHAnsi"/>
                <w:b/>
                <w:color w:val="002060"/>
                <w:sz w:val="22"/>
                <w:szCs w:val="22"/>
              </w:rPr>
            </w:pPr>
            <w:r w:rsidRPr="006E2105">
              <w:rPr>
                <w:rFonts w:ascii="Calibri" w:hAnsi="Calibri" w:cstheme="minorHAnsi"/>
                <w:b/>
                <w:color w:val="002060"/>
                <w:sz w:val="22"/>
                <w:szCs w:val="22"/>
              </w:rPr>
              <w:t>Token offer</w:t>
            </w:r>
          </w:p>
        </w:tc>
        <w:tc>
          <w:tcPr>
            <w:tcW w:w="7513" w:type="dxa"/>
            <w:tcBorders>
              <w:left w:val="single" w:sz="4" w:space="0" w:color="auto"/>
              <w:right w:val="single" w:sz="4" w:space="0" w:color="auto"/>
            </w:tcBorders>
          </w:tcPr>
          <w:p w14:paraId="00CA6AE1" w14:textId="77777777" w:rsidR="003A706D" w:rsidRPr="006E2105" w:rsidRDefault="009A6D3E" w:rsidP="006E2105">
            <w:pPr>
              <w:spacing w:before="40" w:after="40"/>
              <w:rPr>
                <w:rFonts w:ascii="Calibri" w:hAnsi="Calibri" w:cstheme="minorHAnsi"/>
                <w:sz w:val="22"/>
                <w:szCs w:val="22"/>
              </w:rPr>
            </w:pPr>
            <w:r w:rsidRPr="006E2105">
              <w:rPr>
                <w:rFonts w:ascii="Calibri" w:hAnsi="Calibri" w:cstheme="minorHAnsi"/>
                <w:sz w:val="22"/>
                <w:szCs w:val="22"/>
              </w:rPr>
              <w:t>The offer of a gift</w:t>
            </w:r>
            <w:r w:rsidR="003A706D" w:rsidRPr="006E2105">
              <w:rPr>
                <w:rFonts w:ascii="Calibri" w:hAnsi="Calibri" w:cstheme="minorHAnsi"/>
                <w:sz w:val="22"/>
                <w:szCs w:val="22"/>
              </w:rPr>
              <w:t xml:space="preserve"> benefit or hospitality that is offered as a courtesy or is of inconsequential or trivial value to both the person making the offer and the </w:t>
            </w:r>
            <w:r w:rsidR="003A706D" w:rsidRPr="006E2105">
              <w:rPr>
                <w:rFonts w:ascii="Calibri" w:hAnsi="Calibri" w:cstheme="minorHAnsi"/>
                <w:sz w:val="22"/>
                <w:szCs w:val="22"/>
              </w:rPr>
              <w:lastRenderedPageBreak/>
              <w:t xml:space="preserve">individual. </w:t>
            </w:r>
          </w:p>
          <w:p w14:paraId="7072FA8C" w14:textId="77777777" w:rsidR="003A706D" w:rsidRPr="006E2105" w:rsidRDefault="003A706D" w:rsidP="006E2105">
            <w:pPr>
              <w:spacing w:before="40" w:after="40"/>
              <w:rPr>
                <w:rFonts w:ascii="Calibri" w:eastAsia="Calibri" w:hAnsi="Calibri" w:cstheme="minorHAnsi"/>
                <w:sz w:val="22"/>
                <w:szCs w:val="22"/>
              </w:rPr>
            </w:pPr>
            <w:r w:rsidRPr="006E2105">
              <w:rPr>
                <w:rFonts w:ascii="Calibri" w:hAnsi="Calibri" w:cstheme="minorHAnsi"/>
                <w:sz w:val="22"/>
                <w:szCs w:val="22"/>
              </w:rPr>
              <w:t xml:space="preserve">Whilst the primary determinant of a token offer is that it would not be reasonably perceived within or outside the organisation as influencing an individual or raising an actual, potential or perceived conflict of interest, it cannot be worth more than $50 (including cumulative offers from the same source over a </w:t>
            </w:r>
            <w:r w:rsidR="009A6D3E" w:rsidRPr="006E2105">
              <w:rPr>
                <w:rFonts w:ascii="Calibri" w:hAnsi="Calibri" w:cstheme="minorHAnsi"/>
                <w:sz w:val="22"/>
                <w:szCs w:val="22"/>
              </w:rPr>
              <w:t>12-month</w:t>
            </w:r>
            <w:r w:rsidRPr="006E2105">
              <w:rPr>
                <w:rFonts w:ascii="Calibri" w:hAnsi="Calibri" w:cstheme="minorHAnsi"/>
                <w:sz w:val="22"/>
                <w:szCs w:val="22"/>
              </w:rPr>
              <w:t xml:space="preserve"> period). </w:t>
            </w:r>
          </w:p>
        </w:tc>
      </w:tr>
      <w:tr w:rsidR="003A706D" w:rsidRPr="006E2105" w14:paraId="082A8C72" w14:textId="77777777" w:rsidTr="00F82582">
        <w:tc>
          <w:tcPr>
            <w:tcW w:w="2552" w:type="dxa"/>
            <w:tcBorders>
              <w:left w:val="single" w:sz="4" w:space="0" w:color="auto"/>
              <w:right w:val="single" w:sz="4" w:space="0" w:color="auto"/>
            </w:tcBorders>
          </w:tcPr>
          <w:p w14:paraId="35311423" w14:textId="77777777" w:rsidR="003A706D" w:rsidRPr="006E2105" w:rsidRDefault="003A706D" w:rsidP="006E2105">
            <w:pPr>
              <w:spacing w:before="40" w:after="40" w:line="276" w:lineRule="auto"/>
              <w:rPr>
                <w:rFonts w:ascii="Calibri" w:hAnsi="Calibri" w:cstheme="minorHAnsi"/>
                <w:b/>
                <w:color w:val="002060"/>
                <w:sz w:val="22"/>
                <w:szCs w:val="22"/>
              </w:rPr>
            </w:pPr>
            <w:r w:rsidRPr="006E2105">
              <w:rPr>
                <w:rFonts w:ascii="Calibri" w:hAnsi="Calibri" w:cstheme="minorHAnsi"/>
                <w:b/>
                <w:color w:val="002060"/>
                <w:sz w:val="22"/>
                <w:szCs w:val="22"/>
              </w:rPr>
              <w:lastRenderedPageBreak/>
              <w:t>Non-token offer</w:t>
            </w:r>
          </w:p>
        </w:tc>
        <w:tc>
          <w:tcPr>
            <w:tcW w:w="7513" w:type="dxa"/>
            <w:tcBorders>
              <w:left w:val="single" w:sz="4" w:space="0" w:color="auto"/>
              <w:right w:val="single" w:sz="4" w:space="0" w:color="auto"/>
            </w:tcBorders>
          </w:tcPr>
          <w:p w14:paraId="36DE45DA" w14:textId="2494CFB3" w:rsidR="003A706D" w:rsidRPr="006E2105" w:rsidRDefault="009A6D3E" w:rsidP="006E2105">
            <w:pPr>
              <w:spacing w:before="40" w:after="40"/>
              <w:rPr>
                <w:rFonts w:ascii="Calibri" w:hAnsi="Calibri" w:cstheme="minorHAnsi"/>
                <w:sz w:val="22"/>
                <w:szCs w:val="22"/>
              </w:rPr>
            </w:pPr>
            <w:r w:rsidRPr="006E2105">
              <w:rPr>
                <w:rFonts w:ascii="Calibri" w:hAnsi="Calibri" w:cstheme="minorHAnsi"/>
                <w:sz w:val="22"/>
                <w:szCs w:val="22"/>
              </w:rPr>
              <w:t>The offer of a gift</w:t>
            </w:r>
            <w:r w:rsidR="00E34DA7" w:rsidRPr="006E2105">
              <w:rPr>
                <w:rFonts w:ascii="Calibri" w:hAnsi="Calibri" w:cstheme="minorHAnsi"/>
                <w:sz w:val="22"/>
                <w:szCs w:val="22"/>
              </w:rPr>
              <w:t>,</w:t>
            </w:r>
            <w:r w:rsidR="003A706D" w:rsidRPr="006E2105">
              <w:rPr>
                <w:rFonts w:ascii="Calibri" w:hAnsi="Calibri" w:cstheme="minorHAnsi"/>
                <w:sz w:val="22"/>
                <w:szCs w:val="22"/>
              </w:rPr>
              <w:t xml:space="preserve"> benefit or hospitality that is, or may be perceived to be by the recipient, the person making the offer or by the wider community, of more than inconsequential value. All offers worth more than $50 are non-token offers and must be recorded on a gift</w:t>
            </w:r>
            <w:r w:rsidR="00456C62" w:rsidRPr="006E2105">
              <w:rPr>
                <w:rFonts w:ascii="Calibri" w:hAnsi="Calibri" w:cstheme="minorHAnsi"/>
                <w:sz w:val="22"/>
                <w:szCs w:val="22"/>
              </w:rPr>
              <w:t>s</w:t>
            </w:r>
            <w:r w:rsidR="003A706D" w:rsidRPr="006E2105">
              <w:rPr>
                <w:rFonts w:ascii="Calibri" w:hAnsi="Calibri" w:cstheme="minorHAnsi"/>
                <w:sz w:val="22"/>
                <w:szCs w:val="22"/>
              </w:rPr>
              <w:t>, benefit and hospitality</w:t>
            </w:r>
            <w:r w:rsidR="00384AE7" w:rsidRPr="006E2105">
              <w:rPr>
                <w:rFonts w:ascii="Calibri" w:hAnsi="Calibri" w:cstheme="minorHAnsi"/>
                <w:sz w:val="22"/>
                <w:szCs w:val="22"/>
              </w:rPr>
              <w:t xml:space="preserve"> </w:t>
            </w:r>
            <w:r w:rsidR="003A706D" w:rsidRPr="006E2105">
              <w:rPr>
                <w:rFonts w:ascii="Calibri" w:hAnsi="Calibri" w:cstheme="minorHAnsi"/>
                <w:sz w:val="22"/>
                <w:szCs w:val="22"/>
              </w:rPr>
              <w:t>register</w:t>
            </w:r>
            <w:r w:rsidR="006B1A68" w:rsidRPr="006E2105">
              <w:rPr>
                <w:rFonts w:ascii="Calibri" w:hAnsi="Calibri" w:cstheme="minorHAnsi"/>
                <w:sz w:val="22"/>
                <w:szCs w:val="22"/>
              </w:rPr>
              <w:t>.</w:t>
            </w:r>
            <w:r w:rsidR="003A706D" w:rsidRPr="006E2105">
              <w:rPr>
                <w:rFonts w:ascii="Calibri" w:hAnsi="Calibri" w:cstheme="minorHAnsi"/>
                <w:sz w:val="22"/>
                <w:szCs w:val="22"/>
              </w:rPr>
              <w:t xml:space="preserve"> </w:t>
            </w:r>
          </w:p>
        </w:tc>
      </w:tr>
    </w:tbl>
    <w:p w14:paraId="635AB97E" w14:textId="77777777" w:rsidR="00642DF2" w:rsidRPr="006E2105" w:rsidRDefault="003A706D" w:rsidP="006E2105">
      <w:pPr>
        <w:pStyle w:val="Heading4"/>
        <w:numPr>
          <w:ilvl w:val="0"/>
          <w:numId w:val="6"/>
        </w:numPr>
        <w:pBdr>
          <w:top w:val="single" w:sz="12" w:space="1" w:color="auto"/>
          <w:left w:val="single" w:sz="12" w:space="4" w:color="auto"/>
          <w:bottom w:val="single" w:sz="12" w:space="1" w:color="auto"/>
          <w:right w:val="single" w:sz="12" w:space="4" w:color="auto"/>
        </w:pBdr>
        <w:spacing w:after="240"/>
        <w:rPr>
          <w:b w:val="0"/>
          <w:sz w:val="24"/>
          <w:szCs w:val="24"/>
        </w:rPr>
      </w:pPr>
      <w:bookmarkStart w:id="8" w:name="_Management_of_offers"/>
      <w:bookmarkEnd w:id="8"/>
      <w:r w:rsidRPr="006E2105">
        <w:rPr>
          <w:b w:val="0"/>
          <w:sz w:val="24"/>
          <w:szCs w:val="24"/>
        </w:rPr>
        <w:t>Management of offers of gifts, benefits and hospitality</w:t>
      </w:r>
    </w:p>
    <w:p w14:paraId="2A8B0CF0" w14:textId="031C4820" w:rsidR="003A706D" w:rsidRPr="006E2105" w:rsidRDefault="003A706D" w:rsidP="006E2105">
      <w:pPr>
        <w:spacing w:before="180" w:after="180"/>
        <w:rPr>
          <w:rFonts w:ascii="Calibri" w:eastAsia="Calibri" w:hAnsi="Calibri" w:cstheme="minorHAnsi"/>
          <w:color w:val="000000" w:themeColor="text1"/>
          <w:sz w:val="22"/>
          <w:szCs w:val="22"/>
        </w:rPr>
      </w:pPr>
      <w:r w:rsidRPr="006E2105">
        <w:rPr>
          <w:rFonts w:ascii="Calibri" w:eastAsia="Calibri" w:hAnsi="Calibri" w:cstheme="minorHAnsi"/>
          <w:sz w:val="22"/>
          <w:szCs w:val="22"/>
        </w:rPr>
        <w:t xml:space="preserve">This section sets out the process for accepting, declining and recording offers of gifts, benefits and hospitality. Any exceptions to this process must have </w:t>
      </w:r>
      <w:r w:rsidR="00233A31" w:rsidRPr="006E2105">
        <w:rPr>
          <w:rFonts w:ascii="Calibri" w:eastAsia="Calibri" w:hAnsi="Calibri" w:cstheme="minorHAnsi"/>
          <w:sz w:val="22"/>
          <w:szCs w:val="22"/>
        </w:rPr>
        <w:t xml:space="preserve">the </w:t>
      </w:r>
      <w:r w:rsidRPr="006E2105">
        <w:rPr>
          <w:rFonts w:ascii="Calibri" w:eastAsia="Calibri" w:hAnsi="Calibri" w:cstheme="minorHAnsi"/>
          <w:sz w:val="22"/>
          <w:szCs w:val="22"/>
        </w:rPr>
        <w:t xml:space="preserve">prior written approval at </w:t>
      </w:r>
      <w:r w:rsidR="0097227E" w:rsidRPr="006E2105">
        <w:rPr>
          <w:rFonts w:ascii="Calibri" w:eastAsia="Calibri" w:hAnsi="Calibri" w:cstheme="minorHAnsi"/>
          <w:sz w:val="22"/>
          <w:szCs w:val="22"/>
        </w:rPr>
        <w:t xml:space="preserve">the </w:t>
      </w:r>
      <w:r w:rsidR="00456C62" w:rsidRPr="006E2105">
        <w:rPr>
          <w:rFonts w:ascii="Calibri" w:eastAsia="Calibri" w:hAnsi="Calibri" w:cstheme="minorHAnsi"/>
          <w:sz w:val="22"/>
          <w:szCs w:val="22"/>
        </w:rPr>
        <w:t>D</w:t>
      </w:r>
      <w:r w:rsidRPr="006E2105">
        <w:rPr>
          <w:rFonts w:ascii="Calibri" w:eastAsia="Calibri" w:hAnsi="Calibri" w:cstheme="minorHAnsi"/>
          <w:sz w:val="22"/>
          <w:szCs w:val="22"/>
        </w:rPr>
        <w:t xml:space="preserve">eputy </w:t>
      </w:r>
      <w:r w:rsidR="00456C62" w:rsidRPr="006E2105">
        <w:rPr>
          <w:rFonts w:ascii="Calibri" w:eastAsia="Calibri" w:hAnsi="Calibri" w:cstheme="minorHAnsi"/>
          <w:sz w:val="22"/>
          <w:szCs w:val="22"/>
        </w:rPr>
        <w:t>S</w:t>
      </w:r>
      <w:r w:rsidRPr="006E2105">
        <w:rPr>
          <w:rFonts w:ascii="Calibri" w:eastAsia="Calibri" w:hAnsi="Calibri" w:cstheme="minorHAnsi"/>
          <w:sz w:val="22"/>
          <w:szCs w:val="22"/>
        </w:rPr>
        <w:t>ecretary level</w:t>
      </w:r>
      <w:r w:rsidR="00F73A97" w:rsidRPr="006E2105">
        <w:rPr>
          <w:rFonts w:ascii="Calibri" w:eastAsia="Calibri" w:hAnsi="Calibri" w:cstheme="minorHAnsi"/>
          <w:sz w:val="22"/>
          <w:szCs w:val="22"/>
        </w:rPr>
        <w:t xml:space="preserve">. </w:t>
      </w:r>
      <w:r w:rsidR="00552EC6" w:rsidRPr="006E2105">
        <w:rPr>
          <w:rFonts w:ascii="Calibri" w:eastAsia="Calibri" w:hAnsi="Calibri" w:cstheme="minorHAnsi"/>
          <w:sz w:val="22"/>
          <w:szCs w:val="22"/>
        </w:rPr>
        <w:t xml:space="preserve">A </w:t>
      </w:r>
      <w:hyperlink r:id="rId18" w:tgtFrame="_blank" w:history="1">
        <w:r w:rsidR="00552EC6" w:rsidRPr="006E2105">
          <w:rPr>
            <w:rStyle w:val="Hyperlink"/>
            <w:rFonts w:ascii="Calibri" w:eastAsia="MS Gothic" w:hAnsi="Calibri"/>
            <w:sz w:val="22"/>
            <w:szCs w:val="22"/>
          </w:rPr>
          <w:t xml:space="preserve">Gifts, Benefits and Hospitality Decision Tree </w:t>
        </w:r>
      </w:hyperlink>
      <w:r w:rsidR="00552EC6" w:rsidRPr="006E2105">
        <w:rPr>
          <w:rStyle w:val="resolver-file-info"/>
          <w:rFonts w:ascii="Calibri" w:eastAsia="MS Gothic" w:hAnsi="Calibri"/>
          <w:sz w:val="22"/>
          <w:szCs w:val="22"/>
        </w:rPr>
        <w:t> (104 KB,PDF)</w:t>
      </w:r>
      <w:r w:rsidR="00552EC6" w:rsidRPr="006E2105">
        <w:rPr>
          <w:sz w:val="22"/>
          <w:szCs w:val="22"/>
        </w:rPr>
        <w:t xml:space="preserve"> </w:t>
      </w:r>
      <w:r w:rsidR="00552EC6" w:rsidRPr="006E2105">
        <w:rPr>
          <w:rFonts w:ascii="Calibri" w:eastAsia="Calibri" w:hAnsi="Calibri" w:cstheme="minorHAnsi"/>
          <w:sz w:val="22"/>
          <w:szCs w:val="22"/>
        </w:rPr>
        <w:t>has been created to step you through the process.</w:t>
      </w:r>
    </w:p>
    <w:p w14:paraId="337C17D3" w14:textId="77777777" w:rsidR="00D45334" w:rsidRPr="006E2105" w:rsidRDefault="00D64F99" w:rsidP="006E2105">
      <w:pPr>
        <w:pStyle w:val="Heading7"/>
        <w:keepLines w:val="0"/>
        <w:numPr>
          <w:ilvl w:val="1"/>
          <w:numId w:val="6"/>
        </w:numPr>
        <w:spacing w:before="180" w:after="180"/>
        <w:ind w:left="357" w:hanging="357"/>
        <w:jc w:val="both"/>
        <w:rPr>
          <w:rFonts w:ascii="Calibri" w:eastAsia="Times New Roman" w:hAnsi="Calibri" w:cstheme="majorHAnsi"/>
          <w:i w:val="0"/>
          <w:iCs w:val="0"/>
          <w:color w:val="002060"/>
          <w:sz w:val="24"/>
          <w:szCs w:val="24"/>
          <w:lang w:val="en-GB"/>
        </w:rPr>
      </w:pPr>
      <w:bookmarkStart w:id="9" w:name="_Token_offers"/>
      <w:bookmarkEnd w:id="9"/>
      <w:r w:rsidRPr="006E2105">
        <w:rPr>
          <w:rFonts w:ascii="Calibri" w:eastAsia="Times New Roman" w:hAnsi="Calibri" w:cstheme="majorHAnsi"/>
          <w:i w:val="0"/>
          <w:iCs w:val="0"/>
          <w:color w:val="002060"/>
          <w:sz w:val="24"/>
          <w:szCs w:val="24"/>
          <w:lang w:val="en-GB"/>
        </w:rPr>
        <w:t xml:space="preserve">Token offers </w:t>
      </w:r>
    </w:p>
    <w:p w14:paraId="3AAABBD1" w14:textId="77777777" w:rsidR="00D64F99" w:rsidRPr="006E2105" w:rsidRDefault="00D64F99"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 xml:space="preserve">A token offer is an offer of a gift, benefit or hospitality that is of inconsequential or trivial value to both the person making the offer and the individual. It may include promotional items such as pens and note pads, and modest hospitality which would be considered a basic courtesy, such as light refreshments offered during a meeting. </w:t>
      </w:r>
    </w:p>
    <w:p w14:paraId="42F40350" w14:textId="16378461" w:rsidR="00D45334" w:rsidRPr="006E2105" w:rsidRDefault="00D64F99"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Whilst the primary determinant of a token offer is that it would not be reasonably perceived within or outside the organisation as influencing an individual raising an actual, potential or perceived conflict of interest, it cannot be worth more than $50. If token offers are made often by the same person or organisation, the cumulative value of the offers</w:t>
      </w:r>
      <w:r w:rsidR="00955FC7" w:rsidRPr="006E2105">
        <w:rPr>
          <w:rFonts w:ascii="Calibri" w:eastAsia="Calibri" w:hAnsi="Calibri" w:cstheme="minorHAnsi"/>
          <w:sz w:val="22"/>
          <w:szCs w:val="22"/>
        </w:rPr>
        <w:t xml:space="preserve"> over 12 months</w:t>
      </w:r>
      <w:r w:rsidRPr="006E2105">
        <w:rPr>
          <w:rFonts w:ascii="Calibri" w:eastAsia="Calibri" w:hAnsi="Calibri" w:cstheme="minorHAnsi"/>
          <w:sz w:val="22"/>
          <w:szCs w:val="22"/>
        </w:rPr>
        <w:t>, or the perception that they may influence the recipient, may result in the offers becoming non-token</w:t>
      </w:r>
      <w:r w:rsidR="00F73A97" w:rsidRPr="006E2105">
        <w:rPr>
          <w:rFonts w:ascii="Calibri" w:eastAsia="Calibri" w:hAnsi="Calibri" w:cstheme="minorHAnsi"/>
          <w:sz w:val="22"/>
          <w:szCs w:val="22"/>
        </w:rPr>
        <w:t xml:space="preserve">. </w:t>
      </w:r>
    </w:p>
    <w:p w14:paraId="262FEB5B" w14:textId="626738B6" w:rsidR="00D45334" w:rsidRPr="006E2105" w:rsidRDefault="00D64F99"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 xml:space="preserve">Individuals may accept token offers of gifts, benefits and hospitality without </w:t>
      </w:r>
      <w:r w:rsidR="00233A31" w:rsidRPr="006E2105">
        <w:rPr>
          <w:rFonts w:ascii="Calibri" w:eastAsia="Calibri" w:hAnsi="Calibri" w:cstheme="minorHAnsi"/>
          <w:sz w:val="22"/>
          <w:szCs w:val="22"/>
        </w:rPr>
        <w:t xml:space="preserve">prior </w:t>
      </w:r>
      <w:r w:rsidRPr="006E2105">
        <w:rPr>
          <w:rFonts w:ascii="Calibri" w:eastAsia="Calibri" w:hAnsi="Calibri" w:cstheme="minorHAnsi"/>
          <w:sz w:val="22"/>
          <w:szCs w:val="22"/>
        </w:rPr>
        <w:t xml:space="preserve">approval or declaring the offer on </w:t>
      </w:r>
      <w:r w:rsidR="00CF55E8" w:rsidRPr="006E2105">
        <w:rPr>
          <w:rFonts w:ascii="Calibri" w:eastAsia="Calibri" w:hAnsi="Calibri" w:cstheme="minorHAnsi"/>
          <w:sz w:val="22"/>
          <w:szCs w:val="22"/>
        </w:rPr>
        <w:t>the department’s</w:t>
      </w:r>
      <w:r w:rsidRPr="006E2105">
        <w:rPr>
          <w:rFonts w:ascii="Calibri" w:eastAsia="Calibri" w:hAnsi="Calibri" w:cstheme="minorHAnsi"/>
          <w:sz w:val="22"/>
          <w:szCs w:val="22"/>
        </w:rPr>
        <w:t xml:space="preserve"> Gifts</w:t>
      </w:r>
      <w:r w:rsidR="00C03064" w:rsidRPr="006E2105">
        <w:rPr>
          <w:rFonts w:ascii="Calibri" w:eastAsia="Calibri" w:hAnsi="Calibri" w:cstheme="minorHAnsi"/>
          <w:sz w:val="22"/>
          <w:szCs w:val="22"/>
        </w:rPr>
        <w:t>,</w:t>
      </w:r>
      <w:r w:rsidRPr="006E2105">
        <w:rPr>
          <w:rFonts w:ascii="Calibri" w:eastAsia="Calibri" w:hAnsi="Calibri" w:cstheme="minorHAnsi"/>
          <w:sz w:val="22"/>
          <w:szCs w:val="22"/>
        </w:rPr>
        <w:t xml:space="preserve"> Benefits and Hospitality (GBH) register.</w:t>
      </w:r>
      <w:r w:rsidRPr="006E2105" w:rsidDel="00B071D4">
        <w:rPr>
          <w:rFonts w:ascii="Calibri" w:eastAsia="Calibri" w:hAnsi="Calibri" w:cstheme="minorHAnsi"/>
          <w:sz w:val="22"/>
          <w:szCs w:val="22"/>
        </w:rPr>
        <w:t xml:space="preserve"> </w:t>
      </w:r>
    </w:p>
    <w:p w14:paraId="1764CCFD" w14:textId="6B4AEF33" w:rsidR="00D64F99" w:rsidRPr="006E2105" w:rsidRDefault="00CF55E8"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Department</w:t>
      </w:r>
      <w:r w:rsidR="009E7FD9" w:rsidRPr="006E2105">
        <w:rPr>
          <w:rFonts w:ascii="Calibri" w:eastAsia="Calibri" w:hAnsi="Calibri" w:cstheme="minorHAnsi"/>
          <w:sz w:val="22"/>
          <w:szCs w:val="22"/>
        </w:rPr>
        <w:t xml:space="preserve"> employees</w:t>
      </w:r>
      <w:r w:rsidR="00D64F99" w:rsidRPr="006E2105">
        <w:rPr>
          <w:rFonts w:ascii="Calibri" w:eastAsia="Calibri" w:hAnsi="Calibri" w:cstheme="minorHAnsi"/>
          <w:sz w:val="22"/>
          <w:szCs w:val="22"/>
        </w:rPr>
        <w:t xml:space="preserve"> </w:t>
      </w:r>
      <w:r w:rsidR="00D64F99" w:rsidRPr="006E2105">
        <w:rPr>
          <w:rFonts w:ascii="Calibri" w:eastAsia="Calibri" w:hAnsi="Calibri" w:cstheme="minorHAnsi"/>
          <w:b/>
          <w:sz w:val="22"/>
          <w:szCs w:val="22"/>
        </w:rPr>
        <w:t>must refuse</w:t>
      </w:r>
      <w:r w:rsidR="00D64F99" w:rsidRPr="006E2105">
        <w:rPr>
          <w:rFonts w:ascii="Calibri" w:eastAsia="Calibri" w:hAnsi="Calibri" w:cstheme="minorHAnsi"/>
          <w:sz w:val="22"/>
          <w:szCs w:val="22"/>
        </w:rPr>
        <w:t xml:space="preserve"> all offers (</w:t>
      </w:r>
      <w:r w:rsidR="00D45334" w:rsidRPr="006E2105">
        <w:rPr>
          <w:rFonts w:ascii="Calibri" w:eastAsia="Calibri" w:hAnsi="Calibri" w:cstheme="minorHAnsi"/>
          <w:sz w:val="22"/>
          <w:szCs w:val="22"/>
        </w:rPr>
        <w:t xml:space="preserve">with the </w:t>
      </w:r>
      <w:r w:rsidR="00D64F99" w:rsidRPr="006E2105">
        <w:rPr>
          <w:rFonts w:ascii="Calibri" w:eastAsia="Calibri" w:hAnsi="Calibri" w:cstheme="minorHAnsi"/>
          <w:sz w:val="22"/>
          <w:szCs w:val="22"/>
        </w:rPr>
        <w:t>exc</w:t>
      </w:r>
      <w:r w:rsidR="00D45334" w:rsidRPr="006E2105">
        <w:rPr>
          <w:rFonts w:ascii="Calibri" w:eastAsia="Calibri" w:hAnsi="Calibri" w:cstheme="minorHAnsi"/>
          <w:sz w:val="22"/>
          <w:szCs w:val="22"/>
        </w:rPr>
        <w:t>eption</w:t>
      </w:r>
      <w:r w:rsidR="00FD64FF" w:rsidRPr="006E2105">
        <w:rPr>
          <w:rFonts w:ascii="Calibri" w:eastAsia="Calibri" w:hAnsi="Calibri" w:cstheme="minorHAnsi"/>
          <w:sz w:val="22"/>
          <w:szCs w:val="22"/>
        </w:rPr>
        <w:t xml:space="preserve"> listed below)</w:t>
      </w:r>
      <w:r w:rsidR="00D64F99" w:rsidRPr="006E2105">
        <w:rPr>
          <w:rFonts w:ascii="Calibri" w:eastAsia="Calibri" w:hAnsi="Calibri" w:cstheme="minorHAnsi"/>
          <w:sz w:val="22"/>
          <w:szCs w:val="22"/>
        </w:rPr>
        <w:t>:</w:t>
      </w:r>
    </w:p>
    <w:p w14:paraId="1118D1F7" w14:textId="77777777" w:rsidR="00D64F99" w:rsidRPr="006E2105" w:rsidRDefault="00D64F99"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made by a current or prospective supplier</w:t>
      </w:r>
    </w:p>
    <w:p w14:paraId="003BB239" w14:textId="77777777" w:rsidR="00D64F99" w:rsidRPr="006E2105" w:rsidRDefault="00D64F99"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made during a procurement or tender process by a person or organisation involved in the process</w:t>
      </w:r>
    </w:p>
    <w:p w14:paraId="0D30DEBF" w14:textId="592AAADF" w:rsidR="00D64F99" w:rsidRPr="006E2105" w:rsidRDefault="00D64F99"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made by a person or organisation </w:t>
      </w:r>
      <w:r w:rsidR="009E7FD9" w:rsidRPr="006E2105">
        <w:rPr>
          <w:rFonts w:ascii="Calibri" w:eastAsia="Calibri" w:hAnsi="Calibri" w:cstheme="minorHAnsi"/>
        </w:rPr>
        <w:t xml:space="preserve">the employee </w:t>
      </w:r>
      <w:r w:rsidRPr="006E2105">
        <w:rPr>
          <w:rFonts w:ascii="Calibri" w:eastAsia="Calibri" w:hAnsi="Calibri" w:cstheme="minorHAnsi"/>
        </w:rPr>
        <w:t xml:space="preserve">will likely make a </w:t>
      </w:r>
      <w:r w:rsidR="009F75E0" w:rsidRPr="006E2105">
        <w:rPr>
          <w:rFonts w:ascii="Calibri" w:eastAsia="Calibri" w:hAnsi="Calibri" w:cstheme="minorHAnsi"/>
        </w:rPr>
        <w:t>decision</w:t>
      </w:r>
      <w:r w:rsidRPr="006E2105">
        <w:rPr>
          <w:rFonts w:ascii="Calibri" w:eastAsia="Calibri" w:hAnsi="Calibri" w:cstheme="minorHAnsi"/>
        </w:rPr>
        <w:t xml:space="preserve"> involving</w:t>
      </w:r>
      <w:r w:rsidR="009B6FA3" w:rsidRPr="006E2105">
        <w:rPr>
          <w:rFonts w:ascii="Calibri" w:eastAsia="Calibri" w:hAnsi="Calibri" w:cstheme="minorHAnsi"/>
        </w:rPr>
        <w:t xml:space="preserve"> </w:t>
      </w:r>
      <w:r w:rsidRPr="006E2105">
        <w:rPr>
          <w:rFonts w:ascii="Calibri" w:eastAsia="Calibri" w:hAnsi="Calibri" w:cstheme="minorHAnsi"/>
        </w:rPr>
        <w:t>approval of grants</w:t>
      </w:r>
    </w:p>
    <w:p w14:paraId="26DDF50B" w14:textId="41ED7FF9" w:rsidR="003C1AD3" w:rsidRPr="006E2105" w:rsidRDefault="009E7FD9"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made by a person the </w:t>
      </w:r>
      <w:r w:rsidR="00CF55E8" w:rsidRPr="006E2105">
        <w:rPr>
          <w:rFonts w:ascii="Calibri" w:eastAsia="Calibri" w:hAnsi="Calibri" w:cstheme="minorHAnsi"/>
        </w:rPr>
        <w:t>department’s</w:t>
      </w:r>
      <w:r w:rsidRPr="006E2105">
        <w:rPr>
          <w:rFonts w:ascii="Calibri" w:eastAsia="Calibri" w:hAnsi="Calibri" w:cstheme="minorHAnsi"/>
        </w:rPr>
        <w:t xml:space="preserve"> employee</w:t>
      </w:r>
      <w:r w:rsidR="00D64F99" w:rsidRPr="006E2105">
        <w:rPr>
          <w:rFonts w:ascii="Calibri" w:eastAsia="Calibri" w:hAnsi="Calibri" w:cstheme="minorHAnsi"/>
        </w:rPr>
        <w:t xml:space="preserve"> will likely make a</w:t>
      </w:r>
      <w:r w:rsidR="00845F0E" w:rsidRPr="006E2105">
        <w:rPr>
          <w:rFonts w:ascii="Calibri" w:eastAsia="Calibri" w:hAnsi="Calibri" w:cstheme="minorHAnsi"/>
        </w:rPr>
        <w:t xml:space="preserve"> decision involving recruitment.</w:t>
      </w:r>
    </w:p>
    <w:p w14:paraId="4087DE34" w14:textId="607636E7" w:rsidR="00FD64FF" w:rsidRPr="006E2105" w:rsidRDefault="00FD64FF" w:rsidP="006E2105">
      <w:pPr>
        <w:spacing w:before="180" w:after="180"/>
        <w:rPr>
          <w:rFonts w:ascii="Calibri" w:eastAsia="Calibri" w:hAnsi="Calibri" w:cstheme="minorHAnsi"/>
          <w:b/>
          <w:bCs/>
        </w:rPr>
      </w:pPr>
      <w:r w:rsidRPr="006E2105">
        <w:rPr>
          <w:rFonts w:ascii="Calibri" w:eastAsia="Calibri" w:hAnsi="Calibri" w:cstheme="minorHAnsi"/>
          <w:b/>
          <w:bCs/>
          <w:sz w:val="22"/>
          <w:szCs w:val="22"/>
        </w:rPr>
        <w:t>E</w:t>
      </w:r>
      <w:r w:rsidRPr="006E2105">
        <w:rPr>
          <w:rFonts w:ascii="Calibri" w:eastAsia="Calibri" w:hAnsi="Calibri" w:cstheme="minorHAnsi"/>
          <w:b/>
          <w:bCs/>
        </w:rPr>
        <w:t>xceptions:</w:t>
      </w:r>
    </w:p>
    <w:p w14:paraId="0B373FE6" w14:textId="77777777" w:rsidR="00FD64FF" w:rsidRPr="006E2105" w:rsidRDefault="00FD64FF"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token hospitality (a basic courtesy) </w:t>
      </w:r>
    </w:p>
    <w:p w14:paraId="619B1F90" w14:textId="77777777" w:rsidR="00FD64FF" w:rsidRPr="006E2105" w:rsidRDefault="00FD64FF"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a learning opportunity, such as a webinar, and all of the following apply: </w:t>
      </w:r>
    </w:p>
    <w:p w14:paraId="1716BC52" w14:textId="77777777" w:rsidR="00FD64FF" w:rsidRPr="006E2105" w:rsidRDefault="00FD64FF" w:rsidP="006E2105">
      <w:pPr>
        <w:pStyle w:val="ListParagraph"/>
        <w:numPr>
          <w:ilvl w:val="0"/>
          <w:numId w:val="16"/>
        </w:numPr>
        <w:spacing w:before="180" w:after="180"/>
        <w:rPr>
          <w:rFonts w:ascii="Calibri" w:eastAsia="Calibri" w:hAnsi="Calibri" w:cstheme="minorHAnsi"/>
        </w:rPr>
      </w:pPr>
      <w:r w:rsidRPr="006E2105">
        <w:rPr>
          <w:rFonts w:ascii="Calibri" w:eastAsia="Calibri" w:hAnsi="Calibri" w:cstheme="minorHAnsi"/>
        </w:rPr>
        <w:t>it is relevant to your work duties</w:t>
      </w:r>
    </w:p>
    <w:p w14:paraId="5E434392" w14:textId="77777777" w:rsidR="00FD64FF" w:rsidRPr="006E2105" w:rsidRDefault="00FD64FF" w:rsidP="006E2105">
      <w:pPr>
        <w:pStyle w:val="ListParagraph"/>
        <w:numPr>
          <w:ilvl w:val="0"/>
          <w:numId w:val="16"/>
        </w:numPr>
        <w:spacing w:before="180" w:after="180"/>
        <w:rPr>
          <w:rFonts w:ascii="Calibri" w:eastAsia="Calibri" w:hAnsi="Calibri" w:cstheme="minorHAnsi"/>
        </w:rPr>
      </w:pPr>
      <w:r w:rsidRPr="006E2105">
        <w:rPr>
          <w:rFonts w:ascii="Calibri" w:eastAsia="Calibri" w:hAnsi="Calibri" w:cstheme="minorHAnsi"/>
        </w:rPr>
        <w:t>it has a legitimate business reason (benefit)</w:t>
      </w:r>
    </w:p>
    <w:p w14:paraId="55841134" w14:textId="77777777" w:rsidR="00FD64FF" w:rsidRPr="006E2105" w:rsidRDefault="00FD64FF" w:rsidP="006E2105">
      <w:pPr>
        <w:pStyle w:val="ListParagraph"/>
        <w:numPr>
          <w:ilvl w:val="0"/>
          <w:numId w:val="16"/>
        </w:numPr>
        <w:spacing w:before="180" w:after="180"/>
        <w:rPr>
          <w:rFonts w:ascii="Calibri" w:eastAsia="Calibri" w:hAnsi="Calibri" w:cstheme="minorHAnsi"/>
        </w:rPr>
      </w:pPr>
      <w:r w:rsidRPr="006E2105">
        <w:rPr>
          <w:rFonts w:ascii="Calibri" w:eastAsia="Calibri" w:hAnsi="Calibri" w:cstheme="minorHAnsi"/>
        </w:rPr>
        <w:t>it is free for all attendees</w:t>
      </w:r>
    </w:p>
    <w:p w14:paraId="4694D793" w14:textId="77777777" w:rsidR="00FD64FF" w:rsidRPr="006E2105" w:rsidRDefault="00FD64FF" w:rsidP="006E2105">
      <w:pPr>
        <w:pStyle w:val="ListParagraph"/>
        <w:numPr>
          <w:ilvl w:val="0"/>
          <w:numId w:val="16"/>
        </w:numPr>
        <w:spacing w:before="180" w:after="180"/>
        <w:rPr>
          <w:rFonts w:ascii="Calibri" w:eastAsia="Calibri" w:hAnsi="Calibri" w:cstheme="minorHAnsi"/>
        </w:rPr>
      </w:pPr>
      <w:r w:rsidRPr="006E2105">
        <w:rPr>
          <w:rFonts w:ascii="Calibri" w:eastAsia="Calibri" w:hAnsi="Calibri" w:cstheme="minorHAnsi"/>
        </w:rPr>
        <w:t>the covering or discounting of additional costs (travel, accommodation) is not included in the offer</w:t>
      </w:r>
    </w:p>
    <w:p w14:paraId="571EFA84" w14:textId="77777777" w:rsidR="00FD64FF" w:rsidRPr="006E2105" w:rsidRDefault="00FD64FF" w:rsidP="006E2105">
      <w:pPr>
        <w:pStyle w:val="ListParagraph"/>
        <w:numPr>
          <w:ilvl w:val="0"/>
          <w:numId w:val="16"/>
        </w:numPr>
        <w:spacing w:before="180" w:after="180"/>
        <w:rPr>
          <w:rFonts w:ascii="Calibri" w:eastAsia="Calibri" w:hAnsi="Calibri" w:cstheme="minorHAnsi"/>
        </w:rPr>
      </w:pPr>
      <w:r w:rsidRPr="006E2105">
        <w:rPr>
          <w:rFonts w:ascii="Calibri" w:eastAsia="Calibri" w:hAnsi="Calibri" w:cstheme="minorHAnsi"/>
        </w:rPr>
        <w:t xml:space="preserve">it is consistent with community expectations. </w:t>
      </w:r>
    </w:p>
    <w:p w14:paraId="2C0E7CEE" w14:textId="77777777" w:rsidR="00B25219" w:rsidRPr="006E2105" w:rsidRDefault="00654276" w:rsidP="006E2105">
      <w:pPr>
        <w:pStyle w:val="Heading7"/>
        <w:keepLines w:val="0"/>
        <w:numPr>
          <w:ilvl w:val="1"/>
          <w:numId w:val="6"/>
        </w:numPr>
        <w:spacing w:before="0"/>
        <w:jc w:val="both"/>
        <w:rPr>
          <w:rFonts w:ascii="Calibri" w:eastAsia="Times New Roman" w:hAnsi="Calibri" w:cstheme="majorHAnsi"/>
          <w:i w:val="0"/>
          <w:iCs w:val="0"/>
          <w:color w:val="002060"/>
          <w:sz w:val="24"/>
          <w:szCs w:val="24"/>
          <w:lang w:val="en-GB"/>
        </w:rPr>
      </w:pPr>
      <w:bookmarkStart w:id="10" w:name="_Non-token_offers"/>
      <w:bookmarkEnd w:id="10"/>
      <w:r w:rsidRPr="006E2105">
        <w:rPr>
          <w:rFonts w:ascii="Calibri" w:eastAsia="Times New Roman" w:hAnsi="Calibri" w:cstheme="majorHAnsi"/>
          <w:i w:val="0"/>
          <w:iCs w:val="0"/>
          <w:color w:val="002060"/>
          <w:sz w:val="24"/>
          <w:szCs w:val="24"/>
          <w:lang w:val="en-GB"/>
        </w:rPr>
        <w:t xml:space="preserve">Non-token </w:t>
      </w:r>
      <w:r w:rsidR="003A706D" w:rsidRPr="006E2105">
        <w:rPr>
          <w:rFonts w:ascii="Calibri" w:eastAsia="Times New Roman" w:hAnsi="Calibri" w:cstheme="majorHAnsi"/>
          <w:i w:val="0"/>
          <w:iCs w:val="0"/>
          <w:color w:val="002060"/>
          <w:sz w:val="24"/>
          <w:szCs w:val="24"/>
          <w:lang w:val="en-GB"/>
        </w:rPr>
        <w:t xml:space="preserve">offers </w:t>
      </w:r>
    </w:p>
    <w:p w14:paraId="515DE869" w14:textId="2B2B9E42" w:rsidR="003C1AD3" w:rsidRPr="006E2105" w:rsidRDefault="00845F0E" w:rsidP="006E2105">
      <w:pPr>
        <w:spacing w:before="180" w:after="180"/>
        <w:rPr>
          <w:rFonts w:ascii="Calibri" w:hAnsi="Calibri" w:cstheme="minorHAnsi"/>
          <w:sz w:val="22"/>
          <w:szCs w:val="22"/>
        </w:rPr>
      </w:pPr>
      <w:r w:rsidRPr="006E2105">
        <w:rPr>
          <w:rFonts w:ascii="Calibri" w:eastAsia="Calibri" w:hAnsi="Calibri" w:cstheme="minorHAnsi"/>
          <w:sz w:val="22"/>
          <w:szCs w:val="22"/>
        </w:rPr>
        <w:t>A n</w:t>
      </w:r>
      <w:r w:rsidR="00D45334" w:rsidRPr="006E2105">
        <w:rPr>
          <w:rFonts w:ascii="Calibri" w:eastAsia="Calibri" w:hAnsi="Calibri" w:cstheme="minorHAnsi"/>
          <w:sz w:val="22"/>
          <w:szCs w:val="22"/>
        </w:rPr>
        <w:t xml:space="preserve">on-token offer is an </w:t>
      </w:r>
      <w:r w:rsidR="00D45334" w:rsidRPr="006E2105">
        <w:rPr>
          <w:rFonts w:ascii="Calibri" w:hAnsi="Calibri" w:cstheme="minorHAnsi"/>
          <w:sz w:val="22"/>
          <w:szCs w:val="22"/>
        </w:rPr>
        <w:t>offer of a gift, benefit or hospitality that is, or may be perceived to be by the recipient, the person making the offer or by the wider community, of more than inconsequential value.</w:t>
      </w:r>
      <w:r w:rsidR="00834E9D" w:rsidRPr="006E2105">
        <w:rPr>
          <w:rFonts w:ascii="Calibri" w:hAnsi="Calibri" w:cstheme="minorHAnsi"/>
          <w:sz w:val="22"/>
          <w:szCs w:val="22"/>
        </w:rPr>
        <w:t xml:space="preserve"> The </w:t>
      </w:r>
      <w:r w:rsidR="00CF55E8" w:rsidRPr="006E2105">
        <w:rPr>
          <w:rFonts w:ascii="Calibri" w:hAnsi="Calibri" w:cstheme="minorHAnsi"/>
          <w:sz w:val="22"/>
          <w:szCs w:val="22"/>
        </w:rPr>
        <w:t xml:space="preserve">department’s </w:t>
      </w:r>
      <w:r w:rsidR="00834E9D" w:rsidRPr="006E2105">
        <w:rPr>
          <w:rFonts w:ascii="Calibri" w:hAnsi="Calibri" w:cstheme="minorHAnsi"/>
          <w:sz w:val="22"/>
          <w:szCs w:val="22"/>
        </w:rPr>
        <w:t>threshold for token offers is $5</w:t>
      </w:r>
      <w:r w:rsidR="003C1AD3" w:rsidRPr="006E2105">
        <w:rPr>
          <w:rFonts w:ascii="Calibri" w:hAnsi="Calibri" w:cstheme="minorHAnsi"/>
          <w:sz w:val="22"/>
          <w:szCs w:val="22"/>
        </w:rPr>
        <w:t>0. A</w:t>
      </w:r>
      <w:r w:rsidR="00834E9D" w:rsidRPr="006E2105">
        <w:rPr>
          <w:rFonts w:ascii="Calibri" w:hAnsi="Calibri" w:cstheme="minorHAnsi"/>
          <w:sz w:val="22"/>
          <w:szCs w:val="22"/>
        </w:rPr>
        <w:t xml:space="preserve">ll offers </w:t>
      </w:r>
      <w:r w:rsidR="003C0646" w:rsidRPr="006E2105">
        <w:rPr>
          <w:rFonts w:ascii="Calibri" w:hAnsi="Calibri" w:cstheme="minorHAnsi"/>
          <w:sz w:val="22"/>
          <w:szCs w:val="22"/>
        </w:rPr>
        <w:t xml:space="preserve">valued over </w:t>
      </w:r>
      <w:r w:rsidR="00834E9D" w:rsidRPr="006E2105">
        <w:rPr>
          <w:rFonts w:ascii="Calibri" w:hAnsi="Calibri" w:cstheme="minorHAnsi"/>
          <w:sz w:val="22"/>
          <w:szCs w:val="22"/>
        </w:rPr>
        <w:t xml:space="preserve">$50 are considered as non-token offers. </w:t>
      </w:r>
    </w:p>
    <w:p w14:paraId="1AA9D764" w14:textId="65F409E8" w:rsidR="003C1AD3" w:rsidRPr="006E2105" w:rsidRDefault="00CF55E8" w:rsidP="006E2105">
      <w:pPr>
        <w:spacing w:before="180" w:after="180"/>
        <w:rPr>
          <w:rFonts w:ascii="Calibri" w:eastAsia="Calibri" w:hAnsi="Calibri" w:cstheme="minorHAnsi"/>
          <w:sz w:val="22"/>
          <w:szCs w:val="22"/>
        </w:rPr>
      </w:pPr>
      <w:r w:rsidRPr="006E2105">
        <w:rPr>
          <w:rFonts w:ascii="Calibri" w:hAnsi="Calibri" w:cstheme="minorHAnsi"/>
          <w:sz w:val="22"/>
          <w:szCs w:val="22"/>
        </w:rPr>
        <w:lastRenderedPageBreak/>
        <w:t>The department’s</w:t>
      </w:r>
      <w:r w:rsidR="003C1AD3" w:rsidRPr="006E2105">
        <w:rPr>
          <w:rFonts w:ascii="Calibri" w:hAnsi="Calibri" w:cstheme="minorHAnsi"/>
          <w:sz w:val="22"/>
          <w:szCs w:val="22"/>
        </w:rPr>
        <w:t xml:space="preserve"> position is that all non-</w:t>
      </w:r>
      <w:r w:rsidR="000E08AF" w:rsidRPr="006E2105">
        <w:rPr>
          <w:rFonts w:ascii="Calibri" w:hAnsi="Calibri" w:cstheme="minorHAnsi"/>
          <w:sz w:val="22"/>
          <w:szCs w:val="22"/>
        </w:rPr>
        <w:t>token offers should be declined, h</w:t>
      </w:r>
      <w:r w:rsidR="003C1AD3" w:rsidRPr="006E2105">
        <w:rPr>
          <w:rFonts w:ascii="Calibri" w:hAnsi="Calibri" w:cstheme="minorHAnsi"/>
          <w:sz w:val="22"/>
          <w:szCs w:val="22"/>
        </w:rPr>
        <w:t>owever</w:t>
      </w:r>
      <w:r w:rsidR="000E08AF" w:rsidRPr="006E2105">
        <w:rPr>
          <w:rFonts w:ascii="Calibri" w:hAnsi="Calibri" w:cstheme="minorHAnsi"/>
          <w:sz w:val="22"/>
          <w:szCs w:val="22"/>
        </w:rPr>
        <w:t>,</w:t>
      </w:r>
      <w:r w:rsidR="003C1AD3" w:rsidRPr="006E2105">
        <w:rPr>
          <w:rFonts w:ascii="Calibri" w:hAnsi="Calibri" w:cstheme="minorHAnsi"/>
          <w:sz w:val="22"/>
          <w:szCs w:val="22"/>
        </w:rPr>
        <w:t xml:space="preserve"> t</w:t>
      </w:r>
      <w:r w:rsidR="003C1AD3" w:rsidRPr="006E2105">
        <w:rPr>
          <w:rFonts w:ascii="Calibri" w:eastAsia="Calibri" w:hAnsi="Calibri" w:cstheme="minorHAnsi"/>
          <w:sz w:val="22"/>
          <w:szCs w:val="22"/>
        </w:rPr>
        <w:t xml:space="preserve">here will be some exceptions where there is a legitimate business reason for accepting a non-token offer (see section 5.3). </w:t>
      </w:r>
    </w:p>
    <w:p w14:paraId="52970172" w14:textId="7968B2DA" w:rsidR="005D17D1" w:rsidRPr="006E2105" w:rsidRDefault="005D17D1" w:rsidP="006E2105">
      <w:pPr>
        <w:spacing w:before="60" w:after="60"/>
        <w:rPr>
          <w:rFonts w:ascii="Calibri" w:eastAsia="Calibri" w:hAnsi="Calibri" w:cstheme="minorHAnsi"/>
          <w:sz w:val="22"/>
          <w:szCs w:val="22"/>
        </w:rPr>
      </w:pPr>
      <w:r w:rsidRPr="006E2105">
        <w:rPr>
          <w:rFonts w:ascii="Calibri" w:eastAsia="Calibri" w:hAnsi="Calibri" w:cstheme="minorHAnsi"/>
          <w:b/>
          <w:bCs/>
          <w:sz w:val="22"/>
          <w:szCs w:val="22"/>
        </w:rPr>
        <w:t>The Integrity Test – Offers you must Refuse</w:t>
      </w:r>
    </w:p>
    <w:p w14:paraId="00B8E99B" w14:textId="4A70BC5C" w:rsidR="003A706D" w:rsidRPr="006E2105" w:rsidRDefault="00CF55E8" w:rsidP="006E2105">
      <w:pPr>
        <w:spacing w:before="60" w:after="60"/>
        <w:rPr>
          <w:rFonts w:ascii="Calibri" w:hAnsi="Calibri" w:cstheme="minorHAnsi"/>
          <w:sz w:val="22"/>
          <w:szCs w:val="22"/>
        </w:rPr>
      </w:pPr>
      <w:r w:rsidRPr="006E2105">
        <w:rPr>
          <w:rFonts w:ascii="Calibri" w:hAnsi="Calibri" w:cstheme="minorHAnsi"/>
          <w:sz w:val="22"/>
          <w:szCs w:val="22"/>
        </w:rPr>
        <w:t xml:space="preserve">The department’s </w:t>
      </w:r>
      <w:r w:rsidR="003C1AD3" w:rsidRPr="006E2105">
        <w:rPr>
          <w:rFonts w:ascii="Calibri" w:eastAsia="Calibri" w:hAnsi="Calibri" w:cstheme="minorHAnsi"/>
          <w:sz w:val="22"/>
          <w:szCs w:val="22"/>
        </w:rPr>
        <w:t>employees</w:t>
      </w:r>
      <w:r w:rsidR="003C1AD3" w:rsidRPr="006E2105">
        <w:rPr>
          <w:rFonts w:ascii="Calibri" w:eastAsia="Calibri" w:hAnsi="Calibri" w:cstheme="minorHAnsi"/>
          <w:b/>
          <w:sz w:val="22"/>
          <w:szCs w:val="22"/>
        </w:rPr>
        <w:t xml:space="preserve"> </w:t>
      </w:r>
      <w:r w:rsidR="003A706D" w:rsidRPr="006E2105">
        <w:rPr>
          <w:rFonts w:ascii="Calibri" w:eastAsia="Calibri" w:hAnsi="Calibri" w:cstheme="minorHAnsi"/>
          <w:b/>
          <w:sz w:val="22"/>
          <w:szCs w:val="22"/>
        </w:rPr>
        <w:t xml:space="preserve">must refuse </w:t>
      </w:r>
      <w:r w:rsidR="00B25219" w:rsidRPr="006E2105">
        <w:rPr>
          <w:rFonts w:ascii="Calibri" w:eastAsia="Calibri" w:hAnsi="Calibri" w:cstheme="minorHAnsi"/>
          <w:sz w:val="22"/>
          <w:szCs w:val="22"/>
        </w:rPr>
        <w:t xml:space="preserve">all </w:t>
      </w:r>
      <w:r w:rsidR="003A706D" w:rsidRPr="006E2105">
        <w:rPr>
          <w:rFonts w:ascii="Calibri" w:eastAsia="Calibri" w:hAnsi="Calibri" w:cstheme="minorHAnsi"/>
          <w:sz w:val="22"/>
          <w:szCs w:val="22"/>
        </w:rPr>
        <w:t>non-token offers</w:t>
      </w:r>
      <w:r w:rsidR="005D17D1" w:rsidRPr="006E2105">
        <w:rPr>
          <w:rFonts w:ascii="Calibri" w:eastAsia="Calibri" w:hAnsi="Calibri" w:cstheme="minorHAnsi"/>
          <w:sz w:val="22"/>
          <w:szCs w:val="22"/>
        </w:rPr>
        <w:t xml:space="preserve"> if any of the following apply</w:t>
      </w:r>
      <w:r w:rsidR="003A706D" w:rsidRPr="006E2105">
        <w:rPr>
          <w:rFonts w:ascii="Calibri" w:eastAsia="Calibri" w:hAnsi="Calibri" w:cstheme="minorHAnsi"/>
          <w:b/>
          <w:sz w:val="22"/>
          <w:szCs w:val="22"/>
        </w:rPr>
        <w:t>:</w:t>
      </w:r>
    </w:p>
    <w:p w14:paraId="50E67D5B" w14:textId="77777777" w:rsidR="003A706D" w:rsidRPr="006E2105" w:rsidRDefault="003A706D" w:rsidP="006E2105">
      <w:pPr>
        <w:pStyle w:val="ListParagraph"/>
        <w:numPr>
          <w:ilvl w:val="0"/>
          <w:numId w:val="7"/>
        </w:numPr>
        <w:spacing w:before="60" w:after="60"/>
        <w:rPr>
          <w:rFonts w:ascii="Calibri" w:eastAsia="Calibri" w:hAnsi="Calibri" w:cstheme="minorHAnsi"/>
        </w:rPr>
      </w:pPr>
      <w:r w:rsidRPr="006E2105">
        <w:rPr>
          <w:rFonts w:ascii="Calibri" w:eastAsia="Calibri" w:hAnsi="Calibri" w:cstheme="minorHAnsi"/>
        </w:rPr>
        <w:t>likely to influence them, or be perceived to influence them, in the course of their duties or raise an actual, potential or perceived conflict of interest</w:t>
      </w:r>
    </w:p>
    <w:p w14:paraId="58BEF7E0" w14:textId="3742E10A" w:rsidR="00C45EA6" w:rsidRPr="006E2105" w:rsidRDefault="00C45EA6" w:rsidP="006E2105">
      <w:pPr>
        <w:pStyle w:val="ListParagraph"/>
        <w:numPr>
          <w:ilvl w:val="0"/>
          <w:numId w:val="7"/>
        </w:numPr>
        <w:rPr>
          <w:rFonts w:ascii="Calibri" w:eastAsia="Calibri" w:hAnsi="Calibri" w:cstheme="minorHAnsi"/>
        </w:rPr>
      </w:pPr>
      <w:r w:rsidRPr="006E2105">
        <w:rPr>
          <w:rFonts w:ascii="Calibri" w:eastAsia="Calibri" w:hAnsi="Calibri" w:cstheme="minorHAnsi"/>
        </w:rPr>
        <w:t>if it could compromise the public’s trust in performing your job in an impartial manner or the public’s trust in the impartiality of your organisation or the public sector</w:t>
      </w:r>
    </w:p>
    <w:p w14:paraId="6A81B531" w14:textId="0D1108E6" w:rsidR="00234587" w:rsidRPr="006E2105" w:rsidRDefault="00234587" w:rsidP="006E2105">
      <w:pPr>
        <w:pStyle w:val="ListParagraph"/>
        <w:numPr>
          <w:ilvl w:val="0"/>
          <w:numId w:val="7"/>
        </w:numPr>
        <w:rPr>
          <w:rFonts w:ascii="Calibri" w:eastAsia="Calibri" w:hAnsi="Calibri" w:cstheme="minorHAnsi"/>
        </w:rPr>
      </w:pPr>
      <w:r w:rsidRPr="006E2105">
        <w:rPr>
          <w:rFonts w:ascii="Calibri" w:eastAsia="Calibri" w:hAnsi="Calibri" w:cstheme="minorHAnsi"/>
        </w:rPr>
        <w:t>if it does not align with community expectations</w:t>
      </w:r>
    </w:p>
    <w:p w14:paraId="3563DFAE" w14:textId="27C6B64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by a person or organisation about which they will likely make a decision (also applies to processes involving </w:t>
      </w:r>
      <w:r w:rsidR="007D3989" w:rsidRPr="006E2105">
        <w:rPr>
          <w:rFonts w:ascii="Calibri" w:eastAsia="Calibri" w:hAnsi="Calibri" w:cstheme="minorHAnsi"/>
        </w:rPr>
        <w:t xml:space="preserve">recruitment, </w:t>
      </w:r>
      <w:r w:rsidRPr="006E2105">
        <w:rPr>
          <w:rFonts w:ascii="Calibri" w:eastAsia="Calibri" w:hAnsi="Calibri" w:cstheme="minorHAnsi"/>
        </w:rPr>
        <w:t>grants, sponsorship, regulation, enforcement or licensing)</w:t>
      </w:r>
    </w:p>
    <w:p w14:paraId="34D4E12A" w14:textId="50492DDC" w:rsidR="007D3989" w:rsidRPr="006E2105" w:rsidRDefault="007D3989"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all offers from current or prospective government vendors or suppliers regardless of the monetary value</w:t>
      </w:r>
      <w:r w:rsidR="00646CB7" w:rsidRPr="006E2105">
        <w:rPr>
          <w:rFonts w:ascii="Calibri" w:eastAsia="Calibri" w:hAnsi="Calibri" w:cstheme="minorHAnsi"/>
        </w:rPr>
        <w:t xml:space="preserve"> (i.e. both token and non-token)</w:t>
      </w:r>
      <w:r w:rsidR="00577EB6" w:rsidRPr="006E2105">
        <w:rPr>
          <w:rFonts w:ascii="Calibri" w:eastAsia="Calibri" w:hAnsi="Calibri" w:cstheme="minorHAnsi"/>
        </w:rPr>
        <w:t xml:space="preserve"> </w:t>
      </w:r>
      <w:r w:rsidR="00104F71" w:rsidRPr="006E2105">
        <w:rPr>
          <w:rFonts w:ascii="Calibri" w:eastAsia="Calibri" w:hAnsi="Calibri" w:cstheme="minorHAnsi"/>
        </w:rPr>
        <w:t xml:space="preserve">with strictly limited exceptions (see </w:t>
      </w:r>
      <w:r w:rsidR="00CF55E8" w:rsidRPr="006E2105">
        <w:rPr>
          <w:rFonts w:ascii="Calibri" w:eastAsia="Calibri" w:hAnsi="Calibri" w:cstheme="minorHAnsi"/>
        </w:rPr>
        <w:t xml:space="preserve">the </w:t>
      </w:r>
      <w:r w:rsidR="00104F71" w:rsidRPr="006E2105">
        <w:rPr>
          <w:rFonts w:ascii="Calibri" w:eastAsia="Calibri" w:hAnsi="Calibri" w:cstheme="minorHAnsi"/>
        </w:rPr>
        <w:t>GBH Decision Tree * Conditions).</w:t>
      </w:r>
    </w:p>
    <w:p w14:paraId="5388F06C"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likely to be a bribe or inducement to make a decision or act in a particular way </w:t>
      </w:r>
    </w:p>
    <w:p w14:paraId="477C53BF"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that extend to their relatives or friends</w:t>
      </w:r>
    </w:p>
    <w:p w14:paraId="07A5B18A"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with no legitimate business benefit</w:t>
      </w:r>
    </w:p>
    <w:p w14:paraId="7A98A4DD"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of money, or used in a similar way to money, or something easily converted to money</w:t>
      </w:r>
    </w:p>
    <w:p w14:paraId="211C4BE8" w14:textId="771BD032" w:rsidR="00234587" w:rsidRPr="006E2105" w:rsidRDefault="00234587" w:rsidP="006E2105">
      <w:pPr>
        <w:pStyle w:val="ListParagraph"/>
        <w:numPr>
          <w:ilvl w:val="0"/>
          <w:numId w:val="7"/>
        </w:numPr>
        <w:rPr>
          <w:rFonts w:ascii="Calibri" w:eastAsia="Calibri" w:hAnsi="Calibri" w:cstheme="minorHAnsi"/>
        </w:rPr>
      </w:pPr>
      <w:r w:rsidRPr="006E2105">
        <w:rPr>
          <w:rFonts w:ascii="Calibri" w:eastAsia="Calibri" w:hAnsi="Calibri" w:cstheme="minorHAnsi"/>
        </w:rPr>
        <w:t xml:space="preserve">repeat offers are multiple offers (whether token or non-token) from the same person, group or organisation. Their combined effect can sometimes lead to the perception that they could influence you. </w:t>
      </w:r>
    </w:p>
    <w:p w14:paraId="4CF9B928" w14:textId="656FA73C"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where, in relation to hospitality and events, the </w:t>
      </w:r>
      <w:r w:rsidR="00577EB6" w:rsidRPr="006E2105">
        <w:rPr>
          <w:rFonts w:ascii="Calibri" w:eastAsia="Calibri" w:hAnsi="Calibri" w:cstheme="minorHAnsi"/>
        </w:rPr>
        <w:t xml:space="preserve">department </w:t>
      </w:r>
      <w:r w:rsidRPr="006E2105">
        <w:rPr>
          <w:rFonts w:ascii="Calibri" w:eastAsia="Calibri" w:hAnsi="Calibri" w:cstheme="minorHAnsi"/>
        </w:rPr>
        <w:t>will already be sufficiently represented to meet its business needs where acceptance could be perceived as endorsement of a product or service, or acceptance would unfairly advantage the sponsor in future procurement decisions</w:t>
      </w:r>
    </w:p>
    <w:p w14:paraId="23410B93"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made by a person or organisation with a primary purpose to lobby Ministers, Members of Parliament or public sector agencies</w:t>
      </w:r>
    </w:p>
    <w:p w14:paraId="1165CA4A" w14:textId="77777777" w:rsidR="003A706D" w:rsidRPr="006E2105" w:rsidRDefault="003A706D"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made in secret.</w:t>
      </w:r>
    </w:p>
    <w:p w14:paraId="70074553" w14:textId="7299CFC2" w:rsidR="007D3989" w:rsidRPr="006E2105" w:rsidRDefault="007D3989" w:rsidP="006E2105">
      <w:pPr>
        <w:pStyle w:val="ListParagraph"/>
        <w:numPr>
          <w:ilvl w:val="0"/>
          <w:numId w:val="7"/>
        </w:numPr>
        <w:rPr>
          <w:rFonts w:ascii="Calibri" w:eastAsia="Calibri" w:hAnsi="Calibri" w:cstheme="minorHAnsi"/>
        </w:rPr>
      </w:pPr>
      <w:r w:rsidRPr="006E2105">
        <w:rPr>
          <w:rFonts w:ascii="Calibri" w:eastAsia="Calibri" w:hAnsi="Calibri" w:cstheme="minorHAnsi"/>
        </w:rPr>
        <w:t xml:space="preserve">if you feel that accepting it would breach your obligations under the </w:t>
      </w:r>
      <w:hyperlink r:id="rId19" w:history="1">
        <w:r w:rsidRPr="006E2105">
          <w:rPr>
            <w:rFonts w:ascii="Calibri" w:eastAsia="Calibri" w:hAnsi="Calibri" w:cstheme="minorHAnsi"/>
          </w:rPr>
          <w:t>Code of conduct for Victorian public sector employees</w:t>
        </w:r>
      </w:hyperlink>
      <w:r w:rsidRPr="006E2105">
        <w:rPr>
          <w:rFonts w:ascii="Calibri" w:eastAsia="Calibri" w:hAnsi="Calibri" w:cstheme="minorHAnsi"/>
        </w:rPr>
        <w:t>. This is a broad test that you can use to protect yourself if you are still unsure about accepting an offer. If you’re uncertain, you can seek advice from your manager.</w:t>
      </w:r>
    </w:p>
    <w:p w14:paraId="090E4217" w14:textId="77777777" w:rsidR="003A706D"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 xml:space="preserve">If an individual considers they have been offered a bribe or inducement, the offer must be reported to </w:t>
      </w:r>
      <w:r w:rsidR="00B25219" w:rsidRPr="006E2105">
        <w:rPr>
          <w:rFonts w:ascii="Calibri" w:eastAsia="Calibri" w:hAnsi="Calibri" w:cstheme="minorHAnsi"/>
          <w:sz w:val="22"/>
          <w:szCs w:val="22"/>
        </w:rPr>
        <w:t>Finance Branch</w:t>
      </w:r>
      <w:r w:rsidRPr="006E2105">
        <w:rPr>
          <w:rFonts w:ascii="Calibri" w:eastAsia="Calibri" w:hAnsi="Calibri" w:cstheme="minorHAnsi"/>
          <w:sz w:val="22"/>
          <w:szCs w:val="22"/>
        </w:rPr>
        <w:t>. Any criminal or corrupt conduct will be reported to the Independent Broad-based Anti-</w:t>
      </w:r>
      <w:r w:rsidR="00CF5317" w:rsidRPr="006E2105">
        <w:rPr>
          <w:rFonts w:ascii="Calibri" w:eastAsia="Calibri" w:hAnsi="Calibri" w:cstheme="minorHAnsi"/>
          <w:sz w:val="22"/>
          <w:szCs w:val="22"/>
        </w:rPr>
        <w:t>C</w:t>
      </w:r>
      <w:r w:rsidRPr="006E2105">
        <w:rPr>
          <w:rFonts w:ascii="Calibri" w:eastAsia="Calibri" w:hAnsi="Calibri" w:cstheme="minorHAnsi"/>
          <w:sz w:val="22"/>
          <w:szCs w:val="22"/>
        </w:rPr>
        <w:t xml:space="preserve">orruption </w:t>
      </w:r>
      <w:r w:rsidR="00A2568E" w:rsidRPr="006E2105">
        <w:rPr>
          <w:rFonts w:ascii="Calibri" w:eastAsia="Calibri" w:hAnsi="Calibri" w:cstheme="minorHAnsi"/>
          <w:sz w:val="22"/>
          <w:szCs w:val="22"/>
        </w:rPr>
        <w:t>Commission and Victoria Police</w:t>
      </w:r>
      <w:r w:rsidR="00975DEB" w:rsidRPr="006E2105">
        <w:rPr>
          <w:rFonts w:ascii="Calibri" w:eastAsia="Calibri" w:hAnsi="Calibri" w:cstheme="minorHAnsi"/>
          <w:sz w:val="22"/>
          <w:szCs w:val="22"/>
        </w:rPr>
        <w:t>.</w:t>
      </w:r>
    </w:p>
    <w:p w14:paraId="030A3198" w14:textId="77777777" w:rsidR="00AF4A6D" w:rsidRPr="006E2105" w:rsidRDefault="00D64F99" w:rsidP="006E2105">
      <w:pPr>
        <w:pStyle w:val="BodyText"/>
        <w:spacing w:before="180" w:after="180" w:line="240" w:lineRule="auto"/>
        <w:rPr>
          <w:rFonts w:ascii="Calibri" w:hAnsi="Calibri" w:cs="Calibri"/>
          <w:sz w:val="22"/>
          <w:szCs w:val="22"/>
          <w:lang w:eastAsia="en-AU"/>
        </w:rPr>
      </w:pPr>
      <w:r w:rsidRPr="006E2105">
        <w:rPr>
          <w:rFonts w:ascii="Calibri" w:hAnsi="Calibri" w:cs="Calibri"/>
          <w:sz w:val="22"/>
          <w:szCs w:val="22"/>
          <w:lang w:eastAsia="en-AU"/>
        </w:rPr>
        <w:t xml:space="preserve">If you are offered a gift, benefit or hospitality at work, take the </w:t>
      </w:r>
      <w:hyperlink r:id="rId20" w:history="1">
        <w:r w:rsidRPr="006E2105">
          <w:rPr>
            <w:rFonts w:ascii="Calibri" w:hAnsi="Calibri" w:cs="Calibri"/>
            <w:sz w:val="22"/>
            <w:szCs w:val="22"/>
            <w:lang w:eastAsia="en-AU"/>
          </w:rPr>
          <w:t>GIFT Test</w:t>
        </w:r>
      </w:hyperlink>
      <w:r w:rsidRPr="006E2105">
        <w:rPr>
          <w:rFonts w:ascii="Calibri" w:hAnsi="Calibri" w:cs="Calibri"/>
          <w:sz w:val="22"/>
          <w:szCs w:val="22"/>
          <w:lang w:eastAsia="en-AU"/>
        </w:rPr>
        <w:t xml:space="preserve"> to guide your decision-making: </w:t>
      </w:r>
    </w:p>
    <w:p w14:paraId="391D4167" w14:textId="77777777" w:rsidR="003A706D" w:rsidRPr="006E2105" w:rsidRDefault="003A706D" w:rsidP="006E2105">
      <w:pPr>
        <w:spacing w:after="240"/>
        <w:rPr>
          <w:rFonts w:ascii="Calibri" w:eastAsia="Calibri" w:hAnsi="Calibri" w:cstheme="minorHAnsi"/>
          <w:b/>
          <w:sz w:val="24"/>
          <w:szCs w:val="24"/>
          <w:u w:val="single"/>
        </w:rPr>
      </w:pPr>
      <w:r w:rsidRPr="006E2105">
        <w:rPr>
          <w:rFonts w:ascii="Calibri" w:eastAsia="Calibri" w:hAnsi="Calibri" w:cstheme="minorHAnsi"/>
          <w:b/>
          <w:sz w:val="24"/>
          <w:szCs w:val="24"/>
          <w:u w:val="single"/>
        </w:rPr>
        <w:t>Table 1. GIFT test</w:t>
      </w:r>
    </w:p>
    <w:tbl>
      <w:tblPr>
        <w:tblStyle w:val="TableGrid"/>
        <w:tblW w:w="0" w:type="auto"/>
        <w:tblLook w:val="04A0" w:firstRow="1" w:lastRow="0" w:firstColumn="1" w:lastColumn="0" w:noHBand="0" w:noVBand="1"/>
      </w:tblPr>
      <w:tblGrid>
        <w:gridCol w:w="426"/>
        <w:gridCol w:w="1134"/>
        <w:gridCol w:w="7620"/>
      </w:tblGrid>
      <w:tr w:rsidR="003A706D" w:rsidRPr="006E2105" w14:paraId="5E1046E7" w14:textId="77777777" w:rsidTr="009B5FD3">
        <w:tc>
          <w:tcPr>
            <w:tcW w:w="426" w:type="dxa"/>
            <w:shd w:val="clear" w:color="auto" w:fill="D9D9D9" w:themeFill="background1" w:themeFillShade="D9"/>
            <w:vAlign w:val="center"/>
          </w:tcPr>
          <w:p w14:paraId="3262D434" w14:textId="77777777" w:rsidR="003A706D" w:rsidRPr="006E2105" w:rsidRDefault="003A706D" w:rsidP="006E2105">
            <w:pPr>
              <w:spacing w:before="40" w:after="40" w:line="276" w:lineRule="auto"/>
              <w:rPr>
                <w:rFonts w:ascii="Calibri" w:eastAsia="Calibri" w:hAnsi="Calibri" w:cstheme="minorHAnsi"/>
                <w:b/>
                <w:i/>
                <w:iCs/>
                <w:color w:val="404040" w:themeColor="text1" w:themeTint="BF"/>
                <w:sz w:val="22"/>
                <w:szCs w:val="22"/>
              </w:rPr>
            </w:pPr>
            <w:r w:rsidRPr="006E2105">
              <w:rPr>
                <w:rFonts w:ascii="Calibri" w:eastAsia="Calibri" w:hAnsi="Calibri" w:cstheme="minorHAnsi"/>
                <w:b/>
                <w:sz w:val="22"/>
                <w:szCs w:val="22"/>
              </w:rPr>
              <w:t>G</w:t>
            </w:r>
          </w:p>
        </w:tc>
        <w:tc>
          <w:tcPr>
            <w:tcW w:w="1134" w:type="dxa"/>
            <w:shd w:val="clear" w:color="auto" w:fill="F2F2F2" w:themeFill="background1" w:themeFillShade="F2"/>
            <w:vAlign w:val="center"/>
          </w:tcPr>
          <w:p w14:paraId="147399D2" w14:textId="77777777" w:rsidR="003A706D" w:rsidRPr="006E2105" w:rsidRDefault="003A706D" w:rsidP="006E2105">
            <w:pPr>
              <w:spacing w:before="40" w:after="40" w:line="276" w:lineRule="auto"/>
              <w:rPr>
                <w:rFonts w:ascii="Calibri" w:eastAsia="Calibri" w:hAnsi="Calibri" w:cstheme="minorHAnsi"/>
                <w:sz w:val="22"/>
                <w:szCs w:val="22"/>
              </w:rPr>
            </w:pPr>
            <w:r w:rsidRPr="006E2105">
              <w:rPr>
                <w:rFonts w:ascii="Calibri" w:eastAsia="Calibri" w:hAnsi="Calibri" w:cstheme="minorHAnsi"/>
                <w:sz w:val="22"/>
                <w:szCs w:val="22"/>
              </w:rPr>
              <w:t>Giver</w:t>
            </w:r>
          </w:p>
        </w:tc>
        <w:tc>
          <w:tcPr>
            <w:tcW w:w="7620" w:type="dxa"/>
          </w:tcPr>
          <w:p w14:paraId="31E0D958" w14:textId="77777777" w:rsidR="003A706D" w:rsidRPr="006E2105" w:rsidRDefault="003A706D" w:rsidP="006E2105">
            <w:pPr>
              <w:spacing w:before="40" w:after="40" w:line="276" w:lineRule="auto"/>
              <w:rPr>
                <w:rFonts w:ascii="Calibri" w:eastAsia="Calibri" w:hAnsi="Calibri" w:cstheme="minorHAnsi"/>
                <w:b/>
                <w:sz w:val="22"/>
                <w:szCs w:val="22"/>
              </w:rPr>
            </w:pPr>
            <w:r w:rsidRPr="006E2105">
              <w:rPr>
                <w:rFonts w:ascii="Calibri" w:eastAsia="Calibri" w:hAnsi="Calibri" w:cstheme="minorHAnsi"/>
                <w:b/>
                <w:sz w:val="22"/>
                <w:szCs w:val="22"/>
              </w:rPr>
              <w:t>Who is providing the gift, benefit or hospitality and what is their relationship to me?</w:t>
            </w:r>
          </w:p>
          <w:p w14:paraId="19FEC675" w14:textId="77777777" w:rsidR="003A706D" w:rsidRPr="006E2105" w:rsidRDefault="003A706D" w:rsidP="006E2105">
            <w:pPr>
              <w:spacing w:before="40" w:after="40"/>
              <w:rPr>
                <w:rFonts w:ascii="Calibri" w:eastAsia="Calibri" w:hAnsi="Calibri" w:cstheme="minorHAnsi"/>
                <w:sz w:val="22"/>
                <w:szCs w:val="22"/>
              </w:rPr>
            </w:pPr>
            <w:r w:rsidRPr="006E2105">
              <w:rPr>
                <w:rFonts w:ascii="Calibri" w:hAnsi="Calibri" w:cstheme="minorHAnsi"/>
                <w:sz w:val="22"/>
                <w:szCs w:val="22"/>
              </w:rPr>
              <w:t>Does my role require me to select contractors, award grants, regulate industries or determine government policies? Could the person or organisation benefit from a decision I make?</w:t>
            </w:r>
          </w:p>
        </w:tc>
      </w:tr>
      <w:tr w:rsidR="003A706D" w:rsidRPr="006E2105" w14:paraId="3EF20843" w14:textId="77777777" w:rsidTr="009B5FD3">
        <w:tc>
          <w:tcPr>
            <w:tcW w:w="426" w:type="dxa"/>
            <w:shd w:val="clear" w:color="auto" w:fill="D9D9D9" w:themeFill="background1" w:themeFillShade="D9"/>
            <w:vAlign w:val="center"/>
          </w:tcPr>
          <w:p w14:paraId="317CE1F0" w14:textId="77777777" w:rsidR="003A706D" w:rsidRPr="006E2105" w:rsidRDefault="003A706D" w:rsidP="006E2105">
            <w:pPr>
              <w:spacing w:before="40" w:after="40" w:line="276" w:lineRule="auto"/>
              <w:rPr>
                <w:rFonts w:ascii="Calibri" w:eastAsia="Calibri" w:hAnsi="Calibri" w:cstheme="minorHAnsi"/>
                <w:b/>
                <w:i/>
                <w:iCs/>
                <w:color w:val="404040" w:themeColor="text1" w:themeTint="BF"/>
                <w:sz w:val="22"/>
                <w:szCs w:val="22"/>
              </w:rPr>
            </w:pPr>
            <w:r w:rsidRPr="006E2105">
              <w:rPr>
                <w:rFonts w:ascii="Calibri" w:eastAsia="Calibri" w:hAnsi="Calibri" w:cstheme="minorHAnsi"/>
                <w:b/>
                <w:sz w:val="22"/>
                <w:szCs w:val="22"/>
              </w:rPr>
              <w:t>I</w:t>
            </w:r>
          </w:p>
        </w:tc>
        <w:tc>
          <w:tcPr>
            <w:tcW w:w="1134" w:type="dxa"/>
            <w:shd w:val="clear" w:color="auto" w:fill="F2F2F2" w:themeFill="background1" w:themeFillShade="F2"/>
            <w:vAlign w:val="center"/>
          </w:tcPr>
          <w:p w14:paraId="1EF47BBF" w14:textId="77777777" w:rsidR="003A706D" w:rsidRPr="006E2105" w:rsidRDefault="003A706D" w:rsidP="006E2105">
            <w:pPr>
              <w:spacing w:before="40" w:after="40" w:line="276" w:lineRule="auto"/>
              <w:rPr>
                <w:rFonts w:ascii="Calibri" w:eastAsia="Calibri" w:hAnsi="Calibri" w:cstheme="minorHAnsi"/>
                <w:sz w:val="22"/>
                <w:szCs w:val="22"/>
              </w:rPr>
            </w:pPr>
            <w:r w:rsidRPr="006E2105">
              <w:rPr>
                <w:rFonts w:ascii="Calibri" w:eastAsia="Calibri" w:hAnsi="Calibri" w:cstheme="minorHAnsi"/>
                <w:sz w:val="22"/>
                <w:szCs w:val="22"/>
              </w:rPr>
              <w:t>Influence</w:t>
            </w:r>
          </w:p>
        </w:tc>
        <w:tc>
          <w:tcPr>
            <w:tcW w:w="7620" w:type="dxa"/>
          </w:tcPr>
          <w:p w14:paraId="243C13C6" w14:textId="77777777" w:rsidR="003A706D" w:rsidRPr="006E2105" w:rsidRDefault="003A706D" w:rsidP="006E2105">
            <w:pPr>
              <w:spacing w:before="40" w:after="40"/>
              <w:rPr>
                <w:rFonts w:ascii="Calibri" w:hAnsi="Calibri" w:cstheme="minorHAnsi"/>
                <w:sz w:val="22"/>
                <w:szCs w:val="22"/>
              </w:rPr>
            </w:pPr>
            <w:r w:rsidRPr="006E2105">
              <w:rPr>
                <w:rFonts w:ascii="Calibri" w:eastAsia="Calibri" w:hAnsi="Calibri" w:cstheme="minorHAnsi"/>
                <w:b/>
                <w:sz w:val="22"/>
                <w:szCs w:val="22"/>
              </w:rPr>
              <w:t>Are they seeking to gain an advantage or influence my decisions or actions?</w:t>
            </w:r>
          </w:p>
          <w:p w14:paraId="2FCF4E0D" w14:textId="77777777" w:rsidR="00FF186D" w:rsidRPr="006E2105" w:rsidRDefault="003A706D" w:rsidP="006E2105">
            <w:pPr>
              <w:spacing w:before="40" w:after="40"/>
              <w:rPr>
                <w:rFonts w:ascii="Calibri" w:eastAsia="Calibri" w:hAnsi="Calibri" w:cstheme="minorHAnsi"/>
                <w:sz w:val="22"/>
                <w:szCs w:val="22"/>
              </w:rPr>
            </w:pPr>
            <w:r w:rsidRPr="006E2105">
              <w:rPr>
                <w:rFonts w:ascii="Calibri" w:hAnsi="Calibri" w:cstheme="minorHAnsi"/>
                <w:sz w:val="22"/>
                <w:szCs w:val="22"/>
              </w:rPr>
              <w:t>Has the gift, benefit or hospitality been offered to me publicly or privately? Is it a courtesy or a token of appreciation or valuable non-token offer? Does its timing coincide with a decision I am about to make or endorse a product or service?</w:t>
            </w:r>
          </w:p>
        </w:tc>
      </w:tr>
      <w:tr w:rsidR="003A706D" w:rsidRPr="006E2105" w14:paraId="6F333BED" w14:textId="77777777" w:rsidTr="009B5FD3">
        <w:tc>
          <w:tcPr>
            <w:tcW w:w="426" w:type="dxa"/>
            <w:shd w:val="clear" w:color="auto" w:fill="D9D9D9" w:themeFill="background1" w:themeFillShade="D9"/>
            <w:vAlign w:val="center"/>
          </w:tcPr>
          <w:p w14:paraId="6633CD60" w14:textId="77777777" w:rsidR="003A706D" w:rsidRPr="006E2105" w:rsidRDefault="003A706D" w:rsidP="006E2105">
            <w:pPr>
              <w:spacing w:before="40" w:after="40" w:line="276" w:lineRule="auto"/>
              <w:rPr>
                <w:rFonts w:ascii="Calibri" w:eastAsia="Calibri" w:hAnsi="Calibri" w:cstheme="minorHAnsi"/>
                <w:b/>
                <w:i/>
                <w:iCs/>
                <w:color w:val="404040" w:themeColor="text1" w:themeTint="BF"/>
                <w:sz w:val="22"/>
                <w:szCs w:val="22"/>
              </w:rPr>
            </w:pPr>
            <w:r w:rsidRPr="006E2105">
              <w:rPr>
                <w:rFonts w:ascii="Calibri" w:eastAsia="Calibri" w:hAnsi="Calibri" w:cstheme="minorHAnsi"/>
                <w:b/>
                <w:sz w:val="22"/>
                <w:szCs w:val="22"/>
              </w:rPr>
              <w:t>F</w:t>
            </w:r>
          </w:p>
        </w:tc>
        <w:tc>
          <w:tcPr>
            <w:tcW w:w="1134" w:type="dxa"/>
            <w:shd w:val="clear" w:color="auto" w:fill="F2F2F2" w:themeFill="background1" w:themeFillShade="F2"/>
            <w:vAlign w:val="center"/>
          </w:tcPr>
          <w:p w14:paraId="6C5AD050" w14:textId="77777777" w:rsidR="003A706D" w:rsidRPr="006E2105" w:rsidRDefault="003A706D" w:rsidP="006E2105">
            <w:pPr>
              <w:spacing w:before="40" w:after="40" w:line="276" w:lineRule="auto"/>
              <w:rPr>
                <w:rFonts w:ascii="Calibri" w:eastAsia="Calibri" w:hAnsi="Calibri" w:cstheme="minorHAnsi"/>
                <w:sz w:val="22"/>
                <w:szCs w:val="22"/>
              </w:rPr>
            </w:pPr>
            <w:r w:rsidRPr="006E2105">
              <w:rPr>
                <w:rFonts w:ascii="Calibri" w:eastAsia="Calibri" w:hAnsi="Calibri" w:cstheme="minorHAnsi"/>
                <w:sz w:val="22"/>
                <w:szCs w:val="22"/>
              </w:rPr>
              <w:t>Favour</w:t>
            </w:r>
          </w:p>
        </w:tc>
        <w:tc>
          <w:tcPr>
            <w:tcW w:w="7620" w:type="dxa"/>
          </w:tcPr>
          <w:p w14:paraId="72F6713D" w14:textId="77777777" w:rsidR="003A706D" w:rsidRPr="006E2105" w:rsidRDefault="003A706D" w:rsidP="006E2105">
            <w:pPr>
              <w:spacing w:before="40" w:after="40" w:line="276" w:lineRule="auto"/>
              <w:rPr>
                <w:rFonts w:ascii="Calibri" w:eastAsia="Calibri" w:hAnsi="Calibri" w:cstheme="minorHAnsi"/>
                <w:b/>
                <w:sz w:val="22"/>
                <w:szCs w:val="22"/>
              </w:rPr>
            </w:pPr>
            <w:r w:rsidRPr="006E2105">
              <w:rPr>
                <w:rFonts w:ascii="Calibri" w:eastAsia="Calibri" w:hAnsi="Calibri" w:cstheme="minorHAnsi"/>
                <w:b/>
                <w:sz w:val="22"/>
                <w:szCs w:val="22"/>
              </w:rPr>
              <w:t>Are they seeking a favour in return for the gift, benefit or hospitality?</w:t>
            </w:r>
          </w:p>
          <w:p w14:paraId="3E94D81A" w14:textId="67CDBCA8" w:rsidR="003A706D" w:rsidRPr="006E2105" w:rsidRDefault="003A706D" w:rsidP="006E2105">
            <w:pPr>
              <w:spacing w:before="40" w:after="40"/>
              <w:rPr>
                <w:rFonts w:ascii="Calibri" w:eastAsia="Calibri" w:hAnsi="Calibri" w:cstheme="minorHAnsi"/>
                <w:sz w:val="22"/>
                <w:szCs w:val="22"/>
              </w:rPr>
            </w:pPr>
            <w:r w:rsidRPr="006E2105">
              <w:rPr>
                <w:rFonts w:ascii="Calibri" w:hAnsi="Calibri" w:cstheme="minorHAnsi"/>
                <w:sz w:val="22"/>
                <w:szCs w:val="22"/>
              </w:rPr>
              <w:t xml:space="preserve">Has the gift, benefit or hospitality been offered honestly? Has the person or </w:t>
            </w:r>
            <w:r w:rsidRPr="006E2105">
              <w:rPr>
                <w:rFonts w:ascii="Calibri" w:hAnsi="Calibri" w:cstheme="minorHAnsi"/>
                <w:sz w:val="22"/>
                <w:szCs w:val="22"/>
              </w:rPr>
              <w:lastRenderedPageBreak/>
              <w:t>organisation made several offers over the last 12 months?</w:t>
            </w:r>
            <w:r w:rsidR="00154830" w:rsidRPr="006E2105">
              <w:rPr>
                <w:rFonts w:ascii="Calibri" w:hAnsi="Calibri" w:cstheme="minorHAnsi"/>
                <w:sz w:val="22"/>
                <w:szCs w:val="22"/>
              </w:rPr>
              <w:t xml:space="preserve"> </w:t>
            </w:r>
            <w:r w:rsidRPr="006E2105">
              <w:rPr>
                <w:rFonts w:ascii="Calibri" w:hAnsi="Calibri" w:cstheme="minorHAnsi"/>
                <w:sz w:val="22"/>
                <w:szCs w:val="22"/>
              </w:rPr>
              <w:t>Would accepting it create an obligation to return a favour?</w:t>
            </w:r>
          </w:p>
        </w:tc>
      </w:tr>
      <w:tr w:rsidR="003A706D" w:rsidRPr="006E2105" w14:paraId="11C1F3CA" w14:textId="77777777" w:rsidTr="009B5FD3">
        <w:tc>
          <w:tcPr>
            <w:tcW w:w="426" w:type="dxa"/>
            <w:shd w:val="clear" w:color="auto" w:fill="D9D9D9" w:themeFill="background1" w:themeFillShade="D9"/>
            <w:vAlign w:val="center"/>
          </w:tcPr>
          <w:p w14:paraId="1B8EF52D" w14:textId="77777777" w:rsidR="003A706D" w:rsidRPr="006E2105" w:rsidRDefault="003A706D" w:rsidP="006E2105">
            <w:pPr>
              <w:spacing w:before="40" w:after="40" w:line="276" w:lineRule="auto"/>
              <w:rPr>
                <w:rFonts w:ascii="Calibri" w:eastAsia="Calibri" w:hAnsi="Calibri" w:cstheme="minorHAnsi"/>
                <w:b/>
                <w:i/>
                <w:iCs/>
                <w:color w:val="404040" w:themeColor="text1" w:themeTint="BF"/>
                <w:sz w:val="22"/>
                <w:szCs w:val="22"/>
              </w:rPr>
            </w:pPr>
            <w:r w:rsidRPr="006E2105">
              <w:rPr>
                <w:rFonts w:ascii="Calibri" w:eastAsia="Calibri" w:hAnsi="Calibri" w:cstheme="minorHAnsi"/>
                <w:b/>
                <w:sz w:val="22"/>
                <w:szCs w:val="22"/>
              </w:rPr>
              <w:lastRenderedPageBreak/>
              <w:t>T</w:t>
            </w:r>
          </w:p>
        </w:tc>
        <w:tc>
          <w:tcPr>
            <w:tcW w:w="1134" w:type="dxa"/>
            <w:shd w:val="clear" w:color="auto" w:fill="F2F2F2" w:themeFill="background1" w:themeFillShade="F2"/>
            <w:vAlign w:val="center"/>
          </w:tcPr>
          <w:p w14:paraId="56607F69" w14:textId="77777777" w:rsidR="003A706D" w:rsidRPr="006E2105" w:rsidRDefault="003A706D" w:rsidP="006E2105">
            <w:pPr>
              <w:spacing w:before="40" w:after="40" w:line="276" w:lineRule="auto"/>
              <w:rPr>
                <w:rFonts w:ascii="Calibri" w:eastAsia="Calibri" w:hAnsi="Calibri" w:cstheme="minorHAnsi"/>
                <w:sz w:val="22"/>
                <w:szCs w:val="22"/>
              </w:rPr>
            </w:pPr>
            <w:r w:rsidRPr="006E2105">
              <w:rPr>
                <w:rFonts w:ascii="Calibri" w:eastAsia="Calibri" w:hAnsi="Calibri" w:cstheme="minorHAnsi"/>
                <w:sz w:val="22"/>
                <w:szCs w:val="22"/>
              </w:rPr>
              <w:t>Trust</w:t>
            </w:r>
          </w:p>
        </w:tc>
        <w:tc>
          <w:tcPr>
            <w:tcW w:w="7620" w:type="dxa"/>
          </w:tcPr>
          <w:p w14:paraId="4F04C499" w14:textId="77777777" w:rsidR="003A706D" w:rsidRPr="006E2105" w:rsidRDefault="003A706D" w:rsidP="006E2105">
            <w:pPr>
              <w:spacing w:before="40" w:after="40" w:line="276" w:lineRule="auto"/>
              <w:rPr>
                <w:rFonts w:ascii="Calibri" w:eastAsia="Calibri" w:hAnsi="Calibri" w:cstheme="minorHAnsi"/>
                <w:b/>
                <w:sz w:val="22"/>
                <w:szCs w:val="22"/>
              </w:rPr>
            </w:pPr>
            <w:r w:rsidRPr="006E2105">
              <w:rPr>
                <w:rFonts w:ascii="Calibri" w:eastAsia="Calibri" w:hAnsi="Calibri" w:cstheme="minorHAnsi"/>
                <w:b/>
                <w:sz w:val="22"/>
                <w:szCs w:val="22"/>
              </w:rPr>
              <w:t>Would accepting the gift, benefit or hospitality diminish public trust?</w:t>
            </w:r>
          </w:p>
          <w:p w14:paraId="04F6F92D" w14:textId="77777777" w:rsidR="003A706D" w:rsidRPr="006E2105" w:rsidRDefault="003A706D" w:rsidP="006E2105">
            <w:pPr>
              <w:spacing w:before="40" w:after="40"/>
              <w:rPr>
                <w:rFonts w:ascii="Calibri" w:eastAsia="Calibri" w:hAnsi="Calibri" w:cstheme="minorHAnsi"/>
                <w:sz w:val="22"/>
                <w:szCs w:val="22"/>
              </w:rPr>
            </w:pPr>
            <w:r w:rsidRPr="006E2105">
              <w:rPr>
                <w:rFonts w:ascii="Calibri" w:hAnsi="Calibri" w:cstheme="minorHAnsi"/>
                <w:sz w:val="22"/>
                <w:szCs w:val="22"/>
              </w:rPr>
              <w:t>How would the public view acceptance of this gift, benefit or hospitality? What would my colleagues, family, friends or associates think?</w:t>
            </w:r>
          </w:p>
        </w:tc>
      </w:tr>
    </w:tbl>
    <w:p w14:paraId="58B247F3" w14:textId="77777777" w:rsidR="00E75746" w:rsidRPr="006E2105" w:rsidRDefault="00E75746" w:rsidP="006E2105">
      <w:pPr>
        <w:rPr>
          <w:sz w:val="22"/>
          <w:szCs w:val="22"/>
          <w:lang w:val="en-GB"/>
        </w:rPr>
      </w:pPr>
    </w:p>
    <w:p w14:paraId="4A7F1EA0" w14:textId="77777777" w:rsidR="00E75746" w:rsidRPr="006E2105" w:rsidRDefault="00E75746" w:rsidP="006E2105">
      <w:pPr>
        <w:rPr>
          <w:sz w:val="22"/>
          <w:szCs w:val="22"/>
          <w:lang w:val="en-GB"/>
        </w:rPr>
      </w:pPr>
    </w:p>
    <w:p w14:paraId="09C6C8CE" w14:textId="77777777" w:rsidR="003A706D" w:rsidRPr="006E2105" w:rsidRDefault="003C1AD3" w:rsidP="006E2105">
      <w:pPr>
        <w:pStyle w:val="Heading7"/>
        <w:keepLines w:val="0"/>
        <w:numPr>
          <w:ilvl w:val="1"/>
          <w:numId w:val="6"/>
        </w:numPr>
        <w:spacing w:before="0"/>
        <w:jc w:val="both"/>
        <w:rPr>
          <w:rFonts w:ascii="Calibri" w:eastAsia="Times New Roman" w:hAnsi="Calibri" w:cstheme="majorHAnsi"/>
          <w:i w:val="0"/>
          <w:iCs w:val="0"/>
          <w:color w:val="002060"/>
          <w:sz w:val="24"/>
          <w:szCs w:val="24"/>
          <w:lang w:val="en-GB"/>
        </w:rPr>
      </w:pPr>
      <w:bookmarkStart w:id="11" w:name="_Accepting_Non-Token_Offers"/>
      <w:bookmarkEnd w:id="11"/>
      <w:r w:rsidRPr="006E2105">
        <w:rPr>
          <w:rFonts w:ascii="Calibri" w:eastAsia="Times New Roman" w:hAnsi="Calibri" w:cstheme="majorHAnsi"/>
          <w:i w:val="0"/>
          <w:iCs w:val="0"/>
          <w:color w:val="002060"/>
          <w:sz w:val="24"/>
          <w:szCs w:val="24"/>
          <w:lang w:val="en-GB"/>
        </w:rPr>
        <w:t>Accepting Non</w:t>
      </w:r>
      <w:r w:rsidR="00CF5317" w:rsidRPr="006E2105">
        <w:rPr>
          <w:rFonts w:ascii="Calibri" w:eastAsia="Times New Roman" w:hAnsi="Calibri" w:cstheme="majorHAnsi"/>
          <w:i w:val="0"/>
          <w:iCs w:val="0"/>
          <w:color w:val="002060"/>
          <w:sz w:val="24"/>
          <w:szCs w:val="24"/>
          <w:lang w:val="en-GB"/>
        </w:rPr>
        <w:t>-</w:t>
      </w:r>
      <w:r w:rsidRPr="006E2105">
        <w:rPr>
          <w:rFonts w:ascii="Calibri" w:eastAsia="Times New Roman" w:hAnsi="Calibri" w:cstheme="majorHAnsi"/>
          <w:i w:val="0"/>
          <w:iCs w:val="0"/>
          <w:color w:val="002060"/>
          <w:sz w:val="24"/>
          <w:szCs w:val="24"/>
          <w:lang w:val="en-GB"/>
        </w:rPr>
        <w:t xml:space="preserve">Token Offers - Legitimate Business Reasons </w:t>
      </w:r>
    </w:p>
    <w:p w14:paraId="2A1230CC" w14:textId="77777777" w:rsidR="003A706D" w:rsidRPr="006E2105" w:rsidRDefault="003A706D" w:rsidP="006E2105">
      <w:pPr>
        <w:spacing w:before="180" w:after="60"/>
        <w:rPr>
          <w:rFonts w:ascii="Calibri" w:eastAsia="Calibri" w:hAnsi="Calibri" w:cstheme="minorHAnsi"/>
          <w:sz w:val="22"/>
          <w:szCs w:val="22"/>
        </w:rPr>
      </w:pPr>
      <w:r w:rsidRPr="006E2105">
        <w:rPr>
          <w:rFonts w:ascii="Calibri" w:eastAsia="Calibri" w:hAnsi="Calibri" w:cstheme="minorHAnsi"/>
          <w:sz w:val="22"/>
          <w:szCs w:val="22"/>
        </w:rPr>
        <w:t xml:space="preserve">All accepted non-token offers </w:t>
      </w:r>
      <w:r w:rsidRPr="006E2105">
        <w:rPr>
          <w:rFonts w:ascii="Calibri" w:eastAsia="Calibri" w:hAnsi="Calibri" w:cstheme="minorHAnsi"/>
          <w:b/>
          <w:sz w:val="22"/>
          <w:szCs w:val="22"/>
        </w:rPr>
        <w:t>must</w:t>
      </w:r>
      <w:r w:rsidRPr="006E2105">
        <w:rPr>
          <w:rFonts w:ascii="Calibri" w:eastAsia="Calibri" w:hAnsi="Calibri" w:cstheme="minorHAnsi"/>
          <w:sz w:val="22"/>
          <w:szCs w:val="22"/>
        </w:rPr>
        <w:t xml:space="preserve"> be </w:t>
      </w:r>
      <w:r w:rsidR="00841B2B" w:rsidRPr="006E2105">
        <w:rPr>
          <w:rFonts w:ascii="Calibri" w:eastAsia="Calibri" w:hAnsi="Calibri" w:cstheme="minorHAnsi"/>
          <w:sz w:val="22"/>
          <w:szCs w:val="22"/>
          <w:u w:val="single"/>
        </w:rPr>
        <w:t>pre-</w:t>
      </w:r>
      <w:r w:rsidRPr="006E2105">
        <w:rPr>
          <w:rFonts w:ascii="Calibri" w:eastAsia="Calibri" w:hAnsi="Calibri" w:cstheme="minorHAnsi"/>
          <w:sz w:val="22"/>
          <w:szCs w:val="22"/>
          <w:u w:val="single"/>
        </w:rPr>
        <w:t>approved</w:t>
      </w:r>
      <w:r w:rsidRPr="006E2105">
        <w:rPr>
          <w:rFonts w:ascii="Calibri" w:eastAsia="Calibri" w:hAnsi="Calibri" w:cstheme="minorHAnsi"/>
          <w:sz w:val="22"/>
          <w:szCs w:val="22"/>
        </w:rPr>
        <w:t xml:space="preserve"> in writing</w:t>
      </w:r>
      <w:r w:rsidR="001A1930" w:rsidRPr="006E2105">
        <w:rPr>
          <w:rFonts w:ascii="Calibri" w:eastAsia="Calibri" w:hAnsi="Calibri" w:cstheme="minorHAnsi"/>
          <w:sz w:val="22"/>
          <w:szCs w:val="22"/>
        </w:rPr>
        <w:t xml:space="preserve"> </w:t>
      </w:r>
      <w:r w:rsidRPr="006E2105">
        <w:rPr>
          <w:rFonts w:ascii="Calibri" w:eastAsia="Calibri" w:hAnsi="Calibri" w:cstheme="minorHAnsi"/>
          <w:sz w:val="22"/>
          <w:szCs w:val="22"/>
        </w:rPr>
        <w:t>by the individual’s manager</w:t>
      </w:r>
      <w:r w:rsidR="00841B2B" w:rsidRPr="006E2105">
        <w:rPr>
          <w:rFonts w:ascii="Calibri" w:eastAsia="Calibri" w:hAnsi="Calibri" w:cstheme="minorHAnsi"/>
          <w:sz w:val="22"/>
          <w:szCs w:val="22"/>
        </w:rPr>
        <w:t xml:space="preserve"> </w:t>
      </w:r>
      <w:r w:rsidR="001A1930" w:rsidRPr="006E2105">
        <w:rPr>
          <w:rFonts w:ascii="Calibri" w:eastAsia="Calibri" w:hAnsi="Calibri" w:cstheme="minorHAnsi"/>
          <w:sz w:val="22"/>
          <w:szCs w:val="22"/>
        </w:rPr>
        <w:t xml:space="preserve">(via a </w:t>
      </w:r>
      <w:r w:rsidR="001A1930" w:rsidRPr="006E2105">
        <w:rPr>
          <w:rFonts w:ascii="Calibri" w:eastAsia="Calibri" w:hAnsi="Calibri" w:cstheme="minorHAnsi"/>
          <w:b/>
          <w:color w:val="0070C0"/>
          <w:sz w:val="22"/>
          <w:szCs w:val="22"/>
        </w:rPr>
        <w:t>Gifts</w:t>
      </w:r>
      <w:r w:rsidR="00C03064" w:rsidRPr="006E2105">
        <w:rPr>
          <w:rFonts w:ascii="Calibri" w:eastAsia="Calibri" w:hAnsi="Calibri" w:cstheme="minorHAnsi"/>
          <w:b/>
          <w:color w:val="0070C0"/>
          <w:sz w:val="22"/>
          <w:szCs w:val="22"/>
        </w:rPr>
        <w:t>,</w:t>
      </w:r>
      <w:r w:rsidR="001A1930" w:rsidRPr="006E2105">
        <w:rPr>
          <w:rFonts w:ascii="Calibri" w:eastAsia="Calibri" w:hAnsi="Calibri" w:cstheme="minorHAnsi"/>
          <w:b/>
          <w:color w:val="0070C0"/>
          <w:sz w:val="22"/>
          <w:szCs w:val="22"/>
        </w:rPr>
        <w:t xml:space="preserve"> Benefits and Hospitality Declaration Form</w:t>
      </w:r>
      <w:r w:rsidR="00C07649" w:rsidRPr="006E2105">
        <w:rPr>
          <w:rFonts w:ascii="Calibri" w:eastAsia="Calibri" w:hAnsi="Calibri" w:cstheme="minorHAnsi"/>
          <w:b/>
          <w:color w:val="0070C0"/>
          <w:sz w:val="22"/>
          <w:szCs w:val="22"/>
        </w:rPr>
        <w:t xml:space="preserve"> </w:t>
      </w:r>
      <w:r w:rsidR="00C07649" w:rsidRPr="006E2105">
        <w:rPr>
          <w:rFonts w:ascii="Calibri" w:eastAsia="Calibri" w:hAnsi="Calibri" w:cstheme="minorHAnsi"/>
          <w:sz w:val="22"/>
          <w:szCs w:val="22"/>
        </w:rPr>
        <w:t>(Appendix B)</w:t>
      </w:r>
      <w:r w:rsidR="001A1930" w:rsidRPr="006E2105">
        <w:rPr>
          <w:rFonts w:ascii="Calibri" w:eastAsia="Calibri" w:hAnsi="Calibri" w:cstheme="minorHAnsi"/>
          <w:sz w:val="22"/>
          <w:szCs w:val="22"/>
        </w:rPr>
        <w:t xml:space="preserve">) </w:t>
      </w:r>
      <w:r w:rsidRPr="006E2105">
        <w:rPr>
          <w:rFonts w:ascii="Calibri" w:eastAsia="Calibri" w:hAnsi="Calibri" w:cstheme="minorHAnsi"/>
          <w:sz w:val="22"/>
          <w:szCs w:val="22"/>
        </w:rPr>
        <w:t>and be consistent with the following requirements:</w:t>
      </w:r>
    </w:p>
    <w:p w14:paraId="16E6D129" w14:textId="4E628501" w:rsidR="003A706D" w:rsidRPr="006E2105" w:rsidRDefault="003A706D" w:rsidP="006E2105">
      <w:pPr>
        <w:pStyle w:val="ListParagraph"/>
        <w:numPr>
          <w:ilvl w:val="0"/>
          <w:numId w:val="7"/>
        </w:numPr>
        <w:spacing w:before="60" w:after="60"/>
        <w:rPr>
          <w:rFonts w:ascii="Calibri" w:eastAsia="Calibri" w:hAnsi="Calibri" w:cstheme="minorHAnsi"/>
        </w:rPr>
      </w:pPr>
      <w:r w:rsidRPr="006E2105">
        <w:rPr>
          <w:rFonts w:ascii="Calibri" w:eastAsia="Calibri" w:hAnsi="Calibri" w:cstheme="minorHAnsi"/>
        </w:rPr>
        <w:t xml:space="preserve">it does not raise an actual, potential or perceived conflict of interest or have the potential to bring the individual, </w:t>
      </w:r>
      <w:r w:rsidR="00CF55E8" w:rsidRPr="006E2105">
        <w:rPr>
          <w:rFonts w:ascii="Calibri" w:hAnsi="Calibri" w:cstheme="minorHAnsi"/>
        </w:rPr>
        <w:t xml:space="preserve">The department </w:t>
      </w:r>
      <w:r w:rsidRPr="006E2105">
        <w:rPr>
          <w:rFonts w:ascii="Calibri" w:eastAsia="Calibri" w:hAnsi="Calibri" w:cstheme="minorHAnsi"/>
        </w:rPr>
        <w:t xml:space="preserve">or the public sector into disrepute (the </w:t>
      </w:r>
      <w:r w:rsidR="0059779D" w:rsidRPr="006E2105">
        <w:rPr>
          <w:rFonts w:ascii="Calibri" w:eastAsia="Calibri" w:hAnsi="Calibri" w:cstheme="minorHAnsi"/>
        </w:rPr>
        <w:t>‘</w:t>
      </w:r>
      <w:hyperlink r:id="rId21" w:history="1">
        <w:r w:rsidR="00845F0E" w:rsidRPr="006E2105">
          <w:rPr>
            <w:rFonts w:ascii="Calibri" w:eastAsia="Calibri" w:hAnsi="Calibri" w:cstheme="minorHAnsi"/>
          </w:rPr>
          <w:t>GIFT</w:t>
        </w:r>
        <w:r w:rsidR="0059779D" w:rsidRPr="006E2105">
          <w:rPr>
            <w:rFonts w:ascii="Calibri" w:eastAsia="Calibri" w:hAnsi="Calibri" w:cstheme="minorHAnsi"/>
          </w:rPr>
          <w:t>’</w:t>
        </w:r>
        <w:r w:rsidR="00845F0E" w:rsidRPr="006E2105">
          <w:rPr>
            <w:rFonts w:ascii="Calibri" w:eastAsia="Calibri" w:hAnsi="Calibri" w:cstheme="minorHAnsi"/>
          </w:rPr>
          <w:t xml:space="preserve"> </w:t>
        </w:r>
        <w:r w:rsidR="0059779D" w:rsidRPr="006E2105">
          <w:rPr>
            <w:rFonts w:ascii="Calibri" w:eastAsia="Calibri" w:hAnsi="Calibri" w:cstheme="minorHAnsi"/>
          </w:rPr>
          <w:t>t</w:t>
        </w:r>
        <w:r w:rsidR="00845F0E" w:rsidRPr="006E2105">
          <w:rPr>
            <w:rFonts w:ascii="Calibri" w:eastAsia="Calibri" w:hAnsi="Calibri" w:cstheme="minorHAnsi"/>
          </w:rPr>
          <w:t>est</w:t>
        </w:r>
      </w:hyperlink>
      <w:r w:rsidR="00845F0E" w:rsidRPr="006E2105">
        <w:rPr>
          <w:rFonts w:ascii="Calibri" w:eastAsia="Calibri" w:hAnsi="Calibri" w:cstheme="minorHAnsi"/>
        </w:rPr>
        <w:t xml:space="preserve"> </w:t>
      </w:r>
      <w:r w:rsidRPr="006E2105">
        <w:rPr>
          <w:rFonts w:ascii="Calibri" w:eastAsia="Calibri" w:hAnsi="Calibri" w:cstheme="minorHAnsi"/>
        </w:rPr>
        <w:t>at Table 1 is a good reminder of what to think about in making this assessment)</w:t>
      </w:r>
    </w:p>
    <w:p w14:paraId="2FF2DD93" w14:textId="77777777" w:rsidR="00CC772A" w:rsidRPr="006E2105" w:rsidRDefault="003A706D" w:rsidP="006E2105">
      <w:pPr>
        <w:pStyle w:val="ListParagraph"/>
        <w:numPr>
          <w:ilvl w:val="0"/>
          <w:numId w:val="7"/>
        </w:numPr>
        <w:spacing w:before="60" w:after="60"/>
        <w:rPr>
          <w:rFonts w:ascii="Calibri" w:eastAsia="Calibri" w:hAnsi="Calibri" w:cstheme="minorHAnsi"/>
        </w:rPr>
      </w:pPr>
      <w:r w:rsidRPr="006E2105">
        <w:rPr>
          <w:rFonts w:ascii="Calibri" w:eastAsia="Calibri" w:hAnsi="Calibri" w:cstheme="minorHAnsi"/>
        </w:rPr>
        <w:t>there is a legitimate business</w:t>
      </w:r>
      <w:r w:rsidR="00845F0E" w:rsidRPr="006E2105">
        <w:rPr>
          <w:rFonts w:ascii="Calibri" w:eastAsia="Calibri" w:hAnsi="Calibri" w:cstheme="minorHAnsi"/>
        </w:rPr>
        <w:t xml:space="preserve"> reason for acceptance i</w:t>
      </w:r>
      <w:r w:rsidR="00C07649" w:rsidRPr="006E2105">
        <w:rPr>
          <w:rFonts w:ascii="Calibri" w:eastAsia="Calibri" w:hAnsi="Calibri" w:cstheme="minorHAnsi"/>
        </w:rPr>
        <w:t>.</w:t>
      </w:r>
      <w:r w:rsidR="00845F0E" w:rsidRPr="006E2105">
        <w:rPr>
          <w:rFonts w:ascii="Calibri" w:eastAsia="Calibri" w:hAnsi="Calibri" w:cstheme="minorHAnsi"/>
        </w:rPr>
        <w:t>e.</w:t>
      </w:r>
      <w:r w:rsidRPr="006E2105">
        <w:rPr>
          <w:rFonts w:ascii="Calibri" w:eastAsia="Calibri" w:hAnsi="Calibri" w:cstheme="minorHAnsi"/>
        </w:rPr>
        <w:t xml:space="preserve"> It is offered in the course of the individual’s official duties, relates to the individual’s responsibilities and has a benefit to the department, public sector or the State.</w:t>
      </w:r>
    </w:p>
    <w:p w14:paraId="17963BDB" w14:textId="77777777" w:rsidR="00CF59C1" w:rsidRPr="006E2105" w:rsidRDefault="00CF59C1" w:rsidP="006E2105">
      <w:pPr>
        <w:pStyle w:val="ListParagraph"/>
        <w:numPr>
          <w:ilvl w:val="0"/>
          <w:numId w:val="7"/>
        </w:numPr>
        <w:spacing w:before="60" w:after="60"/>
        <w:rPr>
          <w:rFonts w:ascii="Calibri" w:eastAsia="Calibri" w:hAnsi="Calibri" w:cstheme="minorHAnsi"/>
        </w:rPr>
      </w:pPr>
      <w:r w:rsidRPr="006E2105">
        <w:rPr>
          <w:rFonts w:ascii="Calibri" w:eastAsia="Calibri" w:hAnsi="Calibri" w:cstheme="minorHAnsi"/>
        </w:rPr>
        <w:t>Remember, thanks is enough. Even if you have a legitimate business reason, do you need to accept?</w:t>
      </w:r>
    </w:p>
    <w:p w14:paraId="2F80126B" w14:textId="3F641016" w:rsidR="00CF59C1" w:rsidRPr="006E2105" w:rsidRDefault="00CF59C1" w:rsidP="006E2105">
      <w:pPr>
        <w:pStyle w:val="Bullet1"/>
        <w:numPr>
          <w:ilvl w:val="0"/>
          <w:numId w:val="7"/>
        </w:numPr>
      </w:pPr>
      <w:r w:rsidRPr="006E2105">
        <w:rPr>
          <w:rFonts w:ascii="Calibri" w:eastAsia="Calibri" w:hAnsi="Calibri" w:cstheme="minorHAnsi"/>
        </w:rPr>
        <w:t>You can accept the offer if it passes the ‘integrity test’ (</w:t>
      </w:r>
      <w:hyperlink w:anchor="_Minimum_accountabilities" w:history="1">
        <w:r w:rsidRPr="006E2105">
          <w:rPr>
            <w:rFonts w:ascii="Calibri" w:eastAsia="Calibri" w:hAnsi="Calibri" w:cstheme="minorHAnsi"/>
          </w:rPr>
          <w:t>Integrity test - offers you must refuse</w:t>
        </w:r>
      </w:hyperlink>
      <w:r w:rsidR="005D17D1" w:rsidRPr="006E2105">
        <w:rPr>
          <w:rFonts w:ascii="Calibri" w:eastAsia="Calibri" w:hAnsi="Calibri" w:cstheme="minorHAnsi"/>
        </w:rPr>
        <w:t xml:space="preserve"> – see </w:t>
      </w:r>
      <w:r w:rsidR="00CB2C36" w:rsidRPr="006E2105">
        <w:rPr>
          <w:rFonts w:ascii="Calibri" w:eastAsia="Calibri" w:hAnsi="Calibri" w:cstheme="minorHAnsi"/>
        </w:rPr>
        <w:t>s</w:t>
      </w:r>
      <w:r w:rsidR="005D17D1" w:rsidRPr="006E2105">
        <w:rPr>
          <w:rFonts w:ascii="Calibri" w:eastAsia="Calibri" w:hAnsi="Calibri" w:cstheme="minorHAnsi"/>
        </w:rPr>
        <w:t>ection 5.2</w:t>
      </w:r>
      <w:r w:rsidRPr="006E2105">
        <w:rPr>
          <w:rFonts w:ascii="Calibri" w:eastAsia="Calibri" w:hAnsi="Calibri" w:cstheme="minorHAnsi"/>
        </w:rPr>
        <w:t>).</w:t>
      </w:r>
      <w:r w:rsidRPr="006E2105" w:rsidDel="00400C6E">
        <w:rPr>
          <w:rFonts w:ascii="Calibri" w:eastAsia="Calibri" w:hAnsi="Calibri" w:cstheme="minorHAnsi"/>
        </w:rPr>
        <w:t xml:space="preserve"> </w:t>
      </w:r>
    </w:p>
    <w:p w14:paraId="132B156A" w14:textId="21FED88B" w:rsidR="008767E9" w:rsidRPr="006E2105" w:rsidRDefault="001A1930" w:rsidP="006E2105">
      <w:pPr>
        <w:pStyle w:val="DHSBodyText"/>
        <w:spacing w:before="180" w:after="180" w:line="26" w:lineRule="atLeast"/>
        <w:rPr>
          <w:rFonts w:ascii="Calibri" w:hAnsi="Calibri" w:cstheme="majorHAnsi"/>
          <w:sz w:val="22"/>
          <w:szCs w:val="22"/>
        </w:rPr>
      </w:pPr>
      <w:r w:rsidRPr="006E2105">
        <w:rPr>
          <w:rFonts w:ascii="Calibri" w:eastAsia="Calibri" w:hAnsi="Calibri" w:cs="Arial"/>
          <w:sz w:val="22"/>
          <w:szCs w:val="22"/>
        </w:rPr>
        <w:t>The business reason for accepting the non-token offer</w:t>
      </w:r>
      <w:r w:rsidR="008767E9" w:rsidRPr="006E2105">
        <w:rPr>
          <w:rFonts w:ascii="Calibri" w:eastAsia="Calibri" w:hAnsi="Calibri" w:cs="Arial"/>
          <w:sz w:val="22"/>
          <w:szCs w:val="22"/>
        </w:rPr>
        <w:t xml:space="preserve"> must be recorded on the </w:t>
      </w:r>
      <w:r w:rsidR="008767E9" w:rsidRPr="006E2105">
        <w:rPr>
          <w:rFonts w:ascii="Calibri" w:eastAsia="Calibri" w:hAnsi="Calibri" w:cstheme="minorHAnsi"/>
          <w:b/>
          <w:color w:val="0070C0"/>
          <w:sz w:val="22"/>
          <w:szCs w:val="22"/>
        </w:rPr>
        <w:t>Gifts</w:t>
      </w:r>
      <w:r w:rsidR="00C03064" w:rsidRPr="006E2105">
        <w:rPr>
          <w:rFonts w:ascii="Calibri" w:eastAsia="Calibri" w:hAnsi="Calibri" w:cstheme="minorHAnsi"/>
          <w:b/>
          <w:color w:val="0070C0"/>
          <w:sz w:val="22"/>
          <w:szCs w:val="22"/>
        </w:rPr>
        <w:t>,</w:t>
      </w:r>
      <w:r w:rsidR="008767E9" w:rsidRPr="006E2105">
        <w:rPr>
          <w:rFonts w:ascii="Calibri" w:eastAsia="Calibri" w:hAnsi="Calibri" w:cstheme="minorHAnsi"/>
          <w:b/>
          <w:color w:val="0070C0"/>
          <w:sz w:val="22"/>
          <w:szCs w:val="22"/>
        </w:rPr>
        <w:t xml:space="preserve"> Benefits and Hospitality Declaration Form</w:t>
      </w:r>
      <w:r w:rsidR="008767E9" w:rsidRPr="006E2105">
        <w:rPr>
          <w:rFonts w:ascii="Calibri" w:eastAsia="Calibri" w:hAnsi="Calibri" w:cs="Arial"/>
          <w:sz w:val="22"/>
          <w:szCs w:val="22"/>
        </w:rPr>
        <w:t xml:space="preserve"> </w:t>
      </w:r>
      <w:r w:rsidR="00845F0E" w:rsidRPr="006E2105">
        <w:rPr>
          <w:rFonts w:ascii="Calibri" w:eastAsia="Calibri" w:hAnsi="Calibri" w:cstheme="minorHAnsi"/>
          <w:sz w:val="22"/>
          <w:szCs w:val="22"/>
        </w:rPr>
        <w:t>(A</w:t>
      </w:r>
      <w:r w:rsidR="00C74FA9" w:rsidRPr="006E2105">
        <w:rPr>
          <w:rFonts w:ascii="Calibri" w:eastAsia="Calibri" w:hAnsi="Calibri" w:cstheme="minorHAnsi"/>
          <w:sz w:val="22"/>
          <w:szCs w:val="22"/>
        </w:rPr>
        <w:t xml:space="preserve">ppendix B) </w:t>
      </w:r>
      <w:r w:rsidR="008767E9" w:rsidRPr="006E2105">
        <w:rPr>
          <w:rFonts w:ascii="Calibri" w:eastAsia="Calibri" w:hAnsi="Calibri" w:cs="Arial"/>
          <w:sz w:val="22"/>
          <w:szCs w:val="22"/>
        </w:rPr>
        <w:t>and</w:t>
      </w:r>
      <w:r w:rsidRPr="006E2105">
        <w:rPr>
          <w:rFonts w:ascii="Calibri" w:eastAsia="Calibri" w:hAnsi="Calibri" w:cs="Arial"/>
          <w:sz w:val="22"/>
          <w:szCs w:val="22"/>
        </w:rPr>
        <w:t xml:space="preserve"> provide sufficient detail to link the acceptance to the individual’s work functions and benefit to the </w:t>
      </w:r>
      <w:r w:rsidR="00CF55E8" w:rsidRPr="006E2105">
        <w:rPr>
          <w:rFonts w:ascii="Calibri" w:hAnsi="Calibri" w:cstheme="minorHAnsi"/>
          <w:sz w:val="22"/>
          <w:szCs w:val="22"/>
        </w:rPr>
        <w:t>department</w:t>
      </w:r>
      <w:r w:rsidRPr="006E2105">
        <w:rPr>
          <w:rFonts w:ascii="Calibri" w:eastAsia="Calibri" w:hAnsi="Calibri" w:cs="Arial"/>
          <w:sz w:val="22"/>
          <w:szCs w:val="22"/>
        </w:rPr>
        <w:t>, public sector or State.</w:t>
      </w:r>
      <w:r w:rsidR="008767E9" w:rsidRPr="006E2105">
        <w:rPr>
          <w:rFonts w:ascii="Calibri" w:eastAsia="Calibri" w:hAnsi="Calibri" w:cs="Arial"/>
          <w:sz w:val="22"/>
          <w:szCs w:val="22"/>
        </w:rPr>
        <w:t xml:space="preserve"> This information will also be recorded on the </w:t>
      </w:r>
      <w:r w:rsidR="00CF55E8" w:rsidRPr="006E2105">
        <w:rPr>
          <w:rFonts w:ascii="Calibri" w:eastAsia="Calibri" w:hAnsi="Calibri" w:cs="Arial"/>
          <w:sz w:val="22"/>
          <w:szCs w:val="22"/>
        </w:rPr>
        <w:t xml:space="preserve">department’s </w:t>
      </w:r>
      <w:r w:rsidR="008767E9" w:rsidRPr="006E2105">
        <w:rPr>
          <w:rFonts w:ascii="Calibri" w:eastAsia="Calibri" w:hAnsi="Calibri" w:cs="Arial"/>
          <w:sz w:val="22"/>
          <w:szCs w:val="22"/>
        </w:rPr>
        <w:t>Gifts</w:t>
      </w:r>
      <w:r w:rsidR="00C03064" w:rsidRPr="006E2105">
        <w:rPr>
          <w:rFonts w:ascii="Calibri" w:eastAsia="Calibri" w:hAnsi="Calibri" w:cs="Arial"/>
          <w:sz w:val="22"/>
          <w:szCs w:val="22"/>
        </w:rPr>
        <w:t>,</w:t>
      </w:r>
      <w:r w:rsidR="008767E9" w:rsidRPr="006E2105">
        <w:rPr>
          <w:rFonts w:ascii="Calibri" w:eastAsia="Calibri" w:hAnsi="Calibri" w:cs="Arial"/>
          <w:sz w:val="22"/>
          <w:szCs w:val="22"/>
        </w:rPr>
        <w:t xml:space="preserve"> Benefits and Hospitality Register</w:t>
      </w:r>
      <w:r w:rsidR="00C03064" w:rsidRPr="006E2105">
        <w:rPr>
          <w:rFonts w:ascii="Calibri" w:eastAsia="Calibri" w:hAnsi="Calibri" w:cs="Arial"/>
          <w:sz w:val="22"/>
          <w:szCs w:val="22"/>
        </w:rPr>
        <w:t>,</w:t>
      </w:r>
      <w:r w:rsidR="008767E9" w:rsidRPr="006E2105">
        <w:rPr>
          <w:rFonts w:ascii="Calibri" w:eastAsia="Calibri" w:hAnsi="Calibri" w:cs="Arial"/>
          <w:sz w:val="22"/>
          <w:szCs w:val="22"/>
        </w:rPr>
        <w:t xml:space="preserve"> which is required to </w:t>
      </w:r>
      <w:r w:rsidR="008767E9" w:rsidRPr="006E2105">
        <w:rPr>
          <w:rFonts w:ascii="Calibri" w:hAnsi="Calibri" w:cstheme="majorHAnsi"/>
          <w:sz w:val="22"/>
          <w:szCs w:val="22"/>
        </w:rPr>
        <w:t xml:space="preserve">be </w:t>
      </w:r>
      <w:r w:rsidR="00596F0A" w:rsidRPr="006E2105">
        <w:rPr>
          <w:rFonts w:ascii="Calibri" w:hAnsi="Calibri" w:cstheme="majorHAnsi"/>
          <w:sz w:val="22"/>
          <w:szCs w:val="22"/>
        </w:rPr>
        <w:t>publicly</w:t>
      </w:r>
      <w:r w:rsidR="008767E9" w:rsidRPr="006E2105">
        <w:rPr>
          <w:rFonts w:ascii="Calibri" w:hAnsi="Calibri" w:cstheme="majorHAnsi"/>
          <w:sz w:val="22"/>
          <w:szCs w:val="22"/>
        </w:rPr>
        <w:t xml:space="preserve"> published on the department’s website annually.</w:t>
      </w:r>
    </w:p>
    <w:p w14:paraId="76E14225" w14:textId="77777777" w:rsidR="001A1930" w:rsidRPr="006E2105" w:rsidRDefault="001A1930" w:rsidP="006E2105">
      <w:pPr>
        <w:spacing w:before="180" w:after="180"/>
        <w:rPr>
          <w:rFonts w:ascii="Calibri" w:eastAsia="Calibri" w:hAnsi="Calibri" w:cs="Arial"/>
          <w:sz w:val="22"/>
          <w:szCs w:val="22"/>
        </w:rPr>
      </w:pPr>
      <w:r w:rsidRPr="006E2105">
        <w:rPr>
          <w:rFonts w:ascii="Calibri" w:eastAsia="Calibri" w:hAnsi="Calibri" w:cs="Arial"/>
          <w:sz w:val="22"/>
          <w:szCs w:val="22"/>
        </w:rPr>
        <w:t>Examples of acceptable and unacceptable levels of detail</w:t>
      </w:r>
      <w:r w:rsidR="00C74FA9" w:rsidRPr="006E2105">
        <w:rPr>
          <w:rFonts w:ascii="Calibri" w:eastAsia="Calibri" w:hAnsi="Calibri" w:cs="Arial"/>
          <w:sz w:val="22"/>
          <w:szCs w:val="22"/>
        </w:rPr>
        <w:t xml:space="preserve"> to be included </w:t>
      </w:r>
      <w:r w:rsidRPr="006E2105">
        <w:rPr>
          <w:rFonts w:ascii="Calibri" w:eastAsia="Calibri" w:hAnsi="Calibri" w:cs="Arial"/>
          <w:sz w:val="22"/>
          <w:szCs w:val="22"/>
        </w:rPr>
        <w:t>when recording the business reason</w:t>
      </w:r>
      <w:r w:rsidR="00C74FA9" w:rsidRPr="006E2105">
        <w:rPr>
          <w:rFonts w:ascii="Calibri" w:eastAsia="Calibri" w:hAnsi="Calibri" w:cs="Arial"/>
          <w:sz w:val="22"/>
          <w:szCs w:val="22"/>
        </w:rPr>
        <w:t xml:space="preserve"> are below</w:t>
      </w:r>
      <w:r w:rsidR="00C03064" w:rsidRPr="006E2105">
        <w:rPr>
          <w:rFonts w:ascii="Calibri" w:eastAsia="Calibri" w:hAnsi="Calibri" w:cs="Arial"/>
          <w:sz w:val="22"/>
          <w:szCs w:val="22"/>
        </w:rPr>
        <w:t>.</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1809"/>
        <w:gridCol w:w="7479"/>
      </w:tblGrid>
      <w:tr w:rsidR="00186099" w:rsidRPr="006E2105" w14:paraId="12B55A4E" w14:textId="77777777" w:rsidTr="00A2568E">
        <w:tc>
          <w:tcPr>
            <w:tcW w:w="1809" w:type="dxa"/>
            <w:tcBorders>
              <w:bottom w:val="single" w:sz="4" w:space="0" w:color="auto"/>
            </w:tcBorders>
            <w:shd w:val="clear" w:color="auto" w:fill="D9D9D9" w:themeFill="background1" w:themeFillShade="D9"/>
          </w:tcPr>
          <w:p w14:paraId="3AB37FF3" w14:textId="77777777" w:rsidR="00186099" w:rsidRPr="006E2105" w:rsidRDefault="00186099" w:rsidP="006E2105">
            <w:pPr>
              <w:spacing w:before="40" w:after="40"/>
              <w:rPr>
                <w:rFonts w:ascii="Calibri" w:eastAsia="Calibri" w:hAnsi="Calibri" w:cstheme="minorHAnsi"/>
                <w:sz w:val="22"/>
                <w:szCs w:val="22"/>
              </w:rPr>
            </w:pPr>
            <w:r w:rsidRPr="006E2105">
              <w:rPr>
                <w:rFonts w:ascii="Calibri" w:eastAsia="Calibri" w:hAnsi="Calibri" w:cstheme="minorHAnsi"/>
                <w:b/>
                <w:sz w:val="22"/>
                <w:szCs w:val="22"/>
              </w:rPr>
              <w:t>Unacceptable:</w:t>
            </w:r>
          </w:p>
        </w:tc>
        <w:tc>
          <w:tcPr>
            <w:tcW w:w="7479" w:type="dxa"/>
            <w:tcBorders>
              <w:bottom w:val="single" w:sz="4" w:space="0" w:color="auto"/>
            </w:tcBorders>
          </w:tcPr>
          <w:p w14:paraId="13406685" w14:textId="77777777" w:rsidR="00186099" w:rsidRPr="006E2105" w:rsidRDefault="00186099" w:rsidP="006E2105">
            <w:pPr>
              <w:spacing w:before="40" w:after="40"/>
              <w:rPr>
                <w:rFonts w:ascii="Calibri" w:eastAsia="Calibri" w:hAnsi="Calibri" w:cstheme="minorHAnsi"/>
                <w:sz w:val="22"/>
                <w:szCs w:val="22"/>
              </w:rPr>
            </w:pPr>
            <w:r w:rsidRPr="006E2105">
              <w:rPr>
                <w:rFonts w:ascii="Calibri" w:eastAsia="Calibri" w:hAnsi="Calibri" w:cstheme="minorHAnsi"/>
                <w:sz w:val="22"/>
                <w:szCs w:val="22"/>
              </w:rPr>
              <w:t>“Networking”</w:t>
            </w:r>
          </w:p>
          <w:p w14:paraId="28A9BC9B" w14:textId="77777777" w:rsidR="00186099" w:rsidRPr="006E2105" w:rsidRDefault="00186099" w:rsidP="006E2105">
            <w:pPr>
              <w:spacing w:before="40" w:after="40"/>
              <w:rPr>
                <w:rFonts w:ascii="Calibri" w:eastAsia="Calibri" w:hAnsi="Calibri" w:cstheme="minorHAnsi"/>
                <w:sz w:val="22"/>
                <w:szCs w:val="22"/>
              </w:rPr>
            </w:pPr>
            <w:r w:rsidRPr="006E2105">
              <w:rPr>
                <w:rFonts w:ascii="Calibri" w:eastAsia="Calibri" w:hAnsi="Calibri" w:cstheme="minorHAnsi"/>
                <w:sz w:val="22"/>
                <w:szCs w:val="22"/>
              </w:rPr>
              <w:t>“Maintaining stakeholder relationships”</w:t>
            </w:r>
          </w:p>
        </w:tc>
      </w:tr>
      <w:tr w:rsidR="00186099" w:rsidRPr="006E2105" w14:paraId="02D578F2" w14:textId="77777777" w:rsidTr="00A2568E">
        <w:tc>
          <w:tcPr>
            <w:tcW w:w="1809" w:type="dxa"/>
            <w:tcBorders>
              <w:top w:val="single" w:sz="4" w:space="0" w:color="auto"/>
              <w:bottom w:val="single" w:sz="4" w:space="0" w:color="auto"/>
            </w:tcBorders>
            <w:shd w:val="clear" w:color="auto" w:fill="D9D9D9" w:themeFill="background1" w:themeFillShade="D9"/>
          </w:tcPr>
          <w:p w14:paraId="52562D90" w14:textId="77777777" w:rsidR="00186099" w:rsidRPr="006E2105" w:rsidRDefault="00186099" w:rsidP="006E2105">
            <w:pPr>
              <w:spacing w:before="40" w:after="40"/>
              <w:rPr>
                <w:rFonts w:ascii="Calibri" w:eastAsia="Calibri" w:hAnsi="Calibri" w:cstheme="minorHAnsi"/>
                <w:sz w:val="22"/>
                <w:szCs w:val="22"/>
              </w:rPr>
            </w:pPr>
            <w:r w:rsidRPr="006E2105">
              <w:rPr>
                <w:rFonts w:ascii="Calibri" w:eastAsia="Calibri" w:hAnsi="Calibri" w:cstheme="minorHAnsi"/>
                <w:b/>
                <w:sz w:val="22"/>
                <w:szCs w:val="22"/>
              </w:rPr>
              <w:t>Acceptable:</w:t>
            </w:r>
          </w:p>
        </w:tc>
        <w:tc>
          <w:tcPr>
            <w:tcW w:w="7479" w:type="dxa"/>
            <w:tcBorders>
              <w:top w:val="single" w:sz="4" w:space="0" w:color="auto"/>
              <w:bottom w:val="single" w:sz="4" w:space="0" w:color="auto"/>
            </w:tcBorders>
          </w:tcPr>
          <w:p w14:paraId="4F1ED53D" w14:textId="64BC5B1D" w:rsidR="00186099" w:rsidRPr="006E2105" w:rsidRDefault="00186099" w:rsidP="006E2105">
            <w:pPr>
              <w:spacing w:before="40" w:after="40"/>
              <w:rPr>
                <w:rFonts w:ascii="Calibri" w:eastAsia="Calibri" w:hAnsi="Calibri" w:cstheme="minorHAnsi"/>
                <w:sz w:val="22"/>
                <w:szCs w:val="22"/>
              </w:rPr>
            </w:pPr>
            <w:r w:rsidRPr="006E2105">
              <w:rPr>
                <w:rFonts w:ascii="Calibri" w:eastAsia="Calibri" w:hAnsi="Calibri" w:cstheme="minorHAnsi"/>
                <w:sz w:val="22"/>
                <w:szCs w:val="22"/>
              </w:rPr>
              <w:t xml:space="preserve">“Individual is responsible for evaluating and reporting outcomes of </w:t>
            </w:r>
            <w:r w:rsidR="00CF55E8" w:rsidRPr="006E2105">
              <w:rPr>
                <w:rFonts w:ascii="Calibri" w:eastAsia="Calibri" w:hAnsi="Calibri" w:cstheme="minorHAnsi"/>
                <w:sz w:val="22"/>
                <w:szCs w:val="22"/>
              </w:rPr>
              <w:t xml:space="preserve">the </w:t>
            </w:r>
            <w:r w:rsidR="00CF55E8" w:rsidRPr="006E2105">
              <w:rPr>
                <w:rFonts w:ascii="Calibri" w:hAnsi="Calibri" w:cstheme="minorHAnsi"/>
                <w:sz w:val="22"/>
                <w:szCs w:val="22"/>
              </w:rPr>
              <w:t>department’s</w:t>
            </w:r>
            <w:r w:rsidRPr="006E2105">
              <w:rPr>
                <w:rFonts w:ascii="Calibri" w:eastAsia="Calibri" w:hAnsi="Calibri" w:cstheme="minorHAnsi"/>
                <w:sz w:val="22"/>
                <w:szCs w:val="22"/>
              </w:rPr>
              <w:t xml:space="preserve"> sponsorship of Event A. Individual attended Event A in an official capacity and reported back to </w:t>
            </w:r>
            <w:r w:rsidR="00CF55E8" w:rsidRPr="006E2105">
              <w:rPr>
                <w:rFonts w:ascii="Calibri" w:eastAsia="Calibri" w:hAnsi="Calibri" w:cstheme="minorHAnsi"/>
                <w:sz w:val="22"/>
                <w:szCs w:val="22"/>
              </w:rPr>
              <w:t>t</w:t>
            </w:r>
            <w:r w:rsidR="00CF55E8" w:rsidRPr="006E2105">
              <w:rPr>
                <w:rFonts w:ascii="Calibri" w:hAnsi="Calibri" w:cstheme="minorHAnsi"/>
                <w:sz w:val="22"/>
                <w:szCs w:val="22"/>
              </w:rPr>
              <w:t xml:space="preserve">he department </w:t>
            </w:r>
            <w:r w:rsidRPr="006E2105">
              <w:rPr>
                <w:rFonts w:ascii="Calibri" w:eastAsia="Calibri" w:hAnsi="Calibri" w:cstheme="minorHAnsi"/>
                <w:sz w:val="22"/>
                <w:szCs w:val="22"/>
              </w:rPr>
              <w:t xml:space="preserve">on the event.” </w:t>
            </w:r>
          </w:p>
          <w:p w14:paraId="6CE75C86" w14:textId="77777777" w:rsidR="00186099" w:rsidRPr="006E2105" w:rsidRDefault="00186099" w:rsidP="006E2105">
            <w:pPr>
              <w:spacing w:before="40" w:after="40"/>
              <w:rPr>
                <w:rFonts w:ascii="Calibri" w:eastAsia="Calibri" w:hAnsi="Calibri" w:cstheme="minorHAnsi"/>
                <w:sz w:val="22"/>
                <w:szCs w:val="22"/>
              </w:rPr>
            </w:pPr>
            <w:r w:rsidRPr="006E2105">
              <w:rPr>
                <w:rFonts w:ascii="Calibri" w:eastAsia="Calibri" w:hAnsi="Calibri" w:cstheme="minorHAnsi"/>
                <w:sz w:val="22"/>
                <w:szCs w:val="22"/>
              </w:rPr>
              <w:t xml:space="preserve">“Individual presented to a visiting international delegation. The delegation presented the Individual with a cultural item worth an estimated $200. Declining the gift would have caused offence. The Gift was accepted, written </w:t>
            </w:r>
            <w:r w:rsidR="00233A31" w:rsidRPr="006E2105">
              <w:rPr>
                <w:rFonts w:ascii="Calibri" w:eastAsia="Calibri" w:hAnsi="Calibri" w:cstheme="minorHAnsi"/>
                <w:sz w:val="22"/>
                <w:szCs w:val="22"/>
              </w:rPr>
              <w:t xml:space="preserve">prior </w:t>
            </w:r>
            <w:r w:rsidRPr="006E2105">
              <w:rPr>
                <w:rFonts w:ascii="Calibri" w:eastAsia="Calibri" w:hAnsi="Calibri" w:cstheme="minorHAnsi"/>
                <w:sz w:val="22"/>
                <w:szCs w:val="22"/>
              </w:rPr>
              <w:t xml:space="preserve">approval was subsequently obtained for the gift, which became property of the department.”  </w:t>
            </w:r>
          </w:p>
        </w:tc>
      </w:tr>
    </w:tbl>
    <w:p w14:paraId="528D7D8E" w14:textId="77777777" w:rsidR="008F353A" w:rsidRPr="006E2105" w:rsidRDefault="008F353A" w:rsidP="006E2105">
      <w:pPr>
        <w:spacing w:after="120"/>
        <w:rPr>
          <w:rFonts w:ascii="Calibri" w:eastAsia="Calibri" w:hAnsi="Calibri" w:cstheme="minorHAnsi"/>
          <w:sz w:val="24"/>
          <w:szCs w:val="24"/>
        </w:rPr>
      </w:pPr>
    </w:p>
    <w:p w14:paraId="4358F713" w14:textId="0B984129" w:rsidR="00562CBC" w:rsidRPr="006E2105" w:rsidRDefault="008711D5" w:rsidP="006E2105">
      <w:pPr>
        <w:pStyle w:val="Heading7"/>
        <w:keepLines w:val="0"/>
        <w:numPr>
          <w:ilvl w:val="1"/>
          <w:numId w:val="6"/>
        </w:numPr>
        <w:spacing w:before="0"/>
        <w:jc w:val="both"/>
        <w:rPr>
          <w:rFonts w:ascii="Calibri" w:eastAsia="Times New Roman" w:hAnsi="Calibri" w:cstheme="majorHAnsi"/>
          <w:i w:val="0"/>
          <w:iCs w:val="0"/>
          <w:color w:val="002060"/>
          <w:sz w:val="24"/>
          <w:szCs w:val="24"/>
          <w:lang w:val="en-GB"/>
        </w:rPr>
      </w:pPr>
      <w:bookmarkStart w:id="12" w:name="_Non-token_offers_from"/>
      <w:bookmarkEnd w:id="12"/>
      <w:r w:rsidRPr="006E2105">
        <w:rPr>
          <w:rFonts w:ascii="Calibri" w:eastAsia="Times New Roman" w:hAnsi="Calibri" w:cstheme="majorHAnsi"/>
          <w:i w:val="0"/>
          <w:iCs w:val="0"/>
          <w:color w:val="002060"/>
          <w:sz w:val="24"/>
          <w:szCs w:val="24"/>
          <w:lang w:val="en-GB"/>
        </w:rPr>
        <w:t>Non-token offers from another public sector organisation</w:t>
      </w:r>
    </w:p>
    <w:p w14:paraId="2E69123A" w14:textId="77777777" w:rsidR="008711D5" w:rsidRPr="006E2105" w:rsidRDefault="008711D5" w:rsidP="006E2105">
      <w:pPr>
        <w:pStyle w:val="Heading4"/>
        <w:rPr>
          <w:rFonts w:ascii="Calibri" w:eastAsia="Calibri" w:hAnsi="Calibri" w:cs="Arial"/>
          <w:color w:val="auto"/>
          <w:sz w:val="22"/>
          <w:szCs w:val="22"/>
        </w:rPr>
      </w:pPr>
      <w:r w:rsidRPr="006E2105">
        <w:rPr>
          <w:rFonts w:ascii="Calibri" w:eastAsia="Calibri" w:hAnsi="Calibri" w:cs="Arial"/>
          <w:color w:val="auto"/>
          <w:sz w:val="22"/>
          <w:szCs w:val="22"/>
        </w:rPr>
        <w:t xml:space="preserve">Non-token offer from a government department </w:t>
      </w:r>
    </w:p>
    <w:p w14:paraId="0FECFE95" w14:textId="77777777" w:rsidR="008711D5" w:rsidRPr="006E2105" w:rsidRDefault="008711D5" w:rsidP="006E2105">
      <w:pPr>
        <w:rPr>
          <w:rFonts w:ascii="Calibri" w:eastAsia="Calibri" w:hAnsi="Calibri" w:cs="Arial"/>
          <w:sz w:val="22"/>
          <w:szCs w:val="22"/>
        </w:rPr>
      </w:pPr>
      <w:r w:rsidRPr="006E2105">
        <w:rPr>
          <w:rFonts w:ascii="Calibri" w:eastAsia="Calibri" w:hAnsi="Calibri" w:cs="Arial"/>
          <w:sz w:val="22"/>
          <w:szCs w:val="22"/>
        </w:rPr>
        <w:t xml:space="preserve">In the course of your work as an employee of our organisation, you might be offered a non-token gift, benefit or hospitality by:  </w:t>
      </w:r>
    </w:p>
    <w:p w14:paraId="11EF66DC" w14:textId="77777777" w:rsidR="008711D5" w:rsidRPr="006E2105" w:rsidRDefault="008711D5"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a Victorian government department or administrative office  </w:t>
      </w:r>
    </w:p>
    <w:p w14:paraId="2849B966" w14:textId="77777777" w:rsidR="008711D5" w:rsidRPr="006E2105" w:rsidRDefault="008711D5"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the VPSC. </w:t>
      </w:r>
    </w:p>
    <w:p w14:paraId="2F5A4FBA" w14:textId="77777777" w:rsidR="008711D5" w:rsidRPr="006E2105" w:rsidRDefault="008711D5" w:rsidP="006E2105">
      <w:pPr>
        <w:rPr>
          <w:rFonts w:ascii="Calibri" w:eastAsia="Calibri" w:hAnsi="Calibri" w:cs="Arial"/>
          <w:sz w:val="22"/>
          <w:szCs w:val="22"/>
        </w:rPr>
      </w:pPr>
      <w:r w:rsidRPr="006E2105">
        <w:rPr>
          <w:rFonts w:ascii="Calibri" w:eastAsia="Calibri" w:hAnsi="Calibri" w:cs="Arial"/>
          <w:sz w:val="22"/>
          <w:szCs w:val="22"/>
        </w:rPr>
        <w:t xml:space="preserve">If this occurs: </w:t>
      </w:r>
    </w:p>
    <w:p w14:paraId="36B16BF6" w14:textId="6CCBA852" w:rsidR="008711D5" w:rsidRPr="006E2105" w:rsidRDefault="008711D5"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lastRenderedPageBreak/>
        <w:t>you can accept the offer if it complies with the ‘</w:t>
      </w:r>
      <w:hyperlink w:anchor="_Minimum_accountabilities" w:history="1">
        <w:r w:rsidRPr="006E2105">
          <w:rPr>
            <w:rFonts w:ascii="Calibri" w:eastAsia="Calibri" w:hAnsi="Calibri" w:cstheme="minorHAnsi"/>
          </w:rPr>
          <w:t>Integrity test - offers you must refuse</w:t>
        </w:r>
      </w:hyperlink>
      <w:r w:rsidRPr="006E2105">
        <w:rPr>
          <w:rFonts w:ascii="Calibri" w:eastAsia="Calibri" w:hAnsi="Calibri" w:cstheme="minorHAnsi"/>
        </w:rPr>
        <w:t>’</w:t>
      </w:r>
      <w:r w:rsidR="00154830" w:rsidRPr="006E2105">
        <w:rPr>
          <w:rFonts w:ascii="Calibri" w:eastAsia="Calibri" w:hAnsi="Calibri" w:cstheme="minorHAnsi"/>
        </w:rPr>
        <w:t xml:space="preserve"> (see </w:t>
      </w:r>
      <w:r w:rsidR="00CB2C36" w:rsidRPr="006E2105">
        <w:rPr>
          <w:rFonts w:ascii="Calibri" w:eastAsia="Calibri" w:hAnsi="Calibri" w:cstheme="minorHAnsi"/>
        </w:rPr>
        <w:t>s</w:t>
      </w:r>
      <w:r w:rsidR="00154830" w:rsidRPr="006E2105">
        <w:rPr>
          <w:rFonts w:ascii="Calibri" w:eastAsia="Calibri" w:hAnsi="Calibri" w:cstheme="minorHAnsi"/>
        </w:rPr>
        <w:t>ection 5.2)</w:t>
      </w:r>
    </w:p>
    <w:p w14:paraId="4F878A97" w14:textId="3AD9A742" w:rsidR="008711D5" w:rsidRPr="006E2105" w:rsidRDefault="008711D5"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you do not need to declare the non-token offer </w:t>
      </w:r>
    </w:p>
    <w:p w14:paraId="1DDCB4F9" w14:textId="77777777" w:rsidR="008711D5" w:rsidRPr="006E2105" w:rsidRDefault="008711D5" w:rsidP="006E2105">
      <w:pPr>
        <w:rPr>
          <w:rFonts w:ascii="Calibri" w:eastAsia="Calibri" w:hAnsi="Calibri" w:cs="Arial"/>
          <w:sz w:val="22"/>
          <w:szCs w:val="22"/>
        </w:rPr>
      </w:pPr>
      <w:r w:rsidRPr="006E2105">
        <w:rPr>
          <w:rFonts w:ascii="Calibri" w:eastAsia="Calibri" w:hAnsi="Calibri" w:cs="Arial"/>
          <w:sz w:val="22"/>
          <w:szCs w:val="22"/>
        </w:rPr>
        <w:t>However, if the offer does not meet the ‘</w:t>
      </w:r>
      <w:hyperlink w:anchor="_Minimum_accountabilities" w:history="1">
        <w:r w:rsidRPr="006E2105">
          <w:rPr>
            <w:rFonts w:ascii="Calibri" w:eastAsia="Calibri" w:hAnsi="Calibri" w:cs="Arial"/>
            <w:sz w:val="22"/>
            <w:szCs w:val="22"/>
          </w:rPr>
          <w:t>Integrity test - offers you must refuse</w:t>
        </w:r>
      </w:hyperlink>
      <w:r w:rsidRPr="006E2105">
        <w:rPr>
          <w:rFonts w:ascii="Calibri" w:eastAsia="Calibri" w:hAnsi="Calibri" w:cs="Arial"/>
          <w:sz w:val="22"/>
          <w:szCs w:val="22"/>
        </w:rPr>
        <w:t xml:space="preserve">’ it must be refused and declared. </w:t>
      </w:r>
    </w:p>
    <w:p w14:paraId="4B1DDF34" w14:textId="77777777" w:rsidR="00E04513" w:rsidRPr="006E2105" w:rsidRDefault="00E04513" w:rsidP="006E2105">
      <w:pPr>
        <w:rPr>
          <w:rFonts w:ascii="Calibri" w:eastAsia="Calibri" w:hAnsi="Calibri" w:cs="Arial"/>
          <w:sz w:val="22"/>
          <w:szCs w:val="22"/>
        </w:rPr>
      </w:pPr>
    </w:p>
    <w:p w14:paraId="44AF6CE7" w14:textId="1E737819" w:rsidR="00D93B70" w:rsidRPr="006E2105" w:rsidRDefault="00D93B70" w:rsidP="006E2105">
      <w:pPr>
        <w:pStyle w:val="Heading7"/>
        <w:keepLines w:val="0"/>
        <w:spacing w:before="0"/>
        <w:jc w:val="both"/>
        <w:rPr>
          <w:rFonts w:ascii="Calibri" w:eastAsia="Times New Roman" w:hAnsi="Calibri" w:cstheme="majorHAnsi"/>
          <w:i w:val="0"/>
          <w:iCs w:val="0"/>
          <w:color w:val="002060"/>
          <w:sz w:val="24"/>
          <w:szCs w:val="24"/>
          <w:lang w:val="en-GB"/>
        </w:rPr>
      </w:pPr>
      <w:bookmarkStart w:id="13" w:name="_5.5_Non-token_offers"/>
      <w:bookmarkEnd w:id="13"/>
      <w:r w:rsidRPr="006E2105">
        <w:rPr>
          <w:rFonts w:ascii="Calibri" w:eastAsia="Times New Roman" w:hAnsi="Calibri" w:cstheme="majorHAnsi"/>
          <w:i w:val="0"/>
          <w:iCs w:val="0"/>
          <w:color w:val="002060"/>
          <w:sz w:val="24"/>
          <w:szCs w:val="24"/>
          <w:lang w:val="en-GB"/>
        </w:rPr>
        <w:t>5.5 Non-token offers from a public entity or other public sector organisation</w:t>
      </w:r>
    </w:p>
    <w:p w14:paraId="02279C9A" w14:textId="77777777" w:rsidR="00D93B70" w:rsidRPr="006E2105" w:rsidRDefault="00D93B70" w:rsidP="006E2105">
      <w:pPr>
        <w:pStyle w:val="Heading4"/>
        <w:spacing w:before="0" w:after="0"/>
        <w:rPr>
          <w:rFonts w:ascii="Calibri" w:eastAsia="Calibri" w:hAnsi="Calibri" w:cs="Arial"/>
          <w:color w:val="auto"/>
          <w:sz w:val="22"/>
          <w:szCs w:val="22"/>
        </w:rPr>
      </w:pPr>
    </w:p>
    <w:p w14:paraId="1BA70336" w14:textId="77777777" w:rsidR="008711D5" w:rsidRPr="006E2105" w:rsidRDefault="008711D5" w:rsidP="006E2105">
      <w:pPr>
        <w:rPr>
          <w:rFonts w:ascii="Calibri" w:eastAsia="Calibri" w:hAnsi="Calibri" w:cs="Arial"/>
          <w:sz w:val="22"/>
          <w:szCs w:val="22"/>
        </w:rPr>
      </w:pPr>
      <w:r w:rsidRPr="006E2105">
        <w:rPr>
          <w:rFonts w:ascii="Calibri" w:eastAsia="Calibri" w:hAnsi="Calibri" w:cs="Arial"/>
          <w:sz w:val="22"/>
          <w:szCs w:val="22"/>
        </w:rPr>
        <w:t xml:space="preserve">In the course of your work as an employee of our organisation, you might be offered a non-token gift, benefit or hospitality by another Victorian public sector organisation, such as a public entity. </w:t>
      </w:r>
    </w:p>
    <w:p w14:paraId="7132DCC5" w14:textId="77777777" w:rsidR="008711D5" w:rsidRPr="006E2105" w:rsidRDefault="008711D5" w:rsidP="006E2105">
      <w:pPr>
        <w:spacing w:before="180" w:after="180"/>
        <w:rPr>
          <w:rFonts w:ascii="Calibri" w:eastAsia="Calibri" w:hAnsi="Calibri" w:cs="Arial"/>
          <w:sz w:val="22"/>
          <w:szCs w:val="22"/>
        </w:rPr>
      </w:pPr>
      <w:r w:rsidRPr="006E2105">
        <w:rPr>
          <w:rFonts w:ascii="Calibri" w:eastAsia="Calibri" w:hAnsi="Calibri" w:cs="Arial"/>
          <w:sz w:val="22"/>
          <w:szCs w:val="22"/>
        </w:rPr>
        <w:t xml:space="preserve">For example, you might be offered free tickets to an event where our organisation:  </w:t>
      </w:r>
    </w:p>
    <w:p w14:paraId="474C6D93" w14:textId="77777777" w:rsidR="008711D5" w:rsidRPr="006E2105" w:rsidRDefault="008711D5"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has helped to organise the event </w:t>
      </w:r>
    </w:p>
    <w:p w14:paraId="5A146B8E" w14:textId="77777777" w:rsidR="008711D5" w:rsidRPr="006E2105" w:rsidRDefault="008711D5" w:rsidP="006E2105">
      <w:pPr>
        <w:pStyle w:val="ListParagraph"/>
        <w:numPr>
          <w:ilvl w:val="0"/>
          <w:numId w:val="7"/>
        </w:numPr>
        <w:spacing w:before="180" w:after="180"/>
        <w:rPr>
          <w:rFonts w:ascii="Calibri" w:eastAsia="Calibri" w:hAnsi="Calibri" w:cs="Arial"/>
        </w:rPr>
      </w:pPr>
      <w:r w:rsidRPr="006E2105">
        <w:rPr>
          <w:rFonts w:ascii="Calibri" w:eastAsia="Calibri" w:hAnsi="Calibri" w:cstheme="minorHAnsi"/>
        </w:rPr>
        <w:t>otherwise actively supports th</w:t>
      </w:r>
      <w:r w:rsidRPr="006E2105">
        <w:rPr>
          <w:rFonts w:ascii="Calibri" w:eastAsia="Calibri" w:hAnsi="Calibri" w:cs="Arial"/>
        </w:rPr>
        <w:t xml:space="preserve">e event or the organisation. </w:t>
      </w:r>
    </w:p>
    <w:p w14:paraId="5C6F078B" w14:textId="77777777" w:rsidR="008711D5" w:rsidRPr="006E2105" w:rsidRDefault="008711D5" w:rsidP="006E2105">
      <w:pPr>
        <w:rPr>
          <w:rFonts w:ascii="Calibri" w:eastAsia="Calibri" w:hAnsi="Calibri" w:cs="Arial"/>
          <w:sz w:val="22"/>
          <w:szCs w:val="22"/>
        </w:rPr>
      </w:pPr>
      <w:r w:rsidRPr="006E2105">
        <w:rPr>
          <w:rFonts w:ascii="Calibri" w:eastAsia="Calibri" w:hAnsi="Calibri" w:cs="Arial"/>
          <w:sz w:val="22"/>
          <w:szCs w:val="22"/>
        </w:rPr>
        <w:t xml:space="preserve">If this occurs: </w:t>
      </w:r>
    </w:p>
    <w:p w14:paraId="2A813AFC" w14:textId="52D6D2A4" w:rsidR="008711D5" w:rsidRPr="006E2105" w:rsidRDefault="008711D5" w:rsidP="006E2105">
      <w:pPr>
        <w:pStyle w:val="ListParagraph"/>
        <w:numPr>
          <w:ilvl w:val="0"/>
          <w:numId w:val="7"/>
        </w:numPr>
        <w:spacing w:before="180" w:after="180" w:line="240" w:lineRule="auto"/>
        <w:rPr>
          <w:rFonts w:ascii="Calibri" w:eastAsia="Calibri" w:hAnsi="Calibri" w:cstheme="minorHAnsi"/>
        </w:rPr>
      </w:pPr>
      <w:r w:rsidRPr="006E2105">
        <w:rPr>
          <w:rFonts w:ascii="Calibri" w:eastAsia="Calibri" w:hAnsi="Calibri" w:cstheme="minorHAnsi"/>
        </w:rPr>
        <w:t>you can accept the offer if it complies with the Integrity test (</w:t>
      </w:r>
      <w:r w:rsidR="00154830" w:rsidRPr="006E2105">
        <w:rPr>
          <w:rFonts w:ascii="Calibri" w:eastAsia="Calibri" w:hAnsi="Calibri" w:cstheme="minorHAnsi"/>
        </w:rPr>
        <w:t xml:space="preserve">see </w:t>
      </w:r>
      <w:r w:rsidR="00CB2C36" w:rsidRPr="006E2105">
        <w:rPr>
          <w:rFonts w:ascii="Calibri" w:eastAsia="Calibri" w:hAnsi="Calibri" w:cstheme="minorHAnsi"/>
        </w:rPr>
        <w:t>s</w:t>
      </w:r>
      <w:r w:rsidR="00154830" w:rsidRPr="006E2105">
        <w:rPr>
          <w:rFonts w:ascii="Calibri" w:eastAsia="Calibri" w:hAnsi="Calibri" w:cstheme="minorHAnsi"/>
        </w:rPr>
        <w:t>ection 5.2</w:t>
      </w:r>
      <w:r w:rsidRPr="006E2105">
        <w:rPr>
          <w:rFonts w:ascii="Calibri" w:eastAsia="Calibri" w:hAnsi="Calibri" w:cstheme="minorHAnsi"/>
        </w:rPr>
        <w:t xml:space="preserve">) </w:t>
      </w:r>
    </w:p>
    <w:p w14:paraId="3AC0A712" w14:textId="685335E9" w:rsidR="008711D5" w:rsidRPr="006E2105" w:rsidRDefault="008711D5" w:rsidP="006E2105">
      <w:pPr>
        <w:pStyle w:val="ListParagraph"/>
        <w:numPr>
          <w:ilvl w:val="0"/>
          <w:numId w:val="7"/>
        </w:numPr>
        <w:spacing w:before="180" w:after="180"/>
        <w:rPr>
          <w:rFonts w:ascii="Calibri" w:eastAsia="Calibri" w:hAnsi="Calibri" w:cs="Arial"/>
        </w:rPr>
      </w:pPr>
      <w:r w:rsidRPr="006E2105">
        <w:rPr>
          <w:rFonts w:ascii="Calibri" w:eastAsia="Calibri" w:hAnsi="Calibri" w:cstheme="minorHAnsi"/>
        </w:rPr>
        <w:t>regardless of whethe</w:t>
      </w:r>
      <w:r w:rsidRPr="006E2105">
        <w:rPr>
          <w:rFonts w:ascii="Calibri" w:eastAsia="Calibri" w:hAnsi="Calibri" w:cs="Arial"/>
        </w:rPr>
        <w:t xml:space="preserve">r you accept the non-token offer, </w:t>
      </w:r>
      <w:r w:rsidRPr="006E2105">
        <w:rPr>
          <w:rFonts w:ascii="Calibri" w:eastAsia="Calibri" w:hAnsi="Calibri" w:cs="Arial"/>
          <w:b/>
          <w:bCs/>
        </w:rPr>
        <w:t>you must declare it</w:t>
      </w:r>
      <w:r w:rsidR="00F73A97" w:rsidRPr="006E2105">
        <w:rPr>
          <w:rFonts w:ascii="Calibri" w:eastAsia="Calibri" w:hAnsi="Calibri" w:cs="Arial"/>
        </w:rPr>
        <w:t xml:space="preserve">. </w:t>
      </w:r>
    </w:p>
    <w:p w14:paraId="437C7AE4" w14:textId="2ECEECFD" w:rsidR="00D93B70" w:rsidRPr="006E2105" w:rsidRDefault="00D93B70" w:rsidP="006E2105">
      <w:pPr>
        <w:pStyle w:val="Heading7"/>
        <w:keepLines w:val="0"/>
        <w:numPr>
          <w:ilvl w:val="1"/>
          <w:numId w:val="24"/>
        </w:numPr>
        <w:spacing w:before="0"/>
        <w:jc w:val="both"/>
        <w:rPr>
          <w:rFonts w:ascii="Calibri" w:eastAsia="Times New Roman" w:hAnsi="Calibri" w:cstheme="majorHAnsi"/>
          <w:i w:val="0"/>
          <w:iCs w:val="0"/>
          <w:color w:val="002060"/>
          <w:sz w:val="24"/>
          <w:szCs w:val="24"/>
          <w:lang w:val="en-GB"/>
        </w:rPr>
      </w:pPr>
      <w:bookmarkStart w:id="14" w:name="_Non-token_offers_of"/>
      <w:bookmarkEnd w:id="14"/>
      <w:r w:rsidRPr="006E2105">
        <w:rPr>
          <w:rFonts w:ascii="Calibri" w:eastAsia="Times New Roman" w:hAnsi="Calibri" w:cstheme="majorHAnsi"/>
          <w:i w:val="0"/>
          <w:iCs w:val="0"/>
          <w:color w:val="002060"/>
          <w:sz w:val="24"/>
          <w:szCs w:val="24"/>
          <w:lang w:val="en-GB"/>
        </w:rPr>
        <w:t>Non-token offers of uncertain origin</w:t>
      </w:r>
    </w:p>
    <w:p w14:paraId="2B3902E1" w14:textId="77777777" w:rsidR="008711D5" w:rsidRPr="006E2105" w:rsidRDefault="008711D5"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If you receive an offer via a work colleague and you believe they may be offering on behalf of a third party with the possible intention of influencing you: </w:t>
      </w:r>
    </w:p>
    <w:p w14:paraId="45303360" w14:textId="77777777" w:rsidR="008711D5" w:rsidRPr="006E2105" w:rsidRDefault="008711D5"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b/>
          <w:bCs/>
        </w:rPr>
        <w:t>refuse the offer and declare it</w:t>
      </w:r>
      <w:r w:rsidRPr="006E2105">
        <w:rPr>
          <w:rFonts w:ascii="Calibri" w:eastAsia="Calibri" w:hAnsi="Calibri" w:cstheme="minorHAnsi"/>
        </w:rPr>
        <w:t>, and</w:t>
      </w:r>
    </w:p>
    <w:p w14:paraId="652FC835" w14:textId="77777777" w:rsidR="008711D5" w:rsidRPr="006E2105" w:rsidRDefault="008711D5"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report it to your manager or the appropriate delegate, as it may need to be referred on to an integrity body or the police.</w:t>
      </w:r>
    </w:p>
    <w:p w14:paraId="41C8414B" w14:textId="4D46C660" w:rsidR="006457FC" w:rsidRPr="006E2105" w:rsidRDefault="006457FC" w:rsidP="006E2105">
      <w:pPr>
        <w:pStyle w:val="Heading7"/>
        <w:keepLines w:val="0"/>
        <w:numPr>
          <w:ilvl w:val="1"/>
          <w:numId w:val="24"/>
        </w:numPr>
        <w:spacing w:before="0"/>
        <w:jc w:val="both"/>
        <w:rPr>
          <w:rFonts w:ascii="Calibri" w:eastAsia="Times New Roman" w:hAnsi="Calibri" w:cstheme="majorHAnsi"/>
          <w:i w:val="0"/>
          <w:iCs w:val="0"/>
          <w:color w:val="002060"/>
          <w:sz w:val="24"/>
          <w:szCs w:val="24"/>
          <w:lang w:val="en-GB"/>
        </w:rPr>
      </w:pPr>
      <w:bookmarkStart w:id="15" w:name="_Non-token_offers_from_1"/>
      <w:bookmarkEnd w:id="15"/>
      <w:r w:rsidRPr="006E2105">
        <w:rPr>
          <w:rFonts w:ascii="Calibri" w:eastAsia="Times New Roman" w:hAnsi="Calibri" w:cstheme="majorHAnsi"/>
          <w:i w:val="0"/>
          <w:iCs w:val="0"/>
          <w:color w:val="002060"/>
          <w:sz w:val="24"/>
          <w:szCs w:val="24"/>
          <w:lang w:val="en-GB"/>
        </w:rPr>
        <w:t>Non-token offers from an interstate or Commonwealth public sector organisation</w:t>
      </w:r>
    </w:p>
    <w:p w14:paraId="68B5B27A" w14:textId="77777777" w:rsidR="006457FC" w:rsidRPr="006E2105" w:rsidRDefault="006457FC" w:rsidP="006E2105">
      <w:pPr>
        <w:pStyle w:val="Heading4"/>
        <w:spacing w:before="0" w:after="0"/>
        <w:rPr>
          <w:rFonts w:ascii="Calibri" w:eastAsia="Calibri" w:hAnsi="Calibri" w:cs="Arial"/>
          <w:color w:val="auto"/>
          <w:sz w:val="22"/>
          <w:szCs w:val="22"/>
        </w:rPr>
      </w:pPr>
    </w:p>
    <w:p w14:paraId="7CDD23FE" w14:textId="77777777" w:rsidR="008711D5" w:rsidRPr="006E2105" w:rsidRDefault="008711D5" w:rsidP="006E2105">
      <w:pPr>
        <w:rPr>
          <w:rFonts w:ascii="Calibri" w:eastAsia="Calibri" w:hAnsi="Calibri" w:cs="Arial"/>
          <w:sz w:val="22"/>
          <w:szCs w:val="22"/>
        </w:rPr>
      </w:pPr>
      <w:r w:rsidRPr="006E2105">
        <w:rPr>
          <w:rFonts w:ascii="Calibri" w:eastAsia="Calibri" w:hAnsi="Calibri" w:cs="Arial"/>
          <w:sz w:val="22"/>
          <w:szCs w:val="22"/>
        </w:rPr>
        <w:t>Offers from public sector organisations that are part of a different state or part of the Commonwealth public sector should be treated the same as any other organisation that is not a Victorian public sector organisation.</w:t>
      </w:r>
    </w:p>
    <w:p w14:paraId="7E1C783D" w14:textId="77777777" w:rsidR="00562CBC" w:rsidRPr="006E2105" w:rsidRDefault="00562CBC" w:rsidP="006E2105">
      <w:pPr>
        <w:ind w:left="360"/>
        <w:rPr>
          <w:rFonts w:ascii="Calibri" w:eastAsia="Calibri" w:hAnsi="Calibri" w:cs="Arial"/>
          <w:sz w:val="22"/>
          <w:szCs w:val="22"/>
        </w:rPr>
      </w:pPr>
    </w:p>
    <w:p w14:paraId="19169FC9" w14:textId="794A4280" w:rsidR="00CC772A" w:rsidRPr="006E2105" w:rsidRDefault="000542DA" w:rsidP="006E2105">
      <w:pPr>
        <w:pStyle w:val="Heading7"/>
        <w:keepLines w:val="0"/>
        <w:numPr>
          <w:ilvl w:val="1"/>
          <w:numId w:val="24"/>
        </w:numPr>
        <w:spacing w:before="0"/>
        <w:jc w:val="both"/>
        <w:rPr>
          <w:rFonts w:ascii="Calibri" w:eastAsia="Times New Roman" w:hAnsi="Calibri" w:cstheme="majorHAnsi"/>
          <w:i w:val="0"/>
          <w:iCs w:val="0"/>
          <w:color w:val="002060"/>
          <w:sz w:val="24"/>
          <w:szCs w:val="24"/>
          <w:lang w:val="en-GB"/>
        </w:rPr>
      </w:pPr>
      <w:bookmarkStart w:id="16" w:name="_Declaring_and_recording"/>
      <w:bookmarkStart w:id="17" w:name="_Hlk52272995"/>
      <w:bookmarkEnd w:id="16"/>
      <w:r w:rsidRPr="006E2105">
        <w:rPr>
          <w:rFonts w:ascii="Calibri" w:eastAsia="Times New Roman" w:hAnsi="Calibri" w:cstheme="majorHAnsi"/>
          <w:i w:val="0"/>
          <w:iCs w:val="0"/>
          <w:color w:val="002060"/>
          <w:sz w:val="24"/>
          <w:szCs w:val="24"/>
          <w:lang w:val="en-GB"/>
        </w:rPr>
        <w:t>Declaring and r</w:t>
      </w:r>
      <w:r w:rsidR="00CC772A" w:rsidRPr="006E2105">
        <w:rPr>
          <w:rFonts w:ascii="Calibri" w:eastAsia="Times New Roman" w:hAnsi="Calibri" w:cstheme="majorHAnsi"/>
          <w:i w:val="0"/>
          <w:iCs w:val="0"/>
          <w:color w:val="002060"/>
          <w:sz w:val="24"/>
          <w:szCs w:val="24"/>
          <w:lang w:val="en-GB"/>
        </w:rPr>
        <w:t xml:space="preserve">ecording non-token offers of gifts, benefits and hospitality </w:t>
      </w:r>
    </w:p>
    <w:p w14:paraId="13FC9B6B" w14:textId="256577AF" w:rsidR="00841862" w:rsidRPr="006E2105" w:rsidRDefault="00CC772A"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Individuals must declare all non-token offers, whether accepted or declined by</w:t>
      </w:r>
      <w:r w:rsidR="009B6FA3" w:rsidRPr="006E2105">
        <w:rPr>
          <w:rFonts w:ascii="Calibri" w:eastAsia="Calibri" w:hAnsi="Calibri" w:cstheme="minorHAnsi"/>
          <w:sz w:val="22"/>
          <w:szCs w:val="22"/>
        </w:rPr>
        <w:t xml:space="preserve"> completing and providing a </w:t>
      </w:r>
      <w:r w:rsidRPr="006E2105">
        <w:rPr>
          <w:rFonts w:ascii="Calibri" w:eastAsia="Calibri" w:hAnsi="Calibri" w:cstheme="minorHAnsi"/>
          <w:b/>
          <w:color w:val="0070C0"/>
          <w:sz w:val="22"/>
          <w:szCs w:val="22"/>
        </w:rPr>
        <w:t>Gifts</w:t>
      </w:r>
      <w:r w:rsidR="00C03064" w:rsidRPr="006E2105">
        <w:rPr>
          <w:rFonts w:ascii="Calibri" w:eastAsia="Calibri" w:hAnsi="Calibri" w:cstheme="minorHAnsi"/>
          <w:b/>
          <w:color w:val="0070C0"/>
          <w:sz w:val="22"/>
          <w:szCs w:val="22"/>
        </w:rPr>
        <w:t>,</w:t>
      </w:r>
      <w:r w:rsidRPr="006E2105">
        <w:rPr>
          <w:rFonts w:ascii="Calibri" w:eastAsia="Calibri" w:hAnsi="Calibri" w:cstheme="minorHAnsi"/>
          <w:b/>
          <w:color w:val="0070C0"/>
          <w:sz w:val="22"/>
          <w:szCs w:val="22"/>
        </w:rPr>
        <w:t xml:space="preserve"> Benefits and Hospitality Declaration Form </w:t>
      </w:r>
      <w:r w:rsidRPr="006E2105">
        <w:rPr>
          <w:rFonts w:ascii="Calibri" w:eastAsia="Calibri" w:hAnsi="Calibri" w:cstheme="minorHAnsi"/>
          <w:sz w:val="22"/>
          <w:szCs w:val="22"/>
        </w:rPr>
        <w:t>(A</w:t>
      </w:r>
      <w:r w:rsidR="00C74FA9" w:rsidRPr="006E2105">
        <w:rPr>
          <w:rFonts w:ascii="Calibri" w:eastAsia="Calibri" w:hAnsi="Calibri" w:cstheme="minorHAnsi"/>
          <w:sz w:val="22"/>
          <w:szCs w:val="22"/>
        </w:rPr>
        <w:t>ppendix B</w:t>
      </w:r>
      <w:r w:rsidRPr="006E2105">
        <w:rPr>
          <w:rFonts w:ascii="Calibri" w:eastAsia="Calibri" w:hAnsi="Calibri" w:cstheme="minorHAnsi"/>
          <w:sz w:val="22"/>
          <w:szCs w:val="22"/>
        </w:rPr>
        <w:t xml:space="preserve">) </w:t>
      </w:r>
      <w:r w:rsidR="000542DA" w:rsidRPr="006E2105">
        <w:rPr>
          <w:rFonts w:ascii="Calibri" w:eastAsia="Calibri" w:hAnsi="Calibri" w:cstheme="minorHAnsi"/>
          <w:sz w:val="22"/>
          <w:szCs w:val="22"/>
        </w:rPr>
        <w:t>to</w:t>
      </w:r>
      <w:r w:rsidR="00C03064" w:rsidRPr="006E2105">
        <w:rPr>
          <w:rFonts w:ascii="Calibri" w:eastAsia="Calibri" w:hAnsi="Calibri" w:cstheme="minorHAnsi"/>
          <w:sz w:val="22"/>
          <w:szCs w:val="22"/>
        </w:rPr>
        <w:t xml:space="preserve"> the</w:t>
      </w:r>
      <w:r w:rsidR="000542DA" w:rsidRPr="006E2105">
        <w:rPr>
          <w:rFonts w:ascii="Calibri" w:eastAsia="Calibri" w:hAnsi="Calibri" w:cstheme="minorHAnsi"/>
          <w:sz w:val="22"/>
          <w:szCs w:val="22"/>
        </w:rPr>
        <w:t xml:space="preserve"> </w:t>
      </w:r>
      <w:r w:rsidRPr="006E2105">
        <w:rPr>
          <w:rFonts w:ascii="Calibri" w:eastAsia="Calibri" w:hAnsi="Calibri" w:cstheme="minorHAnsi"/>
          <w:sz w:val="22"/>
          <w:szCs w:val="22"/>
        </w:rPr>
        <w:t>Finance</w:t>
      </w:r>
      <w:r w:rsidR="0036593F" w:rsidRPr="006E2105">
        <w:rPr>
          <w:rFonts w:ascii="Calibri" w:eastAsia="Calibri" w:hAnsi="Calibri" w:cstheme="minorHAnsi"/>
          <w:sz w:val="22"/>
          <w:szCs w:val="22"/>
        </w:rPr>
        <w:t xml:space="preserve"> Branch</w:t>
      </w:r>
      <w:r w:rsidRPr="006E2105">
        <w:rPr>
          <w:rFonts w:ascii="Calibri" w:eastAsia="Calibri" w:hAnsi="Calibri" w:cstheme="minorHAnsi"/>
          <w:sz w:val="22"/>
          <w:szCs w:val="22"/>
        </w:rPr>
        <w:t xml:space="preserve">. </w:t>
      </w:r>
      <w:r w:rsidR="000542DA" w:rsidRPr="006E2105">
        <w:rPr>
          <w:rFonts w:ascii="Calibri" w:eastAsia="Calibri" w:hAnsi="Calibri" w:cstheme="minorHAnsi"/>
          <w:sz w:val="22"/>
          <w:szCs w:val="22"/>
        </w:rPr>
        <w:t xml:space="preserve">Where there is no opportunity to seek written </w:t>
      </w:r>
      <w:r w:rsidR="00233A31" w:rsidRPr="006E2105">
        <w:rPr>
          <w:rFonts w:ascii="Calibri" w:eastAsia="Calibri" w:hAnsi="Calibri" w:cstheme="minorHAnsi"/>
          <w:sz w:val="22"/>
          <w:szCs w:val="22"/>
        </w:rPr>
        <w:t xml:space="preserve">prior </w:t>
      </w:r>
      <w:r w:rsidR="000542DA" w:rsidRPr="006E2105">
        <w:rPr>
          <w:rFonts w:ascii="Calibri" w:eastAsia="Calibri" w:hAnsi="Calibri" w:cstheme="minorHAnsi"/>
          <w:sz w:val="22"/>
          <w:szCs w:val="22"/>
        </w:rPr>
        <w:t>approval from their manager prior to accepting a gift or hospitality</w:t>
      </w:r>
      <w:r w:rsidR="00C03064" w:rsidRPr="006E2105">
        <w:rPr>
          <w:rFonts w:ascii="Calibri" w:eastAsia="Calibri" w:hAnsi="Calibri" w:cstheme="minorHAnsi"/>
          <w:sz w:val="22"/>
          <w:szCs w:val="22"/>
        </w:rPr>
        <w:t>,</w:t>
      </w:r>
      <w:r w:rsidR="000542DA" w:rsidRPr="006E2105">
        <w:rPr>
          <w:rFonts w:ascii="Calibri" w:eastAsia="Calibri" w:hAnsi="Calibri" w:cstheme="minorHAnsi"/>
          <w:sz w:val="22"/>
          <w:szCs w:val="22"/>
        </w:rPr>
        <w:t xml:space="preserve"> the individual must seek approval from their manager and complete a</w:t>
      </w:r>
      <w:r w:rsidR="00CF55E8" w:rsidRPr="006E2105">
        <w:rPr>
          <w:rFonts w:ascii="Calibri" w:eastAsia="Calibri" w:hAnsi="Calibri" w:cstheme="minorHAnsi"/>
          <w:sz w:val="22"/>
          <w:szCs w:val="22"/>
        </w:rPr>
        <w:t xml:space="preserve"> </w:t>
      </w:r>
      <w:r w:rsidR="000542DA" w:rsidRPr="006E2105">
        <w:rPr>
          <w:rFonts w:ascii="Calibri" w:eastAsia="Calibri" w:hAnsi="Calibri" w:cstheme="minorHAnsi"/>
          <w:sz w:val="22"/>
          <w:szCs w:val="22"/>
        </w:rPr>
        <w:t>Gifts</w:t>
      </w:r>
      <w:r w:rsidR="00C03064" w:rsidRPr="006E2105">
        <w:rPr>
          <w:rFonts w:ascii="Calibri" w:eastAsia="Calibri" w:hAnsi="Calibri" w:cstheme="minorHAnsi"/>
          <w:sz w:val="22"/>
          <w:szCs w:val="22"/>
        </w:rPr>
        <w:t>,</w:t>
      </w:r>
      <w:r w:rsidR="000542DA" w:rsidRPr="006E2105">
        <w:rPr>
          <w:rFonts w:ascii="Calibri" w:eastAsia="Calibri" w:hAnsi="Calibri" w:cstheme="minorHAnsi"/>
          <w:sz w:val="22"/>
          <w:szCs w:val="22"/>
        </w:rPr>
        <w:t xml:space="preserve"> Benefits and Hospitality Declaration Form within five business days</w:t>
      </w:r>
      <w:r w:rsidR="00F73A97" w:rsidRPr="006E2105">
        <w:rPr>
          <w:rFonts w:ascii="Calibri" w:eastAsia="Calibri" w:hAnsi="Calibri" w:cstheme="minorHAnsi"/>
          <w:sz w:val="22"/>
          <w:szCs w:val="22"/>
        </w:rPr>
        <w:t xml:space="preserve">. </w:t>
      </w:r>
      <w:r w:rsidR="00841862" w:rsidRPr="006E2105">
        <w:rPr>
          <w:rFonts w:ascii="Calibri" w:eastAsia="Calibri" w:hAnsi="Calibri" w:cstheme="minorHAnsi"/>
          <w:sz w:val="22"/>
          <w:szCs w:val="22"/>
        </w:rPr>
        <w:t>In these circumstances,</w:t>
      </w:r>
      <w:r w:rsidR="006B3F4B" w:rsidRPr="006E2105">
        <w:rPr>
          <w:rFonts w:ascii="Calibri" w:eastAsia="Calibri" w:hAnsi="Calibri" w:cstheme="minorHAnsi"/>
          <w:sz w:val="22"/>
          <w:szCs w:val="22"/>
        </w:rPr>
        <w:t xml:space="preserve"> </w:t>
      </w:r>
      <w:r w:rsidR="00841862" w:rsidRPr="006E2105">
        <w:rPr>
          <w:rFonts w:ascii="Calibri" w:eastAsia="Calibri" w:hAnsi="Calibri" w:cstheme="minorHAnsi"/>
          <w:sz w:val="22"/>
          <w:szCs w:val="22"/>
        </w:rPr>
        <w:t xml:space="preserve">staff </w:t>
      </w:r>
      <w:r w:rsidR="006B3F4B" w:rsidRPr="006E2105">
        <w:rPr>
          <w:rFonts w:ascii="Calibri" w:eastAsia="Calibri" w:hAnsi="Calibri" w:cstheme="minorHAnsi"/>
          <w:sz w:val="22"/>
          <w:szCs w:val="22"/>
        </w:rPr>
        <w:t xml:space="preserve">must </w:t>
      </w:r>
      <w:r w:rsidR="00841862" w:rsidRPr="006E2105">
        <w:rPr>
          <w:rFonts w:ascii="Calibri" w:eastAsia="Calibri" w:hAnsi="Calibri" w:cstheme="minorHAnsi"/>
          <w:sz w:val="22"/>
          <w:szCs w:val="22"/>
        </w:rPr>
        <w:t>notify the provider of the non-token offer that the acceptance is conditional upon obtaining</w:t>
      </w:r>
      <w:r w:rsidR="009865AC" w:rsidRPr="006E2105">
        <w:rPr>
          <w:rFonts w:ascii="Calibri" w:eastAsia="Calibri" w:hAnsi="Calibri" w:cstheme="minorHAnsi"/>
          <w:sz w:val="22"/>
          <w:szCs w:val="22"/>
        </w:rPr>
        <w:t xml:space="preserve"> written</w:t>
      </w:r>
      <w:r w:rsidR="00841862" w:rsidRPr="006E2105">
        <w:rPr>
          <w:rFonts w:ascii="Calibri" w:eastAsia="Calibri" w:hAnsi="Calibri" w:cstheme="minorHAnsi"/>
          <w:sz w:val="22"/>
          <w:szCs w:val="22"/>
        </w:rPr>
        <w:t xml:space="preserve"> approval from management to retain the offer</w:t>
      </w:r>
      <w:r w:rsidR="00F73A97" w:rsidRPr="006E2105">
        <w:rPr>
          <w:rFonts w:ascii="Calibri" w:eastAsia="Calibri" w:hAnsi="Calibri" w:cstheme="minorHAnsi"/>
          <w:sz w:val="22"/>
          <w:szCs w:val="22"/>
        </w:rPr>
        <w:t xml:space="preserve">. </w:t>
      </w:r>
    </w:p>
    <w:p w14:paraId="64A2A929" w14:textId="7421E95C" w:rsidR="00CF59C1" w:rsidRPr="006E2105" w:rsidRDefault="00CF59C1" w:rsidP="006E2105">
      <w:pPr>
        <w:pStyle w:val="Bullet1"/>
        <w:numPr>
          <w:ilvl w:val="0"/>
          <w:numId w:val="0"/>
        </w:numPr>
        <w:rPr>
          <w:rFonts w:ascii="Calibri" w:eastAsia="Calibri" w:hAnsi="Calibri" w:cstheme="minorHAnsi"/>
          <w:color w:val="E35205" w:themeColor="accent2"/>
        </w:rPr>
      </w:pPr>
      <w:r w:rsidRPr="006E2105">
        <w:rPr>
          <w:rFonts w:ascii="Calibri" w:eastAsia="Calibri" w:hAnsi="Calibri" w:cstheme="minorHAnsi"/>
        </w:rPr>
        <w:t>The Secretary</w:t>
      </w:r>
      <w:r w:rsidR="00104F71" w:rsidRPr="006E2105">
        <w:rPr>
          <w:rFonts w:ascii="Calibri" w:eastAsia="Calibri" w:hAnsi="Calibri" w:cstheme="minorHAnsi"/>
        </w:rPr>
        <w:t xml:space="preserve"> of the department</w:t>
      </w:r>
      <w:r w:rsidRPr="006E2105">
        <w:rPr>
          <w:rFonts w:ascii="Calibri" w:eastAsia="Calibri" w:hAnsi="Calibri" w:cstheme="minorHAnsi"/>
        </w:rPr>
        <w:t xml:space="preserve"> should submit their form to </w:t>
      </w:r>
      <w:r w:rsidR="006B3F4B" w:rsidRPr="006E2105">
        <w:rPr>
          <w:rFonts w:ascii="Calibri" w:eastAsia="Calibri" w:hAnsi="Calibri" w:cstheme="minorHAnsi"/>
        </w:rPr>
        <w:t xml:space="preserve">either a </w:t>
      </w:r>
      <w:r w:rsidR="00CF55E8" w:rsidRPr="006E2105">
        <w:rPr>
          <w:rFonts w:ascii="Calibri" w:eastAsia="Calibri" w:hAnsi="Calibri" w:cstheme="minorHAnsi"/>
        </w:rPr>
        <w:t xml:space="preserve">departmental </w:t>
      </w:r>
      <w:r w:rsidR="006B3F4B" w:rsidRPr="006E2105">
        <w:rPr>
          <w:rFonts w:ascii="Calibri" w:eastAsia="Calibri" w:hAnsi="Calibri" w:cstheme="minorHAnsi"/>
        </w:rPr>
        <w:t xml:space="preserve">Deputy Secretary or the CFO i.e. </w:t>
      </w:r>
      <w:r w:rsidRPr="006E2105">
        <w:rPr>
          <w:rFonts w:ascii="Calibri" w:eastAsia="Calibri" w:hAnsi="Calibri" w:cstheme="minorHAnsi"/>
        </w:rPr>
        <w:t xml:space="preserve">an independent third party (internal or external but not a subordinate) for review and approval. </w:t>
      </w:r>
    </w:p>
    <w:p w14:paraId="48E5955A" w14:textId="77777777" w:rsidR="008B3F9E" w:rsidRPr="006E2105" w:rsidRDefault="008B3F9E" w:rsidP="006E2105">
      <w:pPr>
        <w:pStyle w:val="Heading4"/>
        <w:rPr>
          <w:rFonts w:ascii="Calibri" w:eastAsia="Calibri" w:hAnsi="Calibri" w:cs="Arial"/>
          <w:color w:val="auto"/>
          <w:sz w:val="22"/>
          <w:szCs w:val="22"/>
        </w:rPr>
      </w:pPr>
      <w:r w:rsidRPr="006E2105">
        <w:rPr>
          <w:rFonts w:ascii="Calibri" w:eastAsia="Calibri" w:hAnsi="Calibri" w:cs="Arial"/>
          <w:color w:val="auto"/>
          <w:sz w:val="22"/>
          <w:szCs w:val="22"/>
        </w:rPr>
        <w:t>Exceptions to declaration rule</w:t>
      </w:r>
    </w:p>
    <w:p w14:paraId="2A9F822D" w14:textId="77777777" w:rsidR="008B3F9E" w:rsidRPr="006E2105" w:rsidRDefault="008B3F9E" w:rsidP="006E2105">
      <w:pPr>
        <w:pStyle w:val="Heading4"/>
        <w:rPr>
          <w:rFonts w:ascii="Calibri" w:eastAsia="Calibri" w:hAnsi="Calibri" w:cstheme="minorHAnsi"/>
          <w:color w:val="auto"/>
          <w:sz w:val="22"/>
          <w:szCs w:val="22"/>
        </w:rPr>
      </w:pPr>
      <w:r w:rsidRPr="006E2105">
        <w:rPr>
          <w:rFonts w:ascii="Calibri" w:eastAsia="Calibri" w:hAnsi="Calibri" w:cstheme="minorHAnsi"/>
          <w:color w:val="auto"/>
          <w:sz w:val="22"/>
          <w:szCs w:val="22"/>
        </w:rPr>
        <w:t xml:space="preserve">Generic offers that are refused </w:t>
      </w:r>
    </w:p>
    <w:p w14:paraId="4451C214" w14:textId="77777777" w:rsidR="008B3F9E" w:rsidRPr="006E2105" w:rsidRDefault="008B3F9E" w:rsidP="006E2105">
      <w:pPr>
        <w:rPr>
          <w:rFonts w:ascii="Calibri" w:eastAsia="Calibri" w:hAnsi="Calibri" w:cstheme="minorHAnsi"/>
          <w:sz w:val="22"/>
          <w:szCs w:val="22"/>
        </w:rPr>
      </w:pPr>
      <w:r w:rsidRPr="006E2105">
        <w:rPr>
          <w:rFonts w:ascii="Calibri" w:eastAsia="Calibri" w:hAnsi="Calibri" w:cstheme="minorHAnsi"/>
          <w:sz w:val="22"/>
          <w:szCs w:val="22"/>
        </w:rPr>
        <w:t xml:space="preserve">In the course of your public duties you may receive generic offers of non-token gifts or benefits. For example: </w:t>
      </w:r>
    </w:p>
    <w:p w14:paraId="0F8F48EB" w14:textId="77777777" w:rsidR="008B3F9E" w:rsidRPr="006E2105" w:rsidRDefault="008B3F9E" w:rsidP="006E2105">
      <w:pPr>
        <w:pStyle w:val="Bullet1"/>
        <w:spacing w:after="0" w:line="240" w:lineRule="auto"/>
        <w:rPr>
          <w:rFonts w:ascii="Calibri" w:eastAsia="Calibri" w:hAnsi="Calibri" w:cstheme="minorHAnsi"/>
        </w:rPr>
      </w:pPr>
      <w:r w:rsidRPr="006E2105">
        <w:rPr>
          <w:rFonts w:ascii="Calibri" w:eastAsia="Calibri" w:hAnsi="Calibri" w:cstheme="minorHAnsi"/>
        </w:rPr>
        <w:t xml:space="preserve">emails targeting our employees with offers to attend a seminar or webinar at a discount rate </w:t>
      </w:r>
    </w:p>
    <w:p w14:paraId="06ED1613" w14:textId="41190DBC" w:rsidR="008B3F9E" w:rsidRPr="006E2105" w:rsidRDefault="008B3F9E" w:rsidP="006E2105">
      <w:pPr>
        <w:pStyle w:val="Bullet1"/>
        <w:spacing w:after="0" w:line="240" w:lineRule="auto"/>
        <w:rPr>
          <w:rFonts w:ascii="Calibri" w:eastAsia="Calibri" w:hAnsi="Calibri" w:cstheme="minorHAnsi"/>
        </w:rPr>
      </w:pPr>
      <w:r w:rsidRPr="006E2105">
        <w:rPr>
          <w:rFonts w:ascii="Calibri" w:eastAsia="Calibri" w:hAnsi="Calibri" w:cstheme="minorHAnsi"/>
        </w:rPr>
        <w:t>SPAM email</w:t>
      </w:r>
      <w:r w:rsidR="00F73A97" w:rsidRPr="006E2105">
        <w:rPr>
          <w:rFonts w:ascii="Calibri" w:eastAsia="Calibri" w:hAnsi="Calibri" w:cstheme="minorHAnsi"/>
        </w:rPr>
        <w:t xml:space="preserve">. </w:t>
      </w:r>
    </w:p>
    <w:p w14:paraId="1F9D578E" w14:textId="5F180EFB" w:rsidR="008B3F9E" w:rsidRPr="006E2105" w:rsidRDefault="008B3F9E" w:rsidP="006E2105">
      <w:pPr>
        <w:rPr>
          <w:rFonts w:ascii="Calibri" w:eastAsia="Calibri" w:hAnsi="Calibri" w:cstheme="minorHAnsi"/>
          <w:sz w:val="22"/>
          <w:szCs w:val="22"/>
        </w:rPr>
      </w:pPr>
      <w:r w:rsidRPr="006E2105">
        <w:rPr>
          <w:rFonts w:ascii="Calibri" w:eastAsia="Calibri" w:hAnsi="Calibri" w:cstheme="minorHAnsi"/>
          <w:sz w:val="22"/>
          <w:szCs w:val="22"/>
        </w:rPr>
        <w:t>You don’t need to declare a generic non-token offer if you refuse it. If you want to accept it, the usual restrictions in the ‘</w:t>
      </w:r>
      <w:hyperlink w:anchor="_Minimum_accountabilities" w:history="1">
        <w:r w:rsidRPr="006E2105">
          <w:rPr>
            <w:rFonts w:ascii="Calibri" w:eastAsia="Calibri" w:hAnsi="Calibri" w:cstheme="minorHAnsi"/>
            <w:sz w:val="22"/>
            <w:szCs w:val="22"/>
          </w:rPr>
          <w:t>Integrity test - offers you must refuse</w:t>
        </w:r>
      </w:hyperlink>
      <w:r w:rsidRPr="006E2105">
        <w:rPr>
          <w:rFonts w:ascii="Calibri" w:eastAsia="Calibri" w:hAnsi="Calibri" w:cstheme="minorHAnsi"/>
          <w:sz w:val="22"/>
          <w:szCs w:val="22"/>
        </w:rPr>
        <w:t>’</w:t>
      </w:r>
      <w:r w:rsidR="00AC2500" w:rsidRPr="006E2105">
        <w:rPr>
          <w:rFonts w:ascii="Calibri" w:eastAsia="Calibri" w:hAnsi="Calibri" w:cstheme="minorHAnsi"/>
          <w:sz w:val="22"/>
          <w:szCs w:val="22"/>
        </w:rPr>
        <w:t xml:space="preserve"> (see Section 5.2)</w:t>
      </w:r>
      <w:r w:rsidRPr="006E2105">
        <w:rPr>
          <w:rFonts w:ascii="Calibri" w:eastAsia="Calibri" w:hAnsi="Calibri" w:cstheme="minorHAnsi"/>
          <w:sz w:val="22"/>
          <w:szCs w:val="22"/>
        </w:rPr>
        <w:t xml:space="preserve"> apply as to whether you can do so.</w:t>
      </w:r>
    </w:p>
    <w:p w14:paraId="65F78DD8" w14:textId="77777777" w:rsidR="008B3F9E" w:rsidRPr="006E2105" w:rsidRDefault="008B3F9E" w:rsidP="006E2105">
      <w:pPr>
        <w:pStyle w:val="Heading4"/>
        <w:rPr>
          <w:rFonts w:ascii="Calibri" w:eastAsia="Calibri" w:hAnsi="Calibri" w:cstheme="minorHAnsi"/>
          <w:color w:val="auto"/>
          <w:sz w:val="22"/>
          <w:szCs w:val="22"/>
        </w:rPr>
      </w:pPr>
      <w:r w:rsidRPr="006E2105">
        <w:rPr>
          <w:rFonts w:ascii="Calibri" w:eastAsia="Calibri" w:hAnsi="Calibri" w:cstheme="minorHAnsi"/>
          <w:color w:val="auto"/>
          <w:sz w:val="22"/>
          <w:szCs w:val="22"/>
        </w:rPr>
        <w:lastRenderedPageBreak/>
        <w:t>Targeted email blasts</w:t>
      </w:r>
    </w:p>
    <w:p w14:paraId="650992CC" w14:textId="77777777" w:rsidR="008B3F9E" w:rsidRPr="006E2105" w:rsidRDefault="008B3F9E" w:rsidP="006E2105">
      <w:pPr>
        <w:rPr>
          <w:rFonts w:ascii="Calibri" w:eastAsia="Calibri" w:hAnsi="Calibri" w:cstheme="minorHAnsi"/>
          <w:sz w:val="22"/>
          <w:szCs w:val="22"/>
        </w:rPr>
      </w:pPr>
      <w:r w:rsidRPr="006E2105">
        <w:rPr>
          <w:rFonts w:ascii="Calibri" w:eastAsia="Calibri" w:hAnsi="Calibri" w:cstheme="minorHAnsi"/>
          <w:sz w:val="22"/>
          <w:szCs w:val="22"/>
        </w:rPr>
        <w:t>Often, generic offers may appear personalised by being addressed to you directly, or through the use of generative language tools that can quickly and believably personalise the body of emails whilst still sending them to a large number of people.</w:t>
      </w:r>
    </w:p>
    <w:p w14:paraId="0A614B14" w14:textId="77777777" w:rsidR="008B3F9E" w:rsidRPr="006E2105" w:rsidRDefault="008B3F9E" w:rsidP="006E2105">
      <w:pPr>
        <w:rPr>
          <w:rFonts w:ascii="Calibri" w:eastAsia="Calibri" w:hAnsi="Calibri" w:cstheme="minorHAnsi"/>
          <w:sz w:val="22"/>
          <w:szCs w:val="22"/>
        </w:rPr>
      </w:pPr>
    </w:p>
    <w:p w14:paraId="3B519B90" w14:textId="77777777" w:rsidR="008B3F9E" w:rsidRPr="006E2105" w:rsidRDefault="008B3F9E" w:rsidP="006E2105">
      <w:pPr>
        <w:rPr>
          <w:rFonts w:ascii="Calibri" w:eastAsia="Calibri" w:hAnsi="Calibri" w:cstheme="minorHAnsi"/>
          <w:sz w:val="22"/>
          <w:szCs w:val="22"/>
        </w:rPr>
      </w:pPr>
      <w:r w:rsidRPr="006E2105">
        <w:rPr>
          <w:rFonts w:ascii="Calibri" w:eastAsia="Calibri" w:hAnsi="Calibri" w:cstheme="minorHAnsi"/>
          <w:sz w:val="22"/>
          <w:szCs w:val="22"/>
        </w:rPr>
        <w:t>If you receive an email and you are unsure if it is a generic offer, talk to your manager to determine if you need to declare it. Some useful questions to ask when unsure are:</w:t>
      </w:r>
    </w:p>
    <w:p w14:paraId="44C9BC07" w14:textId="77777777" w:rsidR="008B3F9E" w:rsidRPr="006E2105" w:rsidRDefault="008B3F9E" w:rsidP="006E2105">
      <w:pPr>
        <w:pStyle w:val="ListParagraph"/>
        <w:numPr>
          <w:ilvl w:val="0"/>
          <w:numId w:val="18"/>
        </w:numPr>
        <w:rPr>
          <w:rFonts w:ascii="Calibri" w:eastAsia="Calibri" w:hAnsi="Calibri" w:cstheme="minorHAnsi"/>
        </w:rPr>
      </w:pPr>
      <w:r w:rsidRPr="006E2105">
        <w:rPr>
          <w:rFonts w:ascii="Calibri" w:eastAsia="Calibri" w:hAnsi="Calibri" w:cstheme="minorHAnsi"/>
        </w:rPr>
        <w:t>Do I have a relationship with the person who sent the email?</w:t>
      </w:r>
    </w:p>
    <w:p w14:paraId="0A3F34C9" w14:textId="77777777" w:rsidR="008B3F9E" w:rsidRPr="006E2105" w:rsidRDefault="008B3F9E" w:rsidP="006E2105">
      <w:pPr>
        <w:pStyle w:val="ListParagraph"/>
        <w:numPr>
          <w:ilvl w:val="0"/>
          <w:numId w:val="18"/>
        </w:numPr>
        <w:rPr>
          <w:rFonts w:ascii="Calibri" w:eastAsia="Calibri" w:hAnsi="Calibri" w:cstheme="minorHAnsi"/>
        </w:rPr>
      </w:pPr>
      <w:r w:rsidRPr="006E2105">
        <w:rPr>
          <w:rFonts w:ascii="Calibri" w:eastAsia="Calibri" w:hAnsi="Calibri" w:cstheme="minorHAnsi"/>
        </w:rPr>
        <w:t>Do I have a relationship with the organisation who sent the email?</w:t>
      </w:r>
    </w:p>
    <w:p w14:paraId="35D8A723" w14:textId="77777777" w:rsidR="008B3F9E" w:rsidRPr="006E2105" w:rsidRDefault="008B3F9E" w:rsidP="006E2105">
      <w:pPr>
        <w:pStyle w:val="ListParagraph"/>
        <w:numPr>
          <w:ilvl w:val="0"/>
          <w:numId w:val="18"/>
        </w:numPr>
        <w:rPr>
          <w:rFonts w:ascii="Calibri" w:eastAsia="Calibri" w:hAnsi="Calibri" w:cstheme="minorHAnsi"/>
        </w:rPr>
      </w:pPr>
      <w:r w:rsidRPr="006E2105">
        <w:rPr>
          <w:rFonts w:ascii="Calibri" w:eastAsia="Calibri" w:hAnsi="Calibri" w:cstheme="minorHAnsi"/>
        </w:rPr>
        <w:t>Is the offer related to my work or the work of my area of the organisation?</w:t>
      </w:r>
    </w:p>
    <w:p w14:paraId="5390B252" w14:textId="77777777" w:rsidR="008B3F9E" w:rsidRPr="006E2105" w:rsidRDefault="008B3F9E" w:rsidP="006E2105">
      <w:pPr>
        <w:rPr>
          <w:rFonts w:ascii="Calibri" w:eastAsia="Calibri" w:hAnsi="Calibri" w:cstheme="minorHAnsi"/>
          <w:sz w:val="22"/>
          <w:szCs w:val="22"/>
        </w:rPr>
      </w:pPr>
      <w:r w:rsidRPr="006E2105">
        <w:rPr>
          <w:rFonts w:ascii="Calibri" w:eastAsia="Calibri" w:hAnsi="Calibri" w:cstheme="minorHAnsi"/>
          <w:sz w:val="22"/>
          <w:szCs w:val="22"/>
        </w:rPr>
        <w:t xml:space="preserve">If the answer to all of the above is ‘no’ then it is likely a generic offer. </w:t>
      </w:r>
    </w:p>
    <w:p w14:paraId="777BB7B9" w14:textId="77777777" w:rsidR="0033059E" w:rsidRPr="006E2105" w:rsidRDefault="0033059E" w:rsidP="006E2105">
      <w:pPr>
        <w:pStyle w:val="Heading4"/>
        <w:rPr>
          <w:rFonts w:ascii="Calibri" w:eastAsia="Calibri" w:hAnsi="Calibri" w:cstheme="minorHAnsi"/>
          <w:color w:val="auto"/>
          <w:sz w:val="22"/>
          <w:szCs w:val="22"/>
        </w:rPr>
      </w:pPr>
      <w:r w:rsidRPr="006E2105">
        <w:rPr>
          <w:rFonts w:ascii="Calibri" w:eastAsia="Calibri" w:hAnsi="Calibri" w:cstheme="minorHAnsi"/>
          <w:color w:val="auto"/>
          <w:sz w:val="22"/>
          <w:szCs w:val="22"/>
        </w:rPr>
        <w:t xml:space="preserve">Multi-employee declaration </w:t>
      </w:r>
    </w:p>
    <w:p w14:paraId="60443169" w14:textId="75B20B82" w:rsidR="0033059E" w:rsidRPr="006E2105" w:rsidRDefault="0033059E" w:rsidP="006E2105">
      <w:pPr>
        <w:rPr>
          <w:rFonts w:ascii="Calibri" w:eastAsia="Calibri" w:hAnsi="Calibri" w:cstheme="minorHAnsi"/>
          <w:sz w:val="22"/>
          <w:szCs w:val="22"/>
        </w:rPr>
      </w:pPr>
      <w:r w:rsidRPr="006E2105">
        <w:rPr>
          <w:rFonts w:ascii="Calibri" w:eastAsia="Calibri" w:hAnsi="Calibri" w:cstheme="minorHAnsi"/>
          <w:sz w:val="22"/>
          <w:szCs w:val="22"/>
        </w:rPr>
        <w:t xml:space="preserve">Sometimes, </w:t>
      </w:r>
      <w:r w:rsidR="00AE3630" w:rsidRPr="006E2105">
        <w:rPr>
          <w:rFonts w:ascii="Calibri" w:eastAsia="Calibri" w:hAnsi="Calibri" w:cstheme="minorHAnsi"/>
          <w:sz w:val="22"/>
          <w:szCs w:val="22"/>
        </w:rPr>
        <w:t xml:space="preserve">it is possible to </w:t>
      </w:r>
      <w:r w:rsidRPr="006E2105">
        <w:rPr>
          <w:rFonts w:ascii="Calibri" w:eastAsia="Calibri" w:hAnsi="Calibri" w:cstheme="minorHAnsi"/>
          <w:sz w:val="22"/>
          <w:szCs w:val="22"/>
        </w:rPr>
        <w:t xml:space="preserve">issue a non-token declaration on behalf of all or some of our employees. </w:t>
      </w:r>
    </w:p>
    <w:p w14:paraId="09592B6F" w14:textId="400F0925" w:rsidR="0033059E" w:rsidRPr="006E2105" w:rsidRDefault="0033059E" w:rsidP="006E2105">
      <w:pPr>
        <w:rPr>
          <w:rFonts w:ascii="Calibri" w:eastAsia="Calibri" w:hAnsi="Calibri" w:cstheme="minorHAnsi"/>
          <w:sz w:val="22"/>
          <w:szCs w:val="22"/>
        </w:rPr>
      </w:pPr>
      <w:r w:rsidRPr="006E2105">
        <w:rPr>
          <w:rFonts w:ascii="Calibri" w:eastAsia="Calibri" w:hAnsi="Calibri" w:cstheme="minorHAnsi"/>
          <w:sz w:val="22"/>
          <w:szCs w:val="22"/>
        </w:rPr>
        <w:t>If this happens,</w:t>
      </w:r>
      <w:r w:rsidR="00AE3630" w:rsidRPr="006E2105">
        <w:rPr>
          <w:rFonts w:ascii="Calibri" w:eastAsia="Calibri" w:hAnsi="Calibri" w:cstheme="minorHAnsi"/>
          <w:sz w:val="22"/>
          <w:szCs w:val="22"/>
        </w:rPr>
        <w:t xml:space="preserve"> you should </w:t>
      </w:r>
      <w:r w:rsidRPr="006E2105">
        <w:rPr>
          <w:rFonts w:ascii="Calibri" w:eastAsia="Calibri" w:hAnsi="Calibri" w:cstheme="minorHAnsi"/>
          <w:sz w:val="22"/>
          <w:szCs w:val="22"/>
        </w:rPr>
        <w:t xml:space="preserve">let the relevant employees know, as it means they don’t need to make an individual declaration of a non-token offer. This can be a multi-employee refusal or multi-employee acceptance, depending on the offer. These declarations </w:t>
      </w:r>
      <w:r w:rsidR="00AE3630" w:rsidRPr="006E2105">
        <w:rPr>
          <w:rFonts w:ascii="Calibri" w:eastAsia="Calibri" w:hAnsi="Calibri" w:cstheme="minorHAnsi"/>
          <w:sz w:val="22"/>
          <w:szCs w:val="22"/>
        </w:rPr>
        <w:t>can be issued by a manager or appropriate delegate.</w:t>
      </w:r>
      <w:r w:rsidRPr="006E2105">
        <w:rPr>
          <w:rFonts w:ascii="Calibri" w:eastAsia="Calibri" w:hAnsi="Calibri" w:cstheme="minorHAnsi"/>
          <w:sz w:val="22"/>
          <w:szCs w:val="22"/>
        </w:rPr>
        <w:t xml:space="preserve"> </w:t>
      </w:r>
    </w:p>
    <w:p w14:paraId="6559AD86" w14:textId="17FE8B64" w:rsidR="0033059E" w:rsidRPr="006E2105" w:rsidRDefault="0033059E" w:rsidP="006E2105">
      <w:pPr>
        <w:rPr>
          <w:rFonts w:ascii="Calibri" w:eastAsia="Calibri" w:hAnsi="Calibri" w:cstheme="minorHAnsi"/>
          <w:sz w:val="22"/>
          <w:szCs w:val="22"/>
        </w:rPr>
      </w:pPr>
      <w:r w:rsidRPr="006E2105">
        <w:rPr>
          <w:rFonts w:ascii="Calibri" w:eastAsia="Calibri" w:hAnsi="Calibri" w:cstheme="minorHAnsi"/>
          <w:sz w:val="22"/>
          <w:szCs w:val="22"/>
        </w:rPr>
        <w:t>Employees are still responsible for declaring any actual, potential or perceived conflicts of interest that they might have in relation to the offer.</w:t>
      </w:r>
    </w:p>
    <w:p w14:paraId="3772A99F" w14:textId="77777777" w:rsidR="0033059E" w:rsidRPr="006E2105" w:rsidRDefault="0033059E" w:rsidP="006E2105">
      <w:pPr>
        <w:rPr>
          <w:rFonts w:ascii="Calibri" w:eastAsia="Calibri" w:hAnsi="Calibri" w:cstheme="minorHAnsi"/>
          <w:sz w:val="22"/>
          <w:szCs w:val="22"/>
        </w:rPr>
      </w:pPr>
    </w:p>
    <w:p w14:paraId="5CE31097" w14:textId="77777777" w:rsidR="003A706D" w:rsidRPr="006E2105" w:rsidRDefault="003A706D" w:rsidP="006E2105">
      <w:pPr>
        <w:pStyle w:val="Heading7"/>
        <w:keepLines w:val="0"/>
        <w:numPr>
          <w:ilvl w:val="1"/>
          <w:numId w:val="24"/>
        </w:numPr>
        <w:spacing w:before="0"/>
        <w:jc w:val="both"/>
        <w:rPr>
          <w:rFonts w:ascii="Calibri" w:eastAsia="Times New Roman" w:hAnsi="Calibri" w:cstheme="majorHAnsi"/>
          <w:i w:val="0"/>
          <w:iCs w:val="0"/>
          <w:color w:val="002060"/>
          <w:sz w:val="24"/>
          <w:szCs w:val="24"/>
          <w:lang w:val="en-GB"/>
        </w:rPr>
      </w:pPr>
      <w:bookmarkStart w:id="18" w:name="_Ownership_of_gifts"/>
      <w:bookmarkEnd w:id="17"/>
      <w:bookmarkEnd w:id="18"/>
      <w:r w:rsidRPr="006E2105">
        <w:rPr>
          <w:rFonts w:ascii="Calibri" w:eastAsia="Times New Roman" w:hAnsi="Calibri" w:cstheme="majorHAnsi"/>
          <w:i w:val="0"/>
          <w:iCs w:val="0"/>
          <w:color w:val="002060"/>
          <w:sz w:val="24"/>
          <w:szCs w:val="24"/>
          <w:lang w:val="en-GB"/>
        </w:rPr>
        <w:t>Ownership of gifts offered to individuals</w:t>
      </w:r>
    </w:p>
    <w:p w14:paraId="0E005DF4" w14:textId="77777777" w:rsidR="000542DA"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 xml:space="preserve">Non-token gifts accepted by an individual for their work or contribution may be retained by the individual where their manager or organisational delegate has provided </w:t>
      </w:r>
      <w:r w:rsidR="00233A31" w:rsidRPr="006E2105">
        <w:rPr>
          <w:rFonts w:ascii="Calibri" w:eastAsia="Calibri" w:hAnsi="Calibri" w:cstheme="minorHAnsi"/>
          <w:sz w:val="22"/>
          <w:szCs w:val="22"/>
        </w:rPr>
        <w:t xml:space="preserve">prior </w:t>
      </w:r>
      <w:r w:rsidRPr="006E2105">
        <w:rPr>
          <w:rFonts w:ascii="Calibri" w:eastAsia="Calibri" w:hAnsi="Calibri" w:cstheme="minorHAnsi"/>
          <w:sz w:val="22"/>
          <w:szCs w:val="22"/>
        </w:rPr>
        <w:t>written approval. Employees must transfer to the department official gifts or any gift of cultural significance or significant value (over $50).</w:t>
      </w:r>
    </w:p>
    <w:p w14:paraId="524BCEF3" w14:textId="47A1C906" w:rsidR="00352906" w:rsidRPr="006E2105" w:rsidRDefault="00352906" w:rsidP="006E2105">
      <w:pPr>
        <w:pStyle w:val="Heading7"/>
        <w:keepLines w:val="0"/>
        <w:numPr>
          <w:ilvl w:val="1"/>
          <w:numId w:val="24"/>
        </w:numPr>
        <w:spacing w:before="0"/>
        <w:jc w:val="both"/>
        <w:rPr>
          <w:rFonts w:ascii="Calibri" w:eastAsia="Times New Roman" w:hAnsi="Calibri" w:cstheme="majorHAnsi"/>
          <w:i w:val="0"/>
          <w:iCs w:val="0"/>
          <w:color w:val="002060"/>
          <w:sz w:val="24"/>
          <w:szCs w:val="24"/>
          <w:lang w:val="en-GB"/>
        </w:rPr>
      </w:pPr>
      <w:bookmarkStart w:id="19" w:name="_Token_offers_–"/>
      <w:bookmarkEnd w:id="19"/>
      <w:r w:rsidRPr="006E2105">
        <w:rPr>
          <w:rFonts w:ascii="Calibri" w:eastAsia="Times New Roman" w:hAnsi="Calibri" w:cstheme="majorHAnsi"/>
          <w:i w:val="0"/>
          <w:iCs w:val="0"/>
          <w:color w:val="002060"/>
          <w:sz w:val="24"/>
          <w:szCs w:val="24"/>
          <w:lang w:val="en-GB"/>
        </w:rPr>
        <w:t>Token offers – what you must do</w:t>
      </w:r>
    </w:p>
    <w:p w14:paraId="7CE37FE9" w14:textId="77777777" w:rsidR="00E04513" w:rsidRPr="006E2105" w:rsidRDefault="00E04513" w:rsidP="006E2105">
      <w:pPr>
        <w:rPr>
          <w:rFonts w:ascii="Calibri" w:eastAsia="Calibri" w:hAnsi="Calibri" w:cstheme="minorHAnsi"/>
          <w:sz w:val="22"/>
          <w:szCs w:val="22"/>
        </w:rPr>
      </w:pPr>
    </w:p>
    <w:p w14:paraId="15A1B382" w14:textId="7E7F8378" w:rsidR="00352906" w:rsidRPr="006E2105" w:rsidRDefault="00352906" w:rsidP="006E2105">
      <w:pPr>
        <w:rPr>
          <w:rFonts w:ascii="Calibri" w:eastAsia="Calibri" w:hAnsi="Calibri" w:cstheme="minorHAnsi"/>
          <w:sz w:val="22"/>
          <w:szCs w:val="22"/>
        </w:rPr>
      </w:pPr>
      <w:r w:rsidRPr="006E2105">
        <w:rPr>
          <w:rFonts w:ascii="Calibri" w:eastAsia="Calibri" w:hAnsi="Calibri" w:cstheme="minorHAnsi"/>
          <w:sz w:val="22"/>
          <w:szCs w:val="22"/>
        </w:rPr>
        <w:t>If you receive a token offer (value less than $50):</w:t>
      </w:r>
    </w:p>
    <w:p w14:paraId="77704848" w14:textId="589DE9C6" w:rsidR="00352906" w:rsidRPr="006E2105" w:rsidRDefault="00352906" w:rsidP="006E2105">
      <w:pPr>
        <w:pStyle w:val="Bullet1"/>
        <w:spacing w:after="0"/>
        <w:rPr>
          <w:rFonts w:ascii="Calibri" w:eastAsia="Calibri" w:hAnsi="Calibri" w:cstheme="minorHAnsi"/>
        </w:rPr>
      </w:pPr>
      <w:r w:rsidRPr="006E2105">
        <w:rPr>
          <w:rFonts w:ascii="Calibri" w:eastAsia="Calibri" w:hAnsi="Calibri" w:cstheme="minorHAnsi"/>
        </w:rPr>
        <w:t>You can only accept the offer if it passes the ‘integrity test’ (</w:t>
      </w:r>
      <w:r w:rsidR="008B3F9E" w:rsidRPr="006E2105">
        <w:rPr>
          <w:rFonts w:ascii="Calibri" w:eastAsia="Calibri" w:hAnsi="Calibri" w:cstheme="minorHAnsi"/>
        </w:rPr>
        <w:t xml:space="preserve">see </w:t>
      </w:r>
      <w:r w:rsidR="00CB2C36" w:rsidRPr="006E2105">
        <w:rPr>
          <w:rFonts w:ascii="Calibri" w:eastAsia="Calibri" w:hAnsi="Calibri" w:cstheme="minorHAnsi"/>
        </w:rPr>
        <w:t>s</w:t>
      </w:r>
      <w:r w:rsidR="00AC2500" w:rsidRPr="006E2105">
        <w:rPr>
          <w:rFonts w:ascii="Calibri" w:eastAsia="Calibri" w:hAnsi="Calibri" w:cstheme="minorHAnsi"/>
        </w:rPr>
        <w:t xml:space="preserve">ection </w:t>
      </w:r>
      <w:r w:rsidR="008B3F9E" w:rsidRPr="006E2105">
        <w:rPr>
          <w:rFonts w:ascii="Calibri" w:eastAsia="Calibri" w:hAnsi="Calibri" w:cstheme="minorHAnsi"/>
        </w:rPr>
        <w:t>5.2</w:t>
      </w:r>
      <w:r w:rsidRPr="006E2105">
        <w:rPr>
          <w:rFonts w:ascii="Calibri" w:eastAsia="Calibri" w:hAnsi="Calibri" w:cstheme="minorHAnsi"/>
        </w:rPr>
        <w:t xml:space="preserve">). </w:t>
      </w:r>
    </w:p>
    <w:p w14:paraId="2991EBFE" w14:textId="77777777" w:rsidR="00352906" w:rsidRPr="006E2105" w:rsidRDefault="00352906" w:rsidP="006E2105">
      <w:pPr>
        <w:pStyle w:val="Bullet1"/>
        <w:spacing w:after="0"/>
        <w:rPr>
          <w:rFonts w:ascii="Calibri" w:eastAsia="Calibri" w:hAnsi="Calibri" w:cstheme="minorHAnsi"/>
        </w:rPr>
      </w:pPr>
      <w:r w:rsidRPr="006E2105">
        <w:rPr>
          <w:rFonts w:ascii="Calibri" w:eastAsia="Calibri" w:hAnsi="Calibri" w:cstheme="minorHAnsi"/>
        </w:rPr>
        <w:t>Remember, thanks is enough. Do you need to accept?</w:t>
      </w:r>
    </w:p>
    <w:p w14:paraId="5E17303C" w14:textId="40BA3A42" w:rsidR="00352906" w:rsidRPr="006E2105" w:rsidRDefault="00352906" w:rsidP="006E2105">
      <w:pPr>
        <w:pStyle w:val="Bullet1"/>
        <w:spacing w:after="0"/>
        <w:rPr>
          <w:rFonts w:ascii="Calibri" w:eastAsia="Calibri" w:hAnsi="Calibri" w:cstheme="minorHAnsi"/>
        </w:rPr>
      </w:pPr>
      <w:r w:rsidRPr="006E2105">
        <w:rPr>
          <w:rFonts w:ascii="Calibri" w:eastAsia="Calibri" w:hAnsi="Calibri" w:cstheme="minorHAnsi"/>
        </w:rPr>
        <w:t>You do not need to declare the offer</w:t>
      </w:r>
      <w:r w:rsidR="006B3F4B" w:rsidRPr="006E2105">
        <w:rPr>
          <w:rFonts w:ascii="Calibri" w:eastAsia="Calibri" w:hAnsi="Calibri" w:cstheme="minorHAnsi"/>
        </w:rPr>
        <w:t xml:space="preserve"> (unless it is an Official gift, see sections 5.11)</w:t>
      </w:r>
      <w:r w:rsidRPr="006E2105">
        <w:rPr>
          <w:rFonts w:ascii="Calibri" w:eastAsia="Calibri" w:hAnsi="Calibri" w:cstheme="minorHAnsi"/>
        </w:rPr>
        <w:t>.</w:t>
      </w:r>
    </w:p>
    <w:p w14:paraId="3AA25A25" w14:textId="77777777" w:rsidR="00352906" w:rsidRPr="006E2105" w:rsidRDefault="00352906" w:rsidP="006E2105">
      <w:pPr>
        <w:pStyle w:val="Bullet1"/>
        <w:spacing w:after="0"/>
        <w:rPr>
          <w:rFonts w:ascii="Calibri" w:eastAsia="Calibri" w:hAnsi="Calibri" w:cstheme="minorHAnsi"/>
        </w:rPr>
      </w:pPr>
      <w:r w:rsidRPr="006E2105">
        <w:rPr>
          <w:rFonts w:ascii="Calibri" w:eastAsia="Calibri" w:hAnsi="Calibri" w:cstheme="minorHAnsi"/>
        </w:rPr>
        <w:t xml:space="preserve">You do not need a legitimate business reason to accept. </w:t>
      </w:r>
    </w:p>
    <w:p w14:paraId="016909F3" w14:textId="77777777" w:rsidR="00352906" w:rsidRPr="006E2105" w:rsidRDefault="00352906" w:rsidP="006E2105">
      <w:pPr>
        <w:pStyle w:val="Bullet1"/>
        <w:spacing w:after="0"/>
        <w:rPr>
          <w:rFonts w:ascii="Calibri" w:eastAsia="Calibri" w:hAnsi="Calibri" w:cstheme="minorHAnsi"/>
        </w:rPr>
      </w:pPr>
      <w:r w:rsidRPr="006E2105">
        <w:rPr>
          <w:rFonts w:ascii="Calibri" w:eastAsia="Calibri" w:hAnsi="Calibri" w:cstheme="minorHAnsi"/>
        </w:rPr>
        <w:t>You do not need approval from your manager to accept.</w:t>
      </w:r>
    </w:p>
    <w:p w14:paraId="5E66FBE3" w14:textId="77777777" w:rsidR="00AE3630" w:rsidRPr="006E2105" w:rsidRDefault="00352906" w:rsidP="006E2105">
      <w:pPr>
        <w:pStyle w:val="Bullet1"/>
        <w:spacing w:after="0" w:line="240" w:lineRule="auto"/>
        <w:rPr>
          <w:rFonts w:ascii="Calibri" w:eastAsia="Calibri" w:hAnsi="Calibri" w:cstheme="minorHAnsi"/>
        </w:rPr>
      </w:pPr>
      <w:r w:rsidRPr="006E2105">
        <w:rPr>
          <w:rFonts w:ascii="Calibri" w:eastAsia="Calibri" w:hAnsi="Calibri" w:cstheme="minorHAnsi"/>
        </w:rPr>
        <w:t xml:space="preserve">You are the owner of the gift, benefit or hospitality. </w:t>
      </w:r>
    </w:p>
    <w:p w14:paraId="5D56C2D3" w14:textId="77777777" w:rsidR="00AE3630" w:rsidRPr="006E2105" w:rsidRDefault="00AE3630" w:rsidP="006E2105">
      <w:pPr>
        <w:pStyle w:val="Bullet1"/>
        <w:numPr>
          <w:ilvl w:val="0"/>
          <w:numId w:val="0"/>
        </w:numPr>
        <w:spacing w:after="0" w:line="240" w:lineRule="auto"/>
        <w:ind w:left="567" w:hanging="567"/>
        <w:rPr>
          <w:rFonts w:ascii="Calibri" w:eastAsia="Calibri" w:hAnsi="Calibri" w:cstheme="minorHAnsi"/>
        </w:rPr>
      </w:pPr>
    </w:p>
    <w:p w14:paraId="647CEEAB" w14:textId="602F73D9" w:rsidR="00AE3630" w:rsidRPr="006E2105" w:rsidRDefault="00AE3630" w:rsidP="006E2105">
      <w:pPr>
        <w:pStyle w:val="Heading7"/>
        <w:keepLines w:val="0"/>
        <w:numPr>
          <w:ilvl w:val="1"/>
          <w:numId w:val="24"/>
        </w:numPr>
        <w:spacing w:before="0"/>
        <w:jc w:val="both"/>
        <w:rPr>
          <w:rFonts w:ascii="Calibri" w:eastAsia="Times New Roman" w:hAnsi="Calibri" w:cstheme="majorHAnsi"/>
          <w:i w:val="0"/>
          <w:iCs w:val="0"/>
          <w:color w:val="0070C0"/>
          <w:sz w:val="24"/>
          <w:szCs w:val="24"/>
          <w:lang w:val="en-GB"/>
        </w:rPr>
      </w:pPr>
      <w:bookmarkStart w:id="20" w:name="_Official_gifts_and"/>
      <w:bookmarkEnd w:id="20"/>
      <w:r w:rsidRPr="006E2105">
        <w:rPr>
          <w:rFonts w:ascii="Calibri" w:eastAsia="Times New Roman" w:hAnsi="Calibri" w:cstheme="majorHAnsi"/>
          <w:i w:val="0"/>
          <w:iCs w:val="0"/>
          <w:color w:val="0070C0"/>
          <w:sz w:val="24"/>
          <w:szCs w:val="24"/>
          <w:lang w:val="en-GB"/>
        </w:rPr>
        <w:t>Official gifts</w:t>
      </w:r>
      <w:r w:rsidR="004A3609" w:rsidRPr="006E2105">
        <w:rPr>
          <w:rFonts w:ascii="Calibri" w:eastAsia="Times New Roman" w:hAnsi="Calibri" w:cstheme="majorHAnsi"/>
          <w:i w:val="0"/>
          <w:iCs w:val="0"/>
          <w:color w:val="0070C0"/>
          <w:sz w:val="24"/>
          <w:szCs w:val="24"/>
          <w:lang w:val="en-GB"/>
        </w:rPr>
        <w:t xml:space="preserve"> and items</w:t>
      </w:r>
      <w:r w:rsidRPr="006E2105">
        <w:rPr>
          <w:rFonts w:ascii="Calibri" w:eastAsia="Times New Roman" w:hAnsi="Calibri" w:cstheme="majorHAnsi"/>
          <w:i w:val="0"/>
          <w:iCs w:val="0"/>
          <w:color w:val="0070C0"/>
          <w:sz w:val="24"/>
          <w:szCs w:val="24"/>
          <w:lang w:val="en-GB"/>
        </w:rPr>
        <w:t xml:space="preserve"> – what you must do</w:t>
      </w:r>
      <w:r w:rsidR="001453D3" w:rsidRPr="006E2105">
        <w:rPr>
          <w:rFonts w:ascii="Calibri" w:eastAsia="Times New Roman" w:hAnsi="Calibri" w:cstheme="majorHAnsi"/>
          <w:i w:val="0"/>
          <w:iCs w:val="0"/>
          <w:color w:val="0070C0"/>
          <w:sz w:val="24"/>
          <w:szCs w:val="24"/>
          <w:lang w:val="en-GB"/>
        </w:rPr>
        <w:t xml:space="preserve"> </w:t>
      </w:r>
    </w:p>
    <w:p w14:paraId="5CCA0E8B" w14:textId="77777777" w:rsidR="00E04513" w:rsidRPr="006E2105" w:rsidRDefault="00E04513" w:rsidP="006E2105">
      <w:pPr>
        <w:pStyle w:val="Bullet1"/>
        <w:numPr>
          <w:ilvl w:val="0"/>
          <w:numId w:val="0"/>
        </w:numPr>
        <w:spacing w:after="0"/>
        <w:ind w:left="567" w:hanging="567"/>
        <w:rPr>
          <w:rFonts w:ascii="Calibri" w:eastAsia="Calibri" w:hAnsi="Calibri" w:cstheme="minorHAnsi"/>
        </w:rPr>
      </w:pPr>
    </w:p>
    <w:p w14:paraId="45B1D1FC" w14:textId="3EAF0E72" w:rsidR="004A3609" w:rsidRPr="006E2105" w:rsidRDefault="004A3609" w:rsidP="006E2105">
      <w:pPr>
        <w:pStyle w:val="Bullet1"/>
        <w:numPr>
          <w:ilvl w:val="0"/>
          <w:numId w:val="0"/>
        </w:numPr>
        <w:spacing w:after="0"/>
        <w:ind w:left="567" w:hanging="567"/>
        <w:rPr>
          <w:rFonts w:ascii="Calibri" w:eastAsia="Calibri" w:hAnsi="Calibri" w:cstheme="minorHAnsi"/>
        </w:rPr>
      </w:pPr>
      <w:r w:rsidRPr="006E2105">
        <w:rPr>
          <w:rFonts w:ascii="Calibri" w:eastAsia="Calibri" w:hAnsi="Calibri" w:cstheme="minorHAnsi"/>
        </w:rPr>
        <w:t>If you accept the following you do so on behalf of our organisation:</w:t>
      </w:r>
    </w:p>
    <w:p w14:paraId="7BF297E0" w14:textId="2942302C" w:rsidR="004A3609" w:rsidRPr="006E2105" w:rsidRDefault="00E04513" w:rsidP="006E2105">
      <w:pPr>
        <w:pStyle w:val="Bullet1"/>
        <w:spacing w:after="0"/>
        <w:rPr>
          <w:rFonts w:ascii="Calibri" w:eastAsia="Calibri" w:hAnsi="Calibri" w:cstheme="minorHAnsi"/>
        </w:rPr>
      </w:pPr>
      <w:r w:rsidRPr="006E2105">
        <w:rPr>
          <w:rFonts w:ascii="Calibri" w:eastAsia="Calibri" w:hAnsi="Calibri" w:cstheme="minorHAnsi"/>
        </w:rPr>
        <w:t>o</w:t>
      </w:r>
      <w:r w:rsidR="004A3609" w:rsidRPr="006E2105">
        <w:rPr>
          <w:rFonts w:ascii="Calibri" w:eastAsia="Calibri" w:hAnsi="Calibri" w:cstheme="minorHAnsi"/>
        </w:rPr>
        <w:t>fficial gift</w:t>
      </w:r>
    </w:p>
    <w:p w14:paraId="24B96D8E" w14:textId="01837AFB" w:rsidR="004A3609" w:rsidRPr="006E2105" w:rsidRDefault="004A3609" w:rsidP="006E2105">
      <w:pPr>
        <w:pStyle w:val="Bullet1"/>
        <w:spacing w:after="0"/>
        <w:rPr>
          <w:rFonts w:ascii="Calibri" w:eastAsia="Calibri" w:hAnsi="Calibri" w:cstheme="minorHAnsi"/>
        </w:rPr>
      </w:pPr>
      <w:r w:rsidRPr="006E2105">
        <w:rPr>
          <w:rFonts w:ascii="Calibri" w:eastAsia="Calibri" w:hAnsi="Calibri" w:cstheme="minorHAnsi"/>
        </w:rPr>
        <w:t>official item</w:t>
      </w:r>
      <w:r w:rsidR="008F1451" w:rsidRPr="006E2105">
        <w:rPr>
          <w:rFonts w:ascii="Calibri" w:eastAsia="Calibri" w:hAnsi="Calibri" w:cstheme="minorHAnsi"/>
        </w:rPr>
        <w:t xml:space="preserve"> or object</w:t>
      </w:r>
      <w:r w:rsidRPr="006E2105">
        <w:rPr>
          <w:rFonts w:ascii="Calibri" w:eastAsia="Calibri" w:hAnsi="Calibri" w:cstheme="minorHAnsi"/>
        </w:rPr>
        <w:t xml:space="preserve"> (item</w:t>
      </w:r>
      <w:r w:rsidR="006D03F9" w:rsidRPr="006E2105">
        <w:rPr>
          <w:rFonts w:ascii="Calibri" w:eastAsia="Calibri" w:hAnsi="Calibri" w:cstheme="minorHAnsi"/>
        </w:rPr>
        <w:t>s</w:t>
      </w:r>
      <w:r w:rsidRPr="006E2105">
        <w:rPr>
          <w:rFonts w:ascii="Calibri" w:eastAsia="Calibri" w:hAnsi="Calibri" w:cstheme="minorHAnsi"/>
        </w:rPr>
        <w:t xml:space="preserve"> with cultural, ceremonial, religious, historic, or other significance</w:t>
      </w:r>
      <w:r w:rsidR="006D03F9" w:rsidRPr="006E2105">
        <w:rPr>
          <w:rFonts w:ascii="Calibri" w:eastAsia="Calibri" w:hAnsi="Calibri" w:cstheme="minorHAnsi"/>
        </w:rPr>
        <w:t>. Does not include hospitality</w:t>
      </w:r>
      <w:r w:rsidRPr="006E2105">
        <w:rPr>
          <w:rFonts w:ascii="Calibri" w:eastAsia="Calibri" w:hAnsi="Calibri" w:cstheme="minorHAnsi"/>
        </w:rPr>
        <w:t>).</w:t>
      </w:r>
      <w:r w:rsidR="006D03F9" w:rsidRPr="006E2105">
        <w:rPr>
          <w:rFonts w:ascii="Calibri" w:eastAsia="Calibri" w:hAnsi="Calibri" w:cstheme="minorHAnsi"/>
        </w:rPr>
        <w:t xml:space="preserve"> </w:t>
      </w:r>
    </w:p>
    <w:p w14:paraId="78AC99C1" w14:textId="635970A1" w:rsidR="004A3609" w:rsidRPr="006E2105" w:rsidRDefault="00E04513" w:rsidP="006E2105">
      <w:pPr>
        <w:pStyle w:val="Bullet1"/>
        <w:spacing w:after="0"/>
        <w:rPr>
          <w:rFonts w:ascii="Calibri" w:eastAsia="Calibri" w:hAnsi="Calibri" w:cstheme="minorHAnsi"/>
        </w:rPr>
      </w:pPr>
      <w:r w:rsidRPr="006E2105">
        <w:rPr>
          <w:rFonts w:ascii="Calibri" w:eastAsia="Calibri" w:hAnsi="Calibri" w:cstheme="minorHAnsi"/>
        </w:rPr>
        <w:t>o</w:t>
      </w:r>
      <w:r w:rsidR="004A3609" w:rsidRPr="006E2105">
        <w:rPr>
          <w:rFonts w:ascii="Calibri" w:eastAsia="Calibri" w:hAnsi="Calibri" w:cstheme="minorHAnsi"/>
        </w:rPr>
        <w:t>fficial gifts and official items (for example a culturally significant gift from an official delegation) are an exception to our usual ‘thanks but no thanks’ approach.</w:t>
      </w:r>
    </w:p>
    <w:p w14:paraId="10B9E460" w14:textId="0F5ED53D" w:rsidR="00362924" w:rsidRPr="006E2105" w:rsidRDefault="00E04513" w:rsidP="006E2105">
      <w:pPr>
        <w:pStyle w:val="Bullet1"/>
        <w:spacing w:after="0"/>
        <w:rPr>
          <w:rFonts w:ascii="Calibri" w:eastAsia="Calibri" w:hAnsi="Calibri" w:cstheme="minorHAnsi"/>
        </w:rPr>
      </w:pPr>
      <w:r w:rsidRPr="006E2105">
        <w:rPr>
          <w:rFonts w:ascii="Calibri" w:eastAsia="Calibri" w:hAnsi="Calibri" w:cstheme="minorHAnsi"/>
        </w:rPr>
        <w:t>a</w:t>
      </w:r>
      <w:r w:rsidR="00362924" w:rsidRPr="006E2105">
        <w:rPr>
          <w:rFonts w:ascii="Calibri" w:eastAsia="Calibri" w:hAnsi="Calibri" w:cstheme="minorHAnsi"/>
        </w:rPr>
        <w:t>ccepted o</w:t>
      </w:r>
      <w:r w:rsidR="00F3244A" w:rsidRPr="006E2105">
        <w:rPr>
          <w:rFonts w:ascii="Calibri" w:eastAsia="Calibri" w:hAnsi="Calibri" w:cstheme="minorHAnsi"/>
        </w:rPr>
        <w:t xml:space="preserve">fficial gifts </w:t>
      </w:r>
      <w:r w:rsidR="00362924" w:rsidRPr="006E2105">
        <w:rPr>
          <w:rFonts w:ascii="Calibri" w:eastAsia="Calibri" w:hAnsi="Calibri" w:cstheme="minorHAnsi"/>
        </w:rPr>
        <w:t>(</w:t>
      </w:r>
      <w:r w:rsidR="00F3244A" w:rsidRPr="006E2105">
        <w:rPr>
          <w:rFonts w:ascii="Calibri" w:eastAsia="Calibri" w:hAnsi="Calibri" w:cstheme="minorHAnsi"/>
        </w:rPr>
        <w:t>value</w:t>
      </w:r>
      <w:r w:rsidR="00362924" w:rsidRPr="006E2105">
        <w:rPr>
          <w:rFonts w:ascii="Calibri" w:eastAsia="Calibri" w:hAnsi="Calibri" w:cstheme="minorHAnsi"/>
        </w:rPr>
        <w:t>d</w:t>
      </w:r>
      <w:r w:rsidR="00F3244A" w:rsidRPr="006E2105">
        <w:rPr>
          <w:rFonts w:ascii="Calibri" w:eastAsia="Calibri" w:hAnsi="Calibri" w:cstheme="minorHAnsi"/>
        </w:rPr>
        <w:t xml:space="preserve"> $50 and above</w:t>
      </w:r>
      <w:r w:rsidR="00362924" w:rsidRPr="006E2105">
        <w:rPr>
          <w:rFonts w:ascii="Calibri" w:eastAsia="Calibri" w:hAnsi="Calibri" w:cstheme="minorHAnsi"/>
        </w:rPr>
        <w:t>)</w:t>
      </w:r>
      <w:r w:rsidR="00F3244A" w:rsidRPr="006E2105">
        <w:rPr>
          <w:rFonts w:ascii="Calibri" w:eastAsia="Calibri" w:hAnsi="Calibri" w:cstheme="minorHAnsi"/>
        </w:rPr>
        <w:t xml:space="preserve">, must be declared on the internal register.  </w:t>
      </w:r>
    </w:p>
    <w:p w14:paraId="56AB54D1" w14:textId="3312F017" w:rsidR="00F3244A" w:rsidRPr="006E2105" w:rsidRDefault="00E04513" w:rsidP="006E2105">
      <w:pPr>
        <w:pStyle w:val="Bullet1"/>
        <w:spacing w:after="0"/>
        <w:rPr>
          <w:rFonts w:ascii="Calibri" w:eastAsia="Calibri" w:hAnsi="Calibri" w:cstheme="minorHAnsi"/>
        </w:rPr>
      </w:pPr>
      <w:r w:rsidRPr="006E2105">
        <w:rPr>
          <w:rFonts w:ascii="Calibri" w:eastAsia="Calibri" w:hAnsi="Calibri" w:cstheme="minorHAnsi"/>
        </w:rPr>
        <w:t>d</w:t>
      </w:r>
      <w:r w:rsidR="00F3244A" w:rsidRPr="006E2105">
        <w:rPr>
          <w:rFonts w:ascii="Calibri" w:eastAsia="Calibri" w:hAnsi="Calibri" w:cstheme="minorHAnsi"/>
        </w:rPr>
        <w:t>eclined official gifts, r</w:t>
      </w:r>
      <w:r w:rsidR="004A3609" w:rsidRPr="006E2105">
        <w:rPr>
          <w:rFonts w:ascii="Calibri" w:eastAsia="Calibri" w:hAnsi="Calibri" w:cstheme="minorHAnsi"/>
        </w:rPr>
        <w:t xml:space="preserve">egardless of </w:t>
      </w:r>
      <w:r w:rsidR="00362924" w:rsidRPr="006E2105">
        <w:rPr>
          <w:rFonts w:ascii="Calibri" w:eastAsia="Calibri" w:hAnsi="Calibri" w:cstheme="minorHAnsi"/>
        </w:rPr>
        <w:t>their</w:t>
      </w:r>
      <w:r w:rsidR="004A3609" w:rsidRPr="006E2105">
        <w:rPr>
          <w:rFonts w:ascii="Calibri" w:eastAsia="Calibri" w:hAnsi="Calibri" w:cstheme="minorHAnsi"/>
        </w:rPr>
        <w:t xml:space="preserve"> monetary value, </w:t>
      </w:r>
      <w:r w:rsidR="00F3244A" w:rsidRPr="006E2105">
        <w:rPr>
          <w:rFonts w:ascii="Calibri" w:eastAsia="Calibri" w:hAnsi="Calibri" w:cstheme="minorHAnsi"/>
        </w:rPr>
        <w:t>do not need to be recorded on the internal register.</w:t>
      </w:r>
    </w:p>
    <w:p w14:paraId="73186395" w14:textId="7EF7AB9C" w:rsidR="004A3609" w:rsidRPr="006E2105" w:rsidRDefault="00E04513" w:rsidP="006E2105">
      <w:pPr>
        <w:pStyle w:val="Bullet1"/>
        <w:spacing w:after="0"/>
        <w:rPr>
          <w:rFonts w:ascii="Calibri" w:eastAsia="Calibri" w:hAnsi="Calibri" w:cstheme="minorHAnsi"/>
        </w:rPr>
      </w:pPr>
      <w:r w:rsidRPr="006E2105">
        <w:rPr>
          <w:rFonts w:ascii="Calibri" w:eastAsia="Calibri" w:hAnsi="Calibri" w:cstheme="minorHAnsi"/>
        </w:rPr>
        <w:t>o</w:t>
      </w:r>
      <w:r w:rsidR="00362924" w:rsidRPr="006E2105">
        <w:rPr>
          <w:rFonts w:ascii="Calibri" w:eastAsia="Calibri" w:hAnsi="Calibri" w:cstheme="minorHAnsi"/>
        </w:rPr>
        <w:t xml:space="preserve">fficial gifts </w:t>
      </w:r>
      <w:r w:rsidR="004A3609" w:rsidRPr="006E2105">
        <w:rPr>
          <w:rFonts w:ascii="Calibri" w:eastAsia="Calibri" w:hAnsi="Calibri" w:cstheme="minorHAnsi"/>
        </w:rPr>
        <w:t>will not be published in the online public register</w:t>
      </w:r>
      <w:r w:rsidR="00362924" w:rsidRPr="006E2105">
        <w:rPr>
          <w:rFonts w:ascii="Calibri" w:eastAsia="Calibri" w:hAnsi="Calibri" w:cstheme="minorHAnsi"/>
        </w:rPr>
        <w:t>.</w:t>
      </w:r>
    </w:p>
    <w:p w14:paraId="09B1451E" w14:textId="4541DB7B" w:rsidR="004A3609" w:rsidRPr="006E2105" w:rsidRDefault="004A3609" w:rsidP="006E2105">
      <w:pPr>
        <w:pStyle w:val="Bullet1"/>
        <w:spacing w:after="0"/>
        <w:rPr>
          <w:rFonts w:ascii="Calibri" w:eastAsia="Calibri" w:hAnsi="Calibri" w:cstheme="minorHAnsi"/>
        </w:rPr>
      </w:pPr>
      <w:r w:rsidRPr="006E2105">
        <w:rPr>
          <w:rFonts w:ascii="Calibri" w:eastAsia="Calibri" w:hAnsi="Calibri" w:cstheme="minorHAnsi"/>
        </w:rPr>
        <w:t>belongs to our organisation, not you.</w:t>
      </w:r>
    </w:p>
    <w:p w14:paraId="70B53848" w14:textId="4217F1C5" w:rsidR="004A3609" w:rsidRPr="006E2105" w:rsidRDefault="004A3609" w:rsidP="006E2105">
      <w:pPr>
        <w:pStyle w:val="Bullet1"/>
        <w:numPr>
          <w:ilvl w:val="0"/>
          <w:numId w:val="0"/>
        </w:numPr>
        <w:spacing w:after="0"/>
        <w:rPr>
          <w:rFonts w:ascii="Calibri" w:eastAsia="Calibri" w:hAnsi="Calibri" w:cstheme="minorHAnsi"/>
        </w:rPr>
      </w:pPr>
      <w:r w:rsidRPr="006E2105">
        <w:rPr>
          <w:rFonts w:ascii="Calibri" w:eastAsia="Calibri" w:hAnsi="Calibri" w:cstheme="minorHAnsi"/>
        </w:rPr>
        <w:lastRenderedPageBreak/>
        <w:t>Some exceptions exist (see below</w:t>
      </w:r>
      <w:r w:rsidR="00D441FC" w:rsidRPr="006E2105">
        <w:rPr>
          <w:rFonts w:ascii="Calibri" w:eastAsia="Calibri" w:hAnsi="Calibri" w:cstheme="minorHAnsi"/>
        </w:rPr>
        <w:t>)</w:t>
      </w:r>
    </w:p>
    <w:p w14:paraId="44F4F6A7" w14:textId="77777777" w:rsidR="00E04513" w:rsidRPr="006E2105" w:rsidRDefault="00E04513" w:rsidP="006E2105">
      <w:pPr>
        <w:pStyle w:val="Bullet1"/>
        <w:numPr>
          <w:ilvl w:val="0"/>
          <w:numId w:val="0"/>
        </w:numPr>
        <w:spacing w:after="0"/>
        <w:rPr>
          <w:rFonts w:ascii="Calibri" w:eastAsia="Calibri" w:hAnsi="Calibri" w:cstheme="minorHAnsi"/>
          <w:b/>
          <w:bCs/>
        </w:rPr>
      </w:pPr>
    </w:p>
    <w:p w14:paraId="56D0DBB9" w14:textId="3FE81185" w:rsidR="00490C71" w:rsidRPr="006E2105" w:rsidRDefault="004A3609" w:rsidP="006E2105">
      <w:pPr>
        <w:pStyle w:val="Bullet1"/>
        <w:numPr>
          <w:ilvl w:val="0"/>
          <w:numId w:val="0"/>
        </w:numPr>
        <w:spacing w:after="0"/>
        <w:rPr>
          <w:rFonts w:ascii="Calibri" w:eastAsia="Calibri" w:hAnsi="Calibri" w:cstheme="minorHAnsi"/>
        </w:rPr>
      </w:pPr>
      <w:r w:rsidRPr="006E2105">
        <w:rPr>
          <w:rFonts w:ascii="Calibri" w:eastAsia="Calibri" w:hAnsi="Calibri" w:cstheme="minorHAnsi"/>
          <w:b/>
          <w:bCs/>
        </w:rPr>
        <w:t>Applying for ownership of an official item</w:t>
      </w:r>
      <w:r w:rsidRPr="006E2105">
        <w:rPr>
          <w:rFonts w:ascii="Calibri" w:eastAsia="Calibri" w:hAnsi="Calibri" w:cstheme="minorHAnsi"/>
        </w:rPr>
        <w:t>.</w:t>
      </w:r>
    </w:p>
    <w:p w14:paraId="73C3F703" w14:textId="77777777" w:rsidR="00E04513" w:rsidRPr="006E2105" w:rsidRDefault="00E04513" w:rsidP="006E2105">
      <w:pPr>
        <w:pStyle w:val="Bullet1"/>
        <w:numPr>
          <w:ilvl w:val="0"/>
          <w:numId w:val="0"/>
        </w:numPr>
        <w:spacing w:after="0"/>
        <w:rPr>
          <w:rFonts w:ascii="Calibri" w:eastAsia="Calibri" w:hAnsi="Calibri" w:cstheme="minorHAnsi"/>
        </w:rPr>
      </w:pPr>
    </w:p>
    <w:p w14:paraId="0ACF1B96" w14:textId="70EDF459" w:rsidR="004A3609" w:rsidRPr="006E2105" w:rsidRDefault="004A3609" w:rsidP="006E2105">
      <w:pPr>
        <w:pStyle w:val="Bullet1"/>
        <w:numPr>
          <w:ilvl w:val="0"/>
          <w:numId w:val="0"/>
        </w:numPr>
        <w:spacing w:after="0"/>
        <w:rPr>
          <w:rFonts w:ascii="Calibri" w:eastAsia="Calibri" w:hAnsi="Calibri" w:cstheme="minorHAnsi"/>
        </w:rPr>
      </w:pPr>
      <w:r w:rsidRPr="006E2105">
        <w:rPr>
          <w:rFonts w:ascii="Calibri" w:eastAsia="Calibri" w:hAnsi="Calibri" w:cstheme="minorHAnsi"/>
        </w:rPr>
        <w:t>If an official item was given to you specifically in recognition of your work or contribution, you may retain it provided that:</w:t>
      </w:r>
    </w:p>
    <w:p w14:paraId="4661EE48" w14:textId="21554CF2" w:rsidR="004A3609" w:rsidRPr="006E2105" w:rsidRDefault="004A3609" w:rsidP="006E2105">
      <w:pPr>
        <w:pStyle w:val="Bullet1"/>
        <w:spacing w:after="0"/>
        <w:rPr>
          <w:rFonts w:ascii="Calibri" w:eastAsia="Calibri" w:hAnsi="Calibri" w:cstheme="minorHAnsi"/>
        </w:rPr>
      </w:pPr>
      <w:r w:rsidRPr="006E2105">
        <w:rPr>
          <w:rFonts w:ascii="Calibri" w:eastAsia="Calibri" w:hAnsi="Calibri" w:cstheme="minorHAnsi"/>
        </w:rPr>
        <w:t>it is the express wish of the giver</w:t>
      </w:r>
    </w:p>
    <w:p w14:paraId="35FF211D" w14:textId="3995AE7B" w:rsidR="004A3609" w:rsidRPr="006E2105" w:rsidRDefault="004A3609" w:rsidP="006E2105">
      <w:pPr>
        <w:pStyle w:val="Bullet1"/>
        <w:spacing w:after="0"/>
        <w:rPr>
          <w:rFonts w:ascii="Calibri" w:eastAsia="Calibri" w:hAnsi="Calibri" w:cstheme="minorHAnsi"/>
        </w:rPr>
      </w:pPr>
      <w:r w:rsidRPr="006E2105">
        <w:rPr>
          <w:rFonts w:ascii="Calibri" w:eastAsia="Calibri" w:hAnsi="Calibri" w:cstheme="minorHAnsi"/>
        </w:rPr>
        <w:t>it benefits our organisation’s relationship with the giver</w:t>
      </w:r>
    </w:p>
    <w:p w14:paraId="17A63106" w14:textId="5A492C76" w:rsidR="004A3609" w:rsidRPr="006E2105" w:rsidRDefault="004A3609" w:rsidP="006E2105">
      <w:pPr>
        <w:pStyle w:val="Bullet1"/>
        <w:spacing w:after="0"/>
        <w:rPr>
          <w:rFonts w:ascii="Calibri" w:eastAsia="Calibri" w:hAnsi="Calibri" w:cstheme="minorHAnsi"/>
        </w:rPr>
      </w:pPr>
      <w:r w:rsidRPr="006E2105">
        <w:rPr>
          <w:rFonts w:ascii="Calibri" w:eastAsia="Calibri" w:hAnsi="Calibri" w:cstheme="minorHAnsi"/>
        </w:rPr>
        <w:t>it is appropriate given the significance and value of the item</w:t>
      </w:r>
    </w:p>
    <w:p w14:paraId="5DB384B3" w14:textId="0687AE29" w:rsidR="004A3609" w:rsidRPr="006E2105" w:rsidRDefault="004A3609" w:rsidP="006E2105">
      <w:pPr>
        <w:pStyle w:val="Bullet1"/>
        <w:spacing w:after="0"/>
        <w:rPr>
          <w:rFonts w:ascii="Calibri" w:eastAsia="Calibri" w:hAnsi="Calibri" w:cstheme="minorHAnsi"/>
        </w:rPr>
      </w:pPr>
      <w:r w:rsidRPr="006E2105">
        <w:rPr>
          <w:rFonts w:ascii="Calibri" w:eastAsia="Calibri" w:hAnsi="Calibri" w:cstheme="minorHAnsi"/>
        </w:rPr>
        <w:t xml:space="preserve">it would be consistent with community expectations </w:t>
      </w:r>
    </w:p>
    <w:p w14:paraId="4AF6B8D8" w14:textId="2C0C6410" w:rsidR="004A3609" w:rsidRPr="006E2105" w:rsidRDefault="004A3609" w:rsidP="006E2105">
      <w:pPr>
        <w:pStyle w:val="Bullet1"/>
        <w:spacing w:after="0"/>
        <w:rPr>
          <w:rFonts w:ascii="Calibri" w:eastAsia="Calibri" w:hAnsi="Calibri" w:cstheme="minorHAnsi"/>
        </w:rPr>
      </w:pPr>
      <w:r w:rsidRPr="006E2105">
        <w:rPr>
          <w:rFonts w:ascii="Calibri" w:eastAsia="Calibri" w:hAnsi="Calibri" w:cstheme="minorHAnsi"/>
        </w:rPr>
        <w:t xml:space="preserve">it is unlikely to bring you or our organisation into disrepute, and </w:t>
      </w:r>
    </w:p>
    <w:p w14:paraId="761E0CEF" w14:textId="719814AF" w:rsidR="004A3609" w:rsidRPr="006E2105" w:rsidRDefault="004A3609" w:rsidP="006E2105">
      <w:pPr>
        <w:pStyle w:val="Bullet1"/>
        <w:spacing w:after="0"/>
        <w:rPr>
          <w:rFonts w:ascii="Calibri" w:eastAsia="Calibri" w:hAnsi="Calibri" w:cstheme="minorHAnsi"/>
        </w:rPr>
      </w:pPr>
      <w:r w:rsidRPr="006E2105">
        <w:rPr>
          <w:rFonts w:ascii="Calibri" w:eastAsia="Calibri" w:hAnsi="Calibri" w:cstheme="minorHAnsi"/>
        </w:rPr>
        <w:t>your manager or, depending on the gift, an appropriately senior delegate gives written approval.</w:t>
      </w:r>
    </w:p>
    <w:p w14:paraId="53908546" w14:textId="77777777" w:rsidR="00C72BF1" w:rsidRPr="006E2105" w:rsidRDefault="004A3609" w:rsidP="006E2105">
      <w:pPr>
        <w:pStyle w:val="Bullet1"/>
        <w:numPr>
          <w:ilvl w:val="0"/>
          <w:numId w:val="0"/>
        </w:numPr>
        <w:spacing w:after="0" w:line="240" w:lineRule="auto"/>
        <w:ind w:left="567" w:hanging="567"/>
        <w:rPr>
          <w:rFonts w:ascii="Calibri" w:eastAsia="Calibri" w:hAnsi="Calibri" w:cstheme="minorHAnsi"/>
        </w:rPr>
      </w:pPr>
      <w:r w:rsidRPr="006E2105">
        <w:rPr>
          <w:rFonts w:ascii="Calibri" w:eastAsia="Calibri" w:hAnsi="Calibri" w:cstheme="minorHAnsi"/>
        </w:rPr>
        <w:t>You cannot retain the gift unless it meets all the above requirements.</w:t>
      </w:r>
      <w:r w:rsidR="00C72BF1" w:rsidRPr="006E2105">
        <w:rPr>
          <w:rFonts w:ascii="Calibri" w:eastAsia="Calibri" w:hAnsi="Calibri" w:cstheme="minorHAnsi"/>
        </w:rPr>
        <w:t xml:space="preserve">  </w:t>
      </w:r>
    </w:p>
    <w:p w14:paraId="0E42FE5F" w14:textId="4922DA80" w:rsidR="00C72BF1" w:rsidRPr="006E2105" w:rsidRDefault="00C72BF1" w:rsidP="006E2105">
      <w:pPr>
        <w:pStyle w:val="Bullet1"/>
        <w:numPr>
          <w:ilvl w:val="0"/>
          <w:numId w:val="0"/>
        </w:numPr>
        <w:spacing w:after="0" w:line="240" w:lineRule="auto"/>
        <w:rPr>
          <w:rFonts w:ascii="Calibri" w:eastAsia="Calibri" w:hAnsi="Calibri" w:cstheme="minorHAnsi"/>
        </w:rPr>
      </w:pPr>
      <w:r w:rsidRPr="006E2105">
        <w:rPr>
          <w:rFonts w:ascii="Calibri" w:eastAsia="Calibri" w:hAnsi="Calibri" w:cstheme="minorHAnsi"/>
        </w:rPr>
        <w:t xml:space="preserve">A GBH Declaration Form should be completed to register accepted non-token Official Gift offers on the department’s internal register (declined offers, regardless of value, do not need to be registered).  Note accepted Official Gifts offers will not be published on the Department’s website. </w:t>
      </w:r>
    </w:p>
    <w:p w14:paraId="3F211F19" w14:textId="77777777" w:rsidR="003A706D" w:rsidRPr="006E2105" w:rsidRDefault="003A706D" w:rsidP="006E2105">
      <w:pPr>
        <w:pStyle w:val="Heading4"/>
        <w:numPr>
          <w:ilvl w:val="0"/>
          <w:numId w:val="24"/>
        </w:numPr>
        <w:pBdr>
          <w:top w:val="single" w:sz="12" w:space="1" w:color="auto"/>
          <w:left w:val="single" w:sz="12" w:space="4" w:color="auto"/>
          <w:bottom w:val="single" w:sz="12" w:space="1" w:color="auto"/>
          <w:right w:val="single" w:sz="12" w:space="4" w:color="auto"/>
        </w:pBdr>
        <w:spacing w:after="240"/>
        <w:rPr>
          <w:b w:val="0"/>
          <w:sz w:val="24"/>
          <w:szCs w:val="24"/>
        </w:rPr>
      </w:pPr>
      <w:bookmarkStart w:id="21" w:name="_Management_of_the"/>
      <w:bookmarkEnd w:id="21"/>
      <w:r w:rsidRPr="006E2105">
        <w:rPr>
          <w:b w:val="0"/>
          <w:sz w:val="24"/>
          <w:szCs w:val="24"/>
        </w:rPr>
        <w:t>Management of the provision of gifts, benefits and hospitality</w:t>
      </w:r>
    </w:p>
    <w:p w14:paraId="74B2EA87" w14:textId="77777777" w:rsidR="003A706D"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This section sets out the requirements for providing gifts, benefits and hospitality.</w:t>
      </w:r>
    </w:p>
    <w:p w14:paraId="0EDC4531" w14:textId="77777777" w:rsidR="000542DA"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Gifts, benefits and hospitality may be provided to welcome guests,</w:t>
      </w:r>
      <w:r w:rsidR="00C03064" w:rsidRPr="006E2105">
        <w:rPr>
          <w:rFonts w:ascii="Calibri" w:eastAsia="Calibri" w:hAnsi="Calibri" w:cstheme="minorHAnsi"/>
          <w:sz w:val="22"/>
          <w:szCs w:val="22"/>
        </w:rPr>
        <w:t xml:space="preserve"> to</w:t>
      </w:r>
      <w:r w:rsidRPr="006E2105">
        <w:rPr>
          <w:rFonts w:ascii="Calibri" w:eastAsia="Calibri" w:hAnsi="Calibri" w:cstheme="minorHAnsi"/>
          <w:sz w:val="22"/>
          <w:szCs w:val="22"/>
        </w:rPr>
        <w:t xml:space="preserve"> facilitate the development of business relationships, </w:t>
      </w:r>
      <w:r w:rsidR="00C03064" w:rsidRPr="006E2105">
        <w:rPr>
          <w:rFonts w:ascii="Calibri" w:eastAsia="Calibri" w:hAnsi="Calibri" w:cstheme="minorHAnsi"/>
          <w:sz w:val="22"/>
          <w:szCs w:val="22"/>
        </w:rPr>
        <w:t xml:space="preserve">to </w:t>
      </w:r>
      <w:r w:rsidRPr="006E2105">
        <w:rPr>
          <w:rFonts w:ascii="Calibri" w:eastAsia="Calibri" w:hAnsi="Calibri" w:cstheme="minorHAnsi"/>
          <w:sz w:val="22"/>
          <w:szCs w:val="22"/>
        </w:rPr>
        <w:t>further public sector business outcomes and to celebrate achievements.</w:t>
      </w:r>
    </w:p>
    <w:p w14:paraId="33571DED" w14:textId="244A0FB3" w:rsidR="000542DA" w:rsidRPr="006E2105" w:rsidRDefault="000542DA" w:rsidP="006E2105">
      <w:pPr>
        <w:pStyle w:val="Heading7"/>
        <w:keepLines w:val="0"/>
        <w:numPr>
          <w:ilvl w:val="1"/>
          <w:numId w:val="25"/>
        </w:numPr>
        <w:spacing w:before="0"/>
        <w:jc w:val="both"/>
        <w:rPr>
          <w:rFonts w:ascii="Calibri" w:eastAsia="Times New Roman" w:hAnsi="Calibri" w:cstheme="majorHAnsi"/>
          <w:i w:val="0"/>
          <w:iCs w:val="0"/>
          <w:color w:val="002060"/>
          <w:sz w:val="24"/>
          <w:szCs w:val="24"/>
          <w:lang w:val="en-GB"/>
        </w:rPr>
      </w:pPr>
      <w:bookmarkStart w:id="22" w:name="_Requirements_for_providing"/>
      <w:bookmarkEnd w:id="22"/>
      <w:r w:rsidRPr="006E2105">
        <w:rPr>
          <w:rFonts w:ascii="Calibri" w:eastAsia="Times New Roman" w:hAnsi="Calibri" w:cstheme="majorHAnsi"/>
          <w:i w:val="0"/>
          <w:iCs w:val="0"/>
          <w:color w:val="002060"/>
          <w:sz w:val="24"/>
          <w:szCs w:val="24"/>
          <w:lang w:val="en-GB"/>
        </w:rPr>
        <w:t>Requirements for providing gifts, benefits and hospitality</w:t>
      </w:r>
    </w:p>
    <w:p w14:paraId="3023DE9F" w14:textId="55844C5D" w:rsidR="003A706D" w:rsidRPr="006E2105" w:rsidRDefault="003A706D" w:rsidP="006E2105">
      <w:pPr>
        <w:spacing w:before="180" w:after="60"/>
        <w:rPr>
          <w:rFonts w:ascii="Calibri" w:eastAsia="Calibri" w:hAnsi="Calibri" w:cstheme="minorHAnsi"/>
          <w:sz w:val="22"/>
          <w:szCs w:val="22"/>
        </w:rPr>
      </w:pPr>
      <w:r w:rsidRPr="006E2105">
        <w:rPr>
          <w:rFonts w:ascii="Calibri" w:eastAsia="Calibri" w:hAnsi="Calibri" w:cstheme="minorHAnsi"/>
          <w:sz w:val="22"/>
          <w:szCs w:val="22"/>
        </w:rPr>
        <w:t>When deciding whether to provide gifts, benefits or hospitality</w:t>
      </w:r>
      <w:r w:rsidR="00C03064" w:rsidRPr="006E2105">
        <w:rPr>
          <w:rFonts w:ascii="Calibri" w:eastAsia="Calibri" w:hAnsi="Calibri" w:cstheme="minorHAnsi"/>
          <w:sz w:val="22"/>
          <w:szCs w:val="22"/>
        </w:rPr>
        <w:t>,</w:t>
      </w:r>
      <w:r w:rsidRPr="006E2105">
        <w:rPr>
          <w:rFonts w:ascii="Calibri" w:eastAsia="Calibri" w:hAnsi="Calibri" w:cstheme="minorHAnsi"/>
          <w:sz w:val="22"/>
          <w:szCs w:val="22"/>
        </w:rPr>
        <w:t xml:space="preserve"> or the type of gift, benefit or hospitality to provide, individuals must ensure</w:t>
      </w:r>
      <w:r w:rsidR="00FE5B90" w:rsidRPr="006E2105">
        <w:rPr>
          <w:rFonts w:ascii="Calibri" w:eastAsia="Calibri" w:hAnsi="Calibri" w:cstheme="minorHAnsi"/>
          <w:sz w:val="22"/>
          <w:szCs w:val="22"/>
        </w:rPr>
        <w:t xml:space="preserve"> the following “Integrity Test” questions</w:t>
      </w:r>
      <w:r w:rsidRPr="006E2105">
        <w:rPr>
          <w:rFonts w:ascii="Calibri" w:eastAsia="Calibri" w:hAnsi="Calibri" w:cstheme="minorHAnsi"/>
          <w:sz w:val="22"/>
          <w:szCs w:val="22"/>
        </w:rPr>
        <w:t xml:space="preserve">: </w:t>
      </w:r>
    </w:p>
    <w:p w14:paraId="6B204536" w14:textId="77777777" w:rsidR="003A706D" w:rsidRPr="006E2105" w:rsidRDefault="003A706D" w:rsidP="006E2105">
      <w:pPr>
        <w:pStyle w:val="ListParagraph"/>
        <w:numPr>
          <w:ilvl w:val="0"/>
          <w:numId w:val="7"/>
        </w:numPr>
        <w:spacing w:before="60" w:after="180"/>
        <w:ind w:left="357" w:hanging="357"/>
        <w:rPr>
          <w:rFonts w:ascii="Calibri" w:eastAsia="Calibri" w:hAnsi="Calibri" w:cstheme="minorHAnsi"/>
        </w:rPr>
      </w:pPr>
      <w:r w:rsidRPr="006E2105">
        <w:rPr>
          <w:rFonts w:ascii="Calibri" w:eastAsia="Calibri" w:hAnsi="Calibri" w:cstheme="minorHAnsi"/>
        </w:rPr>
        <w:t>any gift, benefit or hospitality is provided for a business reason in that it furthers the conduct of official business or other legitimate organisational goals, or promotes and supports government policy objectives and priorities</w:t>
      </w:r>
    </w:p>
    <w:p w14:paraId="500C2572"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that any costs are proportionate to the benefits obtained for the State, and would be considered reasonable in terms of community expectations (the </w:t>
      </w:r>
      <w:r w:rsidRPr="006E2105">
        <w:rPr>
          <w:rFonts w:ascii="Calibri" w:eastAsia="Cambria" w:hAnsi="Calibri" w:cs="Calibri"/>
          <w:lang w:val="en-GB" w:eastAsia="en-AU"/>
        </w:rPr>
        <w:t xml:space="preserve">‘HOST’ test </w:t>
      </w:r>
      <w:r w:rsidRPr="006E2105">
        <w:rPr>
          <w:rFonts w:ascii="Calibri" w:eastAsia="Calibri" w:hAnsi="Calibri" w:cstheme="minorHAnsi"/>
        </w:rPr>
        <w:t>at Table 2 is a good reminder of what to think about in making this assessment)</w:t>
      </w:r>
    </w:p>
    <w:p w14:paraId="7D0577ED" w14:textId="77777777" w:rsidR="003A706D" w:rsidRPr="006E2105" w:rsidRDefault="003A706D"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it does not raise an actual, potential or perceived conflict of interest.</w:t>
      </w:r>
    </w:p>
    <w:p w14:paraId="55D6C66B" w14:textId="77777777" w:rsidR="000542DA" w:rsidRPr="006E2105" w:rsidRDefault="000542DA"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The HOST test is a good reminder of what to think about when deciding whether to offer hospitality or gifts to staff or stakeholders:</w:t>
      </w:r>
    </w:p>
    <w:p w14:paraId="2B86D283" w14:textId="77777777" w:rsidR="003A706D" w:rsidRPr="006E2105" w:rsidRDefault="003A706D" w:rsidP="006E2105">
      <w:pPr>
        <w:keepNext/>
        <w:spacing w:after="120"/>
        <w:rPr>
          <w:rFonts w:ascii="Calibri" w:eastAsia="Calibri" w:hAnsi="Calibri" w:cstheme="minorHAnsi"/>
          <w:b/>
          <w:sz w:val="24"/>
          <w:szCs w:val="24"/>
          <w:u w:val="single"/>
        </w:rPr>
      </w:pPr>
      <w:r w:rsidRPr="006E2105">
        <w:rPr>
          <w:rFonts w:ascii="Calibri" w:eastAsia="Calibri" w:hAnsi="Calibri" w:cstheme="minorHAnsi"/>
          <w:b/>
          <w:sz w:val="24"/>
          <w:szCs w:val="24"/>
          <w:u w:val="single"/>
        </w:rPr>
        <w:lastRenderedPageBreak/>
        <w:t>Table 2. HOST test</w:t>
      </w:r>
    </w:p>
    <w:tbl>
      <w:tblPr>
        <w:tblStyle w:val="TableGrid"/>
        <w:tblW w:w="0" w:type="auto"/>
        <w:tblLook w:val="04A0" w:firstRow="1" w:lastRow="0" w:firstColumn="1" w:lastColumn="0" w:noHBand="0" w:noVBand="1"/>
      </w:tblPr>
      <w:tblGrid>
        <w:gridCol w:w="426"/>
        <w:gridCol w:w="1175"/>
        <w:gridCol w:w="7620"/>
      </w:tblGrid>
      <w:tr w:rsidR="003A706D" w:rsidRPr="006E2105" w14:paraId="74018524" w14:textId="77777777" w:rsidTr="009B5FD3">
        <w:trPr>
          <w:cantSplit/>
        </w:trPr>
        <w:tc>
          <w:tcPr>
            <w:tcW w:w="426" w:type="dxa"/>
            <w:shd w:val="clear" w:color="auto" w:fill="D9D9D9" w:themeFill="background1" w:themeFillShade="D9"/>
            <w:vAlign w:val="center"/>
          </w:tcPr>
          <w:p w14:paraId="6E46A4AF" w14:textId="77777777" w:rsidR="003A706D" w:rsidRPr="006E2105" w:rsidRDefault="003A706D" w:rsidP="006E2105">
            <w:pPr>
              <w:keepNext/>
              <w:spacing w:before="40" w:after="40" w:line="276" w:lineRule="auto"/>
              <w:rPr>
                <w:rFonts w:ascii="Calibri" w:eastAsia="Calibri" w:hAnsi="Calibri" w:cstheme="minorHAnsi"/>
                <w:b/>
                <w:i/>
                <w:iCs/>
                <w:color w:val="404040" w:themeColor="text1" w:themeTint="BF"/>
                <w:sz w:val="22"/>
                <w:szCs w:val="22"/>
              </w:rPr>
            </w:pPr>
            <w:r w:rsidRPr="006E2105">
              <w:rPr>
                <w:rFonts w:ascii="Calibri" w:eastAsia="Calibri" w:hAnsi="Calibri" w:cstheme="minorHAnsi"/>
                <w:b/>
                <w:sz w:val="22"/>
                <w:szCs w:val="22"/>
              </w:rPr>
              <w:t>H</w:t>
            </w:r>
          </w:p>
        </w:tc>
        <w:tc>
          <w:tcPr>
            <w:tcW w:w="1134" w:type="dxa"/>
            <w:shd w:val="clear" w:color="auto" w:fill="F2F2F2" w:themeFill="background1" w:themeFillShade="F2"/>
            <w:vAlign w:val="center"/>
          </w:tcPr>
          <w:p w14:paraId="2728B726" w14:textId="77777777" w:rsidR="003A706D" w:rsidRPr="006E2105" w:rsidRDefault="003A706D" w:rsidP="006E2105">
            <w:pPr>
              <w:keepNext/>
              <w:spacing w:before="40" w:after="40" w:line="276" w:lineRule="auto"/>
              <w:rPr>
                <w:rFonts w:ascii="Calibri" w:eastAsia="Calibri" w:hAnsi="Calibri" w:cstheme="minorHAnsi"/>
                <w:sz w:val="22"/>
                <w:szCs w:val="22"/>
              </w:rPr>
            </w:pPr>
            <w:r w:rsidRPr="006E2105">
              <w:rPr>
                <w:rFonts w:ascii="Calibri" w:eastAsia="Calibri" w:hAnsi="Calibri" w:cstheme="minorHAnsi"/>
                <w:sz w:val="22"/>
                <w:szCs w:val="22"/>
              </w:rPr>
              <w:t>Hospitality</w:t>
            </w:r>
          </w:p>
        </w:tc>
        <w:tc>
          <w:tcPr>
            <w:tcW w:w="7620" w:type="dxa"/>
          </w:tcPr>
          <w:p w14:paraId="60070418" w14:textId="77777777" w:rsidR="003A706D" w:rsidRPr="006E2105" w:rsidRDefault="003A706D" w:rsidP="006E2105">
            <w:pPr>
              <w:keepNext/>
              <w:spacing w:before="40" w:after="40" w:line="276" w:lineRule="auto"/>
              <w:rPr>
                <w:rFonts w:ascii="Calibri" w:eastAsia="Calibri" w:hAnsi="Calibri" w:cstheme="minorHAnsi"/>
                <w:b/>
                <w:sz w:val="22"/>
                <w:szCs w:val="22"/>
              </w:rPr>
            </w:pPr>
            <w:r w:rsidRPr="006E2105">
              <w:rPr>
                <w:rFonts w:ascii="Calibri" w:eastAsia="Calibri" w:hAnsi="Calibri" w:cstheme="minorHAnsi"/>
                <w:b/>
                <w:sz w:val="22"/>
                <w:szCs w:val="22"/>
              </w:rPr>
              <w:t>To whom is the gift or hospitality being provided?</w:t>
            </w:r>
          </w:p>
          <w:p w14:paraId="0834FE04" w14:textId="77777777" w:rsidR="003A706D" w:rsidRPr="006E2105" w:rsidRDefault="003A706D" w:rsidP="006E2105">
            <w:pPr>
              <w:keepNext/>
              <w:spacing w:before="40" w:after="40" w:line="276" w:lineRule="auto"/>
              <w:rPr>
                <w:rFonts w:ascii="Calibri" w:eastAsia="Calibri" w:hAnsi="Calibri" w:cstheme="minorHAnsi"/>
                <w:sz w:val="22"/>
                <w:szCs w:val="22"/>
              </w:rPr>
            </w:pPr>
            <w:r w:rsidRPr="006E2105">
              <w:rPr>
                <w:rFonts w:ascii="Calibri" w:eastAsia="Calibri" w:hAnsi="Calibri" w:cstheme="minorHAnsi"/>
                <w:sz w:val="22"/>
                <w:szCs w:val="22"/>
              </w:rPr>
              <w:t>Will recipients be external business partners, or individuals of the host organisation?</w:t>
            </w:r>
          </w:p>
        </w:tc>
      </w:tr>
      <w:tr w:rsidR="003A706D" w:rsidRPr="006E2105" w14:paraId="21DAB6DB" w14:textId="77777777" w:rsidTr="009B5FD3">
        <w:trPr>
          <w:cantSplit/>
        </w:trPr>
        <w:tc>
          <w:tcPr>
            <w:tcW w:w="426" w:type="dxa"/>
            <w:shd w:val="clear" w:color="auto" w:fill="D9D9D9" w:themeFill="background1" w:themeFillShade="D9"/>
            <w:vAlign w:val="center"/>
          </w:tcPr>
          <w:p w14:paraId="795D9DED" w14:textId="77777777" w:rsidR="003A706D" w:rsidRPr="006E2105" w:rsidRDefault="003A706D" w:rsidP="006E2105">
            <w:pPr>
              <w:keepNext/>
              <w:spacing w:before="40" w:after="40" w:line="276" w:lineRule="auto"/>
              <w:rPr>
                <w:rFonts w:ascii="Calibri" w:eastAsia="Calibri" w:hAnsi="Calibri" w:cstheme="minorHAnsi"/>
                <w:b/>
                <w:i/>
                <w:iCs/>
                <w:color w:val="404040" w:themeColor="text1" w:themeTint="BF"/>
                <w:sz w:val="22"/>
                <w:szCs w:val="22"/>
              </w:rPr>
            </w:pPr>
            <w:r w:rsidRPr="006E2105">
              <w:rPr>
                <w:rFonts w:ascii="Calibri" w:eastAsia="Calibri" w:hAnsi="Calibri" w:cstheme="minorHAnsi"/>
                <w:b/>
                <w:sz w:val="22"/>
                <w:szCs w:val="22"/>
              </w:rPr>
              <w:t>O</w:t>
            </w:r>
          </w:p>
        </w:tc>
        <w:tc>
          <w:tcPr>
            <w:tcW w:w="1134" w:type="dxa"/>
            <w:shd w:val="clear" w:color="auto" w:fill="F2F2F2" w:themeFill="background1" w:themeFillShade="F2"/>
            <w:vAlign w:val="center"/>
          </w:tcPr>
          <w:p w14:paraId="17808403" w14:textId="77777777" w:rsidR="003A706D" w:rsidRPr="006E2105" w:rsidRDefault="003A706D" w:rsidP="006E2105">
            <w:pPr>
              <w:keepNext/>
              <w:spacing w:before="40" w:after="40" w:line="276" w:lineRule="auto"/>
              <w:rPr>
                <w:rFonts w:ascii="Calibri" w:eastAsia="Calibri" w:hAnsi="Calibri" w:cstheme="minorHAnsi"/>
                <w:sz w:val="22"/>
                <w:szCs w:val="22"/>
              </w:rPr>
            </w:pPr>
            <w:r w:rsidRPr="006E2105">
              <w:rPr>
                <w:rFonts w:ascii="Calibri" w:eastAsia="Calibri" w:hAnsi="Calibri" w:cstheme="minorHAnsi"/>
                <w:sz w:val="22"/>
                <w:szCs w:val="22"/>
              </w:rPr>
              <w:t>Objectives</w:t>
            </w:r>
          </w:p>
        </w:tc>
        <w:tc>
          <w:tcPr>
            <w:tcW w:w="7620" w:type="dxa"/>
          </w:tcPr>
          <w:p w14:paraId="385524C2" w14:textId="77777777" w:rsidR="003A706D" w:rsidRPr="006E2105" w:rsidRDefault="003A706D" w:rsidP="006E2105">
            <w:pPr>
              <w:keepNext/>
              <w:spacing w:before="40" w:after="40" w:line="276" w:lineRule="auto"/>
              <w:rPr>
                <w:rFonts w:ascii="Calibri" w:eastAsia="Calibri" w:hAnsi="Calibri" w:cstheme="minorHAnsi"/>
                <w:b/>
                <w:sz w:val="22"/>
                <w:szCs w:val="22"/>
              </w:rPr>
            </w:pPr>
            <w:r w:rsidRPr="006E2105">
              <w:rPr>
                <w:rFonts w:ascii="Calibri" w:eastAsia="Calibri" w:hAnsi="Calibri" w:cstheme="minorHAnsi"/>
                <w:b/>
                <w:sz w:val="22"/>
                <w:szCs w:val="22"/>
              </w:rPr>
              <w:t>For what purpose will hospitality be provided?</w:t>
            </w:r>
          </w:p>
          <w:p w14:paraId="356FECC3" w14:textId="77777777" w:rsidR="003A706D" w:rsidRPr="006E2105" w:rsidRDefault="003A706D" w:rsidP="006E2105">
            <w:pPr>
              <w:keepNext/>
              <w:spacing w:before="40" w:after="40" w:line="276" w:lineRule="auto"/>
              <w:rPr>
                <w:rFonts w:ascii="Calibri" w:eastAsia="Calibri" w:hAnsi="Calibri" w:cstheme="minorHAnsi"/>
                <w:sz w:val="22"/>
                <w:szCs w:val="22"/>
              </w:rPr>
            </w:pPr>
            <w:r w:rsidRPr="006E2105">
              <w:rPr>
                <w:rFonts w:ascii="Calibri" w:eastAsia="Calibri" w:hAnsi="Calibri" w:cstheme="minorHAnsi"/>
                <w:sz w:val="22"/>
                <w:szCs w:val="22"/>
              </w:rPr>
              <w:t>Is the hospitality being provided to further the conduct of official business? Will it promote and support government policy objectives and priorities? Will it contribute to staff wellbeing and workplace satisfaction?</w:t>
            </w:r>
          </w:p>
        </w:tc>
      </w:tr>
      <w:tr w:rsidR="003A706D" w:rsidRPr="006E2105" w14:paraId="1DF1F7D8" w14:textId="77777777" w:rsidTr="009B5FD3">
        <w:trPr>
          <w:cantSplit/>
        </w:trPr>
        <w:tc>
          <w:tcPr>
            <w:tcW w:w="426" w:type="dxa"/>
            <w:shd w:val="clear" w:color="auto" w:fill="D9D9D9" w:themeFill="background1" w:themeFillShade="D9"/>
            <w:vAlign w:val="center"/>
          </w:tcPr>
          <w:p w14:paraId="5EA5A402" w14:textId="77777777" w:rsidR="003A706D" w:rsidRPr="006E2105" w:rsidRDefault="003A706D" w:rsidP="006E2105">
            <w:pPr>
              <w:keepNext/>
              <w:spacing w:before="40" w:after="40" w:line="276" w:lineRule="auto"/>
              <w:rPr>
                <w:rFonts w:ascii="Calibri" w:eastAsia="Calibri" w:hAnsi="Calibri" w:cstheme="minorHAnsi"/>
                <w:b/>
                <w:i/>
                <w:iCs/>
                <w:color w:val="404040" w:themeColor="text1" w:themeTint="BF"/>
                <w:sz w:val="22"/>
                <w:szCs w:val="22"/>
              </w:rPr>
            </w:pPr>
            <w:r w:rsidRPr="006E2105">
              <w:rPr>
                <w:rFonts w:ascii="Calibri" w:eastAsia="Calibri" w:hAnsi="Calibri" w:cstheme="minorHAnsi"/>
                <w:b/>
                <w:sz w:val="22"/>
                <w:szCs w:val="22"/>
              </w:rPr>
              <w:t>S</w:t>
            </w:r>
          </w:p>
        </w:tc>
        <w:tc>
          <w:tcPr>
            <w:tcW w:w="1134" w:type="dxa"/>
            <w:shd w:val="clear" w:color="auto" w:fill="F2F2F2" w:themeFill="background1" w:themeFillShade="F2"/>
            <w:vAlign w:val="center"/>
          </w:tcPr>
          <w:p w14:paraId="1391C043" w14:textId="77777777" w:rsidR="003A706D" w:rsidRPr="006E2105" w:rsidRDefault="003A706D" w:rsidP="006E2105">
            <w:pPr>
              <w:keepNext/>
              <w:spacing w:before="40" w:after="40" w:line="276" w:lineRule="auto"/>
              <w:rPr>
                <w:rFonts w:ascii="Calibri" w:eastAsia="Calibri" w:hAnsi="Calibri" w:cstheme="minorHAnsi"/>
                <w:sz w:val="22"/>
                <w:szCs w:val="22"/>
              </w:rPr>
            </w:pPr>
            <w:r w:rsidRPr="006E2105">
              <w:rPr>
                <w:rFonts w:ascii="Calibri" w:eastAsia="Calibri" w:hAnsi="Calibri" w:cstheme="minorHAnsi"/>
                <w:sz w:val="22"/>
                <w:szCs w:val="22"/>
              </w:rPr>
              <w:t>Spend</w:t>
            </w:r>
          </w:p>
        </w:tc>
        <w:tc>
          <w:tcPr>
            <w:tcW w:w="7620" w:type="dxa"/>
          </w:tcPr>
          <w:p w14:paraId="59899485" w14:textId="77777777" w:rsidR="003A706D" w:rsidRPr="006E2105" w:rsidRDefault="003A706D" w:rsidP="006E2105">
            <w:pPr>
              <w:keepNext/>
              <w:spacing w:before="40" w:after="40" w:line="276" w:lineRule="auto"/>
              <w:rPr>
                <w:rFonts w:ascii="Calibri" w:eastAsia="Calibri" w:hAnsi="Calibri" w:cstheme="minorHAnsi"/>
                <w:b/>
                <w:sz w:val="22"/>
                <w:szCs w:val="22"/>
              </w:rPr>
            </w:pPr>
            <w:r w:rsidRPr="006E2105">
              <w:rPr>
                <w:rFonts w:ascii="Calibri" w:eastAsia="Calibri" w:hAnsi="Calibri" w:cstheme="minorHAnsi"/>
                <w:b/>
                <w:sz w:val="22"/>
                <w:szCs w:val="22"/>
              </w:rPr>
              <w:t>Will public funds be spent?</w:t>
            </w:r>
          </w:p>
          <w:p w14:paraId="0E13856A" w14:textId="50CFD25C" w:rsidR="003A706D" w:rsidRPr="006E2105" w:rsidRDefault="003A706D" w:rsidP="006E2105">
            <w:pPr>
              <w:keepNext/>
              <w:spacing w:before="40" w:after="40" w:line="276" w:lineRule="auto"/>
              <w:rPr>
                <w:rFonts w:ascii="Calibri" w:eastAsia="Calibri" w:hAnsi="Calibri" w:cstheme="minorHAnsi"/>
                <w:sz w:val="22"/>
                <w:szCs w:val="22"/>
              </w:rPr>
            </w:pPr>
            <w:r w:rsidRPr="006E2105">
              <w:rPr>
                <w:rFonts w:ascii="Calibri" w:eastAsia="Calibri" w:hAnsi="Calibri" w:cstheme="minorHAnsi"/>
                <w:sz w:val="22"/>
                <w:szCs w:val="22"/>
              </w:rPr>
              <w:t>What type of hospitality will be provided? Will it be modest or expensive, and will alcohol be provided as a courtesy or an indulgence?</w:t>
            </w:r>
            <w:r w:rsidR="00FE5B90" w:rsidRPr="006E2105">
              <w:rPr>
                <w:rFonts w:ascii="Calibri" w:eastAsia="Calibri" w:hAnsi="Calibri" w:cstheme="minorHAnsi"/>
                <w:sz w:val="22"/>
                <w:szCs w:val="22"/>
              </w:rPr>
              <w:t xml:space="preserve"> Will</w:t>
            </w:r>
            <w:r w:rsidRPr="006E2105">
              <w:rPr>
                <w:rFonts w:ascii="Calibri" w:eastAsia="Calibri" w:hAnsi="Calibri" w:cstheme="minorHAnsi"/>
                <w:sz w:val="22"/>
                <w:szCs w:val="22"/>
              </w:rPr>
              <w:t xml:space="preserve"> the costs incurred be proportionate to the benefits obtained?</w:t>
            </w:r>
          </w:p>
        </w:tc>
      </w:tr>
      <w:tr w:rsidR="003A706D" w:rsidRPr="006E2105" w14:paraId="5918AA40" w14:textId="77777777" w:rsidTr="009B5FD3">
        <w:trPr>
          <w:cantSplit/>
        </w:trPr>
        <w:tc>
          <w:tcPr>
            <w:tcW w:w="426" w:type="dxa"/>
            <w:shd w:val="clear" w:color="auto" w:fill="D9D9D9" w:themeFill="background1" w:themeFillShade="D9"/>
            <w:vAlign w:val="center"/>
          </w:tcPr>
          <w:p w14:paraId="66BDE61E" w14:textId="77777777" w:rsidR="003A706D" w:rsidRPr="006E2105" w:rsidRDefault="003A706D" w:rsidP="006E2105">
            <w:pPr>
              <w:spacing w:before="40" w:after="40" w:line="276" w:lineRule="auto"/>
              <w:rPr>
                <w:rFonts w:ascii="Calibri" w:eastAsia="Calibri" w:hAnsi="Calibri" w:cstheme="minorHAnsi"/>
                <w:b/>
                <w:i/>
                <w:iCs/>
                <w:color w:val="404040" w:themeColor="text1" w:themeTint="BF"/>
                <w:sz w:val="22"/>
                <w:szCs w:val="22"/>
              </w:rPr>
            </w:pPr>
            <w:r w:rsidRPr="006E2105">
              <w:rPr>
                <w:rFonts w:ascii="Calibri" w:eastAsia="Calibri" w:hAnsi="Calibri" w:cstheme="minorHAnsi"/>
                <w:b/>
                <w:sz w:val="22"/>
                <w:szCs w:val="22"/>
              </w:rPr>
              <w:t>T</w:t>
            </w:r>
          </w:p>
        </w:tc>
        <w:tc>
          <w:tcPr>
            <w:tcW w:w="1134" w:type="dxa"/>
            <w:shd w:val="clear" w:color="auto" w:fill="F2F2F2" w:themeFill="background1" w:themeFillShade="F2"/>
            <w:vAlign w:val="center"/>
          </w:tcPr>
          <w:p w14:paraId="1E320623" w14:textId="77777777" w:rsidR="003A706D" w:rsidRPr="006E2105" w:rsidRDefault="003A706D" w:rsidP="006E2105">
            <w:pPr>
              <w:spacing w:before="40" w:after="40" w:line="276" w:lineRule="auto"/>
              <w:rPr>
                <w:rFonts w:ascii="Calibri" w:eastAsia="Calibri" w:hAnsi="Calibri" w:cstheme="minorHAnsi"/>
                <w:sz w:val="22"/>
                <w:szCs w:val="22"/>
              </w:rPr>
            </w:pPr>
            <w:r w:rsidRPr="006E2105">
              <w:rPr>
                <w:rFonts w:ascii="Calibri" w:eastAsia="Calibri" w:hAnsi="Calibri" w:cstheme="minorHAnsi"/>
                <w:sz w:val="22"/>
                <w:szCs w:val="22"/>
              </w:rPr>
              <w:t>Trust</w:t>
            </w:r>
          </w:p>
        </w:tc>
        <w:tc>
          <w:tcPr>
            <w:tcW w:w="7620" w:type="dxa"/>
          </w:tcPr>
          <w:p w14:paraId="00221C26" w14:textId="77777777" w:rsidR="003A706D" w:rsidRPr="006E2105" w:rsidRDefault="003A706D" w:rsidP="006E2105">
            <w:pPr>
              <w:spacing w:before="40" w:after="40" w:line="276" w:lineRule="auto"/>
              <w:rPr>
                <w:rFonts w:ascii="Calibri" w:eastAsia="Calibri" w:hAnsi="Calibri" w:cstheme="minorHAnsi"/>
                <w:b/>
                <w:sz w:val="22"/>
                <w:szCs w:val="22"/>
              </w:rPr>
            </w:pPr>
            <w:r w:rsidRPr="006E2105">
              <w:rPr>
                <w:rFonts w:ascii="Calibri" w:eastAsia="Calibri" w:hAnsi="Calibri" w:cstheme="minorHAnsi"/>
                <w:b/>
                <w:sz w:val="22"/>
                <w:szCs w:val="22"/>
              </w:rPr>
              <w:t>Will public trust be enhanced or diminished?</w:t>
            </w:r>
          </w:p>
          <w:p w14:paraId="379E9075" w14:textId="4E414608" w:rsidR="003A706D" w:rsidRPr="006E2105" w:rsidRDefault="00606C2B" w:rsidP="006E2105">
            <w:pPr>
              <w:spacing w:before="40" w:after="40" w:line="276" w:lineRule="auto"/>
              <w:rPr>
                <w:rFonts w:ascii="Calibri" w:eastAsia="Calibri" w:hAnsi="Calibri" w:cstheme="minorHAnsi"/>
                <w:b/>
                <w:sz w:val="22"/>
                <w:szCs w:val="22"/>
              </w:rPr>
            </w:pPr>
            <w:r w:rsidRPr="006E2105">
              <w:rPr>
                <w:rFonts w:ascii="Calibri" w:eastAsia="Calibri" w:hAnsi="Calibri" w:cstheme="minorHAnsi"/>
                <w:bCs/>
                <w:sz w:val="22"/>
                <w:szCs w:val="22"/>
              </w:rPr>
              <w:t xml:space="preserve">Will the gift, benefit or hospitality be proportionate to public expectations or seen as excessive? Is there a conflict of interest? </w:t>
            </w:r>
            <w:r w:rsidR="003A706D" w:rsidRPr="006E2105">
              <w:rPr>
                <w:rFonts w:ascii="Calibri" w:eastAsia="Calibri" w:hAnsi="Calibri" w:cstheme="minorHAnsi"/>
                <w:sz w:val="22"/>
                <w:szCs w:val="22"/>
              </w:rPr>
              <w:t>Could you publicly explain the rationale for providing the gift or hospitality? Will the event be conducted in a manner which upholds the reputation of the public sector? Have records in relation to the gift or hospitality been kept in accordance with reporting and</w:t>
            </w:r>
            <w:r w:rsidR="003A706D" w:rsidRPr="006E2105">
              <w:rPr>
                <w:rFonts w:ascii="Calibri" w:eastAsia="Calibri" w:hAnsi="Calibri" w:cstheme="minorHAnsi"/>
                <w:b/>
                <w:sz w:val="22"/>
                <w:szCs w:val="22"/>
              </w:rPr>
              <w:t xml:space="preserve"> </w:t>
            </w:r>
            <w:r w:rsidR="003A706D" w:rsidRPr="006E2105">
              <w:rPr>
                <w:rFonts w:ascii="Calibri" w:eastAsia="Calibri" w:hAnsi="Calibri" w:cstheme="minorHAnsi"/>
                <w:sz w:val="22"/>
                <w:szCs w:val="22"/>
              </w:rPr>
              <w:t>recording procedures?</w:t>
            </w:r>
          </w:p>
        </w:tc>
      </w:tr>
    </w:tbl>
    <w:p w14:paraId="224847FF" w14:textId="77777777" w:rsidR="00E75746" w:rsidRPr="006E2105" w:rsidRDefault="00E75746" w:rsidP="006E2105">
      <w:pPr>
        <w:rPr>
          <w:sz w:val="22"/>
          <w:szCs w:val="22"/>
          <w:lang w:val="en-GB"/>
        </w:rPr>
      </w:pPr>
    </w:p>
    <w:p w14:paraId="49FEC6F2" w14:textId="77777777" w:rsidR="003A706D" w:rsidRPr="006E2105" w:rsidRDefault="003A706D" w:rsidP="006E2105">
      <w:pPr>
        <w:pStyle w:val="Heading7"/>
        <w:keepLines w:val="0"/>
        <w:numPr>
          <w:ilvl w:val="1"/>
          <w:numId w:val="25"/>
        </w:numPr>
        <w:spacing w:before="0"/>
        <w:jc w:val="both"/>
        <w:rPr>
          <w:rFonts w:ascii="Calibri" w:eastAsia="Times New Roman" w:hAnsi="Calibri" w:cstheme="majorHAnsi"/>
          <w:i w:val="0"/>
          <w:iCs w:val="0"/>
          <w:color w:val="002060"/>
          <w:sz w:val="24"/>
          <w:szCs w:val="24"/>
          <w:lang w:val="en-GB"/>
        </w:rPr>
      </w:pPr>
      <w:bookmarkStart w:id="23" w:name="_Containing_costs"/>
      <w:bookmarkEnd w:id="23"/>
      <w:r w:rsidRPr="006E2105">
        <w:rPr>
          <w:rFonts w:ascii="Calibri" w:eastAsia="Times New Roman" w:hAnsi="Calibri" w:cstheme="majorHAnsi"/>
          <w:i w:val="0"/>
          <w:iCs w:val="0"/>
          <w:color w:val="002060"/>
          <w:sz w:val="24"/>
          <w:szCs w:val="24"/>
          <w:lang w:val="en-GB"/>
        </w:rPr>
        <w:t>Containing costs</w:t>
      </w:r>
    </w:p>
    <w:p w14:paraId="4E230C6D" w14:textId="77777777" w:rsidR="003A706D" w:rsidRPr="006E2105" w:rsidRDefault="003A706D" w:rsidP="006E2105">
      <w:pPr>
        <w:spacing w:before="180" w:after="60"/>
        <w:rPr>
          <w:rFonts w:ascii="Calibri" w:eastAsia="Calibri" w:hAnsi="Calibri" w:cstheme="minorHAnsi"/>
          <w:sz w:val="22"/>
          <w:szCs w:val="22"/>
        </w:rPr>
      </w:pPr>
      <w:r w:rsidRPr="006E2105">
        <w:rPr>
          <w:rFonts w:ascii="Calibri" w:eastAsia="Calibri" w:hAnsi="Calibri" w:cstheme="minorHAnsi"/>
          <w:sz w:val="22"/>
          <w:szCs w:val="22"/>
        </w:rPr>
        <w:t>Individuals should contain costs involved in the provision of gifts, benefits and hospitality wherever possible. The following questions may be useful to assist individuals to decide the type of gift, benefit or hospitality to provide</w:t>
      </w:r>
      <w:r w:rsidR="0059779D" w:rsidRPr="006E2105">
        <w:rPr>
          <w:rFonts w:ascii="Calibri" w:eastAsia="Calibri" w:hAnsi="Calibri" w:cstheme="minorHAnsi"/>
          <w:sz w:val="22"/>
          <w:szCs w:val="22"/>
        </w:rPr>
        <w:t>.</w:t>
      </w:r>
    </w:p>
    <w:p w14:paraId="31A09B9F" w14:textId="77777777" w:rsidR="003A706D" w:rsidRPr="006E2105" w:rsidRDefault="003A706D" w:rsidP="006E2105">
      <w:pPr>
        <w:pStyle w:val="ListParagraph"/>
        <w:numPr>
          <w:ilvl w:val="0"/>
          <w:numId w:val="7"/>
        </w:numPr>
        <w:spacing w:before="60" w:after="180"/>
        <w:ind w:left="357" w:hanging="357"/>
        <w:rPr>
          <w:rFonts w:ascii="Calibri" w:eastAsia="Calibri" w:hAnsi="Calibri" w:cstheme="minorHAnsi"/>
        </w:rPr>
      </w:pPr>
      <w:r w:rsidRPr="006E2105">
        <w:rPr>
          <w:rFonts w:ascii="Calibri" w:eastAsia="Calibri" w:hAnsi="Calibri" w:cstheme="minorHAnsi"/>
        </w:rPr>
        <w:t>Will the cost of providing the gift, benefit or hospitality be proportionate to the potential benefits?</w:t>
      </w:r>
    </w:p>
    <w:p w14:paraId="797EFD6C"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 xml:space="preserve">Is an external venue necessary or does the organisation have facilities to host the event? </w:t>
      </w:r>
    </w:p>
    <w:p w14:paraId="17CD1033"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Is the proposed catering or hospitality proportionate to the number of attendees?</w:t>
      </w:r>
    </w:p>
    <w:p w14:paraId="30F320A9" w14:textId="77777777" w:rsidR="003A706D" w:rsidRPr="006E2105" w:rsidRDefault="003A706D"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Does the size of the event and number of attendees align with intended outcomes?</w:t>
      </w:r>
    </w:p>
    <w:p w14:paraId="77F24C16" w14:textId="255DD7F0" w:rsidR="00606C2B" w:rsidRPr="006E2105" w:rsidRDefault="00606C2B" w:rsidP="006E2105">
      <w:pPr>
        <w:pStyle w:val="ListParagraph"/>
        <w:numPr>
          <w:ilvl w:val="0"/>
          <w:numId w:val="7"/>
        </w:numPr>
        <w:spacing w:before="180" w:after="180"/>
        <w:rPr>
          <w:rFonts w:ascii="Calibri" w:eastAsia="Calibri" w:hAnsi="Calibri" w:cstheme="minorHAnsi"/>
        </w:rPr>
      </w:pPr>
      <w:r w:rsidRPr="006E2105">
        <w:rPr>
          <w:rFonts w:ascii="Calibri" w:eastAsia="Calibri" w:hAnsi="Calibri" w:cstheme="minorHAnsi"/>
        </w:rPr>
        <w:t>If a gift is to be given, is it symbolic rather than financial in value?</w:t>
      </w:r>
    </w:p>
    <w:p w14:paraId="7A38CCB5" w14:textId="77777777" w:rsidR="003A706D" w:rsidRPr="006E2105" w:rsidRDefault="003A706D"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Will providing the gift, benefit or hospitality be viewed by the public as excessive?</w:t>
      </w:r>
    </w:p>
    <w:p w14:paraId="1967423E" w14:textId="50159DF2" w:rsidR="000312D6" w:rsidRPr="006E2105" w:rsidRDefault="000312D6" w:rsidP="006E2105">
      <w:pPr>
        <w:pStyle w:val="Heading7"/>
        <w:keepLines w:val="0"/>
        <w:numPr>
          <w:ilvl w:val="1"/>
          <w:numId w:val="25"/>
        </w:numPr>
        <w:spacing w:before="0"/>
        <w:jc w:val="both"/>
        <w:rPr>
          <w:rFonts w:ascii="Calibri" w:eastAsia="Times New Roman" w:hAnsi="Calibri" w:cstheme="majorHAnsi"/>
          <w:i w:val="0"/>
          <w:iCs w:val="0"/>
          <w:color w:val="002060"/>
          <w:sz w:val="24"/>
          <w:szCs w:val="24"/>
          <w:lang w:val="en-GB"/>
        </w:rPr>
      </w:pPr>
      <w:bookmarkStart w:id="24" w:name="_Conduct_during_hospitality"/>
      <w:bookmarkEnd w:id="24"/>
      <w:r w:rsidRPr="006E2105">
        <w:rPr>
          <w:rFonts w:ascii="Calibri" w:eastAsia="Times New Roman" w:hAnsi="Calibri" w:cstheme="majorHAnsi"/>
          <w:i w:val="0"/>
          <w:iCs w:val="0"/>
          <w:color w:val="002060"/>
          <w:sz w:val="24"/>
          <w:szCs w:val="24"/>
          <w:lang w:val="en-GB"/>
        </w:rPr>
        <w:t xml:space="preserve">Conduct during hospitality </w:t>
      </w:r>
    </w:p>
    <w:p w14:paraId="1CD60E38" w14:textId="7F377800" w:rsidR="00606C2B" w:rsidRPr="006E2105" w:rsidRDefault="00606C2B" w:rsidP="006E2105">
      <w:pPr>
        <w:pStyle w:val="ListParagraph"/>
        <w:spacing w:before="180" w:after="180"/>
        <w:ind w:left="0"/>
        <w:rPr>
          <w:rFonts w:ascii="Calibri" w:eastAsia="Calibri" w:hAnsi="Calibri" w:cstheme="minorHAnsi"/>
        </w:rPr>
      </w:pPr>
      <w:r w:rsidRPr="006E2105">
        <w:rPr>
          <w:rFonts w:ascii="Calibri" w:eastAsia="Calibri" w:hAnsi="Calibri" w:cstheme="minorHAnsi"/>
        </w:rPr>
        <w:t xml:space="preserve">Consistent with minimum accountability 7, public sector staff </w:t>
      </w:r>
      <w:r w:rsidR="00AC2500" w:rsidRPr="006E2105">
        <w:rPr>
          <w:rFonts w:ascii="Calibri" w:eastAsia="Calibri" w:hAnsi="Calibri" w:cstheme="minorHAnsi"/>
        </w:rPr>
        <w:t xml:space="preserve">who are either participating in or providing </w:t>
      </w:r>
      <w:r w:rsidRPr="006E2105">
        <w:rPr>
          <w:rFonts w:ascii="Calibri" w:eastAsia="Calibri" w:hAnsi="Calibri" w:cstheme="minorHAnsi"/>
        </w:rPr>
        <w:t>hospitality must demonstrate professionalism in their conduct and uphold their duty of care to other participants.</w:t>
      </w:r>
    </w:p>
    <w:p w14:paraId="11CB5B99" w14:textId="6DB9EE25" w:rsidR="000312D6" w:rsidRPr="006E2105" w:rsidRDefault="000312D6" w:rsidP="006E2105">
      <w:pPr>
        <w:pStyle w:val="Heading7"/>
        <w:keepLines w:val="0"/>
        <w:numPr>
          <w:ilvl w:val="1"/>
          <w:numId w:val="25"/>
        </w:numPr>
        <w:spacing w:before="0"/>
        <w:jc w:val="both"/>
        <w:rPr>
          <w:rFonts w:ascii="Calibri" w:eastAsia="Times New Roman" w:hAnsi="Calibri" w:cstheme="majorHAnsi"/>
          <w:i w:val="0"/>
          <w:iCs w:val="0"/>
          <w:color w:val="002060"/>
          <w:sz w:val="24"/>
          <w:szCs w:val="24"/>
          <w:lang w:val="en-GB"/>
        </w:rPr>
      </w:pPr>
      <w:bookmarkStart w:id="25" w:name="_Record-keeping"/>
      <w:bookmarkEnd w:id="25"/>
      <w:r w:rsidRPr="006E2105">
        <w:rPr>
          <w:rFonts w:ascii="Calibri" w:eastAsia="Times New Roman" w:hAnsi="Calibri" w:cstheme="majorHAnsi"/>
          <w:i w:val="0"/>
          <w:iCs w:val="0"/>
          <w:color w:val="002060"/>
          <w:sz w:val="24"/>
          <w:szCs w:val="24"/>
          <w:lang w:val="en-GB"/>
        </w:rPr>
        <w:t>Record-keeping</w:t>
      </w:r>
    </w:p>
    <w:p w14:paraId="7012295F" w14:textId="77777777" w:rsidR="003A706D"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Records relating to the provision of hospitality</w:t>
      </w:r>
      <w:r w:rsidR="0059779D" w:rsidRPr="006E2105">
        <w:rPr>
          <w:rFonts w:ascii="Calibri" w:eastAsia="Calibri" w:hAnsi="Calibri" w:cstheme="minorHAnsi"/>
          <w:sz w:val="22"/>
          <w:szCs w:val="22"/>
        </w:rPr>
        <w:t>,</w:t>
      </w:r>
      <w:r w:rsidRPr="006E2105">
        <w:rPr>
          <w:rFonts w:ascii="Calibri" w:eastAsia="Calibri" w:hAnsi="Calibri" w:cstheme="minorHAnsi"/>
          <w:sz w:val="22"/>
          <w:szCs w:val="22"/>
        </w:rPr>
        <w:t xml:space="preserve"> such as approval forms and records relating to procurement and expenditure</w:t>
      </w:r>
      <w:r w:rsidR="0059779D" w:rsidRPr="006E2105">
        <w:rPr>
          <w:rFonts w:ascii="Calibri" w:eastAsia="Calibri" w:hAnsi="Calibri" w:cstheme="minorHAnsi"/>
          <w:sz w:val="22"/>
          <w:szCs w:val="22"/>
        </w:rPr>
        <w:t>,</w:t>
      </w:r>
      <w:r w:rsidRPr="006E2105">
        <w:rPr>
          <w:rFonts w:ascii="Calibri" w:eastAsia="Calibri" w:hAnsi="Calibri" w:cstheme="minorHAnsi"/>
          <w:sz w:val="22"/>
          <w:szCs w:val="22"/>
        </w:rPr>
        <w:t xml:space="preserve"> must be retained in accordance with their requirements under the </w:t>
      </w:r>
      <w:r w:rsidRPr="006E2105">
        <w:rPr>
          <w:rFonts w:ascii="Calibri" w:eastAsia="Calibri" w:hAnsi="Calibri" w:cstheme="minorHAnsi"/>
          <w:i/>
          <w:sz w:val="22"/>
          <w:szCs w:val="22"/>
        </w:rPr>
        <w:t>Financial Management Act 1994</w:t>
      </w:r>
      <w:r w:rsidRPr="006E2105">
        <w:rPr>
          <w:rFonts w:ascii="Calibri" w:eastAsia="Calibri" w:hAnsi="Calibri" w:cstheme="minorHAnsi"/>
          <w:sz w:val="22"/>
          <w:szCs w:val="22"/>
        </w:rPr>
        <w:t>.</w:t>
      </w:r>
    </w:p>
    <w:p w14:paraId="03CA17D4" w14:textId="042F5444" w:rsidR="00E40F01"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 xml:space="preserve">Visit the Catering and Hospitality page on the DPC </w:t>
      </w:r>
      <w:r w:rsidR="0059779D" w:rsidRPr="006E2105">
        <w:rPr>
          <w:rFonts w:ascii="Calibri" w:eastAsia="Calibri" w:hAnsi="Calibri" w:cstheme="minorHAnsi"/>
          <w:sz w:val="22"/>
          <w:szCs w:val="22"/>
        </w:rPr>
        <w:t>i</w:t>
      </w:r>
      <w:r w:rsidRPr="006E2105">
        <w:rPr>
          <w:rFonts w:ascii="Calibri" w:eastAsia="Calibri" w:hAnsi="Calibri" w:cstheme="minorHAnsi"/>
          <w:sz w:val="22"/>
          <w:szCs w:val="22"/>
        </w:rPr>
        <w:t>ntranet for additional information</w:t>
      </w:r>
      <w:r w:rsidR="000312D6" w:rsidRPr="006E2105">
        <w:rPr>
          <w:rFonts w:ascii="Calibri" w:eastAsia="Calibri" w:hAnsi="Calibri" w:cstheme="minorHAnsi"/>
          <w:sz w:val="22"/>
          <w:szCs w:val="22"/>
        </w:rPr>
        <w:t xml:space="preserve"> </w:t>
      </w:r>
      <w:r w:rsidR="00AC2500" w:rsidRPr="006E2105">
        <w:rPr>
          <w:rFonts w:ascii="Calibri" w:eastAsia="Calibri" w:hAnsi="Calibri" w:cstheme="minorHAnsi"/>
          <w:sz w:val="22"/>
          <w:szCs w:val="22"/>
        </w:rPr>
        <w:t>including</w:t>
      </w:r>
      <w:r w:rsidR="000312D6" w:rsidRPr="006E2105">
        <w:rPr>
          <w:rFonts w:ascii="Calibri" w:eastAsia="Calibri" w:hAnsi="Calibri" w:cstheme="minorHAnsi"/>
          <w:sz w:val="22"/>
          <w:szCs w:val="22"/>
        </w:rPr>
        <w:t xml:space="preserve"> fringe benefits tax information.</w:t>
      </w:r>
      <w:r w:rsidR="003B2167" w:rsidRPr="006E2105">
        <w:rPr>
          <w:rFonts w:ascii="Calibri" w:eastAsia="Calibri" w:hAnsi="Calibri" w:cstheme="minorHAnsi"/>
          <w:sz w:val="22"/>
          <w:szCs w:val="22"/>
        </w:rPr>
        <w:t xml:space="preserve">  For DGS staff, please contact your Compliance Officer.</w:t>
      </w:r>
    </w:p>
    <w:p w14:paraId="7B00CC4C" w14:textId="77777777" w:rsidR="00AF4A6D" w:rsidRPr="006E2105" w:rsidRDefault="00AF4A6D" w:rsidP="006E2105">
      <w:pPr>
        <w:pStyle w:val="Heading4"/>
        <w:numPr>
          <w:ilvl w:val="0"/>
          <w:numId w:val="25"/>
        </w:numPr>
        <w:pBdr>
          <w:top w:val="single" w:sz="12" w:space="1" w:color="auto"/>
          <w:left w:val="single" w:sz="12" w:space="4" w:color="auto"/>
          <w:bottom w:val="single" w:sz="12" w:space="1" w:color="auto"/>
          <w:right w:val="single" w:sz="12" w:space="4" w:color="auto"/>
        </w:pBdr>
        <w:spacing w:after="240"/>
        <w:rPr>
          <w:b w:val="0"/>
          <w:sz w:val="22"/>
          <w:szCs w:val="22"/>
        </w:rPr>
      </w:pPr>
      <w:bookmarkStart w:id="26" w:name="_Reporting"/>
      <w:bookmarkEnd w:id="26"/>
      <w:r w:rsidRPr="006E2105">
        <w:rPr>
          <w:b w:val="0"/>
          <w:sz w:val="22"/>
          <w:szCs w:val="22"/>
        </w:rPr>
        <w:lastRenderedPageBreak/>
        <w:t>Reporting</w:t>
      </w:r>
    </w:p>
    <w:p w14:paraId="68AA66DC" w14:textId="7EFF1194" w:rsidR="003B2C28" w:rsidRPr="006E2105" w:rsidRDefault="0059779D" w:rsidP="006E2105">
      <w:pPr>
        <w:spacing w:before="180" w:after="180"/>
        <w:rPr>
          <w:rFonts w:ascii="Calibri" w:eastAsia="Calibri" w:hAnsi="Calibri" w:cstheme="minorHAnsi"/>
          <w:sz w:val="22"/>
          <w:szCs w:val="22"/>
        </w:rPr>
      </w:pPr>
      <w:r w:rsidRPr="006E2105">
        <w:rPr>
          <w:rFonts w:ascii="Calibri" w:hAnsi="Calibri" w:cs="Arial"/>
          <w:sz w:val="22"/>
          <w:szCs w:val="22"/>
        </w:rPr>
        <w:t xml:space="preserve">The </w:t>
      </w:r>
      <w:r w:rsidR="00186099" w:rsidRPr="006E2105">
        <w:rPr>
          <w:rFonts w:ascii="Calibri" w:hAnsi="Calibri" w:cs="Arial"/>
          <w:sz w:val="22"/>
          <w:szCs w:val="22"/>
        </w:rPr>
        <w:t xml:space="preserve">information </w:t>
      </w:r>
      <w:r w:rsidR="0067093F" w:rsidRPr="006E2105">
        <w:rPr>
          <w:rFonts w:ascii="Calibri" w:hAnsi="Calibri" w:cs="Arial"/>
          <w:sz w:val="22"/>
          <w:szCs w:val="22"/>
        </w:rPr>
        <w:t>from Gifts</w:t>
      </w:r>
      <w:r w:rsidRPr="006E2105">
        <w:rPr>
          <w:rFonts w:ascii="Calibri" w:hAnsi="Calibri" w:cs="Arial"/>
          <w:sz w:val="22"/>
          <w:szCs w:val="22"/>
        </w:rPr>
        <w:t>,</w:t>
      </w:r>
      <w:r w:rsidR="0067093F" w:rsidRPr="006E2105">
        <w:rPr>
          <w:rFonts w:ascii="Calibri" w:hAnsi="Calibri" w:cs="Arial"/>
          <w:sz w:val="22"/>
          <w:szCs w:val="22"/>
        </w:rPr>
        <w:t xml:space="preserve"> Benefits and Hospitality forms </w:t>
      </w:r>
      <w:r w:rsidR="00186099" w:rsidRPr="006E2105">
        <w:rPr>
          <w:rFonts w:ascii="Calibri" w:hAnsi="Calibri" w:cs="Arial"/>
          <w:sz w:val="22"/>
          <w:szCs w:val="22"/>
        </w:rPr>
        <w:t>will also be recorded on the</w:t>
      </w:r>
      <w:r w:rsidR="00CF55E8" w:rsidRPr="006E2105">
        <w:rPr>
          <w:rFonts w:ascii="Calibri" w:hAnsi="Calibri" w:cs="Arial"/>
          <w:sz w:val="22"/>
          <w:szCs w:val="22"/>
        </w:rPr>
        <w:t xml:space="preserve"> </w:t>
      </w:r>
      <w:r w:rsidR="00186099" w:rsidRPr="006E2105">
        <w:rPr>
          <w:rFonts w:ascii="Calibri" w:hAnsi="Calibri" w:cs="Arial"/>
          <w:sz w:val="22"/>
          <w:szCs w:val="22"/>
        </w:rPr>
        <w:t>Gifts</w:t>
      </w:r>
      <w:r w:rsidRPr="006E2105">
        <w:rPr>
          <w:rFonts w:ascii="Calibri" w:hAnsi="Calibri" w:cs="Arial"/>
          <w:sz w:val="22"/>
          <w:szCs w:val="22"/>
        </w:rPr>
        <w:t>,</w:t>
      </w:r>
      <w:r w:rsidR="00186099" w:rsidRPr="006E2105">
        <w:rPr>
          <w:rFonts w:ascii="Calibri" w:hAnsi="Calibri" w:cs="Arial"/>
          <w:sz w:val="22"/>
          <w:szCs w:val="22"/>
        </w:rPr>
        <w:t xml:space="preserve"> Benefits and Hospitality Register</w:t>
      </w:r>
      <w:r w:rsidR="00F73A97" w:rsidRPr="006E2105">
        <w:rPr>
          <w:rFonts w:ascii="Calibri" w:hAnsi="Calibri" w:cs="Arial"/>
          <w:sz w:val="22"/>
          <w:szCs w:val="22"/>
        </w:rPr>
        <w:t xml:space="preserve">. </w:t>
      </w:r>
      <w:r w:rsidR="003B2C28" w:rsidRPr="006E2105">
        <w:rPr>
          <w:rFonts w:ascii="Calibri" w:hAnsi="Calibri" w:cs="Arial"/>
          <w:sz w:val="22"/>
          <w:szCs w:val="22"/>
        </w:rPr>
        <w:t>To provide public transparency,</w:t>
      </w:r>
      <w:r w:rsidR="003B2C28" w:rsidRPr="006E2105">
        <w:rPr>
          <w:rFonts w:ascii="Calibri" w:eastAsia="Calibri" w:hAnsi="Calibri" w:cstheme="minorHAnsi"/>
          <w:sz w:val="22"/>
          <w:szCs w:val="22"/>
        </w:rPr>
        <w:t xml:space="preserve"> </w:t>
      </w:r>
      <w:r w:rsidRPr="006E2105">
        <w:rPr>
          <w:rFonts w:ascii="Calibri" w:eastAsia="Calibri" w:hAnsi="Calibri" w:cstheme="minorHAnsi"/>
          <w:sz w:val="22"/>
          <w:szCs w:val="22"/>
        </w:rPr>
        <w:t xml:space="preserve">the </w:t>
      </w:r>
      <w:r w:rsidR="003B2C28" w:rsidRPr="006E2105">
        <w:rPr>
          <w:rFonts w:ascii="Calibri" w:eastAsia="Calibri" w:hAnsi="Calibri" w:cstheme="minorHAnsi"/>
          <w:sz w:val="22"/>
          <w:szCs w:val="22"/>
        </w:rPr>
        <w:t>Gifts</w:t>
      </w:r>
      <w:r w:rsidRPr="006E2105">
        <w:rPr>
          <w:rFonts w:ascii="Calibri" w:eastAsia="Calibri" w:hAnsi="Calibri" w:cstheme="minorHAnsi"/>
          <w:sz w:val="22"/>
          <w:szCs w:val="22"/>
        </w:rPr>
        <w:t>,</w:t>
      </w:r>
      <w:r w:rsidR="003B2C28" w:rsidRPr="006E2105">
        <w:rPr>
          <w:rFonts w:ascii="Calibri" w:eastAsia="Calibri" w:hAnsi="Calibri" w:cstheme="minorHAnsi"/>
          <w:sz w:val="22"/>
          <w:szCs w:val="22"/>
        </w:rPr>
        <w:t xml:space="preserve"> Benefit and Hospitality </w:t>
      </w:r>
      <w:r w:rsidRPr="006E2105">
        <w:rPr>
          <w:rFonts w:ascii="Calibri" w:eastAsia="Calibri" w:hAnsi="Calibri" w:cstheme="minorHAnsi"/>
          <w:sz w:val="22"/>
          <w:szCs w:val="22"/>
        </w:rPr>
        <w:t>R</w:t>
      </w:r>
      <w:r w:rsidR="003B2C28" w:rsidRPr="006E2105">
        <w:rPr>
          <w:rFonts w:ascii="Calibri" w:eastAsia="Calibri" w:hAnsi="Calibri" w:cstheme="minorHAnsi"/>
          <w:sz w:val="22"/>
          <w:szCs w:val="22"/>
        </w:rPr>
        <w:t>egister will be p</w:t>
      </w:r>
      <w:r w:rsidR="003B2C28" w:rsidRPr="006E2105">
        <w:rPr>
          <w:rFonts w:ascii="Calibri" w:hAnsi="Calibri" w:cstheme="minorHAnsi"/>
          <w:sz w:val="22"/>
          <w:szCs w:val="22"/>
        </w:rPr>
        <w:t xml:space="preserve">ublished annually on </w:t>
      </w:r>
      <w:r w:rsidR="00CF55E8" w:rsidRPr="006E2105">
        <w:rPr>
          <w:rFonts w:ascii="Calibri" w:hAnsi="Calibri" w:cstheme="minorHAnsi"/>
          <w:sz w:val="22"/>
          <w:szCs w:val="22"/>
        </w:rPr>
        <w:t xml:space="preserve">the department’s </w:t>
      </w:r>
      <w:r w:rsidR="003B2C28" w:rsidRPr="006E2105">
        <w:rPr>
          <w:rFonts w:ascii="Calibri" w:hAnsi="Calibri" w:cstheme="minorHAnsi"/>
          <w:sz w:val="22"/>
          <w:szCs w:val="22"/>
        </w:rPr>
        <w:t xml:space="preserve">public website. </w:t>
      </w:r>
      <w:r w:rsidR="003B2C28" w:rsidRPr="006E2105">
        <w:rPr>
          <w:rFonts w:ascii="Calibri" w:eastAsia="Calibri" w:hAnsi="Calibri" w:cstheme="minorHAnsi"/>
          <w:sz w:val="22"/>
          <w:szCs w:val="22"/>
        </w:rPr>
        <w:t xml:space="preserve">The register will make public all offers whether accepted or declined valued over $50. </w:t>
      </w:r>
    </w:p>
    <w:p w14:paraId="6C38EB73" w14:textId="0F69A3A7" w:rsidR="00AF4A6D" w:rsidRPr="006E2105" w:rsidRDefault="00CF55E8" w:rsidP="006E2105">
      <w:pPr>
        <w:spacing w:before="180" w:after="180"/>
        <w:rPr>
          <w:rFonts w:ascii="Calibri" w:eastAsia="Calibri" w:hAnsi="Calibri" w:cs="Arial"/>
          <w:sz w:val="22"/>
          <w:szCs w:val="22"/>
        </w:rPr>
      </w:pPr>
      <w:r w:rsidRPr="006E2105">
        <w:rPr>
          <w:rFonts w:ascii="Calibri" w:hAnsi="Calibri" w:cstheme="minorHAnsi"/>
          <w:sz w:val="22"/>
          <w:szCs w:val="22"/>
        </w:rPr>
        <w:t>The department’s</w:t>
      </w:r>
      <w:r w:rsidR="003B2C28" w:rsidRPr="006E2105">
        <w:rPr>
          <w:rFonts w:ascii="Calibri" w:eastAsia="Calibri" w:hAnsi="Calibri" w:cs="Arial"/>
          <w:sz w:val="22"/>
          <w:szCs w:val="22"/>
        </w:rPr>
        <w:t xml:space="preserve"> Audit and Risk Management Committee will receive a report at least annually on the administration and quality control of the gifts, benefits and hospitality policy, processes and register. The report will include analysis of D</w:t>
      </w:r>
      <w:r w:rsidR="00057E27" w:rsidRPr="006E2105">
        <w:rPr>
          <w:rFonts w:ascii="Calibri" w:eastAsia="Calibri" w:hAnsi="Calibri" w:cs="Arial"/>
          <w:sz w:val="22"/>
          <w:szCs w:val="22"/>
        </w:rPr>
        <w:t>epartment’</w:t>
      </w:r>
      <w:r w:rsidR="003B2C28" w:rsidRPr="006E2105">
        <w:rPr>
          <w:rFonts w:ascii="Calibri" w:eastAsia="Calibri" w:hAnsi="Calibri" w:cs="Arial"/>
          <w:sz w:val="22"/>
          <w:szCs w:val="22"/>
        </w:rPr>
        <w:t xml:space="preserve">s gifts, benefits and hospitality risks (including </w:t>
      </w:r>
      <w:r w:rsidR="006106FA" w:rsidRPr="006E2105">
        <w:rPr>
          <w:rFonts w:ascii="Calibri" w:eastAsia="Calibri" w:hAnsi="Calibri" w:cs="Arial"/>
          <w:sz w:val="22"/>
          <w:szCs w:val="22"/>
        </w:rPr>
        <w:t xml:space="preserve">repeat or </w:t>
      </w:r>
      <w:r w:rsidR="003B2C28" w:rsidRPr="006E2105">
        <w:rPr>
          <w:rFonts w:ascii="Calibri" w:eastAsia="Calibri" w:hAnsi="Calibri" w:cs="Arial"/>
          <w:sz w:val="22"/>
          <w:szCs w:val="22"/>
        </w:rPr>
        <w:t>multiple offers from the same source and offers from business associates), risk mitigation measures and any proposed improvements.</w:t>
      </w:r>
    </w:p>
    <w:p w14:paraId="5EAD7956" w14:textId="77777777" w:rsidR="003A706D" w:rsidRPr="006E2105" w:rsidRDefault="003A706D" w:rsidP="006E2105">
      <w:pPr>
        <w:pStyle w:val="Heading4"/>
        <w:numPr>
          <w:ilvl w:val="0"/>
          <w:numId w:val="25"/>
        </w:numPr>
        <w:pBdr>
          <w:top w:val="single" w:sz="12" w:space="1" w:color="auto"/>
          <w:left w:val="single" w:sz="12" w:space="4" w:color="auto"/>
          <w:bottom w:val="single" w:sz="12" w:space="1" w:color="auto"/>
          <w:right w:val="single" w:sz="12" w:space="4" w:color="auto"/>
        </w:pBdr>
        <w:spacing w:before="180" w:after="180"/>
        <w:rPr>
          <w:b w:val="0"/>
          <w:sz w:val="24"/>
          <w:szCs w:val="24"/>
        </w:rPr>
      </w:pPr>
      <w:bookmarkStart w:id="27" w:name="_Related_policy,_legislation"/>
      <w:bookmarkEnd w:id="27"/>
      <w:r w:rsidRPr="006E2105">
        <w:rPr>
          <w:b w:val="0"/>
          <w:sz w:val="24"/>
          <w:szCs w:val="24"/>
        </w:rPr>
        <w:t>Related policy, legislation and other documents</w:t>
      </w:r>
    </w:p>
    <w:p w14:paraId="4014BB13" w14:textId="70EAFDA2" w:rsidR="003A706D" w:rsidRPr="006E2105" w:rsidRDefault="003A706D" w:rsidP="006E2105">
      <w:pPr>
        <w:keepNext/>
        <w:tabs>
          <w:tab w:val="center" w:pos="1661"/>
        </w:tabs>
        <w:spacing w:before="180" w:after="60"/>
        <w:rPr>
          <w:rFonts w:ascii="Calibri" w:eastAsia="Calibri" w:hAnsi="Calibri" w:cstheme="minorHAnsi"/>
          <w:sz w:val="22"/>
          <w:szCs w:val="22"/>
        </w:rPr>
      </w:pPr>
      <w:r w:rsidRPr="006E2105">
        <w:rPr>
          <w:rFonts w:ascii="Calibri" w:eastAsia="Calibri" w:hAnsi="Calibri" w:cstheme="minorHAnsi"/>
          <w:sz w:val="22"/>
          <w:szCs w:val="22"/>
        </w:rPr>
        <w:t>This policy should be read in conjunction with other integrity policies</w:t>
      </w:r>
      <w:r w:rsidR="006C14A0" w:rsidRPr="006E2105">
        <w:rPr>
          <w:rFonts w:ascii="Calibri" w:eastAsia="Calibri" w:hAnsi="Calibri" w:cstheme="minorHAnsi"/>
          <w:sz w:val="22"/>
          <w:szCs w:val="22"/>
        </w:rPr>
        <w:t xml:space="preserve"> and guidance</w:t>
      </w:r>
      <w:r w:rsidR="0014610A" w:rsidRPr="006E2105">
        <w:rPr>
          <w:rFonts w:ascii="Calibri" w:eastAsia="Calibri" w:hAnsi="Calibri" w:cstheme="minorHAnsi"/>
          <w:sz w:val="22"/>
          <w:szCs w:val="22"/>
        </w:rPr>
        <w:t xml:space="preserve"> including</w:t>
      </w:r>
      <w:r w:rsidR="003B2167" w:rsidRPr="006E2105">
        <w:rPr>
          <w:rFonts w:ascii="Calibri" w:eastAsia="Calibri" w:hAnsi="Calibri" w:cstheme="minorHAnsi"/>
          <w:sz w:val="22"/>
          <w:szCs w:val="22"/>
        </w:rPr>
        <w:t>. Note, some of these Policies are DPC-specific, DGS staff should contact the DGS Compliance Officer for equivalent information</w:t>
      </w:r>
      <w:r w:rsidR="0014610A" w:rsidRPr="006E2105">
        <w:rPr>
          <w:rFonts w:ascii="Calibri" w:eastAsia="Calibri" w:hAnsi="Calibri" w:cstheme="minorHAnsi"/>
          <w:sz w:val="22"/>
          <w:szCs w:val="22"/>
        </w:rPr>
        <w:t>:</w:t>
      </w:r>
      <w:r w:rsidRPr="006E2105">
        <w:rPr>
          <w:rFonts w:ascii="Calibri" w:eastAsia="Calibri" w:hAnsi="Calibri" w:cstheme="minorHAnsi"/>
          <w:sz w:val="22"/>
          <w:szCs w:val="22"/>
        </w:rPr>
        <w:t xml:space="preserve">  </w:t>
      </w:r>
    </w:p>
    <w:p w14:paraId="765991C7" w14:textId="77777777" w:rsidR="004436D9" w:rsidRPr="006E2105" w:rsidRDefault="004436D9" w:rsidP="006E2105">
      <w:pPr>
        <w:pStyle w:val="ListParagraph"/>
        <w:numPr>
          <w:ilvl w:val="0"/>
          <w:numId w:val="7"/>
        </w:numPr>
        <w:spacing w:before="60" w:after="180"/>
        <w:ind w:left="357" w:hanging="357"/>
        <w:rPr>
          <w:rFonts w:ascii="Calibri" w:eastAsia="Calibri" w:hAnsi="Calibri" w:cstheme="minorHAnsi"/>
        </w:rPr>
      </w:pPr>
      <w:r w:rsidRPr="006E2105">
        <w:rPr>
          <w:rFonts w:ascii="Calibri" w:eastAsia="Calibri" w:hAnsi="Calibri" w:cstheme="minorHAnsi"/>
        </w:rPr>
        <w:t>Conflict of Interest Policy</w:t>
      </w:r>
    </w:p>
    <w:p w14:paraId="653A833D" w14:textId="7D778BC8" w:rsidR="003A706D" w:rsidRPr="006E2105" w:rsidRDefault="003A706D"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Fraud</w:t>
      </w:r>
      <w:r w:rsidR="0059779D" w:rsidRPr="006E2105">
        <w:rPr>
          <w:rFonts w:ascii="Calibri" w:eastAsia="Calibri" w:hAnsi="Calibri" w:cstheme="minorHAnsi"/>
        </w:rPr>
        <w:t>, Corruption</w:t>
      </w:r>
      <w:r w:rsidRPr="006E2105">
        <w:rPr>
          <w:rFonts w:ascii="Calibri" w:eastAsia="Calibri" w:hAnsi="Calibri" w:cstheme="minorHAnsi"/>
        </w:rPr>
        <w:t xml:space="preserve"> and </w:t>
      </w:r>
      <w:r w:rsidR="0059779D" w:rsidRPr="006E2105">
        <w:rPr>
          <w:rFonts w:ascii="Calibri" w:eastAsia="Calibri" w:hAnsi="Calibri" w:cstheme="minorHAnsi"/>
        </w:rPr>
        <w:t>Other Loss</w:t>
      </w:r>
      <w:r w:rsidR="005922CE" w:rsidRPr="006E2105">
        <w:rPr>
          <w:rFonts w:ascii="Calibri" w:eastAsia="Calibri" w:hAnsi="Calibri" w:cstheme="minorHAnsi"/>
        </w:rPr>
        <w:t>es</w:t>
      </w:r>
      <w:r w:rsidR="0059779D" w:rsidRPr="006E2105">
        <w:rPr>
          <w:rFonts w:ascii="Calibri" w:eastAsia="Calibri" w:hAnsi="Calibri" w:cstheme="minorHAnsi"/>
        </w:rPr>
        <w:t xml:space="preserve"> Prevention and Management P</w:t>
      </w:r>
      <w:r w:rsidRPr="006E2105">
        <w:rPr>
          <w:rFonts w:ascii="Calibri" w:eastAsia="Calibri" w:hAnsi="Calibri" w:cstheme="minorHAnsi"/>
        </w:rPr>
        <w:t>olicy</w:t>
      </w:r>
    </w:p>
    <w:p w14:paraId="10C9B66C" w14:textId="77777777" w:rsidR="004436D9" w:rsidRPr="006E2105" w:rsidRDefault="005F7CCC"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DPC Guide on Making and Handling Protected Public Interest Disclosures</w:t>
      </w:r>
    </w:p>
    <w:p w14:paraId="2567F8FF" w14:textId="22F71964" w:rsidR="004436D9" w:rsidRPr="006E2105" w:rsidRDefault="006B1805"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Misconduct</w:t>
      </w:r>
      <w:r w:rsidR="004436D9" w:rsidRPr="006E2105">
        <w:rPr>
          <w:rFonts w:ascii="Calibri" w:eastAsia="Calibri" w:hAnsi="Calibri" w:cstheme="minorHAnsi"/>
        </w:rPr>
        <w:t xml:space="preserve"> Policy</w:t>
      </w:r>
      <w:r w:rsidR="00D9104B" w:rsidRPr="006E2105">
        <w:rPr>
          <w:rFonts w:ascii="Calibri" w:eastAsia="Calibri" w:hAnsi="Calibri" w:cstheme="minorHAnsi"/>
        </w:rPr>
        <w:t xml:space="preserve"> and Procedure</w:t>
      </w:r>
      <w:r w:rsidR="003A706D" w:rsidRPr="006E2105">
        <w:rPr>
          <w:rFonts w:ascii="Calibri" w:eastAsia="Calibri" w:hAnsi="Calibri" w:cstheme="minorHAnsi"/>
        </w:rPr>
        <w:t>.</w:t>
      </w:r>
    </w:p>
    <w:p w14:paraId="20C8051D" w14:textId="77777777" w:rsidR="003A706D" w:rsidRPr="006E2105" w:rsidRDefault="003A706D" w:rsidP="006E2105">
      <w:pPr>
        <w:keepNext/>
        <w:tabs>
          <w:tab w:val="center" w:pos="1661"/>
        </w:tabs>
        <w:spacing w:before="180" w:after="60"/>
        <w:rPr>
          <w:rFonts w:ascii="Calibri" w:eastAsia="Calibri" w:hAnsi="Calibri" w:cstheme="minorHAnsi"/>
          <w:sz w:val="22"/>
          <w:szCs w:val="22"/>
        </w:rPr>
      </w:pPr>
      <w:r w:rsidRPr="006E2105">
        <w:rPr>
          <w:rFonts w:ascii="Calibri" w:eastAsia="Calibri" w:hAnsi="Calibri" w:cstheme="minorHAnsi"/>
          <w:sz w:val="22"/>
          <w:szCs w:val="22"/>
        </w:rPr>
        <w:t>Other related policies</w:t>
      </w:r>
      <w:r w:rsidR="0014610A" w:rsidRPr="006E2105">
        <w:rPr>
          <w:rFonts w:ascii="Calibri" w:eastAsia="Calibri" w:hAnsi="Calibri" w:cstheme="minorHAnsi"/>
          <w:sz w:val="22"/>
          <w:szCs w:val="22"/>
        </w:rPr>
        <w:t xml:space="preserve"> and guidance include:</w:t>
      </w:r>
      <w:r w:rsidRPr="006E2105">
        <w:rPr>
          <w:rFonts w:ascii="Calibri" w:eastAsia="Calibri" w:hAnsi="Calibri" w:cstheme="minorHAnsi"/>
          <w:sz w:val="22"/>
          <w:szCs w:val="22"/>
        </w:rPr>
        <w:t xml:space="preserve">   </w:t>
      </w:r>
    </w:p>
    <w:p w14:paraId="3478DF09" w14:textId="77777777" w:rsidR="003A706D" w:rsidRPr="006E2105" w:rsidRDefault="003A706D" w:rsidP="006E2105">
      <w:pPr>
        <w:pStyle w:val="ListParagraph"/>
        <w:numPr>
          <w:ilvl w:val="0"/>
          <w:numId w:val="7"/>
        </w:numPr>
        <w:spacing w:before="60" w:after="180"/>
        <w:ind w:left="357" w:hanging="357"/>
        <w:rPr>
          <w:rFonts w:ascii="Calibri" w:eastAsia="Calibri" w:hAnsi="Calibri" w:cstheme="minorHAnsi"/>
        </w:rPr>
      </w:pPr>
      <w:r w:rsidRPr="006E2105">
        <w:rPr>
          <w:rFonts w:ascii="Calibri" w:eastAsia="Calibri" w:hAnsi="Calibri" w:cstheme="minorHAnsi"/>
        </w:rPr>
        <w:t>Financial Code of Practice (DPC)</w:t>
      </w:r>
    </w:p>
    <w:p w14:paraId="0E58A903" w14:textId="7A878D77" w:rsidR="005D5F52" w:rsidRPr="006E2105" w:rsidRDefault="005D5F52" w:rsidP="006E2105">
      <w:pPr>
        <w:pStyle w:val="ListParagraph"/>
        <w:numPr>
          <w:ilvl w:val="0"/>
          <w:numId w:val="7"/>
        </w:numPr>
        <w:spacing w:before="60" w:after="180"/>
        <w:ind w:left="357" w:hanging="357"/>
        <w:rPr>
          <w:rFonts w:ascii="Calibri" w:eastAsia="Calibri" w:hAnsi="Calibri" w:cstheme="minorHAnsi"/>
        </w:rPr>
      </w:pPr>
      <w:r w:rsidRPr="006E2105">
        <w:rPr>
          <w:rFonts w:ascii="Calibri" w:eastAsia="Calibri" w:hAnsi="Calibri" w:cstheme="minorHAnsi"/>
        </w:rPr>
        <w:t>Hospitality Form and Flowchart (DPC</w:t>
      </w:r>
      <w:r w:rsidR="00706BFE" w:rsidRPr="006E2105">
        <w:rPr>
          <w:rFonts w:ascii="Calibri" w:eastAsia="Calibri" w:hAnsi="Calibri" w:cstheme="minorHAnsi"/>
        </w:rPr>
        <w:t xml:space="preserve"> &amp; DGS</w:t>
      </w:r>
      <w:r w:rsidRPr="006E2105">
        <w:rPr>
          <w:rFonts w:ascii="Calibri" w:eastAsia="Calibri" w:hAnsi="Calibri" w:cstheme="minorHAnsi"/>
        </w:rPr>
        <w:t>)</w:t>
      </w:r>
    </w:p>
    <w:p w14:paraId="60D48E78" w14:textId="60BCBAA2" w:rsidR="00104F71" w:rsidRPr="006E2105" w:rsidRDefault="00104F71" w:rsidP="006E2105">
      <w:pPr>
        <w:pStyle w:val="ListParagraph"/>
        <w:numPr>
          <w:ilvl w:val="0"/>
          <w:numId w:val="7"/>
        </w:numPr>
        <w:spacing w:before="60" w:after="180"/>
        <w:ind w:left="357" w:hanging="357"/>
        <w:rPr>
          <w:rFonts w:ascii="Calibri" w:eastAsia="Calibri" w:hAnsi="Calibri" w:cstheme="minorHAnsi"/>
        </w:rPr>
      </w:pPr>
      <w:r w:rsidRPr="006E2105">
        <w:rPr>
          <w:rFonts w:ascii="Calibri" w:eastAsia="Calibri" w:hAnsi="Calibri" w:cstheme="minorHAnsi"/>
        </w:rPr>
        <w:t>GBH Decision Tree (DPC</w:t>
      </w:r>
      <w:r w:rsidR="003B2167" w:rsidRPr="006E2105">
        <w:rPr>
          <w:rFonts w:ascii="Calibri" w:eastAsia="Calibri" w:hAnsi="Calibri" w:cstheme="minorHAnsi"/>
        </w:rPr>
        <w:t xml:space="preserve"> &amp; DGS</w:t>
      </w:r>
      <w:r w:rsidRPr="006E2105">
        <w:rPr>
          <w:rFonts w:ascii="Calibri" w:eastAsia="Calibri" w:hAnsi="Calibri" w:cstheme="minorHAnsi"/>
        </w:rPr>
        <w:t>)</w:t>
      </w:r>
    </w:p>
    <w:p w14:paraId="1C112A46" w14:textId="77777777" w:rsidR="003A706D" w:rsidRPr="006E2105" w:rsidRDefault="003A706D"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 xml:space="preserve">Procurement and Contract Management </w:t>
      </w:r>
      <w:r w:rsidR="006C14A0" w:rsidRPr="006E2105">
        <w:rPr>
          <w:rFonts w:ascii="Calibri" w:eastAsia="Calibri" w:hAnsi="Calibri" w:cstheme="minorHAnsi"/>
        </w:rPr>
        <w:t>T</w:t>
      </w:r>
      <w:r w:rsidRPr="006E2105">
        <w:rPr>
          <w:rFonts w:ascii="Calibri" w:eastAsia="Calibri" w:hAnsi="Calibri" w:cstheme="minorHAnsi"/>
        </w:rPr>
        <w:t xml:space="preserve">oolkit (DPC) </w:t>
      </w:r>
    </w:p>
    <w:p w14:paraId="598F7647" w14:textId="77777777" w:rsidR="003A706D" w:rsidRPr="006E2105" w:rsidRDefault="003A706D"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Risk Management Policy and Framework (DPC)</w:t>
      </w:r>
    </w:p>
    <w:p w14:paraId="6FB95A21" w14:textId="77777777" w:rsidR="003A706D" w:rsidRPr="006E2105" w:rsidRDefault="003A706D" w:rsidP="006E2105">
      <w:pPr>
        <w:pStyle w:val="ListParagraph"/>
        <w:numPr>
          <w:ilvl w:val="0"/>
          <w:numId w:val="7"/>
        </w:numPr>
        <w:spacing w:before="180" w:after="180"/>
        <w:ind w:left="357" w:hanging="357"/>
        <w:rPr>
          <w:rFonts w:ascii="Calibri" w:eastAsia="Calibri" w:hAnsi="Calibri" w:cstheme="minorHAnsi"/>
          <w:i/>
        </w:rPr>
      </w:pPr>
      <w:r w:rsidRPr="006E2105">
        <w:rPr>
          <w:rFonts w:ascii="Calibri" w:eastAsia="Calibri" w:hAnsi="Calibri" w:cstheme="minorHAnsi"/>
          <w:i/>
        </w:rPr>
        <w:t xml:space="preserve">Code of conduct for Victorian </w:t>
      </w:r>
      <w:r w:rsidR="006C14A0" w:rsidRPr="006E2105">
        <w:rPr>
          <w:rFonts w:ascii="Calibri" w:eastAsia="Calibri" w:hAnsi="Calibri" w:cstheme="minorHAnsi"/>
          <w:i/>
        </w:rPr>
        <w:t>P</w:t>
      </w:r>
      <w:r w:rsidRPr="006E2105">
        <w:rPr>
          <w:rFonts w:ascii="Calibri" w:eastAsia="Calibri" w:hAnsi="Calibri" w:cstheme="minorHAnsi"/>
          <w:i/>
        </w:rPr>
        <w:t xml:space="preserve">ublic </w:t>
      </w:r>
      <w:r w:rsidR="006C14A0" w:rsidRPr="006E2105">
        <w:rPr>
          <w:rFonts w:ascii="Calibri" w:eastAsia="Calibri" w:hAnsi="Calibri" w:cstheme="minorHAnsi"/>
          <w:i/>
        </w:rPr>
        <w:t>S</w:t>
      </w:r>
      <w:r w:rsidRPr="006E2105">
        <w:rPr>
          <w:rFonts w:ascii="Calibri" w:eastAsia="Calibri" w:hAnsi="Calibri" w:cstheme="minorHAnsi"/>
          <w:i/>
        </w:rPr>
        <w:t xml:space="preserve">ector </w:t>
      </w:r>
      <w:r w:rsidR="006C14A0" w:rsidRPr="006E2105">
        <w:rPr>
          <w:rFonts w:ascii="Calibri" w:eastAsia="Calibri" w:hAnsi="Calibri" w:cstheme="minorHAnsi"/>
          <w:i/>
        </w:rPr>
        <w:t>E</w:t>
      </w:r>
      <w:r w:rsidRPr="006E2105">
        <w:rPr>
          <w:rFonts w:ascii="Calibri" w:eastAsia="Calibri" w:hAnsi="Calibri" w:cstheme="minorHAnsi"/>
          <w:i/>
        </w:rPr>
        <w:t>mployees 2015</w:t>
      </w:r>
    </w:p>
    <w:p w14:paraId="34C3AA1C" w14:textId="77777777" w:rsidR="003A706D" w:rsidRPr="006E2105" w:rsidRDefault="003A706D" w:rsidP="006E2105">
      <w:pPr>
        <w:pStyle w:val="ListParagraph"/>
        <w:numPr>
          <w:ilvl w:val="0"/>
          <w:numId w:val="7"/>
        </w:numPr>
        <w:spacing w:before="180" w:after="180"/>
        <w:ind w:left="357" w:hanging="357"/>
        <w:rPr>
          <w:rFonts w:ascii="Calibri" w:eastAsia="Calibri" w:hAnsi="Calibri" w:cstheme="minorHAnsi"/>
          <w:i/>
        </w:rPr>
      </w:pPr>
      <w:r w:rsidRPr="006E2105">
        <w:rPr>
          <w:rFonts w:ascii="Calibri" w:eastAsia="Calibri" w:hAnsi="Calibri" w:cstheme="minorHAnsi"/>
          <w:i/>
        </w:rPr>
        <w:t xml:space="preserve">Code of conduct for Directors of Victorian </w:t>
      </w:r>
      <w:r w:rsidR="006C14A0" w:rsidRPr="006E2105">
        <w:rPr>
          <w:rFonts w:ascii="Calibri" w:eastAsia="Calibri" w:hAnsi="Calibri" w:cstheme="minorHAnsi"/>
          <w:i/>
        </w:rPr>
        <w:t>P</w:t>
      </w:r>
      <w:r w:rsidRPr="006E2105">
        <w:rPr>
          <w:rFonts w:ascii="Calibri" w:eastAsia="Calibri" w:hAnsi="Calibri" w:cstheme="minorHAnsi"/>
          <w:i/>
        </w:rPr>
        <w:t xml:space="preserve">ublic </w:t>
      </w:r>
      <w:r w:rsidR="006C14A0" w:rsidRPr="006E2105">
        <w:rPr>
          <w:rFonts w:ascii="Calibri" w:eastAsia="Calibri" w:hAnsi="Calibri" w:cstheme="minorHAnsi"/>
          <w:i/>
        </w:rPr>
        <w:t>E</w:t>
      </w:r>
      <w:r w:rsidRPr="006E2105">
        <w:rPr>
          <w:rFonts w:ascii="Calibri" w:eastAsia="Calibri" w:hAnsi="Calibri" w:cstheme="minorHAnsi"/>
          <w:i/>
        </w:rPr>
        <w:t>ntities 2016</w:t>
      </w:r>
    </w:p>
    <w:p w14:paraId="5161D368" w14:textId="77777777" w:rsidR="001C3D52" w:rsidRPr="006E2105" w:rsidRDefault="006C14A0"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VPSC</w:t>
      </w:r>
      <w:r w:rsidR="003A706D" w:rsidRPr="006E2105">
        <w:rPr>
          <w:rFonts w:ascii="Calibri" w:eastAsia="Calibri" w:hAnsi="Calibri" w:cstheme="minorHAnsi"/>
        </w:rPr>
        <w:t xml:space="preserve">’s Gifts, benefits and hospitality policy framework </w:t>
      </w:r>
    </w:p>
    <w:p w14:paraId="30F81174" w14:textId="77777777" w:rsidR="001C3D52" w:rsidRPr="006E2105" w:rsidRDefault="006C14A0" w:rsidP="006E2105">
      <w:pPr>
        <w:pStyle w:val="ListParagraph"/>
        <w:numPr>
          <w:ilvl w:val="0"/>
          <w:numId w:val="7"/>
        </w:numPr>
        <w:spacing w:before="180" w:after="180"/>
        <w:ind w:left="357" w:hanging="357"/>
        <w:rPr>
          <w:rFonts w:ascii="Calibri" w:eastAsia="Calibri" w:hAnsi="Calibri" w:cstheme="minorHAnsi"/>
        </w:rPr>
      </w:pPr>
      <w:r w:rsidRPr="006E2105">
        <w:rPr>
          <w:rFonts w:ascii="Calibri" w:eastAsia="Calibri" w:hAnsi="Calibri" w:cstheme="minorHAnsi"/>
        </w:rPr>
        <w:t>VPSC’s</w:t>
      </w:r>
      <w:r w:rsidR="003A706D" w:rsidRPr="006E2105">
        <w:rPr>
          <w:rFonts w:ascii="Calibri" w:eastAsia="Calibri" w:hAnsi="Calibri" w:cstheme="minorHAnsi"/>
        </w:rPr>
        <w:t xml:space="preserve"> </w:t>
      </w:r>
      <w:r w:rsidRPr="006E2105">
        <w:rPr>
          <w:rFonts w:ascii="Calibri" w:eastAsia="Calibri" w:hAnsi="Calibri" w:cstheme="minorHAnsi"/>
        </w:rPr>
        <w:t>Managing Conflicts of Interest: A Guide to Policy Development and Implementation</w:t>
      </w:r>
    </w:p>
    <w:p w14:paraId="37C24C5C" w14:textId="77777777" w:rsidR="003A706D" w:rsidRPr="006E2105" w:rsidRDefault="003A706D" w:rsidP="006E2105">
      <w:pPr>
        <w:keepNext/>
        <w:tabs>
          <w:tab w:val="center" w:pos="1661"/>
        </w:tabs>
        <w:spacing w:before="180" w:after="60"/>
        <w:rPr>
          <w:rFonts w:ascii="Calibri" w:eastAsia="Calibri" w:hAnsi="Calibri" w:cstheme="minorHAnsi"/>
          <w:sz w:val="22"/>
          <w:szCs w:val="22"/>
        </w:rPr>
      </w:pPr>
      <w:r w:rsidRPr="006E2105">
        <w:rPr>
          <w:rFonts w:ascii="Calibri" w:eastAsia="Calibri" w:hAnsi="Calibri" w:cstheme="minorHAnsi"/>
          <w:sz w:val="22"/>
          <w:szCs w:val="22"/>
        </w:rPr>
        <w:t>Relevant legislation includes:</w:t>
      </w:r>
    </w:p>
    <w:p w14:paraId="33F82842" w14:textId="77777777" w:rsidR="003A706D" w:rsidRPr="006E2105" w:rsidRDefault="003A706D" w:rsidP="006E2105">
      <w:pPr>
        <w:pStyle w:val="ListParagraph"/>
        <w:numPr>
          <w:ilvl w:val="0"/>
          <w:numId w:val="7"/>
        </w:numPr>
        <w:spacing w:before="60" w:after="180"/>
        <w:ind w:left="357" w:hanging="357"/>
        <w:rPr>
          <w:rFonts w:ascii="Calibri" w:eastAsia="Calibri" w:hAnsi="Calibri" w:cstheme="minorHAnsi"/>
        </w:rPr>
      </w:pPr>
      <w:r w:rsidRPr="006E2105">
        <w:rPr>
          <w:rFonts w:ascii="Calibri" w:eastAsia="Calibri" w:hAnsi="Calibri" w:cstheme="minorHAnsi"/>
          <w:i/>
        </w:rPr>
        <w:t xml:space="preserve">Standing Directions of </w:t>
      </w:r>
      <w:r w:rsidR="006C14A0" w:rsidRPr="006E2105">
        <w:rPr>
          <w:rFonts w:ascii="Calibri" w:eastAsia="Calibri" w:hAnsi="Calibri" w:cstheme="minorHAnsi"/>
          <w:i/>
        </w:rPr>
        <w:t xml:space="preserve">the </w:t>
      </w:r>
      <w:r w:rsidR="00AD5CD0" w:rsidRPr="006E2105">
        <w:rPr>
          <w:rFonts w:ascii="Calibri" w:eastAsia="Calibri" w:hAnsi="Calibri" w:cstheme="minorHAnsi"/>
          <w:i/>
        </w:rPr>
        <w:t>Assistant Treasurer 2018</w:t>
      </w:r>
      <w:r w:rsidR="006C14A0" w:rsidRPr="006E2105">
        <w:rPr>
          <w:rFonts w:ascii="Calibri" w:eastAsia="Calibri" w:hAnsi="Calibri" w:cstheme="minorHAnsi"/>
        </w:rPr>
        <w:t xml:space="preserve"> (u</w:t>
      </w:r>
      <w:r w:rsidRPr="006E2105">
        <w:rPr>
          <w:rFonts w:ascii="Calibri" w:eastAsia="Calibri" w:hAnsi="Calibri" w:cstheme="minorHAnsi"/>
        </w:rPr>
        <w:t xml:space="preserve">nder the </w:t>
      </w:r>
      <w:r w:rsidRPr="006E2105">
        <w:rPr>
          <w:rFonts w:ascii="Calibri" w:eastAsia="Calibri" w:hAnsi="Calibri" w:cstheme="minorHAnsi"/>
          <w:i/>
          <w:iCs/>
        </w:rPr>
        <w:t>Financial Management Act 1994</w:t>
      </w:r>
      <w:r w:rsidRPr="006E2105">
        <w:rPr>
          <w:rFonts w:ascii="Calibri" w:eastAsia="Calibri" w:hAnsi="Calibri" w:cstheme="minorHAnsi"/>
        </w:rPr>
        <w:t>)</w:t>
      </w:r>
    </w:p>
    <w:p w14:paraId="522D46B7" w14:textId="77777777" w:rsidR="003A706D" w:rsidRPr="006E2105" w:rsidRDefault="003A706D" w:rsidP="006E2105">
      <w:pPr>
        <w:pStyle w:val="ListParagraph"/>
        <w:numPr>
          <w:ilvl w:val="0"/>
          <w:numId w:val="7"/>
        </w:numPr>
        <w:spacing w:before="180" w:after="180"/>
        <w:ind w:left="357" w:hanging="357"/>
        <w:rPr>
          <w:rFonts w:ascii="Calibri" w:eastAsia="Calibri" w:hAnsi="Calibri" w:cstheme="minorHAnsi"/>
          <w:i/>
        </w:rPr>
      </w:pPr>
      <w:r w:rsidRPr="006E2105">
        <w:rPr>
          <w:rFonts w:ascii="Calibri" w:eastAsia="Calibri" w:hAnsi="Calibri" w:cstheme="minorHAnsi"/>
          <w:i/>
        </w:rPr>
        <w:t>Independent Broad-based Anti-</w:t>
      </w:r>
      <w:r w:rsidR="00CF5317" w:rsidRPr="006E2105">
        <w:rPr>
          <w:rFonts w:ascii="Calibri" w:eastAsia="Calibri" w:hAnsi="Calibri" w:cstheme="minorHAnsi"/>
          <w:i/>
        </w:rPr>
        <w:t>C</w:t>
      </w:r>
      <w:r w:rsidRPr="006E2105">
        <w:rPr>
          <w:rFonts w:ascii="Calibri" w:eastAsia="Calibri" w:hAnsi="Calibri" w:cstheme="minorHAnsi"/>
          <w:i/>
        </w:rPr>
        <w:t>orruption Commission Act 2011</w:t>
      </w:r>
    </w:p>
    <w:p w14:paraId="2DFEB30C" w14:textId="77777777" w:rsidR="003A706D" w:rsidRPr="006E2105" w:rsidRDefault="003A706D" w:rsidP="006E2105">
      <w:pPr>
        <w:pStyle w:val="ListParagraph"/>
        <w:numPr>
          <w:ilvl w:val="0"/>
          <w:numId w:val="7"/>
        </w:numPr>
        <w:spacing w:before="180" w:after="180"/>
        <w:ind w:left="357" w:hanging="357"/>
        <w:rPr>
          <w:rFonts w:ascii="Calibri" w:eastAsia="Calibri" w:hAnsi="Calibri" w:cstheme="minorHAnsi"/>
          <w:i/>
        </w:rPr>
      </w:pPr>
      <w:r w:rsidRPr="006E2105">
        <w:rPr>
          <w:rFonts w:ascii="Calibri" w:eastAsia="Calibri" w:hAnsi="Calibri" w:cstheme="minorHAnsi"/>
          <w:i/>
        </w:rPr>
        <w:t>Financial Management Act 1994</w:t>
      </w:r>
    </w:p>
    <w:p w14:paraId="1F27A1A9" w14:textId="77777777" w:rsidR="0014610A" w:rsidRPr="006E2105" w:rsidRDefault="003A706D" w:rsidP="006E2105">
      <w:pPr>
        <w:pStyle w:val="ListParagraph"/>
        <w:numPr>
          <w:ilvl w:val="0"/>
          <w:numId w:val="7"/>
        </w:numPr>
        <w:spacing w:before="180" w:after="180"/>
        <w:ind w:left="357" w:hanging="357"/>
        <w:rPr>
          <w:rFonts w:ascii="Calibri" w:eastAsia="Calibri" w:hAnsi="Calibri" w:cstheme="minorHAnsi"/>
          <w:i/>
        </w:rPr>
      </w:pPr>
      <w:r w:rsidRPr="006E2105">
        <w:rPr>
          <w:rFonts w:ascii="Calibri" w:eastAsia="Calibri" w:hAnsi="Calibri" w:cstheme="minorHAnsi"/>
          <w:i/>
        </w:rPr>
        <w:t>Public Administration Act 2004</w:t>
      </w:r>
      <w:r w:rsidR="006C14A0" w:rsidRPr="006E2105">
        <w:rPr>
          <w:rFonts w:ascii="Calibri" w:eastAsia="Calibri" w:hAnsi="Calibri" w:cstheme="minorHAnsi"/>
          <w:i/>
        </w:rPr>
        <w:t>.</w:t>
      </w:r>
    </w:p>
    <w:p w14:paraId="4E71A31D" w14:textId="77777777" w:rsidR="003A706D" w:rsidRPr="006E2105" w:rsidRDefault="003A706D" w:rsidP="006E2105">
      <w:pPr>
        <w:pStyle w:val="Heading4"/>
        <w:numPr>
          <w:ilvl w:val="0"/>
          <w:numId w:val="25"/>
        </w:numPr>
        <w:pBdr>
          <w:top w:val="single" w:sz="12" w:space="1" w:color="auto"/>
          <w:left w:val="single" w:sz="12" w:space="4" w:color="auto"/>
          <w:bottom w:val="single" w:sz="12" w:space="1" w:color="auto"/>
          <w:right w:val="single" w:sz="12" w:space="4" w:color="auto"/>
        </w:pBdr>
        <w:spacing w:after="240"/>
        <w:rPr>
          <w:b w:val="0"/>
          <w:sz w:val="24"/>
          <w:szCs w:val="24"/>
        </w:rPr>
      </w:pPr>
      <w:bookmarkStart w:id="28" w:name="_Authorising_Officer_and"/>
      <w:bookmarkEnd w:id="28"/>
      <w:r w:rsidRPr="006E2105">
        <w:rPr>
          <w:b w:val="0"/>
          <w:sz w:val="24"/>
          <w:szCs w:val="24"/>
        </w:rPr>
        <w:t>Authorising Officer and organisational delegate</w:t>
      </w:r>
    </w:p>
    <w:p w14:paraId="788B7DC0" w14:textId="38266E23" w:rsidR="003A706D"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 xml:space="preserve">This policy is issued under the authority of the Secretary, </w:t>
      </w:r>
      <w:r w:rsidR="00CF55E8" w:rsidRPr="006E2105">
        <w:rPr>
          <w:rFonts w:ascii="Calibri" w:eastAsia="Calibri" w:hAnsi="Calibri" w:cstheme="minorHAnsi"/>
          <w:sz w:val="22"/>
          <w:szCs w:val="22"/>
        </w:rPr>
        <w:t>(</w:t>
      </w:r>
      <w:r w:rsidRPr="006E2105">
        <w:rPr>
          <w:rFonts w:ascii="Calibri" w:eastAsia="Calibri" w:hAnsi="Calibri" w:cstheme="minorHAnsi"/>
          <w:sz w:val="22"/>
          <w:szCs w:val="22"/>
        </w:rPr>
        <w:t>DPC</w:t>
      </w:r>
      <w:r w:rsidR="003B2167" w:rsidRPr="006E2105">
        <w:rPr>
          <w:rFonts w:ascii="Calibri" w:eastAsia="Calibri" w:hAnsi="Calibri" w:cstheme="minorHAnsi"/>
          <w:sz w:val="22"/>
          <w:szCs w:val="22"/>
        </w:rPr>
        <w:t xml:space="preserve"> &amp; </w:t>
      </w:r>
      <w:r w:rsidR="00CF55E8" w:rsidRPr="006E2105">
        <w:rPr>
          <w:rFonts w:ascii="Calibri" w:eastAsia="Calibri" w:hAnsi="Calibri" w:cstheme="minorHAnsi"/>
          <w:sz w:val="22"/>
          <w:szCs w:val="22"/>
        </w:rPr>
        <w:t>DGS)</w:t>
      </w:r>
      <w:r w:rsidRPr="006E2105">
        <w:rPr>
          <w:rFonts w:ascii="Calibri" w:eastAsia="Calibri" w:hAnsi="Calibri" w:cstheme="minorHAnsi"/>
          <w:sz w:val="22"/>
          <w:szCs w:val="22"/>
        </w:rPr>
        <w:t xml:space="preserve"> and is subject to annual review.</w:t>
      </w:r>
    </w:p>
    <w:p w14:paraId="1A64365F" w14:textId="77777777" w:rsidR="003A706D" w:rsidRPr="006E2105" w:rsidRDefault="003A706D" w:rsidP="006E2105">
      <w:pPr>
        <w:pStyle w:val="Heading4"/>
        <w:numPr>
          <w:ilvl w:val="0"/>
          <w:numId w:val="25"/>
        </w:numPr>
        <w:pBdr>
          <w:top w:val="single" w:sz="12" w:space="1" w:color="auto"/>
          <w:left w:val="single" w:sz="12" w:space="4" w:color="auto"/>
          <w:bottom w:val="single" w:sz="12" w:space="1" w:color="auto"/>
          <w:right w:val="single" w:sz="12" w:space="4" w:color="auto"/>
        </w:pBdr>
        <w:spacing w:after="240"/>
        <w:rPr>
          <w:b w:val="0"/>
          <w:sz w:val="24"/>
          <w:szCs w:val="24"/>
        </w:rPr>
      </w:pPr>
      <w:bookmarkStart w:id="29" w:name="_Breaches"/>
      <w:bookmarkEnd w:id="29"/>
      <w:r w:rsidRPr="006E2105">
        <w:rPr>
          <w:b w:val="0"/>
          <w:sz w:val="24"/>
          <w:szCs w:val="24"/>
        </w:rPr>
        <w:t>Breaches</w:t>
      </w:r>
    </w:p>
    <w:p w14:paraId="1186ABAA" w14:textId="66328998" w:rsidR="0000233F" w:rsidRPr="006E2105" w:rsidRDefault="0000233F" w:rsidP="006E2105">
      <w:pPr>
        <w:spacing w:before="180" w:after="180"/>
        <w:rPr>
          <w:rFonts w:ascii="Calibri" w:eastAsia="Calibri" w:hAnsi="Calibri" w:cs="Arial"/>
          <w:sz w:val="22"/>
          <w:szCs w:val="22"/>
        </w:rPr>
      </w:pPr>
      <w:r w:rsidRPr="006E2105">
        <w:rPr>
          <w:rFonts w:ascii="Calibri" w:eastAsia="Calibri" w:hAnsi="Calibri" w:cs="Arial"/>
          <w:sz w:val="22"/>
          <w:szCs w:val="22"/>
        </w:rPr>
        <w:t xml:space="preserve">Disciplinary action consistent with the relevant industrial instrument and legislation, including dismissal, may be taken where an individual fails to adhere to this policy. This includes where an individual fails to avoid wherever possible or </w:t>
      </w:r>
      <w:r w:rsidR="006C14A0" w:rsidRPr="006E2105">
        <w:rPr>
          <w:rFonts w:ascii="Calibri" w:eastAsia="Calibri" w:hAnsi="Calibri" w:cs="Arial"/>
          <w:sz w:val="22"/>
          <w:szCs w:val="22"/>
        </w:rPr>
        <w:t xml:space="preserve">to </w:t>
      </w:r>
      <w:r w:rsidRPr="006E2105">
        <w:rPr>
          <w:rFonts w:ascii="Calibri" w:eastAsia="Calibri" w:hAnsi="Calibri" w:cs="Arial"/>
          <w:sz w:val="22"/>
          <w:szCs w:val="22"/>
        </w:rPr>
        <w:t xml:space="preserve">identify, declare and manage a conflict of interest related to gifts, benefits and hospitality in accordance with the </w:t>
      </w:r>
      <w:r w:rsidR="00CF55E8" w:rsidRPr="006E2105">
        <w:rPr>
          <w:rFonts w:ascii="Calibri" w:eastAsia="Calibri" w:hAnsi="Calibri" w:cs="Arial"/>
          <w:sz w:val="22"/>
          <w:szCs w:val="22"/>
        </w:rPr>
        <w:t>department</w:t>
      </w:r>
      <w:r w:rsidRPr="006E2105">
        <w:rPr>
          <w:rFonts w:ascii="Calibri" w:eastAsia="Calibri" w:hAnsi="Calibri" w:cs="Arial"/>
          <w:sz w:val="22"/>
          <w:szCs w:val="22"/>
        </w:rPr>
        <w:t xml:space="preserve">’s Conflict of interest policy. </w:t>
      </w:r>
    </w:p>
    <w:p w14:paraId="7674415E" w14:textId="77777777" w:rsidR="0000233F" w:rsidRPr="006E2105" w:rsidRDefault="0000233F" w:rsidP="006E2105">
      <w:pPr>
        <w:spacing w:before="180" w:after="60"/>
        <w:rPr>
          <w:rFonts w:ascii="Calibri" w:eastAsia="Calibri" w:hAnsi="Calibri" w:cs="Arial"/>
          <w:sz w:val="22"/>
          <w:szCs w:val="22"/>
        </w:rPr>
      </w:pPr>
      <w:r w:rsidRPr="006E2105">
        <w:rPr>
          <w:rFonts w:ascii="Calibri" w:eastAsia="Calibri" w:hAnsi="Calibri" w:cs="Arial"/>
          <w:sz w:val="22"/>
          <w:szCs w:val="22"/>
        </w:rPr>
        <w:lastRenderedPageBreak/>
        <w:t xml:space="preserve">Actions inconsistent with this policy may constitute misconduct under the </w:t>
      </w:r>
      <w:r w:rsidRPr="006E2105">
        <w:rPr>
          <w:rFonts w:ascii="Calibri" w:eastAsia="Calibri" w:hAnsi="Calibri" w:cs="Arial"/>
          <w:i/>
          <w:sz w:val="22"/>
          <w:szCs w:val="22"/>
        </w:rPr>
        <w:t xml:space="preserve">Public Administration </w:t>
      </w:r>
      <w:r w:rsidRPr="006E2105">
        <w:rPr>
          <w:rFonts w:ascii="Calibri" w:eastAsia="Calibri" w:hAnsi="Calibri" w:cs="Arial"/>
          <w:i/>
          <w:iCs/>
          <w:sz w:val="22"/>
          <w:szCs w:val="22"/>
        </w:rPr>
        <w:t xml:space="preserve">Act </w:t>
      </w:r>
      <w:r w:rsidRPr="006E2105">
        <w:rPr>
          <w:rFonts w:ascii="Calibri" w:eastAsia="Calibri" w:hAnsi="Calibri" w:cs="Arial"/>
          <w:i/>
          <w:sz w:val="22"/>
          <w:szCs w:val="22"/>
        </w:rPr>
        <w:t xml:space="preserve">2004, </w:t>
      </w:r>
      <w:r w:rsidRPr="006E2105">
        <w:rPr>
          <w:rFonts w:ascii="Calibri" w:eastAsia="Calibri" w:hAnsi="Calibri" w:cs="Arial"/>
          <w:sz w:val="22"/>
          <w:szCs w:val="22"/>
        </w:rPr>
        <w:t>which includes:</w:t>
      </w:r>
    </w:p>
    <w:p w14:paraId="7782AE51" w14:textId="77777777" w:rsidR="00CF55E8" w:rsidRPr="006E2105" w:rsidRDefault="00CF55E8" w:rsidP="006E2105">
      <w:pPr>
        <w:spacing w:before="180" w:after="60"/>
        <w:rPr>
          <w:rFonts w:ascii="Calibri" w:eastAsia="Calibri" w:hAnsi="Calibri" w:cs="Arial"/>
          <w:sz w:val="22"/>
          <w:szCs w:val="22"/>
        </w:rPr>
      </w:pPr>
    </w:p>
    <w:p w14:paraId="64FC9E38" w14:textId="77777777" w:rsidR="0000233F" w:rsidRPr="006E2105" w:rsidRDefault="0000233F" w:rsidP="006E2105">
      <w:pPr>
        <w:pStyle w:val="ListParagraph"/>
        <w:numPr>
          <w:ilvl w:val="0"/>
          <w:numId w:val="7"/>
        </w:numPr>
        <w:spacing w:before="60" w:after="180"/>
        <w:ind w:left="357" w:hanging="357"/>
        <w:rPr>
          <w:rFonts w:ascii="Calibri" w:eastAsia="Calibri" w:hAnsi="Calibri" w:cstheme="minorHAnsi"/>
        </w:rPr>
      </w:pPr>
      <w:r w:rsidRPr="006E2105">
        <w:rPr>
          <w:rFonts w:ascii="Calibri" w:eastAsia="Calibri" w:hAnsi="Calibri" w:cstheme="minorHAnsi"/>
        </w:rPr>
        <w:t>b</w:t>
      </w:r>
      <w:r w:rsidR="006C14A0" w:rsidRPr="006E2105">
        <w:rPr>
          <w:rFonts w:ascii="Calibri" w:eastAsia="Calibri" w:hAnsi="Calibri" w:cstheme="minorHAnsi"/>
        </w:rPr>
        <w:t>reaches of the binding Code of Conduct for Victorian Public Sector E</w:t>
      </w:r>
      <w:r w:rsidRPr="006E2105">
        <w:rPr>
          <w:rFonts w:ascii="Calibri" w:eastAsia="Calibri" w:hAnsi="Calibri" w:cstheme="minorHAnsi"/>
        </w:rPr>
        <w:t>mpl</w:t>
      </w:r>
      <w:r w:rsidR="006C14A0" w:rsidRPr="006E2105">
        <w:rPr>
          <w:rFonts w:ascii="Calibri" w:eastAsia="Calibri" w:hAnsi="Calibri" w:cstheme="minorHAnsi"/>
        </w:rPr>
        <w:t>oyees, such as sections of the c</w:t>
      </w:r>
      <w:r w:rsidRPr="006E2105">
        <w:rPr>
          <w:rFonts w:ascii="Calibri" w:eastAsia="Calibri" w:hAnsi="Calibri" w:cstheme="minorHAnsi"/>
        </w:rPr>
        <w:t xml:space="preserve">ode covering conflict of interest (section 3.7), public trust (section 3.9) and gifts and benefits (section 4.2) </w:t>
      </w:r>
    </w:p>
    <w:p w14:paraId="4A4EB9E9" w14:textId="77777777" w:rsidR="0067093F" w:rsidRPr="006E2105" w:rsidRDefault="0000233F" w:rsidP="006E2105">
      <w:pPr>
        <w:pStyle w:val="ListParagraph"/>
        <w:numPr>
          <w:ilvl w:val="0"/>
          <w:numId w:val="7"/>
        </w:numPr>
        <w:spacing w:before="60" w:after="180"/>
        <w:ind w:left="357" w:hanging="357"/>
        <w:rPr>
          <w:rFonts w:ascii="Calibri" w:eastAsia="Calibri" w:hAnsi="Calibri" w:cstheme="minorHAnsi"/>
        </w:rPr>
      </w:pPr>
      <w:r w:rsidRPr="006E2105">
        <w:rPr>
          <w:rFonts w:ascii="Calibri" w:eastAsia="Calibri" w:hAnsi="Calibri" w:cstheme="minorHAnsi"/>
        </w:rPr>
        <w:t xml:space="preserve">individuals making improper use of their position. </w:t>
      </w:r>
    </w:p>
    <w:p w14:paraId="493F0B3E" w14:textId="77777777" w:rsidR="0000233F" w:rsidRPr="006E2105" w:rsidRDefault="0000233F" w:rsidP="006E2105">
      <w:pPr>
        <w:spacing w:before="180" w:after="180"/>
        <w:rPr>
          <w:rFonts w:ascii="Calibri" w:eastAsia="Calibri" w:hAnsi="Calibri" w:cs="Arial"/>
          <w:sz w:val="22"/>
          <w:szCs w:val="22"/>
        </w:rPr>
      </w:pPr>
      <w:r w:rsidRPr="006E2105">
        <w:rPr>
          <w:rFonts w:ascii="Calibri" w:eastAsia="Calibri" w:hAnsi="Calibri" w:cs="Arial"/>
          <w:sz w:val="22"/>
          <w:szCs w:val="22"/>
        </w:rPr>
        <w:t xml:space="preserve">For further information on managing breaches </w:t>
      </w:r>
      <w:r w:rsidR="008F353A" w:rsidRPr="006E2105">
        <w:rPr>
          <w:rFonts w:ascii="Calibri" w:eastAsia="Calibri" w:hAnsi="Calibri" w:cs="Arial"/>
          <w:sz w:val="22"/>
          <w:szCs w:val="22"/>
        </w:rPr>
        <w:t xml:space="preserve">of this policy, please contact </w:t>
      </w:r>
      <w:r w:rsidR="00C859FE" w:rsidRPr="006E2105">
        <w:rPr>
          <w:rFonts w:ascii="Calibri" w:eastAsia="Calibri" w:hAnsi="Calibri" w:cstheme="minorHAnsi"/>
          <w:sz w:val="22"/>
          <w:szCs w:val="22"/>
        </w:rPr>
        <w:t>the Finance Branch</w:t>
      </w:r>
      <w:r w:rsidR="00C859FE" w:rsidRPr="006E2105">
        <w:rPr>
          <w:rFonts w:ascii="Calibri" w:eastAsia="Calibri" w:hAnsi="Calibri" w:cs="Arial"/>
          <w:sz w:val="22"/>
          <w:szCs w:val="22"/>
        </w:rPr>
        <w:t xml:space="preserve">. </w:t>
      </w:r>
      <w:r w:rsidR="006C14A0" w:rsidRPr="006E2105">
        <w:rPr>
          <w:rFonts w:ascii="Calibri" w:eastAsia="Calibri" w:hAnsi="Calibri" w:cs="Arial"/>
          <w:sz w:val="22"/>
          <w:szCs w:val="22"/>
        </w:rPr>
        <w:t>The d</w:t>
      </w:r>
      <w:r w:rsidRPr="006E2105">
        <w:rPr>
          <w:rFonts w:ascii="Calibri" w:eastAsia="Calibri" w:hAnsi="Calibri" w:cs="Arial"/>
          <w:sz w:val="22"/>
          <w:szCs w:val="22"/>
        </w:rPr>
        <w:t xml:space="preserve">epartment will communicate its policy on the offering and provision of gifts, benefits and hospitality to contractors, consultants and other business associates. Those identified as acting inconsistently with this policy may be subject to contract re-negotiation, including termination. </w:t>
      </w:r>
    </w:p>
    <w:p w14:paraId="129F1D12" w14:textId="77777777" w:rsidR="003A706D" w:rsidRPr="006E2105" w:rsidRDefault="003A706D" w:rsidP="006E2105">
      <w:pPr>
        <w:pStyle w:val="Heading4"/>
        <w:numPr>
          <w:ilvl w:val="0"/>
          <w:numId w:val="25"/>
        </w:numPr>
        <w:pBdr>
          <w:top w:val="single" w:sz="12" w:space="1" w:color="auto"/>
          <w:left w:val="single" w:sz="12" w:space="4" w:color="auto"/>
          <w:bottom w:val="single" w:sz="12" w:space="1" w:color="auto"/>
          <w:right w:val="single" w:sz="12" w:space="4" w:color="auto"/>
        </w:pBdr>
        <w:spacing w:after="240"/>
        <w:rPr>
          <w:b w:val="0"/>
          <w:sz w:val="24"/>
          <w:szCs w:val="24"/>
        </w:rPr>
      </w:pPr>
      <w:bookmarkStart w:id="30" w:name="_Speak_up"/>
      <w:bookmarkEnd w:id="30"/>
      <w:r w:rsidRPr="006E2105">
        <w:rPr>
          <w:b w:val="0"/>
          <w:sz w:val="24"/>
          <w:szCs w:val="24"/>
        </w:rPr>
        <w:t>Speak up</w:t>
      </w:r>
    </w:p>
    <w:p w14:paraId="7D2B0351" w14:textId="31E7ACD1" w:rsidR="003A706D"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 xml:space="preserve">Employees who consider that a gifts, benefits and hospitality or conflict of interest within the </w:t>
      </w:r>
      <w:r w:rsidR="005922CE" w:rsidRPr="006E2105">
        <w:rPr>
          <w:rFonts w:ascii="Calibri" w:eastAsia="Calibri" w:hAnsi="Calibri" w:cstheme="minorHAnsi"/>
          <w:sz w:val="22"/>
          <w:szCs w:val="22"/>
        </w:rPr>
        <w:t>d</w:t>
      </w:r>
      <w:r w:rsidRPr="006E2105">
        <w:rPr>
          <w:rFonts w:ascii="Calibri" w:eastAsia="Calibri" w:hAnsi="Calibri" w:cstheme="minorHAnsi"/>
          <w:sz w:val="22"/>
          <w:szCs w:val="22"/>
        </w:rPr>
        <w:t>epartment may not have been declared or is not being appropriately managed should speak up and notify their manager or</w:t>
      </w:r>
      <w:r w:rsidR="0000233F" w:rsidRPr="006E2105">
        <w:rPr>
          <w:rFonts w:ascii="Calibri" w:eastAsia="Calibri" w:hAnsi="Calibri" w:cstheme="minorHAnsi"/>
          <w:sz w:val="22"/>
          <w:szCs w:val="22"/>
        </w:rPr>
        <w:t xml:space="preserve"> the Finance Branch</w:t>
      </w:r>
      <w:r w:rsidRPr="006E2105">
        <w:rPr>
          <w:rFonts w:ascii="Calibri" w:eastAsia="Calibri" w:hAnsi="Calibri" w:cstheme="minorHAnsi"/>
          <w:sz w:val="22"/>
          <w:szCs w:val="22"/>
        </w:rPr>
        <w:t xml:space="preserve">. This advice should be read in conjunction with </w:t>
      </w:r>
      <w:r w:rsidR="00057E27" w:rsidRPr="006E2105">
        <w:rPr>
          <w:rFonts w:ascii="Calibri" w:eastAsia="Calibri" w:hAnsi="Calibri" w:cstheme="minorHAnsi"/>
          <w:sz w:val="22"/>
          <w:szCs w:val="22"/>
        </w:rPr>
        <w:t>relevant Department’s</w:t>
      </w:r>
      <w:r w:rsidR="00B242CD" w:rsidRPr="006E2105">
        <w:rPr>
          <w:rFonts w:ascii="Calibri" w:eastAsia="Calibri" w:hAnsi="Calibri" w:cstheme="minorHAnsi"/>
          <w:sz w:val="22"/>
          <w:szCs w:val="22"/>
        </w:rPr>
        <w:t xml:space="preserve"> Guide on Making and Handling Protected Public Interest Disclosures</w:t>
      </w:r>
      <w:r w:rsidRPr="006E2105">
        <w:rPr>
          <w:rFonts w:ascii="Calibri" w:eastAsia="Calibri" w:hAnsi="Calibri" w:cstheme="minorHAnsi"/>
          <w:sz w:val="22"/>
          <w:szCs w:val="22"/>
        </w:rPr>
        <w:t>.</w:t>
      </w:r>
    </w:p>
    <w:p w14:paraId="020D7446" w14:textId="78805604" w:rsidR="006328FF" w:rsidRPr="006E2105" w:rsidRDefault="006328FF"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 xml:space="preserve">Alternatively, if you believe corrupt or improper conduct is occurring, you can make a complaint directly to the Independent Broad-based Anti-corruption Commission (IBAC) or the Victorian Ombudsman. </w:t>
      </w:r>
    </w:p>
    <w:p w14:paraId="762B3B13" w14:textId="77777777" w:rsidR="003A706D" w:rsidRPr="006E2105" w:rsidRDefault="0036593F"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The d</w:t>
      </w:r>
      <w:r w:rsidR="003A706D" w:rsidRPr="006E2105">
        <w:rPr>
          <w:rFonts w:ascii="Calibri" w:eastAsia="Calibri" w:hAnsi="Calibri" w:cstheme="minorHAnsi"/>
          <w:sz w:val="22"/>
          <w:szCs w:val="22"/>
        </w:rPr>
        <w:t>epartment will take decisive action, including possible disciplinary action, against employees who discriminate against or victimise those who speak up in good faith.</w:t>
      </w:r>
    </w:p>
    <w:p w14:paraId="73864375" w14:textId="77777777" w:rsidR="003A706D" w:rsidRPr="006E2105" w:rsidRDefault="003A706D" w:rsidP="006E2105">
      <w:pPr>
        <w:pStyle w:val="Heading4"/>
        <w:numPr>
          <w:ilvl w:val="0"/>
          <w:numId w:val="25"/>
        </w:numPr>
        <w:pBdr>
          <w:top w:val="single" w:sz="12" w:space="1" w:color="auto"/>
          <w:left w:val="single" w:sz="12" w:space="4" w:color="auto"/>
          <w:bottom w:val="single" w:sz="12" w:space="1" w:color="auto"/>
          <w:right w:val="single" w:sz="12" w:space="4" w:color="auto"/>
        </w:pBdr>
        <w:spacing w:after="240"/>
        <w:rPr>
          <w:b w:val="0"/>
          <w:sz w:val="24"/>
          <w:szCs w:val="24"/>
        </w:rPr>
      </w:pPr>
      <w:bookmarkStart w:id="31" w:name="_Contacts_for_further"/>
      <w:bookmarkEnd w:id="31"/>
      <w:r w:rsidRPr="006E2105">
        <w:rPr>
          <w:b w:val="0"/>
          <w:sz w:val="24"/>
          <w:szCs w:val="24"/>
        </w:rPr>
        <w:t>Contacts for further information</w:t>
      </w:r>
    </w:p>
    <w:p w14:paraId="00D6CD94" w14:textId="57985CD0" w:rsidR="00C859FE" w:rsidRPr="006E2105" w:rsidRDefault="003A706D" w:rsidP="006E2105">
      <w:pPr>
        <w:spacing w:before="180" w:after="180"/>
        <w:rPr>
          <w:rFonts w:ascii="Calibri" w:eastAsia="Calibri" w:hAnsi="Calibri" w:cstheme="minorHAnsi"/>
          <w:sz w:val="22"/>
          <w:szCs w:val="22"/>
        </w:rPr>
      </w:pPr>
      <w:r w:rsidRPr="006E2105">
        <w:rPr>
          <w:rFonts w:ascii="Calibri" w:eastAsia="Calibri" w:hAnsi="Calibri" w:cstheme="minorHAnsi"/>
          <w:sz w:val="22"/>
          <w:szCs w:val="22"/>
        </w:rPr>
        <w:t xml:space="preserve">A </w:t>
      </w:r>
      <w:r w:rsidR="009A6D3E" w:rsidRPr="006E2105">
        <w:rPr>
          <w:rFonts w:ascii="Calibri" w:eastAsia="Calibri" w:hAnsi="Calibri" w:cstheme="minorHAnsi"/>
          <w:sz w:val="22"/>
          <w:szCs w:val="22"/>
        </w:rPr>
        <w:t>conflict of interest</w:t>
      </w:r>
      <w:r w:rsidRPr="006E2105">
        <w:rPr>
          <w:rFonts w:ascii="Calibri" w:eastAsia="Calibri" w:hAnsi="Calibri" w:cstheme="minorHAnsi"/>
          <w:sz w:val="22"/>
          <w:szCs w:val="22"/>
        </w:rPr>
        <w:t xml:space="preserve"> resulting from the acceptance of a gift, benefit or hospitality </w:t>
      </w:r>
      <w:r w:rsidR="0036593F" w:rsidRPr="006E2105">
        <w:rPr>
          <w:rFonts w:ascii="Calibri" w:eastAsia="Calibri" w:hAnsi="Calibri" w:cstheme="minorHAnsi"/>
          <w:sz w:val="22"/>
          <w:szCs w:val="22"/>
        </w:rPr>
        <w:t>may not always clear</w:t>
      </w:r>
      <w:r w:rsidR="00F73A97" w:rsidRPr="006E2105">
        <w:rPr>
          <w:rFonts w:ascii="Calibri" w:eastAsia="Calibri" w:hAnsi="Calibri" w:cstheme="minorHAnsi"/>
          <w:sz w:val="22"/>
          <w:szCs w:val="22"/>
        </w:rPr>
        <w:t xml:space="preserve">. </w:t>
      </w:r>
      <w:r w:rsidRPr="006E2105">
        <w:rPr>
          <w:rFonts w:ascii="Calibri" w:eastAsia="Calibri" w:hAnsi="Calibri" w:cstheme="minorHAnsi"/>
          <w:sz w:val="22"/>
          <w:szCs w:val="22"/>
        </w:rPr>
        <w:t xml:space="preserve">Employees who are unsure about a possible conflict of interest, or the application of this policy, should </w:t>
      </w:r>
      <w:r w:rsidR="00C859FE" w:rsidRPr="006E2105">
        <w:rPr>
          <w:rFonts w:ascii="Calibri" w:eastAsia="Calibri" w:hAnsi="Calibri" w:cstheme="minorHAnsi"/>
          <w:sz w:val="22"/>
          <w:szCs w:val="22"/>
        </w:rPr>
        <w:t xml:space="preserve">contact </w:t>
      </w:r>
      <w:r w:rsidR="001B5B39" w:rsidRPr="006E2105">
        <w:rPr>
          <w:rFonts w:ascii="Calibri" w:eastAsia="Calibri" w:hAnsi="Calibri" w:cstheme="minorHAnsi"/>
          <w:sz w:val="22"/>
          <w:szCs w:val="22"/>
        </w:rPr>
        <w:t xml:space="preserve">the Compliance Officer </w:t>
      </w:r>
      <w:r w:rsidR="002D415C" w:rsidRPr="006E2105">
        <w:rPr>
          <w:rFonts w:ascii="Calibri" w:eastAsia="Calibri" w:hAnsi="Calibri" w:cstheme="minorHAnsi"/>
          <w:sz w:val="22"/>
          <w:szCs w:val="22"/>
        </w:rPr>
        <w:t xml:space="preserve">in </w:t>
      </w:r>
      <w:r w:rsidR="00C859FE" w:rsidRPr="006E2105">
        <w:rPr>
          <w:rFonts w:ascii="Calibri" w:eastAsia="Calibri" w:hAnsi="Calibri" w:cstheme="minorHAnsi"/>
          <w:sz w:val="22"/>
          <w:szCs w:val="22"/>
        </w:rPr>
        <w:t xml:space="preserve">Finance Branch </w:t>
      </w:r>
      <w:r w:rsidRPr="006E2105">
        <w:rPr>
          <w:rFonts w:ascii="Calibri" w:eastAsia="Calibri" w:hAnsi="Calibri" w:cstheme="minorHAnsi"/>
          <w:sz w:val="22"/>
          <w:szCs w:val="22"/>
        </w:rPr>
        <w:t>for advice.</w:t>
      </w:r>
    </w:p>
    <w:p w14:paraId="4B9953CC" w14:textId="77777777" w:rsidR="003A706D" w:rsidRPr="006E2105" w:rsidRDefault="003A706D" w:rsidP="006E2105">
      <w:pPr>
        <w:pStyle w:val="Heading7"/>
        <w:keepLines w:val="0"/>
        <w:numPr>
          <w:ilvl w:val="1"/>
          <w:numId w:val="25"/>
        </w:numPr>
        <w:spacing w:before="0"/>
        <w:jc w:val="both"/>
        <w:rPr>
          <w:rFonts w:ascii="Calibri" w:eastAsia="Times New Roman" w:hAnsi="Calibri" w:cstheme="majorHAnsi"/>
          <w:i w:val="0"/>
          <w:iCs w:val="0"/>
          <w:color w:val="002060"/>
          <w:sz w:val="24"/>
          <w:szCs w:val="24"/>
          <w:lang w:val="en-GB"/>
        </w:rPr>
      </w:pPr>
      <w:bookmarkStart w:id="32" w:name="_Policy_management_details"/>
      <w:bookmarkEnd w:id="32"/>
      <w:r w:rsidRPr="006E2105">
        <w:rPr>
          <w:rFonts w:ascii="Calibri" w:eastAsia="Times New Roman" w:hAnsi="Calibri" w:cstheme="majorHAnsi"/>
          <w:i w:val="0"/>
          <w:iCs w:val="0"/>
          <w:color w:val="002060"/>
          <w:sz w:val="24"/>
          <w:szCs w:val="24"/>
          <w:lang w:val="en-GB"/>
        </w:rPr>
        <w:t>Policy management details</w:t>
      </w:r>
    </w:p>
    <w:p w14:paraId="6776A66B" w14:textId="77777777" w:rsidR="00EC44CF" w:rsidRPr="006E2105" w:rsidRDefault="00EC44CF" w:rsidP="006E2105">
      <w:pPr>
        <w:rPr>
          <w:rFonts w:eastAsia="Calibri"/>
          <w:lang w:val="en-GB"/>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59"/>
        <w:gridCol w:w="7230"/>
      </w:tblGrid>
      <w:tr w:rsidR="00EC44CF" w:rsidRPr="006E2105" w14:paraId="32FF7D79" w14:textId="77777777" w:rsidTr="00EC44CF">
        <w:tc>
          <w:tcPr>
            <w:tcW w:w="0" w:type="auto"/>
            <w:shd w:val="clear" w:color="auto" w:fill="auto"/>
          </w:tcPr>
          <w:p w14:paraId="4DDB4996" w14:textId="77777777" w:rsidR="00EC44CF" w:rsidRPr="006E2105" w:rsidRDefault="00EC44CF" w:rsidP="006E2105">
            <w:pPr>
              <w:spacing w:before="120" w:after="120"/>
              <w:rPr>
                <w:rFonts w:ascii="Calibri" w:hAnsi="Calibri" w:cs="Calibri"/>
                <w:b/>
                <w:color w:val="002060"/>
                <w:sz w:val="22"/>
                <w:szCs w:val="22"/>
                <w:lang w:val="en-GB"/>
              </w:rPr>
            </w:pPr>
            <w:r w:rsidRPr="006E2105">
              <w:rPr>
                <w:rFonts w:ascii="Calibri" w:hAnsi="Calibri" w:cs="Calibri"/>
                <w:b/>
                <w:color w:val="002060"/>
                <w:sz w:val="22"/>
                <w:szCs w:val="22"/>
                <w:lang w:val="en-GB"/>
              </w:rPr>
              <w:t>Title and version number</w:t>
            </w:r>
          </w:p>
        </w:tc>
        <w:tc>
          <w:tcPr>
            <w:tcW w:w="7230" w:type="dxa"/>
            <w:shd w:val="clear" w:color="auto" w:fill="auto"/>
          </w:tcPr>
          <w:p w14:paraId="70A2DCDA" w14:textId="77777777" w:rsidR="00EC44CF" w:rsidRPr="006E2105" w:rsidRDefault="00EC44CF" w:rsidP="006E2105">
            <w:pPr>
              <w:spacing w:before="120" w:after="120"/>
              <w:rPr>
                <w:rFonts w:ascii="Calibri" w:hAnsi="Calibri" w:cs="Calibri"/>
                <w:color w:val="002060"/>
                <w:sz w:val="22"/>
                <w:szCs w:val="22"/>
                <w:lang w:val="en-GB"/>
              </w:rPr>
            </w:pPr>
            <w:r w:rsidRPr="006E2105">
              <w:rPr>
                <w:rFonts w:ascii="Calibri" w:hAnsi="Calibri" w:cs="Calibri"/>
                <w:color w:val="002060"/>
                <w:sz w:val="22"/>
                <w:szCs w:val="22"/>
                <w:lang w:val="en-GB"/>
              </w:rPr>
              <w:t>Gifts</w:t>
            </w:r>
            <w:r w:rsidR="0036593F" w:rsidRPr="006E2105">
              <w:rPr>
                <w:rFonts w:ascii="Calibri" w:hAnsi="Calibri" w:cs="Calibri"/>
                <w:color w:val="002060"/>
                <w:sz w:val="22"/>
                <w:szCs w:val="22"/>
                <w:lang w:val="en-GB"/>
              </w:rPr>
              <w:t>,</w:t>
            </w:r>
            <w:r w:rsidRPr="006E2105">
              <w:rPr>
                <w:rFonts w:ascii="Calibri" w:hAnsi="Calibri" w:cs="Calibri"/>
                <w:color w:val="002060"/>
                <w:sz w:val="22"/>
                <w:szCs w:val="22"/>
                <w:lang w:val="en-GB"/>
              </w:rPr>
              <w:t xml:space="preserve"> Benefits and Hospitality Policy </w:t>
            </w:r>
          </w:p>
        </w:tc>
      </w:tr>
      <w:tr w:rsidR="00EC44CF" w:rsidRPr="006E2105" w14:paraId="0DA6E454" w14:textId="77777777" w:rsidTr="00EC44CF">
        <w:tc>
          <w:tcPr>
            <w:tcW w:w="0" w:type="auto"/>
            <w:shd w:val="clear" w:color="auto" w:fill="auto"/>
          </w:tcPr>
          <w:p w14:paraId="0E7D628D" w14:textId="77777777" w:rsidR="00EC44CF" w:rsidRPr="006E2105" w:rsidRDefault="00EC44CF" w:rsidP="006E2105">
            <w:pPr>
              <w:spacing w:before="120" w:after="120"/>
              <w:rPr>
                <w:rFonts w:ascii="Calibri" w:hAnsi="Calibri" w:cs="Calibri"/>
                <w:b/>
                <w:color w:val="002060"/>
                <w:sz w:val="22"/>
                <w:szCs w:val="22"/>
                <w:lang w:val="en-GB"/>
              </w:rPr>
            </w:pPr>
            <w:r w:rsidRPr="006E2105">
              <w:rPr>
                <w:rFonts w:ascii="Calibri" w:hAnsi="Calibri" w:cs="Calibri"/>
                <w:b/>
                <w:color w:val="002060"/>
                <w:sz w:val="22"/>
                <w:szCs w:val="22"/>
                <w:lang w:val="en-GB"/>
              </w:rPr>
              <w:t>TRIM record number</w:t>
            </w:r>
          </w:p>
        </w:tc>
        <w:tc>
          <w:tcPr>
            <w:tcW w:w="7230" w:type="dxa"/>
            <w:shd w:val="clear" w:color="auto" w:fill="auto"/>
          </w:tcPr>
          <w:p w14:paraId="7B3A7BA8" w14:textId="766995C9" w:rsidR="00EC44CF" w:rsidRPr="006E2105" w:rsidRDefault="00EB29D8" w:rsidP="006E2105">
            <w:pPr>
              <w:spacing w:before="120" w:after="120"/>
              <w:rPr>
                <w:rFonts w:ascii="Calibri" w:hAnsi="Calibri" w:cs="Calibri"/>
                <w:color w:val="002060"/>
                <w:sz w:val="22"/>
                <w:szCs w:val="22"/>
                <w:lang w:val="en-GB"/>
              </w:rPr>
            </w:pPr>
            <w:r w:rsidRPr="006E2105">
              <w:rPr>
                <w:rFonts w:ascii="Calibri" w:hAnsi="Calibri" w:cs="Calibri"/>
                <w:color w:val="002060"/>
                <w:sz w:val="22"/>
                <w:szCs w:val="22"/>
                <w:lang w:val="en-GB"/>
              </w:rPr>
              <w:t>D24/276007</w:t>
            </w:r>
          </w:p>
        </w:tc>
      </w:tr>
      <w:tr w:rsidR="00EC44CF" w:rsidRPr="006E2105" w14:paraId="1E6AA890" w14:textId="77777777" w:rsidTr="00EC44CF">
        <w:tc>
          <w:tcPr>
            <w:tcW w:w="0" w:type="auto"/>
            <w:shd w:val="clear" w:color="auto" w:fill="auto"/>
          </w:tcPr>
          <w:p w14:paraId="56922D93" w14:textId="77777777" w:rsidR="00EC44CF" w:rsidRPr="006E2105" w:rsidRDefault="00EC44CF" w:rsidP="006E2105">
            <w:pPr>
              <w:spacing w:before="120" w:after="120"/>
              <w:rPr>
                <w:rFonts w:ascii="Calibri" w:hAnsi="Calibri" w:cs="Calibri"/>
                <w:b/>
                <w:color w:val="002060"/>
                <w:sz w:val="22"/>
                <w:szCs w:val="22"/>
                <w:lang w:val="en-GB"/>
              </w:rPr>
            </w:pPr>
            <w:r w:rsidRPr="006E2105">
              <w:rPr>
                <w:rFonts w:ascii="Calibri" w:hAnsi="Calibri" w:cs="Calibri"/>
                <w:b/>
                <w:color w:val="002060"/>
                <w:sz w:val="22"/>
                <w:szCs w:val="22"/>
                <w:lang w:val="en-GB"/>
              </w:rPr>
              <w:t>Policy owner/branch</w:t>
            </w:r>
          </w:p>
        </w:tc>
        <w:tc>
          <w:tcPr>
            <w:tcW w:w="7230" w:type="dxa"/>
            <w:shd w:val="clear" w:color="auto" w:fill="auto"/>
          </w:tcPr>
          <w:p w14:paraId="40EB500C" w14:textId="4BDD1D3E" w:rsidR="00EC44CF" w:rsidRPr="006E2105" w:rsidRDefault="002D415C" w:rsidP="006E2105">
            <w:pPr>
              <w:spacing w:before="120" w:after="120"/>
              <w:rPr>
                <w:rFonts w:ascii="Calibri" w:hAnsi="Calibri" w:cs="Calibri"/>
                <w:color w:val="002060"/>
                <w:sz w:val="22"/>
                <w:szCs w:val="22"/>
                <w:lang w:val="en-GB"/>
              </w:rPr>
            </w:pPr>
            <w:r w:rsidRPr="006E2105">
              <w:rPr>
                <w:rFonts w:ascii="Calibri" w:hAnsi="Calibri" w:cs="Calibri"/>
                <w:color w:val="002060"/>
                <w:sz w:val="22"/>
                <w:szCs w:val="22"/>
                <w:lang w:val="en-GB"/>
              </w:rPr>
              <w:t xml:space="preserve">Angela Borg, </w:t>
            </w:r>
            <w:r w:rsidR="00EB29D8" w:rsidRPr="006E2105">
              <w:rPr>
                <w:rFonts w:ascii="Calibri" w:hAnsi="Calibri" w:cs="Calibri"/>
                <w:color w:val="002060"/>
                <w:sz w:val="22"/>
                <w:szCs w:val="22"/>
                <w:lang w:val="en-GB"/>
              </w:rPr>
              <w:t>Compliance Officer, Finance Branch</w:t>
            </w:r>
          </w:p>
        </w:tc>
      </w:tr>
      <w:tr w:rsidR="00EC44CF" w:rsidRPr="006E2105" w14:paraId="04629DC6" w14:textId="77777777" w:rsidTr="00EC44CF">
        <w:tc>
          <w:tcPr>
            <w:tcW w:w="0" w:type="auto"/>
            <w:shd w:val="clear" w:color="auto" w:fill="auto"/>
          </w:tcPr>
          <w:p w14:paraId="7CD16BBC" w14:textId="77777777" w:rsidR="00EC44CF" w:rsidRPr="006E2105" w:rsidRDefault="00EC44CF" w:rsidP="006E2105">
            <w:pPr>
              <w:spacing w:before="120" w:after="120"/>
              <w:rPr>
                <w:rFonts w:ascii="Calibri" w:hAnsi="Calibri" w:cs="Calibri"/>
                <w:b/>
                <w:color w:val="002060"/>
                <w:sz w:val="22"/>
                <w:szCs w:val="22"/>
                <w:lang w:val="en-GB"/>
              </w:rPr>
            </w:pPr>
            <w:r w:rsidRPr="006E2105">
              <w:rPr>
                <w:rFonts w:ascii="Calibri" w:hAnsi="Calibri" w:cs="Calibri"/>
                <w:b/>
                <w:color w:val="002060"/>
                <w:sz w:val="22"/>
                <w:szCs w:val="22"/>
                <w:lang w:val="en-GB"/>
              </w:rPr>
              <w:t>Date of Secretary approval</w:t>
            </w:r>
          </w:p>
        </w:tc>
        <w:tc>
          <w:tcPr>
            <w:tcW w:w="7230" w:type="dxa"/>
            <w:shd w:val="clear" w:color="auto" w:fill="auto"/>
          </w:tcPr>
          <w:p w14:paraId="091EF9D2" w14:textId="1ED791EA" w:rsidR="005D5F52" w:rsidRPr="006E2105" w:rsidRDefault="006E2105" w:rsidP="006E2105">
            <w:pPr>
              <w:spacing w:before="120" w:after="120"/>
              <w:rPr>
                <w:rFonts w:ascii="Calibri" w:hAnsi="Calibri" w:cs="Calibri"/>
                <w:color w:val="002060"/>
                <w:sz w:val="22"/>
                <w:szCs w:val="22"/>
                <w:lang w:val="en-GB"/>
              </w:rPr>
            </w:pPr>
            <w:r>
              <w:rPr>
                <w:rFonts w:ascii="Calibri" w:hAnsi="Calibri" w:cs="Calibri"/>
                <w:color w:val="002060"/>
                <w:sz w:val="22"/>
                <w:szCs w:val="22"/>
                <w:lang w:val="en-GB"/>
              </w:rPr>
              <w:t>15 June 2025</w:t>
            </w:r>
          </w:p>
        </w:tc>
      </w:tr>
      <w:tr w:rsidR="00EC44CF" w:rsidRPr="006E2105" w14:paraId="2752F752" w14:textId="77777777" w:rsidTr="00EC44CF">
        <w:tc>
          <w:tcPr>
            <w:tcW w:w="0" w:type="auto"/>
            <w:shd w:val="clear" w:color="auto" w:fill="auto"/>
          </w:tcPr>
          <w:p w14:paraId="564B560C" w14:textId="77777777" w:rsidR="00EC44CF" w:rsidRPr="006E2105" w:rsidRDefault="00EC44CF" w:rsidP="006E2105">
            <w:pPr>
              <w:spacing w:before="120" w:after="120"/>
              <w:rPr>
                <w:rFonts w:ascii="Calibri" w:hAnsi="Calibri" w:cs="Calibri"/>
                <w:b/>
                <w:color w:val="002060"/>
                <w:sz w:val="22"/>
                <w:szCs w:val="22"/>
                <w:lang w:val="en-GB"/>
              </w:rPr>
            </w:pPr>
            <w:r w:rsidRPr="006E2105">
              <w:rPr>
                <w:rFonts w:ascii="Calibri" w:hAnsi="Calibri" w:cs="Calibri"/>
                <w:b/>
                <w:color w:val="002060"/>
                <w:sz w:val="22"/>
                <w:szCs w:val="22"/>
                <w:lang w:val="en-GB"/>
              </w:rPr>
              <w:t>Effective date</w:t>
            </w:r>
          </w:p>
        </w:tc>
        <w:tc>
          <w:tcPr>
            <w:tcW w:w="7230" w:type="dxa"/>
            <w:shd w:val="clear" w:color="auto" w:fill="auto"/>
          </w:tcPr>
          <w:p w14:paraId="2330EF24" w14:textId="56268560" w:rsidR="00EC44CF" w:rsidRPr="006E2105" w:rsidRDefault="006E2105" w:rsidP="006E2105">
            <w:pPr>
              <w:spacing w:before="120" w:after="120"/>
              <w:rPr>
                <w:rFonts w:ascii="Calibri" w:hAnsi="Calibri" w:cs="Calibri"/>
                <w:color w:val="002060"/>
                <w:sz w:val="22"/>
                <w:szCs w:val="22"/>
                <w:lang w:val="en-GB"/>
              </w:rPr>
            </w:pPr>
            <w:r>
              <w:rPr>
                <w:rFonts w:ascii="Calibri" w:hAnsi="Calibri" w:cs="Calibri"/>
                <w:color w:val="002060"/>
                <w:sz w:val="22"/>
                <w:szCs w:val="22"/>
                <w:lang w:val="en-GB"/>
              </w:rPr>
              <w:t>1 July 2025</w:t>
            </w:r>
          </w:p>
        </w:tc>
      </w:tr>
      <w:tr w:rsidR="00EC44CF" w:rsidRPr="006E2105" w14:paraId="36A9F535" w14:textId="77777777" w:rsidTr="00EC44CF">
        <w:tc>
          <w:tcPr>
            <w:tcW w:w="0" w:type="auto"/>
            <w:shd w:val="clear" w:color="auto" w:fill="auto"/>
          </w:tcPr>
          <w:p w14:paraId="34E6C3F4" w14:textId="77777777" w:rsidR="00EC44CF" w:rsidRPr="006E2105" w:rsidRDefault="00EC44CF" w:rsidP="006E2105">
            <w:pPr>
              <w:spacing w:before="120" w:after="120"/>
              <w:rPr>
                <w:rFonts w:ascii="Calibri" w:hAnsi="Calibri" w:cs="Calibri"/>
                <w:b/>
                <w:color w:val="002060"/>
                <w:sz w:val="22"/>
                <w:szCs w:val="22"/>
                <w:lang w:val="en-GB"/>
              </w:rPr>
            </w:pPr>
            <w:r w:rsidRPr="006E2105">
              <w:rPr>
                <w:rFonts w:ascii="Calibri" w:hAnsi="Calibri" w:cs="Calibri"/>
                <w:b/>
                <w:color w:val="002060"/>
                <w:sz w:val="22"/>
                <w:szCs w:val="22"/>
                <w:lang w:val="en-GB"/>
              </w:rPr>
              <w:t>Review date</w:t>
            </w:r>
          </w:p>
        </w:tc>
        <w:tc>
          <w:tcPr>
            <w:tcW w:w="7230" w:type="dxa"/>
            <w:shd w:val="clear" w:color="auto" w:fill="auto"/>
          </w:tcPr>
          <w:p w14:paraId="13F84634" w14:textId="6A1A7DBD" w:rsidR="00EC44CF" w:rsidRPr="006E2105" w:rsidRDefault="005D5F52" w:rsidP="006E2105">
            <w:pPr>
              <w:spacing w:before="120" w:after="120"/>
              <w:rPr>
                <w:rFonts w:ascii="Calibri" w:hAnsi="Calibri" w:cs="Calibri"/>
                <w:color w:val="002060"/>
                <w:sz w:val="22"/>
                <w:szCs w:val="22"/>
                <w:lang w:val="en-GB"/>
              </w:rPr>
            </w:pPr>
            <w:r w:rsidRPr="006E2105">
              <w:rPr>
                <w:rFonts w:ascii="Calibri" w:hAnsi="Calibri" w:cs="Calibri"/>
                <w:color w:val="002060"/>
                <w:sz w:val="22"/>
                <w:szCs w:val="22"/>
                <w:lang w:val="en-GB"/>
              </w:rPr>
              <w:t>ANNUAL</w:t>
            </w:r>
          </w:p>
        </w:tc>
      </w:tr>
    </w:tbl>
    <w:p w14:paraId="3130D490" w14:textId="77777777" w:rsidR="00FF186D" w:rsidRPr="006E2105" w:rsidRDefault="00FF186D" w:rsidP="006E2105">
      <w:pPr>
        <w:rPr>
          <w:lang w:eastAsia="en-AU"/>
        </w:rPr>
      </w:pPr>
    </w:p>
    <w:p w14:paraId="395757C7" w14:textId="77777777" w:rsidR="001C3D52" w:rsidRPr="006E2105" w:rsidRDefault="001C3D52" w:rsidP="006E2105">
      <w:pPr>
        <w:rPr>
          <w:lang w:eastAsia="en-AU"/>
        </w:rPr>
        <w:sectPr w:rsidR="001C3D52" w:rsidRPr="006E2105" w:rsidSect="00A866DE">
          <w:headerReference w:type="default" r:id="rId22"/>
          <w:footerReference w:type="default" r:id="rId23"/>
          <w:type w:val="continuous"/>
          <w:pgSz w:w="11906" w:h="16838" w:code="9"/>
          <w:pgMar w:top="1098" w:right="851" w:bottom="993" w:left="1134" w:header="567" w:footer="510" w:gutter="0"/>
          <w:cols w:space="340"/>
          <w:docGrid w:linePitch="360"/>
        </w:sectPr>
      </w:pPr>
    </w:p>
    <w:p w14:paraId="7EA280BF" w14:textId="77777777" w:rsidR="005922CE" w:rsidRPr="006E2105" w:rsidRDefault="005922CE" w:rsidP="006E2105">
      <w:pPr>
        <w:pStyle w:val="H1VPSC"/>
        <w:jc w:val="center"/>
        <w:rPr>
          <w:rFonts w:ascii="Calibri" w:hAnsi="Calibri" w:cstheme="minorHAnsi"/>
          <w:color w:val="002060"/>
          <w:sz w:val="32"/>
          <w:szCs w:val="32"/>
        </w:rPr>
      </w:pPr>
    </w:p>
    <w:p w14:paraId="64D7F48B" w14:textId="0BB9BE0F" w:rsidR="006328FF" w:rsidRPr="006E2105" w:rsidRDefault="005922CE" w:rsidP="006E2105">
      <w:pPr>
        <w:jc w:val="center"/>
        <w:rPr>
          <w:rFonts w:ascii="Calibri" w:hAnsi="Calibri" w:cstheme="minorHAnsi"/>
          <w:color w:val="002060"/>
          <w:sz w:val="32"/>
          <w:szCs w:val="32"/>
        </w:rPr>
      </w:pPr>
      <w:r w:rsidRPr="006E2105">
        <w:rPr>
          <w:rFonts w:ascii="Calibri" w:hAnsi="Calibri" w:cstheme="minorHAnsi"/>
          <w:color w:val="002060"/>
          <w:sz w:val="32"/>
          <w:szCs w:val="32"/>
        </w:rPr>
        <w:br w:type="page"/>
      </w:r>
      <w:bookmarkStart w:id="33" w:name="Appendix_A"/>
      <w:r w:rsidR="006328FF" w:rsidRPr="006E2105">
        <w:rPr>
          <w:rFonts w:ascii="Calibri" w:hAnsi="Calibri" w:cstheme="minorHAnsi"/>
          <w:color w:val="002060"/>
          <w:sz w:val="32"/>
          <w:szCs w:val="32"/>
        </w:rPr>
        <w:lastRenderedPageBreak/>
        <w:t>Appendix A</w:t>
      </w:r>
      <w:bookmarkEnd w:id="33"/>
    </w:p>
    <w:p w14:paraId="4BCD59AD" w14:textId="77777777" w:rsidR="006328FF" w:rsidRPr="006E2105" w:rsidRDefault="006328FF" w:rsidP="006E2105">
      <w:pPr>
        <w:pStyle w:val="H1VPSC"/>
        <w:jc w:val="center"/>
        <w:rPr>
          <w:rFonts w:ascii="Calibri" w:hAnsi="Calibri" w:cstheme="minorHAnsi"/>
          <w:color w:val="002060"/>
          <w:sz w:val="32"/>
          <w:szCs w:val="32"/>
        </w:rPr>
      </w:pPr>
      <w:r w:rsidRPr="006E2105">
        <w:rPr>
          <w:rFonts w:ascii="Calibri" w:hAnsi="Calibri" w:cstheme="minorHAnsi"/>
          <w:color w:val="002060"/>
          <w:sz w:val="32"/>
          <w:szCs w:val="32"/>
        </w:rPr>
        <w:t xml:space="preserve">Victorian Public Sector Minimum Accountabilities </w:t>
      </w:r>
    </w:p>
    <w:p w14:paraId="1FF6323E" w14:textId="5334B765" w:rsidR="006328FF" w:rsidRPr="006E2105" w:rsidRDefault="006328FF" w:rsidP="006E2105">
      <w:pPr>
        <w:pStyle w:val="H1VPSC"/>
        <w:spacing w:before="0"/>
        <w:jc w:val="center"/>
        <w:rPr>
          <w:rFonts w:ascii="Calibri" w:hAnsi="Calibri" w:cstheme="minorHAnsi"/>
          <w:color w:val="002060"/>
          <w:sz w:val="24"/>
          <w:szCs w:val="24"/>
        </w:rPr>
      </w:pPr>
      <w:r w:rsidRPr="006E2105">
        <w:rPr>
          <w:rFonts w:ascii="Calibri" w:hAnsi="Calibri" w:cstheme="minorHAnsi"/>
          <w:color w:val="002060"/>
          <w:sz w:val="24"/>
          <w:szCs w:val="24"/>
        </w:rPr>
        <w:t>(</w:t>
      </w:r>
      <w:r w:rsidR="00D918CC" w:rsidRPr="006E2105">
        <w:rPr>
          <w:rFonts w:ascii="Calibri" w:hAnsi="Calibri" w:cstheme="minorHAnsi"/>
          <w:color w:val="002060"/>
          <w:sz w:val="24"/>
          <w:szCs w:val="24"/>
        </w:rPr>
        <w:t xml:space="preserve">issued by the Victorian Public Sector Commission and </w:t>
      </w:r>
      <w:r w:rsidRPr="006E2105">
        <w:rPr>
          <w:rFonts w:ascii="Calibri" w:hAnsi="Calibri" w:cstheme="minorHAnsi"/>
          <w:color w:val="002060"/>
          <w:sz w:val="24"/>
          <w:szCs w:val="24"/>
        </w:rPr>
        <w:t>effective</w:t>
      </w:r>
      <w:r w:rsidR="00D918CC" w:rsidRPr="006E2105">
        <w:rPr>
          <w:rFonts w:ascii="Calibri" w:hAnsi="Calibri" w:cstheme="minorHAnsi"/>
          <w:color w:val="002060"/>
          <w:sz w:val="24"/>
          <w:szCs w:val="24"/>
        </w:rPr>
        <w:t xml:space="preserve"> from</w:t>
      </w:r>
      <w:r w:rsidRPr="006E2105">
        <w:rPr>
          <w:rFonts w:ascii="Calibri" w:hAnsi="Calibri" w:cstheme="minorHAnsi"/>
          <w:color w:val="002060"/>
          <w:sz w:val="24"/>
          <w:szCs w:val="24"/>
        </w:rPr>
        <w:t xml:space="preserve"> 1 July 2024)</w:t>
      </w:r>
    </w:p>
    <w:p w14:paraId="42F239AF"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You must comply with the minimum accountabilities when responding to all offers of</w:t>
      </w:r>
    </w:p>
    <w:p w14:paraId="619BBB26"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gifts, benefits or hospitality (token or non-token above $50), including offers from other public</w:t>
      </w:r>
    </w:p>
    <w:p w14:paraId="2E679312"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sector organisations.</w:t>
      </w:r>
    </w:p>
    <w:p w14:paraId="5681F374" w14:textId="77777777" w:rsidR="006328FF" w:rsidRPr="006E2105" w:rsidRDefault="006328FF" w:rsidP="006E2105">
      <w:pPr>
        <w:pStyle w:val="H1VPSC"/>
        <w:spacing w:before="60" w:after="60"/>
        <w:rPr>
          <w:rFonts w:ascii="Calibri" w:hAnsi="Calibri" w:cstheme="minorHAnsi"/>
          <w:color w:val="404040" w:themeColor="text2" w:themeTint="BF"/>
          <w:sz w:val="24"/>
          <w:szCs w:val="24"/>
        </w:rPr>
      </w:pPr>
      <w:r w:rsidRPr="006E2105">
        <w:rPr>
          <w:rFonts w:ascii="Calibri" w:hAnsi="Calibri" w:cstheme="minorHAnsi"/>
          <w:color w:val="002060"/>
          <w:sz w:val="24"/>
          <w:szCs w:val="24"/>
        </w:rPr>
        <w:t>Part B – Receiving offers of gifts, benefits and hospitality</w:t>
      </w:r>
    </w:p>
    <w:p w14:paraId="526581C8" w14:textId="77777777" w:rsidR="006328FF" w:rsidRPr="006E2105" w:rsidRDefault="006328FF" w:rsidP="006E2105">
      <w:pPr>
        <w:pStyle w:val="H1VPSC"/>
        <w:spacing w:before="60" w:after="60"/>
        <w:rPr>
          <w:rFonts w:ascii="Calibri" w:hAnsi="Calibri" w:cstheme="minorHAnsi"/>
          <w:color w:val="auto"/>
          <w:sz w:val="22"/>
          <w:szCs w:val="22"/>
        </w:rPr>
      </w:pPr>
      <w:r w:rsidRPr="006E2105">
        <w:rPr>
          <w:rFonts w:ascii="Calibri" w:hAnsi="Calibri" w:cstheme="minorHAnsi"/>
          <w:color w:val="auto"/>
          <w:sz w:val="22"/>
          <w:szCs w:val="22"/>
        </w:rPr>
        <w:t>Minimum accountability 1 – Do not solicit offers</w:t>
      </w:r>
    </w:p>
    <w:p w14:paraId="1B30AAED"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You must not solicit (seek) any gift, benefit or hospitality, for yourself or others, if the</w:t>
      </w:r>
    </w:p>
    <w:p w14:paraId="351A14B3"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offer could reasonably be seen as connected to your employment.</w:t>
      </w:r>
    </w:p>
    <w:p w14:paraId="4498DF42" w14:textId="77777777" w:rsidR="006328FF" w:rsidRPr="006E2105" w:rsidRDefault="006328FF" w:rsidP="006E2105">
      <w:pPr>
        <w:pStyle w:val="H1VPSC"/>
        <w:spacing w:before="60" w:after="60"/>
        <w:rPr>
          <w:rFonts w:ascii="Calibri" w:hAnsi="Calibri" w:cstheme="minorHAnsi"/>
          <w:color w:val="808080" w:themeColor="background1" w:themeShade="80"/>
          <w:sz w:val="22"/>
          <w:szCs w:val="22"/>
        </w:rPr>
      </w:pPr>
      <w:r w:rsidRPr="006E2105">
        <w:rPr>
          <w:rFonts w:ascii="Calibri" w:hAnsi="Calibri" w:cstheme="minorHAnsi"/>
          <w:color w:val="auto"/>
          <w:sz w:val="22"/>
          <w:szCs w:val="22"/>
        </w:rPr>
        <w:t>Minimum accountability 2 – Offers you must refuse</w:t>
      </w:r>
    </w:p>
    <w:p w14:paraId="37B9C4B6"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You must always refuse a gift, benefit or hospitality (token or non-token above $50) if any of the</w:t>
      </w:r>
    </w:p>
    <w:p w14:paraId="6CBC5CDF"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following apply:</w:t>
      </w:r>
    </w:p>
    <w:p w14:paraId="1143C04A" w14:textId="77777777" w:rsidR="006328FF" w:rsidRPr="006E2105" w:rsidRDefault="006328FF" w:rsidP="006E2105">
      <w:pPr>
        <w:ind w:left="720"/>
        <w:rPr>
          <w:rFonts w:ascii="Calibri" w:eastAsia="Calibri" w:hAnsi="Calibri" w:cstheme="minorHAnsi"/>
          <w:b/>
          <w:bCs/>
          <w:sz w:val="22"/>
          <w:szCs w:val="22"/>
        </w:rPr>
      </w:pPr>
      <w:r w:rsidRPr="006E2105">
        <w:rPr>
          <w:rFonts w:ascii="Calibri" w:eastAsia="Calibri" w:hAnsi="Calibri" w:cstheme="minorHAnsi"/>
          <w:b/>
          <w:bCs/>
          <w:sz w:val="22"/>
          <w:szCs w:val="22"/>
        </w:rPr>
        <w:t>1. Money or similar</w:t>
      </w:r>
    </w:p>
    <w:p w14:paraId="6F34924C"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You must refuse the offer if it is money, used in a similar way to money, or easily</w:t>
      </w:r>
    </w:p>
    <w:p w14:paraId="4EDD6F62"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converted to money.</w:t>
      </w:r>
    </w:p>
    <w:p w14:paraId="2006F385" w14:textId="77777777" w:rsidR="006328FF" w:rsidRPr="006E2105" w:rsidRDefault="006328FF" w:rsidP="006E2105">
      <w:pPr>
        <w:ind w:left="720"/>
        <w:rPr>
          <w:rFonts w:ascii="Calibri" w:eastAsia="Calibri" w:hAnsi="Calibri" w:cstheme="minorHAnsi"/>
          <w:b/>
          <w:bCs/>
          <w:sz w:val="22"/>
          <w:szCs w:val="22"/>
        </w:rPr>
      </w:pPr>
      <w:r w:rsidRPr="006E2105">
        <w:rPr>
          <w:rFonts w:ascii="Calibri" w:eastAsia="Calibri" w:hAnsi="Calibri" w:cstheme="minorHAnsi"/>
          <w:b/>
          <w:bCs/>
          <w:sz w:val="22"/>
          <w:szCs w:val="22"/>
        </w:rPr>
        <w:t>2. Conflict of interest</w:t>
      </w:r>
    </w:p>
    <w:p w14:paraId="45B904E4"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You must refuse the offer if it gives rise to a conflict of interest (actual, potential or</w:t>
      </w:r>
    </w:p>
    <w:p w14:paraId="65FD74EB"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perceived). This means you must refuse the offer if it could influence, or reasonably be</w:t>
      </w:r>
    </w:p>
    <w:p w14:paraId="477B5042"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seen to influence, how you perform your public duties.</w:t>
      </w:r>
    </w:p>
    <w:p w14:paraId="60C2DB9A" w14:textId="77777777" w:rsidR="006328FF" w:rsidRPr="006E2105" w:rsidRDefault="006328FF" w:rsidP="006E2105">
      <w:pPr>
        <w:ind w:left="720"/>
        <w:rPr>
          <w:rFonts w:ascii="Calibri" w:eastAsia="Calibri" w:hAnsi="Calibri" w:cstheme="minorHAnsi"/>
          <w:b/>
          <w:bCs/>
          <w:sz w:val="22"/>
          <w:szCs w:val="22"/>
        </w:rPr>
      </w:pPr>
      <w:r w:rsidRPr="006E2105">
        <w:rPr>
          <w:rFonts w:ascii="Calibri" w:eastAsia="Calibri" w:hAnsi="Calibri" w:cstheme="minorHAnsi"/>
          <w:b/>
          <w:bCs/>
          <w:sz w:val="22"/>
          <w:szCs w:val="22"/>
        </w:rPr>
        <w:t>3. Public trust</w:t>
      </w:r>
    </w:p>
    <w:p w14:paraId="2E6F84CE"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You must refuse the offer if it could compromise the public’s trust that you will perform</w:t>
      </w:r>
    </w:p>
    <w:p w14:paraId="07468EDB"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your public duties in an impartial manner or the public’s trust in the impartiality of your</w:t>
      </w:r>
    </w:p>
    <w:p w14:paraId="38E32DFE"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organisation or the public sector.</w:t>
      </w:r>
    </w:p>
    <w:p w14:paraId="7E683938" w14:textId="77777777" w:rsidR="006328FF" w:rsidRPr="006E2105" w:rsidRDefault="006328FF" w:rsidP="006E2105">
      <w:pPr>
        <w:ind w:left="720"/>
        <w:rPr>
          <w:rFonts w:ascii="Calibri" w:eastAsia="Calibri" w:hAnsi="Calibri" w:cstheme="minorHAnsi"/>
          <w:b/>
          <w:bCs/>
          <w:sz w:val="22"/>
          <w:szCs w:val="22"/>
        </w:rPr>
      </w:pPr>
      <w:r w:rsidRPr="006E2105">
        <w:rPr>
          <w:rFonts w:ascii="Calibri" w:eastAsia="Calibri" w:hAnsi="Calibri" w:cstheme="minorHAnsi"/>
          <w:b/>
          <w:bCs/>
          <w:sz w:val="22"/>
          <w:szCs w:val="22"/>
        </w:rPr>
        <w:t>4. Community expectations</w:t>
      </w:r>
    </w:p>
    <w:p w14:paraId="7F681246"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You must refuse the offer if it is not consistent with community expectations.</w:t>
      </w:r>
    </w:p>
    <w:p w14:paraId="56920E3A" w14:textId="77777777" w:rsidR="006328FF" w:rsidRPr="006E2105" w:rsidRDefault="006328FF" w:rsidP="006E2105">
      <w:pPr>
        <w:ind w:left="720"/>
        <w:rPr>
          <w:rFonts w:ascii="Calibri" w:eastAsia="Calibri" w:hAnsi="Calibri" w:cstheme="minorHAnsi"/>
          <w:b/>
          <w:bCs/>
          <w:sz w:val="22"/>
          <w:szCs w:val="22"/>
        </w:rPr>
      </w:pPr>
      <w:r w:rsidRPr="006E2105">
        <w:rPr>
          <w:rFonts w:ascii="Calibri" w:eastAsia="Calibri" w:hAnsi="Calibri" w:cstheme="minorHAnsi"/>
          <w:b/>
          <w:bCs/>
          <w:sz w:val="22"/>
          <w:szCs w:val="22"/>
        </w:rPr>
        <w:t>5. Bribes</w:t>
      </w:r>
    </w:p>
    <w:p w14:paraId="3C389838"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You must refuse the offer if it could reasonably be seen as a bribe or other inducement.</w:t>
      </w:r>
    </w:p>
    <w:p w14:paraId="62346B51"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Report the offer to the head of your public sector organisation or their delegate (who</w:t>
      </w:r>
    </w:p>
    <w:p w14:paraId="1005ED80"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should report any criminal or corrupt conduct to Victoria Police or the Independent</w:t>
      </w:r>
    </w:p>
    <w:p w14:paraId="4E7510A1"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Broad-based Anti-corruption Commission).</w:t>
      </w:r>
    </w:p>
    <w:p w14:paraId="7C0BD51D" w14:textId="77777777" w:rsidR="006328FF" w:rsidRPr="006E2105" w:rsidRDefault="006328FF" w:rsidP="006E2105">
      <w:pPr>
        <w:ind w:left="720"/>
        <w:rPr>
          <w:rFonts w:ascii="Calibri" w:eastAsia="Calibri" w:hAnsi="Calibri" w:cstheme="minorHAnsi"/>
          <w:b/>
          <w:bCs/>
          <w:sz w:val="22"/>
          <w:szCs w:val="22"/>
        </w:rPr>
      </w:pPr>
      <w:r w:rsidRPr="006E2105">
        <w:rPr>
          <w:rFonts w:ascii="Calibri" w:eastAsia="Calibri" w:hAnsi="Calibri" w:cstheme="minorHAnsi"/>
          <w:b/>
          <w:bCs/>
          <w:sz w:val="22"/>
          <w:szCs w:val="22"/>
        </w:rPr>
        <w:t>6. Legitimate business reason – non-token offers</w:t>
      </w:r>
    </w:p>
    <w:p w14:paraId="6CFBB790"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Even if the offer complies with all the other requirements above, you must refuse a non-token offer unless there is a legitimate business reason to accept it. The offer must</w:t>
      </w:r>
    </w:p>
    <w:p w14:paraId="0FBDFD3C"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further the conduct of official business or other legitimate goals of your organisation,</w:t>
      </w:r>
    </w:p>
    <w:p w14:paraId="06A8AC42" w14:textId="77777777" w:rsidR="006328FF" w:rsidRPr="006E2105" w:rsidRDefault="006328FF" w:rsidP="006E2105">
      <w:pPr>
        <w:ind w:left="720"/>
        <w:rPr>
          <w:rFonts w:ascii="Calibri" w:eastAsia="Calibri" w:hAnsi="Calibri" w:cstheme="minorHAnsi"/>
          <w:sz w:val="22"/>
          <w:szCs w:val="22"/>
        </w:rPr>
      </w:pPr>
      <w:r w:rsidRPr="006E2105">
        <w:rPr>
          <w:rFonts w:ascii="Calibri" w:eastAsia="Calibri" w:hAnsi="Calibri" w:cstheme="minorHAnsi"/>
          <w:sz w:val="22"/>
          <w:szCs w:val="22"/>
        </w:rPr>
        <w:t>the public sector or the State.</w:t>
      </w:r>
    </w:p>
    <w:p w14:paraId="0FE52211" w14:textId="77777777" w:rsidR="006328FF" w:rsidRPr="006E2105" w:rsidRDefault="006328FF" w:rsidP="006E2105">
      <w:pPr>
        <w:pStyle w:val="H1VPSC"/>
        <w:spacing w:before="60" w:after="60"/>
        <w:rPr>
          <w:rFonts w:ascii="Calibri" w:hAnsi="Calibri" w:cstheme="minorHAnsi"/>
          <w:color w:val="auto"/>
          <w:sz w:val="22"/>
          <w:szCs w:val="22"/>
        </w:rPr>
      </w:pPr>
      <w:r w:rsidRPr="006E2105">
        <w:rPr>
          <w:rFonts w:ascii="Calibri" w:hAnsi="Calibri" w:cstheme="minorHAnsi"/>
          <w:color w:val="auto"/>
          <w:sz w:val="22"/>
          <w:szCs w:val="22"/>
        </w:rPr>
        <w:t>Minimum accountability 3 – Declare all non-token offers</w:t>
      </w:r>
    </w:p>
    <w:p w14:paraId="6458A198"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If you receive a non-token offer (valued at $50 or more), you must:</w:t>
      </w:r>
    </w:p>
    <w:p w14:paraId="373C1FA2" w14:textId="77777777" w:rsidR="006328FF" w:rsidRPr="006E2105" w:rsidRDefault="006328FF" w:rsidP="006E2105">
      <w:pPr>
        <w:pStyle w:val="ListParagraph"/>
        <w:numPr>
          <w:ilvl w:val="0"/>
          <w:numId w:val="19"/>
        </w:numPr>
        <w:spacing w:after="0" w:line="240" w:lineRule="auto"/>
        <w:rPr>
          <w:rFonts w:ascii="Calibri" w:eastAsia="Calibri" w:hAnsi="Calibri" w:cstheme="minorHAnsi"/>
        </w:rPr>
      </w:pPr>
      <w:r w:rsidRPr="006E2105">
        <w:rPr>
          <w:rFonts w:ascii="Calibri" w:eastAsia="Calibri" w:hAnsi="Calibri" w:cstheme="minorHAnsi"/>
        </w:rPr>
        <w:t xml:space="preserve">declare the offer in writing, even if you refuse it. </w:t>
      </w:r>
    </w:p>
    <w:p w14:paraId="18965468" w14:textId="77777777" w:rsidR="006328FF" w:rsidRPr="006E2105" w:rsidRDefault="006328FF" w:rsidP="006E2105">
      <w:pPr>
        <w:pStyle w:val="ListParagraph"/>
        <w:numPr>
          <w:ilvl w:val="0"/>
          <w:numId w:val="19"/>
        </w:numPr>
        <w:spacing w:after="0" w:line="240" w:lineRule="auto"/>
        <w:rPr>
          <w:rFonts w:ascii="Calibri" w:eastAsia="Calibri" w:hAnsi="Calibri" w:cstheme="minorHAnsi"/>
        </w:rPr>
      </w:pPr>
      <w:r w:rsidRPr="006E2105">
        <w:rPr>
          <w:rFonts w:ascii="Calibri" w:eastAsia="Calibri" w:hAnsi="Calibri" w:cstheme="minorHAnsi"/>
        </w:rPr>
        <w:t xml:space="preserve">always refuse the offer unless it complies with minimum accountability 2 and you have approval as set out in your organisation’s policy. </w:t>
      </w:r>
    </w:p>
    <w:p w14:paraId="5A30E95B" w14:textId="77777777" w:rsidR="006328FF" w:rsidRPr="006E2105" w:rsidRDefault="006328FF" w:rsidP="006E2105">
      <w:pPr>
        <w:pStyle w:val="ListParagraph"/>
        <w:numPr>
          <w:ilvl w:val="0"/>
          <w:numId w:val="19"/>
        </w:numPr>
        <w:spacing w:after="0" w:line="240" w:lineRule="auto"/>
        <w:rPr>
          <w:rFonts w:ascii="Calibri" w:eastAsia="Calibri" w:hAnsi="Calibri" w:cstheme="minorHAnsi"/>
        </w:rPr>
      </w:pPr>
      <w:r w:rsidRPr="006E2105">
        <w:rPr>
          <w:rFonts w:ascii="Calibri" w:eastAsia="Calibri" w:hAnsi="Calibri" w:cstheme="minorHAnsi"/>
        </w:rPr>
        <w:t>The offer and outcome will be recorded on the organisation’s official internal register</w:t>
      </w:r>
    </w:p>
    <w:p w14:paraId="21751E27" w14:textId="77777777" w:rsidR="006328FF" w:rsidRPr="006E2105" w:rsidRDefault="006328FF" w:rsidP="006E2105">
      <w:pPr>
        <w:pStyle w:val="ListParagraph"/>
        <w:spacing w:after="0" w:line="240" w:lineRule="auto"/>
        <w:ind w:left="1080"/>
        <w:rPr>
          <w:rFonts w:ascii="Calibri" w:eastAsia="Calibri" w:hAnsi="Calibri" w:cstheme="minorHAnsi"/>
        </w:rPr>
      </w:pPr>
      <w:r w:rsidRPr="006E2105">
        <w:rPr>
          <w:rFonts w:ascii="Calibri" w:eastAsia="Calibri" w:hAnsi="Calibri" w:cstheme="minorHAnsi"/>
        </w:rPr>
        <w:t>and in the public register.</w:t>
      </w:r>
    </w:p>
    <w:p w14:paraId="25128CB2" w14:textId="77777777" w:rsidR="006328FF" w:rsidRPr="006E2105" w:rsidRDefault="006328FF" w:rsidP="006E2105">
      <w:pPr>
        <w:pStyle w:val="H1VPSC"/>
        <w:spacing w:before="60" w:after="60"/>
        <w:rPr>
          <w:rFonts w:ascii="Calibri" w:hAnsi="Calibri" w:cstheme="minorHAnsi"/>
          <w:color w:val="002060"/>
          <w:sz w:val="24"/>
          <w:szCs w:val="24"/>
        </w:rPr>
      </w:pPr>
      <w:r w:rsidRPr="006E2105">
        <w:rPr>
          <w:rFonts w:ascii="Calibri" w:hAnsi="Calibri" w:cstheme="minorHAnsi"/>
          <w:color w:val="002060"/>
          <w:sz w:val="24"/>
          <w:szCs w:val="24"/>
        </w:rPr>
        <w:t>Part C - Providing gifts, benefits and hospitality</w:t>
      </w:r>
    </w:p>
    <w:p w14:paraId="53AC49ED"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These minimum accountabilities relate to providing gifts, benefits and hospitality on</w:t>
      </w:r>
    </w:p>
    <w:p w14:paraId="139CEAF5"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behalf of your organisation. They apply when making any offer of a gift, benefit or hospitality, including an offer to another Victorian public sector organisation.</w:t>
      </w:r>
    </w:p>
    <w:p w14:paraId="05EE7506" w14:textId="77777777" w:rsidR="006328FF" w:rsidRPr="006E2105" w:rsidRDefault="006328FF" w:rsidP="006E2105">
      <w:pPr>
        <w:pStyle w:val="H1VPSC"/>
        <w:spacing w:before="60" w:after="60"/>
        <w:rPr>
          <w:rFonts w:ascii="Calibri" w:hAnsi="Calibri" w:cstheme="minorHAnsi"/>
          <w:color w:val="auto"/>
          <w:sz w:val="22"/>
          <w:szCs w:val="22"/>
        </w:rPr>
      </w:pPr>
    </w:p>
    <w:p w14:paraId="7480AA41" w14:textId="77777777" w:rsidR="005922CE" w:rsidRPr="006E2105" w:rsidRDefault="005922CE" w:rsidP="006E2105">
      <w:pPr>
        <w:rPr>
          <w:lang w:eastAsia="en-AU"/>
        </w:rPr>
      </w:pPr>
    </w:p>
    <w:p w14:paraId="280C2D9D" w14:textId="77777777" w:rsidR="006328FF" w:rsidRPr="006E2105" w:rsidRDefault="006328FF" w:rsidP="006E2105">
      <w:pPr>
        <w:pStyle w:val="H1VPSC"/>
        <w:spacing w:before="60" w:after="60"/>
        <w:rPr>
          <w:rFonts w:ascii="Calibri" w:eastAsia="Calibri" w:hAnsi="Calibri" w:cstheme="minorHAnsi"/>
          <w:color w:val="auto"/>
          <w:sz w:val="22"/>
          <w:szCs w:val="22"/>
          <w:lang w:eastAsia="en-US"/>
        </w:rPr>
      </w:pPr>
      <w:r w:rsidRPr="006E2105">
        <w:rPr>
          <w:rFonts w:ascii="Calibri" w:hAnsi="Calibri" w:cstheme="minorHAnsi"/>
          <w:color w:val="auto"/>
          <w:sz w:val="22"/>
          <w:szCs w:val="22"/>
        </w:rPr>
        <w:lastRenderedPageBreak/>
        <w:t>Minimum accountability 4 – business purpose</w:t>
      </w:r>
    </w:p>
    <w:p w14:paraId="5DF2291E" w14:textId="5A3423CC"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You must ensure that any gift, benefit and hospitality (token or non-token) you provide</w:t>
      </w:r>
      <w:r w:rsidR="005922CE" w:rsidRPr="006E2105">
        <w:rPr>
          <w:rFonts w:ascii="Calibri" w:eastAsia="Calibri" w:hAnsi="Calibri" w:cstheme="minorHAnsi"/>
          <w:sz w:val="22"/>
          <w:szCs w:val="22"/>
        </w:rPr>
        <w:t xml:space="preserve"> </w:t>
      </w:r>
      <w:r w:rsidRPr="006E2105">
        <w:rPr>
          <w:rFonts w:ascii="Calibri" w:eastAsia="Calibri" w:hAnsi="Calibri" w:cstheme="minorHAnsi"/>
          <w:sz w:val="22"/>
          <w:szCs w:val="22"/>
        </w:rPr>
        <w:t>on behalf of your organisation is provided for a business purpose, in that it:</w:t>
      </w:r>
    </w:p>
    <w:p w14:paraId="2E204455"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furthers the conduct of official business or other legitimate organisational goals, or</w:t>
      </w:r>
    </w:p>
    <w:p w14:paraId="26EA41F4"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promotes and supports government policy objectives and priorities.</w:t>
      </w:r>
    </w:p>
    <w:p w14:paraId="03F0F5A7" w14:textId="77777777" w:rsidR="006328FF" w:rsidRPr="006E2105" w:rsidRDefault="006328FF" w:rsidP="006E2105">
      <w:pPr>
        <w:pStyle w:val="H1VPSC"/>
        <w:spacing w:before="60" w:after="60"/>
        <w:rPr>
          <w:rFonts w:ascii="Calibri" w:hAnsi="Calibri" w:cstheme="minorHAnsi"/>
          <w:color w:val="auto"/>
          <w:sz w:val="22"/>
          <w:szCs w:val="22"/>
        </w:rPr>
      </w:pPr>
      <w:r w:rsidRPr="006E2105">
        <w:rPr>
          <w:rFonts w:ascii="Calibri" w:hAnsi="Calibri" w:cstheme="minorHAnsi"/>
          <w:color w:val="auto"/>
          <w:sz w:val="22"/>
          <w:szCs w:val="22"/>
        </w:rPr>
        <w:t>Minimum accountability 5 – cost and community expectations</w:t>
      </w:r>
    </w:p>
    <w:p w14:paraId="4E0CAA22"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You must ensure that the cost of providing a gift, benefit or hospitality is:</w:t>
      </w:r>
    </w:p>
    <w:p w14:paraId="56E7C978"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proportionate to the benefits obtained for the State</w:t>
      </w:r>
    </w:p>
    <w:p w14:paraId="1528E8BF"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would be considered reasonable in terms of community expectations</w:t>
      </w:r>
    </w:p>
    <w:p w14:paraId="5D75AD4B" w14:textId="77777777" w:rsidR="006328FF" w:rsidRPr="006E2105" w:rsidRDefault="006328FF" w:rsidP="006E2105">
      <w:pPr>
        <w:autoSpaceDE w:val="0"/>
        <w:autoSpaceDN w:val="0"/>
        <w:adjustRightInd w:val="0"/>
        <w:rPr>
          <w:rFonts w:ascii="Calibri" w:hAnsi="Calibri" w:cstheme="minorHAnsi"/>
          <w:b/>
          <w:color w:val="808080" w:themeColor="background1" w:themeShade="80"/>
          <w:sz w:val="22"/>
          <w:szCs w:val="22"/>
          <w:lang w:eastAsia="en-AU"/>
        </w:rPr>
      </w:pPr>
      <w:r w:rsidRPr="006E2105">
        <w:rPr>
          <w:rFonts w:ascii="Calibri" w:hAnsi="Calibri" w:cstheme="minorHAnsi"/>
          <w:b/>
          <w:sz w:val="22"/>
          <w:szCs w:val="22"/>
          <w:lang w:eastAsia="en-AU"/>
        </w:rPr>
        <w:t>Minimum accountability 6 – conflicts of interest</w:t>
      </w:r>
    </w:p>
    <w:p w14:paraId="06860226"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You must ensure that you do not provide a gift, benefit or hospitality unless:</w:t>
      </w:r>
    </w:p>
    <w:p w14:paraId="5E0D0E7F"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no conflict of interest exists (actual, potential or perceived), or</w:t>
      </w:r>
    </w:p>
    <w:p w14:paraId="35F1FBCC"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you declare a conflict and your organisation develops a management plan that</w:t>
      </w:r>
    </w:p>
    <w:p w14:paraId="1F559CE6" w14:textId="77777777" w:rsidR="006328FF" w:rsidRPr="006E2105" w:rsidRDefault="006328FF" w:rsidP="006E2105">
      <w:pPr>
        <w:pStyle w:val="ListParagraph"/>
        <w:spacing w:after="0" w:line="240" w:lineRule="auto"/>
        <w:ind w:left="1440"/>
        <w:rPr>
          <w:rFonts w:ascii="Calibri" w:eastAsia="Calibri" w:hAnsi="Calibri" w:cstheme="minorHAnsi"/>
        </w:rPr>
      </w:pPr>
      <w:r w:rsidRPr="006E2105">
        <w:rPr>
          <w:rFonts w:ascii="Calibri" w:eastAsia="Calibri" w:hAnsi="Calibri" w:cstheme="minorHAnsi"/>
        </w:rPr>
        <w:t>explicitly allows you to provide it.</w:t>
      </w:r>
    </w:p>
    <w:p w14:paraId="3270EA96" w14:textId="77777777" w:rsidR="006328FF" w:rsidRPr="006E2105" w:rsidRDefault="006328FF" w:rsidP="006E2105">
      <w:pPr>
        <w:autoSpaceDE w:val="0"/>
        <w:autoSpaceDN w:val="0"/>
        <w:adjustRightInd w:val="0"/>
        <w:rPr>
          <w:rFonts w:ascii="Calibri" w:hAnsi="Calibri" w:cstheme="minorHAnsi"/>
          <w:b/>
          <w:sz w:val="22"/>
          <w:szCs w:val="22"/>
          <w:lang w:eastAsia="en-AU"/>
        </w:rPr>
      </w:pPr>
      <w:r w:rsidRPr="006E2105">
        <w:rPr>
          <w:rFonts w:ascii="Calibri" w:hAnsi="Calibri" w:cstheme="minorHAnsi"/>
          <w:b/>
          <w:sz w:val="22"/>
          <w:szCs w:val="22"/>
          <w:lang w:eastAsia="en-AU"/>
        </w:rPr>
        <w:t>Minimum accountability 7 – behaviour</w:t>
      </w:r>
    </w:p>
    <w:p w14:paraId="30E45DD3"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You must ensure that when hospitality is provided, participants:</w:t>
      </w:r>
    </w:p>
    <w:p w14:paraId="43F03F9E"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demonstrate professionalism in their conduct</w:t>
      </w:r>
    </w:p>
    <w:p w14:paraId="72C573AD"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uphold their obligation to extend a duty of care to other participants.</w:t>
      </w:r>
    </w:p>
    <w:p w14:paraId="1BF3A78A"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If you are a participant who is accepting hospitality, you must also comply with these</w:t>
      </w:r>
    </w:p>
    <w:p w14:paraId="6D6F1DFD" w14:textId="77777777" w:rsidR="006328FF" w:rsidRPr="006E2105" w:rsidRDefault="006328FF" w:rsidP="006E2105">
      <w:pPr>
        <w:pStyle w:val="ListParagraph"/>
        <w:ind w:left="1440"/>
        <w:rPr>
          <w:rFonts w:ascii="Calibri" w:eastAsia="Calibri" w:hAnsi="Calibri" w:cstheme="minorHAnsi"/>
        </w:rPr>
      </w:pPr>
      <w:r w:rsidRPr="006E2105">
        <w:rPr>
          <w:rFonts w:ascii="Calibri" w:eastAsia="Calibri" w:hAnsi="Calibri" w:cstheme="minorHAnsi"/>
        </w:rPr>
        <w:t>standards.</w:t>
      </w:r>
    </w:p>
    <w:p w14:paraId="5ADE7057" w14:textId="77777777" w:rsidR="006328FF" w:rsidRPr="006E2105" w:rsidRDefault="006328FF" w:rsidP="006E2105">
      <w:pPr>
        <w:pStyle w:val="ListParagraph"/>
        <w:ind w:left="0"/>
        <w:rPr>
          <w:rFonts w:ascii="Calibri" w:hAnsi="Calibri" w:cstheme="minorHAnsi"/>
          <w:b/>
          <w:color w:val="002060"/>
          <w:sz w:val="24"/>
          <w:szCs w:val="24"/>
          <w:lang w:eastAsia="en-AU"/>
        </w:rPr>
      </w:pPr>
      <w:r w:rsidRPr="006E2105">
        <w:rPr>
          <w:rFonts w:ascii="Calibri" w:hAnsi="Calibri" w:cstheme="minorHAnsi"/>
          <w:b/>
          <w:color w:val="002060"/>
          <w:sz w:val="24"/>
          <w:szCs w:val="24"/>
          <w:lang w:eastAsia="en-AU"/>
        </w:rPr>
        <w:t>Part D – additional obligations for heads of public sector organisations</w:t>
      </w:r>
    </w:p>
    <w:p w14:paraId="22889625" w14:textId="77777777" w:rsidR="006328FF" w:rsidRPr="006E2105" w:rsidRDefault="006328FF" w:rsidP="006E2105">
      <w:pPr>
        <w:pStyle w:val="ListParagraph"/>
        <w:spacing w:after="0"/>
        <w:ind w:left="0"/>
        <w:rPr>
          <w:rFonts w:ascii="Calibri" w:eastAsia="Calibri" w:hAnsi="Calibri" w:cstheme="minorHAnsi"/>
        </w:rPr>
      </w:pPr>
      <w:r w:rsidRPr="006E2105">
        <w:rPr>
          <w:rFonts w:ascii="Calibri" w:eastAsia="Calibri" w:hAnsi="Calibri" w:cstheme="minorHAnsi"/>
        </w:rPr>
        <w:t>As the head of a public sector organisation, in addition to the other minimum accountabilities, you must also comply with the following requirements.</w:t>
      </w:r>
    </w:p>
    <w:p w14:paraId="6CF4C96E" w14:textId="77777777" w:rsidR="006328FF" w:rsidRPr="006E2105" w:rsidRDefault="006328FF" w:rsidP="006E2105">
      <w:pPr>
        <w:autoSpaceDE w:val="0"/>
        <w:autoSpaceDN w:val="0"/>
        <w:adjustRightInd w:val="0"/>
        <w:rPr>
          <w:rFonts w:ascii="Calibri" w:hAnsi="Calibri" w:cstheme="minorHAnsi"/>
          <w:b/>
          <w:sz w:val="22"/>
          <w:szCs w:val="22"/>
          <w:lang w:eastAsia="en-AU"/>
        </w:rPr>
      </w:pPr>
      <w:r w:rsidRPr="006E2105">
        <w:rPr>
          <w:rFonts w:ascii="Calibri" w:hAnsi="Calibri" w:cstheme="minorHAnsi"/>
          <w:b/>
          <w:sz w:val="22"/>
          <w:szCs w:val="22"/>
          <w:lang w:eastAsia="en-AU"/>
        </w:rPr>
        <w:t>Minimum accountability 8 – culture and good practice</w:t>
      </w:r>
    </w:p>
    <w:p w14:paraId="05E05F73"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You must model good practice and foster a culture of integrity.</w:t>
      </w:r>
    </w:p>
    <w:p w14:paraId="0BBA7434" w14:textId="77777777" w:rsidR="006328FF" w:rsidRPr="006E2105" w:rsidRDefault="006328FF" w:rsidP="006E2105">
      <w:pPr>
        <w:autoSpaceDE w:val="0"/>
        <w:autoSpaceDN w:val="0"/>
        <w:adjustRightInd w:val="0"/>
        <w:rPr>
          <w:rFonts w:ascii="Calibri" w:hAnsi="Calibri" w:cstheme="minorHAnsi"/>
          <w:b/>
          <w:color w:val="808080" w:themeColor="background1" w:themeShade="80"/>
          <w:sz w:val="22"/>
          <w:szCs w:val="22"/>
          <w:lang w:eastAsia="en-AU"/>
        </w:rPr>
      </w:pPr>
      <w:r w:rsidRPr="006E2105">
        <w:rPr>
          <w:rFonts w:ascii="Calibri" w:hAnsi="Calibri" w:cstheme="minorHAnsi"/>
          <w:b/>
          <w:sz w:val="22"/>
          <w:szCs w:val="22"/>
          <w:lang w:eastAsia="en-AU"/>
        </w:rPr>
        <w:t>Minimum accountability 9 – policies and processes</w:t>
      </w:r>
    </w:p>
    <w:p w14:paraId="0B08B5ED"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You must establish, implement and review organisational policies and processes for the effective management of gifts, benefits and hospitality.</w:t>
      </w:r>
    </w:p>
    <w:p w14:paraId="68380010"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Your organisation’s policy must comprehensively address the minimum</w:t>
      </w:r>
    </w:p>
    <w:p w14:paraId="47676424" w14:textId="77777777" w:rsidR="006328FF" w:rsidRPr="006E2105" w:rsidRDefault="006328FF" w:rsidP="006E2105">
      <w:pPr>
        <w:ind w:left="1440"/>
        <w:rPr>
          <w:rFonts w:ascii="Calibri" w:eastAsia="Calibri" w:hAnsi="Calibri" w:cstheme="minorHAnsi"/>
          <w:sz w:val="22"/>
          <w:szCs w:val="22"/>
        </w:rPr>
      </w:pPr>
      <w:r w:rsidRPr="006E2105">
        <w:rPr>
          <w:rFonts w:ascii="Calibri" w:eastAsia="Calibri" w:hAnsi="Calibri" w:cstheme="minorHAnsi"/>
          <w:sz w:val="22"/>
          <w:szCs w:val="22"/>
        </w:rPr>
        <w:t>accountabilities.</w:t>
      </w:r>
    </w:p>
    <w:p w14:paraId="64799C5B"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You must ensure that the requirements in your organisation’s gifts, benefits and</w:t>
      </w:r>
    </w:p>
    <w:p w14:paraId="287042C0" w14:textId="77777777" w:rsidR="006328FF" w:rsidRPr="006E2105" w:rsidRDefault="006328FF" w:rsidP="006E2105">
      <w:pPr>
        <w:pStyle w:val="ListParagraph"/>
        <w:spacing w:after="0"/>
        <w:ind w:left="1440"/>
        <w:rPr>
          <w:rFonts w:ascii="Calibri" w:eastAsia="Calibri" w:hAnsi="Calibri" w:cstheme="minorHAnsi"/>
        </w:rPr>
      </w:pPr>
      <w:r w:rsidRPr="006E2105">
        <w:rPr>
          <w:rFonts w:ascii="Calibri" w:eastAsia="Calibri" w:hAnsi="Calibri" w:cstheme="minorHAnsi"/>
        </w:rPr>
        <w:t>hospitality policy, are at least as strong as those in the minimum accountabilities.</w:t>
      </w:r>
    </w:p>
    <w:p w14:paraId="75BD849B" w14:textId="77777777" w:rsidR="006328FF" w:rsidRPr="006E2105" w:rsidRDefault="006328FF" w:rsidP="006E2105">
      <w:pPr>
        <w:rPr>
          <w:rFonts w:ascii="Calibri" w:eastAsia="Calibri" w:hAnsi="Calibri" w:cstheme="minorHAnsi"/>
          <w:b/>
          <w:bCs/>
          <w:sz w:val="22"/>
          <w:szCs w:val="22"/>
        </w:rPr>
      </w:pPr>
      <w:r w:rsidRPr="006E2105">
        <w:rPr>
          <w:rFonts w:ascii="Calibri" w:eastAsia="Calibri" w:hAnsi="Calibri" w:cstheme="minorHAnsi"/>
          <w:b/>
          <w:bCs/>
          <w:sz w:val="22"/>
          <w:szCs w:val="22"/>
        </w:rPr>
        <w:t>The VPSC recommends that your organisation:</w:t>
      </w:r>
    </w:p>
    <w:p w14:paraId="02952BBE"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adopt the gifts benefits and hospitality model policy and model forms published by</w:t>
      </w:r>
    </w:p>
    <w:p w14:paraId="2FBBCE33" w14:textId="77777777" w:rsidR="006328FF" w:rsidRPr="006E2105" w:rsidRDefault="006328FF" w:rsidP="006E2105">
      <w:pPr>
        <w:ind w:left="1440"/>
        <w:rPr>
          <w:rFonts w:ascii="Calibri" w:eastAsia="Calibri" w:hAnsi="Calibri" w:cstheme="minorHAnsi"/>
          <w:sz w:val="22"/>
          <w:szCs w:val="22"/>
        </w:rPr>
      </w:pPr>
      <w:r w:rsidRPr="006E2105">
        <w:rPr>
          <w:rFonts w:ascii="Calibri" w:eastAsia="Calibri" w:hAnsi="Calibri" w:cstheme="minorHAnsi"/>
          <w:sz w:val="22"/>
          <w:szCs w:val="22"/>
        </w:rPr>
        <w:t>the VPSC.</w:t>
      </w:r>
    </w:p>
    <w:p w14:paraId="52E23A85"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where appropriate, adapt them to take into account your organisation’s functions</w:t>
      </w:r>
    </w:p>
    <w:p w14:paraId="4BEBCF71" w14:textId="77777777" w:rsidR="006328FF" w:rsidRPr="006E2105" w:rsidRDefault="006328FF" w:rsidP="006E2105">
      <w:pPr>
        <w:ind w:left="1440"/>
        <w:rPr>
          <w:rFonts w:ascii="Calibri" w:eastAsia="Calibri" w:hAnsi="Calibri" w:cstheme="minorHAnsi"/>
          <w:sz w:val="22"/>
          <w:szCs w:val="22"/>
        </w:rPr>
      </w:pPr>
      <w:r w:rsidRPr="006E2105">
        <w:rPr>
          <w:rFonts w:ascii="Calibri" w:eastAsia="Calibri" w:hAnsi="Calibri" w:cstheme="minorHAnsi"/>
          <w:sz w:val="22"/>
          <w:szCs w:val="22"/>
        </w:rPr>
        <w:t>and any requirements in its establishing documentation.</w:t>
      </w:r>
    </w:p>
    <w:p w14:paraId="3081F4B3" w14:textId="77777777" w:rsidR="006328FF" w:rsidRPr="006E2105" w:rsidRDefault="006328FF" w:rsidP="006E2105">
      <w:pPr>
        <w:rPr>
          <w:rFonts w:ascii="Calibri" w:eastAsia="Calibri" w:hAnsi="Calibri" w:cstheme="minorHAnsi"/>
          <w:b/>
          <w:bCs/>
          <w:sz w:val="22"/>
          <w:szCs w:val="22"/>
        </w:rPr>
      </w:pPr>
      <w:r w:rsidRPr="006E2105">
        <w:rPr>
          <w:rFonts w:ascii="Calibri" w:eastAsia="Calibri" w:hAnsi="Calibri" w:cstheme="minorHAnsi"/>
          <w:b/>
          <w:bCs/>
          <w:sz w:val="22"/>
          <w:szCs w:val="22"/>
        </w:rPr>
        <w:t>When an employee speaks up in good faith</w:t>
      </w:r>
    </w:p>
    <w:p w14:paraId="049537EB" w14:textId="77777777" w:rsidR="006328FF" w:rsidRPr="006E2105" w:rsidRDefault="006328FF" w:rsidP="006E2105">
      <w:pPr>
        <w:rPr>
          <w:rFonts w:ascii="Calibri" w:eastAsia="Calibri" w:hAnsi="Calibri" w:cstheme="minorHAnsi"/>
          <w:sz w:val="22"/>
          <w:szCs w:val="22"/>
        </w:rPr>
      </w:pPr>
      <w:r w:rsidRPr="006E2105">
        <w:rPr>
          <w:rFonts w:ascii="Calibri" w:eastAsia="Calibri" w:hAnsi="Calibri" w:cstheme="minorHAnsi"/>
          <w:sz w:val="22"/>
          <w:szCs w:val="22"/>
        </w:rPr>
        <w:t>You must ensure that your organisation’s policy and procedures require the organisation to:</w:t>
      </w:r>
    </w:p>
    <w:p w14:paraId="6B8EF162"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actively support and protect employees who speak up in good faith about a</w:t>
      </w:r>
    </w:p>
    <w:p w14:paraId="65CF3396" w14:textId="77777777" w:rsidR="006328FF" w:rsidRPr="006E2105" w:rsidRDefault="006328FF" w:rsidP="006E2105">
      <w:pPr>
        <w:ind w:left="1440"/>
        <w:rPr>
          <w:rFonts w:ascii="Calibri" w:eastAsia="Calibri" w:hAnsi="Calibri" w:cstheme="minorHAnsi"/>
          <w:sz w:val="22"/>
          <w:szCs w:val="22"/>
        </w:rPr>
      </w:pPr>
      <w:r w:rsidRPr="006E2105">
        <w:rPr>
          <w:rFonts w:ascii="Calibri" w:eastAsia="Calibri" w:hAnsi="Calibri" w:cstheme="minorHAnsi"/>
          <w:sz w:val="22"/>
          <w:szCs w:val="22"/>
        </w:rPr>
        <w:t>possible breach of the policy.</w:t>
      </w:r>
    </w:p>
    <w:p w14:paraId="58FAEC6A"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take decisive action, including possible disciplinary action, against anyone who</w:t>
      </w:r>
    </w:p>
    <w:p w14:paraId="2D4C8011" w14:textId="77777777" w:rsidR="006328FF" w:rsidRPr="006E2105" w:rsidRDefault="006328FF" w:rsidP="006E2105">
      <w:pPr>
        <w:ind w:left="1440"/>
        <w:rPr>
          <w:rFonts w:ascii="Calibri" w:eastAsia="Calibri" w:hAnsi="Calibri" w:cstheme="minorHAnsi"/>
          <w:sz w:val="22"/>
          <w:szCs w:val="22"/>
        </w:rPr>
      </w:pPr>
      <w:r w:rsidRPr="006E2105">
        <w:rPr>
          <w:rFonts w:ascii="Calibri" w:eastAsia="Calibri" w:hAnsi="Calibri" w:cstheme="minorHAnsi"/>
          <w:sz w:val="22"/>
          <w:szCs w:val="22"/>
        </w:rPr>
        <w:t>discriminates against or victimises an employee who speaks up in good faith respond in a constructive manner to the information provided.</w:t>
      </w:r>
    </w:p>
    <w:p w14:paraId="6AD9D2AE" w14:textId="77777777" w:rsidR="006328FF" w:rsidRPr="006E2105" w:rsidRDefault="006328FF" w:rsidP="006E2105">
      <w:pPr>
        <w:rPr>
          <w:rFonts w:ascii="Calibri" w:eastAsia="Calibri" w:hAnsi="Calibri" w:cstheme="minorHAnsi"/>
          <w:b/>
          <w:bCs/>
          <w:sz w:val="22"/>
          <w:szCs w:val="22"/>
        </w:rPr>
      </w:pPr>
      <w:r w:rsidRPr="006E2105">
        <w:rPr>
          <w:rFonts w:ascii="Calibri" w:eastAsia="Calibri" w:hAnsi="Calibri" w:cstheme="minorHAnsi"/>
          <w:b/>
          <w:bCs/>
          <w:sz w:val="22"/>
          <w:szCs w:val="22"/>
        </w:rPr>
        <w:t>Minimum accountability 10 – communicating to employees</w:t>
      </w:r>
    </w:p>
    <w:p w14:paraId="41745A7E"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You must ensure that your organisation’s policy and related processes are</w:t>
      </w:r>
    </w:p>
    <w:p w14:paraId="27C0623A" w14:textId="77777777" w:rsidR="006328FF" w:rsidRPr="006E2105" w:rsidRDefault="006328FF" w:rsidP="006E2105">
      <w:pPr>
        <w:ind w:left="1440"/>
        <w:rPr>
          <w:rFonts w:ascii="Calibri" w:eastAsia="Calibri" w:hAnsi="Calibri" w:cstheme="minorHAnsi"/>
          <w:sz w:val="22"/>
          <w:szCs w:val="22"/>
        </w:rPr>
      </w:pPr>
      <w:r w:rsidRPr="006E2105">
        <w:rPr>
          <w:rFonts w:ascii="Calibri" w:eastAsia="Calibri" w:hAnsi="Calibri" w:cstheme="minorHAnsi"/>
          <w:sz w:val="22"/>
          <w:szCs w:val="22"/>
        </w:rPr>
        <w:t>communicated effectively to employees. This includes communicating that a breach of the policy may constitute a breach of a binding code of conduct and, where appropriate, may result in disciplinary action. In some circumstances, a breach may constitute criminal or corrupt conduct.</w:t>
      </w:r>
    </w:p>
    <w:p w14:paraId="1A85055E" w14:textId="77777777" w:rsidR="006328FF" w:rsidRPr="006E2105" w:rsidRDefault="006328FF" w:rsidP="006E2105">
      <w:pPr>
        <w:rPr>
          <w:rFonts w:ascii="Calibri" w:eastAsia="Calibri" w:hAnsi="Calibri" w:cstheme="minorHAnsi"/>
          <w:b/>
          <w:bCs/>
          <w:sz w:val="22"/>
          <w:szCs w:val="22"/>
        </w:rPr>
      </w:pPr>
      <w:r w:rsidRPr="006E2105">
        <w:rPr>
          <w:rFonts w:ascii="Calibri" w:eastAsia="Calibri" w:hAnsi="Calibri" w:cstheme="minorHAnsi"/>
          <w:b/>
          <w:bCs/>
          <w:sz w:val="22"/>
          <w:szCs w:val="22"/>
        </w:rPr>
        <w:t>Minimum accountability 11 – communicating to business associates</w:t>
      </w:r>
    </w:p>
    <w:p w14:paraId="7C2BA6C2"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You must ensure that a clear policy position is established and communicated to</w:t>
      </w:r>
    </w:p>
    <w:p w14:paraId="31A968D9" w14:textId="77777777" w:rsidR="006328FF" w:rsidRPr="006E2105" w:rsidRDefault="006328FF" w:rsidP="006E2105">
      <w:pPr>
        <w:pStyle w:val="ListParagraph"/>
        <w:ind w:left="1440"/>
        <w:rPr>
          <w:rFonts w:ascii="Calibri" w:eastAsia="Calibri" w:hAnsi="Calibri" w:cstheme="minorHAnsi"/>
        </w:rPr>
      </w:pPr>
      <w:r w:rsidRPr="006E2105">
        <w:rPr>
          <w:rFonts w:ascii="Calibri" w:eastAsia="Calibri" w:hAnsi="Calibri" w:cstheme="minorHAnsi"/>
        </w:rPr>
        <w:lastRenderedPageBreak/>
        <w:t>business associates on the offering of gifts, benefits and hospitality to employees,</w:t>
      </w:r>
    </w:p>
    <w:p w14:paraId="4B2816C9" w14:textId="77777777" w:rsidR="006328FF" w:rsidRPr="006E2105" w:rsidRDefault="006328FF" w:rsidP="006E2105">
      <w:pPr>
        <w:pStyle w:val="ListParagraph"/>
        <w:ind w:left="1440"/>
        <w:rPr>
          <w:rFonts w:ascii="Calibri" w:eastAsia="Calibri" w:hAnsi="Calibri" w:cstheme="minorHAnsi"/>
        </w:rPr>
      </w:pPr>
      <w:r w:rsidRPr="006E2105">
        <w:rPr>
          <w:rFonts w:ascii="Calibri" w:eastAsia="Calibri" w:hAnsi="Calibri" w:cstheme="minorHAnsi"/>
        </w:rPr>
        <w:t>including the possible repercussions for a business associate acting contrary to the</w:t>
      </w:r>
    </w:p>
    <w:p w14:paraId="5BFF0192" w14:textId="77777777" w:rsidR="006328FF" w:rsidRPr="006E2105" w:rsidRDefault="006328FF" w:rsidP="006E2105">
      <w:pPr>
        <w:pStyle w:val="ListParagraph"/>
        <w:ind w:left="1440"/>
        <w:rPr>
          <w:rFonts w:ascii="Calibri" w:eastAsia="Calibri" w:hAnsi="Calibri" w:cstheme="minorHAnsi"/>
        </w:rPr>
      </w:pPr>
      <w:r w:rsidRPr="006E2105">
        <w:rPr>
          <w:rFonts w:ascii="Calibri" w:eastAsia="Calibri" w:hAnsi="Calibri" w:cstheme="minorHAnsi"/>
        </w:rPr>
        <w:t>organisation’s policy position.</w:t>
      </w:r>
    </w:p>
    <w:p w14:paraId="60EC3519"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The information provided to (potential) suppliers should include:</w:t>
      </w:r>
    </w:p>
    <w:p w14:paraId="60BDF1F9" w14:textId="77777777" w:rsidR="006328FF" w:rsidRPr="006E2105" w:rsidRDefault="006328FF" w:rsidP="006E2105">
      <w:pPr>
        <w:pStyle w:val="ListParagraph"/>
        <w:numPr>
          <w:ilvl w:val="1"/>
          <w:numId w:val="22"/>
        </w:numPr>
        <w:spacing w:after="0" w:line="240" w:lineRule="auto"/>
        <w:rPr>
          <w:rFonts w:ascii="Calibri" w:eastAsia="Calibri" w:hAnsi="Calibri" w:cstheme="minorHAnsi"/>
        </w:rPr>
      </w:pPr>
      <w:r w:rsidRPr="006E2105">
        <w:rPr>
          <w:rFonts w:ascii="Calibri" w:eastAsia="Calibri" w:hAnsi="Calibri" w:cstheme="minorHAnsi"/>
        </w:rPr>
        <w:t>what constitutes a gift, benefit or hospitality</w:t>
      </w:r>
    </w:p>
    <w:p w14:paraId="71F8BAE4" w14:textId="77777777" w:rsidR="006328FF" w:rsidRPr="006E2105" w:rsidRDefault="006328FF" w:rsidP="006E2105">
      <w:pPr>
        <w:pStyle w:val="ListParagraph"/>
        <w:numPr>
          <w:ilvl w:val="1"/>
          <w:numId w:val="22"/>
        </w:numPr>
        <w:spacing w:after="0" w:line="240" w:lineRule="auto"/>
        <w:rPr>
          <w:rFonts w:ascii="Calibri" w:eastAsia="Calibri" w:hAnsi="Calibri" w:cstheme="minorHAnsi"/>
        </w:rPr>
      </w:pPr>
      <w:r w:rsidRPr="006E2105">
        <w:rPr>
          <w:rFonts w:ascii="Calibri" w:eastAsia="Calibri" w:hAnsi="Calibri" w:cstheme="minorHAnsi"/>
        </w:rPr>
        <w:t>the organisation’s policy</w:t>
      </w:r>
    </w:p>
    <w:p w14:paraId="6E26AA12" w14:textId="77777777" w:rsidR="006328FF" w:rsidRPr="006E2105" w:rsidRDefault="006328FF" w:rsidP="006E2105">
      <w:pPr>
        <w:pStyle w:val="ListParagraph"/>
        <w:numPr>
          <w:ilvl w:val="1"/>
          <w:numId w:val="22"/>
        </w:numPr>
        <w:spacing w:after="0" w:line="240" w:lineRule="auto"/>
        <w:rPr>
          <w:rFonts w:ascii="Calibri" w:eastAsia="Calibri" w:hAnsi="Calibri" w:cstheme="minorHAnsi"/>
        </w:rPr>
      </w:pPr>
      <w:r w:rsidRPr="006E2105">
        <w:rPr>
          <w:rFonts w:ascii="Calibri" w:eastAsia="Calibri" w:hAnsi="Calibri" w:cstheme="minorHAnsi"/>
        </w:rPr>
        <w:t>that the organisation discourages the making of offers</w:t>
      </w:r>
    </w:p>
    <w:p w14:paraId="5C576E72" w14:textId="77777777" w:rsidR="006328FF" w:rsidRPr="006E2105" w:rsidRDefault="006328FF" w:rsidP="006E2105">
      <w:pPr>
        <w:pStyle w:val="ListParagraph"/>
        <w:numPr>
          <w:ilvl w:val="1"/>
          <w:numId w:val="22"/>
        </w:numPr>
        <w:spacing w:after="0" w:line="240" w:lineRule="auto"/>
        <w:rPr>
          <w:rFonts w:ascii="Calibri" w:eastAsia="Calibri" w:hAnsi="Calibri" w:cstheme="minorHAnsi"/>
        </w:rPr>
      </w:pPr>
      <w:r w:rsidRPr="006E2105">
        <w:rPr>
          <w:rFonts w:ascii="Calibri" w:eastAsia="Calibri" w:hAnsi="Calibri" w:cstheme="minorHAnsi"/>
        </w:rPr>
        <w:t>any whole of Victorian Government supplier codes of conduct.</w:t>
      </w:r>
    </w:p>
    <w:p w14:paraId="2134F9A3" w14:textId="77777777" w:rsidR="006328FF" w:rsidRPr="006E2105" w:rsidRDefault="006328FF" w:rsidP="006E2105">
      <w:pPr>
        <w:rPr>
          <w:rFonts w:ascii="Calibri" w:eastAsia="Calibri" w:hAnsi="Calibri" w:cstheme="minorHAnsi"/>
          <w:b/>
          <w:bCs/>
          <w:sz w:val="22"/>
          <w:szCs w:val="22"/>
        </w:rPr>
      </w:pPr>
      <w:r w:rsidRPr="006E2105">
        <w:rPr>
          <w:rFonts w:ascii="Calibri" w:eastAsia="Calibri" w:hAnsi="Calibri" w:cstheme="minorHAnsi"/>
          <w:b/>
          <w:bCs/>
          <w:sz w:val="22"/>
          <w:szCs w:val="22"/>
        </w:rPr>
        <w:t>Minimum accountability 12 – reports to audit committee</w:t>
      </w:r>
    </w:p>
    <w:p w14:paraId="08599D1D"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You must report at least annually to the organisation’s audit committee on the</w:t>
      </w:r>
    </w:p>
    <w:p w14:paraId="70ED0C2B" w14:textId="77777777" w:rsidR="006328FF" w:rsidRPr="006E2105" w:rsidRDefault="006328FF" w:rsidP="006E2105">
      <w:pPr>
        <w:pStyle w:val="ListParagraph"/>
        <w:ind w:left="1440"/>
        <w:rPr>
          <w:rFonts w:ascii="Calibri" w:eastAsia="Calibri" w:hAnsi="Calibri" w:cstheme="minorHAnsi"/>
        </w:rPr>
      </w:pPr>
      <w:r w:rsidRPr="006E2105">
        <w:rPr>
          <w:rFonts w:ascii="Calibri" w:eastAsia="Calibri" w:hAnsi="Calibri" w:cstheme="minorHAnsi"/>
        </w:rPr>
        <w:t>administration and quality control of its gifts, benefits and hospitality policy, processes and internal register.</w:t>
      </w:r>
    </w:p>
    <w:p w14:paraId="50F8B505" w14:textId="77777777" w:rsidR="006328FF" w:rsidRPr="006E2105" w:rsidRDefault="006328FF" w:rsidP="006E2105">
      <w:pPr>
        <w:pStyle w:val="ListParagraph"/>
        <w:numPr>
          <w:ilvl w:val="0"/>
          <w:numId w:val="20"/>
        </w:numPr>
        <w:spacing w:after="0" w:line="240" w:lineRule="auto"/>
        <w:rPr>
          <w:rFonts w:ascii="Calibri" w:eastAsia="Calibri" w:hAnsi="Calibri" w:cstheme="minorHAnsi"/>
        </w:rPr>
      </w:pPr>
      <w:r w:rsidRPr="006E2105">
        <w:rPr>
          <w:rFonts w:ascii="Calibri" w:eastAsia="Calibri" w:hAnsi="Calibri" w:cstheme="minorHAnsi"/>
        </w:rPr>
        <w:t>This report must include a copy of the internal register, analysis of the organisation’s</w:t>
      </w:r>
    </w:p>
    <w:p w14:paraId="70457421" w14:textId="77777777" w:rsidR="006328FF" w:rsidRPr="006E2105" w:rsidRDefault="006328FF" w:rsidP="006E2105">
      <w:pPr>
        <w:pStyle w:val="ListParagraph"/>
        <w:ind w:left="1440"/>
        <w:rPr>
          <w:rFonts w:ascii="Calibri" w:eastAsia="Calibri" w:hAnsi="Calibri" w:cstheme="minorHAnsi"/>
        </w:rPr>
      </w:pPr>
      <w:r w:rsidRPr="006E2105">
        <w:rPr>
          <w:rFonts w:ascii="Calibri" w:eastAsia="Calibri" w:hAnsi="Calibri" w:cstheme="minorHAnsi"/>
        </w:rPr>
        <w:t>gifts, benefits and hospitality risks (including repeat offers from the same source and</w:t>
      </w:r>
    </w:p>
    <w:p w14:paraId="338504BC" w14:textId="77777777" w:rsidR="006328FF" w:rsidRPr="006E2105" w:rsidRDefault="006328FF" w:rsidP="006E2105">
      <w:pPr>
        <w:pStyle w:val="ListParagraph"/>
        <w:ind w:left="1440"/>
        <w:rPr>
          <w:rFonts w:ascii="Calibri" w:eastAsia="Calibri" w:hAnsi="Calibri" w:cstheme="minorHAnsi"/>
        </w:rPr>
      </w:pPr>
      <w:r w:rsidRPr="006E2105">
        <w:rPr>
          <w:rFonts w:ascii="Calibri" w:eastAsia="Calibri" w:hAnsi="Calibri" w:cstheme="minorHAnsi"/>
        </w:rPr>
        <w:t>offers from business associates), risk mitigation measures and any proposed</w:t>
      </w:r>
    </w:p>
    <w:p w14:paraId="111365C2" w14:textId="77777777" w:rsidR="006328FF" w:rsidRPr="006E2105" w:rsidRDefault="006328FF" w:rsidP="006E2105">
      <w:pPr>
        <w:pStyle w:val="ListParagraph"/>
        <w:spacing w:after="0" w:line="240" w:lineRule="auto"/>
        <w:ind w:left="1440"/>
        <w:rPr>
          <w:rFonts w:ascii="Calibri" w:eastAsia="Calibri" w:hAnsi="Calibri" w:cstheme="minorHAnsi"/>
        </w:rPr>
      </w:pPr>
      <w:r w:rsidRPr="006E2105">
        <w:rPr>
          <w:rFonts w:ascii="Calibri" w:eastAsia="Calibri" w:hAnsi="Calibri" w:cstheme="minorHAnsi"/>
        </w:rPr>
        <w:t>improvements.</w:t>
      </w:r>
    </w:p>
    <w:p w14:paraId="30338591" w14:textId="77777777" w:rsidR="006328FF" w:rsidRPr="006E2105" w:rsidRDefault="006328FF" w:rsidP="006E2105">
      <w:pPr>
        <w:rPr>
          <w:rFonts w:ascii="Calibri" w:eastAsia="Calibri" w:hAnsi="Calibri" w:cstheme="minorHAnsi"/>
          <w:b/>
          <w:bCs/>
          <w:sz w:val="22"/>
          <w:szCs w:val="22"/>
        </w:rPr>
      </w:pPr>
      <w:r w:rsidRPr="006E2105">
        <w:rPr>
          <w:rFonts w:ascii="Calibri" w:eastAsia="Calibri" w:hAnsi="Calibri" w:cstheme="minorHAnsi"/>
          <w:b/>
          <w:bCs/>
          <w:sz w:val="22"/>
          <w:szCs w:val="22"/>
        </w:rPr>
        <w:t>Minimum accountability 13 – internal register</w:t>
      </w:r>
    </w:p>
    <w:p w14:paraId="4397C718" w14:textId="77777777" w:rsidR="006328FF" w:rsidRPr="006E2105" w:rsidRDefault="006328FF" w:rsidP="006E2105">
      <w:pPr>
        <w:pStyle w:val="ListParagraph"/>
        <w:numPr>
          <w:ilvl w:val="0"/>
          <w:numId w:val="20"/>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You must ensure that an official internal register of non-token gifts, benefits and</w:t>
      </w:r>
    </w:p>
    <w:p w14:paraId="30BDBF22" w14:textId="77777777" w:rsidR="006328FF" w:rsidRPr="006E2105" w:rsidRDefault="006328FF" w:rsidP="006E2105">
      <w:pPr>
        <w:ind w:left="1440"/>
        <w:rPr>
          <w:rFonts w:ascii="Calibri" w:eastAsia="Calibri" w:hAnsi="Calibri" w:cstheme="minorHAnsi"/>
          <w:color w:val="000000" w:themeColor="text1"/>
          <w:sz w:val="22"/>
          <w:szCs w:val="22"/>
        </w:rPr>
      </w:pPr>
      <w:r w:rsidRPr="006E2105">
        <w:rPr>
          <w:rFonts w:ascii="Calibri" w:eastAsia="Calibri" w:hAnsi="Calibri" w:cstheme="minorHAnsi"/>
          <w:color w:val="000000" w:themeColor="text1"/>
          <w:sz w:val="22"/>
          <w:szCs w:val="22"/>
        </w:rPr>
        <w:t>hospitality offered to employees is established and maintained.</w:t>
      </w:r>
    </w:p>
    <w:p w14:paraId="7A5A45E7" w14:textId="77777777" w:rsidR="006328FF" w:rsidRPr="006E2105" w:rsidRDefault="006328FF" w:rsidP="006E2105">
      <w:pPr>
        <w:pStyle w:val="ListParagraph"/>
        <w:numPr>
          <w:ilvl w:val="0"/>
          <w:numId w:val="20"/>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At a minimum, the register must record sufficient information to:</w:t>
      </w:r>
    </w:p>
    <w:p w14:paraId="7438A4DA" w14:textId="77777777" w:rsidR="006328FF" w:rsidRPr="006E2105" w:rsidRDefault="006328FF" w:rsidP="006E2105">
      <w:pPr>
        <w:pStyle w:val="ListParagraph"/>
        <w:numPr>
          <w:ilvl w:val="0"/>
          <w:numId w:val="23"/>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effectively monitor, assess and report on the minimum accountabilities,</w:t>
      </w:r>
    </w:p>
    <w:p w14:paraId="3C193BCD" w14:textId="77777777" w:rsidR="006328FF" w:rsidRPr="006E2105" w:rsidRDefault="006328FF" w:rsidP="006E2105">
      <w:pPr>
        <w:ind w:left="2160"/>
        <w:rPr>
          <w:rFonts w:ascii="Calibri" w:eastAsia="Calibri" w:hAnsi="Calibri" w:cstheme="minorHAnsi"/>
          <w:color w:val="000000" w:themeColor="text1"/>
          <w:sz w:val="22"/>
          <w:szCs w:val="22"/>
        </w:rPr>
      </w:pPr>
      <w:r w:rsidRPr="006E2105">
        <w:rPr>
          <w:rFonts w:ascii="Calibri" w:eastAsia="Calibri" w:hAnsi="Calibri" w:cstheme="minorHAnsi"/>
          <w:color w:val="000000" w:themeColor="text1"/>
          <w:sz w:val="22"/>
          <w:szCs w:val="22"/>
        </w:rPr>
        <w:t>meet the information requirements for the public register.</w:t>
      </w:r>
    </w:p>
    <w:p w14:paraId="2F180403" w14:textId="77777777" w:rsidR="006328FF" w:rsidRPr="006E2105" w:rsidRDefault="006328FF" w:rsidP="006E2105">
      <w:pPr>
        <w:rPr>
          <w:rFonts w:ascii="Calibri" w:eastAsia="Calibri" w:hAnsi="Calibri" w:cstheme="minorHAnsi"/>
          <w:b/>
          <w:bCs/>
          <w:sz w:val="22"/>
          <w:szCs w:val="22"/>
        </w:rPr>
      </w:pPr>
      <w:r w:rsidRPr="006E2105">
        <w:rPr>
          <w:rFonts w:ascii="Calibri" w:eastAsia="Calibri" w:hAnsi="Calibri" w:cstheme="minorHAnsi"/>
          <w:b/>
          <w:bCs/>
          <w:sz w:val="22"/>
          <w:szCs w:val="22"/>
        </w:rPr>
        <w:t>Minimum accountability 14 – publishing organisation’s policy and the public register</w:t>
      </w:r>
    </w:p>
    <w:p w14:paraId="475EA714" w14:textId="77777777" w:rsidR="006328FF" w:rsidRPr="006E2105" w:rsidRDefault="006328FF" w:rsidP="006E2105">
      <w:pPr>
        <w:rPr>
          <w:rFonts w:ascii="Calibri" w:eastAsia="Calibri" w:hAnsi="Calibri" w:cstheme="minorHAnsi"/>
          <w:color w:val="000000" w:themeColor="text1"/>
          <w:sz w:val="22"/>
          <w:szCs w:val="22"/>
        </w:rPr>
      </w:pPr>
      <w:r w:rsidRPr="006E2105">
        <w:rPr>
          <w:rFonts w:ascii="Calibri" w:eastAsia="Calibri" w:hAnsi="Calibri" w:cstheme="minorHAnsi"/>
          <w:color w:val="000000" w:themeColor="text1"/>
          <w:sz w:val="22"/>
          <w:szCs w:val="22"/>
        </w:rPr>
        <w:t>You must ensure that the following documents are available to the public:</w:t>
      </w:r>
    </w:p>
    <w:p w14:paraId="153C88C1" w14:textId="77777777" w:rsidR="006328FF" w:rsidRPr="006E2105" w:rsidRDefault="006328FF" w:rsidP="006E2105">
      <w:pPr>
        <w:pStyle w:val="ListParagraph"/>
        <w:numPr>
          <w:ilvl w:val="0"/>
          <w:numId w:val="20"/>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your organisation’s gifts, benefit and hospitality policy</w:t>
      </w:r>
    </w:p>
    <w:p w14:paraId="4E570976" w14:textId="77777777" w:rsidR="006328FF" w:rsidRPr="006E2105" w:rsidRDefault="006328FF" w:rsidP="006E2105">
      <w:pPr>
        <w:pStyle w:val="ListParagraph"/>
        <w:numPr>
          <w:ilvl w:val="0"/>
          <w:numId w:val="20"/>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the public register of reportable gift offers received.</w:t>
      </w:r>
    </w:p>
    <w:p w14:paraId="7C12DA4A" w14:textId="77777777" w:rsidR="006328FF" w:rsidRPr="006E2105" w:rsidRDefault="006328FF" w:rsidP="006E2105">
      <w:pPr>
        <w:pStyle w:val="ListParagraph"/>
        <w:numPr>
          <w:ilvl w:val="0"/>
          <w:numId w:val="20"/>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If your organisation has an external website the policy and public register must be</w:t>
      </w:r>
    </w:p>
    <w:p w14:paraId="7A4D54B2" w14:textId="77777777" w:rsidR="006328FF" w:rsidRPr="006E2105" w:rsidRDefault="006328FF" w:rsidP="006E2105">
      <w:pPr>
        <w:pStyle w:val="ListParagraph"/>
        <w:ind w:left="1440"/>
        <w:rPr>
          <w:rFonts w:ascii="Calibri" w:eastAsia="Calibri" w:hAnsi="Calibri" w:cstheme="minorHAnsi"/>
          <w:color w:val="000000" w:themeColor="text1"/>
        </w:rPr>
      </w:pPr>
      <w:r w:rsidRPr="006E2105">
        <w:rPr>
          <w:rFonts w:ascii="Calibri" w:eastAsia="Calibri" w:hAnsi="Calibri" w:cstheme="minorHAnsi"/>
          <w:color w:val="000000" w:themeColor="text1"/>
        </w:rPr>
        <w:t>published on it. If no public website exists, other reasonable arrangements must be</w:t>
      </w:r>
    </w:p>
    <w:p w14:paraId="03B72EC6" w14:textId="77777777" w:rsidR="006328FF" w:rsidRPr="006E2105" w:rsidRDefault="006328FF" w:rsidP="006E2105">
      <w:pPr>
        <w:pStyle w:val="ListParagraph"/>
        <w:ind w:left="1440"/>
        <w:rPr>
          <w:rFonts w:ascii="Calibri" w:eastAsia="Calibri" w:hAnsi="Calibri" w:cstheme="minorHAnsi"/>
          <w:color w:val="000000" w:themeColor="text1"/>
        </w:rPr>
      </w:pPr>
      <w:r w:rsidRPr="006E2105">
        <w:rPr>
          <w:rFonts w:ascii="Calibri" w:eastAsia="Calibri" w:hAnsi="Calibri" w:cstheme="minorHAnsi"/>
          <w:color w:val="000000" w:themeColor="text1"/>
        </w:rPr>
        <w:t>made to ensure the information is available to the public.</w:t>
      </w:r>
    </w:p>
    <w:p w14:paraId="258A0A05" w14:textId="77777777" w:rsidR="006328FF" w:rsidRPr="006E2105" w:rsidRDefault="006328FF" w:rsidP="006E2105">
      <w:pPr>
        <w:pStyle w:val="ListParagraph"/>
        <w:numPr>
          <w:ilvl w:val="0"/>
          <w:numId w:val="20"/>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The public register should cover the previous financial year and be published within four months of each new financial year.</w:t>
      </w:r>
    </w:p>
    <w:p w14:paraId="3BAF1C1C" w14:textId="77777777" w:rsidR="006328FF" w:rsidRPr="006E2105" w:rsidRDefault="006328FF" w:rsidP="006E2105">
      <w:pPr>
        <w:pStyle w:val="ListParagraph"/>
        <w:numPr>
          <w:ilvl w:val="0"/>
          <w:numId w:val="20"/>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The public register must at a minimum contain the following reportable information:</w:t>
      </w:r>
    </w:p>
    <w:p w14:paraId="47D64426" w14:textId="77777777" w:rsidR="006328FF" w:rsidRPr="006E2105" w:rsidRDefault="006328FF" w:rsidP="006E2105">
      <w:pPr>
        <w:pStyle w:val="ListParagraph"/>
        <w:numPr>
          <w:ilvl w:val="1"/>
          <w:numId w:val="21"/>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all non-token offers, whether they were accepted or not</w:t>
      </w:r>
    </w:p>
    <w:p w14:paraId="020147D1" w14:textId="77777777" w:rsidR="006328FF" w:rsidRPr="006E2105" w:rsidRDefault="006328FF" w:rsidP="006E2105">
      <w:pPr>
        <w:pStyle w:val="ListParagraph"/>
        <w:numPr>
          <w:ilvl w:val="1"/>
          <w:numId w:val="21"/>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the date each non-token offer was made</w:t>
      </w:r>
    </w:p>
    <w:p w14:paraId="062CC085" w14:textId="77777777" w:rsidR="006328FF" w:rsidRPr="006E2105" w:rsidRDefault="006328FF" w:rsidP="006E2105">
      <w:pPr>
        <w:pStyle w:val="ListParagraph"/>
        <w:numPr>
          <w:ilvl w:val="1"/>
          <w:numId w:val="21"/>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the position of the recipient</w:t>
      </w:r>
    </w:p>
    <w:p w14:paraId="7DE26C81" w14:textId="77777777" w:rsidR="006328FF" w:rsidRPr="006E2105" w:rsidRDefault="006328FF" w:rsidP="006E2105">
      <w:pPr>
        <w:pStyle w:val="ListParagraph"/>
        <w:numPr>
          <w:ilvl w:val="1"/>
          <w:numId w:val="21"/>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the position and organisation of the person making each offer</w:t>
      </w:r>
    </w:p>
    <w:p w14:paraId="72699EEA" w14:textId="77777777" w:rsidR="006328FF" w:rsidRPr="006E2105" w:rsidRDefault="006328FF" w:rsidP="006E2105">
      <w:pPr>
        <w:pStyle w:val="ListParagraph"/>
        <w:numPr>
          <w:ilvl w:val="1"/>
          <w:numId w:val="21"/>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where possible, whether the offeror is a business associate of the organisation</w:t>
      </w:r>
    </w:p>
    <w:p w14:paraId="5902770F" w14:textId="77777777" w:rsidR="006328FF" w:rsidRPr="006E2105" w:rsidRDefault="006328FF" w:rsidP="006E2105">
      <w:pPr>
        <w:pStyle w:val="ListParagraph"/>
        <w:numPr>
          <w:ilvl w:val="1"/>
          <w:numId w:val="21"/>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a description of each offer and its value</w:t>
      </w:r>
    </w:p>
    <w:p w14:paraId="4E9E649F" w14:textId="77777777" w:rsidR="006328FF" w:rsidRPr="006E2105" w:rsidRDefault="006328FF" w:rsidP="006E2105">
      <w:pPr>
        <w:pStyle w:val="ListParagraph"/>
        <w:numPr>
          <w:ilvl w:val="1"/>
          <w:numId w:val="21"/>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whether the offer was accepted or declined</w:t>
      </w:r>
    </w:p>
    <w:p w14:paraId="2D87105D" w14:textId="77777777" w:rsidR="006328FF" w:rsidRPr="006E2105" w:rsidRDefault="006328FF" w:rsidP="006E2105">
      <w:pPr>
        <w:pStyle w:val="ListParagraph"/>
        <w:numPr>
          <w:ilvl w:val="1"/>
          <w:numId w:val="21"/>
        </w:numPr>
        <w:spacing w:after="0" w:line="240" w:lineRule="auto"/>
        <w:rPr>
          <w:rFonts w:ascii="Calibri" w:eastAsia="Calibri" w:hAnsi="Calibri" w:cstheme="minorHAnsi"/>
          <w:color w:val="000000" w:themeColor="text1"/>
        </w:rPr>
      </w:pPr>
      <w:r w:rsidRPr="006E2105">
        <w:rPr>
          <w:rFonts w:ascii="Calibri" w:eastAsia="Calibri" w:hAnsi="Calibri" w:cstheme="minorHAnsi"/>
          <w:color w:val="000000" w:themeColor="text1"/>
        </w:rPr>
        <w:t>if accepted, the business reason for doing so.</w:t>
      </w:r>
    </w:p>
    <w:p w14:paraId="27739062" w14:textId="1776C8F6" w:rsidR="006922BD" w:rsidRPr="006E2105" w:rsidRDefault="006922BD" w:rsidP="006E2105">
      <w:pPr>
        <w:rPr>
          <w:rFonts w:ascii="Calibri" w:hAnsi="Calibri" w:cstheme="minorHAnsi"/>
          <w:b/>
          <w:color w:val="002060"/>
          <w:sz w:val="32"/>
          <w:szCs w:val="32"/>
          <w:lang w:eastAsia="en-AU"/>
        </w:rPr>
      </w:pPr>
      <w:r w:rsidRPr="006E2105">
        <w:rPr>
          <w:rFonts w:ascii="Calibri" w:hAnsi="Calibri" w:cstheme="minorHAnsi"/>
          <w:color w:val="002060"/>
          <w:sz w:val="32"/>
          <w:szCs w:val="32"/>
        </w:rPr>
        <w:br w:type="page"/>
      </w:r>
    </w:p>
    <w:p w14:paraId="45DBAA20" w14:textId="77777777" w:rsidR="006E2105" w:rsidRPr="006E2105" w:rsidRDefault="006E2105" w:rsidP="006E2105">
      <w:pPr>
        <w:pStyle w:val="H1VPSC"/>
        <w:jc w:val="center"/>
        <w:rPr>
          <w:rFonts w:ascii="Calibri" w:hAnsi="Calibri" w:cstheme="minorHAnsi"/>
          <w:color w:val="002060"/>
          <w:sz w:val="32"/>
          <w:szCs w:val="32"/>
        </w:rPr>
      </w:pPr>
      <w:bookmarkStart w:id="34" w:name="Appendix_B"/>
      <w:r w:rsidRPr="006E2105">
        <w:rPr>
          <w:rFonts w:ascii="Calibri" w:hAnsi="Calibri" w:cstheme="minorHAnsi"/>
          <w:color w:val="002060"/>
          <w:sz w:val="32"/>
          <w:szCs w:val="32"/>
        </w:rPr>
        <w:lastRenderedPageBreak/>
        <w:t>Appendix B</w:t>
      </w:r>
      <w:bookmarkEnd w:id="34"/>
    </w:p>
    <w:p w14:paraId="171A7A80" w14:textId="77777777" w:rsidR="006E2105" w:rsidRPr="006E2105" w:rsidRDefault="006E2105" w:rsidP="006E2105">
      <w:pPr>
        <w:pStyle w:val="H1VPSC"/>
        <w:jc w:val="center"/>
        <w:rPr>
          <w:rFonts w:ascii="Calibri" w:hAnsi="Calibri" w:cstheme="minorHAnsi"/>
          <w:color w:val="002060"/>
          <w:sz w:val="32"/>
          <w:szCs w:val="32"/>
        </w:rPr>
      </w:pPr>
      <w:r w:rsidRPr="006E2105">
        <w:rPr>
          <w:rFonts w:ascii="Calibri" w:hAnsi="Calibri" w:cstheme="minorHAnsi"/>
          <w:color w:val="002060"/>
          <w:sz w:val="32"/>
          <w:szCs w:val="32"/>
        </w:rPr>
        <w:t>Gifts, Benefits and Hospitality Declaration Form</w:t>
      </w:r>
    </w:p>
    <w:p w14:paraId="6DDA310D" w14:textId="77777777" w:rsidR="006E2105" w:rsidRPr="006E2105" w:rsidRDefault="006E2105" w:rsidP="006E2105">
      <w:pPr>
        <w:spacing w:before="120"/>
        <w:rPr>
          <w:rFonts w:ascii="Calibri" w:eastAsia="MS Mincho" w:hAnsi="Calibri" w:cs="Arial"/>
        </w:rPr>
      </w:pPr>
      <w:r w:rsidRPr="006E2105">
        <w:rPr>
          <w:rFonts w:ascii="Calibri" w:eastAsia="MS Mincho" w:hAnsi="Calibri" w:cs="Arial"/>
        </w:rPr>
        <w:t xml:space="preserve">This declaration form supports the department’s Gifts, Benefits and Hospitality Policy. Employees must declare all non-token offers, (valued at $50 and above) of gifts, benefits and hospitality (whether accepted or declined) using this form and seek written prior approval from their manager or organisational delegate to accept any non-token offer. Note, all </w:t>
      </w:r>
      <w:r w:rsidRPr="006E2105">
        <w:rPr>
          <w:rFonts w:ascii="Calibri" w:eastAsia="MS Mincho" w:hAnsi="Calibri" w:cs="Arial"/>
          <w:b/>
          <w:bCs/>
        </w:rPr>
        <w:t xml:space="preserve">official gifts </w:t>
      </w:r>
      <w:r w:rsidRPr="006E2105">
        <w:rPr>
          <w:rFonts w:ascii="Calibri" w:eastAsia="MS Mincho" w:hAnsi="Calibri" w:cs="Arial"/>
        </w:rPr>
        <w:t xml:space="preserve">(valued at $50 and above) must be declared. Official gifts that are declined, regardless of their monetary value, are </w:t>
      </w:r>
      <w:r w:rsidRPr="006E2105">
        <w:rPr>
          <w:rFonts w:ascii="Calibri" w:eastAsia="MS Mincho" w:hAnsi="Calibri" w:cs="Arial"/>
          <w:b/>
          <w:bCs/>
        </w:rPr>
        <w:t>not</w:t>
      </w:r>
      <w:r w:rsidRPr="006E2105">
        <w:rPr>
          <w:rFonts w:ascii="Calibri" w:eastAsia="MS Mincho" w:hAnsi="Calibri" w:cs="Arial"/>
        </w:rPr>
        <w:t xml:space="preserve"> required to be declared.</w:t>
      </w:r>
    </w:p>
    <w:p w14:paraId="6698B489" w14:textId="77777777" w:rsidR="006E2105" w:rsidRPr="006E2105" w:rsidRDefault="006E2105" w:rsidP="006E2105">
      <w:pPr>
        <w:spacing w:before="120"/>
        <w:rPr>
          <w:rFonts w:ascii="Calibri" w:eastAsia="MS Mincho" w:hAnsi="Calibri" w:cs="Arial"/>
        </w:rPr>
      </w:pPr>
    </w:p>
    <w:tbl>
      <w:tblPr>
        <w:tblStyle w:val="TableGrid1"/>
        <w:tblW w:w="10348" w:type="dxa"/>
        <w:tblInd w:w="-34" w:type="dxa"/>
        <w:tblLook w:val="04A0" w:firstRow="1" w:lastRow="0" w:firstColumn="1" w:lastColumn="0" w:noHBand="0" w:noVBand="1"/>
      </w:tblPr>
      <w:tblGrid>
        <w:gridCol w:w="1842"/>
        <w:gridCol w:w="2409"/>
        <w:gridCol w:w="275"/>
        <w:gridCol w:w="286"/>
        <w:gridCol w:w="431"/>
        <w:gridCol w:w="1266"/>
        <w:gridCol w:w="577"/>
        <w:gridCol w:w="3242"/>
        <w:gridCol w:w="20"/>
      </w:tblGrid>
      <w:tr w:rsidR="006E2105" w:rsidRPr="006E2105" w14:paraId="027C3773" w14:textId="77777777" w:rsidTr="00FB7478">
        <w:trPr>
          <w:gridAfter w:val="1"/>
          <w:wAfter w:w="20" w:type="dxa"/>
          <w:trHeight w:val="393"/>
        </w:trPr>
        <w:tc>
          <w:tcPr>
            <w:tcW w:w="1032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2CC81" w14:textId="77777777" w:rsidR="006E2105" w:rsidRPr="006E2105" w:rsidRDefault="006E2105" w:rsidP="00FB7478">
            <w:pPr>
              <w:spacing w:before="60" w:after="60"/>
              <w:rPr>
                <w:rFonts w:ascii="Calibri" w:hAnsi="Calibri" w:cs="Calibri"/>
                <w:b/>
                <w:sz w:val="20"/>
                <w:szCs w:val="20"/>
              </w:rPr>
            </w:pPr>
            <w:r w:rsidRPr="006E2105">
              <w:rPr>
                <w:rFonts w:ascii="Calibri" w:hAnsi="Calibri" w:cs="Calibri"/>
                <w:b/>
                <w:sz w:val="20"/>
                <w:szCs w:val="20"/>
              </w:rPr>
              <w:t xml:space="preserve">Individual to complete </w:t>
            </w:r>
          </w:p>
        </w:tc>
      </w:tr>
      <w:tr w:rsidR="006E2105" w:rsidRPr="006E2105" w14:paraId="2FB6E416" w14:textId="77777777" w:rsidTr="00FB7478">
        <w:trPr>
          <w:gridAfter w:val="1"/>
          <w:wAfter w:w="20" w:type="dxa"/>
          <w:trHeight w:val="666"/>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7EE4C" w14:textId="77777777" w:rsidR="006E2105" w:rsidRPr="006E2105" w:rsidRDefault="006E2105" w:rsidP="00FB7478">
            <w:pPr>
              <w:spacing w:before="60" w:after="60"/>
              <w:contextualSpacing/>
              <w:rPr>
                <w:rFonts w:ascii="Calibri" w:hAnsi="Calibri" w:cs="Calibri"/>
                <w:b/>
              </w:rPr>
            </w:pPr>
            <w:r w:rsidRPr="006E2105">
              <w:rPr>
                <w:rFonts w:ascii="Calibri" w:hAnsi="Calibri" w:cs="Calibri"/>
                <w:b/>
                <w:sz w:val="20"/>
                <w:szCs w:val="20"/>
              </w:rPr>
              <w:t>Department Name</w:t>
            </w:r>
          </w:p>
        </w:tc>
        <w:tc>
          <w:tcPr>
            <w:tcW w:w="8486" w:type="dxa"/>
            <w:gridSpan w:val="7"/>
            <w:tcBorders>
              <w:top w:val="single" w:sz="4" w:space="0" w:color="auto"/>
              <w:left w:val="single" w:sz="4" w:space="0" w:color="auto"/>
              <w:bottom w:val="single" w:sz="4" w:space="0" w:color="auto"/>
              <w:right w:val="single" w:sz="4" w:space="0" w:color="auto"/>
            </w:tcBorders>
          </w:tcPr>
          <w:p w14:paraId="182DCA4E" w14:textId="77777777" w:rsidR="006E2105" w:rsidRPr="006E2105" w:rsidRDefault="006E2105" w:rsidP="00FB7478">
            <w:pPr>
              <w:spacing w:before="60" w:after="60"/>
              <w:rPr>
                <w:rFonts w:ascii="Calibri" w:hAnsi="Calibri" w:cs="Calibri"/>
              </w:rPr>
            </w:pPr>
          </w:p>
        </w:tc>
      </w:tr>
      <w:tr w:rsidR="006E2105" w:rsidRPr="006E2105" w14:paraId="47976CC5" w14:textId="77777777" w:rsidTr="00FB7478">
        <w:trPr>
          <w:gridAfter w:val="1"/>
          <w:wAfter w:w="20" w:type="dxa"/>
          <w:trHeight w:val="666"/>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8D9FD" w14:textId="77777777" w:rsidR="006E2105" w:rsidRPr="006E2105" w:rsidRDefault="006E2105" w:rsidP="00FB7478">
            <w:pPr>
              <w:spacing w:before="60" w:after="60"/>
              <w:contextualSpacing/>
              <w:rPr>
                <w:rFonts w:ascii="Calibri" w:hAnsi="Calibri" w:cs="Calibri"/>
                <w:b/>
                <w:sz w:val="20"/>
                <w:szCs w:val="20"/>
              </w:rPr>
            </w:pPr>
            <w:r w:rsidRPr="006E2105">
              <w:rPr>
                <w:rFonts w:ascii="Calibri" w:hAnsi="Calibri" w:cs="Calibri"/>
                <w:b/>
                <w:sz w:val="20"/>
                <w:szCs w:val="20"/>
              </w:rPr>
              <w:t>Name</w:t>
            </w:r>
          </w:p>
        </w:tc>
        <w:tc>
          <w:tcPr>
            <w:tcW w:w="2970" w:type="dxa"/>
            <w:gridSpan w:val="3"/>
            <w:tcBorders>
              <w:top w:val="single" w:sz="4" w:space="0" w:color="auto"/>
              <w:left w:val="single" w:sz="4" w:space="0" w:color="auto"/>
              <w:bottom w:val="single" w:sz="4" w:space="0" w:color="auto"/>
              <w:right w:val="single" w:sz="4" w:space="0" w:color="auto"/>
            </w:tcBorders>
          </w:tcPr>
          <w:p w14:paraId="69AF8903" w14:textId="77777777" w:rsidR="006E2105" w:rsidRPr="006E2105" w:rsidRDefault="006E2105" w:rsidP="00FB7478">
            <w:pPr>
              <w:spacing w:before="60" w:after="60"/>
              <w:rPr>
                <w:rFonts w:ascii="Calibri" w:hAnsi="Calibri" w:cs="Calibri"/>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82A95" w14:textId="77777777" w:rsidR="006E2105" w:rsidRPr="006E2105" w:rsidRDefault="006E2105" w:rsidP="00FB7478">
            <w:pPr>
              <w:spacing w:before="60" w:after="60"/>
              <w:rPr>
                <w:rFonts w:ascii="Calibri" w:hAnsi="Calibri" w:cs="Calibri"/>
                <w:b/>
                <w:sz w:val="20"/>
                <w:szCs w:val="20"/>
              </w:rPr>
            </w:pPr>
            <w:r w:rsidRPr="006E2105">
              <w:rPr>
                <w:rFonts w:ascii="Calibri" w:hAnsi="Calibri" w:cs="Calibri"/>
                <w:b/>
                <w:sz w:val="20"/>
                <w:szCs w:val="20"/>
              </w:rPr>
              <w:t xml:space="preserve">Declaration date </w:t>
            </w:r>
          </w:p>
        </w:tc>
        <w:tc>
          <w:tcPr>
            <w:tcW w:w="3819" w:type="dxa"/>
            <w:gridSpan w:val="2"/>
            <w:tcBorders>
              <w:top w:val="single" w:sz="4" w:space="0" w:color="auto"/>
              <w:left w:val="single" w:sz="4" w:space="0" w:color="auto"/>
              <w:bottom w:val="single" w:sz="4" w:space="0" w:color="auto"/>
              <w:right w:val="single" w:sz="4" w:space="0" w:color="auto"/>
            </w:tcBorders>
          </w:tcPr>
          <w:p w14:paraId="35F65E96" w14:textId="77777777" w:rsidR="006E2105" w:rsidRPr="006E2105" w:rsidRDefault="006E2105" w:rsidP="00FB7478">
            <w:pPr>
              <w:spacing w:before="60" w:after="60"/>
              <w:rPr>
                <w:rFonts w:ascii="Calibri" w:hAnsi="Calibri" w:cs="Calibri"/>
                <w:sz w:val="20"/>
                <w:szCs w:val="20"/>
              </w:rPr>
            </w:pPr>
          </w:p>
        </w:tc>
      </w:tr>
      <w:tr w:rsidR="006E2105" w:rsidRPr="006E2105" w14:paraId="6CE753A1" w14:textId="77777777" w:rsidTr="00FB7478">
        <w:trPr>
          <w:gridAfter w:val="1"/>
          <w:wAfter w:w="20" w:type="dxa"/>
          <w:trHeight w:val="383"/>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497F6" w14:textId="77777777" w:rsidR="006E2105" w:rsidRPr="006E2105" w:rsidRDefault="006E2105" w:rsidP="00FB7478">
            <w:pPr>
              <w:spacing w:before="60" w:after="60"/>
              <w:contextualSpacing/>
              <w:rPr>
                <w:rFonts w:ascii="Calibri" w:hAnsi="Calibri" w:cs="Calibri"/>
                <w:b/>
                <w:sz w:val="20"/>
                <w:szCs w:val="20"/>
              </w:rPr>
            </w:pPr>
            <w:r w:rsidRPr="006E2105">
              <w:rPr>
                <w:rFonts w:ascii="Calibri" w:hAnsi="Calibri" w:cs="Calibri"/>
                <w:b/>
                <w:sz w:val="20"/>
                <w:szCs w:val="20"/>
              </w:rPr>
              <w:t xml:space="preserve">Position title </w:t>
            </w:r>
          </w:p>
        </w:tc>
        <w:tc>
          <w:tcPr>
            <w:tcW w:w="2970" w:type="dxa"/>
            <w:gridSpan w:val="3"/>
            <w:tcBorders>
              <w:top w:val="single" w:sz="4" w:space="0" w:color="auto"/>
              <w:left w:val="single" w:sz="4" w:space="0" w:color="auto"/>
              <w:bottom w:val="single" w:sz="4" w:space="0" w:color="auto"/>
              <w:right w:val="single" w:sz="4" w:space="0" w:color="auto"/>
            </w:tcBorders>
          </w:tcPr>
          <w:p w14:paraId="57B67C67" w14:textId="77777777" w:rsidR="006E2105" w:rsidRPr="006E2105" w:rsidRDefault="006E2105" w:rsidP="00FB7478">
            <w:pPr>
              <w:spacing w:before="60" w:after="60"/>
              <w:rPr>
                <w:rFonts w:ascii="Calibri" w:hAnsi="Calibri" w:cs="Calibri"/>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F5290" w14:textId="77777777" w:rsidR="006E2105" w:rsidRPr="006E2105" w:rsidRDefault="006E2105" w:rsidP="00FB7478">
            <w:pPr>
              <w:spacing w:before="60" w:after="60"/>
              <w:rPr>
                <w:rFonts w:ascii="Calibri" w:hAnsi="Calibri" w:cs="Calibri"/>
                <w:sz w:val="20"/>
                <w:szCs w:val="20"/>
              </w:rPr>
            </w:pPr>
            <w:r w:rsidRPr="006E2105">
              <w:rPr>
                <w:rFonts w:ascii="Calibri" w:hAnsi="Calibri" w:cs="Calibri"/>
                <w:b/>
                <w:sz w:val="20"/>
                <w:szCs w:val="20"/>
              </w:rPr>
              <w:t xml:space="preserve">Contact number  </w:t>
            </w:r>
          </w:p>
        </w:tc>
        <w:tc>
          <w:tcPr>
            <w:tcW w:w="3819" w:type="dxa"/>
            <w:gridSpan w:val="2"/>
            <w:tcBorders>
              <w:top w:val="single" w:sz="4" w:space="0" w:color="auto"/>
              <w:left w:val="single" w:sz="4" w:space="0" w:color="auto"/>
              <w:bottom w:val="single" w:sz="4" w:space="0" w:color="auto"/>
              <w:right w:val="single" w:sz="4" w:space="0" w:color="auto"/>
            </w:tcBorders>
          </w:tcPr>
          <w:p w14:paraId="429F1B4E" w14:textId="77777777" w:rsidR="006E2105" w:rsidRPr="006E2105" w:rsidRDefault="006E2105" w:rsidP="00FB7478">
            <w:pPr>
              <w:spacing w:before="60" w:after="60"/>
              <w:rPr>
                <w:rFonts w:ascii="Calibri" w:hAnsi="Calibri" w:cs="Calibri"/>
                <w:sz w:val="20"/>
                <w:szCs w:val="20"/>
              </w:rPr>
            </w:pPr>
          </w:p>
        </w:tc>
      </w:tr>
      <w:tr w:rsidR="006E2105" w:rsidRPr="006E2105" w14:paraId="32C674C6" w14:textId="77777777" w:rsidTr="00FB7478">
        <w:trPr>
          <w:gridAfter w:val="1"/>
          <w:wAfter w:w="20" w:type="dxa"/>
          <w:trHeight w:val="393"/>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02E98" w14:textId="77777777" w:rsidR="006E2105" w:rsidRPr="006E2105" w:rsidRDefault="006E2105" w:rsidP="00FB7478">
            <w:pPr>
              <w:spacing w:before="60" w:after="60"/>
              <w:contextualSpacing/>
              <w:rPr>
                <w:rFonts w:ascii="Calibri" w:hAnsi="Calibri" w:cs="Calibri"/>
                <w:b/>
                <w:sz w:val="20"/>
                <w:szCs w:val="20"/>
              </w:rPr>
            </w:pPr>
            <w:r w:rsidRPr="006E2105">
              <w:rPr>
                <w:rFonts w:ascii="Calibri" w:hAnsi="Calibri" w:cs="Calibri"/>
                <w:b/>
                <w:sz w:val="20"/>
                <w:szCs w:val="20"/>
              </w:rPr>
              <w:t xml:space="preserve">Branch </w:t>
            </w:r>
          </w:p>
        </w:tc>
        <w:tc>
          <w:tcPr>
            <w:tcW w:w="2970" w:type="dxa"/>
            <w:gridSpan w:val="3"/>
            <w:tcBorders>
              <w:top w:val="single" w:sz="4" w:space="0" w:color="auto"/>
              <w:left w:val="single" w:sz="4" w:space="0" w:color="auto"/>
              <w:bottom w:val="single" w:sz="4" w:space="0" w:color="auto"/>
              <w:right w:val="single" w:sz="4" w:space="0" w:color="auto"/>
            </w:tcBorders>
          </w:tcPr>
          <w:p w14:paraId="2D882E4C" w14:textId="77777777" w:rsidR="006E2105" w:rsidRPr="006E2105" w:rsidRDefault="006E2105" w:rsidP="00FB7478">
            <w:pPr>
              <w:spacing w:before="60" w:after="60"/>
              <w:rPr>
                <w:rFonts w:ascii="Calibri" w:hAnsi="Calibri" w:cs="Calibri"/>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4F279" w14:textId="77777777" w:rsidR="006E2105" w:rsidRPr="006E2105" w:rsidRDefault="006E2105" w:rsidP="00FB7478">
            <w:pPr>
              <w:spacing w:before="60" w:after="60"/>
              <w:rPr>
                <w:rFonts w:ascii="Calibri" w:hAnsi="Calibri" w:cs="Calibri"/>
                <w:sz w:val="20"/>
                <w:szCs w:val="20"/>
              </w:rPr>
            </w:pPr>
            <w:r w:rsidRPr="006E2105">
              <w:rPr>
                <w:rFonts w:ascii="Calibri" w:hAnsi="Calibri" w:cs="Calibri"/>
                <w:b/>
                <w:sz w:val="20"/>
                <w:szCs w:val="20"/>
              </w:rPr>
              <w:t xml:space="preserve">Division </w:t>
            </w:r>
          </w:p>
        </w:tc>
        <w:tc>
          <w:tcPr>
            <w:tcW w:w="3819" w:type="dxa"/>
            <w:gridSpan w:val="2"/>
            <w:tcBorders>
              <w:top w:val="single" w:sz="4" w:space="0" w:color="auto"/>
              <w:left w:val="single" w:sz="4" w:space="0" w:color="auto"/>
              <w:bottom w:val="single" w:sz="4" w:space="0" w:color="auto"/>
              <w:right w:val="single" w:sz="4" w:space="0" w:color="auto"/>
            </w:tcBorders>
          </w:tcPr>
          <w:p w14:paraId="27B701A2" w14:textId="77777777" w:rsidR="006E2105" w:rsidRPr="006E2105" w:rsidRDefault="006E2105" w:rsidP="00FB7478">
            <w:pPr>
              <w:spacing w:before="60" w:after="60"/>
              <w:rPr>
                <w:rFonts w:ascii="Calibri" w:hAnsi="Calibri" w:cs="Calibri"/>
                <w:sz w:val="20"/>
                <w:szCs w:val="20"/>
              </w:rPr>
            </w:pPr>
          </w:p>
        </w:tc>
      </w:tr>
      <w:tr w:rsidR="006E2105" w:rsidRPr="006E2105" w14:paraId="37CCB0DC" w14:textId="77777777" w:rsidTr="00FB7478">
        <w:trPr>
          <w:gridAfter w:val="1"/>
          <w:wAfter w:w="20" w:type="dxa"/>
          <w:trHeight w:val="393"/>
        </w:trPr>
        <w:tc>
          <w:tcPr>
            <w:tcW w:w="10328" w:type="dxa"/>
            <w:gridSpan w:val="8"/>
            <w:tcBorders>
              <w:top w:val="single" w:sz="4" w:space="0" w:color="auto"/>
            </w:tcBorders>
            <w:shd w:val="clear" w:color="auto" w:fill="D9D9D9" w:themeFill="background1" w:themeFillShade="D9"/>
          </w:tcPr>
          <w:p w14:paraId="027AB05E" w14:textId="77777777" w:rsidR="006E2105" w:rsidRPr="006E2105" w:rsidRDefault="006E2105" w:rsidP="00FB7478">
            <w:pPr>
              <w:spacing w:before="60" w:after="60"/>
              <w:rPr>
                <w:rFonts w:ascii="Calibri" w:hAnsi="Calibri" w:cs="Calibri"/>
                <w:b/>
                <w:sz w:val="20"/>
                <w:szCs w:val="20"/>
              </w:rPr>
            </w:pPr>
            <w:r w:rsidRPr="006E2105">
              <w:rPr>
                <w:rFonts w:ascii="Calibri" w:hAnsi="Calibri" w:cs="Calibri"/>
                <w:b/>
                <w:sz w:val="20"/>
                <w:szCs w:val="20"/>
              </w:rPr>
              <w:t xml:space="preserve">Details of the gift, benefit or hospitality </w:t>
            </w:r>
          </w:p>
        </w:tc>
      </w:tr>
      <w:tr w:rsidR="006E2105" w:rsidRPr="006E2105" w14:paraId="5EA3AC4C" w14:textId="77777777" w:rsidTr="00FB7478">
        <w:trPr>
          <w:gridAfter w:val="1"/>
          <w:wAfter w:w="20" w:type="dxa"/>
          <w:trHeight w:val="393"/>
        </w:trPr>
        <w:tc>
          <w:tcPr>
            <w:tcW w:w="4526" w:type="dxa"/>
            <w:gridSpan w:val="3"/>
            <w:shd w:val="clear" w:color="auto" w:fill="F2F2F2" w:themeFill="background1" w:themeFillShade="F2"/>
          </w:tcPr>
          <w:p w14:paraId="42A9AFEE" w14:textId="77777777" w:rsidR="006E2105" w:rsidRPr="006E2105" w:rsidRDefault="006E2105" w:rsidP="006E2105">
            <w:pPr>
              <w:numPr>
                <w:ilvl w:val="0"/>
                <w:numId w:val="10"/>
              </w:numPr>
              <w:spacing w:before="60" w:after="60"/>
              <w:contextualSpacing/>
              <w:rPr>
                <w:rFonts w:ascii="Calibri" w:hAnsi="Calibri" w:cs="Calibri"/>
                <w:sz w:val="20"/>
                <w:szCs w:val="20"/>
              </w:rPr>
            </w:pPr>
            <w:r w:rsidRPr="006E2105">
              <w:rPr>
                <w:rFonts w:ascii="Calibri" w:hAnsi="Calibri" w:cs="Calibri"/>
                <w:sz w:val="20"/>
                <w:szCs w:val="20"/>
              </w:rPr>
              <w:t>Date offered</w:t>
            </w:r>
          </w:p>
        </w:tc>
        <w:tc>
          <w:tcPr>
            <w:tcW w:w="5802" w:type="dxa"/>
            <w:gridSpan w:val="5"/>
          </w:tcPr>
          <w:p w14:paraId="02CF1D4C" w14:textId="77777777" w:rsidR="006E2105" w:rsidRPr="006E2105" w:rsidRDefault="006E2105" w:rsidP="00FB7478">
            <w:pPr>
              <w:spacing w:before="60" w:after="60"/>
              <w:rPr>
                <w:rFonts w:ascii="Calibri" w:hAnsi="Calibri" w:cs="Calibri"/>
                <w:sz w:val="20"/>
                <w:szCs w:val="20"/>
              </w:rPr>
            </w:pPr>
          </w:p>
        </w:tc>
      </w:tr>
      <w:tr w:rsidR="006E2105" w:rsidRPr="006E2105" w14:paraId="4DECF83D" w14:textId="77777777" w:rsidTr="00FB7478">
        <w:trPr>
          <w:gridAfter w:val="1"/>
          <w:wAfter w:w="20" w:type="dxa"/>
          <w:trHeight w:val="1257"/>
        </w:trPr>
        <w:tc>
          <w:tcPr>
            <w:tcW w:w="4526" w:type="dxa"/>
            <w:gridSpan w:val="3"/>
            <w:shd w:val="clear" w:color="auto" w:fill="F2F2F2" w:themeFill="background1" w:themeFillShade="F2"/>
          </w:tcPr>
          <w:p w14:paraId="4815C896" w14:textId="77777777" w:rsidR="006E2105" w:rsidRPr="006E2105" w:rsidRDefault="006E2105" w:rsidP="006E2105">
            <w:pPr>
              <w:numPr>
                <w:ilvl w:val="0"/>
                <w:numId w:val="10"/>
              </w:numPr>
              <w:spacing w:before="60" w:after="60"/>
              <w:contextualSpacing/>
              <w:rPr>
                <w:rFonts w:ascii="Calibri" w:hAnsi="Calibri" w:cs="Calibri"/>
                <w:sz w:val="20"/>
                <w:szCs w:val="20"/>
              </w:rPr>
            </w:pPr>
            <w:r w:rsidRPr="006E2105">
              <w:rPr>
                <w:rFonts w:ascii="Calibri" w:hAnsi="Calibri" w:cs="Calibri"/>
                <w:sz w:val="20"/>
                <w:szCs w:val="20"/>
              </w:rPr>
              <w:t>Describe the gift, benefit or hospitality offered</w:t>
            </w:r>
          </w:p>
          <w:p w14:paraId="06BCFF55" w14:textId="77777777" w:rsidR="006E2105" w:rsidRPr="006E2105" w:rsidRDefault="006E2105" w:rsidP="00FB7478">
            <w:pPr>
              <w:spacing w:before="60" w:after="60"/>
              <w:contextualSpacing/>
              <w:rPr>
                <w:rFonts w:ascii="Calibri" w:hAnsi="Calibri" w:cs="Calibri"/>
                <w:b/>
                <w:bCs/>
                <w:sz w:val="20"/>
                <w:szCs w:val="20"/>
              </w:rPr>
            </w:pPr>
            <w:r w:rsidRPr="006E2105">
              <w:rPr>
                <w:rFonts w:ascii="Calibri" w:hAnsi="Calibri" w:cs="Calibri"/>
                <w:b/>
                <w:bCs/>
                <w:sz w:val="20"/>
                <w:szCs w:val="20"/>
              </w:rPr>
              <w:t>NOTE: Please contact your Compliance Officer if you have been offered accommodation or airfares to determine if these offers can be accepted.</w:t>
            </w:r>
          </w:p>
        </w:tc>
        <w:tc>
          <w:tcPr>
            <w:tcW w:w="5802" w:type="dxa"/>
            <w:gridSpan w:val="5"/>
          </w:tcPr>
          <w:p w14:paraId="1B9C1561" w14:textId="77777777" w:rsidR="006E2105" w:rsidRPr="006E2105" w:rsidRDefault="006E2105" w:rsidP="00FB7478">
            <w:pPr>
              <w:spacing w:before="60" w:after="60"/>
              <w:rPr>
                <w:rFonts w:ascii="Calibri" w:hAnsi="Calibri" w:cs="Calibri"/>
                <w:sz w:val="20"/>
                <w:szCs w:val="20"/>
              </w:rPr>
            </w:pPr>
          </w:p>
        </w:tc>
      </w:tr>
      <w:tr w:rsidR="006E2105" w:rsidRPr="006E2105" w14:paraId="72DE15CB" w14:textId="77777777" w:rsidTr="00FB7478">
        <w:trPr>
          <w:gridAfter w:val="1"/>
          <w:wAfter w:w="20" w:type="dxa"/>
          <w:trHeight w:val="578"/>
        </w:trPr>
        <w:tc>
          <w:tcPr>
            <w:tcW w:w="4526" w:type="dxa"/>
            <w:gridSpan w:val="3"/>
            <w:shd w:val="clear" w:color="auto" w:fill="F2F2F2" w:themeFill="background1" w:themeFillShade="F2"/>
          </w:tcPr>
          <w:p w14:paraId="16FC1960" w14:textId="77777777" w:rsidR="006E2105" w:rsidRPr="006E2105" w:rsidRDefault="006E2105" w:rsidP="006E2105">
            <w:pPr>
              <w:numPr>
                <w:ilvl w:val="0"/>
                <w:numId w:val="10"/>
              </w:numPr>
              <w:spacing w:before="60" w:after="60"/>
              <w:contextualSpacing/>
              <w:rPr>
                <w:rFonts w:ascii="Calibri" w:hAnsi="Calibri" w:cs="Calibri"/>
                <w:sz w:val="20"/>
                <w:szCs w:val="20"/>
              </w:rPr>
            </w:pPr>
            <w:r w:rsidRPr="006E2105">
              <w:rPr>
                <w:rFonts w:ascii="Calibri" w:hAnsi="Calibri" w:cs="Calibri"/>
                <w:sz w:val="20"/>
                <w:szCs w:val="20"/>
              </w:rPr>
              <w:t>Was this an Official or ceremonial gift to the value of $50 and above?</w:t>
            </w:r>
          </w:p>
          <w:p w14:paraId="606629DA" w14:textId="77777777" w:rsidR="006E2105" w:rsidRPr="006E2105" w:rsidRDefault="006E2105" w:rsidP="00FB7478">
            <w:pPr>
              <w:spacing w:before="60" w:after="60"/>
              <w:ind w:left="360"/>
              <w:contextualSpacing/>
              <w:rPr>
                <w:rFonts w:ascii="Calibri" w:hAnsi="Calibri" w:cs="Calibri"/>
                <w:sz w:val="20"/>
                <w:szCs w:val="20"/>
              </w:rPr>
            </w:pPr>
            <w:r w:rsidRPr="006E2105">
              <w:rPr>
                <w:rFonts w:ascii="Calibri" w:hAnsi="Calibri" w:cs="Calibri"/>
                <w:sz w:val="20"/>
                <w:szCs w:val="20"/>
              </w:rPr>
              <w:t>YES/NO</w:t>
            </w:r>
          </w:p>
          <w:p w14:paraId="4A606FF4" w14:textId="77777777" w:rsidR="006E2105" w:rsidRPr="006E2105" w:rsidRDefault="006E2105" w:rsidP="006E2105">
            <w:pPr>
              <w:pStyle w:val="ListParagraph"/>
              <w:numPr>
                <w:ilvl w:val="0"/>
                <w:numId w:val="32"/>
              </w:numPr>
              <w:spacing w:before="60" w:after="60"/>
              <w:rPr>
                <w:rFonts w:ascii="Calibri" w:eastAsia="MS Mincho" w:hAnsi="Calibri" w:cs="Calibri"/>
                <w:sz w:val="20"/>
                <w:szCs w:val="20"/>
              </w:rPr>
            </w:pPr>
            <w:r w:rsidRPr="006E2105">
              <w:rPr>
                <w:rFonts w:ascii="Calibri" w:eastAsia="MS Mincho" w:hAnsi="Calibri" w:cs="Calibri"/>
                <w:sz w:val="20"/>
                <w:szCs w:val="20"/>
              </w:rPr>
              <w:t>Who has ownership of the Official gift?</w:t>
            </w:r>
          </w:p>
          <w:p w14:paraId="70B3C2B9" w14:textId="77777777" w:rsidR="006E2105" w:rsidRPr="006E2105" w:rsidRDefault="006E2105" w:rsidP="006E2105">
            <w:pPr>
              <w:pStyle w:val="ListParagraph"/>
              <w:numPr>
                <w:ilvl w:val="0"/>
                <w:numId w:val="32"/>
              </w:numPr>
              <w:spacing w:before="60" w:after="60"/>
              <w:rPr>
                <w:rFonts w:ascii="Calibri" w:eastAsia="MS Mincho" w:hAnsi="Calibri" w:cs="Calibri"/>
                <w:sz w:val="20"/>
                <w:szCs w:val="20"/>
              </w:rPr>
            </w:pPr>
            <w:r w:rsidRPr="006E2105">
              <w:rPr>
                <w:rFonts w:ascii="Calibri" w:eastAsia="MS Mincho" w:hAnsi="Calibri" w:cs="Calibri"/>
                <w:sz w:val="20"/>
                <w:szCs w:val="20"/>
              </w:rPr>
              <w:t>If an employee has written managerial approval been given?</w:t>
            </w:r>
          </w:p>
        </w:tc>
        <w:tc>
          <w:tcPr>
            <w:tcW w:w="5802" w:type="dxa"/>
            <w:gridSpan w:val="5"/>
          </w:tcPr>
          <w:p w14:paraId="3B42204E" w14:textId="77777777" w:rsidR="006E2105" w:rsidRPr="006E2105" w:rsidRDefault="006E2105" w:rsidP="00FB7478">
            <w:pPr>
              <w:spacing w:before="60" w:after="60"/>
              <w:rPr>
                <w:rFonts w:ascii="Calibri" w:hAnsi="Calibri" w:cs="Calibri"/>
              </w:rPr>
            </w:pPr>
          </w:p>
        </w:tc>
      </w:tr>
      <w:tr w:rsidR="006E2105" w:rsidRPr="006E2105" w14:paraId="037EBF12" w14:textId="77777777" w:rsidTr="00FB7478">
        <w:trPr>
          <w:gridAfter w:val="1"/>
          <w:wAfter w:w="20" w:type="dxa"/>
          <w:trHeight w:val="393"/>
        </w:trPr>
        <w:tc>
          <w:tcPr>
            <w:tcW w:w="4526" w:type="dxa"/>
            <w:gridSpan w:val="3"/>
            <w:shd w:val="clear" w:color="auto" w:fill="F2F2F2" w:themeFill="background1" w:themeFillShade="F2"/>
          </w:tcPr>
          <w:p w14:paraId="4CF6F532" w14:textId="77777777" w:rsidR="006E2105" w:rsidRPr="006E2105" w:rsidRDefault="006E2105" w:rsidP="006E2105">
            <w:pPr>
              <w:numPr>
                <w:ilvl w:val="0"/>
                <w:numId w:val="10"/>
              </w:numPr>
              <w:spacing w:before="60" w:after="60"/>
              <w:contextualSpacing/>
              <w:rPr>
                <w:rFonts w:ascii="Calibri" w:hAnsi="Calibri" w:cs="Calibri"/>
                <w:sz w:val="20"/>
                <w:szCs w:val="20"/>
              </w:rPr>
            </w:pPr>
            <w:r w:rsidRPr="006E2105">
              <w:rPr>
                <w:rFonts w:ascii="Calibri" w:hAnsi="Calibri" w:cs="Calibri"/>
                <w:sz w:val="20"/>
                <w:szCs w:val="20"/>
              </w:rPr>
              <w:t>Estimated or actual value</w:t>
            </w:r>
          </w:p>
        </w:tc>
        <w:tc>
          <w:tcPr>
            <w:tcW w:w="5802" w:type="dxa"/>
            <w:gridSpan w:val="5"/>
          </w:tcPr>
          <w:p w14:paraId="39296119" w14:textId="77777777" w:rsidR="006E2105" w:rsidRPr="006E2105" w:rsidRDefault="006E2105" w:rsidP="00FB7478">
            <w:pPr>
              <w:spacing w:before="60" w:after="60"/>
              <w:rPr>
                <w:rFonts w:ascii="Calibri" w:hAnsi="Calibri" w:cs="Calibri"/>
                <w:sz w:val="20"/>
                <w:szCs w:val="20"/>
              </w:rPr>
            </w:pPr>
          </w:p>
        </w:tc>
      </w:tr>
      <w:tr w:rsidR="006E2105" w:rsidRPr="006E2105" w14:paraId="72603B5D" w14:textId="77777777" w:rsidTr="00FB7478">
        <w:trPr>
          <w:gridAfter w:val="1"/>
          <w:wAfter w:w="20" w:type="dxa"/>
          <w:trHeight w:val="545"/>
        </w:trPr>
        <w:tc>
          <w:tcPr>
            <w:tcW w:w="4526" w:type="dxa"/>
            <w:gridSpan w:val="3"/>
            <w:shd w:val="clear" w:color="auto" w:fill="F2F2F2" w:themeFill="background1" w:themeFillShade="F2"/>
          </w:tcPr>
          <w:p w14:paraId="3074D7DA" w14:textId="77777777" w:rsidR="006E2105" w:rsidRPr="006E2105" w:rsidRDefault="006E2105" w:rsidP="006E2105">
            <w:pPr>
              <w:numPr>
                <w:ilvl w:val="0"/>
                <w:numId w:val="10"/>
              </w:numPr>
              <w:spacing w:before="60" w:after="60"/>
              <w:contextualSpacing/>
              <w:rPr>
                <w:rFonts w:ascii="Calibri" w:hAnsi="Calibri" w:cs="Calibri"/>
                <w:sz w:val="20"/>
                <w:szCs w:val="20"/>
              </w:rPr>
            </w:pPr>
            <w:r w:rsidRPr="006E2105">
              <w:rPr>
                <w:rFonts w:ascii="Calibri" w:hAnsi="Calibri" w:cs="Calibri"/>
                <w:sz w:val="20"/>
                <w:szCs w:val="20"/>
              </w:rPr>
              <w:t>Offered by (name of individual/organisation making the offer)</w:t>
            </w:r>
          </w:p>
        </w:tc>
        <w:tc>
          <w:tcPr>
            <w:tcW w:w="5802" w:type="dxa"/>
            <w:gridSpan w:val="5"/>
          </w:tcPr>
          <w:p w14:paraId="0D899686" w14:textId="77777777" w:rsidR="006E2105" w:rsidRPr="006E2105" w:rsidRDefault="006E2105" w:rsidP="00FB7478">
            <w:pPr>
              <w:spacing w:before="60" w:after="60"/>
              <w:rPr>
                <w:rFonts w:ascii="Calibri" w:hAnsi="Calibri" w:cs="Calibri"/>
                <w:sz w:val="20"/>
                <w:szCs w:val="20"/>
              </w:rPr>
            </w:pPr>
          </w:p>
        </w:tc>
      </w:tr>
      <w:tr w:rsidR="006E2105" w:rsidRPr="006E2105" w14:paraId="783E3BDE" w14:textId="77777777" w:rsidTr="00FB7478">
        <w:trPr>
          <w:gridAfter w:val="1"/>
          <w:wAfter w:w="20" w:type="dxa"/>
          <w:trHeight w:val="3252"/>
        </w:trPr>
        <w:tc>
          <w:tcPr>
            <w:tcW w:w="4526" w:type="dxa"/>
            <w:gridSpan w:val="3"/>
            <w:shd w:val="clear" w:color="auto" w:fill="F2F2F2" w:themeFill="background1" w:themeFillShade="F2"/>
          </w:tcPr>
          <w:p w14:paraId="70D250D3" w14:textId="77777777" w:rsidR="006E2105" w:rsidRPr="006E2105" w:rsidRDefault="006E2105" w:rsidP="006E2105">
            <w:pPr>
              <w:numPr>
                <w:ilvl w:val="0"/>
                <w:numId w:val="10"/>
              </w:numPr>
              <w:spacing w:before="60" w:after="60"/>
              <w:contextualSpacing/>
              <w:rPr>
                <w:rFonts w:ascii="Calibri" w:hAnsi="Calibri" w:cs="Calibri"/>
                <w:sz w:val="20"/>
                <w:szCs w:val="20"/>
              </w:rPr>
            </w:pPr>
            <w:r w:rsidRPr="006E2105">
              <w:rPr>
                <w:rFonts w:ascii="Calibri" w:hAnsi="Calibri" w:cs="Calibri"/>
                <w:sz w:val="20"/>
                <w:szCs w:val="20"/>
              </w:rPr>
              <w:t xml:space="preserve">Is the person or entity making the offer a business associate of the organisation (YES/NO)? If yes, describe the relationship between them and the organisation. If </w:t>
            </w:r>
            <w:r w:rsidRPr="006E2105">
              <w:rPr>
                <w:rFonts w:ascii="Calibri" w:hAnsi="Calibri" w:cs="Calibri"/>
              </w:rPr>
              <w:t>not</w:t>
            </w:r>
            <w:r w:rsidRPr="006E2105">
              <w:rPr>
                <w:rFonts w:ascii="Calibri" w:hAnsi="Calibri" w:cs="Calibri"/>
                <w:sz w:val="20"/>
                <w:szCs w:val="20"/>
              </w:rPr>
              <w:t>, describe the relationship between you and the person or organisation making the offer.</w:t>
            </w:r>
          </w:p>
          <w:p w14:paraId="4F739A2D" w14:textId="77777777" w:rsidR="006E2105" w:rsidRPr="006E2105" w:rsidRDefault="006E2105" w:rsidP="00FB7478">
            <w:pPr>
              <w:spacing w:before="60" w:after="60"/>
              <w:contextualSpacing/>
              <w:rPr>
                <w:rFonts w:ascii="Calibri" w:hAnsi="Calibri" w:cs="Calibri"/>
                <w:b/>
                <w:sz w:val="20"/>
                <w:szCs w:val="20"/>
              </w:rPr>
            </w:pPr>
            <w:r w:rsidRPr="006E2105">
              <w:rPr>
                <w:rFonts w:ascii="Calibri" w:hAnsi="Calibri" w:cs="Calibri"/>
                <w:b/>
                <w:sz w:val="20"/>
                <w:szCs w:val="20"/>
              </w:rPr>
              <w:t>NOTE: There are stricter rules when accepting GBH offers from government suppliers and vendors. Please refer to the GBH Decision Tree for guidance in the GBH Policy and Procedure on the department’s intranet. Note, this response will be published on the department’s public website at the end of each financial year.</w:t>
            </w:r>
          </w:p>
        </w:tc>
        <w:tc>
          <w:tcPr>
            <w:tcW w:w="5802" w:type="dxa"/>
            <w:gridSpan w:val="5"/>
          </w:tcPr>
          <w:p w14:paraId="20EE7D00" w14:textId="77777777" w:rsidR="006E2105" w:rsidRPr="006E2105" w:rsidRDefault="006E2105" w:rsidP="00FB7478">
            <w:pPr>
              <w:spacing w:before="60" w:after="60"/>
              <w:rPr>
                <w:rFonts w:ascii="Calibri" w:hAnsi="Calibri" w:cs="Calibri"/>
                <w:sz w:val="20"/>
                <w:szCs w:val="20"/>
              </w:rPr>
            </w:pPr>
          </w:p>
        </w:tc>
      </w:tr>
      <w:tr w:rsidR="006E2105" w:rsidRPr="006E2105" w14:paraId="4C1B3ED0" w14:textId="77777777" w:rsidTr="00FB7478">
        <w:trPr>
          <w:gridAfter w:val="1"/>
          <w:wAfter w:w="20" w:type="dxa"/>
          <w:trHeight w:val="393"/>
        </w:trPr>
        <w:tc>
          <w:tcPr>
            <w:tcW w:w="4526" w:type="dxa"/>
            <w:gridSpan w:val="3"/>
            <w:shd w:val="clear" w:color="auto" w:fill="F2F2F2" w:themeFill="background1" w:themeFillShade="F2"/>
          </w:tcPr>
          <w:p w14:paraId="068BAFCF" w14:textId="77777777" w:rsidR="006E2105" w:rsidRPr="006E2105" w:rsidRDefault="006E2105" w:rsidP="006E2105">
            <w:pPr>
              <w:numPr>
                <w:ilvl w:val="0"/>
                <w:numId w:val="10"/>
              </w:numPr>
              <w:spacing w:before="60" w:after="60"/>
              <w:contextualSpacing/>
              <w:rPr>
                <w:rFonts w:ascii="Calibri" w:hAnsi="Calibri" w:cs="Calibri"/>
                <w:sz w:val="20"/>
                <w:szCs w:val="20"/>
              </w:rPr>
            </w:pPr>
            <w:r w:rsidRPr="006E2105">
              <w:rPr>
                <w:rFonts w:ascii="Calibri" w:hAnsi="Calibri" w:cs="Calibri"/>
                <w:sz w:val="20"/>
                <w:szCs w:val="20"/>
              </w:rPr>
              <w:t>Reason for making the offer</w:t>
            </w:r>
          </w:p>
        </w:tc>
        <w:tc>
          <w:tcPr>
            <w:tcW w:w="5802" w:type="dxa"/>
            <w:gridSpan w:val="5"/>
          </w:tcPr>
          <w:p w14:paraId="37E44AED" w14:textId="77777777" w:rsidR="006E2105" w:rsidRPr="006E2105" w:rsidRDefault="006E2105" w:rsidP="00FB7478">
            <w:pPr>
              <w:spacing w:before="60" w:after="60"/>
              <w:rPr>
                <w:rFonts w:ascii="Calibri" w:hAnsi="Calibri" w:cs="Calibri"/>
                <w:sz w:val="20"/>
                <w:szCs w:val="20"/>
              </w:rPr>
            </w:pPr>
          </w:p>
        </w:tc>
      </w:tr>
      <w:tr w:rsidR="006E2105" w:rsidRPr="006E2105" w14:paraId="7FE8045D" w14:textId="77777777" w:rsidTr="00FB7478">
        <w:trPr>
          <w:gridAfter w:val="1"/>
          <w:wAfter w:w="20" w:type="dxa"/>
          <w:trHeight w:val="2398"/>
        </w:trPr>
        <w:tc>
          <w:tcPr>
            <w:tcW w:w="4526" w:type="dxa"/>
            <w:gridSpan w:val="3"/>
            <w:shd w:val="clear" w:color="auto" w:fill="F2F2F2" w:themeFill="background1" w:themeFillShade="F2"/>
          </w:tcPr>
          <w:p w14:paraId="4C458DCC" w14:textId="77777777" w:rsidR="006E2105" w:rsidRPr="006E2105" w:rsidRDefault="006E2105" w:rsidP="006E2105">
            <w:pPr>
              <w:numPr>
                <w:ilvl w:val="0"/>
                <w:numId w:val="10"/>
              </w:numPr>
              <w:spacing w:before="60" w:after="60"/>
              <w:contextualSpacing/>
              <w:rPr>
                <w:rFonts w:ascii="Calibri" w:hAnsi="Calibri" w:cs="Calibri"/>
                <w:sz w:val="20"/>
                <w:szCs w:val="20"/>
              </w:rPr>
            </w:pPr>
            <w:r w:rsidRPr="006E2105">
              <w:rPr>
                <w:rFonts w:ascii="Calibri" w:hAnsi="Calibri" w:cs="Calibri"/>
                <w:sz w:val="20"/>
                <w:szCs w:val="20"/>
              </w:rPr>
              <w:lastRenderedPageBreak/>
              <w:t>Would accepting the offer:</w:t>
            </w:r>
          </w:p>
          <w:p w14:paraId="235DBBF4" w14:textId="77777777" w:rsidR="006E2105" w:rsidRPr="006E2105" w:rsidRDefault="006E2105" w:rsidP="006E2105">
            <w:pPr>
              <w:numPr>
                <w:ilvl w:val="0"/>
                <w:numId w:val="8"/>
              </w:numPr>
              <w:spacing w:before="60" w:after="60"/>
              <w:contextualSpacing/>
              <w:rPr>
                <w:rFonts w:ascii="Calibri" w:hAnsi="Calibri" w:cs="Calibri"/>
                <w:sz w:val="20"/>
                <w:szCs w:val="20"/>
              </w:rPr>
            </w:pPr>
            <w:r w:rsidRPr="006E2105">
              <w:rPr>
                <w:rFonts w:ascii="Calibri" w:hAnsi="Calibri" w:cs="Calibri"/>
                <w:sz w:val="20"/>
                <w:szCs w:val="20"/>
              </w:rPr>
              <w:t>create an actual potential or perceived conflict of interest exist (YES/NO); or</w:t>
            </w:r>
          </w:p>
          <w:p w14:paraId="5E00483F" w14:textId="77777777" w:rsidR="006E2105" w:rsidRPr="006E2105" w:rsidRDefault="006E2105" w:rsidP="006E2105">
            <w:pPr>
              <w:numPr>
                <w:ilvl w:val="0"/>
                <w:numId w:val="8"/>
              </w:numPr>
              <w:spacing w:before="60" w:after="60"/>
              <w:contextualSpacing/>
              <w:rPr>
                <w:rFonts w:ascii="Calibri" w:hAnsi="Calibri" w:cs="Calibri"/>
                <w:sz w:val="20"/>
                <w:szCs w:val="20"/>
              </w:rPr>
            </w:pPr>
            <w:r w:rsidRPr="006E2105">
              <w:rPr>
                <w:rFonts w:ascii="Calibri" w:hAnsi="Calibri" w:cs="Calibri"/>
                <w:sz w:val="20"/>
                <w:szCs w:val="20"/>
              </w:rPr>
              <w:t>bring you, the organisation or the public sector into disrepute (YES/NO)?</w:t>
            </w:r>
          </w:p>
          <w:p w14:paraId="4BE0731A" w14:textId="77777777" w:rsidR="006E2105" w:rsidRPr="006E2105" w:rsidRDefault="006E2105" w:rsidP="00FB7478">
            <w:pPr>
              <w:spacing w:before="60" w:after="60"/>
              <w:ind w:left="360"/>
              <w:contextualSpacing/>
              <w:rPr>
                <w:rFonts w:ascii="Calibri" w:hAnsi="Calibri" w:cs="Calibri"/>
                <w:sz w:val="20"/>
                <w:szCs w:val="20"/>
              </w:rPr>
            </w:pPr>
            <w:r w:rsidRPr="006E2105">
              <w:rPr>
                <w:rFonts w:ascii="Calibri" w:hAnsi="Calibri" w:cs="Calibri"/>
                <w:sz w:val="20"/>
                <w:szCs w:val="20"/>
              </w:rPr>
              <w:t>(If either is answered YES, then the offer must be declined in accordance with the minimum accountabilities)</w:t>
            </w:r>
          </w:p>
        </w:tc>
        <w:tc>
          <w:tcPr>
            <w:tcW w:w="5802" w:type="dxa"/>
            <w:gridSpan w:val="5"/>
          </w:tcPr>
          <w:p w14:paraId="7CAC7A98" w14:textId="5F682857" w:rsidR="006E2105" w:rsidRPr="006E2105" w:rsidRDefault="00182B6C" w:rsidP="00FB7478">
            <w:pPr>
              <w:spacing w:before="60" w:after="60"/>
              <w:rPr>
                <w:rFonts w:ascii="Calibri" w:hAnsi="Calibri" w:cs="Calibri"/>
                <w:b/>
                <w:bCs/>
                <w:sz w:val="20"/>
                <w:szCs w:val="20"/>
              </w:rPr>
            </w:pPr>
            <w:r w:rsidRPr="006E2105">
              <w:rPr>
                <w:rFonts w:ascii="Calibri" w:hAnsi="Calibri" w:cs="Calibri"/>
                <w:b/>
                <w:bCs/>
                <w:sz w:val="20"/>
                <w:szCs w:val="20"/>
              </w:rPr>
              <w:t>Details</w:t>
            </w:r>
            <w:r w:rsidR="006E2105" w:rsidRPr="006E2105">
              <w:rPr>
                <w:rFonts w:ascii="Calibri" w:hAnsi="Calibri" w:cs="Calibri"/>
                <w:b/>
                <w:bCs/>
                <w:sz w:val="20"/>
                <w:szCs w:val="20"/>
              </w:rPr>
              <w:t xml:space="preserve"> of conflict of interest:</w:t>
            </w:r>
          </w:p>
        </w:tc>
      </w:tr>
      <w:tr w:rsidR="006E2105" w:rsidRPr="006E2105" w14:paraId="65200470" w14:textId="77777777" w:rsidTr="00FB7478">
        <w:trPr>
          <w:gridAfter w:val="1"/>
          <w:wAfter w:w="20" w:type="dxa"/>
          <w:trHeight w:val="818"/>
        </w:trPr>
        <w:tc>
          <w:tcPr>
            <w:tcW w:w="4526" w:type="dxa"/>
            <w:gridSpan w:val="3"/>
            <w:shd w:val="clear" w:color="auto" w:fill="F2F2F2" w:themeFill="background1" w:themeFillShade="F2"/>
          </w:tcPr>
          <w:p w14:paraId="02FC5A67" w14:textId="77777777" w:rsidR="006E2105" w:rsidRPr="006E2105" w:rsidRDefault="006E2105" w:rsidP="006E2105">
            <w:pPr>
              <w:numPr>
                <w:ilvl w:val="0"/>
                <w:numId w:val="10"/>
              </w:numPr>
              <w:spacing w:before="60" w:after="60"/>
              <w:contextualSpacing/>
              <w:rPr>
                <w:rFonts w:ascii="Calibri" w:hAnsi="Calibri" w:cs="Calibri"/>
                <w:sz w:val="20"/>
                <w:szCs w:val="20"/>
              </w:rPr>
            </w:pPr>
            <w:r w:rsidRPr="006E2105">
              <w:rPr>
                <w:rFonts w:ascii="Calibri" w:hAnsi="Calibri" w:cs="Calibri"/>
                <w:sz w:val="20"/>
                <w:szCs w:val="20"/>
              </w:rPr>
              <w:t>Is there a legitimate business benefit to the organisation, public sector or State for accepting the offer, i.e., does it meet the following:</w:t>
            </w:r>
          </w:p>
          <w:p w14:paraId="2624C336" w14:textId="77777777" w:rsidR="006E2105" w:rsidRPr="006E2105" w:rsidRDefault="006E2105" w:rsidP="006E2105">
            <w:pPr>
              <w:numPr>
                <w:ilvl w:val="0"/>
                <w:numId w:val="9"/>
              </w:numPr>
              <w:spacing w:before="60" w:after="60"/>
              <w:contextualSpacing/>
              <w:rPr>
                <w:rFonts w:ascii="Calibri" w:hAnsi="Calibri" w:cs="Calibri"/>
                <w:sz w:val="20"/>
                <w:szCs w:val="20"/>
              </w:rPr>
            </w:pPr>
            <w:r w:rsidRPr="006E2105">
              <w:rPr>
                <w:rFonts w:ascii="Calibri" w:hAnsi="Calibri" w:cs="Calibri"/>
                <w:sz w:val="20"/>
                <w:szCs w:val="20"/>
              </w:rPr>
              <w:t>it was offered during the course of your official duties (YES/NO); and</w:t>
            </w:r>
          </w:p>
          <w:p w14:paraId="6B61C562" w14:textId="77777777" w:rsidR="006E2105" w:rsidRPr="006E2105" w:rsidRDefault="006E2105" w:rsidP="006E2105">
            <w:pPr>
              <w:numPr>
                <w:ilvl w:val="0"/>
                <w:numId w:val="9"/>
              </w:numPr>
              <w:spacing w:before="60" w:after="60"/>
              <w:contextualSpacing/>
              <w:rPr>
                <w:rFonts w:ascii="Calibri" w:hAnsi="Calibri" w:cs="Calibri"/>
                <w:sz w:val="20"/>
                <w:szCs w:val="20"/>
              </w:rPr>
            </w:pPr>
            <w:r w:rsidRPr="006E2105">
              <w:rPr>
                <w:rFonts w:ascii="Calibri" w:hAnsi="Calibri" w:cs="Calibri"/>
                <w:sz w:val="20"/>
                <w:szCs w:val="20"/>
              </w:rPr>
              <w:t>it relates to your official responsibilities (YES/NO); and</w:t>
            </w:r>
          </w:p>
          <w:p w14:paraId="20DE3E7C" w14:textId="77777777" w:rsidR="006E2105" w:rsidRPr="006E2105" w:rsidRDefault="006E2105" w:rsidP="006E2105">
            <w:pPr>
              <w:numPr>
                <w:ilvl w:val="0"/>
                <w:numId w:val="9"/>
              </w:numPr>
              <w:spacing w:before="60" w:after="60"/>
              <w:contextualSpacing/>
              <w:rPr>
                <w:rFonts w:ascii="Calibri" w:hAnsi="Calibri" w:cs="Calibri"/>
                <w:sz w:val="20"/>
                <w:szCs w:val="20"/>
              </w:rPr>
            </w:pPr>
            <w:r w:rsidRPr="006E2105">
              <w:rPr>
                <w:rFonts w:ascii="Calibri" w:hAnsi="Calibri" w:cs="Calibri"/>
                <w:sz w:val="20"/>
                <w:szCs w:val="20"/>
              </w:rPr>
              <w:t>it has a benefit to the organisation, public sector or State (YES/NO).</w:t>
            </w:r>
          </w:p>
          <w:p w14:paraId="090FD485" w14:textId="77777777" w:rsidR="006E2105" w:rsidRPr="006E2105" w:rsidRDefault="006E2105" w:rsidP="00FB7478">
            <w:pPr>
              <w:spacing w:before="60" w:after="60"/>
              <w:ind w:left="360"/>
              <w:contextualSpacing/>
              <w:rPr>
                <w:rFonts w:ascii="Calibri" w:hAnsi="Calibri" w:cs="Calibri"/>
                <w:sz w:val="20"/>
                <w:szCs w:val="20"/>
              </w:rPr>
            </w:pPr>
            <w:r w:rsidRPr="006E2105">
              <w:rPr>
                <w:rFonts w:ascii="Calibri" w:hAnsi="Calibri" w:cs="Calibri"/>
                <w:sz w:val="20"/>
                <w:szCs w:val="20"/>
              </w:rPr>
              <w:br/>
              <w:t>(If NO then the offer must be declined, and if YES then the business benefit must be detailed, in accordance with the minimum accountabilities).</w:t>
            </w:r>
          </w:p>
          <w:p w14:paraId="3F58B201" w14:textId="77777777" w:rsidR="006E2105" w:rsidRPr="006E2105" w:rsidRDefault="006E2105" w:rsidP="00FB7478">
            <w:pPr>
              <w:spacing w:before="60" w:after="60"/>
              <w:contextualSpacing/>
              <w:rPr>
                <w:rFonts w:ascii="Calibri" w:hAnsi="Calibri" w:cs="Calibri"/>
                <w:sz w:val="20"/>
                <w:szCs w:val="20"/>
              </w:rPr>
            </w:pPr>
            <w:r w:rsidRPr="006E2105">
              <w:rPr>
                <w:rFonts w:ascii="Calibri" w:hAnsi="Calibri" w:cs="Calibri"/>
                <w:b/>
                <w:bCs/>
                <w:sz w:val="20"/>
                <w:szCs w:val="20"/>
              </w:rPr>
              <w:t>NOTE: From 1 July 2024, in accordance with the new VPSC minimum accountabilities, the “Business Reason” you provide for accepting an offer will be included in the GBH Register and published on the department’s public website each financial year. See further guidance on how to respond in the next column.</w:t>
            </w:r>
          </w:p>
        </w:tc>
        <w:tc>
          <w:tcPr>
            <w:tcW w:w="5802" w:type="dxa"/>
            <w:gridSpan w:val="5"/>
          </w:tcPr>
          <w:p w14:paraId="48B1B956" w14:textId="77777777" w:rsidR="006E2105" w:rsidRPr="006E2105" w:rsidRDefault="006E2105" w:rsidP="00FB7478">
            <w:pPr>
              <w:spacing w:before="60" w:after="60"/>
              <w:rPr>
                <w:rFonts w:ascii="Calibri" w:hAnsi="Calibri" w:cs="Calibri"/>
                <w:sz w:val="20"/>
                <w:szCs w:val="20"/>
              </w:rPr>
            </w:pPr>
            <w:r w:rsidRPr="006E2105">
              <w:rPr>
                <w:rFonts w:ascii="Calibri" w:hAnsi="Calibri" w:cs="Calibri"/>
                <w:b/>
                <w:bCs/>
                <w:sz w:val="20"/>
                <w:szCs w:val="20"/>
              </w:rPr>
              <w:t xml:space="preserve">Detail of business benefit: </w:t>
            </w:r>
            <w:r w:rsidRPr="006E2105">
              <w:rPr>
                <w:rFonts w:ascii="Calibri" w:hAnsi="Calibri" w:cs="Calibri"/>
                <w:sz w:val="20"/>
                <w:szCs w:val="20"/>
              </w:rPr>
              <w:t>(Keep your response clear and concise. Do not exceed 60 words as this response will be published on the department’s public website at the end of each financial year. “Networking opportunity” or “Stakeholder engagement” are not valid responses. Refer to the department’s GBH Policy on the  intranet for further guidance).</w:t>
            </w:r>
          </w:p>
        </w:tc>
      </w:tr>
      <w:tr w:rsidR="006E2105" w:rsidRPr="006E2105" w14:paraId="70451FAF" w14:textId="77777777" w:rsidTr="00FB7478">
        <w:trPr>
          <w:gridAfter w:val="1"/>
          <w:wAfter w:w="20" w:type="dxa"/>
          <w:trHeight w:val="145"/>
        </w:trPr>
        <w:tc>
          <w:tcPr>
            <w:tcW w:w="4526" w:type="dxa"/>
            <w:gridSpan w:val="3"/>
            <w:shd w:val="clear" w:color="auto" w:fill="F2F2F2" w:themeFill="background1" w:themeFillShade="F2"/>
          </w:tcPr>
          <w:p w14:paraId="1857219E" w14:textId="77777777" w:rsidR="006E2105" w:rsidRPr="006E2105" w:rsidRDefault="006E2105" w:rsidP="006E2105">
            <w:pPr>
              <w:numPr>
                <w:ilvl w:val="0"/>
                <w:numId w:val="10"/>
              </w:numPr>
              <w:spacing w:before="60" w:after="60"/>
              <w:contextualSpacing/>
              <w:rPr>
                <w:rFonts w:ascii="Calibri" w:hAnsi="Calibri" w:cs="Calibri"/>
                <w:sz w:val="20"/>
                <w:szCs w:val="20"/>
              </w:rPr>
            </w:pPr>
            <w:r w:rsidRPr="006E2105">
              <w:rPr>
                <w:rFonts w:ascii="Calibri" w:hAnsi="Calibri" w:cs="Calibri"/>
                <w:sz w:val="20"/>
                <w:szCs w:val="20"/>
              </w:rPr>
              <w:t>I accepted the offer</w:t>
            </w:r>
          </w:p>
        </w:tc>
        <w:tc>
          <w:tcPr>
            <w:tcW w:w="5802" w:type="dxa"/>
            <w:gridSpan w:val="5"/>
          </w:tcPr>
          <w:p w14:paraId="61B17793" w14:textId="77777777" w:rsidR="006E2105" w:rsidRPr="006E2105" w:rsidRDefault="006E2105" w:rsidP="00FB7478">
            <w:pPr>
              <w:spacing w:before="60" w:after="60"/>
              <w:rPr>
                <w:rFonts w:ascii="Calibri" w:hAnsi="Calibri" w:cs="Calibri"/>
                <w:i/>
                <w:sz w:val="20"/>
                <w:szCs w:val="20"/>
              </w:rPr>
            </w:pPr>
            <w:r w:rsidRPr="006E2105">
              <w:rPr>
                <w:rFonts w:ascii="Calibri" w:hAnsi="Calibri" w:cs="Calibri"/>
                <w:b/>
                <w:sz w:val="20"/>
                <w:szCs w:val="20"/>
              </w:rPr>
              <w:t>YES / NO</w:t>
            </w:r>
          </w:p>
        </w:tc>
      </w:tr>
      <w:tr w:rsidR="006E2105" w:rsidRPr="006E2105" w14:paraId="3EC4024A" w14:textId="77777777" w:rsidTr="00FB7478">
        <w:trPr>
          <w:gridAfter w:val="1"/>
          <w:wAfter w:w="20" w:type="dxa"/>
          <w:trHeight w:val="807"/>
        </w:trPr>
        <w:tc>
          <w:tcPr>
            <w:tcW w:w="4526" w:type="dxa"/>
            <w:gridSpan w:val="3"/>
            <w:shd w:val="clear" w:color="auto" w:fill="F2F2F2" w:themeFill="background1" w:themeFillShade="F2"/>
          </w:tcPr>
          <w:p w14:paraId="26DD8240" w14:textId="77777777" w:rsidR="006E2105" w:rsidRPr="006E2105" w:rsidRDefault="006E2105" w:rsidP="006E2105">
            <w:pPr>
              <w:numPr>
                <w:ilvl w:val="0"/>
                <w:numId w:val="10"/>
              </w:numPr>
              <w:spacing w:before="60" w:after="60"/>
              <w:contextualSpacing/>
              <w:rPr>
                <w:rFonts w:ascii="Calibri" w:hAnsi="Calibri" w:cs="Calibri"/>
                <w:sz w:val="20"/>
                <w:szCs w:val="20"/>
              </w:rPr>
            </w:pPr>
            <w:r w:rsidRPr="006E2105">
              <w:rPr>
                <w:rFonts w:ascii="Calibri" w:hAnsi="Calibri" w:cs="Calibri"/>
                <w:sz w:val="20"/>
                <w:szCs w:val="20"/>
              </w:rPr>
              <w:t xml:space="preserve">Signature </w:t>
            </w:r>
          </w:p>
        </w:tc>
        <w:tc>
          <w:tcPr>
            <w:tcW w:w="5802" w:type="dxa"/>
            <w:gridSpan w:val="5"/>
          </w:tcPr>
          <w:p w14:paraId="1ADA8687" w14:textId="77777777" w:rsidR="006E2105" w:rsidRPr="006E2105" w:rsidRDefault="006E2105" w:rsidP="00FB7478">
            <w:pPr>
              <w:spacing w:before="60" w:after="60"/>
              <w:rPr>
                <w:rFonts w:ascii="Calibri" w:hAnsi="Calibri" w:cs="Calibri"/>
                <w:i/>
                <w:sz w:val="20"/>
                <w:szCs w:val="20"/>
              </w:rPr>
            </w:pPr>
          </w:p>
          <w:p w14:paraId="4C67A223" w14:textId="77777777" w:rsidR="006E2105" w:rsidRPr="006E2105" w:rsidRDefault="006E2105" w:rsidP="00FB7478">
            <w:pPr>
              <w:spacing w:before="60" w:after="60"/>
              <w:rPr>
                <w:rFonts w:ascii="Calibri" w:hAnsi="Calibri" w:cs="Calibri"/>
                <w:i/>
                <w:sz w:val="20"/>
                <w:szCs w:val="20"/>
              </w:rPr>
            </w:pPr>
          </w:p>
        </w:tc>
      </w:tr>
      <w:tr w:rsidR="006E2105" w:rsidRPr="006E2105" w14:paraId="7B75B167" w14:textId="77777777" w:rsidTr="00FB7478">
        <w:tc>
          <w:tcPr>
            <w:tcW w:w="10348" w:type="dxa"/>
            <w:gridSpan w:val="9"/>
            <w:shd w:val="clear" w:color="auto" w:fill="D9D9D9" w:themeFill="background1" w:themeFillShade="D9"/>
          </w:tcPr>
          <w:p w14:paraId="0098A81B" w14:textId="77777777" w:rsidR="006E2105" w:rsidRPr="006E2105" w:rsidRDefault="006E2105" w:rsidP="00FB7478">
            <w:pPr>
              <w:spacing w:before="60" w:after="60"/>
              <w:rPr>
                <w:rFonts w:ascii="Calibri" w:hAnsi="Calibri" w:cs="Calibri"/>
                <w:b/>
                <w:sz w:val="20"/>
                <w:szCs w:val="20"/>
              </w:rPr>
            </w:pPr>
            <w:r w:rsidRPr="006E2105">
              <w:rPr>
                <w:rFonts w:ascii="Calibri" w:hAnsi="Calibri" w:cs="Calibri"/>
                <w:b/>
                <w:sz w:val="20"/>
                <w:szCs w:val="20"/>
              </w:rPr>
              <w:t>Manager to complete (prior to the GBH offer being accepted)</w:t>
            </w:r>
          </w:p>
        </w:tc>
      </w:tr>
      <w:tr w:rsidR="006E2105" w:rsidRPr="006E2105" w14:paraId="79E76805" w14:textId="77777777" w:rsidTr="00FB7478">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3B2F4" w14:textId="77777777" w:rsidR="006E2105" w:rsidRPr="006E2105" w:rsidRDefault="006E2105" w:rsidP="00FB7478">
            <w:pPr>
              <w:spacing w:before="60" w:after="60"/>
              <w:contextualSpacing/>
              <w:rPr>
                <w:rFonts w:ascii="Calibri" w:hAnsi="Calibri" w:cs="Calibri"/>
                <w:b/>
                <w:sz w:val="20"/>
                <w:szCs w:val="20"/>
              </w:rPr>
            </w:pPr>
            <w:r w:rsidRPr="006E2105">
              <w:rPr>
                <w:rFonts w:ascii="Calibri" w:hAnsi="Calibri" w:cs="Calibri"/>
                <w:b/>
                <w:sz w:val="20"/>
                <w:szCs w:val="20"/>
              </w:rPr>
              <w:t>Name</w:t>
            </w:r>
          </w:p>
        </w:tc>
        <w:tc>
          <w:tcPr>
            <w:tcW w:w="3401" w:type="dxa"/>
            <w:gridSpan w:val="4"/>
            <w:tcBorders>
              <w:top w:val="single" w:sz="4" w:space="0" w:color="auto"/>
              <w:left w:val="single" w:sz="4" w:space="0" w:color="auto"/>
              <w:bottom w:val="single" w:sz="4" w:space="0" w:color="auto"/>
              <w:right w:val="single" w:sz="4" w:space="0" w:color="auto"/>
            </w:tcBorders>
          </w:tcPr>
          <w:p w14:paraId="0D952DA9" w14:textId="77777777" w:rsidR="006E2105" w:rsidRPr="006E2105" w:rsidRDefault="006E2105" w:rsidP="00FB7478">
            <w:pPr>
              <w:spacing w:before="60" w:after="60"/>
              <w:rPr>
                <w:rFonts w:ascii="Calibri" w:hAnsi="Calibri" w:cs="Calibri"/>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558FA" w14:textId="77777777" w:rsidR="006E2105" w:rsidRPr="006E2105" w:rsidRDefault="006E2105" w:rsidP="00FB7478">
            <w:pPr>
              <w:spacing w:before="60" w:after="60"/>
              <w:rPr>
                <w:rFonts w:ascii="Calibri" w:hAnsi="Calibri" w:cs="Calibri"/>
                <w:b/>
                <w:sz w:val="20"/>
                <w:szCs w:val="20"/>
              </w:rPr>
            </w:pPr>
            <w:r w:rsidRPr="006E2105">
              <w:rPr>
                <w:rFonts w:ascii="Calibri" w:hAnsi="Calibri" w:cs="Calibri"/>
                <w:b/>
                <w:sz w:val="20"/>
                <w:szCs w:val="20"/>
              </w:rPr>
              <w:t xml:space="preserve">Declaration date </w:t>
            </w:r>
          </w:p>
        </w:tc>
        <w:tc>
          <w:tcPr>
            <w:tcW w:w="3262" w:type="dxa"/>
            <w:gridSpan w:val="2"/>
            <w:tcBorders>
              <w:top w:val="single" w:sz="4" w:space="0" w:color="auto"/>
              <w:left w:val="single" w:sz="4" w:space="0" w:color="auto"/>
              <w:bottom w:val="single" w:sz="4" w:space="0" w:color="auto"/>
              <w:right w:val="single" w:sz="4" w:space="0" w:color="auto"/>
            </w:tcBorders>
          </w:tcPr>
          <w:p w14:paraId="7B334B94" w14:textId="77777777" w:rsidR="006E2105" w:rsidRPr="006E2105" w:rsidRDefault="006E2105" w:rsidP="00FB7478">
            <w:pPr>
              <w:spacing w:before="60" w:after="60"/>
              <w:rPr>
                <w:rFonts w:ascii="Calibri" w:hAnsi="Calibri" w:cs="Calibri"/>
                <w:sz w:val="20"/>
                <w:szCs w:val="20"/>
              </w:rPr>
            </w:pPr>
          </w:p>
        </w:tc>
      </w:tr>
      <w:tr w:rsidR="006E2105" w:rsidRPr="006E2105" w14:paraId="14C1DE59" w14:textId="77777777" w:rsidTr="00FB7478">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E8060" w14:textId="77777777" w:rsidR="006E2105" w:rsidRPr="006E2105" w:rsidRDefault="006E2105" w:rsidP="00FB7478">
            <w:pPr>
              <w:spacing w:before="60" w:after="60"/>
              <w:contextualSpacing/>
              <w:rPr>
                <w:rFonts w:ascii="Calibri" w:hAnsi="Calibri" w:cs="Calibri"/>
                <w:b/>
                <w:sz w:val="20"/>
                <w:szCs w:val="20"/>
              </w:rPr>
            </w:pPr>
            <w:r w:rsidRPr="006E2105">
              <w:rPr>
                <w:rFonts w:ascii="Calibri" w:hAnsi="Calibri" w:cs="Calibri"/>
                <w:b/>
                <w:sz w:val="20"/>
                <w:szCs w:val="20"/>
              </w:rPr>
              <w:t xml:space="preserve">Position title </w:t>
            </w:r>
          </w:p>
        </w:tc>
        <w:tc>
          <w:tcPr>
            <w:tcW w:w="3401" w:type="dxa"/>
            <w:gridSpan w:val="4"/>
            <w:tcBorders>
              <w:top w:val="single" w:sz="4" w:space="0" w:color="auto"/>
              <w:left w:val="single" w:sz="4" w:space="0" w:color="auto"/>
              <w:bottom w:val="single" w:sz="4" w:space="0" w:color="auto"/>
              <w:right w:val="single" w:sz="4" w:space="0" w:color="auto"/>
            </w:tcBorders>
          </w:tcPr>
          <w:p w14:paraId="1EDFC6C2" w14:textId="77777777" w:rsidR="006E2105" w:rsidRPr="006E2105" w:rsidRDefault="006E2105" w:rsidP="00FB7478">
            <w:pPr>
              <w:spacing w:before="60" w:after="60"/>
              <w:rPr>
                <w:rFonts w:ascii="Calibri" w:hAnsi="Calibri" w:cs="Calibri"/>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8B8D4" w14:textId="77777777" w:rsidR="006E2105" w:rsidRPr="006E2105" w:rsidRDefault="006E2105" w:rsidP="00FB7478">
            <w:pPr>
              <w:spacing w:before="60" w:after="60"/>
              <w:rPr>
                <w:rFonts w:ascii="Calibri" w:hAnsi="Calibri" w:cs="Calibri"/>
                <w:sz w:val="20"/>
                <w:szCs w:val="20"/>
              </w:rPr>
            </w:pPr>
            <w:r w:rsidRPr="006E2105">
              <w:rPr>
                <w:rFonts w:ascii="Calibri" w:hAnsi="Calibri" w:cs="Calibri"/>
                <w:b/>
                <w:sz w:val="20"/>
                <w:szCs w:val="20"/>
              </w:rPr>
              <w:t xml:space="preserve">Contact number  </w:t>
            </w:r>
          </w:p>
        </w:tc>
        <w:tc>
          <w:tcPr>
            <w:tcW w:w="3262" w:type="dxa"/>
            <w:gridSpan w:val="2"/>
            <w:tcBorders>
              <w:top w:val="single" w:sz="4" w:space="0" w:color="auto"/>
              <w:left w:val="single" w:sz="4" w:space="0" w:color="auto"/>
              <w:bottom w:val="single" w:sz="4" w:space="0" w:color="auto"/>
              <w:right w:val="single" w:sz="4" w:space="0" w:color="auto"/>
            </w:tcBorders>
          </w:tcPr>
          <w:p w14:paraId="5A3740E8" w14:textId="77777777" w:rsidR="006E2105" w:rsidRPr="006E2105" w:rsidRDefault="006E2105" w:rsidP="00FB7478">
            <w:pPr>
              <w:spacing w:before="60" w:after="60"/>
              <w:rPr>
                <w:rFonts w:ascii="Calibri" w:hAnsi="Calibri" w:cs="Calibri"/>
                <w:sz w:val="20"/>
                <w:szCs w:val="20"/>
              </w:rPr>
            </w:pPr>
          </w:p>
        </w:tc>
      </w:tr>
      <w:tr w:rsidR="006E2105" w:rsidRPr="006E2105" w14:paraId="253A246D" w14:textId="77777777" w:rsidTr="00FB7478">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BBC8B" w14:textId="77777777" w:rsidR="006E2105" w:rsidRPr="006E2105" w:rsidRDefault="006E2105" w:rsidP="00FB7478">
            <w:pPr>
              <w:spacing w:before="60" w:after="60"/>
              <w:contextualSpacing/>
              <w:rPr>
                <w:rFonts w:ascii="Calibri" w:hAnsi="Calibri" w:cs="Calibri"/>
                <w:b/>
                <w:sz w:val="20"/>
                <w:szCs w:val="20"/>
              </w:rPr>
            </w:pPr>
            <w:r w:rsidRPr="006E2105">
              <w:rPr>
                <w:rFonts w:ascii="Calibri" w:hAnsi="Calibri" w:cs="Calibri"/>
                <w:b/>
                <w:sz w:val="20"/>
                <w:szCs w:val="20"/>
              </w:rPr>
              <w:t xml:space="preserve">Branch </w:t>
            </w:r>
          </w:p>
        </w:tc>
        <w:tc>
          <w:tcPr>
            <w:tcW w:w="3401" w:type="dxa"/>
            <w:gridSpan w:val="4"/>
            <w:tcBorders>
              <w:top w:val="single" w:sz="4" w:space="0" w:color="auto"/>
              <w:left w:val="single" w:sz="4" w:space="0" w:color="auto"/>
              <w:bottom w:val="single" w:sz="4" w:space="0" w:color="auto"/>
              <w:right w:val="single" w:sz="4" w:space="0" w:color="auto"/>
            </w:tcBorders>
          </w:tcPr>
          <w:p w14:paraId="61FD13E2" w14:textId="77777777" w:rsidR="006E2105" w:rsidRPr="006E2105" w:rsidRDefault="006E2105" w:rsidP="00FB7478">
            <w:pPr>
              <w:spacing w:before="60" w:after="60"/>
              <w:rPr>
                <w:rFonts w:ascii="Calibri" w:hAnsi="Calibri" w:cs="Calibri"/>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0BAD0" w14:textId="77777777" w:rsidR="006E2105" w:rsidRPr="006E2105" w:rsidRDefault="006E2105" w:rsidP="00FB7478">
            <w:pPr>
              <w:spacing w:before="60" w:after="60"/>
              <w:rPr>
                <w:rFonts w:ascii="Calibri" w:hAnsi="Calibri" w:cs="Calibri"/>
                <w:sz w:val="20"/>
                <w:szCs w:val="20"/>
              </w:rPr>
            </w:pPr>
            <w:r w:rsidRPr="006E2105">
              <w:rPr>
                <w:rFonts w:ascii="Calibri" w:hAnsi="Calibri" w:cs="Calibri"/>
                <w:b/>
                <w:sz w:val="20"/>
                <w:szCs w:val="20"/>
              </w:rPr>
              <w:t xml:space="preserve">Division </w:t>
            </w:r>
          </w:p>
        </w:tc>
        <w:tc>
          <w:tcPr>
            <w:tcW w:w="3262" w:type="dxa"/>
            <w:gridSpan w:val="2"/>
            <w:tcBorders>
              <w:top w:val="single" w:sz="4" w:space="0" w:color="auto"/>
              <w:left w:val="single" w:sz="4" w:space="0" w:color="auto"/>
              <w:bottom w:val="single" w:sz="4" w:space="0" w:color="auto"/>
              <w:right w:val="single" w:sz="4" w:space="0" w:color="auto"/>
            </w:tcBorders>
          </w:tcPr>
          <w:p w14:paraId="623BA51D" w14:textId="77777777" w:rsidR="006E2105" w:rsidRPr="006E2105" w:rsidRDefault="006E2105" w:rsidP="00FB7478">
            <w:pPr>
              <w:spacing w:before="60" w:after="60"/>
              <w:rPr>
                <w:rFonts w:ascii="Calibri" w:hAnsi="Calibri" w:cs="Calibri"/>
                <w:sz w:val="20"/>
                <w:szCs w:val="20"/>
              </w:rPr>
            </w:pPr>
          </w:p>
        </w:tc>
      </w:tr>
      <w:tr w:rsidR="006E2105" w:rsidRPr="006E2105" w14:paraId="4911FDB8" w14:textId="77777777" w:rsidTr="00FB7478">
        <w:tc>
          <w:tcPr>
            <w:tcW w:w="10348" w:type="dxa"/>
            <w:gridSpan w:val="9"/>
          </w:tcPr>
          <w:p w14:paraId="429429BD" w14:textId="77777777" w:rsidR="006E2105" w:rsidRPr="006E2105" w:rsidRDefault="006E2105" w:rsidP="00FB7478">
            <w:pPr>
              <w:spacing w:before="60" w:after="60"/>
              <w:rPr>
                <w:rFonts w:ascii="Calibri" w:hAnsi="Calibri" w:cs="Calibri"/>
                <w:sz w:val="20"/>
                <w:szCs w:val="20"/>
              </w:rPr>
            </w:pPr>
            <w:r w:rsidRPr="006E2105">
              <w:rPr>
                <w:rFonts w:ascii="Calibri" w:hAnsi="Calibri" w:cs="Calibri"/>
                <w:b/>
                <w:sz w:val="20"/>
                <w:szCs w:val="20"/>
              </w:rPr>
              <w:t>Complete if individual declined offer</w:t>
            </w:r>
          </w:p>
        </w:tc>
      </w:tr>
      <w:tr w:rsidR="006E2105" w:rsidRPr="006E2105" w14:paraId="61D2973D" w14:textId="77777777" w:rsidTr="00FB7478">
        <w:tc>
          <w:tcPr>
            <w:tcW w:w="10348" w:type="dxa"/>
            <w:gridSpan w:val="9"/>
            <w:shd w:val="clear" w:color="auto" w:fill="D9D9D9" w:themeFill="background1" w:themeFillShade="D9"/>
          </w:tcPr>
          <w:p w14:paraId="523F4F50" w14:textId="77777777" w:rsidR="006E2105" w:rsidRPr="006E2105" w:rsidRDefault="006E2105" w:rsidP="006E2105">
            <w:pPr>
              <w:pStyle w:val="ListParagraph"/>
              <w:numPr>
                <w:ilvl w:val="0"/>
                <w:numId w:val="13"/>
              </w:numPr>
              <w:spacing w:before="60" w:after="60"/>
              <w:rPr>
                <w:rFonts w:ascii="Calibri" w:eastAsia="MS Mincho" w:hAnsi="Calibri" w:cs="Calibri"/>
                <w:sz w:val="20"/>
                <w:szCs w:val="20"/>
              </w:rPr>
            </w:pPr>
            <w:r w:rsidRPr="006E2105">
              <w:rPr>
                <w:rFonts w:ascii="Calibri" w:eastAsia="MS Mincho" w:hAnsi="Calibri" w:cs="Calibri"/>
                <w:sz w:val="20"/>
                <w:szCs w:val="20"/>
              </w:rPr>
              <w:t xml:space="preserve">DECLINED GBH Offers need to be Declared but </w:t>
            </w:r>
            <w:r w:rsidRPr="006E2105">
              <w:rPr>
                <w:rFonts w:ascii="Calibri" w:eastAsia="MS Mincho" w:hAnsi="Calibri" w:cs="Calibri"/>
                <w:b/>
                <w:sz w:val="20"/>
                <w:szCs w:val="20"/>
              </w:rPr>
              <w:t>do not</w:t>
            </w:r>
            <w:r w:rsidRPr="006E2105">
              <w:rPr>
                <w:rFonts w:ascii="Calibri" w:eastAsia="MS Mincho" w:hAnsi="Calibri" w:cs="Calibri"/>
                <w:sz w:val="20"/>
                <w:szCs w:val="20"/>
              </w:rPr>
              <w:t xml:space="preserve"> require Manager’s Approval (Note: all official gifts (valued at $50 and above) must be declared. Official gifts that are declined, regardless of their monetary value, are </w:t>
            </w:r>
            <w:r w:rsidRPr="006E2105">
              <w:rPr>
                <w:rFonts w:ascii="Calibri" w:eastAsia="MS Mincho" w:hAnsi="Calibri" w:cs="Calibri"/>
                <w:b/>
                <w:bCs/>
                <w:sz w:val="20"/>
                <w:szCs w:val="20"/>
              </w:rPr>
              <w:t>not required</w:t>
            </w:r>
            <w:r w:rsidRPr="006E2105">
              <w:rPr>
                <w:rFonts w:ascii="Calibri" w:eastAsia="MS Mincho" w:hAnsi="Calibri" w:cs="Calibri"/>
                <w:sz w:val="20"/>
                <w:szCs w:val="20"/>
              </w:rPr>
              <w:t xml:space="preserve"> to be declared).</w:t>
            </w:r>
          </w:p>
        </w:tc>
      </w:tr>
      <w:tr w:rsidR="006E2105" w:rsidRPr="006E2105" w14:paraId="2740FEC9" w14:textId="77777777" w:rsidTr="00FB7478">
        <w:tc>
          <w:tcPr>
            <w:tcW w:w="10348" w:type="dxa"/>
            <w:gridSpan w:val="9"/>
          </w:tcPr>
          <w:p w14:paraId="6700DD91" w14:textId="77777777" w:rsidR="006E2105" w:rsidRPr="006E2105" w:rsidRDefault="006E2105" w:rsidP="00FB7478">
            <w:pPr>
              <w:spacing w:before="60" w:after="60"/>
              <w:rPr>
                <w:rFonts w:ascii="Calibri" w:hAnsi="Calibri" w:cs="Calibri"/>
                <w:b/>
                <w:sz w:val="20"/>
                <w:szCs w:val="20"/>
              </w:rPr>
            </w:pPr>
            <w:r w:rsidRPr="006E2105">
              <w:rPr>
                <w:rFonts w:ascii="Calibri" w:hAnsi="Calibri" w:cs="Calibri"/>
                <w:b/>
                <w:sz w:val="20"/>
                <w:szCs w:val="20"/>
              </w:rPr>
              <w:t>Complete if individual accepted offer</w:t>
            </w:r>
          </w:p>
        </w:tc>
      </w:tr>
      <w:tr w:rsidR="006E2105" w:rsidRPr="006E2105" w14:paraId="267093DF" w14:textId="77777777" w:rsidTr="00FB7478">
        <w:trPr>
          <w:trHeight w:val="83"/>
        </w:trPr>
        <w:tc>
          <w:tcPr>
            <w:tcW w:w="4251" w:type="dxa"/>
            <w:gridSpan w:val="2"/>
            <w:shd w:val="clear" w:color="auto" w:fill="D9D9D9" w:themeFill="background1" w:themeFillShade="D9"/>
          </w:tcPr>
          <w:p w14:paraId="037B2935" w14:textId="77777777" w:rsidR="006E2105" w:rsidRPr="006E2105" w:rsidRDefault="006E2105" w:rsidP="006E2105">
            <w:pPr>
              <w:numPr>
                <w:ilvl w:val="0"/>
                <w:numId w:val="12"/>
              </w:numPr>
              <w:spacing w:before="60" w:after="60"/>
              <w:contextualSpacing/>
              <w:rPr>
                <w:rFonts w:ascii="Calibri" w:hAnsi="Calibri" w:cs="Calibri"/>
                <w:sz w:val="20"/>
                <w:szCs w:val="20"/>
              </w:rPr>
            </w:pPr>
            <w:r w:rsidRPr="006E2105">
              <w:rPr>
                <w:rFonts w:ascii="Calibri" w:hAnsi="Calibri" w:cs="Calibri"/>
                <w:sz w:val="20"/>
                <w:szCs w:val="20"/>
              </w:rPr>
              <w:t xml:space="preserve">I have reviewed this declaration form </w:t>
            </w:r>
            <w:r w:rsidRPr="006E2105">
              <w:rPr>
                <w:rFonts w:ascii="Calibri" w:hAnsi="Calibri" w:cs="Calibri"/>
              </w:rPr>
              <w:t>and</w:t>
            </w:r>
            <w:r w:rsidRPr="006E2105">
              <w:rPr>
                <w:rFonts w:ascii="Calibri" w:hAnsi="Calibri" w:cs="Calibri"/>
                <w:sz w:val="20"/>
                <w:szCs w:val="20"/>
              </w:rPr>
              <w:t xml:space="preserve"> confirm that, to my knowledge, accepting this offer:</w:t>
            </w:r>
          </w:p>
          <w:p w14:paraId="26E894F9" w14:textId="77777777" w:rsidR="006E2105" w:rsidRPr="006E2105" w:rsidRDefault="006E2105" w:rsidP="006E2105">
            <w:pPr>
              <w:numPr>
                <w:ilvl w:val="0"/>
                <w:numId w:val="11"/>
              </w:numPr>
              <w:spacing w:before="60" w:after="60"/>
              <w:contextualSpacing/>
              <w:rPr>
                <w:rFonts w:ascii="Calibri" w:hAnsi="Calibri" w:cs="Calibri"/>
                <w:sz w:val="20"/>
                <w:szCs w:val="20"/>
              </w:rPr>
            </w:pPr>
            <w:r w:rsidRPr="006E2105">
              <w:rPr>
                <w:rFonts w:ascii="Calibri" w:hAnsi="Calibri" w:cs="Calibri"/>
                <w:sz w:val="20"/>
                <w:szCs w:val="20"/>
              </w:rPr>
              <w:t xml:space="preserve">does not raise an actual, potential or perceived conflict of interest for the individual or myself; </w:t>
            </w:r>
            <w:r w:rsidRPr="006E2105">
              <w:rPr>
                <w:rFonts w:ascii="Calibri" w:hAnsi="Calibri" w:cs="Calibri"/>
                <w:b/>
                <w:sz w:val="20"/>
                <w:szCs w:val="20"/>
              </w:rPr>
              <w:t>and</w:t>
            </w:r>
          </w:p>
          <w:p w14:paraId="43A7C935" w14:textId="77777777" w:rsidR="006E2105" w:rsidRPr="006E2105" w:rsidRDefault="006E2105" w:rsidP="006E2105">
            <w:pPr>
              <w:numPr>
                <w:ilvl w:val="0"/>
                <w:numId w:val="11"/>
              </w:numPr>
              <w:spacing w:before="60" w:after="60"/>
              <w:contextualSpacing/>
              <w:rPr>
                <w:rFonts w:ascii="Calibri" w:hAnsi="Calibri" w:cs="Calibri"/>
                <w:sz w:val="20"/>
                <w:szCs w:val="20"/>
              </w:rPr>
            </w:pPr>
            <w:r w:rsidRPr="006E2105">
              <w:rPr>
                <w:rFonts w:ascii="Calibri" w:hAnsi="Calibri" w:cs="Calibri"/>
                <w:sz w:val="20"/>
                <w:szCs w:val="20"/>
              </w:rPr>
              <w:t xml:space="preserve">will not bring the individual, myself, the organisation or the public sector into disrepute; </w:t>
            </w:r>
            <w:r w:rsidRPr="006E2105">
              <w:rPr>
                <w:rFonts w:ascii="Calibri" w:hAnsi="Calibri" w:cs="Calibri"/>
                <w:b/>
                <w:sz w:val="20"/>
                <w:szCs w:val="20"/>
              </w:rPr>
              <w:t>and</w:t>
            </w:r>
          </w:p>
          <w:p w14:paraId="16DECB4D" w14:textId="77777777" w:rsidR="006E2105" w:rsidRPr="006E2105" w:rsidRDefault="006E2105" w:rsidP="006E2105">
            <w:pPr>
              <w:numPr>
                <w:ilvl w:val="0"/>
                <w:numId w:val="11"/>
              </w:numPr>
              <w:spacing w:before="60" w:after="60"/>
              <w:contextualSpacing/>
              <w:rPr>
                <w:rFonts w:ascii="Calibri" w:hAnsi="Calibri" w:cs="Calibri"/>
                <w:sz w:val="20"/>
                <w:szCs w:val="20"/>
              </w:rPr>
            </w:pPr>
            <w:r w:rsidRPr="006E2105">
              <w:rPr>
                <w:rFonts w:ascii="Calibri" w:hAnsi="Calibri" w:cs="Calibri"/>
                <w:sz w:val="20"/>
                <w:szCs w:val="20"/>
              </w:rPr>
              <w:t xml:space="preserve">will provide a clear business benefit to the organisation, the public sector </w:t>
            </w:r>
            <w:r w:rsidRPr="006E2105">
              <w:rPr>
                <w:rFonts w:ascii="Calibri" w:hAnsi="Calibri" w:cs="Calibri"/>
                <w:sz w:val="20"/>
                <w:szCs w:val="20"/>
              </w:rPr>
              <w:lastRenderedPageBreak/>
              <w:t>or the State.</w:t>
            </w:r>
          </w:p>
        </w:tc>
        <w:tc>
          <w:tcPr>
            <w:tcW w:w="6097" w:type="dxa"/>
            <w:gridSpan w:val="7"/>
          </w:tcPr>
          <w:p w14:paraId="7C2A02AA" w14:textId="77777777" w:rsidR="006E2105" w:rsidRPr="006E2105" w:rsidRDefault="006E2105" w:rsidP="00FB7478">
            <w:pPr>
              <w:spacing w:before="60" w:after="60"/>
              <w:rPr>
                <w:rFonts w:ascii="Calibri" w:hAnsi="Calibri" w:cs="Calibri"/>
                <w:sz w:val="20"/>
                <w:szCs w:val="20"/>
              </w:rPr>
            </w:pPr>
            <w:r w:rsidRPr="006E2105">
              <w:rPr>
                <w:rFonts w:ascii="Calibri" w:hAnsi="Calibri" w:cs="Calibri"/>
                <w:sz w:val="20"/>
                <w:szCs w:val="20"/>
              </w:rPr>
              <w:lastRenderedPageBreak/>
              <w:t>Signature:</w:t>
            </w:r>
          </w:p>
          <w:p w14:paraId="72B52EB6" w14:textId="77777777" w:rsidR="006E2105" w:rsidRPr="006E2105" w:rsidRDefault="006E2105" w:rsidP="00FB7478">
            <w:pPr>
              <w:spacing w:before="60" w:after="60"/>
              <w:rPr>
                <w:rFonts w:ascii="Calibri" w:hAnsi="Calibri" w:cs="Calibri"/>
                <w:sz w:val="20"/>
                <w:szCs w:val="20"/>
              </w:rPr>
            </w:pPr>
          </w:p>
          <w:p w14:paraId="2BCDFF2B" w14:textId="77777777" w:rsidR="006E2105" w:rsidRPr="006E2105" w:rsidRDefault="006E2105" w:rsidP="00FB7478">
            <w:pPr>
              <w:spacing w:before="60" w:after="60"/>
              <w:rPr>
                <w:rFonts w:ascii="Calibri" w:hAnsi="Calibri" w:cs="Calibri"/>
                <w:sz w:val="20"/>
                <w:szCs w:val="20"/>
              </w:rPr>
            </w:pPr>
          </w:p>
          <w:p w14:paraId="18C2E2A0" w14:textId="77777777" w:rsidR="006E2105" w:rsidRPr="006E2105" w:rsidRDefault="006E2105" w:rsidP="00FB7478">
            <w:pPr>
              <w:spacing w:before="60" w:after="60"/>
              <w:rPr>
                <w:rFonts w:ascii="Calibri" w:hAnsi="Calibri" w:cs="Calibri"/>
                <w:sz w:val="20"/>
                <w:szCs w:val="20"/>
              </w:rPr>
            </w:pPr>
          </w:p>
          <w:p w14:paraId="077CCAFA" w14:textId="77777777" w:rsidR="006E2105" w:rsidRPr="006E2105" w:rsidRDefault="006E2105" w:rsidP="00FB7478">
            <w:pPr>
              <w:spacing w:before="60" w:after="60"/>
              <w:rPr>
                <w:rFonts w:ascii="Calibri" w:hAnsi="Calibri" w:cs="Calibri"/>
                <w:sz w:val="20"/>
                <w:szCs w:val="20"/>
              </w:rPr>
            </w:pPr>
          </w:p>
          <w:p w14:paraId="59838ACC" w14:textId="77777777" w:rsidR="006E2105" w:rsidRPr="006E2105" w:rsidRDefault="006E2105" w:rsidP="00FB7478">
            <w:pPr>
              <w:spacing w:before="60" w:after="60"/>
              <w:rPr>
                <w:rFonts w:ascii="Calibri" w:hAnsi="Calibri" w:cs="Calibri"/>
                <w:sz w:val="20"/>
                <w:szCs w:val="20"/>
              </w:rPr>
            </w:pPr>
            <w:r w:rsidRPr="006E2105">
              <w:rPr>
                <w:rFonts w:ascii="Calibri" w:hAnsi="Calibri" w:cs="Calibri"/>
                <w:sz w:val="20"/>
                <w:szCs w:val="20"/>
              </w:rPr>
              <w:t>Date:</w:t>
            </w:r>
          </w:p>
        </w:tc>
      </w:tr>
      <w:tr w:rsidR="006E2105" w:rsidRPr="006E2105" w14:paraId="6D1B995D" w14:textId="77777777" w:rsidTr="00FB7478">
        <w:trPr>
          <w:trHeight w:val="1210"/>
        </w:trPr>
        <w:tc>
          <w:tcPr>
            <w:tcW w:w="4251" w:type="dxa"/>
            <w:gridSpan w:val="2"/>
            <w:shd w:val="clear" w:color="auto" w:fill="D9D9D9" w:themeFill="background1" w:themeFillShade="D9"/>
          </w:tcPr>
          <w:p w14:paraId="47E58ABB" w14:textId="77777777" w:rsidR="006E2105" w:rsidRPr="006E2105" w:rsidRDefault="006E2105" w:rsidP="006E2105">
            <w:pPr>
              <w:numPr>
                <w:ilvl w:val="0"/>
                <w:numId w:val="12"/>
              </w:numPr>
              <w:spacing w:before="60" w:after="60"/>
              <w:contextualSpacing/>
              <w:rPr>
                <w:rFonts w:ascii="Calibri" w:hAnsi="Calibri" w:cs="Calibri"/>
                <w:sz w:val="20"/>
                <w:szCs w:val="20"/>
              </w:rPr>
            </w:pPr>
            <w:r w:rsidRPr="006E2105">
              <w:rPr>
                <w:rFonts w:ascii="Calibri" w:hAnsi="Calibri" w:cs="Calibri"/>
                <w:sz w:val="20"/>
                <w:szCs w:val="20"/>
              </w:rPr>
              <w:t xml:space="preserve">Detail decision regarding ownership of tangible offers (e.g., specify whether employee retained gift; transferred to organisation’s ownership; returned to donor; donated to charity etc.) </w:t>
            </w:r>
          </w:p>
        </w:tc>
        <w:tc>
          <w:tcPr>
            <w:tcW w:w="6097" w:type="dxa"/>
            <w:gridSpan w:val="7"/>
          </w:tcPr>
          <w:p w14:paraId="4C081507" w14:textId="77777777" w:rsidR="006E2105" w:rsidRPr="006E2105" w:rsidRDefault="006E2105" w:rsidP="00FB7478">
            <w:pPr>
              <w:spacing w:before="60" w:after="60"/>
              <w:rPr>
                <w:rFonts w:ascii="Calibri" w:hAnsi="Calibri" w:cs="Calibri"/>
                <w:sz w:val="20"/>
                <w:szCs w:val="20"/>
              </w:rPr>
            </w:pPr>
          </w:p>
        </w:tc>
      </w:tr>
      <w:tr w:rsidR="006E2105" w:rsidRPr="006922BD" w14:paraId="27DD000C" w14:textId="77777777" w:rsidTr="00FB7478">
        <w:trPr>
          <w:trHeight w:val="600"/>
        </w:trPr>
        <w:tc>
          <w:tcPr>
            <w:tcW w:w="10348" w:type="dxa"/>
            <w:gridSpan w:val="9"/>
            <w:shd w:val="clear" w:color="auto" w:fill="D9D9D9" w:themeFill="background1" w:themeFillShade="D9"/>
          </w:tcPr>
          <w:p w14:paraId="56D76D3C" w14:textId="77777777" w:rsidR="006E2105" w:rsidRPr="006E2105" w:rsidRDefault="006E2105" w:rsidP="00FB7478">
            <w:pPr>
              <w:spacing w:before="60" w:after="60"/>
              <w:rPr>
                <w:rFonts w:ascii="Calibri" w:hAnsi="Calibri" w:cs="Calibri"/>
                <w:sz w:val="20"/>
                <w:szCs w:val="20"/>
              </w:rPr>
            </w:pPr>
            <w:r w:rsidRPr="006E2105">
              <w:rPr>
                <w:rFonts w:ascii="Calibri" w:hAnsi="Calibri" w:cs="Calibri"/>
                <w:sz w:val="20"/>
                <w:szCs w:val="20"/>
              </w:rPr>
              <w:t xml:space="preserve">Completed forms </w:t>
            </w:r>
            <w:r w:rsidRPr="006E2105">
              <w:rPr>
                <w:rFonts w:ascii="Calibri" w:hAnsi="Calibri" w:cs="Calibri"/>
              </w:rPr>
              <w:t>are to</w:t>
            </w:r>
            <w:r w:rsidRPr="006E2105">
              <w:rPr>
                <w:rFonts w:ascii="Calibri" w:hAnsi="Calibri" w:cs="Calibri"/>
                <w:sz w:val="20"/>
                <w:szCs w:val="20"/>
              </w:rPr>
              <w:t xml:space="preserve"> be submitted to </w:t>
            </w:r>
            <w:r w:rsidRPr="006E2105">
              <w:rPr>
                <w:rFonts w:ascii="Calibri" w:hAnsi="Calibri" w:cs="Calibri"/>
              </w:rPr>
              <w:t>the respective</w:t>
            </w:r>
            <w:r w:rsidRPr="006E2105">
              <w:rPr>
                <w:rFonts w:ascii="Calibri" w:hAnsi="Calibri" w:cs="Calibri"/>
                <w:sz w:val="20"/>
                <w:szCs w:val="20"/>
              </w:rPr>
              <w:t xml:space="preserve"> department’s inbox for inclusion on the department’s Gifts, Benefits and Hospitality Register.</w:t>
            </w:r>
          </w:p>
          <w:p w14:paraId="218678BB" w14:textId="77777777" w:rsidR="006E2105" w:rsidRPr="006E2105" w:rsidRDefault="006E2105" w:rsidP="006E2105">
            <w:pPr>
              <w:pStyle w:val="ListParagraph"/>
              <w:numPr>
                <w:ilvl w:val="0"/>
                <w:numId w:val="34"/>
              </w:numPr>
              <w:spacing w:before="60" w:after="60"/>
              <w:rPr>
                <w:rFonts w:ascii="Calibri" w:eastAsia="MS Mincho" w:hAnsi="Calibri" w:cs="Calibri"/>
                <w:sz w:val="20"/>
                <w:szCs w:val="20"/>
              </w:rPr>
            </w:pPr>
            <w:hyperlink r:id="rId24" w:history="1">
              <w:r w:rsidRPr="006E2105">
                <w:rPr>
                  <w:rStyle w:val="Hyperlink"/>
                  <w:rFonts w:ascii="Calibri" w:eastAsia="MS Mincho" w:hAnsi="Calibri" w:cs="Calibri"/>
                  <w:sz w:val="24"/>
                  <w:szCs w:val="24"/>
                </w:rPr>
                <w:t>Gifts@dpc.vic.gov.au</w:t>
              </w:r>
            </w:hyperlink>
            <w:r w:rsidRPr="006E2105">
              <w:rPr>
                <w:rStyle w:val="Hyperlink"/>
                <w:rFonts w:ascii="Calibri" w:eastAsia="MS Mincho" w:hAnsi="Calibri" w:cs="Calibri"/>
                <w:sz w:val="24"/>
                <w:szCs w:val="24"/>
              </w:rPr>
              <w:t xml:space="preserve"> </w:t>
            </w:r>
            <w:r w:rsidRPr="006E2105">
              <w:rPr>
                <w:rFonts w:eastAsia="MS Mincho"/>
                <w:sz w:val="20"/>
                <w:szCs w:val="20"/>
              </w:rPr>
              <w:t xml:space="preserve"> </w:t>
            </w:r>
            <w:r w:rsidRPr="006E2105">
              <w:rPr>
                <w:rFonts w:ascii="Calibri" w:eastAsia="MS Mincho" w:hAnsi="Calibri" w:cs="Calibri"/>
                <w:sz w:val="20"/>
                <w:szCs w:val="20"/>
              </w:rPr>
              <w:t>Department of Premier and Cabinet</w:t>
            </w:r>
          </w:p>
          <w:p w14:paraId="3ED260EB" w14:textId="77777777" w:rsidR="006E2105" w:rsidRPr="006E2105" w:rsidRDefault="006E2105" w:rsidP="006E2105">
            <w:pPr>
              <w:pStyle w:val="ListParagraph"/>
              <w:numPr>
                <w:ilvl w:val="0"/>
                <w:numId w:val="34"/>
              </w:numPr>
              <w:spacing w:before="60" w:after="60"/>
              <w:rPr>
                <w:rFonts w:ascii="Calibri" w:eastAsia="MS Mincho" w:hAnsi="Calibri" w:cs="Calibri"/>
              </w:rPr>
            </w:pPr>
            <w:hyperlink r:id="rId25" w:history="1">
              <w:r w:rsidRPr="006E2105">
                <w:rPr>
                  <w:rStyle w:val="Hyperlink"/>
                  <w:rFonts w:ascii="Calibri" w:eastAsia="MS Mincho" w:hAnsi="Calibri" w:cs="Calibri"/>
                  <w:sz w:val="24"/>
                  <w:szCs w:val="24"/>
                </w:rPr>
                <w:t>GBH@dgs.vic.gov.au</w:t>
              </w:r>
            </w:hyperlink>
            <w:r w:rsidRPr="006E2105">
              <w:rPr>
                <w:rFonts w:ascii="Calibri" w:eastAsia="MS Mincho" w:hAnsi="Calibri" w:cs="Calibri"/>
                <w:sz w:val="20"/>
                <w:szCs w:val="20"/>
              </w:rPr>
              <w:t xml:space="preserve">  Department of Government Services</w:t>
            </w:r>
          </w:p>
        </w:tc>
      </w:tr>
    </w:tbl>
    <w:p w14:paraId="64579CAE" w14:textId="77777777" w:rsidR="006E2105" w:rsidRPr="006922BD" w:rsidRDefault="006E2105" w:rsidP="006E2105">
      <w:pPr>
        <w:pStyle w:val="H1VPSC"/>
        <w:rPr>
          <w:rFonts w:ascii="Calibri" w:hAnsi="Calibri" w:cstheme="minorHAnsi"/>
          <w:color w:val="002060"/>
          <w:sz w:val="20"/>
          <w:szCs w:val="20"/>
        </w:rPr>
      </w:pPr>
    </w:p>
    <w:p w14:paraId="1022B4A0" w14:textId="77777777" w:rsidR="006E2105" w:rsidRPr="0067093F" w:rsidRDefault="006E2105" w:rsidP="006E2105">
      <w:pPr>
        <w:pStyle w:val="DPCbody"/>
      </w:pPr>
    </w:p>
    <w:p w14:paraId="1E7829CE" w14:textId="77777777" w:rsidR="006E2105" w:rsidRPr="0067093F" w:rsidRDefault="006E2105" w:rsidP="006E2105">
      <w:pPr>
        <w:pStyle w:val="DPCbody"/>
      </w:pPr>
    </w:p>
    <w:p w14:paraId="02E888D9" w14:textId="77777777" w:rsidR="006E2105" w:rsidRDefault="006E2105" w:rsidP="006E2105"/>
    <w:p w14:paraId="11648CEA" w14:textId="77777777" w:rsidR="00D633B6" w:rsidRPr="006922BD" w:rsidRDefault="00D633B6" w:rsidP="006E2105">
      <w:pPr>
        <w:pStyle w:val="H1VPSC"/>
        <w:jc w:val="center"/>
        <w:rPr>
          <w:rFonts w:ascii="Calibri" w:hAnsi="Calibri" w:cstheme="minorHAnsi"/>
          <w:color w:val="002060"/>
          <w:sz w:val="20"/>
          <w:szCs w:val="20"/>
        </w:rPr>
      </w:pPr>
    </w:p>
    <w:sectPr w:rsidR="00D633B6" w:rsidRPr="006922BD" w:rsidSect="006922BD">
      <w:type w:val="continuous"/>
      <w:pgSz w:w="11906" w:h="16838" w:code="9"/>
      <w:pgMar w:top="1135" w:right="851" w:bottom="851"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A0CE3" w14:textId="77777777" w:rsidR="004A4869" w:rsidRDefault="004A4869">
      <w:r>
        <w:separator/>
      </w:r>
    </w:p>
  </w:endnote>
  <w:endnote w:type="continuationSeparator" w:id="0">
    <w:p w14:paraId="26A6B942" w14:textId="77777777" w:rsidR="004A4869" w:rsidRDefault="004A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A106" w14:textId="77777777" w:rsidR="00930068" w:rsidRDefault="00930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C2AF" w14:textId="0206EB61" w:rsidR="001B3C33" w:rsidRPr="001B3C33" w:rsidRDefault="00EB29D8" w:rsidP="001B3C33">
    <w:pPr>
      <w:keepLines/>
      <w:spacing w:after="240"/>
      <w:rPr>
        <w:rFonts w:ascii="Arial" w:hAnsi="Arial"/>
        <w:bCs/>
      </w:rPr>
    </w:pPr>
    <w:r w:rsidRPr="00EB29D8">
      <w:rPr>
        <w:rFonts w:ascii="Calibri" w:hAnsi="Calibri" w:cs="Calibri"/>
      </w:rPr>
      <w:t>D24/</w:t>
    </w:r>
    <w:r w:rsidR="00EA378D" w:rsidRPr="00EB29D8">
      <w:rPr>
        <w:rFonts w:ascii="Calibri" w:hAnsi="Calibri" w:cs="Calibri"/>
        <w:noProof/>
      </w:rPr>
      <w:drawing>
        <wp:anchor distT="0" distB="0" distL="114300" distR="114300" simplePos="0" relativeHeight="251659264" behindDoc="1" locked="0" layoutInCell="1" allowOverlap="1" wp14:anchorId="4C3A304B" wp14:editId="0ECF2A95">
          <wp:simplePos x="0" y="0"/>
          <wp:positionH relativeFrom="page">
            <wp:posOffset>-4305</wp:posOffset>
          </wp:positionH>
          <wp:positionV relativeFrom="paragraph">
            <wp:posOffset>-101575</wp:posOffset>
          </wp:positionV>
          <wp:extent cx="7560000" cy="889411"/>
          <wp:effectExtent l="0" t="0" r="3175" b="6350"/>
          <wp:wrapNone/>
          <wp:docPr id="1989319196" name="Picture 198931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Pr="00EB29D8">
      <w:rPr>
        <w:rFonts w:ascii="Calibri" w:hAnsi="Calibri" w:cs="Calibri"/>
      </w:rPr>
      <w:t>276007</w:t>
    </w:r>
    <w:r>
      <w:t xml:space="preserve"> </w:t>
    </w:r>
    <w:r w:rsidR="001B3C33" w:rsidRPr="001B3C33">
      <w:t xml:space="preserve"> </w:t>
    </w:r>
    <w:r w:rsidR="001B3C33" w:rsidRPr="001B3C33">
      <w:rPr>
        <w:rFonts w:ascii="Arial" w:hAnsi="Arial"/>
        <w:bCs/>
      </w:rPr>
      <w:t>Gifts, Benefits and Hospitality Policy</w:t>
    </w:r>
    <w:r w:rsidR="001B3C33">
      <w:rPr>
        <w:rFonts w:ascii="Arial" w:hAnsi="Arial"/>
        <w:bCs/>
      </w:rPr>
      <w:t xml:space="preserve"> </w:t>
    </w:r>
    <w:r w:rsidR="001B3C33" w:rsidRPr="001B3C33">
      <w:rPr>
        <w:rFonts w:ascii="Arial" w:hAnsi="Arial"/>
        <w:bCs/>
      </w:rPr>
      <w:t>and Procedure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9FF4" w14:textId="77777777" w:rsidR="00930068" w:rsidRDefault="009300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451937"/>
      <w:docPartObj>
        <w:docPartGallery w:val="Page Numbers (Bottom of Page)"/>
        <w:docPartUnique/>
      </w:docPartObj>
    </w:sdtPr>
    <w:sdtEndPr>
      <w:rPr>
        <w:noProof/>
      </w:rPr>
    </w:sdtEndPr>
    <w:sdtContent>
      <w:p w14:paraId="6E75DCD2" w14:textId="3CFD0561" w:rsidR="001B3C33" w:rsidRDefault="00EA378D">
        <w:pPr>
          <w:pStyle w:val="Footer"/>
        </w:pPr>
        <w:r>
          <w:rPr>
            <w:noProof/>
          </w:rPr>
          <w:drawing>
            <wp:anchor distT="0" distB="0" distL="114300" distR="114300" simplePos="0" relativeHeight="251659264" behindDoc="1" locked="0" layoutInCell="1" allowOverlap="1" wp14:anchorId="72123A1C" wp14:editId="11FFE2E2">
              <wp:simplePos x="0" y="0"/>
              <wp:positionH relativeFrom="page">
                <wp:posOffset>90698</wp:posOffset>
              </wp:positionH>
              <wp:positionV relativeFrom="paragraph">
                <wp:posOffset>-48136</wp:posOffset>
              </wp:positionV>
              <wp:extent cx="7560000" cy="889411"/>
              <wp:effectExtent l="0" t="0" r="3175" b="6350"/>
              <wp:wrapNone/>
              <wp:docPr id="441020746" name="Picture 44102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001B3C33">
          <w:fldChar w:fldCharType="begin"/>
        </w:r>
        <w:r w:rsidR="001B3C33">
          <w:instrText xml:space="preserve"> PAGE   \* MERGEFORMAT </w:instrText>
        </w:r>
        <w:r w:rsidR="001B3C33">
          <w:fldChar w:fldCharType="separate"/>
        </w:r>
        <w:r w:rsidR="001B3C33">
          <w:rPr>
            <w:noProof/>
          </w:rPr>
          <w:t>2</w:t>
        </w:r>
        <w:r w:rsidR="001B3C33">
          <w:rPr>
            <w:noProof/>
          </w:rPr>
          <w:fldChar w:fldCharType="end"/>
        </w:r>
        <w:r w:rsidR="001B3C33">
          <w:rPr>
            <w:noProof/>
          </w:rPr>
          <w:t xml:space="preserve"> </w:t>
        </w:r>
        <w:r w:rsidR="001B3C33" w:rsidRPr="001B3C33">
          <w:rPr>
            <w:rFonts w:ascii="Arial" w:hAnsi="Arial"/>
            <w:bCs/>
          </w:rPr>
          <w:t>Gifts, Benefits and Hospitality Policy</w:t>
        </w:r>
        <w:r w:rsidR="001B3C33">
          <w:rPr>
            <w:rFonts w:ascii="Arial" w:hAnsi="Arial"/>
            <w:bCs/>
          </w:rPr>
          <w:t xml:space="preserve"> </w:t>
        </w:r>
        <w:r w:rsidR="001B3C33" w:rsidRPr="001B3C33">
          <w:rPr>
            <w:rFonts w:ascii="Arial" w:hAnsi="Arial"/>
            <w:bCs/>
          </w:rPr>
          <w:t>and Procedure</w:t>
        </w:r>
      </w:p>
    </w:sdtContent>
  </w:sdt>
  <w:p w14:paraId="1453CBBD" w14:textId="49A8FB4C" w:rsidR="000D3774" w:rsidRPr="00E75746" w:rsidRDefault="000D3774" w:rsidP="00B01E7E">
    <w:pPr>
      <w:pStyle w:val="DPC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26C5B" w14:textId="77777777" w:rsidR="004A4869" w:rsidRDefault="004A4869" w:rsidP="002862F1">
      <w:pPr>
        <w:spacing w:before="120"/>
      </w:pPr>
      <w:r>
        <w:separator/>
      </w:r>
    </w:p>
  </w:footnote>
  <w:footnote w:type="continuationSeparator" w:id="0">
    <w:p w14:paraId="64F1C6FD" w14:textId="77777777" w:rsidR="004A4869" w:rsidRDefault="004A4869">
      <w:r>
        <w:continuationSeparator/>
      </w:r>
    </w:p>
  </w:footnote>
  <w:footnote w:id="1">
    <w:p w14:paraId="5E63628F" w14:textId="6A670273" w:rsidR="008B7606" w:rsidRDefault="008B7606" w:rsidP="008B7606">
      <w:pPr>
        <w:pStyle w:val="FootnoteText"/>
      </w:pPr>
      <w:r w:rsidRPr="0035035D">
        <w:rPr>
          <w:rStyle w:val="FootnoteReference"/>
          <w:sz w:val="16"/>
          <w:szCs w:val="16"/>
        </w:rPr>
        <w:footnoteRef/>
      </w:r>
      <w:r w:rsidRPr="0035035D">
        <w:rPr>
          <w:sz w:val="16"/>
          <w:szCs w:val="16"/>
        </w:rPr>
        <w:t xml:space="preserve"> </w:t>
      </w:r>
      <w:r w:rsidRPr="00CF5317">
        <w:rPr>
          <w:rFonts w:ascii="Calibri" w:hAnsi="Calibri" w:cs="Calibri"/>
          <w:sz w:val="16"/>
          <w:szCs w:val="16"/>
        </w:rPr>
        <w:t>Note clause 1.4 of the Code of Conduct for Victorian Public Sector Employees which provides that public sector employers are to require contractors and consultants to comply with the code and relevant policies and procedures in certain circumstances. Contractors and consultants are only bound by the code if explicitly required by their contract for services</w:t>
      </w:r>
      <w:r w:rsidR="00F73A97" w:rsidRPr="00CF5317">
        <w:rPr>
          <w:rFonts w:ascii="Calibri" w:hAnsi="Calibri" w:cs="Calibri"/>
          <w:sz w:val="16"/>
          <w:szCs w:val="16"/>
        </w:rPr>
        <w:t xml:space="preserve">. </w:t>
      </w:r>
    </w:p>
  </w:footnote>
  <w:footnote w:id="2">
    <w:p w14:paraId="2A846646" w14:textId="758110F4" w:rsidR="008B7606" w:rsidRDefault="008B7606" w:rsidP="00F3244A">
      <w:pPr>
        <w:pStyle w:val="FootnoteText"/>
        <w:spacing w:before="0"/>
        <w:rPr>
          <w:rFonts w:ascii="Arial" w:hAnsi="Arial"/>
          <w:sz w:val="16"/>
          <w:szCs w:val="16"/>
        </w:rPr>
      </w:pPr>
      <w:r w:rsidRPr="00FD570C">
        <w:rPr>
          <w:rStyle w:val="FootnoteReference"/>
          <w:rFonts w:ascii="Calibri" w:hAnsi="Calibri" w:cs="Calibri"/>
          <w:sz w:val="16"/>
          <w:szCs w:val="16"/>
        </w:rPr>
        <w:footnoteRef/>
      </w:r>
      <w:r w:rsidRPr="00FD570C">
        <w:rPr>
          <w:rFonts w:ascii="Calibri" w:hAnsi="Calibri" w:cs="Calibri"/>
          <w:sz w:val="16"/>
          <w:szCs w:val="16"/>
        </w:rPr>
        <w:t xml:space="preserve"> </w:t>
      </w:r>
      <w:r w:rsidR="000C3B3A">
        <w:rPr>
          <w:rFonts w:ascii="Calibri" w:hAnsi="Calibri" w:cs="Calibri"/>
          <w:sz w:val="16"/>
          <w:szCs w:val="16"/>
        </w:rPr>
        <w:t xml:space="preserve">This policy is applicable to </w:t>
      </w:r>
      <w:r w:rsidR="00F3244A">
        <w:rPr>
          <w:rFonts w:ascii="Calibri" w:hAnsi="Calibri" w:cs="Calibri"/>
          <w:sz w:val="16"/>
          <w:szCs w:val="16"/>
        </w:rPr>
        <w:t xml:space="preserve">the Department’s </w:t>
      </w:r>
      <w:r w:rsidR="000C3B3A">
        <w:rPr>
          <w:rFonts w:ascii="Calibri" w:hAnsi="Calibri" w:cs="Calibri"/>
          <w:sz w:val="16"/>
          <w:szCs w:val="16"/>
        </w:rPr>
        <w:t>divisions, Administrative Offices and Section 53(1)(b) entities</w:t>
      </w:r>
      <w:r w:rsidR="00F3244A">
        <w:rPr>
          <w:rFonts w:ascii="Calibri" w:hAnsi="Calibri" w:cs="Calibri"/>
          <w:sz w:val="16"/>
          <w:szCs w:val="16"/>
        </w:rPr>
        <w:t>.</w:t>
      </w:r>
      <w:r w:rsidR="00033696" w:rsidRPr="00033696">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33C1" w14:textId="77777777" w:rsidR="00930068" w:rsidRDefault="00930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73B6" w14:textId="5A4D777E" w:rsidR="00D93B70" w:rsidRDefault="001F610A">
    <w:pPr>
      <w:pStyle w:val="Header"/>
    </w:pPr>
    <w:r w:rsidRPr="009861E6">
      <w:rPr>
        <w:noProof/>
        <w:sz w:val="18"/>
        <w:szCs w:val="18"/>
      </w:rPr>
      <w:drawing>
        <wp:anchor distT="0" distB="0" distL="114300" distR="114300" simplePos="0" relativeHeight="251657216" behindDoc="1" locked="0" layoutInCell="1" allowOverlap="1" wp14:anchorId="3F87B1D9" wp14:editId="337C4339">
          <wp:simplePos x="0" y="0"/>
          <wp:positionH relativeFrom="page">
            <wp:posOffset>553</wp:posOffset>
          </wp:positionH>
          <wp:positionV relativeFrom="page">
            <wp:posOffset>6573</wp:posOffset>
          </wp:positionV>
          <wp:extent cx="10701203" cy="508883"/>
          <wp:effectExtent l="0" t="0" r="0" b="5715"/>
          <wp:wrapNone/>
          <wp:docPr id="345112903" name="Picture 34511290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10701203" cy="5088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A80E" w14:textId="77777777" w:rsidR="00930068" w:rsidRDefault="009300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0897" w14:textId="135D2ED9" w:rsidR="000D3774" w:rsidRDefault="009861E6">
    <w:pPr>
      <w:pStyle w:val="Header"/>
    </w:pPr>
    <w:r w:rsidRPr="00490CCD">
      <w:rPr>
        <w:noProof/>
        <w:color w:val="FFFFFF" w:themeColor="background1"/>
        <w:sz w:val="18"/>
        <w:szCs w:val="18"/>
      </w:rPr>
      <w:drawing>
        <wp:anchor distT="0" distB="0" distL="114300" distR="114300" simplePos="0" relativeHeight="251657216" behindDoc="1" locked="0" layoutInCell="1" allowOverlap="1" wp14:anchorId="78DB01B6" wp14:editId="6A1DA851">
          <wp:simplePos x="0" y="0"/>
          <wp:positionH relativeFrom="page">
            <wp:posOffset>7818</wp:posOffset>
          </wp:positionH>
          <wp:positionV relativeFrom="page">
            <wp:posOffset>1270</wp:posOffset>
          </wp:positionV>
          <wp:extent cx="10701203" cy="508883"/>
          <wp:effectExtent l="0" t="0" r="0" b="5715"/>
          <wp:wrapNone/>
          <wp:docPr id="124069599" name="Picture 12406959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10701203" cy="5088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DBB"/>
    <w:multiLevelType w:val="hybridMultilevel"/>
    <w:tmpl w:val="6824B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091EDF"/>
    <w:multiLevelType w:val="hybridMultilevel"/>
    <w:tmpl w:val="EC3AF6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B84935"/>
    <w:multiLevelType w:val="hybridMultilevel"/>
    <w:tmpl w:val="5A3052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3B824C0"/>
    <w:multiLevelType w:val="hybridMultilevel"/>
    <w:tmpl w:val="52C6F824"/>
    <w:lvl w:ilvl="0" w:tplc="FFFFFFFF">
      <w:start w:val="1"/>
      <w:numFmt w:val="bullet"/>
      <w:lvlText w:val=""/>
      <w:lvlJc w:val="left"/>
      <w:pPr>
        <w:ind w:left="1440" w:hanging="360"/>
      </w:pPr>
      <w:rPr>
        <w:rFonts w:ascii="Symbol" w:hAnsi="Symbol" w:hint="default"/>
      </w:rPr>
    </w:lvl>
    <w:lvl w:ilvl="1" w:tplc="0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58B2FF4"/>
    <w:multiLevelType w:val="multilevel"/>
    <w:tmpl w:val="ED765D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3F5A"/>
    <w:multiLevelType w:val="hybridMultilevel"/>
    <w:tmpl w:val="09DA69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7D5B92"/>
    <w:multiLevelType w:val="hybridMultilevel"/>
    <w:tmpl w:val="86281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FA072C"/>
    <w:multiLevelType w:val="hybridMultilevel"/>
    <w:tmpl w:val="CAC6AD06"/>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24F50957"/>
    <w:multiLevelType w:val="hybridMultilevel"/>
    <w:tmpl w:val="7CB6EB2C"/>
    <w:lvl w:ilvl="0" w:tplc="A25294E0">
      <w:start w:val="1"/>
      <w:numFmt w:val="bullet"/>
      <w:pStyle w:val="Bullet1VPSC"/>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C459DC"/>
    <w:multiLevelType w:val="hybridMultilevel"/>
    <w:tmpl w:val="28A49926"/>
    <w:lvl w:ilvl="0" w:tplc="04090017">
      <w:start w:val="1"/>
      <w:numFmt w:val="lowerLetter"/>
      <w:lvlText w:val="%1)"/>
      <w:lvlJc w:val="left"/>
      <w:pPr>
        <w:ind w:left="785"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9253DFF"/>
    <w:multiLevelType w:val="hybridMultilevel"/>
    <w:tmpl w:val="386C0FB6"/>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A02EA0"/>
    <w:multiLevelType w:val="multilevel"/>
    <w:tmpl w:val="93F8338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CC2742"/>
    <w:multiLevelType w:val="hybridMultilevel"/>
    <w:tmpl w:val="53D69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A61A47"/>
    <w:multiLevelType w:val="hybridMultilevel"/>
    <w:tmpl w:val="B6DC944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F32E30"/>
    <w:multiLevelType w:val="hybridMultilevel"/>
    <w:tmpl w:val="4288B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9A6D24"/>
    <w:multiLevelType w:val="hybridMultilevel"/>
    <w:tmpl w:val="72522E4E"/>
    <w:lvl w:ilvl="0" w:tplc="F0F0F0A6">
      <w:start w:val="1"/>
      <w:numFmt w:val="decimal"/>
      <w:lvlText w:val="%1."/>
      <w:lvlJc w:val="left"/>
      <w:pPr>
        <w:ind w:left="1080" w:hanging="360"/>
      </w:pPr>
      <w:rPr>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5FD2AFE"/>
    <w:multiLevelType w:val="hybridMultilevel"/>
    <w:tmpl w:val="1DEEB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9E92713"/>
    <w:multiLevelType w:val="multilevel"/>
    <w:tmpl w:val="8EBE89A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D190E41"/>
    <w:multiLevelType w:val="multilevel"/>
    <w:tmpl w:val="ED765D3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AD5D86"/>
    <w:multiLevelType w:val="hybridMultilevel"/>
    <w:tmpl w:val="F09E5C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D64DCE"/>
    <w:multiLevelType w:val="hybridMultilevel"/>
    <w:tmpl w:val="B4665814"/>
    <w:lvl w:ilvl="0" w:tplc="FFFFFFFF">
      <w:start w:val="1"/>
      <w:numFmt w:val="bullet"/>
      <w:lvlText w:val=""/>
      <w:lvlJc w:val="left"/>
      <w:pPr>
        <w:ind w:left="1440" w:hanging="360"/>
      </w:pPr>
      <w:rPr>
        <w:rFonts w:ascii="Symbol" w:hAnsi="Symbol" w:hint="default"/>
      </w:rPr>
    </w:lvl>
    <w:lvl w:ilvl="1" w:tplc="0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EEC4F68"/>
    <w:multiLevelType w:val="hybridMultilevel"/>
    <w:tmpl w:val="1E809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840AC1"/>
    <w:multiLevelType w:val="hybridMultilevel"/>
    <w:tmpl w:val="6AF019BE"/>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EC717D7"/>
    <w:multiLevelType w:val="hybridMultilevel"/>
    <w:tmpl w:val="A27E659A"/>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70CA3F53"/>
    <w:multiLevelType w:val="hybridMultilevel"/>
    <w:tmpl w:val="33E0A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1409958893">
    <w:abstractNumId w:val="27"/>
  </w:num>
  <w:num w:numId="2" w16cid:durableId="1097604846">
    <w:abstractNumId w:val="18"/>
  </w:num>
  <w:num w:numId="3" w16cid:durableId="2095127116">
    <w:abstractNumId w:val="27"/>
  </w:num>
  <w:num w:numId="4" w16cid:durableId="2139687967">
    <w:abstractNumId w:val="18"/>
  </w:num>
  <w:num w:numId="5" w16cid:durableId="2136681008">
    <w:abstractNumId w:val="8"/>
  </w:num>
  <w:num w:numId="6" w16cid:durableId="1636568619">
    <w:abstractNumId w:val="17"/>
  </w:num>
  <w:num w:numId="7" w16cid:durableId="765033827">
    <w:abstractNumId w:val="14"/>
  </w:num>
  <w:num w:numId="8" w16cid:durableId="1192379335">
    <w:abstractNumId w:val="7"/>
  </w:num>
  <w:num w:numId="9" w16cid:durableId="711349755">
    <w:abstractNumId w:val="9"/>
  </w:num>
  <w:num w:numId="10" w16cid:durableId="441538296">
    <w:abstractNumId w:val="12"/>
  </w:num>
  <w:num w:numId="11" w16cid:durableId="1455949815">
    <w:abstractNumId w:val="24"/>
  </w:num>
  <w:num w:numId="12" w16cid:durableId="1725442102">
    <w:abstractNumId w:val="26"/>
  </w:num>
  <w:num w:numId="13" w16cid:durableId="1547255343">
    <w:abstractNumId w:val="1"/>
  </w:num>
  <w:num w:numId="14" w16cid:durableId="1586065099">
    <w:abstractNumId w:val="10"/>
  </w:num>
  <w:num w:numId="15" w16cid:durableId="1591087264">
    <w:abstractNumId w:val="0"/>
  </w:num>
  <w:num w:numId="16" w16cid:durableId="1241057399">
    <w:abstractNumId w:val="13"/>
  </w:num>
  <w:num w:numId="17" w16cid:durableId="874736201">
    <w:abstractNumId w:val="21"/>
  </w:num>
  <w:num w:numId="18" w16cid:durableId="1672370632">
    <w:abstractNumId w:val="6"/>
  </w:num>
  <w:num w:numId="19" w16cid:durableId="1047030999">
    <w:abstractNumId w:val="15"/>
  </w:num>
  <w:num w:numId="20" w16cid:durableId="1898008531">
    <w:abstractNumId w:val="2"/>
  </w:num>
  <w:num w:numId="21" w16cid:durableId="630719032">
    <w:abstractNumId w:val="22"/>
  </w:num>
  <w:num w:numId="22" w16cid:durableId="638077513">
    <w:abstractNumId w:val="3"/>
  </w:num>
  <w:num w:numId="23" w16cid:durableId="1636444642">
    <w:abstractNumId w:val="25"/>
  </w:num>
  <w:num w:numId="24" w16cid:durableId="1178622132">
    <w:abstractNumId w:val="11"/>
  </w:num>
  <w:num w:numId="25" w16cid:durableId="1593313585">
    <w:abstractNumId w:val="4"/>
  </w:num>
  <w:num w:numId="26" w16cid:durableId="187334121">
    <w:abstractNumId w:val="19"/>
  </w:num>
  <w:num w:numId="27" w16cid:durableId="813566358">
    <w:abstractNumId w:val="10"/>
  </w:num>
  <w:num w:numId="28" w16cid:durableId="310914015">
    <w:abstractNumId w:val="16"/>
  </w:num>
  <w:num w:numId="29" w16cid:durableId="1446729025">
    <w:abstractNumId w:val="23"/>
  </w:num>
  <w:num w:numId="30" w16cid:durableId="1256094089">
    <w:abstractNumId w:val="10"/>
  </w:num>
  <w:num w:numId="31" w16cid:durableId="384989241">
    <w:abstractNumId w:val="10"/>
  </w:num>
  <w:num w:numId="32" w16cid:durableId="1087192304">
    <w:abstractNumId w:val="5"/>
  </w:num>
  <w:num w:numId="33" w16cid:durableId="1675910569">
    <w:abstractNumId w:val="10"/>
  </w:num>
  <w:num w:numId="34" w16cid:durableId="1273130703">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06D"/>
    <w:rsid w:val="00000A2C"/>
    <w:rsid w:val="0000233F"/>
    <w:rsid w:val="000072B6"/>
    <w:rsid w:val="0001021B"/>
    <w:rsid w:val="00011D89"/>
    <w:rsid w:val="000137AB"/>
    <w:rsid w:val="000232E5"/>
    <w:rsid w:val="00024D89"/>
    <w:rsid w:val="0002578B"/>
    <w:rsid w:val="00027B63"/>
    <w:rsid w:val="000312D6"/>
    <w:rsid w:val="00031EF2"/>
    <w:rsid w:val="00033696"/>
    <w:rsid w:val="00033D81"/>
    <w:rsid w:val="00034668"/>
    <w:rsid w:val="00036E56"/>
    <w:rsid w:val="00037D82"/>
    <w:rsid w:val="00041BF0"/>
    <w:rsid w:val="0004536B"/>
    <w:rsid w:val="00045E67"/>
    <w:rsid w:val="00046B68"/>
    <w:rsid w:val="000527DD"/>
    <w:rsid w:val="00053800"/>
    <w:rsid w:val="000542DA"/>
    <w:rsid w:val="000578B2"/>
    <w:rsid w:val="00057E27"/>
    <w:rsid w:val="00060959"/>
    <w:rsid w:val="00070C77"/>
    <w:rsid w:val="00074219"/>
    <w:rsid w:val="000745C0"/>
    <w:rsid w:val="00074ED5"/>
    <w:rsid w:val="000815CF"/>
    <w:rsid w:val="0008260B"/>
    <w:rsid w:val="00087DFF"/>
    <w:rsid w:val="00090171"/>
    <w:rsid w:val="000903B7"/>
    <w:rsid w:val="0009080D"/>
    <w:rsid w:val="00096CD1"/>
    <w:rsid w:val="000A012C"/>
    <w:rsid w:val="000A0EB9"/>
    <w:rsid w:val="000A186C"/>
    <w:rsid w:val="000A2BED"/>
    <w:rsid w:val="000B21ED"/>
    <w:rsid w:val="000B3B7B"/>
    <w:rsid w:val="000B543D"/>
    <w:rsid w:val="000B5BF7"/>
    <w:rsid w:val="000B6BC8"/>
    <w:rsid w:val="000C3B3A"/>
    <w:rsid w:val="000C42EA"/>
    <w:rsid w:val="000C4546"/>
    <w:rsid w:val="000C46A2"/>
    <w:rsid w:val="000C4E3A"/>
    <w:rsid w:val="000D1242"/>
    <w:rsid w:val="000D18FB"/>
    <w:rsid w:val="000D3774"/>
    <w:rsid w:val="000D7DEE"/>
    <w:rsid w:val="000E08AF"/>
    <w:rsid w:val="000E1056"/>
    <w:rsid w:val="000E2875"/>
    <w:rsid w:val="000E3418"/>
    <w:rsid w:val="000E3CC7"/>
    <w:rsid w:val="000E6BD4"/>
    <w:rsid w:val="000F1F1E"/>
    <w:rsid w:val="000F2259"/>
    <w:rsid w:val="000F2F61"/>
    <w:rsid w:val="000F6050"/>
    <w:rsid w:val="000F7B11"/>
    <w:rsid w:val="001000E2"/>
    <w:rsid w:val="00100F1F"/>
    <w:rsid w:val="001030F4"/>
    <w:rsid w:val="0010342F"/>
    <w:rsid w:val="0010392D"/>
    <w:rsid w:val="00103E86"/>
    <w:rsid w:val="00104F71"/>
    <w:rsid w:val="00104FE3"/>
    <w:rsid w:val="0011480F"/>
    <w:rsid w:val="00120BD3"/>
    <w:rsid w:val="00122FEA"/>
    <w:rsid w:val="001232BD"/>
    <w:rsid w:val="00124ED5"/>
    <w:rsid w:val="00126795"/>
    <w:rsid w:val="00131937"/>
    <w:rsid w:val="001356E8"/>
    <w:rsid w:val="001447B3"/>
    <w:rsid w:val="001453D3"/>
    <w:rsid w:val="0014610A"/>
    <w:rsid w:val="00154830"/>
    <w:rsid w:val="001566CA"/>
    <w:rsid w:val="00161939"/>
    <w:rsid w:val="00161AA0"/>
    <w:rsid w:val="00162093"/>
    <w:rsid w:val="001634C0"/>
    <w:rsid w:val="00164CF0"/>
    <w:rsid w:val="001735F6"/>
    <w:rsid w:val="001771DD"/>
    <w:rsid w:val="00177590"/>
    <w:rsid w:val="00177995"/>
    <w:rsid w:val="00177A8C"/>
    <w:rsid w:val="001828F5"/>
    <w:rsid w:val="00182B6C"/>
    <w:rsid w:val="00186099"/>
    <w:rsid w:val="00186B33"/>
    <w:rsid w:val="00192F9D"/>
    <w:rsid w:val="00195318"/>
    <w:rsid w:val="00196EB8"/>
    <w:rsid w:val="001979FF"/>
    <w:rsid w:val="00197B17"/>
    <w:rsid w:val="001A1930"/>
    <w:rsid w:val="001A3ACE"/>
    <w:rsid w:val="001A6A0F"/>
    <w:rsid w:val="001A6D8D"/>
    <w:rsid w:val="001A79BB"/>
    <w:rsid w:val="001B3989"/>
    <w:rsid w:val="001B3C33"/>
    <w:rsid w:val="001B47E5"/>
    <w:rsid w:val="001B552D"/>
    <w:rsid w:val="001B5B39"/>
    <w:rsid w:val="001C1999"/>
    <w:rsid w:val="001C2A72"/>
    <w:rsid w:val="001C2F60"/>
    <w:rsid w:val="001C3D52"/>
    <w:rsid w:val="001C5DA5"/>
    <w:rsid w:val="001D0B75"/>
    <w:rsid w:val="001D3B62"/>
    <w:rsid w:val="001D3C09"/>
    <w:rsid w:val="001D44E8"/>
    <w:rsid w:val="001D4AC4"/>
    <w:rsid w:val="001D60EC"/>
    <w:rsid w:val="001E44DF"/>
    <w:rsid w:val="001E4749"/>
    <w:rsid w:val="001E68A5"/>
    <w:rsid w:val="001F610A"/>
    <w:rsid w:val="001F61D2"/>
    <w:rsid w:val="001F6D08"/>
    <w:rsid w:val="001F6E46"/>
    <w:rsid w:val="001F7C91"/>
    <w:rsid w:val="002017A7"/>
    <w:rsid w:val="00206463"/>
    <w:rsid w:val="00206F2F"/>
    <w:rsid w:val="0020761D"/>
    <w:rsid w:val="00207DFC"/>
    <w:rsid w:val="0021053D"/>
    <w:rsid w:val="00210A92"/>
    <w:rsid w:val="00214D82"/>
    <w:rsid w:val="00215AD5"/>
    <w:rsid w:val="00216C03"/>
    <w:rsid w:val="00217BD4"/>
    <w:rsid w:val="00220C04"/>
    <w:rsid w:val="00225B51"/>
    <w:rsid w:val="002333F5"/>
    <w:rsid w:val="00233A31"/>
    <w:rsid w:val="00234587"/>
    <w:rsid w:val="00237C67"/>
    <w:rsid w:val="0024139E"/>
    <w:rsid w:val="00243676"/>
    <w:rsid w:val="00244D44"/>
    <w:rsid w:val="00244EA8"/>
    <w:rsid w:val="00246C5E"/>
    <w:rsid w:val="00250320"/>
    <w:rsid w:val="00251343"/>
    <w:rsid w:val="00254F7A"/>
    <w:rsid w:val="002620BC"/>
    <w:rsid w:val="00263A90"/>
    <w:rsid w:val="0026408B"/>
    <w:rsid w:val="002641D9"/>
    <w:rsid w:val="00267C3E"/>
    <w:rsid w:val="002709BB"/>
    <w:rsid w:val="0027115F"/>
    <w:rsid w:val="002749B1"/>
    <w:rsid w:val="002802E3"/>
    <w:rsid w:val="0028213D"/>
    <w:rsid w:val="002862F1"/>
    <w:rsid w:val="00290F7E"/>
    <w:rsid w:val="00291373"/>
    <w:rsid w:val="0029597D"/>
    <w:rsid w:val="002962C3"/>
    <w:rsid w:val="002A483C"/>
    <w:rsid w:val="002B1729"/>
    <w:rsid w:val="002B29C8"/>
    <w:rsid w:val="002B2F5B"/>
    <w:rsid w:val="002B4DD4"/>
    <w:rsid w:val="002B5277"/>
    <w:rsid w:val="002B77C1"/>
    <w:rsid w:val="002C1FF3"/>
    <w:rsid w:val="002C2728"/>
    <w:rsid w:val="002D10F8"/>
    <w:rsid w:val="002D140D"/>
    <w:rsid w:val="002D1C42"/>
    <w:rsid w:val="002D415C"/>
    <w:rsid w:val="002D67A2"/>
    <w:rsid w:val="002E01D0"/>
    <w:rsid w:val="002E161D"/>
    <w:rsid w:val="002E6C95"/>
    <w:rsid w:val="002E7C36"/>
    <w:rsid w:val="002F296D"/>
    <w:rsid w:val="002F5F31"/>
    <w:rsid w:val="002F7892"/>
    <w:rsid w:val="00300BBE"/>
    <w:rsid w:val="00302216"/>
    <w:rsid w:val="00302599"/>
    <w:rsid w:val="00303E53"/>
    <w:rsid w:val="0030562E"/>
    <w:rsid w:val="00306E5F"/>
    <w:rsid w:val="00306F42"/>
    <w:rsid w:val="00307E14"/>
    <w:rsid w:val="00313924"/>
    <w:rsid w:val="00314054"/>
    <w:rsid w:val="0031510A"/>
    <w:rsid w:val="00316CE3"/>
    <w:rsid w:val="00316F27"/>
    <w:rsid w:val="00325F90"/>
    <w:rsid w:val="003268F9"/>
    <w:rsid w:val="00326A66"/>
    <w:rsid w:val="00327870"/>
    <w:rsid w:val="0033059E"/>
    <w:rsid w:val="00331467"/>
    <w:rsid w:val="0033259D"/>
    <w:rsid w:val="00336814"/>
    <w:rsid w:val="003371ED"/>
    <w:rsid w:val="00337357"/>
    <w:rsid w:val="003406C6"/>
    <w:rsid w:val="003416BB"/>
    <w:rsid w:val="003418CC"/>
    <w:rsid w:val="003452D9"/>
    <w:rsid w:val="003459BD"/>
    <w:rsid w:val="00350D38"/>
    <w:rsid w:val="00352906"/>
    <w:rsid w:val="0036189E"/>
    <w:rsid w:val="00362924"/>
    <w:rsid w:val="0036593F"/>
    <w:rsid w:val="00366A67"/>
    <w:rsid w:val="00373781"/>
    <w:rsid w:val="003744CF"/>
    <w:rsid w:val="00374717"/>
    <w:rsid w:val="00375477"/>
    <w:rsid w:val="0037676C"/>
    <w:rsid w:val="00381450"/>
    <w:rsid w:val="003829E5"/>
    <w:rsid w:val="00382DEA"/>
    <w:rsid w:val="003841BF"/>
    <w:rsid w:val="00384AE7"/>
    <w:rsid w:val="0039419A"/>
    <w:rsid w:val="003956CC"/>
    <w:rsid w:val="00395C9A"/>
    <w:rsid w:val="003A6B67"/>
    <w:rsid w:val="003A706D"/>
    <w:rsid w:val="003A7D43"/>
    <w:rsid w:val="003B0B70"/>
    <w:rsid w:val="003B15E6"/>
    <w:rsid w:val="003B2167"/>
    <w:rsid w:val="003B2C28"/>
    <w:rsid w:val="003B3216"/>
    <w:rsid w:val="003B6ECA"/>
    <w:rsid w:val="003B7D37"/>
    <w:rsid w:val="003C0233"/>
    <w:rsid w:val="003C0646"/>
    <w:rsid w:val="003C1AD3"/>
    <w:rsid w:val="003C2045"/>
    <w:rsid w:val="003C29BD"/>
    <w:rsid w:val="003C2E6A"/>
    <w:rsid w:val="003C31A8"/>
    <w:rsid w:val="003C43A1"/>
    <w:rsid w:val="003C55F4"/>
    <w:rsid w:val="003C7512"/>
    <w:rsid w:val="003C7A3F"/>
    <w:rsid w:val="003D132A"/>
    <w:rsid w:val="003D26F5"/>
    <w:rsid w:val="003D346D"/>
    <w:rsid w:val="003D3E8F"/>
    <w:rsid w:val="003D44FE"/>
    <w:rsid w:val="003D57D2"/>
    <w:rsid w:val="003D6475"/>
    <w:rsid w:val="003E375C"/>
    <w:rsid w:val="003E513B"/>
    <w:rsid w:val="003E6FA6"/>
    <w:rsid w:val="003F0445"/>
    <w:rsid w:val="003F0CF0"/>
    <w:rsid w:val="003F3289"/>
    <w:rsid w:val="003F4D8F"/>
    <w:rsid w:val="00401FCF"/>
    <w:rsid w:val="00406482"/>
    <w:rsid w:val="00407D55"/>
    <w:rsid w:val="004148F9"/>
    <w:rsid w:val="00415075"/>
    <w:rsid w:val="00417A80"/>
    <w:rsid w:val="0042084E"/>
    <w:rsid w:val="00424D65"/>
    <w:rsid w:val="00427389"/>
    <w:rsid w:val="0042792F"/>
    <w:rsid w:val="00430F35"/>
    <w:rsid w:val="00435D7D"/>
    <w:rsid w:val="00435D95"/>
    <w:rsid w:val="00436F62"/>
    <w:rsid w:val="00442A0C"/>
    <w:rsid w:val="00442C6C"/>
    <w:rsid w:val="004436D9"/>
    <w:rsid w:val="00443CBE"/>
    <w:rsid w:val="004441BC"/>
    <w:rsid w:val="004450DF"/>
    <w:rsid w:val="0045135E"/>
    <w:rsid w:val="00451575"/>
    <w:rsid w:val="0045230A"/>
    <w:rsid w:val="00456C62"/>
    <w:rsid w:val="00457337"/>
    <w:rsid w:val="0046021C"/>
    <w:rsid w:val="0047156E"/>
    <w:rsid w:val="0047372D"/>
    <w:rsid w:val="004743DD"/>
    <w:rsid w:val="00474CEA"/>
    <w:rsid w:val="004803F0"/>
    <w:rsid w:val="00483968"/>
    <w:rsid w:val="00484F86"/>
    <w:rsid w:val="00490746"/>
    <w:rsid w:val="00490852"/>
    <w:rsid w:val="004909D3"/>
    <w:rsid w:val="00490C71"/>
    <w:rsid w:val="004946F4"/>
    <w:rsid w:val="00494717"/>
    <w:rsid w:val="00494797"/>
    <w:rsid w:val="0049487E"/>
    <w:rsid w:val="00496D54"/>
    <w:rsid w:val="004A2E78"/>
    <w:rsid w:val="004A3609"/>
    <w:rsid w:val="004A3E81"/>
    <w:rsid w:val="004A3F55"/>
    <w:rsid w:val="004A4869"/>
    <w:rsid w:val="004A526D"/>
    <w:rsid w:val="004A5C62"/>
    <w:rsid w:val="004A707D"/>
    <w:rsid w:val="004B58B6"/>
    <w:rsid w:val="004C6364"/>
    <w:rsid w:val="004C6EEE"/>
    <w:rsid w:val="004C702B"/>
    <w:rsid w:val="004D016B"/>
    <w:rsid w:val="004D1B22"/>
    <w:rsid w:val="004D36F2"/>
    <w:rsid w:val="004D3CE8"/>
    <w:rsid w:val="004D79FF"/>
    <w:rsid w:val="004E350F"/>
    <w:rsid w:val="004E4649"/>
    <w:rsid w:val="004E5C2B"/>
    <w:rsid w:val="004F00DD"/>
    <w:rsid w:val="004F2133"/>
    <w:rsid w:val="004F55F1"/>
    <w:rsid w:val="004F6936"/>
    <w:rsid w:val="00503DC6"/>
    <w:rsid w:val="005055F1"/>
    <w:rsid w:val="005061AB"/>
    <w:rsid w:val="00506F5D"/>
    <w:rsid w:val="00510028"/>
    <w:rsid w:val="005126D0"/>
    <w:rsid w:val="00520AB8"/>
    <w:rsid w:val="00536499"/>
    <w:rsid w:val="00540CD0"/>
    <w:rsid w:val="005416DD"/>
    <w:rsid w:val="00543903"/>
    <w:rsid w:val="00545AA2"/>
    <w:rsid w:val="00546E29"/>
    <w:rsid w:val="00547A95"/>
    <w:rsid w:val="00547D54"/>
    <w:rsid w:val="005514C5"/>
    <w:rsid w:val="00552EC6"/>
    <w:rsid w:val="00555B7E"/>
    <w:rsid w:val="00562CBC"/>
    <w:rsid w:val="00563837"/>
    <w:rsid w:val="00572031"/>
    <w:rsid w:val="00576E84"/>
    <w:rsid w:val="00577EB6"/>
    <w:rsid w:val="00581CF6"/>
    <w:rsid w:val="0058757E"/>
    <w:rsid w:val="005922CE"/>
    <w:rsid w:val="00592408"/>
    <w:rsid w:val="005952F1"/>
    <w:rsid w:val="00596A4B"/>
    <w:rsid w:val="00596F0A"/>
    <w:rsid w:val="00597507"/>
    <w:rsid w:val="0059779D"/>
    <w:rsid w:val="005A5217"/>
    <w:rsid w:val="005A7647"/>
    <w:rsid w:val="005B21B6"/>
    <w:rsid w:val="005B280E"/>
    <w:rsid w:val="005B7A63"/>
    <w:rsid w:val="005B7FE1"/>
    <w:rsid w:val="005C49DA"/>
    <w:rsid w:val="005C50F3"/>
    <w:rsid w:val="005C5D91"/>
    <w:rsid w:val="005D07B8"/>
    <w:rsid w:val="005D17D1"/>
    <w:rsid w:val="005D4BF5"/>
    <w:rsid w:val="005D5956"/>
    <w:rsid w:val="005D5F52"/>
    <w:rsid w:val="005D6597"/>
    <w:rsid w:val="005E14E7"/>
    <w:rsid w:val="005E447E"/>
    <w:rsid w:val="005F0266"/>
    <w:rsid w:val="005F0775"/>
    <w:rsid w:val="005F0CF5"/>
    <w:rsid w:val="005F21EB"/>
    <w:rsid w:val="005F7CCC"/>
    <w:rsid w:val="00605908"/>
    <w:rsid w:val="00606C2B"/>
    <w:rsid w:val="006106FA"/>
    <w:rsid w:val="00610D7C"/>
    <w:rsid w:val="00613414"/>
    <w:rsid w:val="00614F1F"/>
    <w:rsid w:val="00617E68"/>
    <w:rsid w:val="0062408D"/>
    <w:rsid w:val="00627DA7"/>
    <w:rsid w:val="006328FF"/>
    <w:rsid w:val="00633598"/>
    <w:rsid w:val="006358B4"/>
    <w:rsid w:val="006371A6"/>
    <w:rsid w:val="006419AA"/>
    <w:rsid w:val="006426B3"/>
    <w:rsid w:val="00642DF2"/>
    <w:rsid w:val="00644B1D"/>
    <w:rsid w:val="00644B7E"/>
    <w:rsid w:val="006457FC"/>
    <w:rsid w:val="00646819"/>
    <w:rsid w:val="00646A68"/>
    <w:rsid w:val="00646CB7"/>
    <w:rsid w:val="0065092E"/>
    <w:rsid w:val="00654276"/>
    <w:rsid w:val="006557A7"/>
    <w:rsid w:val="00656290"/>
    <w:rsid w:val="00657303"/>
    <w:rsid w:val="006621D7"/>
    <w:rsid w:val="0066302A"/>
    <w:rsid w:val="006643B6"/>
    <w:rsid w:val="00670597"/>
    <w:rsid w:val="0067093F"/>
    <w:rsid w:val="00673388"/>
    <w:rsid w:val="00673881"/>
    <w:rsid w:val="00673A34"/>
    <w:rsid w:val="006768DF"/>
    <w:rsid w:val="00677574"/>
    <w:rsid w:val="00683D2A"/>
    <w:rsid w:val="0068454C"/>
    <w:rsid w:val="00691B62"/>
    <w:rsid w:val="006922BD"/>
    <w:rsid w:val="006A18C2"/>
    <w:rsid w:val="006A2472"/>
    <w:rsid w:val="006A33FD"/>
    <w:rsid w:val="006A51DD"/>
    <w:rsid w:val="006A6228"/>
    <w:rsid w:val="006B077C"/>
    <w:rsid w:val="006B1805"/>
    <w:rsid w:val="006B1A68"/>
    <w:rsid w:val="006B3F4B"/>
    <w:rsid w:val="006B7E46"/>
    <w:rsid w:val="006C14A0"/>
    <w:rsid w:val="006C2428"/>
    <w:rsid w:val="006C4016"/>
    <w:rsid w:val="006D03F9"/>
    <w:rsid w:val="006D2A3F"/>
    <w:rsid w:val="006E138B"/>
    <w:rsid w:val="006E2105"/>
    <w:rsid w:val="006E3CBA"/>
    <w:rsid w:val="006F1FDC"/>
    <w:rsid w:val="006F36B5"/>
    <w:rsid w:val="007013EF"/>
    <w:rsid w:val="007023E0"/>
    <w:rsid w:val="00705E29"/>
    <w:rsid w:val="00706BFE"/>
    <w:rsid w:val="00706F06"/>
    <w:rsid w:val="00711C8C"/>
    <w:rsid w:val="007204B5"/>
    <w:rsid w:val="00721413"/>
    <w:rsid w:val="007216AA"/>
    <w:rsid w:val="00721AB5"/>
    <w:rsid w:val="00721DEF"/>
    <w:rsid w:val="00724A43"/>
    <w:rsid w:val="007346E4"/>
    <w:rsid w:val="00735D59"/>
    <w:rsid w:val="00740F22"/>
    <w:rsid w:val="00741F1A"/>
    <w:rsid w:val="007450F8"/>
    <w:rsid w:val="0074696E"/>
    <w:rsid w:val="00750135"/>
    <w:rsid w:val="0075187D"/>
    <w:rsid w:val="0075285D"/>
    <w:rsid w:val="00754E36"/>
    <w:rsid w:val="00763139"/>
    <w:rsid w:val="007642DA"/>
    <w:rsid w:val="0076737C"/>
    <w:rsid w:val="00772D5E"/>
    <w:rsid w:val="00776928"/>
    <w:rsid w:val="00780B60"/>
    <w:rsid w:val="007828A9"/>
    <w:rsid w:val="00782F2C"/>
    <w:rsid w:val="00784CA4"/>
    <w:rsid w:val="00786F16"/>
    <w:rsid w:val="0079047C"/>
    <w:rsid w:val="007957FF"/>
    <w:rsid w:val="00796E20"/>
    <w:rsid w:val="00797C32"/>
    <w:rsid w:val="00797FA8"/>
    <w:rsid w:val="007A4C84"/>
    <w:rsid w:val="007A57F6"/>
    <w:rsid w:val="007B0914"/>
    <w:rsid w:val="007B1374"/>
    <w:rsid w:val="007B589F"/>
    <w:rsid w:val="007B6186"/>
    <w:rsid w:val="007C200B"/>
    <w:rsid w:val="007C3145"/>
    <w:rsid w:val="007C5A78"/>
    <w:rsid w:val="007C7301"/>
    <w:rsid w:val="007C7859"/>
    <w:rsid w:val="007C7DE4"/>
    <w:rsid w:val="007D0A10"/>
    <w:rsid w:val="007D2BDE"/>
    <w:rsid w:val="007D2FB6"/>
    <w:rsid w:val="007D3989"/>
    <w:rsid w:val="007D3EA2"/>
    <w:rsid w:val="007D4D5A"/>
    <w:rsid w:val="007E0DE2"/>
    <w:rsid w:val="007E5373"/>
    <w:rsid w:val="007F31B6"/>
    <w:rsid w:val="007F546C"/>
    <w:rsid w:val="007F665E"/>
    <w:rsid w:val="00800412"/>
    <w:rsid w:val="0080469E"/>
    <w:rsid w:val="0080587B"/>
    <w:rsid w:val="00806468"/>
    <w:rsid w:val="00816735"/>
    <w:rsid w:val="00820141"/>
    <w:rsid w:val="00820E0C"/>
    <w:rsid w:val="00823F30"/>
    <w:rsid w:val="008260DA"/>
    <w:rsid w:val="00827951"/>
    <w:rsid w:val="00834E9D"/>
    <w:rsid w:val="00840EE7"/>
    <w:rsid w:val="00841862"/>
    <w:rsid w:val="00841B2B"/>
    <w:rsid w:val="00845F0E"/>
    <w:rsid w:val="008516F2"/>
    <w:rsid w:val="00852EE6"/>
    <w:rsid w:val="00853EE4"/>
    <w:rsid w:val="00855535"/>
    <w:rsid w:val="008577EF"/>
    <w:rsid w:val="00860662"/>
    <w:rsid w:val="008633F0"/>
    <w:rsid w:val="00867D9D"/>
    <w:rsid w:val="008711D5"/>
    <w:rsid w:val="00872E0A"/>
    <w:rsid w:val="00875285"/>
    <w:rsid w:val="0087636A"/>
    <w:rsid w:val="008767E9"/>
    <w:rsid w:val="008770B0"/>
    <w:rsid w:val="00884B62"/>
    <w:rsid w:val="0088529C"/>
    <w:rsid w:val="0089270A"/>
    <w:rsid w:val="00893AF6"/>
    <w:rsid w:val="00894BB0"/>
    <w:rsid w:val="00894BC4"/>
    <w:rsid w:val="008A07A8"/>
    <w:rsid w:val="008A1E7B"/>
    <w:rsid w:val="008A371C"/>
    <w:rsid w:val="008A437A"/>
    <w:rsid w:val="008A6BAC"/>
    <w:rsid w:val="008B089D"/>
    <w:rsid w:val="008B225D"/>
    <w:rsid w:val="008B2EE4"/>
    <w:rsid w:val="008B3F9E"/>
    <w:rsid w:val="008B4D3D"/>
    <w:rsid w:val="008B57C7"/>
    <w:rsid w:val="008B7606"/>
    <w:rsid w:val="008C2F92"/>
    <w:rsid w:val="008C748D"/>
    <w:rsid w:val="008D4236"/>
    <w:rsid w:val="008D462F"/>
    <w:rsid w:val="008D54EC"/>
    <w:rsid w:val="008D5A07"/>
    <w:rsid w:val="008E4376"/>
    <w:rsid w:val="008F1451"/>
    <w:rsid w:val="008F353A"/>
    <w:rsid w:val="008F4779"/>
    <w:rsid w:val="008F765E"/>
    <w:rsid w:val="00900719"/>
    <w:rsid w:val="00906490"/>
    <w:rsid w:val="009111B2"/>
    <w:rsid w:val="009121EF"/>
    <w:rsid w:val="009225E4"/>
    <w:rsid w:val="00924AE1"/>
    <w:rsid w:val="009269B1"/>
    <w:rsid w:val="009275C9"/>
    <w:rsid w:val="00930068"/>
    <w:rsid w:val="00932C8A"/>
    <w:rsid w:val="0093483B"/>
    <w:rsid w:val="009363A4"/>
    <w:rsid w:val="00936BF3"/>
    <w:rsid w:val="00937BD9"/>
    <w:rsid w:val="00947D8D"/>
    <w:rsid w:val="00950E2C"/>
    <w:rsid w:val="00951D50"/>
    <w:rsid w:val="009525EB"/>
    <w:rsid w:val="009527D8"/>
    <w:rsid w:val="00955FC7"/>
    <w:rsid w:val="00961400"/>
    <w:rsid w:val="00961EB7"/>
    <w:rsid w:val="00963646"/>
    <w:rsid w:val="0097122E"/>
    <w:rsid w:val="0097227E"/>
    <w:rsid w:val="00975D7B"/>
    <w:rsid w:val="00975DEB"/>
    <w:rsid w:val="009817CA"/>
    <w:rsid w:val="00982BF5"/>
    <w:rsid w:val="009853E1"/>
    <w:rsid w:val="009861E6"/>
    <w:rsid w:val="009865AC"/>
    <w:rsid w:val="00986E6B"/>
    <w:rsid w:val="0099137C"/>
    <w:rsid w:val="00991769"/>
    <w:rsid w:val="00994386"/>
    <w:rsid w:val="0099622E"/>
    <w:rsid w:val="00996295"/>
    <w:rsid w:val="00996541"/>
    <w:rsid w:val="009A279E"/>
    <w:rsid w:val="009A6D3E"/>
    <w:rsid w:val="009B0A6F"/>
    <w:rsid w:val="009B4852"/>
    <w:rsid w:val="009B59E9"/>
    <w:rsid w:val="009B5FD3"/>
    <w:rsid w:val="009B6FA3"/>
    <w:rsid w:val="009C6324"/>
    <w:rsid w:val="009C7A7E"/>
    <w:rsid w:val="009D02E8"/>
    <w:rsid w:val="009D19FE"/>
    <w:rsid w:val="009D3BC8"/>
    <w:rsid w:val="009D51D0"/>
    <w:rsid w:val="009D65DF"/>
    <w:rsid w:val="009D6E8A"/>
    <w:rsid w:val="009D70A4"/>
    <w:rsid w:val="009E08D1"/>
    <w:rsid w:val="009E1B95"/>
    <w:rsid w:val="009E496F"/>
    <w:rsid w:val="009E4B0D"/>
    <w:rsid w:val="009E68FC"/>
    <w:rsid w:val="009E6FE6"/>
    <w:rsid w:val="009E787F"/>
    <w:rsid w:val="009E7F92"/>
    <w:rsid w:val="009E7FD9"/>
    <w:rsid w:val="009F02A3"/>
    <w:rsid w:val="009F2F27"/>
    <w:rsid w:val="009F6BCB"/>
    <w:rsid w:val="009F75E0"/>
    <w:rsid w:val="009F7B78"/>
    <w:rsid w:val="00A00054"/>
    <w:rsid w:val="00A0057A"/>
    <w:rsid w:val="00A00B5C"/>
    <w:rsid w:val="00A03E94"/>
    <w:rsid w:val="00A0605B"/>
    <w:rsid w:val="00A113E3"/>
    <w:rsid w:val="00A11421"/>
    <w:rsid w:val="00A11672"/>
    <w:rsid w:val="00A157B1"/>
    <w:rsid w:val="00A22229"/>
    <w:rsid w:val="00A24C45"/>
    <w:rsid w:val="00A2568E"/>
    <w:rsid w:val="00A34DFE"/>
    <w:rsid w:val="00A44882"/>
    <w:rsid w:val="00A46090"/>
    <w:rsid w:val="00A46664"/>
    <w:rsid w:val="00A523AC"/>
    <w:rsid w:val="00A53CF5"/>
    <w:rsid w:val="00A54715"/>
    <w:rsid w:val="00A6061C"/>
    <w:rsid w:val="00A62D44"/>
    <w:rsid w:val="00A65FEE"/>
    <w:rsid w:val="00A7161C"/>
    <w:rsid w:val="00A742F7"/>
    <w:rsid w:val="00A77AA3"/>
    <w:rsid w:val="00A866DE"/>
    <w:rsid w:val="00A86F1B"/>
    <w:rsid w:val="00A871A1"/>
    <w:rsid w:val="00A872E5"/>
    <w:rsid w:val="00A92E80"/>
    <w:rsid w:val="00A95E3B"/>
    <w:rsid w:val="00A96067"/>
    <w:rsid w:val="00A96E65"/>
    <w:rsid w:val="00A976FC"/>
    <w:rsid w:val="00A97C72"/>
    <w:rsid w:val="00AA3A8B"/>
    <w:rsid w:val="00AA63D4"/>
    <w:rsid w:val="00AB06E8"/>
    <w:rsid w:val="00AB1CD3"/>
    <w:rsid w:val="00AB352F"/>
    <w:rsid w:val="00AB5739"/>
    <w:rsid w:val="00AB6325"/>
    <w:rsid w:val="00AC2500"/>
    <w:rsid w:val="00AC274B"/>
    <w:rsid w:val="00AC6D36"/>
    <w:rsid w:val="00AC73B0"/>
    <w:rsid w:val="00AD0CBA"/>
    <w:rsid w:val="00AD26E2"/>
    <w:rsid w:val="00AD2AB1"/>
    <w:rsid w:val="00AD2ED9"/>
    <w:rsid w:val="00AD525E"/>
    <w:rsid w:val="00AD52DF"/>
    <w:rsid w:val="00AD5CD0"/>
    <w:rsid w:val="00AD6D6E"/>
    <w:rsid w:val="00AD7380"/>
    <w:rsid w:val="00AE126A"/>
    <w:rsid w:val="00AE1CA1"/>
    <w:rsid w:val="00AE3005"/>
    <w:rsid w:val="00AE3630"/>
    <w:rsid w:val="00AE3B0A"/>
    <w:rsid w:val="00AE3BAA"/>
    <w:rsid w:val="00AE59A0"/>
    <w:rsid w:val="00AF0C57"/>
    <w:rsid w:val="00AF26F3"/>
    <w:rsid w:val="00AF4A6D"/>
    <w:rsid w:val="00AF6632"/>
    <w:rsid w:val="00AF7132"/>
    <w:rsid w:val="00B00672"/>
    <w:rsid w:val="00B01AEC"/>
    <w:rsid w:val="00B01B4D"/>
    <w:rsid w:val="00B01E7E"/>
    <w:rsid w:val="00B04610"/>
    <w:rsid w:val="00B05B8A"/>
    <w:rsid w:val="00B06571"/>
    <w:rsid w:val="00B068BA"/>
    <w:rsid w:val="00B13851"/>
    <w:rsid w:val="00B13B1C"/>
    <w:rsid w:val="00B159C7"/>
    <w:rsid w:val="00B21612"/>
    <w:rsid w:val="00B22291"/>
    <w:rsid w:val="00B2417B"/>
    <w:rsid w:val="00B242CD"/>
    <w:rsid w:val="00B24E6F"/>
    <w:rsid w:val="00B25219"/>
    <w:rsid w:val="00B26CB5"/>
    <w:rsid w:val="00B27256"/>
    <w:rsid w:val="00B2752E"/>
    <w:rsid w:val="00B307CC"/>
    <w:rsid w:val="00B30DA8"/>
    <w:rsid w:val="00B44A60"/>
    <w:rsid w:val="00B45141"/>
    <w:rsid w:val="00B506C7"/>
    <w:rsid w:val="00B5273A"/>
    <w:rsid w:val="00B573C5"/>
    <w:rsid w:val="00B62B50"/>
    <w:rsid w:val="00B635B7"/>
    <w:rsid w:val="00B63757"/>
    <w:rsid w:val="00B65950"/>
    <w:rsid w:val="00B672C0"/>
    <w:rsid w:val="00B722EE"/>
    <w:rsid w:val="00B731E0"/>
    <w:rsid w:val="00B75646"/>
    <w:rsid w:val="00B7706A"/>
    <w:rsid w:val="00B822E9"/>
    <w:rsid w:val="00B87CB7"/>
    <w:rsid w:val="00B9028D"/>
    <w:rsid w:val="00B90729"/>
    <w:rsid w:val="00B907DA"/>
    <w:rsid w:val="00B92656"/>
    <w:rsid w:val="00B950BC"/>
    <w:rsid w:val="00B9714C"/>
    <w:rsid w:val="00BA2615"/>
    <w:rsid w:val="00BA31B6"/>
    <w:rsid w:val="00BB5CF9"/>
    <w:rsid w:val="00BB713C"/>
    <w:rsid w:val="00BB7A10"/>
    <w:rsid w:val="00BC1A67"/>
    <w:rsid w:val="00BC366E"/>
    <w:rsid w:val="00BC7D4F"/>
    <w:rsid w:val="00BC7ED7"/>
    <w:rsid w:val="00BD2850"/>
    <w:rsid w:val="00BD7335"/>
    <w:rsid w:val="00BE062E"/>
    <w:rsid w:val="00BE28D2"/>
    <w:rsid w:val="00BE6D06"/>
    <w:rsid w:val="00BF2E6F"/>
    <w:rsid w:val="00BF5EE3"/>
    <w:rsid w:val="00BF7F58"/>
    <w:rsid w:val="00C01381"/>
    <w:rsid w:val="00C03064"/>
    <w:rsid w:val="00C0527D"/>
    <w:rsid w:val="00C069AB"/>
    <w:rsid w:val="00C07649"/>
    <w:rsid w:val="00C079B8"/>
    <w:rsid w:val="00C07B16"/>
    <w:rsid w:val="00C123EA"/>
    <w:rsid w:val="00C12A49"/>
    <w:rsid w:val="00C133EE"/>
    <w:rsid w:val="00C1595B"/>
    <w:rsid w:val="00C160A6"/>
    <w:rsid w:val="00C2730D"/>
    <w:rsid w:val="00C27CD5"/>
    <w:rsid w:val="00C27DE9"/>
    <w:rsid w:val="00C328AD"/>
    <w:rsid w:val="00C33388"/>
    <w:rsid w:val="00C337C7"/>
    <w:rsid w:val="00C37731"/>
    <w:rsid w:val="00C37AB9"/>
    <w:rsid w:val="00C4173A"/>
    <w:rsid w:val="00C4532C"/>
    <w:rsid w:val="00C45EA6"/>
    <w:rsid w:val="00C4611E"/>
    <w:rsid w:val="00C52A69"/>
    <w:rsid w:val="00C54804"/>
    <w:rsid w:val="00C602FF"/>
    <w:rsid w:val="00C61174"/>
    <w:rsid w:val="00C6148F"/>
    <w:rsid w:val="00C62F7A"/>
    <w:rsid w:val="00C63B9C"/>
    <w:rsid w:val="00C642EF"/>
    <w:rsid w:val="00C6682F"/>
    <w:rsid w:val="00C676CE"/>
    <w:rsid w:val="00C67932"/>
    <w:rsid w:val="00C67970"/>
    <w:rsid w:val="00C7275E"/>
    <w:rsid w:val="00C72BF1"/>
    <w:rsid w:val="00C74C5D"/>
    <w:rsid w:val="00C74FA9"/>
    <w:rsid w:val="00C76E88"/>
    <w:rsid w:val="00C859FE"/>
    <w:rsid w:val="00C863C4"/>
    <w:rsid w:val="00C93C3E"/>
    <w:rsid w:val="00C952A3"/>
    <w:rsid w:val="00CA12E3"/>
    <w:rsid w:val="00CA6611"/>
    <w:rsid w:val="00CB177C"/>
    <w:rsid w:val="00CB2C36"/>
    <w:rsid w:val="00CB5B6B"/>
    <w:rsid w:val="00CC2108"/>
    <w:rsid w:val="00CC2BFD"/>
    <w:rsid w:val="00CC772A"/>
    <w:rsid w:val="00CD26B2"/>
    <w:rsid w:val="00CD3476"/>
    <w:rsid w:val="00CD4ACE"/>
    <w:rsid w:val="00CD64DF"/>
    <w:rsid w:val="00CE1DB1"/>
    <w:rsid w:val="00CE750D"/>
    <w:rsid w:val="00CE784F"/>
    <w:rsid w:val="00CF10EA"/>
    <w:rsid w:val="00CF2F50"/>
    <w:rsid w:val="00CF3EA2"/>
    <w:rsid w:val="00CF5317"/>
    <w:rsid w:val="00CF55E8"/>
    <w:rsid w:val="00CF59C1"/>
    <w:rsid w:val="00CF63BE"/>
    <w:rsid w:val="00D02919"/>
    <w:rsid w:val="00D04C61"/>
    <w:rsid w:val="00D04D8E"/>
    <w:rsid w:val="00D05B8D"/>
    <w:rsid w:val="00D07EC0"/>
    <w:rsid w:val="00D07F00"/>
    <w:rsid w:val="00D11C10"/>
    <w:rsid w:val="00D21873"/>
    <w:rsid w:val="00D33E72"/>
    <w:rsid w:val="00D35BD6"/>
    <w:rsid w:val="00D361B5"/>
    <w:rsid w:val="00D411A2"/>
    <w:rsid w:val="00D42E0A"/>
    <w:rsid w:val="00D441FC"/>
    <w:rsid w:val="00D45334"/>
    <w:rsid w:val="00D46817"/>
    <w:rsid w:val="00D50B9C"/>
    <w:rsid w:val="00D52D73"/>
    <w:rsid w:val="00D52E58"/>
    <w:rsid w:val="00D55783"/>
    <w:rsid w:val="00D56C68"/>
    <w:rsid w:val="00D61708"/>
    <w:rsid w:val="00D633B6"/>
    <w:rsid w:val="00D64F99"/>
    <w:rsid w:val="00D714CC"/>
    <w:rsid w:val="00D75EA7"/>
    <w:rsid w:val="00D81F21"/>
    <w:rsid w:val="00D9026D"/>
    <w:rsid w:val="00D9104B"/>
    <w:rsid w:val="00D918CC"/>
    <w:rsid w:val="00D93B70"/>
    <w:rsid w:val="00D95470"/>
    <w:rsid w:val="00D9688E"/>
    <w:rsid w:val="00D97CC0"/>
    <w:rsid w:val="00DA2619"/>
    <w:rsid w:val="00DA4239"/>
    <w:rsid w:val="00DB0B61"/>
    <w:rsid w:val="00DB64FE"/>
    <w:rsid w:val="00DC090B"/>
    <w:rsid w:val="00DC2430"/>
    <w:rsid w:val="00DC2CF1"/>
    <w:rsid w:val="00DC4FCF"/>
    <w:rsid w:val="00DC50E0"/>
    <w:rsid w:val="00DC6386"/>
    <w:rsid w:val="00DC6639"/>
    <w:rsid w:val="00DC7913"/>
    <w:rsid w:val="00DD1130"/>
    <w:rsid w:val="00DD1951"/>
    <w:rsid w:val="00DD2222"/>
    <w:rsid w:val="00DD258E"/>
    <w:rsid w:val="00DD3E6F"/>
    <w:rsid w:val="00DD6628"/>
    <w:rsid w:val="00DE3250"/>
    <w:rsid w:val="00DE4F39"/>
    <w:rsid w:val="00DE6028"/>
    <w:rsid w:val="00DE78A3"/>
    <w:rsid w:val="00DF01E2"/>
    <w:rsid w:val="00DF1A71"/>
    <w:rsid w:val="00DF68C7"/>
    <w:rsid w:val="00E04513"/>
    <w:rsid w:val="00E05E4D"/>
    <w:rsid w:val="00E170DC"/>
    <w:rsid w:val="00E26818"/>
    <w:rsid w:val="00E27FFC"/>
    <w:rsid w:val="00E30B15"/>
    <w:rsid w:val="00E34DA7"/>
    <w:rsid w:val="00E35C4D"/>
    <w:rsid w:val="00E40181"/>
    <w:rsid w:val="00E40F01"/>
    <w:rsid w:val="00E46998"/>
    <w:rsid w:val="00E5090F"/>
    <w:rsid w:val="00E61DDE"/>
    <w:rsid w:val="00E629A1"/>
    <w:rsid w:val="00E63343"/>
    <w:rsid w:val="00E7433A"/>
    <w:rsid w:val="00E75486"/>
    <w:rsid w:val="00E75746"/>
    <w:rsid w:val="00E7578A"/>
    <w:rsid w:val="00E767FD"/>
    <w:rsid w:val="00E82C55"/>
    <w:rsid w:val="00E851B1"/>
    <w:rsid w:val="00E859B5"/>
    <w:rsid w:val="00E87E47"/>
    <w:rsid w:val="00E92AC3"/>
    <w:rsid w:val="00E96F1F"/>
    <w:rsid w:val="00EA378D"/>
    <w:rsid w:val="00EB00E0"/>
    <w:rsid w:val="00EB10C4"/>
    <w:rsid w:val="00EB29D8"/>
    <w:rsid w:val="00EC059F"/>
    <w:rsid w:val="00EC1F24"/>
    <w:rsid w:val="00EC44CF"/>
    <w:rsid w:val="00EC7D93"/>
    <w:rsid w:val="00ED5B9B"/>
    <w:rsid w:val="00ED6BAD"/>
    <w:rsid w:val="00ED7447"/>
    <w:rsid w:val="00EE1488"/>
    <w:rsid w:val="00EE3166"/>
    <w:rsid w:val="00EE3BBC"/>
    <w:rsid w:val="00EE3C89"/>
    <w:rsid w:val="00EE4D5D"/>
    <w:rsid w:val="00EE62E6"/>
    <w:rsid w:val="00EE6391"/>
    <w:rsid w:val="00EE7A6A"/>
    <w:rsid w:val="00EF109B"/>
    <w:rsid w:val="00EF362A"/>
    <w:rsid w:val="00EF36AF"/>
    <w:rsid w:val="00EF5428"/>
    <w:rsid w:val="00F00F9C"/>
    <w:rsid w:val="00F02ABA"/>
    <w:rsid w:val="00F0437A"/>
    <w:rsid w:val="00F11037"/>
    <w:rsid w:val="00F11DD0"/>
    <w:rsid w:val="00F22EF4"/>
    <w:rsid w:val="00F250A9"/>
    <w:rsid w:val="00F30003"/>
    <w:rsid w:val="00F30891"/>
    <w:rsid w:val="00F30FF4"/>
    <w:rsid w:val="00F3244A"/>
    <w:rsid w:val="00F331AD"/>
    <w:rsid w:val="00F41728"/>
    <w:rsid w:val="00F43A37"/>
    <w:rsid w:val="00F4641B"/>
    <w:rsid w:val="00F46EB8"/>
    <w:rsid w:val="00F511E4"/>
    <w:rsid w:val="00F52D09"/>
    <w:rsid w:val="00F52E08"/>
    <w:rsid w:val="00F53D0B"/>
    <w:rsid w:val="00F54866"/>
    <w:rsid w:val="00F55B21"/>
    <w:rsid w:val="00F56EF6"/>
    <w:rsid w:val="00F60EB0"/>
    <w:rsid w:val="00F64696"/>
    <w:rsid w:val="00F6492F"/>
    <w:rsid w:val="00F65AA9"/>
    <w:rsid w:val="00F6768F"/>
    <w:rsid w:val="00F67BD9"/>
    <w:rsid w:val="00F72C2C"/>
    <w:rsid w:val="00F73838"/>
    <w:rsid w:val="00F73A97"/>
    <w:rsid w:val="00F7495D"/>
    <w:rsid w:val="00F76CAB"/>
    <w:rsid w:val="00F772C6"/>
    <w:rsid w:val="00F77836"/>
    <w:rsid w:val="00F8091E"/>
    <w:rsid w:val="00F82582"/>
    <w:rsid w:val="00F85195"/>
    <w:rsid w:val="00F91BF4"/>
    <w:rsid w:val="00F938BA"/>
    <w:rsid w:val="00F94A4E"/>
    <w:rsid w:val="00FA0843"/>
    <w:rsid w:val="00FA25C6"/>
    <w:rsid w:val="00FA2C46"/>
    <w:rsid w:val="00FB01FB"/>
    <w:rsid w:val="00FB4CDA"/>
    <w:rsid w:val="00FC0F81"/>
    <w:rsid w:val="00FC395C"/>
    <w:rsid w:val="00FC582B"/>
    <w:rsid w:val="00FD1273"/>
    <w:rsid w:val="00FD2FEB"/>
    <w:rsid w:val="00FD3766"/>
    <w:rsid w:val="00FD47C4"/>
    <w:rsid w:val="00FD570C"/>
    <w:rsid w:val="00FD64FF"/>
    <w:rsid w:val="00FE19A5"/>
    <w:rsid w:val="00FE2DCF"/>
    <w:rsid w:val="00FE5B90"/>
    <w:rsid w:val="00FF0342"/>
    <w:rsid w:val="00FF12A7"/>
    <w:rsid w:val="00FF186D"/>
    <w:rsid w:val="00FF2FCE"/>
    <w:rsid w:val="00FF4F7D"/>
    <w:rsid w:val="00FF5998"/>
    <w:rsid w:val="00FF600A"/>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6344AF"/>
  <w15:docId w15:val="{9C1641D5-DA54-4F29-9EC3-FC9F140A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A79BB"/>
    <w:rPr>
      <w:rFonts w:ascii="Cambria" w:hAnsi="Cambria"/>
      <w:lang w:eastAsia="en-US"/>
    </w:rPr>
  </w:style>
  <w:style w:type="paragraph" w:styleId="Heading1">
    <w:name w:val="heading 1"/>
    <w:next w:val="DPCbody"/>
    <w:link w:val="Heading1Char"/>
    <w:uiPriority w:val="1"/>
    <w:qFormat/>
    <w:rsid w:val="00B30DA8"/>
    <w:pPr>
      <w:keepNext/>
      <w:keepLines/>
      <w:spacing w:before="400" w:after="320" w:line="560" w:lineRule="atLeast"/>
      <w:outlineLvl w:val="0"/>
    </w:pPr>
    <w:rPr>
      <w:rFonts w:asciiTheme="majorHAnsi" w:eastAsia="MS Gothic" w:hAnsiTheme="majorHAnsi" w:cs="Arial"/>
      <w:bCs/>
      <w:color w:val="201547" w:themeColor="accent1"/>
      <w:kern w:val="32"/>
      <w:sz w:val="44"/>
      <w:szCs w:val="44"/>
      <w:lang w:eastAsia="en-US"/>
    </w:rPr>
  </w:style>
  <w:style w:type="paragraph" w:styleId="Heading2">
    <w:name w:val="heading 2"/>
    <w:next w:val="DPCbody"/>
    <w:link w:val="Heading2Char"/>
    <w:uiPriority w:val="1"/>
    <w:qFormat/>
    <w:rsid w:val="00B30DA8"/>
    <w:pPr>
      <w:keepNext/>
      <w:keepLines/>
      <w:spacing w:before="280" w:after="120"/>
      <w:outlineLvl w:val="1"/>
    </w:pPr>
    <w:rPr>
      <w:rFonts w:asciiTheme="majorHAnsi" w:eastAsia="MS Gothic" w:hAnsiTheme="majorHAnsi"/>
      <w:bCs/>
      <w:iCs/>
      <w:color w:val="201547" w:themeColor="accent1"/>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B30DA8"/>
    <w:pPr>
      <w:keepNext/>
      <w:keepLines/>
      <w:spacing w:before="240" w:after="120"/>
      <w:outlineLvl w:val="3"/>
    </w:pPr>
    <w:rPr>
      <w:rFonts w:asciiTheme="majorHAnsi" w:eastAsia="MS Mincho" w:hAnsiTheme="majorHAnsi"/>
      <w:b/>
      <w:bCs/>
      <w:color w:val="201547" w:themeColor="accent1"/>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7">
    <w:name w:val="heading 7"/>
    <w:basedOn w:val="Normal"/>
    <w:next w:val="Normal"/>
    <w:link w:val="Heading7Char"/>
    <w:unhideWhenUsed/>
    <w:qFormat/>
    <w:rsid w:val="003A706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76E88"/>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B30DA8"/>
    <w:rPr>
      <w:rFonts w:asciiTheme="majorHAnsi" w:eastAsia="MS Gothic" w:hAnsiTheme="majorHAnsi" w:cs="Arial"/>
      <w:bCs/>
      <w:color w:val="201547" w:themeColor="accent1"/>
      <w:kern w:val="32"/>
      <w:sz w:val="44"/>
      <w:szCs w:val="44"/>
      <w:lang w:eastAsia="en-US"/>
    </w:rPr>
  </w:style>
  <w:style w:type="character" w:customStyle="1" w:styleId="Heading2Char">
    <w:name w:val="Heading 2 Char"/>
    <w:link w:val="Heading2"/>
    <w:uiPriority w:val="1"/>
    <w:rsid w:val="00B30DA8"/>
    <w:rPr>
      <w:rFonts w:asciiTheme="majorHAnsi" w:eastAsia="MS Gothic" w:hAnsiTheme="majorHAnsi"/>
      <w:bCs/>
      <w:iCs/>
      <w:color w:val="201547" w:themeColor="accent1"/>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B30DA8"/>
    <w:rPr>
      <w:rFonts w:asciiTheme="majorHAnsi" w:eastAsia="MS Mincho" w:hAnsiTheme="majorHAnsi"/>
      <w:b/>
      <w:bCs/>
      <w:color w:val="201547" w:themeColor="accent1"/>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uiPriority w:val="99"/>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numPr>
        <w:numId w:val="4"/>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99"/>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4"/>
      </w:numPr>
      <w:spacing w:after="60"/>
    </w:pPr>
  </w:style>
  <w:style w:type="paragraph" w:customStyle="1" w:styleId="DPCtablebullet">
    <w:name w:val="DPC table bullet"/>
    <w:basedOn w:val="DPCtabletext"/>
    <w:uiPriority w:val="3"/>
    <w:qFormat/>
    <w:rsid w:val="00C76E88"/>
    <w:pPr>
      <w:numPr>
        <w:ilvl w:val="6"/>
        <w:numId w:val="4"/>
      </w:numPr>
    </w:pPr>
  </w:style>
  <w:style w:type="paragraph" w:customStyle="1" w:styleId="DPCtablecolhead">
    <w:name w:val="DPC table col head"/>
    <w:uiPriority w:val="3"/>
    <w:qFormat/>
    <w:rsid w:val="00B30DA8"/>
    <w:pPr>
      <w:spacing w:before="80" w:after="60"/>
    </w:pPr>
    <w:rPr>
      <w:rFonts w:asciiTheme="majorHAnsi" w:hAnsiTheme="majorHAnsi"/>
      <w:b/>
      <w:color w:val="201547" w:themeColor="accent1"/>
      <w:lang w:eastAsia="en-US"/>
    </w:rPr>
  </w:style>
  <w:style w:type="paragraph" w:customStyle="1" w:styleId="DPCbulletindent">
    <w:name w:val="DPC bullet indent"/>
    <w:basedOn w:val="DPCbody"/>
    <w:rsid w:val="00C76E88"/>
    <w:pPr>
      <w:numPr>
        <w:ilvl w:val="4"/>
        <w:numId w:val="4"/>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99"/>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99"/>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2"/>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4"/>
      </w:numPr>
    </w:pPr>
  </w:style>
  <w:style w:type="paragraph" w:customStyle="1" w:styleId="DPCnumberdigit">
    <w:name w:val="DPC number digit"/>
    <w:basedOn w:val="DPCbody"/>
    <w:uiPriority w:val="4"/>
    <w:rsid w:val="00C76E88"/>
    <w:pPr>
      <w:numPr>
        <w:numId w:val="3"/>
      </w:numPr>
    </w:pPr>
  </w:style>
  <w:style w:type="paragraph" w:customStyle="1" w:styleId="DPCnumberloweralphaindent">
    <w:name w:val="DPC number lower alpha indent"/>
    <w:basedOn w:val="DPCbody"/>
    <w:uiPriority w:val="4"/>
    <w:qFormat/>
    <w:rsid w:val="00C76E88"/>
    <w:pPr>
      <w:numPr>
        <w:ilvl w:val="3"/>
        <w:numId w:val="3"/>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
      </w:numPr>
    </w:pPr>
  </w:style>
  <w:style w:type="paragraph" w:customStyle="1" w:styleId="DPCnumberlowerroman">
    <w:name w:val="DPC number lower roman"/>
    <w:basedOn w:val="DPCbody"/>
    <w:uiPriority w:val="4"/>
    <w:qFormat/>
    <w:rsid w:val="00C76E88"/>
    <w:pPr>
      <w:numPr>
        <w:ilvl w:val="4"/>
        <w:numId w:val="3"/>
      </w:numPr>
    </w:pPr>
  </w:style>
  <w:style w:type="paragraph" w:customStyle="1" w:styleId="DPCnumberlowerromanindent">
    <w:name w:val="DPC number lower roman indent"/>
    <w:basedOn w:val="DPCbody"/>
    <w:uiPriority w:val="4"/>
    <w:qFormat/>
    <w:rsid w:val="00C76E88"/>
    <w:pPr>
      <w:numPr>
        <w:ilvl w:val="5"/>
        <w:numId w:val="3"/>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3A706D"/>
    <w:rPr>
      <w:rFonts w:ascii="Tahoma" w:hAnsi="Tahoma" w:cs="Tahoma"/>
      <w:sz w:val="16"/>
      <w:szCs w:val="16"/>
    </w:rPr>
  </w:style>
  <w:style w:type="character" w:customStyle="1" w:styleId="BalloonTextChar">
    <w:name w:val="Balloon Text Char"/>
    <w:basedOn w:val="DefaultParagraphFont"/>
    <w:link w:val="BalloonText"/>
    <w:uiPriority w:val="99"/>
    <w:semiHidden/>
    <w:rsid w:val="003A706D"/>
    <w:rPr>
      <w:rFonts w:ascii="Tahoma" w:hAnsi="Tahoma" w:cs="Tahoma"/>
      <w:sz w:val="16"/>
      <w:szCs w:val="16"/>
      <w:lang w:eastAsia="en-US"/>
    </w:rPr>
  </w:style>
  <w:style w:type="character" w:customStyle="1" w:styleId="Heading7Char">
    <w:name w:val="Heading 7 Char"/>
    <w:basedOn w:val="DefaultParagraphFont"/>
    <w:link w:val="Heading7"/>
    <w:rsid w:val="003A706D"/>
    <w:rPr>
      <w:rFonts w:asciiTheme="majorHAnsi" w:eastAsiaTheme="majorEastAsia" w:hAnsiTheme="majorHAnsi" w:cstheme="majorBidi"/>
      <w:i/>
      <w:iCs/>
      <w:color w:val="404040" w:themeColor="text1" w:themeTint="BF"/>
      <w:lang w:eastAsia="en-US"/>
    </w:rPr>
  </w:style>
  <w:style w:type="paragraph" w:styleId="ListParagraph">
    <w:name w:val="List Paragraph"/>
    <w:basedOn w:val="Normal"/>
    <w:uiPriority w:val="34"/>
    <w:qFormat/>
    <w:rsid w:val="003A706D"/>
    <w:pPr>
      <w:spacing w:after="200" w:line="276" w:lineRule="auto"/>
      <w:ind w:left="720"/>
      <w:contextualSpacing/>
    </w:pPr>
    <w:rPr>
      <w:rFonts w:asciiTheme="minorHAnsi" w:eastAsiaTheme="minorHAnsi" w:hAnsiTheme="minorHAnsi" w:cstheme="minorBidi"/>
      <w:sz w:val="22"/>
      <w:szCs w:val="22"/>
    </w:rPr>
  </w:style>
  <w:style w:type="paragraph" w:customStyle="1" w:styleId="H2VPSC">
    <w:name w:val="H2 VPSC"/>
    <w:next w:val="Normal"/>
    <w:qFormat/>
    <w:rsid w:val="003A706D"/>
    <w:pPr>
      <w:widowControl w:val="0"/>
      <w:spacing w:before="200" w:after="100"/>
    </w:pPr>
    <w:rPr>
      <w:rFonts w:ascii="Arial" w:hAnsi="Arial" w:cs="Tahoma"/>
      <w:b/>
      <w:color w:val="201547" w:themeColor="accent1"/>
      <w:sz w:val="24"/>
    </w:rPr>
  </w:style>
  <w:style w:type="paragraph" w:customStyle="1" w:styleId="Bullet1VPSC">
    <w:name w:val="Bullet 1 VPSC"/>
    <w:qFormat/>
    <w:rsid w:val="003A706D"/>
    <w:pPr>
      <w:numPr>
        <w:numId w:val="5"/>
      </w:numPr>
      <w:spacing w:after="100" w:line="276" w:lineRule="auto"/>
    </w:pPr>
    <w:rPr>
      <w:rFonts w:ascii="Arial" w:eastAsia="Calibri" w:hAnsi="Arial" w:cs="Tahoma"/>
      <w:lang w:eastAsia="en-US"/>
    </w:rPr>
  </w:style>
  <w:style w:type="paragraph" w:customStyle="1" w:styleId="H1VPSC">
    <w:name w:val="H1 VPSC"/>
    <w:next w:val="Normal"/>
    <w:qFormat/>
    <w:rsid w:val="003A706D"/>
    <w:pPr>
      <w:spacing w:before="200" w:after="100"/>
    </w:pPr>
    <w:rPr>
      <w:rFonts w:ascii="Arial" w:hAnsi="Arial" w:cs="Tahoma"/>
      <w:b/>
      <w:color w:val="201547" w:themeColor="accent1"/>
      <w:sz w:val="28"/>
      <w:szCs w:val="28"/>
    </w:rPr>
  </w:style>
  <w:style w:type="paragraph" w:styleId="BodyText">
    <w:name w:val="Body Text"/>
    <w:basedOn w:val="Normal"/>
    <w:next w:val="Normal"/>
    <w:link w:val="BodyTextChar"/>
    <w:uiPriority w:val="99"/>
    <w:unhideWhenUsed/>
    <w:rsid w:val="00D64F99"/>
    <w:pPr>
      <w:spacing w:before="60" w:after="120" w:line="240" w:lineRule="exact"/>
    </w:pPr>
    <w:rPr>
      <w:rFonts w:ascii="Arial" w:eastAsia="Cambria" w:hAnsi="Arial"/>
      <w:szCs w:val="24"/>
      <w:lang w:val="en-GB"/>
    </w:rPr>
  </w:style>
  <w:style w:type="character" w:customStyle="1" w:styleId="BodyTextChar">
    <w:name w:val="Body Text Char"/>
    <w:basedOn w:val="DefaultParagraphFont"/>
    <w:link w:val="BodyText"/>
    <w:uiPriority w:val="99"/>
    <w:rsid w:val="00D64F99"/>
    <w:rPr>
      <w:rFonts w:ascii="Arial" w:eastAsia="Cambria" w:hAnsi="Arial"/>
      <w:szCs w:val="24"/>
      <w:lang w:val="en-GB" w:eastAsia="en-US"/>
    </w:rPr>
  </w:style>
  <w:style w:type="paragraph" w:customStyle="1" w:styleId="DHSBodyText">
    <w:name w:val="DHS Body Text"/>
    <w:basedOn w:val="Normal"/>
    <w:rsid w:val="008767E9"/>
    <w:pPr>
      <w:spacing w:line="240" w:lineRule="exact"/>
    </w:pPr>
    <w:rPr>
      <w:rFonts w:ascii="Verdana" w:hAnsi="Verdana"/>
      <w:sz w:val="18"/>
    </w:rPr>
  </w:style>
  <w:style w:type="table" w:customStyle="1" w:styleId="TableGrid1">
    <w:name w:val="Table Grid1"/>
    <w:basedOn w:val="TableNormal"/>
    <w:next w:val="TableGrid"/>
    <w:uiPriority w:val="59"/>
    <w:rsid w:val="00FC582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40F01"/>
    <w:rPr>
      <w:rFonts w:asciiTheme="majorHAnsi" w:hAnsiTheme="majorHAnsi" w:cs="Arial"/>
      <w:lang w:eastAsia="en-US"/>
    </w:rPr>
  </w:style>
  <w:style w:type="character" w:customStyle="1" w:styleId="aw-tagstyle">
    <w:name w:val="aw-tagstyle"/>
    <w:basedOn w:val="DefaultParagraphFont"/>
    <w:rsid w:val="00552EC6"/>
  </w:style>
  <w:style w:type="character" w:customStyle="1" w:styleId="resolver-file-info">
    <w:name w:val="resolver-file-info"/>
    <w:basedOn w:val="DefaultParagraphFont"/>
    <w:rsid w:val="00552EC6"/>
  </w:style>
  <w:style w:type="paragraph" w:styleId="Caption">
    <w:name w:val="caption"/>
    <w:basedOn w:val="Normal"/>
    <w:next w:val="Normal"/>
    <w:uiPriority w:val="35"/>
    <w:unhideWhenUsed/>
    <w:qFormat/>
    <w:rsid w:val="009527D8"/>
    <w:pPr>
      <w:spacing w:after="200"/>
    </w:pPr>
    <w:rPr>
      <w:i/>
      <w:iCs/>
      <w:color w:val="000000" w:themeColor="text2"/>
      <w:sz w:val="18"/>
      <w:szCs w:val="18"/>
    </w:rPr>
  </w:style>
  <w:style w:type="paragraph" w:customStyle="1" w:styleId="Bullet1">
    <w:name w:val="Bullet 1"/>
    <w:basedOn w:val="Normal"/>
    <w:qFormat/>
    <w:rsid w:val="002D67A2"/>
    <w:pPr>
      <w:keepLines/>
      <w:numPr>
        <w:numId w:val="14"/>
      </w:numPr>
      <w:spacing w:after="160" w:line="288" w:lineRule="auto"/>
    </w:pPr>
    <w:rPr>
      <w:rFonts w:ascii="VIC" w:eastAsia="VIC" w:hAnsi="VIC"/>
      <w:sz w:val="22"/>
      <w:szCs w:val="22"/>
    </w:rPr>
  </w:style>
  <w:style w:type="paragraph" w:customStyle="1" w:styleId="Bullet2">
    <w:name w:val="Bullet 2"/>
    <w:basedOn w:val="Bullet1"/>
    <w:qFormat/>
    <w:rsid w:val="002D67A2"/>
    <w:pPr>
      <w:numPr>
        <w:ilvl w:val="1"/>
      </w:numPr>
      <w:ind w:left="1134" w:hanging="567"/>
    </w:pPr>
  </w:style>
  <w:style w:type="paragraph" w:customStyle="1" w:styleId="ListHeading3">
    <w:name w:val="List Heading 3"/>
    <w:basedOn w:val="Heading3"/>
    <w:qFormat/>
    <w:rsid w:val="00352906"/>
    <w:pPr>
      <w:numPr>
        <w:numId w:val="17"/>
      </w:numPr>
      <w:tabs>
        <w:tab w:val="num" w:pos="360"/>
      </w:tabs>
      <w:spacing w:before="280" w:after="120"/>
      <w:ind w:left="567" w:hanging="567"/>
      <w:contextualSpacing/>
    </w:pPr>
    <w:rPr>
      <w:rFonts w:ascii="VIC" w:eastAsia="VIC" w:hAnsi="VIC" w:cstheme="majorBidi"/>
      <w:bCs w:val="0"/>
      <w:color w:val="000000" w:themeColor="text2"/>
      <w:sz w:val="36"/>
      <w:szCs w:val="28"/>
    </w:rPr>
  </w:style>
  <w:style w:type="character" w:styleId="CommentReference">
    <w:name w:val="annotation reference"/>
    <w:basedOn w:val="DefaultParagraphFont"/>
    <w:uiPriority w:val="99"/>
    <w:semiHidden/>
    <w:unhideWhenUsed/>
    <w:rsid w:val="00AC2500"/>
    <w:rPr>
      <w:sz w:val="16"/>
      <w:szCs w:val="16"/>
    </w:rPr>
  </w:style>
  <w:style w:type="paragraph" w:styleId="CommentText">
    <w:name w:val="annotation text"/>
    <w:basedOn w:val="Normal"/>
    <w:link w:val="CommentTextChar"/>
    <w:uiPriority w:val="99"/>
    <w:unhideWhenUsed/>
    <w:rsid w:val="00AC2500"/>
  </w:style>
  <w:style w:type="character" w:customStyle="1" w:styleId="CommentTextChar">
    <w:name w:val="Comment Text Char"/>
    <w:basedOn w:val="DefaultParagraphFont"/>
    <w:link w:val="CommentText"/>
    <w:uiPriority w:val="99"/>
    <w:rsid w:val="00AC250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C2500"/>
    <w:rPr>
      <w:b/>
      <w:bCs/>
    </w:rPr>
  </w:style>
  <w:style w:type="character" w:customStyle="1" w:styleId="CommentSubjectChar">
    <w:name w:val="Comment Subject Char"/>
    <w:basedOn w:val="CommentTextChar"/>
    <w:link w:val="CommentSubject"/>
    <w:uiPriority w:val="99"/>
    <w:semiHidden/>
    <w:rsid w:val="00AC2500"/>
    <w:rPr>
      <w:rFonts w:ascii="Cambria" w:hAnsi="Cambria"/>
      <w:b/>
      <w:bCs/>
      <w:lang w:eastAsia="en-US"/>
    </w:rPr>
  </w:style>
  <w:style w:type="paragraph" w:styleId="TOCHeading">
    <w:name w:val="TOC Heading"/>
    <w:basedOn w:val="Heading1"/>
    <w:next w:val="Normal"/>
    <w:uiPriority w:val="39"/>
    <w:unhideWhenUsed/>
    <w:qFormat/>
    <w:rsid w:val="0087636A"/>
    <w:pPr>
      <w:spacing w:before="240" w:after="0" w:line="259" w:lineRule="auto"/>
      <w:outlineLvl w:val="9"/>
    </w:pPr>
    <w:rPr>
      <w:rFonts w:eastAsiaTheme="majorEastAsia" w:cstheme="majorBidi"/>
      <w:bCs w:val="0"/>
      <w:color w:val="170F34" w:themeColor="accent1" w:themeShade="BF"/>
      <w:kern w:val="0"/>
      <w:sz w:val="32"/>
      <w:szCs w:val="32"/>
      <w:lang w:val="en-US"/>
    </w:rPr>
  </w:style>
  <w:style w:type="character" w:styleId="UnresolvedMention">
    <w:name w:val="Unresolved Mention"/>
    <w:basedOn w:val="DefaultParagraphFont"/>
    <w:uiPriority w:val="99"/>
    <w:semiHidden/>
    <w:unhideWhenUsed/>
    <w:rsid w:val="00100F1F"/>
    <w:rPr>
      <w:color w:val="605E5C"/>
      <w:shd w:val="clear" w:color="auto" w:fill="E1DFDD"/>
    </w:rPr>
  </w:style>
  <w:style w:type="paragraph" w:styleId="Revision">
    <w:name w:val="Revision"/>
    <w:hidden/>
    <w:uiPriority w:val="71"/>
    <w:rsid w:val="00DD2222"/>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89347">
      <w:bodyDiv w:val="1"/>
      <w:marLeft w:val="0"/>
      <w:marRight w:val="0"/>
      <w:marTop w:val="0"/>
      <w:marBottom w:val="0"/>
      <w:divBdr>
        <w:top w:val="none" w:sz="0" w:space="0" w:color="auto"/>
        <w:left w:val="none" w:sz="0" w:space="0" w:color="auto"/>
        <w:bottom w:val="none" w:sz="0" w:space="0" w:color="auto"/>
        <w:right w:val="none" w:sz="0" w:space="0" w:color="auto"/>
      </w:divBdr>
    </w:div>
    <w:div w:id="874125708">
      <w:bodyDiv w:val="1"/>
      <w:marLeft w:val="0"/>
      <w:marRight w:val="0"/>
      <w:marTop w:val="0"/>
      <w:marBottom w:val="0"/>
      <w:divBdr>
        <w:top w:val="none" w:sz="0" w:space="0" w:color="auto"/>
        <w:left w:val="none" w:sz="0" w:space="0" w:color="auto"/>
        <w:bottom w:val="none" w:sz="0" w:space="0" w:color="auto"/>
        <w:right w:val="none" w:sz="0" w:space="0" w:color="auto"/>
      </w:divBdr>
    </w:div>
    <w:div w:id="1011764879">
      <w:bodyDiv w:val="1"/>
      <w:marLeft w:val="0"/>
      <w:marRight w:val="0"/>
      <w:marTop w:val="0"/>
      <w:marBottom w:val="0"/>
      <w:divBdr>
        <w:top w:val="none" w:sz="0" w:space="0" w:color="auto"/>
        <w:left w:val="none" w:sz="0" w:space="0" w:color="auto"/>
        <w:bottom w:val="none" w:sz="0" w:space="0" w:color="auto"/>
        <w:right w:val="none" w:sz="0" w:space="0" w:color="auto"/>
      </w:divBdr>
    </w:div>
    <w:div w:id="1236626326">
      <w:bodyDiv w:val="1"/>
      <w:marLeft w:val="0"/>
      <w:marRight w:val="0"/>
      <w:marTop w:val="0"/>
      <w:marBottom w:val="0"/>
      <w:divBdr>
        <w:top w:val="none" w:sz="0" w:space="0" w:color="auto"/>
        <w:left w:val="none" w:sz="0" w:space="0" w:color="auto"/>
        <w:bottom w:val="none" w:sz="0" w:space="0" w:color="auto"/>
        <w:right w:val="none" w:sz="0" w:space="0" w:color="auto"/>
      </w:divBdr>
    </w:div>
    <w:div w:id="1263761859">
      <w:bodyDiv w:val="1"/>
      <w:marLeft w:val="0"/>
      <w:marRight w:val="0"/>
      <w:marTop w:val="0"/>
      <w:marBottom w:val="0"/>
      <w:divBdr>
        <w:top w:val="none" w:sz="0" w:space="0" w:color="auto"/>
        <w:left w:val="none" w:sz="0" w:space="0" w:color="auto"/>
        <w:bottom w:val="none" w:sz="0" w:space="0" w:color="auto"/>
        <w:right w:val="none" w:sz="0" w:space="0" w:color="auto"/>
      </w:divBdr>
      <w:divsChild>
        <w:div w:id="374156690">
          <w:marLeft w:val="446"/>
          <w:marRight w:val="0"/>
          <w:marTop w:val="120"/>
          <w:marBottom w:val="120"/>
          <w:divBdr>
            <w:top w:val="none" w:sz="0" w:space="0" w:color="auto"/>
            <w:left w:val="none" w:sz="0" w:space="0" w:color="auto"/>
            <w:bottom w:val="none" w:sz="0" w:space="0" w:color="auto"/>
            <w:right w:val="none" w:sz="0" w:space="0" w:color="auto"/>
          </w:divBdr>
        </w:div>
      </w:divsChild>
    </w:div>
    <w:div w:id="18876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P04179.internal.vic.gov.au/TRIMResolver/record.aspx?record=D18%2f64285&amp;dbid=PP&amp;chksum=SIySGElQBHURuX6vn%2fwSZw%3d%3d"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vpsc.vic.gov.au/html-resources/gifts-benefits-and-hospitality-policy-framework/appendix-a-take-the-gift-tes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vpsc.vic.gov.au/ethics-behaviours-culture/gifts-benefits-hospitality/minimum-accountabilities/" TargetMode="External"/><Relationship Id="rId25" Type="http://schemas.openxmlformats.org/officeDocument/2006/relationships/hyperlink" Target="mailto:GBH@dgs.vic.gov.au" TargetMode="External"/><Relationship Id="rId2" Type="http://schemas.openxmlformats.org/officeDocument/2006/relationships/customXml" Target="../customXml/item2.xml"/><Relationship Id="rId16" Type="http://schemas.openxmlformats.org/officeDocument/2006/relationships/hyperlink" Target="https://vpsc.vic.gov.au/ethics-behaviours-culture/gifts-benefits-hospitality/minimum-accountabilities/" TargetMode="External"/><Relationship Id="rId20" Type="http://schemas.openxmlformats.org/officeDocument/2006/relationships/hyperlink" Target="http://vpsc.vic.gov.au/html-resources/gifts-benefits-and-hospitality-policy-framework/appendix-a-take-the-gift-t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Gifts@dpc.vic.gov.a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vpsc.vic.gov.au/ethics-behaviours-culture/codes-of-conduct/code-of-conduct-for-victorian-public-sector-employe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7976E-DAC2-4244-9E21-3AA96457C55A}">
  <ds:schemaRefs>
    <ds:schemaRef ds:uri="http://www.w3.org/2001/XMLSchema"/>
  </ds:schemaRefs>
</ds:datastoreItem>
</file>

<file path=customXml/itemProps2.xml><?xml version="1.0" encoding="utf-8"?>
<ds:datastoreItem xmlns:ds="http://schemas.openxmlformats.org/officeDocument/2006/customXml" ds:itemID="{2C974B03-7CAB-4208-B70D-E9C16AA3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20</Pages>
  <Words>7618</Words>
  <Characters>43427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50944</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To</dc:creator>
  <cp:keywords/>
  <dc:description/>
  <cp:lastModifiedBy>Angela Borg (DGS)</cp:lastModifiedBy>
  <cp:revision>6</cp:revision>
  <cp:lastPrinted>2017-05-17T04:49:00Z</cp:lastPrinted>
  <dcterms:created xsi:type="dcterms:W3CDTF">2025-02-13T03:47:00Z</dcterms:created>
  <dcterms:modified xsi:type="dcterms:W3CDTF">2025-06-27T02:02:00Z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210a4181-ae39-43b6-8b07-a4bfc1ea9665</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2023-04-21T01:06:13Z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849b0eee-063e-42df-9e10-ff2500c148c2</vt:lpwstr>
  </property>
  <property fmtid="{D5CDD505-2E9C-101B-9397-08002B2CF9AE}" pid="11" name="MSIP_Label_7158ebbd-6c5e-441f-bfc9-4eb8c11e3978_ContentBits">
    <vt:lpwstr>2</vt:lpwstr>
  </property>
</Properties>
</file>