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C80AF4F" w:rsidR="00DA77A1" w:rsidRDefault="00C511D6" w:rsidP="007868CF">
      <w:pPr>
        <w:pStyle w:val="Reference"/>
      </w:pPr>
      <w:r>
        <w:t>2</w:t>
      </w:r>
      <w:r w:rsidR="00D436AB">
        <w:t>8</w:t>
      </w:r>
      <w:r w:rsidR="00A20486">
        <w:t xml:space="preserve"> July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7B6FC30" w:rsidR="00ED3400" w:rsidRDefault="00E9372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61E96513"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F59F1">
        <w:rPr>
          <w:rFonts w:ascii="Calibri" w:eastAsia="Calibri" w:hAnsi="Calibri" w:cs="Times New Roman"/>
          <w:bCs/>
          <w:sz w:val="24"/>
          <w:szCs w:val="24"/>
          <w:lang w:eastAsia="en-US"/>
        </w:rPr>
        <w:t>1</w:t>
      </w:r>
      <w:r w:rsidR="00C219B4">
        <w:rPr>
          <w:rFonts w:ascii="Calibri" w:eastAsia="Calibri" w:hAnsi="Calibri" w:cs="Times New Roman"/>
          <w:bCs/>
          <w:sz w:val="24"/>
          <w:szCs w:val="24"/>
          <w:lang w:eastAsia="en-US"/>
        </w:rPr>
        <w:t>7 June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709433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9A73C1">
        <w:rPr>
          <w:rFonts w:ascii="Calibri" w:eastAsia="Calibri" w:hAnsi="Calibri" w:cs="Times New Roman"/>
          <w:sz w:val="24"/>
          <w:szCs w:val="24"/>
          <w:lang w:eastAsia="en-US"/>
        </w:rPr>
        <w:t>18 July 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4C8E4390"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219B4">
        <w:rPr>
          <w:rFonts w:ascii="Calibri" w:eastAsia="Calibri" w:hAnsi="Calibri" w:cs="Times New Roman"/>
          <w:sz w:val="24"/>
          <w:szCs w:val="24"/>
          <w:lang w:eastAsia="en-US"/>
        </w:rPr>
        <w:t xml:space="preserve">Magistrate Peter Reardon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A20486">
        <w:rPr>
          <w:rFonts w:ascii="Calibri" w:eastAsia="Calibri" w:hAnsi="Calibri" w:cs="Times New Roman"/>
          <w:sz w:val="24"/>
          <w:szCs w:val="24"/>
          <w:lang w:eastAsia="en-US"/>
        </w:rPr>
        <w:t>,</w:t>
      </w:r>
      <w:r w:rsidR="00282851">
        <w:rPr>
          <w:rFonts w:ascii="Calibri" w:eastAsia="Calibri" w:hAnsi="Calibri" w:cs="Times New Roman"/>
          <w:sz w:val="24"/>
          <w:szCs w:val="24"/>
          <w:lang w:eastAsia="en-US"/>
        </w:rPr>
        <w:t xml:space="preserve"> </w:t>
      </w:r>
      <w:r w:rsidR="00C219B4">
        <w:rPr>
          <w:rFonts w:ascii="Calibri" w:eastAsia="Calibri" w:hAnsi="Calibri" w:cs="Times New Roman"/>
          <w:sz w:val="24"/>
          <w:szCs w:val="24"/>
          <w:lang w:eastAsia="en-US"/>
        </w:rPr>
        <w:t xml:space="preserve">Dr June Smith </w:t>
      </w:r>
      <w:r w:rsidR="00282851">
        <w:rPr>
          <w:rFonts w:ascii="Calibri" w:eastAsia="Calibri" w:hAnsi="Calibri" w:cs="Times New Roman"/>
          <w:sz w:val="24"/>
          <w:szCs w:val="24"/>
          <w:lang w:eastAsia="en-US"/>
        </w:rPr>
        <w:t xml:space="preserve">and </w:t>
      </w:r>
      <w:r w:rsidR="00C219B4">
        <w:rPr>
          <w:rFonts w:ascii="Calibri" w:eastAsia="Calibri" w:hAnsi="Calibri" w:cs="Times New Roman"/>
          <w:sz w:val="24"/>
          <w:szCs w:val="24"/>
          <w:lang w:eastAsia="en-US"/>
        </w:rPr>
        <w:t>Ms Judy Bourke</w:t>
      </w:r>
      <w:r w:rsidR="00993D4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F5308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E93728">
        <w:rPr>
          <w:rFonts w:ascii="Calibri" w:eastAsia="Calibri" w:hAnsi="Calibri" w:cs="Times New Roman"/>
          <w:sz w:val="24"/>
          <w:szCs w:val="24"/>
          <w:lang w:eastAsia="en-US"/>
        </w:rPr>
        <w:t xml:space="preserve">s Amara Hughes instructed Ms Yana Podolskaya </w:t>
      </w:r>
      <w:r w:rsidRPr="007868CF">
        <w:rPr>
          <w:rFonts w:ascii="Calibri" w:eastAsia="Calibri" w:hAnsi="Calibri" w:cs="Times New Roman"/>
          <w:sz w:val="24"/>
          <w:szCs w:val="24"/>
          <w:lang w:eastAsia="en-US"/>
        </w:rPr>
        <w:t>appeared on behalf of the Stewards.</w:t>
      </w:r>
    </w:p>
    <w:p w14:paraId="00BC45E3" w14:textId="122EBE61"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r</w:t>
      </w:r>
      <w:r w:rsidR="00E93728">
        <w:rPr>
          <w:rFonts w:ascii="Calibri" w:eastAsia="Calibri" w:hAnsi="Calibri" w:cs="Times New Roman"/>
          <w:sz w:val="24"/>
          <w:szCs w:val="24"/>
          <w:lang w:eastAsia="en-US"/>
        </w:rPr>
        <w:t xml:space="preserve"> Gerry Orr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5A142241" w14:textId="5C8A9901" w:rsidR="00013608" w:rsidRDefault="00013608"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Angus Downing appeared as a witness.</w:t>
      </w:r>
    </w:p>
    <w:p w14:paraId="041B2973" w14:textId="74599426" w:rsidR="00013608" w:rsidRDefault="00013608"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Joe Fujimaki appeared as a witness.</w:t>
      </w:r>
    </w:p>
    <w:p w14:paraId="31B4D54C" w14:textId="5FA0E271"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85F2D8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5E6BF7">
        <w:rPr>
          <w:rFonts w:ascii="Calibri" w:eastAsia="Calibri" w:hAnsi="Calibri" w:cs="Times New Roman"/>
          <w:b/>
          <w:sz w:val="24"/>
          <w:szCs w:val="24"/>
          <w:lang w:eastAsia="en-US"/>
        </w:rPr>
        <w:t>s and particulars</w:t>
      </w:r>
      <w:r w:rsidR="005C65EF">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41DFC231"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Charge No. 1 of 5</w:t>
      </w:r>
      <w:r w:rsidRPr="007B496A">
        <w:rPr>
          <w:rFonts w:ascii="Calibri" w:hAnsi="Calibri" w:cs="Calibri"/>
          <w:sz w:val="24"/>
          <w:szCs w:val="24"/>
          <w:lang w:eastAsia="en-US"/>
        </w:rPr>
        <w:t> </w:t>
      </w:r>
    </w:p>
    <w:p w14:paraId="4029A44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890D0ED" w14:textId="35F4CB35"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Greyhounds Australasia Rule 84A(4)(a), as in force at the relevant time, reads as follows:  </w:t>
      </w:r>
    </w:p>
    <w:p w14:paraId="06ABDB5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A0B01F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An offence is committed if a person (including an official):  </w:t>
      </w:r>
    </w:p>
    <w:p w14:paraId="6355F96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44EAF0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4 (a) It shall be an offence for any person to acquire, attempt to acquire, administer or allow to be administered to any greyhound, any Permanently Banned Prohibited Substance referred to in Rule 79A.  </w:t>
      </w:r>
    </w:p>
    <w:p w14:paraId="2951699E" w14:textId="77777777" w:rsidR="006E2861" w:rsidRDefault="006E2861" w:rsidP="007B496A">
      <w:pPr>
        <w:spacing w:line="276" w:lineRule="auto"/>
        <w:jc w:val="both"/>
        <w:rPr>
          <w:rFonts w:ascii="Calibri" w:hAnsi="Calibri" w:cs="Calibri"/>
          <w:b/>
          <w:bCs/>
          <w:sz w:val="24"/>
          <w:szCs w:val="24"/>
          <w:lang w:eastAsia="en-US"/>
        </w:rPr>
      </w:pPr>
    </w:p>
    <w:p w14:paraId="455F9722" w14:textId="77777777" w:rsidR="006E2861" w:rsidRDefault="006E2861" w:rsidP="007B496A">
      <w:pPr>
        <w:spacing w:line="276" w:lineRule="auto"/>
        <w:jc w:val="both"/>
        <w:rPr>
          <w:rFonts w:ascii="Calibri" w:hAnsi="Calibri" w:cs="Calibri"/>
          <w:b/>
          <w:bCs/>
          <w:sz w:val="24"/>
          <w:szCs w:val="24"/>
          <w:lang w:eastAsia="en-US"/>
        </w:rPr>
      </w:pPr>
    </w:p>
    <w:p w14:paraId="504F687A" w14:textId="77777777" w:rsidR="006E2861" w:rsidRDefault="006E2861" w:rsidP="007B496A">
      <w:pPr>
        <w:spacing w:line="276" w:lineRule="auto"/>
        <w:jc w:val="both"/>
        <w:rPr>
          <w:rFonts w:ascii="Calibri" w:hAnsi="Calibri" w:cs="Calibri"/>
          <w:b/>
          <w:bCs/>
          <w:sz w:val="24"/>
          <w:szCs w:val="24"/>
          <w:lang w:eastAsia="en-US"/>
        </w:rPr>
      </w:pPr>
    </w:p>
    <w:p w14:paraId="5CD95E2F" w14:textId="77777777" w:rsidR="006E2861" w:rsidRDefault="006E2861" w:rsidP="007B496A">
      <w:pPr>
        <w:spacing w:line="276" w:lineRule="auto"/>
        <w:jc w:val="both"/>
        <w:rPr>
          <w:rFonts w:ascii="Calibri" w:hAnsi="Calibri" w:cs="Calibri"/>
          <w:b/>
          <w:bCs/>
          <w:sz w:val="24"/>
          <w:szCs w:val="24"/>
          <w:lang w:eastAsia="en-US"/>
        </w:rPr>
      </w:pPr>
    </w:p>
    <w:p w14:paraId="68BFBFC3" w14:textId="77777777" w:rsidR="006E2861" w:rsidRDefault="006E2861" w:rsidP="007B496A">
      <w:pPr>
        <w:spacing w:line="276" w:lineRule="auto"/>
        <w:jc w:val="both"/>
        <w:rPr>
          <w:rFonts w:ascii="Calibri" w:hAnsi="Calibri" w:cs="Calibri"/>
          <w:b/>
          <w:bCs/>
          <w:sz w:val="24"/>
          <w:szCs w:val="24"/>
          <w:lang w:eastAsia="en-US"/>
        </w:rPr>
      </w:pPr>
    </w:p>
    <w:p w14:paraId="5352AB78" w14:textId="1F2C9873"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lastRenderedPageBreak/>
        <w:t>Particulars of the Charge being:</w:t>
      </w:r>
      <w:r w:rsidRPr="007B496A">
        <w:rPr>
          <w:rFonts w:ascii="Calibri" w:hAnsi="Calibri" w:cs="Calibri"/>
          <w:sz w:val="24"/>
          <w:szCs w:val="24"/>
          <w:lang w:eastAsia="en-US"/>
        </w:rPr>
        <w:t> </w:t>
      </w:r>
    </w:p>
    <w:p w14:paraId="2588FE4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38EA70F" w14:textId="77777777" w:rsidR="007B496A" w:rsidRPr="007B496A" w:rsidRDefault="007B496A" w:rsidP="006E2861">
      <w:pPr>
        <w:numPr>
          <w:ilvl w:val="0"/>
          <w:numId w:val="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were, at all relevant times, a trainer registered with Greyhound Racing Victoria (GRV) (Member No. 165700) and a person bound by the Greyhounds Australasia Rules and Local Racing Rules. </w:t>
      </w:r>
    </w:p>
    <w:p w14:paraId="62AB9AB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C5AC454" w14:textId="3668E752" w:rsidR="007B496A" w:rsidRPr="007B496A" w:rsidRDefault="007B496A" w:rsidP="006E2861">
      <w:pPr>
        <w:numPr>
          <w:ilvl w:val="0"/>
          <w:numId w:val="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14 January 2019 and 12 March 2019 you were interacting with a person named Jim via WhatsApp from your mobile phone. “Jim” managed a website anabolicjim.com </w:t>
      </w:r>
    </w:p>
    <w:p w14:paraId="712ABBA8"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F6E00AA" w14:textId="717EF7B3" w:rsidR="007B496A" w:rsidRPr="007B496A" w:rsidRDefault="007B496A" w:rsidP="006E2861">
      <w:pPr>
        <w:numPr>
          <w:ilvl w:val="0"/>
          <w:numId w:val="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14 and 15 January 2019 you enquired about ordering Winstrol (stanozolol) in tablet form to be sent to Australia and you were quoted the price of $130USD. You further asked if they would enhance greyhounds racing performance, speed and stamina. </w:t>
      </w:r>
    </w:p>
    <w:p w14:paraId="0A1C2B2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5AFAC16" w14:textId="77777777" w:rsidR="007B496A" w:rsidRPr="007B496A" w:rsidRDefault="007B496A" w:rsidP="006E2861">
      <w:pPr>
        <w:numPr>
          <w:ilvl w:val="0"/>
          <w:numId w:val="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15 January 2019 you placed an order for 100 Winstrol tablets at the price of $182AUD including delivery.  </w:t>
      </w:r>
    </w:p>
    <w:p w14:paraId="6F69C80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82C382B" w14:textId="77777777" w:rsidR="007B496A" w:rsidRPr="007B496A" w:rsidRDefault="007B496A" w:rsidP="006E2861">
      <w:pPr>
        <w:numPr>
          <w:ilvl w:val="0"/>
          <w:numId w:val="6"/>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further messaged that you wanted the substance to enhance greyhound performance and wanted to ensure the substance would not be detectable in urine testing. </w:t>
      </w:r>
    </w:p>
    <w:p w14:paraId="6373B24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88BDDEE" w14:textId="2EF16FBC" w:rsidR="007B496A" w:rsidRPr="007B496A" w:rsidRDefault="007B496A" w:rsidP="006E2861">
      <w:pPr>
        <w:numPr>
          <w:ilvl w:val="0"/>
          <w:numId w:val="7"/>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provided your delivery details and asked what dosage you provide a 33 kg dog and further instructions. </w:t>
      </w:r>
    </w:p>
    <w:p w14:paraId="58CDE8DF"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E6BA50D" w14:textId="77777777" w:rsidR="007B496A" w:rsidRPr="007B496A" w:rsidRDefault="007B496A" w:rsidP="006E2861">
      <w:pPr>
        <w:numPr>
          <w:ilvl w:val="0"/>
          <w:numId w:val="8"/>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15 January 2019 you paid for the Winstrol and asked how long until they would arrive and your reconfirmed your address. You also stated if they worked you would place many more orders. You further asked for how could you avoid detection in urine including if any masking agents were available. </w:t>
      </w:r>
    </w:p>
    <w:p w14:paraId="32A7CF1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AC0B0CB" w14:textId="77777777" w:rsidR="007B496A" w:rsidRPr="007B496A" w:rsidRDefault="007B496A" w:rsidP="006E2861">
      <w:pPr>
        <w:numPr>
          <w:ilvl w:val="0"/>
          <w:numId w:val="9"/>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After paying for the items, between 16 January 2019 and 12 March 2019 you made numerous attempts to track your order and confirm the delivery date. Eventually you believed the Winstrol was not going to arrive and demanded your money back.  </w:t>
      </w:r>
    </w:p>
    <w:p w14:paraId="7D4B5D38"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F4428C0" w14:textId="77777777" w:rsidR="007B496A" w:rsidRPr="007B496A" w:rsidRDefault="007B496A" w:rsidP="006E2861">
      <w:pPr>
        <w:numPr>
          <w:ilvl w:val="0"/>
          <w:numId w:val="10"/>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have acquired, attempt to acquire, administer or allow to be administered to any greyhound, any Permanently Banned Prohibited Substance referred to in Rule 79A.  </w:t>
      </w:r>
    </w:p>
    <w:p w14:paraId="04DC2DE3"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DD912AB" w14:textId="77777777" w:rsidR="007B496A" w:rsidRPr="007B496A" w:rsidRDefault="007B496A" w:rsidP="006E2861">
      <w:pPr>
        <w:numPr>
          <w:ilvl w:val="0"/>
          <w:numId w:val="11"/>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lastRenderedPageBreak/>
        <w:t>At the time of the relevant conduct described, it was an offence under Local Rule of Racing 84A (4) (a) (as then in force) to engage in the conduct described in particulars 3, 4 and 5. </w:t>
      </w:r>
    </w:p>
    <w:p w14:paraId="5BADDC3F"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7E74A95" w14:textId="77777777" w:rsidR="007B496A" w:rsidRPr="007B496A" w:rsidRDefault="007B496A" w:rsidP="006E2861">
      <w:pPr>
        <w:numPr>
          <w:ilvl w:val="0"/>
          <w:numId w:val="1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By reason of Greyhounds Australasia Rule 2 (as currently in force), the rescinding or variation of the Old Rules and commencement of the New Rules does not: </w:t>
      </w:r>
    </w:p>
    <w:p w14:paraId="3F250CF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B6F73F1" w14:textId="77777777" w:rsidR="007B496A" w:rsidRPr="007B496A" w:rsidRDefault="007B496A" w:rsidP="006E2861">
      <w:pPr>
        <w:numPr>
          <w:ilvl w:val="0"/>
          <w:numId w:val="1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the previous operation of the Old Rules (including Rule 84A (4) (a)); </w:t>
      </w:r>
    </w:p>
    <w:p w14:paraId="4DBFA2F7" w14:textId="77777777" w:rsidR="007B496A" w:rsidRPr="007B496A" w:rsidRDefault="007B496A" w:rsidP="006E2861">
      <w:pPr>
        <w:numPr>
          <w:ilvl w:val="0"/>
          <w:numId w:val="1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obligation or liability imposed, created or incurred prior to the recission or variation of the Old Rules (including by virtue of Rule 84A (4) (a)); or  </w:t>
      </w:r>
    </w:p>
    <w:p w14:paraId="4BDBC355" w14:textId="77777777" w:rsidR="007B496A" w:rsidRPr="007B496A" w:rsidRDefault="007B496A" w:rsidP="006E2861">
      <w:pPr>
        <w:numPr>
          <w:ilvl w:val="0"/>
          <w:numId w:val="1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penalty incurred, or liable to be incurred, in respect of any offence committed pursuant to the Old Rules (including a breach of Rule 84A (4) (a)). </w:t>
      </w:r>
    </w:p>
    <w:p w14:paraId="48E17968"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7663CAA"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Charge No. 2 of 5</w:t>
      </w:r>
      <w:r w:rsidRPr="007B496A">
        <w:rPr>
          <w:rFonts w:ascii="Calibri" w:hAnsi="Calibri" w:cs="Calibri"/>
          <w:sz w:val="24"/>
          <w:szCs w:val="24"/>
          <w:lang w:eastAsia="en-US"/>
        </w:rPr>
        <w:t> </w:t>
      </w:r>
    </w:p>
    <w:p w14:paraId="7831EC0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E395B3B" w14:textId="2F40C2BD"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Greyhounds Australasia Rule 86 (o), as in force at the relevant time, reads as follows:  </w:t>
      </w:r>
    </w:p>
    <w:p w14:paraId="696DBC6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1E095D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An offence is committed if a person:  </w:t>
      </w:r>
    </w:p>
    <w:p w14:paraId="0FE0AF8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9BA626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(o) has, in relation to a greyhound or greyhound racing, done a thing, or omitted to do a thing, which, in the opinion of the Stewards or the Controlling Body, as the case may be, is negligent, dishonest, corrupt, fraudulent or improper, or constitutes misconduct, </w:t>
      </w:r>
    </w:p>
    <w:p w14:paraId="3E5EB2A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1F8C6A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Particulars of the Charge being:</w:t>
      </w:r>
      <w:r w:rsidRPr="007B496A">
        <w:rPr>
          <w:rFonts w:ascii="Calibri" w:hAnsi="Calibri" w:cs="Calibri"/>
          <w:sz w:val="24"/>
          <w:szCs w:val="24"/>
          <w:lang w:eastAsia="en-US"/>
        </w:rPr>
        <w:t> </w:t>
      </w:r>
    </w:p>
    <w:p w14:paraId="4FEAA70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8176D25" w14:textId="77777777" w:rsidR="007B496A" w:rsidRPr="007B496A" w:rsidRDefault="007B496A" w:rsidP="006E2861">
      <w:pPr>
        <w:numPr>
          <w:ilvl w:val="0"/>
          <w:numId w:val="16"/>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were, at all relevant times, a trainer registered with Greyhound Racing Victoria (GRV) (Member No. 165700) and a person bound by the Greyhounds Australasia Rules and Local Racing Rules. </w:t>
      </w:r>
    </w:p>
    <w:p w14:paraId="35C312F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7BB3E36" w14:textId="74D41730" w:rsidR="007B496A" w:rsidRPr="007B496A" w:rsidRDefault="007B496A" w:rsidP="006E2861">
      <w:pPr>
        <w:numPr>
          <w:ilvl w:val="0"/>
          <w:numId w:val="17"/>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14 January 2019 and 12 March 2019 you were interacting with a person named Jim via WhatsApp from your mobile phone. “Jim” managed a website anabolicjim.com </w:t>
      </w:r>
    </w:p>
    <w:p w14:paraId="054E651A"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B8954DD" w14:textId="078A933D" w:rsidR="007B496A" w:rsidRPr="007B496A" w:rsidRDefault="007B496A" w:rsidP="006E2861">
      <w:pPr>
        <w:numPr>
          <w:ilvl w:val="0"/>
          <w:numId w:val="18"/>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14 and 15 January 2019 you enquired about ordering Winstrol (stanozolol) in tablet form to be sent to Australia and you were quoted the price of $130USD. You further asked if they would enhance greyhounds racing performance, speed and stamina. </w:t>
      </w:r>
    </w:p>
    <w:p w14:paraId="4E89618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76F3736" w14:textId="77777777" w:rsidR="007B496A" w:rsidRPr="007B496A" w:rsidRDefault="007B496A" w:rsidP="006E2861">
      <w:pPr>
        <w:numPr>
          <w:ilvl w:val="0"/>
          <w:numId w:val="19"/>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lastRenderedPageBreak/>
        <w:t>On 15 January 2019 you placed an order for 100 Winstrol tablets at the price of $182AUD including delivery.  </w:t>
      </w:r>
    </w:p>
    <w:p w14:paraId="50A5CAD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362703F" w14:textId="77777777" w:rsidR="007B496A" w:rsidRPr="007B496A" w:rsidRDefault="007B496A" w:rsidP="006E2861">
      <w:pPr>
        <w:numPr>
          <w:ilvl w:val="0"/>
          <w:numId w:val="20"/>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further messaged that you wanted the substance to enhance greyhound performance and wanted to ensure the substance would not be detectable in urine testing. </w:t>
      </w:r>
    </w:p>
    <w:p w14:paraId="7278DCD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1BC96D8" w14:textId="6A3F35F1" w:rsidR="007B496A" w:rsidRPr="007B496A" w:rsidRDefault="007B496A" w:rsidP="006E2861">
      <w:pPr>
        <w:numPr>
          <w:ilvl w:val="0"/>
          <w:numId w:val="21"/>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provided your delivery details and asked what dosage you provide a 33 kg dog and further instructions. </w:t>
      </w:r>
    </w:p>
    <w:p w14:paraId="5AF3B09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1CB5033" w14:textId="77777777" w:rsidR="007B496A" w:rsidRPr="007B496A" w:rsidRDefault="007B496A" w:rsidP="006E2861">
      <w:pPr>
        <w:numPr>
          <w:ilvl w:val="0"/>
          <w:numId w:val="2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15 January 2019 you paid for the Winstrol and asked how long until they would arrive and your reconfirmed your address. You also stated if they worked you would place many more orders. You further asked for how could you avoid detection in urine including if any masking agents were available. </w:t>
      </w:r>
    </w:p>
    <w:p w14:paraId="7FD09435"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FD2B3BB" w14:textId="77777777" w:rsidR="007B496A" w:rsidRPr="007B496A" w:rsidRDefault="007B496A" w:rsidP="006E2861">
      <w:pPr>
        <w:numPr>
          <w:ilvl w:val="0"/>
          <w:numId w:val="2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After paying for the items, between 16 January 2019 and 12 March 2019 you made numerous attempts to track your order and confirm the delivery date. Eventually you believed the Winstrol was not going to arrive and demanded your money back.  </w:t>
      </w:r>
    </w:p>
    <w:p w14:paraId="5145FE2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533E355" w14:textId="77777777" w:rsidR="007B496A" w:rsidRPr="007B496A" w:rsidRDefault="007B496A" w:rsidP="006E2861">
      <w:pPr>
        <w:numPr>
          <w:ilvl w:val="0"/>
          <w:numId w:val="2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In attempting to acquire a Permanently Banned Prohibited Substance in relation to a greyhound or greyhound racing, you have done a thing, or omitted to do a thing, which, in the opinion of the Stewards or the Controlling Body, as the case may be, is negligent, dishonest, corrupt, fraudulent or improper, or constitutes misconduct.  </w:t>
      </w:r>
    </w:p>
    <w:p w14:paraId="32A4DA18"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94F969E" w14:textId="77777777" w:rsidR="007B496A" w:rsidRPr="007B496A" w:rsidRDefault="007B496A" w:rsidP="006E2861">
      <w:pPr>
        <w:numPr>
          <w:ilvl w:val="0"/>
          <w:numId w:val="2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By reason of Greyhounds Australasia Rule 2(as currently in force), the rescinding or variation of the Old Rules and commencement of the New Rules does not: </w:t>
      </w:r>
    </w:p>
    <w:p w14:paraId="7D522BA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462647D" w14:textId="77777777" w:rsidR="007B496A" w:rsidRPr="007B496A" w:rsidRDefault="007B496A" w:rsidP="006E2861">
      <w:pPr>
        <w:numPr>
          <w:ilvl w:val="0"/>
          <w:numId w:val="26"/>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the previous operation of the Old Rules (including Rule 86(o)); </w:t>
      </w:r>
    </w:p>
    <w:p w14:paraId="5DB5E4C1" w14:textId="77777777" w:rsidR="007B496A" w:rsidRPr="007B496A" w:rsidRDefault="007B496A" w:rsidP="006E2861">
      <w:pPr>
        <w:numPr>
          <w:ilvl w:val="0"/>
          <w:numId w:val="27"/>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obligation or liability imposed, created or incurred prior to the recission or variation of the Old Rules (including by virtue of Rule 86(o)); or  </w:t>
      </w:r>
    </w:p>
    <w:p w14:paraId="261595AF" w14:textId="77777777" w:rsidR="007B496A" w:rsidRPr="007B496A" w:rsidRDefault="007B496A" w:rsidP="006E2861">
      <w:pPr>
        <w:numPr>
          <w:ilvl w:val="0"/>
          <w:numId w:val="28"/>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penalty incurred, or liable to be incurred, in respect of any offence committed pursuant to the Old Rules (including a breach of Rule 86(o)). </w:t>
      </w:r>
    </w:p>
    <w:p w14:paraId="251C1EB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2D1FDAF" w14:textId="77777777" w:rsidR="007B496A" w:rsidRPr="007B496A" w:rsidRDefault="007B496A" w:rsidP="006E2861">
      <w:pPr>
        <w:numPr>
          <w:ilvl w:val="0"/>
          <w:numId w:val="29"/>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GAR 86(o) is a serious offence </w:t>
      </w:r>
    </w:p>
    <w:p w14:paraId="0CFE01D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E646A3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3211256" w14:textId="77777777" w:rsidR="006E2861" w:rsidRDefault="006E2861" w:rsidP="007B496A">
      <w:pPr>
        <w:spacing w:line="276" w:lineRule="auto"/>
        <w:jc w:val="both"/>
        <w:rPr>
          <w:rFonts w:ascii="Calibri" w:hAnsi="Calibri" w:cs="Calibri"/>
          <w:b/>
          <w:bCs/>
          <w:sz w:val="24"/>
          <w:szCs w:val="24"/>
          <w:lang w:eastAsia="en-US"/>
        </w:rPr>
      </w:pPr>
    </w:p>
    <w:p w14:paraId="0B2FF916" w14:textId="77777777" w:rsidR="006E2861" w:rsidRDefault="006E2861" w:rsidP="007B496A">
      <w:pPr>
        <w:spacing w:line="276" w:lineRule="auto"/>
        <w:jc w:val="both"/>
        <w:rPr>
          <w:rFonts w:ascii="Calibri" w:hAnsi="Calibri" w:cs="Calibri"/>
          <w:b/>
          <w:bCs/>
          <w:sz w:val="24"/>
          <w:szCs w:val="24"/>
          <w:lang w:eastAsia="en-US"/>
        </w:rPr>
      </w:pPr>
    </w:p>
    <w:p w14:paraId="6D4BA32F" w14:textId="26C914CE"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lastRenderedPageBreak/>
        <w:t>Charge No. 3 of 5</w:t>
      </w:r>
      <w:r w:rsidRPr="007B496A">
        <w:rPr>
          <w:rFonts w:ascii="Calibri" w:hAnsi="Calibri" w:cs="Calibri"/>
          <w:sz w:val="24"/>
          <w:szCs w:val="24"/>
          <w:lang w:eastAsia="en-US"/>
        </w:rPr>
        <w:t> </w:t>
      </w:r>
    </w:p>
    <w:p w14:paraId="09C02EC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CD0112A" w14:textId="264E2D95"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Greyhounds Australasia Rule 86 (q), as in force at the relevant time, reads as follows:  </w:t>
      </w:r>
    </w:p>
    <w:p w14:paraId="452F55E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3FFF42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An offence is committed if a person (including an official):  </w:t>
      </w:r>
    </w:p>
    <w:p w14:paraId="4D468FE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70C586E"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(q)  commits or omits to do any act or engages in conduct which is in any way detrimental or prejudicial to the interest, welfare, image, control or promotion of greyhound racing- </w:t>
      </w:r>
    </w:p>
    <w:p w14:paraId="1FA94BEE"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CD2A661"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Particulars of the Charge being:</w:t>
      </w:r>
      <w:r w:rsidRPr="007B496A">
        <w:rPr>
          <w:rFonts w:ascii="Calibri" w:hAnsi="Calibri" w:cs="Calibri"/>
          <w:sz w:val="24"/>
          <w:szCs w:val="24"/>
          <w:lang w:eastAsia="en-US"/>
        </w:rPr>
        <w:t> </w:t>
      </w:r>
    </w:p>
    <w:p w14:paraId="7845A49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2C71389" w14:textId="77777777" w:rsidR="007B496A" w:rsidRPr="007B496A" w:rsidRDefault="007B496A" w:rsidP="006E2861">
      <w:pPr>
        <w:numPr>
          <w:ilvl w:val="0"/>
          <w:numId w:val="30"/>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were, at all relevant times, a trainer registered with Greyhound Racing Victoria (GRV) (Member No. 165700) and a person bound by the Greyhounds Australasia Rules and Local Racing Rules. </w:t>
      </w:r>
    </w:p>
    <w:p w14:paraId="4A4545E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E97DEFF" w14:textId="351055C2" w:rsidR="007B496A" w:rsidRPr="007B496A" w:rsidRDefault="007B496A" w:rsidP="006E2861">
      <w:pPr>
        <w:numPr>
          <w:ilvl w:val="0"/>
          <w:numId w:val="31"/>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14 January 2019 and 12 March 2019 you were interacting with a person named Jim via WhatsApp from your mobile phone. “Jim” managed a website anabolicjim.com </w:t>
      </w:r>
    </w:p>
    <w:p w14:paraId="0352D74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C1A3F5A" w14:textId="4EB6D615" w:rsidR="007B496A" w:rsidRPr="007B496A" w:rsidRDefault="007B496A" w:rsidP="006E2861">
      <w:pPr>
        <w:numPr>
          <w:ilvl w:val="0"/>
          <w:numId w:val="3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14 and 15 January 2019 you enquired about ordering Winstrol (stanozolol) in tablet form to be sent to Australia and you were quoted the price of $130USD. You further asked if they would enhance greyhounds racing performance, speed and stamina. </w:t>
      </w:r>
    </w:p>
    <w:p w14:paraId="35FD10C7"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8796BCC" w14:textId="77777777" w:rsidR="007B496A" w:rsidRPr="007B496A" w:rsidRDefault="007B496A" w:rsidP="006E2861">
      <w:pPr>
        <w:numPr>
          <w:ilvl w:val="0"/>
          <w:numId w:val="3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15 January 2019 you placed an order for 100 Winstrol tablets at the price of $182AUD including delivery.  </w:t>
      </w:r>
    </w:p>
    <w:p w14:paraId="75295237"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D43F167" w14:textId="77777777" w:rsidR="007B496A" w:rsidRPr="007B496A" w:rsidRDefault="007B496A" w:rsidP="006E2861">
      <w:pPr>
        <w:numPr>
          <w:ilvl w:val="0"/>
          <w:numId w:val="3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further messaged that you wanted the substance to enhance greyhound performance and wanted to ensure the substance would not be detectable in urine testing. </w:t>
      </w:r>
    </w:p>
    <w:p w14:paraId="4290EC23"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CBFCDE3" w14:textId="573FBEF7" w:rsidR="007B496A" w:rsidRPr="007B496A" w:rsidRDefault="007B496A" w:rsidP="006E2861">
      <w:pPr>
        <w:numPr>
          <w:ilvl w:val="0"/>
          <w:numId w:val="3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provided your delivery details and asked what dosage you provide a 33 kg dog and further instructions. </w:t>
      </w:r>
    </w:p>
    <w:p w14:paraId="754A48C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DD67619" w14:textId="77777777" w:rsidR="007B496A" w:rsidRPr="007B496A" w:rsidRDefault="007B496A" w:rsidP="006E2861">
      <w:pPr>
        <w:numPr>
          <w:ilvl w:val="0"/>
          <w:numId w:val="36"/>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15 January 2019 you paid for the Winstrol and asked how long until they would arrive and your reconfirmed your address. You also stated if they worked you would place many more orders. You further asked for how could you avoid detection in urine including if any masking agents were available. </w:t>
      </w:r>
    </w:p>
    <w:p w14:paraId="677D7053"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24B18C9" w14:textId="77777777" w:rsidR="007B496A" w:rsidRPr="007B496A" w:rsidRDefault="007B496A" w:rsidP="006E2861">
      <w:pPr>
        <w:numPr>
          <w:ilvl w:val="0"/>
          <w:numId w:val="37"/>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lastRenderedPageBreak/>
        <w:t>After paying for the items, between 16 January 2019 and 12 March 2019 you made numerous attempts to track your order and confirm the delivery date. Eventually you believed the Winstrol was not going to arrive and demanded your money back.  </w:t>
      </w:r>
    </w:p>
    <w:p w14:paraId="2602C1C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2D15C5E" w14:textId="77777777" w:rsidR="007B496A" w:rsidRPr="007B496A" w:rsidRDefault="007B496A" w:rsidP="006E2861">
      <w:pPr>
        <w:numPr>
          <w:ilvl w:val="0"/>
          <w:numId w:val="38"/>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In attempting to acquire a Permanently Banned Prohibited Substance commits or omits to do any act or engages in conduct which is in any way detrimental or prejudicial to the interest, welfare, image, control or promotion of greyhound racing.  </w:t>
      </w:r>
    </w:p>
    <w:p w14:paraId="44D150E6"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D195DB9" w14:textId="77777777" w:rsidR="007B496A" w:rsidRPr="007B496A" w:rsidRDefault="007B496A" w:rsidP="006E2861">
      <w:pPr>
        <w:numPr>
          <w:ilvl w:val="0"/>
          <w:numId w:val="39"/>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By reason of Greyhounds Australasia Rule 2 (as currently in force), the rescinding or variation of the Old Rules and commencement of the New Rules does not: </w:t>
      </w:r>
    </w:p>
    <w:p w14:paraId="412D57B3"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38A5189" w14:textId="77777777" w:rsidR="007B496A" w:rsidRPr="007B496A" w:rsidRDefault="007B496A" w:rsidP="006E2861">
      <w:pPr>
        <w:numPr>
          <w:ilvl w:val="0"/>
          <w:numId w:val="40"/>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the previous operation of the Old Rules (including Rule 86(q)); </w:t>
      </w:r>
    </w:p>
    <w:p w14:paraId="6C66B0A3" w14:textId="77777777" w:rsidR="007B496A" w:rsidRPr="007B496A" w:rsidRDefault="007B496A" w:rsidP="006E2861">
      <w:pPr>
        <w:numPr>
          <w:ilvl w:val="0"/>
          <w:numId w:val="41"/>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obligation or liability imposed, created or incurred prior to the recission or variation of the Old Rules (including by virtue of Rule 86(q)); or  </w:t>
      </w:r>
    </w:p>
    <w:p w14:paraId="3A933C13" w14:textId="77777777" w:rsidR="007B496A" w:rsidRPr="007B496A" w:rsidRDefault="007B496A" w:rsidP="006E2861">
      <w:pPr>
        <w:numPr>
          <w:ilvl w:val="0"/>
          <w:numId w:val="4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affect any penalty incurred, or liable to be incurred, in respect of any offence committed pursuant to the Old Rules (including a breach of Rule 86(q)). </w:t>
      </w:r>
    </w:p>
    <w:p w14:paraId="3D747D3E"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EBFE641"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Charge No. 4 of 5</w:t>
      </w:r>
      <w:r w:rsidRPr="007B496A">
        <w:rPr>
          <w:rFonts w:ascii="Calibri" w:hAnsi="Calibri" w:cs="Calibri"/>
          <w:sz w:val="24"/>
          <w:szCs w:val="24"/>
          <w:lang w:eastAsia="en-US"/>
        </w:rPr>
        <w:t> </w:t>
      </w:r>
    </w:p>
    <w:p w14:paraId="42F0FB6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1EA0D5E" w14:textId="0675935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Greyhounds Australasia Rule 144(1)(d) reads as follows:  </w:t>
      </w:r>
    </w:p>
    <w:p w14:paraId="7B0F8C4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E85D51E"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An offence is committed if a person:  </w:t>
      </w:r>
    </w:p>
    <w:p w14:paraId="0F4D987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EDF12C1"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(d) acquires, attempts to acquire or possesses any permanently banned prohibited substance. </w:t>
      </w:r>
    </w:p>
    <w:p w14:paraId="3EDF43D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6396A4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Particulars of the Charge being:</w:t>
      </w:r>
      <w:r w:rsidRPr="007B496A">
        <w:rPr>
          <w:rFonts w:ascii="Calibri" w:hAnsi="Calibri" w:cs="Calibri"/>
          <w:sz w:val="24"/>
          <w:szCs w:val="24"/>
          <w:lang w:eastAsia="en-US"/>
        </w:rPr>
        <w:t> </w:t>
      </w:r>
    </w:p>
    <w:p w14:paraId="33AE752A"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46D1AA84" w14:textId="77777777" w:rsidR="007B496A" w:rsidRPr="007B496A" w:rsidRDefault="007B496A" w:rsidP="006E2861">
      <w:pPr>
        <w:numPr>
          <w:ilvl w:val="0"/>
          <w:numId w:val="4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were, at all relevant times, a trainer registered with Greyhound Racing Victoria (GRV) (Member No. 165700) and a person bound by the Greyhounds Australasia Rules and Local Racing Rules. </w:t>
      </w:r>
    </w:p>
    <w:p w14:paraId="7487771F"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BF1D30E" w14:textId="77777777" w:rsidR="007B496A" w:rsidRPr="007B496A" w:rsidRDefault="007B496A" w:rsidP="006E2861">
      <w:pPr>
        <w:numPr>
          <w:ilvl w:val="0"/>
          <w:numId w:val="4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23 December 2022 and 5 January 2023, you were involved in WhatsApp chat with a Dr and other staff at the Raya Regenerative and Preventative Clinic in The Philippines. </w:t>
      </w:r>
    </w:p>
    <w:p w14:paraId="573A7E0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A029AE0" w14:textId="77777777" w:rsidR="007B496A" w:rsidRPr="007B496A" w:rsidRDefault="007B496A" w:rsidP="006E2861">
      <w:pPr>
        <w:numPr>
          <w:ilvl w:val="0"/>
          <w:numId w:val="4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discussed the purchase of Somatropin GenLei Jintropin 4IU and Epoetin Alfa (Epokine)</w:t>
      </w:r>
      <w:r w:rsidRPr="007B496A">
        <w:rPr>
          <w:rFonts w:ascii="Calibri" w:hAnsi="Calibri" w:cs="Calibri"/>
          <w:b/>
          <w:bCs/>
          <w:sz w:val="24"/>
          <w:szCs w:val="24"/>
          <w:lang w:eastAsia="en-US"/>
        </w:rPr>
        <w:t xml:space="preserve"> </w:t>
      </w:r>
      <w:r w:rsidRPr="007B496A">
        <w:rPr>
          <w:rFonts w:ascii="Calibri" w:hAnsi="Calibri" w:cs="Calibri"/>
          <w:sz w:val="24"/>
          <w:szCs w:val="24"/>
          <w:lang w:eastAsia="en-US"/>
        </w:rPr>
        <w:t>which in accordance with the GARs are Permanently Banned Prohibited Substances. </w:t>
      </w:r>
    </w:p>
    <w:p w14:paraId="50FC81A1"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lastRenderedPageBreak/>
        <w:t> </w:t>
      </w:r>
    </w:p>
    <w:p w14:paraId="0205D9E1" w14:textId="77777777" w:rsidR="007B496A" w:rsidRPr="007B496A" w:rsidRDefault="007B496A" w:rsidP="006E2861">
      <w:pPr>
        <w:numPr>
          <w:ilvl w:val="0"/>
          <w:numId w:val="46"/>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 xml:space="preserve">On 5 January 2023 you agreed to purchase </w:t>
      </w:r>
      <w:r w:rsidRPr="007B496A">
        <w:rPr>
          <w:rFonts w:ascii="Calibri" w:hAnsi="Calibri" w:cs="Calibri"/>
          <w:i/>
          <w:iCs/>
          <w:sz w:val="24"/>
          <w:szCs w:val="24"/>
          <w:lang w:eastAsia="en-US"/>
        </w:rPr>
        <w:t xml:space="preserve">Somatropin GenLei Jintropin 4IU, quantity – 60 and Epoetin Alfa (Epokine) 10000 I.U  1 ml  Solution for IV/SC Injection quantity -  9 </w:t>
      </w:r>
      <w:r w:rsidRPr="007B496A">
        <w:rPr>
          <w:rFonts w:ascii="Calibri" w:hAnsi="Calibri" w:cs="Calibri"/>
          <w:sz w:val="24"/>
          <w:szCs w:val="24"/>
          <w:lang w:eastAsia="en-US"/>
        </w:rPr>
        <w:t>for the price of $4,437.57 AUD. On 6 January 2023 you sent proof of payment of the amount for those substances to the clinic.   </w:t>
      </w:r>
    </w:p>
    <w:p w14:paraId="35843EC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D69B21D" w14:textId="77777777" w:rsidR="007B496A" w:rsidRPr="007B496A" w:rsidRDefault="007B496A" w:rsidP="006E2861">
      <w:pPr>
        <w:numPr>
          <w:ilvl w:val="0"/>
          <w:numId w:val="47"/>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24 February 2023 your greyhound ‘Animal Kingdom’ won race 10 at Healesville in Victoria</w:t>
      </w:r>
      <w:r w:rsidRPr="007B496A">
        <w:rPr>
          <w:rFonts w:ascii="Calibri" w:hAnsi="Calibri" w:cs="Calibri"/>
          <w:i/>
          <w:iCs/>
          <w:sz w:val="24"/>
          <w:szCs w:val="24"/>
          <w:lang w:eastAsia="en-US"/>
        </w:rPr>
        <w:t xml:space="preserve">. </w:t>
      </w:r>
      <w:r w:rsidRPr="007B496A">
        <w:rPr>
          <w:rFonts w:ascii="Calibri" w:hAnsi="Calibri" w:cs="Calibri"/>
          <w:sz w:val="24"/>
          <w:szCs w:val="24"/>
          <w:lang w:eastAsia="en-US"/>
        </w:rPr>
        <w:t>On 25 February 2023 you sent a link of the footage of this win to staff at the Raya Clinic, there is no other explanation provided. It is believed this win was supported by the use of the purchased substances in the greyhound.  </w:t>
      </w:r>
    </w:p>
    <w:p w14:paraId="4AE2CE23"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A0AF91E" w14:textId="77777777" w:rsidR="007B496A" w:rsidRPr="007B496A" w:rsidRDefault="007B496A" w:rsidP="006E2861">
      <w:pPr>
        <w:numPr>
          <w:ilvl w:val="0"/>
          <w:numId w:val="48"/>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23 December 2022 and 5 January 2023, you acquired, attempted to acquire and/or had possession of a permanently banned prohibited substance, namely Somatropin and Epoetin Alfa (Epokine).  </w:t>
      </w:r>
    </w:p>
    <w:p w14:paraId="1203DD07"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39108D0" w14:textId="6C93AFDB"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r w:rsidRPr="007B496A">
        <w:rPr>
          <w:rFonts w:ascii="Calibri" w:hAnsi="Calibri" w:cs="Calibri"/>
          <w:b/>
          <w:bCs/>
          <w:sz w:val="24"/>
          <w:szCs w:val="24"/>
          <w:lang w:eastAsia="en-US"/>
        </w:rPr>
        <w:t>Charge No. 5 of 5</w:t>
      </w:r>
      <w:r w:rsidRPr="007B496A">
        <w:rPr>
          <w:rFonts w:ascii="Calibri" w:hAnsi="Calibri" w:cs="Calibri"/>
          <w:sz w:val="24"/>
          <w:szCs w:val="24"/>
          <w:lang w:eastAsia="en-US"/>
        </w:rPr>
        <w:t> </w:t>
      </w:r>
    </w:p>
    <w:p w14:paraId="4E0BED67"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3A9F5A17" w14:textId="3F29C921"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Greyhounds Australasia Rule 156(f) reads as follows:  </w:t>
      </w:r>
    </w:p>
    <w:p w14:paraId="0E4FFDC0"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DC6569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An offence is committed if a person:  </w:t>
      </w:r>
    </w:p>
    <w:p w14:paraId="2CF590CA"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3C0615C"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xml:space="preserve">(f) has, in relation to a </w:t>
      </w:r>
      <w:r w:rsidRPr="007B496A">
        <w:rPr>
          <w:rFonts w:ascii="Calibri" w:hAnsi="Calibri" w:cs="Calibri"/>
          <w:i/>
          <w:iCs/>
          <w:sz w:val="24"/>
          <w:szCs w:val="24"/>
          <w:lang w:eastAsia="en-US"/>
        </w:rPr>
        <w:t xml:space="preserve">greyhound </w:t>
      </w:r>
      <w:r w:rsidRPr="007B496A">
        <w:rPr>
          <w:rFonts w:ascii="Calibri" w:hAnsi="Calibri" w:cs="Calibri"/>
          <w:sz w:val="24"/>
          <w:szCs w:val="24"/>
          <w:lang w:eastAsia="en-US"/>
        </w:rPr>
        <w:t xml:space="preserve">or </w:t>
      </w:r>
      <w:r w:rsidRPr="007B496A">
        <w:rPr>
          <w:rFonts w:ascii="Calibri" w:hAnsi="Calibri" w:cs="Calibri"/>
          <w:i/>
          <w:iCs/>
          <w:sz w:val="24"/>
          <w:szCs w:val="24"/>
          <w:lang w:eastAsia="en-US"/>
        </w:rPr>
        <w:t>greyhound racing</w:t>
      </w:r>
      <w:r w:rsidRPr="007B496A">
        <w:rPr>
          <w:rFonts w:ascii="Calibri" w:hAnsi="Calibri" w:cs="Calibri"/>
          <w:sz w:val="24"/>
          <w:szCs w:val="24"/>
          <w:lang w:eastAsia="en-US"/>
        </w:rPr>
        <w:t xml:space="preserve">, done something, or omitted to do something, which, in the opinion of a </w:t>
      </w:r>
      <w:r w:rsidRPr="007B496A">
        <w:rPr>
          <w:rFonts w:ascii="Calibri" w:hAnsi="Calibri" w:cs="Calibri"/>
          <w:i/>
          <w:iCs/>
          <w:sz w:val="24"/>
          <w:szCs w:val="24"/>
          <w:lang w:eastAsia="en-US"/>
        </w:rPr>
        <w:t xml:space="preserve">Controlling Body </w:t>
      </w:r>
      <w:r w:rsidRPr="007B496A">
        <w:rPr>
          <w:rFonts w:ascii="Calibri" w:hAnsi="Calibri" w:cs="Calibri"/>
          <w:sz w:val="24"/>
          <w:szCs w:val="24"/>
          <w:lang w:eastAsia="en-US"/>
        </w:rPr>
        <w:t xml:space="preserve">or </w:t>
      </w:r>
      <w:r w:rsidRPr="007B496A">
        <w:rPr>
          <w:rFonts w:ascii="Calibri" w:hAnsi="Calibri" w:cs="Calibri"/>
          <w:i/>
          <w:iCs/>
          <w:sz w:val="24"/>
          <w:szCs w:val="24"/>
          <w:lang w:eastAsia="en-US"/>
        </w:rPr>
        <w:t>the Stewards</w:t>
      </w:r>
      <w:r w:rsidRPr="007B496A">
        <w:rPr>
          <w:rFonts w:ascii="Calibri" w:hAnsi="Calibri" w:cs="Calibri"/>
          <w:sz w:val="24"/>
          <w:szCs w:val="24"/>
          <w:lang w:eastAsia="en-US"/>
        </w:rPr>
        <w:t>:  </w:t>
      </w:r>
    </w:p>
    <w:p w14:paraId="6663E74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21AD6FDB"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(ii) constitutes misconduct or is negligent or improper. </w:t>
      </w:r>
    </w:p>
    <w:p w14:paraId="15A8FA3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E9367F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b/>
          <w:bCs/>
          <w:sz w:val="24"/>
          <w:szCs w:val="24"/>
          <w:lang w:eastAsia="en-US"/>
        </w:rPr>
        <w:t>Particulars of the Charge being:</w:t>
      </w:r>
      <w:r w:rsidRPr="007B496A">
        <w:rPr>
          <w:rFonts w:ascii="Calibri" w:hAnsi="Calibri" w:cs="Calibri"/>
          <w:sz w:val="24"/>
          <w:szCs w:val="24"/>
          <w:lang w:eastAsia="en-US"/>
        </w:rPr>
        <w:t> </w:t>
      </w:r>
    </w:p>
    <w:p w14:paraId="48086F15"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069A583E" w14:textId="77777777" w:rsidR="007B496A" w:rsidRPr="007B496A" w:rsidRDefault="007B496A" w:rsidP="006E2861">
      <w:pPr>
        <w:numPr>
          <w:ilvl w:val="0"/>
          <w:numId w:val="49"/>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were, at all relevant times, a trainer registered with Greyhound Racing Victoria (GRV) (Member No. 165700) and a person bound by the Greyhounds Australasia Rules and Local Racing Rules. </w:t>
      </w:r>
    </w:p>
    <w:p w14:paraId="6A37ED4E"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7E97BEAC" w14:textId="77777777" w:rsidR="007B496A" w:rsidRPr="007B496A" w:rsidRDefault="007B496A" w:rsidP="006E2861">
      <w:pPr>
        <w:numPr>
          <w:ilvl w:val="0"/>
          <w:numId w:val="50"/>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10 May 2023 and 12 May 2023, you were involved in WhatsApp chat’s with staff at the Raya Regenerative and Preventative Clinic in The Philippines. </w:t>
      </w:r>
    </w:p>
    <w:p w14:paraId="1E7AB78F"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64E0B227" w14:textId="77777777" w:rsidR="007B496A" w:rsidRPr="007B496A" w:rsidRDefault="007B496A" w:rsidP="006E2861">
      <w:pPr>
        <w:numPr>
          <w:ilvl w:val="0"/>
          <w:numId w:val="51"/>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discussed the purchase of Epoetin Alfa (Epokine)</w:t>
      </w:r>
      <w:r w:rsidRPr="007B496A">
        <w:rPr>
          <w:rFonts w:ascii="Calibri" w:hAnsi="Calibri" w:cs="Calibri"/>
          <w:b/>
          <w:bCs/>
          <w:sz w:val="24"/>
          <w:szCs w:val="24"/>
          <w:lang w:eastAsia="en-US"/>
        </w:rPr>
        <w:t xml:space="preserve"> </w:t>
      </w:r>
      <w:r w:rsidRPr="007B496A">
        <w:rPr>
          <w:rFonts w:ascii="Calibri" w:hAnsi="Calibri" w:cs="Calibri"/>
          <w:sz w:val="24"/>
          <w:szCs w:val="24"/>
          <w:lang w:eastAsia="en-US"/>
        </w:rPr>
        <w:t>which in accordance with the GARs are Permanently Banned Prohibited Substances. </w:t>
      </w:r>
    </w:p>
    <w:p w14:paraId="1B1F6DC4"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FC2CBC0" w14:textId="77777777" w:rsidR="007B496A" w:rsidRPr="007B496A" w:rsidRDefault="007B496A" w:rsidP="006E2861">
      <w:pPr>
        <w:numPr>
          <w:ilvl w:val="0"/>
          <w:numId w:val="52"/>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lastRenderedPageBreak/>
        <w:t xml:space="preserve">On 12 May 2023 you agreed to purchase </w:t>
      </w:r>
      <w:r w:rsidRPr="007B496A">
        <w:rPr>
          <w:rFonts w:ascii="Calibri" w:hAnsi="Calibri" w:cs="Calibri"/>
          <w:i/>
          <w:iCs/>
          <w:sz w:val="24"/>
          <w:szCs w:val="24"/>
          <w:lang w:eastAsia="en-US"/>
        </w:rPr>
        <w:t xml:space="preserve">Epoetin Alfa (Epokine) 10000 I.U  1 ml  Solution for IV/SC Injection quantity -  12 </w:t>
      </w:r>
      <w:r w:rsidRPr="007B496A">
        <w:rPr>
          <w:rFonts w:ascii="Calibri" w:hAnsi="Calibri" w:cs="Calibri"/>
          <w:sz w:val="24"/>
          <w:szCs w:val="24"/>
          <w:lang w:eastAsia="en-US"/>
        </w:rPr>
        <w:t>for the price of $2147 AUD.  </w:t>
      </w:r>
    </w:p>
    <w:p w14:paraId="0F0F4C8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58F7D7B2" w14:textId="77777777" w:rsidR="007B496A" w:rsidRPr="007B496A" w:rsidRDefault="007B496A" w:rsidP="006E2861">
      <w:pPr>
        <w:numPr>
          <w:ilvl w:val="0"/>
          <w:numId w:val="53"/>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On 22 May 2023 you make payment for the abovementioned purchase to the clinic and stated you will be in the Philippines from 23 May 2023 until 16 June 2023. You were told the substance will be ready to collect on 15 June 2023 from the clinic.  </w:t>
      </w:r>
    </w:p>
    <w:p w14:paraId="371A9CC9"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2FD8BB0" w14:textId="77777777" w:rsidR="007B496A" w:rsidRPr="007B496A" w:rsidRDefault="007B496A" w:rsidP="006E2861">
      <w:pPr>
        <w:numPr>
          <w:ilvl w:val="0"/>
          <w:numId w:val="54"/>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You ask for a letter from the Doctor at the clinic so you can fly to Australia with the product.  </w:t>
      </w:r>
    </w:p>
    <w:p w14:paraId="23E4890D" w14:textId="77777777" w:rsidR="007B496A" w:rsidRPr="007B496A" w:rsidRDefault="007B496A" w:rsidP="007B496A">
      <w:pPr>
        <w:spacing w:line="276" w:lineRule="auto"/>
        <w:jc w:val="both"/>
        <w:rPr>
          <w:rFonts w:ascii="Calibri" w:hAnsi="Calibri" w:cs="Calibri"/>
          <w:sz w:val="24"/>
          <w:szCs w:val="24"/>
          <w:lang w:eastAsia="en-US"/>
        </w:rPr>
      </w:pPr>
      <w:r w:rsidRPr="007B496A">
        <w:rPr>
          <w:rFonts w:ascii="Calibri" w:hAnsi="Calibri" w:cs="Calibri"/>
          <w:sz w:val="24"/>
          <w:szCs w:val="24"/>
          <w:lang w:eastAsia="en-US"/>
        </w:rPr>
        <w:t> </w:t>
      </w:r>
    </w:p>
    <w:p w14:paraId="116A6E59" w14:textId="77777777" w:rsidR="007B496A" w:rsidRPr="007B496A" w:rsidRDefault="007B496A" w:rsidP="006E2861">
      <w:pPr>
        <w:numPr>
          <w:ilvl w:val="0"/>
          <w:numId w:val="55"/>
        </w:numPr>
        <w:spacing w:line="276" w:lineRule="auto"/>
        <w:jc w:val="both"/>
        <w:rPr>
          <w:rFonts w:ascii="Calibri" w:hAnsi="Calibri" w:cs="Calibri"/>
          <w:sz w:val="24"/>
          <w:szCs w:val="24"/>
          <w:lang w:eastAsia="en-US"/>
        </w:rPr>
      </w:pPr>
      <w:r w:rsidRPr="007B496A">
        <w:rPr>
          <w:rFonts w:ascii="Calibri" w:hAnsi="Calibri" w:cs="Calibri"/>
          <w:sz w:val="24"/>
          <w:szCs w:val="24"/>
          <w:lang w:eastAsia="en-US"/>
        </w:rPr>
        <w:t>Between 10 May 2023 and 15 June 2023, you acquired, attempted to acquire and/or had possession of a permanently banned prohibited substance, namely Epoetin Alfa (Epokine). Between 23 December 2022 and 5 January 2023, you acquired, attempted to acquire and/or had possession of a permanently banned prohibited substance, namely Somatropin and Epoetin Alfa (Epokine). In attempting to acquire a Permanently Banned Prohibited Substance in relation to a greyhound or greyhound racing, you have done a thing, or omitted to do a thing, which, in the opinion of the Stewards or the Controlling Body, as the case may be, is negligent, or improper, or constitutes misconduct.  </w:t>
      </w:r>
    </w:p>
    <w:p w14:paraId="1095F1E2" w14:textId="77777777" w:rsidR="005E6BF7" w:rsidRPr="005E6BF7" w:rsidRDefault="005E6BF7" w:rsidP="005E6BF7">
      <w:pPr>
        <w:spacing w:line="276" w:lineRule="auto"/>
        <w:jc w:val="both"/>
        <w:rPr>
          <w:rFonts w:ascii="Calibri" w:hAnsi="Calibri" w:cs="Calibri"/>
          <w:sz w:val="24"/>
          <w:szCs w:val="24"/>
          <w:lang w:eastAsia="en-US"/>
        </w:rPr>
      </w:pPr>
      <w:r w:rsidRPr="005E6BF7">
        <w:rPr>
          <w:rFonts w:ascii="Calibri" w:hAnsi="Calibri" w:cs="Calibri"/>
          <w:sz w:val="24"/>
          <w:szCs w:val="24"/>
          <w:lang w:eastAsia="en-US"/>
        </w:rPr>
        <w:t> </w:t>
      </w:r>
    </w:p>
    <w:p w14:paraId="40476181" w14:textId="69D69EB7" w:rsidR="00C644FE" w:rsidRPr="00C644FE" w:rsidRDefault="00282851" w:rsidP="005C65EF">
      <w:pPr>
        <w:spacing w:line="276" w:lineRule="auto"/>
        <w:rPr>
          <w:rFonts w:ascii="Calibri" w:eastAsia="Calibri" w:hAnsi="Calibri" w:cs="Times New Roman"/>
          <w:bCs/>
          <w:sz w:val="24"/>
          <w:szCs w:val="24"/>
          <w:lang w:eastAsia="en-US"/>
        </w:rPr>
      </w:pPr>
      <w:r w:rsidRPr="00282851">
        <w:rPr>
          <w:rFonts w:ascii="Calibri" w:hAnsi="Calibri" w:cs="Calibri"/>
          <w:sz w:val="24"/>
          <w:szCs w:val="24"/>
          <w:lang w:eastAsia="en-US"/>
        </w:rPr>
        <w:t> </w:t>
      </w:r>
      <w:r w:rsidR="007868CF" w:rsidRPr="007868CF">
        <w:rPr>
          <w:rFonts w:ascii="Calibri" w:eastAsia="Calibri" w:hAnsi="Calibri" w:cs="Times New Roman"/>
          <w:b/>
          <w:sz w:val="24"/>
          <w:szCs w:val="24"/>
          <w:lang w:eastAsia="en-US"/>
        </w:rPr>
        <w:t>Plea</w:t>
      </w:r>
      <w:r w:rsidR="00C219B4">
        <w:rPr>
          <w:rFonts w:ascii="Calibri" w:eastAsia="Calibri" w:hAnsi="Calibri" w:cs="Times New Roman"/>
          <w:b/>
          <w:sz w:val="24"/>
          <w:szCs w:val="24"/>
          <w:lang w:eastAsia="en-US"/>
        </w:rPr>
        <w:t>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C219B4">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r w:rsidR="00C2277C">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CB0A16B" w14:textId="77777777" w:rsidR="00C219B4" w:rsidRDefault="00C219B4" w:rsidP="0094064F">
      <w:pPr>
        <w:spacing w:after="200" w:line="276" w:lineRule="auto"/>
        <w:rPr>
          <w:rFonts w:ascii="Calibri" w:eastAsia="Calibri" w:hAnsi="Calibri" w:cs="Calibri"/>
          <w:b/>
          <w:bCs/>
          <w:kern w:val="2"/>
          <w:sz w:val="24"/>
          <w:szCs w:val="24"/>
          <w:lang w:eastAsia="en-US"/>
          <w14:ligatures w14:val="standardContextual"/>
        </w:rPr>
      </w:pPr>
    </w:p>
    <w:p w14:paraId="7D5F6DA4" w14:textId="3A1BEF1B"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23109CC0" w14:textId="70EB762D" w:rsidR="00E93728" w:rsidRDefault="00C219B4" w:rsidP="00E93728">
      <w:pPr>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 xml:space="preserve">Preliminary Hearing – RE: Admissibility of Evidence </w:t>
      </w:r>
    </w:p>
    <w:p w14:paraId="05CF91F1" w14:textId="77777777" w:rsidR="00E93728" w:rsidRPr="00E93728" w:rsidRDefault="00E93728" w:rsidP="00E93728">
      <w:pPr>
        <w:spacing w:line="259" w:lineRule="auto"/>
        <w:jc w:val="both"/>
        <w:rPr>
          <w:rFonts w:ascii="Calibri" w:eastAsia="Calibri" w:hAnsi="Calibri" w:cs="Times New Roman"/>
          <w:b/>
          <w:bCs/>
          <w:sz w:val="24"/>
          <w:szCs w:val="24"/>
          <w:lang w:eastAsia="en-US"/>
        </w:rPr>
      </w:pPr>
    </w:p>
    <w:p w14:paraId="6DF5A130" w14:textId="7AC732D5" w:rsidR="00E93728" w:rsidRPr="00C219B4" w:rsidRDefault="00C219B4"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sz w:val="24"/>
          <w:szCs w:val="24"/>
        </w:rPr>
        <w:t>Greyhound Racing Victoria (“GRV”)</w:t>
      </w:r>
      <w:r w:rsidR="006E01DD">
        <w:rPr>
          <w:rFonts w:ascii="Calibri" w:hAnsi="Calibri" w:cs="Calibri"/>
          <w:sz w:val="24"/>
          <w:szCs w:val="24"/>
        </w:rPr>
        <w:t xml:space="preserve"> has charged Mr Gerry Orr with 5 breaches of </w:t>
      </w:r>
      <w:r>
        <w:rPr>
          <w:rFonts w:ascii="Calibri" w:hAnsi="Calibri" w:cs="Calibri"/>
          <w:sz w:val="24"/>
          <w:szCs w:val="24"/>
        </w:rPr>
        <w:t xml:space="preserve">the Greyhounds Australasia Rules (“GAR”). All the Charges relate to Mr Orr purchasing or attempting to purchase prohibited drugs </w:t>
      </w:r>
      <w:r w:rsidR="006E01DD">
        <w:rPr>
          <w:rFonts w:ascii="Calibri" w:hAnsi="Calibri" w:cs="Calibri"/>
          <w:sz w:val="24"/>
          <w:szCs w:val="24"/>
        </w:rPr>
        <w:t>for</w:t>
      </w:r>
      <w:r>
        <w:rPr>
          <w:rFonts w:ascii="Calibri" w:hAnsi="Calibri" w:cs="Calibri"/>
          <w:sz w:val="24"/>
          <w:szCs w:val="24"/>
        </w:rPr>
        <w:t xml:space="preserve"> the purpose of enhancing his greyhound </w:t>
      </w:r>
      <w:r w:rsidR="006E01DD">
        <w:rPr>
          <w:rFonts w:ascii="Calibri" w:hAnsi="Calibri" w:cs="Calibri"/>
          <w:sz w:val="24"/>
          <w:szCs w:val="24"/>
        </w:rPr>
        <w:t xml:space="preserve">racing </w:t>
      </w:r>
      <w:r>
        <w:rPr>
          <w:rFonts w:ascii="Calibri" w:hAnsi="Calibri" w:cs="Calibri"/>
          <w:sz w:val="24"/>
          <w:szCs w:val="24"/>
        </w:rPr>
        <w:t>performances. Charge 2 is an alternative to Charge 1.</w:t>
      </w:r>
    </w:p>
    <w:p w14:paraId="6968E0CE" w14:textId="77777777" w:rsidR="00C219B4" w:rsidRPr="00C219B4" w:rsidRDefault="00C219B4" w:rsidP="00C219B4">
      <w:pPr>
        <w:pStyle w:val="ListParagraph"/>
        <w:spacing w:line="259" w:lineRule="auto"/>
        <w:ind w:left="426"/>
        <w:jc w:val="both"/>
        <w:rPr>
          <w:rFonts w:ascii="Calibri" w:eastAsia="Calibri" w:hAnsi="Calibri" w:cs="Times New Roman"/>
          <w:bCs/>
          <w:sz w:val="24"/>
          <w:szCs w:val="24"/>
          <w:lang w:eastAsia="en-US"/>
        </w:rPr>
      </w:pPr>
    </w:p>
    <w:p w14:paraId="4CC25FC5" w14:textId="19BEA56B" w:rsidR="00C219B4" w:rsidRDefault="006E2861"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All</w:t>
      </w:r>
      <w:r w:rsidR="00C219B4">
        <w:rPr>
          <w:rFonts w:ascii="Calibri" w:eastAsia="Calibri" w:hAnsi="Calibri" w:cs="Times New Roman"/>
          <w:bCs/>
          <w:sz w:val="24"/>
          <w:szCs w:val="24"/>
          <w:lang w:eastAsia="en-US"/>
        </w:rPr>
        <w:t xml:space="preserve"> the Charges </w:t>
      </w:r>
      <w:r w:rsidR="006E01DD">
        <w:rPr>
          <w:rFonts w:ascii="Calibri" w:eastAsia="Calibri" w:hAnsi="Calibri" w:cs="Times New Roman"/>
          <w:bCs/>
          <w:sz w:val="24"/>
          <w:szCs w:val="24"/>
          <w:lang w:eastAsia="en-US"/>
        </w:rPr>
        <w:t xml:space="preserve">involve </w:t>
      </w:r>
      <w:r w:rsidR="00C219B4">
        <w:rPr>
          <w:rFonts w:ascii="Calibri" w:eastAsia="Calibri" w:hAnsi="Calibri" w:cs="Times New Roman"/>
          <w:bCs/>
          <w:sz w:val="24"/>
          <w:szCs w:val="24"/>
          <w:lang w:eastAsia="en-US"/>
        </w:rPr>
        <w:t>material found on Mr Orr’s mobile (iPhone 14). Mr Orr</w:t>
      </w:r>
      <w:r w:rsidR="00D07F58">
        <w:rPr>
          <w:rFonts w:ascii="Calibri" w:eastAsia="Calibri" w:hAnsi="Calibri" w:cs="Times New Roman"/>
          <w:bCs/>
          <w:sz w:val="24"/>
          <w:szCs w:val="24"/>
          <w:lang w:eastAsia="en-US"/>
        </w:rPr>
        <w:t xml:space="preserve"> </w:t>
      </w:r>
      <w:r w:rsidR="003340B6">
        <w:rPr>
          <w:rFonts w:ascii="Calibri" w:eastAsia="Calibri" w:hAnsi="Calibri" w:cs="Times New Roman"/>
          <w:bCs/>
          <w:sz w:val="24"/>
          <w:szCs w:val="24"/>
          <w:lang w:eastAsia="en-US"/>
        </w:rPr>
        <w:t xml:space="preserve">objects to the </w:t>
      </w:r>
      <w:r w:rsidR="00B37457">
        <w:rPr>
          <w:rFonts w:ascii="Calibri" w:eastAsia="Calibri" w:hAnsi="Calibri" w:cs="Times New Roman"/>
          <w:bCs/>
          <w:sz w:val="24"/>
          <w:szCs w:val="24"/>
          <w:lang w:eastAsia="en-US"/>
        </w:rPr>
        <w:t xml:space="preserve">admissibility </w:t>
      </w:r>
      <w:r w:rsidR="003340B6">
        <w:rPr>
          <w:rFonts w:ascii="Calibri" w:eastAsia="Calibri" w:hAnsi="Calibri" w:cs="Times New Roman"/>
          <w:bCs/>
          <w:sz w:val="24"/>
          <w:szCs w:val="24"/>
          <w:lang w:eastAsia="en-US"/>
        </w:rPr>
        <w:t>of the material in the Charges laid against him. GRV submits that the phone messages are admissible</w:t>
      </w:r>
      <w:r w:rsidR="006E01DD">
        <w:rPr>
          <w:rFonts w:ascii="Calibri" w:eastAsia="Calibri" w:hAnsi="Calibri" w:cs="Times New Roman"/>
          <w:bCs/>
          <w:sz w:val="24"/>
          <w:szCs w:val="24"/>
          <w:lang w:eastAsia="en-US"/>
        </w:rPr>
        <w:t>,</w:t>
      </w:r>
      <w:r w:rsidR="003340B6">
        <w:rPr>
          <w:rFonts w:ascii="Calibri" w:eastAsia="Calibri" w:hAnsi="Calibri" w:cs="Times New Roman"/>
          <w:bCs/>
          <w:sz w:val="24"/>
          <w:szCs w:val="24"/>
          <w:lang w:eastAsia="en-US"/>
        </w:rPr>
        <w:t xml:space="preserve"> but concedes that</w:t>
      </w:r>
      <w:r w:rsidR="006E01DD">
        <w:rPr>
          <w:rFonts w:ascii="Calibri" w:eastAsia="Calibri" w:hAnsi="Calibri" w:cs="Times New Roman"/>
          <w:bCs/>
          <w:sz w:val="24"/>
          <w:szCs w:val="24"/>
          <w:lang w:eastAsia="en-US"/>
        </w:rPr>
        <w:t>,</w:t>
      </w:r>
      <w:r w:rsidR="003340B6">
        <w:rPr>
          <w:rFonts w:ascii="Calibri" w:eastAsia="Calibri" w:hAnsi="Calibri" w:cs="Times New Roman"/>
          <w:bCs/>
          <w:sz w:val="24"/>
          <w:szCs w:val="24"/>
          <w:lang w:eastAsia="en-US"/>
        </w:rPr>
        <w:t xml:space="preserve"> if the messages are not admissible, the 5 Charges could not proceed and the charges </w:t>
      </w:r>
      <w:r w:rsidR="006E01DD">
        <w:rPr>
          <w:rFonts w:ascii="Calibri" w:eastAsia="Calibri" w:hAnsi="Calibri" w:cs="Times New Roman"/>
          <w:bCs/>
          <w:sz w:val="24"/>
          <w:szCs w:val="24"/>
          <w:lang w:eastAsia="en-US"/>
        </w:rPr>
        <w:t>sh</w:t>
      </w:r>
      <w:r w:rsidR="003340B6">
        <w:rPr>
          <w:rFonts w:ascii="Calibri" w:eastAsia="Calibri" w:hAnsi="Calibri" w:cs="Times New Roman"/>
          <w:bCs/>
          <w:sz w:val="24"/>
          <w:szCs w:val="24"/>
          <w:lang w:eastAsia="en-US"/>
        </w:rPr>
        <w:t>ould be dismissed.</w:t>
      </w:r>
    </w:p>
    <w:p w14:paraId="05464F53" w14:textId="77777777" w:rsidR="003340B6" w:rsidRPr="003340B6" w:rsidRDefault="003340B6" w:rsidP="003340B6">
      <w:pPr>
        <w:pStyle w:val="ListParagraph"/>
        <w:rPr>
          <w:rFonts w:ascii="Calibri" w:eastAsia="Calibri" w:hAnsi="Calibri" w:cs="Times New Roman"/>
          <w:bCs/>
          <w:sz w:val="24"/>
          <w:szCs w:val="24"/>
          <w:lang w:eastAsia="en-US"/>
        </w:rPr>
      </w:pPr>
    </w:p>
    <w:p w14:paraId="5AACC989" w14:textId="7E19B6E8" w:rsidR="00B55CA5" w:rsidRPr="006E01DD" w:rsidRDefault="003340B6" w:rsidP="00585B0C">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6E01DD">
        <w:rPr>
          <w:rFonts w:ascii="Calibri" w:eastAsia="Calibri" w:hAnsi="Calibri" w:cs="Times New Roman"/>
          <w:bCs/>
          <w:sz w:val="24"/>
          <w:szCs w:val="24"/>
          <w:lang w:eastAsia="en-US"/>
        </w:rPr>
        <w:t xml:space="preserve">Mr Gerry Orr is </w:t>
      </w:r>
      <w:r w:rsidR="006E2861" w:rsidRPr="006E01DD">
        <w:rPr>
          <w:rFonts w:ascii="Calibri" w:eastAsia="Calibri" w:hAnsi="Calibri" w:cs="Times New Roman"/>
          <w:bCs/>
          <w:sz w:val="24"/>
          <w:szCs w:val="24"/>
          <w:lang w:eastAsia="en-US"/>
        </w:rPr>
        <w:t>self-represented</w:t>
      </w:r>
      <w:r w:rsidRPr="006E01DD">
        <w:rPr>
          <w:rFonts w:ascii="Calibri" w:eastAsia="Calibri" w:hAnsi="Calibri" w:cs="Times New Roman"/>
          <w:bCs/>
          <w:sz w:val="24"/>
          <w:szCs w:val="24"/>
          <w:lang w:eastAsia="en-US"/>
        </w:rPr>
        <w:t xml:space="preserve"> and admits that he has little knowledge of how hearing</w:t>
      </w:r>
      <w:r w:rsidR="00B37457" w:rsidRPr="006E01DD">
        <w:rPr>
          <w:rFonts w:ascii="Calibri" w:eastAsia="Calibri" w:hAnsi="Calibri" w:cs="Times New Roman"/>
          <w:bCs/>
          <w:sz w:val="24"/>
          <w:szCs w:val="24"/>
          <w:lang w:eastAsia="en-US"/>
        </w:rPr>
        <w:t>s</w:t>
      </w:r>
      <w:r w:rsidRPr="006E01DD">
        <w:rPr>
          <w:rFonts w:ascii="Calibri" w:eastAsia="Calibri" w:hAnsi="Calibri" w:cs="Times New Roman"/>
          <w:bCs/>
          <w:sz w:val="24"/>
          <w:szCs w:val="24"/>
          <w:lang w:eastAsia="en-US"/>
        </w:rPr>
        <w:t xml:space="preserve"> </w:t>
      </w:r>
      <w:r w:rsidR="00EE43DC" w:rsidRPr="006E01DD">
        <w:rPr>
          <w:rFonts w:ascii="Calibri" w:eastAsia="Calibri" w:hAnsi="Calibri" w:cs="Times New Roman"/>
          <w:bCs/>
          <w:sz w:val="24"/>
          <w:szCs w:val="24"/>
          <w:lang w:eastAsia="en-US"/>
        </w:rPr>
        <w:t xml:space="preserve">are to be conducted and virtually no knowledge of the law. The Tribunal has assisted Mr </w:t>
      </w:r>
      <w:r w:rsidR="00EE43DC" w:rsidRPr="006E01DD">
        <w:rPr>
          <w:rFonts w:ascii="Calibri" w:eastAsia="Calibri" w:hAnsi="Calibri" w:cs="Times New Roman"/>
          <w:bCs/>
          <w:sz w:val="24"/>
          <w:szCs w:val="24"/>
          <w:lang w:eastAsia="en-US"/>
        </w:rPr>
        <w:lastRenderedPageBreak/>
        <w:t>Orr with his case presentation as best it can according to the Rules of Natural Justice and</w:t>
      </w:r>
      <w:r w:rsidR="00C511D6" w:rsidRPr="006E01DD">
        <w:rPr>
          <w:rFonts w:ascii="Calibri" w:eastAsia="Calibri" w:hAnsi="Calibri" w:cs="Times New Roman"/>
          <w:bCs/>
          <w:sz w:val="24"/>
          <w:szCs w:val="24"/>
          <w:lang w:eastAsia="en-US"/>
        </w:rPr>
        <w:t xml:space="preserve"> has</w:t>
      </w:r>
      <w:r w:rsidR="00EE43DC" w:rsidRPr="006E01DD">
        <w:rPr>
          <w:rFonts w:ascii="Calibri" w:eastAsia="Calibri" w:hAnsi="Calibri" w:cs="Times New Roman"/>
          <w:bCs/>
          <w:sz w:val="24"/>
          <w:szCs w:val="24"/>
          <w:lang w:eastAsia="en-US"/>
        </w:rPr>
        <w:t xml:space="preserve"> acted fairly and according to the merits of this preliminary hearing</w:t>
      </w:r>
      <w:r w:rsidR="006E01DD" w:rsidRPr="006E01DD">
        <w:rPr>
          <w:rFonts w:ascii="Calibri" w:eastAsia="Calibri" w:hAnsi="Calibri" w:cs="Times New Roman"/>
          <w:bCs/>
          <w:sz w:val="24"/>
          <w:szCs w:val="24"/>
          <w:lang w:eastAsia="en-US"/>
        </w:rPr>
        <w:t>:- S</w:t>
      </w:r>
      <w:r w:rsidR="00EE43DC" w:rsidRPr="006E01DD">
        <w:rPr>
          <w:rFonts w:ascii="Calibri" w:eastAsia="Calibri" w:hAnsi="Calibri" w:cs="Times New Roman"/>
          <w:bCs/>
          <w:sz w:val="24"/>
          <w:szCs w:val="24"/>
          <w:lang w:eastAsia="en-US"/>
        </w:rPr>
        <w:t>ee</w:t>
      </w:r>
      <w:r w:rsidR="006E01DD" w:rsidRPr="006E01DD">
        <w:rPr>
          <w:rFonts w:ascii="Calibri" w:eastAsia="Calibri" w:hAnsi="Calibri" w:cs="Times New Roman"/>
          <w:bCs/>
          <w:sz w:val="24"/>
          <w:szCs w:val="24"/>
          <w:lang w:eastAsia="en-US"/>
        </w:rPr>
        <w:t xml:space="preserve"> </w:t>
      </w:r>
      <w:r w:rsidR="00EE43DC" w:rsidRPr="006E01DD">
        <w:rPr>
          <w:rFonts w:ascii="Calibri" w:eastAsia="Calibri" w:hAnsi="Calibri" w:cs="Times New Roman"/>
          <w:bCs/>
          <w:sz w:val="24"/>
          <w:szCs w:val="24"/>
          <w:lang w:eastAsia="en-US"/>
        </w:rPr>
        <w:t>Paul Roberts v Zenaan Harkness and Magistrates Court of Victoria [2018] VSCA 215</w:t>
      </w:r>
      <w:r w:rsidR="006E01DD" w:rsidRPr="006E01DD">
        <w:rPr>
          <w:rFonts w:ascii="Calibri" w:eastAsia="Calibri" w:hAnsi="Calibri" w:cs="Times New Roman"/>
          <w:bCs/>
          <w:sz w:val="24"/>
          <w:szCs w:val="24"/>
          <w:lang w:eastAsia="en-US"/>
        </w:rPr>
        <w:t xml:space="preserve"> and </w:t>
      </w:r>
      <w:r w:rsidR="00EE43DC" w:rsidRPr="006E01DD">
        <w:rPr>
          <w:rFonts w:ascii="Calibri" w:eastAsia="Calibri" w:hAnsi="Calibri" w:cs="Times New Roman"/>
          <w:bCs/>
          <w:sz w:val="24"/>
          <w:szCs w:val="24"/>
          <w:lang w:eastAsia="en-US"/>
        </w:rPr>
        <w:t>Rhys D</w:t>
      </w:r>
      <w:r w:rsidR="00B55CA5" w:rsidRPr="006E01DD">
        <w:rPr>
          <w:rFonts w:ascii="Calibri" w:eastAsia="Calibri" w:hAnsi="Calibri" w:cs="Times New Roman"/>
          <w:bCs/>
          <w:sz w:val="24"/>
          <w:szCs w:val="24"/>
          <w:lang w:eastAsia="en-US"/>
        </w:rPr>
        <w:t>oughty-Cowell</w:t>
      </w:r>
      <w:r w:rsidR="006807AA" w:rsidRPr="006E01DD">
        <w:rPr>
          <w:rFonts w:ascii="Calibri" w:eastAsia="Calibri" w:hAnsi="Calibri" w:cs="Times New Roman"/>
          <w:bCs/>
          <w:sz w:val="24"/>
          <w:szCs w:val="24"/>
          <w:lang w:eastAsia="en-US"/>
        </w:rPr>
        <w:t xml:space="preserve"> </w:t>
      </w:r>
      <w:r w:rsidR="00B55CA5" w:rsidRPr="006E01DD">
        <w:rPr>
          <w:rFonts w:ascii="Calibri" w:eastAsia="Calibri" w:hAnsi="Calibri" w:cs="Times New Roman"/>
          <w:bCs/>
          <w:sz w:val="24"/>
          <w:szCs w:val="24"/>
          <w:lang w:eastAsia="en-US"/>
        </w:rPr>
        <w:t>v</w:t>
      </w:r>
      <w:r w:rsidR="006807AA" w:rsidRPr="006E01DD">
        <w:rPr>
          <w:rFonts w:ascii="Calibri" w:eastAsia="Calibri" w:hAnsi="Calibri" w:cs="Times New Roman"/>
          <w:bCs/>
          <w:sz w:val="24"/>
          <w:szCs w:val="24"/>
          <w:lang w:eastAsia="en-US"/>
        </w:rPr>
        <w:t xml:space="preserve"> </w:t>
      </w:r>
      <w:r w:rsidR="00B55CA5" w:rsidRPr="006E01DD">
        <w:rPr>
          <w:rFonts w:ascii="Calibri" w:eastAsia="Calibri" w:hAnsi="Calibri" w:cs="Times New Roman"/>
          <w:bCs/>
          <w:sz w:val="24"/>
          <w:szCs w:val="24"/>
          <w:lang w:eastAsia="en-US"/>
        </w:rPr>
        <w:t>Vasilies Kyriazis</w:t>
      </w:r>
      <w:r w:rsidR="006807AA" w:rsidRPr="006E01DD">
        <w:rPr>
          <w:rFonts w:ascii="Calibri" w:eastAsia="Calibri" w:hAnsi="Calibri" w:cs="Times New Roman"/>
          <w:bCs/>
          <w:sz w:val="24"/>
          <w:szCs w:val="24"/>
          <w:lang w:eastAsia="en-US"/>
        </w:rPr>
        <w:t xml:space="preserve"> </w:t>
      </w:r>
      <w:r w:rsidR="00B55CA5" w:rsidRPr="006E01DD">
        <w:rPr>
          <w:rFonts w:ascii="Calibri" w:eastAsia="Calibri" w:hAnsi="Calibri" w:cs="Times New Roman"/>
          <w:bCs/>
          <w:sz w:val="24"/>
          <w:szCs w:val="24"/>
          <w:lang w:eastAsia="en-US"/>
        </w:rPr>
        <w:t>and</w:t>
      </w:r>
      <w:r w:rsidR="006807AA" w:rsidRPr="006E01DD">
        <w:rPr>
          <w:rFonts w:ascii="Calibri" w:eastAsia="Calibri" w:hAnsi="Calibri" w:cs="Times New Roman"/>
          <w:bCs/>
          <w:sz w:val="24"/>
          <w:szCs w:val="24"/>
          <w:lang w:eastAsia="en-US"/>
        </w:rPr>
        <w:t xml:space="preserve"> </w:t>
      </w:r>
      <w:r w:rsidR="00B55CA5" w:rsidRPr="006E01DD">
        <w:rPr>
          <w:rFonts w:ascii="Calibri" w:eastAsia="Calibri" w:hAnsi="Calibri" w:cs="Times New Roman"/>
          <w:bCs/>
          <w:sz w:val="24"/>
          <w:szCs w:val="24"/>
          <w:lang w:eastAsia="en-US"/>
        </w:rPr>
        <w:t>County Court of Victoria [2018] VSCA 2</w:t>
      </w:r>
      <w:r w:rsidR="00B37457" w:rsidRPr="006E01DD">
        <w:rPr>
          <w:rFonts w:ascii="Calibri" w:eastAsia="Calibri" w:hAnsi="Calibri" w:cs="Times New Roman"/>
          <w:bCs/>
          <w:sz w:val="24"/>
          <w:szCs w:val="24"/>
          <w:lang w:eastAsia="en-US"/>
        </w:rPr>
        <w:t>3</w:t>
      </w:r>
      <w:r w:rsidR="00B55CA5" w:rsidRPr="006E01DD">
        <w:rPr>
          <w:rFonts w:ascii="Calibri" w:eastAsia="Calibri" w:hAnsi="Calibri" w:cs="Times New Roman"/>
          <w:bCs/>
          <w:sz w:val="24"/>
          <w:szCs w:val="24"/>
          <w:lang w:eastAsia="en-US"/>
        </w:rPr>
        <w:t>6</w:t>
      </w:r>
      <w:r w:rsidR="006E01DD">
        <w:rPr>
          <w:rFonts w:ascii="Calibri" w:eastAsia="Calibri" w:hAnsi="Calibri" w:cs="Times New Roman"/>
          <w:bCs/>
          <w:sz w:val="24"/>
          <w:szCs w:val="24"/>
          <w:lang w:eastAsia="en-US"/>
        </w:rPr>
        <w:t>.</w:t>
      </w:r>
    </w:p>
    <w:p w14:paraId="2FA4A5E5" w14:textId="77777777" w:rsidR="00EE43DC" w:rsidRPr="00EE43DC" w:rsidRDefault="00EE43DC" w:rsidP="00EE43DC">
      <w:pPr>
        <w:pStyle w:val="ListParagraph"/>
        <w:rPr>
          <w:rFonts w:ascii="Calibri" w:eastAsia="Calibri" w:hAnsi="Calibri" w:cs="Times New Roman"/>
          <w:bCs/>
          <w:sz w:val="24"/>
          <w:szCs w:val="24"/>
          <w:lang w:eastAsia="en-US"/>
        </w:rPr>
      </w:pPr>
    </w:p>
    <w:p w14:paraId="32317D67" w14:textId="5798BDF7" w:rsidR="00EE43DC" w:rsidRDefault="0052274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in this case opened an inquiry with Mr Orr on 31 July 2024 to investigate potential breaches o</w:t>
      </w:r>
      <w:r w:rsidR="006E01DD">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unrelated rehoming Charges. Direction Notices were served on Mr Orr on 21 August 2023 and 31 July 2024.</w:t>
      </w:r>
    </w:p>
    <w:p w14:paraId="5E86D9DD" w14:textId="77777777" w:rsidR="00522749" w:rsidRDefault="00522749" w:rsidP="00522749">
      <w:pPr>
        <w:pStyle w:val="ListParagraph"/>
        <w:spacing w:line="259" w:lineRule="auto"/>
        <w:ind w:left="426"/>
        <w:jc w:val="both"/>
        <w:rPr>
          <w:rFonts w:ascii="Calibri" w:eastAsia="Calibri" w:hAnsi="Calibri" w:cs="Times New Roman"/>
          <w:bCs/>
          <w:sz w:val="24"/>
          <w:szCs w:val="24"/>
          <w:lang w:eastAsia="en-US"/>
        </w:rPr>
      </w:pPr>
    </w:p>
    <w:p w14:paraId="32F012AC" w14:textId="2060C680" w:rsidR="00522749" w:rsidRDefault="0052274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notices were worded as follows:</w:t>
      </w:r>
    </w:p>
    <w:p w14:paraId="2C451DD4" w14:textId="77777777" w:rsidR="00522749" w:rsidRPr="00522749" w:rsidRDefault="00522749" w:rsidP="00522749">
      <w:pPr>
        <w:pStyle w:val="ListParagraph"/>
        <w:rPr>
          <w:rFonts w:ascii="Calibri" w:eastAsia="Calibri" w:hAnsi="Calibri" w:cs="Times New Roman"/>
          <w:bCs/>
          <w:sz w:val="24"/>
          <w:szCs w:val="24"/>
          <w:lang w:eastAsia="en-US"/>
        </w:rPr>
      </w:pPr>
    </w:p>
    <w:p w14:paraId="1D7F008F" w14:textId="77C32934" w:rsidR="00522749" w:rsidRDefault="00522749" w:rsidP="00522749">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directed to produce and hand over the mobile telephone or phones that belong to you and the pin number of the phone or phones immediately to GRV Investigative Stewards; upon production Investigative Stewards will facilitate the imaging of your telephone(s) for the </w:t>
      </w:r>
      <w:r w:rsidR="00FE52EC">
        <w:rPr>
          <w:rFonts w:ascii="Calibri" w:eastAsia="Calibri" w:hAnsi="Calibri" w:cs="Times New Roman"/>
          <w:bCs/>
          <w:sz w:val="24"/>
          <w:szCs w:val="24"/>
          <w:lang w:eastAsia="en-US"/>
        </w:rPr>
        <w:t>sole purpose of this inquiry”.</w:t>
      </w:r>
    </w:p>
    <w:p w14:paraId="48F32B52" w14:textId="77777777" w:rsidR="00522749" w:rsidRPr="00522749" w:rsidRDefault="00522749" w:rsidP="00522749">
      <w:pPr>
        <w:pStyle w:val="ListParagraph"/>
        <w:rPr>
          <w:rFonts w:ascii="Calibri" w:eastAsia="Calibri" w:hAnsi="Calibri" w:cs="Times New Roman"/>
          <w:bCs/>
          <w:sz w:val="24"/>
          <w:szCs w:val="24"/>
          <w:lang w:eastAsia="en-US"/>
        </w:rPr>
      </w:pPr>
    </w:p>
    <w:p w14:paraId="49A13821" w14:textId="0105A785" w:rsidR="00522749" w:rsidRDefault="00FE52EC"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July 2024 Mr Orr handed over an iPhone and confirmed </w:t>
      </w:r>
      <w:r w:rsidR="006E01D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the phone number was his. Mr Orr’s partner also handed over her </w:t>
      </w:r>
      <w:r w:rsidR="006807AA">
        <w:rPr>
          <w:rFonts w:ascii="Calibri" w:eastAsia="Calibri" w:hAnsi="Calibri" w:cs="Times New Roman"/>
          <w:bCs/>
          <w:sz w:val="24"/>
          <w:szCs w:val="24"/>
          <w:lang w:eastAsia="en-US"/>
        </w:rPr>
        <w:t>phone,</w:t>
      </w:r>
      <w:r>
        <w:rPr>
          <w:rFonts w:ascii="Calibri" w:eastAsia="Calibri" w:hAnsi="Calibri" w:cs="Times New Roman"/>
          <w:bCs/>
          <w:sz w:val="24"/>
          <w:szCs w:val="24"/>
          <w:lang w:eastAsia="en-US"/>
        </w:rPr>
        <w:t xml:space="preserve"> but it was </w:t>
      </w:r>
      <w:r w:rsidR="00B37457">
        <w:rPr>
          <w:rFonts w:ascii="Calibri" w:eastAsia="Calibri" w:hAnsi="Calibri" w:cs="Times New Roman"/>
          <w:bCs/>
          <w:sz w:val="24"/>
          <w:szCs w:val="24"/>
          <w:lang w:eastAsia="en-US"/>
        </w:rPr>
        <w:t xml:space="preserve">returned </w:t>
      </w:r>
      <w:r w:rsidR="006E01DD">
        <w:rPr>
          <w:rFonts w:ascii="Calibri" w:eastAsia="Calibri" w:hAnsi="Calibri" w:cs="Times New Roman"/>
          <w:bCs/>
          <w:sz w:val="24"/>
          <w:szCs w:val="24"/>
          <w:lang w:eastAsia="en-US"/>
        </w:rPr>
        <w:t xml:space="preserve">shortly </w:t>
      </w:r>
      <w:r>
        <w:rPr>
          <w:rFonts w:ascii="Calibri" w:eastAsia="Calibri" w:hAnsi="Calibri" w:cs="Times New Roman"/>
          <w:bCs/>
          <w:sz w:val="24"/>
          <w:szCs w:val="24"/>
          <w:lang w:eastAsia="en-US"/>
        </w:rPr>
        <w:t>afterwards and has no relevance to this hearing.</w:t>
      </w:r>
      <w:r w:rsidR="006E01DD">
        <w:rPr>
          <w:rFonts w:ascii="Calibri" w:eastAsia="Calibri" w:hAnsi="Calibri" w:cs="Times New Roman"/>
          <w:bCs/>
          <w:sz w:val="24"/>
          <w:szCs w:val="24"/>
          <w:lang w:eastAsia="en-US"/>
        </w:rPr>
        <w:t xml:space="preserve"> </w:t>
      </w:r>
    </w:p>
    <w:p w14:paraId="11892956" w14:textId="77777777" w:rsidR="00FE52EC" w:rsidRDefault="00FE52EC" w:rsidP="00FE52EC">
      <w:pPr>
        <w:pStyle w:val="ListParagraph"/>
        <w:spacing w:line="259" w:lineRule="auto"/>
        <w:ind w:left="426"/>
        <w:jc w:val="both"/>
        <w:rPr>
          <w:rFonts w:ascii="Calibri" w:eastAsia="Calibri" w:hAnsi="Calibri" w:cs="Times New Roman"/>
          <w:bCs/>
          <w:sz w:val="24"/>
          <w:szCs w:val="24"/>
          <w:lang w:eastAsia="en-US"/>
        </w:rPr>
      </w:pPr>
    </w:p>
    <w:p w14:paraId="770A46F2" w14:textId="00275392" w:rsidR="00FE52EC" w:rsidRDefault="006E01DD"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w:t>
      </w:r>
      <w:r w:rsidR="00FE52EC">
        <w:rPr>
          <w:rFonts w:ascii="Calibri" w:eastAsia="Calibri" w:hAnsi="Calibri" w:cs="Times New Roman"/>
          <w:bCs/>
          <w:sz w:val="24"/>
          <w:szCs w:val="24"/>
          <w:lang w:eastAsia="en-US"/>
        </w:rPr>
        <w:t xml:space="preserve">maging or extraction was attempted at Mr Orr’s address in Newborough by Mr Joe Fujimaki an Intelligent Analyst with GRV’s Integrity and Welfare Department. Mr Fujimaki used </w:t>
      </w:r>
      <w:r w:rsidR="00FB665B">
        <w:rPr>
          <w:rFonts w:ascii="Calibri" w:eastAsia="Calibri" w:hAnsi="Calibri" w:cs="Times New Roman"/>
          <w:bCs/>
          <w:sz w:val="24"/>
          <w:szCs w:val="24"/>
          <w:lang w:eastAsia="en-US"/>
        </w:rPr>
        <w:t>Cellebrite</w:t>
      </w:r>
      <w:r w:rsidR="00FE52EC">
        <w:rPr>
          <w:rFonts w:ascii="Calibri" w:eastAsia="Calibri" w:hAnsi="Calibri" w:cs="Times New Roman"/>
          <w:bCs/>
          <w:sz w:val="24"/>
          <w:szCs w:val="24"/>
          <w:lang w:eastAsia="en-US"/>
        </w:rPr>
        <w:t xml:space="preserve"> software in an attempt to extract the information from Mr Orr’s phone.</w:t>
      </w:r>
    </w:p>
    <w:p w14:paraId="3B0FD9E5" w14:textId="77777777" w:rsidR="00FE52EC" w:rsidRPr="00FE52EC" w:rsidRDefault="00FE52EC" w:rsidP="00FE52EC">
      <w:pPr>
        <w:pStyle w:val="ListParagraph"/>
        <w:rPr>
          <w:rFonts w:ascii="Calibri" w:eastAsia="Calibri" w:hAnsi="Calibri" w:cs="Times New Roman"/>
          <w:bCs/>
          <w:sz w:val="24"/>
          <w:szCs w:val="24"/>
          <w:lang w:eastAsia="en-US"/>
        </w:rPr>
      </w:pPr>
    </w:p>
    <w:p w14:paraId="1EDDB906" w14:textId="7BB6A6D3" w:rsidR="00FE52EC" w:rsidRDefault="00FE52EC"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the decision was made to take the iPhone back to GRV headquarters in West Melbourne </w:t>
      </w:r>
      <w:r w:rsidR="006E01DD">
        <w:rPr>
          <w:rFonts w:ascii="Calibri" w:eastAsia="Calibri" w:hAnsi="Calibri" w:cs="Times New Roman"/>
          <w:bCs/>
          <w:sz w:val="24"/>
          <w:szCs w:val="24"/>
          <w:lang w:eastAsia="en-US"/>
        </w:rPr>
        <w:t xml:space="preserve">in order </w:t>
      </w:r>
      <w:r>
        <w:rPr>
          <w:rFonts w:ascii="Calibri" w:eastAsia="Calibri" w:hAnsi="Calibri" w:cs="Times New Roman"/>
          <w:bCs/>
          <w:sz w:val="24"/>
          <w:szCs w:val="24"/>
          <w:lang w:eastAsia="en-US"/>
        </w:rPr>
        <w:t>to complete the extraction</w:t>
      </w:r>
      <w:r w:rsidR="006E01DD">
        <w:rPr>
          <w:rFonts w:ascii="Calibri" w:eastAsia="Calibri" w:hAnsi="Calibri" w:cs="Times New Roman"/>
          <w:bCs/>
          <w:sz w:val="24"/>
          <w:szCs w:val="24"/>
          <w:lang w:eastAsia="en-US"/>
        </w:rPr>
        <w:t>. This was</w:t>
      </w:r>
      <w:r>
        <w:rPr>
          <w:rFonts w:ascii="Calibri" w:eastAsia="Calibri" w:hAnsi="Calibri" w:cs="Times New Roman"/>
          <w:bCs/>
          <w:sz w:val="24"/>
          <w:szCs w:val="24"/>
          <w:lang w:eastAsia="en-US"/>
        </w:rPr>
        <w:t xml:space="preserve"> because of time constraints and the volume of material on the phone.</w:t>
      </w:r>
    </w:p>
    <w:p w14:paraId="4F0B6544" w14:textId="77777777" w:rsidR="00FE52EC" w:rsidRPr="00FE52EC" w:rsidRDefault="00FE52EC" w:rsidP="00FE52EC">
      <w:pPr>
        <w:pStyle w:val="ListParagraph"/>
        <w:rPr>
          <w:rFonts w:ascii="Calibri" w:eastAsia="Calibri" w:hAnsi="Calibri" w:cs="Times New Roman"/>
          <w:bCs/>
          <w:sz w:val="24"/>
          <w:szCs w:val="24"/>
          <w:lang w:eastAsia="en-US"/>
        </w:rPr>
      </w:pPr>
    </w:p>
    <w:p w14:paraId="2D201D82" w14:textId="462DF96C" w:rsidR="00013608" w:rsidRDefault="00FE52EC"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extraction procedure took over 4 hours and Mr Fujimaki found that there had been significant erasures, deletions and gaps in the messages ultimately obtained. He was looking for material relating to </w:t>
      </w:r>
      <w:r w:rsidR="006E01DD">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rehoming of greyhounds. </w:t>
      </w:r>
    </w:p>
    <w:p w14:paraId="4418D599" w14:textId="77777777" w:rsidR="00013608" w:rsidRPr="00013608" w:rsidRDefault="00013608" w:rsidP="00013608">
      <w:pPr>
        <w:pStyle w:val="ListParagraph"/>
        <w:rPr>
          <w:rFonts w:ascii="Calibri" w:eastAsia="Calibri" w:hAnsi="Calibri" w:cs="Times New Roman"/>
          <w:bCs/>
          <w:sz w:val="24"/>
          <w:szCs w:val="24"/>
          <w:lang w:eastAsia="en-US"/>
        </w:rPr>
      </w:pPr>
    </w:p>
    <w:p w14:paraId="195E3B08" w14:textId="2E50780B" w:rsidR="00FE52EC" w:rsidRDefault="00FE52EC"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Angus Downing</w:t>
      </w:r>
      <w:r w:rsidR="0001360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Senior Analyst of GRV</w:t>
      </w:r>
      <w:r w:rsidR="00013608">
        <w:rPr>
          <w:rFonts w:ascii="Calibri" w:eastAsia="Calibri" w:hAnsi="Calibri" w:cs="Times New Roman"/>
          <w:bCs/>
          <w:sz w:val="24"/>
          <w:szCs w:val="24"/>
          <w:lang w:eastAsia="en-US"/>
        </w:rPr>
        <w:t xml:space="preserve">, then </w:t>
      </w:r>
      <w:r>
        <w:rPr>
          <w:rFonts w:ascii="Calibri" w:eastAsia="Calibri" w:hAnsi="Calibri" w:cs="Times New Roman"/>
          <w:bCs/>
          <w:sz w:val="24"/>
          <w:szCs w:val="24"/>
          <w:lang w:eastAsia="en-US"/>
        </w:rPr>
        <w:t>examined the phone and ultimately obtained a significant</w:t>
      </w:r>
      <w:r w:rsidR="00013608">
        <w:rPr>
          <w:rFonts w:ascii="Calibri" w:eastAsia="Calibri" w:hAnsi="Calibri" w:cs="Times New Roman"/>
          <w:bCs/>
          <w:sz w:val="24"/>
          <w:szCs w:val="24"/>
          <w:lang w:eastAsia="en-US"/>
        </w:rPr>
        <w:t xml:space="preserve"> amount of material including over 70,000 media files, and </w:t>
      </w:r>
      <w:r w:rsidR="006E01DD">
        <w:rPr>
          <w:rFonts w:ascii="Calibri" w:eastAsia="Calibri" w:hAnsi="Calibri" w:cs="Times New Roman"/>
          <w:bCs/>
          <w:sz w:val="24"/>
          <w:szCs w:val="24"/>
          <w:lang w:eastAsia="en-US"/>
        </w:rPr>
        <w:t xml:space="preserve">over </w:t>
      </w:r>
      <w:r w:rsidR="00013608">
        <w:rPr>
          <w:rFonts w:ascii="Calibri" w:eastAsia="Calibri" w:hAnsi="Calibri" w:cs="Times New Roman"/>
          <w:bCs/>
          <w:sz w:val="24"/>
          <w:szCs w:val="24"/>
          <w:lang w:eastAsia="en-US"/>
        </w:rPr>
        <w:t xml:space="preserve">10,000 chat messages </w:t>
      </w:r>
      <w:r w:rsidR="006E01DD">
        <w:rPr>
          <w:rFonts w:ascii="Calibri" w:eastAsia="Calibri" w:hAnsi="Calibri" w:cs="Times New Roman"/>
          <w:bCs/>
          <w:sz w:val="24"/>
          <w:szCs w:val="24"/>
          <w:lang w:eastAsia="en-US"/>
        </w:rPr>
        <w:t xml:space="preserve">after ultimately </w:t>
      </w:r>
      <w:r w:rsidR="00013608">
        <w:rPr>
          <w:rFonts w:ascii="Calibri" w:eastAsia="Calibri" w:hAnsi="Calibri" w:cs="Times New Roman"/>
          <w:bCs/>
          <w:sz w:val="24"/>
          <w:szCs w:val="24"/>
          <w:lang w:eastAsia="en-US"/>
        </w:rPr>
        <w:t xml:space="preserve">using the </w:t>
      </w:r>
      <w:r w:rsidR="00FB665B">
        <w:rPr>
          <w:rFonts w:ascii="Calibri" w:eastAsia="Calibri" w:hAnsi="Calibri" w:cs="Times New Roman"/>
          <w:bCs/>
          <w:sz w:val="24"/>
          <w:szCs w:val="24"/>
          <w:lang w:eastAsia="en-US"/>
        </w:rPr>
        <w:t>Cellebrite</w:t>
      </w:r>
      <w:r w:rsidR="00013608">
        <w:rPr>
          <w:rFonts w:ascii="Calibri" w:eastAsia="Calibri" w:hAnsi="Calibri" w:cs="Times New Roman"/>
          <w:bCs/>
          <w:sz w:val="24"/>
          <w:szCs w:val="24"/>
          <w:lang w:eastAsia="en-US"/>
        </w:rPr>
        <w:t xml:space="preserve"> software. Mr Downing is the Intelligence Manager of the GRV Integrity Unit.</w:t>
      </w:r>
    </w:p>
    <w:p w14:paraId="2AB3BE4F" w14:textId="77777777" w:rsidR="00013608" w:rsidRPr="00013608" w:rsidRDefault="00013608" w:rsidP="00013608">
      <w:pPr>
        <w:pStyle w:val="ListParagraph"/>
        <w:rPr>
          <w:rFonts w:ascii="Calibri" w:eastAsia="Calibri" w:hAnsi="Calibri" w:cs="Times New Roman"/>
          <w:bCs/>
          <w:sz w:val="24"/>
          <w:szCs w:val="24"/>
          <w:lang w:eastAsia="en-US"/>
        </w:rPr>
      </w:pPr>
    </w:p>
    <w:p w14:paraId="467FAA44" w14:textId="0D742ABB" w:rsidR="00013608" w:rsidRDefault="00013608"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Downing is a qualified lawyer, trained investigator and a trained analyst in the </w:t>
      </w:r>
      <w:r w:rsidR="00FB665B">
        <w:rPr>
          <w:rFonts w:ascii="Calibri" w:eastAsia="Calibri" w:hAnsi="Calibri" w:cs="Times New Roman"/>
          <w:bCs/>
          <w:sz w:val="24"/>
          <w:szCs w:val="24"/>
          <w:lang w:eastAsia="en-US"/>
        </w:rPr>
        <w:t>Cellebrite</w:t>
      </w:r>
      <w:r>
        <w:rPr>
          <w:rFonts w:ascii="Calibri" w:eastAsia="Calibri" w:hAnsi="Calibri" w:cs="Times New Roman"/>
          <w:bCs/>
          <w:sz w:val="24"/>
          <w:szCs w:val="24"/>
          <w:lang w:eastAsia="en-US"/>
        </w:rPr>
        <w:t xml:space="preserve"> software programming. His evidence is that </w:t>
      </w:r>
      <w:r w:rsidR="00FB665B">
        <w:rPr>
          <w:rFonts w:ascii="Calibri" w:eastAsia="Calibri" w:hAnsi="Calibri" w:cs="Times New Roman"/>
          <w:bCs/>
          <w:sz w:val="24"/>
          <w:szCs w:val="24"/>
          <w:lang w:eastAsia="en-US"/>
        </w:rPr>
        <w:t>Cellebrite</w:t>
      </w:r>
      <w:r>
        <w:rPr>
          <w:rFonts w:ascii="Calibri" w:eastAsia="Calibri" w:hAnsi="Calibri" w:cs="Times New Roman"/>
          <w:bCs/>
          <w:sz w:val="24"/>
          <w:szCs w:val="24"/>
          <w:lang w:eastAsia="en-US"/>
        </w:rPr>
        <w:t xml:space="preserve"> is the most sophisticated software </w:t>
      </w:r>
      <w:r w:rsidR="00B37457">
        <w:rPr>
          <w:rFonts w:ascii="Calibri" w:eastAsia="Calibri" w:hAnsi="Calibri" w:cs="Times New Roman"/>
          <w:bCs/>
          <w:sz w:val="24"/>
          <w:szCs w:val="24"/>
          <w:lang w:eastAsia="en-US"/>
        </w:rPr>
        <w:t xml:space="preserve">currently </w:t>
      </w:r>
      <w:r>
        <w:rPr>
          <w:rFonts w:ascii="Calibri" w:eastAsia="Calibri" w:hAnsi="Calibri" w:cs="Times New Roman"/>
          <w:bCs/>
          <w:sz w:val="24"/>
          <w:szCs w:val="24"/>
          <w:lang w:eastAsia="en-US"/>
        </w:rPr>
        <w:t xml:space="preserve">used by the FBI, CIA and United Nations. Mr Downing is qualified and </w:t>
      </w:r>
      <w:r>
        <w:rPr>
          <w:rFonts w:ascii="Calibri" w:eastAsia="Calibri" w:hAnsi="Calibri" w:cs="Times New Roman"/>
          <w:bCs/>
          <w:sz w:val="24"/>
          <w:szCs w:val="24"/>
          <w:lang w:eastAsia="en-US"/>
        </w:rPr>
        <w:lastRenderedPageBreak/>
        <w:t xml:space="preserve">familiar with the </w:t>
      </w:r>
      <w:r w:rsidR="00FB665B">
        <w:rPr>
          <w:rFonts w:ascii="Calibri" w:eastAsia="Calibri" w:hAnsi="Calibri" w:cs="Times New Roman"/>
          <w:bCs/>
          <w:sz w:val="24"/>
          <w:szCs w:val="24"/>
          <w:lang w:eastAsia="en-US"/>
        </w:rPr>
        <w:t>Cellebrite</w:t>
      </w:r>
      <w:r>
        <w:rPr>
          <w:rFonts w:ascii="Calibri" w:eastAsia="Calibri" w:hAnsi="Calibri" w:cs="Times New Roman"/>
          <w:bCs/>
          <w:sz w:val="24"/>
          <w:szCs w:val="24"/>
          <w:lang w:eastAsia="en-US"/>
        </w:rPr>
        <w:t xml:space="preserve"> software program from 2020 and </w:t>
      </w:r>
      <w:r w:rsidR="006E01DD">
        <w:rPr>
          <w:rFonts w:ascii="Calibri" w:eastAsia="Calibri" w:hAnsi="Calibri" w:cs="Times New Roman"/>
          <w:bCs/>
          <w:sz w:val="24"/>
          <w:szCs w:val="24"/>
          <w:lang w:eastAsia="en-US"/>
        </w:rPr>
        <w:t xml:space="preserve">has </w:t>
      </w:r>
      <w:r>
        <w:rPr>
          <w:rFonts w:ascii="Calibri" w:eastAsia="Calibri" w:hAnsi="Calibri" w:cs="Times New Roman"/>
          <w:bCs/>
          <w:sz w:val="24"/>
          <w:szCs w:val="24"/>
          <w:lang w:eastAsia="en-US"/>
        </w:rPr>
        <w:t xml:space="preserve">since attended </w:t>
      </w:r>
      <w:r w:rsidR="00B37457">
        <w:rPr>
          <w:rFonts w:ascii="Calibri" w:eastAsia="Calibri" w:hAnsi="Calibri" w:cs="Times New Roman"/>
          <w:bCs/>
          <w:sz w:val="24"/>
          <w:szCs w:val="24"/>
          <w:lang w:eastAsia="en-US"/>
        </w:rPr>
        <w:t>two</w:t>
      </w:r>
      <w:r>
        <w:rPr>
          <w:rFonts w:ascii="Calibri" w:eastAsia="Calibri" w:hAnsi="Calibri" w:cs="Times New Roman"/>
          <w:bCs/>
          <w:sz w:val="24"/>
          <w:szCs w:val="24"/>
          <w:lang w:eastAsia="en-US"/>
        </w:rPr>
        <w:t xml:space="preserve"> refresh</w:t>
      </w:r>
      <w:r w:rsidR="00B37457">
        <w:rPr>
          <w:rFonts w:ascii="Calibri" w:eastAsia="Calibri" w:hAnsi="Calibri" w:cs="Times New Roman"/>
          <w:bCs/>
          <w:sz w:val="24"/>
          <w:szCs w:val="24"/>
          <w:lang w:eastAsia="en-US"/>
        </w:rPr>
        <w:t>er</w:t>
      </w:r>
      <w:r>
        <w:rPr>
          <w:rFonts w:ascii="Calibri" w:eastAsia="Calibri" w:hAnsi="Calibri" w:cs="Times New Roman"/>
          <w:bCs/>
          <w:sz w:val="24"/>
          <w:szCs w:val="24"/>
          <w:lang w:eastAsia="en-US"/>
        </w:rPr>
        <w:t xml:space="preserve"> courses </w:t>
      </w:r>
      <w:r w:rsidR="00B37457">
        <w:rPr>
          <w:rFonts w:ascii="Calibri" w:eastAsia="Calibri" w:hAnsi="Calibri" w:cs="Times New Roman"/>
          <w:bCs/>
          <w:sz w:val="24"/>
          <w:szCs w:val="24"/>
          <w:lang w:eastAsia="en-US"/>
        </w:rPr>
        <w:t>in the United States</w:t>
      </w:r>
      <w:r>
        <w:rPr>
          <w:rFonts w:ascii="Calibri" w:eastAsia="Calibri" w:hAnsi="Calibri" w:cs="Times New Roman"/>
          <w:bCs/>
          <w:sz w:val="24"/>
          <w:szCs w:val="24"/>
          <w:lang w:eastAsia="en-US"/>
        </w:rPr>
        <w:t>.</w:t>
      </w:r>
    </w:p>
    <w:p w14:paraId="7AB0DA7D" w14:textId="77777777" w:rsidR="00013608" w:rsidRPr="00013608" w:rsidRDefault="00013608" w:rsidP="00013608">
      <w:pPr>
        <w:pStyle w:val="ListParagraph"/>
        <w:rPr>
          <w:rFonts w:ascii="Calibri" w:eastAsia="Calibri" w:hAnsi="Calibri" w:cs="Times New Roman"/>
          <w:bCs/>
          <w:sz w:val="24"/>
          <w:szCs w:val="24"/>
          <w:lang w:eastAsia="en-US"/>
        </w:rPr>
      </w:pPr>
    </w:p>
    <w:p w14:paraId="7364BCEE" w14:textId="1577E876" w:rsidR="00013608" w:rsidRDefault="00013608"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Downing initially was endeavouring to obtain information concerning the rehoming of greyhounds. He found </w:t>
      </w:r>
      <w:r w:rsidR="006E01DD">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much of the material had been erased and dates </w:t>
      </w:r>
      <w:r w:rsidR="006E01DD">
        <w:rPr>
          <w:rFonts w:ascii="Calibri" w:eastAsia="Calibri" w:hAnsi="Calibri" w:cs="Times New Roman"/>
          <w:bCs/>
          <w:sz w:val="24"/>
          <w:szCs w:val="24"/>
          <w:lang w:eastAsia="en-US"/>
        </w:rPr>
        <w:t xml:space="preserve">had been </w:t>
      </w:r>
      <w:r>
        <w:rPr>
          <w:rFonts w:ascii="Calibri" w:eastAsia="Calibri" w:hAnsi="Calibri" w:cs="Times New Roman"/>
          <w:bCs/>
          <w:sz w:val="24"/>
          <w:szCs w:val="24"/>
          <w:lang w:eastAsia="en-US"/>
        </w:rPr>
        <w:t xml:space="preserve">deleted from the </w:t>
      </w:r>
      <w:r w:rsidR="006807AA">
        <w:rPr>
          <w:rFonts w:ascii="Calibri" w:eastAsia="Calibri" w:hAnsi="Calibri" w:cs="Times New Roman"/>
          <w:bCs/>
          <w:sz w:val="24"/>
          <w:szCs w:val="24"/>
          <w:lang w:eastAsia="en-US"/>
        </w:rPr>
        <w:t>phone</w:t>
      </w:r>
      <w:r w:rsidR="006E01DD">
        <w:rPr>
          <w:rFonts w:ascii="Calibri" w:eastAsia="Calibri" w:hAnsi="Calibri" w:cs="Times New Roman"/>
          <w:bCs/>
          <w:sz w:val="24"/>
          <w:szCs w:val="24"/>
          <w:lang w:eastAsia="en-US"/>
        </w:rPr>
        <w:t>. It</w:t>
      </w:r>
      <w:r>
        <w:rPr>
          <w:rFonts w:ascii="Calibri" w:eastAsia="Calibri" w:hAnsi="Calibri" w:cs="Times New Roman"/>
          <w:bCs/>
          <w:sz w:val="24"/>
          <w:szCs w:val="24"/>
          <w:lang w:eastAsia="en-US"/>
        </w:rPr>
        <w:t xml:space="preserve"> was not possible to obtain consistent patterns of communications because of the numerous deletions, gaps and erasures on the phone.</w:t>
      </w:r>
    </w:p>
    <w:p w14:paraId="16BFD42A" w14:textId="77777777" w:rsidR="00013608" w:rsidRPr="00013608" w:rsidRDefault="00013608" w:rsidP="00013608">
      <w:pPr>
        <w:pStyle w:val="ListParagraph"/>
        <w:rPr>
          <w:rFonts w:ascii="Calibri" w:eastAsia="Calibri" w:hAnsi="Calibri" w:cs="Times New Roman"/>
          <w:bCs/>
          <w:sz w:val="24"/>
          <w:szCs w:val="24"/>
          <w:lang w:eastAsia="en-US"/>
        </w:rPr>
      </w:pPr>
    </w:p>
    <w:p w14:paraId="43C5CFC0" w14:textId="12C654F0" w:rsidR="00013608" w:rsidRDefault="00013608"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Downing examined material </w:t>
      </w:r>
      <w:r w:rsidR="00AE697B">
        <w:rPr>
          <w:rFonts w:ascii="Calibri" w:eastAsia="Calibri" w:hAnsi="Calibri" w:cs="Times New Roman"/>
          <w:bCs/>
          <w:sz w:val="24"/>
          <w:szCs w:val="24"/>
          <w:lang w:eastAsia="en-US"/>
        </w:rPr>
        <w:t xml:space="preserve">earlier than </w:t>
      </w:r>
      <w:r>
        <w:rPr>
          <w:rFonts w:ascii="Calibri" w:eastAsia="Calibri" w:hAnsi="Calibri" w:cs="Times New Roman"/>
          <w:bCs/>
          <w:sz w:val="24"/>
          <w:szCs w:val="24"/>
          <w:lang w:eastAsia="en-US"/>
        </w:rPr>
        <w:t xml:space="preserve">2024 and located material dated </w:t>
      </w:r>
      <w:r w:rsidR="00AE697B">
        <w:rPr>
          <w:rFonts w:ascii="Calibri" w:eastAsia="Calibri" w:hAnsi="Calibri" w:cs="Times New Roman"/>
          <w:bCs/>
          <w:sz w:val="24"/>
          <w:szCs w:val="24"/>
          <w:lang w:eastAsia="en-US"/>
        </w:rPr>
        <w:t xml:space="preserve">from </w:t>
      </w:r>
      <w:r>
        <w:rPr>
          <w:rFonts w:ascii="Calibri" w:eastAsia="Calibri" w:hAnsi="Calibri" w:cs="Times New Roman"/>
          <w:bCs/>
          <w:sz w:val="24"/>
          <w:szCs w:val="24"/>
          <w:lang w:eastAsia="en-US"/>
        </w:rPr>
        <w:t>14 January 2019 to 12 Marc</w:t>
      </w:r>
      <w:r w:rsidR="00596522">
        <w:rPr>
          <w:rFonts w:ascii="Calibri" w:eastAsia="Calibri" w:hAnsi="Calibri" w:cs="Times New Roman"/>
          <w:bCs/>
          <w:sz w:val="24"/>
          <w:szCs w:val="24"/>
          <w:lang w:eastAsia="en-US"/>
        </w:rPr>
        <w:t>h 2019</w:t>
      </w:r>
      <w:r w:rsidR="00AE697B">
        <w:rPr>
          <w:rFonts w:ascii="Calibri" w:eastAsia="Calibri" w:hAnsi="Calibri" w:cs="Times New Roman"/>
          <w:bCs/>
          <w:sz w:val="24"/>
          <w:szCs w:val="24"/>
          <w:lang w:eastAsia="en-US"/>
        </w:rPr>
        <w:t>,</w:t>
      </w:r>
      <w:r w:rsidR="00596522">
        <w:rPr>
          <w:rFonts w:ascii="Calibri" w:eastAsia="Calibri" w:hAnsi="Calibri" w:cs="Times New Roman"/>
          <w:bCs/>
          <w:sz w:val="24"/>
          <w:szCs w:val="24"/>
          <w:lang w:eastAsia="en-US"/>
        </w:rPr>
        <w:t xml:space="preserve"> plus further material from the end of 2022 until May 2023</w:t>
      </w:r>
      <w:r w:rsidR="00AE697B">
        <w:rPr>
          <w:rFonts w:ascii="Calibri" w:eastAsia="Calibri" w:hAnsi="Calibri" w:cs="Times New Roman"/>
          <w:bCs/>
          <w:sz w:val="24"/>
          <w:szCs w:val="24"/>
          <w:lang w:eastAsia="en-US"/>
        </w:rPr>
        <w:t>. This</w:t>
      </w:r>
      <w:r w:rsidR="00596522">
        <w:rPr>
          <w:rFonts w:ascii="Calibri" w:eastAsia="Calibri" w:hAnsi="Calibri" w:cs="Times New Roman"/>
          <w:bCs/>
          <w:sz w:val="24"/>
          <w:szCs w:val="24"/>
          <w:lang w:eastAsia="en-US"/>
        </w:rPr>
        <w:t xml:space="preserve"> contained </w:t>
      </w:r>
      <w:r w:rsidR="00AE697B">
        <w:rPr>
          <w:rFonts w:ascii="Calibri" w:eastAsia="Calibri" w:hAnsi="Calibri" w:cs="Times New Roman"/>
          <w:bCs/>
          <w:sz w:val="24"/>
          <w:szCs w:val="24"/>
          <w:lang w:eastAsia="en-US"/>
        </w:rPr>
        <w:t xml:space="preserve">the </w:t>
      </w:r>
      <w:r w:rsidR="00596522">
        <w:rPr>
          <w:rFonts w:ascii="Calibri" w:eastAsia="Calibri" w:hAnsi="Calibri" w:cs="Times New Roman"/>
          <w:bCs/>
          <w:sz w:val="24"/>
          <w:szCs w:val="24"/>
          <w:lang w:eastAsia="en-US"/>
        </w:rPr>
        <w:t xml:space="preserve">information which is the substance of the current charges. At that time, he was </w:t>
      </w:r>
      <w:r w:rsidR="00AE697B" w:rsidRPr="00AE697B">
        <w:rPr>
          <w:rFonts w:ascii="Calibri" w:eastAsia="Calibri" w:hAnsi="Calibri" w:cs="Times New Roman"/>
          <w:bCs/>
          <w:sz w:val="24"/>
          <w:szCs w:val="24"/>
          <w:lang w:eastAsia="en-US"/>
        </w:rPr>
        <w:t xml:space="preserve">initially </w:t>
      </w:r>
      <w:r w:rsidR="00596522">
        <w:rPr>
          <w:rFonts w:ascii="Calibri" w:eastAsia="Calibri" w:hAnsi="Calibri" w:cs="Times New Roman"/>
          <w:bCs/>
          <w:sz w:val="24"/>
          <w:szCs w:val="24"/>
          <w:lang w:eastAsia="en-US"/>
        </w:rPr>
        <w:t xml:space="preserve">not seeking material other than </w:t>
      </w:r>
      <w:r w:rsidR="00AE697B">
        <w:rPr>
          <w:rFonts w:ascii="Calibri" w:eastAsia="Calibri" w:hAnsi="Calibri" w:cs="Times New Roman"/>
          <w:bCs/>
          <w:sz w:val="24"/>
          <w:szCs w:val="24"/>
          <w:lang w:eastAsia="en-US"/>
        </w:rPr>
        <w:t xml:space="preserve">that related to the </w:t>
      </w:r>
      <w:r w:rsidR="00596522">
        <w:rPr>
          <w:rFonts w:ascii="Calibri" w:eastAsia="Calibri" w:hAnsi="Calibri" w:cs="Times New Roman"/>
          <w:bCs/>
          <w:sz w:val="24"/>
          <w:szCs w:val="24"/>
          <w:lang w:eastAsia="en-US"/>
        </w:rPr>
        <w:t>rehoming of greyhounds.</w:t>
      </w:r>
    </w:p>
    <w:p w14:paraId="61B9CABE" w14:textId="77777777" w:rsidR="00596522" w:rsidRPr="00596522" w:rsidRDefault="00596522" w:rsidP="00596522">
      <w:pPr>
        <w:pStyle w:val="ListParagraph"/>
        <w:rPr>
          <w:rFonts w:ascii="Calibri" w:eastAsia="Calibri" w:hAnsi="Calibri" w:cs="Times New Roman"/>
          <w:bCs/>
          <w:sz w:val="24"/>
          <w:szCs w:val="24"/>
          <w:lang w:eastAsia="en-US"/>
        </w:rPr>
      </w:pPr>
    </w:p>
    <w:p w14:paraId="510902B5" w14:textId="32F14F72" w:rsidR="00596522" w:rsidRDefault="006807AA" w:rsidP="00596522">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However,</w:t>
      </w:r>
      <w:r w:rsidR="00596522">
        <w:rPr>
          <w:rFonts w:ascii="Calibri" w:eastAsia="Calibri" w:hAnsi="Calibri" w:cs="Times New Roman"/>
          <w:bCs/>
          <w:sz w:val="24"/>
          <w:szCs w:val="24"/>
          <w:lang w:eastAsia="en-US"/>
        </w:rPr>
        <w:t xml:space="preserve"> by chance he came across t</w:t>
      </w:r>
      <w:r w:rsidR="00AE697B">
        <w:rPr>
          <w:rFonts w:ascii="Calibri" w:eastAsia="Calibri" w:hAnsi="Calibri" w:cs="Times New Roman"/>
          <w:bCs/>
          <w:sz w:val="24"/>
          <w:szCs w:val="24"/>
          <w:lang w:eastAsia="en-US"/>
        </w:rPr>
        <w:t>he relevant</w:t>
      </w:r>
      <w:r w:rsidR="00596522">
        <w:rPr>
          <w:rFonts w:ascii="Calibri" w:eastAsia="Calibri" w:hAnsi="Calibri" w:cs="Times New Roman"/>
          <w:bCs/>
          <w:sz w:val="24"/>
          <w:szCs w:val="24"/>
          <w:lang w:eastAsia="en-US"/>
        </w:rPr>
        <w:t xml:space="preserve"> material</w:t>
      </w:r>
      <w:r w:rsidR="00AE697B">
        <w:rPr>
          <w:rFonts w:ascii="Calibri" w:eastAsia="Calibri" w:hAnsi="Calibri" w:cs="Times New Roman"/>
          <w:bCs/>
          <w:sz w:val="24"/>
          <w:szCs w:val="24"/>
          <w:lang w:eastAsia="en-US"/>
        </w:rPr>
        <w:t xml:space="preserve">. </w:t>
      </w:r>
    </w:p>
    <w:p w14:paraId="18700A87" w14:textId="77777777" w:rsidR="00596522" w:rsidRPr="00596522" w:rsidRDefault="00596522" w:rsidP="00596522">
      <w:pPr>
        <w:pStyle w:val="ListParagraph"/>
        <w:rPr>
          <w:rFonts w:ascii="Calibri" w:eastAsia="Calibri" w:hAnsi="Calibri" w:cs="Times New Roman"/>
          <w:bCs/>
          <w:sz w:val="24"/>
          <w:szCs w:val="24"/>
          <w:lang w:eastAsia="en-US"/>
        </w:rPr>
      </w:pPr>
    </w:p>
    <w:p w14:paraId="5E2DA717" w14:textId="12FD8BB3" w:rsidR="00596522" w:rsidRDefault="00596522"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Upon discovery of the </w:t>
      </w:r>
      <w:r w:rsidR="006807AA">
        <w:rPr>
          <w:rFonts w:ascii="Calibri" w:eastAsia="Calibri" w:hAnsi="Calibri" w:cs="Times New Roman"/>
          <w:bCs/>
          <w:sz w:val="24"/>
          <w:szCs w:val="24"/>
          <w:lang w:eastAsia="en-US"/>
        </w:rPr>
        <w:t>material,</w:t>
      </w:r>
      <w:r>
        <w:rPr>
          <w:rFonts w:ascii="Calibri" w:eastAsia="Calibri" w:hAnsi="Calibri" w:cs="Times New Roman"/>
          <w:bCs/>
          <w:sz w:val="24"/>
          <w:szCs w:val="24"/>
          <w:lang w:eastAsia="en-US"/>
        </w:rPr>
        <w:t xml:space="preserve"> he concluded </w:t>
      </w:r>
      <w:r w:rsidR="00186050">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 xml:space="preserve">it was potentially very incriminating </w:t>
      </w:r>
      <w:r w:rsidR="00B37457">
        <w:rPr>
          <w:rFonts w:ascii="Calibri" w:eastAsia="Calibri" w:hAnsi="Calibri" w:cs="Times New Roman"/>
          <w:bCs/>
          <w:sz w:val="24"/>
          <w:szCs w:val="24"/>
          <w:lang w:eastAsia="en-US"/>
        </w:rPr>
        <w:t xml:space="preserve">evidence </w:t>
      </w:r>
      <w:r>
        <w:rPr>
          <w:rFonts w:ascii="Calibri" w:eastAsia="Calibri" w:hAnsi="Calibri" w:cs="Times New Roman"/>
          <w:bCs/>
          <w:sz w:val="24"/>
          <w:szCs w:val="24"/>
          <w:lang w:eastAsia="en-US"/>
        </w:rPr>
        <w:t xml:space="preserve">regarding </w:t>
      </w:r>
      <w:r w:rsidR="00B37457">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possibl</w:t>
      </w:r>
      <w:r w:rsidR="00B3745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commission of serious further offending and he decided to forward same </w:t>
      </w:r>
      <w:r w:rsidR="002E6939">
        <w:rPr>
          <w:rFonts w:ascii="Calibri" w:eastAsia="Calibri" w:hAnsi="Calibri" w:cs="Times New Roman"/>
          <w:bCs/>
          <w:sz w:val="24"/>
          <w:szCs w:val="24"/>
          <w:lang w:eastAsia="en-US"/>
        </w:rPr>
        <w:t>to the Investigating Stewards for their consideration.</w:t>
      </w:r>
    </w:p>
    <w:p w14:paraId="3E15D261" w14:textId="77777777" w:rsidR="002E6939" w:rsidRDefault="002E6939" w:rsidP="002E6939">
      <w:pPr>
        <w:pStyle w:val="ListParagraph"/>
        <w:spacing w:line="259" w:lineRule="auto"/>
        <w:ind w:left="426"/>
        <w:jc w:val="both"/>
        <w:rPr>
          <w:rFonts w:ascii="Calibri" w:eastAsia="Calibri" w:hAnsi="Calibri" w:cs="Times New Roman"/>
          <w:bCs/>
          <w:sz w:val="24"/>
          <w:szCs w:val="24"/>
          <w:lang w:eastAsia="en-US"/>
        </w:rPr>
      </w:pPr>
    </w:p>
    <w:p w14:paraId="4BB07128" w14:textId="6FB7A97D" w:rsidR="002E6939" w:rsidRDefault="002E693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accepts that the material obtained was carefully selective</w:t>
      </w:r>
      <w:r w:rsidR="00186050">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was not invasive</w:t>
      </w:r>
      <w:r w:rsidR="00186050">
        <w:rPr>
          <w:rFonts w:ascii="Calibri" w:eastAsia="Calibri" w:hAnsi="Calibri" w:cs="Times New Roman"/>
          <w:bCs/>
          <w:sz w:val="24"/>
          <w:szCs w:val="24"/>
          <w:lang w:eastAsia="en-US"/>
        </w:rPr>
        <w:t>. C</w:t>
      </w:r>
      <w:r>
        <w:rPr>
          <w:rFonts w:ascii="Calibri" w:eastAsia="Calibri" w:hAnsi="Calibri" w:cs="Times New Roman"/>
          <w:bCs/>
          <w:sz w:val="24"/>
          <w:szCs w:val="24"/>
          <w:lang w:eastAsia="en-US"/>
        </w:rPr>
        <w:t>onfidential matters and other irrelevant material w</w:t>
      </w:r>
      <w:r w:rsidR="00B37457">
        <w:rPr>
          <w:rFonts w:ascii="Calibri" w:eastAsia="Calibri" w:hAnsi="Calibri" w:cs="Times New Roman"/>
          <w:bCs/>
          <w:sz w:val="24"/>
          <w:szCs w:val="24"/>
          <w:lang w:eastAsia="en-US"/>
        </w:rPr>
        <w:t>ere</w:t>
      </w:r>
      <w:r>
        <w:rPr>
          <w:rFonts w:ascii="Calibri" w:eastAsia="Calibri" w:hAnsi="Calibri" w:cs="Times New Roman"/>
          <w:bCs/>
          <w:sz w:val="24"/>
          <w:szCs w:val="24"/>
          <w:lang w:eastAsia="en-US"/>
        </w:rPr>
        <w:t xml:space="preserve"> ignored.</w:t>
      </w:r>
    </w:p>
    <w:p w14:paraId="5F231614" w14:textId="77777777" w:rsidR="002E6939" w:rsidRPr="002E6939" w:rsidRDefault="002E6939" w:rsidP="002E6939">
      <w:pPr>
        <w:pStyle w:val="ListParagraph"/>
        <w:rPr>
          <w:rFonts w:ascii="Calibri" w:eastAsia="Calibri" w:hAnsi="Calibri" w:cs="Times New Roman"/>
          <w:bCs/>
          <w:sz w:val="24"/>
          <w:szCs w:val="24"/>
          <w:lang w:eastAsia="en-US"/>
        </w:rPr>
      </w:pPr>
    </w:p>
    <w:p w14:paraId="7FD3103E" w14:textId="3FF626C2" w:rsidR="002E6939" w:rsidRDefault="002E693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Once the relevant material was downloaded it was securely stored at GRV headquarters and the phone was returned to Mr Orr by early August 2024.</w:t>
      </w:r>
    </w:p>
    <w:p w14:paraId="3D47079E" w14:textId="77777777" w:rsidR="002E6939" w:rsidRPr="002E6939" w:rsidRDefault="002E6939" w:rsidP="002E6939">
      <w:pPr>
        <w:pStyle w:val="ListParagraph"/>
        <w:rPr>
          <w:rFonts w:ascii="Calibri" w:eastAsia="Calibri" w:hAnsi="Calibri" w:cs="Times New Roman"/>
          <w:bCs/>
          <w:sz w:val="24"/>
          <w:szCs w:val="24"/>
          <w:lang w:eastAsia="en-US"/>
        </w:rPr>
      </w:pPr>
    </w:p>
    <w:p w14:paraId="7B606D1E" w14:textId="6E8930F2" w:rsidR="002E6939" w:rsidRDefault="002E693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above summary is the basis for the charges laid against Mr Orr. Mr Orr objects to the admissibility of the materials on the basis that the sole purpose of the Directions Notice concerned an Inquiry </w:t>
      </w:r>
      <w:r w:rsidR="00B37457">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rehoming greyhounds</w:t>
      </w:r>
      <w:r w:rsidR="00186050">
        <w:rPr>
          <w:rFonts w:ascii="Calibri" w:eastAsia="Calibri" w:hAnsi="Calibri" w:cs="Times New Roman"/>
          <w:bCs/>
          <w:sz w:val="24"/>
          <w:szCs w:val="24"/>
          <w:lang w:eastAsia="en-US"/>
        </w:rPr>
        <w:t>. T</w:t>
      </w:r>
      <w:r>
        <w:rPr>
          <w:rFonts w:ascii="Calibri" w:eastAsia="Calibri" w:hAnsi="Calibri" w:cs="Times New Roman"/>
          <w:bCs/>
          <w:sz w:val="24"/>
          <w:szCs w:val="24"/>
          <w:lang w:eastAsia="en-US"/>
        </w:rPr>
        <w:t>his material is clearly outside the ambit of the Investigation</w:t>
      </w:r>
      <w:r w:rsidR="00186050">
        <w:rPr>
          <w:rFonts w:ascii="Calibri" w:eastAsia="Calibri" w:hAnsi="Calibri" w:cs="Times New Roman"/>
          <w:bCs/>
          <w:sz w:val="24"/>
          <w:szCs w:val="24"/>
          <w:lang w:eastAsia="en-US"/>
        </w:rPr>
        <w:t xml:space="preserve"> and</w:t>
      </w:r>
      <w:r>
        <w:rPr>
          <w:rFonts w:ascii="Calibri" w:eastAsia="Calibri" w:hAnsi="Calibri" w:cs="Times New Roman"/>
          <w:bCs/>
          <w:sz w:val="24"/>
          <w:szCs w:val="24"/>
          <w:lang w:eastAsia="en-US"/>
        </w:rPr>
        <w:t xml:space="preserve"> should be treated as confidential and Not Admissible in this hearing.</w:t>
      </w:r>
    </w:p>
    <w:p w14:paraId="7C0985EE" w14:textId="77777777" w:rsidR="002E6939" w:rsidRPr="002E6939" w:rsidRDefault="002E6939" w:rsidP="002E6939">
      <w:pPr>
        <w:pStyle w:val="ListParagraph"/>
        <w:rPr>
          <w:rFonts w:ascii="Calibri" w:eastAsia="Calibri" w:hAnsi="Calibri" w:cs="Times New Roman"/>
          <w:bCs/>
          <w:sz w:val="24"/>
          <w:szCs w:val="24"/>
          <w:lang w:eastAsia="en-US"/>
        </w:rPr>
      </w:pPr>
    </w:p>
    <w:p w14:paraId="4FB8B521" w14:textId="3C37B91A" w:rsidR="002E6939" w:rsidRDefault="00594BEB"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Orr states that he was told </w:t>
      </w:r>
      <w:r w:rsidR="00186050">
        <w:rPr>
          <w:rFonts w:ascii="Calibri" w:eastAsia="Calibri" w:hAnsi="Calibri" w:cs="Times New Roman"/>
          <w:bCs/>
          <w:sz w:val="24"/>
          <w:szCs w:val="24"/>
          <w:lang w:eastAsia="en-US"/>
        </w:rPr>
        <w:t xml:space="preserve">clearly </w:t>
      </w:r>
      <w:r>
        <w:rPr>
          <w:rFonts w:ascii="Calibri" w:eastAsia="Calibri" w:hAnsi="Calibri" w:cs="Times New Roman"/>
          <w:bCs/>
          <w:sz w:val="24"/>
          <w:szCs w:val="24"/>
          <w:lang w:eastAsia="en-US"/>
        </w:rPr>
        <w:t>that nothing else would be looked at on the phone. The material subsequently obtained was confidential</w:t>
      </w:r>
      <w:r w:rsidR="00186050">
        <w:rPr>
          <w:rFonts w:ascii="Calibri" w:eastAsia="Calibri" w:hAnsi="Calibri" w:cs="Times New Roman"/>
          <w:bCs/>
          <w:sz w:val="24"/>
          <w:szCs w:val="24"/>
          <w:lang w:eastAsia="en-US"/>
        </w:rPr>
        <w:t>. F</w:t>
      </w:r>
      <w:r>
        <w:rPr>
          <w:rFonts w:ascii="Calibri" w:eastAsia="Calibri" w:hAnsi="Calibri" w:cs="Times New Roman"/>
          <w:bCs/>
          <w:sz w:val="24"/>
          <w:szCs w:val="24"/>
          <w:lang w:eastAsia="en-US"/>
        </w:rPr>
        <w:t>urther</w:t>
      </w:r>
      <w:r w:rsidR="001860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information regarding the Maya Clinic </w:t>
      </w:r>
      <w:r w:rsidR="00E11801">
        <w:rPr>
          <w:rFonts w:ascii="Calibri" w:eastAsia="Calibri" w:hAnsi="Calibri" w:cs="Times New Roman"/>
          <w:bCs/>
          <w:sz w:val="24"/>
          <w:szCs w:val="24"/>
          <w:lang w:eastAsia="en-US"/>
        </w:rPr>
        <w:t>Philippines</w:t>
      </w:r>
      <w:r>
        <w:rPr>
          <w:rFonts w:ascii="Calibri" w:eastAsia="Calibri" w:hAnsi="Calibri" w:cs="Times New Roman"/>
          <w:bCs/>
          <w:sz w:val="24"/>
          <w:szCs w:val="24"/>
          <w:lang w:eastAsia="en-US"/>
        </w:rPr>
        <w:t xml:space="preserve"> (which relate</w:t>
      </w:r>
      <w:r w:rsidR="00186050">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to charges 4 and 5) was confidential and not relevant and “leaking into my doctor patient confidentiality”.</w:t>
      </w:r>
    </w:p>
    <w:p w14:paraId="566B8860" w14:textId="77777777" w:rsidR="00594BEB" w:rsidRPr="00594BEB" w:rsidRDefault="00594BEB" w:rsidP="00594BEB">
      <w:pPr>
        <w:pStyle w:val="ListParagraph"/>
        <w:rPr>
          <w:rFonts w:ascii="Calibri" w:eastAsia="Calibri" w:hAnsi="Calibri" w:cs="Times New Roman"/>
          <w:bCs/>
          <w:sz w:val="24"/>
          <w:szCs w:val="24"/>
          <w:lang w:eastAsia="en-US"/>
        </w:rPr>
      </w:pPr>
    </w:p>
    <w:p w14:paraId="137DA68F" w14:textId="2366F238" w:rsidR="00594BEB" w:rsidRDefault="000E1B1A"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accepts that the attendance of the Stewards </w:t>
      </w:r>
      <w:r w:rsidR="0080796F">
        <w:rPr>
          <w:rFonts w:ascii="Calibri" w:eastAsia="Calibri" w:hAnsi="Calibri" w:cs="Times New Roman"/>
          <w:bCs/>
          <w:sz w:val="24"/>
          <w:szCs w:val="24"/>
          <w:lang w:eastAsia="en-US"/>
        </w:rPr>
        <w:t xml:space="preserve">on 31 July 2024 was solely in relation to greyhound rehoming and </w:t>
      </w:r>
      <w:r w:rsidR="00B37457">
        <w:rPr>
          <w:rFonts w:ascii="Calibri" w:eastAsia="Calibri" w:hAnsi="Calibri" w:cs="Times New Roman"/>
          <w:bCs/>
          <w:sz w:val="24"/>
          <w:szCs w:val="24"/>
          <w:lang w:eastAsia="en-US"/>
        </w:rPr>
        <w:t xml:space="preserve">Mr Orr </w:t>
      </w:r>
      <w:r w:rsidR="0080796F">
        <w:rPr>
          <w:rFonts w:ascii="Calibri" w:eastAsia="Calibri" w:hAnsi="Calibri" w:cs="Times New Roman"/>
          <w:bCs/>
          <w:sz w:val="24"/>
          <w:szCs w:val="24"/>
          <w:lang w:eastAsia="en-US"/>
        </w:rPr>
        <w:t>was told that by the Stewards. The Directions Notice itself does not specifically refer to any breach</w:t>
      </w:r>
      <w:r w:rsidR="00186050">
        <w:rPr>
          <w:rFonts w:ascii="Calibri" w:eastAsia="Calibri" w:hAnsi="Calibri" w:cs="Times New Roman"/>
          <w:bCs/>
          <w:sz w:val="24"/>
          <w:szCs w:val="24"/>
          <w:lang w:eastAsia="en-US"/>
        </w:rPr>
        <w:t>,</w:t>
      </w:r>
      <w:r w:rsidR="0080796F">
        <w:rPr>
          <w:rFonts w:ascii="Calibri" w:eastAsia="Calibri" w:hAnsi="Calibri" w:cs="Times New Roman"/>
          <w:bCs/>
          <w:sz w:val="24"/>
          <w:szCs w:val="24"/>
          <w:lang w:eastAsia="en-US"/>
        </w:rPr>
        <w:t xml:space="preserve"> but simply refers to a </w:t>
      </w:r>
      <w:r w:rsidR="00186050">
        <w:rPr>
          <w:rFonts w:ascii="Calibri" w:eastAsia="Calibri" w:hAnsi="Calibri" w:cs="Times New Roman"/>
          <w:bCs/>
          <w:sz w:val="24"/>
          <w:szCs w:val="24"/>
          <w:lang w:eastAsia="en-US"/>
        </w:rPr>
        <w:t>f</w:t>
      </w:r>
      <w:r w:rsidR="0080796F">
        <w:rPr>
          <w:rFonts w:ascii="Calibri" w:eastAsia="Calibri" w:hAnsi="Calibri" w:cs="Times New Roman"/>
          <w:bCs/>
          <w:sz w:val="24"/>
          <w:szCs w:val="24"/>
          <w:lang w:eastAsia="en-US"/>
        </w:rPr>
        <w:t>irection to hand over any mobile phones with</w:t>
      </w:r>
      <w:r w:rsidR="00186050">
        <w:rPr>
          <w:rFonts w:ascii="Calibri" w:eastAsia="Calibri" w:hAnsi="Calibri" w:cs="Times New Roman"/>
          <w:bCs/>
          <w:sz w:val="24"/>
          <w:szCs w:val="24"/>
          <w:lang w:eastAsia="en-US"/>
        </w:rPr>
        <w:t xml:space="preserve"> a</w:t>
      </w:r>
      <w:r w:rsidR="0080796F">
        <w:rPr>
          <w:rFonts w:ascii="Calibri" w:eastAsia="Calibri" w:hAnsi="Calibri" w:cs="Times New Roman"/>
          <w:bCs/>
          <w:sz w:val="24"/>
          <w:szCs w:val="24"/>
          <w:lang w:eastAsia="en-US"/>
        </w:rPr>
        <w:t xml:space="preserve"> pin number under GAR 16 if the “Controlling Body or Officer believes that an offence has been, may have been, or is being committed”. </w:t>
      </w:r>
      <w:r w:rsidR="0080796F">
        <w:rPr>
          <w:rFonts w:ascii="Calibri" w:eastAsia="Calibri" w:hAnsi="Calibri" w:cs="Times New Roman"/>
          <w:bCs/>
          <w:sz w:val="24"/>
          <w:szCs w:val="24"/>
          <w:lang w:eastAsia="en-US"/>
        </w:rPr>
        <w:lastRenderedPageBreak/>
        <w:t xml:space="preserve">However, for </w:t>
      </w:r>
      <w:r w:rsidR="00186050">
        <w:rPr>
          <w:rFonts w:ascii="Calibri" w:eastAsia="Calibri" w:hAnsi="Calibri" w:cs="Times New Roman"/>
          <w:bCs/>
          <w:sz w:val="24"/>
          <w:szCs w:val="24"/>
          <w:lang w:eastAsia="en-US"/>
        </w:rPr>
        <w:t>present</w:t>
      </w:r>
      <w:r w:rsidR="0080796F">
        <w:rPr>
          <w:rFonts w:ascii="Calibri" w:eastAsia="Calibri" w:hAnsi="Calibri" w:cs="Times New Roman"/>
          <w:bCs/>
          <w:sz w:val="24"/>
          <w:szCs w:val="24"/>
          <w:lang w:eastAsia="en-US"/>
        </w:rPr>
        <w:t xml:space="preserve"> purposes the Tribunal accepts </w:t>
      </w:r>
      <w:r w:rsidR="00186050">
        <w:rPr>
          <w:rFonts w:ascii="Calibri" w:eastAsia="Calibri" w:hAnsi="Calibri" w:cs="Times New Roman"/>
          <w:bCs/>
          <w:sz w:val="24"/>
          <w:szCs w:val="24"/>
          <w:lang w:eastAsia="en-US"/>
        </w:rPr>
        <w:t xml:space="preserve">that </w:t>
      </w:r>
      <w:r w:rsidR="0080796F">
        <w:rPr>
          <w:rFonts w:ascii="Calibri" w:eastAsia="Calibri" w:hAnsi="Calibri" w:cs="Times New Roman"/>
          <w:bCs/>
          <w:sz w:val="24"/>
          <w:szCs w:val="24"/>
          <w:lang w:eastAsia="en-US"/>
        </w:rPr>
        <w:t xml:space="preserve">the rehoming of greyhounds was the </w:t>
      </w:r>
      <w:r w:rsidR="0033502A">
        <w:rPr>
          <w:rFonts w:ascii="Calibri" w:eastAsia="Calibri" w:hAnsi="Calibri" w:cs="Times New Roman"/>
          <w:bCs/>
          <w:sz w:val="24"/>
          <w:szCs w:val="24"/>
          <w:lang w:eastAsia="en-US"/>
        </w:rPr>
        <w:t xml:space="preserve">sole </w:t>
      </w:r>
      <w:r w:rsidR="0080796F">
        <w:rPr>
          <w:rFonts w:ascii="Calibri" w:eastAsia="Calibri" w:hAnsi="Calibri" w:cs="Times New Roman"/>
          <w:bCs/>
          <w:sz w:val="24"/>
          <w:szCs w:val="24"/>
          <w:lang w:eastAsia="en-US"/>
        </w:rPr>
        <w:t xml:space="preserve">purpose of the Directions Notice only. </w:t>
      </w:r>
    </w:p>
    <w:p w14:paraId="7A9C826C" w14:textId="77777777" w:rsidR="0080796F" w:rsidRPr="0080796F" w:rsidRDefault="0080796F" w:rsidP="0080796F">
      <w:pPr>
        <w:pStyle w:val="ListParagraph"/>
        <w:rPr>
          <w:rFonts w:ascii="Calibri" w:eastAsia="Calibri" w:hAnsi="Calibri" w:cs="Times New Roman"/>
          <w:bCs/>
          <w:sz w:val="24"/>
          <w:szCs w:val="24"/>
          <w:lang w:eastAsia="en-US"/>
        </w:rPr>
      </w:pPr>
    </w:p>
    <w:p w14:paraId="226E4011" w14:textId="654102FD" w:rsidR="0080796F" w:rsidRDefault="0080796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analysts</w:t>
      </w:r>
      <w:r w:rsidR="001860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Fuijmaki and Mr Downing</w:t>
      </w:r>
      <w:r w:rsidR="001860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gave evidence </w:t>
      </w:r>
      <w:r w:rsidR="00B37457">
        <w:rPr>
          <w:rFonts w:ascii="Calibri" w:eastAsia="Calibri" w:hAnsi="Calibri" w:cs="Times New Roman"/>
          <w:bCs/>
          <w:sz w:val="24"/>
          <w:szCs w:val="24"/>
          <w:lang w:eastAsia="en-US"/>
        </w:rPr>
        <w:t xml:space="preserve">which </w:t>
      </w:r>
      <w:r>
        <w:rPr>
          <w:rFonts w:ascii="Calibri" w:eastAsia="Calibri" w:hAnsi="Calibri" w:cs="Times New Roman"/>
          <w:bCs/>
          <w:sz w:val="24"/>
          <w:szCs w:val="24"/>
          <w:lang w:eastAsia="en-US"/>
        </w:rPr>
        <w:t>is consistent with the above summary. Mr Orr also gave evidence</w:t>
      </w:r>
      <w:r w:rsidR="0018605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although he had to be assisted by the Tribunal </w:t>
      </w:r>
      <w:r w:rsidR="00186050">
        <w:rPr>
          <w:rFonts w:ascii="Calibri" w:eastAsia="Calibri" w:hAnsi="Calibri" w:cs="Times New Roman"/>
          <w:bCs/>
          <w:sz w:val="24"/>
          <w:szCs w:val="24"/>
          <w:lang w:eastAsia="en-US"/>
        </w:rPr>
        <w:t xml:space="preserve">and told </w:t>
      </w:r>
      <w:r>
        <w:rPr>
          <w:rFonts w:ascii="Calibri" w:eastAsia="Calibri" w:hAnsi="Calibri" w:cs="Times New Roman"/>
          <w:bCs/>
          <w:sz w:val="24"/>
          <w:szCs w:val="24"/>
          <w:lang w:eastAsia="en-US"/>
        </w:rPr>
        <w:t xml:space="preserve">to limit his evidence </w:t>
      </w:r>
      <w:r w:rsidR="00186050">
        <w:rPr>
          <w:rFonts w:ascii="Calibri" w:eastAsia="Calibri" w:hAnsi="Calibri" w:cs="Times New Roman"/>
          <w:bCs/>
          <w:sz w:val="24"/>
          <w:szCs w:val="24"/>
          <w:lang w:eastAsia="en-US"/>
        </w:rPr>
        <w:t xml:space="preserve">so that it was </w:t>
      </w:r>
      <w:r>
        <w:rPr>
          <w:rFonts w:ascii="Calibri" w:eastAsia="Calibri" w:hAnsi="Calibri" w:cs="Times New Roman"/>
          <w:bCs/>
          <w:sz w:val="24"/>
          <w:szCs w:val="24"/>
          <w:lang w:eastAsia="en-US"/>
        </w:rPr>
        <w:t xml:space="preserve">consistent with his submissions and not </w:t>
      </w:r>
      <w:r w:rsidR="00186050">
        <w:rPr>
          <w:rFonts w:ascii="Calibri" w:eastAsia="Calibri" w:hAnsi="Calibri" w:cs="Times New Roman"/>
          <w:bCs/>
          <w:sz w:val="24"/>
          <w:szCs w:val="24"/>
          <w:lang w:eastAsia="en-US"/>
        </w:rPr>
        <w:t>a</w:t>
      </w:r>
      <w:r>
        <w:rPr>
          <w:rFonts w:ascii="Calibri" w:eastAsia="Calibri" w:hAnsi="Calibri" w:cs="Times New Roman"/>
          <w:bCs/>
          <w:sz w:val="24"/>
          <w:szCs w:val="24"/>
          <w:lang w:eastAsia="en-US"/>
        </w:rPr>
        <w:t>bout issues irrelevant to the preliminary hearing.</w:t>
      </w:r>
    </w:p>
    <w:p w14:paraId="257DEF1F" w14:textId="77777777" w:rsidR="0080796F" w:rsidRPr="0080796F" w:rsidRDefault="0080796F" w:rsidP="0080796F">
      <w:pPr>
        <w:pStyle w:val="ListParagraph"/>
        <w:rPr>
          <w:rFonts w:ascii="Calibri" w:eastAsia="Calibri" w:hAnsi="Calibri" w:cs="Times New Roman"/>
          <w:bCs/>
          <w:sz w:val="24"/>
          <w:szCs w:val="24"/>
          <w:lang w:eastAsia="en-US"/>
        </w:rPr>
      </w:pPr>
    </w:p>
    <w:p w14:paraId="2F7B3A72" w14:textId="6A654BCA" w:rsidR="0080796F" w:rsidRDefault="00186050"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not using his precise wording, i</w:t>
      </w:r>
      <w:r w:rsidR="0080796F">
        <w:rPr>
          <w:rFonts w:ascii="Calibri" w:eastAsia="Calibri" w:hAnsi="Calibri" w:cs="Times New Roman"/>
          <w:bCs/>
          <w:sz w:val="24"/>
          <w:szCs w:val="24"/>
          <w:lang w:eastAsia="en-US"/>
        </w:rPr>
        <w:t xml:space="preserve">t would appear that Mr Orr is stating that search and information obtained exceeded the authority to search </w:t>
      </w:r>
      <w:r w:rsidR="0033502A">
        <w:rPr>
          <w:rFonts w:ascii="Calibri" w:eastAsia="Calibri" w:hAnsi="Calibri" w:cs="Times New Roman"/>
          <w:bCs/>
          <w:sz w:val="24"/>
          <w:szCs w:val="24"/>
          <w:lang w:eastAsia="en-US"/>
        </w:rPr>
        <w:t xml:space="preserve">and seize </w:t>
      </w:r>
      <w:r w:rsidR="0080796F">
        <w:rPr>
          <w:rFonts w:ascii="Calibri" w:eastAsia="Calibri" w:hAnsi="Calibri" w:cs="Times New Roman"/>
          <w:bCs/>
          <w:sz w:val="24"/>
          <w:szCs w:val="24"/>
          <w:lang w:eastAsia="en-US"/>
        </w:rPr>
        <w:t>under the Directions Notice</w:t>
      </w:r>
      <w:r w:rsidR="00797B13">
        <w:rPr>
          <w:rFonts w:ascii="Calibri" w:eastAsia="Calibri" w:hAnsi="Calibri" w:cs="Times New Roman"/>
          <w:bCs/>
          <w:sz w:val="24"/>
          <w:szCs w:val="24"/>
          <w:lang w:eastAsia="en-US"/>
        </w:rPr>
        <w:t>. This is</w:t>
      </w:r>
      <w:r w:rsidR="0080796F">
        <w:rPr>
          <w:rFonts w:ascii="Calibri" w:eastAsia="Calibri" w:hAnsi="Calibri" w:cs="Times New Roman"/>
          <w:bCs/>
          <w:sz w:val="24"/>
          <w:szCs w:val="24"/>
          <w:lang w:eastAsia="en-US"/>
        </w:rPr>
        <w:t xml:space="preserve"> something akin to Police Officers exceeding their powers authorised under a search warrant and obtaining property outside </w:t>
      </w:r>
      <w:r w:rsidR="00797B13">
        <w:rPr>
          <w:rFonts w:ascii="Calibri" w:eastAsia="Calibri" w:hAnsi="Calibri" w:cs="Times New Roman"/>
          <w:bCs/>
          <w:sz w:val="24"/>
          <w:szCs w:val="24"/>
          <w:lang w:eastAsia="en-US"/>
        </w:rPr>
        <w:t>its</w:t>
      </w:r>
      <w:r w:rsidR="0080796F">
        <w:rPr>
          <w:rFonts w:ascii="Calibri" w:eastAsia="Calibri" w:hAnsi="Calibri" w:cs="Times New Roman"/>
          <w:bCs/>
          <w:sz w:val="24"/>
          <w:szCs w:val="24"/>
          <w:lang w:eastAsia="en-US"/>
        </w:rPr>
        <w:t xml:space="preserve"> scope</w:t>
      </w:r>
      <w:r w:rsidR="00797B13">
        <w:rPr>
          <w:rFonts w:ascii="Calibri" w:eastAsia="Calibri" w:hAnsi="Calibri" w:cs="Times New Roman"/>
          <w:bCs/>
          <w:sz w:val="24"/>
          <w:szCs w:val="24"/>
          <w:lang w:eastAsia="en-US"/>
        </w:rPr>
        <w:t>. S</w:t>
      </w:r>
      <w:r w:rsidR="0080796F">
        <w:rPr>
          <w:rFonts w:ascii="Calibri" w:eastAsia="Calibri" w:hAnsi="Calibri" w:cs="Times New Roman"/>
          <w:bCs/>
          <w:sz w:val="24"/>
          <w:szCs w:val="24"/>
          <w:lang w:eastAsia="en-US"/>
        </w:rPr>
        <w:t xml:space="preserve">uch material </w:t>
      </w:r>
      <w:r w:rsidR="00797B13">
        <w:rPr>
          <w:rFonts w:ascii="Calibri" w:eastAsia="Calibri" w:hAnsi="Calibri" w:cs="Times New Roman"/>
          <w:bCs/>
          <w:sz w:val="24"/>
          <w:szCs w:val="24"/>
          <w:lang w:eastAsia="en-US"/>
        </w:rPr>
        <w:t>would be</w:t>
      </w:r>
      <w:r w:rsidR="0080796F">
        <w:rPr>
          <w:rFonts w:ascii="Calibri" w:eastAsia="Calibri" w:hAnsi="Calibri" w:cs="Times New Roman"/>
          <w:bCs/>
          <w:sz w:val="24"/>
          <w:szCs w:val="24"/>
          <w:lang w:eastAsia="en-US"/>
        </w:rPr>
        <w:t xml:space="preserve"> illegally or improperly obtained</w:t>
      </w:r>
      <w:r w:rsidR="00797B13">
        <w:rPr>
          <w:rFonts w:ascii="Calibri" w:eastAsia="Calibri" w:hAnsi="Calibri" w:cs="Times New Roman"/>
          <w:bCs/>
          <w:sz w:val="24"/>
          <w:szCs w:val="24"/>
          <w:lang w:eastAsia="en-US"/>
        </w:rPr>
        <w:t>. T</w:t>
      </w:r>
      <w:r w:rsidR="0080796F">
        <w:rPr>
          <w:rFonts w:ascii="Calibri" w:eastAsia="Calibri" w:hAnsi="Calibri" w:cs="Times New Roman"/>
          <w:bCs/>
          <w:sz w:val="24"/>
          <w:szCs w:val="24"/>
          <w:lang w:eastAsia="en-US"/>
        </w:rPr>
        <w:t xml:space="preserve">hat it is unfair and </w:t>
      </w:r>
      <w:r w:rsidR="00797B13">
        <w:rPr>
          <w:rFonts w:ascii="Calibri" w:eastAsia="Calibri" w:hAnsi="Calibri" w:cs="Times New Roman"/>
          <w:bCs/>
          <w:sz w:val="24"/>
          <w:szCs w:val="24"/>
          <w:lang w:eastAsia="en-US"/>
        </w:rPr>
        <w:t xml:space="preserve">such material should </w:t>
      </w:r>
      <w:r w:rsidR="0080796F">
        <w:rPr>
          <w:rFonts w:ascii="Calibri" w:eastAsia="Calibri" w:hAnsi="Calibri" w:cs="Times New Roman"/>
          <w:bCs/>
          <w:sz w:val="24"/>
          <w:szCs w:val="24"/>
          <w:lang w:eastAsia="en-US"/>
        </w:rPr>
        <w:t xml:space="preserve">be excluded. </w:t>
      </w:r>
    </w:p>
    <w:p w14:paraId="6F39E4C5" w14:textId="77777777" w:rsidR="0080796F" w:rsidRPr="0080796F" w:rsidRDefault="0080796F" w:rsidP="0080796F">
      <w:pPr>
        <w:pStyle w:val="ListParagraph"/>
        <w:rPr>
          <w:rFonts w:ascii="Calibri" w:eastAsia="Calibri" w:hAnsi="Calibri" w:cs="Times New Roman"/>
          <w:bCs/>
          <w:sz w:val="24"/>
          <w:szCs w:val="24"/>
          <w:lang w:eastAsia="en-US"/>
        </w:rPr>
      </w:pPr>
    </w:p>
    <w:p w14:paraId="489DF7D8" w14:textId="52C7F759" w:rsidR="0080796F" w:rsidRDefault="0080796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submits that the evidence is admissible under the Chance Discovery </w:t>
      </w:r>
      <w:r w:rsidR="006925AB">
        <w:rPr>
          <w:rFonts w:ascii="Calibri" w:eastAsia="Calibri" w:hAnsi="Calibri" w:cs="Times New Roman"/>
          <w:bCs/>
          <w:sz w:val="24"/>
          <w:szCs w:val="24"/>
          <w:lang w:eastAsia="en-US"/>
        </w:rPr>
        <w:t>Principle</w:t>
      </w:r>
      <w:r w:rsidR="0041371C">
        <w:rPr>
          <w:rFonts w:ascii="Calibri" w:eastAsia="Calibri" w:hAnsi="Calibri" w:cs="Times New Roman"/>
          <w:bCs/>
          <w:sz w:val="24"/>
          <w:szCs w:val="24"/>
          <w:lang w:eastAsia="en-US"/>
        </w:rPr>
        <w:t xml:space="preserve"> </w:t>
      </w:r>
      <w:r w:rsidR="0041371C" w:rsidRPr="00FB665B">
        <w:rPr>
          <w:rFonts w:ascii="Calibri" w:eastAsia="Calibri" w:hAnsi="Calibri" w:cs="Times New Roman"/>
          <w:bCs/>
          <w:sz w:val="24"/>
          <w:szCs w:val="24"/>
          <w:lang w:val="en-GB" w:eastAsia="en-US"/>
        </w:rPr>
        <w:t>also</w:t>
      </w:r>
      <w:r w:rsidR="00FB665B" w:rsidRPr="00FB665B">
        <w:rPr>
          <w:rFonts w:ascii="Calibri" w:eastAsia="Calibri" w:hAnsi="Calibri" w:cs="Times New Roman"/>
          <w:bCs/>
          <w:sz w:val="24"/>
          <w:szCs w:val="24"/>
          <w:lang w:val="en-GB" w:eastAsia="en-US"/>
        </w:rPr>
        <w:t xml:space="preserve"> known as the Chance Discovery </w:t>
      </w:r>
      <w:r w:rsidR="00AB7735">
        <w:rPr>
          <w:rFonts w:ascii="Calibri" w:eastAsia="Calibri" w:hAnsi="Calibri" w:cs="Times New Roman"/>
          <w:bCs/>
          <w:sz w:val="24"/>
          <w:szCs w:val="24"/>
          <w:lang w:val="en-GB" w:eastAsia="en-US"/>
        </w:rPr>
        <w:t>Rule</w:t>
      </w:r>
      <w:r w:rsidR="00FB665B">
        <w:rPr>
          <w:rFonts w:ascii="Calibri" w:eastAsia="Calibri" w:hAnsi="Calibri" w:cs="Times New Roman"/>
          <w:bCs/>
          <w:sz w:val="24"/>
          <w:szCs w:val="24"/>
          <w:lang w:val="en-GB" w:eastAsia="en-US"/>
        </w:rPr>
        <w:t xml:space="preserve">. </w:t>
      </w:r>
      <w:r>
        <w:rPr>
          <w:rFonts w:ascii="Calibri" w:eastAsia="Calibri" w:hAnsi="Calibri" w:cs="Times New Roman"/>
          <w:bCs/>
          <w:sz w:val="24"/>
          <w:szCs w:val="24"/>
          <w:lang w:eastAsia="en-US"/>
        </w:rPr>
        <w:t>Alternatively, if that submission fails and if the material is illegally or improperly obtained</w:t>
      </w:r>
      <w:r w:rsidR="0041371C">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Tribunal should have regard to Section 138 of the </w:t>
      </w:r>
      <w:r w:rsidRPr="00DF4597">
        <w:rPr>
          <w:rFonts w:ascii="Calibri" w:eastAsia="Calibri" w:hAnsi="Calibri" w:cs="Times New Roman"/>
          <w:bCs/>
          <w:i/>
          <w:iCs/>
          <w:sz w:val="24"/>
          <w:szCs w:val="24"/>
          <w:lang w:eastAsia="en-US"/>
        </w:rPr>
        <w:t>Evidence Act 2008</w:t>
      </w:r>
      <w:r>
        <w:rPr>
          <w:rFonts w:ascii="Calibri" w:eastAsia="Calibri" w:hAnsi="Calibri" w:cs="Times New Roman"/>
          <w:bCs/>
          <w:sz w:val="24"/>
          <w:szCs w:val="24"/>
          <w:lang w:eastAsia="en-US"/>
        </w:rPr>
        <w:t xml:space="preserve"> (Vic). GRV submits that the evidence should be admitted because </w:t>
      </w:r>
      <w:r w:rsidR="00A17BC7">
        <w:rPr>
          <w:rFonts w:ascii="Calibri" w:eastAsia="Calibri" w:hAnsi="Calibri" w:cs="Times New Roman"/>
          <w:bCs/>
          <w:sz w:val="24"/>
          <w:szCs w:val="24"/>
          <w:lang w:eastAsia="en-US"/>
        </w:rPr>
        <w:t>its</w:t>
      </w:r>
      <w:r>
        <w:rPr>
          <w:rFonts w:ascii="Calibri" w:eastAsia="Calibri" w:hAnsi="Calibri" w:cs="Times New Roman"/>
          <w:bCs/>
          <w:sz w:val="24"/>
          <w:szCs w:val="24"/>
          <w:lang w:eastAsia="en-US"/>
        </w:rPr>
        <w:t xml:space="preserve"> admission outweighs the undesirability of not </w:t>
      </w:r>
      <w:r w:rsidR="00A17BC7">
        <w:rPr>
          <w:rFonts w:ascii="Calibri" w:eastAsia="Calibri" w:hAnsi="Calibri" w:cs="Times New Roman"/>
          <w:bCs/>
          <w:sz w:val="24"/>
          <w:szCs w:val="24"/>
          <w:lang w:eastAsia="en-US"/>
        </w:rPr>
        <w:t>so doing. I</w:t>
      </w:r>
      <w:r w:rsidR="00B37457">
        <w:rPr>
          <w:rFonts w:ascii="Calibri" w:eastAsia="Calibri" w:hAnsi="Calibri" w:cs="Times New Roman"/>
          <w:bCs/>
          <w:sz w:val="24"/>
          <w:szCs w:val="24"/>
          <w:lang w:eastAsia="en-US"/>
        </w:rPr>
        <w:t>t is in the public interest to admit the incriminating evidence.</w:t>
      </w:r>
    </w:p>
    <w:p w14:paraId="4388FD30" w14:textId="77777777" w:rsidR="0080796F" w:rsidRPr="0080796F" w:rsidRDefault="0080796F" w:rsidP="0080796F">
      <w:pPr>
        <w:pStyle w:val="ListParagraph"/>
        <w:rPr>
          <w:rFonts w:ascii="Calibri" w:eastAsia="Calibri" w:hAnsi="Calibri" w:cs="Times New Roman"/>
          <w:bCs/>
          <w:sz w:val="24"/>
          <w:szCs w:val="24"/>
          <w:lang w:eastAsia="en-US"/>
        </w:rPr>
      </w:pPr>
    </w:p>
    <w:p w14:paraId="679E6B58" w14:textId="2B0B6905" w:rsidR="0080796F" w:rsidRDefault="0080796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submits that the </w:t>
      </w:r>
      <w:r w:rsidR="00731403">
        <w:rPr>
          <w:rFonts w:ascii="Calibri" w:eastAsia="Calibri" w:hAnsi="Calibri" w:cs="Times New Roman"/>
          <w:bCs/>
          <w:sz w:val="24"/>
          <w:szCs w:val="24"/>
          <w:lang w:eastAsia="en-US"/>
        </w:rPr>
        <w:t xml:space="preserve">Chance Discovery </w:t>
      </w:r>
      <w:r w:rsidR="0033502A">
        <w:rPr>
          <w:rFonts w:ascii="Calibri" w:eastAsia="Calibri" w:hAnsi="Calibri" w:cs="Times New Roman"/>
          <w:bCs/>
          <w:sz w:val="24"/>
          <w:szCs w:val="24"/>
          <w:lang w:eastAsia="en-US"/>
        </w:rPr>
        <w:t xml:space="preserve">Principle </w:t>
      </w:r>
      <w:r w:rsidR="00731403">
        <w:rPr>
          <w:rFonts w:ascii="Calibri" w:eastAsia="Calibri" w:hAnsi="Calibri" w:cs="Times New Roman"/>
          <w:bCs/>
          <w:sz w:val="24"/>
          <w:szCs w:val="24"/>
          <w:lang w:eastAsia="en-US"/>
        </w:rPr>
        <w:t xml:space="preserve">applies in circumstances where a </w:t>
      </w:r>
      <w:r w:rsidR="00A17BC7">
        <w:rPr>
          <w:rFonts w:ascii="Calibri" w:eastAsia="Calibri" w:hAnsi="Calibri" w:cs="Times New Roman"/>
          <w:bCs/>
          <w:sz w:val="24"/>
          <w:szCs w:val="24"/>
          <w:lang w:eastAsia="en-US"/>
        </w:rPr>
        <w:t xml:space="preserve">search </w:t>
      </w:r>
      <w:r w:rsidR="00731403">
        <w:rPr>
          <w:rFonts w:ascii="Calibri" w:eastAsia="Calibri" w:hAnsi="Calibri" w:cs="Times New Roman"/>
          <w:bCs/>
          <w:sz w:val="24"/>
          <w:szCs w:val="24"/>
          <w:lang w:eastAsia="en-US"/>
        </w:rPr>
        <w:t xml:space="preserve">warrant is being executed and materials beyond what is contained in the warrant are seized. There appears to be no argument that the Directions Notice is akin to a search warrant for </w:t>
      </w:r>
      <w:r w:rsidR="00A17BC7">
        <w:rPr>
          <w:rFonts w:ascii="Calibri" w:eastAsia="Calibri" w:hAnsi="Calibri" w:cs="Times New Roman"/>
          <w:bCs/>
          <w:sz w:val="24"/>
          <w:szCs w:val="24"/>
          <w:lang w:eastAsia="en-US"/>
        </w:rPr>
        <w:t xml:space="preserve">the purposes of </w:t>
      </w:r>
      <w:r w:rsidR="00731403">
        <w:rPr>
          <w:rFonts w:ascii="Calibri" w:eastAsia="Calibri" w:hAnsi="Calibri" w:cs="Times New Roman"/>
          <w:bCs/>
          <w:sz w:val="24"/>
          <w:szCs w:val="24"/>
          <w:lang w:eastAsia="en-US"/>
        </w:rPr>
        <w:t>this hearing.</w:t>
      </w:r>
    </w:p>
    <w:p w14:paraId="30DC9695" w14:textId="77777777" w:rsidR="00731403" w:rsidRPr="00731403" w:rsidRDefault="00731403" w:rsidP="00731403">
      <w:pPr>
        <w:pStyle w:val="ListParagraph"/>
        <w:rPr>
          <w:rFonts w:ascii="Calibri" w:eastAsia="Calibri" w:hAnsi="Calibri" w:cs="Times New Roman"/>
          <w:bCs/>
          <w:sz w:val="24"/>
          <w:szCs w:val="24"/>
          <w:lang w:eastAsia="en-US"/>
        </w:rPr>
      </w:pPr>
    </w:p>
    <w:p w14:paraId="45177B28" w14:textId="694DCFB7" w:rsidR="00731403" w:rsidRDefault="00587E14"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submits that the material se</w:t>
      </w:r>
      <w:r w:rsidR="00413455">
        <w:rPr>
          <w:rFonts w:ascii="Calibri" w:eastAsia="Calibri" w:hAnsi="Calibri" w:cs="Times New Roman"/>
          <w:bCs/>
          <w:sz w:val="24"/>
          <w:szCs w:val="24"/>
          <w:lang w:eastAsia="en-US"/>
        </w:rPr>
        <w:t xml:space="preserve">ized </w:t>
      </w:r>
      <w:r>
        <w:rPr>
          <w:rFonts w:ascii="Calibri" w:eastAsia="Calibri" w:hAnsi="Calibri" w:cs="Times New Roman"/>
          <w:bCs/>
          <w:sz w:val="24"/>
          <w:szCs w:val="24"/>
          <w:lang w:eastAsia="en-US"/>
        </w:rPr>
        <w:t xml:space="preserve">or obtained was found </w:t>
      </w:r>
      <w:r w:rsidR="00A17BC7">
        <w:rPr>
          <w:rFonts w:ascii="Calibri" w:eastAsia="Calibri" w:hAnsi="Calibri" w:cs="Times New Roman"/>
          <w:bCs/>
          <w:sz w:val="24"/>
          <w:szCs w:val="24"/>
          <w:lang w:eastAsia="en-US"/>
        </w:rPr>
        <w:t xml:space="preserve">by chance </w:t>
      </w:r>
      <w:r>
        <w:rPr>
          <w:rFonts w:ascii="Calibri" w:eastAsia="Calibri" w:hAnsi="Calibri" w:cs="Times New Roman"/>
          <w:bCs/>
          <w:sz w:val="24"/>
          <w:szCs w:val="24"/>
          <w:lang w:eastAsia="en-US"/>
        </w:rPr>
        <w:t>on the phone. The</w:t>
      </w:r>
      <w:r w:rsidR="0033502A">
        <w:rPr>
          <w:rFonts w:ascii="Calibri" w:eastAsia="Calibri" w:hAnsi="Calibri" w:cs="Times New Roman"/>
          <w:bCs/>
          <w:sz w:val="24"/>
          <w:szCs w:val="24"/>
          <w:lang w:eastAsia="en-US"/>
        </w:rPr>
        <w:t>refore the</w:t>
      </w:r>
      <w:r>
        <w:rPr>
          <w:rFonts w:ascii="Calibri" w:eastAsia="Calibri" w:hAnsi="Calibri" w:cs="Times New Roman"/>
          <w:bCs/>
          <w:sz w:val="24"/>
          <w:szCs w:val="24"/>
          <w:lang w:eastAsia="en-US"/>
        </w:rPr>
        <w:t xml:space="preserve"> messages found during the course of the </w:t>
      </w:r>
      <w:r w:rsidR="00FB665B">
        <w:rPr>
          <w:rFonts w:ascii="Calibri" w:eastAsia="Calibri" w:hAnsi="Calibri" w:cs="Times New Roman"/>
          <w:bCs/>
          <w:sz w:val="24"/>
          <w:szCs w:val="24"/>
          <w:lang w:eastAsia="en-US"/>
        </w:rPr>
        <w:t>Cellebrite</w:t>
      </w:r>
      <w:r>
        <w:rPr>
          <w:rFonts w:ascii="Calibri" w:eastAsia="Calibri" w:hAnsi="Calibri" w:cs="Times New Roman"/>
          <w:bCs/>
          <w:sz w:val="24"/>
          <w:szCs w:val="24"/>
          <w:lang w:eastAsia="en-US"/>
        </w:rPr>
        <w:t xml:space="preserve"> extract should be treated </w:t>
      </w:r>
      <w:r w:rsidR="0033502A">
        <w:rPr>
          <w:rFonts w:ascii="Calibri" w:eastAsia="Calibri" w:hAnsi="Calibri" w:cs="Times New Roman"/>
          <w:bCs/>
          <w:sz w:val="24"/>
          <w:szCs w:val="24"/>
          <w:lang w:eastAsia="en-US"/>
        </w:rPr>
        <w:t xml:space="preserve">as found </w:t>
      </w:r>
      <w:r>
        <w:rPr>
          <w:rFonts w:ascii="Calibri" w:eastAsia="Calibri" w:hAnsi="Calibri" w:cs="Times New Roman"/>
          <w:bCs/>
          <w:sz w:val="24"/>
          <w:szCs w:val="24"/>
          <w:lang w:eastAsia="en-US"/>
        </w:rPr>
        <w:t xml:space="preserve">under the Chance Discovery principles. </w:t>
      </w:r>
    </w:p>
    <w:p w14:paraId="556E3A50" w14:textId="77777777" w:rsidR="00587E14" w:rsidRPr="00587E14" w:rsidRDefault="00587E14" w:rsidP="00587E14">
      <w:pPr>
        <w:pStyle w:val="ListParagraph"/>
        <w:rPr>
          <w:rFonts w:ascii="Calibri" w:eastAsia="Calibri" w:hAnsi="Calibri" w:cs="Times New Roman"/>
          <w:bCs/>
          <w:sz w:val="24"/>
          <w:szCs w:val="24"/>
          <w:lang w:eastAsia="en-US"/>
        </w:rPr>
      </w:pPr>
    </w:p>
    <w:p w14:paraId="10A99964" w14:textId="1F482161" w:rsidR="00587E14" w:rsidRDefault="00587E14"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Alternatively</w:t>
      </w:r>
      <w:r w:rsidR="00A17BC7">
        <w:rPr>
          <w:rFonts w:ascii="Calibri" w:eastAsia="Calibri" w:hAnsi="Calibri" w:cs="Times New Roman"/>
          <w:bCs/>
          <w:sz w:val="24"/>
          <w:szCs w:val="24"/>
          <w:lang w:eastAsia="en-US"/>
        </w:rPr>
        <w:t>, it is submitted that</w:t>
      </w:r>
      <w:r>
        <w:rPr>
          <w:rFonts w:ascii="Calibri" w:eastAsia="Calibri" w:hAnsi="Calibri" w:cs="Times New Roman"/>
          <w:bCs/>
          <w:sz w:val="24"/>
          <w:szCs w:val="24"/>
          <w:lang w:eastAsia="en-US"/>
        </w:rPr>
        <w:t xml:space="preserve"> </w:t>
      </w:r>
      <w:r w:rsidR="0039084F">
        <w:rPr>
          <w:rFonts w:ascii="Calibri" w:eastAsia="Calibri" w:hAnsi="Calibri" w:cs="Times New Roman"/>
          <w:bCs/>
          <w:sz w:val="24"/>
          <w:szCs w:val="24"/>
          <w:lang w:eastAsia="en-US"/>
        </w:rPr>
        <w:t xml:space="preserve">under Section 138 </w:t>
      </w:r>
      <w:r w:rsidR="0039084F" w:rsidRPr="00DF4597">
        <w:rPr>
          <w:rFonts w:ascii="Calibri" w:eastAsia="Calibri" w:hAnsi="Calibri" w:cs="Times New Roman"/>
          <w:bCs/>
          <w:i/>
          <w:iCs/>
          <w:sz w:val="24"/>
          <w:szCs w:val="24"/>
          <w:lang w:eastAsia="en-US"/>
        </w:rPr>
        <w:t>Evidence Act 2008</w:t>
      </w:r>
      <w:r w:rsidR="0039084F">
        <w:rPr>
          <w:rFonts w:ascii="Calibri" w:eastAsia="Calibri" w:hAnsi="Calibri" w:cs="Times New Roman"/>
          <w:bCs/>
          <w:sz w:val="24"/>
          <w:szCs w:val="24"/>
          <w:lang w:eastAsia="en-US"/>
        </w:rPr>
        <w:t xml:space="preserve"> (Vic)</w:t>
      </w:r>
      <w:r w:rsidR="00A17BC7">
        <w:rPr>
          <w:rFonts w:ascii="Calibri" w:eastAsia="Calibri" w:hAnsi="Calibri" w:cs="Times New Roman"/>
          <w:bCs/>
          <w:sz w:val="24"/>
          <w:szCs w:val="24"/>
          <w:lang w:eastAsia="en-US"/>
        </w:rPr>
        <w:t>,</w:t>
      </w:r>
      <w:r w:rsidR="0039084F">
        <w:rPr>
          <w:rFonts w:ascii="Calibri" w:eastAsia="Calibri" w:hAnsi="Calibri" w:cs="Times New Roman"/>
          <w:bCs/>
          <w:sz w:val="24"/>
          <w:szCs w:val="24"/>
          <w:lang w:eastAsia="en-US"/>
        </w:rPr>
        <w:t xml:space="preserve"> if the Tribunal is not satisfied that the Chance Discovery </w:t>
      </w:r>
      <w:r w:rsidR="0033502A">
        <w:rPr>
          <w:rFonts w:ascii="Calibri" w:eastAsia="Calibri" w:hAnsi="Calibri" w:cs="Times New Roman"/>
          <w:bCs/>
          <w:sz w:val="24"/>
          <w:szCs w:val="24"/>
          <w:lang w:eastAsia="en-US"/>
        </w:rPr>
        <w:t xml:space="preserve">Principle </w:t>
      </w:r>
      <w:r w:rsidR="0039084F">
        <w:rPr>
          <w:rFonts w:ascii="Calibri" w:eastAsia="Calibri" w:hAnsi="Calibri" w:cs="Times New Roman"/>
          <w:bCs/>
          <w:sz w:val="24"/>
          <w:szCs w:val="24"/>
          <w:lang w:eastAsia="en-US"/>
        </w:rPr>
        <w:t>d</w:t>
      </w:r>
      <w:r w:rsidR="00A17BC7">
        <w:rPr>
          <w:rFonts w:ascii="Calibri" w:eastAsia="Calibri" w:hAnsi="Calibri" w:cs="Times New Roman"/>
          <w:bCs/>
          <w:sz w:val="24"/>
          <w:szCs w:val="24"/>
          <w:lang w:eastAsia="en-US"/>
        </w:rPr>
        <w:t>oes</w:t>
      </w:r>
      <w:r w:rsidR="0039084F">
        <w:rPr>
          <w:rFonts w:ascii="Calibri" w:eastAsia="Calibri" w:hAnsi="Calibri" w:cs="Times New Roman"/>
          <w:bCs/>
          <w:sz w:val="24"/>
          <w:szCs w:val="24"/>
          <w:lang w:eastAsia="en-US"/>
        </w:rPr>
        <w:t xml:space="preserve"> apply</w:t>
      </w:r>
      <w:r w:rsidR="00A17BC7">
        <w:rPr>
          <w:rFonts w:ascii="Calibri" w:eastAsia="Calibri" w:hAnsi="Calibri" w:cs="Times New Roman"/>
          <w:bCs/>
          <w:sz w:val="24"/>
          <w:szCs w:val="24"/>
          <w:lang w:eastAsia="en-US"/>
        </w:rPr>
        <w:t>,</w:t>
      </w:r>
      <w:r w:rsidR="0039084F">
        <w:rPr>
          <w:rFonts w:ascii="Calibri" w:eastAsia="Calibri" w:hAnsi="Calibri" w:cs="Times New Roman"/>
          <w:bCs/>
          <w:sz w:val="24"/>
          <w:szCs w:val="24"/>
          <w:lang w:eastAsia="en-US"/>
        </w:rPr>
        <w:t xml:space="preserve"> factors under Section 138(3) of </w:t>
      </w:r>
      <w:r w:rsidR="0039084F" w:rsidRPr="006807AA">
        <w:rPr>
          <w:rFonts w:ascii="Calibri" w:eastAsia="Calibri" w:hAnsi="Calibri" w:cs="Times New Roman"/>
          <w:bCs/>
          <w:i/>
          <w:iCs/>
          <w:sz w:val="24"/>
          <w:szCs w:val="24"/>
          <w:lang w:eastAsia="en-US"/>
        </w:rPr>
        <w:t>the Act</w:t>
      </w:r>
      <w:r w:rsidR="0039084F">
        <w:rPr>
          <w:rFonts w:ascii="Calibri" w:eastAsia="Calibri" w:hAnsi="Calibri" w:cs="Times New Roman"/>
          <w:bCs/>
          <w:sz w:val="24"/>
          <w:szCs w:val="24"/>
          <w:lang w:eastAsia="en-US"/>
        </w:rPr>
        <w:t xml:space="preserve"> </w:t>
      </w:r>
      <w:r w:rsidR="00A17BC7">
        <w:rPr>
          <w:rFonts w:ascii="Calibri" w:eastAsia="Calibri" w:hAnsi="Calibri" w:cs="Times New Roman"/>
          <w:bCs/>
          <w:sz w:val="24"/>
          <w:szCs w:val="24"/>
          <w:lang w:eastAsia="en-US"/>
        </w:rPr>
        <w:t>do so apply. That</w:t>
      </w:r>
      <w:r w:rsidR="0039084F">
        <w:rPr>
          <w:rFonts w:ascii="Calibri" w:eastAsia="Calibri" w:hAnsi="Calibri" w:cs="Times New Roman"/>
          <w:bCs/>
          <w:sz w:val="24"/>
          <w:szCs w:val="24"/>
          <w:lang w:eastAsia="en-US"/>
        </w:rPr>
        <w:t xml:space="preserve"> is a non-exhaustive list </w:t>
      </w:r>
      <w:r w:rsidR="00A17BC7">
        <w:rPr>
          <w:rFonts w:ascii="Calibri" w:eastAsia="Calibri" w:hAnsi="Calibri" w:cs="Times New Roman"/>
          <w:bCs/>
          <w:sz w:val="24"/>
          <w:szCs w:val="24"/>
          <w:lang w:eastAsia="en-US"/>
        </w:rPr>
        <w:t xml:space="preserve">including matters </w:t>
      </w:r>
      <w:r w:rsidR="0039084F">
        <w:rPr>
          <w:rFonts w:ascii="Calibri" w:eastAsia="Calibri" w:hAnsi="Calibri" w:cs="Times New Roman"/>
          <w:bCs/>
          <w:sz w:val="24"/>
          <w:szCs w:val="24"/>
          <w:lang w:eastAsia="en-US"/>
        </w:rPr>
        <w:t>such as the probative value of the evidence, the importance of the evidence, the nature of the relevant offence and the gravity of the impropriety</w:t>
      </w:r>
      <w:r w:rsidR="00A17BC7">
        <w:rPr>
          <w:rFonts w:ascii="Calibri" w:eastAsia="Calibri" w:hAnsi="Calibri" w:cs="Times New Roman"/>
          <w:bCs/>
          <w:sz w:val="24"/>
          <w:szCs w:val="24"/>
          <w:lang w:eastAsia="en-US"/>
        </w:rPr>
        <w:t xml:space="preserve">. Such </w:t>
      </w:r>
      <w:r w:rsidR="0039084F">
        <w:rPr>
          <w:rFonts w:ascii="Calibri" w:eastAsia="Calibri" w:hAnsi="Calibri" w:cs="Times New Roman"/>
          <w:bCs/>
          <w:sz w:val="24"/>
          <w:szCs w:val="24"/>
          <w:lang w:eastAsia="en-US"/>
        </w:rPr>
        <w:t xml:space="preserve">evidence should be admissible. </w:t>
      </w:r>
    </w:p>
    <w:p w14:paraId="053CBD5A" w14:textId="77777777" w:rsidR="0039084F" w:rsidRPr="0039084F" w:rsidRDefault="0039084F" w:rsidP="0039084F">
      <w:pPr>
        <w:pStyle w:val="ListParagraph"/>
        <w:rPr>
          <w:rFonts w:ascii="Calibri" w:eastAsia="Calibri" w:hAnsi="Calibri" w:cs="Times New Roman"/>
          <w:bCs/>
          <w:sz w:val="24"/>
          <w:szCs w:val="24"/>
          <w:lang w:eastAsia="en-US"/>
        </w:rPr>
      </w:pPr>
    </w:p>
    <w:p w14:paraId="66A5E485" w14:textId="7445573A" w:rsidR="0039084F" w:rsidRDefault="0039084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submits that the evidence was not intentionally or maliciously obtained and disputes </w:t>
      </w:r>
      <w:r w:rsidR="00742F12">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it was improperly or unlawfully obtained. The Stewards had a lawful basis to seize the phone</w:t>
      </w:r>
      <w:r w:rsidR="00742F12">
        <w:rPr>
          <w:rFonts w:ascii="Calibri" w:eastAsia="Calibri" w:hAnsi="Calibri" w:cs="Times New Roman"/>
          <w:bCs/>
          <w:sz w:val="24"/>
          <w:szCs w:val="24"/>
          <w:lang w:eastAsia="en-US"/>
        </w:rPr>
        <w:t xml:space="preserve">. They suspected that </w:t>
      </w:r>
      <w:r>
        <w:rPr>
          <w:rFonts w:ascii="Calibri" w:eastAsia="Calibri" w:hAnsi="Calibri" w:cs="Times New Roman"/>
          <w:bCs/>
          <w:sz w:val="24"/>
          <w:szCs w:val="24"/>
          <w:lang w:eastAsia="en-US"/>
        </w:rPr>
        <w:t xml:space="preserve">a serious offence had been committed. The </w:t>
      </w:r>
      <w:r w:rsidR="00742F12">
        <w:rPr>
          <w:rFonts w:ascii="Calibri" w:eastAsia="Calibri" w:hAnsi="Calibri" w:cs="Times New Roman"/>
          <w:bCs/>
          <w:sz w:val="24"/>
          <w:szCs w:val="24"/>
          <w:lang w:eastAsia="en-US"/>
        </w:rPr>
        <w:t xml:space="preserve">voluminous </w:t>
      </w:r>
      <w:r>
        <w:rPr>
          <w:rFonts w:ascii="Calibri" w:eastAsia="Calibri" w:hAnsi="Calibri" w:cs="Times New Roman"/>
          <w:bCs/>
          <w:sz w:val="24"/>
          <w:szCs w:val="24"/>
          <w:lang w:eastAsia="en-US"/>
        </w:rPr>
        <w:t>material obtained required some sifting and Mr Downing followed common procedures to do the extraction process</w:t>
      </w:r>
      <w:r w:rsidR="00742F12">
        <w:rPr>
          <w:rFonts w:ascii="Calibri" w:eastAsia="Calibri" w:hAnsi="Calibri" w:cs="Times New Roman"/>
          <w:bCs/>
          <w:sz w:val="24"/>
          <w:szCs w:val="24"/>
          <w:lang w:eastAsia="en-US"/>
        </w:rPr>
        <w:t>. I</w:t>
      </w:r>
      <w:r>
        <w:rPr>
          <w:rFonts w:ascii="Calibri" w:eastAsia="Calibri" w:hAnsi="Calibri" w:cs="Times New Roman"/>
          <w:bCs/>
          <w:sz w:val="24"/>
          <w:szCs w:val="24"/>
          <w:lang w:eastAsia="en-US"/>
        </w:rPr>
        <w:t>t was not illegal or improper.</w:t>
      </w:r>
    </w:p>
    <w:p w14:paraId="18E9C4BC" w14:textId="77777777" w:rsidR="0039084F" w:rsidRPr="0039084F" w:rsidRDefault="0039084F" w:rsidP="0039084F">
      <w:pPr>
        <w:pStyle w:val="ListParagraph"/>
        <w:rPr>
          <w:rFonts w:ascii="Calibri" w:eastAsia="Calibri" w:hAnsi="Calibri" w:cs="Times New Roman"/>
          <w:bCs/>
          <w:sz w:val="24"/>
          <w:szCs w:val="24"/>
          <w:lang w:eastAsia="en-US"/>
        </w:rPr>
      </w:pPr>
    </w:p>
    <w:p w14:paraId="6BC252A7" w14:textId="653D5AD0" w:rsidR="0039084F" w:rsidRDefault="0039084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information discloses serious offences being committed concerning </w:t>
      </w:r>
      <w:r w:rsidR="0033502A">
        <w:rPr>
          <w:rFonts w:ascii="Calibri" w:eastAsia="Calibri" w:hAnsi="Calibri" w:cs="Times New Roman"/>
          <w:bCs/>
          <w:sz w:val="24"/>
          <w:szCs w:val="24"/>
          <w:lang w:eastAsia="en-US"/>
        </w:rPr>
        <w:t xml:space="preserve">obtaining </w:t>
      </w:r>
      <w:r>
        <w:rPr>
          <w:rFonts w:ascii="Calibri" w:eastAsia="Calibri" w:hAnsi="Calibri" w:cs="Times New Roman"/>
          <w:bCs/>
          <w:sz w:val="24"/>
          <w:szCs w:val="24"/>
          <w:lang w:eastAsia="en-US"/>
        </w:rPr>
        <w:t>performance enhancing drugs in large quantities and there is a significant community interest in participants being prosecuted for this type of offending</w:t>
      </w:r>
      <w:r w:rsidR="0033502A">
        <w:rPr>
          <w:rFonts w:ascii="Calibri" w:eastAsia="Calibri" w:hAnsi="Calibri" w:cs="Times New Roman"/>
          <w:bCs/>
          <w:sz w:val="24"/>
          <w:szCs w:val="24"/>
          <w:lang w:eastAsia="en-US"/>
        </w:rPr>
        <w:t xml:space="preserve"> as such offences strike at the heart of the industry. </w:t>
      </w:r>
    </w:p>
    <w:p w14:paraId="44965306" w14:textId="77777777" w:rsidR="00742F12" w:rsidRPr="00742F12" w:rsidRDefault="00742F12" w:rsidP="00742F12">
      <w:pPr>
        <w:pStyle w:val="ListParagraph"/>
        <w:rPr>
          <w:rFonts w:ascii="Calibri" w:eastAsia="Calibri" w:hAnsi="Calibri" w:cs="Times New Roman"/>
          <w:bCs/>
          <w:sz w:val="24"/>
          <w:szCs w:val="24"/>
          <w:lang w:eastAsia="en-US"/>
        </w:rPr>
      </w:pPr>
    </w:p>
    <w:p w14:paraId="50668A89" w14:textId="77777777" w:rsidR="00742F12" w:rsidRDefault="00742F12" w:rsidP="00742F12">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42F12">
        <w:rPr>
          <w:rFonts w:ascii="Calibri" w:eastAsia="Calibri" w:hAnsi="Calibri" w:cs="Times New Roman"/>
          <w:bCs/>
          <w:sz w:val="24"/>
          <w:szCs w:val="24"/>
          <w:lang w:eastAsia="en-US"/>
        </w:rPr>
        <w:t xml:space="preserve">The information obtained in late 2022 and May 2023, in two message exchanges, demonstrates evidence of Mr Orr purchasing significant performance enhancing drugs from the Raya Clinic, Philippines, for large sums of money in the order of $10,000 for prohibited substances to be used for his greyhounds. </w:t>
      </w:r>
    </w:p>
    <w:p w14:paraId="72346589" w14:textId="77777777" w:rsidR="00742F12" w:rsidRPr="00742F12" w:rsidRDefault="00742F12" w:rsidP="00742F12">
      <w:pPr>
        <w:pStyle w:val="ListParagraph"/>
        <w:rPr>
          <w:rFonts w:ascii="Calibri" w:eastAsia="Calibri" w:hAnsi="Calibri" w:cs="Times New Roman"/>
          <w:bCs/>
          <w:sz w:val="24"/>
          <w:szCs w:val="24"/>
          <w:lang w:eastAsia="en-US"/>
        </w:rPr>
      </w:pPr>
    </w:p>
    <w:p w14:paraId="3B64279A" w14:textId="3E9893DF" w:rsidR="00371119" w:rsidRPr="00742F12" w:rsidRDefault="0039084F" w:rsidP="00C14FA7">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742F12">
        <w:rPr>
          <w:rFonts w:ascii="Calibri" w:eastAsia="Calibri" w:hAnsi="Calibri" w:cs="Times New Roman"/>
          <w:bCs/>
          <w:sz w:val="24"/>
          <w:szCs w:val="24"/>
          <w:lang w:eastAsia="en-US"/>
        </w:rPr>
        <w:t>Mr Orr further raised the issue of Doctor</w:t>
      </w:r>
      <w:r w:rsidR="00742F12" w:rsidRPr="00742F12">
        <w:rPr>
          <w:rFonts w:ascii="Calibri" w:eastAsia="Calibri" w:hAnsi="Calibri" w:cs="Times New Roman"/>
          <w:bCs/>
          <w:sz w:val="24"/>
          <w:szCs w:val="24"/>
          <w:lang w:eastAsia="en-US"/>
        </w:rPr>
        <w:t>-</w:t>
      </w:r>
      <w:r w:rsidRPr="00742F12">
        <w:rPr>
          <w:rFonts w:ascii="Calibri" w:eastAsia="Calibri" w:hAnsi="Calibri" w:cs="Times New Roman"/>
          <w:bCs/>
          <w:sz w:val="24"/>
          <w:szCs w:val="24"/>
          <w:lang w:eastAsia="en-US"/>
        </w:rPr>
        <w:t>Patient privilege</w:t>
      </w:r>
      <w:r w:rsidR="00742F12" w:rsidRPr="00742F12">
        <w:rPr>
          <w:rFonts w:ascii="Calibri" w:eastAsia="Calibri" w:hAnsi="Calibri" w:cs="Times New Roman"/>
          <w:bCs/>
          <w:sz w:val="24"/>
          <w:szCs w:val="24"/>
          <w:lang w:eastAsia="en-US"/>
        </w:rPr>
        <w:t>,</w:t>
      </w:r>
      <w:r w:rsidRPr="00742F12">
        <w:rPr>
          <w:rFonts w:ascii="Calibri" w:eastAsia="Calibri" w:hAnsi="Calibri" w:cs="Times New Roman"/>
          <w:bCs/>
          <w:sz w:val="24"/>
          <w:szCs w:val="24"/>
          <w:lang w:eastAsia="en-US"/>
        </w:rPr>
        <w:t xml:space="preserve"> which relates to Charges 4 and 5.</w:t>
      </w:r>
    </w:p>
    <w:p w14:paraId="65F1D5DB" w14:textId="77777777" w:rsidR="00371119" w:rsidRPr="00371119" w:rsidRDefault="00371119" w:rsidP="00371119">
      <w:pPr>
        <w:pStyle w:val="ListParagraph"/>
        <w:rPr>
          <w:rFonts w:ascii="Calibri" w:eastAsia="Calibri" w:hAnsi="Calibri" w:cs="Times New Roman"/>
          <w:bCs/>
          <w:sz w:val="24"/>
          <w:szCs w:val="24"/>
          <w:lang w:eastAsia="en-US"/>
        </w:rPr>
      </w:pPr>
    </w:p>
    <w:p w14:paraId="60B39F44" w14:textId="3730E745" w:rsidR="00371119" w:rsidRDefault="0037111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Orr gave evidence </w:t>
      </w:r>
      <w:r w:rsidR="006807AA">
        <w:rPr>
          <w:rFonts w:ascii="Calibri" w:eastAsia="Calibri" w:hAnsi="Calibri" w:cs="Times New Roman"/>
          <w:bCs/>
          <w:sz w:val="24"/>
          <w:szCs w:val="24"/>
          <w:lang w:eastAsia="en-US"/>
        </w:rPr>
        <w:t>and</w:t>
      </w:r>
      <w:r>
        <w:rPr>
          <w:rFonts w:ascii="Calibri" w:eastAsia="Calibri" w:hAnsi="Calibri" w:cs="Times New Roman"/>
          <w:bCs/>
          <w:sz w:val="24"/>
          <w:szCs w:val="24"/>
          <w:lang w:eastAsia="en-US"/>
        </w:rPr>
        <w:t xml:space="preserve"> submitted that the drugs were obtained by him for personal treatment</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not for greyhounds</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w:t>
      </w:r>
      <w:r w:rsidR="00742F12">
        <w:rPr>
          <w:rFonts w:ascii="Calibri" w:eastAsia="Calibri" w:hAnsi="Calibri" w:cs="Times New Roman"/>
          <w:bCs/>
          <w:sz w:val="24"/>
          <w:szCs w:val="24"/>
          <w:lang w:eastAsia="en-US"/>
        </w:rPr>
        <w:t xml:space="preserve">that </w:t>
      </w:r>
      <w:r>
        <w:rPr>
          <w:rFonts w:ascii="Calibri" w:eastAsia="Calibri" w:hAnsi="Calibri" w:cs="Times New Roman"/>
          <w:bCs/>
          <w:sz w:val="24"/>
          <w:szCs w:val="24"/>
          <w:lang w:eastAsia="en-US"/>
        </w:rPr>
        <w:t>such information was covered by doctor</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patient privilege and should be excluded. Some allowance was made to Mr Orr about his evidence</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he was self-represented. The Tribunal endeavoured to contain Mr Orr to the issue for determination</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given</w:t>
      </w:r>
      <w:r w:rsidR="00742F12">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he was unrepresented and unfamiliar with pre-hearing issues.</w:t>
      </w:r>
    </w:p>
    <w:p w14:paraId="2A38C65D" w14:textId="77777777" w:rsidR="00371119" w:rsidRPr="00371119" w:rsidRDefault="00371119" w:rsidP="00371119">
      <w:pPr>
        <w:pStyle w:val="ListParagraph"/>
        <w:rPr>
          <w:rFonts w:ascii="Calibri" w:eastAsia="Calibri" w:hAnsi="Calibri" w:cs="Times New Roman"/>
          <w:bCs/>
          <w:sz w:val="24"/>
          <w:szCs w:val="24"/>
          <w:lang w:eastAsia="en-US"/>
        </w:rPr>
      </w:pPr>
    </w:p>
    <w:p w14:paraId="2514CE3D" w14:textId="2EFE5A35" w:rsidR="00371119" w:rsidRDefault="00371119"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relies on the admitted evidence of Dr Karamatic</w:t>
      </w:r>
      <w:r w:rsidR="00742F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opine</w:t>
      </w:r>
      <w:r w:rsidR="00FF75F0">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that such substances are much cheaper in Australia if legally purchased </w:t>
      </w:r>
      <w:r w:rsidR="00C511D6">
        <w:rPr>
          <w:rFonts w:ascii="Calibri" w:eastAsia="Calibri" w:hAnsi="Calibri" w:cs="Times New Roman"/>
          <w:bCs/>
          <w:sz w:val="24"/>
          <w:szCs w:val="24"/>
          <w:lang w:eastAsia="en-US"/>
        </w:rPr>
        <w:t xml:space="preserve">and </w:t>
      </w:r>
      <w:r w:rsidR="00DF4597">
        <w:rPr>
          <w:rFonts w:ascii="Calibri" w:eastAsia="Calibri" w:hAnsi="Calibri" w:cs="Times New Roman"/>
          <w:bCs/>
          <w:sz w:val="24"/>
          <w:szCs w:val="24"/>
          <w:lang w:eastAsia="en-US"/>
        </w:rPr>
        <w:t>would cost</w:t>
      </w:r>
      <w:r w:rsidR="00700906">
        <w:rPr>
          <w:rFonts w:ascii="Calibri" w:eastAsia="Calibri" w:hAnsi="Calibri" w:cs="Times New Roman"/>
          <w:bCs/>
          <w:sz w:val="24"/>
          <w:szCs w:val="24"/>
          <w:lang w:eastAsia="en-US"/>
        </w:rPr>
        <w:t xml:space="preserve"> as little as</w:t>
      </w:r>
      <w:r>
        <w:rPr>
          <w:rFonts w:ascii="Calibri" w:eastAsia="Calibri" w:hAnsi="Calibri" w:cs="Times New Roman"/>
          <w:bCs/>
          <w:sz w:val="24"/>
          <w:szCs w:val="24"/>
          <w:lang w:eastAsia="en-US"/>
        </w:rPr>
        <w:t xml:space="preserve"> $31.60 under </w:t>
      </w:r>
      <w:r w:rsidR="00DF4597">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PBS. Further, 7 months of </w:t>
      </w:r>
      <w:r w:rsidR="00DF4597">
        <w:rPr>
          <w:rFonts w:ascii="Calibri" w:eastAsia="Calibri" w:hAnsi="Calibri" w:cs="Times New Roman"/>
          <w:bCs/>
          <w:sz w:val="24"/>
          <w:szCs w:val="24"/>
          <w:lang w:eastAsia="en-US"/>
        </w:rPr>
        <w:t>Somatropin</w:t>
      </w:r>
      <w:r>
        <w:rPr>
          <w:rFonts w:ascii="Calibri" w:eastAsia="Calibri" w:hAnsi="Calibri" w:cs="Times New Roman"/>
          <w:bCs/>
          <w:sz w:val="24"/>
          <w:szCs w:val="24"/>
          <w:lang w:eastAsia="en-US"/>
        </w:rPr>
        <w:t xml:space="preserve"> was prescribed and then abruptly ceased</w:t>
      </w:r>
      <w:r w:rsidR="00FF75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2.5 years of EPO was prescribed in under 8 months. The research obtained discovered </w:t>
      </w:r>
      <w:r w:rsidR="00535DA3">
        <w:rPr>
          <w:rFonts w:ascii="Calibri" w:eastAsia="Calibri" w:hAnsi="Calibri" w:cs="Times New Roman"/>
          <w:bCs/>
          <w:sz w:val="24"/>
          <w:szCs w:val="24"/>
          <w:lang w:eastAsia="en-US"/>
        </w:rPr>
        <w:t xml:space="preserve">no reference to the treatment of iron deficiency anaemia with Epoetin or similar medicines. Dr Karamatic did research and discovered </w:t>
      </w:r>
      <w:r w:rsidR="00FF75F0">
        <w:rPr>
          <w:rFonts w:ascii="Calibri" w:eastAsia="Calibri" w:hAnsi="Calibri" w:cs="Times New Roman"/>
          <w:bCs/>
          <w:sz w:val="24"/>
          <w:szCs w:val="24"/>
          <w:lang w:eastAsia="en-US"/>
        </w:rPr>
        <w:t xml:space="preserve">that </w:t>
      </w:r>
      <w:r w:rsidR="00535DA3">
        <w:rPr>
          <w:rFonts w:ascii="Calibri" w:eastAsia="Calibri" w:hAnsi="Calibri" w:cs="Times New Roman"/>
          <w:bCs/>
          <w:sz w:val="24"/>
          <w:szCs w:val="24"/>
          <w:lang w:eastAsia="en-US"/>
        </w:rPr>
        <w:t xml:space="preserve">adult use of growth hormone is uncommon and requires </w:t>
      </w:r>
      <w:r w:rsidR="00FF75F0">
        <w:rPr>
          <w:rFonts w:ascii="Calibri" w:eastAsia="Calibri" w:hAnsi="Calibri" w:cs="Times New Roman"/>
          <w:bCs/>
          <w:sz w:val="24"/>
          <w:szCs w:val="24"/>
          <w:lang w:eastAsia="en-US"/>
        </w:rPr>
        <w:t>lifelong</w:t>
      </w:r>
      <w:r w:rsidR="00535DA3">
        <w:rPr>
          <w:rFonts w:ascii="Calibri" w:eastAsia="Calibri" w:hAnsi="Calibri" w:cs="Times New Roman"/>
          <w:bCs/>
          <w:sz w:val="24"/>
          <w:szCs w:val="24"/>
          <w:lang w:eastAsia="en-US"/>
        </w:rPr>
        <w:t xml:space="preserve"> use </w:t>
      </w:r>
      <w:r w:rsidR="00FF75F0">
        <w:rPr>
          <w:rFonts w:ascii="Calibri" w:eastAsia="Calibri" w:hAnsi="Calibri" w:cs="Times New Roman"/>
          <w:bCs/>
          <w:sz w:val="24"/>
          <w:szCs w:val="24"/>
          <w:lang w:eastAsia="en-US"/>
        </w:rPr>
        <w:t>by</w:t>
      </w:r>
      <w:r w:rsidR="00535DA3">
        <w:rPr>
          <w:rFonts w:ascii="Calibri" w:eastAsia="Calibri" w:hAnsi="Calibri" w:cs="Times New Roman"/>
          <w:bCs/>
          <w:sz w:val="24"/>
          <w:szCs w:val="24"/>
          <w:lang w:eastAsia="en-US"/>
        </w:rPr>
        <w:t xml:space="preserve"> humans</w:t>
      </w:r>
      <w:r w:rsidR="00FF75F0">
        <w:rPr>
          <w:rFonts w:ascii="Calibri" w:eastAsia="Calibri" w:hAnsi="Calibri" w:cs="Times New Roman"/>
          <w:bCs/>
          <w:sz w:val="24"/>
          <w:szCs w:val="24"/>
          <w:lang w:eastAsia="en-US"/>
        </w:rPr>
        <w:t>,</w:t>
      </w:r>
      <w:r w:rsidR="00535DA3">
        <w:rPr>
          <w:rFonts w:ascii="Calibri" w:eastAsia="Calibri" w:hAnsi="Calibri" w:cs="Times New Roman"/>
          <w:bCs/>
          <w:sz w:val="24"/>
          <w:szCs w:val="24"/>
          <w:lang w:eastAsia="en-US"/>
        </w:rPr>
        <w:t xml:space="preserve"> not months</w:t>
      </w:r>
      <w:r w:rsidR="00C511D6">
        <w:rPr>
          <w:rFonts w:ascii="Calibri" w:eastAsia="Calibri" w:hAnsi="Calibri" w:cs="Times New Roman"/>
          <w:bCs/>
          <w:sz w:val="24"/>
          <w:szCs w:val="24"/>
          <w:lang w:eastAsia="en-US"/>
        </w:rPr>
        <w:t xml:space="preserve"> as claimed by Mr Orr</w:t>
      </w:r>
      <w:r w:rsidR="00535DA3">
        <w:rPr>
          <w:rFonts w:ascii="Calibri" w:eastAsia="Calibri" w:hAnsi="Calibri" w:cs="Times New Roman"/>
          <w:bCs/>
          <w:sz w:val="24"/>
          <w:szCs w:val="24"/>
          <w:lang w:eastAsia="en-US"/>
        </w:rPr>
        <w:t>.</w:t>
      </w:r>
    </w:p>
    <w:p w14:paraId="407840AB" w14:textId="77777777" w:rsidR="00535DA3" w:rsidRPr="00535DA3" w:rsidRDefault="00535DA3" w:rsidP="00535DA3">
      <w:pPr>
        <w:pStyle w:val="ListParagraph"/>
        <w:rPr>
          <w:rFonts w:ascii="Calibri" w:eastAsia="Calibri" w:hAnsi="Calibri" w:cs="Times New Roman"/>
          <w:bCs/>
          <w:sz w:val="24"/>
          <w:szCs w:val="24"/>
          <w:lang w:eastAsia="en-US"/>
        </w:rPr>
      </w:pPr>
    </w:p>
    <w:p w14:paraId="605BE54A" w14:textId="7BBE2FA8" w:rsidR="00535DA3" w:rsidRDefault="00535DA3"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come to </w:t>
      </w:r>
      <w:r w:rsidR="00FF75F0">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conclusion for the purpose of this pre-trial </w:t>
      </w:r>
      <w:r w:rsidR="00700906">
        <w:rPr>
          <w:rFonts w:ascii="Calibri" w:eastAsia="Calibri" w:hAnsi="Calibri" w:cs="Times New Roman"/>
          <w:bCs/>
          <w:sz w:val="24"/>
          <w:szCs w:val="24"/>
          <w:lang w:eastAsia="en-US"/>
        </w:rPr>
        <w:t xml:space="preserve">hearing </w:t>
      </w:r>
      <w:r>
        <w:rPr>
          <w:rFonts w:ascii="Calibri" w:eastAsia="Calibri" w:hAnsi="Calibri" w:cs="Times New Roman"/>
          <w:bCs/>
          <w:sz w:val="24"/>
          <w:szCs w:val="24"/>
          <w:lang w:eastAsia="en-US"/>
        </w:rPr>
        <w:t xml:space="preserve">that the </w:t>
      </w:r>
      <w:r w:rsidR="00FB665B">
        <w:rPr>
          <w:rFonts w:ascii="Calibri" w:eastAsia="Calibri" w:hAnsi="Calibri" w:cs="Times New Roman"/>
          <w:bCs/>
          <w:sz w:val="24"/>
          <w:szCs w:val="24"/>
          <w:lang w:eastAsia="en-US"/>
        </w:rPr>
        <w:t>evidence</w:t>
      </w:r>
      <w:r>
        <w:rPr>
          <w:rFonts w:ascii="Calibri" w:eastAsia="Calibri" w:hAnsi="Calibri" w:cs="Times New Roman"/>
          <w:bCs/>
          <w:sz w:val="24"/>
          <w:szCs w:val="24"/>
          <w:lang w:eastAsia="en-US"/>
        </w:rPr>
        <w:t xml:space="preserve"> discloses </w:t>
      </w:r>
      <w:r w:rsidR="00700906">
        <w:rPr>
          <w:rFonts w:ascii="Calibri" w:eastAsia="Calibri" w:hAnsi="Calibri" w:cs="Times New Roman"/>
          <w:bCs/>
          <w:sz w:val="24"/>
          <w:szCs w:val="24"/>
          <w:lang w:eastAsia="en-US"/>
        </w:rPr>
        <w:t xml:space="preserve">online </w:t>
      </w:r>
      <w:r>
        <w:rPr>
          <w:rFonts w:ascii="Calibri" w:eastAsia="Calibri" w:hAnsi="Calibri" w:cs="Times New Roman"/>
          <w:bCs/>
          <w:sz w:val="24"/>
          <w:szCs w:val="24"/>
          <w:lang w:eastAsia="en-US"/>
        </w:rPr>
        <w:t xml:space="preserve">transactional purchases </w:t>
      </w:r>
      <w:r w:rsidR="00700906">
        <w:rPr>
          <w:rFonts w:ascii="Calibri" w:eastAsia="Calibri" w:hAnsi="Calibri" w:cs="Times New Roman"/>
          <w:bCs/>
          <w:sz w:val="24"/>
          <w:szCs w:val="24"/>
          <w:lang w:eastAsia="en-US"/>
        </w:rPr>
        <w:t>by Mr Orr</w:t>
      </w:r>
      <w:r w:rsidR="00FF75F0">
        <w:rPr>
          <w:rFonts w:ascii="Calibri" w:eastAsia="Calibri" w:hAnsi="Calibri" w:cs="Times New Roman"/>
          <w:bCs/>
          <w:sz w:val="24"/>
          <w:szCs w:val="24"/>
          <w:lang w:eastAsia="en-US"/>
        </w:rPr>
        <w:t>,</w:t>
      </w:r>
      <w:r w:rsidR="00700906">
        <w:rPr>
          <w:rFonts w:ascii="Calibri" w:eastAsia="Calibri" w:hAnsi="Calibri" w:cs="Times New Roman"/>
          <w:bCs/>
          <w:sz w:val="24"/>
          <w:szCs w:val="24"/>
          <w:lang w:eastAsia="en-US"/>
        </w:rPr>
        <w:t xml:space="preserve"> rather than any doctor/patient treatment</w:t>
      </w:r>
      <w:r w:rsidR="00FF75F0">
        <w:rPr>
          <w:rFonts w:ascii="Calibri" w:eastAsia="Calibri" w:hAnsi="Calibri" w:cs="Times New Roman"/>
          <w:bCs/>
          <w:sz w:val="24"/>
          <w:szCs w:val="24"/>
          <w:lang w:eastAsia="en-US"/>
        </w:rPr>
        <w:t>,</w:t>
      </w:r>
      <w:r w:rsidR="00700906">
        <w:rPr>
          <w:rFonts w:ascii="Calibri" w:eastAsia="Calibri" w:hAnsi="Calibri" w:cs="Times New Roman"/>
          <w:bCs/>
          <w:sz w:val="24"/>
          <w:szCs w:val="24"/>
          <w:lang w:eastAsia="en-US"/>
        </w:rPr>
        <w:t xml:space="preserve"> and would not attract any doctor/patient privilege</w:t>
      </w:r>
      <w:r>
        <w:rPr>
          <w:rFonts w:ascii="Calibri" w:eastAsia="Calibri" w:hAnsi="Calibri" w:cs="Times New Roman"/>
          <w:bCs/>
          <w:sz w:val="24"/>
          <w:szCs w:val="24"/>
          <w:lang w:eastAsia="en-US"/>
        </w:rPr>
        <w:t>. There is little correlation at this stage of the hearing to support such a treatment regime for Mr Orr</w:t>
      </w:r>
      <w:r w:rsidR="00FF75F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who has raised the objection</w:t>
      </w:r>
      <w:r w:rsidR="00FF75F0">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Tribunal rejects that submission for this pre-trial hearing. This submission relates to Charges 4 and </w:t>
      </w:r>
      <w:r w:rsidR="0070090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and Mr Orr’s other submissions </w:t>
      </w:r>
      <w:r w:rsidR="00700906">
        <w:rPr>
          <w:rFonts w:ascii="Calibri" w:eastAsia="Calibri" w:hAnsi="Calibri" w:cs="Times New Roman"/>
          <w:bCs/>
          <w:sz w:val="24"/>
          <w:szCs w:val="24"/>
          <w:lang w:eastAsia="en-US"/>
        </w:rPr>
        <w:t xml:space="preserve">on Charges 4 and 5 </w:t>
      </w:r>
      <w:r>
        <w:rPr>
          <w:rFonts w:ascii="Calibri" w:eastAsia="Calibri" w:hAnsi="Calibri" w:cs="Times New Roman"/>
          <w:bCs/>
          <w:sz w:val="24"/>
          <w:szCs w:val="24"/>
          <w:lang w:eastAsia="en-US"/>
        </w:rPr>
        <w:t xml:space="preserve">will be considered along with the other submissions on Charges 1 </w:t>
      </w:r>
      <w:r w:rsidR="00C511D6">
        <w:rPr>
          <w:rFonts w:ascii="Calibri" w:eastAsia="Calibri" w:hAnsi="Calibri" w:cs="Times New Roman"/>
          <w:bCs/>
          <w:sz w:val="24"/>
          <w:szCs w:val="24"/>
          <w:lang w:eastAsia="en-US"/>
        </w:rPr>
        <w:t>to</w:t>
      </w:r>
      <w:r>
        <w:rPr>
          <w:rFonts w:ascii="Calibri" w:eastAsia="Calibri" w:hAnsi="Calibri" w:cs="Times New Roman"/>
          <w:bCs/>
          <w:sz w:val="24"/>
          <w:szCs w:val="24"/>
          <w:lang w:eastAsia="en-US"/>
        </w:rPr>
        <w:t xml:space="preserve"> 3.</w:t>
      </w:r>
    </w:p>
    <w:p w14:paraId="59FB8312" w14:textId="77777777" w:rsidR="00535DA3" w:rsidRPr="00535DA3" w:rsidRDefault="00535DA3" w:rsidP="00535DA3">
      <w:pPr>
        <w:pStyle w:val="ListParagraph"/>
        <w:rPr>
          <w:rFonts w:ascii="Calibri" w:eastAsia="Calibri" w:hAnsi="Calibri" w:cs="Times New Roman"/>
          <w:bCs/>
          <w:sz w:val="24"/>
          <w:szCs w:val="24"/>
          <w:lang w:eastAsia="en-US"/>
        </w:rPr>
      </w:pPr>
    </w:p>
    <w:p w14:paraId="5DBA9539" w14:textId="170A685C" w:rsidR="00535DA3" w:rsidRDefault="00535DA3"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is to have regard to Section 50</w:t>
      </w:r>
      <w:r w:rsidR="00C511D6">
        <w:rPr>
          <w:rFonts w:ascii="Calibri" w:eastAsia="Calibri" w:hAnsi="Calibri" w:cs="Times New Roman"/>
          <w:bCs/>
          <w:sz w:val="24"/>
          <w:szCs w:val="24"/>
          <w:lang w:eastAsia="en-US"/>
        </w:rPr>
        <w:t>Q</w:t>
      </w:r>
      <w:r>
        <w:rPr>
          <w:rFonts w:ascii="Calibri" w:eastAsia="Calibri" w:hAnsi="Calibri" w:cs="Times New Roman"/>
          <w:bCs/>
          <w:sz w:val="24"/>
          <w:szCs w:val="24"/>
          <w:lang w:eastAsia="en-US"/>
        </w:rPr>
        <w:t xml:space="preserve">(1) of the </w:t>
      </w:r>
      <w:r w:rsidRPr="006807AA">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w:t>
      </w:r>
      <w:r w:rsidRPr="006807AA">
        <w:rPr>
          <w:rFonts w:ascii="Calibri" w:eastAsia="Calibri" w:hAnsi="Calibri" w:cs="Times New Roman"/>
          <w:bCs/>
          <w:i/>
          <w:iCs/>
          <w:sz w:val="24"/>
          <w:szCs w:val="24"/>
          <w:lang w:eastAsia="en-US"/>
        </w:rPr>
        <w:t>1958</w:t>
      </w:r>
      <w:r>
        <w:rPr>
          <w:rFonts w:ascii="Calibri" w:eastAsia="Calibri" w:hAnsi="Calibri" w:cs="Times New Roman"/>
          <w:bCs/>
          <w:sz w:val="24"/>
          <w:szCs w:val="24"/>
          <w:lang w:eastAsia="en-US"/>
        </w:rPr>
        <w:t xml:space="preserve">. The Tribunal </w:t>
      </w:r>
      <w:r w:rsidR="006807AA">
        <w:rPr>
          <w:rFonts w:ascii="Calibri" w:eastAsia="Calibri" w:hAnsi="Calibri" w:cs="Times New Roman"/>
          <w:bCs/>
          <w:sz w:val="24"/>
          <w:szCs w:val="24"/>
          <w:lang w:eastAsia="en-US"/>
        </w:rPr>
        <w:t>must</w:t>
      </w:r>
      <w:r>
        <w:rPr>
          <w:rFonts w:ascii="Calibri" w:eastAsia="Calibri" w:hAnsi="Calibri" w:cs="Times New Roman"/>
          <w:bCs/>
          <w:sz w:val="24"/>
          <w:szCs w:val="24"/>
          <w:lang w:eastAsia="en-US"/>
        </w:rPr>
        <w:t xml:space="preserve"> conduct hearings fairly and according to the substantial merits of the matter and is bound by the Rules of Natural Justice</w:t>
      </w:r>
      <w:r w:rsidR="00B5575A">
        <w:rPr>
          <w:rFonts w:ascii="Calibri" w:eastAsia="Calibri" w:hAnsi="Calibri" w:cs="Times New Roman"/>
          <w:bCs/>
          <w:sz w:val="24"/>
          <w:szCs w:val="24"/>
          <w:lang w:eastAsia="en-US"/>
        </w:rPr>
        <w:t>. It</w:t>
      </w:r>
      <w:r>
        <w:rPr>
          <w:rFonts w:ascii="Calibri" w:eastAsia="Calibri" w:hAnsi="Calibri" w:cs="Times New Roman"/>
          <w:bCs/>
          <w:sz w:val="24"/>
          <w:szCs w:val="24"/>
          <w:lang w:eastAsia="en-US"/>
        </w:rPr>
        <w:t xml:space="preserve"> is not bound by the Rules of Evidence or any practices or procedures applicable to Courts of Record except to the extent that it adopts th</w:t>
      </w:r>
      <w:r w:rsidR="00B5575A">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se </w:t>
      </w:r>
      <w:r>
        <w:rPr>
          <w:rFonts w:ascii="Calibri" w:eastAsia="Calibri" w:hAnsi="Calibri" w:cs="Times New Roman"/>
          <w:bCs/>
          <w:sz w:val="24"/>
          <w:szCs w:val="24"/>
          <w:lang w:eastAsia="en-US"/>
        </w:rPr>
        <w:lastRenderedPageBreak/>
        <w:t xml:space="preserve">Rules, practices or procedures. The Tribunal can inform itself </w:t>
      </w:r>
      <w:r w:rsidR="00AC5F80">
        <w:rPr>
          <w:rFonts w:ascii="Calibri" w:eastAsia="Calibri" w:hAnsi="Calibri" w:cs="Times New Roman"/>
          <w:bCs/>
          <w:sz w:val="24"/>
          <w:szCs w:val="24"/>
          <w:lang w:eastAsia="en-US"/>
        </w:rPr>
        <w:t>on any matter as it seems fit and conduct hearings expeditiously with as little formality and technicality as is reasonably practicable.</w:t>
      </w:r>
    </w:p>
    <w:p w14:paraId="29A1ACFA" w14:textId="77777777" w:rsidR="00AC5F80" w:rsidRPr="00AC5F80" w:rsidRDefault="00AC5F80" w:rsidP="00AC5F80">
      <w:pPr>
        <w:pStyle w:val="ListParagraph"/>
        <w:rPr>
          <w:rFonts w:ascii="Calibri" w:eastAsia="Calibri" w:hAnsi="Calibri" w:cs="Times New Roman"/>
          <w:bCs/>
          <w:sz w:val="24"/>
          <w:szCs w:val="24"/>
          <w:lang w:eastAsia="en-US"/>
        </w:rPr>
      </w:pPr>
    </w:p>
    <w:p w14:paraId="6ECC2B2F" w14:textId="468D2E22" w:rsidR="00AC5F80" w:rsidRDefault="00AC5F80"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having regard to the evidence and submissions made on behalf of both parties has come to a conclusion </w:t>
      </w:r>
      <w:r w:rsidR="009A73C1" w:rsidRPr="009A73C1">
        <w:rPr>
          <w:rFonts w:ascii="Calibri" w:eastAsia="Calibri" w:hAnsi="Calibri" w:cs="Times New Roman"/>
          <w:bCs/>
          <w:sz w:val="24"/>
          <w:szCs w:val="24"/>
          <w:lang w:eastAsia="en-US"/>
        </w:rPr>
        <w:t>that the Tribunal should first determine whether the information discovered in the phone is found under the Chance Discovery Principle.</w:t>
      </w:r>
    </w:p>
    <w:p w14:paraId="56D2C650" w14:textId="77777777" w:rsidR="00AC5F80" w:rsidRPr="00AC5F80" w:rsidRDefault="00AC5F80" w:rsidP="00AC5F80">
      <w:pPr>
        <w:pStyle w:val="ListParagraph"/>
        <w:rPr>
          <w:rFonts w:ascii="Calibri" w:eastAsia="Calibri" w:hAnsi="Calibri" w:cs="Times New Roman"/>
          <w:bCs/>
          <w:sz w:val="24"/>
          <w:szCs w:val="24"/>
          <w:lang w:eastAsia="en-US"/>
        </w:rPr>
      </w:pPr>
    </w:p>
    <w:p w14:paraId="53B80CE0" w14:textId="401B9DE0" w:rsidR="00AC5F80" w:rsidRDefault="00AC5F80"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If the Stewards satisfy the Tribunal that the evidence discovered by GRV analysts is covered by the Chance Discovery </w:t>
      </w:r>
      <w:r w:rsidR="00C511D6">
        <w:rPr>
          <w:rFonts w:ascii="Calibri" w:eastAsia="Calibri" w:hAnsi="Calibri" w:cs="Times New Roman"/>
          <w:bCs/>
          <w:sz w:val="24"/>
          <w:szCs w:val="24"/>
          <w:lang w:eastAsia="en-US"/>
        </w:rPr>
        <w:t>Principle</w:t>
      </w:r>
      <w:r w:rsidR="00B5575A">
        <w:rPr>
          <w:rFonts w:ascii="Calibri" w:eastAsia="Calibri" w:hAnsi="Calibri" w:cs="Times New Roman"/>
          <w:bCs/>
          <w:sz w:val="24"/>
          <w:szCs w:val="24"/>
          <w:lang w:eastAsia="en-US"/>
        </w:rPr>
        <w:t>,</w:t>
      </w:r>
      <w:r w:rsidR="00C511D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then the evidence is admissible</w:t>
      </w:r>
      <w:r w:rsidR="002A383B">
        <w:rPr>
          <w:rFonts w:ascii="Calibri" w:eastAsia="Calibri" w:hAnsi="Calibri" w:cs="Times New Roman"/>
          <w:bCs/>
          <w:sz w:val="24"/>
          <w:szCs w:val="24"/>
          <w:lang w:eastAsia="en-US"/>
        </w:rPr>
        <w:t xml:space="preserve">. </w:t>
      </w:r>
      <w:r w:rsidR="002A383B" w:rsidRPr="002A383B">
        <w:rPr>
          <w:rFonts w:ascii="Calibri" w:eastAsia="Calibri" w:hAnsi="Calibri" w:cs="Times New Roman"/>
          <w:bCs/>
          <w:sz w:val="24"/>
          <w:szCs w:val="24"/>
          <w:lang w:eastAsia="en-US"/>
        </w:rPr>
        <w:t>If the Tribunal rules that the Chance Discovery Principle does not apply</w:t>
      </w:r>
      <w:r w:rsidR="00B5575A">
        <w:rPr>
          <w:rFonts w:ascii="Calibri" w:eastAsia="Calibri" w:hAnsi="Calibri" w:cs="Times New Roman"/>
          <w:bCs/>
          <w:sz w:val="24"/>
          <w:szCs w:val="24"/>
          <w:lang w:eastAsia="en-US"/>
        </w:rPr>
        <w:t>,</w:t>
      </w:r>
      <w:r w:rsidR="002A383B" w:rsidRPr="002A383B">
        <w:rPr>
          <w:rFonts w:ascii="Calibri" w:eastAsia="Calibri" w:hAnsi="Calibri" w:cs="Times New Roman"/>
          <w:bCs/>
          <w:sz w:val="24"/>
          <w:szCs w:val="24"/>
          <w:lang w:eastAsia="en-US"/>
        </w:rPr>
        <w:t xml:space="preserve"> the Tribunal would consider whether the evidence attempted to be led is illegally or improperly obtained and if so consider if it is  still admissible after taking into account all  matters contained in </w:t>
      </w:r>
      <w:r w:rsidR="002A383B">
        <w:rPr>
          <w:rFonts w:ascii="Calibri" w:eastAsia="Calibri" w:hAnsi="Calibri" w:cs="Times New Roman"/>
          <w:bCs/>
          <w:sz w:val="24"/>
          <w:szCs w:val="24"/>
          <w:lang w:eastAsia="en-US"/>
        </w:rPr>
        <w:t xml:space="preserve">section </w:t>
      </w:r>
      <w:r>
        <w:rPr>
          <w:rFonts w:ascii="Calibri" w:eastAsia="Calibri" w:hAnsi="Calibri" w:cs="Times New Roman"/>
          <w:bCs/>
          <w:sz w:val="24"/>
          <w:szCs w:val="24"/>
          <w:lang w:eastAsia="en-US"/>
        </w:rPr>
        <w:t xml:space="preserve">138(3) of the </w:t>
      </w:r>
      <w:r w:rsidRPr="006807AA">
        <w:rPr>
          <w:rFonts w:ascii="Calibri" w:eastAsia="Calibri" w:hAnsi="Calibri" w:cs="Times New Roman"/>
          <w:bCs/>
          <w:i/>
          <w:iCs/>
          <w:sz w:val="24"/>
          <w:szCs w:val="24"/>
          <w:lang w:eastAsia="en-US"/>
        </w:rPr>
        <w:t xml:space="preserve">Evidence Act </w:t>
      </w:r>
      <w:r w:rsidRPr="002A383B">
        <w:rPr>
          <w:rFonts w:ascii="Calibri" w:eastAsia="Calibri" w:hAnsi="Calibri" w:cs="Times New Roman"/>
          <w:bCs/>
          <w:sz w:val="24"/>
          <w:szCs w:val="24"/>
          <w:lang w:eastAsia="en-US"/>
        </w:rPr>
        <w:t>2008</w:t>
      </w:r>
      <w:r>
        <w:rPr>
          <w:rFonts w:ascii="Calibri" w:eastAsia="Calibri" w:hAnsi="Calibri" w:cs="Times New Roman"/>
          <w:bCs/>
          <w:sz w:val="24"/>
          <w:szCs w:val="24"/>
          <w:lang w:eastAsia="en-US"/>
        </w:rPr>
        <w:t>.</w:t>
      </w:r>
    </w:p>
    <w:p w14:paraId="2891D98F" w14:textId="77777777" w:rsidR="00AC5F80" w:rsidRPr="00AC5F80" w:rsidRDefault="00AC5F80" w:rsidP="00AC5F80">
      <w:pPr>
        <w:pStyle w:val="ListParagraph"/>
        <w:rPr>
          <w:rFonts w:ascii="Calibri" w:eastAsia="Calibri" w:hAnsi="Calibri" w:cs="Times New Roman"/>
          <w:bCs/>
          <w:sz w:val="24"/>
          <w:szCs w:val="24"/>
          <w:lang w:eastAsia="en-US"/>
        </w:rPr>
      </w:pPr>
    </w:p>
    <w:p w14:paraId="64F866EF" w14:textId="02B51AE1" w:rsidR="00AC5F80" w:rsidRDefault="006F30E5"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previously stated, the Directions Notice is somewhat akin to a Search Warrant granted by a Magistrate and executed by the Stewards.</w:t>
      </w:r>
    </w:p>
    <w:p w14:paraId="40ADBAC1" w14:textId="77777777" w:rsidR="006F30E5" w:rsidRPr="006F30E5" w:rsidRDefault="006F30E5" w:rsidP="006F30E5">
      <w:pPr>
        <w:pStyle w:val="ListParagraph"/>
        <w:rPr>
          <w:rFonts w:ascii="Calibri" w:eastAsia="Calibri" w:hAnsi="Calibri" w:cs="Times New Roman"/>
          <w:bCs/>
          <w:sz w:val="24"/>
          <w:szCs w:val="24"/>
          <w:lang w:eastAsia="en-US"/>
        </w:rPr>
      </w:pPr>
    </w:p>
    <w:p w14:paraId="1693D70D" w14:textId="39B26979" w:rsidR="006F30E5" w:rsidRDefault="006F30E5"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cases of Siddique v Martin [2016] </w:t>
      </w:r>
      <w:r w:rsidR="00B111AD">
        <w:rPr>
          <w:rFonts w:ascii="Calibri" w:eastAsia="Calibri" w:hAnsi="Calibri" w:cs="Times New Roman"/>
          <w:bCs/>
          <w:sz w:val="24"/>
          <w:szCs w:val="24"/>
          <w:lang w:eastAsia="en-US"/>
        </w:rPr>
        <w:t>VSCA</w:t>
      </w:r>
      <w:r>
        <w:rPr>
          <w:rFonts w:ascii="Calibri" w:eastAsia="Calibri" w:hAnsi="Calibri" w:cs="Times New Roman"/>
          <w:bCs/>
          <w:sz w:val="24"/>
          <w:szCs w:val="24"/>
          <w:lang w:eastAsia="en-US"/>
        </w:rPr>
        <w:t xml:space="preserve"> 564</w:t>
      </w:r>
      <w:r w:rsidR="00B111AD">
        <w:rPr>
          <w:rFonts w:ascii="Calibri" w:eastAsia="Calibri" w:hAnsi="Calibri" w:cs="Times New Roman"/>
          <w:bCs/>
          <w:sz w:val="24"/>
          <w:szCs w:val="24"/>
          <w:lang w:eastAsia="en-US"/>
        </w:rPr>
        <w:t xml:space="preserve"> and McElroy &amp; Wallace v The Queen [2018] VSCA </w:t>
      </w:r>
      <w:r w:rsidR="009E49C2">
        <w:rPr>
          <w:rFonts w:ascii="Calibri" w:eastAsia="Calibri" w:hAnsi="Calibri" w:cs="Times New Roman"/>
          <w:bCs/>
          <w:sz w:val="24"/>
          <w:szCs w:val="24"/>
          <w:lang w:eastAsia="en-US"/>
        </w:rPr>
        <w:t xml:space="preserve">126 considered what is </w:t>
      </w:r>
      <w:r w:rsidR="00C511D6">
        <w:rPr>
          <w:rFonts w:ascii="Calibri" w:eastAsia="Calibri" w:hAnsi="Calibri" w:cs="Times New Roman"/>
          <w:bCs/>
          <w:sz w:val="24"/>
          <w:szCs w:val="24"/>
          <w:lang w:eastAsia="en-US"/>
        </w:rPr>
        <w:t>known as</w:t>
      </w:r>
      <w:r w:rsidR="009E49C2">
        <w:rPr>
          <w:rFonts w:ascii="Calibri" w:eastAsia="Calibri" w:hAnsi="Calibri" w:cs="Times New Roman"/>
          <w:bCs/>
          <w:sz w:val="24"/>
          <w:szCs w:val="24"/>
          <w:lang w:eastAsia="en-US"/>
        </w:rPr>
        <w:t xml:space="preserve"> the </w:t>
      </w:r>
      <w:r w:rsidR="00EC2D7D">
        <w:rPr>
          <w:rFonts w:ascii="Calibri" w:eastAsia="Calibri" w:hAnsi="Calibri" w:cs="Times New Roman"/>
          <w:bCs/>
          <w:sz w:val="24"/>
          <w:szCs w:val="24"/>
          <w:lang w:eastAsia="en-US"/>
        </w:rPr>
        <w:t xml:space="preserve">Chance Discovery </w:t>
      </w:r>
      <w:r w:rsidR="006925AB">
        <w:rPr>
          <w:rFonts w:ascii="Calibri" w:eastAsia="Calibri" w:hAnsi="Calibri" w:cs="Times New Roman"/>
          <w:bCs/>
          <w:sz w:val="24"/>
          <w:szCs w:val="24"/>
          <w:lang w:eastAsia="en-US"/>
        </w:rPr>
        <w:t>Principle</w:t>
      </w:r>
      <w:r w:rsidR="00EC2D7D">
        <w:rPr>
          <w:rFonts w:ascii="Calibri" w:eastAsia="Calibri" w:hAnsi="Calibri" w:cs="Times New Roman"/>
          <w:bCs/>
          <w:sz w:val="24"/>
          <w:szCs w:val="24"/>
          <w:lang w:eastAsia="en-US"/>
        </w:rPr>
        <w:t>. The principle as discussed i</w:t>
      </w:r>
      <w:r w:rsidR="00C511D6">
        <w:rPr>
          <w:rFonts w:ascii="Calibri" w:eastAsia="Calibri" w:hAnsi="Calibri" w:cs="Times New Roman"/>
          <w:bCs/>
          <w:sz w:val="24"/>
          <w:szCs w:val="24"/>
          <w:lang w:eastAsia="en-US"/>
        </w:rPr>
        <w:t>n</w:t>
      </w:r>
      <w:r w:rsidR="00EC2D7D">
        <w:rPr>
          <w:rFonts w:ascii="Calibri" w:eastAsia="Calibri" w:hAnsi="Calibri" w:cs="Times New Roman"/>
          <w:bCs/>
          <w:sz w:val="24"/>
          <w:szCs w:val="24"/>
          <w:lang w:eastAsia="en-US"/>
        </w:rPr>
        <w:t xml:space="preserve"> both cases</w:t>
      </w:r>
      <w:r w:rsidR="00B5575A">
        <w:rPr>
          <w:rFonts w:ascii="Calibri" w:eastAsia="Calibri" w:hAnsi="Calibri" w:cs="Times New Roman"/>
          <w:bCs/>
          <w:sz w:val="24"/>
          <w:szCs w:val="24"/>
          <w:lang w:eastAsia="en-US"/>
        </w:rPr>
        <w:t>,</w:t>
      </w:r>
      <w:r w:rsidR="00EC2D7D">
        <w:rPr>
          <w:rFonts w:ascii="Calibri" w:eastAsia="Calibri" w:hAnsi="Calibri" w:cs="Times New Roman"/>
          <w:bCs/>
          <w:sz w:val="24"/>
          <w:szCs w:val="24"/>
          <w:lang w:eastAsia="en-US"/>
        </w:rPr>
        <w:t xml:space="preserve"> </w:t>
      </w:r>
      <w:r w:rsidR="00450C5C">
        <w:rPr>
          <w:rFonts w:ascii="Calibri" w:eastAsia="Calibri" w:hAnsi="Calibri" w:cs="Times New Roman"/>
          <w:bCs/>
          <w:sz w:val="24"/>
          <w:szCs w:val="24"/>
          <w:lang w:eastAsia="en-US"/>
        </w:rPr>
        <w:t>appl</w:t>
      </w:r>
      <w:r w:rsidR="00B5575A">
        <w:rPr>
          <w:rFonts w:ascii="Calibri" w:eastAsia="Calibri" w:hAnsi="Calibri" w:cs="Times New Roman"/>
          <w:bCs/>
          <w:sz w:val="24"/>
          <w:szCs w:val="24"/>
          <w:lang w:eastAsia="en-US"/>
        </w:rPr>
        <w:t>ies</w:t>
      </w:r>
      <w:r w:rsidR="00450C5C">
        <w:rPr>
          <w:rFonts w:ascii="Calibri" w:eastAsia="Calibri" w:hAnsi="Calibri" w:cs="Times New Roman"/>
          <w:bCs/>
          <w:sz w:val="24"/>
          <w:szCs w:val="24"/>
          <w:lang w:eastAsia="en-US"/>
        </w:rPr>
        <w:t xml:space="preserve"> in circumstances where Police Officers have executed a Warrant and property beyond wh</w:t>
      </w:r>
      <w:r w:rsidR="00C511D6">
        <w:rPr>
          <w:rFonts w:ascii="Calibri" w:eastAsia="Calibri" w:hAnsi="Calibri" w:cs="Times New Roman"/>
          <w:bCs/>
          <w:sz w:val="24"/>
          <w:szCs w:val="24"/>
          <w:lang w:eastAsia="en-US"/>
        </w:rPr>
        <w:t xml:space="preserve">at </w:t>
      </w:r>
      <w:r w:rsidR="00450C5C">
        <w:rPr>
          <w:rFonts w:ascii="Calibri" w:eastAsia="Calibri" w:hAnsi="Calibri" w:cs="Times New Roman"/>
          <w:bCs/>
          <w:sz w:val="24"/>
          <w:szCs w:val="24"/>
          <w:lang w:eastAsia="en-US"/>
        </w:rPr>
        <w:t xml:space="preserve">is contained in the Warrant </w:t>
      </w:r>
      <w:r w:rsidR="006321DD">
        <w:rPr>
          <w:rFonts w:ascii="Calibri" w:eastAsia="Calibri" w:hAnsi="Calibri" w:cs="Times New Roman"/>
          <w:bCs/>
          <w:sz w:val="24"/>
          <w:szCs w:val="24"/>
          <w:lang w:eastAsia="en-US"/>
        </w:rPr>
        <w:t xml:space="preserve">is </w:t>
      </w:r>
      <w:r w:rsidR="00450C5C">
        <w:rPr>
          <w:rFonts w:ascii="Calibri" w:eastAsia="Calibri" w:hAnsi="Calibri" w:cs="Times New Roman"/>
          <w:bCs/>
          <w:sz w:val="24"/>
          <w:szCs w:val="24"/>
          <w:lang w:eastAsia="en-US"/>
        </w:rPr>
        <w:t xml:space="preserve">seized by </w:t>
      </w:r>
      <w:r w:rsidR="00B5575A">
        <w:rPr>
          <w:rFonts w:ascii="Calibri" w:eastAsia="Calibri" w:hAnsi="Calibri" w:cs="Times New Roman"/>
          <w:bCs/>
          <w:sz w:val="24"/>
          <w:szCs w:val="24"/>
          <w:lang w:eastAsia="en-US"/>
        </w:rPr>
        <w:t>them</w:t>
      </w:r>
      <w:r w:rsidR="00450C5C">
        <w:rPr>
          <w:rFonts w:ascii="Calibri" w:eastAsia="Calibri" w:hAnsi="Calibri" w:cs="Times New Roman"/>
          <w:bCs/>
          <w:sz w:val="24"/>
          <w:szCs w:val="24"/>
          <w:lang w:eastAsia="en-US"/>
        </w:rPr>
        <w:t xml:space="preserve">. The Police are permitted to enter private premises in order to seize property named </w:t>
      </w:r>
      <w:r w:rsidR="006B1D2B">
        <w:rPr>
          <w:rFonts w:ascii="Calibri" w:eastAsia="Calibri" w:hAnsi="Calibri" w:cs="Times New Roman"/>
          <w:bCs/>
          <w:sz w:val="24"/>
          <w:szCs w:val="24"/>
          <w:lang w:eastAsia="en-US"/>
        </w:rPr>
        <w:t xml:space="preserve">in the Warrant or </w:t>
      </w:r>
      <w:r w:rsidR="00C511D6">
        <w:rPr>
          <w:rFonts w:ascii="Calibri" w:eastAsia="Calibri" w:hAnsi="Calibri" w:cs="Times New Roman"/>
          <w:bCs/>
          <w:sz w:val="24"/>
          <w:szCs w:val="24"/>
          <w:lang w:eastAsia="en-US"/>
        </w:rPr>
        <w:t xml:space="preserve">property </w:t>
      </w:r>
      <w:r w:rsidR="006B1D2B">
        <w:rPr>
          <w:rFonts w:ascii="Calibri" w:eastAsia="Calibri" w:hAnsi="Calibri" w:cs="Times New Roman"/>
          <w:bCs/>
          <w:sz w:val="24"/>
          <w:szCs w:val="24"/>
          <w:lang w:eastAsia="en-US"/>
        </w:rPr>
        <w:t>connected to the offence</w:t>
      </w:r>
      <w:r w:rsidR="00C511D6">
        <w:rPr>
          <w:rFonts w:ascii="Calibri" w:eastAsia="Calibri" w:hAnsi="Calibri" w:cs="Times New Roman"/>
          <w:bCs/>
          <w:sz w:val="24"/>
          <w:szCs w:val="24"/>
          <w:lang w:eastAsia="en-US"/>
        </w:rPr>
        <w:t xml:space="preserve"> and in certain circumstances seize property not named in the Warrant. </w:t>
      </w:r>
    </w:p>
    <w:p w14:paraId="57BC9981" w14:textId="77777777" w:rsidR="006B1D2B" w:rsidRPr="006B1D2B" w:rsidRDefault="006B1D2B" w:rsidP="006B1D2B">
      <w:pPr>
        <w:pStyle w:val="ListParagraph"/>
        <w:rPr>
          <w:rFonts w:ascii="Calibri" w:eastAsia="Calibri" w:hAnsi="Calibri" w:cs="Times New Roman"/>
          <w:bCs/>
          <w:sz w:val="24"/>
          <w:szCs w:val="24"/>
          <w:lang w:eastAsia="en-US"/>
        </w:rPr>
      </w:pPr>
    </w:p>
    <w:p w14:paraId="563559A3" w14:textId="440C2915" w:rsidR="006B1D2B" w:rsidRDefault="006B1D2B"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common law </w:t>
      </w:r>
      <w:r w:rsidR="00C511D6">
        <w:rPr>
          <w:rFonts w:ascii="Calibri" w:eastAsia="Calibri" w:hAnsi="Calibri" w:cs="Times New Roman"/>
          <w:bCs/>
          <w:sz w:val="24"/>
          <w:szCs w:val="24"/>
          <w:lang w:eastAsia="en-US"/>
        </w:rPr>
        <w:t>extended</w:t>
      </w:r>
      <w:r>
        <w:rPr>
          <w:rFonts w:ascii="Calibri" w:eastAsia="Calibri" w:hAnsi="Calibri" w:cs="Times New Roman"/>
          <w:bCs/>
          <w:sz w:val="24"/>
          <w:szCs w:val="24"/>
          <w:lang w:eastAsia="en-US"/>
        </w:rPr>
        <w:t xml:space="preserve"> these powers to search and seize property unl</w:t>
      </w:r>
      <w:r w:rsidR="006321DD">
        <w:rPr>
          <w:rFonts w:ascii="Calibri" w:eastAsia="Calibri" w:hAnsi="Calibri" w:cs="Times New Roman"/>
          <w:bCs/>
          <w:sz w:val="24"/>
          <w:szCs w:val="24"/>
          <w:lang w:eastAsia="en-US"/>
        </w:rPr>
        <w:t xml:space="preserve">isted </w:t>
      </w:r>
      <w:r>
        <w:rPr>
          <w:rFonts w:ascii="Calibri" w:eastAsia="Calibri" w:hAnsi="Calibri" w:cs="Times New Roman"/>
          <w:bCs/>
          <w:sz w:val="24"/>
          <w:szCs w:val="24"/>
          <w:lang w:eastAsia="en-US"/>
        </w:rPr>
        <w:t>in the Warrant that may be considered as evidence of serious offences</w:t>
      </w:r>
      <w:r w:rsidR="002A383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B5575A">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McElroy v The Queen [2018] VSCA 126</w:t>
      </w:r>
      <w:r w:rsidR="00B5575A">
        <w:rPr>
          <w:rFonts w:ascii="Calibri" w:eastAsia="Calibri" w:hAnsi="Calibri" w:cs="Times New Roman"/>
          <w:bCs/>
          <w:sz w:val="24"/>
          <w:szCs w:val="24"/>
          <w:lang w:eastAsia="en-US"/>
        </w:rPr>
        <w:t xml:space="preserve"> was</w:t>
      </w:r>
      <w:r>
        <w:rPr>
          <w:rFonts w:ascii="Calibri" w:eastAsia="Calibri" w:hAnsi="Calibri" w:cs="Times New Roman"/>
          <w:bCs/>
          <w:sz w:val="24"/>
          <w:szCs w:val="24"/>
          <w:lang w:eastAsia="en-US"/>
        </w:rPr>
        <w:t xml:space="preserve"> discussed</w:t>
      </w:r>
      <w:r w:rsidR="00B5575A">
        <w:rPr>
          <w:rFonts w:ascii="Calibri" w:eastAsia="Calibri" w:hAnsi="Calibri" w:cs="Times New Roman"/>
          <w:bCs/>
          <w:sz w:val="24"/>
          <w:szCs w:val="24"/>
          <w:lang w:eastAsia="en-US"/>
        </w:rPr>
        <w:t>. W</w:t>
      </w:r>
      <w:r>
        <w:rPr>
          <w:rFonts w:ascii="Calibri" w:eastAsia="Calibri" w:hAnsi="Calibri" w:cs="Times New Roman"/>
          <w:bCs/>
          <w:sz w:val="24"/>
          <w:szCs w:val="24"/>
          <w:lang w:eastAsia="en-US"/>
        </w:rPr>
        <w:t xml:space="preserve">hat has been called the “Chance Discovery </w:t>
      </w:r>
      <w:r w:rsidR="006925AB">
        <w:rPr>
          <w:rFonts w:ascii="Calibri" w:eastAsia="Calibri" w:hAnsi="Calibri" w:cs="Times New Roman"/>
          <w:bCs/>
          <w:sz w:val="24"/>
          <w:szCs w:val="24"/>
          <w:lang w:eastAsia="en-US"/>
        </w:rPr>
        <w:t>Principle</w:t>
      </w:r>
      <w:r>
        <w:rPr>
          <w:rFonts w:ascii="Calibri" w:eastAsia="Calibri" w:hAnsi="Calibri" w:cs="Times New Roman"/>
          <w:bCs/>
          <w:sz w:val="24"/>
          <w:szCs w:val="24"/>
          <w:lang w:eastAsia="en-US"/>
        </w:rPr>
        <w:t xml:space="preserve">” </w:t>
      </w:r>
      <w:r w:rsidR="00B5575A">
        <w:rPr>
          <w:rFonts w:ascii="Calibri" w:eastAsia="Calibri" w:hAnsi="Calibri" w:cs="Times New Roman"/>
          <w:bCs/>
          <w:sz w:val="24"/>
          <w:szCs w:val="24"/>
          <w:lang w:eastAsia="en-US"/>
        </w:rPr>
        <w:t xml:space="preserve">was stated </w:t>
      </w:r>
      <w:r>
        <w:rPr>
          <w:rFonts w:ascii="Calibri" w:eastAsia="Calibri" w:hAnsi="Calibri" w:cs="Times New Roman"/>
          <w:bCs/>
          <w:sz w:val="24"/>
          <w:szCs w:val="24"/>
          <w:lang w:eastAsia="en-US"/>
        </w:rPr>
        <w:t>as follows:</w:t>
      </w:r>
    </w:p>
    <w:p w14:paraId="1ADCFE35" w14:textId="77777777" w:rsidR="006B1D2B" w:rsidRPr="006B1D2B" w:rsidRDefault="006B1D2B" w:rsidP="006B1D2B">
      <w:pPr>
        <w:pStyle w:val="ListParagraph"/>
        <w:rPr>
          <w:rFonts w:ascii="Calibri" w:eastAsia="Calibri" w:hAnsi="Calibri" w:cs="Times New Roman"/>
          <w:bCs/>
          <w:sz w:val="24"/>
          <w:szCs w:val="24"/>
          <w:lang w:eastAsia="en-US"/>
        </w:rPr>
      </w:pPr>
    </w:p>
    <w:p w14:paraId="2549CA27" w14:textId="6AE7C0B8" w:rsidR="006B1D2B" w:rsidRDefault="006B1D2B" w:rsidP="006B1D2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common law extends the reach of the warrant to include a power of seizure of evidence found during the search authorised by the warrant, relating to serious offences not mentioned in it”.</w:t>
      </w:r>
    </w:p>
    <w:p w14:paraId="5509413A" w14:textId="77777777" w:rsidR="006B1D2B" w:rsidRPr="006B1D2B" w:rsidRDefault="006B1D2B" w:rsidP="006B1D2B">
      <w:pPr>
        <w:pStyle w:val="ListParagraph"/>
        <w:rPr>
          <w:rFonts w:ascii="Calibri" w:eastAsia="Calibri" w:hAnsi="Calibri" w:cs="Times New Roman"/>
          <w:bCs/>
          <w:sz w:val="24"/>
          <w:szCs w:val="24"/>
          <w:lang w:eastAsia="en-US"/>
        </w:rPr>
      </w:pPr>
    </w:p>
    <w:p w14:paraId="4B45EFB1" w14:textId="16BC9AA1" w:rsidR="006B1D2B" w:rsidRDefault="006B1D2B"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acce</w:t>
      </w:r>
      <w:r w:rsidR="006321DD">
        <w:rPr>
          <w:rFonts w:ascii="Calibri" w:eastAsia="Calibri" w:hAnsi="Calibri" w:cs="Times New Roman"/>
          <w:bCs/>
          <w:sz w:val="24"/>
          <w:szCs w:val="24"/>
          <w:lang w:eastAsia="en-US"/>
        </w:rPr>
        <w:t>pts</w:t>
      </w:r>
      <w:r>
        <w:rPr>
          <w:rFonts w:ascii="Calibri" w:eastAsia="Calibri" w:hAnsi="Calibri" w:cs="Times New Roman"/>
          <w:bCs/>
          <w:sz w:val="24"/>
          <w:szCs w:val="24"/>
          <w:lang w:eastAsia="en-US"/>
        </w:rPr>
        <w:t xml:space="preserve"> that the material located in the phone was not the object of the Stewards attendance on Mr Orr’s property. It is clear that the object of the search and seizure of the phone was to obtain evidence concerning </w:t>
      </w:r>
      <w:r w:rsidR="002A7178">
        <w:rPr>
          <w:rFonts w:ascii="Calibri" w:eastAsia="Calibri" w:hAnsi="Calibri" w:cs="Times New Roman"/>
          <w:bCs/>
          <w:sz w:val="24"/>
          <w:szCs w:val="24"/>
          <w:lang w:eastAsia="en-US"/>
        </w:rPr>
        <w:t xml:space="preserve">the rehoming of greyhounds. </w:t>
      </w:r>
      <w:r w:rsidR="00EC6633">
        <w:rPr>
          <w:rFonts w:ascii="Calibri" w:eastAsia="Calibri" w:hAnsi="Calibri" w:cs="Times New Roman"/>
          <w:bCs/>
          <w:sz w:val="24"/>
          <w:szCs w:val="24"/>
          <w:lang w:eastAsia="en-US"/>
        </w:rPr>
        <w:t>Nevertheless,</w:t>
      </w:r>
      <w:r w:rsidR="002A7178">
        <w:rPr>
          <w:rFonts w:ascii="Calibri" w:eastAsia="Calibri" w:hAnsi="Calibri" w:cs="Times New Roman"/>
          <w:bCs/>
          <w:sz w:val="24"/>
          <w:szCs w:val="24"/>
          <w:lang w:eastAsia="en-US"/>
        </w:rPr>
        <w:t xml:space="preserve"> it was clear that </w:t>
      </w:r>
      <w:r w:rsidR="00B5575A">
        <w:rPr>
          <w:rFonts w:ascii="Calibri" w:eastAsia="Calibri" w:hAnsi="Calibri" w:cs="Times New Roman"/>
          <w:bCs/>
          <w:sz w:val="24"/>
          <w:szCs w:val="24"/>
          <w:lang w:eastAsia="en-US"/>
        </w:rPr>
        <w:t xml:space="preserve">pursuant to the Directions Notice </w:t>
      </w:r>
      <w:r w:rsidR="002A7178">
        <w:rPr>
          <w:rFonts w:ascii="Calibri" w:eastAsia="Calibri" w:hAnsi="Calibri" w:cs="Times New Roman"/>
          <w:bCs/>
          <w:sz w:val="24"/>
          <w:szCs w:val="24"/>
          <w:lang w:eastAsia="en-US"/>
        </w:rPr>
        <w:t xml:space="preserve">the Stewards, were entitled to seize the phone and examine its content. </w:t>
      </w:r>
    </w:p>
    <w:p w14:paraId="57E84869" w14:textId="77777777" w:rsidR="002A7178" w:rsidRDefault="002A7178" w:rsidP="002A7178">
      <w:pPr>
        <w:pStyle w:val="ListParagraph"/>
        <w:spacing w:line="259" w:lineRule="auto"/>
        <w:ind w:left="426"/>
        <w:jc w:val="both"/>
        <w:rPr>
          <w:rFonts w:ascii="Calibri" w:eastAsia="Calibri" w:hAnsi="Calibri" w:cs="Times New Roman"/>
          <w:bCs/>
          <w:sz w:val="24"/>
          <w:szCs w:val="24"/>
          <w:lang w:eastAsia="en-US"/>
        </w:rPr>
      </w:pPr>
    </w:p>
    <w:p w14:paraId="0A5FB4DF" w14:textId="45076B30" w:rsidR="00B21FAF" w:rsidRDefault="002A7178"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GRV </w:t>
      </w:r>
      <w:r w:rsidR="002A383B" w:rsidRPr="002A383B">
        <w:rPr>
          <w:rFonts w:ascii="Calibri" w:eastAsia="Calibri" w:hAnsi="Calibri" w:cs="Times New Roman"/>
          <w:bCs/>
          <w:sz w:val="24"/>
          <w:szCs w:val="24"/>
          <w:lang w:eastAsia="en-US"/>
        </w:rPr>
        <w:t>analyst</w:t>
      </w:r>
      <w:r w:rsidR="00B5575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Downing</w:t>
      </w:r>
      <w:r w:rsidR="00B5575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whilst analysing the phone</w:t>
      </w:r>
      <w:r w:rsidR="00B5575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located the incriminating material leading to the Charges being laid against Mr Orr. No other item was se</w:t>
      </w:r>
      <w:r w:rsidR="00B21FAF">
        <w:rPr>
          <w:rFonts w:ascii="Calibri" w:eastAsia="Calibri" w:hAnsi="Calibri" w:cs="Times New Roman"/>
          <w:bCs/>
          <w:sz w:val="24"/>
          <w:szCs w:val="24"/>
          <w:lang w:eastAsia="en-US"/>
        </w:rPr>
        <w:t>ized</w:t>
      </w:r>
      <w:r w:rsidR="00B5575A">
        <w:rPr>
          <w:rFonts w:ascii="Calibri" w:eastAsia="Calibri" w:hAnsi="Calibri" w:cs="Times New Roman"/>
          <w:bCs/>
          <w:sz w:val="24"/>
          <w:szCs w:val="24"/>
          <w:lang w:eastAsia="en-US"/>
        </w:rPr>
        <w:t>,</w:t>
      </w:r>
      <w:r w:rsidR="00B21FAF">
        <w:rPr>
          <w:rFonts w:ascii="Calibri" w:eastAsia="Calibri" w:hAnsi="Calibri" w:cs="Times New Roman"/>
          <w:bCs/>
          <w:sz w:val="24"/>
          <w:szCs w:val="24"/>
          <w:lang w:eastAsia="en-US"/>
        </w:rPr>
        <w:t xml:space="preserve"> save and except the phone and the material obtained on the phone. </w:t>
      </w:r>
    </w:p>
    <w:p w14:paraId="14AA8FC1" w14:textId="77777777" w:rsidR="00B21FAF" w:rsidRPr="00B21FAF" w:rsidRDefault="00B21FAF" w:rsidP="00B21FAF">
      <w:pPr>
        <w:pStyle w:val="ListParagraph"/>
        <w:rPr>
          <w:rFonts w:ascii="Calibri" w:eastAsia="Calibri" w:hAnsi="Calibri" w:cs="Times New Roman"/>
          <w:bCs/>
          <w:sz w:val="24"/>
          <w:szCs w:val="24"/>
          <w:lang w:eastAsia="en-US"/>
        </w:rPr>
      </w:pPr>
    </w:p>
    <w:p w14:paraId="417BB658" w14:textId="6270340D" w:rsidR="00B677F0" w:rsidRDefault="00B21FAF" w:rsidP="006E2861">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balance</w:t>
      </w:r>
      <w:r w:rsidR="00B677F0">
        <w:rPr>
          <w:rFonts w:ascii="Calibri" w:eastAsia="Calibri" w:hAnsi="Calibri" w:cs="Times New Roman"/>
          <w:bCs/>
          <w:sz w:val="24"/>
          <w:szCs w:val="24"/>
          <w:lang w:eastAsia="en-US"/>
        </w:rPr>
        <w:t>, the material is to be considered adventitiously obtained and is covered by the Chance Discovery</w:t>
      </w:r>
      <w:r w:rsidR="00C511D6">
        <w:rPr>
          <w:rFonts w:ascii="Calibri" w:eastAsia="Calibri" w:hAnsi="Calibri" w:cs="Times New Roman"/>
          <w:bCs/>
          <w:sz w:val="24"/>
          <w:szCs w:val="24"/>
          <w:lang w:eastAsia="en-US"/>
        </w:rPr>
        <w:t xml:space="preserve"> Principle</w:t>
      </w:r>
      <w:r w:rsidR="00B677F0">
        <w:rPr>
          <w:rFonts w:ascii="Calibri" w:eastAsia="Calibri" w:hAnsi="Calibri" w:cs="Times New Roman"/>
          <w:bCs/>
          <w:sz w:val="24"/>
          <w:szCs w:val="24"/>
          <w:lang w:eastAsia="en-US"/>
        </w:rPr>
        <w:t xml:space="preserve">. The evidence </w:t>
      </w:r>
      <w:r w:rsidR="00B5575A">
        <w:rPr>
          <w:rFonts w:ascii="Calibri" w:eastAsia="Calibri" w:hAnsi="Calibri" w:cs="Times New Roman"/>
          <w:bCs/>
          <w:sz w:val="24"/>
          <w:szCs w:val="24"/>
          <w:lang w:eastAsia="en-US"/>
        </w:rPr>
        <w:t xml:space="preserve">in question </w:t>
      </w:r>
      <w:r w:rsidR="00B677F0">
        <w:rPr>
          <w:rFonts w:ascii="Calibri" w:eastAsia="Calibri" w:hAnsi="Calibri" w:cs="Times New Roman"/>
          <w:bCs/>
          <w:sz w:val="24"/>
          <w:szCs w:val="24"/>
          <w:lang w:eastAsia="en-US"/>
        </w:rPr>
        <w:t xml:space="preserve">is </w:t>
      </w:r>
      <w:r w:rsidR="002A383B" w:rsidRPr="002A383B">
        <w:rPr>
          <w:rFonts w:ascii="Calibri" w:eastAsia="Calibri" w:hAnsi="Calibri" w:cs="Times New Roman"/>
          <w:bCs/>
          <w:sz w:val="24"/>
          <w:szCs w:val="24"/>
          <w:lang w:eastAsia="en-US"/>
        </w:rPr>
        <w:t>on its face potentially probative</w:t>
      </w:r>
      <w:r w:rsidR="002A383B">
        <w:rPr>
          <w:rFonts w:ascii="Calibri" w:eastAsia="Calibri" w:hAnsi="Calibri" w:cs="Times New Roman"/>
          <w:bCs/>
          <w:sz w:val="24"/>
          <w:szCs w:val="24"/>
          <w:lang w:eastAsia="en-US"/>
        </w:rPr>
        <w:t xml:space="preserve"> </w:t>
      </w:r>
      <w:r w:rsidR="00B677F0">
        <w:rPr>
          <w:rFonts w:ascii="Calibri" w:eastAsia="Calibri" w:hAnsi="Calibri" w:cs="Times New Roman"/>
          <w:bCs/>
          <w:sz w:val="24"/>
          <w:szCs w:val="24"/>
          <w:lang w:eastAsia="en-US"/>
        </w:rPr>
        <w:t>and significant</w:t>
      </w:r>
      <w:r w:rsidR="00B5575A">
        <w:rPr>
          <w:rFonts w:ascii="Calibri" w:eastAsia="Calibri" w:hAnsi="Calibri" w:cs="Times New Roman"/>
          <w:bCs/>
          <w:sz w:val="24"/>
          <w:szCs w:val="24"/>
          <w:lang w:eastAsia="en-US"/>
        </w:rPr>
        <w:t>,</w:t>
      </w:r>
      <w:r w:rsidR="00B677F0">
        <w:rPr>
          <w:rFonts w:ascii="Calibri" w:eastAsia="Calibri" w:hAnsi="Calibri" w:cs="Times New Roman"/>
          <w:bCs/>
          <w:sz w:val="24"/>
          <w:szCs w:val="24"/>
          <w:lang w:eastAsia="en-US"/>
        </w:rPr>
        <w:t xml:space="preserve"> involving the attempt and purchasing of prohibitive substances in order to enhance the performance of Mr Orr’s greyhounds </w:t>
      </w:r>
      <w:r w:rsidR="00B5575A">
        <w:rPr>
          <w:rFonts w:ascii="Calibri" w:eastAsia="Calibri" w:hAnsi="Calibri" w:cs="Times New Roman"/>
          <w:bCs/>
          <w:sz w:val="24"/>
          <w:szCs w:val="24"/>
          <w:lang w:eastAsia="en-US"/>
        </w:rPr>
        <w:t>when</w:t>
      </w:r>
      <w:r w:rsidR="00B677F0">
        <w:rPr>
          <w:rFonts w:ascii="Calibri" w:eastAsia="Calibri" w:hAnsi="Calibri" w:cs="Times New Roman"/>
          <w:bCs/>
          <w:sz w:val="24"/>
          <w:szCs w:val="24"/>
          <w:lang w:eastAsia="en-US"/>
        </w:rPr>
        <w:t xml:space="preserve"> racing.</w:t>
      </w:r>
    </w:p>
    <w:p w14:paraId="420F2676" w14:textId="77777777" w:rsidR="00B677F0" w:rsidRPr="00B677F0" w:rsidRDefault="00B677F0" w:rsidP="00B677F0">
      <w:pPr>
        <w:pStyle w:val="ListParagraph"/>
        <w:rPr>
          <w:rFonts w:ascii="Calibri" w:eastAsia="Calibri" w:hAnsi="Calibri" w:cs="Times New Roman"/>
          <w:bCs/>
          <w:sz w:val="24"/>
          <w:szCs w:val="24"/>
          <w:lang w:eastAsia="en-US"/>
        </w:rPr>
      </w:pPr>
    </w:p>
    <w:p w14:paraId="38FBCF0E" w14:textId="781E3FDA" w:rsidR="00E93728" w:rsidRPr="00B5575A" w:rsidRDefault="00B677F0" w:rsidP="00CF245F">
      <w:pPr>
        <w:pStyle w:val="ListParagraph"/>
        <w:numPr>
          <w:ilvl w:val="0"/>
          <w:numId w:val="1"/>
        </w:numPr>
        <w:spacing w:line="259" w:lineRule="auto"/>
        <w:ind w:left="426" w:hanging="426"/>
        <w:jc w:val="both"/>
        <w:rPr>
          <w:rFonts w:ascii="Calibri" w:eastAsia="Calibri" w:hAnsi="Calibri" w:cs="Times New Roman"/>
          <w:bCs/>
          <w:sz w:val="24"/>
          <w:szCs w:val="24"/>
          <w:lang w:eastAsia="en-US"/>
        </w:rPr>
      </w:pPr>
      <w:r w:rsidRPr="00B5575A">
        <w:rPr>
          <w:rFonts w:ascii="Calibri" w:eastAsia="Calibri" w:hAnsi="Calibri" w:cs="Times New Roman"/>
          <w:bCs/>
          <w:sz w:val="24"/>
          <w:szCs w:val="24"/>
          <w:lang w:eastAsia="en-US"/>
        </w:rPr>
        <w:t xml:space="preserve">The finding of such potentially incriminating evidence designed to enhance greyhounds </w:t>
      </w:r>
      <w:r w:rsidR="00B5575A" w:rsidRPr="00B5575A">
        <w:rPr>
          <w:rFonts w:ascii="Calibri" w:eastAsia="Calibri" w:hAnsi="Calibri" w:cs="Times New Roman"/>
          <w:bCs/>
          <w:sz w:val="24"/>
          <w:szCs w:val="24"/>
          <w:lang w:eastAsia="en-US"/>
        </w:rPr>
        <w:t>when</w:t>
      </w:r>
      <w:r w:rsidRPr="00B5575A">
        <w:rPr>
          <w:rFonts w:ascii="Calibri" w:eastAsia="Calibri" w:hAnsi="Calibri" w:cs="Times New Roman"/>
          <w:bCs/>
          <w:sz w:val="24"/>
          <w:szCs w:val="24"/>
          <w:lang w:eastAsia="en-US"/>
        </w:rPr>
        <w:t xml:space="preserve"> racing discloses </w:t>
      </w:r>
      <w:r w:rsidR="002A383B" w:rsidRPr="00B5575A">
        <w:rPr>
          <w:rFonts w:ascii="Calibri" w:eastAsia="Calibri" w:hAnsi="Calibri" w:cs="Times New Roman"/>
          <w:bCs/>
          <w:sz w:val="24"/>
          <w:szCs w:val="24"/>
          <w:lang w:eastAsia="en-US"/>
        </w:rPr>
        <w:t xml:space="preserve">possible </w:t>
      </w:r>
      <w:r w:rsidRPr="00B5575A">
        <w:rPr>
          <w:rFonts w:ascii="Calibri" w:eastAsia="Calibri" w:hAnsi="Calibri" w:cs="Times New Roman"/>
          <w:bCs/>
          <w:sz w:val="24"/>
          <w:szCs w:val="24"/>
          <w:lang w:eastAsia="en-US"/>
        </w:rPr>
        <w:t xml:space="preserve">serious offences. The Tribunal has found that the material contained in the phone </w:t>
      </w:r>
      <w:r w:rsidR="00B5575A" w:rsidRPr="00B5575A">
        <w:rPr>
          <w:rFonts w:ascii="Calibri" w:eastAsia="Calibri" w:hAnsi="Calibri" w:cs="Times New Roman"/>
          <w:bCs/>
          <w:sz w:val="24"/>
          <w:szCs w:val="24"/>
          <w:lang w:eastAsia="en-US"/>
        </w:rPr>
        <w:t xml:space="preserve">potentially </w:t>
      </w:r>
      <w:r w:rsidRPr="00B5575A">
        <w:rPr>
          <w:rFonts w:ascii="Calibri" w:eastAsia="Calibri" w:hAnsi="Calibri" w:cs="Times New Roman"/>
          <w:bCs/>
          <w:sz w:val="24"/>
          <w:szCs w:val="24"/>
          <w:lang w:eastAsia="en-US"/>
        </w:rPr>
        <w:t xml:space="preserve">discloses the commission of serious offences and in this case comes under the Chance Discovery </w:t>
      </w:r>
      <w:r w:rsidR="00C511D6" w:rsidRPr="00B5575A">
        <w:rPr>
          <w:rFonts w:ascii="Calibri" w:eastAsia="Calibri" w:hAnsi="Calibri" w:cs="Times New Roman"/>
          <w:bCs/>
          <w:sz w:val="24"/>
          <w:szCs w:val="24"/>
          <w:lang w:eastAsia="en-US"/>
        </w:rPr>
        <w:t>Principle</w:t>
      </w:r>
      <w:r w:rsidR="00B5575A" w:rsidRPr="00B5575A">
        <w:rPr>
          <w:rFonts w:ascii="Calibri" w:eastAsia="Calibri" w:hAnsi="Calibri" w:cs="Times New Roman"/>
          <w:bCs/>
          <w:sz w:val="24"/>
          <w:szCs w:val="24"/>
          <w:lang w:eastAsia="en-US"/>
        </w:rPr>
        <w:t>. T</w:t>
      </w:r>
      <w:r w:rsidRPr="00B5575A">
        <w:rPr>
          <w:rFonts w:ascii="Calibri" w:eastAsia="Calibri" w:hAnsi="Calibri" w:cs="Times New Roman"/>
          <w:bCs/>
          <w:sz w:val="24"/>
          <w:szCs w:val="24"/>
          <w:lang w:eastAsia="en-US"/>
        </w:rPr>
        <w:t>hereby the evidence is admissible in this hearing. Therefore, the Tribunal</w:t>
      </w:r>
      <w:r w:rsidR="00B5575A" w:rsidRPr="00B5575A">
        <w:rPr>
          <w:rFonts w:ascii="Calibri" w:eastAsia="Calibri" w:hAnsi="Calibri" w:cs="Times New Roman"/>
          <w:bCs/>
          <w:sz w:val="24"/>
          <w:szCs w:val="24"/>
          <w:lang w:eastAsia="en-US"/>
        </w:rPr>
        <w:t>,</w:t>
      </w:r>
      <w:r w:rsidRPr="00B5575A">
        <w:rPr>
          <w:rFonts w:ascii="Calibri" w:eastAsia="Calibri" w:hAnsi="Calibri" w:cs="Times New Roman"/>
          <w:bCs/>
          <w:sz w:val="24"/>
          <w:szCs w:val="24"/>
          <w:lang w:eastAsia="en-US"/>
        </w:rPr>
        <w:t xml:space="preserve"> having made this finding</w:t>
      </w:r>
      <w:r w:rsidR="00B5575A" w:rsidRPr="00B5575A">
        <w:rPr>
          <w:rFonts w:ascii="Calibri" w:eastAsia="Calibri" w:hAnsi="Calibri" w:cs="Times New Roman"/>
          <w:bCs/>
          <w:sz w:val="24"/>
          <w:szCs w:val="24"/>
          <w:lang w:eastAsia="en-US"/>
        </w:rPr>
        <w:t>, does</w:t>
      </w:r>
      <w:r w:rsidRPr="00B5575A">
        <w:rPr>
          <w:rFonts w:ascii="Calibri" w:eastAsia="Calibri" w:hAnsi="Calibri" w:cs="Times New Roman"/>
          <w:bCs/>
          <w:sz w:val="24"/>
          <w:szCs w:val="24"/>
          <w:lang w:eastAsia="en-US"/>
        </w:rPr>
        <w:t xml:space="preserve"> not need to consider the matter of improperly </w:t>
      </w:r>
      <w:r w:rsidR="007B496A" w:rsidRPr="00B5575A">
        <w:rPr>
          <w:rFonts w:ascii="Calibri" w:eastAsia="Calibri" w:hAnsi="Calibri" w:cs="Times New Roman"/>
          <w:bCs/>
          <w:sz w:val="24"/>
          <w:szCs w:val="24"/>
          <w:lang w:eastAsia="en-US"/>
        </w:rPr>
        <w:t>or illegally obtained evidence.</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4E7"/>
    <w:multiLevelType w:val="multilevel"/>
    <w:tmpl w:val="0E5C5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965EE"/>
    <w:multiLevelType w:val="multilevel"/>
    <w:tmpl w:val="753AD5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1210F"/>
    <w:multiLevelType w:val="multilevel"/>
    <w:tmpl w:val="013A81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6050B"/>
    <w:multiLevelType w:val="multilevel"/>
    <w:tmpl w:val="4850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30498"/>
    <w:multiLevelType w:val="multilevel"/>
    <w:tmpl w:val="E994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40952"/>
    <w:multiLevelType w:val="multilevel"/>
    <w:tmpl w:val="73FC09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1D4807"/>
    <w:multiLevelType w:val="multilevel"/>
    <w:tmpl w:val="DF6A8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35D1B"/>
    <w:multiLevelType w:val="multilevel"/>
    <w:tmpl w:val="253E48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7861E5"/>
    <w:multiLevelType w:val="multilevel"/>
    <w:tmpl w:val="9E6C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C67AEA"/>
    <w:multiLevelType w:val="multilevel"/>
    <w:tmpl w:val="6A6C16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53D2C"/>
    <w:multiLevelType w:val="multilevel"/>
    <w:tmpl w:val="0DDE6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BE23B9"/>
    <w:multiLevelType w:val="multilevel"/>
    <w:tmpl w:val="658073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C653F2"/>
    <w:multiLevelType w:val="multilevel"/>
    <w:tmpl w:val="635C2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FE3D74"/>
    <w:multiLevelType w:val="hybridMultilevel"/>
    <w:tmpl w:val="5ABC6B12"/>
    <w:lvl w:ilvl="0" w:tplc="986040E8">
      <w:start w:val="1"/>
      <w:numFmt w:val="decimal"/>
      <w:lvlText w:val="%1."/>
      <w:lvlJc w:val="left"/>
      <w:pPr>
        <w:ind w:left="720" w:hanging="360"/>
      </w:pPr>
      <w:rPr>
        <w:rFonts w:eastAsia="Times New Roman"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4673AC"/>
    <w:multiLevelType w:val="multilevel"/>
    <w:tmpl w:val="DF1495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11598F"/>
    <w:multiLevelType w:val="multilevel"/>
    <w:tmpl w:val="0504A7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613E5C"/>
    <w:multiLevelType w:val="multilevel"/>
    <w:tmpl w:val="1BC0F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8B7CC7"/>
    <w:multiLevelType w:val="multilevel"/>
    <w:tmpl w:val="6C56B1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9A365F"/>
    <w:multiLevelType w:val="multilevel"/>
    <w:tmpl w:val="4BFC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1B3ED4"/>
    <w:multiLevelType w:val="multilevel"/>
    <w:tmpl w:val="FFC4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6823CE"/>
    <w:multiLevelType w:val="multilevel"/>
    <w:tmpl w:val="9E7A5D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498026C"/>
    <w:multiLevelType w:val="multilevel"/>
    <w:tmpl w:val="3746F0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FB6BB6"/>
    <w:multiLevelType w:val="multilevel"/>
    <w:tmpl w:val="E842C8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930CD2"/>
    <w:multiLevelType w:val="multilevel"/>
    <w:tmpl w:val="1F66C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11513D"/>
    <w:multiLevelType w:val="multilevel"/>
    <w:tmpl w:val="AB3454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9D21C1B"/>
    <w:multiLevelType w:val="multilevel"/>
    <w:tmpl w:val="C6DA3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D5127F"/>
    <w:multiLevelType w:val="multilevel"/>
    <w:tmpl w:val="97D8A6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D753EB"/>
    <w:multiLevelType w:val="multilevel"/>
    <w:tmpl w:val="571C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C13DC0"/>
    <w:multiLevelType w:val="multilevel"/>
    <w:tmpl w:val="79F63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376286"/>
    <w:multiLevelType w:val="multilevel"/>
    <w:tmpl w:val="101A34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DE3146"/>
    <w:multiLevelType w:val="multilevel"/>
    <w:tmpl w:val="19009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B22118"/>
    <w:multiLevelType w:val="multilevel"/>
    <w:tmpl w:val="7AB61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A4D2F"/>
    <w:multiLevelType w:val="multilevel"/>
    <w:tmpl w:val="A3FEDE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315FF2"/>
    <w:multiLevelType w:val="multilevel"/>
    <w:tmpl w:val="0A0CE1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1F86178"/>
    <w:multiLevelType w:val="multilevel"/>
    <w:tmpl w:val="278C85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583EAE"/>
    <w:multiLevelType w:val="multilevel"/>
    <w:tmpl w:val="CF64A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7A2395"/>
    <w:multiLevelType w:val="multilevel"/>
    <w:tmpl w:val="7C7ADD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177692"/>
    <w:multiLevelType w:val="multilevel"/>
    <w:tmpl w:val="382C61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1D69F9"/>
    <w:multiLevelType w:val="multilevel"/>
    <w:tmpl w:val="7CBCD2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7022CF6"/>
    <w:multiLevelType w:val="multilevel"/>
    <w:tmpl w:val="0546B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7255FFE"/>
    <w:multiLevelType w:val="multilevel"/>
    <w:tmpl w:val="BA280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894C26"/>
    <w:multiLevelType w:val="multilevel"/>
    <w:tmpl w:val="11ECEA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C92AEB"/>
    <w:multiLevelType w:val="multilevel"/>
    <w:tmpl w:val="814A60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F03833"/>
    <w:multiLevelType w:val="multilevel"/>
    <w:tmpl w:val="63CE4D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DCD4DD9"/>
    <w:multiLevelType w:val="multilevel"/>
    <w:tmpl w:val="A8BCCD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DD16B55"/>
    <w:multiLevelType w:val="multilevel"/>
    <w:tmpl w:val="C3D423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3129DE"/>
    <w:multiLevelType w:val="multilevel"/>
    <w:tmpl w:val="E708D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D75832"/>
    <w:multiLevelType w:val="multilevel"/>
    <w:tmpl w:val="6464E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C402CBA"/>
    <w:multiLevelType w:val="multilevel"/>
    <w:tmpl w:val="4C20FB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CB6158"/>
    <w:multiLevelType w:val="multilevel"/>
    <w:tmpl w:val="6A827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02C27BE"/>
    <w:multiLevelType w:val="multilevel"/>
    <w:tmpl w:val="D83E3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B76201"/>
    <w:multiLevelType w:val="multilevel"/>
    <w:tmpl w:val="21CA9B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BB1FB0"/>
    <w:multiLevelType w:val="multilevel"/>
    <w:tmpl w:val="9F38BA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C357A0"/>
    <w:multiLevelType w:val="multilevel"/>
    <w:tmpl w:val="986E33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777443"/>
    <w:multiLevelType w:val="multilevel"/>
    <w:tmpl w:val="03229D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016012">
    <w:abstractNumId w:val="13"/>
  </w:num>
  <w:num w:numId="2" w16cid:durableId="639387222">
    <w:abstractNumId w:val="8"/>
  </w:num>
  <w:num w:numId="3" w16cid:durableId="804470413">
    <w:abstractNumId w:val="19"/>
  </w:num>
  <w:num w:numId="4" w16cid:durableId="2060274764">
    <w:abstractNumId w:val="40"/>
  </w:num>
  <w:num w:numId="5" w16cid:durableId="136385424">
    <w:abstractNumId w:val="54"/>
  </w:num>
  <w:num w:numId="6" w16cid:durableId="1584339344">
    <w:abstractNumId w:val="17"/>
  </w:num>
  <w:num w:numId="7" w16cid:durableId="1187334505">
    <w:abstractNumId w:val="35"/>
  </w:num>
  <w:num w:numId="8" w16cid:durableId="2146121484">
    <w:abstractNumId w:val="21"/>
  </w:num>
  <w:num w:numId="9" w16cid:durableId="1252465427">
    <w:abstractNumId w:val="24"/>
  </w:num>
  <w:num w:numId="10" w16cid:durableId="2059357327">
    <w:abstractNumId w:val="36"/>
  </w:num>
  <w:num w:numId="11" w16cid:durableId="1981642195">
    <w:abstractNumId w:val="11"/>
  </w:num>
  <w:num w:numId="12" w16cid:durableId="44107602">
    <w:abstractNumId w:val="53"/>
  </w:num>
  <w:num w:numId="13" w16cid:durableId="1234194571">
    <w:abstractNumId w:val="44"/>
  </w:num>
  <w:num w:numId="14" w16cid:durableId="1963611781">
    <w:abstractNumId w:val="33"/>
  </w:num>
  <w:num w:numId="15" w16cid:durableId="1621033046">
    <w:abstractNumId w:val="20"/>
  </w:num>
  <w:num w:numId="16" w16cid:durableId="130027249">
    <w:abstractNumId w:val="3"/>
  </w:num>
  <w:num w:numId="17" w16cid:durableId="974482665">
    <w:abstractNumId w:val="6"/>
  </w:num>
  <w:num w:numId="18" w16cid:durableId="1673988884">
    <w:abstractNumId w:val="2"/>
  </w:num>
  <w:num w:numId="19" w16cid:durableId="675114403">
    <w:abstractNumId w:val="42"/>
  </w:num>
  <w:num w:numId="20" w16cid:durableId="786119498">
    <w:abstractNumId w:val="34"/>
  </w:num>
  <w:num w:numId="21" w16cid:durableId="2130663105">
    <w:abstractNumId w:val="52"/>
  </w:num>
  <w:num w:numId="22" w16cid:durableId="1641692985">
    <w:abstractNumId w:val="16"/>
  </w:num>
  <w:num w:numId="23" w16cid:durableId="1132359444">
    <w:abstractNumId w:val="9"/>
  </w:num>
  <w:num w:numId="24" w16cid:durableId="767892652">
    <w:abstractNumId w:val="15"/>
  </w:num>
  <w:num w:numId="25" w16cid:durableId="1439911040">
    <w:abstractNumId w:val="37"/>
  </w:num>
  <w:num w:numId="26" w16cid:durableId="108134704">
    <w:abstractNumId w:val="39"/>
  </w:num>
  <w:num w:numId="27" w16cid:durableId="1428111996">
    <w:abstractNumId w:val="12"/>
  </w:num>
  <w:num w:numId="28" w16cid:durableId="1633975928">
    <w:abstractNumId w:val="5"/>
  </w:num>
  <w:num w:numId="29" w16cid:durableId="1039550834">
    <w:abstractNumId w:val="14"/>
  </w:num>
  <w:num w:numId="30" w16cid:durableId="576131889">
    <w:abstractNumId w:val="18"/>
  </w:num>
  <w:num w:numId="31" w16cid:durableId="1240359921">
    <w:abstractNumId w:val="22"/>
  </w:num>
  <w:num w:numId="32" w16cid:durableId="829516496">
    <w:abstractNumId w:val="30"/>
  </w:num>
  <w:num w:numId="33" w16cid:durableId="648245817">
    <w:abstractNumId w:val="28"/>
  </w:num>
  <w:num w:numId="34" w16cid:durableId="62338155">
    <w:abstractNumId w:val="25"/>
  </w:num>
  <w:num w:numId="35" w16cid:durableId="52580207">
    <w:abstractNumId w:val="26"/>
  </w:num>
  <w:num w:numId="36" w16cid:durableId="1001615191">
    <w:abstractNumId w:val="31"/>
  </w:num>
  <w:num w:numId="37" w16cid:durableId="133371528">
    <w:abstractNumId w:val="29"/>
  </w:num>
  <w:num w:numId="38" w16cid:durableId="229273735">
    <w:abstractNumId w:val="51"/>
  </w:num>
  <w:num w:numId="39" w16cid:durableId="1345127580">
    <w:abstractNumId w:val="7"/>
  </w:num>
  <w:num w:numId="40" w16cid:durableId="551430096">
    <w:abstractNumId w:val="43"/>
  </w:num>
  <w:num w:numId="41" w16cid:durableId="502596718">
    <w:abstractNumId w:val="47"/>
  </w:num>
  <w:num w:numId="42" w16cid:durableId="1426807451">
    <w:abstractNumId w:val="38"/>
  </w:num>
  <w:num w:numId="43" w16cid:durableId="1647004814">
    <w:abstractNumId w:val="27"/>
  </w:num>
  <w:num w:numId="44" w16cid:durableId="202836099">
    <w:abstractNumId w:val="23"/>
  </w:num>
  <w:num w:numId="45" w16cid:durableId="600336171">
    <w:abstractNumId w:val="49"/>
  </w:num>
  <w:num w:numId="46" w16cid:durableId="433137089">
    <w:abstractNumId w:val="10"/>
  </w:num>
  <w:num w:numId="47" w16cid:durableId="402609511">
    <w:abstractNumId w:val="0"/>
  </w:num>
  <w:num w:numId="48" w16cid:durableId="982930189">
    <w:abstractNumId w:val="41"/>
  </w:num>
  <w:num w:numId="49" w16cid:durableId="1563515188">
    <w:abstractNumId w:val="4"/>
  </w:num>
  <w:num w:numId="50" w16cid:durableId="998191515">
    <w:abstractNumId w:val="46"/>
  </w:num>
  <w:num w:numId="51" w16cid:durableId="27685148">
    <w:abstractNumId w:val="50"/>
  </w:num>
  <w:num w:numId="52" w16cid:durableId="1788239173">
    <w:abstractNumId w:val="1"/>
  </w:num>
  <w:num w:numId="53" w16cid:durableId="1004867065">
    <w:abstractNumId w:val="32"/>
  </w:num>
  <w:num w:numId="54" w16cid:durableId="1085684564">
    <w:abstractNumId w:val="45"/>
  </w:num>
  <w:num w:numId="55" w16cid:durableId="781388772">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608"/>
    <w:rsid w:val="00013705"/>
    <w:rsid w:val="000143A6"/>
    <w:rsid w:val="0002157F"/>
    <w:rsid w:val="000215EA"/>
    <w:rsid w:val="0002200A"/>
    <w:rsid w:val="000304D0"/>
    <w:rsid w:val="00032DE6"/>
    <w:rsid w:val="00050198"/>
    <w:rsid w:val="00051453"/>
    <w:rsid w:val="000516E8"/>
    <w:rsid w:val="00056ADE"/>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E1B1A"/>
    <w:rsid w:val="000F3A2F"/>
    <w:rsid w:val="000F5E0F"/>
    <w:rsid w:val="00100645"/>
    <w:rsid w:val="00100B03"/>
    <w:rsid w:val="00105417"/>
    <w:rsid w:val="0011339F"/>
    <w:rsid w:val="001164B5"/>
    <w:rsid w:val="0011725D"/>
    <w:rsid w:val="0012029D"/>
    <w:rsid w:val="001203CF"/>
    <w:rsid w:val="0012210D"/>
    <w:rsid w:val="001237FF"/>
    <w:rsid w:val="001332EC"/>
    <w:rsid w:val="00137B7F"/>
    <w:rsid w:val="00142AF8"/>
    <w:rsid w:val="001459C3"/>
    <w:rsid w:val="001530AD"/>
    <w:rsid w:val="0015359D"/>
    <w:rsid w:val="00155CA4"/>
    <w:rsid w:val="00164C46"/>
    <w:rsid w:val="00165E82"/>
    <w:rsid w:val="001721BD"/>
    <w:rsid w:val="00180EA0"/>
    <w:rsid w:val="00182F21"/>
    <w:rsid w:val="0018346D"/>
    <w:rsid w:val="00186050"/>
    <w:rsid w:val="00190678"/>
    <w:rsid w:val="00190F7D"/>
    <w:rsid w:val="00194944"/>
    <w:rsid w:val="001A2F99"/>
    <w:rsid w:val="001A384E"/>
    <w:rsid w:val="001A3ED3"/>
    <w:rsid w:val="001A59CB"/>
    <w:rsid w:val="001B70CA"/>
    <w:rsid w:val="001C0250"/>
    <w:rsid w:val="001C2886"/>
    <w:rsid w:val="001C449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218C"/>
    <w:rsid w:val="00234F38"/>
    <w:rsid w:val="00237626"/>
    <w:rsid w:val="0024275A"/>
    <w:rsid w:val="00243140"/>
    <w:rsid w:val="0024395F"/>
    <w:rsid w:val="00244414"/>
    <w:rsid w:val="00245238"/>
    <w:rsid w:val="002468A9"/>
    <w:rsid w:val="002470A6"/>
    <w:rsid w:val="00251262"/>
    <w:rsid w:val="00252460"/>
    <w:rsid w:val="0026091D"/>
    <w:rsid w:val="00262F34"/>
    <w:rsid w:val="00263CEF"/>
    <w:rsid w:val="00265C0A"/>
    <w:rsid w:val="00272B82"/>
    <w:rsid w:val="00277913"/>
    <w:rsid w:val="002813FF"/>
    <w:rsid w:val="00281955"/>
    <w:rsid w:val="00282851"/>
    <w:rsid w:val="00282D6E"/>
    <w:rsid w:val="00284AA1"/>
    <w:rsid w:val="00284C5D"/>
    <w:rsid w:val="00285B84"/>
    <w:rsid w:val="002A383B"/>
    <w:rsid w:val="002A3FC8"/>
    <w:rsid w:val="002A406C"/>
    <w:rsid w:val="002A615D"/>
    <w:rsid w:val="002A7178"/>
    <w:rsid w:val="002B6B8E"/>
    <w:rsid w:val="002B78BC"/>
    <w:rsid w:val="002C0005"/>
    <w:rsid w:val="002C07ED"/>
    <w:rsid w:val="002C19E7"/>
    <w:rsid w:val="002C47BE"/>
    <w:rsid w:val="002C5227"/>
    <w:rsid w:val="002C65C0"/>
    <w:rsid w:val="002D1DBB"/>
    <w:rsid w:val="002D54AB"/>
    <w:rsid w:val="002E22BA"/>
    <w:rsid w:val="002E2D43"/>
    <w:rsid w:val="002E6939"/>
    <w:rsid w:val="002F7434"/>
    <w:rsid w:val="00300116"/>
    <w:rsid w:val="00306C58"/>
    <w:rsid w:val="00311140"/>
    <w:rsid w:val="00311E84"/>
    <w:rsid w:val="0032224B"/>
    <w:rsid w:val="00322BC0"/>
    <w:rsid w:val="00323843"/>
    <w:rsid w:val="0032538F"/>
    <w:rsid w:val="00326B73"/>
    <w:rsid w:val="00332654"/>
    <w:rsid w:val="003340B6"/>
    <w:rsid w:val="0033502A"/>
    <w:rsid w:val="00335102"/>
    <w:rsid w:val="003414F3"/>
    <w:rsid w:val="00344B4E"/>
    <w:rsid w:val="00345DD8"/>
    <w:rsid w:val="00351950"/>
    <w:rsid w:val="00351C58"/>
    <w:rsid w:val="00356BAC"/>
    <w:rsid w:val="00363EB0"/>
    <w:rsid w:val="00366514"/>
    <w:rsid w:val="003701C4"/>
    <w:rsid w:val="00370738"/>
    <w:rsid w:val="00371119"/>
    <w:rsid w:val="00373511"/>
    <w:rsid w:val="00373DD2"/>
    <w:rsid w:val="00375020"/>
    <w:rsid w:val="0037633E"/>
    <w:rsid w:val="00376C30"/>
    <w:rsid w:val="00383E65"/>
    <w:rsid w:val="003875DE"/>
    <w:rsid w:val="003904DC"/>
    <w:rsid w:val="0039084F"/>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3455"/>
    <w:rsid w:val="0041371C"/>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C5C"/>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2749"/>
    <w:rsid w:val="005250ED"/>
    <w:rsid w:val="00525438"/>
    <w:rsid w:val="0053232B"/>
    <w:rsid w:val="00532A17"/>
    <w:rsid w:val="00532B82"/>
    <w:rsid w:val="00535641"/>
    <w:rsid w:val="005359E0"/>
    <w:rsid w:val="00535DA3"/>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87E14"/>
    <w:rsid w:val="00594BEB"/>
    <w:rsid w:val="005956CC"/>
    <w:rsid w:val="00596522"/>
    <w:rsid w:val="0059725A"/>
    <w:rsid w:val="005A141D"/>
    <w:rsid w:val="005A580A"/>
    <w:rsid w:val="005B194C"/>
    <w:rsid w:val="005B2931"/>
    <w:rsid w:val="005B6084"/>
    <w:rsid w:val="005C55D7"/>
    <w:rsid w:val="005C6099"/>
    <w:rsid w:val="005C65EF"/>
    <w:rsid w:val="005C72E9"/>
    <w:rsid w:val="005D47E5"/>
    <w:rsid w:val="005D4CAC"/>
    <w:rsid w:val="005D5CA6"/>
    <w:rsid w:val="005D7192"/>
    <w:rsid w:val="005D76C3"/>
    <w:rsid w:val="005E040F"/>
    <w:rsid w:val="005E07ED"/>
    <w:rsid w:val="005E2302"/>
    <w:rsid w:val="005E5788"/>
    <w:rsid w:val="005E6BF7"/>
    <w:rsid w:val="005E6C7E"/>
    <w:rsid w:val="005E76D5"/>
    <w:rsid w:val="005F2D75"/>
    <w:rsid w:val="005F5CE2"/>
    <w:rsid w:val="0060363F"/>
    <w:rsid w:val="00603F36"/>
    <w:rsid w:val="00620923"/>
    <w:rsid w:val="00621D26"/>
    <w:rsid w:val="0062226E"/>
    <w:rsid w:val="00625282"/>
    <w:rsid w:val="00625FEF"/>
    <w:rsid w:val="006321DD"/>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07AA"/>
    <w:rsid w:val="006816AD"/>
    <w:rsid w:val="00684000"/>
    <w:rsid w:val="006842FC"/>
    <w:rsid w:val="00686A15"/>
    <w:rsid w:val="00686B1D"/>
    <w:rsid w:val="006925AB"/>
    <w:rsid w:val="00692A9F"/>
    <w:rsid w:val="006955FC"/>
    <w:rsid w:val="00695E3E"/>
    <w:rsid w:val="006A0505"/>
    <w:rsid w:val="006A0546"/>
    <w:rsid w:val="006A45B1"/>
    <w:rsid w:val="006B1D2B"/>
    <w:rsid w:val="006B7BEC"/>
    <w:rsid w:val="006C0B3C"/>
    <w:rsid w:val="006C15F4"/>
    <w:rsid w:val="006C3981"/>
    <w:rsid w:val="006C4514"/>
    <w:rsid w:val="006D578E"/>
    <w:rsid w:val="006D6ECC"/>
    <w:rsid w:val="006D7D92"/>
    <w:rsid w:val="006E01DD"/>
    <w:rsid w:val="006E2861"/>
    <w:rsid w:val="006E4B90"/>
    <w:rsid w:val="006E61F0"/>
    <w:rsid w:val="006E7B21"/>
    <w:rsid w:val="006E7B2E"/>
    <w:rsid w:val="006F0207"/>
    <w:rsid w:val="006F1848"/>
    <w:rsid w:val="006F30E5"/>
    <w:rsid w:val="006F5129"/>
    <w:rsid w:val="00700906"/>
    <w:rsid w:val="0070093F"/>
    <w:rsid w:val="00700DD7"/>
    <w:rsid w:val="00710045"/>
    <w:rsid w:val="00717EBB"/>
    <w:rsid w:val="0072173C"/>
    <w:rsid w:val="00726590"/>
    <w:rsid w:val="00731403"/>
    <w:rsid w:val="0073552C"/>
    <w:rsid w:val="00736FFB"/>
    <w:rsid w:val="007403A5"/>
    <w:rsid w:val="00742F12"/>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68CF"/>
    <w:rsid w:val="007910AE"/>
    <w:rsid w:val="00797B13"/>
    <w:rsid w:val="007A10C7"/>
    <w:rsid w:val="007A30B3"/>
    <w:rsid w:val="007A3D33"/>
    <w:rsid w:val="007A573E"/>
    <w:rsid w:val="007B496A"/>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0796F"/>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1C39"/>
    <w:rsid w:val="00893C11"/>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D7053"/>
    <w:rsid w:val="008E4E18"/>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3C1"/>
    <w:rsid w:val="009A7521"/>
    <w:rsid w:val="009B2445"/>
    <w:rsid w:val="009B2D82"/>
    <w:rsid w:val="009B6B36"/>
    <w:rsid w:val="009C0995"/>
    <w:rsid w:val="009C45E2"/>
    <w:rsid w:val="009D1D60"/>
    <w:rsid w:val="009D512A"/>
    <w:rsid w:val="009D5A6E"/>
    <w:rsid w:val="009E0109"/>
    <w:rsid w:val="009E064F"/>
    <w:rsid w:val="009E1D1E"/>
    <w:rsid w:val="009E39AA"/>
    <w:rsid w:val="009E49C2"/>
    <w:rsid w:val="009E6A12"/>
    <w:rsid w:val="009E6E9A"/>
    <w:rsid w:val="009F59F1"/>
    <w:rsid w:val="009F7369"/>
    <w:rsid w:val="00A009FE"/>
    <w:rsid w:val="00A01007"/>
    <w:rsid w:val="00A108AF"/>
    <w:rsid w:val="00A10BA2"/>
    <w:rsid w:val="00A14154"/>
    <w:rsid w:val="00A1637F"/>
    <w:rsid w:val="00A17BC7"/>
    <w:rsid w:val="00A20486"/>
    <w:rsid w:val="00A20FFF"/>
    <w:rsid w:val="00A21A0F"/>
    <w:rsid w:val="00A23759"/>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10E4"/>
    <w:rsid w:val="00A952E7"/>
    <w:rsid w:val="00AA7195"/>
    <w:rsid w:val="00AA78E1"/>
    <w:rsid w:val="00AB5D17"/>
    <w:rsid w:val="00AB5FFD"/>
    <w:rsid w:val="00AB7735"/>
    <w:rsid w:val="00AC1060"/>
    <w:rsid w:val="00AC1C4F"/>
    <w:rsid w:val="00AC2BA7"/>
    <w:rsid w:val="00AC5F80"/>
    <w:rsid w:val="00AD252C"/>
    <w:rsid w:val="00AD2C70"/>
    <w:rsid w:val="00AD49B5"/>
    <w:rsid w:val="00AD62DF"/>
    <w:rsid w:val="00AE388F"/>
    <w:rsid w:val="00AE697B"/>
    <w:rsid w:val="00AE7065"/>
    <w:rsid w:val="00AF3D25"/>
    <w:rsid w:val="00B04302"/>
    <w:rsid w:val="00B07A91"/>
    <w:rsid w:val="00B104AE"/>
    <w:rsid w:val="00B111AD"/>
    <w:rsid w:val="00B126C4"/>
    <w:rsid w:val="00B21FAF"/>
    <w:rsid w:val="00B22F6F"/>
    <w:rsid w:val="00B230CE"/>
    <w:rsid w:val="00B2760E"/>
    <w:rsid w:val="00B3017F"/>
    <w:rsid w:val="00B30C4A"/>
    <w:rsid w:val="00B327BB"/>
    <w:rsid w:val="00B37457"/>
    <w:rsid w:val="00B4238C"/>
    <w:rsid w:val="00B430BD"/>
    <w:rsid w:val="00B43134"/>
    <w:rsid w:val="00B45872"/>
    <w:rsid w:val="00B552F2"/>
    <w:rsid w:val="00B5575A"/>
    <w:rsid w:val="00B55CA5"/>
    <w:rsid w:val="00B57A30"/>
    <w:rsid w:val="00B57A57"/>
    <w:rsid w:val="00B61069"/>
    <w:rsid w:val="00B67001"/>
    <w:rsid w:val="00B677F0"/>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A7318"/>
    <w:rsid w:val="00BB190D"/>
    <w:rsid w:val="00BB29C3"/>
    <w:rsid w:val="00BB352B"/>
    <w:rsid w:val="00BB7D6B"/>
    <w:rsid w:val="00BC1232"/>
    <w:rsid w:val="00BC3F15"/>
    <w:rsid w:val="00BC566B"/>
    <w:rsid w:val="00BD1B9A"/>
    <w:rsid w:val="00BD2BB3"/>
    <w:rsid w:val="00BE0F53"/>
    <w:rsid w:val="00BE1D69"/>
    <w:rsid w:val="00BE3B8B"/>
    <w:rsid w:val="00BE7F2C"/>
    <w:rsid w:val="00BF082C"/>
    <w:rsid w:val="00BF4D7B"/>
    <w:rsid w:val="00C004CB"/>
    <w:rsid w:val="00C0314F"/>
    <w:rsid w:val="00C0334F"/>
    <w:rsid w:val="00C0402F"/>
    <w:rsid w:val="00C060DA"/>
    <w:rsid w:val="00C071C4"/>
    <w:rsid w:val="00C073DF"/>
    <w:rsid w:val="00C07590"/>
    <w:rsid w:val="00C153F6"/>
    <w:rsid w:val="00C16D83"/>
    <w:rsid w:val="00C17728"/>
    <w:rsid w:val="00C219B4"/>
    <w:rsid w:val="00C21BD3"/>
    <w:rsid w:val="00C2277C"/>
    <w:rsid w:val="00C22CA3"/>
    <w:rsid w:val="00C2372F"/>
    <w:rsid w:val="00C24DE6"/>
    <w:rsid w:val="00C32AE1"/>
    <w:rsid w:val="00C34A9D"/>
    <w:rsid w:val="00C34AF0"/>
    <w:rsid w:val="00C4084F"/>
    <w:rsid w:val="00C410C0"/>
    <w:rsid w:val="00C42EAA"/>
    <w:rsid w:val="00C44022"/>
    <w:rsid w:val="00C46BD0"/>
    <w:rsid w:val="00C511D6"/>
    <w:rsid w:val="00C51277"/>
    <w:rsid w:val="00C54382"/>
    <w:rsid w:val="00C570BF"/>
    <w:rsid w:val="00C626C8"/>
    <w:rsid w:val="00C63FE5"/>
    <w:rsid w:val="00C644FE"/>
    <w:rsid w:val="00C66B2C"/>
    <w:rsid w:val="00C72E30"/>
    <w:rsid w:val="00C80337"/>
    <w:rsid w:val="00C84BB4"/>
    <w:rsid w:val="00C85694"/>
    <w:rsid w:val="00C876A7"/>
    <w:rsid w:val="00C90C2F"/>
    <w:rsid w:val="00C90F7D"/>
    <w:rsid w:val="00C96759"/>
    <w:rsid w:val="00CA2BE6"/>
    <w:rsid w:val="00CA2E8B"/>
    <w:rsid w:val="00CA5C5B"/>
    <w:rsid w:val="00CB0C35"/>
    <w:rsid w:val="00CB69A4"/>
    <w:rsid w:val="00CB7455"/>
    <w:rsid w:val="00CB7F46"/>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07F58"/>
    <w:rsid w:val="00D10903"/>
    <w:rsid w:val="00D10E3C"/>
    <w:rsid w:val="00D11CDD"/>
    <w:rsid w:val="00D148EF"/>
    <w:rsid w:val="00D168F9"/>
    <w:rsid w:val="00D1737F"/>
    <w:rsid w:val="00D22002"/>
    <w:rsid w:val="00D2379C"/>
    <w:rsid w:val="00D241DF"/>
    <w:rsid w:val="00D27D67"/>
    <w:rsid w:val="00D3257D"/>
    <w:rsid w:val="00D33A46"/>
    <w:rsid w:val="00D3532D"/>
    <w:rsid w:val="00D436AB"/>
    <w:rsid w:val="00D44698"/>
    <w:rsid w:val="00D459F1"/>
    <w:rsid w:val="00D52796"/>
    <w:rsid w:val="00D54208"/>
    <w:rsid w:val="00D63101"/>
    <w:rsid w:val="00D6499E"/>
    <w:rsid w:val="00D7609B"/>
    <w:rsid w:val="00D80B43"/>
    <w:rsid w:val="00D80CDF"/>
    <w:rsid w:val="00D82636"/>
    <w:rsid w:val="00D84020"/>
    <w:rsid w:val="00D87E9A"/>
    <w:rsid w:val="00D95864"/>
    <w:rsid w:val="00D95C32"/>
    <w:rsid w:val="00DA005B"/>
    <w:rsid w:val="00DA30D9"/>
    <w:rsid w:val="00DA393B"/>
    <w:rsid w:val="00DA4A1F"/>
    <w:rsid w:val="00DA4FA8"/>
    <w:rsid w:val="00DA6C74"/>
    <w:rsid w:val="00DA77A1"/>
    <w:rsid w:val="00DB1F87"/>
    <w:rsid w:val="00DB20FD"/>
    <w:rsid w:val="00DB4054"/>
    <w:rsid w:val="00DB4E5D"/>
    <w:rsid w:val="00DB58DD"/>
    <w:rsid w:val="00DC1816"/>
    <w:rsid w:val="00DC3114"/>
    <w:rsid w:val="00DC3E85"/>
    <w:rsid w:val="00DD1213"/>
    <w:rsid w:val="00DD68D2"/>
    <w:rsid w:val="00DE6F9C"/>
    <w:rsid w:val="00DE7A8E"/>
    <w:rsid w:val="00DF4597"/>
    <w:rsid w:val="00E00B29"/>
    <w:rsid w:val="00E01079"/>
    <w:rsid w:val="00E01E09"/>
    <w:rsid w:val="00E07246"/>
    <w:rsid w:val="00E11801"/>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13BF"/>
    <w:rsid w:val="00E93728"/>
    <w:rsid w:val="00E95D90"/>
    <w:rsid w:val="00EA0EC0"/>
    <w:rsid w:val="00EA2943"/>
    <w:rsid w:val="00EA39F1"/>
    <w:rsid w:val="00EA61C7"/>
    <w:rsid w:val="00EB0ECC"/>
    <w:rsid w:val="00EB10A2"/>
    <w:rsid w:val="00EB462D"/>
    <w:rsid w:val="00EB4E02"/>
    <w:rsid w:val="00EC2D7D"/>
    <w:rsid w:val="00EC3A41"/>
    <w:rsid w:val="00EC6633"/>
    <w:rsid w:val="00ED10B6"/>
    <w:rsid w:val="00ED3400"/>
    <w:rsid w:val="00ED7133"/>
    <w:rsid w:val="00ED73A9"/>
    <w:rsid w:val="00EE16A7"/>
    <w:rsid w:val="00EE43DC"/>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DB9"/>
    <w:rsid w:val="00FB44BD"/>
    <w:rsid w:val="00FB665B"/>
    <w:rsid w:val="00FC66BD"/>
    <w:rsid w:val="00FD1759"/>
    <w:rsid w:val="00FD3BE1"/>
    <w:rsid w:val="00FD644A"/>
    <w:rsid w:val="00FE237B"/>
    <w:rsid w:val="00FE422C"/>
    <w:rsid w:val="00FE52EC"/>
    <w:rsid w:val="00FF5159"/>
    <w:rsid w:val="00FF75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6555">
      <w:bodyDiv w:val="1"/>
      <w:marLeft w:val="0"/>
      <w:marRight w:val="0"/>
      <w:marTop w:val="0"/>
      <w:marBottom w:val="0"/>
      <w:divBdr>
        <w:top w:val="none" w:sz="0" w:space="0" w:color="auto"/>
        <w:left w:val="none" w:sz="0" w:space="0" w:color="auto"/>
        <w:bottom w:val="none" w:sz="0" w:space="0" w:color="auto"/>
        <w:right w:val="none" w:sz="0" w:space="0" w:color="auto"/>
      </w:divBdr>
      <w:divsChild>
        <w:div w:id="1450472302">
          <w:marLeft w:val="0"/>
          <w:marRight w:val="0"/>
          <w:marTop w:val="0"/>
          <w:marBottom w:val="0"/>
          <w:divBdr>
            <w:top w:val="none" w:sz="0" w:space="0" w:color="auto"/>
            <w:left w:val="none" w:sz="0" w:space="0" w:color="auto"/>
            <w:bottom w:val="none" w:sz="0" w:space="0" w:color="auto"/>
            <w:right w:val="none" w:sz="0" w:space="0" w:color="auto"/>
          </w:divBdr>
          <w:divsChild>
            <w:div w:id="408499397">
              <w:marLeft w:val="0"/>
              <w:marRight w:val="0"/>
              <w:marTop w:val="0"/>
              <w:marBottom w:val="0"/>
              <w:divBdr>
                <w:top w:val="none" w:sz="0" w:space="0" w:color="auto"/>
                <w:left w:val="none" w:sz="0" w:space="0" w:color="auto"/>
                <w:bottom w:val="none" w:sz="0" w:space="0" w:color="auto"/>
                <w:right w:val="none" w:sz="0" w:space="0" w:color="auto"/>
              </w:divBdr>
            </w:div>
            <w:div w:id="1944652190">
              <w:marLeft w:val="0"/>
              <w:marRight w:val="0"/>
              <w:marTop w:val="0"/>
              <w:marBottom w:val="0"/>
              <w:divBdr>
                <w:top w:val="none" w:sz="0" w:space="0" w:color="auto"/>
                <w:left w:val="none" w:sz="0" w:space="0" w:color="auto"/>
                <w:bottom w:val="none" w:sz="0" w:space="0" w:color="auto"/>
                <w:right w:val="none" w:sz="0" w:space="0" w:color="auto"/>
              </w:divBdr>
            </w:div>
            <w:div w:id="1780366280">
              <w:marLeft w:val="0"/>
              <w:marRight w:val="0"/>
              <w:marTop w:val="0"/>
              <w:marBottom w:val="0"/>
              <w:divBdr>
                <w:top w:val="none" w:sz="0" w:space="0" w:color="auto"/>
                <w:left w:val="none" w:sz="0" w:space="0" w:color="auto"/>
                <w:bottom w:val="none" w:sz="0" w:space="0" w:color="auto"/>
                <w:right w:val="none" w:sz="0" w:space="0" w:color="auto"/>
              </w:divBdr>
            </w:div>
            <w:div w:id="1908612817">
              <w:marLeft w:val="0"/>
              <w:marRight w:val="0"/>
              <w:marTop w:val="0"/>
              <w:marBottom w:val="0"/>
              <w:divBdr>
                <w:top w:val="none" w:sz="0" w:space="0" w:color="auto"/>
                <w:left w:val="none" w:sz="0" w:space="0" w:color="auto"/>
                <w:bottom w:val="none" w:sz="0" w:space="0" w:color="auto"/>
                <w:right w:val="none" w:sz="0" w:space="0" w:color="auto"/>
              </w:divBdr>
            </w:div>
            <w:div w:id="1195461735">
              <w:marLeft w:val="0"/>
              <w:marRight w:val="0"/>
              <w:marTop w:val="0"/>
              <w:marBottom w:val="0"/>
              <w:divBdr>
                <w:top w:val="none" w:sz="0" w:space="0" w:color="auto"/>
                <w:left w:val="none" w:sz="0" w:space="0" w:color="auto"/>
                <w:bottom w:val="none" w:sz="0" w:space="0" w:color="auto"/>
                <w:right w:val="none" w:sz="0" w:space="0" w:color="auto"/>
              </w:divBdr>
            </w:div>
            <w:div w:id="961960200">
              <w:marLeft w:val="0"/>
              <w:marRight w:val="0"/>
              <w:marTop w:val="0"/>
              <w:marBottom w:val="0"/>
              <w:divBdr>
                <w:top w:val="none" w:sz="0" w:space="0" w:color="auto"/>
                <w:left w:val="none" w:sz="0" w:space="0" w:color="auto"/>
                <w:bottom w:val="none" w:sz="0" w:space="0" w:color="auto"/>
                <w:right w:val="none" w:sz="0" w:space="0" w:color="auto"/>
              </w:divBdr>
            </w:div>
            <w:div w:id="655691920">
              <w:marLeft w:val="0"/>
              <w:marRight w:val="0"/>
              <w:marTop w:val="0"/>
              <w:marBottom w:val="0"/>
              <w:divBdr>
                <w:top w:val="none" w:sz="0" w:space="0" w:color="auto"/>
                <w:left w:val="none" w:sz="0" w:space="0" w:color="auto"/>
                <w:bottom w:val="none" w:sz="0" w:space="0" w:color="auto"/>
                <w:right w:val="none" w:sz="0" w:space="0" w:color="auto"/>
              </w:divBdr>
            </w:div>
            <w:div w:id="2009628142">
              <w:marLeft w:val="0"/>
              <w:marRight w:val="0"/>
              <w:marTop w:val="0"/>
              <w:marBottom w:val="0"/>
              <w:divBdr>
                <w:top w:val="none" w:sz="0" w:space="0" w:color="auto"/>
                <w:left w:val="none" w:sz="0" w:space="0" w:color="auto"/>
                <w:bottom w:val="none" w:sz="0" w:space="0" w:color="auto"/>
                <w:right w:val="none" w:sz="0" w:space="0" w:color="auto"/>
              </w:divBdr>
            </w:div>
            <w:div w:id="1356349101">
              <w:marLeft w:val="0"/>
              <w:marRight w:val="0"/>
              <w:marTop w:val="0"/>
              <w:marBottom w:val="0"/>
              <w:divBdr>
                <w:top w:val="none" w:sz="0" w:space="0" w:color="auto"/>
                <w:left w:val="none" w:sz="0" w:space="0" w:color="auto"/>
                <w:bottom w:val="none" w:sz="0" w:space="0" w:color="auto"/>
                <w:right w:val="none" w:sz="0" w:space="0" w:color="auto"/>
              </w:divBdr>
            </w:div>
            <w:div w:id="521942620">
              <w:marLeft w:val="0"/>
              <w:marRight w:val="0"/>
              <w:marTop w:val="0"/>
              <w:marBottom w:val="0"/>
              <w:divBdr>
                <w:top w:val="none" w:sz="0" w:space="0" w:color="auto"/>
                <w:left w:val="none" w:sz="0" w:space="0" w:color="auto"/>
                <w:bottom w:val="none" w:sz="0" w:space="0" w:color="auto"/>
                <w:right w:val="none" w:sz="0" w:space="0" w:color="auto"/>
              </w:divBdr>
            </w:div>
            <w:div w:id="203718013">
              <w:marLeft w:val="0"/>
              <w:marRight w:val="0"/>
              <w:marTop w:val="0"/>
              <w:marBottom w:val="0"/>
              <w:divBdr>
                <w:top w:val="none" w:sz="0" w:space="0" w:color="auto"/>
                <w:left w:val="none" w:sz="0" w:space="0" w:color="auto"/>
                <w:bottom w:val="none" w:sz="0" w:space="0" w:color="auto"/>
                <w:right w:val="none" w:sz="0" w:space="0" w:color="auto"/>
              </w:divBdr>
            </w:div>
            <w:div w:id="1191534663">
              <w:marLeft w:val="0"/>
              <w:marRight w:val="0"/>
              <w:marTop w:val="0"/>
              <w:marBottom w:val="0"/>
              <w:divBdr>
                <w:top w:val="none" w:sz="0" w:space="0" w:color="auto"/>
                <w:left w:val="none" w:sz="0" w:space="0" w:color="auto"/>
                <w:bottom w:val="none" w:sz="0" w:space="0" w:color="auto"/>
                <w:right w:val="none" w:sz="0" w:space="0" w:color="auto"/>
              </w:divBdr>
            </w:div>
            <w:div w:id="2010667386">
              <w:marLeft w:val="0"/>
              <w:marRight w:val="0"/>
              <w:marTop w:val="0"/>
              <w:marBottom w:val="0"/>
              <w:divBdr>
                <w:top w:val="none" w:sz="0" w:space="0" w:color="auto"/>
                <w:left w:val="none" w:sz="0" w:space="0" w:color="auto"/>
                <w:bottom w:val="none" w:sz="0" w:space="0" w:color="auto"/>
                <w:right w:val="none" w:sz="0" w:space="0" w:color="auto"/>
              </w:divBdr>
            </w:div>
            <w:div w:id="1203396290">
              <w:marLeft w:val="0"/>
              <w:marRight w:val="0"/>
              <w:marTop w:val="0"/>
              <w:marBottom w:val="0"/>
              <w:divBdr>
                <w:top w:val="none" w:sz="0" w:space="0" w:color="auto"/>
                <w:left w:val="none" w:sz="0" w:space="0" w:color="auto"/>
                <w:bottom w:val="none" w:sz="0" w:space="0" w:color="auto"/>
                <w:right w:val="none" w:sz="0" w:space="0" w:color="auto"/>
              </w:divBdr>
            </w:div>
            <w:div w:id="992879592">
              <w:marLeft w:val="0"/>
              <w:marRight w:val="0"/>
              <w:marTop w:val="0"/>
              <w:marBottom w:val="0"/>
              <w:divBdr>
                <w:top w:val="none" w:sz="0" w:space="0" w:color="auto"/>
                <w:left w:val="none" w:sz="0" w:space="0" w:color="auto"/>
                <w:bottom w:val="none" w:sz="0" w:space="0" w:color="auto"/>
                <w:right w:val="none" w:sz="0" w:space="0" w:color="auto"/>
              </w:divBdr>
            </w:div>
            <w:div w:id="2078624669">
              <w:marLeft w:val="0"/>
              <w:marRight w:val="0"/>
              <w:marTop w:val="0"/>
              <w:marBottom w:val="0"/>
              <w:divBdr>
                <w:top w:val="none" w:sz="0" w:space="0" w:color="auto"/>
                <w:left w:val="none" w:sz="0" w:space="0" w:color="auto"/>
                <w:bottom w:val="none" w:sz="0" w:space="0" w:color="auto"/>
                <w:right w:val="none" w:sz="0" w:space="0" w:color="auto"/>
              </w:divBdr>
            </w:div>
          </w:divsChild>
        </w:div>
        <w:div w:id="1656761306">
          <w:marLeft w:val="0"/>
          <w:marRight w:val="0"/>
          <w:marTop w:val="0"/>
          <w:marBottom w:val="0"/>
          <w:divBdr>
            <w:top w:val="none" w:sz="0" w:space="0" w:color="auto"/>
            <w:left w:val="none" w:sz="0" w:space="0" w:color="auto"/>
            <w:bottom w:val="none" w:sz="0" w:space="0" w:color="auto"/>
            <w:right w:val="none" w:sz="0" w:space="0" w:color="auto"/>
          </w:divBdr>
          <w:divsChild>
            <w:div w:id="796488629">
              <w:marLeft w:val="0"/>
              <w:marRight w:val="0"/>
              <w:marTop w:val="0"/>
              <w:marBottom w:val="0"/>
              <w:divBdr>
                <w:top w:val="none" w:sz="0" w:space="0" w:color="auto"/>
                <w:left w:val="none" w:sz="0" w:space="0" w:color="auto"/>
                <w:bottom w:val="none" w:sz="0" w:space="0" w:color="auto"/>
                <w:right w:val="none" w:sz="0" w:space="0" w:color="auto"/>
              </w:divBdr>
            </w:div>
            <w:div w:id="550769186">
              <w:marLeft w:val="0"/>
              <w:marRight w:val="0"/>
              <w:marTop w:val="0"/>
              <w:marBottom w:val="0"/>
              <w:divBdr>
                <w:top w:val="none" w:sz="0" w:space="0" w:color="auto"/>
                <w:left w:val="none" w:sz="0" w:space="0" w:color="auto"/>
                <w:bottom w:val="none" w:sz="0" w:space="0" w:color="auto"/>
                <w:right w:val="none" w:sz="0" w:space="0" w:color="auto"/>
              </w:divBdr>
            </w:div>
            <w:div w:id="1752047998">
              <w:marLeft w:val="0"/>
              <w:marRight w:val="0"/>
              <w:marTop w:val="0"/>
              <w:marBottom w:val="0"/>
              <w:divBdr>
                <w:top w:val="none" w:sz="0" w:space="0" w:color="auto"/>
                <w:left w:val="none" w:sz="0" w:space="0" w:color="auto"/>
                <w:bottom w:val="none" w:sz="0" w:space="0" w:color="auto"/>
                <w:right w:val="none" w:sz="0" w:space="0" w:color="auto"/>
              </w:divBdr>
            </w:div>
            <w:div w:id="1967930654">
              <w:marLeft w:val="0"/>
              <w:marRight w:val="0"/>
              <w:marTop w:val="0"/>
              <w:marBottom w:val="0"/>
              <w:divBdr>
                <w:top w:val="none" w:sz="0" w:space="0" w:color="auto"/>
                <w:left w:val="none" w:sz="0" w:space="0" w:color="auto"/>
                <w:bottom w:val="none" w:sz="0" w:space="0" w:color="auto"/>
                <w:right w:val="none" w:sz="0" w:space="0" w:color="auto"/>
              </w:divBdr>
            </w:div>
            <w:div w:id="2113351332">
              <w:marLeft w:val="0"/>
              <w:marRight w:val="0"/>
              <w:marTop w:val="0"/>
              <w:marBottom w:val="0"/>
              <w:divBdr>
                <w:top w:val="none" w:sz="0" w:space="0" w:color="auto"/>
                <w:left w:val="none" w:sz="0" w:space="0" w:color="auto"/>
                <w:bottom w:val="none" w:sz="0" w:space="0" w:color="auto"/>
                <w:right w:val="none" w:sz="0" w:space="0" w:color="auto"/>
              </w:divBdr>
            </w:div>
            <w:div w:id="1453331231">
              <w:marLeft w:val="0"/>
              <w:marRight w:val="0"/>
              <w:marTop w:val="0"/>
              <w:marBottom w:val="0"/>
              <w:divBdr>
                <w:top w:val="none" w:sz="0" w:space="0" w:color="auto"/>
                <w:left w:val="none" w:sz="0" w:space="0" w:color="auto"/>
                <w:bottom w:val="none" w:sz="0" w:space="0" w:color="auto"/>
                <w:right w:val="none" w:sz="0" w:space="0" w:color="auto"/>
              </w:divBdr>
            </w:div>
            <w:div w:id="132141700">
              <w:marLeft w:val="0"/>
              <w:marRight w:val="0"/>
              <w:marTop w:val="0"/>
              <w:marBottom w:val="0"/>
              <w:divBdr>
                <w:top w:val="none" w:sz="0" w:space="0" w:color="auto"/>
                <w:left w:val="none" w:sz="0" w:space="0" w:color="auto"/>
                <w:bottom w:val="none" w:sz="0" w:space="0" w:color="auto"/>
                <w:right w:val="none" w:sz="0" w:space="0" w:color="auto"/>
              </w:divBdr>
            </w:div>
            <w:div w:id="995033109">
              <w:marLeft w:val="0"/>
              <w:marRight w:val="0"/>
              <w:marTop w:val="0"/>
              <w:marBottom w:val="0"/>
              <w:divBdr>
                <w:top w:val="none" w:sz="0" w:space="0" w:color="auto"/>
                <w:left w:val="none" w:sz="0" w:space="0" w:color="auto"/>
                <w:bottom w:val="none" w:sz="0" w:space="0" w:color="auto"/>
                <w:right w:val="none" w:sz="0" w:space="0" w:color="auto"/>
              </w:divBdr>
            </w:div>
            <w:div w:id="1270551659">
              <w:marLeft w:val="0"/>
              <w:marRight w:val="0"/>
              <w:marTop w:val="0"/>
              <w:marBottom w:val="0"/>
              <w:divBdr>
                <w:top w:val="none" w:sz="0" w:space="0" w:color="auto"/>
                <w:left w:val="none" w:sz="0" w:space="0" w:color="auto"/>
                <w:bottom w:val="none" w:sz="0" w:space="0" w:color="auto"/>
                <w:right w:val="none" w:sz="0" w:space="0" w:color="auto"/>
              </w:divBdr>
            </w:div>
            <w:div w:id="1706368451">
              <w:marLeft w:val="0"/>
              <w:marRight w:val="0"/>
              <w:marTop w:val="0"/>
              <w:marBottom w:val="0"/>
              <w:divBdr>
                <w:top w:val="none" w:sz="0" w:space="0" w:color="auto"/>
                <w:left w:val="none" w:sz="0" w:space="0" w:color="auto"/>
                <w:bottom w:val="none" w:sz="0" w:space="0" w:color="auto"/>
                <w:right w:val="none" w:sz="0" w:space="0" w:color="auto"/>
              </w:divBdr>
            </w:div>
            <w:div w:id="1121067715">
              <w:marLeft w:val="0"/>
              <w:marRight w:val="0"/>
              <w:marTop w:val="0"/>
              <w:marBottom w:val="0"/>
              <w:divBdr>
                <w:top w:val="none" w:sz="0" w:space="0" w:color="auto"/>
                <w:left w:val="none" w:sz="0" w:space="0" w:color="auto"/>
                <w:bottom w:val="none" w:sz="0" w:space="0" w:color="auto"/>
                <w:right w:val="none" w:sz="0" w:space="0" w:color="auto"/>
              </w:divBdr>
            </w:div>
            <w:div w:id="384303201">
              <w:marLeft w:val="0"/>
              <w:marRight w:val="0"/>
              <w:marTop w:val="0"/>
              <w:marBottom w:val="0"/>
              <w:divBdr>
                <w:top w:val="none" w:sz="0" w:space="0" w:color="auto"/>
                <w:left w:val="none" w:sz="0" w:space="0" w:color="auto"/>
                <w:bottom w:val="none" w:sz="0" w:space="0" w:color="auto"/>
                <w:right w:val="none" w:sz="0" w:space="0" w:color="auto"/>
              </w:divBdr>
            </w:div>
            <w:div w:id="2051296150">
              <w:marLeft w:val="0"/>
              <w:marRight w:val="0"/>
              <w:marTop w:val="0"/>
              <w:marBottom w:val="0"/>
              <w:divBdr>
                <w:top w:val="none" w:sz="0" w:space="0" w:color="auto"/>
                <w:left w:val="none" w:sz="0" w:space="0" w:color="auto"/>
                <w:bottom w:val="none" w:sz="0" w:space="0" w:color="auto"/>
                <w:right w:val="none" w:sz="0" w:space="0" w:color="auto"/>
              </w:divBdr>
            </w:div>
            <w:div w:id="1518344197">
              <w:marLeft w:val="0"/>
              <w:marRight w:val="0"/>
              <w:marTop w:val="0"/>
              <w:marBottom w:val="0"/>
              <w:divBdr>
                <w:top w:val="none" w:sz="0" w:space="0" w:color="auto"/>
                <w:left w:val="none" w:sz="0" w:space="0" w:color="auto"/>
                <w:bottom w:val="none" w:sz="0" w:space="0" w:color="auto"/>
                <w:right w:val="none" w:sz="0" w:space="0" w:color="auto"/>
              </w:divBdr>
            </w:div>
            <w:div w:id="2105178173">
              <w:marLeft w:val="0"/>
              <w:marRight w:val="0"/>
              <w:marTop w:val="0"/>
              <w:marBottom w:val="0"/>
              <w:divBdr>
                <w:top w:val="none" w:sz="0" w:space="0" w:color="auto"/>
                <w:left w:val="none" w:sz="0" w:space="0" w:color="auto"/>
                <w:bottom w:val="none" w:sz="0" w:space="0" w:color="auto"/>
                <w:right w:val="none" w:sz="0" w:space="0" w:color="auto"/>
              </w:divBdr>
            </w:div>
            <w:div w:id="1642923551">
              <w:marLeft w:val="0"/>
              <w:marRight w:val="0"/>
              <w:marTop w:val="0"/>
              <w:marBottom w:val="0"/>
              <w:divBdr>
                <w:top w:val="none" w:sz="0" w:space="0" w:color="auto"/>
                <w:left w:val="none" w:sz="0" w:space="0" w:color="auto"/>
                <w:bottom w:val="none" w:sz="0" w:space="0" w:color="auto"/>
                <w:right w:val="none" w:sz="0" w:space="0" w:color="auto"/>
              </w:divBdr>
            </w:div>
            <w:div w:id="408239287">
              <w:marLeft w:val="0"/>
              <w:marRight w:val="0"/>
              <w:marTop w:val="0"/>
              <w:marBottom w:val="0"/>
              <w:divBdr>
                <w:top w:val="none" w:sz="0" w:space="0" w:color="auto"/>
                <w:left w:val="none" w:sz="0" w:space="0" w:color="auto"/>
                <w:bottom w:val="none" w:sz="0" w:space="0" w:color="auto"/>
                <w:right w:val="none" w:sz="0" w:space="0" w:color="auto"/>
              </w:divBdr>
            </w:div>
            <w:div w:id="2029212825">
              <w:marLeft w:val="0"/>
              <w:marRight w:val="0"/>
              <w:marTop w:val="0"/>
              <w:marBottom w:val="0"/>
              <w:divBdr>
                <w:top w:val="none" w:sz="0" w:space="0" w:color="auto"/>
                <w:left w:val="none" w:sz="0" w:space="0" w:color="auto"/>
                <w:bottom w:val="none" w:sz="0" w:space="0" w:color="auto"/>
                <w:right w:val="none" w:sz="0" w:space="0" w:color="auto"/>
              </w:divBdr>
            </w:div>
            <w:div w:id="600992800">
              <w:marLeft w:val="0"/>
              <w:marRight w:val="0"/>
              <w:marTop w:val="0"/>
              <w:marBottom w:val="0"/>
              <w:divBdr>
                <w:top w:val="none" w:sz="0" w:space="0" w:color="auto"/>
                <w:left w:val="none" w:sz="0" w:space="0" w:color="auto"/>
                <w:bottom w:val="none" w:sz="0" w:space="0" w:color="auto"/>
                <w:right w:val="none" w:sz="0" w:space="0" w:color="auto"/>
              </w:divBdr>
            </w:div>
            <w:div w:id="1035931952">
              <w:marLeft w:val="0"/>
              <w:marRight w:val="0"/>
              <w:marTop w:val="0"/>
              <w:marBottom w:val="0"/>
              <w:divBdr>
                <w:top w:val="none" w:sz="0" w:space="0" w:color="auto"/>
                <w:left w:val="none" w:sz="0" w:space="0" w:color="auto"/>
                <w:bottom w:val="none" w:sz="0" w:space="0" w:color="auto"/>
                <w:right w:val="none" w:sz="0" w:space="0" w:color="auto"/>
              </w:divBdr>
            </w:div>
          </w:divsChild>
        </w:div>
        <w:div w:id="1408845061">
          <w:marLeft w:val="0"/>
          <w:marRight w:val="0"/>
          <w:marTop w:val="0"/>
          <w:marBottom w:val="0"/>
          <w:divBdr>
            <w:top w:val="none" w:sz="0" w:space="0" w:color="auto"/>
            <w:left w:val="none" w:sz="0" w:space="0" w:color="auto"/>
            <w:bottom w:val="none" w:sz="0" w:space="0" w:color="auto"/>
            <w:right w:val="none" w:sz="0" w:space="0" w:color="auto"/>
          </w:divBdr>
        </w:div>
        <w:div w:id="1530726489">
          <w:marLeft w:val="0"/>
          <w:marRight w:val="0"/>
          <w:marTop w:val="0"/>
          <w:marBottom w:val="0"/>
          <w:divBdr>
            <w:top w:val="none" w:sz="0" w:space="0" w:color="auto"/>
            <w:left w:val="none" w:sz="0" w:space="0" w:color="auto"/>
            <w:bottom w:val="none" w:sz="0" w:space="0" w:color="auto"/>
            <w:right w:val="none" w:sz="0" w:space="0" w:color="auto"/>
          </w:divBdr>
        </w:div>
        <w:div w:id="974676935">
          <w:marLeft w:val="0"/>
          <w:marRight w:val="0"/>
          <w:marTop w:val="0"/>
          <w:marBottom w:val="0"/>
          <w:divBdr>
            <w:top w:val="none" w:sz="0" w:space="0" w:color="auto"/>
            <w:left w:val="none" w:sz="0" w:space="0" w:color="auto"/>
            <w:bottom w:val="none" w:sz="0" w:space="0" w:color="auto"/>
            <w:right w:val="none" w:sz="0" w:space="0" w:color="auto"/>
          </w:divBdr>
        </w:div>
        <w:div w:id="1593511551">
          <w:marLeft w:val="0"/>
          <w:marRight w:val="0"/>
          <w:marTop w:val="0"/>
          <w:marBottom w:val="0"/>
          <w:divBdr>
            <w:top w:val="none" w:sz="0" w:space="0" w:color="auto"/>
            <w:left w:val="none" w:sz="0" w:space="0" w:color="auto"/>
            <w:bottom w:val="none" w:sz="0" w:space="0" w:color="auto"/>
            <w:right w:val="none" w:sz="0" w:space="0" w:color="auto"/>
          </w:divBdr>
        </w:div>
        <w:div w:id="546373933">
          <w:marLeft w:val="0"/>
          <w:marRight w:val="0"/>
          <w:marTop w:val="0"/>
          <w:marBottom w:val="0"/>
          <w:divBdr>
            <w:top w:val="none" w:sz="0" w:space="0" w:color="auto"/>
            <w:left w:val="none" w:sz="0" w:space="0" w:color="auto"/>
            <w:bottom w:val="none" w:sz="0" w:space="0" w:color="auto"/>
            <w:right w:val="none" w:sz="0" w:space="0" w:color="auto"/>
          </w:divBdr>
        </w:div>
        <w:div w:id="861939145">
          <w:marLeft w:val="0"/>
          <w:marRight w:val="0"/>
          <w:marTop w:val="0"/>
          <w:marBottom w:val="0"/>
          <w:divBdr>
            <w:top w:val="none" w:sz="0" w:space="0" w:color="auto"/>
            <w:left w:val="none" w:sz="0" w:space="0" w:color="auto"/>
            <w:bottom w:val="none" w:sz="0" w:space="0" w:color="auto"/>
            <w:right w:val="none" w:sz="0" w:space="0" w:color="auto"/>
          </w:divBdr>
        </w:div>
        <w:div w:id="516581500">
          <w:marLeft w:val="0"/>
          <w:marRight w:val="0"/>
          <w:marTop w:val="0"/>
          <w:marBottom w:val="0"/>
          <w:divBdr>
            <w:top w:val="none" w:sz="0" w:space="0" w:color="auto"/>
            <w:left w:val="none" w:sz="0" w:space="0" w:color="auto"/>
            <w:bottom w:val="none" w:sz="0" w:space="0" w:color="auto"/>
            <w:right w:val="none" w:sz="0" w:space="0" w:color="auto"/>
          </w:divBdr>
        </w:div>
        <w:div w:id="58982442">
          <w:marLeft w:val="0"/>
          <w:marRight w:val="0"/>
          <w:marTop w:val="0"/>
          <w:marBottom w:val="0"/>
          <w:divBdr>
            <w:top w:val="none" w:sz="0" w:space="0" w:color="auto"/>
            <w:left w:val="none" w:sz="0" w:space="0" w:color="auto"/>
            <w:bottom w:val="none" w:sz="0" w:space="0" w:color="auto"/>
            <w:right w:val="none" w:sz="0" w:space="0" w:color="auto"/>
          </w:divBdr>
        </w:div>
        <w:div w:id="1194348741">
          <w:marLeft w:val="0"/>
          <w:marRight w:val="0"/>
          <w:marTop w:val="0"/>
          <w:marBottom w:val="0"/>
          <w:divBdr>
            <w:top w:val="none" w:sz="0" w:space="0" w:color="auto"/>
            <w:left w:val="none" w:sz="0" w:space="0" w:color="auto"/>
            <w:bottom w:val="none" w:sz="0" w:space="0" w:color="auto"/>
            <w:right w:val="none" w:sz="0" w:space="0" w:color="auto"/>
          </w:divBdr>
        </w:div>
        <w:div w:id="1163427135">
          <w:marLeft w:val="0"/>
          <w:marRight w:val="0"/>
          <w:marTop w:val="0"/>
          <w:marBottom w:val="0"/>
          <w:divBdr>
            <w:top w:val="none" w:sz="0" w:space="0" w:color="auto"/>
            <w:left w:val="none" w:sz="0" w:space="0" w:color="auto"/>
            <w:bottom w:val="none" w:sz="0" w:space="0" w:color="auto"/>
            <w:right w:val="none" w:sz="0" w:space="0" w:color="auto"/>
          </w:divBdr>
        </w:div>
        <w:div w:id="2114207267">
          <w:marLeft w:val="0"/>
          <w:marRight w:val="0"/>
          <w:marTop w:val="0"/>
          <w:marBottom w:val="0"/>
          <w:divBdr>
            <w:top w:val="none" w:sz="0" w:space="0" w:color="auto"/>
            <w:left w:val="none" w:sz="0" w:space="0" w:color="auto"/>
            <w:bottom w:val="none" w:sz="0" w:space="0" w:color="auto"/>
            <w:right w:val="none" w:sz="0" w:space="0" w:color="auto"/>
          </w:divBdr>
        </w:div>
        <w:div w:id="1836458197">
          <w:marLeft w:val="0"/>
          <w:marRight w:val="0"/>
          <w:marTop w:val="0"/>
          <w:marBottom w:val="0"/>
          <w:divBdr>
            <w:top w:val="none" w:sz="0" w:space="0" w:color="auto"/>
            <w:left w:val="none" w:sz="0" w:space="0" w:color="auto"/>
            <w:bottom w:val="none" w:sz="0" w:space="0" w:color="auto"/>
            <w:right w:val="none" w:sz="0" w:space="0" w:color="auto"/>
          </w:divBdr>
        </w:div>
        <w:div w:id="315040107">
          <w:marLeft w:val="0"/>
          <w:marRight w:val="0"/>
          <w:marTop w:val="0"/>
          <w:marBottom w:val="0"/>
          <w:divBdr>
            <w:top w:val="none" w:sz="0" w:space="0" w:color="auto"/>
            <w:left w:val="none" w:sz="0" w:space="0" w:color="auto"/>
            <w:bottom w:val="none" w:sz="0" w:space="0" w:color="auto"/>
            <w:right w:val="none" w:sz="0" w:space="0" w:color="auto"/>
          </w:divBdr>
        </w:div>
        <w:div w:id="360785470">
          <w:marLeft w:val="0"/>
          <w:marRight w:val="0"/>
          <w:marTop w:val="0"/>
          <w:marBottom w:val="0"/>
          <w:divBdr>
            <w:top w:val="none" w:sz="0" w:space="0" w:color="auto"/>
            <w:left w:val="none" w:sz="0" w:space="0" w:color="auto"/>
            <w:bottom w:val="none" w:sz="0" w:space="0" w:color="auto"/>
            <w:right w:val="none" w:sz="0" w:space="0" w:color="auto"/>
          </w:divBdr>
        </w:div>
        <w:div w:id="857306927">
          <w:marLeft w:val="0"/>
          <w:marRight w:val="0"/>
          <w:marTop w:val="0"/>
          <w:marBottom w:val="0"/>
          <w:divBdr>
            <w:top w:val="none" w:sz="0" w:space="0" w:color="auto"/>
            <w:left w:val="none" w:sz="0" w:space="0" w:color="auto"/>
            <w:bottom w:val="none" w:sz="0" w:space="0" w:color="auto"/>
            <w:right w:val="none" w:sz="0" w:space="0" w:color="auto"/>
          </w:divBdr>
        </w:div>
        <w:div w:id="1753089180">
          <w:marLeft w:val="0"/>
          <w:marRight w:val="0"/>
          <w:marTop w:val="0"/>
          <w:marBottom w:val="0"/>
          <w:divBdr>
            <w:top w:val="none" w:sz="0" w:space="0" w:color="auto"/>
            <w:left w:val="none" w:sz="0" w:space="0" w:color="auto"/>
            <w:bottom w:val="none" w:sz="0" w:space="0" w:color="auto"/>
            <w:right w:val="none" w:sz="0" w:space="0" w:color="auto"/>
          </w:divBdr>
        </w:div>
        <w:div w:id="1402174797">
          <w:marLeft w:val="0"/>
          <w:marRight w:val="0"/>
          <w:marTop w:val="0"/>
          <w:marBottom w:val="0"/>
          <w:divBdr>
            <w:top w:val="none" w:sz="0" w:space="0" w:color="auto"/>
            <w:left w:val="none" w:sz="0" w:space="0" w:color="auto"/>
            <w:bottom w:val="none" w:sz="0" w:space="0" w:color="auto"/>
            <w:right w:val="none" w:sz="0" w:space="0" w:color="auto"/>
          </w:divBdr>
        </w:div>
        <w:div w:id="671185815">
          <w:marLeft w:val="0"/>
          <w:marRight w:val="0"/>
          <w:marTop w:val="0"/>
          <w:marBottom w:val="0"/>
          <w:divBdr>
            <w:top w:val="none" w:sz="0" w:space="0" w:color="auto"/>
            <w:left w:val="none" w:sz="0" w:space="0" w:color="auto"/>
            <w:bottom w:val="none" w:sz="0" w:space="0" w:color="auto"/>
            <w:right w:val="none" w:sz="0" w:space="0" w:color="auto"/>
          </w:divBdr>
        </w:div>
        <w:div w:id="2042045517">
          <w:marLeft w:val="0"/>
          <w:marRight w:val="0"/>
          <w:marTop w:val="0"/>
          <w:marBottom w:val="0"/>
          <w:divBdr>
            <w:top w:val="none" w:sz="0" w:space="0" w:color="auto"/>
            <w:left w:val="none" w:sz="0" w:space="0" w:color="auto"/>
            <w:bottom w:val="none" w:sz="0" w:space="0" w:color="auto"/>
            <w:right w:val="none" w:sz="0" w:space="0" w:color="auto"/>
          </w:divBdr>
        </w:div>
        <w:div w:id="764228313">
          <w:marLeft w:val="0"/>
          <w:marRight w:val="0"/>
          <w:marTop w:val="0"/>
          <w:marBottom w:val="0"/>
          <w:divBdr>
            <w:top w:val="none" w:sz="0" w:space="0" w:color="auto"/>
            <w:left w:val="none" w:sz="0" w:space="0" w:color="auto"/>
            <w:bottom w:val="none" w:sz="0" w:space="0" w:color="auto"/>
            <w:right w:val="none" w:sz="0" w:space="0" w:color="auto"/>
          </w:divBdr>
        </w:div>
        <w:div w:id="1259174357">
          <w:marLeft w:val="0"/>
          <w:marRight w:val="0"/>
          <w:marTop w:val="0"/>
          <w:marBottom w:val="0"/>
          <w:divBdr>
            <w:top w:val="none" w:sz="0" w:space="0" w:color="auto"/>
            <w:left w:val="none" w:sz="0" w:space="0" w:color="auto"/>
            <w:bottom w:val="none" w:sz="0" w:space="0" w:color="auto"/>
            <w:right w:val="none" w:sz="0" w:space="0" w:color="auto"/>
          </w:divBdr>
        </w:div>
        <w:div w:id="414326524">
          <w:marLeft w:val="0"/>
          <w:marRight w:val="0"/>
          <w:marTop w:val="0"/>
          <w:marBottom w:val="0"/>
          <w:divBdr>
            <w:top w:val="none" w:sz="0" w:space="0" w:color="auto"/>
            <w:left w:val="none" w:sz="0" w:space="0" w:color="auto"/>
            <w:bottom w:val="none" w:sz="0" w:space="0" w:color="auto"/>
            <w:right w:val="none" w:sz="0" w:space="0" w:color="auto"/>
          </w:divBdr>
        </w:div>
        <w:div w:id="1182628739">
          <w:marLeft w:val="0"/>
          <w:marRight w:val="0"/>
          <w:marTop w:val="0"/>
          <w:marBottom w:val="0"/>
          <w:divBdr>
            <w:top w:val="none" w:sz="0" w:space="0" w:color="auto"/>
            <w:left w:val="none" w:sz="0" w:space="0" w:color="auto"/>
            <w:bottom w:val="none" w:sz="0" w:space="0" w:color="auto"/>
            <w:right w:val="none" w:sz="0" w:space="0" w:color="auto"/>
          </w:divBdr>
        </w:div>
        <w:div w:id="224267385">
          <w:marLeft w:val="0"/>
          <w:marRight w:val="0"/>
          <w:marTop w:val="0"/>
          <w:marBottom w:val="0"/>
          <w:divBdr>
            <w:top w:val="none" w:sz="0" w:space="0" w:color="auto"/>
            <w:left w:val="none" w:sz="0" w:space="0" w:color="auto"/>
            <w:bottom w:val="none" w:sz="0" w:space="0" w:color="auto"/>
            <w:right w:val="none" w:sz="0" w:space="0" w:color="auto"/>
          </w:divBdr>
        </w:div>
        <w:div w:id="228032064">
          <w:marLeft w:val="0"/>
          <w:marRight w:val="0"/>
          <w:marTop w:val="0"/>
          <w:marBottom w:val="0"/>
          <w:divBdr>
            <w:top w:val="none" w:sz="0" w:space="0" w:color="auto"/>
            <w:left w:val="none" w:sz="0" w:space="0" w:color="auto"/>
            <w:bottom w:val="none" w:sz="0" w:space="0" w:color="auto"/>
            <w:right w:val="none" w:sz="0" w:space="0" w:color="auto"/>
          </w:divBdr>
        </w:div>
        <w:div w:id="451166347">
          <w:marLeft w:val="0"/>
          <w:marRight w:val="0"/>
          <w:marTop w:val="0"/>
          <w:marBottom w:val="0"/>
          <w:divBdr>
            <w:top w:val="none" w:sz="0" w:space="0" w:color="auto"/>
            <w:left w:val="none" w:sz="0" w:space="0" w:color="auto"/>
            <w:bottom w:val="none" w:sz="0" w:space="0" w:color="auto"/>
            <w:right w:val="none" w:sz="0" w:space="0" w:color="auto"/>
          </w:divBdr>
        </w:div>
        <w:div w:id="739448513">
          <w:marLeft w:val="0"/>
          <w:marRight w:val="0"/>
          <w:marTop w:val="0"/>
          <w:marBottom w:val="0"/>
          <w:divBdr>
            <w:top w:val="none" w:sz="0" w:space="0" w:color="auto"/>
            <w:left w:val="none" w:sz="0" w:space="0" w:color="auto"/>
            <w:bottom w:val="none" w:sz="0" w:space="0" w:color="auto"/>
            <w:right w:val="none" w:sz="0" w:space="0" w:color="auto"/>
          </w:divBdr>
        </w:div>
        <w:div w:id="1849251967">
          <w:marLeft w:val="0"/>
          <w:marRight w:val="0"/>
          <w:marTop w:val="0"/>
          <w:marBottom w:val="0"/>
          <w:divBdr>
            <w:top w:val="none" w:sz="0" w:space="0" w:color="auto"/>
            <w:left w:val="none" w:sz="0" w:space="0" w:color="auto"/>
            <w:bottom w:val="none" w:sz="0" w:space="0" w:color="auto"/>
            <w:right w:val="none" w:sz="0" w:space="0" w:color="auto"/>
          </w:divBdr>
        </w:div>
        <w:div w:id="794374810">
          <w:marLeft w:val="0"/>
          <w:marRight w:val="0"/>
          <w:marTop w:val="0"/>
          <w:marBottom w:val="0"/>
          <w:divBdr>
            <w:top w:val="none" w:sz="0" w:space="0" w:color="auto"/>
            <w:left w:val="none" w:sz="0" w:space="0" w:color="auto"/>
            <w:bottom w:val="none" w:sz="0" w:space="0" w:color="auto"/>
            <w:right w:val="none" w:sz="0" w:space="0" w:color="auto"/>
          </w:divBdr>
        </w:div>
        <w:div w:id="1603493289">
          <w:marLeft w:val="0"/>
          <w:marRight w:val="0"/>
          <w:marTop w:val="0"/>
          <w:marBottom w:val="0"/>
          <w:divBdr>
            <w:top w:val="none" w:sz="0" w:space="0" w:color="auto"/>
            <w:left w:val="none" w:sz="0" w:space="0" w:color="auto"/>
            <w:bottom w:val="none" w:sz="0" w:space="0" w:color="auto"/>
            <w:right w:val="none" w:sz="0" w:space="0" w:color="auto"/>
          </w:divBdr>
        </w:div>
        <w:div w:id="774441828">
          <w:marLeft w:val="0"/>
          <w:marRight w:val="0"/>
          <w:marTop w:val="0"/>
          <w:marBottom w:val="0"/>
          <w:divBdr>
            <w:top w:val="none" w:sz="0" w:space="0" w:color="auto"/>
            <w:left w:val="none" w:sz="0" w:space="0" w:color="auto"/>
            <w:bottom w:val="none" w:sz="0" w:space="0" w:color="auto"/>
            <w:right w:val="none" w:sz="0" w:space="0" w:color="auto"/>
          </w:divBdr>
        </w:div>
        <w:div w:id="2097438043">
          <w:marLeft w:val="0"/>
          <w:marRight w:val="0"/>
          <w:marTop w:val="0"/>
          <w:marBottom w:val="0"/>
          <w:divBdr>
            <w:top w:val="none" w:sz="0" w:space="0" w:color="auto"/>
            <w:left w:val="none" w:sz="0" w:space="0" w:color="auto"/>
            <w:bottom w:val="none" w:sz="0" w:space="0" w:color="auto"/>
            <w:right w:val="none" w:sz="0" w:space="0" w:color="auto"/>
          </w:divBdr>
        </w:div>
        <w:div w:id="362361329">
          <w:marLeft w:val="0"/>
          <w:marRight w:val="0"/>
          <w:marTop w:val="0"/>
          <w:marBottom w:val="0"/>
          <w:divBdr>
            <w:top w:val="none" w:sz="0" w:space="0" w:color="auto"/>
            <w:left w:val="none" w:sz="0" w:space="0" w:color="auto"/>
            <w:bottom w:val="none" w:sz="0" w:space="0" w:color="auto"/>
            <w:right w:val="none" w:sz="0" w:space="0" w:color="auto"/>
          </w:divBdr>
        </w:div>
        <w:div w:id="108399456">
          <w:marLeft w:val="0"/>
          <w:marRight w:val="0"/>
          <w:marTop w:val="0"/>
          <w:marBottom w:val="0"/>
          <w:divBdr>
            <w:top w:val="none" w:sz="0" w:space="0" w:color="auto"/>
            <w:left w:val="none" w:sz="0" w:space="0" w:color="auto"/>
            <w:bottom w:val="none" w:sz="0" w:space="0" w:color="auto"/>
            <w:right w:val="none" w:sz="0" w:space="0" w:color="auto"/>
          </w:divBdr>
        </w:div>
        <w:div w:id="1625118072">
          <w:marLeft w:val="0"/>
          <w:marRight w:val="0"/>
          <w:marTop w:val="0"/>
          <w:marBottom w:val="0"/>
          <w:divBdr>
            <w:top w:val="none" w:sz="0" w:space="0" w:color="auto"/>
            <w:left w:val="none" w:sz="0" w:space="0" w:color="auto"/>
            <w:bottom w:val="none" w:sz="0" w:space="0" w:color="auto"/>
            <w:right w:val="none" w:sz="0" w:space="0" w:color="auto"/>
          </w:divBdr>
        </w:div>
        <w:div w:id="154418483">
          <w:marLeft w:val="0"/>
          <w:marRight w:val="0"/>
          <w:marTop w:val="0"/>
          <w:marBottom w:val="0"/>
          <w:divBdr>
            <w:top w:val="none" w:sz="0" w:space="0" w:color="auto"/>
            <w:left w:val="none" w:sz="0" w:space="0" w:color="auto"/>
            <w:bottom w:val="none" w:sz="0" w:space="0" w:color="auto"/>
            <w:right w:val="none" w:sz="0" w:space="0" w:color="auto"/>
          </w:divBdr>
        </w:div>
        <w:div w:id="1878350075">
          <w:marLeft w:val="0"/>
          <w:marRight w:val="0"/>
          <w:marTop w:val="0"/>
          <w:marBottom w:val="0"/>
          <w:divBdr>
            <w:top w:val="none" w:sz="0" w:space="0" w:color="auto"/>
            <w:left w:val="none" w:sz="0" w:space="0" w:color="auto"/>
            <w:bottom w:val="none" w:sz="0" w:space="0" w:color="auto"/>
            <w:right w:val="none" w:sz="0" w:space="0" w:color="auto"/>
          </w:divBdr>
        </w:div>
        <w:div w:id="1048266505">
          <w:marLeft w:val="0"/>
          <w:marRight w:val="0"/>
          <w:marTop w:val="0"/>
          <w:marBottom w:val="0"/>
          <w:divBdr>
            <w:top w:val="none" w:sz="0" w:space="0" w:color="auto"/>
            <w:left w:val="none" w:sz="0" w:space="0" w:color="auto"/>
            <w:bottom w:val="none" w:sz="0" w:space="0" w:color="auto"/>
            <w:right w:val="none" w:sz="0" w:space="0" w:color="auto"/>
          </w:divBdr>
        </w:div>
        <w:div w:id="1332492946">
          <w:marLeft w:val="0"/>
          <w:marRight w:val="0"/>
          <w:marTop w:val="0"/>
          <w:marBottom w:val="0"/>
          <w:divBdr>
            <w:top w:val="none" w:sz="0" w:space="0" w:color="auto"/>
            <w:left w:val="none" w:sz="0" w:space="0" w:color="auto"/>
            <w:bottom w:val="none" w:sz="0" w:space="0" w:color="auto"/>
            <w:right w:val="none" w:sz="0" w:space="0" w:color="auto"/>
          </w:divBdr>
        </w:div>
        <w:div w:id="270403316">
          <w:marLeft w:val="0"/>
          <w:marRight w:val="0"/>
          <w:marTop w:val="0"/>
          <w:marBottom w:val="0"/>
          <w:divBdr>
            <w:top w:val="none" w:sz="0" w:space="0" w:color="auto"/>
            <w:left w:val="none" w:sz="0" w:space="0" w:color="auto"/>
            <w:bottom w:val="none" w:sz="0" w:space="0" w:color="auto"/>
            <w:right w:val="none" w:sz="0" w:space="0" w:color="auto"/>
          </w:divBdr>
        </w:div>
        <w:div w:id="265046614">
          <w:marLeft w:val="0"/>
          <w:marRight w:val="0"/>
          <w:marTop w:val="0"/>
          <w:marBottom w:val="0"/>
          <w:divBdr>
            <w:top w:val="none" w:sz="0" w:space="0" w:color="auto"/>
            <w:left w:val="none" w:sz="0" w:space="0" w:color="auto"/>
            <w:bottom w:val="none" w:sz="0" w:space="0" w:color="auto"/>
            <w:right w:val="none" w:sz="0" w:space="0" w:color="auto"/>
          </w:divBdr>
          <w:divsChild>
            <w:div w:id="1515265612">
              <w:marLeft w:val="0"/>
              <w:marRight w:val="0"/>
              <w:marTop w:val="0"/>
              <w:marBottom w:val="0"/>
              <w:divBdr>
                <w:top w:val="none" w:sz="0" w:space="0" w:color="auto"/>
                <w:left w:val="none" w:sz="0" w:space="0" w:color="auto"/>
                <w:bottom w:val="none" w:sz="0" w:space="0" w:color="auto"/>
                <w:right w:val="none" w:sz="0" w:space="0" w:color="auto"/>
              </w:divBdr>
            </w:div>
            <w:div w:id="1458450636">
              <w:marLeft w:val="0"/>
              <w:marRight w:val="0"/>
              <w:marTop w:val="0"/>
              <w:marBottom w:val="0"/>
              <w:divBdr>
                <w:top w:val="none" w:sz="0" w:space="0" w:color="auto"/>
                <w:left w:val="none" w:sz="0" w:space="0" w:color="auto"/>
                <w:bottom w:val="none" w:sz="0" w:space="0" w:color="auto"/>
                <w:right w:val="none" w:sz="0" w:space="0" w:color="auto"/>
              </w:divBdr>
            </w:div>
            <w:div w:id="1456365756">
              <w:marLeft w:val="0"/>
              <w:marRight w:val="0"/>
              <w:marTop w:val="0"/>
              <w:marBottom w:val="0"/>
              <w:divBdr>
                <w:top w:val="none" w:sz="0" w:space="0" w:color="auto"/>
                <w:left w:val="none" w:sz="0" w:space="0" w:color="auto"/>
                <w:bottom w:val="none" w:sz="0" w:space="0" w:color="auto"/>
                <w:right w:val="none" w:sz="0" w:space="0" w:color="auto"/>
              </w:divBdr>
            </w:div>
            <w:div w:id="779110202">
              <w:marLeft w:val="0"/>
              <w:marRight w:val="0"/>
              <w:marTop w:val="0"/>
              <w:marBottom w:val="0"/>
              <w:divBdr>
                <w:top w:val="none" w:sz="0" w:space="0" w:color="auto"/>
                <w:left w:val="none" w:sz="0" w:space="0" w:color="auto"/>
                <w:bottom w:val="none" w:sz="0" w:space="0" w:color="auto"/>
                <w:right w:val="none" w:sz="0" w:space="0" w:color="auto"/>
              </w:divBdr>
            </w:div>
            <w:div w:id="1932228671">
              <w:marLeft w:val="0"/>
              <w:marRight w:val="0"/>
              <w:marTop w:val="0"/>
              <w:marBottom w:val="0"/>
              <w:divBdr>
                <w:top w:val="none" w:sz="0" w:space="0" w:color="auto"/>
                <w:left w:val="none" w:sz="0" w:space="0" w:color="auto"/>
                <w:bottom w:val="none" w:sz="0" w:space="0" w:color="auto"/>
                <w:right w:val="none" w:sz="0" w:space="0" w:color="auto"/>
              </w:divBdr>
            </w:div>
            <w:div w:id="594553282">
              <w:marLeft w:val="0"/>
              <w:marRight w:val="0"/>
              <w:marTop w:val="0"/>
              <w:marBottom w:val="0"/>
              <w:divBdr>
                <w:top w:val="none" w:sz="0" w:space="0" w:color="auto"/>
                <w:left w:val="none" w:sz="0" w:space="0" w:color="auto"/>
                <w:bottom w:val="none" w:sz="0" w:space="0" w:color="auto"/>
                <w:right w:val="none" w:sz="0" w:space="0" w:color="auto"/>
              </w:divBdr>
            </w:div>
            <w:div w:id="508835322">
              <w:marLeft w:val="0"/>
              <w:marRight w:val="0"/>
              <w:marTop w:val="0"/>
              <w:marBottom w:val="0"/>
              <w:divBdr>
                <w:top w:val="none" w:sz="0" w:space="0" w:color="auto"/>
                <w:left w:val="none" w:sz="0" w:space="0" w:color="auto"/>
                <w:bottom w:val="none" w:sz="0" w:space="0" w:color="auto"/>
                <w:right w:val="none" w:sz="0" w:space="0" w:color="auto"/>
              </w:divBdr>
            </w:div>
            <w:div w:id="1578634730">
              <w:marLeft w:val="0"/>
              <w:marRight w:val="0"/>
              <w:marTop w:val="0"/>
              <w:marBottom w:val="0"/>
              <w:divBdr>
                <w:top w:val="none" w:sz="0" w:space="0" w:color="auto"/>
                <w:left w:val="none" w:sz="0" w:space="0" w:color="auto"/>
                <w:bottom w:val="none" w:sz="0" w:space="0" w:color="auto"/>
                <w:right w:val="none" w:sz="0" w:space="0" w:color="auto"/>
              </w:divBdr>
            </w:div>
            <w:div w:id="1275405526">
              <w:marLeft w:val="0"/>
              <w:marRight w:val="0"/>
              <w:marTop w:val="0"/>
              <w:marBottom w:val="0"/>
              <w:divBdr>
                <w:top w:val="none" w:sz="0" w:space="0" w:color="auto"/>
                <w:left w:val="none" w:sz="0" w:space="0" w:color="auto"/>
                <w:bottom w:val="none" w:sz="0" w:space="0" w:color="auto"/>
                <w:right w:val="none" w:sz="0" w:space="0" w:color="auto"/>
              </w:divBdr>
            </w:div>
            <w:div w:id="943002554">
              <w:marLeft w:val="0"/>
              <w:marRight w:val="0"/>
              <w:marTop w:val="0"/>
              <w:marBottom w:val="0"/>
              <w:divBdr>
                <w:top w:val="none" w:sz="0" w:space="0" w:color="auto"/>
                <w:left w:val="none" w:sz="0" w:space="0" w:color="auto"/>
                <w:bottom w:val="none" w:sz="0" w:space="0" w:color="auto"/>
                <w:right w:val="none" w:sz="0" w:space="0" w:color="auto"/>
              </w:divBdr>
            </w:div>
            <w:div w:id="1095710646">
              <w:marLeft w:val="0"/>
              <w:marRight w:val="0"/>
              <w:marTop w:val="0"/>
              <w:marBottom w:val="0"/>
              <w:divBdr>
                <w:top w:val="none" w:sz="0" w:space="0" w:color="auto"/>
                <w:left w:val="none" w:sz="0" w:space="0" w:color="auto"/>
                <w:bottom w:val="none" w:sz="0" w:space="0" w:color="auto"/>
                <w:right w:val="none" w:sz="0" w:space="0" w:color="auto"/>
              </w:divBdr>
            </w:div>
            <w:div w:id="1607926447">
              <w:marLeft w:val="0"/>
              <w:marRight w:val="0"/>
              <w:marTop w:val="0"/>
              <w:marBottom w:val="0"/>
              <w:divBdr>
                <w:top w:val="none" w:sz="0" w:space="0" w:color="auto"/>
                <w:left w:val="none" w:sz="0" w:space="0" w:color="auto"/>
                <w:bottom w:val="none" w:sz="0" w:space="0" w:color="auto"/>
                <w:right w:val="none" w:sz="0" w:space="0" w:color="auto"/>
              </w:divBdr>
            </w:div>
            <w:div w:id="2076780014">
              <w:marLeft w:val="0"/>
              <w:marRight w:val="0"/>
              <w:marTop w:val="0"/>
              <w:marBottom w:val="0"/>
              <w:divBdr>
                <w:top w:val="none" w:sz="0" w:space="0" w:color="auto"/>
                <w:left w:val="none" w:sz="0" w:space="0" w:color="auto"/>
                <w:bottom w:val="none" w:sz="0" w:space="0" w:color="auto"/>
                <w:right w:val="none" w:sz="0" w:space="0" w:color="auto"/>
              </w:divBdr>
            </w:div>
            <w:div w:id="774404622">
              <w:marLeft w:val="0"/>
              <w:marRight w:val="0"/>
              <w:marTop w:val="0"/>
              <w:marBottom w:val="0"/>
              <w:divBdr>
                <w:top w:val="none" w:sz="0" w:space="0" w:color="auto"/>
                <w:left w:val="none" w:sz="0" w:space="0" w:color="auto"/>
                <w:bottom w:val="none" w:sz="0" w:space="0" w:color="auto"/>
                <w:right w:val="none" w:sz="0" w:space="0" w:color="auto"/>
              </w:divBdr>
            </w:div>
            <w:div w:id="940530401">
              <w:marLeft w:val="0"/>
              <w:marRight w:val="0"/>
              <w:marTop w:val="0"/>
              <w:marBottom w:val="0"/>
              <w:divBdr>
                <w:top w:val="none" w:sz="0" w:space="0" w:color="auto"/>
                <w:left w:val="none" w:sz="0" w:space="0" w:color="auto"/>
                <w:bottom w:val="none" w:sz="0" w:space="0" w:color="auto"/>
                <w:right w:val="none" w:sz="0" w:space="0" w:color="auto"/>
              </w:divBdr>
            </w:div>
            <w:div w:id="2127310188">
              <w:marLeft w:val="0"/>
              <w:marRight w:val="0"/>
              <w:marTop w:val="0"/>
              <w:marBottom w:val="0"/>
              <w:divBdr>
                <w:top w:val="none" w:sz="0" w:space="0" w:color="auto"/>
                <w:left w:val="none" w:sz="0" w:space="0" w:color="auto"/>
                <w:bottom w:val="none" w:sz="0" w:space="0" w:color="auto"/>
                <w:right w:val="none" w:sz="0" w:space="0" w:color="auto"/>
              </w:divBdr>
            </w:div>
            <w:div w:id="845824958">
              <w:marLeft w:val="0"/>
              <w:marRight w:val="0"/>
              <w:marTop w:val="0"/>
              <w:marBottom w:val="0"/>
              <w:divBdr>
                <w:top w:val="none" w:sz="0" w:space="0" w:color="auto"/>
                <w:left w:val="none" w:sz="0" w:space="0" w:color="auto"/>
                <w:bottom w:val="none" w:sz="0" w:space="0" w:color="auto"/>
                <w:right w:val="none" w:sz="0" w:space="0" w:color="auto"/>
              </w:divBdr>
            </w:div>
            <w:div w:id="2014717004">
              <w:marLeft w:val="0"/>
              <w:marRight w:val="0"/>
              <w:marTop w:val="0"/>
              <w:marBottom w:val="0"/>
              <w:divBdr>
                <w:top w:val="none" w:sz="0" w:space="0" w:color="auto"/>
                <w:left w:val="none" w:sz="0" w:space="0" w:color="auto"/>
                <w:bottom w:val="none" w:sz="0" w:space="0" w:color="auto"/>
                <w:right w:val="none" w:sz="0" w:space="0" w:color="auto"/>
              </w:divBdr>
            </w:div>
            <w:div w:id="403189393">
              <w:marLeft w:val="0"/>
              <w:marRight w:val="0"/>
              <w:marTop w:val="0"/>
              <w:marBottom w:val="0"/>
              <w:divBdr>
                <w:top w:val="none" w:sz="0" w:space="0" w:color="auto"/>
                <w:left w:val="none" w:sz="0" w:space="0" w:color="auto"/>
                <w:bottom w:val="none" w:sz="0" w:space="0" w:color="auto"/>
                <w:right w:val="none" w:sz="0" w:space="0" w:color="auto"/>
              </w:divBdr>
            </w:div>
            <w:div w:id="2126268131">
              <w:marLeft w:val="0"/>
              <w:marRight w:val="0"/>
              <w:marTop w:val="0"/>
              <w:marBottom w:val="0"/>
              <w:divBdr>
                <w:top w:val="none" w:sz="0" w:space="0" w:color="auto"/>
                <w:left w:val="none" w:sz="0" w:space="0" w:color="auto"/>
                <w:bottom w:val="none" w:sz="0" w:space="0" w:color="auto"/>
                <w:right w:val="none" w:sz="0" w:space="0" w:color="auto"/>
              </w:divBdr>
            </w:div>
          </w:divsChild>
        </w:div>
        <w:div w:id="667055625">
          <w:marLeft w:val="0"/>
          <w:marRight w:val="0"/>
          <w:marTop w:val="0"/>
          <w:marBottom w:val="0"/>
          <w:divBdr>
            <w:top w:val="none" w:sz="0" w:space="0" w:color="auto"/>
            <w:left w:val="none" w:sz="0" w:space="0" w:color="auto"/>
            <w:bottom w:val="none" w:sz="0" w:space="0" w:color="auto"/>
            <w:right w:val="none" w:sz="0" w:space="0" w:color="auto"/>
          </w:divBdr>
          <w:divsChild>
            <w:div w:id="419646406">
              <w:marLeft w:val="0"/>
              <w:marRight w:val="0"/>
              <w:marTop w:val="0"/>
              <w:marBottom w:val="0"/>
              <w:divBdr>
                <w:top w:val="none" w:sz="0" w:space="0" w:color="auto"/>
                <w:left w:val="none" w:sz="0" w:space="0" w:color="auto"/>
                <w:bottom w:val="none" w:sz="0" w:space="0" w:color="auto"/>
                <w:right w:val="none" w:sz="0" w:space="0" w:color="auto"/>
              </w:divBdr>
            </w:div>
            <w:div w:id="34354195">
              <w:marLeft w:val="0"/>
              <w:marRight w:val="0"/>
              <w:marTop w:val="0"/>
              <w:marBottom w:val="0"/>
              <w:divBdr>
                <w:top w:val="none" w:sz="0" w:space="0" w:color="auto"/>
                <w:left w:val="none" w:sz="0" w:space="0" w:color="auto"/>
                <w:bottom w:val="none" w:sz="0" w:space="0" w:color="auto"/>
                <w:right w:val="none" w:sz="0" w:space="0" w:color="auto"/>
              </w:divBdr>
            </w:div>
            <w:div w:id="1004210244">
              <w:marLeft w:val="0"/>
              <w:marRight w:val="0"/>
              <w:marTop w:val="0"/>
              <w:marBottom w:val="0"/>
              <w:divBdr>
                <w:top w:val="none" w:sz="0" w:space="0" w:color="auto"/>
                <w:left w:val="none" w:sz="0" w:space="0" w:color="auto"/>
                <w:bottom w:val="none" w:sz="0" w:space="0" w:color="auto"/>
                <w:right w:val="none" w:sz="0" w:space="0" w:color="auto"/>
              </w:divBdr>
            </w:div>
            <w:div w:id="1259216241">
              <w:marLeft w:val="0"/>
              <w:marRight w:val="0"/>
              <w:marTop w:val="0"/>
              <w:marBottom w:val="0"/>
              <w:divBdr>
                <w:top w:val="none" w:sz="0" w:space="0" w:color="auto"/>
                <w:left w:val="none" w:sz="0" w:space="0" w:color="auto"/>
                <w:bottom w:val="none" w:sz="0" w:space="0" w:color="auto"/>
                <w:right w:val="none" w:sz="0" w:space="0" w:color="auto"/>
              </w:divBdr>
            </w:div>
            <w:div w:id="346638888">
              <w:marLeft w:val="0"/>
              <w:marRight w:val="0"/>
              <w:marTop w:val="0"/>
              <w:marBottom w:val="0"/>
              <w:divBdr>
                <w:top w:val="none" w:sz="0" w:space="0" w:color="auto"/>
                <w:left w:val="none" w:sz="0" w:space="0" w:color="auto"/>
                <w:bottom w:val="none" w:sz="0" w:space="0" w:color="auto"/>
                <w:right w:val="none" w:sz="0" w:space="0" w:color="auto"/>
              </w:divBdr>
            </w:div>
            <w:div w:id="2088456308">
              <w:marLeft w:val="0"/>
              <w:marRight w:val="0"/>
              <w:marTop w:val="0"/>
              <w:marBottom w:val="0"/>
              <w:divBdr>
                <w:top w:val="none" w:sz="0" w:space="0" w:color="auto"/>
                <w:left w:val="none" w:sz="0" w:space="0" w:color="auto"/>
                <w:bottom w:val="none" w:sz="0" w:space="0" w:color="auto"/>
                <w:right w:val="none" w:sz="0" w:space="0" w:color="auto"/>
              </w:divBdr>
            </w:div>
            <w:div w:id="1899122071">
              <w:marLeft w:val="0"/>
              <w:marRight w:val="0"/>
              <w:marTop w:val="0"/>
              <w:marBottom w:val="0"/>
              <w:divBdr>
                <w:top w:val="none" w:sz="0" w:space="0" w:color="auto"/>
                <w:left w:val="none" w:sz="0" w:space="0" w:color="auto"/>
                <w:bottom w:val="none" w:sz="0" w:space="0" w:color="auto"/>
                <w:right w:val="none" w:sz="0" w:space="0" w:color="auto"/>
              </w:divBdr>
            </w:div>
            <w:div w:id="982127332">
              <w:marLeft w:val="0"/>
              <w:marRight w:val="0"/>
              <w:marTop w:val="0"/>
              <w:marBottom w:val="0"/>
              <w:divBdr>
                <w:top w:val="none" w:sz="0" w:space="0" w:color="auto"/>
                <w:left w:val="none" w:sz="0" w:space="0" w:color="auto"/>
                <w:bottom w:val="none" w:sz="0" w:space="0" w:color="auto"/>
                <w:right w:val="none" w:sz="0" w:space="0" w:color="auto"/>
              </w:divBdr>
            </w:div>
            <w:div w:id="839007839">
              <w:marLeft w:val="0"/>
              <w:marRight w:val="0"/>
              <w:marTop w:val="0"/>
              <w:marBottom w:val="0"/>
              <w:divBdr>
                <w:top w:val="none" w:sz="0" w:space="0" w:color="auto"/>
                <w:left w:val="none" w:sz="0" w:space="0" w:color="auto"/>
                <w:bottom w:val="none" w:sz="0" w:space="0" w:color="auto"/>
                <w:right w:val="none" w:sz="0" w:space="0" w:color="auto"/>
              </w:divBdr>
            </w:div>
            <w:div w:id="1597204245">
              <w:marLeft w:val="0"/>
              <w:marRight w:val="0"/>
              <w:marTop w:val="0"/>
              <w:marBottom w:val="0"/>
              <w:divBdr>
                <w:top w:val="none" w:sz="0" w:space="0" w:color="auto"/>
                <w:left w:val="none" w:sz="0" w:space="0" w:color="auto"/>
                <w:bottom w:val="none" w:sz="0" w:space="0" w:color="auto"/>
                <w:right w:val="none" w:sz="0" w:space="0" w:color="auto"/>
              </w:divBdr>
            </w:div>
            <w:div w:id="912007771">
              <w:marLeft w:val="0"/>
              <w:marRight w:val="0"/>
              <w:marTop w:val="0"/>
              <w:marBottom w:val="0"/>
              <w:divBdr>
                <w:top w:val="none" w:sz="0" w:space="0" w:color="auto"/>
                <w:left w:val="none" w:sz="0" w:space="0" w:color="auto"/>
                <w:bottom w:val="none" w:sz="0" w:space="0" w:color="auto"/>
                <w:right w:val="none" w:sz="0" w:space="0" w:color="auto"/>
              </w:divBdr>
            </w:div>
            <w:div w:id="119540657">
              <w:marLeft w:val="0"/>
              <w:marRight w:val="0"/>
              <w:marTop w:val="0"/>
              <w:marBottom w:val="0"/>
              <w:divBdr>
                <w:top w:val="none" w:sz="0" w:space="0" w:color="auto"/>
                <w:left w:val="none" w:sz="0" w:space="0" w:color="auto"/>
                <w:bottom w:val="none" w:sz="0" w:space="0" w:color="auto"/>
                <w:right w:val="none" w:sz="0" w:space="0" w:color="auto"/>
              </w:divBdr>
            </w:div>
            <w:div w:id="587813179">
              <w:marLeft w:val="0"/>
              <w:marRight w:val="0"/>
              <w:marTop w:val="0"/>
              <w:marBottom w:val="0"/>
              <w:divBdr>
                <w:top w:val="none" w:sz="0" w:space="0" w:color="auto"/>
                <w:left w:val="none" w:sz="0" w:space="0" w:color="auto"/>
                <w:bottom w:val="none" w:sz="0" w:space="0" w:color="auto"/>
                <w:right w:val="none" w:sz="0" w:space="0" w:color="auto"/>
              </w:divBdr>
            </w:div>
            <w:div w:id="1536579949">
              <w:marLeft w:val="0"/>
              <w:marRight w:val="0"/>
              <w:marTop w:val="0"/>
              <w:marBottom w:val="0"/>
              <w:divBdr>
                <w:top w:val="none" w:sz="0" w:space="0" w:color="auto"/>
                <w:left w:val="none" w:sz="0" w:space="0" w:color="auto"/>
                <w:bottom w:val="none" w:sz="0" w:space="0" w:color="auto"/>
                <w:right w:val="none" w:sz="0" w:space="0" w:color="auto"/>
              </w:divBdr>
            </w:div>
            <w:div w:id="1346707028">
              <w:marLeft w:val="0"/>
              <w:marRight w:val="0"/>
              <w:marTop w:val="0"/>
              <w:marBottom w:val="0"/>
              <w:divBdr>
                <w:top w:val="none" w:sz="0" w:space="0" w:color="auto"/>
                <w:left w:val="none" w:sz="0" w:space="0" w:color="auto"/>
                <w:bottom w:val="none" w:sz="0" w:space="0" w:color="auto"/>
                <w:right w:val="none" w:sz="0" w:space="0" w:color="auto"/>
              </w:divBdr>
            </w:div>
            <w:div w:id="145905355">
              <w:marLeft w:val="0"/>
              <w:marRight w:val="0"/>
              <w:marTop w:val="0"/>
              <w:marBottom w:val="0"/>
              <w:divBdr>
                <w:top w:val="none" w:sz="0" w:space="0" w:color="auto"/>
                <w:left w:val="none" w:sz="0" w:space="0" w:color="auto"/>
                <w:bottom w:val="none" w:sz="0" w:space="0" w:color="auto"/>
                <w:right w:val="none" w:sz="0" w:space="0" w:color="auto"/>
              </w:divBdr>
            </w:div>
            <w:div w:id="973291867">
              <w:marLeft w:val="0"/>
              <w:marRight w:val="0"/>
              <w:marTop w:val="0"/>
              <w:marBottom w:val="0"/>
              <w:divBdr>
                <w:top w:val="none" w:sz="0" w:space="0" w:color="auto"/>
                <w:left w:val="none" w:sz="0" w:space="0" w:color="auto"/>
                <w:bottom w:val="none" w:sz="0" w:space="0" w:color="auto"/>
                <w:right w:val="none" w:sz="0" w:space="0" w:color="auto"/>
              </w:divBdr>
            </w:div>
            <w:div w:id="1748305063">
              <w:marLeft w:val="0"/>
              <w:marRight w:val="0"/>
              <w:marTop w:val="0"/>
              <w:marBottom w:val="0"/>
              <w:divBdr>
                <w:top w:val="none" w:sz="0" w:space="0" w:color="auto"/>
                <w:left w:val="none" w:sz="0" w:space="0" w:color="auto"/>
                <w:bottom w:val="none" w:sz="0" w:space="0" w:color="auto"/>
                <w:right w:val="none" w:sz="0" w:space="0" w:color="auto"/>
              </w:divBdr>
            </w:div>
            <w:div w:id="155462104">
              <w:marLeft w:val="0"/>
              <w:marRight w:val="0"/>
              <w:marTop w:val="0"/>
              <w:marBottom w:val="0"/>
              <w:divBdr>
                <w:top w:val="none" w:sz="0" w:space="0" w:color="auto"/>
                <w:left w:val="none" w:sz="0" w:space="0" w:color="auto"/>
                <w:bottom w:val="none" w:sz="0" w:space="0" w:color="auto"/>
                <w:right w:val="none" w:sz="0" w:space="0" w:color="auto"/>
              </w:divBdr>
            </w:div>
            <w:div w:id="1719009454">
              <w:marLeft w:val="0"/>
              <w:marRight w:val="0"/>
              <w:marTop w:val="0"/>
              <w:marBottom w:val="0"/>
              <w:divBdr>
                <w:top w:val="none" w:sz="0" w:space="0" w:color="auto"/>
                <w:left w:val="none" w:sz="0" w:space="0" w:color="auto"/>
                <w:bottom w:val="none" w:sz="0" w:space="0" w:color="auto"/>
                <w:right w:val="none" w:sz="0" w:space="0" w:color="auto"/>
              </w:divBdr>
            </w:div>
          </w:divsChild>
        </w:div>
        <w:div w:id="1907107403">
          <w:marLeft w:val="0"/>
          <w:marRight w:val="0"/>
          <w:marTop w:val="0"/>
          <w:marBottom w:val="0"/>
          <w:divBdr>
            <w:top w:val="none" w:sz="0" w:space="0" w:color="auto"/>
            <w:left w:val="none" w:sz="0" w:space="0" w:color="auto"/>
            <w:bottom w:val="none" w:sz="0" w:space="0" w:color="auto"/>
            <w:right w:val="none" w:sz="0" w:space="0" w:color="auto"/>
          </w:divBdr>
        </w:div>
        <w:div w:id="693194353">
          <w:marLeft w:val="0"/>
          <w:marRight w:val="0"/>
          <w:marTop w:val="0"/>
          <w:marBottom w:val="0"/>
          <w:divBdr>
            <w:top w:val="none" w:sz="0" w:space="0" w:color="auto"/>
            <w:left w:val="none" w:sz="0" w:space="0" w:color="auto"/>
            <w:bottom w:val="none" w:sz="0" w:space="0" w:color="auto"/>
            <w:right w:val="none" w:sz="0" w:space="0" w:color="auto"/>
          </w:divBdr>
        </w:div>
        <w:div w:id="1924678930">
          <w:marLeft w:val="0"/>
          <w:marRight w:val="0"/>
          <w:marTop w:val="0"/>
          <w:marBottom w:val="0"/>
          <w:divBdr>
            <w:top w:val="none" w:sz="0" w:space="0" w:color="auto"/>
            <w:left w:val="none" w:sz="0" w:space="0" w:color="auto"/>
            <w:bottom w:val="none" w:sz="0" w:space="0" w:color="auto"/>
            <w:right w:val="none" w:sz="0" w:space="0" w:color="auto"/>
          </w:divBdr>
        </w:div>
        <w:div w:id="1739208496">
          <w:marLeft w:val="0"/>
          <w:marRight w:val="0"/>
          <w:marTop w:val="0"/>
          <w:marBottom w:val="0"/>
          <w:divBdr>
            <w:top w:val="none" w:sz="0" w:space="0" w:color="auto"/>
            <w:left w:val="none" w:sz="0" w:space="0" w:color="auto"/>
            <w:bottom w:val="none" w:sz="0" w:space="0" w:color="auto"/>
            <w:right w:val="none" w:sz="0" w:space="0" w:color="auto"/>
          </w:divBdr>
        </w:div>
        <w:div w:id="1285695226">
          <w:marLeft w:val="0"/>
          <w:marRight w:val="0"/>
          <w:marTop w:val="0"/>
          <w:marBottom w:val="0"/>
          <w:divBdr>
            <w:top w:val="none" w:sz="0" w:space="0" w:color="auto"/>
            <w:left w:val="none" w:sz="0" w:space="0" w:color="auto"/>
            <w:bottom w:val="none" w:sz="0" w:space="0" w:color="auto"/>
            <w:right w:val="none" w:sz="0" w:space="0" w:color="auto"/>
          </w:divBdr>
        </w:div>
        <w:div w:id="1530602065">
          <w:marLeft w:val="0"/>
          <w:marRight w:val="0"/>
          <w:marTop w:val="0"/>
          <w:marBottom w:val="0"/>
          <w:divBdr>
            <w:top w:val="none" w:sz="0" w:space="0" w:color="auto"/>
            <w:left w:val="none" w:sz="0" w:space="0" w:color="auto"/>
            <w:bottom w:val="none" w:sz="0" w:space="0" w:color="auto"/>
            <w:right w:val="none" w:sz="0" w:space="0" w:color="auto"/>
          </w:divBdr>
        </w:div>
        <w:div w:id="164906964">
          <w:marLeft w:val="0"/>
          <w:marRight w:val="0"/>
          <w:marTop w:val="0"/>
          <w:marBottom w:val="0"/>
          <w:divBdr>
            <w:top w:val="none" w:sz="0" w:space="0" w:color="auto"/>
            <w:left w:val="none" w:sz="0" w:space="0" w:color="auto"/>
            <w:bottom w:val="none" w:sz="0" w:space="0" w:color="auto"/>
            <w:right w:val="none" w:sz="0" w:space="0" w:color="auto"/>
          </w:divBdr>
        </w:div>
        <w:div w:id="903565052">
          <w:marLeft w:val="0"/>
          <w:marRight w:val="0"/>
          <w:marTop w:val="0"/>
          <w:marBottom w:val="0"/>
          <w:divBdr>
            <w:top w:val="none" w:sz="0" w:space="0" w:color="auto"/>
            <w:left w:val="none" w:sz="0" w:space="0" w:color="auto"/>
            <w:bottom w:val="none" w:sz="0" w:space="0" w:color="auto"/>
            <w:right w:val="none" w:sz="0" w:space="0" w:color="auto"/>
          </w:divBdr>
        </w:div>
        <w:div w:id="1147670501">
          <w:marLeft w:val="0"/>
          <w:marRight w:val="0"/>
          <w:marTop w:val="0"/>
          <w:marBottom w:val="0"/>
          <w:divBdr>
            <w:top w:val="none" w:sz="0" w:space="0" w:color="auto"/>
            <w:left w:val="none" w:sz="0" w:space="0" w:color="auto"/>
            <w:bottom w:val="none" w:sz="0" w:space="0" w:color="auto"/>
            <w:right w:val="none" w:sz="0" w:space="0" w:color="auto"/>
          </w:divBdr>
        </w:div>
        <w:div w:id="1483546419">
          <w:marLeft w:val="0"/>
          <w:marRight w:val="0"/>
          <w:marTop w:val="0"/>
          <w:marBottom w:val="0"/>
          <w:divBdr>
            <w:top w:val="none" w:sz="0" w:space="0" w:color="auto"/>
            <w:left w:val="none" w:sz="0" w:space="0" w:color="auto"/>
            <w:bottom w:val="none" w:sz="0" w:space="0" w:color="auto"/>
            <w:right w:val="none" w:sz="0" w:space="0" w:color="auto"/>
          </w:divBdr>
        </w:div>
        <w:div w:id="56366460">
          <w:marLeft w:val="0"/>
          <w:marRight w:val="0"/>
          <w:marTop w:val="0"/>
          <w:marBottom w:val="0"/>
          <w:divBdr>
            <w:top w:val="none" w:sz="0" w:space="0" w:color="auto"/>
            <w:left w:val="none" w:sz="0" w:space="0" w:color="auto"/>
            <w:bottom w:val="none" w:sz="0" w:space="0" w:color="auto"/>
            <w:right w:val="none" w:sz="0" w:space="0" w:color="auto"/>
          </w:divBdr>
        </w:div>
        <w:div w:id="1356351169">
          <w:marLeft w:val="0"/>
          <w:marRight w:val="0"/>
          <w:marTop w:val="0"/>
          <w:marBottom w:val="0"/>
          <w:divBdr>
            <w:top w:val="none" w:sz="0" w:space="0" w:color="auto"/>
            <w:left w:val="none" w:sz="0" w:space="0" w:color="auto"/>
            <w:bottom w:val="none" w:sz="0" w:space="0" w:color="auto"/>
            <w:right w:val="none" w:sz="0" w:space="0" w:color="auto"/>
          </w:divBdr>
        </w:div>
        <w:div w:id="170603043">
          <w:marLeft w:val="0"/>
          <w:marRight w:val="0"/>
          <w:marTop w:val="0"/>
          <w:marBottom w:val="0"/>
          <w:divBdr>
            <w:top w:val="none" w:sz="0" w:space="0" w:color="auto"/>
            <w:left w:val="none" w:sz="0" w:space="0" w:color="auto"/>
            <w:bottom w:val="none" w:sz="0" w:space="0" w:color="auto"/>
            <w:right w:val="none" w:sz="0" w:space="0" w:color="auto"/>
          </w:divBdr>
        </w:div>
        <w:div w:id="82607902">
          <w:marLeft w:val="0"/>
          <w:marRight w:val="0"/>
          <w:marTop w:val="0"/>
          <w:marBottom w:val="0"/>
          <w:divBdr>
            <w:top w:val="none" w:sz="0" w:space="0" w:color="auto"/>
            <w:left w:val="none" w:sz="0" w:space="0" w:color="auto"/>
            <w:bottom w:val="none" w:sz="0" w:space="0" w:color="auto"/>
            <w:right w:val="none" w:sz="0" w:space="0" w:color="auto"/>
          </w:divBdr>
        </w:div>
        <w:div w:id="1597446505">
          <w:marLeft w:val="0"/>
          <w:marRight w:val="0"/>
          <w:marTop w:val="0"/>
          <w:marBottom w:val="0"/>
          <w:divBdr>
            <w:top w:val="none" w:sz="0" w:space="0" w:color="auto"/>
            <w:left w:val="none" w:sz="0" w:space="0" w:color="auto"/>
            <w:bottom w:val="none" w:sz="0" w:space="0" w:color="auto"/>
            <w:right w:val="none" w:sz="0" w:space="0" w:color="auto"/>
          </w:divBdr>
        </w:div>
        <w:div w:id="1925063829">
          <w:marLeft w:val="0"/>
          <w:marRight w:val="0"/>
          <w:marTop w:val="0"/>
          <w:marBottom w:val="0"/>
          <w:divBdr>
            <w:top w:val="none" w:sz="0" w:space="0" w:color="auto"/>
            <w:left w:val="none" w:sz="0" w:space="0" w:color="auto"/>
            <w:bottom w:val="none" w:sz="0" w:space="0" w:color="auto"/>
            <w:right w:val="none" w:sz="0" w:space="0" w:color="auto"/>
          </w:divBdr>
        </w:div>
        <w:div w:id="45109928">
          <w:marLeft w:val="0"/>
          <w:marRight w:val="0"/>
          <w:marTop w:val="0"/>
          <w:marBottom w:val="0"/>
          <w:divBdr>
            <w:top w:val="none" w:sz="0" w:space="0" w:color="auto"/>
            <w:left w:val="none" w:sz="0" w:space="0" w:color="auto"/>
            <w:bottom w:val="none" w:sz="0" w:space="0" w:color="auto"/>
            <w:right w:val="none" w:sz="0" w:space="0" w:color="auto"/>
          </w:divBdr>
        </w:div>
        <w:div w:id="466507501">
          <w:marLeft w:val="0"/>
          <w:marRight w:val="0"/>
          <w:marTop w:val="0"/>
          <w:marBottom w:val="0"/>
          <w:divBdr>
            <w:top w:val="none" w:sz="0" w:space="0" w:color="auto"/>
            <w:left w:val="none" w:sz="0" w:space="0" w:color="auto"/>
            <w:bottom w:val="none" w:sz="0" w:space="0" w:color="auto"/>
            <w:right w:val="none" w:sz="0" w:space="0" w:color="auto"/>
          </w:divBdr>
        </w:div>
        <w:div w:id="1767845837">
          <w:marLeft w:val="0"/>
          <w:marRight w:val="0"/>
          <w:marTop w:val="0"/>
          <w:marBottom w:val="0"/>
          <w:divBdr>
            <w:top w:val="none" w:sz="0" w:space="0" w:color="auto"/>
            <w:left w:val="none" w:sz="0" w:space="0" w:color="auto"/>
            <w:bottom w:val="none" w:sz="0" w:space="0" w:color="auto"/>
            <w:right w:val="none" w:sz="0" w:space="0" w:color="auto"/>
          </w:divBdr>
        </w:div>
        <w:div w:id="1586959687">
          <w:marLeft w:val="0"/>
          <w:marRight w:val="0"/>
          <w:marTop w:val="0"/>
          <w:marBottom w:val="0"/>
          <w:divBdr>
            <w:top w:val="none" w:sz="0" w:space="0" w:color="auto"/>
            <w:left w:val="none" w:sz="0" w:space="0" w:color="auto"/>
            <w:bottom w:val="none" w:sz="0" w:space="0" w:color="auto"/>
            <w:right w:val="none" w:sz="0" w:space="0" w:color="auto"/>
          </w:divBdr>
        </w:div>
        <w:div w:id="591595065">
          <w:marLeft w:val="0"/>
          <w:marRight w:val="0"/>
          <w:marTop w:val="0"/>
          <w:marBottom w:val="0"/>
          <w:divBdr>
            <w:top w:val="none" w:sz="0" w:space="0" w:color="auto"/>
            <w:left w:val="none" w:sz="0" w:space="0" w:color="auto"/>
            <w:bottom w:val="none" w:sz="0" w:space="0" w:color="auto"/>
            <w:right w:val="none" w:sz="0" w:space="0" w:color="auto"/>
          </w:divBdr>
          <w:divsChild>
            <w:div w:id="1397557731">
              <w:marLeft w:val="0"/>
              <w:marRight w:val="0"/>
              <w:marTop w:val="0"/>
              <w:marBottom w:val="0"/>
              <w:divBdr>
                <w:top w:val="none" w:sz="0" w:space="0" w:color="auto"/>
                <w:left w:val="none" w:sz="0" w:space="0" w:color="auto"/>
                <w:bottom w:val="none" w:sz="0" w:space="0" w:color="auto"/>
                <w:right w:val="none" w:sz="0" w:space="0" w:color="auto"/>
              </w:divBdr>
            </w:div>
            <w:div w:id="1445347681">
              <w:marLeft w:val="0"/>
              <w:marRight w:val="0"/>
              <w:marTop w:val="0"/>
              <w:marBottom w:val="0"/>
              <w:divBdr>
                <w:top w:val="none" w:sz="0" w:space="0" w:color="auto"/>
                <w:left w:val="none" w:sz="0" w:space="0" w:color="auto"/>
                <w:bottom w:val="none" w:sz="0" w:space="0" w:color="auto"/>
                <w:right w:val="none" w:sz="0" w:space="0" w:color="auto"/>
              </w:divBdr>
            </w:div>
            <w:div w:id="931625894">
              <w:marLeft w:val="0"/>
              <w:marRight w:val="0"/>
              <w:marTop w:val="0"/>
              <w:marBottom w:val="0"/>
              <w:divBdr>
                <w:top w:val="none" w:sz="0" w:space="0" w:color="auto"/>
                <w:left w:val="none" w:sz="0" w:space="0" w:color="auto"/>
                <w:bottom w:val="none" w:sz="0" w:space="0" w:color="auto"/>
                <w:right w:val="none" w:sz="0" w:space="0" w:color="auto"/>
              </w:divBdr>
            </w:div>
            <w:div w:id="765689080">
              <w:marLeft w:val="0"/>
              <w:marRight w:val="0"/>
              <w:marTop w:val="0"/>
              <w:marBottom w:val="0"/>
              <w:divBdr>
                <w:top w:val="none" w:sz="0" w:space="0" w:color="auto"/>
                <w:left w:val="none" w:sz="0" w:space="0" w:color="auto"/>
                <w:bottom w:val="none" w:sz="0" w:space="0" w:color="auto"/>
                <w:right w:val="none" w:sz="0" w:space="0" w:color="auto"/>
              </w:divBdr>
            </w:div>
            <w:div w:id="1622224292">
              <w:marLeft w:val="0"/>
              <w:marRight w:val="0"/>
              <w:marTop w:val="0"/>
              <w:marBottom w:val="0"/>
              <w:divBdr>
                <w:top w:val="none" w:sz="0" w:space="0" w:color="auto"/>
                <w:left w:val="none" w:sz="0" w:space="0" w:color="auto"/>
                <w:bottom w:val="none" w:sz="0" w:space="0" w:color="auto"/>
                <w:right w:val="none" w:sz="0" w:space="0" w:color="auto"/>
              </w:divBdr>
            </w:div>
            <w:div w:id="2136748950">
              <w:marLeft w:val="0"/>
              <w:marRight w:val="0"/>
              <w:marTop w:val="0"/>
              <w:marBottom w:val="0"/>
              <w:divBdr>
                <w:top w:val="none" w:sz="0" w:space="0" w:color="auto"/>
                <w:left w:val="none" w:sz="0" w:space="0" w:color="auto"/>
                <w:bottom w:val="none" w:sz="0" w:space="0" w:color="auto"/>
                <w:right w:val="none" w:sz="0" w:space="0" w:color="auto"/>
              </w:divBdr>
            </w:div>
            <w:div w:id="276300565">
              <w:marLeft w:val="0"/>
              <w:marRight w:val="0"/>
              <w:marTop w:val="0"/>
              <w:marBottom w:val="0"/>
              <w:divBdr>
                <w:top w:val="none" w:sz="0" w:space="0" w:color="auto"/>
                <w:left w:val="none" w:sz="0" w:space="0" w:color="auto"/>
                <w:bottom w:val="none" w:sz="0" w:space="0" w:color="auto"/>
                <w:right w:val="none" w:sz="0" w:space="0" w:color="auto"/>
              </w:divBdr>
            </w:div>
            <w:div w:id="914321550">
              <w:marLeft w:val="0"/>
              <w:marRight w:val="0"/>
              <w:marTop w:val="0"/>
              <w:marBottom w:val="0"/>
              <w:divBdr>
                <w:top w:val="none" w:sz="0" w:space="0" w:color="auto"/>
                <w:left w:val="none" w:sz="0" w:space="0" w:color="auto"/>
                <w:bottom w:val="none" w:sz="0" w:space="0" w:color="auto"/>
                <w:right w:val="none" w:sz="0" w:space="0" w:color="auto"/>
              </w:divBdr>
            </w:div>
            <w:div w:id="2121223327">
              <w:marLeft w:val="0"/>
              <w:marRight w:val="0"/>
              <w:marTop w:val="0"/>
              <w:marBottom w:val="0"/>
              <w:divBdr>
                <w:top w:val="none" w:sz="0" w:space="0" w:color="auto"/>
                <w:left w:val="none" w:sz="0" w:space="0" w:color="auto"/>
                <w:bottom w:val="none" w:sz="0" w:space="0" w:color="auto"/>
                <w:right w:val="none" w:sz="0" w:space="0" w:color="auto"/>
              </w:divBdr>
            </w:div>
            <w:div w:id="500779571">
              <w:marLeft w:val="0"/>
              <w:marRight w:val="0"/>
              <w:marTop w:val="0"/>
              <w:marBottom w:val="0"/>
              <w:divBdr>
                <w:top w:val="none" w:sz="0" w:space="0" w:color="auto"/>
                <w:left w:val="none" w:sz="0" w:space="0" w:color="auto"/>
                <w:bottom w:val="none" w:sz="0" w:space="0" w:color="auto"/>
                <w:right w:val="none" w:sz="0" w:space="0" w:color="auto"/>
              </w:divBdr>
            </w:div>
            <w:div w:id="1567031658">
              <w:marLeft w:val="0"/>
              <w:marRight w:val="0"/>
              <w:marTop w:val="0"/>
              <w:marBottom w:val="0"/>
              <w:divBdr>
                <w:top w:val="none" w:sz="0" w:space="0" w:color="auto"/>
                <w:left w:val="none" w:sz="0" w:space="0" w:color="auto"/>
                <w:bottom w:val="none" w:sz="0" w:space="0" w:color="auto"/>
                <w:right w:val="none" w:sz="0" w:space="0" w:color="auto"/>
              </w:divBdr>
            </w:div>
            <w:div w:id="1037050964">
              <w:marLeft w:val="0"/>
              <w:marRight w:val="0"/>
              <w:marTop w:val="0"/>
              <w:marBottom w:val="0"/>
              <w:divBdr>
                <w:top w:val="none" w:sz="0" w:space="0" w:color="auto"/>
                <w:left w:val="none" w:sz="0" w:space="0" w:color="auto"/>
                <w:bottom w:val="none" w:sz="0" w:space="0" w:color="auto"/>
                <w:right w:val="none" w:sz="0" w:space="0" w:color="auto"/>
              </w:divBdr>
            </w:div>
            <w:div w:id="212616290">
              <w:marLeft w:val="0"/>
              <w:marRight w:val="0"/>
              <w:marTop w:val="0"/>
              <w:marBottom w:val="0"/>
              <w:divBdr>
                <w:top w:val="none" w:sz="0" w:space="0" w:color="auto"/>
                <w:left w:val="none" w:sz="0" w:space="0" w:color="auto"/>
                <w:bottom w:val="none" w:sz="0" w:space="0" w:color="auto"/>
                <w:right w:val="none" w:sz="0" w:space="0" w:color="auto"/>
              </w:divBdr>
            </w:div>
            <w:div w:id="2069454192">
              <w:marLeft w:val="0"/>
              <w:marRight w:val="0"/>
              <w:marTop w:val="0"/>
              <w:marBottom w:val="0"/>
              <w:divBdr>
                <w:top w:val="none" w:sz="0" w:space="0" w:color="auto"/>
                <w:left w:val="none" w:sz="0" w:space="0" w:color="auto"/>
                <w:bottom w:val="none" w:sz="0" w:space="0" w:color="auto"/>
                <w:right w:val="none" w:sz="0" w:space="0" w:color="auto"/>
              </w:divBdr>
            </w:div>
            <w:div w:id="976254635">
              <w:marLeft w:val="0"/>
              <w:marRight w:val="0"/>
              <w:marTop w:val="0"/>
              <w:marBottom w:val="0"/>
              <w:divBdr>
                <w:top w:val="none" w:sz="0" w:space="0" w:color="auto"/>
                <w:left w:val="none" w:sz="0" w:space="0" w:color="auto"/>
                <w:bottom w:val="none" w:sz="0" w:space="0" w:color="auto"/>
                <w:right w:val="none" w:sz="0" w:space="0" w:color="auto"/>
              </w:divBdr>
            </w:div>
            <w:div w:id="914049437">
              <w:marLeft w:val="0"/>
              <w:marRight w:val="0"/>
              <w:marTop w:val="0"/>
              <w:marBottom w:val="0"/>
              <w:divBdr>
                <w:top w:val="none" w:sz="0" w:space="0" w:color="auto"/>
                <w:left w:val="none" w:sz="0" w:space="0" w:color="auto"/>
                <w:bottom w:val="none" w:sz="0" w:space="0" w:color="auto"/>
                <w:right w:val="none" w:sz="0" w:space="0" w:color="auto"/>
              </w:divBdr>
            </w:div>
            <w:div w:id="751699767">
              <w:marLeft w:val="0"/>
              <w:marRight w:val="0"/>
              <w:marTop w:val="0"/>
              <w:marBottom w:val="0"/>
              <w:divBdr>
                <w:top w:val="none" w:sz="0" w:space="0" w:color="auto"/>
                <w:left w:val="none" w:sz="0" w:space="0" w:color="auto"/>
                <w:bottom w:val="none" w:sz="0" w:space="0" w:color="auto"/>
                <w:right w:val="none" w:sz="0" w:space="0" w:color="auto"/>
              </w:divBdr>
            </w:div>
            <w:div w:id="1588420926">
              <w:marLeft w:val="0"/>
              <w:marRight w:val="0"/>
              <w:marTop w:val="0"/>
              <w:marBottom w:val="0"/>
              <w:divBdr>
                <w:top w:val="none" w:sz="0" w:space="0" w:color="auto"/>
                <w:left w:val="none" w:sz="0" w:space="0" w:color="auto"/>
                <w:bottom w:val="none" w:sz="0" w:space="0" w:color="auto"/>
                <w:right w:val="none" w:sz="0" w:space="0" w:color="auto"/>
              </w:divBdr>
            </w:div>
            <w:div w:id="626475441">
              <w:marLeft w:val="0"/>
              <w:marRight w:val="0"/>
              <w:marTop w:val="0"/>
              <w:marBottom w:val="0"/>
              <w:divBdr>
                <w:top w:val="none" w:sz="0" w:space="0" w:color="auto"/>
                <w:left w:val="none" w:sz="0" w:space="0" w:color="auto"/>
                <w:bottom w:val="none" w:sz="0" w:space="0" w:color="auto"/>
                <w:right w:val="none" w:sz="0" w:space="0" w:color="auto"/>
              </w:divBdr>
            </w:div>
            <w:div w:id="773282159">
              <w:marLeft w:val="0"/>
              <w:marRight w:val="0"/>
              <w:marTop w:val="0"/>
              <w:marBottom w:val="0"/>
              <w:divBdr>
                <w:top w:val="none" w:sz="0" w:space="0" w:color="auto"/>
                <w:left w:val="none" w:sz="0" w:space="0" w:color="auto"/>
                <w:bottom w:val="none" w:sz="0" w:space="0" w:color="auto"/>
                <w:right w:val="none" w:sz="0" w:space="0" w:color="auto"/>
              </w:divBdr>
            </w:div>
          </w:divsChild>
        </w:div>
        <w:div w:id="553349698">
          <w:marLeft w:val="0"/>
          <w:marRight w:val="0"/>
          <w:marTop w:val="0"/>
          <w:marBottom w:val="0"/>
          <w:divBdr>
            <w:top w:val="none" w:sz="0" w:space="0" w:color="auto"/>
            <w:left w:val="none" w:sz="0" w:space="0" w:color="auto"/>
            <w:bottom w:val="none" w:sz="0" w:space="0" w:color="auto"/>
            <w:right w:val="none" w:sz="0" w:space="0" w:color="auto"/>
          </w:divBdr>
          <w:divsChild>
            <w:div w:id="856698788">
              <w:marLeft w:val="0"/>
              <w:marRight w:val="0"/>
              <w:marTop w:val="0"/>
              <w:marBottom w:val="0"/>
              <w:divBdr>
                <w:top w:val="none" w:sz="0" w:space="0" w:color="auto"/>
                <w:left w:val="none" w:sz="0" w:space="0" w:color="auto"/>
                <w:bottom w:val="none" w:sz="0" w:space="0" w:color="auto"/>
                <w:right w:val="none" w:sz="0" w:space="0" w:color="auto"/>
              </w:divBdr>
            </w:div>
            <w:div w:id="1189029522">
              <w:marLeft w:val="0"/>
              <w:marRight w:val="0"/>
              <w:marTop w:val="0"/>
              <w:marBottom w:val="0"/>
              <w:divBdr>
                <w:top w:val="none" w:sz="0" w:space="0" w:color="auto"/>
                <w:left w:val="none" w:sz="0" w:space="0" w:color="auto"/>
                <w:bottom w:val="none" w:sz="0" w:space="0" w:color="auto"/>
                <w:right w:val="none" w:sz="0" w:space="0" w:color="auto"/>
              </w:divBdr>
            </w:div>
            <w:div w:id="560138765">
              <w:marLeft w:val="0"/>
              <w:marRight w:val="0"/>
              <w:marTop w:val="0"/>
              <w:marBottom w:val="0"/>
              <w:divBdr>
                <w:top w:val="none" w:sz="0" w:space="0" w:color="auto"/>
                <w:left w:val="none" w:sz="0" w:space="0" w:color="auto"/>
                <w:bottom w:val="none" w:sz="0" w:space="0" w:color="auto"/>
                <w:right w:val="none" w:sz="0" w:space="0" w:color="auto"/>
              </w:divBdr>
            </w:div>
            <w:div w:id="452211708">
              <w:marLeft w:val="0"/>
              <w:marRight w:val="0"/>
              <w:marTop w:val="0"/>
              <w:marBottom w:val="0"/>
              <w:divBdr>
                <w:top w:val="none" w:sz="0" w:space="0" w:color="auto"/>
                <w:left w:val="none" w:sz="0" w:space="0" w:color="auto"/>
                <w:bottom w:val="none" w:sz="0" w:space="0" w:color="auto"/>
                <w:right w:val="none" w:sz="0" w:space="0" w:color="auto"/>
              </w:divBdr>
            </w:div>
            <w:div w:id="820271364">
              <w:marLeft w:val="0"/>
              <w:marRight w:val="0"/>
              <w:marTop w:val="0"/>
              <w:marBottom w:val="0"/>
              <w:divBdr>
                <w:top w:val="none" w:sz="0" w:space="0" w:color="auto"/>
                <w:left w:val="none" w:sz="0" w:space="0" w:color="auto"/>
                <w:bottom w:val="none" w:sz="0" w:space="0" w:color="auto"/>
                <w:right w:val="none" w:sz="0" w:space="0" w:color="auto"/>
              </w:divBdr>
            </w:div>
            <w:div w:id="177237413">
              <w:marLeft w:val="0"/>
              <w:marRight w:val="0"/>
              <w:marTop w:val="0"/>
              <w:marBottom w:val="0"/>
              <w:divBdr>
                <w:top w:val="none" w:sz="0" w:space="0" w:color="auto"/>
                <w:left w:val="none" w:sz="0" w:space="0" w:color="auto"/>
                <w:bottom w:val="none" w:sz="0" w:space="0" w:color="auto"/>
                <w:right w:val="none" w:sz="0" w:space="0" w:color="auto"/>
              </w:divBdr>
            </w:div>
            <w:div w:id="251472686">
              <w:marLeft w:val="0"/>
              <w:marRight w:val="0"/>
              <w:marTop w:val="0"/>
              <w:marBottom w:val="0"/>
              <w:divBdr>
                <w:top w:val="none" w:sz="0" w:space="0" w:color="auto"/>
                <w:left w:val="none" w:sz="0" w:space="0" w:color="auto"/>
                <w:bottom w:val="none" w:sz="0" w:space="0" w:color="auto"/>
                <w:right w:val="none" w:sz="0" w:space="0" w:color="auto"/>
              </w:divBdr>
            </w:div>
            <w:div w:id="607270958">
              <w:marLeft w:val="0"/>
              <w:marRight w:val="0"/>
              <w:marTop w:val="0"/>
              <w:marBottom w:val="0"/>
              <w:divBdr>
                <w:top w:val="none" w:sz="0" w:space="0" w:color="auto"/>
                <w:left w:val="none" w:sz="0" w:space="0" w:color="auto"/>
                <w:bottom w:val="none" w:sz="0" w:space="0" w:color="auto"/>
                <w:right w:val="none" w:sz="0" w:space="0" w:color="auto"/>
              </w:divBdr>
            </w:div>
            <w:div w:id="354581372">
              <w:marLeft w:val="0"/>
              <w:marRight w:val="0"/>
              <w:marTop w:val="0"/>
              <w:marBottom w:val="0"/>
              <w:divBdr>
                <w:top w:val="none" w:sz="0" w:space="0" w:color="auto"/>
                <w:left w:val="none" w:sz="0" w:space="0" w:color="auto"/>
                <w:bottom w:val="none" w:sz="0" w:space="0" w:color="auto"/>
                <w:right w:val="none" w:sz="0" w:space="0" w:color="auto"/>
              </w:divBdr>
            </w:div>
            <w:div w:id="702361816">
              <w:marLeft w:val="0"/>
              <w:marRight w:val="0"/>
              <w:marTop w:val="0"/>
              <w:marBottom w:val="0"/>
              <w:divBdr>
                <w:top w:val="none" w:sz="0" w:space="0" w:color="auto"/>
                <w:left w:val="none" w:sz="0" w:space="0" w:color="auto"/>
                <w:bottom w:val="none" w:sz="0" w:space="0" w:color="auto"/>
                <w:right w:val="none" w:sz="0" w:space="0" w:color="auto"/>
              </w:divBdr>
            </w:div>
            <w:div w:id="1196116885">
              <w:marLeft w:val="0"/>
              <w:marRight w:val="0"/>
              <w:marTop w:val="0"/>
              <w:marBottom w:val="0"/>
              <w:divBdr>
                <w:top w:val="none" w:sz="0" w:space="0" w:color="auto"/>
                <w:left w:val="none" w:sz="0" w:space="0" w:color="auto"/>
                <w:bottom w:val="none" w:sz="0" w:space="0" w:color="auto"/>
                <w:right w:val="none" w:sz="0" w:space="0" w:color="auto"/>
              </w:divBdr>
            </w:div>
            <w:div w:id="813376196">
              <w:marLeft w:val="0"/>
              <w:marRight w:val="0"/>
              <w:marTop w:val="0"/>
              <w:marBottom w:val="0"/>
              <w:divBdr>
                <w:top w:val="none" w:sz="0" w:space="0" w:color="auto"/>
                <w:left w:val="none" w:sz="0" w:space="0" w:color="auto"/>
                <w:bottom w:val="none" w:sz="0" w:space="0" w:color="auto"/>
                <w:right w:val="none" w:sz="0" w:space="0" w:color="auto"/>
              </w:divBdr>
            </w:div>
            <w:div w:id="1111437034">
              <w:marLeft w:val="0"/>
              <w:marRight w:val="0"/>
              <w:marTop w:val="0"/>
              <w:marBottom w:val="0"/>
              <w:divBdr>
                <w:top w:val="none" w:sz="0" w:space="0" w:color="auto"/>
                <w:left w:val="none" w:sz="0" w:space="0" w:color="auto"/>
                <w:bottom w:val="none" w:sz="0" w:space="0" w:color="auto"/>
                <w:right w:val="none" w:sz="0" w:space="0" w:color="auto"/>
              </w:divBdr>
            </w:div>
            <w:div w:id="1473064238">
              <w:marLeft w:val="0"/>
              <w:marRight w:val="0"/>
              <w:marTop w:val="0"/>
              <w:marBottom w:val="0"/>
              <w:divBdr>
                <w:top w:val="none" w:sz="0" w:space="0" w:color="auto"/>
                <w:left w:val="none" w:sz="0" w:space="0" w:color="auto"/>
                <w:bottom w:val="none" w:sz="0" w:space="0" w:color="auto"/>
                <w:right w:val="none" w:sz="0" w:space="0" w:color="auto"/>
              </w:divBdr>
            </w:div>
            <w:div w:id="1574467830">
              <w:marLeft w:val="0"/>
              <w:marRight w:val="0"/>
              <w:marTop w:val="0"/>
              <w:marBottom w:val="0"/>
              <w:divBdr>
                <w:top w:val="none" w:sz="0" w:space="0" w:color="auto"/>
                <w:left w:val="none" w:sz="0" w:space="0" w:color="auto"/>
                <w:bottom w:val="none" w:sz="0" w:space="0" w:color="auto"/>
                <w:right w:val="none" w:sz="0" w:space="0" w:color="auto"/>
              </w:divBdr>
            </w:div>
            <w:div w:id="448281305">
              <w:marLeft w:val="0"/>
              <w:marRight w:val="0"/>
              <w:marTop w:val="0"/>
              <w:marBottom w:val="0"/>
              <w:divBdr>
                <w:top w:val="none" w:sz="0" w:space="0" w:color="auto"/>
                <w:left w:val="none" w:sz="0" w:space="0" w:color="auto"/>
                <w:bottom w:val="none" w:sz="0" w:space="0" w:color="auto"/>
                <w:right w:val="none" w:sz="0" w:space="0" w:color="auto"/>
              </w:divBdr>
            </w:div>
            <w:div w:id="1046373528">
              <w:marLeft w:val="0"/>
              <w:marRight w:val="0"/>
              <w:marTop w:val="0"/>
              <w:marBottom w:val="0"/>
              <w:divBdr>
                <w:top w:val="none" w:sz="0" w:space="0" w:color="auto"/>
                <w:left w:val="none" w:sz="0" w:space="0" w:color="auto"/>
                <w:bottom w:val="none" w:sz="0" w:space="0" w:color="auto"/>
                <w:right w:val="none" w:sz="0" w:space="0" w:color="auto"/>
              </w:divBdr>
            </w:div>
            <w:div w:id="1177159765">
              <w:marLeft w:val="0"/>
              <w:marRight w:val="0"/>
              <w:marTop w:val="0"/>
              <w:marBottom w:val="0"/>
              <w:divBdr>
                <w:top w:val="none" w:sz="0" w:space="0" w:color="auto"/>
                <w:left w:val="none" w:sz="0" w:space="0" w:color="auto"/>
                <w:bottom w:val="none" w:sz="0" w:space="0" w:color="auto"/>
                <w:right w:val="none" w:sz="0" w:space="0" w:color="auto"/>
              </w:divBdr>
            </w:div>
            <w:div w:id="475606282">
              <w:marLeft w:val="0"/>
              <w:marRight w:val="0"/>
              <w:marTop w:val="0"/>
              <w:marBottom w:val="0"/>
              <w:divBdr>
                <w:top w:val="none" w:sz="0" w:space="0" w:color="auto"/>
                <w:left w:val="none" w:sz="0" w:space="0" w:color="auto"/>
                <w:bottom w:val="none" w:sz="0" w:space="0" w:color="auto"/>
                <w:right w:val="none" w:sz="0" w:space="0" w:color="auto"/>
              </w:divBdr>
            </w:div>
            <w:div w:id="1699353032">
              <w:marLeft w:val="0"/>
              <w:marRight w:val="0"/>
              <w:marTop w:val="0"/>
              <w:marBottom w:val="0"/>
              <w:divBdr>
                <w:top w:val="none" w:sz="0" w:space="0" w:color="auto"/>
                <w:left w:val="none" w:sz="0" w:space="0" w:color="auto"/>
                <w:bottom w:val="none" w:sz="0" w:space="0" w:color="auto"/>
                <w:right w:val="none" w:sz="0" w:space="0" w:color="auto"/>
              </w:divBdr>
            </w:div>
          </w:divsChild>
        </w:div>
        <w:div w:id="1827043610">
          <w:marLeft w:val="0"/>
          <w:marRight w:val="0"/>
          <w:marTop w:val="0"/>
          <w:marBottom w:val="0"/>
          <w:divBdr>
            <w:top w:val="none" w:sz="0" w:space="0" w:color="auto"/>
            <w:left w:val="none" w:sz="0" w:space="0" w:color="auto"/>
            <w:bottom w:val="none" w:sz="0" w:space="0" w:color="auto"/>
            <w:right w:val="none" w:sz="0" w:space="0" w:color="auto"/>
          </w:divBdr>
        </w:div>
        <w:div w:id="2044937949">
          <w:marLeft w:val="0"/>
          <w:marRight w:val="0"/>
          <w:marTop w:val="0"/>
          <w:marBottom w:val="0"/>
          <w:divBdr>
            <w:top w:val="none" w:sz="0" w:space="0" w:color="auto"/>
            <w:left w:val="none" w:sz="0" w:space="0" w:color="auto"/>
            <w:bottom w:val="none" w:sz="0" w:space="0" w:color="auto"/>
            <w:right w:val="none" w:sz="0" w:space="0" w:color="auto"/>
          </w:divBdr>
        </w:div>
        <w:div w:id="550072148">
          <w:marLeft w:val="0"/>
          <w:marRight w:val="0"/>
          <w:marTop w:val="0"/>
          <w:marBottom w:val="0"/>
          <w:divBdr>
            <w:top w:val="none" w:sz="0" w:space="0" w:color="auto"/>
            <w:left w:val="none" w:sz="0" w:space="0" w:color="auto"/>
            <w:bottom w:val="none" w:sz="0" w:space="0" w:color="auto"/>
            <w:right w:val="none" w:sz="0" w:space="0" w:color="auto"/>
          </w:divBdr>
        </w:div>
        <w:div w:id="495267606">
          <w:marLeft w:val="0"/>
          <w:marRight w:val="0"/>
          <w:marTop w:val="0"/>
          <w:marBottom w:val="0"/>
          <w:divBdr>
            <w:top w:val="none" w:sz="0" w:space="0" w:color="auto"/>
            <w:left w:val="none" w:sz="0" w:space="0" w:color="auto"/>
            <w:bottom w:val="none" w:sz="0" w:space="0" w:color="auto"/>
            <w:right w:val="none" w:sz="0" w:space="0" w:color="auto"/>
          </w:divBdr>
        </w:div>
        <w:div w:id="1991514273">
          <w:marLeft w:val="0"/>
          <w:marRight w:val="0"/>
          <w:marTop w:val="0"/>
          <w:marBottom w:val="0"/>
          <w:divBdr>
            <w:top w:val="none" w:sz="0" w:space="0" w:color="auto"/>
            <w:left w:val="none" w:sz="0" w:space="0" w:color="auto"/>
            <w:bottom w:val="none" w:sz="0" w:space="0" w:color="auto"/>
            <w:right w:val="none" w:sz="0" w:space="0" w:color="auto"/>
          </w:divBdr>
        </w:div>
        <w:div w:id="1935631165">
          <w:marLeft w:val="0"/>
          <w:marRight w:val="0"/>
          <w:marTop w:val="0"/>
          <w:marBottom w:val="0"/>
          <w:divBdr>
            <w:top w:val="none" w:sz="0" w:space="0" w:color="auto"/>
            <w:left w:val="none" w:sz="0" w:space="0" w:color="auto"/>
            <w:bottom w:val="none" w:sz="0" w:space="0" w:color="auto"/>
            <w:right w:val="none" w:sz="0" w:space="0" w:color="auto"/>
          </w:divBdr>
        </w:div>
        <w:div w:id="1386221210">
          <w:marLeft w:val="0"/>
          <w:marRight w:val="0"/>
          <w:marTop w:val="0"/>
          <w:marBottom w:val="0"/>
          <w:divBdr>
            <w:top w:val="none" w:sz="0" w:space="0" w:color="auto"/>
            <w:left w:val="none" w:sz="0" w:space="0" w:color="auto"/>
            <w:bottom w:val="none" w:sz="0" w:space="0" w:color="auto"/>
            <w:right w:val="none" w:sz="0" w:space="0" w:color="auto"/>
          </w:divBdr>
        </w:div>
        <w:div w:id="1214928502">
          <w:marLeft w:val="0"/>
          <w:marRight w:val="0"/>
          <w:marTop w:val="0"/>
          <w:marBottom w:val="0"/>
          <w:divBdr>
            <w:top w:val="none" w:sz="0" w:space="0" w:color="auto"/>
            <w:left w:val="none" w:sz="0" w:space="0" w:color="auto"/>
            <w:bottom w:val="none" w:sz="0" w:space="0" w:color="auto"/>
            <w:right w:val="none" w:sz="0" w:space="0" w:color="auto"/>
          </w:divBdr>
        </w:div>
        <w:div w:id="401030043">
          <w:marLeft w:val="0"/>
          <w:marRight w:val="0"/>
          <w:marTop w:val="0"/>
          <w:marBottom w:val="0"/>
          <w:divBdr>
            <w:top w:val="none" w:sz="0" w:space="0" w:color="auto"/>
            <w:left w:val="none" w:sz="0" w:space="0" w:color="auto"/>
            <w:bottom w:val="none" w:sz="0" w:space="0" w:color="auto"/>
            <w:right w:val="none" w:sz="0" w:space="0" w:color="auto"/>
          </w:divBdr>
        </w:div>
        <w:div w:id="1183326893">
          <w:marLeft w:val="0"/>
          <w:marRight w:val="0"/>
          <w:marTop w:val="0"/>
          <w:marBottom w:val="0"/>
          <w:divBdr>
            <w:top w:val="none" w:sz="0" w:space="0" w:color="auto"/>
            <w:left w:val="none" w:sz="0" w:space="0" w:color="auto"/>
            <w:bottom w:val="none" w:sz="0" w:space="0" w:color="auto"/>
            <w:right w:val="none" w:sz="0" w:space="0" w:color="auto"/>
          </w:divBdr>
        </w:div>
        <w:div w:id="1758359064">
          <w:marLeft w:val="0"/>
          <w:marRight w:val="0"/>
          <w:marTop w:val="0"/>
          <w:marBottom w:val="0"/>
          <w:divBdr>
            <w:top w:val="none" w:sz="0" w:space="0" w:color="auto"/>
            <w:left w:val="none" w:sz="0" w:space="0" w:color="auto"/>
            <w:bottom w:val="none" w:sz="0" w:space="0" w:color="auto"/>
            <w:right w:val="none" w:sz="0" w:space="0" w:color="auto"/>
          </w:divBdr>
        </w:div>
        <w:div w:id="1063867417">
          <w:marLeft w:val="0"/>
          <w:marRight w:val="0"/>
          <w:marTop w:val="0"/>
          <w:marBottom w:val="0"/>
          <w:divBdr>
            <w:top w:val="none" w:sz="0" w:space="0" w:color="auto"/>
            <w:left w:val="none" w:sz="0" w:space="0" w:color="auto"/>
            <w:bottom w:val="none" w:sz="0" w:space="0" w:color="auto"/>
            <w:right w:val="none" w:sz="0" w:space="0" w:color="auto"/>
          </w:divBdr>
        </w:div>
        <w:div w:id="1375733001">
          <w:marLeft w:val="0"/>
          <w:marRight w:val="0"/>
          <w:marTop w:val="0"/>
          <w:marBottom w:val="0"/>
          <w:divBdr>
            <w:top w:val="none" w:sz="0" w:space="0" w:color="auto"/>
            <w:left w:val="none" w:sz="0" w:space="0" w:color="auto"/>
            <w:bottom w:val="none" w:sz="0" w:space="0" w:color="auto"/>
            <w:right w:val="none" w:sz="0" w:space="0" w:color="auto"/>
          </w:divBdr>
        </w:div>
        <w:div w:id="834994801">
          <w:marLeft w:val="0"/>
          <w:marRight w:val="0"/>
          <w:marTop w:val="0"/>
          <w:marBottom w:val="0"/>
          <w:divBdr>
            <w:top w:val="none" w:sz="0" w:space="0" w:color="auto"/>
            <w:left w:val="none" w:sz="0" w:space="0" w:color="auto"/>
            <w:bottom w:val="none" w:sz="0" w:space="0" w:color="auto"/>
            <w:right w:val="none" w:sz="0" w:space="0" w:color="auto"/>
          </w:divBdr>
        </w:div>
        <w:div w:id="761294363">
          <w:marLeft w:val="0"/>
          <w:marRight w:val="0"/>
          <w:marTop w:val="0"/>
          <w:marBottom w:val="0"/>
          <w:divBdr>
            <w:top w:val="none" w:sz="0" w:space="0" w:color="auto"/>
            <w:left w:val="none" w:sz="0" w:space="0" w:color="auto"/>
            <w:bottom w:val="none" w:sz="0" w:space="0" w:color="auto"/>
            <w:right w:val="none" w:sz="0" w:space="0" w:color="auto"/>
          </w:divBdr>
        </w:div>
        <w:div w:id="668025913">
          <w:marLeft w:val="0"/>
          <w:marRight w:val="0"/>
          <w:marTop w:val="0"/>
          <w:marBottom w:val="0"/>
          <w:divBdr>
            <w:top w:val="none" w:sz="0" w:space="0" w:color="auto"/>
            <w:left w:val="none" w:sz="0" w:space="0" w:color="auto"/>
            <w:bottom w:val="none" w:sz="0" w:space="0" w:color="auto"/>
            <w:right w:val="none" w:sz="0" w:space="0" w:color="auto"/>
          </w:divBdr>
        </w:div>
        <w:div w:id="1799028885">
          <w:marLeft w:val="0"/>
          <w:marRight w:val="0"/>
          <w:marTop w:val="0"/>
          <w:marBottom w:val="0"/>
          <w:divBdr>
            <w:top w:val="none" w:sz="0" w:space="0" w:color="auto"/>
            <w:left w:val="none" w:sz="0" w:space="0" w:color="auto"/>
            <w:bottom w:val="none" w:sz="0" w:space="0" w:color="auto"/>
            <w:right w:val="none" w:sz="0" w:space="0" w:color="auto"/>
          </w:divBdr>
        </w:div>
        <w:div w:id="1538204539">
          <w:marLeft w:val="0"/>
          <w:marRight w:val="0"/>
          <w:marTop w:val="0"/>
          <w:marBottom w:val="0"/>
          <w:divBdr>
            <w:top w:val="none" w:sz="0" w:space="0" w:color="auto"/>
            <w:left w:val="none" w:sz="0" w:space="0" w:color="auto"/>
            <w:bottom w:val="none" w:sz="0" w:space="0" w:color="auto"/>
            <w:right w:val="none" w:sz="0" w:space="0" w:color="auto"/>
          </w:divBdr>
        </w:div>
        <w:div w:id="1203518821">
          <w:marLeft w:val="0"/>
          <w:marRight w:val="0"/>
          <w:marTop w:val="0"/>
          <w:marBottom w:val="0"/>
          <w:divBdr>
            <w:top w:val="none" w:sz="0" w:space="0" w:color="auto"/>
            <w:left w:val="none" w:sz="0" w:space="0" w:color="auto"/>
            <w:bottom w:val="none" w:sz="0" w:space="0" w:color="auto"/>
            <w:right w:val="none" w:sz="0" w:space="0" w:color="auto"/>
          </w:divBdr>
        </w:div>
        <w:div w:id="1928032275">
          <w:marLeft w:val="0"/>
          <w:marRight w:val="0"/>
          <w:marTop w:val="0"/>
          <w:marBottom w:val="0"/>
          <w:divBdr>
            <w:top w:val="none" w:sz="0" w:space="0" w:color="auto"/>
            <w:left w:val="none" w:sz="0" w:space="0" w:color="auto"/>
            <w:bottom w:val="none" w:sz="0" w:space="0" w:color="auto"/>
            <w:right w:val="none" w:sz="0" w:space="0" w:color="auto"/>
          </w:divBdr>
        </w:div>
        <w:div w:id="499346189">
          <w:marLeft w:val="0"/>
          <w:marRight w:val="0"/>
          <w:marTop w:val="0"/>
          <w:marBottom w:val="0"/>
          <w:divBdr>
            <w:top w:val="none" w:sz="0" w:space="0" w:color="auto"/>
            <w:left w:val="none" w:sz="0" w:space="0" w:color="auto"/>
            <w:bottom w:val="none" w:sz="0" w:space="0" w:color="auto"/>
            <w:right w:val="none" w:sz="0" w:space="0" w:color="auto"/>
          </w:divBdr>
          <w:divsChild>
            <w:div w:id="1077169288">
              <w:marLeft w:val="0"/>
              <w:marRight w:val="0"/>
              <w:marTop w:val="0"/>
              <w:marBottom w:val="0"/>
              <w:divBdr>
                <w:top w:val="none" w:sz="0" w:space="0" w:color="auto"/>
                <w:left w:val="none" w:sz="0" w:space="0" w:color="auto"/>
                <w:bottom w:val="none" w:sz="0" w:space="0" w:color="auto"/>
                <w:right w:val="none" w:sz="0" w:space="0" w:color="auto"/>
              </w:divBdr>
            </w:div>
            <w:div w:id="718406288">
              <w:marLeft w:val="0"/>
              <w:marRight w:val="0"/>
              <w:marTop w:val="0"/>
              <w:marBottom w:val="0"/>
              <w:divBdr>
                <w:top w:val="none" w:sz="0" w:space="0" w:color="auto"/>
                <w:left w:val="none" w:sz="0" w:space="0" w:color="auto"/>
                <w:bottom w:val="none" w:sz="0" w:space="0" w:color="auto"/>
                <w:right w:val="none" w:sz="0" w:space="0" w:color="auto"/>
              </w:divBdr>
            </w:div>
            <w:div w:id="1638490029">
              <w:marLeft w:val="0"/>
              <w:marRight w:val="0"/>
              <w:marTop w:val="0"/>
              <w:marBottom w:val="0"/>
              <w:divBdr>
                <w:top w:val="none" w:sz="0" w:space="0" w:color="auto"/>
                <w:left w:val="none" w:sz="0" w:space="0" w:color="auto"/>
                <w:bottom w:val="none" w:sz="0" w:space="0" w:color="auto"/>
                <w:right w:val="none" w:sz="0" w:space="0" w:color="auto"/>
              </w:divBdr>
            </w:div>
            <w:div w:id="54594802">
              <w:marLeft w:val="0"/>
              <w:marRight w:val="0"/>
              <w:marTop w:val="0"/>
              <w:marBottom w:val="0"/>
              <w:divBdr>
                <w:top w:val="none" w:sz="0" w:space="0" w:color="auto"/>
                <w:left w:val="none" w:sz="0" w:space="0" w:color="auto"/>
                <w:bottom w:val="none" w:sz="0" w:space="0" w:color="auto"/>
                <w:right w:val="none" w:sz="0" w:space="0" w:color="auto"/>
              </w:divBdr>
            </w:div>
            <w:div w:id="550577184">
              <w:marLeft w:val="0"/>
              <w:marRight w:val="0"/>
              <w:marTop w:val="0"/>
              <w:marBottom w:val="0"/>
              <w:divBdr>
                <w:top w:val="none" w:sz="0" w:space="0" w:color="auto"/>
                <w:left w:val="none" w:sz="0" w:space="0" w:color="auto"/>
                <w:bottom w:val="none" w:sz="0" w:space="0" w:color="auto"/>
                <w:right w:val="none" w:sz="0" w:space="0" w:color="auto"/>
              </w:divBdr>
            </w:div>
            <w:div w:id="1719547763">
              <w:marLeft w:val="0"/>
              <w:marRight w:val="0"/>
              <w:marTop w:val="0"/>
              <w:marBottom w:val="0"/>
              <w:divBdr>
                <w:top w:val="none" w:sz="0" w:space="0" w:color="auto"/>
                <w:left w:val="none" w:sz="0" w:space="0" w:color="auto"/>
                <w:bottom w:val="none" w:sz="0" w:space="0" w:color="auto"/>
                <w:right w:val="none" w:sz="0" w:space="0" w:color="auto"/>
              </w:divBdr>
            </w:div>
            <w:div w:id="1138256331">
              <w:marLeft w:val="0"/>
              <w:marRight w:val="0"/>
              <w:marTop w:val="0"/>
              <w:marBottom w:val="0"/>
              <w:divBdr>
                <w:top w:val="none" w:sz="0" w:space="0" w:color="auto"/>
                <w:left w:val="none" w:sz="0" w:space="0" w:color="auto"/>
                <w:bottom w:val="none" w:sz="0" w:space="0" w:color="auto"/>
                <w:right w:val="none" w:sz="0" w:space="0" w:color="auto"/>
              </w:divBdr>
            </w:div>
            <w:div w:id="840315697">
              <w:marLeft w:val="0"/>
              <w:marRight w:val="0"/>
              <w:marTop w:val="0"/>
              <w:marBottom w:val="0"/>
              <w:divBdr>
                <w:top w:val="none" w:sz="0" w:space="0" w:color="auto"/>
                <w:left w:val="none" w:sz="0" w:space="0" w:color="auto"/>
                <w:bottom w:val="none" w:sz="0" w:space="0" w:color="auto"/>
                <w:right w:val="none" w:sz="0" w:space="0" w:color="auto"/>
              </w:divBdr>
            </w:div>
            <w:div w:id="1786266856">
              <w:marLeft w:val="0"/>
              <w:marRight w:val="0"/>
              <w:marTop w:val="0"/>
              <w:marBottom w:val="0"/>
              <w:divBdr>
                <w:top w:val="none" w:sz="0" w:space="0" w:color="auto"/>
                <w:left w:val="none" w:sz="0" w:space="0" w:color="auto"/>
                <w:bottom w:val="none" w:sz="0" w:space="0" w:color="auto"/>
                <w:right w:val="none" w:sz="0" w:space="0" w:color="auto"/>
              </w:divBdr>
            </w:div>
            <w:div w:id="141653487">
              <w:marLeft w:val="0"/>
              <w:marRight w:val="0"/>
              <w:marTop w:val="0"/>
              <w:marBottom w:val="0"/>
              <w:divBdr>
                <w:top w:val="none" w:sz="0" w:space="0" w:color="auto"/>
                <w:left w:val="none" w:sz="0" w:space="0" w:color="auto"/>
                <w:bottom w:val="none" w:sz="0" w:space="0" w:color="auto"/>
                <w:right w:val="none" w:sz="0" w:space="0" w:color="auto"/>
              </w:divBdr>
            </w:div>
            <w:div w:id="2077780783">
              <w:marLeft w:val="0"/>
              <w:marRight w:val="0"/>
              <w:marTop w:val="0"/>
              <w:marBottom w:val="0"/>
              <w:divBdr>
                <w:top w:val="none" w:sz="0" w:space="0" w:color="auto"/>
                <w:left w:val="none" w:sz="0" w:space="0" w:color="auto"/>
                <w:bottom w:val="none" w:sz="0" w:space="0" w:color="auto"/>
                <w:right w:val="none" w:sz="0" w:space="0" w:color="auto"/>
              </w:divBdr>
            </w:div>
            <w:div w:id="230819998">
              <w:marLeft w:val="0"/>
              <w:marRight w:val="0"/>
              <w:marTop w:val="0"/>
              <w:marBottom w:val="0"/>
              <w:divBdr>
                <w:top w:val="none" w:sz="0" w:space="0" w:color="auto"/>
                <w:left w:val="none" w:sz="0" w:space="0" w:color="auto"/>
                <w:bottom w:val="none" w:sz="0" w:space="0" w:color="auto"/>
                <w:right w:val="none" w:sz="0" w:space="0" w:color="auto"/>
              </w:divBdr>
            </w:div>
            <w:div w:id="574557169">
              <w:marLeft w:val="0"/>
              <w:marRight w:val="0"/>
              <w:marTop w:val="0"/>
              <w:marBottom w:val="0"/>
              <w:divBdr>
                <w:top w:val="none" w:sz="0" w:space="0" w:color="auto"/>
                <w:left w:val="none" w:sz="0" w:space="0" w:color="auto"/>
                <w:bottom w:val="none" w:sz="0" w:space="0" w:color="auto"/>
                <w:right w:val="none" w:sz="0" w:space="0" w:color="auto"/>
              </w:divBdr>
            </w:div>
            <w:div w:id="770010904">
              <w:marLeft w:val="0"/>
              <w:marRight w:val="0"/>
              <w:marTop w:val="0"/>
              <w:marBottom w:val="0"/>
              <w:divBdr>
                <w:top w:val="none" w:sz="0" w:space="0" w:color="auto"/>
                <w:left w:val="none" w:sz="0" w:space="0" w:color="auto"/>
                <w:bottom w:val="none" w:sz="0" w:space="0" w:color="auto"/>
                <w:right w:val="none" w:sz="0" w:space="0" w:color="auto"/>
              </w:divBdr>
            </w:div>
            <w:div w:id="566114998">
              <w:marLeft w:val="0"/>
              <w:marRight w:val="0"/>
              <w:marTop w:val="0"/>
              <w:marBottom w:val="0"/>
              <w:divBdr>
                <w:top w:val="none" w:sz="0" w:space="0" w:color="auto"/>
                <w:left w:val="none" w:sz="0" w:space="0" w:color="auto"/>
                <w:bottom w:val="none" w:sz="0" w:space="0" w:color="auto"/>
                <w:right w:val="none" w:sz="0" w:space="0" w:color="auto"/>
              </w:divBdr>
            </w:div>
            <w:div w:id="21245026">
              <w:marLeft w:val="0"/>
              <w:marRight w:val="0"/>
              <w:marTop w:val="0"/>
              <w:marBottom w:val="0"/>
              <w:divBdr>
                <w:top w:val="none" w:sz="0" w:space="0" w:color="auto"/>
                <w:left w:val="none" w:sz="0" w:space="0" w:color="auto"/>
                <w:bottom w:val="none" w:sz="0" w:space="0" w:color="auto"/>
                <w:right w:val="none" w:sz="0" w:space="0" w:color="auto"/>
              </w:divBdr>
            </w:div>
            <w:div w:id="397094772">
              <w:marLeft w:val="0"/>
              <w:marRight w:val="0"/>
              <w:marTop w:val="0"/>
              <w:marBottom w:val="0"/>
              <w:divBdr>
                <w:top w:val="none" w:sz="0" w:space="0" w:color="auto"/>
                <w:left w:val="none" w:sz="0" w:space="0" w:color="auto"/>
                <w:bottom w:val="none" w:sz="0" w:space="0" w:color="auto"/>
                <w:right w:val="none" w:sz="0" w:space="0" w:color="auto"/>
              </w:divBdr>
            </w:div>
            <w:div w:id="463012141">
              <w:marLeft w:val="0"/>
              <w:marRight w:val="0"/>
              <w:marTop w:val="0"/>
              <w:marBottom w:val="0"/>
              <w:divBdr>
                <w:top w:val="none" w:sz="0" w:space="0" w:color="auto"/>
                <w:left w:val="none" w:sz="0" w:space="0" w:color="auto"/>
                <w:bottom w:val="none" w:sz="0" w:space="0" w:color="auto"/>
                <w:right w:val="none" w:sz="0" w:space="0" w:color="auto"/>
              </w:divBdr>
            </w:div>
            <w:div w:id="788203523">
              <w:marLeft w:val="0"/>
              <w:marRight w:val="0"/>
              <w:marTop w:val="0"/>
              <w:marBottom w:val="0"/>
              <w:divBdr>
                <w:top w:val="none" w:sz="0" w:space="0" w:color="auto"/>
                <w:left w:val="none" w:sz="0" w:space="0" w:color="auto"/>
                <w:bottom w:val="none" w:sz="0" w:space="0" w:color="auto"/>
                <w:right w:val="none" w:sz="0" w:space="0" w:color="auto"/>
              </w:divBdr>
            </w:div>
            <w:div w:id="1656103489">
              <w:marLeft w:val="0"/>
              <w:marRight w:val="0"/>
              <w:marTop w:val="0"/>
              <w:marBottom w:val="0"/>
              <w:divBdr>
                <w:top w:val="none" w:sz="0" w:space="0" w:color="auto"/>
                <w:left w:val="none" w:sz="0" w:space="0" w:color="auto"/>
                <w:bottom w:val="none" w:sz="0" w:space="0" w:color="auto"/>
                <w:right w:val="none" w:sz="0" w:space="0" w:color="auto"/>
              </w:divBdr>
            </w:div>
          </w:divsChild>
        </w:div>
        <w:div w:id="13239410">
          <w:marLeft w:val="0"/>
          <w:marRight w:val="0"/>
          <w:marTop w:val="0"/>
          <w:marBottom w:val="0"/>
          <w:divBdr>
            <w:top w:val="none" w:sz="0" w:space="0" w:color="auto"/>
            <w:left w:val="none" w:sz="0" w:space="0" w:color="auto"/>
            <w:bottom w:val="none" w:sz="0" w:space="0" w:color="auto"/>
            <w:right w:val="none" w:sz="0" w:space="0" w:color="auto"/>
          </w:divBdr>
          <w:divsChild>
            <w:div w:id="395518444">
              <w:marLeft w:val="0"/>
              <w:marRight w:val="0"/>
              <w:marTop w:val="0"/>
              <w:marBottom w:val="0"/>
              <w:divBdr>
                <w:top w:val="none" w:sz="0" w:space="0" w:color="auto"/>
                <w:left w:val="none" w:sz="0" w:space="0" w:color="auto"/>
                <w:bottom w:val="none" w:sz="0" w:space="0" w:color="auto"/>
                <w:right w:val="none" w:sz="0" w:space="0" w:color="auto"/>
              </w:divBdr>
            </w:div>
            <w:div w:id="1505242472">
              <w:marLeft w:val="0"/>
              <w:marRight w:val="0"/>
              <w:marTop w:val="0"/>
              <w:marBottom w:val="0"/>
              <w:divBdr>
                <w:top w:val="none" w:sz="0" w:space="0" w:color="auto"/>
                <w:left w:val="none" w:sz="0" w:space="0" w:color="auto"/>
                <w:bottom w:val="none" w:sz="0" w:space="0" w:color="auto"/>
                <w:right w:val="none" w:sz="0" w:space="0" w:color="auto"/>
              </w:divBdr>
            </w:div>
            <w:div w:id="334000249">
              <w:marLeft w:val="0"/>
              <w:marRight w:val="0"/>
              <w:marTop w:val="0"/>
              <w:marBottom w:val="0"/>
              <w:divBdr>
                <w:top w:val="none" w:sz="0" w:space="0" w:color="auto"/>
                <w:left w:val="none" w:sz="0" w:space="0" w:color="auto"/>
                <w:bottom w:val="none" w:sz="0" w:space="0" w:color="auto"/>
                <w:right w:val="none" w:sz="0" w:space="0" w:color="auto"/>
              </w:divBdr>
            </w:div>
            <w:div w:id="1795444371">
              <w:marLeft w:val="0"/>
              <w:marRight w:val="0"/>
              <w:marTop w:val="0"/>
              <w:marBottom w:val="0"/>
              <w:divBdr>
                <w:top w:val="none" w:sz="0" w:space="0" w:color="auto"/>
                <w:left w:val="none" w:sz="0" w:space="0" w:color="auto"/>
                <w:bottom w:val="none" w:sz="0" w:space="0" w:color="auto"/>
                <w:right w:val="none" w:sz="0" w:space="0" w:color="auto"/>
              </w:divBdr>
            </w:div>
            <w:div w:id="147090349">
              <w:marLeft w:val="0"/>
              <w:marRight w:val="0"/>
              <w:marTop w:val="0"/>
              <w:marBottom w:val="0"/>
              <w:divBdr>
                <w:top w:val="none" w:sz="0" w:space="0" w:color="auto"/>
                <w:left w:val="none" w:sz="0" w:space="0" w:color="auto"/>
                <w:bottom w:val="none" w:sz="0" w:space="0" w:color="auto"/>
                <w:right w:val="none" w:sz="0" w:space="0" w:color="auto"/>
              </w:divBdr>
            </w:div>
            <w:div w:id="1629167173">
              <w:marLeft w:val="0"/>
              <w:marRight w:val="0"/>
              <w:marTop w:val="0"/>
              <w:marBottom w:val="0"/>
              <w:divBdr>
                <w:top w:val="none" w:sz="0" w:space="0" w:color="auto"/>
                <w:left w:val="none" w:sz="0" w:space="0" w:color="auto"/>
                <w:bottom w:val="none" w:sz="0" w:space="0" w:color="auto"/>
                <w:right w:val="none" w:sz="0" w:space="0" w:color="auto"/>
              </w:divBdr>
            </w:div>
            <w:div w:id="1801610229">
              <w:marLeft w:val="0"/>
              <w:marRight w:val="0"/>
              <w:marTop w:val="0"/>
              <w:marBottom w:val="0"/>
              <w:divBdr>
                <w:top w:val="none" w:sz="0" w:space="0" w:color="auto"/>
                <w:left w:val="none" w:sz="0" w:space="0" w:color="auto"/>
                <w:bottom w:val="none" w:sz="0" w:space="0" w:color="auto"/>
                <w:right w:val="none" w:sz="0" w:space="0" w:color="auto"/>
              </w:divBdr>
            </w:div>
            <w:div w:id="1676152298">
              <w:marLeft w:val="0"/>
              <w:marRight w:val="0"/>
              <w:marTop w:val="0"/>
              <w:marBottom w:val="0"/>
              <w:divBdr>
                <w:top w:val="none" w:sz="0" w:space="0" w:color="auto"/>
                <w:left w:val="none" w:sz="0" w:space="0" w:color="auto"/>
                <w:bottom w:val="none" w:sz="0" w:space="0" w:color="auto"/>
                <w:right w:val="none" w:sz="0" w:space="0" w:color="auto"/>
              </w:divBdr>
            </w:div>
            <w:div w:id="1290280285">
              <w:marLeft w:val="0"/>
              <w:marRight w:val="0"/>
              <w:marTop w:val="0"/>
              <w:marBottom w:val="0"/>
              <w:divBdr>
                <w:top w:val="none" w:sz="0" w:space="0" w:color="auto"/>
                <w:left w:val="none" w:sz="0" w:space="0" w:color="auto"/>
                <w:bottom w:val="none" w:sz="0" w:space="0" w:color="auto"/>
                <w:right w:val="none" w:sz="0" w:space="0" w:color="auto"/>
              </w:divBdr>
            </w:div>
            <w:div w:id="2101027773">
              <w:marLeft w:val="0"/>
              <w:marRight w:val="0"/>
              <w:marTop w:val="0"/>
              <w:marBottom w:val="0"/>
              <w:divBdr>
                <w:top w:val="none" w:sz="0" w:space="0" w:color="auto"/>
                <w:left w:val="none" w:sz="0" w:space="0" w:color="auto"/>
                <w:bottom w:val="none" w:sz="0" w:space="0" w:color="auto"/>
                <w:right w:val="none" w:sz="0" w:space="0" w:color="auto"/>
              </w:divBdr>
            </w:div>
            <w:div w:id="581763655">
              <w:marLeft w:val="0"/>
              <w:marRight w:val="0"/>
              <w:marTop w:val="0"/>
              <w:marBottom w:val="0"/>
              <w:divBdr>
                <w:top w:val="none" w:sz="0" w:space="0" w:color="auto"/>
                <w:left w:val="none" w:sz="0" w:space="0" w:color="auto"/>
                <w:bottom w:val="none" w:sz="0" w:space="0" w:color="auto"/>
                <w:right w:val="none" w:sz="0" w:space="0" w:color="auto"/>
              </w:divBdr>
            </w:div>
            <w:div w:id="1641037083">
              <w:marLeft w:val="0"/>
              <w:marRight w:val="0"/>
              <w:marTop w:val="0"/>
              <w:marBottom w:val="0"/>
              <w:divBdr>
                <w:top w:val="none" w:sz="0" w:space="0" w:color="auto"/>
                <w:left w:val="none" w:sz="0" w:space="0" w:color="auto"/>
                <w:bottom w:val="none" w:sz="0" w:space="0" w:color="auto"/>
                <w:right w:val="none" w:sz="0" w:space="0" w:color="auto"/>
              </w:divBdr>
            </w:div>
            <w:div w:id="1497189398">
              <w:marLeft w:val="0"/>
              <w:marRight w:val="0"/>
              <w:marTop w:val="0"/>
              <w:marBottom w:val="0"/>
              <w:divBdr>
                <w:top w:val="none" w:sz="0" w:space="0" w:color="auto"/>
                <w:left w:val="none" w:sz="0" w:space="0" w:color="auto"/>
                <w:bottom w:val="none" w:sz="0" w:space="0" w:color="auto"/>
                <w:right w:val="none" w:sz="0" w:space="0" w:color="auto"/>
              </w:divBdr>
            </w:div>
            <w:div w:id="121316680">
              <w:marLeft w:val="0"/>
              <w:marRight w:val="0"/>
              <w:marTop w:val="0"/>
              <w:marBottom w:val="0"/>
              <w:divBdr>
                <w:top w:val="none" w:sz="0" w:space="0" w:color="auto"/>
                <w:left w:val="none" w:sz="0" w:space="0" w:color="auto"/>
                <w:bottom w:val="none" w:sz="0" w:space="0" w:color="auto"/>
                <w:right w:val="none" w:sz="0" w:space="0" w:color="auto"/>
              </w:divBdr>
            </w:div>
            <w:div w:id="1079716465">
              <w:marLeft w:val="0"/>
              <w:marRight w:val="0"/>
              <w:marTop w:val="0"/>
              <w:marBottom w:val="0"/>
              <w:divBdr>
                <w:top w:val="none" w:sz="0" w:space="0" w:color="auto"/>
                <w:left w:val="none" w:sz="0" w:space="0" w:color="auto"/>
                <w:bottom w:val="none" w:sz="0" w:space="0" w:color="auto"/>
                <w:right w:val="none" w:sz="0" w:space="0" w:color="auto"/>
              </w:divBdr>
            </w:div>
            <w:div w:id="929969996">
              <w:marLeft w:val="0"/>
              <w:marRight w:val="0"/>
              <w:marTop w:val="0"/>
              <w:marBottom w:val="0"/>
              <w:divBdr>
                <w:top w:val="none" w:sz="0" w:space="0" w:color="auto"/>
                <w:left w:val="none" w:sz="0" w:space="0" w:color="auto"/>
                <w:bottom w:val="none" w:sz="0" w:space="0" w:color="auto"/>
                <w:right w:val="none" w:sz="0" w:space="0" w:color="auto"/>
              </w:divBdr>
            </w:div>
            <w:div w:id="72246803">
              <w:marLeft w:val="0"/>
              <w:marRight w:val="0"/>
              <w:marTop w:val="0"/>
              <w:marBottom w:val="0"/>
              <w:divBdr>
                <w:top w:val="none" w:sz="0" w:space="0" w:color="auto"/>
                <w:left w:val="none" w:sz="0" w:space="0" w:color="auto"/>
                <w:bottom w:val="none" w:sz="0" w:space="0" w:color="auto"/>
                <w:right w:val="none" w:sz="0" w:space="0" w:color="auto"/>
              </w:divBdr>
            </w:div>
            <w:div w:id="457528064">
              <w:marLeft w:val="0"/>
              <w:marRight w:val="0"/>
              <w:marTop w:val="0"/>
              <w:marBottom w:val="0"/>
              <w:divBdr>
                <w:top w:val="none" w:sz="0" w:space="0" w:color="auto"/>
                <w:left w:val="none" w:sz="0" w:space="0" w:color="auto"/>
                <w:bottom w:val="none" w:sz="0" w:space="0" w:color="auto"/>
                <w:right w:val="none" w:sz="0" w:space="0" w:color="auto"/>
              </w:divBdr>
            </w:div>
            <w:div w:id="1434785210">
              <w:marLeft w:val="0"/>
              <w:marRight w:val="0"/>
              <w:marTop w:val="0"/>
              <w:marBottom w:val="0"/>
              <w:divBdr>
                <w:top w:val="none" w:sz="0" w:space="0" w:color="auto"/>
                <w:left w:val="none" w:sz="0" w:space="0" w:color="auto"/>
                <w:bottom w:val="none" w:sz="0" w:space="0" w:color="auto"/>
                <w:right w:val="none" w:sz="0" w:space="0" w:color="auto"/>
              </w:divBdr>
            </w:div>
            <w:div w:id="416024907">
              <w:marLeft w:val="0"/>
              <w:marRight w:val="0"/>
              <w:marTop w:val="0"/>
              <w:marBottom w:val="0"/>
              <w:divBdr>
                <w:top w:val="none" w:sz="0" w:space="0" w:color="auto"/>
                <w:left w:val="none" w:sz="0" w:space="0" w:color="auto"/>
                <w:bottom w:val="none" w:sz="0" w:space="0" w:color="auto"/>
                <w:right w:val="none" w:sz="0" w:space="0" w:color="auto"/>
              </w:divBdr>
            </w:div>
          </w:divsChild>
        </w:div>
        <w:div w:id="245891161">
          <w:marLeft w:val="0"/>
          <w:marRight w:val="0"/>
          <w:marTop w:val="0"/>
          <w:marBottom w:val="0"/>
          <w:divBdr>
            <w:top w:val="none" w:sz="0" w:space="0" w:color="auto"/>
            <w:left w:val="none" w:sz="0" w:space="0" w:color="auto"/>
            <w:bottom w:val="none" w:sz="0" w:space="0" w:color="auto"/>
            <w:right w:val="none" w:sz="0" w:space="0" w:color="auto"/>
          </w:divBdr>
        </w:div>
        <w:div w:id="1402210552">
          <w:marLeft w:val="0"/>
          <w:marRight w:val="0"/>
          <w:marTop w:val="0"/>
          <w:marBottom w:val="0"/>
          <w:divBdr>
            <w:top w:val="none" w:sz="0" w:space="0" w:color="auto"/>
            <w:left w:val="none" w:sz="0" w:space="0" w:color="auto"/>
            <w:bottom w:val="none" w:sz="0" w:space="0" w:color="auto"/>
            <w:right w:val="none" w:sz="0" w:space="0" w:color="auto"/>
          </w:divBdr>
        </w:div>
        <w:div w:id="745616154">
          <w:marLeft w:val="0"/>
          <w:marRight w:val="0"/>
          <w:marTop w:val="0"/>
          <w:marBottom w:val="0"/>
          <w:divBdr>
            <w:top w:val="none" w:sz="0" w:space="0" w:color="auto"/>
            <w:left w:val="none" w:sz="0" w:space="0" w:color="auto"/>
            <w:bottom w:val="none" w:sz="0" w:space="0" w:color="auto"/>
            <w:right w:val="none" w:sz="0" w:space="0" w:color="auto"/>
          </w:divBdr>
        </w:div>
        <w:div w:id="217403551">
          <w:marLeft w:val="0"/>
          <w:marRight w:val="0"/>
          <w:marTop w:val="0"/>
          <w:marBottom w:val="0"/>
          <w:divBdr>
            <w:top w:val="none" w:sz="0" w:space="0" w:color="auto"/>
            <w:left w:val="none" w:sz="0" w:space="0" w:color="auto"/>
            <w:bottom w:val="none" w:sz="0" w:space="0" w:color="auto"/>
            <w:right w:val="none" w:sz="0" w:space="0" w:color="auto"/>
          </w:divBdr>
        </w:div>
        <w:div w:id="1960990159">
          <w:marLeft w:val="0"/>
          <w:marRight w:val="0"/>
          <w:marTop w:val="0"/>
          <w:marBottom w:val="0"/>
          <w:divBdr>
            <w:top w:val="none" w:sz="0" w:space="0" w:color="auto"/>
            <w:left w:val="none" w:sz="0" w:space="0" w:color="auto"/>
            <w:bottom w:val="none" w:sz="0" w:space="0" w:color="auto"/>
            <w:right w:val="none" w:sz="0" w:space="0" w:color="auto"/>
          </w:divBdr>
        </w:div>
        <w:div w:id="2116245024">
          <w:marLeft w:val="0"/>
          <w:marRight w:val="0"/>
          <w:marTop w:val="0"/>
          <w:marBottom w:val="0"/>
          <w:divBdr>
            <w:top w:val="none" w:sz="0" w:space="0" w:color="auto"/>
            <w:left w:val="none" w:sz="0" w:space="0" w:color="auto"/>
            <w:bottom w:val="none" w:sz="0" w:space="0" w:color="auto"/>
            <w:right w:val="none" w:sz="0" w:space="0" w:color="auto"/>
          </w:divBdr>
        </w:div>
        <w:div w:id="477263283">
          <w:marLeft w:val="0"/>
          <w:marRight w:val="0"/>
          <w:marTop w:val="0"/>
          <w:marBottom w:val="0"/>
          <w:divBdr>
            <w:top w:val="none" w:sz="0" w:space="0" w:color="auto"/>
            <w:left w:val="none" w:sz="0" w:space="0" w:color="auto"/>
            <w:bottom w:val="none" w:sz="0" w:space="0" w:color="auto"/>
            <w:right w:val="none" w:sz="0" w:space="0" w:color="auto"/>
          </w:divBdr>
        </w:div>
        <w:div w:id="134182666">
          <w:marLeft w:val="0"/>
          <w:marRight w:val="0"/>
          <w:marTop w:val="0"/>
          <w:marBottom w:val="0"/>
          <w:divBdr>
            <w:top w:val="none" w:sz="0" w:space="0" w:color="auto"/>
            <w:left w:val="none" w:sz="0" w:space="0" w:color="auto"/>
            <w:bottom w:val="none" w:sz="0" w:space="0" w:color="auto"/>
            <w:right w:val="none" w:sz="0" w:space="0" w:color="auto"/>
          </w:divBdr>
        </w:div>
        <w:div w:id="1793665037">
          <w:marLeft w:val="0"/>
          <w:marRight w:val="0"/>
          <w:marTop w:val="0"/>
          <w:marBottom w:val="0"/>
          <w:divBdr>
            <w:top w:val="none" w:sz="0" w:space="0" w:color="auto"/>
            <w:left w:val="none" w:sz="0" w:space="0" w:color="auto"/>
            <w:bottom w:val="none" w:sz="0" w:space="0" w:color="auto"/>
            <w:right w:val="none" w:sz="0" w:space="0" w:color="auto"/>
          </w:divBdr>
        </w:div>
        <w:div w:id="26567497">
          <w:marLeft w:val="0"/>
          <w:marRight w:val="0"/>
          <w:marTop w:val="0"/>
          <w:marBottom w:val="0"/>
          <w:divBdr>
            <w:top w:val="none" w:sz="0" w:space="0" w:color="auto"/>
            <w:left w:val="none" w:sz="0" w:space="0" w:color="auto"/>
            <w:bottom w:val="none" w:sz="0" w:space="0" w:color="auto"/>
            <w:right w:val="none" w:sz="0" w:space="0" w:color="auto"/>
          </w:divBdr>
        </w:div>
        <w:div w:id="199557267">
          <w:marLeft w:val="0"/>
          <w:marRight w:val="0"/>
          <w:marTop w:val="0"/>
          <w:marBottom w:val="0"/>
          <w:divBdr>
            <w:top w:val="none" w:sz="0" w:space="0" w:color="auto"/>
            <w:left w:val="none" w:sz="0" w:space="0" w:color="auto"/>
            <w:bottom w:val="none" w:sz="0" w:space="0" w:color="auto"/>
            <w:right w:val="none" w:sz="0" w:space="0" w:color="auto"/>
          </w:divBdr>
        </w:div>
        <w:div w:id="254368769">
          <w:marLeft w:val="0"/>
          <w:marRight w:val="0"/>
          <w:marTop w:val="0"/>
          <w:marBottom w:val="0"/>
          <w:divBdr>
            <w:top w:val="none" w:sz="0" w:space="0" w:color="auto"/>
            <w:left w:val="none" w:sz="0" w:space="0" w:color="auto"/>
            <w:bottom w:val="none" w:sz="0" w:space="0" w:color="auto"/>
            <w:right w:val="none" w:sz="0" w:space="0" w:color="auto"/>
          </w:divBdr>
        </w:div>
        <w:div w:id="975185089">
          <w:marLeft w:val="0"/>
          <w:marRight w:val="0"/>
          <w:marTop w:val="0"/>
          <w:marBottom w:val="0"/>
          <w:divBdr>
            <w:top w:val="none" w:sz="0" w:space="0" w:color="auto"/>
            <w:left w:val="none" w:sz="0" w:space="0" w:color="auto"/>
            <w:bottom w:val="none" w:sz="0" w:space="0" w:color="auto"/>
            <w:right w:val="none" w:sz="0" w:space="0" w:color="auto"/>
          </w:divBdr>
        </w:div>
        <w:div w:id="570503289">
          <w:marLeft w:val="0"/>
          <w:marRight w:val="0"/>
          <w:marTop w:val="0"/>
          <w:marBottom w:val="0"/>
          <w:divBdr>
            <w:top w:val="none" w:sz="0" w:space="0" w:color="auto"/>
            <w:left w:val="none" w:sz="0" w:space="0" w:color="auto"/>
            <w:bottom w:val="none" w:sz="0" w:space="0" w:color="auto"/>
            <w:right w:val="none" w:sz="0" w:space="0" w:color="auto"/>
          </w:divBdr>
        </w:div>
        <w:div w:id="721369490">
          <w:marLeft w:val="0"/>
          <w:marRight w:val="0"/>
          <w:marTop w:val="0"/>
          <w:marBottom w:val="0"/>
          <w:divBdr>
            <w:top w:val="none" w:sz="0" w:space="0" w:color="auto"/>
            <w:left w:val="none" w:sz="0" w:space="0" w:color="auto"/>
            <w:bottom w:val="none" w:sz="0" w:space="0" w:color="auto"/>
            <w:right w:val="none" w:sz="0" w:space="0" w:color="auto"/>
          </w:divBdr>
        </w:div>
        <w:div w:id="853225903">
          <w:marLeft w:val="0"/>
          <w:marRight w:val="0"/>
          <w:marTop w:val="0"/>
          <w:marBottom w:val="0"/>
          <w:divBdr>
            <w:top w:val="none" w:sz="0" w:space="0" w:color="auto"/>
            <w:left w:val="none" w:sz="0" w:space="0" w:color="auto"/>
            <w:bottom w:val="none" w:sz="0" w:space="0" w:color="auto"/>
            <w:right w:val="none" w:sz="0" w:space="0" w:color="auto"/>
          </w:divBdr>
        </w:div>
        <w:div w:id="721713057">
          <w:marLeft w:val="0"/>
          <w:marRight w:val="0"/>
          <w:marTop w:val="0"/>
          <w:marBottom w:val="0"/>
          <w:divBdr>
            <w:top w:val="none" w:sz="0" w:space="0" w:color="auto"/>
            <w:left w:val="none" w:sz="0" w:space="0" w:color="auto"/>
            <w:bottom w:val="none" w:sz="0" w:space="0" w:color="auto"/>
            <w:right w:val="none" w:sz="0" w:space="0" w:color="auto"/>
          </w:divBdr>
        </w:div>
        <w:div w:id="127550020">
          <w:marLeft w:val="0"/>
          <w:marRight w:val="0"/>
          <w:marTop w:val="0"/>
          <w:marBottom w:val="0"/>
          <w:divBdr>
            <w:top w:val="none" w:sz="0" w:space="0" w:color="auto"/>
            <w:left w:val="none" w:sz="0" w:space="0" w:color="auto"/>
            <w:bottom w:val="none" w:sz="0" w:space="0" w:color="auto"/>
            <w:right w:val="none" w:sz="0" w:space="0" w:color="auto"/>
          </w:divBdr>
        </w:div>
        <w:div w:id="908661496">
          <w:marLeft w:val="0"/>
          <w:marRight w:val="0"/>
          <w:marTop w:val="0"/>
          <w:marBottom w:val="0"/>
          <w:divBdr>
            <w:top w:val="none" w:sz="0" w:space="0" w:color="auto"/>
            <w:left w:val="none" w:sz="0" w:space="0" w:color="auto"/>
            <w:bottom w:val="none" w:sz="0" w:space="0" w:color="auto"/>
            <w:right w:val="none" w:sz="0" w:space="0" w:color="auto"/>
          </w:divBdr>
        </w:div>
        <w:div w:id="1344278510">
          <w:marLeft w:val="0"/>
          <w:marRight w:val="0"/>
          <w:marTop w:val="0"/>
          <w:marBottom w:val="0"/>
          <w:divBdr>
            <w:top w:val="none" w:sz="0" w:space="0" w:color="auto"/>
            <w:left w:val="none" w:sz="0" w:space="0" w:color="auto"/>
            <w:bottom w:val="none" w:sz="0" w:space="0" w:color="auto"/>
            <w:right w:val="none" w:sz="0" w:space="0" w:color="auto"/>
          </w:divBdr>
        </w:div>
        <w:div w:id="707922212">
          <w:marLeft w:val="0"/>
          <w:marRight w:val="0"/>
          <w:marTop w:val="0"/>
          <w:marBottom w:val="0"/>
          <w:divBdr>
            <w:top w:val="none" w:sz="0" w:space="0" w:color="auto"/>
            <w:left w:val="none" w:sz="0" w:space="0" w:color="auto"/>
            <w:bottom w:val="none" w:sz="0" w:space="0" w:color="auto"/>
            <w:right w:val="none" w:sz="0" w:space="0" w:color="auto"/>
          </w:divBdr>
        </w:div>
        <w:div w:id="802238884">
          <w:marLeft w:val="0"/>
          <w:marRight w:val="0"/>
          <w:marTop w:val="0"/>
          <w:marBottom w:val="0"/>
          <w:divBdr>
            <w:top w:val="none" w:sz="0" w:space="0" w:color="auto"/>
            <w:left w:val="none" w:sz="0" w:space="0" w:color="auto"/>
            <w:bottom w:val="none" w:sz="0" w:space="0" w:color="auto"/>
            <w:right w:val="none" w:sz="0" w:space="0" w:color="auto"/>
          </w:divBdr>
        </w:div>
        <w:div w:id="109326440">
          <w:marLeft w:val="0"/>
          <w:marRight w:val="0"/>
          <w:marTop w:val="0"/>
          <w:marBottom w:val="0"/>
          <w:divBdr>
            <w:top w:val="none" w:sz="0" w:space="0" w:color="auto"/>
            <w:left w:val="none" w:sz="0" w:space="0" w:color="auto"/>
            <w:bottom w:val="none" w:sz="0" w:space="0" w:color="auto"/>
            <w:right w:val="none" w:sz="0" w:space="0" w:color="auto"/>
          </w:divBdr>
        </w:div>
        <w:div w:id="213666137">
          <w:marLeft w:val="0"/>
          <w:marRight w:val="0"/>
          <w:marTop w:val="0"/>
          <w:marBottom w:val="0"/>
          <w:divBdr>
            <w:top w:val="none" w:sz="0" w:space="0" w:color="auto"/>
            <w:left w:val="none" w:sz="0" w:space="0" w:color="auto"/>
            <w:bottom w:val="none" w:sz="0" w:space="0" w:color="auto"/>
            <w:right w:val="none" w:sz="0" w:space="0" w:color="auto"/>
          </w:divBdr>
        </w:div>
        <w:div w:id="175926770">
          <w:marLeft w:val="0"/>
          <w:marRight w:val="0"/>
          <w:marTop w:val="0"/>
          <w:marBottom w:val="0"/>
          <w:divBdr>
            <w:top w:val="none" w:sz="0" w:space="0" w:color="auto"/>
            <w:left w:val="none" w:sz="0" w:space="0" w:color="auto"/>
            <w:bottom w:val="none" w:sz="0" w:space="0" w:color="auto"/>
            <w:right w:val="none" w:sz="0" w:space="0" w:color="auto"/>
          </w:divBdr>
        </w:div>
        <w:div w:id="195387822">
          <w:marLeft w:val="0"/>
          <w:marRight w:val="0"/>
          <w:marTop w:val="0"/>
          <w:marBottom w:val="0"/>
          <w:divBdr>
            <w:top w:val="none" w:sz="0" w:space="0" w:color="auto"/>
            <w:left w:val="none" w:sz="0" w:space="0" w:color="auto"/>
            <w:bottom w:val="none" w:sz="0" w:space="0" w:color="auto"/>
            <w:right w:val="none" w:sz="0" w:space="0" w:color="auto"/>
          </w:divBdr>
        </w:div>
        <w:div w:id="1997488978">
          <w:marLeft w:val="0"/>
          <w:marRight w:val="0"/>
          <w:marTop w:val="0"/>
          <w:marBottom w:val="0"/>
          <w:divBdr>
            <w:top w:val="none" w:sz="0" w:space="0" w:color="auto"/>
            <w:left w:val="none" w:sz="0" w:space="0" w:color="auto"/>
            <w:bottom w:val="none" w:sz="0" w:space="0" w:color="auto"/>
            <w:right w:val="none" w:sz="0" w:space="0" w:color="auto"/>
          </w:divBdr>
        </w:div>
        <w:div w:id="791902514">
          <w:marLeft w:val="0"/>
          <w:marRight w:val="0"/>
          <w:marTop w:val="0"/>
          <w:marBottom w:val="0"/>
          <w:divBdr>
            <w:top w:val="none" w:sz="0" w:space="0" w:color="auto"/>
            <w:left w:val="none" w:sz="0" w:space="0" w:color="auto"/>
            <w:bottom w:val="none" w:sz="0" w:space="0" w:color="auto"/>
            <w:right w:val="none" w:sz="0" w:space="0" w:color="auto"/>
          </w:divBdr>
        </w:div>
        <w:div w:id="525676336">
          <w:marLeft w:val="0"/>
          <w:marRight w:val="0"/>
          <w:marTop w:val="0"/>
          <w:marBottom w:val="0"/>
          <w:divBdr>
            <w:top w:val="none" w:sz="0" w:space="0" w:color="auto"/>
            <w:left w:val="none" w:sz="0" w:space="0" w:color="auto"/>
            <w:bottom w:val="none" w:sz="0" w:space="0" w:color="auto"/>
            <w:right w:val="none" w:sz="0" w:space="0" w:color="auto"/>
          </w:divBdr>
        </w:div>
        <w:div w:id="1209609825">
          <w:marLeft w:val="0"/>
          <w:marRight w:val="0"/>
          <w:marTop w:val="0"/>
          <w:marBottom w:val="0"/>
          <w:divBdr>
            <w:top w:val="none" w:sz="0" w:space="0" w:color="auto"/>
            <w:left w:val="none" w:sz="0" w:space="0" w:color="auto"/>
            <w:bottom w:val="none" w:sz="0" w:space="0" w:color="auto"/>
            <w:right w:val="none" w:sz="0" w:space="0" w:color="auto"/>
          </w:divBdr>
        </w:div>
        <w:div w:id="1519350938">
          <w:marLeft w:val="0"/>
          <w:marRight w:val="0"/>
          <w:marTop w:val="0"/>
          <w:marBottom w:val="0"/>
          <w:divBdr>
            <w:top w:val="none" w:sz="0" w:space="0" w:color="auto"/>
            <w:left w:val="none" w:sz="0" w:space="0" w:color="auto"/>
            <w:bottom w:val="none" w:sz="0" w:space="0" w:color="auto"/>
            <w:right w:val="none" w:sz="0" w:space="0" w:color="auto"/>
          </w:divBdr>
        </w:div>
        <w:div w:id="1908882327">
          <w:marLeft w:val="0"/>
          <w:marRight w:val="0"/>
          <w:marTop w:val="0"/>
          <w:marBottom w:val="0"/>
          <w:divBdr>
            <w:top w:val="none" w:sz="0" w:space="0" w:color="auto"/>
            <w:left w:val="none" w:sz="0" w:space="0" w:color="auto"/>
            <w:bottom w:val="none" w:sz="0" w:space="0" w:color="auto"/>
            <w:right w:val="none" w:sz="0" w:space="0" w:color="auto"/>
          </w:divBdr>
        </w:div>
        <w:div w:id="1015767723">
          <w:marLeft w:val="0"/>
          <w:marRight w:val="0"/>
          <w:marTop w:val="0"/>
          <w:marBottom w:val="0"/>
          <w:divBdr>
            <w:top w:val="none" w:sz="0" w:space="0" w:color="auto"/>
            <w:left w:val="none" w:sz="0" w:space="0" w:color="auto"/>
            <w:bottom w:val="none" w:sz="0" w:space="0" w:color="auto"/>
            <w:right w:val="none" w:sz="0" w:space="0" w:color="auto"/>
          </w:divBdr>
        </w:div>
        <w:div w:id="1418557144">
          <w:marLeft w:val="0"/>
          <w:marRight w:val="0"/>
          <w:marTop w:val="0"/>
          <w:marBottom w:val="0"/>
          <w:divBdr>
            <w:top w:val="none" w:sz="0" w:space="0" w:color="auto"/>
            <w:left w:val="none" w:sz="0" w:space="0" w:color="auto"/>
            <w:bottom w:val="none" w:sz="0" w:space="0" w:color="auto"/>
            <w:right w:val="none" w:sz="0" w:space="0" w:color="auto"/>
          </w:divBdr>
        </w:div>
        <w:div w:id="1687709191">
          <w:marLeft w:val="0"/>
          <w:marRight w:val="0"/>
          <w:marTop w:val="0"/>
          <w:marBottom w:val="0"/>
          <w:divBdr>
            <w:top w:val="none" w:sz="0" w:space="0" w:color="auto"/>
            <w:left w:val="none" w:sz="0" w:space="0" w:color="auto"/>
            <w:bottom w:val="none" w:sz="0" w:space="0" w:color="auto"/>
            <w:right w:val="none" w:sz="0" w:space="0" w:color="auto"/>
          </w:divBdr>
        </w:div>
        <w:div w:id="936593317">
          <w:marLeft w:val="0"/>
          <w:marRight w:val="0"/>
          <w:marTop w:val="0"/>
          <w:marBottom w:val="0"/>
          <w:divBdr>
            <w:top w:val="none" w:sz="0" w:space="0" w:color="auto"/>
            <w:left w:val="none" w:sz="0" w:space="0" w:color="auto"/>
            <w:bottom w:val="none" w:sz="0" w:space="0" w:color="auto"/>
            <w:right w:val="none" w:sz="0" w:space="0" w:color="auto"/>
          </w:divBdr>
        </w:div>
        <w:div w:id="435322584">
          <w:marLeft w:val="0"/>
          <w:marRight w:val="0"/>
          <w:marTop w:val="0"/>
          <w:marBottom w:val="0"/>
          <w:divBdr>
            <w:top w:val="none" w:sz="0" w:space="0" w:color="auto"/>
            <w:left w:val="none" w:sz="0" w:space="0" w:color="auto"/>
            <w:bottom w:val="none" w:sz="0" w:space="0" w:color="auto"/>
            <w:right w:val="none" w:sz="0" w:space="0" w:color="auto"/>
          </w:divBdr>
        </w:div>
        <w:div w:id="1283918410">
          <w:marLeft w:val="0"/>
          <w:marRight w:val="0"/>
          <w:marTop w:val="0"/>
          <w:marBottom w:val="0"/>
          <w:divBdr>
            <w:top w:val="none" w:sz="0" w:space="0" w:color="auto"/>
            <w:left w:val="none" w:sz="0" w:space="0" w:color="auto"/>
            <w:bottom w:val="none" w:sz="0" w:space="0" w:color="auto"/>
            <w:right w:val="none" w:sz="0" w:space="0" w:color="auto"/>
          </w:divBdr>
        </w:div>
        <w:div w:id="819620617">
          <w:marLeft w:val="0"/>
          <w:marRight w:val="0"/>
          <w:marTop w:val="0"/>
          <w:marBottom w:val="0"/>
          <w:divBdr>
            <w:top w:val="none" w:sz="0" w:space="0" w:color="auto"/>
            <w:left w:val="none" w:sz="0" w:space="0" w:color="auto"/>
            <w:bottom w:val="none" w:sz="0" w:space="0" w:color="auto"/>
            <w:right w:val="none" w:sz="0" w:space="0" w:color="auto"/>
          </w:divBdr>
        </w:div>
        <w:div w:id="1415085482">
          <w:marLeft w:val="0"/>
          <w:marRight w:val="0"/>
          <w:marTop w:val="0"/>
          <w:marBottom w:val="0"/>
          <w:divBdr>
            <w:top w:val="none" w:sz="0" w:space="0" w:color="auto"/>
            <w:left w:val="none" w:sz="0" w:space="0" w:color="auto"/>
            <w:bottom w:val="none" w:sz="0" w:space="0" w:color="auto"/>
            <w:right w:val="none" w:sz="0" w:space="0" w:color="auto"/>
          </w:divBdr>
        </w:div>
        <w:div w:id="412747423">
          <w:marLeft w:val="0"/>
          <w:marRight w:val="0"/>
          <w:marTop w:val="0"/>
          <w:marBottom w:val="0"/>
          <w:divBdr>
            <w:top w:val="none" w:sz="0" w:space="0" w:color="auto"/>
            <w:left w:val="none" w:sz="0" w:space="0" w:color="auto"/>
            <w:bottom w:val="none" w:sz="0" w:space="0" w:color="auto"/>
            <w:right w:val="none" w:sz="0" w:space="0" w:color="auto"/>
          </w:divBdr>
          <w:divsChild>
            <w:div w:id="399835480">
              <w:marLeft w:val="0"/>
              <w:marRight w:val="0"/>
              <w:marTop w:val="0"/>
              <w:marBottom w:val="0"/>
              <w:divBdr>
                <w:top w:val="none" w:sz="0" w:space="0" w:color="auto"/>
                <w:left w:val="none" w:sz="0" w:space="0" w:color="auto"/>
                <w:bottom w:val="none" w:sz="0" w:space="0" w:color="auto"/>
                <w:right w:val="none" w:sz="0" w:space="0" w:color="auto"/>
              </w:divBdr>
            </w:div>
            <w:div w:id="492377515">
              <w:marLeft w:val="0"/>
              <w:marRight w:val="0"/>
              <w:marTop w:val="0"/>
              <w:marBottom w:val="0"/>
              <w:divBdr>
                <w:top w:val="none" w:sz="0" w:space="0" w:color="auto"/>
                <w:left w:val="none" w:sz="0" w:space="0" w:color="auto"/>
                <w:bottom w:val="none" w:sz="0" w:space="0" w:color="auto"/>
                <w:right w:val="none" w:sz="0" w:space="0" w:color="auto"/>
              </w:divBdr>
            </w:div>
            <w:div w:id="1179200517">
              <w:marLeft w:val="0"/>
              <w:marRight w:val="0"/>
              <w:marTop w:val="0"/>
              <w:marBottom w:val="0"/>
              <w:divBdr>
                <w:top w:val="none" w:sz="0" w:space="0" w:color="auto"/>
                <w:left w:val="none" w:sz="0" w:space="0" w:color="auto"/>
                <w:bottom w:val="none" w:sz="0" w:space="0" w:color="auto"/>
                <w:right w:val="none" w:sz="0" w:space="0" w:color="auto"/>
              </w:divBdr>
            </w:div>
            <w:div w:id="1317301172">
              <w:marLeft w:val="0"/>
              <w:marRight w:val="0"/>
              <w:marTop w:val="0"/>
              <w:marBottom w:val="0"/>
              <w:divBdr>
                <w:top w:val="none" w:sz="0" w:space="0" w:color="auto"/>
                <w:left w:val="none" w:sz="0" w:space="0" w:color="auto"/>
                <w:bottom w:val="none" w:sz="0" w:space="0" w:color="auto"/>
                <w:right w:val="none" w:sz="0" w:space="0" w:color="auto"/>
              </w:divBdr>
            </w:div>
            <w:div w:id="1862626291">
              <w:marLeft w:val="0"/>
              <w:marRight w:val="0"/>
              <w:marTop w:val="0"/>
              <w:marBottom w:val="0"/>
              <w:divBdr>
                <w:top w:val="none" w:sz="0" w:space="0" w:color="auto"/>
                <w:left w:val="none" w:sz="0" w:space="0" w:color="auto"/>
                <w:bottom w:val="none" w:sz="0" w:space="0" w:color="auto"/>
                <w:right w:val="none" w:sz="0" w:space="0" w:color="auto"/>
              </w:divBdr>
            </w:div>
            <w:div w:id="32577289">
              <w:marLeft w:val="0"/>
              <w:marRight w:val="0"/>
              <w:marTop w:val="0"/>
              <w:marBottom w:val="0"/>
              <w:divBdr>
                <w:top w:val="none" w:sz="0" w:space="0" w:color="auto"/>
                <w:left w:val="none" w:sz="0" w:space="0" w:color="auto"/>
                <w:bottom w:val="none" w:sz="0" w:space="0" w:color="auto"/>
                <w:right w:val="none" w:sz="0" w:space="0" w:color="auto"/>
              </w:divBdr>
            </w:div>
            <w:div w:id="866285810">
              <w:marLeft w:val="0"/>
              <w:marRight w:val="0"/>
              <w:marTop w:val="0"/>
              <w:marBottom w:val="0"/>
              <w:divBdr>
                <w:top w:val="none" w:sz="0" w:space="0" w:color="auto"/>
                <w:left w:val="none" w:sz="0" w:space="0" w:color="auto"/>
                <w:bottom w:val="none" w:sz="0" w:space="0" w:color="auto"/>
                <w:right w:val="none" w:sz="0" w:space="0" w:color="auto"/>
              </w:divBdr>
            </w:div>
            <w:div w:id="1556350559">
              <w:marLeft w:val="0"/>
              <w:marRight w:val="0"/>
              <w:marTop w:val="0"/>
              <w:marBottom w:val="0"/>
              <w:divBdr>
                <w:top w:val="none" w:sz="0" w:space="0" w:color="auto"/>
                <w:left w:val="none" w:sz="0" w:space="0" w:color="auto"/>
                <w:bottom w:val="none" w:sz="0" w:space="0" w:color="auto"/>
                <w:right w:val="none" w:sz="0" w:space="0" w:color="auto"/>
              </w:divBdr>
            </w:div>
            <w:div w:id="2095588514">
              <w:marLeft w:val="0"/>
              <w:marRight w:val="0"/>
              <w:marTop w:val="0"/>
              <w:marBottom w:val="0"/>
              <w:divBdr>
                <w:top w:val="none" w:sz="0" w:space="0" w:color="auto"/>
                <w:left w:val="none" w:sz="0" w:space="0" w:color="auto"/>
                <w:bottom w:val="none" w:sz="0" w:space="0" w:color="auto"/>
                <w:right w:val="none" w:sz="0" w:space="0" w:color="auto"/>
              </w:divBdr>
            </w:div>
            <w:div w:id="1135752220">
              <w:marLeft w:val="0"/>
              <w:marRight w:val="0"/>
              <w:marTop w:val="0"/>
              <w:marBottom w:val="0"/>
              <w:divBdr>
                <w:top w:val="none" w:sz="0" w:space="0" w:color="auto"/>
                <w:left w:val="none" w:sz="0" w:space="0" w:color="auto"/>
                <w:bottom w:val="none" w:sz="0" w:space="0" w:color="auto"/>
                <w:right w:val="none" w:sz="0" w:space="0" w:color="auto"/>
              </w:divBdr>
            </w:div>
            <w:div w:id="668949630">
              <w:marLeft w:val="0"/>
              <w:marRight w:val="0"/>
              <w:marTop w:val="0"/>
              <w:marBottom w:val="0"/>
              <w:divBdr>
                <w:top w:val="none" w:sz="0" w:space="0" w:color="auto"/>
                <w:left w:val="none" w:sz="0" w:space="0" w:color="auto"/>
                <w:bottom w:val="none" w:sz="0" w:space="0" w:color="auto"/>
                <w:right w:val="none" w:sz="0" w:space="0" w:color="auto"/>
              </w:divBdr>
            </w:div>
            <w:div w:id="221645517">
              <w:marLeft w:val="0"/>
              <w:marRight w:val="0"/>
              <w:marTop w:val="0"/>
              <w:marBottom w:val="0"/>
              <w:divBdr>
                <w:top w:val="none" w:sz="0" w:space="0" w:color="auto"/>
                <w:left w:val="none" w:sz="0" w:space="0" w:color="auto"/>
                <w:bottom w:val="none" w:sz="0" w:space="0" w:color="auto"/>
                <w:right w:val="none" w:sz="0" w:space="0" w:color="auto"/>
              </w:divBdr>
            </w:div>
            <w:div w:id="1386492454">
              <w:marLeft w:val="0"/>
              <w:marRight w:val="0"/>
              <w:marTop w:val="0"/>
              <w:marBottom w:val="0"/>
              <w:divBdr>
                <w:top w:val="none" w:sz="0" w:space="0" w:color="auto"/>
                <w:left w:val="none" w:sz="0" w:space="0" w:color="auto"/>
                <w:bottom w:val="none" w:sz="0" w:space="0" w:color="auto"/>
                <w:right w:val="none" w:sz="0" w:space="0" w:color="auto"/>
              </w:divBdr>
            </w:div>
            <w:div w:id="1945260708">
              <w:marLeft w:val="0"/>
              <w:marRight w:val="0"/>
              <w:marTop w:val="0"/>
              <w:marBottom w:val="0"/>
              <w:divBdr>
                <w:top w:val="none" w:sz="0" w:space="0" w:color="auto"/>
                <w:left w:val="none" w:sz="0" w:space="0" w:color="auto"/>
                <w:bottom w:val="none" w:sz="0" w:space="0" w:color="auto"/>
                <w:right w:val="none" w:sz="0" w:space="0" w:color="auto"/>
              </w:divBdr>
            </w:div>
            <w:div w:id="2070760422">
              <w:marLeft w:val="0"/>
              <w:marRight w:val="0"/>
              <w:marTop w:val="0"/>
              <w:marBottom w:val="0"/>
              <w:divBdr>
                <w:top w:val="none" w:sz="0" w:space="0" w:color="auto"/>
                <w:left w:val="none" w:sz="0" w:space="0" w:color="auto"/>
                <w:bottom w:val="none" w:sz="0" w:space="0" w:color="auto"/>
                <w:right w:val="none" w:sz="0" w:space="0" w:color="auto"/>
              </w:divBdr>
            </w:div>
            <w:div w:id="746927453">
              <w:marLeft w:val="0"/>
              <w:marRight w:val="0"/>
              <w:marTop w:val="0"/>
              <w:marBottom w:val="0"/>
              <w:divBdr>
                <w:top w:val="none" w:sz="0" w:space="0" w:color="auto"/>
                <w:left w:val="none" w:sz="0" w:space="0" w:color="auto"/>
                <w:bottom w:val="none" w:sz="0" w:space="0" w:color="auto"/>
                <w:right w:val="none" w:sz="0" w:space="0" w:color="auto"/>
              </w:divBdr>
            </w:div>
            <w:div w:id="990451132">
              <w:marLeft w:val="0"/>
              <w:marRight w:val="0"/>
              <w:marTop w:val="0"/>
              <w:marBottom w:val="0"/>
              <w:divBdr>
                <w:top w:val="none" w:sz="0" w:space="0" w:color="auto"/>
                <w:left w:val="none" w:sz="0" w:space="0" w:color="auto"/>
                <w:bottom w:val="none" w:sz="0" w:space="0" w:color="auto"/>
                <w:right w:val="none" w:sz="0" w:space="0" w:color="auto"/>
              </w:divBdr>
            </w:div>
            <w:div w:id="1287079300">
              <w:marLeft w:val="0"/>
              <w:marRight w:val="0"/>
              <w:marTop w:val="0"/>
              <w:marBottom w:val="0"/>
              <w:divBdr>
                <w:top w:val="none" w:sz="0" w:space="0" w:color="auto"/>
                <w:left w:val="none" w:sz="0" w:space="0" w:color="auto"/>
                <w:bottom w:val="none" w:sz="0" w:space="0" w:color="auto"/>
                <w:right w:val="none" w:sz="0" w:space="0" w:color="auto"/>
              </w:divBdr>
            </w:div>
            <w:div w:id="1791624125">
              <w:marLeft w:val="0"/>
              <w:marRight w:val="0"/>
              <w:marTop w:val="0"/>
              <w:marBottom w:val="0"/>
              <w:divBdr>
                <w:top w:val="none" w:sz="0" w:space="0" w:color="auto"/>
                <w:left w:val="none" w:sz="0" w:space="0" w:color="auto"/>
                <w:bottom w:val="none" w:sz="0" w:space="0" w:color="auto"/>
                <w:right w:val="none" w:sz="0" w:space="0" w:color="auto"/>
              </w:divBdr>
            </w:div>
            <w:div w:id="13075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elements/1.1/"/>
    <ds:schemaRef ds:uri="ae0cd296-55d0-417d-93e3-30a04cec7f29"/>
    <ds:schemaRef ds:uri="1211962b-e7f0-4e86-a0d1-2328247b4c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3604</TotalTime>
  <Pages>14</Pages>
  <Words>4112</Words>
  <Characters>23442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46</cp:revision>
  <cp:lastPrinted>2025-07-25T06:48:00Z</cp:lastPrinted>
  <dcterms:created xsi:type="dcterms:W3CDTF">2025-02-24T04:13:00Z</dcterms:created>
  <dcterms:modified xsi:type="dcterms:W3CDTF">2025-07-25T06:48:00Z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