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F464F" w14:textId="77777777" w:rsidR="0084161A" w:rsidRDefault="0084161A" w:rsidP="0084161A">
      <w:pPr>
        <w:pStyle w:val="Heading1"/>
      </w:pPr>
      <w:bookmarkStart w:id="0" w:name="_Toc192162356"/>
      <w:r w:rsidRPr="0084161A">
        <w:t>Performance by material</w:t>
      </w:r>
      <w:bookmarkEnd w:id="0"/>
    </w:p>
    <w:p w14:paraId="07181868" w14:textId="5AC9B37F" w:rsidR="0084161A" w:rsidRPr="0084161A" w:rsidRDefault="0084161A" w:rsidP="0084161A">
      <w:pPr>
        <w:pStyle w:val="Heading2"/>
      </w:pPr>
      <w:bookmarkStart w:id="1" w:name="_Toc192162357"/>
      <w:r w:rsidRPr="0084161A">
        <w:t>Aggregates, masonry and soil</w:t>
      </w:r>
      <w:bookmarkEnd w:id="1"/>
    </w:p>
    <w:p w14:paraId="586A7E2C" w14:textId="77777777" w:rsidR="0084161A" w:rsidRPr="0084161A" w:rsidRDefault="0084161A" w:rsidP="0084161A">
      <w:pPr>
        <w:pStyle w:val="BodyText"/>
      </w:pPr>
      <w:r w:rsidRPr="0084161A">
        <w:t>Aggregate is a granular material used in construction. The most common natural aggregates include sand, gravel and crushed rock. Aggregates are used in a wide variety of applications including the construction of roads, pavements, building foundations and agricultural applications. When combined with other materials, aggregates enable the construction of essential infrastructure such as houses, roads, bridges, schools and hospitals – all critical components in maintaining living standards. Recycled concrete aggregate is highly effective for use in road bases and hardstand areas due to its compaction properties, which result in stronger and more durable surfaces compared to virgin aggregate.</w:t>
      </w:r>
    </w:p>
    <w:p w14:paraId="08775280" w14:textId="77777777" w:rsidR="0084161A" w:rsidRPr="0084161A" w:rsidRDefault="0084161A" w:rsidP="0084161A">
      <w:pPr>
        <w:pStyle w:val="BodyText"/>
      </w:pPr>
      <w:r w:rsidRPr="0084161A">
        <w:t>Masonry materials include heavy waste types such as concrete, bricks, asphalt and rubble (O’Sullivan 2021). These are the primary materials generated by the construction industry, which is one of the highest contributors to Australia’s total waste generation.</w:t>
      </w:r>
    </w:p>
    <w:p w14:paraId="1EFE699F" w14:textId="79A0B8FB" w:rsidR="0084161A" w:rsidRPr="0084161A" w:rsidRDefault="0084161A" w:rsidP="0084161A">
      <w:pPr>
        <w:pStyle w:val="BodyText"/>
      </w:pPr>
      <w:r w:rsidRPr="0084161A">
        <w:t xml:space="preserve">Soil, as discussed in this material stream, focuses exclusively on non-contaminated soil. Soil with contaminants above specified thresholds or containing asbestos is classified as contaminated soil (a reportable priority waste). Soil discussed here predominantly originates from industrial processes but is classified as non-priority waste as it does not pose significant environmental or health risks. This material is commonly reused as fill material and utilised for </w:t>
      </w:r>
      <w:proofErr w:type="spellStart"/>
      <w:r w:rsidRPr="0084161A">
        <w:t>leveling</w:t>
      </w:r>
      <w:proofErr w:type="spellEnd"/>
      <w:r w:rsidRPr="0084161A">
        <w:t xml:space="preserve"> land or filling pits (EPA 2024). It is noted that most fill material does not enter the formal waste management system as it is reused onsite or transported directly to fill sites.</w:t>
      </w:r>
    </w:p>
    <w:p w14:paraId="2126B2E9" w14:textId="77777777" w:rsidR="0084161A" w:rsidRPr="0084161A" w:rsidRDefault="0084161A" w:rsidP="0084161A">
      <w:pPr>
        <w:pStyle w:val="BodyText"/>
      </w:pPr>
      <w:r w:rsidRPr="0084161A">
        <w:t>Waste generation is positively correlated with the amount of C&amp;D activity each year due to the weight of the material.</w:t>
      </w:r>
    </w:p>
    <w:p w14:paraId="64AA4652" w14:textId="77777777" w:rsidR="0084161A" w:rsidRPr="0084161A" w:rsidRDefault="0084161A" w:rsidP="0084161A">
      <w:pPr>
        <w:pStyle w:val="BodyText"/>
      </w:pPr>
      <w:r w:rsidRPr="0084161A">
        <w:lastRenderedPageBreak/>
        <w:t xml:space="preserve">Asphalt, bricks and concrete have a very high recovery rate reflective of valuable application in built environment. Soils, natural materials and plaster have a much lower recovery </w:t>
      </w:r>
      <w:proofErr w:type="gramStart"/>
      <w:r w:rsidRPr="0084161A">
        <w:t>rate</w:t>
      </w:r>
      <w:proofErr w:type="gramEnd"/>
      <w:r w:rsidRPr="0084161A">
        <w:t xml:space="preserve"> and they are more challenging to recycle (Recycling Victoria 2024c).</w:t>
      </w:r>
    </w:p>
    <w:p w14:paraId="7358A209" w14:textId="77777777" w:rsidR="0084161A" w:rsidRPr="0084161A" w:rsidRDefault="0084161A" w:rsidP="0084161A">
      <w:pPr>
        <w:pStyle w:val="BodyText"/>
      </w:pPr>
      <w:r w:rsidRPr="0084161A">
        <w:t>With the construction industry being one of the largest employers in Victoria, there are strong and viable local end markets for recycled materials across the state (Recycling Victoria, 2024c). Because of factors such as transport costs and carbon emissions, the uptake of recycled / reused materials in these projects is higher in Metropolitan Melbourne than in regional areas.</w:t>
      </w:r>
    </w:p>
    <w:p w14:paraId="7049B6E0" w14:textId="2A4D22D7" w:rsidR="003756A3" w:rsidRDefault="0084161A" w:rsidP="0084161A">
      <w:pPr>
        <w:pStyle w:val="BodyText"/>
        <w:rPr>
          <w:lang w:val="en-AU"/>
        </w:rPr>
      </w:pPr>
      <w:r w:rsidRPr="0084161A">
        <w:rPr>
          <w:lang w:val="en-AU"/>
        </w:rPr>
        <w:t>The recovery and reuse of materials like aggregates and masonry in the construction sector have become well-established practices. The processing of these materials locally has proven to be highly efficient, with substantial potential for regional investment. Due to the high transport costs associated with moving materials over long distances and the relatively low technological requirements for reprocessing, local reprocessing capacity is well-positioned to meet growing demand across the state (Recycling Victoria 2024c).</w:t>
      </w:r>
    </w:p>
    <w:p w14:paraId="1ACB5996" w14:textId="77777777" w:rsidR="0084161A" w:rsidRPr="0084161A" w:rsidRDefault="0084161A" w:rsidP="0084161A">
      <w:pPr>
        <w:pStyle w:val="Heading3"/>
      </w:pPr>
      <w:r w:rsidRPr="0084161A">
        <w:t>Market performance</w:t>
      </w:r>
    </w:p>
    <w:p w14:paraId="142A1160" w14:textId="77777777" w:rsidR="00A34BC4" w:rsidRDefault="0084161A" w:rsidP="0084161A">
      <w:pPr>
        <w:pStyle w:val="BodyText"/>
      </w:pPr>
      <w:r w:rsidRPr="0084161A">
        <w:t>The overall recovery rate for aggregates, masonry and soil in Victoria in 2022–23 was 83%, which is similar to the recovery rate of 85% observed in both 2020–21 and 2021–22.</w:t>
      </w:r>
    </w:p>
    <w:p w14:paraId="613059D4" w14:textId="28B3C8C6" w:rsidR="0045217C" w:rsidRDefault="0045217C" w:rsidP="0045217C">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8</w:t>
      </w:r>
      <w:r w:rsidR="00734D86">
        <w:rPr>
          <w:noProof/>
        </w:rPr>
        <w:fldChar w:fldCharType="end"/>
      </w:r>
      <w:r>
        <w:t xml:space="preserve">: </w:t>
      </w:r>
      <w:r w:rsidRPr="00814D49">
        <w:t>Aggregates, masonry and soil generated, recovered for processing, and disposed of in Victoria in 2022–23 (tonnes) (Recycling Victoria 2024b)</w:t>
      </w:r>
    </w:p>
    <w:p w14:paraId="22389880" w14:textId="3C24B815" w:rsidR="0084161A" w:rsidRPr="0084161A" w:rsidRDefault="0045217C" w:rsidP="0033421C">
      <w:pPr>
        <w:pStyle w:val="PlainText"/>
      </w:pPr>
      <w:r>
        <w:rPr>
          <w:noProof/>
        </w:rPr>
        <w:drawing>
          <wp:inline distT="0" distB="0" distL="0" distR="0" wp14:anchorId="67B6D059" wp14:editId="5EB45587">
            <wp:extent cx="6120130" cy="5354955"/>
            <wp:effectExtent l="0" t="0" r="1270" b="4445"/>
            <wp:docPr id="1124524532" name="Picture 12" descr="An inforgraphic showing aggregates, masonry and soil generated, recovered for processing, and disposed of in Victoria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24532" name="Picture 12" descr="An inforgraphic showing aggregates, masonry and soil generated, recovered for processing, and disposed of in Victoria in 2022–23 (tonnes)"/>
                    <pic:cNvPicPr/>
                  </pic:nvPicPr>
                  <pic:blipFill>
                    <a:blip r:embed="rId13"/>
                    <a:stretch>
                      <a:fillRect/>
                    </a:stretch>
                  </pic:blipFill>
                  <pic:spPr>
                    <a:xfrm>
                      <a:off x="0" y="0"/>
                      <a:ext cx="6120130" cy="5354955"/>
                    </a:xfrm>
                    <a:prstGeom prst="rect">
                      <a:avLst/>
                    </a:prstGeom>
                  </pic:spPr>
                </pic:pic>
              </a:graphicData>
            </a:graphic>
          </wp:inline>
        </w:drawing>
      </w:r>
    </w:p>
    <w:p w14:paraId="24A87F25" w14:textId="77777777" w:rsidR="0084161A" w:rsidRPr="003756A3" w:rsidRDefault="0084161A" w:rsidP="0084161A">
      <w:pPr>
        <w:pStyle w:val="BodyText"/>
      </w:pPr>
    </w:p>
    <w:p w14:paraId="7B4A7BFF" w14:textId="77777777" w:rsidR="0045217C" w:rsidRPr="0045217C" w:rsidRDefault="0045217C" w:rsidP="0045217C">
      <w:pPr>
        <w:pStyle w:val="BodyText"/>
      </w:pPr>
      <w:r w:rsidRPr="0045217C">
        <w:t>This was largely driven by the C&amp;D sector, with the MSW and C&amp;I sectors generating a low volume of material and lower recovery rates (21% and 41% respectively).</w:t>
      </w:r>
    </w:p>
    <w:p w14:paraId="0B7928FE" w14:textId="77777777" w:rsidR="00A34BC4" w:rsidRDefault="0045217C" w:rsidP="0045217C">
      <w:pPr>
        <w:pStyle w:val="BodyText"/>
      </w:pPr>
      <w:r w:rsidRPr="0045217C">
        <w:t>As in 2020–21, there was no export of aggregates, masonry and soil from Victoria in 2022–23. All processing is carried out in Victoria, ensuring that the investment and full value of resource recovery activity is captured locally.</w:t>
      </w:r>
    </w:p>
    <w:p w14:paraId="23B6B611" w14:textId="2CE94141" w:rsidR="0045217C" w:rsidRPr="0045217C" w:rsidRDefault="0045217C" w:rsidP="0045217C">
      <w:pPr>
        <w:pStyle w:val="BodyText"/>
      </w:pPr>
      <w:r w:rsidRPr="0045217C">
        <w:lastRenderedPageBreak/>
        <w:t>Aggregates, masonry and soil combined, are Victoria’s largest waste stream by mass (6.9M tonnes in 2022–23), representing 47% of all state-wide waste generation. Most (93%) of this material was generated and managed by the C&amp;D sector (</w:t>
      </w:r>
      <w:r w:rsidR="00925BD2">
        <w:fldChar w:fldCharType="begin"/>
      </w:r>
      <w:r w:rsidR="00925BD2">
        <w:instrText xml:space="preserve"> REF _Ref192152259 \h </w:instrText>
      </w:r>
      <w:r w:rsidR="00925BD2">
        <w:fldChar w:fldCharType="separate"/>
      </w:r>
      <w:r w:rsidR="00734D86">
        <w:t xml:space="preserve">Table </w:t>
      </w:r>
      <w:r w:rsidR="00734D86">
        <w:rPr>
          <w:noProof/>
        </w:rPr>
        <w:t>6</w:t>
      </w:r>
      <w:r w:rsidR="00925BD2">
        <w:fldChar w:fldCharType="end"/>
      </w:r>
      <w:r w:rsidRPr="0045217C">
        <w:t>).</w:t>
      </w:r>
    </w:p>
    <w:p w14:paraId="0BB2AA05" w14:textId="2D0613C2" w:rsidR="0045217C" w:rsidRDefault="0045217C" w:rsidP="0045217C">
      <w:pPr>
        <w:pStyle w:val="Caption"/>
        <w:keepNext/>
      </w:pPr>
      <w:bookmarkStart w:id="2" w:name="_Ref192152259"/>
      <w:r>
        <w:t xml:space="preserve">Table </w:t>
      </w:r>
      <w:r w:rsidR="00734D86">
        <w:fldChar w:fldCharType="begin"/>
      </w:r>
      <w:r w:rsidR="00734D86">
        <w:instrText xml:space="preserve"> SEQ Table \* ARABIC </w:instrText>
      </w:r>
      <w:r w:rsidR="00734D86">
        <w:fldChar w:fldCharType="separate"/>
      </w:r>
      <w:r w:rsidR="00734D86">
        <w:rPr>
          <w:noProof/>
        </w:rPr>
        <w:t>6</w:t>
      </w:r>
      <w:r w:rsidR="00734D86">
        <w:rPr>
          <w:noProof/>
        </w:rPr>
        <w:fldChar w:fldCharType="end"/>
      </w:r>
      <w:bookmarkEnd w:id="2"/>
      <w:r>
        <w:t xml:space="preserve">: </w:t>
      </w:r>
      <w:r w:rsidRPr="00CB2E17">
        <w:t>Source streams and recovery rates for aggregates, masonry and soils in Victoria in 2022–23 (Recycling Victoria 2024b)</w:t>
      </w: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45217C" w:rsidRPr="0045217C" w14:paraId="1852785C" w14:textId="77777777" w:rsidTr="0045217C">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A4173A2" w14:textId="77777777" w:rsidR="0045217C" w:rsidRPr="0045217C" w:rsidRDefault="0045217C" w:rsidP="0045217C">
            <w:pPr>
              <w:pStyle w:val="Tabletext"/>
              <w:spacing w:line="240" w:lineRule="auto"/>
              <w:rPr>
                <w:sz w:val="21"/>
                <w:szCs w:val="21"/>
              </w:rPr>
            </w:pPr>
            <w:r w:rsidRPr="0045217C">
              <w:rPr>
                <w:sz w:val="21"/>
                <w:szCs w:val="21"/>
              </w:rPr>
              <w:t>Stream</w:t>
            </w:r>
          </w:p>
        </w:tc>
        <w:tc>
          <w:tcPr>
            <w:tcW w:w="2552" w:type="dxa"/>
            <w:gridSpan w:val="2"/>
            <w:vAlign w:val="center"/>
          </w:tcPr>
          <w:p w14:paraId="4BFDE751" w14:textId="77777777" w:rsidR="0045217C" w:rsidRPr="0045217C" w:rsidRDefault="0045217C" w:rsidP="0045217C">
            <w:pPr>
              <w:pStyle w:val="Tabletext"/>
              <w:spacing w:line="240" w:lineRule="auto"/>
              <w:jc w:val="center"/>
              <w:rPr>
                <w:sz w:val="21"/>
                <w:szCs w:val="21"/>
              </w:rPr>
            </w:pPr>
            <w:r w:rsidRPr="0045217C">
              <w:rPr>
                <w:sz w:val="21"/>
                <w:szCs w:val="21"/>
              </w:rPr>
              <w:t>Generated</w:t>
            </w:r>
          </w:p>
        </w:tc>
        <w:tc>
          <w:tcPr>
            <w:tcW w:w="3828" w:type="dxa"/>
            <w:gridSpan w:val="3"/>
            <w:vAlign w:val="center"/>
          </w:tcPr>
          <w:p w14:paraId="669FE39E" w14:textId="77777777" w:rsidR="0045217C" w:rsidRPr="0045217C" w:rsidRDefault="0045217C" w:rsidP="0045217C">
            <w:pPr>
              <w:pStyle w:val="Tabletext"/>
              <w:spacing w:line="240" w:lineRule="auto"/>
              <w:jc w:val="center"/>
              <w:rPr>
                <w:sz w:val="21"/>
                <w:szCs w:val="21"/>
              </w:rPr>
            </w:pPr>
            <w:r w:rsidRPr="0045217C">
              <w:rPr>
                <w:sz w:val="21"/>
                <w:szCs w:val="21"/>
              </w:rPr>
              <w:t>Recovered for reprocessing</w:t>
            </w:r>
          </w:p>
        </w:tc>
        <w:tc>
          <w:tcPr>
            <w:tcW w:w="1276" w:type="dxa"/>
            <w:vAlign w:val="center"/>
          </w:tcPr>
          <w:p w14:paraId="1EEC1265" w14:textId="77777777" w:rsidR="0045217C" w:rsidRPr="0045217C" w:rsidRDefault="0045217C" w:rsidP="0045217C">
            <w:pPr>
              <w:pStyle w:val="Tabletext"/>
              <w:spacing w:line="240" w:lineRule="auto"/>
              <w:jc w:val="right"/>
              <w:rPr>
                <w:sz w:val="21"/>
                <w:szCs w:val="21"/>
              </w:rPr>
            </w:pPr>
            <w:r w:rsidRPr="0045217C">
              <w:rPr>
                <w:sz w:val="21"/>
                <w:szCs w:val="21"/>
              </w:rPr>
              <w:t>Disposed</w:t>
            </w:r>
          </w:p>
        </w:tc>
        <w:tc>
          <w:tcPr>
            <w:tcW w:w="1279" w:type="dxa"/>
            <w:vAlign w:val="center"/>
          </w:tcPr>
          <w:p w14:paraId="618A790B" w14:textId="77777777" w:rsidR="0045217C" w:rsidRPr="0045217C" w:rsidRDefault="0045217C" w:rsidP="0045217C">
            <w:pPr>
              <w:pStyle w:val="Tabletext"/>
              <w:spacing w:line="240" w:lineRule="auto"/>
              <w:jc w:val="right"/>
              <w:rPr>
                <w:sz w:val="21"/>
                <w:szCs w:val="21"/>
              </w:rPr>
            </w:pPr>
            <w:r w:rsidRPr="0045217C">
              <w:rPr>
                <w:sz w:val="21"/>
                <w:szCs w:val="21"/>
              </w:rPr>
              <w:t>Recovery rate</w:t>
            </w:r>
          </w:p>
        </w:tc>
      </w:tr>
      <w:tr w:rsidR="0045217C" w:rsidRPr="0045217C" w14:paraId="565FB59B" w14:textId="77777777" w:rsidTr="0045217C">
        <w:trPr>
          <w:trHeight w:val="60"/>
        </w:trPr>
        <w:tc>
          <w:tcPr>
            <w:tcW w:w="986" w:type="dxa"/>
            <w:shd w:val="clear" w:color="auto" w:fill="F2F2F2" w:themeFill="background1" w:themeFillShade="F2"/>
          </w:tcPr>
          <w:p w14:paraId="2EE02156"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676BB7C2"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2A756D50" w14:textId="77777777" w:rsidR="0045217C" w:rsidRPr="0045217C" w:rsidRDefault="0045217C" w:rsidP="009C4CAD">
            <w:pPr>
              <w:pStyle w:val="Tabletext"/>
              <w:rPr>
                <w:sz w:val="21"/>
                <w:szCs w:val="21"/>
              </w:rPr>
            </w:pPr>
          </w:p>
        </w:tc>
        <w:tc>
          <w:tcPr>
            <w:tcW w:w="1276" w:type="dxa"/>
            <w:shd w:val="clear" w:color="auto" w:fill="F2F2F2" w:themeFill="background1" w:themeFillShade="F2"/>
          </w:tcPr>
          <w:p w14:paraId="75EF55C0" w14:textId="77777777" w:rsidR="0045217C" w:rsidRPr="0045217C" w:rsidRDefault="0045217C" w:rsidP="0045217C">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79B98FB9" w14:textId="77777777" w:rsidR="0045217C" w:rsidRPr="0045217C" w:rsidRDefault="0045217C" w:rsidP="0045217C">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ECB987A" w14:textId="77777777" w:rsidR="0045217C" w:rsidRPr="0045217C" w:rsidRDefault="0045217C" w:rsidP="0045217C">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3A56C4B" w14:textId="77777777" w:rsidR="0045217C" w:rsidRPr="0045217C" w:rsidRDefault="0045217C" w:rsidP="009C4CAD">
            <w:pPr>
              <w:pStyle w:val="Tabletext"/>
              <w:rPr>
                <w:sz w:val="21"/>
                <w:szCs w:val="21"/>
              </w:rPr>
            </w:pPr>
          </w:p>
        </w:tc>
        <w:tc>
          <w:tcPr>
            <w:tcW w:w="1279" w:type="dxa"/>
            <w:shd w:val="clear" w:color="auto" w:fill="F2F2F2" w:themeFill="background1" w:themeFillShade="F2"/>
          </w:tcPr>
          <w:p w14:paraId="3C384945" w14:textId="77777777" w:rsidR="0045217C" w:rsidRPr="0045217C" w:rsidRDefault="0045217C" w:rsidP="009C4CAD">
            <w:pPr>
              <w:pStyle w:val="Tabletext"/>
              <w:rPr>
                <w:sz w:val="21"/>
                <w:szCs w:val="21"/>
              </w:rPr>
            </w:pPr>
          </w:p>
        </w:tc>
      </w:tr>
      <w:tr w:rsidR="0045217C" w:rsidRPr="0045217C" w14:paraId="0664B50F" w14:textId="77777777" w:rsidTr="0045217C">
        <w:trPr>
          <w:trHeight w:val="60"/>
        </w:trPr>
        <w:tc>
          <w:tcPr>
            <w:tcW w:w="986" w:type="dxa"/>
          </w:tcPr>
          <w:p w14:paraId="30C6D779" w14:textId="77777777" w:rsidR="0045217C" w:rsidRPr="0045217C" w:rsidRDefault="0045217C" w:rsidP="009C4CAD">
            <w:pPr>
              <w:pStyle w:val="Tabletext"/>
              <w:rPr>
                <w:b/>
                <w:bCs/>
                <w:sz w:val="20"/>
                <w:szCs w:val="20"/>
              </w:rPr>
            </w:pPr>
          </w:p>
        </w:tc>
        <w:tc>
          <w:tcPr>
            <w:tcW w:w="1276" w:type="dxa"/>
          </w:tcPr>
          <w:p w14:paraId="57450077" w14:textId="77777777" w:rsidR="0045217C" w:rsidRPr="0045217C" w:rsidRDefault="0045217C" w:rsidP="0045217C">
            <w:pPr>
              <w:pStyle w:val="Tabletext"/>
              <w:rPr>
                <w:b/>
                <w:bCs/>
                <w:sz w:val="20"/>
                <w:szCs w:val="20"/>
              </w:rPr>
            </w:pPr>
            <w:r w:rsidRPr="0045217C">
              <w:rPr>
                <w:b/>
                <w:bCs/>
                <w:sz w:val="20"/>
                <w:szCs w:val="20"/>
              </w:rPr>
              <w:t>Tonnes</w:t>
            </w:r>
          </w:p>
        </w:tc>
        <w:tc>
          <w:tcPr>
            <w:tcW w:w="1276" w:type="dxa"/>
          </w:tcPr>
          <w:p w14:paraId="0D2FC853" w14:textId="77777777" w:rsidR="0045217C" w:rsidRPr="0045217C" w:rsidRDefault="0045217C" w:rsidP="0045217C">
            <w:pPr>
              <w:pStyle w:val="Tabletext"/>
              <w:rPr>
                <w:b/>
                <w:bCs/>
                <w:sz w:val="20"/>
                <w:szCs w:val="20"/>
              </w:rPr>
            </w:pPr>
            <w:r w:rsidRPr="0045217C">
              <w:rPr>
                <w:b/>
                <w:bCs/>
                <w:sz w:val="20"/>
                <w:szCs w:val="20"/>
              </w:rPr>
              <w:t>Proportion</w:t>
            </w:r>
          </w:p>
        </w:tc>
        <w:tc>
          <w:tcPr>
            <w:tcW w:w="1276" w:type="dxa"/>
          </w:tcPr>
          <w:p w14:paraId="7D24CBA0"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07A4B12A"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542D4B48" w14:textId="77777777" w:rsidR="0045217C" w:rsidRPr="0045217C" w:rsidRDefault="0045217C" w:rsidP="0045217C">
            <w:pPr>
              <w:pStyle w:val="Tabletext"/>
              <w:jc w:val="right"/>
              <w:rPr>
                <w:b/>
                <w:bCs/>
                <w:sz w:val="20"/>
                <w:szCs w:val="20"/>
              </w:rPr>
            </w:pPr>
            <w:r w:rsidRPr="0045217C">
              <w:rPr>
                <w:b/>
                <w:bCs/>
                <w:sz w:val="20"/>
                <w:szCs w:val="20"/>
              </w:rPr>
              <w:t>Tonnes</w:t>
            </w:r>
          </w:p>
        </w:tc>
        <w:tc>
          <w:tcPr>
            <w:tcW w:w="1276" w:type="dxa"/>
          </w:tcPr>
          <w:p w14:paraId="68ADFDBE" w14:textId="77777777" w:rsidR="0045217C" w:rsidRPr="0045217C" w:rsidRDefault="0045217C" w:rsidP="0045217C">
            <w:pPr>
              <w:pStyle w:val="Tabletext"/>
              <w:jc w:val="right"/>
              <w:rPr>
                <w:b/>
                <w:bCs/>
                <w:sz w:val="20"/>
                <w:szCs w:val="20"/>
              </w:rPr>
            </w:pPr>
            <w:r w:rsidRPr="0045217C">
              <w:rPr>
                <w:b/>
                <w:bCs/>
                <w:sz w:val="20"/>
                <w:szCs w:val="20"/>
              </w:rPr>
              <w:t>Tonnes</w:t>
            </w:r>
          </w:p>
        </w:tc>
        <w:tc>
          <w:tcPr>
            <w:tcW w:w="1279" w:type="dxa"/>
          </w:tcPr>
          <w:p w14:paraId="75EC5423" w14:textId="77777777" w:rsidR="0045217C" w:rsidRPr="0045217C" w:rsidRDefault="0045217C" w:rsidP="0045217C">
            <w:pPr>
              <w:pStyle w:val="Tabletext"/>
              <w:jc w:val="right"/>
              <w:rPr>
                <w:b/>
                <w:bCs/>
                <w:sz w:val="20"/>
                <w:szCs w:val="20"/>
              </w:rPr>
            </w:pPr>
            <w:r w:rsidRPr="0045217C">
              <w:rPr>
                <w:b/>
                <w:bCs/>
                <w:sz w:val="20"/>
                <w:szCs w:val="20"/>
              </w:rPr>
              <w:t>%</w:t>
            </w:r>
          </w:p>
        </w:tc>
      </w:tr>
      <w:tr w:rsidR="0045217C" w:rsidRPr="0045217C" w14:paraId="1DDB95AD" w14:textId="77777777" w:rsidTr="0045217C">
        <w:trPr>
          <w:trHeight w:val="60"/>
        </w:trPr>
        <w:tc>
          <w:tcPr>
            <w:tcW w:w="986" w:type="dxa"/>
          </w:tcPr>
          <w:p w14:paraId="6082BAF7" w14:textId="77777777" w:rsidR="0045217C" w:rsidRPr="008F6045" w:rsidRDefault="0045217C" w:rsidP="009C4CAD">
            <w:pPr>
              <w:pStyle w:val="Tabletext"/>
              <w:rPr>
                <w:sz w:val="20"/>
                <w:szCs w:val="20"/>
              </w:rPr>
            </w:pPr>
            <w:r w:rsidRPr="008F6045">
              <w:rPr>
                <w:sz w:val="20"/>
                <w:szCs w:val="20"/>
              </w:rPr>
              <w:t>MSW</w:t>
            </w:r>
          </w:p>
        </w:tc>
        <w:tc>
          <w:tcPr>
            <w:tcW w:w="1276" w:type="dxa"/>
          </w:tcPr>
          <w:p w14:paraId="124B909E" w14:textId="77777777" w:rsidR="0045217C" w:rsidRPr="008F6045" w:rsidRDefault="0045217C" w:rsidP="0045217C">
            <w:pPr>
              <w:pStyle w:val="Tabletext"/>
              <w:rPr>
                <w:sz w:val="20"/>
                <w:szCs w:val="20"/>
              </w:rPr>
            </w:pPr>
            <w:r w:rsidRPr="008F6045">
              <w:rPr>
                <w:sz w:val="20"/>
                <w:szCs w:val="20"/>
              </w:rPr>
              <w:t>91,100</w:t>
            </w:r>
          </w:p>
        </w:tc>
        <w:tc>
          <w:tcPr>
            <w:tcW w:w="1276" w:type="dxa"/>
          </w:tcPr>
          <w:p w14:paraId="77F7ACAD" w14:textId="77777777" w:rsidR="0045217C" w:rsidRPr="008F6045" w:rsidRDefault="0045217C" w:rsidP="0045217C">
            <w:pPr>
              <w:pStyle w:val="Tabletext"/>
              <w:rPr>
                <w:sz w:val="20"/>
                <w:szCs w:val="20"/>
              </w:rPr>
            </w:pPr>
            <w:r w:rsidRPr="008F6045">
              <w:rPr>
                <w:sz w:val="20"/>
                <w:szCs w:val="20"/>
              </w:rPr>
              <w:t>1%</w:t>
            </w:r>
          </w:p>
        </w:tc>
        <w:tc>
          <w:tcPr>
            <w:tcW w:w="1276" w:type="dxa"/>
          </w:tcPr>
          <w:p w14:paraId="73A85A49"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1C9CA2E0"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402124B2" w14:textId="77777777" w:rsidR="0045217C" w:rsidRPr="008F6045" w:rsidRDefault="0045217C" w:rsidP="0045217C">
            <w:pPr>
              <w:pStyle w:val="Tabletext"/>
              <w:jc w:val="right"/>
              <w:rPr>
                <w:sz w:val="20"/>
                <w:szCs w:val="20"/>
              </w:rPr>
            </w:pPr>
            <w:r w:rsidRPr="008F6045">
              <w:rPr>
                <w:sz w:val="20"/>
                <w:szCs w:val="20"/>
              </w:rPr>
              <w:t>18,800</w:t>
            </w:r>
          </w:p>
        </w:tc>
        <w:tc>
          <w:tcPr>
            <w:tcW w:w="1276" w:type="dxa"/>
          </w:tcPr>
          <w:p w14:paraId="528998C7" w14:textId="77777777" w:rsidR="0045217C" w:rsidRPr="008F6045" w:rsidRDefault="0045217C" w:rsidP="0045217C">
            <w:pPr>
              <w:pStyle w:val="Tabletext"/>
              <w:jc w:val="right"/>
              <w:rPr>
                <w:sz w:val="20"/>
                <w:szCs w:val="20"/>
              </w:rPr>
            </w:pPr>
            <w:r w:rsidRPr="008F6045">
              <w:rPr>
                <w:sz w:val="20"/>
                <w:szCs w:val="20"/>
              </w:rPr>
              <w:t>72,200</w:t>
            </w:r>
          </w:p>
        </w:tc>
        <w:tc>
          <w:tcPr>
            <w:tcW w:w="1279" w:type="dxa"/>
          </w:tcPr>
          <w:p w14:paraId="03B6FB83" w14:textId="77777777" w:rsidR="0045217C" w:rsidRPr="008F6045" w:rsidRDefault="0045217C" w:rsidP="0045217C">
            <w:pPr>
              <w:pStyle w:val="Tabletext"/>
              <w:jc w:val="right"/>
              <w:rPr>
                <w:sz w:val="20"/>
                <w:szCs w:val="20"/>
              </w:rPr>
            </w:pPr>
            <w:r w:rsidRPr="008F6045">
              <w:rPr>
                <w:sz w:val="20"/>
                <w:szCs w:val="20"/>
              </w:rPr>
              <w:t>21%</w:t>
            </w:r>
          </w:p>
        </w:tc>
      </w:tr>
      <w:tr w:rsidR="0045217C" w:rsidRPr="0045217C" w14:paraId="4E5DDF9B" w14:textId="77777777" w:rsidTr="0045217C">
        <w:trPr>
          <w:trHeight w:val="60"/>
        </w:trPr>
        <w:tc>
          <w:tcPr>
            <w:tcW w:w="986" w:type="dxa"/>
          </w:tcPr>
          <w:p w14:paraId="0C09D376" w14:textId="77777777" w:rsidR="0045217C" w:rsidRPr="008F6045" w:rsidRDefault="0045217C" w:rsidP="009C4CAD">
            <w:pPr>
              <w:pStyle w:val="Tabletext"/>
              <w:rPr>
                <w:sz w:val="20"/>
                <w:szCs w:val="20"/>
              </w:rPr>
            </w:pPr>
            <w:r w:rsidRPr="008F6045">
              <w:rPr>
                <w:sz w:val="20"/>
                <w:szCs w:val="20"/>
              </w:rPr>
              <w:t>C&amp;I</w:t>
            </w:r>
          </w:p>
        </w:tc>
        <w:tc>
          <w:tcPr>
            <w:tcW w:w="1276" w:type="dxa"/>
          </w:tcPr>
          <w:p w14:paraId="7001FF86" w14:textId="77777777" w:rsidR="0045217C" w:rsidRPr="008F6045" w:rsidRDefault="0045217C" w:rsidP="0045217C">
            <w:pPr>
              <w:pStyle w:val="Tabletext"/>
              <w:rPr>
                <w:sz w:val="20"/>
                <w:szCs w:val="20"/>
              </w:rPr>
            </w:pPr>
            <w:r w:rsidRPr="008F6045">
              <w:rPr>
                <w:sz w:val="20"/>
                <w:szCs w:val="20"/>
              </w:rPr>
              <w:t>438,400</w:t>
            </w:r>
          </w:p>
        </w:tc>
        <w:tc>
          <w:tcPr>
            <w:tcW w:w="1276" w:type="dxa"/>
          </w:tcPr>
          <w:p w14:paraId="17B4B796" w14:textId="77777777" w:rsidR="0045217C" w:rsidRPr="008F6045" w:rsidRDefault="0045217C" w:rsidP="0045217C">
            <w:pPr>
              <w:pStyle w:val="Tabletext"/>
              <w:rPr>
                <w:sz w:val="20"/>
                <w:szCs w:val="20"/>
              </w:rPr>
            </w:pPr>
            <w:r w:rsidRPr="008F6045">
              <w:rPr>
                <w:sz w:val="20"/>
                <w:szCs w:val="20"/>
              </w:rPr>
              <w:t>6%</w:t>
            </w:r>
          </w:p>
        </w:tc>
        <w:tc>
          <w:tcPr>
            <w:tcW w:w="1276" w:type="dxa"/>
          </w:tcPr>
          <w:p w14:paraId="0AF3AB5F"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4101FFA1"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4B88C19" w14:textId="77777777" w:rsidR="0045217C" w:rsidRPr="008F6045" w:rsidRDefault="0045217C" w:rsidP="0045217C">
            <w:pPr>
              <w:pStyle w:val="Tabletext"/>
              <w:jc w:val="right"/>
              <w:rPr>
                <w:sz w:val="20"/>
                <w:szCs w:val="20"/>
              </w:rPr>
            </w:pPr>
            <w:r w:rsidRPr="008F6045">
              <w:rPr>
                <w:sz w:val="20"/>
                <w:szCs w:val="20"/>
              </w:rPr>
              <w:t>180,600</w:t>
            </w:r>
          </w:p>
        </w:tc>
        <w:tc>
          <w:tcPr>
            <w:tcW w:w="1276" w:type="dxa"/>
          </w:tcPr>
          <w:p w14:paraId="36E34EEF" w14:textId="77777777" w:rsidR="0045217C" w:rsidRPr="008F6045" w:rsidRDefault="0045217C" w:rsidP="0045217C">
            <w:pPr>
              <w:pStyle w:val="Tabletext"/>
              <w:jc w:val="right"/>
              <w:rPr>
                <w:sz w:val="20"/>
                <w:szCs w:val="20"/>
              </w:rPr>
            </w:pPr>
            <w:r w:rsidRPr="008F6045">
              <w:rPr>
                <w:sz w:val="20"/>
                <w:szCs w:val="20"/>
              </w:rPr>
              <w:t>257,800</w:t>
            </w:r>
          </w:p>
        </w:tc>
        <w:tc>
          <w:tcPr>
            <w:tcW w:w="1279" w:type="dxa"/>
          </w:tcPr>
          <w:p w14:paraId="4957F4F9" w14:textId="77777777" w:rsidR="0045217C" w:rsidRPr="008F6045" w:rsidRDefault="0045217C" w:rsidP="0045217C">
            <w:pPr>
              <w:pStyle w:val="Tabletext"/>
              <w:jc w:val="right"/>
              <w:rPr>
                <w:sz w:val="20"/>
                <w:szCs w:val="20"/>
              </w:rPr>
            </w:pPr>
            <w:r w:rsidRPr="008F6045">
              <w:rPr>
                <w:sz w:val="20"/>
                <w:szCs w:val="20"/>
              </w:rPr>
              <w:t>41%</w:t>
            </w:r>
          </w:p>
        </w:tc>
      </w:tr>
      <w:tr w:rsidR="0045217C" w:rsidRPr="0045217C" w14:paraId="091BD4C2" w14:textId="77777777" w:rsidTr="0045217C">
        <w:trPr>
          <w:trHeight w:val="60"/>
        </w:trPr>
        <w:tc>
          <w:tcPr>
            <w:tcW w:w="986" w:type="dxa"/>
          </w:tcPr>
          <w:p w14:paraId="02580D69" w14:textId="77777777" w:rsidR="0045217C" w:rsidRPr="008F6045" w:rsidRDefault="0045217C" w:rsidP="009C4CAD">
            <w:pPr>
              <w:pStyle w:val="Tabletext"/>
              <w:rPr>
                <w:sz w:val="20"/>
                <w:szCs w:val="20"/>
              </w:rPr>
            </w:pPr>
            <w:r w:rsidRPr="008F6045">
              <w:rPr>
                <w:sz w:val="20"/>
                <w:szCs w:val="20"/>
              </w:rPr>
              <w:t>C&amp;D</w:t>
            </w:r>
          </w:p>
        </w:tc>
        <w:tc>
          <w:tcPr>
            <w:tcW w:w="1276" w:type="dxa"/>
          </w:tcPr>
          <w:p w14:paraId="07072F4B" w14:textId="77777777" w:rsidR="0045217C" w:rsidRPr="008F6045" w:rsidRDefault="0045217C" w:rsidP="0045217C">
            <w:pPr>
              <w:pStyle w:val="Tabletext"/>
              <w:rPr>
                <w:sz w:val="20"/>
                <w:szCs w:val="20"/>
              </w:rPr>
            </w:pPr>
            <w:r w:rsidRPr="008F6045">
              <w:rPr>
                <w:sz w:val="20"/>
                <w:szCs w:val="20"/>
              </w:rPr>
              <w:t>6,365,800</w:t>
            </w:r>
          </w:p>
        </w:tc>
        <w:tc>
          <w:tcPr>
            <w:tcW w:w="1276" w:type="dxa"/>
          </w:tcPr>
          <w:p w14:paraId="39AE01ED" w14:textId="77777777" w:rsidR="0045217C" w:rsidRPr="008F6045" w:rsidRDefault="0045217C" w:rsidP="0045217C">
            <w:pPr>
              <w:pStyle w:val="Tabletext"/>
              <w:rPr>
                <w:sz w:val="20"/>
                <w:szCs w:val="20"/>
              </w:rPr>
            </w:pPr>
            <w:r w:rsidRPr="008F6045">
              <w:rPr>
                <w:sz w:val="20"/>
                <w:szCs w:val="20"/>
              </w:rPr>
              <w:t>93%</w:t>
            </w:r>
          </w:p>
        </w:tc>
        <w:tc>
          <w:tcPr>
            <w:tcW w:w="1276" w:type="dxa"/>
          </w:tcPr>
          <w:p w14:paraId="638CBBF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29143D0A" w14:textId="77777777" w:rsidR="0045217C" w:rsidRPr="008F6045" w:rsidRDefault="0045217C" w:rsidP="0045217C">
            <w:pPr>
              <w:pStyle w:val="Tabletext"/>
              <w:jc w:val="right"/>
              <w:rPr>
                <w:sz w:val="20"/>
                <w:szCs w:val="20"/>
              </w:rPr>
            </w:pPr>
            <w:r w:rsidRPr="008F6045">
              <w:rPr>
                <w:sz w:val="20"/>
                <w:szCs w:val="20"/>
              </w:rPr>
              <w:t>0</w:t>
            </w:r>
          </w:p>
        </w:tc>
        <w:tc>
          <w:tcPr>
            <w:tcW w:w="1276" w:type="dxa"/>
          </w:tcPr>
          <w:p w14:paraId="08766C99" w14:textId="77777777" w:rsidR="0045217C" w:rsidRPr="008F6045" w:rsidRDefault="0045217C" w:rsidP="0045217C">
            <w:pPr>
              <w:pStyle w:val="Tabletext"/>
              <w:jc w:val="right"/>
              <w:rPr>
                <w:sz w:val="20"/>
                <w:szCs w:val="20"/>
              </w:rPr>
            </w:pPr>
            <w:r w:rsidRPr="008F6045">
              <w:rPr>
                <w:sz w:val="20"/>
                <w:szCs w:val="20"/>
              </w:rPr>
              <w:t>5,539,800</w:t>
            </w:r>
          </w:p>
        </w:tc>
        <w:tc>
          <w:tcPr>
            <w:tcW w:w="1276" w:type="dxa"/>
          </w:tcPr>
          <w:p w14:paraId="4230D364" w14:textId="77777777" w:rsidR="0045217C" w:rsidRPr="008F6045" w:rsidRDefault="0045217C" w:rsidP="0045217C">
            <w:pPr>
              <w:pStyle w:val="Tabletext"/>
              <w:jc w:val="right"/>
              <w:rPr>
                <w:sz w:val="20"/>
                <w:szCs w:val="20"/>
              </w:rPr>
            </w:pPr>
            <w:r w:rsidRPr="008F6045">
              <w:rPr>
                <w:sz w:val="20"/>
                <w:szCs w:val="20"/>
              </w:rPr>
              <w:t>826,100</w:t>
            </w:r>
          </w:p>
        </w:tc>
        <w:tc>
          <w:tcPr>
            <w:tcW w:w="1279" w:type="dxa"/>
          </w:tcPr>
          <w:p w14:paraId="662A8ACD" w14:textId="77777777" w:rsidR="0045217C" w:rsidRPr="008F6045" w:rsidRDefault="0045217C" w:rsidP="0045217C">
            <w:pPr>
              <w:pStyle w:val="Tabletext"/>
              <w:jc w:val="right"/>
              <w:rPr>
                <w:sz w:val="20"/>
                <w:szCs w:val="20"/>
              </w:rPr>
            </w:pPr>
            <w:r w:rsidRPr="008F6045">
              <w:rPr>
                <w:sz w:val="20"/>
                <w:szCs w:val="20"/>
              </w:rPr>
              <w:t>87%</w:t>
            </w:r>
          </w:p>
        </w:tc>
      </w:tr>
      <w:tr w:rsidR="0045217C" w:rsidRPr="0045217C" w14:paraId="05E9B998" w14:textId="77777777" w:rsidTr="0045217C">
        <w:trPr>
          <w:trHeight w:val="60"/>
        </w:trPr>
        <w:tc>
          <w:tcPr>
            <w:tcW w:w="986" w:type="dxa"/>
          </w:tcPr>
          <w:p w14:paraId="0BBDDABD" w14:textId="77777777" w:rsidR="0045217C" w:rsidRPr="008F6045" w:rsidRDefault="0045217C" w:rsidP="009C4CAD">
            <w:pPr>
              <w:pStyle w:val="Tabletext"/>
              <w:rPr>
                <w:b/>
                <w:bCs/>
                <w:sz w:val="20"/>
                <w:szCs w:val="20"/>
              </w:rPr>
            </w:pPr>
            <w:r w:rsidRPr="008F6045">
              <w:rPr>
                <w:b/>
                <w:bCs/>
                <w:sz w:val="20"/>
                <w:szCs w:val="20"/>
              </w:rPr>
              <w:t>Total</w:t>
            </w:r>
          </w:p>
        </w:tc>
        <w:tc>
          <w:tcPr>
            <w:tcW w:w="1276" w:type="dxa"/>
          </w:tcPr>
          <w:p w14:paraId="0D7D4A5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1A99E8F7" w14:textId="77777777" w:rsidR="0045217C" w:rsidRPr="008F6045" w:rsidRDefault="0045217C" w:rsidP="0045217C">
            <w:pPr>
              <w:pStyle w:val="Tabletext"/>
              <w:rPr>
                <w:b/>
                <w:bCs/>
                <w:sz w:val="20"/>
                <w:szCs w:val="20"/>
              </w:rPr>
            </w:pPr>
          </w:p>
        </w:tc>
        <w:tc>
          <w:tcPr>
            <w:tcW w:w="1276" w:type="dxa"/>
          </w:tcPr>
          <w:p w14:paraId="1D8AFACA"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77C3CD8E" w14:textId="77777777" w:rsidR="0045217C" w:rsidRPr="008F6045" w:rsidRDefault="0045217C" w:rsidP="0045217C">
            <w:pPr>
              <w:pStyle w:val="Tabletext"/>
              <w:jc w:val="right"/>
              <w:rPr>
                <w:b/>
                <w:bCs/>
                <w:sz w:val="20"/>
                <w:szCs w:val="20"/>
              </w:rPr>
            </w:pPr>
            <w:r w:rsidRPr="008F6045">
              <w:rPr>
                <w:b/>
                <w:bCs/>
                <w:sz w:val="20"/>
                <w:szCs w:val="20"/>
              </w:rPr>
              <w:t>0</w:t>
            </w:r>
          </w:p>
        </w:tc>
        <w:tc>
          <w:tcPr>
            <w:tcW w:w="1276" w:type="dxa"/>
          </w:tcPr>
          <w:p w14:paraId="2DB1A6F0" w14:textId="77777777" w:rsidR="0045217C" w:rsidRPr="008F6045" w:rsidRDefault="0045217C" w:rsidP="0045217C">
            <w:pPr>
              <w:pStyle w:val="Tabletext"/>
              <w:jc w:val="right"/>
              <w:rPr>
                <w:b/>
                <w:bCs/>
                <w:sz w:val="20"/>
                <w:szCs w:val="20"/>
              </w:rPr>
            </w:pPr>
            <w:r w:rsidRPr="008F6045">
              <w:rPr>
                <w:b/>
                <w:bCs/>
                <w:sz w:val="20"/>
                <w:szCs w:val="20"/>
              </w:rPr>
              <w:t>5,739,200</w:t>
            </w:r>
          </w:p>
        </w:tc>
        <w:tc>
          <w:tcPr>
            <w:tcW w:w="1276" w:type="dxa"/>
          </w:tcPr>
          <w:p w14:paraId="135E23AD" w14:textId="77777777" w:rsidR="0045217C" w:rsidRPr="008F6045" w:rsidRDefault="0045217C" w:rsidP="0045217C">
            <w:pPr>
              <w:pStyle w:val="Tabletext"/>
              <w:jc w:val="right"/>
              <w:rPr>
                <w:b/>
                <w:bCs/>
                <w:sz w:val="20"/>
                <w:szCs w:val="20"/>
              </w:rPr>
            </w:pPr>
            <w:r w:rsidRPr="008F6045">
              <w:rPr>
                <w:b/>
                <w:bCs/>
                <w:sz w:val="20"/>
                <w:szCs w:val="20"/>
              </w:rPr>
              <w:t>1,156,100</w:t>
            </w:r>
          </w:p>
        </w:tc>
        <w:tc>
          <w:tcPr>
            <w:tcW w:w="1279" w:type="dxa"/>
          </w:tcPr>
          <w:p w14:paraId="1D8B5933" w14:textId="77777777" w:rsidR="0045217C" w:rsidRPr="008F6045" w:rsidRDefault="0045217C" w:rsidP="0045217C">
            <w:pPr>
              <w:pStyle w:val="Tabletext"/>
              <w:jc w:val="right"/>
              <w:rPr>
                <w:b/>
                <w:bCs/>
                <w:sz w:val="20"/>
                <w:szCs w:val="20"/>
              </w:rPr>
            </w:pPr>
            <w:r w:rsidRPr="008F6045">
              <w:rPr>
                <w:b/>
                <w:bCs/>
                <w:sz w:val="20"/>
                <w:szCs w:val="20"/>
              </w:rPr>
              <w:t>83%</w:t>
            </w:r>
          </w:p>
        </w:tc>
      </w:tr>
    </w:tbl>
    <w:p w14:paraId="5B904F5C" w14:textId="77777777" w:rsidR="0045217C" w:rsidRPr="0045217C" w:rsidRDefault="0045217C" w:rsidP="008F6045">
      <w:pPr>
        <w:pStyle w:val="BodyText"/>
        <w:spacing w:after="0"/>
      </w:pPr>
    </w:p>
    <w:tbl>
      <w:tblPr>
        <w:tblStyle w:val="Style2"/>
        <w:tblW w:w="9921" w:type="dxa"/>
        <w:tblLayout w:type="fixed"/>
        <w:tblLook w:val="0020" w:firstRow="1" w:lastRow="0" w:firstColumn="0" w:lastColumn="0" w:noHBand="0" w:noVBand="0"/>
      </w:tblPr>
      <w:tblGrid>
        <w:gridCol w:w="986"/>
        <w:gridCol w:w="1276"/>
        <w:gridCol w:w="1276"/>
        <w:gridCol w:w="1276"/>
        <w:gridCol w:w="1276"/>
        <w:gridCol w:w="1276"/>
        <w:gridCol w:w="1276"/>
        <w:gridCol w:w="1279"/>
      </w:tblGrid>
      <w:tr w:rsidR="008F6045" w:rsidRPr="0073650F" w14:paraId="4A041282"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vAlign w:val="center"/>
          </w:tcPr>
          <w:p w14:paraId="46915B42" w14:textId="77777777" w:rsidR="0045217C" w:rsidRPr="008F6045" w:rsidRDefault="0045217C" w:rsidP="008F6045">
            <w:pPr>
              <w:pStyle w:val="Tabletext"/>
              <w:spacing w:line="276" w:lineRule="auto"/>
              <w:rPr>
                <w:sz w:val="20"/>
                <w:szCs w:val="20"/>
              </w:rPr>
            </w:pPr>
            <w:r w:rsidRPr="008F6045">
              <w:rPr>
                <w:sz w:val="20"/>
                <w:szCs w:val="20"/>
              </w:rPr>
              <w:t>Stream</w:t>
            </w:r>
          </w:p>
        </w:tc>
        <w:tc>
          <w:tcPr>
            <w:tcW w:w="2552" w:type="dxa"/>
            <w:gridSpan w:val="2"/>
            <w:vAlign w:val="center"/>
          </w:tcPr>
          <w:p w14:paraId="5166CC11" w14:textId="77777777" w:rsidR="0045217C" w:rsidRPr="008F6045" w:rsidRDefault="0045217C" w:rsidP="008F6045">
            <w:pPr>
              <w:pStyle w:val="Tabletext"/>
              <w:spacing w:line="276" w:lineRule="auto"/>
              <w:jc w:val="center"/>
              <w:rPr>
                <w:sz w:val="20"/>
                <w:szCs w:val="20"/>
              </w:rPr>
            </w:pPr>
            <w:r w:rsidRPr="008F6045">
              <w:rPr>
                <w:sz w:val="20"/>
                <w:szCs w:val="20"/>
              </w:rPr>
              <w:t>Generated</w:t>
            </w:r>
          </w:p>
        </w:tc>
        <w:tc>
          <w:tcPr>
            <w:tcW w:w="3828" w:type="dxa"/>
            <w:gridSpan w:val="3"/>
            <w:vAlign w:val="center"/>
          </w:tcPr>
          <w:p w14:paraId="6FAF80E3" w14:textId="77777777" w:rsidR="0045217C" w:rsidRPr="008F6045" w:rsidRDefault="0045217C" w:rsidP="008F6045">
            <w:pPr>
              <w:pStyle w:val="Tabletext"/>
              <w:spacing w:line="276" w:lineRule="auto"/>
              <w:jc w:val="center"/>
              <w:rPr>
                <w:sz w:val="20"/>
                <w:szCs w:val="20"/>
              </w:rPr>
            </w:pPr>
            <w:r w:rsidRPr="008F6045">
              <w:rPr>
                <w:sz w:val="20"/>
                <w:szCs w:val="20"/>
              </w:rPr>
              <w:t>Recovered for reprocessing</w:t>
            </w:r>
          </w:p>
        </w:tc>
        <w:tc>
          <w:tcPr>
            <w:tcW w:w="1276" w:type="dxa"/>
            <w:vAlign w:val="center"/>
          </w:tcPr>
          <w:p w14:paraId="3AF08711" w14:textId="77777777" w:rsidR="0045217C" w:rsidRPr="008F6045" w:rsidRDefault="0045217C" w:rsidP="008F6045">
            <w:pPr>
              <w:pStyle w:val="Tabletext"/>
              <w:spacing w:line="276" w:lineRule="auto"/>
              <w:jc w:val="right"/>
              <w:rPr>
                <w:sz w:val="20"/>
                <w:szCs w:val="20"/>
              </w:rPr>
            </w:pPr>
            <w:r w:rsidRPr="008F6045">
              <w:rPr>
                <w:sz w:val="20"/>
                <w:szCs w:val="20"/>
              </w:rPr>
              <w:t>Disposed</w:t>
            </w:r>
          </w:p>
        </w:tc>
        <w:tc>
          <w:tcPr>
            <w:tcW w:w="1279" w:type="dxa"/>
            <w:vAlign w:val="center"/>
          </w:tcPr>
          <w:p w14:paraId="387A61BB" w14:textId="77777777" w:rsidR="0045217C" w:rsidRPr="008F6045" w:rsidRDefault="0045217C" w:rsidP="008F6045">
            <w:pPr>
              <w:pStyle w:val="Tabletext"/>
              <w:spacing w:line="276" w:lineRule="auto"/>
              <w:jc w:val="right"/>
              <w:rPr>
                <w:sz w:val="20"/>
                <w:szCs w:val="20"/>
              </w:rPr>
            </w:pPr>
            <w:r w:rsidRPr="008F6045">
              <w:rPr>
                <w:sz w:val="20"/>
                <w:szCs w:val="20"/>
              </w:rPr>
              <w:t>Recovery rate</w:t>
            </w:r>
          </w:p>
        </w:tc>
      </w:tr>
      <w:tr w:rsidR="008F6045" w:rsidRPr="0045217C" w14:paraId="4FC6F081"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F2F2F2" w:themeFill="background1" w:themeFillShade="F2"/>
          </w:tcPr>
          <w:p w14:paraId="379E8078" w14:textId="77777777" w:rsidR="008F6045" w:rsidRPr="008F6045" w:rsidRDefault="008F6045" w:rsidP="008F6045">
            <w:pPr>
              <w:pStyle w:val="Tabletext"/>
              <w:rPr>
                <w:sz w:val="18"/>
                <w:szCs w:val="18"/>
              </w:rPr>
            </w:pPr>
          </w:p>
        </w:tc>
        <w:tc>
          <w:tcPr>
            <w:tcW w:w="1276" w:type="dxa"/>
            <w:shd w:val="clear" w:color="auto" w:fill="F2F2F2" w:themeFill="background1" w:themeFillShade="F2"/>
          </w:tcPr>
          <w:p w14:paraId="56B345D9"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368B6FE6" w14:textId="77777777" w:rsidR="008F6045" w:rsidRPr="008F6045" w:rsidRDefault="008F6045" w:rsidP="008F6045">
            <w:pPr>
              <w:pStyle w:val="Tabletext"/>
              <w:rPr>
                <w:sz w:val="20"/>
                <w:szCs w:val="20"/>
              </w:rPr>
            </w:pPr>
          </w:p>
        </w:tc>
        <w:tc>
          <w:tcPr>
            <w:tcW w:w="1276" w:type="dxa"/>
            <w:shd w:val="clear" w:color="auto" w:fill="F2F2F2" w:themeFill="background1" w:themeFillShade="F2"/>
          </w:tcPr>
          <w:p w14:paraId="1E508AC5" w14:textId="53BA49CC" w:rsidR="008F6045" w:rsidRPr="008F6045" w:rsidRDefault="008F6045" w:rsidP="008F6045">
            <w:pPr>
              <w:pStyle w:val="Tabletext"/>
              <w:spacing w:line="276" w:lineRule="auto"/>
              <w:rPr>
                <w:sz w:val="20"/>
                <w:szCs w:val="20"/>
              </w:rPr>
            </w:pPr>
            <w:r w:rsidRPr="008F6045">
              <w:rPr>
                <w:sz w:val="20"/>
                <w:szCs w:val="20"/>
              </w:rPr>
              <w:t>Processed locally</w:t>
            </w:r>
          </w:p>
        </w:tc>
        <w:tc>
          <w:tcPr>
            <w:tcW w:w="1276" w:type="dxa"/>
            <w:shd w:val="clear" w:color="auto" w:fill="F2F2F2" w:themeFill="background1" w:themeFillShade="F2"/>
          </w:tcPr>
          <w:p w14:paraId="12E87499" w14:textId="2743B47D" w:rsidR="008F6045" w:rsidRPr="008F6045" w:rsidRDefault="008F6045" w:rsidP="008F6045">
            <w:pPr>
              <w:pStyle w:val="Tabletext"/>
              <w:spacing w:line="276" w:lineRule="auto"/>
              <w:rPr>
                <w:sz w:val="20"/>
                <w:szCs w:val="20"/>
              </w:rPr>
            </w:pPr>
            <w:r w:rsidRPr="008F6045">
              <w:rPr>
                <w:sz w:val="20"/>
                <w:szCs w:val="20"/>
              </w:rPr>
              <w:t xml:space="preserve">Exported </w:t>
            </w:r>
          </w:p>
        </w:tc>
        <w:tc>
          <w:tcPr>
            <w:tcW w:w="1276" w:type="dxa"/>
            <w:shd w:val="clear" w:color="auto" w:fill="F2F2F2" w:themeFill="background1" w:themeFillShade="F2"/>
          </w:tcPr>
          <w:p w14:paraId="7ACDBA91" w14:textId="3C6D1AF7" w:rsidR="008F6045" w:rsidRPr="008F6045" w:rsidRDefault="008F6045" w:rsidP="008F6045">
            <w:pPr>
              <w:pStyle w:val="Tabletext"/>
              <w:spacing w:line="276" w:lineRule="auto"/>
              <w:rPr>
                <w:sz w:val="20"/>
                <w:szCs w:val="20"/>
              </w:rPr>
            </w:pPr>
            <w:r w:rsidRPr="008F6045">
              <w:rPr>
                <w:sz w:val="20"/>
                <w:szCs w:val="20"/>
              </w:rPr>
              <w:t>Total</w:t>
            </w:r>
          </w:p>
        </w:tc>
        <w:tc>
          <w:tcPr>
            <w:tcW w:w="1276" w:type="dxa"/>
            <w:shd w:val="clear" w:color="auto" w:fill="F2F2F2" w:themeFill="background1" w:themeFillShade="F2"/>
          </w:tcPr>
          <w:p w14:paraId="417B343A" w14:textId="77777777" w:rsidR="008F6045" w:rsidRPr="008F6045" w:rsidRDefault="008F6045" w:rsidP="008F6045">
            <w:pPr>
              <w:pStyle w:val="Tabletext"/>
              <w:rPr>
                <w:sz w:val="20"/>
                <w:szCs w:val="20"/>
              </w:rPr>
            </w:pPr>
          </w:p>
        </w:tc>
        <w:tc>
          <w:tcPr>
            <w:tcW w:w="1279" w:type="dxa"/>
            <w:shd w:val="clear" w:color="auto" w:fill="F2F2F2" w:themeFill="background1" w:themeFillShade="F2"/>
          </w:tcPr>
          <w:p w14:paraId="2E8F6FF6" w14:textId="77777777" w:rsidR="008F6045" w:rsidRPr="008F6045" w:rsidRDefault="008F6045" w:rsidP="008F6045">
            <w:pPr>
              <w:pStyle w:val="Tabletext"/>
              <w:rPr>
                <w:sz w:val="20"/>
                <w:szCs w:val="20"/>
              </w:rPr>
            </w:pPr>
          </w:p>
        </w:tc>
      </w:tr>
      <w:tr w:rsidR="008F6045" w:rsidRPr="0045217C" w14:paraId="29E5D17E" w14:textId="77777777" w:rsidTr="008F6045">
        <w:trPr>
          <w:cnfStyle w:val="100000000000" w:firstRow="1" w:lastRow="0" w:firstColumn="0" w:lastColumn="0" w:oddVBand="0" w:evenVBand="0" w:oddHBand="0" w:evenHBand="0" w:firstRowFirstColumn="0" w:firstRowLastColumn="0" w:lastRowFirstColumn="0" w:lastRowLastColumn="0"/>
          <w:cantSplit/>
          <w:trHeight w:val="60"/>
          <w:tblHeader/>
        </w:trPr>
        <w:tc>
          <w:tcPr>
            <w:tcW w:w="986" w:type="dxa"/>
            <w:shd w:val="clear" w:color="auto" w:fill="auto"/>
          </w:tcPr>
          <w:p w14:paraId="1E057149" w14:textId="77777777" w:rsidR="0045217C" w:rsidRPr="008F6045" w:rsidRDefault="0045217C" w:rsidP="0045217C">
            <w:pPr>
              <w:pStyle w:val="Tabletext"/>
              <w:rPr>
                <w:sz w:val="18"/>
                <w:szCs w:val="18"/>
              </w:rPr>
            </w:pPr>
          </w:p>
        </w:tc>
        <w:tc>
          <w:tcPr>
            <w:tcW w:w="1276" w:type="dxa"/>
            <w:shd w:val="clear" w:color="auto" w:fill="auto"/>
          </w:tcPr>
          <w:p w14:paraId="51D7D0FD" w14:textId="77777777" w:rsidR="0045217C" w:rsidRPr="008F6045" w:rsidRDefault="0045217C" w:rsidP="0045217C">
            <w:pPr>
              <w:pStyle w:val="Tabletext"/>
              <w:rPr>
                <w:sz w:val="20"/>
                <w:szCs w:val="20"/>
              </w:rPr>
            </w:pPr>
            <w:r w:rsidRPr="008F6045">
              <w:rPr>
                <w:sz w:val="20"/>
                <w:szCs w:val="20"/>
              </w:rPr>
              <w:t>Tonnes</w:t>
            </w:r>
          </w:p>
        </w:tc>
        <w:tc>
          <w:tcPr>
            <w:tcW w:w="1276" w:type="dxa"/>
            <w:shd w:val="clear" w:color="auto" w:fill="auto"/>
          </w:tcPr>
          <w:p w14:paraId="5F796116" w14:textId="77777777" w:rsidR="0045217C" w:rsidRPr="008F6045" w:rsidRDefault="0045217C" w:rsidP="0045217C">
            <w:pPr>
              <w:pStyle w:val="Tabletext"/>
              <w:rPr>
                <w:sz w:val="20"/>
                <w:szCs w:val="20"/>
              </w:rPr>
            </w:pPr>
            <w:r w:rsidRPr="008F6045">
              <w:rPr>
                <w:sz w:val="20"/>
                <w:szCs w:val="20"/>
              </w:rPr>
              <w:t>Proportion</w:t>
            </w:r>
          </w:p>
        </w:tc>
        <w:tc>
          <w:tcPr>
            <w:tcW w:w="1276" w:type="dxa"/>
            <w:shd w:val="clear" w:color="auto" w:fill="auto"/>
          </w:tcPr>
          <w:p w14:paraId="4E8E6767"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821AF29"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4F49A271" w14:textId="77777777" w:rsidR="0045217C" w:rsidRPr="008F6045" w:rsidRDefault="0045217C" w:rsidP="008F6045">
            <w:pPr>
              <w:pStyle w:val="Tabletext"/>
              <w:jc w:val="right"/>
              <w:rPr>
                <w:sz w:val="20"/>
                <w:szCs w:val="20"/>
              </w:rPr>
            </w:pPr>
            <w:r w:rsidRPr="008F6045">
              <w:rPr>
                <w:sz w:val="20"/>
                <w:szCs w:val="20"/>
              </w:rPr>
              <w:t>Tonnes</w:t>
            </w:r>
          </w:p>
        </w:tc>
        <w:tc>
          <w:tcPr>
            <w:tcW w:w="1276" w:type="dxa"/>
            <w:shd w:val="clear" w:color="auto" w:fill="auto"/>
          </w:tcPr>
          <w:p w14:paraId="56E9AE21" w14:textId="77777777" w:rsidR="0045217C" w:rsidRPr="008F6045" w:rsidRDefault="0045217C" w:rsidP="008F6045">
            <w:pPr>
              <w:pStyle w:val="Tabletext"/>
              <w:jc w:val="right"/>
              <w:rPr>
                <w:sz w:val="20"/>
                <w:szCs w:val="20"/>
              </w:rPr>
            </w:pPr>
            <w:r w:rsidRPr="008F6045">
              <w:rPr>
                <w:sz w:val="20"/>
                <w:szCs w:val="20"/>
              </w:rPr>
              <w:t>Tonnes</w:t>
            </w:r>
          </w:p>
        </w:tc>
        <w:tc>
          <w:tcPr>
            <w:tcW w:w="1279" w:type="dxa"/>
            <w:shd w:val="clear" w:color="auto" w:fill="auto"/>
          </w:tcPr>
          <w:p w14:paraId="5DCA0319" w14:textId="77777777" w:rsidR="0045217C" w:rsidRPr="008F6045" w:rsidRDefault="0045217C" w:rsidP="008F6045">
            <w:pPr>
              <w:pStyle w:val="Tabletext"/>
              <w:jc w:val="right"/>
              <w:rPr>
                <w:sz w:val="20"/>
                <w:szCs w:val="20"/>
              </w:rPr>
            </w:pPr>
            <w:r w:rsidRPr="008F6045">
              <w:rPr>
                <w:sz w:val="20"/>
                <w:szCs w:val="20"/>
              </w:rPr>
              <w:t>%</w:t>
            </w:r>
          </w:p>
        </w:tc>
      </w:tr>
      <w:tr w:rsidR="0045217C" w:rsidRPr="0045217C" w14:paraId="3D2AAA24" w14:textId="77777777" w:rsidTr="008F6045">
        <w:trPr>
          <w:trHeight w:val="60"/>
        </w:trPr>
        <w:tc>
          <w:tcPr>
            <w:tcW w:w="986" w:type="dxa"/>
          </w:tcPr>
          <w:p w14:paraId="70A28877" w14:textId="77777777" w:rsidR="0045217C" w:rsidRPr="008F6045" w:rsidRDefault="0045217C" w:rsidP="0045217C">
            <w:pPr>
              <w:pStyle w:val="Tabletext"/>
              <w:rPr>
                <w:sz w:val="18"/>
                <w:szCs w:val="18"/>
              </w:rPr>
            </w:pPr>
            <w:r w:rsidRPr="008F6045">
              <w:rPr>
                <w:sz w:val="18"/>
                <w:szCs w:val="18"/>
              </w:rPr>
              <w:t>Asphalt</w:t>
            </w:r>
          </w:p>
        </w:tc>
        <w:tc>
          <w:tcPr>
            <w:tcW w:w="1276" w:type="dxa"/>
          </w:tcPr>
          <w:p w14:paraId="265A3831" w14:textId="77777777" w:rsidR="0045217C" w:rsidRPr="008F6045" w:rsidRDefault="0045217C" w:rsidP="0045217C">
            <w:pPr>
              <w:pStyle w:val="Tabletext"/>
              <w:rPr>
                <w:sz w:val="20"/>
                <w:szCs w:val="20"/>
              </w:rPr>
            </w:pPr>
            <w:r w:rsidRPr="008F6045">
              <w:rPr>
                <w:sz w:val="20"/>
                <w:szCs w:val="20"/>
              </w:rPr>
              <w:t>824,900</w:t>
            </w:r>
          </w:p>
        </w:tc>
        <w:tc>
          <w:tcPr>
            <w:tcW w:w="1276" w:type="dxa"/>
          </w:tcPr>
          <w:p w14:paraId="6E2A661F" w14:textId="77777777" w:rsidR="0045217C" w:rsidRPr="008F6045" w:rsidRDefault="0045217C" w:rsidP="0045217C">
            <w:pPr>
              <w:pStyle w:val="Tabletext"/>
              <w:rPr>
                <w:sz w:val="20"/>
                <w:szCs w:val="20"/>
              </w:rPr>
            </w:pPr>
            <w:r w:rsidRPr="008F6045">
              <w:rPr>
                <w:sz w:val="20"/>
                <w:szCs w:val="20"/>
              </w:rPr>
              <w:t>12%</w:t>
            </w:r>
          </w:p>
        </w:tc>
        <w:tc>
          <w:tcPr>
            <w:tcW w:w="1276" w:type="dxa"/>
          </w:tcPr>
          <w:p w14:paraId="6B9CA78C"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73D4A276"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3F698BC4" w14:textId="77777777" w:rsidR="0045217C" w:rsidRPr="008F6045" w:rsidRDefault="0045217C" w:rsidP="008F6045">
            <w:pPr>
              <w:pStyle w:val="Tabletext"/>
              <w:jc w:val="right"/>
              <w:rPr>
                <w:sz w:val="20"/>
                <w:szCs w:val="20"/>
              </w:rPr>
            </w:pPr>
            <w:r w:rsidRPr="008F6045">
              <w:rPr>
                <w:sz w:val="20"/>
                <w:szCs w:val="20"/>
              </w:rPr>
              <w:t>819,100</w:t>
            </w:r>
          </w:p>
        </w:tc>
        <w:tc>
          <w:tcPr>
            <w:tcW w:w="1276" w:type="dxa"/>
          </w:tcPr>
          <w:p w14:paraId="4F23C4A1" w14:textId="77777777" w:rsidR="0045217C" w:rsidRPr="008F6045" w:rsidRDefault="0045217C" w:rsidP="008F6045">
            <w:pPr>
              <w:pStyle w:val="Tabletext"/>
              <w:jc w:val="right"/>
              <w:rPr>
                <w:sz w:val="20"/>
                <w:szCs w:val="20"/>
              </w:rPr>
            </w:pPr>
            <w:r w:rsidRPr="008F6045">
              <w:rPr>
                <w:sz w:val="20"/>
                <w:szCs w:val="20"/>
              </w:rPr>
              <w:t>5,700</w:t>
            </w:r>
          </w:p>
        </w:tc>
        <w:tc>
          <w:tcPr>
            <w:tcW w:w="1279" w:type="dxa"/>
          </w:tcPr>
          <w:p w14:paraId="2A3B39F1" w14:textId="77777777" w:rsidR="0045217C" w:rsidRPr="008F6045" w:rsidRDefault="0045217C" w:rsidP="008F6045">
            <w:pPr>
              <w:pStyle w:val="Tabletext"/>
              <w:jc w:val="right"/>
              <w:rPr>
                <w:sz w:val="20"/>
                <w:szCs w:val="20"/>
              </w:rPr>
            </w:pPr>
            <w:r w:rsidRPr="008F6045">
              <w:rPr>
                <w:sz w:val="20"/>
                <w:szCs w:val="20"/>
              </w:rPr>
              <w:t>99%</w:t>
            </w:r>
          </w:p>
        </w:tc>
      </w:tr>
      <w:tr w:rsidR="0045217C" w:rsidRPr="0045217C" w14:paraId="25D9EB52" w14:textId="77777777" w:rsidTr="008F6045">
        <w:trPr>
          <w:trHeight w:val="60"/>
        </w:trPr>
        <w:tc>
          <w:tcPr>
            <w:tcW w:w="986" w:type="dxa"/>
          </w:tcPr>
          <w:p w14:paraId="28CE0DE2" w14:textId="77777777" w:rsidR="0045217C" w:rsidRPr="008F6045" w:rsidRDefault="0045217C" w:rsidP="0045217C">
            <w:pPr>
              <w:pStyle w:val="Tabletext"/>
              <w:rPr>
                <w:sz w:val="18"/>
                <w:szCs w:val="18"/>
              </w:rPr>
            </w:pPr>
            <w:r w:rsidRPr="008F6045">
              <w:rPr>
                <w:sz w:val="18"/>
                <w:szCs w:val="18"/>
              </w:rPr>
              <w:t>Bricks</w:t>
            </w:r>
          </w:p>
        </w:tc>
        <w:tc>
          <w:tcPr>
            <w:tcW w:w="1276" w:type="dxa"/>
          </w:tcPr>
          <w:p w14:paraId="03F752AC" w14:textId="77777777" w:rsidR="0045217C" w:rsidRPr="008F6045" w:rsidRDefault="0045217C" w:rsidP="0045217C">
            <w:pPr>
              <w:pStyle w:val="Tabletext"/>
              <w:rPr>
                <w:sz w:val="20"/>
                <w:szCs w:val="20"/>
              </w:rPr>
            </w:pPr>
            <w:r w:rsidRPr="008F6045">
              <w:rPr>
                <w:sz w:val="20"/>
                <w:szCs w:val="20"/>
              </w:rPr>
              <w:t>1,081,600</w:t>
            </w:r>
          </w:p>
        </w:tc>
        <w:tc>
          <w:tcPr>
            <w:tcW w:w="1276" w:type="dxa"/>
          </w:tcPr>
          <w:p w14:paraId="422B5378" w14:textId="77777777" w:rsidR="0045217C" w:rsidRPr="008F6045" w:rsidRDefault="0045217C" w:rsidP="0045217C">
            <w:pPr>
              <w:pStyle w:val="Tabletext"/>
              <w:rPr>
                <w:sz w:val="20"/>
                <w:szCs w:val="20"/>
              </w:rPr>
            </w:pPr>
            <w:r w:rsidRPr="008F6045">
              <w:rPr>
                <w:sz w:val="20"/>
                <w:szCs w:val="20"/>
              </w:rPr>
              <w:t>16%</w:t>
            </w:r>
          </w:p>
        </w:tc>
        <w:tc>
          <w:tcPr>
            <w:tcW w:w="1276" w:type="dxa"/>
          </w:tcPr>
          <w:p w14:paraId="132E0B46"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68732663"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24949961" w14:textId="77777777" w:rsidR="0045217C" w:rsidRPr="008F6045" w:rsidRDefault="0045217C" w:rsidP="008F6045">
            <w:pPr>
              <w:pStyle w:val="Tabletext"/>
              <w:jc w:val="right"/>
              <w:rPr>
                <w:sz w:val="20"/>
                <w:szCs w:val="20"/>
              </w:rPr>
            </w:pPr>
            <w:r w:rsidRPr="008F6045">
              <w:rPr>
                <w:sz w:val="20"/>
                <w:szCs w:val="20"/>
              </w:rPr>
              <w:t>970,300</w:t>
            </w:r>
          </w:p>
        </w:tc>
        <w:tc>
          <w:tcPr>
            <w:tcW w:w="1276" w:type="dxa"/>
          </w:tcPr>
          <w:p w14:paraId="73CCE9EA" w14:textId="77777777" w:rsidR="0045217C" w:rsidRPr="008F6045" w:rsidRDefault="0045217C" w:rsidP="008F6045">
            <w:pPr>
              <w:pStyle w:val="Tabletext"/>
              <w:jc w:val="right"/>
              <w:rPr>
                <w:sz w:val="20"/>
                <w:szCs w:val="20"/>
              </w:rPr>
            </w:pPr>
            <w:r w:rsidRPr="008F6045">
              <w:rPr>
                <w:sz w:val="20"/>
                <w:szCs w:val="20"/>
              </w:rPr>
              <w:t>111,300</w:t>
            </w:r>
          </w:p>
        </w:tc>
        <w:tc>
          <w:tcPr>
            <w:tcW w:w="1279" w:type="dxa"/>
          </w:tcPr>
          <w:p w14:paraId="1736A162" w14:textId="77777777" w:rsidR="0045217C" w:rsidRPr="008F6045" w:rsidRDefault="0045217C" w:rsidP="008F6045">
            <w:pPr>
              <w:pStyle w:val="Tabletext"/>
              <w:jc w:val="right"/>
              <w:rPr>
                <w:sz w:val="20"/>
                <w:szCs w:val="20"/>
              </w:rPr>
            </w:pPr>
            <w:r w:rsidRPr="008F6045">
              <w:rPr>
                <w:sz w:val="20"/>
                <w:szCs w:val="20"/>
              </w:rPr>
              <w:t>90%</w:t>
            </w:r>
          </w:p>
        </w:tc>
      </w:tr>
      <w:tr w:rsidR="0045217C" w:rsidRPr="0045217C" w14:paraId="2D326DC1" w14:textId="77777777" w:rsidTr="008F6045">
        <w:trPr>
          <w:trHeight w:val="60"/>
        </w:trPr>
        <w:tc>
          <w:tcPr>
            <w:tcW w:w="986" w:type="dxa"/>
          </w:tcPr>
          <w:p w14:paraId="34255D8A" w14:textId="77777777" w:rsidR="0045217C" w:rsidRPr="008F6045" w:rsidRDefault="0045217C" w:rsidP="0045217C">
            <w:pPr>
              <w:pStyle w:val="Tabletext"/>
              <w:rPr>
                <w:spacing w:val="-6"/>
                <w:sz w:val="18"/>
                <w:szCs w:val="18"/>
              </w:rPr>
            </w:pPr>
            <w:r w:rsidRPr="008F6045">
              <w:rPr>
                <w:spacing w:val="-6"/>
                <w:sz w:val="18"/>
                <w:szCs w:val="18"/>
              </w:rPr>
              <w:t>Concrete</w:t>
            </w:r>
          </w:p>
        </w:tc>
        <w:tc>
          <w:tcPr>
            <w:tcW w:w="1276" w:type="dxa"/>
          </w:tcPr>
          <w:p w14:paraId="18824C2E" w14:textId="77777777" w:rsidR="0045217C" w:rsidRPr="008F6045" w:rsidRDefault="0045217C" w:rsidP="0045217C">
            <w:pPr>
              <w:pStyle w:val="Tabletext"/>
              <w:rPr>
                <w:sz w:val="20"/>
                <w:szCs w:val="20"/>
              </w:rPr>
            </w:pPr>
            <w:r w:rsidRPr="008F6045">
              <w:rPr>
                <w:sz w:val="20"/>
                <w:szCs w:val="20"/>
              </w:rPr>
              <w:t>2,949,500</w:t>
            </w:r>
          </w:p>
        </w:tc>
        <w:tc>
          <w:tcPr>
            <w:tcW w:w="1276" w:type="dxa"/>
          </w:tcPr>
          <w:p w14:paraId="59B13A68" w14:textId="77777777" w:rsidR="0045217C" w:rsidRPr="008F6045" w:rsidRDefault="0045217C" w:rsidP="0045217C">
            <w:pPr>
              <w:pStyle w:val="Tabletext"/>
              <w:rPr>
                <w:sz w:val="20"/>
                <w:szCs w:val="20"/>
              </w:rPr>
            </w:pPr>
            <w:r w:rsidRPr="008F6045">
              <w:rPr>
                <w:sz w:val="20"/>
                <w:szCs w:val="20"/>
              </w:rPr>
              <w:t>43%</w:t>
            </w:r>
          </w:p>
        </w:tc>
        <w:tc>
          <w:tcPr>
            <w:tcW w:w="1276" w:type="dxa"/>
          </w:tcPr>
          <w:p w14:paraId="7F1A7C5F"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36224B7D"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5CB6C15E" w14:textId="77777777" w:rsidR="0045217C" w:rsidRPr="008F6045" w:rsidRDefault="0045217C" w:rsidP="008F6045">
            <w:pPr>
              <w:pStyle w:val="Tabletext"/>
              <w:jc w:val="right"/>
              <w:rPr>
                <w:sz w:val="20"/>
                <w:szCs w:val="20"/>
              </w:rPr>
            </w:pPr>
            <w:r w:rsidRPr="008F6045">
              <w:rPr>
                <w:sz w:val="20"/>
                <w:szCs w:val="20"/>
              </w:rPr>
              <w:t>2,882,700</w:t>
            </w:r>
          </w:p>
        </w:tc>
        <w:tc>
          <w:tcPr>
            <w:tcW w:w="1276" w:type="dxa"/>
          </w:tcPr>
          <w:p w14:paraId="6A250D82" w14:textId="77777777" w:rsidR="0045217C" w:rsidRPr="008F6045" w:rsidRDefault="0045217C" w:rsidP="008F6045">
            <w:pPr>
              <w:pStyle w:val="Tabletext"/>
              <w:jc w:val="right"/>
              <w:rPr>
                <w:sz w:val="20"/>
                <w:szCs w:val="20"/>
              </w:rPr>
            </w:pPr>
            <w:r w:rsidRPr="008F6045">
              <w:rPr>
                <w:sz w:val="20"/>
                <w:szCs w:val="20"/>
              </w:rPr>
              <w:t>66,800</w:t>
            </w:r>
          </w:p>
        </w:tc>
        <w:tc>
          <w:tcPr>
            <w:tcW w:w="1279" w:type="dxa"/>
          </w:tcPr>
          <w:p w14:paraId="2A8436AE" w14:textId="77777777" w:rsidR="0045217C" w:rsidRPr="008F6045" w:rsidRDefault="0045217C" w:rsidP="008F6045">
            <w:pPr>
              <w:pStyle w:val="Tabletext"/>
              <w:jc w:val="right"/>
              <w:rPr>
                <w:sz w:val="20"/>
                <w:szCs w:val="20"/>
              </w:rPr>
            </w:pPr>
            <w:r w:rsidRPr="008F6045">
              <w:rPr>
                <w:sz w:val="20"/>
                <w:szCs w:val="20"/>
              </w:rPr>
              <w:t>98%</w:t>
            </w:r>
          </w:p>
        </w:tc>
      </w:tr>
      <w:tr w:rsidR="0045217C" w:rsidRPr="0045217C" w14:paraId="7897F76A" w14:textId="77777777" w:rsidTr="008F6045">
        <w:trPr>
          <w:trHeight w:val="60"/>
        </w:trPr>
        <w:tc>
          <w:tcPr>
            <w:tcW w:w="986" w:type="dxa"/>
          </w:tcPr>
          <w:p w14:paraId="02A955F7" w14:textId="77777777" w:rsidR="0045217C" w:rsidRPr="008F6045" w:rsidRDefault="0045217C" w:rsidP="0045217C">
            <w:pPr>
              <w:pStyle w:val="Tabletext"/>
              <w:rPr>
                <w:sz w:val="18"/>
                <w:szCs w:val="18"/>
              </w:rPr>
            </w:pPr>
            <w:r w:rsidRPr="008F6045">
              <w:rPr>
                <w:sz w:val="18"/>
                <w:szCs w:val="18"/>
              </w:rPr>
              <w:t>Plaster</w:t>
            </w:r>
          </w:p>
        </w:tc>
        <w:tc>
          <w:tcPr>
            <w:tcW w:w="1276" w:type="dxa"/>
          </w:tcPr>
          <w:p w14:paraId="355397D5" w14:textId="77777777" w:rsidR="0045217C" w:rsidRPr="008F6045" w:rsidRDefault="0045217C" w:rsidP="0045217C">
            <w:pPr>
              <w:pStyle w:val="Tabletext"/>
              <w:rPr>
                <w:sz w:val="20"/>
                <w:szCs w:val="20"/>
              </w:rPr>
            </w:pPr>
            <w:r w:rsidRPr="008F6045">
              <w:rPr>
                <w:sz w:val="20"/>
                <w:szCs w:val="20"/>
              </w:rPr>
              <w:t>81,000</w:t>
            </w:r>
          </w:p>
        </w:tc>
        <w:tc>
          <w:tcPr>
            <w:tcW w:w="1276" w:type="dxa"/>
          </w:tcPr>
          <w:p w14:paraId="62F49B93" w14:textId="77777777" w:rsidR="0045217C" w:rsidRPr="008F6045" w:rsidRDefault="0045217C" w:rsidP="0045217C">
            <w:pPr>
              <w:pStyle w:val="Tabletext"/>
              <w:rPr>
                <w:sz w:val="20"/>
                <w:szCs w:val="20"/>
              </w:rPr>
            </w:pPr>
            <w:r w:rsidRPr="008F6045">
              <w:rPr>
                <w:sz w:val="20"/>
                <w:szCs w:val="20"/>
              </w:rPr>
              <w:t>1%</w:t>
            </w:r>
          </w:p>
        </w:tc>
        <w:tc>
          <w:tcPr>
            <w:tcW w:w="1276" w:type="dxa"/>
          </w:tcPr>
          <w:p w14:paraId="5D013509"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25C83EC"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23DAC8F" w14:textId="77777777" w:rsidR="0045217C" w:rsidRPr="008F6045" w:rsidRDefault="0045217C" w:rsidP="008F6045">
            <w:pPr>
              <w:pStyle w:val="Tabletext"/>
              <w:jc w:val="right"/>
              <w:rPr>
                <w:sz w:val="20"/>
                <w:szCs w:val="20"/>
              </w:rPr>
            </w:pPr>
            <w:r w:rsidRPr="008F6045">
              <w:rPr>
                <w:sz w:val="20"/>
                <w:szCs w:val="20"/>
              </w:rPr>
              <w:t>33,000</w:t>
            </w:r>
          </w:p>
        </w:tc>
        <w:tc>
          <w:tcPr>
            <w:tcW w:w="1276" w:type="dxa"/>
          </w:tcPr>
          <w:p w14:paraId="1311A9CB" w14:textId="77777777" w:rsidR="0045217C" w:rsidRPr="008F6045" w:rsidRDefault="0045217C" w:rsidP="008F6045">
            <w:pPr>
              <w:pStyle w:val="Tabletext"/>
              <w:jc w:val="right"/>
              <w:rPr>
                <w:sz w:val="20"/>
                <w:szCs w:val="20"/>
              </w:rPr>
            </w:pPr>
            <w:r w:rsidRPr="008F6045">
              <w:rPr>
                <w:sz w:val="20"/>
                <w:szCs w:val="20"/>
              </w:rPr>
              <w:t>48,000</w:t>
            </w:r>
          </w:p>
        </w:tc>
        <w:tc>
          <w:tcPr>
            <w:tcW w:w="1279" w:type="dxa"/>
          </w:tcPr>
          <w:p w14:paraId="27AB7AEF" w14:textId="77777777" w:rsidR="0045217C" w:rsidRPr="008F6045" w:rsidRDefault="0045217C" w:rsidP="008F6045">
            <w:pPr>
              <w:pStyle w:val="Tabletext"/>
              <w:jc w:val="right"/>
              <w:rPr>
                <w:sz w:val="20"/>
                <w:szCs w:val="20"/>
              </w:rPr>
            </w:pPr>
            <w:r w:rsidRPr="008F6045">
              <w:rPr>
                <w:sz w:val="20"/>
                <w:szCs w:val="20"/>
              </w:rPr>
              <w:t>41%</w:t>
            </w:r>
          </w:p>
        </w:tc>
      </w:tr>
      <w:tr w:rsidR="0045217C" w:rsidRPr="0045217C" w14:paraId="30227A90" w14:textId="77777777" w:rsidTr="008F6045">
        <w:trPr>
          <w:trHeight w:val="60"/>
        </w:trPr>
        <w:tc>
          <w:tcPr>
            <w:tcW w:w="986" w:type="dxa"/>
          </w:tcPr>
          <w:p w14:paraId="78FBA07B" w14:textId="77777777" w:rsidR="0045217C" w:rsidRPr="008F6045" w:rsidRDefault="0045217C" w:rsidP="0045217C">
            <w:pPr>
              <w:pStyle w:val="Tabletext"/>
              <w:rPr>
                <w:sz w:val="18"/>
                <w:szCs w:val="18"/>
              </w:rPr>
            </w:pPr>
            <w:r w:rsidRPr="008F6045">
              <w:rPr>
                <w:sz w:val="18"/>
                <w:szCs w:val="18"/>
              </w:rPr>
              <w:t>Rubble</w:t>
            </w:r>
          </w:p>
        </w:tc>
        <w:tc>
          <w:tcPr>
            <w:tcW w:w="1276" w:type="dxa"/>
          </w:tcPr>
          <w:p w14:paraId="68487C00" w14:textId="77777777" w:rsidR="0045217C" w:rsidRPr="008F6045" w:rsidRDefault="0045217C" w:rsidP="0045217C">
            <w:pPr>
              <w:pStyle w:val="Tabletext"/>
              <w:rPr>
                <w:sz w:val="20"/>
                <w:szCs w:val="20"/>
              </w:rPr>
            </w:pPr>
            <w:r w:rsidRPr="008F6045">
              <w:rPr>
                <w:sz w:val="20"/>
                <w:szCs w:val="20"/>
              </w:rPr>
              <w:t>59,400</w:t>
            </w:r>
          </w:p>
        </w:tc>
        <w:tc>
          <w:tcPr>
            <w:tcW w:w="1276" w:type="dxa"/>
          </w:tcPr>
          <w:p w14:paraId="3FCA0CCD" w14:textId="77777777" w:rsidR="0045217C" w:rsidRPr="008F6045" w:rsidRDefault="0045217C" w:rsidP="0045217C">
            <w:pPr>
              <w:pStyle w:val="Tabletext"/>
              <w:rPr>
                <w:sz w:val="20"/>
                <w:szCs w:val="20"/>
              </w:rPr>
            </w:pPr>
            <w:r w:rsidRPr="008F6045">
              <w:rPr>
                <w:sz w:val="20"/>
                <w:szCs w:val="20"/>
              </w:rPr>
              <w:t>1%</w:t>
            </w:r>
          </w:p>
        </w:tc>
        <w:tc>
          <w:tcPr>
            <w:tcW w:w="1276" w:type="dxa"/>
          </w:tcPr>
          <w:p w14:paraId="4559F787"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2779D4D4"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07E69A3E" w14:textId="77777777" w:rsidR="0045217C" w:rsidRPr="008F6045" w:rsidRDefault="0045217C" w:rsidP="008F6045">
            <w:pPr>
              <w:pStyle w:val="Tabletext"/>
              <w:jc w:val="right"/>
              <w:rPr>
                <w:sz w:val="20"/>
                <w:szCs w:val="20"/>
              </w:rPr>
            </w:pPr>
            <w:r w:rsidRPr="008F6045">
              <w:rPr>
                <w:sz w:val="20"/>
                <w:szCs w:val="20"/>
              </w:rPr>
              <w:t>28,800</w:t>
            </w:r>
          </w:p>
        </w:tc>
        <w:tc>
          <w:tcPr>
            <w:tcW w:w="1276" w:type="dxa"/>
          </w:tcPr>
          <w:p w14:paraId="34B7EC1B" w14:textId="77777777" w:rsidR="0045217C" w:rsidRPr="008F6045" w:rsidRDefault="0045217C" w:rsidP="008F6045">
            <w:pPr>
              <w:pStyle w:val="Tabletext"/>
              <w:jc w:val="right"/>
              <w:rPr>
                <w:sz w:val="20"/>
                <w:szCs w:val="20"/>
              </w:rPr>
            </w:pPr>
            <w:r w:rsidRPr="008F6045">
              <w:rPr>
                <w:sz w:val="20"/>
                <w:szCs w:val="20"/>
              </w:rPr>
              <w:t>30,600</w:t>
            </w:r>
          </w:p>
        </w:tc>
        <w:tc>
          <w:tcPr>
            <w:tcW w:w="1279" w:type="dxa"/>
          </w:tcPr>
          <w:p w14:paraId="0EE98866" w14:textId="77777777" w:rsidR="0045217C" w:rsidRPr="008F6045" w:rsidRDefault="0045217C" w:rsidP="008F6045">
            <w:pPr>
              <w:pStyle w:val="Tabletext"/>
              <w:jc w:val="right"/>
              <w:rPr>
                <w:sz w:val="20"/>
                <w:szCs w:val="20"/>
              </w:rPr>
            </w:pPr>
            <w:r w:rsidRPr="008F6045">
              <w:rPr>
                <w:sz w:val="20"/>
                <w:szCs w:val="20"/>
              </w:rPr>
              <w:t>48%</w:t>
            </w:r>
          </w:p>
        </w:tc>
      </w:tr>
      <w:tr w:rsidR="0045217C" w:rsidRPr="0045217C" w14:paraId="48DEFEDA" w14:textId="77777777" w:rsidTr="008F6045">
        <w:trPr>
          <w:trHeight w:val="60"/>
        </w:trPr>
        <w:tc>
          <w:tcPr>
            <w:tcW w:w="986" w:type="dxa"/>
          </w:tcPr>
          <w:p w14:paraId="35C4A10F" w14:textId="77777777" w:rsidR="0045217C" w:rsidRPr="008F6045" w:rsidRDefault="0045217C" w:rsidP="0045217C">
            <w:pPr>
              <w:pStyle w:val="Tabletext"/>
              <w:rPr>
                <w:sz w:val="18"/>
                <w:szCs w:val="18"/>
              </w:rPr>
            </w:pPr>
            <w:r w:rsidRPr="008F6045">
              <w:rPr>
                <w:sz w:val="18"/>
                <w:szCs w:val="18"/>
              </w:rPr>
              <w:lastRenderedPageBreak/>
              <w:t>Soil</w:t>
            </w:r>
          </w:p>
        </w:tc>
        <w:tc>
          <w:tcPr>
            <w:tcW w:w="1276" w:type="dxa"/>
          </w:tcPr>
          <w:p w14:paraId="53637F82" w14:textId="77777777" w:rsidR="0045217C" w:rsidRPr="008F6045" w:rsidRDefault="0045217C" w:rsidP="0045217C">
            <w:pPr>
              <w:pStyle w:val="Tabletext"/>
              <w:rPr>
                <w:sz w:val="20"/>
                <w:szCs w:val="20"/>
              </w:rPr>
            </w:pPr>
            <w:r w:rsidRPr="008F6045">
              <w:rPr>
                <w:sz w:val="20"/>
                <w:szCs w:val="20"/>
              </w:rPr>
              <w:t>1,899,100</w:t>
            </w:r>
          </w:p>
        </w:tc>
        <w:tc>
          <w:tcPr>
            <w:tcW w:w="1276" w:type="dxa"/>
          </w:tcPr>
          <w:p w14:paraId="2B1F8DDF" w14:textId="77777777" w:rsidR="0045217C" w:rsidRPr="008F6045" w:rsidRDefault="0045217C" w:rsidP="0045217C">
            <w:pPr>
              <w:pStyle w:val="Tabletext"/>
              <w:rPr>
                <w:sz w:val="20"/>
                <w:szCs w:val="20"/>
              </w:rPr>
            </w:pPr>
            <w:r w:rsidRPr="008F6045">
              <w:rPr>
                <w:sz w:val="20"/>
                <w:szCs w:val="20"/>
              </w:rPr>
              <w:t>28%</w:t>
            </w:r>
          </w:p>
        </w:tc>
        <w:tc>
          <w:tcPr>
            <w:tcW w:w="1276" w:type="dxa"/>
          </w:tcPr>
          <w:p w14:paraId="74927036"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30E7BD68" w14:textId="77777777" w:rsidR="0045217C" w:rsidRPr="008F6045" w:rsidRDefault="0045217C" w:rsidP="008F6045">
            <w:pPr>
              <w:pStyle w:val="Tabletext"/>
              <w:jc w:val="right"/>
              <w:rPr>
                <w:sz w:val="20"/>
                <w:szCs w:val="20"/>
              </w:rPr>
            </w:pPr>
            <w:r w:rsidRPr="008F6045">
              <w:rPr>
                <w:sz w:val="20"/>
                <w:szCs w:val="20"/>
              </w:rPr>
              <w:t>0</w:t>
            </w:r>
          </w:p>
        </w:tc>
        <w:tc>
          <w:tcPr>
            <w:tcW w:w="1276" w:type="dxa"/>
          </w:tcPr>
          <w:p w14:paraId="455A06F0" w14:textId="77777777" w:rsidR="0045217C" w:rsidRPr="008F6045" w:rsidRDefault="0045217C" w:rsidP="008F6045">
            <w:pPr>
              <w:pStyle w:val="Tabletext"/>
              <w:jc w:val="right"/>
              <w:rPr>
                <w:sz w:val="20"/>
                <w:szCs w:val="20"/>
              </w:rPr>
            </w:pPr>
            <w:r w:rsidRPr="008F6045">
              <w:rPr>
                <w:sz w:val="20"/>
                <w:szCs w:val="20"/>
              </w:rPr>
              <w:t>1,005,300</w:t>
            </w:r>
          </w:p>
        </w:tc>
        <w:tc>
          <w:tcPr>
            <w:tcW w:w="1276" w:type="dxa"/>
          </w:tcPr>
          <w:p w14:paraId="29C8FBF5" w14:textId="77777777" w:rsidR="0045217C" w:rsidRPr="008F6045" w:rsidRDefault="0045217C" w:rsidP="008F6045">
            <w:pPr>
              <w:pStyle w:val="Tabletext"/>
              <w:jc w:val="right"/>
              <w:rPr>
                <w:sz w:val="20"/>
                <w:szCs w:val="20"/>
              </w:rPr>
            </w:pPr>
            <w:r w:rsidRPr="008F6045">
              <w:rPr>
                <w:sz w:val="20"/>
                <w:szCs w:val="20"/>
              </w:rPr>
              <w:t>893,700</w:t>
            </w:r>
          </w:p>
        </w:tc>
        <w:tc>
          <w:tcPr>
            <w:tcW w:w="1279" w:type="dxa"/>
          </w:tcPr>
          <w:p w14:paraId="1E76A685" w14:textId="77777777" w:rsidR="0045217C" w:rsidRPr="008F6045" w:rsidRDefault="0045217C" w:rsidP="008F6045">
            <w:pPr>
              <w:pStyle w:val="Tabletext"/>
              <w:jc w:val="right"/>
              <w:rPr>
                <w:sz w:val="20"/>
                <w:szCs w:val="20"/>
              </w:rPr>
            </w:pPr>
            <w:r w:rsidRPr="008F6045">
              <w:rPr>
                <w:sz w:val="20"/>
                <w:szCs w:val="20"/>
              </w:rPr>
              <w:t>53%</w:t>
            </w:r>
          </w:p>
        </w:tc>
      </w:tr>
      <w:tr w:rsidR="0045217C" w:rsidRPr="0045217C" w14:paraId="13793873" w14:textId="77777777" w:rsidTr="008F6045">
        <w:trPr>
          <w:trHeight w:val="60"/>
        </w:trPr>
        <w:tc>
          <w:tcPr>
            <w:tcW w:w="986" w:type="dxa"/>
          </w:tcPr>
          <w:p w14:paraId="2DE3D66D" w14:textId="77777777" w:rsidR="0045217C" w:rsidRPr="008F6045" w:rsidRDefault="0045217C" w:rsidP="0045217C">
            <w:pPr>
              <w:pStyle w:val="Tabletext"/>
              <w:rPr>
                <w:b/>
                <w:bCs/>
                <w:sz w:val="18"/>
                <w:szCs w:val="18"/>
              </w:rPr>
            </w:pPr>
            <w:r w:rsidRPr="008F6045">
              <w:rPr>
                <w:b/>
                <w:bCs/>
                <w:sz w:val="18"/>
                <w:szCs w:val="18"/>
              </w:rPr>
              <w:t>Total</w:t>
            </w:r>
          </w:p>
        </w:tc>
        <w:tc>
          <w:tcPr>
            <w:tcW w:w="1276" w:type="dxa"/>
          </w:tcPr>
          <w:p w14:paraId="18A5D649" w14:textId="77777777" w:rsidR="0045217C" w:rsidRPr="008F6045" w:rsidRDefault="0045217C" w:rsidP="0045217C">
            <w:pPr>
              <w:pStyle w:val="Tabletext"/>
              <w:rPr>
                <w:b/>
                <w:bCs/>
                <w:sz w:val="20"/>
                <w:szCs w:val="20"/>
              </w:rPr>
            </w:pPr>
            <w:r w:rsidRPr="008F6045">
              <w:rPr>
                <w:b/>
                <w:bCs/>
                <w:sz w:val="20"/>
                <w:szCs w:val="20"/>
              </w:rPr>
              <w:t>6,895,300</w:t>
            </w:r>
          </w:p>
        </w:tc>
        <w:tc>
          <w:tcPr>
            <w:tcW w:w="1276" w:type="dxa"/>
          </w:tcPr>
          <w:p w14:paraId="2D1A7B53" w14:textId="77777777" w:rsidR="0045217C" w:rsidRPr="008F6045" w:rsidRDefault="0045217C" w:rsidP="0045217C">
            <w:pPr>
              <w:pStyle w:val="Tabletext"/>
              <w:rPr>
                <w:b/>
                <w:bCs/>
                <w:sz w:val="20"/>
                <w:szCs w:val="20"/>
              </w:rPr>
            </w:pPr>
          </w:p>
        </w:tc>
        <w:tc>
          <w:tcPr>
            <w:tcW w:w="1276" w:type="dxa"/>
          </w:tcPr>
          <w:p w14:paraId="6BF9D998"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6B1D9021" w14:textId="77777777" w:rsidR="0045217C" w:rsidRPr="008F6045" w:rsidRDefault="0045217C" w:rsidP="008F6045">
            <w:pPr>
              <w:pStyle w:val="Tabletext"/>
              <w:jc w:val="right"/>
              <w:rPr>
                <w:b/>
                <w:bCs/>
                <w:sz w:val="20"/>
                <w:szCs w:val="20"/>
              </w:rPr>
            </w:pPr>
            <w:r w:rsidRPr="008F6045">
              <w:rPr>
                <w:b/>
                <w:bCs/>
                <w:sz w:val="20"/>
                <w:szCs w:val="20"/>
              </w:rPr>
              <w:t>0</w:t>
            </w:r>
          </w:p>
        </w:tc>
        <w:tc>
          <w:tcPr>
            <w:tcW w:w="1276" w:type="dxa"/>
          </w:tcPr>
          <w:p w14:paraId="682F4230" w14:textId="77777777" w:rsidR="0045217C" w:rsidRPr="008F6045" w:rsidRDefault="0045217C" w:rsidP="008F6045">
            <w:pPr>
              <w:pStyle w:val="Tabletext"/>
              <w:jc w:val="right"/>
              <w:rPr>
                <w:b/>
                <w:bCs/>
                <w:sz w:val="20"/>
                <w:szCs w:val="20"/>
              </w:rPr>
            </w:pPr>
            <w:r w:rsidRPr="008F6045">
              <w:rPr>
                <w:b/>
                <w:bCs/>
                <w:sz w:val="20"/>
                <w:szCs w:val="20"/>
              </w:rPr>
              <w:t>5,739,200</w:t>
            </w:r>
          </w:p>
        </w:tc>
        <w:tc>
          <w:tcPr>
            <w:tcW w:w="1276" w:type="dxa"/>
          </w:tcPr>
          <w:p w14:paraId="780B238B" w14:textId="77777777" w:rsidR="0045217C" w:rsidRPr="008F6045" w:rsidRDefault="0045217C" w:rsidP="008F6045">
            <w:pPr>
              <w:pStyle w:val="Tabletext"/>
              <w:jc w:val="right"/>
              <w:rPr>
                <w:b/>
                <w:bCs/>
                <w:sz w:val="20"/>
                <w:szCs w:val="20"/>
              </w:rPr>
            </w:pPr>
            <w:r w:rsidRPr="008F6045">
              <w:rPr>
                <w:b/>
                <w:bCs/>
                <w:sz w:val="20"/>
                <w:szCs w:val="20"/>
              </w:rPr>
              <w:t>1,156,100</w:t>
            </w:r>
          </w:p>
        </w:tc>
        <w:tc>
          <w:tcPr>
            <w:tcW w:w="1279" w:type="dxa"/>
          </w:tcPr>
          <w:p w14:paraId="5E5F9237" w14:textId="77777777" w:rsidR="0045217C" w:rsidRPr="008F6045" w:rsidRDefault="0045217C" w:rsidP="008F6045">
            <w:pPr>
              <w:pStyle w:val="Tabletext"/>
              <w:jc w:val="right"/>
              <w:rPr>
                <w:b/>
                <w:bCs/>
                <w:sz w:val="20"/>
                <w:szCs w:val="20"/>
              </w:rPr>
            </w:pPr>
            <w:r w:rsidRPr="008F6045">
              <w:rPr>
                <w:b/>
                <w:bCs/>
                <w:sz w:val="20"/>
                <w:szCs w:val="20"/>
              </w:rPr>
              <w:t>83%</w:t>
            </w:r>
          </w:p>
        </w:tc>
      </w:tr>
    </w:tbl>
    <w:p w14:paraId="2C775FE8" w14:textId="77777777" w:rsidR="0045217C" w:rsidRPr="0045217C" w:rsidRDefault="0045217C" w:rsidP="00E31741">
      <w:pPr>
        <w:pStyle w:val="BodyText"/>
        <w:spacing w:after="0" w:line="276" w:lineRule="auto"/>
      </w:pPr>
    </w:p>
    <w:p w14:paraId="7AA70FBC" w14:textId="77777777" w:rsidR="0045217C" w:rsidRPr="0045217C" w:rsidRDefault="0045217C" w:rsidP="0073650F">
      <w:pPr>
        <w:pStyle w:val="Heading3"/>
      </w:pPr>
      <w:r w:rsidRPr="0045217C">
        <w:t>Developments and changes</w:t>
      </w:r>
    </w:p>
    <w:p w14:paraId="522F16AE" w14:textId="77777777" w:rsidR="00A34BC4" w:rsidRDefault="0045217C" w:rsidP="0045217C">
      <w:pPr>
        <w:pStyle w:val="BodyText"/>
      </w:pPr>
      <w:r w:rsidRPr="0045217C">
        <w:t>Victoria’s rapid growth and investment in major infrastructure projects continue to increase demand for quarry products such as soil, sand and rock consistent with projections of demand doubling between 2015 and 2050 (Resources Victoria 2023).</w:t>
      </w:r>
    </w:p>
    <w:p w14:paraId="67D27A94" w14:textId="42264B99" w:rsidR="0045217C" w:rsidRPr="0045217C" w:rsidRDefault="0045217C" w:rsidP="0045217C">
      <w:pPr>
        <w:pStyle w:val="BodyText"/>
      </w:pPr>
      <w:r w:rsidRPr="0045217C">
        <w:t xml:space="preserve">The Victorian Government’s </w:t>
      </w:r>
      <w:proofErr w:type="spellStart"/>
      <w:r w:rsidRPr="0045217C">
        <w:t>ecologiQ</w:t>
      </w:r>
      <w:proofErr w:type="spellEnd"/>
      <w:r w:rsidRPr="0045217C">
        <w:t xml:space="preserve"> initiative, supported by the Recycled First policy, has continued to provide end market pull-through of aggregates and masonry into large government infrastructure projects (</w:t>
      </w:r>
      <w:proofErr w:type="spellStart"/>
      <w:r w:rsidRPr="0045217C">
        <w:t>ecologIQ</w:t>
      </w:r>
      <w:proofErr w:type="spellEnd"/>
      <w:r w:rsidRPr="0045217C">
        <w:t xml:space="preserve"> 2024).</w:t>
      </w:r>
    </w:p>
    <w:p w14:paraId="74C215F1" w14:textId="77777777" w:rsidR="00A34BC4" w:rsidRDefault="0045217C" w:rsidP="0045217C">
      <w:pPr>
        <w:pStyle w:val="BodyText"/>
      </w:pPr>
      <w:r w:rsidRPr="0045217C">
        <w:t>The Recycled First Summary Report on progress from 2020 to 2023 (</w:t>
      </w:r>
      <w:proofErr w:type="spellStart"/>
      <w:r w:rsidRPr="0045217C">
        <w:t>ecologIQ</w:t>
      </w:r>
      <w:proofErr w:type="spellEnd"/>
      <w:r w:rsidRPr="0045217C">
        <w:t xml:space="preserve"> 2024) shows some of the benefits realised through the policy. There are 16 Recycled First road and rail projects that have been completed, with a further 36 in procurement and delivery. There is 3.4M tonnes of recycled or reused material committed for future projects, with 90% of that amount being road projects.</w:t>
      </w:r>
    </w:p>
    <w:p w14:paraId="5A142A4D" w14:textId="7385F2D7" w:rsidR="0045217C" w:rsidRPr="0045217C" w:rsidRDefault="0045217C" w:rsidP="0073650F">
      <w:pPr>
        <w:pStyle w:val="Heading3"/>
      </w:pPr>
      <w:r w:rsidRPr="0045217C">
        <w:t>Market issues and challenges</w:t>
      </w:r>
    </w:p>
    <w:p w14:paraId="52A7A0A4" w14:textId="77777777" w:rsidR="0045217C" w:rsidRPr="0045217C" w:rsidRDefault="0045217C" w:rsidP="0045217C">
      <w:pPr>
        <w:pStyle w:val="BodyText"/>
      </w:pPr>
      <w:r w:rsidRPr="0045217C">
        <w:t>The waste stream from C&amp;D activities is projected to grow to over 16 million tonnes annually over the next 30 years.</w:t>
      </w:r>
    </w:p>
    <w:p w14:paraId="03CA9729" w14:textId="77777777" w:rsidR="0045217C" w:rsidRPr="0045217C" w:rsidRDefault="0045217C" w:rsidP="0045217C">
      <w:pPr>
        <w:pStyle w:val="BodyText"/>
      </w:pPr>
      <w:r w:rsidRPr="0045217C">
        <w:t>The reuse of materials, particularly soil, can sometimes be hindered by lack of space to sort and temporarily store material.</w:t>
      </w:r>
    </w:p>
    <w:p w14:paraId="66249004" w14:textId="77777777" w:rsidR="00A34BC4" w:rsidRDefault="0045217C" w:rsidP="0045217C">
      <w:pPr>
        <w:pStyle w:val="BodyText"/>
      </w:pPr>
      <w:r w:rsidRPr="0045217C">
        <w:lastRenderedPageBreak/>
        <w:t>In smaller construction projects, mixed material loads are frequently sent directly to landfill, perpetuating reliance on virgin materials. These projects often face higher costs per unit for using recycled materials, in addition to navigating regulatory challenges and market resistance. Compared to large-scale projects, smaller projects are more likely to encounter barriers to adopting recycled materials due to these economic and regulatory constraints.</w:t>
      </w:r>
    </w:p>
    <w:p w14:paraId="678F510C" w14:textId="54D0B7B5" w:rsidR="0045217C" w:rsidRPr="0045217C" w:rsidRDefault="0045217C" w:rsidP="0045217C">
      <w:pPr>
        <w:pStyle w:val="BodyText"/>
      </w:pPr>
      <w:r w:rsidRPr="0045217C">
        <w:t>Another major logistical challenge for the soil reuse market is the need to ensure that contamination is not present in recycled quarry products including soil. Australian soil has been contaminated with conventional and emerging contaminants for decades, including heavy metals, hydrocarbons, organic matter and man-made chemicals (Quarry 2020).</w:t>
      </w:r>
    </w:p>
    <w:p w14:paraId="00252E07" w14:textId="77777777" w:rsidR="0045217C" w:rsidRPr="0045217C" w:rsidRDefault="0045217C" w:rsidP="0045217C">
      <w:pPr>
        <w:pStyle w:val="BodyText"/>
      </w:pPr>
      <w:r w:rsidRPr="0045217C">
        <w:t>Contaminated soil wastes are a major component of hazardous waste in Australia, but little national data is available on these wastes (Plant et al. 2014). This is due, in part, to the diverse ways in which jurisdictions define, classify and regulate waste. Historically this has led to hazardous waste tracking that has been irreconcilable at the national level, making systematic and coherent national assessment and tracking challenging.</w:t>
      </w:r>
    </w:p>
    <w:p w14:paraId="2D636EE7" w14:textId="77777777" w:rsidR="0045217C" w:rsidRPr="0045217C" w:rsidRDefault="0045217C" w:rsidP="0073650F">
      <w:pPr>
        <w:pStyle w:val="Heading3"/>
      </w:pPr>
      <w:r w:rsidRPr="0045217C">
        <w:t>Focus areas for greater circularity – aggregates, masonry and soils</w:t>
      </w:r>
    </w:p>
    <w:p w14:paraId="5AA25BC6" w14:textId="77777777" w:rsidR="0045217C" w:rsidRPr="0045217C" w:rsidRDefault="0045217C" w:rsidP="00F47B72">
      <w:pPr>
        <w:pStyle w:val="Normalbeforebullets"/>
        <w:ind w:right="-143"/>
      </w:pPr>
      <w:r w:rsidRPr="0045217C">
        <w:t>The analysis highlights the following opportunities for improvements to this material stream:</w:t>
      </w:r>
    </w:p>
    <w:p w14:paraId="21A7AA93" w14:textId="77777777" w:rsidR="0045217C" w:rsidRPr="0045217C" w:rsidRDefault="0045217C" w:rsidP="0073650F">
      <w:pPr>
        <w:pStyle w:val="ListBullet"/>
      </w:pPr>
      <w:r w:rsidRPr="0045217C">
        <w:t>Identification and promotion of best practice management techniques to recover, treat and store soil to increase reuse options and recovery rate.</w:t>
      </w:r>
    </w:p>
    <w:p w14:paraId="3847959B" w14:textId="77777777" w:rsidR="0045217C" w:rsidRPr="0045217C" w:rsidRDefault="0045217C" w:rsidP="0073650F">
      <w:pPr>
        <w:pStyle w:val="ListBullet"/>
      </w:pPr>
      <w:r w:rsidRPr="0045217C">
        <w:t>Investigation and promotion of end markets for recycled plaster and rubble.</w:t>
      </w:r>
    </w:p>
    <w:p w14:paraId="1F9F8225" w14:textId="2D432ABC" w:rsidR="00940144" w:rsidRPr="0073650F" w:rsidRDefault="0045217C" w:rsidP="0073650F">
      <w:pPr>
        <w:pStyle w:val="ListBullet"/>
      </w:pPr>
      <w:r w:rsidRPr="0045217C">
        <w:rPr>
          <w:lang w:val="en-AU"/>
        </w:rPr>
        <w:t>Improved site design and planning to make space for the sorting and storage of recovered materials.</w:t>
      </w:r>
    </w:p>
    <w:p w14:paraId="1204DECB" w14:textId="5DC60A40" w:rsidR="0073650F" w:rsidRDefault="00F47B72" w:rsidP="00F47B72">
      <w:pPr>
        <w:pStyle w:val="Heading2"/>
      </w:pPr>
      <w:bookmarkStart w:id="3" w:name="_Toc192162358"/>
      <w:r>
        <w:lastRenderedPageBreak/>
        <w:t>Glass</w:t>
      </w:r>
      <w:bookmarkEnd w:id="3"/>
    </w:p>
    <w:p w14:paraId="4B0139AE" w14:textId="77777777" w:rsidR="00A34BC4" w:rsidRDefault="00F47B72" w:rsidP="00F47B72">
      <w:pPr>
        <w:pStyle w:val="BodyText"/>
      </w:pPr>
      <w:r w:rsidRPr="00F47B72">
        <w:t>Glass is a key material used in a wide range of applications including windows, food and beverage packaging, solar panels, electronics (such as device screens), medical technologies and in fibre optic cables that enable faster internet connections. One of the unique qualities of glass is its ability to be endlessly recycled – melted down and reshaped without losing its structural integrity.</w:t>
      </w:r>
    </w:p>
    <w:p w14:paraId="1206D76A" w14:textId="77777777" w:rsidR="00A34BC4" w:rsidRDefault="00F47B72" w:rsidP="00F47B72">
      <w:pPr>
        <w:pStyle w:val="BodyText"/>
      </w:pPr>
      <w:r w:rsidRPr="00F47B72">
        <w:t>The market demand for glass based construction materials remains high. The glass recovery sector is serviced by beneficiation plants, glass crushing processors and a packaging manufacturing plant.</w:t>
      </w:r>
    </w:p>
    <w:p w14:paraId="12675055" w14:textId="090EA61A" w:rsidR="00F47B72" w:rsidRDefault="00F47B72" w:rsidP="00F47B72">
      <w:pPr>
        <w:pStyle w:val="BodyText"/>
        <w:rPr>
          <w:lang w:val="en-AU"/>
        </w:rPr>
      </w:pPr>
      <w:r w:rsidRPr="00F47B72">
        <w:rPr>
          <w:lang w:val="en-AU"/>
        </w:rPr>
        <w:t>Recovered glass packaging markets in Victoria are stable and improving but current glass generation exceeds the demand for recycled into new glass packaging. This is expected to improve over the next few years as the recycled content in glass manufacturing increases. All recovered glass is processed in Victoria into glass cullet, then back into glass packaging, or otherwise crushed glass/glass fines into construction materials. Recovering used glass for production of glass sand is growing in Victoria, supported by changes to construction specifications that have increased how much recycled glass sand can be used in road and rail construction (Recycling Victoria 2024c).</w:t>
      </w:r>
    </w:p>
    <w:p w14:paraId="444B5E5A" w14:textId="77777777" w:rsidR="00F47B72" w:rsidRPr="00F47B72" w:rsidRDefault="00F47B72" w:rsidP="00F47B72">
      <w:pPr>
        <w:pStyle w:val="Heading3"/>
      </w:pPr>
      <w:r w:rsidRPr="00F47B72">
        <w:t>Market performance</w:t>
      </w:r>
    </w:p>
    <w:p w14:paraId="1A6F71E6" w14:textId="77777777" w:rsidR="00F47B72" w:rsidRPr="00F47B72" w:rsidRDefault="00F47B72" w:rsidP="00F47B72">
      <w:pPr>
        <w:pStyle w:val="BodyText"/>
      </w:pPr>
      <w:r w:rsidRPr="00F47B72">
        <w:t>The overall recovery rate for glass in Victoria in 2022–23 was 64%. This is consistent with the recovery rate of 63% observed in 2021–22, but less than the recovery rate of 71% observed in 2020–21.</w:t>
      </w:r>
    </w:p>
    <w:p w14:paraId="6EC0A39E" w14:textId="77777777" w:rsidR="00A34BC4" w:rsidRDefault="00F47B72" w:rsidP="00F47B72">
      <w:pPr>
        <w:pStyle w:val="BodyText"/>
      </w:pPr>
      <w:r w:rsidRPr="00F47B72">
        <w:t>Glass continues to have a high circularity opportunity, with the ability to remanufacture glass packaging into new glass packaging, using around 20–30% less energy compared to glass from virgin silica sand (Recycling Victoria 2024a).</w:t>
      </w:r>
    </w:p>
    <w:p w14:paraId="58D3A64C" w14:textId="0C3F2D7C" w:rsidR="00F47B72" w:rsidRPr="00F47B72" w:rsidRDefault="00F47B72" w:rsidP="00F47B72">
      <w:pPr>
        <w:pStyle w:val="Caption"/>
        <w:keepNext/>
        <w:rPr>
          <w:lang w:val="en-GB"/>
        </w:rPr>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9</w:t>
      </w:r>
      <w:r w:rsidR="00734D86">
        <w:rPr>
          <w:noProof/>
        </w:rPr>
        <w:fldChar w:fldCharType="end"/>
      </w:r>
      <w:r>
        <w:t xml:space="preserve">: </w:t>
      </w:r>
      <w:r w:rsidRPr="00F47B72">
        <w:rPr>
          <w:lang w:val="en-GB"/>
        </w:rPr>
        <w:t>Glass generated, recovered for processing, and disposed of in 2022–23 (tonnes) (Recycling Victoria 2024b)</w:t>
      </w:r>
    </w:p>
    <w:p w14:paraId="63570E33" w14:textId="5360DE77" w:rsidR="00F47B72" w:rsidRPr="00C96D7F" w:rsidRDefault="00F47B72" w:rsidP="00F47B72">
      <w:pPr>
        <w:pStyle w:val="BodyText"/>
      </w:pPr>
      <w:r>
        <w:rPr>
          <w:noProof/>
        </w:rPr>
        <w:drawing>
          <wp:inline distT="0" distB="0" distL="0" distR="0" wp14:anchorId="46435452" wp14:editId="33074541">
            <wp:extent cx="6120130" cy="5219700"/>
            <wp:effectExtent l="0" t="0" r="1270" b="0"/>
            <wp:docPr id="1168447658" name="Picture 13" descr="An infographic showing glas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47658" name="Picture 13" descr="An infographic showing glass generated, recovered for processing, and disposed of in 2022–23 (tonnes) "/>
                    <pic:cNvPicPr/>
                  </pic:nvPicPr>
                  <pic:blipFill>
                    <a:blip r:embed="rId14"/>
                    <a:stretch>
                      <a:fillRect/>
                    </a:stretch>
                  </pic:blipFill>
                  <pic:spPr>
                    <a:xfrm>
                      <a:off x="0" y="0"/>
                      <a:ext cx="6120130" cy="5219700"/>
                    </a:xfrm>
                    <a:prstGeom prst="rect">
                      <a:avLst/>
                    </a:prstGeom>
                  </pic:spPr>
                </pic:pic>
              </a:graphicData>
            </a:graphic>
          </wp:inline>
        </w:drawing>
      </w:r>
    </w:p>
    <w:p w14:paraId="01271E09" w14:textId="77777777" w:rsidR="00497AAD" w:rsidRPr="00497AAD" w:rsidRDefault="00497AAD" w:rsidP="00497AAD">
      <w:pPr>
        <w:pStyle w:val="BodyText"/>
      </w:pPr>
      <w:r w:rsidRPr="00497AAD">
        <w:t>Households (MSW) were the largest contributors to the generation of glass waste (62%) and maintained a similar recovery rate to 2020–21 (66%) and 2021–22 (66%). The recovery rate for ‘Packaging glass’ (75%) is significantly higher than that observed for ‘Other glass’ (17%).</w:t>
      </w:r>
    </w:p>
    <w:p w14:paraId="50E078CD" w14:textId="77777777" w:rsidR="00A34BC4" w:rsidRDefault="00497AAD" w:rsidP="00497AAD">
      <w:pPr>
        <w:pStyle w:val="BodyText"/>
      </w:pPr>
      <w:r w:rsidRPr="00497AAD">
        <w:t>Based on 2021–22 commodity values, it is estimated that almost $17M was lost in landfill from the glass sector in 2022–23, as compared to approximately $25M of lost value for this material type in Victoria in 2021–22.</w:t>
      </w:r>
    </w:p>
    <w:p w14:paraId="49EF854C" w14:textId="2B82B82E" w:rsidR="00A34BC4" w:rsidRDefault="00497AAD" w:rsidP="00497AAD">
      <w:pPr>
        <w:pStyle w:val="BodyText"/>
      </w:pPr>
      <w:r w:rsidRPr="00497AAD">
        <w:lastRenderedPageBreak/>
        <w:t>There was some very limited export of glass materials out of Victoria in 2022–23. Export tonnages are a very minor component (&lt;0.1%) of all recovered glass with almost all material reprocessed locally.</w:t>
      </w:r>
    </w:p>
    <w:p w14:paraId="598B755C" w14:textId="43EBD8F8" w:rsidR="0051158E" w:rsidRDefault="0051158E" w:rsidP="0051158E">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7</w:t>
      </w:r>
      <w:r w:rsidR="00734D86">
        <w:rPr>
          <w:noProof/>
        </w:rPr>
        <w:fldChar w:fldCharType="end"/>
      </w:r>
      <w:r>
        <w:t xml:space="preserve">: </w:t>
      </w:r>
      <w:r w:rsidRPr="002B7D8A">
        <w:t>Source streams and recovery rates for glass in Victoria in 2022–23 (Recycling Victoria 2024b)</w:t>
      </w: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43B022DD"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5420746C" w14:textId="77777777" w:rsidR="0051158E" w:rsidRPr="0045217C" w:rsidRDefault="0051158E" w:rsidP="0051158E">
            <w:pPr>
              <w:pStyle w:val="Tabletext"/>
              <w:spacing w:line="240" w:lineRule="auto"/>
              <w:jc w:val="center"/>
              <w:rPr>
                <w:sz w:val="21"/>
                <w:szCs w:val="21"/>
              </w:rPr>
            </w:pPr>
            <w:r w:rsidRPr="0045217C">
              <w:rPr>
                <w:sz w:val="21"/>
                <w:szCs w:val="21"/>
              </w:rPr>
              <w:t>Stream</w:t>
            </w:r>
          </w:p>
        </w:tc>
        <w:tc>
          <w:tcPr>
            <w:tcW w:w="2552" w:type="dxa"/>
            <w:gridSpan w:val="2"/>
            <w:vAlign w:val="center"/>
          </w:tcPr>
          <w:p w14:paraId="7C1F3E14" w14:textId="77777777" w:rsidR="0051158E" w:rsidRPr="0045217C" w:rsidRDefault="0051158E" w:rsidP="0051158E">
            <w:pPr>
              <w:pStyle w:val="Tabletext"/>
              <w:spacing w:line="240" w:lineRule="auto"/>
              <w:jc w:val="center"/>
              <w:rPr>
                <w:sz w:val="21"/>
                <w:szCs w:val="21"/>
              </w:rPr>
            </w:pPr>
            <w:r w:rsidRPr="0045217C">
              <w:rPr>
                <w:sz w:val="21"/>
                <w:szCs w:val="21"/>
              </w:rPr>
              <w:t>Generated</w:t>
            </w:r>
          </w:p>
        </w:tc>
        <w:tc>
          <w:tcPr>
            <w:tcW w:w="3828" w:type="dxa"/>
            <w:gridSpan w:val="3"/>
            <w:vAlign w:val="center"/>
          </w:tcPr>
          <w:p w14:paraId="559D8637"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1732DD0D"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1556F2DF"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1E74D90F" w14:textId="77777777" w:rsidTr="0051158E">
        <w:trPr>
          <w:trHeight w:val="60"/>
        </w:trPr>
        <w:tc>
          <w:tcPr>
            <w:tcW w:w="986" w:type="dxa"/>
            <w:shd w:val="clear" w:color="auto" w:fill="F2F2F2" w:themeFill="background1" w:themeFillShade="F2"/>
          </w:tcPr>
          <w:p w14:paraId="5736478F"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641988"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334556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9BDA9A2"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C219BC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62A2D3"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330D3798"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1D1A8BE0" w14:textId="77777777" w:rsidR="0051158E" w:rsidRPr="0045217C" w:rsidRDefault="0051158E" w:rsidP="009C4CAD">
            <w:pPr>
              <w:pStyle w:val="Tabletext"/>
              <w:rPr>
                <w:sz w:val="21"/>
                <w:szCs w:val="21"/>
              </w:rPr>
            </w:pPr>
          </w:p>
        </w:tc>
      </w:tr>
      <w:tr w:rsidR="0051158E" w:rsidRPr="0045217C" w14:paraId="5D4470A9" w14:textId="77777777" w:rsidTr="0051158E">
        <w:trPr>
          <w:trHeight w:val="60"/>
        </w:trPr>
        <w:tc>
          <w:tcPr>
            <w:tcW w:w="986" w:type="dxa"/>
          </w:tcPr>
          <w:p w14:paraId="03B7CF46" w14:textId="77777777" w:rsidR="0051158E" w:rsidRPr="0045217C" w:rsidRDefault="0051158E" w:rsidP="009C4CAD">
            <w:pPr>
              <w:pStyle w:val="Tabletext"/>
              <w:rPr>
                <w:b/>
                <w:bCs/>
                <w:sz w:val="20"/>
                <w:szCs w:val="20"/>
              </w:rPr>
            </w:pPr>
          </w:p>
        </w:tc>
        <w:tc>
          <w:tcPr>
            <w:tcW w:w="1276" w:type="dxa"/>
          </w:tcPr>
          <w:p w14:paraId="3D975419"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182083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2482FF1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50815459"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0C8DB440"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3348AD87"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0635E951"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7CC9970B" w14:textId="77777777" w:rsidTr="0051158E">
        <w:trPr>
          <w:trHeight w:val="60"/>
        </w:trPr>
        <w:tc>
          <w:tcPr>
            <w:tcW w:w="986" w:type="dxa"/>
          </w:tcPr>
          <w:p w14:paraId="25A2F1FE" w14:textId="77777777" w:rsidR="0051158E" w:rsidRPr="008F6045" w:rsidRDefault="0051158E" w:rsidP="0051158E">
            <w:pPr>
              <w:pStyle w:val="Tabletext"/>
              <w:rPr>
                <w:sz w:val="20"/>
                <w:szCs w:val="20"/>
              </w:rPr>
            </w:pPr>
            <w:r w:rsidRPr="008F6045">
              <w:rPr>
                <w:sz w:val="20"/>
                <w:szCs w:val="20"/>
              </w:rPr>
              <w:t>MSW</w:t>
            </w:r>
          </w:p>
        </w:tc>
        <w:tc>
          <w:tcPr>
            <w:tcW w:w="1276" w:type="dxa"/>
          </w:tcPr>
          <w:p w14:paraId="772A54A4" w14:textId="64E38847" w:rsidR="0051158E" w:rsidRPr="0051158E" w:rsidRDefault="0051158E" w:rsidP="0051158E">
            <w:pPr>
              <w:pStyle w:val="Tabletext"/>
              <w:rPr>
                <w:sz w:val="21"/>
                <w:szCs w:val="21"/>
              </w:rPr>
            </w:pPr>
            <w:r w:rsidRPr="0051158E">
              <w:rPr>
                <w:sz w:val="21"/>
                <w:szCs w:val="21"/>
              </w:rPr>
              <w:t>227,800</w:t>
            </w:r>
          </w:p>
        </w:tc>
        <w:tc>
          <w:tcPr>
            <w:tcW w:w="1276" w:type="dxa"/>
          </w:tcPr>
          <w:p w14:paraId="2DFE20B3" w14:textId="199CA5C7" w:rsidR="0051158E" w:rsidRPr="0051158E" w:rsidRDefault="0051158E" w:rsidP="0051158E">
            <w:pPr>
              <w:pStyle w:val="Tabletext"/>
              <w:rPr>
                <w:sz w:val="21"/>
                <w:szCs w:val="21"/>
              </w:rPr>
            </w:pPr>
            <w:r w:rsidRPr="0051158E">
              <w:rPr>
                <w:sz w:val="21"/>
                <w:szCs w:val="21"/>
              </w:rPr>
              <w:t>62%</w:t>
            </w:r>
          </w:p>
        </w:tc>
        <w:tc>
          <w:tcPr>
            <w:tcW w:w="1276" w:type="dxa"/>
          </w:tcPr>
          <w:p w14:paraId="093935F1" w14:textId="256E5DA5" w:rsidR="0051158E" w:rsidRPr="0051158E" w:rsidRDefault="0051158E" w:rsidP="0051158E">
            <w:pPr>
              <w:pStyle w:val="Tabletext"/>
              <w:jc w:val="right"/>
              <w:rPr>
                <w:sz w:val="21"/>
                <w:szCs w:val="21"/>
              </w:rPr>
            </w:pPr>
            <w:r w:rsidRPr="0051158E">
              <w:rPr>
                <w:sz w:val="21"/>
                <w:szCs w:val="21"/>
              </w:rPr>
              <w:t>150,200</w:t>
            </w:r>
          </w:p>
        </w:tc>
        <w:tc>
          <w:tcPr>
            <w:tcW w:w="1276" w:type="dxa"/>
          </w:tcPr>
          <w:p w14:paraId="72D719E4" w14:textId="4CC81844" w:rsidR="0051158E" w:rsidRPr="0051158E" w:rsidRDefault="0051158E" w:rsidP="0051158E">
            <w:pPr>
              <w:pStyle w:val="Tabletext"/>
              <w:jc w:val="right"/>
              <w:rPr>
                <w:sz w:val="21"/>
                <w:szCs w:val="21"/>
              </w:rPr>
            </w:pPr>
            <w:r w:rsidRPr="0051158E">
              <w:rPr>
                <w:sz w:val="21"/>
                <w:szCs w:val="21"/>
              </w:rPr>
              <w:t>700</w:t>
            </w:r>
          </w:p>
        </w:tc>
        <w:tc>
          <w:tcPr>
            <w:tcW w:w="1276" w:type="dxa"/>
          </w:tcPr>
          <w:p w14:paraId="41093AA3" w14:textId="4C419877" w:rsidR="0051158E" w:rsidRPr="0051158E" w:rsidRDefault="0051158E" w:rsidP="0051158E">
            <w:pPr>
              <w:pStyle w:val="Tabletext"/>
              <w:jc w:val="right"/>
              <w:rPr>
                <w:sz w:val="21"/>
                <w:szCs w:val="21"/>
              </w:rPr>
            </w:pPr>
            <w:r w:rsidRPr="0051158E">
              <w:rPr>
                <w:sz w:val="21"/>
                <w:szCs w:val="21"/>
              </w:rPr>
              <w:t>150,900</w:t>
            </w:r>
          </w:p>
        </w:tc>
        <w:tc>
          <w:tcPr>
            <w:tcW w:w="1276" w:type="dxa"/>
          </w:tcPr>
          <w:p w14:paraId="1A1B4DF8" w14:textId="37F5CE91" w:rsidR="0051158E" w:rsidRPr="0051158E" w:rsidRDefault="0051158E" w:rsidP="0051158E">
            <w:pPr>
              <w:pStyle w:val="Tabletext"/>
              <w:jc w:val="right"/>
              <w:rPr>
                <w:sz w:val="21"/>
                <w:szCs w:val="21"/>
              </w:rPr>
            </w:pPr>
            <w:r w:rsidRPr="0051158E">
              <w:rPr>
                <w:sz w:val="21"/>
                <w:szCs w:val="21"/>
              </w:rPr>
              <w:t>76,900</w:t>
            </w:r>
          </w:p>
        </w:tc>
        <w:tc>
          <w:tcPr>
            <w:tcW w:w="1279" w:type="dxa"/>
          </w:tcPr>
          <w:p w14:paraId="248AD2E6" w14:textId="30955FF8" w:rsidR="0051158E" w:rsidRPr="0051158E" w:rsidRDefault="0051158E" w:rsidP="0051158E">
            <w:pPr>
              <w:pStyle w:val="Tabletext"/>
              <w:jc w:val="right"/>
              <w:rPr>
                <w:sz w:val="21"/>
                <w:szCs w:val="21"/>
              </w:rPr>
            </w:pPr>
            <w:r w:rsidRPr="0051158E">
              <w:rPr>
                <w:sz w:val="21"/>
                <w:szCs w:val="21"/>
              </w:rPr>
              <w:t>66%</w:t>
            </w:r>
          </w:p>
        </w:tc>
      </w:tr>
      <w:tr w:rsidR="0051158E" w:rsidRPr="0045217C" w14:paraId="671DD96B" w14:textId="77777777" w:rsidTr="0051158E">
        <w:trPr>
          <w:trHeight w:val="60"/>
        </w:trPr>
        <w:tc>
          <w:tcPr>
            <w:tcW w:w="986" w:type="dxa"/>
          </w:tcPr>
          <w:p w14:paraId="5CB48ADD" w14:textId="77777777" w:rsidR="0051158E" w:rsidRPr="008F6045" w:rsidRDefault="0051158E" w:rsidP="0051158E">
            <w:pPr>
              <w:pStyle w:val="Tabletext"/>
              <w:rPr>
                <w:sz w:val="20"/>
                <w:szCs w:val="20"/>
              </w:rPr>
            </w:pPr>
            <w:r w:rsidRPr="008F6045">
              <w:rPr>
                <w:sz w:val="20"/>
                <w:szCs w:val="20"/>
              </w:rPr>
              <w:t>C&amp;I</w:t>
            </w:r>
          </w:p>
        </w:tc>
        <w:tc>
          <w:tcPr>
            <w:tcW w:w="1276" w:type="dxa"/>
          </w:tcPr>
          <w:p w14:paraId="15402285" w14:textId="317B4713" w:rsidR="0051158E" w:rsidRPr="0051158E" w:rsidRDefault="0051158E" w:rsidP="0051158E">
            <w:pPr>
              <w:pStyle w:val="Tabletext"/>
              <w:rPr>
                <w:sz w:val="21"/>
                <w:szCs w:val="21"/>
              </w:rPr>
            </w:pPr>
            <w:r w:rsidRPr="0051158E">
              <w:rPr>
                <w:sz w:val="21"/>
                <w:szCs w:val="21"/>
              </w:rPr>
              <w:t>127,400</w:t>
            </w:r>
          </w:p>
        </w:tc>
        <w:tc>
          <w:tcPr>
            <w:tcW w:w="1276" w:type="dxa"/>
          </w:tcPr>
          <w:p w14:paraId="587900D0" w14:textId="169660B4" w:rsidR="0051158E" w:rsidRPr="0051158E" w:rsidRDefault="0051158E" w:rsidP="0051158E">
            <w:pPr>
              <w:pStyle w:val="Tabletext"/>
              <w:rPr>
                <w:sz w:val="21"/>
                <w:szCs w:val="21"/>
              </w:rPr>
            </w:pPr>
            <w:r w:rsidRPr="0051158E">
              <w:rPr>
                <w:sz w:val="21"/>
                <w:szCs w:val="21"/>
              </w:rPr>
              <w:t>35%</w:t>
            </w:r>
          </w:p>
        </w:tc>
        <w:tc>
          <w:tcPr>
            <w:tcW w:w="1276" w:type="dxa"/>
          </w:tcPr>
          <w:p w14:paraId="352103C1" w14:textId="3F3319C0" w:rsidR="0051158E" w:rsidRPr="0051158E" w:rsidRDefault="0051158E" w:rsidP="0051158E">
            <w:pPr>
              <w:pStyle w:val="Tabletext"/>
              <w:jc w:val="right"/>
              <w:rPr>
                <w:sz w:val="21"/>
                <w:szCs w:val="21"/>
              </w:rPr>
            </w:pPr>
            <w:r w:rsidRPr="0051158E">
              <w:rPr>
                <w:sz w:val="21"/>
                <w:szCs w:val="21"/>
              </w:rPr>
              <w:t>74,600</w:t>
            </w:r>
          </w:p>
        </w:tc>
        <w:tc>
          <w:tcPr>
            <w:tcW w:w="1276" w:type="dxa"/>
          </w:tcPr>
          <w:p w14:paraId="4E99D4EF" w14:textId="2402F277" w:rsidR="0051158E" w:rsidRPr="0051158E" w:rsidRDefault="0051158E" w:rsidP="0051158E">
            <w:pPr>
              <w:pStyle w:val="Tabletext"/>
              <w:jc w:val="right"/>
              <w:rPr>
                <w:sz w:val="21"/>
                <w:szCs w:val="21"/>
              </w:rPr>
            </w:pPr>
            <w:r w:rsidRPr="0051158E">
              <w:rPr>
                <w:sz w:val="21"/>
                <w:szCs w:val="21"/>
              </w:rPr>
              <w:t>300</w:t>
            </w:r>
          </w:p>
        </w:tc>
        <w:tc>
          <w:tcPr>
            <w:tcW w:w="1276" w:type="dxa"/>
          </w:tcPr>
          <w:p w14:paraId="7E8ABC26" w14:textId="7F830EC0" w:rsidR="0051158E" w:rsidRPr="0051158E" w:rsidRDefault="0051158E" w:rsidP="0051158E">
            <w:pPr>
              <w:pStyle w:val="Tabletext"/>
              <w:jc w:val="right"/>
              <w:rPr>
                <w:sz w:val="21"/>
                <w:szCs w:val="21"/>
              </w:rPr>
            </w:pPr>
            <w:r w:rsidRPr="0051158E">
              <w:rPr>
                <w:sz w:val="21"/>
                <w:szCs w:val="21"/>
              </w:rPr>
              <w:t>74,900</w:t>
            </w:r>
          </w:p>
        </w:tc>
        <w:tc>
          <w:tcPr>
            <w:tcW w:w="1276" w:type="dxa"/>
          </w:tcPr>
          <w:p w14:paraId="2B60EA27" w14:textId="7ABE9514" w:rsidR="0051158E" w:rsidRPr="0051158E" w:rsidRDefault="0051158E" w:rsidP="0051158E">
            <w:pPr>
              <w:pStyle w:val="Tabletext"/>
              <w:jc w:val="right"/>
              <w:rPr>
                <w:sz w:val="21"/>
                <w:szCs w:val="21"/>
              </w:rPr>
            </w:pPr>
            <w:r w:rsidRPr="0051158E">
              <w:rPr>
                <w:sz w:val="21"/>
                <w:szCs w:val="21"/>
              </w:rPr>
              <w:t>52,600</w:t>
            </w:r>
          </w:p>
        </w:tc>
        <w:tc>
          <w:tcPr>
            <w:tcW w:w="1279" w:type="dxa"/>
          </w:tcPr>
          <w:p w14:paraId="4003A6AC" w14:textId="0D61194C" w:rsidR="0051158E" w:rsidRPr="0051158E" w:rsidRDefault="0051158E" w:rsidP="0051158E">
            <w:pPr>
              <w:pStyle w:val="Tabletext"/>
              <w:jc w:val="right"/>
              <w:rPr>
                <w:sz w:val="21"/>
                <w:szCs w:val="21"/>
              </w:rPr>
            </w:pPr>
            <w:r w:rsidRPr="0051158E">
              <w:rPr>
                <w:sz w:val="21"/>
                <w:szCs w:val="21"/>
              </w:rPr>
              <w:t>59%</w:t>
            </w:r>
          </w:p>
        </w:tc>
      </w:tr>
      <w:tr w:rsidR="0051158E" w:rsidRPr="0045217C" w14:paraId="2F822291" w14:textId="77777777" w:rsidTr="0051158E">
        <w:trPr>
          <w:trHeight w:val="60"/>
        </w:trPr>
        <w:tc>
          <w:tcPr>
            <w:tcW w:w="986" w:type="dxa"/>
          </w:tcPr>
          <w:p w14:paraId="7F2ABBE7" w14:textId="77777777" w:rsidR="0051158E" w:rsidRPr="008F6045" w:rsidRDefault="0051158E" w:rsidP="0051158E">
            <w:pPr>
              <w:pStyle w:val="Tabletext"/>
              <w:rPr>
                <w:sz w:val="20"/>
                <w:szCs w:val="20"/>
              </w:rPr>
            </w:pPr>
            <w:r w:rsidRPr="008F6045">
              <w:rPr>
                <w:sz w:val="20"/>
                <w:szCs w:val="20"/>
              </w:rPr>
              <w:t>C&amp;D</w:t>
            </w:r>
          </w:p>
        </w:tc>
        <w:tc>
          <w:tcPr>
            <w:tcW w:w="1276" w:type="dxa"/>
          </w:tcPr>
          <w:p w14:paraId="25778B8C" w14:textId="5DCF5AF5" w:rsidR="0051158E" w:rsidRPr="0051158E" w:rsidRDefault="0051158E" w:rsidP="0051158E">
            <w:pPr>
              <w:pStyle w:val="Tabletext"/>
              <w:rPr>
                <w:sz w:val="21"/>
                <w:szCs w:val="21"/>
              </w:rPr>
            </w:pPr>
            <w:r w:rsidRPr="0051158E">
              <w:rPr>
                <w:sz w:val="21"/>
                <w:szCs w:val="21"/>
              </w:rPr>
              <w:t>12,100</w:t>
            </w:r>
          </w:p>
        </w:tc>
        <w:tc>
          <w:tcPr>
            <w:tcW w:w="1276" w:type="dxa"/>
          </w:tcPr>
          <w:p w14:paraId="763152A5" w14:textId="3B2A2601" w:rsidR="0051158E" w:rsidRPr="0051158E" w:rsidRDefault="0051158E" w:rsidP="0051158E">
            <w:pPr>
              <w:pStyle w:val="Tabletext"/>
              <w:rPr>
                <w:sz w:val="21"/>
                <w:szCs w:val="21"/>
              </w:rPr>
            </w:pPr>
            <w:r w:rsidRPr="0051158E">
              <w:rPr>
                <w:sz w:val="21"/>
                <w:szCs w:val="21"/>
              </w:rPr>
              <w:t>3%</w:t>
            </w:r>
          </w:p>
        </w:tc>
        <w:tc>
          <w:tcPr>
            <w:tcW w:w="1276" w:type="dxa"/>
          </w:tcPr>
          <w:p w14:paraId="5D3C8D82" w14:textId="465E504F" w:rsidR="0051158E" w:rsidRPr="0051158E" w:rsidRDefault="0051158E" w:rsidP="0051158E">
            <w:pPr>
              <w:pStyle w:val="Tabletext"/>
              <w:jc w:val="right"/>
              <w:rPr>
                <w:sz w:val="21"/>
                <w:szCs w:val="21"/>
              </w:rPr>
            </w:pPr>
            <w:r w:rsidRPr="0051158E">
              <w:rPr>
                <w:sz w:val="21"/>
                <w:szCs w:val="21"/>
              </w:rPr>
              <w:t>8,100</w:t>
            </w:r>
          </w:p>
        </w:tc>
        <w:tc>
          <w:tcPr>
            <w:tcW w:w="1276" w:type="dxa"/>
          </w:tcPr>
          <w:p w14:paraId="770DA0F2" w14:textId="2C95D3FB" w:rsidR="0051158E" w:rsidRPr="0051158E" w:rsidRDefault="0051158E" w:rsidP="0051158E">
            <w:pPr>
              <w:pStyle w:val="Tabletext"/>
              <w:jc w:val="right"/>
              <w:rPr>
                <w:sz w:val="21"/>
                <w:szCs w:val="21"/>
              </w:rPr>
            </w:pPr>
            <w:r w:rsidRPr="0051158E">
              <w:rPr>
                <w:sz w:val="21"/>
                <w:szCs w:val="21"/>
              </w:rPr>
              <w:t>0</w:t>
            </w:r>
          </w:p>
        </w:tc>
        <w:tc>
          <w:tcPr>
            <w:tcW w:w="1276" w:type="dxa"/>
          </w:tcPr>
          <w:p w14:paraId="60E45341" w14:textId="0400EEAB" w:rsidR="0051158E" w:rsidRPr="0051158E" w:rsidRDefault="0051158E" w:rsidP="0051158E">
            <w:pPr>
              <w:pStyle w:val="Tabletext"/>
              <w:jc w:val="right"/>
              <w:rPr>
                <w:sz w:val="21"/>
                <w:szCs w:val="21"/>
              </w:rPr>
            </w:pPr>
            <w:r w:rsidRPr="0051158E">
              <w:rPr>
                <w:sz w:val="21"/>
                <w:szCs w:val="21"/>
              </w:rPr>
              <w:t>8,100</w:t>
            </w:r>
          </w:p>
        </w:tc>
        <w:tc>
          <w:tcPr>
            <w:tcW w:w="1276" w:type="dxa"/>
          </w:tcPr>
          <w:p w14:paraId="325AE1AB" w14:textId="0E8DC75C" w:rsidR="0051158E" w:rsidRPr="0051158E" w:rsidRDefault="0051158E" w:rsidP="0051158E">
            <w:pPr>
              <w:pStyle w:val="Tabletext"/>
              <w:jc w:val="right"/>
              <w:rPr>
                <w:sz w:val="21"/>
                <w:szCs w:val="21"/>
              </w:rPr>
            </w:pPr>
            <w:r w:rsidRPr="0051158E">
              <w:rPr>
                <w:sz w:val="21"/>
                <w:szCs w:val="21"/>
              </w:rPr>
              <w:t>4,100</w:t>
            </w:r>
          </w:p>
        </w:tc>
        <w:tc>
          <w:tcPr>
            <w:tcW w:w="1279" w:type="dxa"/>
          </w:tcPr>
          <w:p w14:paraId="63903D07" w14:textId="77B42EB8" w:rsidR="0051158E" w:rsidRPr="0051158E" w:rsidRDefault="0051158E" w:rsidP="0051158E">
            <w:pPr>
              <w:pStyle w:val="Tabletext"/>
              <w:jc w:val="right"/>
              <w:rPr>
                <w:sz w:val="21"/>
                <w:szCs w:val="21"/>
              </w:rPr>
            </w:pPr>
            <w:r w:rsidRPr="0051158E">
              <w:rPr>
                <w:sz w:val="21"/>
                <w:szCs w:val="21"/>
              </w:rPr>
              <w:t>67%</w:t>
            </w:r>
          </w:p>
        </w:tc>
      </w:tr>
      <w:tr w:rsidR="0051158E" w:rsidRPr="0045217C" w14:paraId="00E5589B" w14:textId="77777777" w:rsidTr="0051158E">
        <w:trPr>
          <w:trHeight w:val="60"/>
        </w:trPr>
        <w:tc>
          <w:tcPr>
            <w:tcW w:w="986" w:type="dxa"/>
          </w:tcPr>
          <w:p w14:paraId="2E74D32B" w14:textId="77777777" w:rsidR="0051158E" w:rsidRPr="008F6045" w:rsidRDefault="0051158E" w:rsidP="0051158E">
            <w:pPr>
              <w:pStyle w:val="Tabletext"/>
              <w:rPr>
                <w:b/>
                <w:bCs/>
                <w:sz w:val="20"/>
                <w:szCs w:val="20"/>
              </w:rPr>
            </w:pPr>
            <w:r w:rsidRPr="008F6045">
              <w:rPr>
                <w:b/>
                <w:bCs/>
                <w:sz w:val="20"/>
                <w:szCs w:val="20"/>
              </w:rPr>
              <w:t>Total</w:t>
            </w:r>
          </w:p>
        </w:tc>
        <w:tc>
          <w:tcPr>
            <w:tcW w:w="1276" w:type="dxa"/>
          </w:tcPr>
          <w:p w14:paraId="52D5DED4" w14:textId="521AADF8" w:rsidR="0051158E" w:rsidRPr="0051158E" w:rsidRDefault="0051158E" w:rsidP="0051158E">
            <w:pPr>
              <w:pStyle w:val="Tabletext"/>
              <w:rPr>
                <w:b/>
                <w:bCs/>
                <w:sz w:val="21"/>
                <w:szCs w:val="21"/>
              </w:rPr>
            </w:pPr>
            <w:r w:rsidRPr="0051158E">
              <w:rPr>
                <w:b/>
                <w:bCs/>
                <w:sz w:val="21"/>
                <w:szCs w:val="21"/>
              </w:rPr>
              <w:t>367,400</w:t>
            </w:r>
          </w:p>
        </w:tc>
        <w:tc>
          <w:tcPr>
            <w:tcW w:w="1276" w:type="dxa"/>
          </w:tcPr>
          <w:p w14:paraId="71D24C6B" w14:textId="77777777" w:rsidR="0051158E" w:rsidRPr="0051158E" w:rsidRDefault="0051158E" w:rsidP="0051158E">
            <w:pPr>
              <w:pStyle w:val="Tabletext"/>
              <w:rPr>
                <w:b/>
                <w:bCs/>
                <w:sz w:val="21"/>
                <w:szCs w:val="21"/>
              </w:rPr>
            </w:pPr>
          </w:p>
        </w:tc>
        <w:tc>
          <w:tcPr>
            <w:tcW w:w="1276" w:type="dxa"/>
          </w:tcPr>
          <w:p w14:paraId="2BCAAA2C" w14:textId="259521B2" w:rsidR="0051158E" w:rsidRPr="0051158E" w:rsidRDefault="0051158E" w:rsidP="0051158E">
            <w:pPr>
              <w:pStyle w:val="Tabletext"/>
              <w:jc w:val="right"/>
              <w:rPr>
                <w:b/>
                <w:bCs/>
                <w:sz w:val="21"/>
                <w:szCs w:val="21"/>
              </w:rPr>
            </w:pPr>
            <w:r w:rsidRPr="0051158E">
              <w:rPr>
                <w:b/>
                <w:bCs/>
                <w:sz w:val="21"/>
                <w:szCs w:val="21"/>
              </w:rPr>
              <w:t>232,800</w:t>
            </w:r>
          </w:p>
        </w:tc>
        <w:tc>
          <w:tcPr>
            <w:tcW w:w="1276" w:type="dxa"/>
          </w:tcPr>
          <w:p w14:paraId="18EF12DC" w14:textId="0D1C4858" w:rsidR="0051158E" w:rsidRPr="0051158E" w:rsidRDefault="0051158E" w:rsidP="0051158E">
            <w:pPr>
              <w:pStyle w:val="Tabletext"/>
              <w:jc w:val="right"/>
              <w:rPr>
                <w:b/>
                <w:bCs/>
                <w:sz w:val="21"/>
                <w:szCs w:val="21"/>
              </w:rPr>
            </w:pPr>
            <w:r w:rsidRPr="0051158E">
              <w:rPr>
                <w:b/>
                <w:bCs/>
                <w:sz w:val="21"/>
                <w:szCs w:val="21"/>
              </w:rPr>
              <w:t>1,000</w:t>
            </w:r>
          </w:p>
        </w:tc>
        <w:tc>
          <w:tcPr>
            <w:tcW w:w="1276" w:type="dxa"/>
          </w:tcPr>
          <w:p w14:paraId="26B3303B" w14:textId="32B5E201" w:rsidR="0051158E" w:rsidRPr="0051158E" w:rsidRDefault="0051158E" w:rsidP="0051158E">
            <w:pPr>
              <w:pStyle w:val="Tabletext"/>
              <w:jc w:val="right"/>
              <w:rPr>
                <w:b/>
                <w:bCs/>
                <w:sz w:val="21"/>
                <w:szCs w:val="21"/>
              </w:rPr>
            </w:pPr>
            <w:r w:rsidRPr="0051158E">
              <w:rPr>
                <w:b/>
                <w:bCs/>
                <w:sz w:val="21"/>
                <w:szCs w:val="21"/>
              </w:rPr>
              <w:t>233,800</w:t>
            </w:r>
          </w:p>
        </w:tc>
        <w:tc>
          <w:tcPr>
            <w:tcW w:w="1276" w:type="dxa"/>
          </w:tcPr>
          <w:p w14:paraId="434E04A6" w14:textId="138FED67" w:rsidR="0051158E" w:rsidRPr="0051158E" w:rsidRDefault="0051158E" w:rsidP="0051158E">
            <w:pPr>
              <w:pStyle w:val="Tabletext"/>
              <w:jc w:val="right"/>
              <w:rPr>
                <w:b/>
                <w:bCs/>
                <w:sz w:val="21"/>
                <w:szCs w:val="21"/>
              </w:rPr>
            </w:pPr>
            <w:r w:rsidRPr="0051158E">
              <w:rPr>
                <w:b/>
                <w:bCs/>
                <w:sz w:val="21"/>
                <w:szCs w:val="21"/>
              </w:rPr>
              <w:t>133,500</w:t>
            </w:r>
          </w:p>
        </w:tc>
        <w:tc>
          <w:tcPr>
            <w:tcW w:w="1279" w:type="dxa"/>
          </w:tcPr>
          <w:p w14:paraId="23153D82" w14:textId="128D3072" w:rsidR="0051158E" w:rsidRPr="0051158E" w:rsidRDefault="0051158E" w:rsidP="0051158E">
            <w:pPr>
              <w:pStyle w:val="Tabletext"/>
              <w:jc w:val="right"/>
              <w:rPr>
                <w:b/>
                <w:bCs/>
                <w:sz w:val="21"/>
                <w:szCs w:val="21"/>
              </w:rPr>
            </w:pPr>
            <w:r w:rsidRPr="0051158E">
              <w:rPr>
                <w:b/>
                <w:bCs/>
                <w:sz w:val="21"/>
                <w:szCs w:val="21"/>
              </w:rPr>
              <w:t>64%</w:t>
            </w:r>
          </w:p>
        </w:tc>
      </w:tr>
    </w:tbl>
    <w:p w14:paraId="2C3F01C6" w14:textId="77777777" w:rsidR="00497AAD" w:rsidRDefault="00497AAD" w:rsidP="0051158E">
      <w:pPr>
        <w:pStyle w:val="BodyText"/>
        <w:spacing w:line="240" w:lineRule="auto"/>
      </w:pPr>
    </w:p>
    <w:tbl>
      <w:tblPr>
        <w:tblStyle w:val="Style2"/>
        <w:tblW w:w="9921" w:type="dxa"/>
        <w:tblLayout w:type="fixed"/>
        <w:tblLook w:val="0020" w:firstRow="1" w:lastRow="0" w:firstColumn="0" w:lastColumn="0" w:noHBand="0" w:noVBand="0"/>
        <w:tblCaption w:val="Source streams and recovery rates for glass in Victoria in 2022–23 (Recycling Victoria 2024b)"/>
        <w:tblDescription w:val="Source streams and recovery rates for glass in Victoria in 2022–23 (Recycling Victoria 2024b)"/>
      </w:tblPr>
      <w:tblGrid>
        <w:gridCol w:w="986"/>
        <w:gridCol w:w="1276"/>
        <w:gridCol w:w="1276"/>
        <w:gridCol w:w="1276"/>
        <w:gridCol w:w="1276"/>
        <w:gridCol w:w="1276"/>
        <w:gridCol w:w="1276"/>
        <w:gridCol w:w="1279"/>
      </w:tblGrid>
      <w:tr w:rsidR="0051158E" w:rsidRPr="0045217C" w14:paraId="3C54BAF8" w14:textId="77777777" w:rsidTr="0051158E">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F2411D0" w14:textId="77777777" w:rsidR="0051158E" w:rsidRPr="0045217C" w:rsidRDefault="0051158E" w:rsidP="0051158E">
            <w:pPr>
              <w:pStyle w:val="Tabletext"/>
              <w:spacing w:line="240" w:lineRule="auto"/>
              <w:rPr>
                <w:sz w:val="21"/>
                <w:szCs w:val="21"/>
              </w:rPr>
            </w:pPr>
            <w:r w:rsidRPr="0045217C">
              <w:rPr>
                <w:sz w:val="21"/>
                <w:szCs w:val="21"/>
              </w:rPr>
              <w:t>Stream</w:t>
            </w:r>
          </w:p>
        </w:tc>
        <w:tc>
          <w:tcPr>
            <w:tcW w:w="2552" w:type="dxa"/>
            <w:gridSpan w:val="2"/>
            <w:vAlign w:val="center"/>
          </w:tcPr>
          <w:p w14:paraId="25CC54F2" w14:textId="77777777" w:rsidR="0051158E" w:rsidRPr="0045217C" w:rsidRDefault="0051158E" w:rsidP="0051158E">
            <w:pPr>
              <w:pStyle w:val="Tabletext"/>
              <w:spacing w:line="240" w:lineRule="auto"/>
              <w:rPr>
                <w:sz w:val="21"/>
                <w:szCs w:val="21"/>
              </w:rPr>
            </w:pPr>
            <w:r w:rsidRPr="0045217C">
              <w:rPr>
                <w:sz w:val="21"/>
                <w:szCs w:val="21"/>
              </w:rPr>
              <w:t>Generated</w:t>
            </w:r>
          </w:p>
        </w:tc>
        <w:tc>
          <w:tcPr>
            <w:tcW w:w="3828" w:type="dxa"/>
            <w:gridSpan w:val="3"/>
            <w:vAlign w:val="center"/>
          </w:tcPr>
          <w:p w14:paraId="2AE38F79" w14:textId="77777777" w:rsidR="0051158E" w:rsidRPr="0045217C" w:rsidRDefault="0051158E" w:rsidP="0051158E">
            <w:pPr>
              <w:pStyle w:val="Tabletext"/>
              <w:spacing w:line="240" w:lineRule="auto"/>
              <w:jc w:val="center"/>
              <w:rPr>
                <w:sz w:val="21"/>
                <w:szCs w:val="21"/>
              </w:rPr>
            </w:pPr>
            <w:r w:rsidRPr="0045217C">
              <w:rPr>
                <w:sz w:val="21"/>
                <w:szCs w:val="21"/>
              </w:rPr>
              <w:t>Recovered for reprocessing</w:t>
            </w:r>
          </w:p>
        </w:tc>
        <w:tc>
          <w:tcPr>
            <w:tcW w:w="1276" w:type="dxa"/>
            <w:vAlign w:val="center"/>
          </w:tcPr>
          <w:p w14:paraId="7703DA56" w14:textId="77777777" w:rsidR="0051158E" w:rsidRPr="0045217C" w:rsidRDefault="0051158E" w:rsidP="0051158E">
            <w:pPr>
              <w:pStyle w:val="Tabletext"/>
              <w:spacing w:line="240" w:lineRule="auto"/>
              <w:jc w:val="right"/>
              <w:rPr>
                <w:sz w:val="21"/>
                <w:szCs w:val="21"/>
              </w:rPr>
            </w:pPr>
            <w:r w:rsidRPr="0045217C">
              <w:rPr>
                <w:sz w:val="21"/>
                <w:szCs w:val="21"/>
              </w:rPr>
              <w:t>Disposed</w:t>
            </w:r>
          </w:p>
        </w:tc>
        <w:tc>
          <w:tcPr>
            <w:tcW w:w="1279" w:type="dxa"/>
            <w:vAlign w:val="center"/>
          </w:tcPr>
          <w:p w14:paraId="69DC1D16" w14:textId="77777777" w:rsidR="0051158E" w:rsidRPr="0045217C" w:rsidRDefault="0051158E" w:rsidP="0051158E">
            <w:pPr>
              <w:pStyle w:val="Tabletext"/>
              <w:spacing w:line="240" w:lineRule="auto"/>
              <w:jc w:val="right"/>
              <w:rPr>
                <w:sz w:val="21"/>
                <w:szCs w:val="21"/>
              </w:rPr>
            </w:pPr>
            <w:r w:rsidRPr="0045217C">
              <w:rPr>
                <w:sz w:val="21"/>
                <w:szCs w:val="21"/>
              </w:rPr>
              <w:t>Recovery rate</w:t>
            </w:r>
          </w:p>
        </w:tc>
      </w:tr>
      <w:tr w:rsidR="0051158E" w:rsidRPr="0045217C" w14:paraId="2C448FC6" w14:textId="77777777" w:rsidTr="0051158E">
        <w:trPr>
          <w:trHeight w:val="60"/>
        </w:trPr>
        <w:tc>
          <w:tcPr>
            <w:tcW w:w="986" w:type="dxa"/>
            <w:shd w:val="clear" w:color="auto" w:fill="F2F2F2" w:themeFill="background1" w:themeFillShade="F2"/>
          </w:tcPr>
          <w:p w14:paraId="19959E1A"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1BDF1567"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5844CE9B" w14:textId="77777777" w:rsidR="0051158E" w:rsidRPr="0045217C" w:rsidRDefault="0051158E" w:rsidP="009C4CAD">
            <w:pPr>
              <w:pStyle w:val="Tabletext"/>
              <w:rPr>
                <w:sz w:val="21"/>
                <w:szCs w:val="21"/>
              </w:rPr>
            </w:pPr>
          </w:p>
        </w:tc>
        <w:tc>
          <w:tcPr>
            <w:tcW w:w="1276" w:type="dxa"/>
            <w:shd w:val="clear" w:color="auto" w:fill="F2F2F2" w:themeFill="background1" w:themeFillShade="F2"/>
          </w:tcPr>
          <w:p w14:paraId="62B7075E" w14:textId="77777777" w:rsidR="0051158E" w:rsidRPr="0045217C" w:rsidRDefault="0051158E"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2A2930B" w14:textId="77777777" w:rsidR="0051158E" w:rsidRPr="0045217C" w:rsidRDefault="0051158E"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51EFC411" w14:textId="77777777" w:rsidR="0051158E" w:rsidRPr="0045217C" w:rsidRDefault="0051158E"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641AD6B" w14:textId="77777777" w:rsidR="0051158E" w:rsidRPr="0045217C" w:rsidRDefault="0051158E" w:rsidP="009C4CAD">
            <w:pPr>
              <w:pStyle w:val="Tabletext"/>
              <w:rPr>
                <w:sz w:val="21"/>
                <w:szCs w:val="21"/>
              </w:rPr>
            </w:pPr>
          </w:p>
        </w:tc>
        <w:tc>
          <w:tcPr>
            <w:tcW w:w="1279" w:type="dxa"/>
            <w:shd w:val="clear" w:color="auto" w:fill="F2F2F2" w:themeFill="background1" w:themeFillShade="F2"/>
          </w:tcPr>
          <w:p w14:paraId="50A6DBA1" w14:textId="77777777" w:rsidR="0051158E" w:rsidRPr="0045217C" w:rsidRDefault="0051158E" w:rsidP="009C4CAD">
            <w:pPr>
              <w:pStyle w:val="Tabletext"/>
              <w:rPr>
                <w:sz w:val="21"/>
                <w:szCs w:val="21"/>
              </w:rPr>
            </w:pPr>
          </w:p>
        </w:tc>
      </w:tr>
      <w:tr w:rsidR="0051158E" w:rsidRPr="0045217C" w14:paraId="2932CAF3" w14:textId="77777777" w:rsidTr="0051158E">
        <w:trPr>
          <w:trHeight w:val="60"/>
        </w:trPr>
        <w:tc>
          <w:tcPr>
            <w:tcW w:w="986" w:type="dxa"/>
          </w:tcPr>
          <w:p w14:paraId="5D4C6210" w14:textId="77777777" w:rsidR="0051158E" w:rsidRPr="0045217C" w:rsidRDefault="0051158E" w:rsidP="009C4CAD">
            <w:pPr>
              <w:pStyle w:val="Tabletext"/>
              <w:rPr>
                <w:b/>
                <w:bCs/>
                <w:sz w:val="20"/>
                <w:szCs w:val="20"/>
              </w:rPr>
            </w:pPr>
          </w:p>
        </w:tc>
        <w:tc>
          <w:tcPr>
            <w:tcW w:w="1276" w:type="dxa"/>
          </w:tcPr>
          <w:p w14:paraId="565AF66C" w14:textId="77777777" w:rsidR="0051158E" w:rsidRPr="0045217C" w:rsidRDefault="0051158E" w:rsidP="009C4CAD">
            <w:pPr>
              <w:pStyle w:val="Tabletext"/>
              <w:rPr>
                <w:b/>
                <w:bCs/>
                <w:sz w:val="20"/>
                <w:szCs w:val="20"/>
              </w:rPr>
            </w:pPr>
            <w:r w:rsidRPr="0045217C">
              <w:rPr>
                <w:b/>
                <w:bCs/>
                <w:sz w:val="20"/>
                <w:szCs w:val="20"/>
              </w:rPr>
              <w:t>Tonnes</w:t>
            </w:r>
          </w:p>
        </w:tc>
        <w:tc>
          <w:tcPr>
            <w:tcW w:w="1276" w:type="dxa"/>
          </w:tcPr>
          <w:p w14:paraId="7AAC7BAD" w14:textId="77777777" w:rsidR="0051158E" w:rsidRPr="0045217C" w:rsidRDefault="0051158E" w:rsidP="009C4CAD">
            <w:pPr>
              <w:pStyle w:val="Tabletext"/>
              <w:rPr>
                <w:b/>
                <w:bCs/>
                <w:sz w:val="20"/>
                <w:szCs w:val="20"/>
              </w:rPr>
            </w:pPr>
            <w:r w:rsidRPr="0045217C">
              <w:rPr>
                <w:b/>
                <w:bCs/>
                <w:sz w:val="20"/>
                <w:szCs w:val="20"/>
              </w:rPr>
              <w:t>Proportion</w:t>
            </w:r>
          </w:p>
        </w:tc>
        <w:tc>
          <w:tcPr>
            <w:tcW w:w="1276" w:type="dxa"/>
          </w:tcPr>
          <w:p w14:paraId="4611920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2B1B41CD"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4FB81E9A" w14:textId="77777777" w:rsidR="0051158E" w:rsidRPr="0045217C" w:rsidRDefault="0051158E" w:rsidP="009C4CAD">
            <w:pPr>
              <w:pStyle w:val="Tabletext"/>
              <w:jc w:val="right"/>
              <w:rPr>
                <w:b/>
                <w:bCs/>
                <w:sz w:val="20"/>
                <w:szCs w:val="20"/>
              </w:rPr>
            </w:pPr>
            <w:r w:rsidRPr="0045217C">
              <w:rPr>
                <w:b/>
                <w:bCs/>
                <w:sz w:val="20"/>
                <w:szCs w:val="20"/>
              </w:rPr>
              <w:t>Tonnes</w:t>
            </w:r>
          </w:p>
        </w:tc>
        <w:tc>
          <w:tcPr>
            <w:tcW w:w="1276" w:type="dxa"/>
          </w:tcPr>
          <w:p w14:paraId="657ADE92" w14:textId="77777777" w:rsidR="0051158E" w:rsidRPr="0045217C" w:rsidRDefault="0051158E" w:rsidP="009C4CAD">
            <w:pPr>
              <w:pStyle w:val="Tabletext"/>
              <w:jc w:val="right"/>
              <w:rPr>
                <w:b/>
                <w:bCs/>
                <w:sz w:val="20"/>
                <w:szCs w:val="20"/>
              </w:rPr>
            </w:pPr>
            <w:r w:rsidRPr="0045217C">
              <w:rPr>
                <w:b/>
                <w:bCs/>
                <w:sz w:val="20"/>
                <w:szCs w:val="20"/>
              </w:rPr>
              <w:t>Tonnes</w:t>
            </w:r>
          </w:p>
        </w:tc>
        <w:tc>
          <w:tcPr>
            <w:tcW w:w="1279" w:type="dxa"/>
          </w:tcPr>
          <w:p w14:paraId="35B98512" w14:textId="77777777" w:rsidR="0051158E" w:rsidRPr="0045217C" w:rsidRDefault="0051158E" w:rsidP="009C4CAD">
            <w:pPr>
              <w:pStyle w:val="Tabletext"/>
              <w:jc w:val="right"/>
              <w:rPr>
                <w:b/>
                <w:bCs/>
                <w:sz w:val="20"/>
                <w:szCs w:val="20"/>
              </w:rPr>
            </w:pPr>
            <w:r w:rsidRPr="0045217C">
              <w:rPr>
                <w:b/>
                <w:bCs/>
                <w:sz w:val="20"/>
                <w:szCs w:val="20"/>
              </w:rPr>
              <w:t>%</w:t>
            </w:r>
          </w:p>
        </w:tc>
      </w:tr>
      <w:tr w:rsidR="0051158E" w:rsidRPr="0045217C" w14:paraId="283AEE3E" w14:textId="77777777" w:rsidTr="0051158E">
        <w:trPr>
          <w:trHeight w:val="60"/>
        </w:trPr>
        <w:tc>
          <w:tcPr>
            <w:tcW w:w="986" w:type="dxa"/>
          </w:tcPr>
          <w:p w14:paraId="27E3A31D" w14:textId="191BF5AE" w:rsidR="0051158E" w:rsidRPr="0051158E" w:rsidRDefault="0051158E" w:rsidP="0051158E">
            <w:pPr>
              <w:pStyle w:val="Tabletext"/>
              <w:spacing w:line="276" w:lineRule="auto"/>
              <w:rPr>
                <w:sz w:val="20"/>
                <w:szCs w:val="20"/>
              </w:rPr>
            </w:pPr>
            <w:proofErr w:type="spellStart"/>
            <w:r w:rsidRPr="0051158E">
              <w:rPr>
                <w:sz w:val="20"/>
                <w:szCs w:val="20"/>
              </w:rPr>
              <w:t>Packag</w:t>
            </w:r>
            <w:r>
              <w:rPr>
                <w:sz w:val="20"/>
                <w:szCs w:val="20"/>
              </w:rPr>
              <w:t>-</w:t>
            </w:r>
            <w:r w:rsidRPr="0051158E">
              <w:rPr>
                <w:sz w:val="20"/>
                <w:szCs w:val="20"/>
              </w:rPr>
              <w:t>ing</w:t>
            </w:r>
            <w:proofErr w:type="spellEnd"/>
            <w:r w:rsidRPr="0051158E">
              <w:rPr>
                <w:sz w:val="20"/>
                <w:szCs w:val="20"/>
              </w:rPr>
              <w:t xml:space="preserve"> Glass</w:t>
            </w:r>
          </w:p>
        </w:tc>
        <w:tc>
          <w:tcPr>
            <w:tcW w:w="1276" w:type="dxa"/>
          </w:tcPr>
          <w:p w14:paraId="62F55152" w14:textId="028A3826" w:rsidR="0051158E" w:rsidRPr="0051158E" w:rsidRDefault="0051158E" w:rsidP="0051158E">
            <w:pPr>
              <w:pStyle w:val="Tabletext"/>
              <w:rPr>
                <w:sz w:val="20"/>
                <w:szCs w:val="20"/>
              </w:rPr>
            </w:pPr>
            <w:r w:rsidRPr="0051158E">
              <w:rPr>
                <w:sz w:val="20"/>
                <w:szCs w:val="20"/>
              </w:rPr>
              <w:t>296,200</w:t>
            </w:r>
          </w:p>
        </w:tc>
        <w:tc>
          <w:tcPr>
            <w:tcW w:w="1276" w:type="dxa"/>
          </w:tcPr>
          <w:p w14:paraId="783DA30F" w14:textId="7C38151F" w:rsidR="0051158E" w:rsidRPr="0051158E" w:rsidRDefault="0051158E" w:rsidP="0051158E">
            <w:pPr>
              <w:pStyle w:val="Tabletext"/>
              <w:rPr>
                <w:sz w:val="20"/>
                <w:szCs w:val="20"/>
              </w:rPr>
            </w:pPr>
            <w:r w:rsidRPr="0051158E">
              <w:rPr>
                <w:sz w:val="20"/>
                <w:szCs w:val="20"/>
              </w:rPr>
              <w:t>81%</w:t>
            </w:r>
          </w:p>
        </w:tc>
        <w:tc>
          <w:tcPr>
            <w:tcW w:w="1276" w:type="dxa"/>
          </w:tcPr>
          <w:p w14:paraId="6FA56258" w14:textId="2A43D0BF" w:rsidR="0051158E" w:rsidRPr="0051158E" w:rsidRDefault="0051158E" w:rsidP="0051158E">
            <w:pPr>
              <w:pStyle w:val="Tabletext"/>
              <w:jc w:val="right"/>
              <w:rPr>
                <w:sz w:val="20"/>
                <w:szCs w:val="20"/>
              </w:rPr>
            </w:pPr>
            <w:r w:rsidRPr="0051158E">
              <w:rPr>
                <w:sz w:val="20"/>
                <w:szCs w:val="20"/>
              </w:rPr>
              <w:t>220,600</w:t>
            </w:r>
          </w:p>
        </w:tc>
        <w:tc>
          <w:tcPr>
            <w:tcW w:w="1276" w:type="dxa"/>
          </w:tcPr>
          <w:p w14:paraId="36BAB963" w14:textId="0C1F5EF8" w:rsidR="0051158E" w:rsidRPr="0051158E" w:rsidRDefault="0051158E" w:rsidP="0051158E">
            <w:pPr>
              <w:pStyle w:val="Tabletext"/>
              <w:jc w:val="right"/>
              <w:rPr>
                <w:sz w:val="20"/>
                <w:szCs w:val="20"/>
              </w:rPr>
            </w:pPr>
            <w:r w:rsidRPr="0051158E">
              <w:rPr>
                <w:sz w:val="20"/>
                <w:szCs w:val="20"/>
              </w:rPr>
              <w:t>1,000</w:t>
            </w:r>
          </w:p>
        </w:tc>
        <w:tc>
          <w:tcPr>
            <w:tcW w:w="1276" w:type="dxa"/>
          </w:tcPr>
          <w:p w14:paraId="3466E8B3" w14:textId="3142F327" w:rsidR="0051158E" w:rsidRPr="0051158E" w:rsidRDefault="0051158E" w:rsidP="0051158E">
            <w:pPr>
              <w:pStyle w:val="Tabletext"/>
              <w:jc w:val="right"/>
              <w:rPr>
                <w:sz w:val="20"/>
                <w:szCs w:val="20"/>
              </w:rPr>
            </w:pPr>
            <w:r w:rsidRPr="0051158E">
              <w:rPr>
                <w:sz w:val="20"/>
                <w:szCs w:val="20"/>
              </w:rPr>
              <w:t>221,600</w:t>
            </w:r>
          </w:p>
        </w:tc>
        <w:tc>
          <w:tcPr>
            <w:tcW w:w="1276" w:type="dxa"/>
          </w:tcPr>
          <w:p w14:paraId="6AF9FDC8" w14:textId="1E417EA7" w:rsidR="0051158E" w:rsidRPr="0051158E" w:rsidRDefault="0051158E" w:rsidP="0051158E">
            <w:pPr>
              <w:pStyle w:val="Tabletext"/>
              <w:jc w:val="right"/>
              <w:rPr>
                <w:sz w:val="20"/>
                <w:szCs w:val="20"/>
              </w:rPr>
            </w:pPr>
            <w:r w:rsidRPr="0051158E">
              <w:rPr>
                <w:sz w:val="20"/>
                <w:szCs w:val="20"/>
              </w:rPr>
              <w:t>74,600</w:t>
            </w:r>
          </w:p>
        </w:tc>
        <w:tc>
          <w:tcPr>
            <w:tcW w:w="1279" w:type="dxa"/>
          </w:tcPr>
          <w:p w14:paraId="1389CAEF" w14:textId="30C346DF" w:rsidR="0051158E" w:rsidRPr="0051158E" w:rsidRDefault="0051158E" w:rsidP="0051158E">
            <w:pPr>
              <w:pStyle w:val="Tabletext"/>
              <w:jc w:val="right"/>
              <w:rPr>
                <w:sz w:val="20"/>
                <w:szCs w:val="20"/>
              </w:rPr>
            </w:pPr>
            <w:r w:rsidRPr="0051158E">
              <w:rPr>
                <w:sz w:val="20"/>
                <w:szCs w:val="20"/>
              </w:rPr>
              <w:t>75%</w:t>
            </w:r>
          </w:p>
        </w:tc>
      </w:tr>
      <w:tr w:rsidR="0051158E" w:rsidRPr="0045217C" w14:paraId="63C7CAB1" w14:textId="77777777" w:rsidTr="0051158E">
        <w:trPr>
          <w:trHeight w:val="60"/>
        </w:trPr>
        <w:tc>
          <w:tcPr>
            <w:tcW w:w="986" w:type="dxa"/>
          </w:tcPr>
          <w:p w14:paraId="77D29BEF" w14:textId="04458734" w:rsidR="0051158E" w:rsidRPr="0051158E" w:rsidRDefault="0051158E" w:rsidP="0051158E">
            <w:pPr>
              <w:pStyle w:val="Tabletext"/>
              <w:spacing w:line="276" w:lineRule="auto"/>
              <w:rPr>
                <w:sz w:val="20"/>
                <w:szCs w:val="20"/>
              </w:rPr>
            </w:pPr>
            <w:r w:rsidRPr="0051158E">
              <w:rPr>
                <w:sz w:val="20"/>
                <w:szCs w:val="20"/>
              </w:rPr>
              <w:t xml:space="preserve">Other </w:t>
            </w:r>
            <w:r w:rsidRPr="0051158E">
              <w:rPr>
                <w:sz w:val="20"/>
                <w:szCs w:val="20"/>
              </w:rPr>
              <w:br/>
              <w:t>Glass</w:t>
            </w:r>
          </w:p>
        </w:tc>
        <w:tc>
          <w:tcPr>
            <w:tcW w:w="1276" w:type="dxa"/>
          </w:tcPr>
          <w:p w14:paraId="65B510BD" w14:textId="639CB72A" w:rsidR="0051158E" w:rsidRPr="0051158E" w:rsidRDefault="0051158E" w:rsidP="0051158E">
            <w:pPr>
              <w:pStyle w:val="Tabletext"/>
              <w:rPr>
                <w:sz w:val="20"/>
                <w:szCs w:val="20"/>
              </w:rPr>
            </w:pPr>
            <w:r w:rsidRPr="0051158E">
              <w:rPr>
                <w:sz w:val="20"/>
                <w:szCs w:val="20"/>
              </w:rPr>
              <w:t>71,100</w:t>
            </w:r>
          </w:p>
        </w:tc>
        <w:tc>
          <w:tcPr>
            <w:tcW w:w="1276" w:type="dxa"/>
          </w:tcPr>
          <w:p w14:paraId="6E5018AB" w14:textId="3E024A37" w:rsidR="0051158E" w:rsidRPr="0051158E" w:rsidRDefault="0051158E" w:rsidP="0051158E">
            <w:pPr>
              <w:pStyle w:val="Tabletext"/>
              <w:rPr>
                <w:sz w:val="20"/>
                <w:szCs w:val="20"/>
              </w:rPr>
            </w:pPr>
            <w:r w:rsidRPr="0051158E">
              <w:rPr>
                <w:sz w:val="20"/>
                <w:szCs w:val="20"/>
              </w:rPr>
              <w:t>19%</w:t>
            </w:r>
          </w:p>
        </w:tc>
        <w:tc>
          <w:tcPr>
            <w:tcW w:w="1276" w:type="dxa"/>
          </w:tcPr>
          <w:p w14:paraId="11CF5B8C" w14:textId="298B4084" w:rsidR="0051158E" w:rsidRPr="0051158E" w:rsidRDefault="0051158E" w:rsidP="0051158E">
            <w:pPr>
              <w:pStyle w:val="Tabletext"/>
              <w:jc w:val="right"/>
              <w:rPr>
                <w:sz w:val="20"/>
                <w:szCs w:val="20"/>
              </w:rPr>
            </w:pPr>
            <w:r w:rsidRPr="0051158E">
              <w:rPr>
                <w:sz w:val="20"/>
                <w:szCs w:val="20"/>
              </w:rPr>
              <w:t>12,200</w:t>
            </w:r>
          </w:p>
        </w:tc>
        <w:tc>
          <w:tcPr>
            <w:tcW w:w="1276" w:type="dxa"/>
          </w:tcPr>
          <w:p w14:paraId="5AF7D443" w14:textId="76596A44" w:rsidR="0051158E" w:rsidRPr="0051158E" w:rsidRDefault="0051158E" w:rsidP="0051158E">
            <w:pPr>
              <w:pStyle w:val="Tabletext"/>
              <w:jc w:val="right"/>
              <w:rPr>
                <w:sz w:val="20"/>
                <w:szCs w:val="20"/>
              </w:rPr>
            </w:pPr>
            <w:r w:rsidRPr="0051158E">
              <w:rPr>
                <w:sz w:val="20"/>
                <w:szCs w:val="20"/>
              </w:rPr>
              <w:t>0</w:t>
            </w:r>
          </w:p>
        </w:tc>
        <w:tc>
          <w:tcPr>
            <w:tcW w:w="1276" w:type="dxa"/>
          </w:tcPr>
          <w:p w14:paraId="7096F656" w14:textId="67AB519D" w:rsidR="0051158E" w:rsidRPr="0051158E" w:rsidRDefault="0051158E" w:rsidP="0051158E">
            <w:pPr>
              <w:pStyle w:val="Tabletext"/>
              <w:jc w:val="right"/>
              <w:rPr>
                <w:sz w:val="20"/>
                <w:szCs w:val="20"/>
              </w:rPr>
            </w:pPr>
            <w:r w:rsidRPr="0051158E">
              <w:rPr>
                <w:sz w:val="20"/>
                <w:szCs w:val="20"/>
              </w:rPr>
              <w:t>12,200</w:t>
            </w:r>
          </w:p>
        </w:tc>
        <w:tc>
          <w:tcPr>
            <w:tcW w:w="1276" w:type="dxa"/>
          </w:tcPr>
          <w:p w14:paraId="6A7545F0" w14:textId="316FC872" w:rsidR="0051158E" w:rsidRPr="0051158E" w:rsidRDefault="0051158E" w:rsidP="0051158E">
            <w:pPr>
              <w:pStyle w:val="Tabletext"/>
              <w:jc w:val="right"/>
              <w:rPr>
                <w:sz w:val="20"/>
                <w:szCs w:val="20"/>
              </w:rPr>
            </w:pPr>
            <w:r w:rsidRPr="0051158E">
              <w:rPr>
                <w:sz w:val="20"/>
                <w:szCs w:val="20"/>
              </w:rPr>
              <w:t>58,900</w:t>
            </w:r>
          </w:p>
        </w:tc>
        <w:tc>
          <w:tcPr>
            <w:tcW w:w="1279" w:type="dxa"/>
          </w:tcPr>
          <w:p w14:paraId="3008FC67" w14:textId="769741E0" w:rsidR="0051158E" w:rsidRPr="0051158E" w:rsidRDefault="0051158E" w:rsidP="0051158E">
            <w:pPr>
              <w:pStyle w:val="Tabletext"/>
              <w:jc w:val="right"/>
              <w:rPr>
                <w:sz w:val="20"/>
                <w:szCs w:val="20"/>
              </w:rPr>
            </w:pPr>
            <w:r w:rsidRPr="0051158E">
              <w:rPr>
                <w:sz w:val="20"/>
                <w:szCs w:val="20"/>
              </w:rPr>
              <w:t>17%</w:t>
            </w:r>
          </w:p>
        </w:tc>
      </w:tr>
      <w:tr w:rsidR="0051158E" w:rsidRPr="0045217C" w14:paraId="73DA1A83" w14:textId="77777777" w:rsidTr="0051158E">
        <w:trPr>
          <w:trHeight w:val="60"/>
        </w:trPr>
        <w:tc>
          <w:tcPr>
            <w:tcW w:w="986" w:type="dxa"/>
          </w:tcPr>
          <w:p w14:paraId="02B7C8E3" w14:textId="2B5B550D" w:rsidR="0051158E" w:rsidRPr="0051158E" w:rsidRDefault="0051158E" w:rsidP="0051158E">
            <w:pPr>
              <w:pStyle w:val="Tabletext"/>
              <w:rPr>
                <w:b/>
                <w:bCs/>
                <w:sz w:val="20"/>
                <w:szCs w:val="20"/>
              </w:rPr>
            </w:pPr>
            <w:r w:rsidRPr="0051158E">
              <w:rPr>
                <w:b/>
                <w:bCs/>
                <w:sz w:val="20"/>
                <w:szCs w:val="20"/>
              </w:rPr>
              <w:t>Total</w:t>
            </w:r>
          </w:p>
        </w:tc>
        <w:tc>
          <w:tcPr>
            <w:tcW w:w="1276" w:type="dxa"/>
          </w:tcPr>
          <w:p w14:paraId="5FA2651C" w14:textId="0355B51A" w:rsidR="0051158E" w:rsidRPr="0051158E" w:rsidRDefault="0051158E" w:rsidP="0051158E">
            <w:pPr>
              <w:pStyle w:val="Tabletext"/>
              <w:rPr>
                <w:b/>
                <w:bCs/>
                <w:sz w:val="20"/>
                <w:szCs w:val="20"/>
              </w:rPr>
            </w:pPr>
            <w:r w:rsidRPr="0051158E">
              <w:rPr>
                <w:b/>
                <w:bCs/>
                <w:sz w:val="20"/>
                <w:szCs w:val="20"/>
              </w:rPr>
              <w:t>367,400</w:t>
            </w:r>
          </w:p>
        </w:tc>
        <w:tc>
          <w:tcPr>
            <w:tcW w:w="1276" w:type="dxa"/>
          </w:tcPr>
          <w:p w14:paraId="740DC94C" w14:textId="77777777" w:rsidR="0051158E" w:rsidRPr="0051158E" w:rsidRDefault="0051158E" w:rsidP="0051158E">
            <w:pPr>
              <w:pStyle w:val="Tabletext"/>
              <w:rPr>
                <w:b/>
                <w:bCs/>
                <w:sz w:val="20"/>
                <w:szCs w:val="20"/>
              </w:rPr>
            </w:pPr>
          </w:p>
        </w:tc>
        <w:tc>
          <w:tcPr>
            <w:tcW w:w="1276" w:type="dxa"/>
          </w:tcPr>
          <w:p w14:paraId="4FF06F8E" w14:textId="58C18CBD" w:rsidR="0051158E" w:rsidRPr="0051158E" w:rsidRDefault="0051158E" w:rsidP="0051158E">
            <w:pPr>
              <w:pStyle w:val="Tabletext"/>
              <w:jc w:val="right"/>
              <w:rPr>
                <w:b/>
                <w:bCs/>
                <w:sz w:val="20"/>
                <w:szCs w:val="20"/>
              </w:rPr>
            </w:pPr>
            <w:r w:rsidRPr="0051158E">
              <w:rPr>
                <w:b/>
                <w:bCs/>
                <w:sz w:val="20"/>
                <w:szCs w:val="20"/>
              </w:rPr>
              <w:t>232,800</w:t>
            </w:r>
          </w:p>
        </w:tc>
        <w:tc>
          <w:tcPr>
            <w:tcW w:w="1276" w:type="dxa"/>
          </w:tcPr>
          <w:p w14:paraId="55F479AB" w14:textId="1FD5B251" w:rsidR="0051158E" w:rsidRPr="0051158E" w:rsidRDefault="0051158E" w:rsidP="0051158E">
            <w:pPr>
              <w:pStyle w:val="Tabletext"/>
              <w:jc w:val="right"/>
              <w:rPr>
                <w:b/>
                <w:bCs/>
                <w:sz w:val="20"/>
                <w:szCs w:val="20"/>
              </w:rPr>
            </w:pPr>
            <w:r w:rsidRPr="0051158E">
              <w:rPr>
                <w:b/>
                <w:bCs/>
                <w:sz w:val="20"/>
                <w:szCs w:val="20"/>
              </w:rPr>
              <w:t>1,000</w:t>
            </w:r>
          </w:p>
        </w:tc>
        <w:tc>
          <w:tcPr>
            <w:tcW w:w="1276" w:type="dxa"/>
          </w:tcPr>
          <w:p w14:paraId="1EEC8238" w14:textId="38F7585E" w:rsidR="0051158E" w:rsidRPr="0051158E" w:rsidRDefault="0051158E" w:rsidP="0051158E">
            <w:pPr>
              <w:pStyle w:val="Tabletext"/>
              <w:jc w:val="right"/>
              <w:rPr>
                <w:b/>
                <w:bCs/>
                <w:sz w:val="20"/>
                <w:szCs w:val="20"/>
              </w:rPr>
            </w:pPr>
            <w:r w:rsidRPr="0051158E">
              <w:rPr>
                <w:b/>
                <w:bCs/>
                <w:sz w:val="20"/>
                <w:szCs w:val="20"/>
              </w:rPr>
              <w:t>233,800</w:t>
            </w:r>
          </w:p>
        </w:tc>
        <w:tc>
          <w:tcPr>
            <w:tcW w:w="1276" w:type="dxa"/>
          </w:tcPr>
          <w:p w14:paraId="724C63CD" w14:textId="7250FEB1" w:rsidR="0051158E" w:rsidRPr="0051158E" w:rsidRDefault="0051158E" w:rsidP="0051158E">
            <w:pPr>
              <w:pStyle w:val="Tabletext"/>
              <w:jc w:val="right"/>
              <w:rPr>
                <w:b/>
                <w:bCs/>
                <w:sz w:val="20"/>
                <w:szCs w:val="20"/>
              </w:rPr>
            </w:pPr>
            <w:r w:rsidRPr="0051158E">
              <w:rPr>
                <w:b/>
                <w:bCs/>
                <w:sz w:val="20"/>
                <w:szCs w:val="20"/>
              </w:rPr>
              <w:t>133,500</w:t>
            </w:r>
          </w:p>
        </w:tc>
        <w:tc>
          <w:tcPr>
            <w:tcW w:w="1279" w:type="dxa"/>
          </w:tcPr>
          <w:p w14:paraId="779D97EB" w14:textId="623E87E9" w:rsidR="0051158E" w:rsidRPr="0051158E" w:rsidRDefault="0051158E" w:rsidP="0051158E">
            <w:pPr>
              <w:pStyle w:val="Tabletext"/>
              <w:jc w:val="right"/>
              <w:rPr>
                <w:b/>
                <w:bCs/>
                <w:sz w:val="20"/>
                <w:szCs w:val="20"/>
              </w:rPr>
            </w:pPr>
            <w:r w:rsidRPr="0051158E">
              <w:rPr>
                <w:b/>
                <w:bCs/>
                <w:sz w:val="20"/>
                <w:szCs w:val="20"/>
              </w:rPr>
              <w:t>64%</w:t>
            </w:r>
          </w:p>
        </w:tc>
      </w:tr>
    </w:tbl>
    <w:p w14:paraId="46C0D192" w14:textId="77777777" w:rsidR="00497AAD" w:rsidRDefault="00497AAD" w:rsidP="00497AAD">
      <w:pPr>
        <w:pStyle w:val="BodyText"/>
      </w:pPr>
    </w:p>
    <w:p w14:paraId="2C0F02DC" w14:textId="77777777" w:rsidR="00A34BC4" w:rsidRDefault="00497AAD" w:rsidP="00843A7C">
      <w:pPr>
        <w:pStyle w:val="Heading3"/>
      </w:pPr>
      <w:r w:rsidRPr="00497AAD">
        <w:lastRenderedPageBreak/>
        <w:t>Developments and changes</w:t>
      </w:r>
    </w:p>
    <w:p w14:paraId="3651A3FD" w14:textId="77777777" w:rsidR="00A34BC4" w:rsidRDefault="00497AAD" w:rsidP="00497AAD">
      <w:pPr>
        <w:pStyle w:val="BodyText"/>
      </w:pPr>
      <w:r w:rsidRPr="00497AAD">
        <w:t>There is a current strong market emphasis on increasing the recycled glass content in glass packaging manufacture, from the current average of 30–35% to a target range of 60–70%, increasing circularity benefits.</w:t>
      </w:r>
    </w:p>
    <w:p w14:paraId="693525F7" w14:textId="4E87443C" w:rsidR="00A34BC4" w:rsidRDefault="00497AAD" w:rsidP="00497AAD">
      <w:pPr>
        <w:pStyle w:val="BodyText"/>
      </w:pPr>
      <w:r w:rsidRPr="00497AAD">
        <w:t>This market trend appears to be driven by consumer expectations. National Government policy is also proposing increases in a minimum post-consumer recycled content threshold for glass of 50% by 2025. This minimum threshold is proposed to increase to 75% by 2040 (DCCEEW 2024d).</w:t>
      </w:r>
    </w:p>
    <w:p w14:paraId="58F5DC39" w14:textId="77777777" w:rsidR="00A34BC4" w:rsidRDefault="00497AAD" w:rsidP="00497AAD">
      <w:pPr>
        <w:pStyle w:val="BodyText"/>
      </w:pPr>
      <w:r w:rsidRPr="00497AAD">
        <w:t>In its first year of operation, CDS Vic has collected more than 1 billion eligible containers, which continues to secure a cleaner stream of glass material.</w:t>
      </w:r>
    </w:p>
    <w:p w14:paraId="1F689A35" w14:textId="77777777" w:rsidR="00A34BC4" w:rsidRDefault="00497AAD" w:rsidP="00497AAD">
      <w:pPr>
        <w:pStyle w:val="BodyText"/>
      </w:pPr>
      <w:r w:rsidRPr="00497AAD">
        <w:t>Twenty local government authorities have now introduced a glass-only kerbside bin service (representing 25% of all councils), with a further 16 introducing a new separated glass drop-off service (DEECA 2024).</w:t>
      </w:r>
    </w:p>
    <w:p w14:paraId="2028CE9A" w14:textId="6B0E51E4" w:rsidR="00497AAD" w:rsidRPr="00497AAD" w:rsidRDefault="00497AAD" w:rsidP="00497AAD">
      <w:pPr>
        <w:pStyle w:val="BodyText"/>
      </w:pPr>
      <w:r w:rsidRPr="00497AAD">
        <w:t>Both above developments have resulted in an increase in the supply of clean glass to the sector, suitable for glass-to-glass remanufacture</w:t>
      </w:r>
    </w:p>
    <w:p w14:paraId="4B23D1FC" w14:textId="77777777" w:rsidR="00A34BC4" w:rsidRDefault="00497AAD" w:rsidP="00843A7C">
      <w:pPr>
        <w:pStyle w:val="Heading3"/>
      </w:pPr>
      <w:r w:rsidRPr="00497AAD">
        <w:t>Market issues and challenges</w:t>
      </w:r>
    </w:p>
    <w:p w14:paraId="596422CB" w14:textId="0AF098D5" w:rsidR="00497AAD" w:rsidRPr="00497AAD" w:rsidRDefault="00497AAD" w:rsidP="00497AAD">
      <w:pPr>
        <w:pStyle w:val="BodyText"/>
      </w:pPr>
      <w:r w:rsidRPr="00497AAD">
        <w:t>The glass waste stream is expected to grow by over 50% over the next 30 years, with Victoria projected to generate over 500,000 tonnes by 2053.</w:t>
      </w:r>
    </w:p>
    <w:p w14:paraId="0CF3F553" w14:textId="77777777" w:rsidR="00A34BC4" w:rsidRDefault="00497AAD" w:rsidP="00497AAD">
      <w:pPr>
        <w:pStyle w:val="BodyText"/>
      </w:pPr>
      <w:r w:rsidRPr="00497AAD">
        <w:t>Contamination from materials like food residues, bottle caps or ceramics makes it difficult to separate and recycle glass effectively.</w:t>
      </w:r>
    </w:p>
    <w:p w14:paraId="06122583" w14:textId="750CF3DA" w:rsidR="00A34BC4" w:rsidRDefault="00497AAD" w:rsidP="00497AAD">
      <w:pPr>
        <w:pStyle w:val="BodyText"/>
      </w:pPr>
      <w:r w:rsidRPr="00497AAD">
        <w:t xml:space="preserve">Broken glass is also challenging to handle and often not recycled if it’s in small shards or heavily damaged. Limited recycling infrastructure in some areas, along with improper disposal and the economic cost of processing heavily contaminated or broken glass </w:t>
      </w:r>
      <w:r w:rsidRPr="00497AAD">
        <w:lastRenderedPageBreak/>
        <w:t>contributes to this issue. Addressing these challenges requires improved recycling facilities, better public awareness and better contamination control.</w:t>
      </w:r>
    </w:p>
    <w:p w14:paraId="40274EB2" w14:textId="77777777" w:rsidR="00A34BC4" w:rsidRDefault="00497AAD" w:rsidP="00497AAD">
      <w:pPr>
        <w:pStyle w:val="BodyText"/>
      </w:pPr>
      <w:r w:rsidRPr="00497AAD">
        <w:t>Many countries are nearing 100% glass recycling rates. In Australia, more than 80% of glass usage is attributed to food and beverage packaging (Dalla Costa and De Meillon, 2022) and more than a quarter of the glass used ends up in landfill. Even when disposed of correctly, broken glass and contamination can render the material unrecyclable.</w:t>
      </w:r>
    </w:p>
    <w:p w14:paraId="2A1BDA2E" w14:textId="06171FB0" w:rsidR="00497AAD" w:rsidRPr="00497AAD" w:rsidRDefault="00497AAD" w:rsidP="00843A7C">
      <w:pPr>
        <w:pStyle w:val="Heading3"/>
      </w:pPr>
      <w:r w:rsidRPr="00497AAD">
        <w:t>Focus areas for greater circularity – glass</w:t>
      </w:r>
    </w:p>
    <w:p w14:paraId="098DE23E" w14:textId="77777777" w:rsidR="00497AAD" w:rsidRPr="00497AAD" w:rsidRDefault="00497AAD" w:rsidP="00497AAD">
      <w:pPr>
        <w:pStyle w:val="BodyText"/>
      </w:pPr>
      <w:r w:rsidRPr="00497AAD">
        <w:t>The analysis highlights the following opportunities for improvements to this material stream:</w:t>
      </w:r>
    </w:p>
    <w:p w14:paraId="6C450D5C" w14:textId="77777777" w:rsidR="00A34BC4" w:rsidRDefault="00497AAD" w:rsidP="00497AAD">
      <w:pPr>
        <w:pStyle w:val="BodyText"/>
      </w:pPr>
      <w:r w:rsidRPr="00497AAD">
        <w:t>Ongoing investigation into opportunities to maximise bottle-to-bottle recycling from opportunities presented by CDS Vic and glass-only kerbside collection.</w:t>
      </w:r>
    </w:p>
    <w:p w14:paraId="14888378" w14:textId="3F02DF80" w:rsidR="00497AAD" w:rsidRPr="00497AAD" w:rsidRDefault="00497AAD" w:rsidP="00497AAD">
      <w:pPr>
        <w:pStyle w:val="BodyText"/>
      </w:pPr>
      <w:r w:rsidRPr="00497AAD">
        <w:t>Support opportunities to increase Victorian glass beneficiation capacity, including regionally.</w:t>
      </w:r>
    </w:p>
    <w:p w14:paraId="40705B4C" w14:textId="5106FC2B" w:rsidR="00843A7C" w:rsidRPr="00913F9E" w:rsidRDefault="00497AAD" w:rsidP="00913F9E">
      <w:pPr>
        <w:pStyle w:val="BodyText"/>
        <w:rPr>
          <w:lang w:val="en-AU"/>
        </w:rPr>
      </w:pPr>
      <w:r w:rsidRPr="00497AAD">
        <w:rPr>
          <w:lang w:val="en-AU"/>
        </w:rPr>
        <w:t>Investigate opportunities to increase the use of lower grade recovered glass in construction materials, supporting the market for lower grade glass that is not suitable for glass-to-glass recycling.</w:t>
      </w:r>
      <w:r w:rsidR="00843A7C">
        <w:br w:type="page"/>
      </w:r>
    </w:p>
    <w:p w14:paraId="6DB51999" w14:textId="72DD37B6" w:rsidR="00FE4FAE" w:rsidRPr="00FE4FAE" w:rsidRDefault="00FE4FAE" w:rsidP="00FE4FAE">
      <w:pPr>
        <w:pStyle w:val="Heading2"/>
      </w:pPr>
      <w:bookmarkStart w:id="4" w:name="_Toc192162359"/>
      <w:r w:rsidRPr="00FE4FAE">
        <w:lastRenderedPageBreak/>
        <w:t>Metals</w:t>
      </w:r>
      <w:bookmarkEnd w:id="4"/>
    </w:p>
    <w:p w14:paraId="7D7F3070" w14:textId="77777777" w:rsidR="00A34BC4" w:rsidRDefault="00FE4FAE" w:rsidP="00FE4FAE">
      <w:pPr>
        <w:pStyle w:val="Normalbeforebullets"/>
      </w:pPr>
      <w:r w:rsidRPr="00FE4FAE">
        <w:t>Sources of waste metals in Victoria include:</w:t>
      </w:r>
    </w:p>
    <w:p w14:paraId="0202E225" w14:textId="2FC396DC" w:rsidR="00FE4FAE" w:rsidRPr="00FE4FAE" w:rsidRDefault="00FE4FAE" w:rsidP="00FE4FAE">
      <w:pPr>
        <w:pStyle w:val="ListBullet"/>
      </w:pPr>
      <w:r w:rsidRPr="00FE4FAE">
        <w:t>packaging from households</w:t>
      </w:r>
    </w:p>
    <w:p w14:paraId="43AA5B9D" w14:textId="77777777" w:rsidR="00FE4FAE" w:rsidRPr="00FE4FAE" w:rsidRDefault="00FE4FAE" w:rsidP="00FE4FAE">
      <w:pPr>
        <w:pStyle w:val="ListBullet"/>
      </w:pPr>
      <w:r w:rsidRPr="00FE4FAE">
        <w:t>commercial businesses and the hospitality industry</w:t>
      </w:r>
    </w:p>
    <w:p w14:paraId="79897C63" w14:textId="77777777" w:rsidR="00FE4FAE" w:rsidRPr="00FE4FAE" w:rsidRDefault="00FE4FAE" w:rsidP="00FE4FAE">
      <w:pPr>
        <w:pStyle w:val="ListBullet"/>
      </w:pPr>
      <w:r w:rsidRPr="00FE4FAE">
        <w:t>components from discarded furniture, household appliances and e-waste</w:t>
      </w:r>
    </w:p>
    <w:p w14:paraId="2A75D774" w14:textId="77777777" w:rsidR="00FE4FAE" w:rsidRPr="00FE4FAE" w:rsidRDefault="00FE4FAE" w:rsidP="00FE4FAE">
      <w:pPr>
        <w:pStyle w:val="ListBullet"/>
      </w:pPr>
      <w:r w:rsidRPr="00FE4FAE">
        <w:t>scrap generated by industrial manufacturing processes</w:t>
      </w:r>
    </w:p>
    <w:p w14:paraId="1F313DAF" w14:textId="77777777" w:rsidR="00A34BC4" w:rsidRDefault="00FE4FAE" w:rsidP="00FE4FAE">
      <w:pPr>
        <w:pStyle w:val="LastBulletinList"/>
      </w:pPr>
      <w:r w:rsidRPr="00FE4FAE">
        <w:t>materials from end-of-life vehicles.</w:t>
      </w:r>
    </w:p>
    <w:p w14:paraId="1D9C39A9" w14:textId="77777777" w:rsidR="00A34BC4" w:rsidRDefault="00FE4FAE" w:rsidP="00FE4FAE">
      <w:pPr>
        <w:pStyle w:val="BodyText"/>
      </w:pPr>
      <w:r w:rsidRPr="00FE4FAE">
        <w:t>Additionally, construction and demolition activities contribute significantly to waste metal, with metals like steel, copper and aluminium being recovered from building materials, infrastructure and machinery.</w:t>
      </w:r>
    </w:p>
    <w:p w14:paraId="3A7D81BA" w14:textId="77777777" w:rsidR="00A34BC4" w:rsidRDefault="00FE4FAE" w:rsidP="00FE4FAE">
      <w:pPr>
        <w:pStyle w:val="BodyText"/>
      </w:pPr>
      <w:r w:rsidRPr="00FE4FAE">
        <w:t>Recovered metals in Victoria are predominantly non-packaging types such as structural steel and aluminium (Recycling Victoria 2024d). Packaging metals, particularly those from food and beverage containers, make up a small portion of the total recovery, typically making up 3–4% of household recycling bin contents.</w:t>
      </w:r>
    </w:p>
    <w:p w14:paraId="56843E91" w14:textId="77777777" w:rsidR="00A34BC4" w:rsidRDefault="00FE4FAE" w:rsidP="00FE4FAE">
      <w:pPr>
        <w:pStyle w:val="BodyText"/>
      </w:pPr>
      <w:r w:rsidRPr="00FE4FAE">
        <w:t>The waste metals recovery and reprocessing system is well established, and the industry is mature. There is strong dependence on exporting processed metals to fill that need. Increasing the local metal processing market is an opportunity to protect against export bans or other changes, increase the circularity and reduce embodied emissions, particularly if renewable energy is used.</w:t>
      </w:r>
    </w:p>
    <w:p w14:paraId="6D84A61E" w14:textId="77777777" w:rsidR="00A34BC4" w:rsidRDefault="00FE4FAE" w:rsidP="00FE4FAE">
      <w:pPr>
        <w:pStyle w:val="BodyText"/>
      </w:pPr>
      <w:r w:rsidRPr="00FE4FAE">
        <w:t xml:space="preserve">The domestic metal recycling market is based on many small scrap metal collectors who collect material so that it can be aggregated into sufficient volumes to be managed. Waste generation and management levels have been relatively stable for several years. Generally, steel and aluminium packaging is recycled back into post-consumer metal pools </w:t>
      </w:r>
      <w:r w:rsidRPr="00FE4FAE">
        <w:lastRenderedPageBreak/>
        <w:t>to manufacture durable applications such as vehicles, building materials and many other products.</w:t>
      </w:r>
    </w:p>
    <w:p w14:paraId="4E08BB0E" w14:textId="77777777" w:rsidR="00A34BC4" w:rsidRDefault="00FE4FAE" w:rsidP="00FE4FAE">
      <w:pPr>
        <w:pStyle w:val="BodyText"/>
      </w:pPr>
      <w:r w:rsidRPr="00FE4FAE">
        <w:t>Exported steel and aluminium packaging are sold into large markets with most metal coming from non-packaging sources. The material flows from all countries are destined for wherever the demand requires material for production. Unlike some other materials, the origin of the steel or aluminium in new product is often unknown. Demand and pricing can increase or decrease based on worldwide supply and demand conditions.</w:t>
      </w:r>
    </w:p>
    <w:p w14:paraId="4B4913B0" w14:textId="14E5C6CF" w:rsidR="00FE4FAE" w:rsidRPr="00FE4FAE" w:rsidRDefault="00FE4FAE" w:rsidP="00FE4FAE">
      <w:pPr>
        <w:pStyle w:val="Heading3"/>
      </w:pPr>
      <w:r w:rsidRPr="00FE4FAE">
        <w:t>Market performance</w:t>
      </w:r>
    </w:p>
    <w:p w14:paraId="6490A5F7" w14:textId="77777777" w:rsidR="00A34BC4" w:rsidRDefault="00FE4FAE" w:rsidP="00FE4FAE">
      <w:pPr>
        <w:pStyle w:val="BodyText"/>
      </w:pPr>
      <w:r w:rsidRPr="00FE4FAE">
        <w:t>The overall recovery rate for metals in Victoria in 2022–23 was 88% which is consistent with the recovery rate of 89% observed in 2020–21 and 2021–22.</w:t>
      </w:r>
    </w:p>
    <w:p w14:paraId="4C681A34" w14:textId="3FFCE958" w:rsidR="00196EB3" w:rsidRPr="003E6ED9" w:rsidRDefault="00FE4FAE" w:rsidP="00FE4FAE">
      <w:pPr>
        <w:pStyle w:val="BodyText"/>
      </w:pPr>
      <w:r w:rsidRPr="00FE4FAE">
        <w:rPr>
          <w:lang w:val="en-AU"/>
        </w:rPr>
        <w:t>More than 35% of all scrap metal generated was exported in 2022–23, making it the biggest export component of recyclable materials. Over 70% of all recovered aluminium was exported for processing in 2022–23. Victoria does not have local aluminium reprocessing capacity, so relies on the export market for managing this material stream. A total of 606,849 tonnes of metals were exported internationally in 2021–22 compared to 512,200 tonnes in 2022–23.</w:t>
      </w:r>
    </w:p>
    <w:p w14:paraId="2631268C" w14:textId="17EF0D58" w:rsidR="00FE4FAE" w:rsidRDefault="00FE4FAE" w:rsidP="00FE4FAE">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10</w:t>
      </w:r>
      <w:r w:rsidR="00734D86">
        <w:rPr>
          <w:noProof/>
        </w:rPr>
        <w:fldChar w:fldCharType="end"/>
      </w:r>
      <w:r>
        <w:t xml:space="preserve">: </w:t>
      </w:r>
      <w:r w:rsidRPr="00563D2D">
        <w:t>Source streams and recovery rates for glass in Victoria in 2022–23 (Recycling Victoria 2024b)</w:t>
      </w:r>
    </w:p>
    <w:p w14:paraId="653A1A5E" w14:textId="77777777" w:rsidR="00265D38" w:rsidRDefault="00FE4FAE" w:rsidP="003E6ED9">
      <w:pPr>
        <w:pStyle w:val="BodyText"/>
      </w:pPr>
      <w:r>
        <w:rPr>
          <w:noProof/>
        </w:rPr>
        <w:drawing>
          <wp:inline distT="0" distB="0" distL="0" distR="0" wp14:anchorId="6AA08CB2" wp14:editId="38DD2EBB">
            <wp:extent cx="6120130" cy="4849495"/>
            <wp:effectExtent l="0" t="0" r="1270" b="1905"/>
            <wp:docPr id="1644684543" name="Picture 14" descr="An infographic showing source streams and recovery rates for glass in Victoria in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4543" name="Picture 14" descr="An infographic showing source streams and recovery rates for glass in Victoria in 2022–23 "/>
                    <pic:cNvPicPr/>
                  </pic:nvPicPr>
                  <pic:blipFill>
                    <a:blip r:embed="rId15"/>
                    <a:stretch>
                      <a:fillRect/>
                    </a:stretch>
                  </pic:blipFill>
                  <pic:spPr>
                    <a:xfrm>
                      <a:off x="0" y="0"/>
                      <a:ext cx="6120130" cy="4849495"/>
                    </a:xfrm>
                    <a:prstGeom prst="rect">
                      <a:avLst/>
                    </a:prstGeom>
                  </pic:spPr>
                </pic:pic>
              </a:graphicData>
            </a:graphic>
          </wp:inline>
        </w:drawing>
      </w:r>
    </w:p>
    <w:p w14:paraId="3F78D14E" w14:textId="77777777" w:rsidR="00A34BC4" w:rsidRDefault="00265D38" w:rsidP="00265D38">
      <w:pPr>
        <w:pStyle w:val="BodyText"/>
      </w:pPr>
      <w:r w:rsidRPr="00265D38">
        <w:t>C&amp;I was the largest contributor to the generation of metal (68%) and maintained a similar recovery rate (91%) to 2020–21 (92%) and 2021–22 (91%). A key driver of the high recovery rate for metal waste is the high commodity prices that can be achieved (Recycling Victoria 2024c). The rate of recovery exceeded 75% across all sectors in 2022–23. Similarly high rates were observed in 2020–21.</w:t>
      </w:r>
    </w:p>
    <w:p w14:paraId="0C050928" w14:textId="77777777" w:rsidR="00A34BC4" w:rsidRDefault="00265D38" w:rsidP="00265D38">
      <w:pPr>
        <w:pStyle w:val="BodyText"/>
      </w:pPr>
      <w:r w:rsidRPr="00265D38">
        <w:t>Around 60% of recovered metal waste was processed locally in 2022–23, with the remainder being processed outside of Victoria (</w:t>
      </w:r>
      <w:r w:rsidR="00925BD2">
        <w:rPr>
          <w:color w:val="FF0000"/>
        </w:rPr>
        <w:fldChar w:fldCharType="begin"/>
      </w:r>
      <w:r w:rsidR="00925BD2">
        <w:instrText xml:space="preserve"> REF _Ref192152278 \h </w:instrText>
      </w:r>
      <w:r w:rsidR="00925BD2">
        <w:rPr>
          <w:color w:val="FF0000"/>
        </w:rPr>
      </w:r>
      <w:r w:rsidR="00925BD2">
        <w:rPr>
          <w:color w:val="FF0000"/>
        </w:rPr>
        <w:fldChar w:fldCharType="separate"/>
      </w:r>
      <w:r w:rsidR="00734D86">
        <w:t xml:space="preserve">Table </w:t>
      </w:r>
      <w:r w:rsidR="00734D86">
        <w:rPr>
          <w:noProof/>
        </w:rPr>
        <w:t>8</w:t>
      </w:r>
      <w:r w:rsidR="00925BD2">
        <w:rPr>
          <w:color w:val="FF0000"/>
        </w:rPr>
        <w:fldChar w:fldCharType="end"/>
      </w:r>
      <w:r w:rsidRPr="00265D38">
        <w:t>)</w:t>
      </w:r>
    </w:p>
    <w:p w14:paraId="15F6B83D" w14:textId="77777777" w:rsidR="00A34BC4" w:rsidRDefault="00265D38" w:rsidP="00265D38">
      <w:pPr>
        <w:pStyle w:val="BodyText"/>
      </w:pPr>
      <w:r w:rsidRPr="00265D38">
        <w:t>The majority (~90%) of ‘other metals’ were processed locally in 2022–23, with similarly high processing rates reported in 2021–22.</w:t>
      </w:r>
    </w:p>
    <w:p w14:paraId="40DBD5E7" w14:textId="383CF7AF" w:rsidR="00FA6B25" w:rsidRDefault="00FA6B25" w:rsidP="00FA6B25">
      <w:pPr>
        <w:pStyle w:val="Caption"/>
        <w:keepNext/>
      </w:pPr>
      <w:bookmarkStart w:id="5" w:name="_Ref192152278"/>
      <w:r>
        <w:lastRenderedPageBreak/>
        <w:t xml:space="preserve">Table </w:t>
      </w:r>
      <w:r w:rsidR="00734D86">
        <w:fldChar w:fldCharType="begin"/>
      </w:r>
      <w:r w:rsidR="00734D86">
        <w:instrText xml:space="preserve"> SEQ Table \* ARABIC </w:instrText>
      </w:r>
      <w:r w:rsidR="00734D86">
        <w:fldChar w:fldCharType="separate"/>
      </w:r>
      <w:r w:rsidR="00734D86">
        <w:rPr>
          <w:noProof/>
        </w:rPr>
        <w:t>8</w:t>
      </w:r>
      <w:r w:rsidR="00734D86">
        <w:rPr>
          <w:noProof/>
        </w:rPr>
        <w:fldChar w:fldCharType="end"/>
      </w:r>
      <w:bookmarkEnd w:id="5"/>
      <w:r>
        <w:t xml:space="preserve">: </w:t>
      </w:r>
      <w:r w:rsidRPr="0058013C">
        <w:t>Metal flows by stream and material sub-groups for 2022–23 (Recycling Victoria 2024b)</w:t>
      </w: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41BCACF4"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2B152F6D"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66C9240D"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4D78F8CD"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34EDAC30"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1CF36D81"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C1691D8" w14:textId="77777777" w:rsidTr="00265D38">
        <w:trPr>
          <w:trHeight w:val="60"/>
        </w:trPr>
        <w:tc>
          <w:tcPr>
            <w:tcW w:w="986" w:type="dxa"/>
            <w:shd w:val="clear" w:color="auto" w:fill="F2F2F2" w:themeFill="background1" w:themeFillShade="F2"/>
          </w:tcPr>
          <w:p w14:paraId="7E43E43A"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D97923D"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0AD1E9BB"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32006DEC"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5585B90C"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618D1B0"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130F5A1"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E4BC6CD" w14:textId="77777777" w:rsidR="00265D38" w:rsidRPr="0045217C" w:rsidRDefault="00265D38" w:rsidP="009C4CAD">
            <w:pPr>
              <w:pStyle w:val="Tabletext"/>
              <w:rPr>
                <w:sz w:val="21"/>
                <w:szCs w:val="21"/>
              </w:rPr>
            </w:pPr>
          </w:p>
        </w:tc>
      </w:tr>
      <w:tr w:rsidR="00265D38" w:rsidRPr="0045217C" w14:paraId="1728BA0E" w14:textId="77777777" w:rsidTr="00265D38">
        <w:trPr>
          <w:trHeight w:val="60"/>
        </w:trPr>
        <w:tc>
          <w:tcPr>
            <w:tcW w:w="986" w:type="dxa"/>
          </w:tcPr>
          <w:p w14:paraId="18E5FBF0" w14:textId="77777777" w:rsidR="00265D38" w:rsidRPr="0045217C" w:rsidRDefault="00265D38" w:rsidP="009C4CAD">
            <w:pPr>
              <w:pStyle w:val="Tabletext"/>
              <w:rPr>
                <w:b/>
                <w:bCs/>
                <w:sz w:val="20"/>
                <w:szCs w:val="20"/>
              </w:rPr>
            </w:pPr>
          </w:p>
        </w:tc>
        <w:tc>
          <w:tcPr>
            <w:tcW w:w="1276" w:type="dxa"/>
          </w:tcPr>
          <w:p w14:paraId="49FEF250"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54A2D5E1"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05F40B62"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7E655EA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1EC30E4"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2D1C4B9C"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318D5CAA" w14:textId="77777777" w:rsidR="00265D38" w:rsidRPr="0045217C" w:rsidRDefault="00265D38" w:rsidP="009C4CAD">
            <w:pPr>
              <w:pStyle w:val="Tabletext"/>
              <w:jc w:val="right"/>
              <w:rPr>
                <w:b/>
                <w:bCs/>
                <w:sz w:val="20"/>
                <w:szCs w:val="20"/>
              </w:rPr>
            </w:pPr>
            <w:r w:rsidRPr="0045217C">
              <w:rPr>
                <w:b/>
                <w:bCs/>
                <w:sz w:val="20"/>
                <w:szCs w:val="20"/>
              </w:rPr>
              <w:t>%</w:t>
            </w:r>
          </w:p>
        </w:tc>
      </w:tr>
      <w:tr w:rsidR="00265D38" w:rsidRPr="0045217C" w14:paraId="50909F47" w14:textId="77777777" w:rsidTr="003B62CC">
        <w:trPr>
          <w:trHeight w:val="60"/>
        </w:trPr>
        <w:tc>
          <w:tcPr>
            <w:tcW w:w="986" w:type="dxa"/>
          </w:tcPr>
          <w:p w14:paraId="10766BD4" w14:textId="77777777" w:rsidR="00265D38" w:rsidRPr="008F6045" w:rsidRDefault="00265D38" w:rsidP="00265D38">
            <w:pPr>
              <w:pStyle w:val="Tabletext"/>
              <w:rPr>
                <w:sz w:val="20"/>
                <w:szCs w:val="20"/>
              </w:rPr>
            </w:pPr>
            <w:r w:rsidRPr="008F6045">
              <w:rPr>
                <w:sz w:val="20"/>
                <w:szCs w:val="20"/>
              </w:rPr>
              <w:t>MSW</w:t>
            </w:r>
          </w:p>
        </w:tc>
        <w:tc>
          <w:tcPr>
            <w:tcW w:w="1276" w:type="dxa"/>
            <w:vAlign w:val="bottom"/>
          </w:tcPr>
          <w:p w14:paraId="2A135518" w14:textId="303CD28E" w:rsidR="00265D38" w:rsidRPr="00265D38" w:rsidRDefault="00265D38" w:rsidP="00265D38">
            <w:pPr>
              <w:pStyle w:val="Tabletext"/>
              <w:rPr>
                <w:sz w:val="21"/>
                <w:szCs w:val="21"/>
              </w:rPr>
            </w:pPr>
            <w:r w:rsidRPr="00265D38">
              <w:rPr>
                <w:sz w:val="21"/>
                <w:szCs w:val="21"/>
              </w:rPr>
              <w:t>374,800</w:t>
            </w:r>
          </w:p>
        </w:tc>
        <w:tc>
          <w:tcPr>
            <w:tcW w:w="1276" w:type="dxa"/>
            <w:vAlign w:val="bottom"/>
          </w:tcPr>
          <w:p w14:paraId="42B45295" w14:textId="7BAA0C79" w:rsidR="00265D38" w:rsidRPr="00265D38" w:rsidRDefault="00265D38" w:rsidP="00265D38">
            <w:pPr>
              <w:pStyle w:val="Tabletext"/>
              <w:rPr>
                <w:sz w:val="21"/>
                <w:szCs w:val="21"/>
              </w:rPr>
            </w:pPr>
            <w:r w:rsidRPr="00265D38">
              <w:rPr>
                <w:sz w:val="21"/>
                <w:szCs w:val="21"/>
              </w:rPr>
              <w:t>26%</w:t>
            </w:r>
          </w:p>
        </w:tc>
        <w:tc>
          <w:tcPr>
            <w:tcW w:w="1276" w:type="dxa"/>
            <w:vAlign w:val="bottom"/>
          </w:tcPr>
          <w:p w14:paraId="1AD1084E" w14:textId="2CA27313" w:rsidR="00265D38" w:rsidRPr="00265D38" w:rsidRDefault="00265D38" w:rsidP="00265D38">
            <w:pPr>
              <w:pStyle w:val="Tabletext"/>
              <w:jc w:val="right"/>
              <w:rPr>
                <w:sz w:val="21"/>
                <w:szCs w:val="21"/>
              </w:rPr>
            </w:pPr>
            <w:r w:rsidRPr="00265D38">
              <w:rPr>
                <w:sz w:val="21"/>
                <w:szCs w:val="21"/>
              </w:rPr>
              <w:t>182,200</w:t>
            </w:r>
          </w:p>
        </w:tc>
        <w:tc>
          <w:tcPr>
            <w:tcW w:w="1276" w:type="dxa"/>
            <w:vAlign w:val="bottom"/>
          </w:tcPr>
          <w:p w14:paraId="60385A92" w14:textId="0741534D" w:rsidR="00265D38" w:rsidRPr="00265D38" w:rsidRDefault="00265D38" w:rsidP="00265D38">
            <w:pPr>
              <w:pStyle w:val="Tabletext"/>
              <w:jc w:val="right"/>
              <w:rPr>
                <w:sz w:val="21"/>
                <w:szCs w:val="21"/>
              </w:rPr>
            </w:pPr>
            <w:r w:rsidRPr="00265D38">
              <w:rPr>
                <w:sz w:val="21"/>
                <w:szCs w:val="21"/>
              </w:rPr>
              <w:t>136,600</w:t>
            </w:r>
          </w:p>
        </w:tc>
        <w:tc>
          <w:tcPr>
            <w:tcW w:w="1276" w:type="dxa"/>
            <w:vAlign w:val="bottom"/>
          </w:tcPr>
          <w:p w14:paraId="6CF782C1" w14:textId="64B0EB47" w:rsidR="00265D38" w:rsidRPr="00265D38" w:rsidRDefault="00265D38" w:rsidP="00265D38">
            <w:pPr>
              <w:pStyle w:val="Tabletext"/>
              <w:jc w:val="right"/>
              <w:rPr>
                <w:sz w:val="21"/>
                <w:szCs w:val="21"/>
              </w:rPr>
            </w:pPr>
            <w:r w:rsidRPr="00265D38">
              <w:rPr>
                <w:sz w:val="21"/>
                <w:szCs w:val="21"/>
              </w:rPr>
              <w:t>318,900</w:t>
            </w:r>
          </w:p>
        </w:tc>
        <w:tc>
          <w:tcPr>
            <w:tcW w:w="1276" w:type="dxa"/>
            <w:vAlign w:val="bottom"/>
          </w:tcPr>
          <w:p w14:paraId="6E601FA5" w14:textId="71833A6F" w:rsidR="00265D38" w:rsidRPr="00265D38" w:rsidRDefault="00265D38" w:rsidP="00265D38">
            <w:pPr>
              <w:pStyle w:val="Tabletext"/>
              <w:jc w:val="right"/>
              <w:rPr>
                <w:sz w:val="21"/>
                <w:szCs w:val="21"/>
              </w:rPr>
            </w:pPr>
            <w:r w:rsidRPr="00265D38">
              <w:rPr>
                <w:sz w:val="21"/>
                <w:szCs w:val="21"/>
              </w:rPr>
              <w:t>55,900</w:t>
            </w:r>
          </w:p>
        </w:tc>
        <w:tc>
          <w:tcPr>
            <w:tcW w:w="1279" w:type="dxa"/>
            <w:vAlign w:val="bottom"/>
          </w:tcPr>
          <w:p w14:paraId="78AAEE9B" w14:textId="208C8AA8" w:rsidR="00265D38" w:rsidRPr="00265D38" w:rsidRDefault="00265D38" w:rsidP="00265D38">
            <w:pPr>
              <w:pStyle w:val="Tabletext"/>
              <w:jc w:val="right"/>
              <w:rPr>
                <w:sz w:val="21"/>
                <w:szCs w:val="21"/>
              </w:rPr>
            </w:pPr>
            <w:r w:rsidRPr="00265D38">
              <w:rPr>
                <w:sz w:val="21"/>
                <w:szCs w:val="21"/>
              </w:rPr>
              <w:t>85%</w:t>
            </w:r>
          </w:p>
        </w:tc>
      </w:tr>
      <w:tr w:rsidR="00265D38" w:rsidRPr="0045217C" w14:paraId="71567D17" w14:textId="77777777" w:rsidTr="003B62CC">
        <w:trPr>
          <w:trHeight w:val="60"/>
        </w:trPr>
        <w:tc>
          <w:tcPr>
            <w:tcW w:w="986" w:type="dxa"/>
          </w:tcPr>
          <w:p w14:paraId="573B4115" w14:textId="77777777" w:rsidR="00265D38" w:rsidRPr="008F6045" w:rsidRDefault="00265D38" w:rsidP="00265D38">
            <w:pPr>
              <w:pStyle w:val="Tabletext"/>
              <w:rPr>
                <w:sz w:val="20"/>
                <w:szCs w:val="20"/>
              </w:rPr>
            </w:pPr>
            <w:r w:rsidRPr="008F6045">
              <w:rPr>
                <w:sz w:val="20"/>
                <w:szCs w:val="20"/>
              </w:rPr>
              <w:t>C&amp;I</w:t>
            </w:r>
          </w:p>
        </w:tc>
        <w:tc>
          <w:tcPr>
            <w:tcW w:w="1276" w:type="dxa"/>
            <w:vAlign w:val="bottom"/>
          </w:tcPr>
          <w:p w14:paraId="173C97C0" w14:textId="611FFB93" w:rsidR="00265D38" w:rsidRPr="00265D38" w:rsidRDefault="00265D38" w:rsidP="00265D38">
            <w:pPr>
              <w:pStyle w:val="Tabletext"/>
              <w:rPr>
                <w:sz w:val="21"/>
                <w:szCs w:val="21"/>
              </w:rPr>
            </w:pPr>
            <w:r w:rsidRPr="00265D38">
              <w:rPr>
                <w:sz w:val="21"/>
                <w:szCs w:val="21"/>
              </w:rPr>
              <w:t>985,400</w:t>
            </w:r>
          </w:p>
        </w:tc>
        <w:tc>
          <w:tcPr>
            <w:tcW w:w="1276" w:type="dxa"/>
            <w:vAlign w:val="bottom"/>
          </w:tcPr>
          <w:p w14:paraId="0A96616B" w14:textId="4795CC11" w:rsidR="00265D38" w:rsidRPr="00265D38" w:rsidRDefault="00265D38" w:rsidP="00265D38">
            <w:pPr>
              <w:pStyle w:val="Tabletext"/>
              <w:rPr>
                <w:sz w:val="21"/>
                <w:szCs w:val="21"/>
              </w:rPr>
            </w:pPr>
            <w:r w:rsidRPr="00265D38">
              <w:rPr>
                <w:sz w:val="21"/>
                <w:szCs w:val="21"/>
              </w:rPr>
              <w:t>68%</w:t>
            </w:r>
          </w:p>
        </w:tc>
        <w:tc>
          <w:tcPr>
            <w:tcW w:w="1276" w:type="dxa"/>
            <w:vAlign w:val="bottom"/>
          </w:tcPr>
          <w:p w14:paraId="4623EFFB" w14:textId="38534D04" w:rsidR="00265D38" w:rsidRPr="00265D38" w:rsidRDefault="00265D38" w:rsidP="00265D38">
            <w:pPr>
              <w:pStyle w:val="Tabletext"/>
              <w:jc w:val="right"/>
              <w:rPr>
                <w:sz w:val="21"/>
                <w:szCs w:val="21"/>
              </w:rPr>
            </w:pPr>
            <w:r w:rsidRPr="00265D38">
              <w:rPr>
                <w:sz w:val="21"/>
                <w:szCs w:val="21"/>
              </w:rPr>
              <w:t>551,100</w:t>
            </w:r>
          </w:p>
        </w:tc>
        <w:tc>
          <w:tcPr>
            <w:tcW w:w="1276" w:type="dxa"/>
            <w:vAlign w:val="bottom"/>
          </w:tcPr>
          <w:p w14:paraId="6BBA4D2B" w14:textId="17A9C950" w:rsidR="00265D38" w:rsidRPr="00265D38" w:rsidRDefault="00265D38" w:rsidP="00265D38">
            <w:pPr>
              <w:pStyle w:val="Tabletext"/>
              <w:jc w:val="right"/>
              <w:rPr>
                <w:sz w:val="21"/>
                <w:szCs w:val="21"/>
              </w:rPr>
            </w:pPr>
            <w:r w:rsidRPr="00265D38">
              <w:rPr>
                <w:sz w:val="21"/>
                <w:szCs w:val="21"/>
              </w:rPr>
              <w:t>341,300</w:t>
            </w:r>
          </w:p>
        </w:tc>
        <w:tc>
          <w:tcPr>
            <w:tcW w:w="1276" w:type="dxa"/>
            <w:vAlign w:val="bottom"/>
          </w:tcPr>
          <w:p w14:paraId="652F546B" w14:textId="0346314A" w:rsidR="00265D38" w:rsidRPr="00265D38" w:rsidRDefault="00265D38" w:rsidP="00265D38">
            <w:pPr>
              <w:pStyle w:val="Tabletext"/>
              <w:jc w:val="right"/>
              <w:rPr>
                <w:sz w:val="21"/>
                <w:szCs w:val="21"/>
              </w:rPr>
            </w:pPr>
            <w:r w:rsidRPr="00265D38">
              <w:rPr>
                <w:sz w:val="21"/>
                <w:szCs w:val="21"/>
              </w:rPr>
              <w:t>892,400</w:t>
            </w:r>
          </w:p>
        </w:tc>
        <w:tc>
          <w:tcPr>
            <w:tcW w:w="1276" w:type="dxa"/>
            <w:vAlign w:val="bottom"/>
          </w:tcPr>
          <w:p w14:paraId="63C678FE" w14:textId="6E942FA1" w:rsidR="00265D38" w:rsidRPr="00265D38" w:rsidRDefault="00265D38" w:rsidP="00265D38">
            <w:pPr>
              <w:pStyle w:val="Tabletext"/>
              <w:jc w:val="right"/>
              <w:rPr>
                <w:sz w:val="21"/>
                <w:szCs w:val="21"/>
              </w:rPr>
            </w:pPr>
            <w:r w:rsidRPr="00265D38">
              <w:rPr>
                <w:sz w:val="21"/>
                <w:szCs w:val="21"/>
              </w:rPr>
              <w:t>93,000</w:t>
            </w:r>
          </w:p>
        </w:tc>
        <w:tc>
          <w:tcPr>
            <w:tcW w:w="1279" w:type="dxa"/>
            <w:vAlign w:val="bottom"/>
          </w:tcPr>
          <w:p w14:paraId="501C863C" w14:textId="3FEF32D5" w:rsidR="00265D38" w:rsidRPr="00265D38" w:rsidRDefault="00265D38" w:rsidP="00265D38">
            <w:pPr>
              <w:pStyle w:val="Tabletext"/>
              <w:jc w:val="right"/>
              <w:rPr>
                <w:sz w:val="21"/>
                <w:szCs w:val="21"/>
              </w:rPr>
            </w:pPr>
            <w:r w:rsidRPr="00265D38">
              <w:rPr>
                <w:sz w:val="21"/>
                <w:szCs w:val="21"/>
              </w:rPr>
              <w:t>91%</w:t>
            </w:r>
          </w:p>
        </w:tc>
      </w:tr>
      <w:tr w:rsidR="00265D38" w:rsidRPr="0045217C" w14:paraId="36B72670" w14:textId="77777777" w:rsidTr="003B62CC">
        <w:trPr>
          <w:trHeight w:val="60"/>
        </w:trPr>
        <w:tc>
          <w:tcPr>
            <w:tcW w:w="986" w:type="dxa"/>
          </w:tcPr>
          <w:p w14:paraId="1E09DEA2" w14:textId="77777777" w:rsidR="00265D38" w:rsidRPr="008F6045" w:rsidRDefault="00265D38" w:rsidP="00265D38">
            <w:pPr>
              <w:pStyle w:val="Tabletext"/>
              <w:rPr>
                <w:sz w:val="20"/>
                <w:szCs w:val="20"/>
              </w:rPr>
            </w:pPr>
            <w:r w:rsidRPr="008F6045">
              <w:rPr>
                <w:sz w:val="20"/>
                <w:szCs w:val="20"/>
              </w:rPr>
              <w:t>C&amp;D</w:t>
            </w:r>
          </w:p>
        </w:tc>
        <w:tc>
          <w:tcPr>
            <w:tcW w:w="1276" w:type="dxa"/>
            <w:vAlign w:val="bottom"/>
          </w:tcPr>
          <w:p w14:paraId="7BAEA951" w14:textId="38ADE4C0" w:rsidR="00265D38" w:rsidRPr="00265D38" w:rsidRDefault="00265D38" w:rsidP="00265D38">
            <w:pPr>
              <w:pStyle w:val="Tabletext"/>
              <w:rPr>
                <w:sz w:val="21"/>
                <w:szCs w:val="21"/>
              </w:rPr>
            </w:pPr>
            <w:r w:rsidRPr="00265D38">
              <w:rPr>
                <w:sz w:val="21"/>
                <w:szCs w:val="21"/>
              </w:rPr>
              <w:t>87,600</w:t>
            </w:r>
          </w:p>
        </w:tc>
        <w:tc>
          <w:tcPr>
            <w:tcW w:w="1276" w:type="dxa"/>
            <w:vAlign w:val="bottom"/>
          </w:tcPr>
          <w:p w14:paraId="76A278AA" w14:textId="2184FE63" w:rsidR="00265D38" w:rsidRPr="00265D38" w:rsidRDefault="00265D38" w:rsidP="00265D38">
            <w:pPr>
              <w:pStyle w:val="Tabletext"/>
              <w:rPr>
                <w:sz w:val="21"/>
                <w:szCs w:val="21"/>
              </w:rPr>
            </w:pPr>
            <w:r w:rsidRPr="00265D38">
              <w:rPr>
                <w:sz w:val="21"/>
                <w:szCs w:val="21"/>
              </w:rPr>
              <w:t>6%</w:t>
            </w:r>
          </w:p>
        </w:tc>
        <w:tc>
          <w:tcPr>
            <w:tcW w:w="1276" w:type="dxa"/>
            <w:vAlign w:val="bottom"/>
          </w:tcPr>
          <w:p w14:paraId="51FC15B5" w14:textId="10DE42C4" w:rsidR="00265D38" w:rsidRPr="00265D38" w:rsidRDefault="00265D38" w:rsidP="00265D38">
            <w:pPr>
              <w:pStyle w:val="Tabletext"/>
              <w:jc w:val="right"/>
              <w:rPr>
                <w:sz w:val="21"/>
                <w:szCs w:val="21"/>
              </w:rPr>
            </w:pPr>
            <w:r w:rsidRPr="00265D38">
              <w:rPr>
                <w:sz w:val="21"/>
                <w:szCs w:val="21"/>
              </w:rPr>
              <w:t>32,400</w:t>
            </w:r>
          </w:p>
        </w:tc>
        <w:tc>
          <w:tcPr>
            <w:tcW w:w="1276" w:type="dxa"/>
            <w:vAlign w:val="bottom"/>
          </w:tcPr>
          <w:p w14:paraId="4ED995A6" w14:textId="4E8D5BE5" w:rsidR="00265D38" w:rsidRPr="00265D38" w:rsidRDefault="00265D38" w:rsidP="00265D38">
            <w:pPr>
              <w:pStyle w:val="Tabletext"/>
              <w:jc w:val="right"/>
              <w:rPr>
                <w:sz w:val="21"/>
                <w:szCs w:val="21"/>
              </w:rPr>
            </w:pPr>
            <w:r w:rsidRPr="00265D38">
              <w:rPr>
                <w:sz w:val="21"/>
                <w:szCs w:val="21"/>
              </w:rPr>
              <w:t>34,300</w:t>
            </w:r>
          </w:p>
        </w:tc>
        <w:tc>
          <w:tcPr>
            <w:tcW w:w="1276" w:type="dxa"/>
            <w:vAlign w:val="bottom"/>
          </w:tcPr>
          <w:p w14:paraId="0C4ED36E" w14:textId="6B4504FD" w:rsidR="00265D38" w:rsidRPr="00265D38" w:rsidRDefault="00265D38" w:rsidP="00265D38">
            <w:pPr>
              <w:pStyle w:val="Tabletext"/>
              <w:jc w:val="right"/>
              <w:rPr>
                <w:sz w:val="21"/>
                <w:szCs w:val="21"/>
              </w:rPr>
            </w:pPr>
            <w:r w:rsidRPr="00265D38">
              <w:rPr>
                <w:sz w:val="21"/>
                <w:szCs w:val="21"/>
              </w:rPr>
              <w:t>66,600</w:t>
            </w:r>
          </w:p>
        </w:tc>
        <w:tc>
          <w:tcPr>
            <w:tcW w:w="1276" w:type="dxa"/>
            <w:vAlign w:val="bottom"/>
          </w:tcPr>
          <w:p w14:paraId="4711D96F" w14:textId="30DE3969" w:rsidR="00265D38" w:rsidRPr="00265D38" w:rsidRDefault="00265D38" w:rsidP="00265D38">
            <w:pPr>
              <w:pStyle w:val="Tabletext"/>
              <w:jc w:val="right"/>
              <w:rPr>
                <w:sz w:val="21"/>
                <w:szCs w:val="21"/>
              </w:rPr>
            </w:pPr>
            <w:r w:rsidRPr="00265D38">
              <w:rPr>
                <w:sz w:val="21"/>
                <w:szCs w:val="21"/>
              </w:rPr>
              <w:t>21,000</w:t>
            </w:r>
          </w:p>
        </w:tc>
        <w:tc>
          <w:tcPr>
            <w:tcW w:w="1279" w:type="dxa"/>
            <w:vAlign w:val="bottom"/>
          </w:tcPr>
          <w:p w14:paraId="12CF5330" w14:textId="24688394" w:rsidR="00265D38" w:rsidRPr="00265D38" w:rsidRDefault="00265D38" w:rsidP="00265D38">
            <w:pPr>
              <w:pStyle w:val="Tabletext"/>
              <w:jc w:val="right"/>
              <w:rPr>
                <w:sz w:val="21"/>
                <w:szCs w:val="21"/>
              </w:rPr>
            </w:pPr>
            <w:r w:rsidRPr="00265D38">
              <w:rPr>
                <w:sz w:val="21"/>
                <w:szCs w:val="21"/>
              </w:rPr>
              <w:t>76%</w:t>
            </w:r>
          </w:p>
        </w:tc>
      </w:tr>
      <w:tr w:rsidR="00265D38" w:rsidRPr="0045217C" w14:paraId="3710D63B" w14:textId="77777777" w:rsidTr="00FA6B25">
        <w:trPr>
          <w:trHeight w:val="567"/>
        </w:trPr>
        <w:tc>
          <w:tcPr>
            <w:tcW w:w="986" w:type="dxa"/>
            <w:vAlign w:val="center"/>
          </w:tcPr>
          <w:p w14:paraId="2B4A73E6" w14:textId="77777777" w:rsidR="00265D38" w:rsidRPr="008F6045" w:rsidRDefault="00265D38" w:rsidP="00FA6B25">
            <w:pPr>
              <w:pStyle w:val="Tabletext"/>
              <w:spacing w:line="240" w:lineRule="auto"/>
              <w:rPr>
                <w:b/>
                <w:bCs/>
                <w:sz w:val="20"/>
                <w:szCs w:val="20"/>
              </w:rPr>
            </w:pPr>
            <w:r w:rsidRPr="008F6045">
              <w:rPr>
                <w:b/>
                <w:bCs/>
                <w:sz w:val="20"/>
                <w:szCs w:val="20"/>
              </w:rPr>
              <w:t>Total</w:t>
            </w:r>
          </w:p>
        </w:tc>
        <w:tc>
          <w:tcPr>
            <w:tcW w:w="1276" w:type="dxa"/>
            <w:vAlign w:val="bottom"/>
          </w:tcPr>
          <w:p w14:paraId="624D16E5" w14:textId="24B91CFA" w:rsidR="00265D38" w:rsidRPr="00265D38" w:rsidRDefault="00265D38" w:rsidP="00FA6B25">
            <w:pPr>
              <w:pStyle w:val="Tabletext"/>
              <w:spacing w:line="360" w:lineRule="auto"/>
              <w:rPr>
                <w:b/>
                <w:bCs/>
                <w:sz w:val="21"/>
                <w:szCs w:val="21"/>
              </w:rPr>
            </w:pPr>
            <w:r w:rsidRPr="00265D38">
              <w:rPr>
                <w:b/>
                <w:bCs/>
                <w:sz w:val="21"/>
                <w:szCs w:val="21"/>
              </w:rPr>
              <w:t>1,447,800</w:t>
            </w:r>
          </w:p>
        </w:tc>
        <w:tc>
          <w:tcPr>
            <w:tcW w:w="1276" w:type="dxa"/>
            <w:vAlign w:val="bottom"/>
          </w:tcPr>
          <w:p w14:paraId="42742EF3" w14:textId="77777777" w:rsidR="00265D38" w:rsidRPr="00265D38" w:rsidRDefault="00265D38" w:rsidP="00FA6B25">
            <w:pPr>
              <w:pStyle w:val="Tabletext"/>
              <w:spacing w:line="276" w:lineRule="auto"/>
              <w:rPr>
                <w:b/>
                <w:bCs/>
                <w:sz w:val="21"/>
                <w:szCs w:val="21"/>
              </w:rPr>
            </w:pPr>
          </w:p>
        </w:tc>
        <w:tc>
          <w:tcPr>
            <w:tcW w:w="1276" w:type="dxa"/>
            <w:vAlign w:val="bottom"/>
          </w:tcPr>
          <w:p w14:paraId="7E39FF5C" w14:textId="523FCB64" w:rsidR="00265D38" w:rsidRPr="00265D38" w:rsidRDefault="00265D38" w:rsidP="00FA6B25">
            <w:pPr>
              <w:pStyle w:val="Tabletext"/>
              <w:spacing w:line="360" w:lineRule="auto"/>
              <w:jc w:val="right"/>
              <w:rPr>
                <w:b/>
                <w:bCs/>
                <w:sz w:val="21"/>
                <w:szCs w:val="21"/>
              </w:rPr>
            </w:pPr>
            <w:r w:rsidRPr="00265D38">
              <w:rPr>
                <w:b/>
                <w:bCs/>
                <w:sz w:val="21"/>
                <w:szCs w:val="21"/>
              </w:rPr>
              <w:t>765,600</w:t>
            </w:r>
          </w:p>
        </w:tc>
        <w:tc>
          <w:tcPr>
            <w:tcW w:w="1276" w:type="dxa"/>
            <w:vAlign w:val="bottom"/>
          </w:tcPr>
          <w:p w14:paraId="12065985" w14:textId="3A6D4753" w:rsidR="00265D38" w:rsidRPr="00265D38" w:rsidRDefault="00265D38" w:rsidP="00FA6B25">
            <w:pPr>
              <w:pStyle w:val="Tabletext"/>
              <w:spacing w:line="360" w:lineRule="auto"/>
              <w:jc w:val="right"/>
              <w:rPr>
                <w:b/>
                <w:bCs/>
                <w:sz w:val="21"/>
                <w:szCs w:val="21"/>
              </w:rPr>
            </w:pPr>
            <w:r w:rsidRPr="00265D38">
              <w:rPr>
                <w:b/>
                <w:bCs/>
                <w:sz w:val="21"/>
                <w:szCs w:val="21"/>
              </w:rPr>
              <w:t>512,200</w:t>
            </w:r>
          </w:p>
        </w:tc>
        <w:tc>
          <w:tcPr>
            <w:tcW w:w="1276" w:type="dxa"/>
            <w:vAlign w:val="bottom"/>
          </w:tcPr>
          <w:p w14:paraId="18A508C7" w14:textId="3A02EADC" w:rsidR="00265D38" w:rsidRPr="00265D38" w:rsidRDefault="00265D38" w:rsidP="00FA6B25">
            <w:pPr>
              <w:pStyle w:val="Tabletext"/>
              <w:spacing w:line="360" w:lineRule="auto"/>
              <w:jc w:val="right"/>
              <w:rPr>
                <w:b/>
                <w:bCs/>
                <w:sz w:val="21"/>
                <w:szCs w:val="21"/>
              </w:rPr>
            </w:pPr>
            <w:r w:rsidRPr="00265D38">
              <w:rPr>
                <w:b/>
                <w:bCs/>
                <w:sz w:val="21"/>
                <w:szCs w:val="21"/>
              </w:rPr>
              <w:t>1,277,900</w:t>
            </w:r>
          </w:p>
        </w:tc>
        <w:tc>
          <w:tcPr>
            <w:tcW w:w="1276" w:type="dxa"/>
            <w:vAlign w:val="bottom"/>
          </w:tcPr>
          <w:p w14:paraId="0E4E7C62" w14:textId="11482CDC" w:rsidR="00265D38" w:rsidRPr="00265D38" w:rsidRDefault="00265D38" w:rsidP="00FA6B25">
            <w:pPr>
              <w:pStyle w:val="Tabletext"/>
              <w:spacing w:line="360" w:lineRule="auto"/>
              <w:jc w:val="right"/>
              <w:rPr>
                <w:b/>
                <w:bCs/>
                <w:sz w:val="21"/>
                <w:szCs w:val="21"/>
              </w:rPr>
            </w:pPr>
            <w:r w:rsidRPr="00265D38">
              <w:rPr>
                <w:b/>
                <w:bCs/>
                <w:sz w:val="21"/>
                <w:szCs w:val="21"/>
              </w:rPr>
              <w:t>169,900</w:t>
            </w:r>
          </w:p>
        </w:tc>
        <w:tc>
          <w:tcPr>
            <w:tcW w:w="1279" w:type="dxa"/>
            <w:vAlign w:val="bottom"/>
          </w:tcPr>
          <w:p w14:paraId="74067704" w14:textId="70EDFDB5" w:rsidR="00265D38" w:rsidRPr="00265D38" w:rsidRDefault="00265D38" w:rsidP="00FA6B25">
            <w:pPr>
              <w:pStyle w:val="Tabletext"/>
              <w:spacing w:line="360" w:lineRule="auto"/>
              <w:jc w:val="right"/>
              <w:rPr>
                <w:b/>
                <w:bCs/>
                <w:sz w:val="21"/>
                <w:szCs w:val="21"/>
              </w:rPr>
            </w:pPr>
            <w:r w:rsidRPr="00265D38">
              <w:rPr>
                <w:b/>
                <w:bCs/>
                <w:sz w:val="21"/>
                <w:szCs w:val="21"/>
              </w:rPr>
              <w:t>88%</w:t>
            </w:r>
          </w:p>
        </w:tc>
      </w:tr>
    </w:tbl>
    <w:p w14:paraId="3B9D7250" w14:textId="77777777" w:rsidR="00265D38" w:rsidRDefault="00265D38" w:rsidP="0048477F">
      <w:pPr>
        <w:pStyle w:val="BodyText"/>
        <w:spacing w:line="240" w:lineRule="auto"/>
      </w:pPr>
    </w:p>
    <w:tbl>
      <w:tblPr>
        <w:tblStyle w:val="Style2"/>
        <w:tblW w:w="9921" w:type="dxa"/>
        <w:tblLayout w:type="fixed"/>
        <w:tblLook w:val="0020" w:firstRow="1" w:lastRow="0" w:firstColumn="0" w:lastColumn="0" w:noHBand="0" w:noVBand="0"/>
        <w:tblCaption w:val="Table 7: Metal flows by stream and material sub-groups for 2022–23 (Recycling Victoria 2024b)"/>
        <w:tblDescription w:val="Metal flows by stream and material sub-groups for 2022–23 (Recycling Victoria 2024b)"/>
      </w:tblPr>
      <w:tblGrid>
        <w:gridCol w:w="986"/>
        <w:gridCol w:w="1276"/>
        <w:gridCol w:w="1276"/>
        <w:gridCol w:w="1276"/>
        <w:gridCol w:w="1276"/>
        <w:gridCol w:w="1276"/>
        <w:gridCol w:w="1276"/>
        <w:gridCol w:w="1279"/>
      </w:tblGrid>
      <w:tr w:rsidR="00265D38" w:rsidRPr="0045217C" w14:paraId="13024369" w14:textId="77777777" w:rsidTr="00265D38">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B5F3723" w14:textId="77777777" w:rsidR="00265D38" w:rsidRPr="0045217C" w:rsidRDefault="00265D38" w:rsidP="00265D38">
            <w:pPr>
              <w:pStyle w:val="Tabletext"/>
              <w:spacing w:line="240" w:lineRule="auto"/>
              <w:jc w:val="center"/>
              <w:rPr>
                <w:sz w:val="21"/>
                <w:szCs w:val="21"/>
              </w:rPr>
            </w:pPr>
            <w:r w:rsidRPr="0045217C">
              <w:rPr>
                <w:sz w:val="21"/>
                <w:szCs w:val="21"/>
              </w:rPr>
              <w:t>Stream</w:t>
            </w:r>
          </w:p>
        </w:tc>
        <w:tc>
          <w:tcPr>
            <w:tcW w:w="2552" w:type="dxa"/>
            <w:gridSpan w:val="2"/>
            <w:vAlign w:val="center"/>
          </w:tcPr>
          <w:p w14:paraId="0ED32EAE" w14:textId="77777777" w:rsidR="00265D38" w:rsidRPr="0045217C" w:rsidRDefault="00265D38" w:rsidP="00265D38">
            <w:pPr>
              <w:pStyle w:val="Tabletext"/>
              <w:spacing w:line="240" w:lineRule="auto"/>
              <w:jc w:val="center"/>
              <w:rPr>
                <w:sz w:val="21"/>
                <w:szCs w:val="21"/>
              </w:rPr>
            </w:pPr>
            <w:r w:rsidRPr="0045217C">
              <w:rPr>
                <w:sz w:val="21"/>
                <w:szCs w:val="21"/>
              </w:rPr>
              <w:t>Generated</w:t>
            </w:r>
          </w:p>
        </w:tc>
        <w:tc>
          <w:tcPr>
            <w:tcW w:w="3828" w:type="dxa"/>
            <w:gridSpan w:val="3"/>
            <w:vAlign w:val="center"/>
          </w:tcPr>
          <w:p w14:paraId="56B29184" w14:textId="77777777" w:rsidR="00265D38" w:rsidRPr="0045217C" w:rsidRDefault="00265D38" w:rsidP="00265D38">
            <w:pPr>
              <w:pStyle w:val="Tabletext"/>
              <w:spacing w:line="240" w:lineRule="auto"/>
              <w:jc w:val="center"/>
              <w:rPr>
                <w:sz w:val="21"/>
                <w:szCs w:val="21"/>
              </w:rPr>
            </w:pPr>
            <w:r w:rsidRPr="0045217C">
              <w:rPr>
                <w:sz w:val="21"/>
                <w:szCs w:val="21"/>
              </w:rPr>
              <w:t>Recovered for reprocessing</w:t>
            </w:r>
          </w:p>
        </w:tc>
        <w:tc>
          <w:tcPr>
            <w:tcW w:w="1276" w:type="dxa"/>
            <w:vAlign w:val="center"/>
          </w:tcPr>
          <w:p w14:paraId="1B8559A9" w14:textId="77777777" w:rsidR="00265D38" w:rsidRPr="0045217C" w:rsidRDefault="00265D38" w:rsidP="00265D38">
            <w:pPr>
              <w:pStyle w:val="Tabletext"/>
              <w:spacing w:line="240" w:lineRule="auto"/>
              <w:jc w:val="right"/>
              <w:rPr>
                <w:sz w:val="21"/>
                <w:szCs w:val="21"/>
              </w:rPr>
            </w:pPr>
            <w:r w:rsidRPr="0045217C">
              <w:rPr>
                <w:sz w:val="21"/>
                <w:szCs w:val="21"/>
              </w:rPr>
              <w:t>Disposed</w:t>
            </w:r>
          </w:p>
        </w:tc>
        <w:tc>
          <w:tcPr>
            <w:tcW w:w="1279" w:type="dxa"/>
          </w:tcPr>
          <w:p w14:paraId="65CD60AA" w14:textId="77777777" w:rsidR="00265D38" w:rsidRPr="0045217C" w:rsidRDefault="00265D38" w:rsidP="009C4CAD">
            <w:pPr>
              <w:pStyle w:val="Tabletext"/>
              <w:spacing w:line="240" w:lineRule="auto"/>
              <w:jc w:val="right"/>
              <w:rPr>
                <w:sz w:val="21"/>
                <w:szCs w:val="21"/>
              </w:rPr>
            </w:pPr>
            <w:r w:rsidRPr="0045217C">
              <w:rPr>
                <w:sz w:val="21"/>
                <w:szCs w:val="21"/>
              </w:rPr>
              <w:t>Recovery rate</w:t>
            </w:r>
          </w:p>
        </w:tc>
      </w:tr>
      <w:tr w:rsidR="00265D38" w:rsidRPr="0045217C" w14:paraId="4E53C691" w14:textId="77777777" w:rsidTr="00265D38">
        <w:trPr>
          <w:trHeight w:val="60"/>
        </w:trPr>
        <w:tc>
          <w:tcPr>
            <w:tcW w:w="986" w:type="dxa"/>
            <w:shd w:val="clear" w:color="auto" w:fill="F2F2F2" w:themeFill="background1" w:themeFillShade="F2"/>
          </w:tcPr>
          <w:p w14:paraId="58E0CAF7"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42D74BE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5888E05F" w14:textId="77777777" w:rsidR="00265D38" w:rsidRPr="0045217C" w:rsidRDefault="00265D38" w:rsidP="009C4CAD">
            <w:pPr>
              <w:pStyle w:val="Tabletext"/>
              <w:rPr>
                <w:sz w:val="21"/>
                <w:szCs w:val="21"/>
              </w:rPr>
            </w:pPr>
          </w:p>
        </w:tc>
        <w:tc>
          <w:tcPr>
            <w:tcW w:w="1276" w:type="dxa"/>
            <w:shd w:val="clear" w:color="auto" w:fill="F2F2F2" w:themeFill="background1" w:themeFillShade="F2"/>
          </w:tcPr>
          <w:p w14:paraId="16148078" w14:textId="77777777" w:rsidR="00265D38" w:rsidRPr="0045217C" w:rsidRDefault="00265D3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2B913AE9" w14:textId="77777777" w:rsidR="00265D38" w:rsidRPr="0045217C" w:rsidRDefault="00265D3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7D8DC2C6" w14:textId="77777777" w:rsidR="00265D38" w:rsidRPr="0045217C" w:rsidRDefault="00265D3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427626BB" w14:textId="77777777" w:rsidR="00265D38" w:rsidRPr="0045217C" w:rsidRDefault="00265D38" w:rsidP="009C4CAD">
            <w:pPr>
              <w:pStyle w:val="Tabletext"/>
              <w:rPr>
                <w:sz w:val="21"/>
                <w:szCs w:val="21"/>
              </w:rPr>
            </w:pPr>
          </w:p>
        </w:tc>
        <w:tc>
          <w:tcPr>
            <w:tcW w:w="1279" w:type="dxa"/>
            <w:shd w:val="clear" w:color="auto" w:fill="F2F2F2" w:themeFill="background1" w:themeFillShade="F2"/>
          </w:tcPr>
          <w:p w14:paraId="49B8B710" w14:textId="77777777" w:rsidR="00265D38" w:rsidRPr="0045217C" w:rsidRDefault="00265D38" w:rsidP="009C4CAD">
            <w:pPr>
              <w:pStyle w:val="Tabletext"/>
              <w:rPr>
                <w:sz w:val="21"/>
                <w:szCs w:val="21"/>
              </w:rPr>
            </w:pPr>
          </w:p>
        </w:tc>
      </w:tr>
      <w:tr w:rsidR="00265D38" w:rsidRPr="0045217C" w14:paraId="1AC49FD0" w14:textId="77777777" w:rsidTr="00265D38">
        <w:trPr>
          <w:trHeight w:val="60"/>
        </w:trPr>
        <w:tc>
          <w:tcPr>
            <w:tcW w:w="986" w:type="dxa"/>
          </w:tcPr>
          <w:p w14:paraId="7EF575C6" w14:textId="77777777" w:rsidR="00265D38" w:rsidRPr="0045217C" w:rsidRDefault="00265D38" w:rsidP="009C4CAD">
            <w:pPr>
              <w:pStyle w:val="Tabletext"/>
              <w:rPr>
                <w:b/>
                <w:bCs/>
                <w:sz w:val="20"/>
                <w:szCs w:val="20"/>
              </w:rPr>
            </w:pPr>
          </w:p>
        </w:tc>
        <w:tc>
          <w:tcPr>
            <w:tcW w:w="1276" w:type="dxa"/>
          </w:tcPr>
          <w:p w14:paraId="29B4299D" w14:textId="77777777" w:rsidR="00265D38" w:rsidRPr="0045217C" w:rsidRDefault="00265D38" w:rsidP="009C4CAD">
            <w:pPr>
              <w:pStyle w:val="Tabletext"/>
              <w:rPr>
                <w:b/>
                <w:bCs/>
                <w:sz w:val="20"/>
                <w:szCs w:val="20"/>
              </w:rPr>
            </w:pPr>
            <w:r w:rsidRPr="0045217C">
              <w:rPr>
                <w:b/>
                <w:bCs/>
                <w:sz w:val="20"/>
                <w:szCs w:val="20"/>
              </w:rPr>
              <w:t>Tonnes</w:t>
            </w:r>
          </w:p>
        </w:tc>
        <w:tc>
          <w:tcPr>
            <w:tcW w:w="1276" w:type="dxa"/>
          </w:tcPr>
          <w:p w14:paraId="7FAD2919" w14:textId="77777777" w:rsidR="00265D38" w:rsidRPr="0045217C" w:rsidRDefault="00265D38" w:rsidP="009C4CAD">
            <w:pPr>
              <w:pStyle w:val="Tabletext"/>
              <w:rPr>
                <w:b/>
                <w:bCs/>
                <w:sz w:val="20"/>
                <w:szCs w:val="20"/>
              </w:rPr>
            </w:pPr>
            <w:r w:rsidRPr="0045217C">
              <w:rPr>
                <w:b/>
                <w:bCs/>
                <w:sz w:val="20"/>
                <w:szCs w:val="20"/>
              </w:rPr>
              <w:t>Proportion</w:t>
            </w:r>
          </w:p>
        </w:tc>
        <w:tc>
          <w:tcPr>
            <w:tcW w:w="1276" w:type="dxa"/>
          </w:tcPr>
          <w:p w14:paraId="310EA5B6"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19F7F3B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584E4B1D" w14:textId="77777777" w:rsidR="00265D38" w:rsidRPr="0045217C" w:rsidRDefault="00265D38" w:rsidP="009C4CAD">
            <w:pPr>
              <w:pStyle w:val="Tabletext"/>
              <w:jc w:val="right"/>
              <w:rPr>
                <w:b/>
                <w:bCs/>
                <w:sz w:val="20"/>
                <w:szCs w:val="20"/>
              </w:rPr>
            </w:pPr>
            <w:r w:rsidRPr="0045217C">
              <w:rPr>
                <w:b/>
                <w:bCs/>
                <w:sz w:val="20"/>
                <w:szCs w:val="20"/>
              </w:rPr>
              <w:t>Tonnes</w:t>
            </w:r>
          </w:p>
        </w:tc>
        <w:tc>
          <w:tcPr>
            <w:tcW w:w="1276" w:type="dxa"/>
          </w:tcPr>
          <w:p w14:paraId="4EA46CE1" w14:textId="77777777" w:rsidR="00265D38" w:rsidRPr="0045217C" w:rsidRDefault="00265D38" w:rsidP="009C4CAD">
            <w:pPr>
              <w:pStyle w:val="Tabletext"/>
              <w:jc w:val="right"/>
              <w:rPr>
                <w:b/>
                <w:bCs/>
                <w:sz w:val="20"/>
                <w:szCs w:val="20"/>
              </w:rPr>
            </w:pPr>
            <w:r w:rsidRPr="0045217C">
              <w:rPr>
                <w:b/>
                <w:bCs/>
                <w:sz w:val="20"/>
                <w:szCs w:val="20"/>
              </w:rPr>
              <w:t>Tonnes</w:t>
            </w:r>
          </w:p>
        </w:tc>
        <w:tc>
          <w:tcPr>
            <w:tcW w:w="1279" w:type="dxa"/>
          </w:tcPr>
          <w:p w14:paraId="14F1C94F" w14:textId="77777777" w:rsidR="00265D38" w:rsidRPr="0045217C" w:rsidRDefault="00265D38" w:rsidP="009C4CAD">
            <w:pPr>
              <w:pStyle w:val="Tabletext"/>
              <w:jc w:val="right"/>
              <w:rPr>
                <w:b/>
                <w:bCs/>
                <w:sz w:val="20"/>
                <w:szCs w:val="20"/>
              </w:rPr>
            </w:pPr>
            <w:r w:rsidRPr="0045217C">
              <w:rPr>
                <w:b/>
                <w:bCs/>
                <w:sz w:val="20"/>
                <w:szCs w:val="20"/>
              </w:rPr>
              <w:t>%</w:t>
            </w:r>
          </w:p>
        </w:tc>
      </w:tr>
      <w:tr w:rsidR="0048477F" w:rsidRPr="0045217C" w14:paraId="1B654731" w14:textId="77777777" w:rsidTr="00FA6B25">
        <w:trPr>
          <w:trHeight w:val="567"/>
        </w:trPr>
        <w:tc>
          <w:tcPr>
            <w:tcW w:w="986" w:type="dxa"/>
            <w:vAlign w:val="center"/>
          </w:tcPr>
          <w:p w14:paraId="0433A650" w14:textId="00E509B0" w:rsidR="0048477F" w:rsidRPr="0048477F" w:rsidRDefault="0048477F" w:rsidP="00FA6B25">
            <w:pPr>
              <w:pStyle w:val="Tabletext"/>
              <w:spacing w:line="240" w:lineRule="auto"/>
              <w:jc w:val="center"/>
              <w:rPr>
                <w:sz w:val="15"/>
                <w:szCs w:val="15"/>
              </w:rPr>
            </w:pPr>
            <w:r w:rsidRPr="0048477F">
              <w:rPr>
                <w:sz w:val="15"/>
                <w:szCs w:val="15"/>
              </w:rPr>
              <w:t>Aluminium</w:t>
            </w:r>
          </w:p>
        </w:tc>
        <w:tc>
          <w:tcPr>
            <w:tcW w:w="1276" w:type="dxa"/>
            <w:vAlign w:val="center"/>
          </w:tcPr>
          <w:p w14:paraId="4C8003EF" w14:textId="48600342" w:rsidR="0048477F" w:rsidRPr="0048477F" w:rsidRDefault="0048477F" w:rsidP="00FA6B25">
            <w:pPr>
              <w:pStyle w:val="Tabletext"/>
              <w:spacing w:line="240" w:lineRule="auto"/>
              <w:jc w:val="center"/>
              <w:rPr>
                <w:sz w:val="20"/>
                <w:szCs w:val="20"/>
              </w:rPr>
            </w:pPr>
            <w:r w:rsidRPr="0048477F">
              <w:rPr>
                <w:sz w:val="20"/>
                <w:szCs w:val="20"/>
              </w:rPr>
              <w:t>219,100</w:t>
            </w:r>
          </w:p>
        </w:tc>
        <w:tc>
          <w:tcPr>
            <w:tcW w:w="1276" w:type="dxa"/>
            <w:vAlign w:val="center"/>
          </w:tcPr>
          <w:p w14:paraId="6623BC7E" w14:textId="445E2FE0" w:rsidR="0048477F" w:rsidRPr="0048477F" w:rsidRDefault="0048477F" w:rsidP="00FA6B25">
            <w:pPr>
              <w:pStyle w:val="Tabletext"/>
              <w:spacing w:line="240" w:lineRule="auto"/>
              <w:jc w:val="right"/>
              <w:rPr>
                <w:sz w:val="20"/>
                <w:szCs w:val="20"/>
              </w:rPr>
            </w:pPr>
            <w:r w:rsidRPr="0048477F">
              <w:rPr>
                <w:sz w:val="20"/>
                <w:szCs w:val="20"/>
              </w:rPr>
              <w:t>15%</w:t>
            </w:r>
          </w:p>
        </w:tc>
        <w:tc>
          <w:tcPr>
            <w:tcW w:w="1276" w:type="dxa"/>
            <w:vAlign w:val="center"/>
          </w:tcPr>
          <w:p w14:paraId="0403115B" w14:textId="25B09EB5" w:rsidR="0048477F" w:rsidRPr="0048477F" w:rsidRDefault="0048477F" w:rsidP="00FA6B25">
            <w:pPr>
              <w:pStyle w:val="Tabletext"/>
              <w:spacing w:line="240" w:lineRule="auto"/>
              <w:jc w:val="right"/>
              <w:rPr>
                <w:sz w:val="20"/>
                <w:szCs w:val="20"/>
              </w:rPr>
            </w:pPr>
            <w:r w:rsidRPr="0048477F">
              <w:rPr>
                <w:sz w:val="20"/>
                <w:szCs w:val="20"/>
              </w:rPr>
              <w:t>50,500</w:t>
            </w:r>
          </w:p>
        </w:tc>
        <w:tc>
          <w:tcPr>
            <w:tcW w:w="1276" w:type="dxa"/>
            <w:vAlign w:val="center"/>
          </w:tcPr>
          <w:p w14:paraId="04BD92E6" w14:textId="431CBC7B" w:rsidR="0048477F" w:rsidRPr="0048477F" w:rsidRDefault="0048477F" w:rsidP="00FA6B25">
            <w:pPr>
              <w:pStyle w:val="Tabletext"/>
              <w:spacing w:line="240" w:lineRule="auto"/>
              <w:jc w:val="right"/>
              <w:rPr>
                <w:sz w:val="20"/>
                <w:szCs w:val="20"/>
              </w:rPr>
            </w:pPr>
            <w:r w:rsidRPr="0048477F">
              <w:rPr>
                <w:sz w:val="20"/>
                <w:szCs w:val="20"/>
              </w:rPr>
              <w:t>121,900</w:t>
            </w:r>
          </w:p>
        </w:tc>
        <w:tc>
          <w:tcPr>
            <w:tcW w:w="1276" w:type="dxa"/>
            <w:vAlign w:val="center"/>
          </w:tcPr>
          <w:p w14:paraId="77B935ED" w14:textId="46DFE679" w:rsidR="0048477F" w:rsidRPr="0048477F" w:rsidRDefault="0048477F" w:rsidP="00FA6B25">
            <w:pPr>
              <w:pStyle w:val="Tabletext"/>
              <w:spacing w:line="240" w:lineRule="auto"/>
              <w:jc w:val="right"/>
              <w:rPr>
                <w:sz w:val="20"/>
                <w:szCs w:val="20"/>
              </w:rPr>
            </w:pPr>
            <w:r w:rsidRPr="0048477F">
              <w:rPr>
                <w:sz w:val="20"/>
                <w:szCs w:val="20"/>
              </w:rPr>
              <w:t>172,400</w:t>
            </w:r>
          </w:p>
        </w:tc>
        <w:tc>
          <w:tcPr>
            <w:tcW w:w="1276" w:type="dxa"/>
            <w:vAlign w:val="center"/>
          </w:tcPr>
          <w:p w14:paraId="1756C407" w14:textId="19EF384E" w:rsidR="0048477F" w:rsidRPr="0048477F" w:rsidRDefault="0048477F" w:rsidP="00FA6B25">
            <w:pPr>
              <w:pStyle w:val="Tabletext"/>
              <w:spacing w:line="240" w:lineRule="auto"/>
              <w:jc w:val="right"/>
              <w:rPr>
                <w:sz w:val="20"/>
                <w:szCs w:val="20"/>
              </w:rPr>
            </w:pPr>
            <w:r w:rsidRPr="0048477F">
              <w:rPr>
                <w:sz w:val="20"/>
                <w:szCs w:val="20"/>
              </w:rPr>
              <w:t>46,700</w:t>
            </w:r>
          </w:p>
        </w:tc>
        <w:tc>
          <w:tcPr>
            <w:tcW w:w="1279" w:type="dxa"/>
            <w:vAlign w:val="center"/>
          </w:tcPr>
          <w:p w14:paraId="76AB0ED7" w14:textId="5232B440" w:rsidR="0048477F" w:rsidRPr="0048477F" w:rsidRDefault="0048477F" w:rsidP="00FA6B25">
            <w:pPr>
              <w:pStyle w:val="Tabletext"/>
              <w:spacing w:line="240" w:lineRule="auto"/>
              <w:jc w:val="center"/>
              <w:rPr>
                <w:sz w:val="20"/>
                <w:szCs w:val="20"/>
              </w:rPr>
            </w:pPr>
            <w:r w:rsidRPr="0048477F">
              <w:rPr>
                <w:sz w:val="20"/>
                <w:szCs w:val="20"/>
              </w:rPr>
              <w:t>79%</w:t>
            </w:r>
          </w:p>
        </w:tc>
      </w:tr>
      <w:tr w:rsidR="0048477F" w:rsidRPr="0045217C" w14:paraId="16289817" w14:textId="77777777" w:rsidTr="00FA6B25">
        <w:trPr>
          <w:trHeight w:val="567"/>
        </w:trPr>
        <w:tc>
          <w:tcPr>
            <w:tcW w:w="986" w:type="dxa"/>
            <w:vAlign w:val="center"/>
          </w:tcPr>
          <w:p w14:paraId="1768EAA9" w14:textId="0F6AFA18" w:rsidR="0048477F" w:rsidRPr="0048477F" w:rsidRDefault="0048477F" w:rsidP="00FA6B25">
            <w:pPr>
              <w:pStyle w:val="Tabletext"/>
              <w:spacing w:line="240" w:lineRule="auto"/>
              <w:jc w:val="center"/>
              <w:rPr>
                <w:sz w:val="20"/>
                <w:szCs w:val="20"/>
              </w:rPr>
            </w:pPr>
            <w:r w:rsidRPr="0048477F">
              <w:rPr>
                <w:sz w:val="20"/>
                <w:szCs w:val="20"/>
              </w:rPr>
              <w:t>Ferrous</w:t>
            </w:r>
          </w:p>
        </w:tc>
        <w:tc>
          <w:tcPr>
            <w:tcW w:w="1276" w:type="dxa"/>
            <w:vAlign w:val="center"/>
          </w:tcPr>
          <w:p w14:paraId="2EFF104A" w14:textId="78B5605D" w:rsidR="0048477F" w:rsidRPr="0048477F" w:rsidRDefault="0048477F" w:rsidP="00FA6B25">
            <w:pPr>
              <w:pStyle w:val="Tabletext"/>
              <w:spacing w:line="240" w:lineRule="auto"/>
              <w:jc w:val="center"/>
              <w:rPr>
                <w:sz w:val="20"/>
                <w:szCs w:val="20"/>
              </w:rPr>
            </w:pPr>
            <w:r w:rsidRPr="0048477F">
              <w:rPr>
                <w:sz w:val="20"/>
                <w:szCs w:val="20"/>
              </w:rPr>
              <w:t>969,200</w:t>
            </w:r>
          </w:p>
        </w:tc>
        <w:tc>
          <w:tcPr>
            <w:tcW w:w="1276" w:type="dxa"/>
            <w:vAlign w:val="center"/>
          </w:tcPr>
          <w:p w14:paraId="0A20B7E2" w14:textId="42A3E450" w:rsidR="0048477F" w:rsidRPr="0048477F" w:rsidRDefault="0048477F" w:rsidP="00FA6B25">
            <w:pPr>
              <w:pStyle w:val="Tabletext"/>
              <w:spacing w:line="240" w:lineRule="auto"/>
              <w:jc w:val="right"/>
              <w:rPr>
                <w:sz w:val="20"/>
                <w:szCs w:val="20"/>
              </w:rPr>
            </w:pPr>
            <w:r w:rsidRPr="0048477F">
              <w:rPr>
                <w:sz w:val="20"/>
                <w:szCs w:val="20"/>
              </w:rPr>
              <w:t>67%</w:t>
            </w:r>
          </w:p>
        </w:tc>
        <w:tc>
          <w:tcPr>
            <w:tcW w:w="1276" w:type="dxa"/>
            <w:vAlign w:val="center"/>
          </w:tcPr>
          <w:p w14:paraId="243B1A24" w14:textId="0E8B6DA8" w:rsidR="0048477F" w:rsidRPr="0048477F" w:rsidRDefault="0048477F" w:rsidP="00FA6B25">
            <w:pPr>
              <w:pStyle w:val="Tabletext"/>
              <w:spacing w:line="240" w:lineRule="auto"/>
              <w:jc w:val="right"/>
              <w:rPr>
                <w:sz w:val="20"/>
                <w:szCs w:val="20"/>
              </w:rPr>
            </w:pPr>
            <w:r w:rsidRPr="0048477F">
              <w:rPr>
                <w:sz w:val="20"/>
                <w:szCs w:val="20"/>
              </w:rPr>
              <w:t>483,500</w:t>
            </w:r>
          </w:p>
        </w:tc>
        <w:tc>
          <w:tcPr>
            <w:tcW w:w="1276" w:type="dxa"/>
            <w:vAlign w:val="center"/>
          </w:tcPr>
          <w:p w14:paraId="0A66A408" w14:textId="46CC0E1D" w:rsidR="0048477F" w:rsidRPr="0048477F" w:rsidRDefault="0048477F" w:rsidP="00FA6B25">
            <w:pPr>
              <w:pStyle w:val="Tabletext"/>
              <w:spacing w:line="240" w:lineRule="auto"/>
              <w:jc w:val="right"/>
              <w:rPr>
                <w:sz w:val="20"/>
                <w:szCs w:val="20"/>
              </w:rPr>
            </w:pPr>
            <w:r w:rsidRPr="0048477F">
              <w:rPr>
                <w:sz w:val="20"/>
                <w:szCs w:val="20"/>
              </w:rPr>
              <w:t>362,500</w:t>
            </w:r>
          </w:p>
        </w:tc>
        <w:tc>
          <w:tcPr>
            <w:tcW w:w="1276" w:type="dxa"/>
            <w:vAlign w:val="center"/>
          </w:tcPr>
          <w:p w14:paraId="1EAF8F4A" w14:textId="29C11A2A" w:rsidR="0048477F" w:rsidRPr="0048477F" w:rsidRDefault="0048477F" w:rsidP="00FA6B25">
            <w:pPr>
              <w:pStyle w:val="Tabletext"/>
              <w:spacing w:line="240" w:lineRule="auto"/>
              <w:jc w:val="right"/>
              <w:rPr>
                <w:sz w:val="20"/>
                <w:szCs w:val="20"/>
              </w:rPr>
            </w:pPr>
            <w:r w:rsidRPr="0048477F">
              <w:rPr>
                <w:sz w:val="20"/>
                <w:szCs w:val="20"/>
              </w:rPr>
              <w:t>846,000</w:t>
            </w:r>
          </w:p>
        </w:tc>
        <w:tc>
          <w:tcPr>
            <w:tcW w:w="1276" w:type="dxa"/>
            <w:vAlign w:val="center"/>
          </w:tcPr>
          <w:p w14:paraId="5018CF31" w14:textId="04F3E70C" w:rsidR="0048477F" w:rsidRPr="0048477F" w:rsidRDefault="0048477F" w:rsidP="00FA6B25">
            <w:pPr>
              <w:pStyle w:val="Tabletext"/>
              <w:spacing w:line="240" w:lineRule="auto"/>
              <w:jc w:val="right"/>
              <w:rPr>
                <w:sz w:val="20"/>
                <w:szCs w:val="20"/>
              </w:rPr>
            </w:pPr>
            <w:r w:rsidRPr="0048477F">
              <w:rPr>
                <w:sz w:val="20"/>
                <w:szCs w:val="20"/>
              </w:rPr>
              <w:t>123,200</w:t>
            </w:r>
          </w:p>
        </w:tc>
        <w:tc>
          <w:tcPr>
            <w:tcW w:w="1279" w:type="dxa"/>
            <w:vAlign w:val="center"/>
          </w:tcPr>
          <w:p w14:paraId="62D16550" w14:textId="625C7C2C" w:rsidR="0048477F" w:rsidRPr="0048477F" w:rsidRDefault="0048477F" w:rsidP="00FA6B25">
            <w:pPr>
              <w:pStyle w:val="Tabletext"/>
              <w:spacing w:line="240" w:lineRule="auto"/>
              <w:jc w:val="center"/>
              <w:rPr>
                <w:sz w:val="20"/>
                <w:szCs w:val="20"/>
              </w:rPr>
            </w:pPr>
            <w:r w:rsidRPr="0048477F">
              <w:rPr>
                <w:sz w:val="20"/>
                <w:szCs w:val="20"/>
              </w:rPr>
              <w:t>87%</w:t>
            </w:r>
          </w:p>
        </w:tc>
      </w:tr>
      <w:tr w:rsidR="0048477F" w:rsidRPr="0045217C" w14:paraId="053B5F3C" w14:textId="77777777" w:rsidTr="00FA6B25">
        <w:trPr>
          <w:trHeight w:val="60"/>
        </w:trPr>
        <w:tc>
          <w:tcPr>
            <w:tcW w:w="986" w:type="dxa"/>
            <w:vAlign w:val="bottom"/>
          </w:tcPr>
          <w:p w14:paraId="2E5F5EA8" w14:textId="5F505E17" w:rsidR="0048477F" w:rsidRPr="0048477F" w:rsidRDefault="0048477F" w:rsidP="0048477F">
            <w:pPr>
              <w:pStyle w:val="Tabletext"/>
              <w:spacing w:line="276" w:lineRule="auto"/>
              <w:rPr>
                <w:sz w:val="20"/>
                <w:szCs w:val="20"/>
              </w:rPr>
            </w:pPr>
            <w:r w:rsidRPr="0048477F">
              <w:rPr>
                <w:sz w:val="20"/>
                <w:szCs w:val="20"/>
              </w:rPr>
              <w:t>Other metals</w:t>
            </w:r>
          </w:p>
        </w:tc>
        <w:tc>
          <w:tcPr>
            <w:tcW w:w="1276" w:type="dxa"/>
            <w:vAlign w:val="center"/>
          </w:tcPr>
          <w:p w14:paraId="1BBF24A1" w14:textId="2D510597" w:rsidR="0048477F" w:rsidRPr="0048477F" w:rsidRDefault="0048477F" w:rsidP="0048477F">
            <w:pPr>
              <w:pStyle w:val="Tabletext"/>
              <w:spacing w:line="276" w:lineRule="auto"/>
              <w:rPr>
                <w:sz w:val="20"/>
                <w:szCs w:val="20"/>
              </w:rPr>
            </w:pPr>
            <w:r w:rsidRPr="0048477F">
              <w:rPr>
                <w:sz w:val="20"/>
                <w:szCs w:val="20"/>
              </w:rPr>
              <w:t>259,500</w:t>
            </w:r>
          </w:p>
        </w:tc>
        <w:tc>
          <w:tcPr>
            <w:tcW w:w="1276" w:type="dxa"/>
            <w:vAlign w:val="center"/>
          </w:tcPr>
          <w:p w14:paraId="0EED06EA" w14:textId="5919187E" w:rsidR="0048477F" w:rsidRPr="0048477F" w:rsidRDefault="0048477F" w:rsidP="00FA6B25">
            <w:pPr>
              <w:pStyle w:val="Tabletext"/>
              <w:spacing w:line="276" w:lineRule="auto"/>
              <w:jc w:val="right"/>
              <w:rPr>
                <w:sz w:val="20"/>
                <w:szCs w:val="20"/>
              </w:rPr>
            </w:pPr>
            <w:r w:rsidRPr="0048477F">
              <w:rPr>
                <w:sz w:val="20"/>
                <w:szCs w:val="20"/>
              </w:rPr>
              <w:t>18%</w:t>
            </w:r>
          </w:p>
        </w:tc>
        <w:tc>
          <w:tcPr>
            <w:tcW w:w="1276" w:type="dxa"/>
            <w:vAlign w:val="center"/>
          </w:tcPr>
          <w:p w14:paraId="362EEAFE" w14:textId="11FDFB80" w:rsidR="0048477F" w:rsidRPr="0048477F" w:rsidRDefault="0048477F" w:rsidP="00FA6B25">
            <w:pPr>
              <w:pStyle w:val="Tabletext"/>
              <w:spacing w:line="276" w:lineRule="auto"/>
              <w:jc w:val="right"/>
              <w:rPr>
                <w:sz w:val="20"/>
                <w:szCs w:val="20"/>
              </w:rPr>
            </w:pPr>
            <w:r w:rsidRPr="0048477F">
              <w:rPr>
                <w:sz w:val="20"/>
                <w:szCs w:val="20"/>
              </w:rPr>
              <w:t>231,700</w:t>
            </w:r>
          </w:p>
        </w:tc>
        <w:tc>
          <w:tcPr>
            <w:tcW w:w="1276" w:type="dxa"/>
            <w:vAlign w:val="center"/>
          </w:tcPr>
          <w:p w14:paraId="40F9DDA7" w14:textId="1861DE72" w:rsidR="0048477F" w:rsidRPr="0048477F" w:rsidRDefault="0048477F" w:rsidP="00FA6B25">
            <w:pPr>
              <w:pStyle w:val="Tabletext"/>
              <w:spacing w:line="276" w:lineRule="auto"/>
              <w:jc w:val="right"/>
              <w:rPr>
                <w:sz w:val="20"/>
                <w:szCs w:val="20"/>
              </w:rPr>
            </w:pPr>
            <w:r w:rsidRPr="0048477F">
              <w:rPr>
                <w:sz w:val="20"/>
                <w:szCs w:val="20"/>
              </w:rPr>
              <w:t>27,800</w:t>
            </w:r>
          </w:p>
        </w:tc>
        <w:tc>
          <w:tcPr>
            <w:tcW w:w="1276" w:type="dxa"/>
            <w:vAlign w:val="center"/>
          </w:tcPr>
          <w:p w14:paraId="4CB91F2B" w14:textId="68067727" w:rsidR="0048477F" w:rsidRPr="0048477F" w:rsidRDefault="0048477F" w:rsidP="00FA6B25">
            <w:pPr>
              <w:pStyle w:val="Tabletext"/>
              <w:spacing w:line="276" w:lineRule="auto"/>
              <w:jc w:val="right"/>
              <w:rPr>
                <w:sz w:val="20"/>
                <w:szCs w:val="20"/>
              </w:rPr>
            </w:pPr>
            <w:r w:rsidRPr="0048477F">
              <w:rPr>
                <w:sz w:val="20"/>
                <w:szCs w:val="20"/>
              </w:rPr>
              <w:t>259,500</w:t>
            </w:r>
          </w:p>
        </w:tc>
        <w:tc>
          <w:tcPr>
            <w:tcW w:w="1276" w:type="dxa"/>
            <w:vAlign w:val="center"/>
          </w:tcPr>
          <w:p w14:paraId="74ED83BE" w14:textId="781D3EC0" w:rsidR="0048477F" w:rsidRPr="0048477F" w:rsidRDefault="0048477F" w:rsidP="00FA6B25">
            <w:pPr>
              <w:pStyle w:val="Tabletext"/>
              <w:spacing w:line="276" w:lineRule="auto"/>
              <w:jc w:val="right"/>
              <w:rPr>
                <w:sz w:val="20"/>
                <w:szCs w:val="20"/>
              </w:rPr>
            </w:pPr>
            <w:r w:rsidRPr="0048477F">
              <w:rPr>
                <w:sz w:val="20"/>
                <w:szCs w:val="20"/>
              </w:rPr>
              <w:t>0</w:t>
            </w:r>
          </w:p>
        </w:tc>
        <w:tc>
          <w:tcPr>
            <w:tcW w:w="1279" w:type="dxa"/>
            <w:vAlign w:val="center"/>
          </w:tcPr>
          <w:p w14:paraId="56E40908" w14:textId="53FBA586" w:rsidR="0048477F" w:rsidRPr="0048477F" w:rsidRDefault="0048477F" w:rsidP="0048477F">
            <w:pPr>
              <w:pStyle w:val="Tabletext"/>
              <w:spacing w:line="276" w:lineRule="auto"/>
              <w:jc w:val="right"/>
              <w:rPr>
                <w:sz w:val="20"/>
                <w:szCs w:val="20"/>
              </w:rPr>
            </w:pPr>
            <w:r w:rsidRPr="0048477F">
              <w:rPr>
                <w:sz w:val="20"/>
                <w:szCs w:val="20"/>
              </w:rPr>
              <w:t>100%</w:t>
            </w:r>
          </w:p>
        </w:tc>
      </w:tr>
      <w:tr w:rsidR="0048477F" w:rsidRPr="0045217C" w14:paraId="0E8C9416" w14:textId="77777777" w:rsidTr="00FA6B25">
        <w:trPr>
          <w:trHeight w:val="567"/>
        </w:trPr>
        <w:tc>
          <w:tcPr>
            <w:tcW w:w="986" w:type="dxa"/>
            <w:vAlign w:val="center"/>
          </w:tcPr>
          <w:p w14:paraId="51C146C7" w14:textId="314EBAC5" w:rsidR="0048477F" w:rsidRPr="00FA6B25" w:rsidRDefault="0048477F" w:rsidP="00FA6B25">
            <w:pPr>
              <w:pStyle w:val="Tabletext"/>
              <w:spacing w:line="240" w:lineRule="auto"/>
              <w:rPr>
                <w:b/>
                <w:bCs/>
                <w:sz w:val="20"/>
                <w:szCs w:val="20"/>
              </w:rPr>
            </w:pPr>
            <w:r w:rsidRPr="00FA6B25">
              <w:rPr>
                <w:b/>
                <w:bCs/>
                <w:sz w:val="20"/>
                <w:szCs w:val="20"/>
              </w:rPr>
              <w:t>Total</w:t>
            </w:r>
          </w:p>
        </w:tc>
        <w:tc>
          <w:tcPr>
            <w:tcW w:w="1276" w:type="dxa"/>
            <w:vAlign w:val="center"/>
          </w:tcPr>
          <w:p w14:paraId="7EC53328" w14:textId="5D55D021" w:rsidR="0048477F" w:rsidRPr="00FA6B25" w:rsidRDefault="0048477F" w:rsidP="00FA6B25">
            <w:pPr>
              <w:pStyle w:val="Tabletext"/>
              <w:spacing w:line="240" w:lineRule="auto"/>
              <w:rPr>
                <w:b/>
                <w:bCs/>
                <w:sz w:val="20"/>
                <w:szCs w:val="20"/>
              </w:rPr>
            </w:pPr>
            <w:r w:rsidRPr="00FA6B25">
              <w:rPr>
                <w:b/>
                <w:bCs/>
                <w:sz w:val="20"/>
                <w:szCs w:val="20"/>
              </w:rPr>
              <w:t>1,447,800</w:t>
            </w:r>
          </w:p>
        </w:tc>
        <w:tc>
          <w:tcPr>
            <w:tcW w:w="1276" w:type="dxa"/>
            <w:vAlign w:val="center"/>
          </w:tcPr>
          <w:p w14:paraId="6E4870D3" w14:textId="401E5AEE" w:rsidR="0048477F" w:rsidRPr="00FA6B25" w:rsidRDefault="0048477F" w:rsidP="00FA6B25">
            <w:pPr>
              <w:pStyle w:val="Tabletext"/>
              <w:spacing w:line="240" w:lineRule="auto"/>
              <w:jc w:val="right"/>
              <w:rPr>
                <w:b/>
                <w:bCs/>
                <w:sz w:val="20"/>
                <w:szCs w:val="20"/>
              </w:rPr>
            </w:pPr>
            <w:r w:rsidRPr="00FA6B25">
              <w:rPr>
                <w:b/>
                <w:bCs/>
                <w:sz w:val="20"/>
                <w:szCs w:val="20"/>
              </w:rPr>
              <w:t> </w:t>
            </w:r>
          </w:p>
        </w:tc>
        <w:tc>
          <w:tcPr>
            <w:tcW w:w="1276" w:type="dxa"/>
            <w:vAlign w:val="center"/>
          </w:tcPr>
          <w:p w14:paraId="6C1D530C" w14:textId="135533A4" w:rsidR="0048477F" w:rsidRPr="00FA6B25" w:rsidRDefault="0048477F" w:rsidP="00FA6B25">
            <w:pPr>
              <w:pStyle w:val="Tabletext"/>
              <w:spacing w:line="240" w:lineRule="auto"/>
              <w:jc w:val="right"/>
              <w:rPr>
                <w:b/>
                <w:bCs/>
                <w:sz w:val="20"/>
                <w:szCs w:val="20"/>
              </w:rPr>
            </w:pPr>
            <w:r w:rsidRPr="00FA6B25">
              <w:rPr>
                <w:b/>
                <w:bCs/>
                <w:sz w:val="20"/>
                <w:szCs w:val="20"/>
              </w:rPr>
              <w:t>765,600</w:t>
            </w:r>
          </w:p>
        </w:tc>
        <w:tc>
          <w:tcPr>
            <w:tcW w:w="1276" w:type="dxa"/>
            <w:vAlign w:val="center"/>
          </w:tcPr>
          <w:p w14:paraId="3C07F210" w14:textId="25057A5A" w:rsidR="0048477F" w:rsidRPr="00FA6B25" w:rsidRDefault="0048477F" w:rsidP="00FA6B25">
            <w:pPr>
              <w:pStyle w:val="Tabletext"/>
              <w:spacing w:line="240" w:lineRule="auto"/>
              <w:jc w:val="right"/>
              <w:rPr>
                <w:b/>
                <w:bCs/>
                <w:sz w:val="20"/>
                <w:szCs w:val="20"/>
              </w:rPr>
            </w:pPr>
            <w:r w:rsidRPr="00FA6B25">
              <w:rPr>
                <w:b/>
                <w:bCs/>
                <w:sz w:val="20"/>
                <w:szCs w:val="20"/>
              </w:rPr>
              <w:t>512,200</w:t>
            </w:r>
          </w:p>
        </w:tc>
        <w:tc>
          <w:tcPr>
            <w:tcW w:w="1276" w:type="dxa"/>
            <w:vAlign w:val="center"/>
          </w:tcPr>
          <w:p w14:paraId="17DE2FA6" w14:textId="79913E18" w:rsidR="0048477F" w:rsidRPr="00FA6B25" w:rsidRDefault="0048477F" w:rsidP="00FA6B25">
            <w:pPr>
              <w:pStyle w:val="Tabletext"/>
              <w:spacing w:line="240" w:lineRule="auto"/>
              <w:jc w:val="right"/>
              <w:rPr>
                <w:b/>
                <w:bCs/>
                <w:sz w:val="20"/>
                <w:szCs w:val="20"/>
              </w:rPr>
            </w:pPr>
            <w:r w:rsidRPr="00FA6B25">
              <w:rPr>
                <w:b/>
                <w:bCs/>
                <w:sz w:val="20"/>
                <w:szCs w:val="20"/>
              </w:rPr>
              <w:t>1,277,900</w:t>
            </w:r>
          </w:p>
        </w:tc>
        <w:tc>
          <w:tcPr>
            <w:tcW w:w="1276" w:type="dxa"/>
            <w:vAlign w:val="center"/>
          </w:tcPr>
          <w:p w14:paraId="41D6B2FE" w14:textId="52F69F2D" w:rsidR="0048477F" w:rsidRPr="00FA6B25" w:rsidRDefault="0048477F" w:rsidP="00FA6B25">
            <w:pPr>
              <w:pStyle w:val="Tabletext"/>
              <w:spacing w:line="240" w:lineRule="auto"/>
              <w:jc w:val="right"/>
              <w:rPr>
                <w:b/>
                <w:bCs/>
                <w:sz w:val="20"/>
                <w:szCs w:val="20"/>
              </w:rPr>
            </w:pPr>
            <w:r w:rsidRPr="00FA6B25">
              <w:rPr>
                <w:b/>
                <w:bCs/>
                <w:sz w:val="20"/>
                <w:szCs w:val="20"/>
              </w:rPr>
              <w:t>169,900</w:t>
            </w:r>
          </w:p>
        </w:tc>
        <w:tc>
          <w:tcPr>
            <w:tcW w:w="1279" w:type="dxa"/>
            <w:vAlign w:val="center"/>
          </w:tcPr>
          <w:p w14:paraId="649DA33F" w14:textId="35B904B8" w:rsidR="0048477F" w:rsidRPr="00FA6B25" w:rsidRDefault="0048477F" w:rsidP="00FA6B25">
            <w:pPr>
              <w:pStyle w:val="Tabletext"/>
              <w:spacing w:line="240" w:lineRule="auto"/>
              <w:jc w:val="right"/>
              <w:rPr>
                <w:b/>
                <w:bCs/>
                <w:sz w:val="20"/>
                <w:szCs w:val="20"/>
              </w:rPr>
            </w:pPr>
            <w:r w:rsidRPr="00FA6B25">
              <w:rPr>
                <w:b/>
                <w:bCs/>
                <w:sz w:val="20"/>
                <w:szCs w:val="20"/>
              </w:rPr>
              <w:t>88%</w:t>
            </w:r>
          </w:p>
        </w:tc>
      </w:tr>
    </w:tbl>
    <w:p w14:paraId="6D3B83FE" w14:textId="77777777" w:rsidR="00265D38" w:rsidRPr="00265D38" w:rsidRDefault="00265D38" w:rsidP="00FA6B25">
      <w:pPr>
        <w:pStyle w:val="BodyText"/>
        <w:spacing w:before="600"/>
      </w:pPr>
      <w:r w:rsidRPr="00265D38">
        <w:t>It is estimated that material with a potential value of $208M was lost to landfill in 2022–23 in Victoria indicating an opportunity for improved recovery.</w:t>
      </w:r>
    </w:p>
    <w:p w14:paraId="29A9F8B3" w14:textId="77777777" w:rsidR="00A34BC4" w:rsidRDefault="00265D38" w:rsidP="00265D38">
      <w:pPr>
        <w:pStyle w:val="BodyText"/>
      </w:pPr>
      <w:r w:rsidRPr="00265D38">
        <w:lastRenderedPageBreak/>
        <w:t>The pricing for recycled steel and aluminium reflect that these feedstocks are highly integrated into global markets for virgin commodities. Hence these prices tend to reflect global influences on demand and supply, including perceptions of future global growth.</w:t>
      </w:r>
    </w:p>
    <w:p w14:paraId="14C2A04F" w14:textId="77777777" w:rsidR="00A34BC4" w:rsidRDefault="00265D38" w:rsidP="00FA6B25">
      <w:pPr>
        <w:pStyle w:val="Heading3"/>
      </w:pPr>
      <w:r w:rsidRPr="00265D38">
        <w:t>Developments and changes</w:t>
      </w:r>
    </w:p>
    <w:p w14:paraId="1BBFDA4F" w14:textId="77777777" w:rsidR="00A34BC4" w:rsidRDefault="00265D38" w:rsidP="00265D38">
      <w:pPr>
        <w:pStyle w:val="BodyText"/>
      </w:pPr>
      <w:r w:rsidRPr="00265D38">
        <w:t>The metal waste stream is projected to grow by around 50% in the next 30 years, generating over 2.6 million tonnes of waste annually in 2053. Metal markets are well established with high value materials. There have been commercial developments in Australia with Sims Resource Renewal in Queensland testing plasma gasification of automotive floc to convert the waste into a synthetic gas, but this is still several years from reaching its potential (Recycling Victoria 2024c).</w:t>
      </w:r>
    </w:p>
    <w:p w14:paraId="701ED081" w14:textId="301E76C9" w:rsidR="00A34BC4" w:rsidRDefault="00265D38" w:rsidP="00265D38">
      <w:pPr>
        <w:pStyle w:val="BodyText"/>
      </w:pPr>
      <w:r w:rsidRPr="00265D38">
        <w:t>Operating for over one year now, CDS Vic has created a new collection pathway for metal beverage containers, presenting opportunities for reprocessing to capitalise on this new high value material stream.</w:t>
      </w:r>
    </w:p>
    <w:p w14:paraId="3A8C6A95" w14:textId="77777777" w:rsidR="00A34BC4" w:rsidRDefault="00265D38" w:rsidP="00FA6B25">
      <w:pPr>
        <w:pStyle w:val="Heading3"/>
      </w:pPr>
      <w:r w:rsidRPr="00265D38">
        <w:t>Market issues and challenges</w:t>
      </w:r>
    </w:p>
    <w:p w14:paraId="2BDFB295" w14:textId="77777777" w:rsidR="00A34BC4" w:rsidRDefault="00265D38" w:rsidP="00265D38">
      <w:pPr>
        <w:pStyle w:val="BodyText"/>
      </w:pPr>
      <w:r w:rsidRPr="00265D38">
        <w:t>Shredder floc continues to represent a challenge. Floc consists of glass, rubber, plastics, fibres, dirt and fines that remain after ferrous and nonferrous metals have been removed. Floc is highly combustible and poses a fire risk when inappropriately stored in stockpiles.</w:t>
      </w:r>
    </w:p>
    <w:p w14:paraId="7050DD7E" w14:textId="2A26C1A5" w:rsidR="00265D38" w:rsidRPr="00265D38" w:rsidRDefault="00265D38" w:rsidP="00265D38">
      <w:pPr>
        <w:pStyle w:val="BodyText"/>
      </w:pPr>
      <w:r w:rsidRPr="00265D38">
        <w:t>Ongoing action is required to increase capacity to meet future demand and, where economically viable, to replace exports with local reprocessing. Ongoing actions are also needed to increase capability relating to shredder floc and metals from e-waste (Recycling Victoria 2024c).</w:t>
      </w:r>
    </w:p>
    <w:p w14:paraId="694E1252" w14:textId="77777777" w:rsidR="00265D38" w:rsidRPr="00265D38" w:rsidRDefault="00265D38" w:rsidP="00FA6B25">
      <w:pPr>
        <w:pStyle w:val="Heading3"/>
      </w:pPr>
      <w:r w:rsidRPr="00265D38">
        <w:lastRenderedPageBreak/>
        <w:t>Focus areas for greater circularity – metals</w:t>
      </w:r>
    </w:p>
    <w:p w14:paraId="7321D50A" w14:textId="77777777" w:rsidR="00265D38" w:rsidRPr="00265D38" w:rsidRDefault="00265D38" w:rsidP="00913F9E">
      <w:pPr>
        <w:pStyle w:val="Normalbeforebullets"/>
      </w:pPr>
      <w:r w:rsidRPr="00265D38">
        <w:t>The analysis highlights the following opportunities for improvements to this material stream:</w:t>
      </w:r>
    </w:p>
    <w:p w14:paraId="11CBEF49" w14:textId="77777777" w:rsidR="00A34BC4" w:rsidRDefault="00265D38" w:rsidP="00FA6B25">
      <w:pPr>
        <w:pStyle w:val="ListBullet"/>
      </w:pPr>
      <w:r w:rsidRPr="00265D38">
        <w:t>Explore options to increase local reprocessing capacity to meet future demand and, where economically viable, to replace exports with local reprocessing.</w:t>
      </w:r>
    </w:p>
    <w:p w14:paraId="4F3D8143" w14:textId="3FD2B739" w:rsidR="00A34BC4" w:rsidRDefault="00265D38" w:rsidP="00FA6B25">
      <w:pPr>
        <w:pStyle w:val="ListBullet"/>
      </w:pPr>
      <w:r w:rsidRPr="00265D38">
        <w:t>Investigate improved methods for managing and processing shredder floc to limit stockpiling.</w:t>
      </w:r>
    </w:p>
    <w:p w14:paraId="53FB3279" w14:textId="6751FC00" w:rsidR="00265D38" w:rsidRPr="00265D38" w:rsidRDefault="00265D38" w:rsidP="00FA6B25">
      <w:pPr>
        <w:pStyle w:val="ListBullet"/>
      </w:pPr>
      <w:r w:rsidRPr="00265D38">
        <w:t>Investigate options to increase local end markets for steel and aluminium packaging.</w:t>
      </w:r>
    </w:p>
    <w:p w14:paraId="0F995A87" w14:textId="19F2523D" w:rsidR="007E217C" w:rsidRPr="00913F9E" w:rsidRDefault="00265D38" w:rsidP="00913F9E">
      <w:pPr>
        <w:pStyle w:val="ListBullet"/>
        <w:rPr>
          <w:lang w:val="en-AU"/>
        </w:rPr>
      </w:pPr>
      <w:r w:rsidRPr="00265D38">
        <w:rPr>
          <w:lang w:val="en-AU"/>
        </w:rPr>
        <w:t>Investigate opportunities to recover precious and rare earth metals in e-waste.</w:t>
      </w:r>
      <w:r w:rsidR="007E217C">
        <w:br w:type="page"/>
      </w:r>
    </w:p>
    <w:p w14:paraId="393AD8DF" w14:textId="77777777" w:rsidR="007E217C" w:rsidRPr="007E217C" w:rsidRDefault="007E217C" w:rsidP="00435C58">
      <w:pPr>
        <w:pStyle w:val="Heading2"/>
      </w:pPr>
      <w:bookmarkStart w:id="6" w:name="_Toc192162360"/>
      <w:r w:rsidRPr="007E217C">
        <w:lastRenderedPageBreak/>
        <w:t>Organics</w:t>
      </w:r>
      <w:bookmarkEnd w:id="6"/>
    </w:p>
    <w:p w14:paraId="77C5AED6" w14:textId="77777777" w:rsidR="00435C58" w:rsidRPr="00435C58" w:rsidRDefault="00435C58" w:rsidP="00435C58">
      <w:pPr>
        <w:pStyle w:val="Normalbeforebullets"/>
      </w:pPr>
      <w:r w:rsidRPr="00435C58">
        <w:t>Organic waste includes biodegradable material such as:</w:t>
      </w:r>
    </w:p>
    <w:p w14:paraId="75D12CF8" w14:textId="77777777" w:rsidR="00435C58" w:rsidRPr="00435C58" w:rsidRDefault="00435C58" w:rsidP="00435C58">
      <w:pPr>
        <w:pStyle w:val="ListBullet"/>
      </w:pPr>
      <w:r w:rsidRPr="00435C58">
        <w:t>food scraps</w:t>
      </w:r>
    </w:p>
    <w:p w14:paraId="74B70F37" w14:textId="77777777" w:rsidR="00435C58" w:rsidRPr="00435C58" w:rsidRDefault="00435C58" w:rsidP="00435C58">
      <w:pPr>
        <w:pStyle w:val="ListBullet"/>
      </w:pPr>
      <w:r w:rsidRPr="00435C58">
        <w:t>garden waste and other plant-based materials</w:t>
      </w:r>
    </w:p>
    <w:p w14:paraId="2DCFAB31" w14:textId="77777777" w:rsidR="00435C58" w:rsidRPr="00435C58" w:rsidRDefault="00435C58" w:rsidP="00435C58">
      <w:pPr>
        <w:pStyle w:val="ListBullet"/>
      </w:pPr>
      <w:r w:rsidRPr="00435C58">
        <w:t>biodegradable packaging materials</w:t>
      </w:r>
    </w:p>
    <w:p w14:paraId="12E7342C" w14:textId="77777777" w:rsidR="00435C58" w:rsidRPr="00435C58" w:rsidRDefault="00435C58" w:rsidP="00435C58">
      <w:pPr>
        <w:pStyle w:val="ListBullet"/>
      </w:pPr>
      <w:r w:rsidRPr="00435C58">
        <w:t>by-products from food processing and manufacturing</w:t>
      </w:r>
    </w:p>
    <w:p w14:paraId="4DC1DD47" w14:textId="77777777" w:rsidR="00A34BC4" w:rsidRDefault="00435C58" w:rsidP="00435C58">
      <w:pPr>
        <w:pStyle w:val="LastBulletinList"/>
      </w:pPr>
      <w:r w:rsidRPr="00435C58">
        <w:t>biosolids from water treatment processes.</w:t>
      </w:r>
    </w:p>
    <w:p w14:paraId="21D2C331" w14:textId="153FDB04" w:rsidR="00435C58" w:rsidRPr="00435C58" w:rsidRDefault="00435C58" w:rsidP="00435C58">
      <w:pPr>
        <w:pStyle w:val="BodyText"/>
      </w:pPr>
      <w:r w:rsidRPr="00435C58">
        <w:t>These materials can be recovered, composted or used for bioenergy production to reduce disposal to landfill.</w:t>
      </w:r>
    </w:p>
    <w:p w14:paraId="105F7060" w14:textId="161BB0C6" w:rsidR="00435C58" w:rsidRPr="00435C58" w:rsidRDefault="00435C58" w:rsidP="00435C58">
      <w:pPr>
        <w:pStyle w:val="BodyText"/>
      </w:pPr>
      <w:r w:rsidRPr="00435C58">
        <w:t>Organics are the most potent source of greenhouse gas emissions in landfill (DCCEEW 2024c). Recovering organics into compost and fertiliser products reduces greenhouse gas emissions, regenerates landscapes and builds healthier soils.</w:t>
      </w:r>
    </w:p>
    <w:p w14:paraId="3866BC63" w14:textId="77777777" w:rsidR="00435C58" w:rsidRPr="00435C58" w:rsidRDefault="00435C58" w:rsidP="00435C58">
      <w:pPr>
        <w:pStyle w:val="Heading3"/>
      </w:pPr>
      <w:r w:rsidRPr="00435C58">
        <w:t>Market performance</w:t>
      </w:r>
    </w:p>
    <w:p w14:paraId="7FEE62C5" w14:textId="77777777" w:rsidR="00A34BC4" w:rsidRDefault="00435C58" w:rsidP="00435C58">
      <w:pPr>
        <w:pStyle w:val="BodyText"/>
      </w:pPr>
      <w:r w:rsidRPr="00435C58">
        <w:t>Victoria recovered just under half (48%) of all organic material generated in 2022–23. Of the 3 contributing sectors, households (MSW) contributed the most to the total tonnes generated (56%) and had the highest recovery rate (59%). This is an improvement from the recovery rate observed for households in 2020–21 (52%) and reflects the benefits realised from the ongoing roll out of FOGO collection services across this state. C&amp;I is the next largest contributor to total tonnes generated (38%) although has a less optimal recovery rate than that for households (37%)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435C58">
        <w:t>).</w:t>
      </w:r>
    </w:p>
    <w:p w14:paraId="670A7D2F" w14:textId="2152C8CF" w:rsidR="00435C58" w:rsidRDefault="00435C58" w:rsidP="00435C58">
      <w:pPr>
        <w:pStyle w:val="BodyText"/>
        <w:rPr>
          <w:lang w:val="en-AU"/>
        </w:rPr>
      </w:pPr>
      <w:r w:rsidRPr="00435C58">
        <w:rPr>
          <w:lang w:val="en-AU"/>
        </w:rPr>
        <w:t xml:space="preserve">Food organics and garden organics each contribute approximately a third to the total material generation by weight. The recovery rate is markedly better for garden organics (82%) than for food organics (23%). It is estimated that the average Australian household </w:t>
      </w:r>
      <w:r w:rsidRPr="00435C58">
        <w:rPr>
          <w:lang w:val="en-AU"/>
        </w:rPr>
        <w:lastRenderedPageBreak/>
        <w:t>loses $890 every year to food waste and the cost to the Australian economy is $20 billion (KPMG 2020).</w:t>
      </w:r>
    </w:p>
    <w:p w14:paraId="5B76B7D6" w14:textId="342B7CF4" w:rsidR="00435C58" w:rsidRDefault="00435C58" w:rsidP="00435C58">
      <w:pPr>
        <w:pStyle w:val="Caption"/>
        <w:keepNext/>
      </w:pPr>
      <w:r>
        <w:t xml:space="preserve">Figure </w:t>
      </w:r>
      <w:r w:rsidR="00734D86">
        <w:fldChar w:fldCharType="begin"/>
      </w:r>
      <w:r w:rsidR="00734D86">
        <w:instrText xml:space="preserve"> SEQ Figure \* ARABIC </w:instrText>
      </w:r>
      <w:r w:rsidR="00734D86">
        <w:fldChar w:fldCharType="separate"/>
      </w:r>
      <w:r w:rsidR="00734D86">
        <w:rPr>
          <w:noProof/>
        </w:rPr>
        <w:t>11</w:t>
      </w:r>
      <w:r w:rsidR="00734D86">
        <w:rPr>
          <w:noProof/>
        </w:rPr>
        <w:fldChar w:fldCharType="end"/>
      </w:r>
      <w:r>
        <w:t xml:space="preserve">: </w:t>
      </w:r>
      <w:r w:rsidRPr="001F492A">
        <w:t>Organics generated, recovered for processing, and disposed of in 2022–23 (tonnes) (Recycling Victoria 2024b)</w:t>
      </w:r>
    </w:p>
    <w:p w14:paraId="28B06620" w14:textId="0049ACF4" w:rsidR="00435C58" w:rsidRPr="00913F9E" w:rsidRDefault="00435C58" w:rsidP="00913F9E">
      <w:pPr>
        <w:pStyle w:val="BodyText"/>
        <w:rPr>
          <w:lang w:val="en-AU"/>
        </w:rPr>
      </w:pPr>
      <w:r>
        <w:rPr>
          <w:noProof/>
          <w:lang w:val="en-AU"/>
        </w:rPr>
        <w:drawing>
          <wp:inline distT="0" distB="0" distL="0" distR="0" wp14:anchorId="54A631C7" wp14:editId="16BED1FC">
            <wp:extent cx="6120130" cy="5429250"/>
            <wp:effectExtent l="0" t="0" r="1270" b="6350"/>
            <wp:docPr id="1347909232" name="Picture 16" descr="An infographic showing organic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9232" name="Picture 16" descr="An infographic showing organics generated, recovered for processing, and disposed of in 2022–23 (tonnes) "/>
                    <pic:cNvPicPr/>
                  </pic:nvPicPr>
                  <pic:blipFill>
                    <a:blip r:embed="rId16"/>
                    <a:stretch>
                      <a:fillRect/>
                    </a:stretch>
                  </pic:blipFill>
                  <pic:spPr>
                    <a:xfrm>
                      <a:off x="0" y="0"/>
                      <a:ext cx="6120130" cy="5429250"/>
                    </a:xfrm>
                    <a:prstGeom prst="rect">
                      <a:avLst/>
                    </a:prstGeom>
                  </pic:spPr>
                </pic:pic>
              </a:graphicData>
            </a:graphic>
          </wp:inline>
        </w:drawing>
      </w:r>
      <w:r>
        <w:br w:type="page"/>
      </w:r>
    </w:p>
    <w:p w14:paraId="5B371844" w14:textId="2B874802" w:rsidR="00E84AEA" w:rsidRDefault="00E84AEA" w:rsidP="00E84AEA">
      <w:pPr>
        <w:pStyle w:val="Caption"/>
        <w:keepNext/>
      </w:pPr>
      <w:bookmarkStart w:id="7" w:name="_Ref192152290"/>
      <w:r>
        <w:lastRenderedPageBreak/>
        <w:t xml:space="preserve">Table </w:t>
      </w:r>
      <w:r w:rsidR="00734D86">
        <w:fldChar w:fldCharType="begin"/>
      </w:r>
      <w:r w:rsidR="00734D86">
        <w:instrText xml:space="preserve"> SEQ Table \* ARABIC </w:instrText>
      </w:r>
      <w:r w:rsidR="00734D86">
        <w:fldChar w:fldCharType="separate"/>
      </w:r>
      <w:r w:rsidR="00734D86">
        <w:rPr>
          <w:noProof/>
        </w:rPr>
        <w:t>9</w:t>
      </w:r>
      <w:r w:rsidR="00734D86">
        <w:rPr>
          <w:noProof/>
        </w:rPr>
        <w:fldChar w:fldCharType="end"/>
      </w:r>
      <w:bookmarkEnd w:id="7"/>
      <w:r>
        <w:t xml:space="preserve">: </w:t>
      </w:r>
      <w:r w:rsidRPr="00750649">
        <w:t>Organics flows by stream and material sub-groups for 2022–23 (Recycling Victoria 2024b)</w:t>
      </w: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435C58" w:rsidRPr="0045217C" w14:paraId="26E0877D" w14:textId="77777777" w:rsidTr="00E84AEA">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7E4F2FD4" w14:textId="77777777" w:rsidR="00435C58" w:rsidRPr="0045217C" w:rsidRDefault="00435C58" w:rsidP="00E84AEA">
            <w:pPr>
              <w:pStyle w:val="Tabletext"/>
              <w:spacing w:line="240" w:lineRule="auto"/>
              <w:rPr>
                <w:sz w:val="21"/>
                <w:szCs w:val="21"/>
              </w:rPr>
            </w:pPr>
            <w:r w:rsidRPr="0045217C">
              <w:rPr>
                <w:sz w:val="21"/>
                <w:szCs w:val="21"/>
              </w:rPr>
              <w:t>Stream</w:t>
            </w:r>
          </w:p>
        </w:tc>
        <w:tc>
          <w:tcPr>
            <w:tcW w:w="2552" w:type="dxa"/>
            <w:gridSpan w:val="2"/>
            <w:vAlign w:val="center"/>
          </w:tcPr>
          <w:p w14:paraId="3EEACD6E" w14:textId="77777777" w:rsidR="00435C58" w:rsidRPr="0045217C" w:rsidRDefault="00435C58" w:rsidP="00E84AEA">
            <w:pPr>
              <w:pStyle w:val="Tabletext"/>
              <w:spacing w:line="240" w:lineRule="auto"/>
              <w:rPr>
                <w:sz w:val="21"/>
                <w:szCs w:val="21"/>
              </w:rPr>
            </w:pPr>
            <w:r w:rsidRPr="0045217C">
              <w:rPr>
                <w:sz w:val="21"/>
                <w:szCs w:val="21"/>
              </w:rPr>
              <w:t>Generated</w:t>
            </w:r>
          </w:p>
        </w:tc>
        <w:tc>
          <w:tcPr>
            <w:tcW w:w="3828" w:type="dxa"/>
            <w:gridSpan w:val="3"/>
            <w:vAlign w:val="center"/>
          </w:tcPr>
          <w:p w14:paraId="50D7C0B6" w14:textId="77777777" w:rsidR="00435C58" w:rsidRPr="0045217C" w:rsidRDefault="00435C58" w:rsidP="00E84AEA">
            <w:pPr>
              <w:pStyle w:val="Tabletext"/>
              <w:spacing w:line="240" w:lineRule="auto"/>
              <w:rPr>
                <w:sz w:val="21"/>
                <w:szCs w:val="21"/>
              </w:rPr>
            </w:pPr>
            <w:r w:rsidRPr="0045217C">
              <w:rPr>
                <w:sz w:val="21"/>
                <w:szCs w:val="21"/>
              </w:rPr>
              <w:t>Recovered for reprocessing</w:t>
            </w:r>
          </w:p>
        </w:tc>
        <w:tc>
          <w:tcPr>
            <w:tcW w:w="1276" w:type="dxa"/>
            <w:vAlign w:val="center"/>
          </w:tcPr>
          <w:p w14:paraId="0008F876" w14:textId="77777777" w:rsidR="00435C58" w:rsidRPr="0045217C" w:rsidRDefault="00435C58" w:rsidP="00E84AEA">
            <w:pPr>
              <w:pStyle w:val="Tabletext"/>
              <w:spacing w:line="240" w:lineRule="auto"/>
              <w:rPr>
                <w:sz w:val="21"/>
                <w:szCs w:val="21"/>
              </w:rPr>
            </w:pPr>
            <w:r w:rsidRPr="0045217C">
              <w:rPr>
                <w:sz w:val="21"/>
                <w:szCs w:val="21"/>
              </w:rPr>
              <w:t>Disposed</w:t>
            </w:r>
          </w:p>
        </w:tc>
        <w:tc>
          <w:tcPr>
            <w:tcW w:w="1279" w:type="dxa"/>
          </w:tcPr>
          <w:p w14:paraId="73308162" w14:textId="77777777" w:rsidR="00435C58" w:rsidRPr="0045217C" w:rsidRDefault="00435C58" w:rsidP="009C4CAD">
            <w:pPr>
              <w:pStyle w:val="Tabletext"/>
              <w:spacing w:line="240" w:lineRule="auto"/>
              <w:jc w:val="right"/>
              <w:rPr>
                <w:sz w:val="21"/>
                <w:szCs w:val="21"/>
              </w:rPr>
            </w:pPr>
            <w:r w:rsidRPr="0045217C">
              <w:rPr>
                <w:sz w:val="21"/>
                <w:szCs w:val="21"/>
              </w:rPr>
              <w:t>Recovery rate</w:t>
            </w:r>
          </w:p>
        </w:tc>
      </w:tr>
      <w:tr w:rsidR="00435C58" w:rsidRPr="0045217C" w14:paraId="62CD0EB6" w14:textId="77777777" w:rsidTr="00E84AEA">
        <w:trPr>
          <w:trHeight w:val="60"/>
        </w:trPr>
        <w:tc>
          <w:tcPr>
            <w:tcW w:w="986" w:type="dxa"/>
            <w:shd w:val="clear" w:color="auto" w:fill="F2F2F2" w:themeFill="background1" w:themeFillShade="F2"/>
          </w:tcPr>
          <w:p w14:paraId="0EBA8355"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244CFAD8"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383FF554" w14:textId="77777777" w:rsidR="00435C58" w:rsidRPr="0045217C" w:rsidRDefault="00435C58" w:rsidP="009C4CAD">
            <w:pPr>
              <w:pStyle w:val="Tabletext"/>
              <w:rPr>
                <w:sz w:val="21"/>
                <w:szCs w:val="21"/>
              </w:rPr>
            </w:pPr>
          </w:p>
        </w:tc>
        <w:tc>
          <w:tcPr>
            <w:tcW w:w="1276" w:type="dxa"/>
            <w:shd w:val="clear" w:color="auto" w:fill="F2F2F2" w:themeFill="background1" w:themeFillShade="F2"/>
          </w:tcPr>
          <w:p w14:paraId="08B36E96" w14:textId="77777777" w:rsidR="00435C58" w:rsidRPr="0045217C" w:rsidRDefault="00435C58"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66A62683" w14:textId="77777777" w:rsidR="00435C58" w:rsidRPr="0045217C" w:rsidRDefault="00435C58"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0F206E5F" w14:textId="77777777" w:rsidR="00435C58" w:rsidRPr="0045217C" w:rsidRDefault="00435C58"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6A36F2DF" w14:textId="77777777" w:rsidR="00435C58" w:rsidRPr="0045217C" w:rsidRDefault="00435C58" w:rsidP="009C4CAD">
            <w:pPr>
              <w:pStyle w:val="Tabletext"/>
              <w:rPr>
                <w:sz w:val="21"/>
                <w:szCs w:val="21"/>
              </w:rPr>
            </w:pPr>
          </w:p>
        </w:tc>
        <w:tc>
          <w:tcPr>
            <w:tcW w:w="1279" w:type="dxa"/>
            <w:shd w:val="clear" w:color="auto" w:fill="F2F2F2" w:themeFill="background1" w:themeFillShade="F2"/>
          </w:tcPr>
          <w:p w14:paraId="59105656" w14:textId="77777777" w:rsidR="00435C58" w:rsidRPr="0045217C" w:rsidRDefault="00435C58" w:rsidP="009C4CAD">
            <w:pPr>
              <w:pStyle w:val="Tabletext"/>
              <w:rPr>
                <w:sz w:val="21"/>
                <w:szCs w:val="21"/>
              </w:rPr>
            </w:pPr>
          </w:p>
        </w:tc>
      </w:tr>
      <w:tr w:rsidR="00435C58" w:rsidRPr="0045217C" w14:paraId="1944BAEC" w14:textId="77777777" w:rsidTr="00E84AEA">
        <w:trPr>
          <w:trHeight w:val="60"/>
        </w:trPr>
        <w:tc>
          <w:tcPr>
            <w:tcW w:w="986" w:type="dxa"/>
          </w:tcPr>
          <w:p w14:paraId="6FBA446A" w14:textId="77777777" w:rsidR="00435C58" w:rsidRPr="0045217C" w:rsidRDefault="00435C58" w:rsidP="009C4CAD">
            <w:pPr>
              <w:pStyle w:val="Tabletext"/>
              <w:rPr>
                <w:b/>
                <w:bCs/>
                <w:sz w:val="20"/>
                <w:szCs w:val="20"/>
              </w:rPr>
            </w:pPr>
          </w:p>
        </w:tc>
        <w:tc>
          <w:tcPr>
            <w:tcW w:w="1276" w:type="dxa"/>
          </w:tcPr>
          <w:p w14:paraId="57DF90B7" w14:textId="77777777" w:rsidR="00435C58" w:rsidRPr="0045217C" w:rsidRDefault="00435C58" w:rsidP="009C4CAD">
            <w:pPr>
              <w:pStyle w:val="Tabletext"/>
              <w:rPr>
                <w:b/>
                <w:bCs/>
                <w:sz w:val="20"/>
                <w:szCs w:val="20"/>
              </w:rPr>
            </w:pPr>
            <w:r w:rsidRPr="0045217C">
              <w:rPr>
                <w:b/>
                <w:bCs/>
                <w:sz w:val="20"/>
                <w:szCs w:val="20"/>
              </w:rPr>
              <w:t>Tonnes</w:t>
            </w:r>
          </w:p>
        </w:tc>
        <w:tc>
          <w:tcPr>
            <w:tcW w:w="1276" w:type="dxa"/>
          </w:tcPr>
          <w:p w14:paraId="36BFA036" w14:textId="77777777" w:rsidR="00435C58" w:rsidRPr="0045217C" w:rsidRDefault="00435C58" w:rsidP="009C4CAD">
            <w:pPr>
              <w:pStyle w:val="Tabletext"/>
              <w:rPr>
                <w:b/>
                <w:bCs/>
                <w:sz w:val="20"/>
                <w:szCs w:val="20"/>
              </w:rPr>
            </w:pPr>
            <w:r w:rsidRPr="0045217C">
              <w:rPr>
                <w:b/>
                <w:bCs/>
                <w:sz w:val="20"/>
                <w:szCs w:val="20"/>
              </w:rPr>
              <w:t>Proportion</w:t>
            </w:r>
          </w:p>
        </w:tc>
        <w:tc>
          <w:tcPr>
            <w:tcW w:w="1276" w:type="dxa"/>
          </w:tcPr>
          <w:p w14:paraId="7072086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61B8B6D3"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064A960C" w14:textId="77777777" w:rsidR="00435C58" w:rsidRPr="0045217C" w:rsidRDefault="00435C58" w:rsidP="009C4CAD">
            <w:pPr>
              <w:pStyle w:val="Tabletext"/>
              <w:jc w:val="right"/>
              <w:rPr>
                <w:b/>
                <w:bCs/>
                <w:sz w:val="20"/>
                <w:szCs w:val="20"/>
              </w:rPr>
            </w:pPr>
            <w:r w:rsidRPr="0045217C">
              <w:rPr>
                <w:b/>
                <w:bCs/>
                <w:sz w:val="20"/>
                <w:szCs w:val="20"/>
              </w:rPr>
              <w:t>Tonnes</w:t>
            </w:r>
          </w:p>
        </w:tc>
        <w:tc>
          <w:tcPr>
            <w:tcW w:w="1276" w:type="dxa"/>
          </w:tcPr>
          <w:p w14:paraId="766AF238" w14:textId="77777777" w:rsidR="00435C58" w:rsidRPr="0045217C" w:rsidRDefault="00435C58" w:rsidP="009C4CAD">
            <w:pPr>
              <w:pStyle w:val="Tabletext"/>
              <w:jc w:val="right"/>
              <w:rPr>
                <w:b/>
                <w:bCs/>
                <w:sz w:val="20"/>
                <w:szCs w:val="20"/>
              </w:rPr>
            </w:pPr>
            <w:r w:rsidRPr="0045217C">
              <w:rPr>
                <w:b/>
                <w:bCs/>
                <w:sz w:val="20"/>
                <w:szCs w:val="20"/>
              </w:rPr>
              <w:t>Tonnes</w:t>
            </w:r>
          </w:p>
        </w:tc>
        <w:tc>
          <w:tcPr>
            <w:tcW w:w="1279" w:type="dxa"/>
          </w:tcPr>
          <w:p w14:paraId="7FDB4075" w14:textId="77777777" w:rsidR="00435C58" w:rsidRPr="0045217C" w:rsidRDefault="00435C58" w:rsidP="009C4CAD">
            <w:pPr>
              <w:pStyle w:val="Tabletext"/>
              <w:jc w:val="right"/>
              <w:rPr>
                <w:b/>
                <w:bCs/>
                <w:sz w:val="20"/>
                <w:szCs w:val="20"/>
              </w:rPr>
            </w:pPr>
            <w:r w:rsidRPr="0045217C">
              <w:rPr>
                <w:b/>
                <w:bCs/>
                <w:sz w:val="20"/>
                <w:szCs w:val="20"/>
              </w:rPr>
              <w:t>%</w:t>
            </w:r>
          </w:p>
        </w:tc>
      </w:tr>
      <w:tr w:rsidR="00E84AEA" w:rsidRPr="0045217C" w14:paraId="6B2EFE48" w14:textId="77777777" w:rsidTr="001C2134">
        <w:trPr>
          <w:trHeight w:val="60"/>
        </w:trPr>
        <w:tc>
          <w:tcPr>
            <w:tcW w:w="986" w:type="dxa"/>
          </w:tcPr>
          <w:p w14:paraId="7CC3B14B" w14:textId="77777777" w:rsidR="00E84AEA" w:rsidRPr="008F6045" w:rsidRDefault="00E84AEA" w:rsidP="00E84AEA">
            <w:pPr>
              <w:pStyle w:val="Tabletext"/>
              <w:rPr>
                <w:sz w:val="20"/>
                <w:szCs w:val="20"/>
              </w:rPr>
            </w:pPr>
            <w:r w:rsidRPr="008F6045">
              <w:rPr>
                <w:sz w:val="20"/>
                <w:szCs w:val="20"/>
              </w:rPr>
              <w:t>MSW</w:t>
            </w:r>
          </w:p>
        </w:tc>
        <w:tc>
          <w:tcPr>
            <w:tcW w:w="1276" w:type="dxa"/>
            <w:vAlign w:val="bottom"/>
          </w:tcPr>
          <w:p w14:paraId="7A7587F9" w14:textId="62BDA555" w:rsidR="00E84AEA" w:rsidRPr="00E84AEA" w:rsidRDefault="00E84AEA" w:rsidP="00E84AEA">
            <w:pPr>
              <w:pStyle w:val="Tabletext"/>
              <w:rPr>
                <w:sz w:val="20"/>
                <w:szCs w:val="20"/>
              </w:rPr>
            </w:pPr>
            <w:r w:rsidRPr="00E84AEA">
              <w:rPr>
                <w:sz w:val="20"/>
                <w:szCs w:val="20"/>
              </w:rPr>
              <w:t>1,712,800</w:t>
            </w:r>
          </w:p>
        </w:tc>
        <w:tc>
          <w:tcPr>
            <w:tcW w:w="1276" w:type="dxa"/>
            <w:vAlign w:val="bottom"/>
          </w:tcPr>
          <w:p w14:paraId="09EE53B8" w14:textId="698E348A" w:rsidR="00E84AEA" w:rsidRPr="00E84AEA" w:rsidRDefault="00E84AEA" w:rsidP="00E84AEA">
            <w:pPr>
              <w:pStyle w:val="Tabletext"/>
              <w:rPr>
                <w:sz w:val="20"/>
                <w:szCs w:val="20"/>
              </w:rPr>
            </w:pPr>
            <w:r w:rsidRPr="00E84AEA">
              <w:rPr>
                <w:sz w:val="20"/>
                <w:szCs w:val="20"/>
              </w:rPr>
              <w:t>56%</w:t>
            </w:r>
          </w:p>
        </w:tc>
        <w:tc>
          <w:tcPr>
            <w:tcW w:w="1276" w:type="dxa"/>
            <w:vAlign w:val="bottom"/>
          </w:tcPr>
          <w:p w14:paraId="170E81DA" w14:textId="1F3A7EA8"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22985107" w14:textId="5187E7A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869424C" w14:textId="79F51C6E" w:rsidR="00E84AEA" w:rsidRPr="00E84AEA" w:rsidRDefault="00E84AEA" w:rsidP="00E84AEA">
            <w:pPr>
              <w:pStyle w:val="Tabletext"/>
              <w:jc w:val="right"/>
              <w:rPr>
                <w:sz w:val="20"/>
                <w:szCs w:val="20"/>
              </w:rPr>
            </w:pPr>
            <w:r w:rsidRPr="00E84AEA">
              <w:rPr>
                <w:sz w:val="20"/>
                <w:szCs w:val="20"/>
              </w:rPr>
              <w:t>1,017,100</w:t>
            </w:r>
          </w:p>
        </w:tc>
        <w:tc>
          <w:tcPr>
            <w:tcW w:w="1276" w:type="dxa"/>
            <w:vAlign w:val="bottom"/>
          </w:tcPr>
          <w:p w14:paraId="092145C3" w14:textId="71EE1261" w:rsidR="00E84AEA" w:rsidRPr="00E84AEA" w:rsidRDefault="00E84AEA" w:rsidP="00E84AEA">
            <w:pPr>
              <w:pStyle w:val="Tabletext"/>
              <w:jc w:val="right"/>
              <w:rPr>
                <w:sz w:val="20"/>
                <w:szCs w:val="20"/>
              </w:rPr>
            </w:pPr>
            <w:r w:rsidRPr="00E84AEA">
              <w:rPr>
                <w:sz w:val="20"/>
                <w:szCs w:val="20"/>
              </w:rPr>
              <w:t>695,700</w:t>
            </w:r>
          </w:p>
        </w:tc>
        <w:tc>
          <w:tcPr>
            <w:tcW w:w="1279" w:type="dxa"/>
            <w:vAlign w:val="bottom"/>
          </w:tcPr>
          <w:p w14:paraId="5C7E0FBF" w14:textId="2DF2DB83" w:rsidR="00E84AEA" w:rsidRPr="00E84AEA" w:rsidRDefault="00E84AEA" w:rsidP="00E84AEA">
            <w:pPr>
              <w:pStyle w:val="Tabletext"/>
              <w:jc w:val="right"/>
              <w:rPr>
                <w:sz w:val="20"/>
                <w:szCs w:val="20"/>
              </w:rPr>
            </w:pPr>
            <w:r w:rsidRPr="00E84AEA">
              <w:rPr>
                <w:sz w:val="20"/>
                <w:szCs w:val="20"/>
              </w:rPr>
              <w:t>59%</w:t>
            </w:r>
          </w:p>
        </w:tc>
      </w:tr>
      <w:tr w:rsidR="00E84AEA" w:rsidRPr="0045217C" w14:paraId="2CB5C0CB" w14:textId="77777777" w:rsidTr="001C2134">
        <w:trPr>
          <w:trHeight w:val="60"/>
        </w:trPr>
        <w:tc>
          <w:tcPr>
            <w:tcW w:w="986" w:type="dxa"/>
          </w:tcPr>
          <w:p w14:paraId="04DDFF94" w14:textId="77777777" w:rsidR="00E84AEA" w:rsidRPr="008F6045" w:rsidRDefault="00E84AEA" w:rsidP="00E84AEA">
            <w:pPr>
              <w:pStyle w:val="Tabletext"/>
              <w:rPr>
                <w:sz w:val="20"/>
                <w:szCs w:val="20"/>
              </w:rPr>
            </w:pPr>
            <w:r w:rsidRPr="008F6045">
              <w:rPr>
                <w:sz w:val="20"/>
                <w:szCs w:val="20"/>
              </w:rPr>
              <w:t>C&amp;I</w:t>
            </w:r>
          </w:p>
        </w:tc>
        <w:tc>
          <w:tcPr>
            <w:tcW w:w="1276" w:type="dxa"/>
            <w:vAlign w:val="bottom"/>
          </w:tcPr>
          <w:p w14:paraId="53A28823" w14:textId="0938F5CA" w:rsidR="00E84AEA" w:rsidRPr="00E84AEA" w:rsidRDefault="00E84AEA" w:rsidP="00E84AEA">
            <w:pPr>
              <w:pStyle w:val="Tabletext"/>
              <w:rPr>
                <w:sz w:val="20"/>
                <w:szCs w:val="20"/>
              </w:rPr>
            </w:pPr>
            <w:r w:rsidRPr="00E84AEA">
              <w:rPr>
                <w:sz w:val="20"/>
                <w:szCs w:val="20"/>
              </w:rPr>
              <w:t>1,153,900</w:t>
            </w:r>
          </w:p>
        </w:tc>
        <w:tc>
          <w:tcPr>
            <w:tcW w:w="1276" w:type="dxa"/>
            <w:vAlign w:val="bottom"/>
          </w:tcPr>
          <w:p w14:paraId="1D4D8979" w14:textId="6E58F3EE" w:rsidR="00E84AEA" w:rsidRPr="00E84AEA" w:rsidRDefault="00E84AEA" w:rsidP="00E84AEA">
            <w:pPr>
              <w:pStyle w:val="Tabletext"/>
              <w:rPr>
                <w:sz w:val="20"/>
                <w:szCs w:val="20"/>
              </w:rPr>
            </w:pPr>
            <w:r w:rsidRPr="00E84AEA">
              <w:rPr>
                <w:sz w:val="20"/>
                <w:szCs w:val="20"/>
              </w:rPr>
              <w:t>38%</w:t>
            </w:r>
          </w:p>
        </w:tc>
        <w:tc>
          <w:tcPr>
            <w:tcW w:w="1276" w:type="dxa"/>
            <w:vAlign w:val="bottom"/>
          </w:tcPr>
          <w:p w14:paraId="429FA9DE" w14:textId="4FA74B71" w:rsidR="00E84AEA" w:rsidRPr="00E84AEA" w:rsidRDefault="00E84AEA" w:rsidP="00E84AEA">
            <w:pPr>
              <w:pStyle w:val="Tabletext"/>
              <w:jc w:val="right"/>
              <w:rPr>
                <w:sz w:val="20"/>
                <w:szCs w:val="20"/>
              </w:rPr>
            </w:pPr>
            <w:r w:rsidRPr="00E84AEA">
              <w:rPr>
                <w:sz w:val="20"/>
                <w:szCs w:val="20"/>
              </w:rPr>
              <w:t>409,100</w:t>
            </w:r>
          </w:p>
        </w:tc>
        <w:tc>
          <w:tcPr>
            <w:tcW w:w="1276" w:type="dxa"/>
            <w:vAlign w:val="bottom"/>
          </w:tcPr>
          <w:p w14:paraId="02448B5C" w14:textId="6124B61D"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1AA2F681" w14:textId="28B21C24" w:rsidR="00E84AEA" w:rsidRPr="00E84AEA" w:rsidRDefault="00E84AEA" w:rsidP="00E84AEA">
            <w:pPr>
              <w:pStyle w:val="Tabletext"/>
              <w:jc w:val="right"/>
              <w:rPr>
                <w:sz w:val="20"/>
                <w:szCs w:val="20"/>
              </w:rPr>
            </w:pPr>
            <w:r w:rsidRPr="00E84AEA">
              <w:rPr>
                <w:sz w:val="20"/>
                <w:szCs w:val="20"/>
              </w:rPr>
              <w:t>424,400</w:t>
            </w:r>
          </w:p>
        </w:tc>
        <w:tc>
          <w:tcPr>
            <w:tcW w:w="1276" w:type="dxa"/>
            <w:vAlign w:val="bottom"/>
          </w:tcPr>
          <w:p w14:paraId="78D7818A" w14:textId="7C912AA7" w:rsidR="00E84AEA" w:rsidRPr="00E84AEA" w:rsidRDefault="00E84AEA" w:rsidP="00E84AEA">
            <w:pPr>
              <w:pStyle w:val="Tabletext"/>
              <w:jc w:val="right"/>
              <w:rPr>
                <w:sz w:val="20"/>
                <w:szCs w:val="20"/>
              </w:rPr>
            </w:pPr>
            <w:r w:rsidRPr="00E84AEA">
              <w:rPr>
                <w:sz w:val="20"/>
                <w:szCs w:val="20"/>
              </w:rPr>
              <w:t>729,500</w:t>
            </w:r>
          </w:p>
        </w:tc>
        <w:tc>
          <w:tcPr>
            <w:tcW w:w="1279" w:type="dxa"/>
            <w:vAlign w:val="bottom"/>
          </w:tcPr>
          <w:p w14:paraId="7E917155" w14:textId="6AF2DACC" w:rsidR="00E84AEA" w:rsidRPr="00E84AEA" w:rsidRDefault="00E84AEA" w:rsidP="00E84AEA">
            <w:pPr>
              <w:pStyle w:val="Tabletext"/>
              <w:jc w:val="right"/>
              <w:rPr>
                <w:sz w:val="20"/>
                <w:szCs w:val="20"/>
              </w:rPr>
            </w:pPr>
            <w:r w:rsidRPr="00E84AEA">
              <w:rPr>
                <w:sz w:val="20"/>
                <w:szCs w:val="20"/>
              </w:rPr>
              <w:t>37%</w:t>
            </w:r>
          </w:p>
        </w:tc>
      </w:tr>
      <w:tr w:rsidR="00E84AEA" w:rsidRPr="0045217C" w14:paraId="60D196AE" w14:textId="77777777" w:rsidTr="001C2134">
        <w:trPr>
          <w:trHeight w:val="60"/>
        </w:trPr>
        <w:tc>
          <w:tcPr>
            <w:tcW w:w="986" w:type="dxa"/>
          </w:tcPr>
          <w:p w14:paraId="53B1E969" w14:textId="77777777" w:rsidR="00E84AEA" w:rsidRPr="008F6045" w:rsidRDefault="00E84AEA" w:rsidP="00E84AEA">
            <w:pPr>
              <w:pStyle w:val="Tabletext"/>
              <w:rPr>
                <w:sz w:val="20"/>
                <w:szCs w:val="20"/>
              </w:rPr>
            </w:pPr>
            <w:r w:rsidRPr="008F6045">
              <w:rPr>
                <w:sz w:val="20"/>
                <w:szCs w:val="20"/>
              </w:rPr>
              <w:t>C&amp;D</w:t>
            </w:r>
          </w:p>
        </w:tc>
        <w:tc>
          <w:tcPr>
            <w:tcW w:w="1276" w:type="dxa"/>
            <w:vAlign w:val="bottom"/>
          </w:tcPr>
          <w:p w14:paraId="6B544DCA" w14:textId="57864D48" w:rsidR="00E84AEA" w:rsidRPr="00E84AEA" w:rsidRDefault="00E84AEA" w:rsidP="00E84AEA">
            <w:pPr>
              <w:pStyle w:val="Tabletext"/>
              <w:rPr>
                <w:sz w:val="20"/>
                <w:szCs w:val="20"/>
              </w:rPr>
            </w:pPr>
            <w:r w:rsidRPr="00E84AEA">
              <w:rPr>
                <w:sz w:val="20"/>
                <w:szCs w:val="20"/>
              </w:rPr>
              <w:t>183,600</w:t>
            </w:r>
          </w:p>
        </w:tc>
        <w:tc>
          <w:tcPr>
            <w:tcW w:w="1276" w:type="dxa"/>
            <w:vAlign w:val="bottom"/>
          </w:tcPr>
          <w:p w14:paraId="1C3926C3" w14:textId="492C9575" w:rsidR="00E84AEA" w:rsidRPr="00E84AEA" w:rsidRDefault="00E84AEA" w:rsidP="00E84AEA">
            <w:pPr>
              <w:pStyle w:val="Tabletext"/>
              <w:rPr>
                <w:sz w:val="20"/>
                <w:szCs w:val="20"/>
              </w:rPr>
            </w:pPr>
            <w:r w:rsidRPr="00E84AEA">
              <w:rPr>
                <w:sz w:val="20"/>
                <w:szCs w:val="20"/>
              </w:rPr>
              <w:t>6%</w:t>
            </w:r>
          </w:p>
        </w:tc>
        <w:tc>
          <w:tcPr>
            <w:tcW w:w="1276" w:type="dxa"/>
            <w:vAlign w:val="bottom"/>
          </w:tcPr>
          <w:p w14:paraId="5790BB5D" w14:textId="7E617347"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6670C549" w14:textId="6F12029F"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0F4D6DF2" w14:textId="6BEFA095" w:rsidR="00E84AEA" w:rsidRPr="00E84AEA" w:rsidRDefault="00E84AEA" w:rsidP="00E84AEA">
            <w:pPr>
              <w:pStyle w:val="Tabletext"/>
              <w:jc w:val="right"/>
              <w:rPr>
                <w:sz w:val="20"/>
                <w:szCs w:val="20"/>
              </w:rPr>
            </w:pPr>
            <w:r w:rsidRPr="00E84AEA">
              <w:rPr>
                <w:sz w:val="20"/>
                <w:szCs w:val="20"/>
              </w:rPr>
              <w:t>37,100</w:t>
            </w:r>
          </w:p>
        </w:tc>
        <w:tc>
          <w:tcPr>
            <w:tcW w:w="1276" w:type="dxa"/>
            <w:vAlign w:val="bottom"/>
          </w:tcPr>
          <w:p w14:paraId="287F8A06" w14:textId="391F86EE" w:rsidR="00E84AEA" w:rsidRPr="00E84AEA" w:rsidRDefault="00E84AEA" w:rsidP="00E84AEA">
            <w:pPr>
              <w:pStyle w:val="Tabletext"/>
              <w:jc w:val="right"/>
              <w:rPr>
                <w:sz w:val="20"/>
                <w:szCs w:val="20"/>
              </w:rPr>
            </w:pPr>
            <w:r w:rsidRPr="00E84AEA">
              <w:rPr>
                <w:sz w:val="20"/>
                <w:szCs w:val="20"/>
              </w:rPr>
              <w:t>146,500</w:t>
            </w:r>
          </w:p>
        </w:tc>
        <w:tc>
          <w:tcPr>
            <w:tcW w:w="1279" w:type="dxa"/>
            <w:vAlign w:val="bottom"/>
          </w:tcPr>
          <w:p w14:paraId="3FDEC8FE" w14:textId="46160724" w:rsidR="00E84AEA" w:rsidRPr="00E84AEA" w:rsidRDefault="00E84AEA" w:rsidP="00E84AEA">
            <w:pPr>
              <w:pStyle w:val="Tabletext"/>
              <w:jc w:val="right"/>
              <w:rPr>
                <w:sz w:val="20"/>
                <w:szCs w:val="20"/>
              </w:rPr>
            </w:pPr>
            <w:r w:rsidRPr="00E84AEA">
              <w:rPr>
                <w:sz w:val="20"/>
                <w:szCs w:val="20"/>
              </w:rPr>
              <w:t>20%</w:t>
            </w:r>
          </w:p>
        </w:tc>
      </w:tr>
      <w:tr w:rsidR="00E84AEA" w:rsidRPr="0045217C" w14:paraId="08F8E0BF" w14:textId="77777777" w:rsidTr="00E84AEA">
        <w:trPr>
          <w:trHeight w:val="567"/>
        </w:trPr>
        <w:tc>
          <w:tcPr>
            <w:tcW w:w="986" w:type="dxa"/>
            <w:vAlign w:val="center"/>
          </w:tcPr>
          <w:p w14:paraId="638E8C51" w14:textId="77777777" w:rsidR="00E84AEA" w:rsidRPr="008F6045" w:rsidRDefault="00E84AEA" w:rsidP="00E84AEA">
            <w:pPr>
              <w:pStyle w:val="Tabletext"/>
              <w:spacing w:line="240" w:lineRule="auto"/>
              <w:rPr>
                <w:b/>
                <w:bCs/>
                <w:sz w:val="20"/>
                <w:szCs w:val="20"/>
              </w:rPr>
            </w:pPr>
            <w:r w:rsidRPr="008F6045">
              <w:rPr>
                <w:b/>
                <w:bCs/>
                <w:sz w:val="20"/>
                <w:szCs w:val="20"/>
              </w:rPr>
              <w:t>Total</w:t>
            </w:r>
          </w:p>
        </w:tc>
        <w:tc>
          <w:tcPr>
            <w:tcW w:w="1276" w:type="dxa"/>
            <w:vAlign w:val="center"/>
          </w:tcPr>
          <w:p w14:paraId="6EA9E9F9" w14:textId="28643A97"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bottom"/>
          </w:tcPr>
          <w:p w14:paraId="0781DA8A" w14:textId="77777777" w:rsidR="00E84AEA" w:rsidRPr="00E84AEA" w:rsidRDefault="00E84AEA" w:rsidP="00E84AEA">
            <w:pPr>
              <w:pStyle w:val="Tabletext"/>
              <w:spacing w:line="240" w:lineRule="auto"/>
              <w:rPr>
                <w:b/>
                <w:bCs/>
                <w:sz w:val="20"/>
                <w:szCs w:val="20"/>
              </w:rPr>
            </w:pPr>
          </w:p>
        </w:tc>
        <w:tc>
          <w:tcPr>
            <w:tcW w:w="1276" w:type="dxa"/>
            <w:vAlign w:val="center"/>
          </w:tcPr>
          <w:p w14:paraId="1BA994F6" w14:textId="33436186" w:rsidR="00E84AEA" w:rsidRPr="00E84AEA" w:rsidRDefault="00E84AEA" w:rsidP="00E84AEA">
            <w:pPr>
              <w:pStyle w:val="Tabletext"/>
              <w:spacing w:line="240" w:lineRule="auto"/>
              <w:jc w:val="right"/>
              <w:rPr>
                <w:b/>
                <w:bCs/>
                <w:sz w:val="20"/>
                <w:szCs w:val="20"/>
              </w:rPr>
            </w:pPr>
            <w:r w:rsidRPr="00E84AEA">
              <w:rPr>
                <w:b/>
                <w:bCs/>
                <w:sz w:val="20"/>
                <w:szCs w:val="20"/>
              </w:rPr>
              <w:t>1, 463,300</w:t>
            </w:r>
          </w:p>
        </w:tc>
        <w:tc>
          <w:tcPr>
            <w:tcW w:w="1276" w:type="dxa"/>
            <w:vAlign w:val="center"/>
          </w:tcPr>
          <w:p w14:paraId="53C45704" w14:textId="34461DA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E4B1064" w14:textId="742BBD24"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10C0A14D" w14:textId="2C2105D9"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48F8B9B3" w14:textId="75CF66B3"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39BB8722" w14:textId="77777777" w:rsidR="00E84AEA" w:rsidRDefault="00E84AEA" w:rsidP="00E84AEA">
      <w:pPr>
        <w:pStyle w:val="BodyText"/>
        <w:spacing w:line="240" w:lineRule="auto"/>
      </w:pPr>
    </w:p>
    <w:tbl>
      <w:tblPr>
        <w:tblStyle w:val="Style2"/>
        <w:tblW w:w="9921" w:type="dxa"/>
        <w:tblLayout w:type="fixed"/>
        <w:tblLook w:val="0020" w:firstRow="1" w:lastRow="0" w:firstColumn="0" w:lastColumn="0" w:noHBand="0" w:noVBand="0"/>
        <w:tblCaption w:val="Table 8: Organics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E84AEA" w:rsidRPr="0045217C" w14:paraId="6001329D" w14:textId="77777777" w:rsidTr="009C4CAD">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6A3BFCE1" w14:textId="77777777" w:rsidR="00E84AEA" w:rsidRPr="0045217C" w:rsidRDefault="00E84AEA" w:rsidP="009C4CAD">
            <w:pPr>
              <w:pStyle w:val="Tabletext"/>
              <w:spacing w:line="240" w:lineRule="auto"/>
              <w:rPr>
                <w:sz w:val="21"/>
                <w:szCs w:val="21"/>
              </w:rPr>
            </w:pPr>
            <w:r w:rsidRPr="0045217C">
              <w:rPr>
                <w:sz w:val="21"/>
                <w:szCs w:val="21"/>
              </w:rPr>
              <w:t>Stream</w:t>
            </w:r>
          </w:p>
        </w:tc>
        <w:tc>
          <w:tcPr>
            <w:tcW w:w="2552" w:type="dxa"/>
            <w:gridSpan w:val="2"/>
            <w:vAlign w:val="center"/>
          </w:tcPr>
          <w:p w14:paraId="1A6136FB" w14:textId="77777777" w:rsidR="00E84AEA" w:rsidRPr="0045217C" w:rsidRDefault="00E84AEA" w:rsidP="009C4CAD">
            <w:pPr>
              <w:pStyle w:val="Tabletext"/>
              <w:spacing w:line="240" w:lineRule="auto"/>
              <w:rPr>
                <w:sz w:val="21"/>
                <w:szCs w:val="21"/>
              </w:rPr>
            </w:pPr>
            <w:r w:rsidRPr="0045217C">
              <w:rPr>
                <w:sz w:val="21"/>
                <w:szCs w:val="21"/>
              </w:rPr>
              <w:t>Generated</w:t>
            </w:r>
          </w:p>
        </w:tc>
        <w:tc>
          <w:tcPr>
            <w:tcW w:w="3828" w:type="dxa"/>
            <w:gridSpan w:val="3"/>
            <w:vAlign w:val="center"/>
          </w:tcPr>
          <w:p w14:paraId="1E86FC99" w14:textId="77777777" w:rsidR="00E84AEA" w:rsidRPr="0045217C" w:rsidRDefault="00E84AEA" w:rsidP="009C4CAD">
            <w:pPr>
              <w:pStyle w:val="Tabletext"/>
              <w:spacing w:line="240" w:lineRule="auto"/>
              <w:rPr>
                <w:sz w:val="21"/>
                <w:szCs w:val="21"/>
              </w:rPr>
            </w:pPr>
            <w:r w:rsidRPr="0045217C">
              <w:rPr>
                <w:sz w:val="21"/>
                <w:szCs w:val="21"/>
              </w:rPr>
              <w:t>Recovered for reprocessing</w:t>
            </w:r>
          </w:p>
        </w:tc>
        <w:tc>
          <w:tcPr>
            <w:tcW w:w="1276" w:type="dxa"/>
            <w:vAlign w:val="center"/>
          </w:tcPr>
          <w:p w14:paraId="3B954303" w14:textId="77777777" w:rsidR="00E84AEA" w:rsidRPr="0045217C" w:rsidRDefault="00E84AEA" w:rsidP="009C4CAD">
            <w:pPr>
              <w:pStyle w:val="Tabletext"/>
              <w:spacing w:line="240" w:lineRule="auto"/>
              <w:rPr>
                <w:sz w:val="21"/>
                <w:szCs w:val="21"/>
              </w:rPr>
            </w:pPr>
            <w:r w:rsidRPr="0045217C">
              <w:rPr>
                <w:sz w:val="21"/>
                <w:szCs w:val="21"/>
              </w:rPr>
              <w:t>Disposed</w:t>
            </w:r>
          </w:p>
        </w:tc>
        <w:tc>
          <w:tcPr>
            <w:tcW w:w="1279" w:type="dxa"/>
          </w:tcPr>
          <w:p w14:paraId="6838A43A" w14:textId="77777777" w:rsidR="00E84AEA" w:rsidRPr="0045217C" w:rsidRDefault="00E84AEA" w:rsidP="009C4CAD">
            <w:pPr>
              <w:pStyle w:val="Tabletext"/>
              <w:spacing w:line="240" w:lineRule="auto"/>
              <w:jc w:val="right"/>
              <w:rPr>
                <w:sz w:val="21"/>
                <w:szCs w:val="21"/>
              </w:rPr>
            </w:pPr>
            <w:r w:rsidRPr="0045217C">
              <w:rPr>
                <w:sz w:val="21"/>
                <w:szCs w:val="21"/>
              </w:rPr>
              <w:t>Recovery rate</w:t>
            </w:r>
          </w:p>
        </w:tc>
      </w:tr>
      <w:tr w:rsidR="00E84AEA" w:rsidRPr="0045217C" w14:paraId="3BFD1876" w14:textId="77777777" w:rsidTr="009C4CAD">
        <w:trPr>
          <w:trHeight w:val="60"/>
        </w:trPr>
        <w:tc>
          <w:tcPr>
            <w:tcW w:w="986" w:type="dxa"/>
            <w:shd w:val="clear" w:color="auto" w:fill="F2F2F2" w:themeFill="background1" w:themeFillShade="F2"/>
          </w:tcPr>
          <w:p w14:paraId="28FFA04E"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71B5A00F"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5FCA437A" w14:textId="77777777" w:rsidR="00E84AEA" w:rsidRPr="0045217C" w:rsidRDefault="00E84AEA" w:rsidP="009C4CAD">
            <w:pPr>
              <w:pStyle w:val="Tabletext"/>
              <w:rPr>
                <w:sz w:val="21"/>
                <w:szCs w:val="21"/>
              </w:rPr>
            </w:pPr>
          </w:p>
        </w:tc>
        <w:tc>
          <w:tcPr>
            <w:tcW w:w="1276" w:type="dxa"/>
            <w:shd w:val="clear" w:color="auto" w:fill="F2F2F2" w:themeFill="background1" w:themeFillShade="F2"/>
          </w:tcPr>
          <w:p w14:paraId="6D8B8C0A" w14:textId="77777777" w:rsidR="00E84AEA" w:rsidRPr="0045217C" w:rsidRDefault="00E84AEA"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tcPr>
          <w:p w14:paraId="1D884AFB" w14:textId="77777777" w:rsidR="00E84AEA" w:rsidRPr="0045217C" w:rsidRDefault="00E84AEA"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tcPr>
          <w:p w14:paraId="10B12F84" w14:textId="77777777" w:rsidR="00E84AEA" w:rsidRPr="0045217C" w:rsidRDefault="00E84AEA"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7878947F" w14:textId="77777777" w:rsidR="00E84AEA" w:rsidRPr="0045217C" w:rsidRDefault="00E84AEA" w:rsidP="009C4CAD">
            <w:pPr>
              <w:pStyle w:val="Tabletext"/>
              <w:rPr>
                <w:sz w:val="21"/>
                <w:szCs w:val="21"/>
              </w:rPr>
            </w:pPr>
          </w:p>
        </w:tc>
        <w:tc>
          <w:tcPr>
            <w:tcW w:w="1279" w:type="dxa"/>
            <w:shd w:val="clear" w:color="auto" w:fill="F2F2F2" w:themeFill="background1" w:themeFillShade="F2"/>
          </w:tcPr>
          <w:p w14:paraId="44E5B928" w14:textId="77777777" w:rsidR="00E84AEA" w:rsidRPr="0045217C" w:rsidRDefault="00E84AEA" w:rsidP="009C4CAD">
            <w:pPr>
              <w:pStyle w:val="Tabletext"/>
              <w:rPr>
                <w:sz w:val="21"/>
                <w:szCs w:val="21"/>
              </w:rPr>
            </w:pPr>
          </w:p>
        </w:tc>
      </w:tr>
      <w:tr w:rsidR="00E84AEA" w:rsidRPr="0045217C" w14:paraId="6E8B3702" w14:textId="77777777" w:rsidTr="009C4CAD">
        <w:trPr>
          <w:trHeight w:val="60"/>
        </w:trPr>
        <w:tc>
          <w:tcPr>
            <w:tcW w:w="986" w:type="dxa"/>
          </w:tcPr>
          <w:p w14:paraId="77A0340A" w14:textId="77777777" w:rsidR="00E84AEA" w:rsidRPr="0045217C" w:rsidRDefault="00E84AEA" w:rsidP="009C4CAD">
            <w:pPr>
              <w:pStyle w:val="Tabletext"/>
              <w:rPr>
                <w:b/>
                <w:bCs/>
                <w:sz w:val="20"/>
                <w:szCs w:val="20"/>
              </w:rPr>
            </w:pPr>
          </w:p>
        </w:tc>
        <w:tc>
          <w:tcPr>
            <w:tcW w:w="1276" w:type="dxa"/>
          </w:tcPr>
          <w:p w14:paraId="57F96748" w14:textId="77777777" w:rsidR="00E84AEA" w:rsidRPr="0045217C" w:rsidRDefault="00E84AEA" w:rsidP="009C4CAD">
            <w:pPr>
              <w:pStyle w:val="Tabletext"/>
              <w:rPr>
                <w:b/>
                <w:bCs/>
                <w:sz w:val="20"/>
                <w:szCs w:val="20"/>
              </w:rPr>
            </w:pPr>
            <w:r w:rsidRPr="0045217C">
              <w:rPr>
                <w:b/>
                <w:bCs/>
                <w:sz w:val="20"/>
                <w:szCs w:val="20"/>
              </w:rPr>
              <w:t>Tonnes</w:t>
            </w:r>
          </w:p>
        </w:tc>
        <w:tc>
          <w:tcPr>
            <w:tcW w:w="1276" w:type="dxa"/>
          </w:tcPr>
          <w:p w14:paraId="15FC148B" w14:textId="77777777" w:rsidR="00E84AEA" w:rsidRPr="0045217C" w:rsidRDefault="00E84AEA" w:rsidP="009C4CAD">
            <w:pPr>
              <w:pStyle w:val="Tabletext"/>
              <w:rPr>
                <w:b/>
                <w:bCs/>
                <w:sz w:val="20"/>
                <w:szCs w:val="20"/>
              </w:rPr>
            </w:pPr>
            <w:r w:rsidRPr="0045217C">
              <w:rPr>
                <w:b/>
                <w:bCs/>
                <w:sz w:val="20"/>
                <w:szCs w:val="20"/>
              </w:rPr>
              <w:t>Proportion</w:t>
            </w:r>
          </w:p>
        </w:tc>
        <w:tc>
          <w:tcPr>
            <w:tcW w:w="1276" w:type="dxa"/>
          </w:tcPr>
          <w:p w14:paraId="02ACD4BE"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3B6A3200"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740CED96" w14:textId="77777777" w:rsidR="00E84AEA" w:rsidRPr="0045217C" w:rsidRDefault="00E84AEA" w:rsidP="009C4CAD">
            <w:pPr>
              <w:pStyle w:val="Tabletext"/>
              <w:jc w:val="right"/>
              <w:rPr>
                <w:b/>
                <w:bCs/>
                <w:sz w:val="20"/>
                <w:szCs w:val="20"/>
              </w:rPr>
            </w:pPr>
            <w:r w:rsidRPr="0045217C">
              <w:rPr>
                <w:b/>
                <w:bCs/>
                <w:sz w:val="20"/>
                <w:szCs w:val="20"/>
              </w:rPr>
              <w:t>Tonnes</w:t>
            </w:r>
          </w:p>
        </w:tc>
        <w:tc>
          <w:tcPr>
            <w:tcW w:w="1276" w:type="dxa"/>
          </w:tcPr>
          <w:p w14:paraId="2F037E31" w14:textId="77777777" w:rsidR="00E84AEA" w:rsidRPr="0045217C" w:rsidRDefault="00E84AEA" w:rsidP="009C4CAD">
            <w:pPr>
              <w:pStyle w:val="Tabletext"/>
              <w:jc w:val="right"/>
              <w:rPr>
                <w:b/>
                <w:bCs/>
                <w:sz w:val="20"/>
                <w:szCs w:val="20"/>
              </w:rPr>
            </w:pPr>
            <w:r w:rsidRPr="0045217C">
              <w:rPr>
                <w:b/>
                <w:bCs/>
                <w:sz w:val="20"/>
                <w:szCs w:val="20"/>
              </w:rPr>
              <w:t>Tonnes</w:t>
            </w:r>
          </w:p>
        </w:tc>
        <w:tc>
          <w:tcPr>
            <w:tcW w:w="1279" w:type="dxa"/>
          </w:tcPr>
          <w:p w14:paraId="340CEA74" w14:textId="77777777" w:rsidR="00E84AEA" w:rsidRPr="0045217C" w:rsidRDefault="00E84AEA" w:rsidP="009C4CAD">
            <w:pPr>
              <w:pStyle w:val="Tabletext"/>
              <w:jc w:val="right"/>
              <w:rPr>
                <w:b/>
                <w:bCs/>
                <w:sz w:val="20"/>
                <w:szCs w:val="20"/>
              </w:rPr>
            </w:pPr>
            <w:r w:rsidRPr="0045217C">
              <w:rPr>
                <w:b/>
                <w:bCs/>
                <w:sz w:val="20"/>
                <w:szCs w:val="20"/>
              </w:rPr>
              <w:t>%</w:t>
            </w:r>
          </w:p>
        </w:tc>
      </w:tr>
      <w:tr w:rsidR="00E84AEA" w:rsidRPr="0045217C" w14:paraId="1D3CC51A" w14:textId="77777777" w:rsidTr="005D0E81">
        <w:trPr>
          <w:trHeight w:val="60"/>
        </w:trPr>
        <w:tc>
          <w:tcPr>
            <w:tcW w:w="986" w:type="dxa"/>
            <w:vAlign w:val="bottom"/>
          </w:tcPr>
          <w:p w14:paraId="6DCA43E1" w14:textId="13957A2B" w:rsidR="00E84AEA" w:rsidRPr="00E84AEA" w:rsidRDefault="00E84AEA" w:rsidP="00E84AEA">
            <w:pPr>
              <w:pStyle w:val="Tabletext"/>
              <w:spacing w:line="240" w:lineRule="auto"/>
              <w:rPr>
                <w:sz w:val="18"/>
                <w:szCs w:val="18"/>
              </w:rPr>
            </w:pPr>
            <w:r w:rsidRPr="00E84AEA">
              <w:rPr>
                <w:sz w:val="18"/>
                <w:szCs w:val="18"/>
              </w:rPr>
              <w:t>Food Organics</w:t>
            </w:r>
          </w:p>
        </w:tc>
        <w:tc>
          <w:tcPr>
            <w:tcW w:w="1276" w:type="dxa"/>
            <w:vAlign w:val="bottom"/>
          </w:tcPr>
          <w:p w14:paraId="039B0E32" w14:textId="0BC9368C" w:rsidR="00E84AEA" w:rsidRPr="00E84AEA" w:rsidRDefault="00E84AEA" w:rsidP="00E84AEA">
            <w:pPr>
              <w:pStyle w:val="Tabletext"/>
              <w:rPr>
                <w:sz w:val="20"/>
                <w:szCs w:val="20"/>
              </w:rPr>
            </w:pPr>
            <w:r w:rsidRPr="00E84AEA">
              <w:rPr>
                <w:sz w:val="20"/>
                <w:szCs w:val="20"/>
              </w:rPr>
              <w:t>1,012,700</w:t>
            </w:r>
          </w:p>
        </w:tc>
        <w:tc>
          <w:tcPr>
            <w:tcW w:w="1276" w:type="dxa"/>
            <w:vAlign w:val="bottom"/>
          </w:tcPr>
          <w:p w14:paraId="6E7C4697" w14:textId="10257858" w:rsidR="00E84AEA" w:rsidRPr="00E84AEA" w:rsidRDefault="00E84AEA" w:rsidP="00E84AEA">
            <w:pPr>
              <w:pStyle w:val="Tabletext"/>
              <w:rPr>
                <w:sz w:val="20"/>
                <w:szCs w:val="20"/>
              </w:rPr>
            </w:pPr>
            <w:r w:rsidRPr="00E84AEA">
              <w:rPr>
                <w:sz w:val="20"/>
                <w:szCs w:val="20"/>
              </w:rPr>
              <w:t>33%</w:t>
            </w:r>
          </w:p>
        </w:tc>
        <w:tc>
          <w:tcPr>
            <w:tcW w:w="1276" w:type="dxa"/>
            <w:vAlign w:val="bottom"/>
          </w:tcPr>
          <w:p w14:paraId="30ACF210" w14:textId="2D8D6FCF" w:rsidR="00E84AEA" w:rsidRPr="00E84AEA" w:rsidRDefault="00E84AEA" w:rsidP="00E84AEA">
            <w:pPr>
              <w:pStyle w:val="Tabletext"/>
              <w:jc w:val="right"/>
              <w:rPr>
                <w:sz w:val="20"/>
                <w:szCs w:val="20"/>
              </w:rPr>
            </w:pPr>
            <w:r w:rsidRPr="00E84AEA">
              <w:rPr>
                <w:sz w:val="20"/>
                <w:szCs w:val="20"/>
              </w:rPr>
              <w:t>216,700</w:t>
            </w:r>
          </w:p>
        </w:tc>
        <w:tc>
          <w:tcPr>
            <w:tcW w:w="1276" w:type="dxa"/>
            <w:vAlign w:val="bottom"/>
          </w:tcPr>
          <w:p w14:paraId="75CF162B" w14:textId="787170D8" w:rsidR="00E84AEA" w:rsidRPr="00E84AEA" w:rsidRDefault="00E84AEA" w:rsidP="00E84AEA">
            <w:pPr>
              <w:pStyle w:val="Tabletext"/>
              <w:jc w:val="right"/>
              <w:rPr>
                <w:sz w:val="20"/>
                <w:szCs w:val="20"/>
              </w:rPr>
            </w:pPr>
            <w:r w:rsidRPr="00E84AEA">
              <w:rPr>
                <w:sz w:val="20"/>
                <w:szCs w:val="20"/>
              </w:rPr>
              <w:t>15,300</w:t>
            </w:r>
          </w:p>
        </w:tc>
        <w:tc>
          <w:tcPr>
            <w:tcW w:w="1276" w:type="dxa"/>
            <w:vAlign w:val="bottom"/>
          </w:tcPr>
          <w:p w14:paraId="24925EF7" w14:textId="143D51EE" w:rsidR="00E84AEA" w:rsidRPr="00E84AEA" w:rsidRDefault="00E84AEA" w:rsidP="00E84AEA">
            <w:pPr>
              <w:pStyle w:val="Tabletext"/>
              <w:jc w:val="right"/>
              <w:rPr>
                <w:sz w:val="20"/>
                <w:szCs w:val="20"/>
              </w:rPr>
            </w:pPr>
            <w:r w:rsidRPr="00E84AEA">
              <w:rPr>
                <w:sz w:val="20"/>
                <w:szCs w:val="20"/>
              </w:rPr>
              <w:t>232,700</w:t>
            </w:r>
          </w:p>
        </w:tc>
        <w:tc>
          <w:tcPr>
            <w:tcW w:w="1276" w:type="dxa"/>
            <w:vAlign w:val="bottom"/>
          </w:tcPr>
          <w:p w14:paraId="1E52006D" w14:textId="4076D6E3" w:rsidR="00E84AEA" w:rsidRPr="00E84AEA" w:rsidRDefault="00E84AEA" w:rsidP="00E84AEA">
            <w:pPr>
              <w:pStyle w:val="Tabletext"/>
              <w:jc w:val="right"/>
              <w:rPr>
                <w:sz w:val="20"/>
                <w:szCs w:val="20"/>
              </w:rPr>
            </w:pPr>
            <w:r w:rsidRPr="00E84AEA">
              <w:rPr>
                <w:sz w:val="20"/>
                <w:szCs w:val="20"/>
              </w:rPr>
              <w:t>780,700</w:t>
            </w:r>
          </w:p>
        </w:tc>
        <w:tc>
          <w:tcPr>
            <w:tcW w:w="1279" w:type="dxa"/>
            <w:vAlign w:val="bottom"/>
          </w:tcPr>
          <w:p w14:paraId="4AE70F24" w14:textId="733F8F6D" w:rsidR="00E84AEA" w:rsidRPr="00E84AEA" w:rsidRDefault="00E84AEA" w:rsidP="00E84AEA">
            <w:pPr>
              <w:pStyle w:val="Tabletext"/>
              <w:jc w:val="right"/>
              <w:rPr>
                <w:sz w:val="20"/>
                <w:szCs w:val="20"/>
              </w:rPr>
            </w:pPr>
            <w:r w:rsidRPr="00E84AEA">
              <w:rPr>
                <w:sz w:val="20"/>
                <w:szCs w:val="20"/>
              </w:rPr>
              <w:t>23%</w:t>
            </w:r>
          </w:p>
        </w:tc>
      </w:tr>
      <w:tr w:rsidR="00E84AEA" w:rsidRPr="0045217C" w14:paraId="1CE73B1E" w14:textId="77777777" w:rsidTr="005D0E81">
        <w:trPr>
          <w:trHeight w:val="60"/>
        </w:trPr>
        <w:tc>
          <w:tcPr>
            <w:tcW w:w="986" w:type="dxa"/>
            <w:vAlign w:val="bottom"/>
          </w:tcPr>
          <w:p w14:paraId="611A9AA4" w14:textId="686E4F51" w:rsidR="00E84AEA" w:rsidRPr="00E84AEA" w:rsidRDefault="00E84AEA" w:rsidP="00E84AEA">
            <w:pPr>
              <w:pStyle w:val="Tabletext"/>
              <w:spacing w:line="240" w:lineRule="auto"/>
              <w:rPr>
                <w:sz w:val="18"/>
                <w:szCs w:val="18"/>
              </w:rPr>
            </w:pPr>
            <w:r w:rsidRPr="00E84AEA">
              <w:rPr>
                <w:sz w:val="18"/>
                <w:szCs w:val="18"/>
              </w:rPr>
              <w:t>Garden Organics</w:t>
            </w:r>
          </w:p>
        </w:tc>
        <w:tc>
          <w:tcPr>
            <w:tcW w:w="1276" w:type="dxa"/>
            <w:vAlign w:val="bottom"/>
          </w:tcPr>
          <w:p w14:paraId="54AB77D8" w14:textId="6AE5C6E4" w:rsidR="00E84AEA" w:rsidRPr="00E84AEA" w:rsidRDefault="00E84AEA" w:rsidP="00E84AEA">
            <w:pPr>
              <w:pStyle w:val="Tabletext"/>
              <w:rPr>
                <w:sz w:val="20"/>
                <w:szCs w:val="20"/>
              </w:rPr>
            </w:pPr>
            <w:r w:rsidRPr="00E84AEA">
              <w:rPr>
                <w:sz w:val="20"/>
                <w:szCs w:val="20"/>
              </w:rPr>
              <w:t>1,096,400</w:t>
            </w:r>
          </w:p>
        </w:tc>
        <w:tc>
          <w:tcPr>
            <w:tcW w:w="1276" w:type="dxa"/>
            <w:vAlign w:val="bottom"/>
          </w:tcPr>
          <w:p w14:paraId="51217362" w14:textId="0C0C0B52" w:rsidR="00E84AEA" w:rsidRPr="00E84AEA" w:rsidRDefault="00E84AEA" w:rsidP="00E84AEA">
            <w:pPr>
              <w:pStyle w:val="Tabletext"/>
              <w:rPr>
                <w:sz w:val="20"/>
                <w:szCs w:val="20"/>
              </w:rPr>
            </w:pPr>
            <w:r w:rsidRPr="00E84AEA">
              <w:rPr>
                <w:sz w:val="20"/>
                <w:szCs w:val="20"/>
              </w:rPr>
              <w:t>36%</w:t>
            </w:r>
          </w:p>
        </w:tc>
        <w:tc>
          <w:tcPr>
            <w:tcW w:w="1276" w:type="dxa"/>
            <w:vAlign w:val="bottom"/>
          </w:tcPr>
          <w:p w14:paraId="0B544F3F" w14:textId="451B113F"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3C70D2CB" w14:textId="3A716A2A"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4F538458" w14:textId="2C02A3A7" w:rsidR="00E84AEA" w:rsidRPr="00E84AEA" w:rsidRDefault="00E84AEA" w:rsidP="00E84AEA">
            <w:pPr>
              <w:pStyle w:val="Tabletext"/>
              <w:jc w:val="right"/>
              <w:rPr>
                <w:sz w:val="20"/>
                <w:szCs w:val="20"/>
              </w:rPr>
            </w:pPr>
            <w:r w:rsidRPr="00E84AEA">
              <w:rPr>
                <w:sz w:val="20"/>
                <w:szCs w:val="20"/>
              </w:rPr>
              <w:t>895,600</w:t>
            </w:r>
          </w:p>
        </w:tc>
        <w:tc>
          <w:tcPr>
            <w:tcW w:w="1276" w:type="dxa"/>
            <w:vAlign w:val="bottom"/>
          </w:tcPr>
          <w:p w14:paraId="52091290" w14:textId="7C4D01B3" w:rsidR="00E84AEA" w:rsidRPr="00E84AEA" w:rsidRDefault="00E84AEA" w:rsidP="00E84AEA">
            <w:pPr>
              <w:pStyle w:val="Tabletext"/>
              <w:jc w:val="right"/>
              <w:rPr>
                <w:sz w:val="20"/>
                <w:szCs w:val="20"/>
              </w:rPr>
            </w:pPr>
            <w:r w:rsidRPr="00E84AEA">
              <w:rPr>
                <w:sz w:val="20"/>
                <w:szCs w:val="20"/>
              </w:rPr>
              <w:t>200,900</w:t>
            </w:r>
          </w:p>
        </w:tc>
        <w:tc>
          <w:tcPr>
            <w:tcW w:w="1279" w:type="dxa"/>
            <w:vAlign w:val="bottom"/>
          </w:tcPr>
          <w:p w14:paraId="4119FC0C" w14:textId="31472D89" w:rsidR="00E84AEA" w:rsidRPr="00E84AEA" w:rsidRDefault="00E84AEA" w:rsidP="00E84AEA">
            <w:pPr>
              <w:pStyle w:val="Tabletext"/>
              <w:jc w:val="right"/>
              <w:rPr>
                <w:sz w:val="20"/>
                <w:szCs w:val="20"/>
              </w:rPr>
            </w:pPr>
            <w:r w:rsidRPr="00E84AEA">
              <w:rPr>
                <w:sz w:val="20"/>
                <w:szCs w:val="20"/>
              </w:rPr>
              <w:t>82%</w:t>
            </w:r>
          </w:p>
        </w:tc>
      </w:tr>
      <w:tr w:rsidR="00E84AEA" w:rsidRPr="0045217C" w14:paraId="44B21D4C" w14:textId="77777777" w:rsidTr="005D0E81">
        <w:trPr>
          <w:trHeight w:val="60"/>
        </w:trPr>
        <w:tc>
          <w:tcPr>
            <w:tcW w:w="986" w:type="dxa"/>
            <w:vAlign w:val="bottom"/>
          </w:tcPr>
          <w:p w14:paraId="3F6234F0" w14:textId="3675F601" w:rsidR="00E84AEA" w:rsidRPr="00E84AEA" w:rsidRDefault="00E84AEA" w:rsidP="00E84AEA">
            <w:pPr>
              <w:pStyle w:val="Tabletext"/>
              <w:spacing w:line="240" w:lineRule="auto"/>
              <w:rPr>
                <w:sz w:val="18"/>
                <w:szCs w:val="18"/>
              </w:rPr>
            </w:pPr>
            <w:r w:rsidRPr="00E84AEA">
              <w:rPr>
                <w:sz w:val="18"/>
                <w:szCs w:val="18"/>
              </w:rPr>
              <w:t>Other Organics</w:t>
            </w:r>
          </w:p>
        </w:tc>
        <w:tc>
          <w:tcPr>
            <w:tcW w:w="1276" w:type="dxa"/>
            <w:vAlign w:val="bottom"/>
          </w:tcPr>
          <w:p w14:paraId="3595A165" w14:textId="416872C9" w:rsidR="00E84AEA" w:rsidRPr="00E84AEA" w:rsidRDefault="00E84AEA" w:rsidP="00E84AEA">
            <w:pPr>
              <w:pStyle w:val="Tabletext"/>
              <w:rPr>
                <w:sz w:val="20"/>
                <w:szCs w:val="20"/>
              </w:rPr>
            </w:pPr>
            <w:r w:rsidRPr="00E84AEA">
              <w:rPr>
                <w:sz w:val="20"/>
                <w:szCs w:val="20"/>
              </w:rPr>
              <w:t>321,500</w:t>
            </w:r>
          </w:p>
        </w:tc>
        <w:tc>
          <w:tcPr>
            <w:tcW w:w="1276" w:type="dxa"/>
            <w:vAlign w:val="bottom"/>
          </w:tcPr>
          <w:p w14:paraId="485D8119" w14:textId="5F18EB5A" w:rsidR="00E84AEA" w:rsidRPr="00E84AEA" w:rsidRDefault="00E84AEA" w:rsidP="00E84AEA">
            <w:pPr>
              <w:pStyle w:val="Tabletext"/>
              <w:rPr>
                <w:sz w:val="20"/>
                <w:szCs w:val="20"/>
              </w:rPr>
            </w:pPr>
            <w:r w:rsidRPr="00E84AEA">
              <w:rPr>
                <w:sz w:val="20"/>
                <w:szCs w:val="20"/>
              </w:rPr>
              <w:t>11%</w:t>
            </w:r>
          </w:p>
        </w:tc>
        <w:tc>
          <w:tcPr>
            <w:tcW w:w="1276" w:type="dxa"/>
            <w:vAlign w:val="bottom"/>
          </w:tcPr>
          <w:p w14:paraId="462E7B04" w14:textId="44043DBB"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0032279E" w14:textId="16495C4B"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1F267FBD" w14:textId="4E75A611" w:rsidR="00E84AEA" w:rsidRPr="00E84AEA" w:rsidRDefault="00E84AEA" w:rsidP="00E84AEA">
            <w:pPr>
              <w:pStyle w:val="Tabletext"/>
              <w:jc w:val="right"/>
              <w:rPr>
                <w:sz w:val="20"/>
                <w:szCs w:val="20"/>
              </w:rPr>
            </w:pPr>
            <w:r w:rsidRPr="00E84AEA">
              <w:rPr>
                <w:sz w:val="20"/>
                <w:szCs w:val="20"/>
              </w:rPr>
              <w:t>182,200</w:t>
            </w:r>
          </w:p>
        </w:tc>
        <w:tc>
          <w:tcPr>
            <w:tcW w:w="1276" w:type="dxa"/>
            <w:vAlign w:val="bottom"/>
          </w:tcPr>
          <w:p w14:paraId="22FF3700" w14:textId="08D94D94" w:rsidR="00E84AEA" w:rsidRPr="00E84AEA" w:rsidRDefault="00E84AEA" w:rsidP="00E84AEA">
            <w:pPr>
              <w:pStyle w:val="Tabletext"/>
              <w:jc w:val="right"/>
              <w:rPr>
                <w:sz w:val="20"/>
                <w:szCs w:val="20"/>
              </w:rPr>
            </w:pPr>
            <w:r w:rsidRPr="00E84AEA">
              <w:rPr>
                <w:sz w:val="20"/>
                <w:szCs w:val="20"/>
              </w:rPr>
              <w:t>139,400</w:t>
            </w:r>
          </w:p>
        </w:tc>
        <w:tc>
          <w:tcPr>
            <w:tcW w:w="1279" w:type="dxa"/>
            <w:vAlign w:val="bottom"/>
          </w:tcPr>
          <w:p w14:paraId="33EDCBD9" w14:textId="75E3A21C" w:rsidR="00E84AEA" w:rsidRPr="00E84AEA" w:rsidRDefault="00E84AEA" w:rsidP="00E84AEA">
            <w:pPr>
              <w:pStyle w:val="Tabletext"/>
              <w:jc w:val="right"/>
              <w:rPr>
                <w:sz w:val="20"/>
                <w:szCs w:val="20"/>
              </w:rPr>
            </w:pPr>
            <w:r w:rsidRPr="00E84AEA">
              <w:rPr>
                <w:sz w:val="20"/>
                <w:szCs w:val="20"/>
              </w:rPr>
              <w:t>57%</w:t>
            </w:r>
          </w:p>
        </w:tc>
      </w:tr>
      <w:tr w:rsidR="00E84AEA" w:rsidRPr="0045217C" w14:paraId="67802151" w14:textId="77777777" w:rsidTr="005D0E81">
        <w:trPr>
          <w:trHeight w:val="60"/>
        </w:trPr>
        <w:tc>
          <w:tcPr>
            <w:tcW w:w="986" w:type="dxa"/>
            <w:vAlign w:val="bottom"/>
          </w:tcPr>
          <w:p w14:paraId="001AC1CF" w14:textId="783C2F72" w:rsidR="00E84AEA" w:rsidRPr="00E84AEA" w:rsidRDefault="00E84AEA" w:rsidP="00E84AEA">
            <w:pPr>
              <w:pStyle w:val="Tabletext"/>
              <w:spacing w:line="240" w:lineRule="auto"/>
              <w:rPr>
                <w:sz w:val="18"/>
                <w:szCs w:val="18"/>
              </w:rPr>
            </w:pPr>
            <w:r w:rsidRPr="00E84AEA">
              <w:rPr>
                <w:sz w:val="18"/>
                <w:szCs w:val="18"/>
              </w:rPr>
              <w:t>Wood/</w:t>
            </w:r>
            <w:r>
              <w:rPr>
                <w:sz w:val="18"/>
                <w:szCs w:val="18"/>
              </w:rPr>
              <w:br/>
            </w:r>
            <w:r w:rsidRPr="00E84AEA">
              <w:rPr>
                <w:sz w:val="18"/>
                <w:szCs w:val="18"/>
              </w:rPr>
              <w:t>Timber</w:t>
            </w:r>
          </w:p>
        </w:tc>
        <w:tc>
          <w:tcPr>
            <w:tcW w:w="1276" w:type="dxa"/>
            <w:vAlign w:val="bottom"/>
          </w:tcPr>
          <w:p w14:paraId="1D89C378" w14:textId="3DBEB2B4" w:rsidR="00E84AEA" w:rsidRPr="00E84AEA" w:rsidRDefault="00E84AEA" w:rsidP="00E84AEA">
            <w:pPr>
              <w:pStyle w:val="Tabletext"/>
              <w:rPr>
                <w:sz w:val="20"/>
                <w:szCs w:val="20"/>
              </w:rPr>
            </w:pPr>
            <w:r w:rsidRPr="00E84AEA">
              <w:rPr>
                <w:sz w:val="20"/>
                <w:szCs w:val="20"/>
              </w:rPr>
              <w:t>619,600</w:t>
            </w:r>
          </w:p>
        </w:tc>
        <w:tc>
          <w:tcPr>
            <w:tcW w:w="1276" w:type="dxa"/>
            <w:vAlign w:val="bottom"/>
          </w:tcPr>
          <w:p w14:paraId="491C9EF2" w14:textId="722307B3" w:rsidR="00E84AEA" w:rsidRPr="00E84AEA" w:rsidRDefault="00E84AEA" w:rsidP="00E84AEA">
            <w:pPr>
              <w:pStyle w:val="Tabletext"/>
              <w:rPr>
                <w:sz w:val="20"/>
                <w:szCs w:val="20"/>
              </w:rPr>
            </w:pPr>
            <w:r w:rsidRPr="00E84AEA">
              <w:rPr>
                <w:sz w:val="20"/>
                <w:szCs w:val="20"/>
              </w:rPr>
              <w:t>20%</w:t>
            </w:r>
          </w:p>
        </w:tc>
        <w:tc>
          <w:tcPr>
            <w:tcW w:w="1276" w:type="dxa"/>
            <w:vAlign w:val="bottom"/>
          </w:tcPr>
          <w:p w14:paraId="6A0A95A9" w14:textId="142073E5"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331C55E1" w14:textId="04FD9341" w:rsidR="00E84AEA" w:rsidRPr="00E84AEA" w:rsidRDefault="00E84AEA" w:rsidP="00E84AEA">
            <w:pPr>
              <w:pStyle w:val="Tabletext"/>
              <w:jc w:val="right"/>
              <w:rPr>
                <w:sz w:val="20"/>
                <w:szCs w:val="20"/>
              </w:rPr>
            </w:pPr>
            <w:r w:rsidRPr="00E84AEA">
              <w:rPr>
                <w:sz w:val="20"/>
                <w:szCs w:val="20"/>
              </w:rPr>
              <w:t>0</w:t>
            </w:r>
          </w:p>
        </w:tc>
        <w:tc>
          <w:tcPr>
            <w:tcW w:w="1276" w:type="dxa"/>
            <w:vAlign w:val="bottom"/>
          </w:tcPr>
          <w:p w14:paraId="61175847" w14:textId="14C7DA17" w:rsidR="00E84AEA" w:rsidRPr="00E84AEA" w:rsidRDefault="00E84AEA" w:rsidP="00E84AEA">
            <w:pPr>
              <w:pStyle w:val="Tabletext"/>
              <w:jc w:val="right"/>
              <w:rPr>
                <w:sz w:val="20"/>
                <w:szCs w:val="20"/>
              </w:rPr>
            </w:pPr>
            <w:r w:rsidRPr="00E84AEA">
              <w:rPr>
                <w:sz w:val="20"/>
                <w:szCs w:val="20"/>
              </w:rPr>
              <w:t>168,900</w:t>
            </w:r>
          </w:p>
        </w:tc>
        <w:tc>
          <w:tcPr>
            <w:tcW w:w="1276" w:type="dxa"/>
            <w:vAlign w:val="bottom"/>
          </w:tcPr>
          <w:p w14:paraId="57A276D4" w14:textId="5A8F1F17" w:rsidR="00E84AEA" w:rsidRPr="00E84AEA" w:rsidRDefault="00E84AEA" w:rsidP="00E84AEA">
            <w:pPr>
              <w:pStyle w:val="Tabletext"/>
              <w:jc w:val="right"/>
              <w:rPr>
                <w:sz w:val="20"/>
                <w:szCs w:val="20"/>
              </w:rPr>
            </w:pPr>
            <w:r w:rsidRPr="00E84AEA">
              <w:rPr>
                <w:sz w:val="20"/>
                <w:szCs w:val="20"/>
              </w:rPr>
              <w:t>450,700</w:t>
            </w:r>
          </w:p>
        </w:tc>
        <w:tc>
          <w:tcPr>
            <w:tcW w:w="1279" w:type="dxa"/>
            <w:vAlign w:val="bottom"/>
          </w:tcPr>
          <w:p w14:paraId="0EB59775" w14:textId="4202D1E5" w:rsidR="00E84AEA" w:rsidRPr="00E84AEA" w:rsidRDefault="00E84AEA" w:rsidP="00E84AEA">
            <w:pPr>
              <w:pStyle w:val="Tabletext"/>
              <w:jc w:val="right"/>
              <w:rPr>
                <w:sz w:val="20"/>
                <w:szCs w:val="20"/>
              </w:rPr>
            </w:pPr>
            <w:r w:rsidRPr="00E84AEA">
              <w:rPr>
                <w:sz w:val="20"/>
                <w:szCs w:val="20"/>
              </w:rPr>
              <w:t>27%</w:t>
            </w:r>
          </w:p>
        </w:tc>
      </w:tr>
      <w:tr w:rsidR="00E84AEA" w:rsidRPr="0045217C" w14:paraId="35D3CED8" w14:textId="77777777" w:rsidTr="00E84AEA">
        <w:trPr>
          <w:trHeight w:val="567"/>
        </w:trPr>
        <w:tc>
          <w:tcPr>
            <w:tcW w:w="986" w:type="dxa"/>
            <w:vAlign w:val="center"/>
          </w:tcPr>
          <w:p w14:paraId="398B1B02" w14:textId="529A2223" w:rsidR="00E84AEA" w:rsidRPr="00E84AEA" w:rsidRDefault="00E84AEA" w:rsidP="00E84AEA">
            <w:pPr>
              <w:pStyle w:val="Tabletext"/>
              <w:spacing w:line="240" w:lineRule="auto"/>
              <w:rPr>
                <w:b/>
                <w:bCs/>
                <w:sz w:val="18"/>
                <w:szCs w:val="18"/>
              </w:rPr>
            </w:pPr>
            <w:r w:rsidRPr="00E84AEA">
              <w:rPr>
                <w:b/>
                <w:bCs/>
                <w:sz w:val="18"/>
                <w:szCs w:val="18"/>
              </w:rPr>
              <w:t>Total</w:t>
            </w:r>
          </w:p>
        </w:tc>
        <w:tc>
          <w:tcPr>
            <w:tcW w:w="1276" w:type="dxa"/>
            <w:vAlign w:val="center"/>
          </w:tcPr>
          <w:p w14:paraId="2897FBDC" w14:textId="27E18681" w:rsidR="00E84AEA" w:rsidRPr="00E84AEA" w:rsidRDefault="00E84AEA" w:rsidP="00E84AEA">
            <w:pPr>
              <w:pStyle w:val="Tabletext"/>
              <w:spacing w:line="240" w:lineRule="auto"/>
              <w:rPr>
                <w:b/>
                <w:bCs/>
                <w:sz w:val="20"/>
                <w:szCs w:val="20"/>
              </w:rPr>
            </w:pPr>
            <w:r w:rsidRPr="00E84AEA">
              <w:rPr>
                <w:b/>
                <w:bCs/>
                <w:sz w:val="20"/>
                <w:szCs w:val="20"/>
              </w:rPr>
              <w:t>3,050,300</w:t>
            </w:r>
          </w:p>
        </w:tc>
        <w:tc>
          <w:tcPr>
            <w:tcW w:w="1276" w:type="dxa"/>
            <w:vAlign w:val="center"/>
          </w:tcPr>
          <w:p w14:paraId="69A6027B" w14:textId="77777777" w:rsidR="00E84AEA" w:rsidRPr="00E84AEA" w:rsidRDefault="00E84AEA" w:rsidP="00E84AEA">
            <w:pPr>
              <w:pStyle w:val="Tabletext"/>
              <w:spacing w:line="240" w:lineRule="auto"/>
              <w:rPr>
                <w:b/>
                <w:bCs/>
                <w:sz w:val="20"/>
                <w:szCs w:val="20"/>
              </w:rPr>
            </w:pPr>
          </w:p>
        </w:tc>
        <w:tc>
          <w:tcPr>
            <w:tcW w:w="1276" w:type="dxa"/>
            <w:vAlign w:val="center"/>
          </w:tcPr>
          <w:p w14:paraId="20BA278A" w14:textId="030F20B6" w:rsidR="00E84AEA" w:rsidRPr="00E84AEA" w:rsidRDefault="00E84AEA" w:rsidP="00E84AEA">
            <w:pPr>
              <w:pStyle w:val="Tabletext"/>
              <w:spacing w:line="240" w:lineRule="auto"/>
              <w:jc w:val="right"/>
              <w:rPr>
                <w:b/>
                <w:bCs/>
                <w:sz w:val="20"/>
                <w:szCs w:val="20"/>
              </w:rPr>
            </w:pPr>
            <w:r w:rsidRPr="00E84AEA">
              <w:rPr>
                <w:b/>
                <w:bCs/>
                <w:sz w:val="20"/>
                <w:szCs w:val="20"/>
              </w:rPr>
              <w:t>1,463,300</w:t>
            </w:r>
          </w:p>
        </w:tc>
        <w:tc>
          <w:tcPr>
            <w:tcW w:w="1276" w:type="dxa"/>
            <w:vAlign w:val="center"/>
          </w:tcPr>
          <w:p w14:paraId="208BA077" w14:textId="56B249D4" w:rsidR="00E84AEA" w:rsidRPr="00E84AEA" w:rsidRDefault="00E84AEA" w:rsidP="00E84AEA">
            <w:pPr>
              <w:pStyle w:val="Tabletext"/>
              <w:spacing w:line="240" w:lineRule="auto"/>
              <w:jc w:val="right"/>
              <w:rPr>
                <w:b/>
                <w:bCs/>
                <w:sz w:val="20"/>
                <w:szCs w:val="20"/>
              </w:rPr>
            </w:pPr>
            <w:r w:rsidRPr="00E84AEA">
              <w:rPr>
                <w:b/>
                <w:bCs/>
                <w:sz w:val="20"/>
                <w:szCs w:val="20"/>
              </w:rPr>
              <w:t>15,300</w:t>
            </w:r>
          </w:p>
        </w:tc>
        <w:tc>
          <w:tcPr>
            <w:tcW w:w="1276" w:type="dxa"/>
            <w:vAlign w:val="center"/>
          </w:tcPr>
          <w:p w14:paraId="2797CC13" w14:textId="4180E833" w:rsidR="00E84AEA" w:rsidRPr="00E84AEA" w:rsidRDefault="00E84AEA" w:rsidP="00E84AEA">
            <w:pPr>
              <w:pStyle w:val="Tabletext"/>
              <w:spacing w:line="240" w:lineRule="auto"/>
              <w:jc w:val="right"/>
              <w:rPr>
                <w:b/>
                <w:bCs/>
                <w:sz w:val="20"/>
                <w:szCs w:val="20"/>
              </w:rPr>
            </w:pPr>
            <w:r w:rsidRPr="00E84AEA">
              <w:rPr>
                <w:b/>
                <w:bCs/>
                <w:sz w:val="20"/>
                <w:szCs w:val="20"/>
              </w:rPr>
              <w:t>1,478,600</w:t>
            </w:r>
          </w:p>
        </w:tc>
        <w:tc>
          <w:tcPr>
            <w:tcW w:w="1276" w:type="dxa"/>
            <w:vAlign w:val="center"/>
          </w:tcPr>
          <w:p w14:paraId="057CBC63" w14:textId="2B6330FB" w:rsidR="00E84AEA" w:rsidRPr="00E84AEA" w:rsidRDefault="00E84AEA" w:rsidP="00E84AEA">
            <w:pPr>
              <w:pStyle w:val="Tabletext"/>
              <w:spacing w:line="240" w:lineRule="auto"/>
              <w:jc w:val="right"/>
              <w:rPr>
                <w:b/>
                <w:bCs/>
                <w:sz w:val="20"/>
                <w:szCs w:val="20"/>
              </w:rPr>
            </w:pPr>
            <w:r w:rsidRPr="00E84AEA">
              <w:rPr>
                <w:b/>
                <w:bCs/>
                <w:sz w:val="20"/>
                <w:szCs w:val="20"/>
              </w:rPr>
              <w:t>1,571,700</w:t>
            </w:r>
          </w:p>
        </w:tc>
        <w:tc>
          <w:tcPr>
            <w:tcW w:w="1279" w:type="dxa"/>
            <w:vAlign w:val="center"/>
          </w:tcPr>
          <w:p w14:paraId="1D53E062" w14:textId="12C2C0DC" w:rsidR="00E84AEA" w:rsidRPr="00E84AEA" w:rsidRDefault="00E84AEA" w:rsidP="00E84AEA">
            <w:pPr>
              <w:pStyle w:val="Tabletext"/>
              <w:spacing w:line="240" w:lineRule="auto"/>
              <w:jc w:val="right"/>
              <w:rPr>
                <w:b/>
                <w:bCs/>
                <w:sz w:val="20"/>
                <w:szCs w:val="20"/>
              </w:rPr>
            </w:pPr>
            <w:r w:rsidRPr="00E84AEA">
              <w:rPr>
                <w:b/>
                <w:bCs/>
                <w:sz w:val="20"/>
                <w:szCs w:val="20"/>
              </w:rPr>
              <w:t>48%</w:t>
            </w:r>
          </w:p>
        </w:tc>
      </w:tr>
    </w:tbl>
    <w:p w14:paraId="701B658D" w14:textId="77777777" w:rsidR="00E84AEA" w:rsidRPr="00E84AEA" w:rsidRDefault="00E84AEA" w:rsidP="00E84AEA">
      <w:pPr>
        <w:pStyle w:val="BodyText"/>
        <w:spacing w:before="480"/>
      </w:pPr>
      <w:r w:rsidRPr="00E84AEA">
        <w:t>Over the last 5 years, the amount of garden organics collected has increased by approximately 80% while retaining a recovery rate of over 80%. The volume of food organics collected is also expected to steadily increase as councils across the state expand green bin services to include food organics (Recycling Victoria 2024b).</w:t>
      </w:r>
    </w:p>
    <w:p w14:paraId="06598B07" w14:textId="3B9B646B" w:rsidR="00E84AEA" w:rsidRDefault="00892060" w:rsidP="00E84AEA">
      <w:pPr>
        <w:pStyle w:val="BodyText"/>
        <w:rPr>
          <w:lang w:val="en-AU"/>
        </w:rPr>
      </w:pPr>
      <w:r>
        <w:rPr>
          <w:lang w:val="en-AU"/>
        </w:rPr>
        <w:lastRenderedPageBreak/>
        <w:fldChar w:fldCharType="begin"/>
      </w:r>
      <w:r>
        <w:rPr>
          <w:lang w:val="en-AU"/>
        </w:rPr>
        <w:instrText xml:space="preserve"> REF _Ref192150920 \h </w:instrText>
      </w:r>
      <w:r>
        <w:rPr>
          <w:lang w:val="en-AU"/>
        </w:rPr>
      </w:r>
      <w:r>
        <w:rPr>
          <w:lang w:val="en-AU"/>
        </w:rPr>
        <w:fldChar w:fldCharType="separate"/>
      </w:r>
      <w:r w:rsidR="00734D86">
        <w:t xml:space="preserve">Figure </w:t>
      </w:r>
      <w:r w:rsidR="00734D86">
        <w:rPr>
          <w:noProof/>
        </w:rPr>
        <w:t>12</w:t>
      </w:r>
      <w:r>
        <w:rPr>
          <w:lang w:val="en-AU"/>
        </w:rPr>
        <w:fldChar w:fldCharType="end"/>
      </w:r>
      <w:r w:rsidR="00E84AEA" w:rsidRPr="00E84AEA">
        <w:rPr>
          <w:lang w:val="en-AU"/>
        </w:rPr>
        <w:t xml:space="preserve"> shows the amount of food and garden organics generated and recovered from households (MSW). (Recycling Victoria 2024b)</w:t>
      </w:r>
    </w:p>
    <w:p w14:paraId="7FFB5BDF" w14:textId="2F70453D" w:rsidR="00263E09" w:rsidRDefault="00263E09" w:rsidP="00263E09">
      <w:pPr>
        <w:pStyle w:val="Caption"/>
        <w:keepNext/>
      </w:pPr>
      <w:bookmarkStart w:id="8" w:name="_Ref192150920"/>
      <w:r>
        <w:t xml:space="preserve">Figure </w:t>
      </w:r>
      <w:r w:rsidR="00734D86">
        <w:fldChar w:fldCharType="begin"/>
      </w:r>
      <w:r w:rsidR="00734D86">
        <w:instrText xml:space="preserve"> SEQ Figure \* ARABIC </w:instrText>
      </w:r>
      <w:r w:rsidR="00734D86">
        <w:fldChar w:fldCharType="separate"/>
      </w:r>
      <w:r w:rsidR="00734D86">
        <w:rPr>
          <w:noProof/>
        </w:rPr>
        <w:t>12</w:t>
      </w:r>
      <w:r w:rsidR="00734D86">
        <w:rPr>
          <w:noProof/>
        </w:rPr>
        <w:fldChar w:fldCharType="end"/>
      </w:r>
      <w:bookmarkEnd w:id="8"/>
      <w:r>
        <w:t xml:space="preserve">: </w:t>
      </w:r>
      <w:r w:rsidRPr="00EA5D16">
        <w:t>Changes in MSW food and garden organics recovery over 5 years (Recycling Victoria 2024b)</w:t>
      </w:r>
    </w:p>
    <w:p w14:paraId="3F41CF08" w14:textId="77777777" w:rsidR="00263E09" w:rsidRDefault="00E84AEA" w:rsidP="00E84AEA">
      <w:pPr>
        <w:pStyle w:val="BodyText"/>
      </w:pPr>
      <w:r>
        <w:rPr>
          <w:noProof/>
        </w:rPr>
        <w:drawing>
          <wp:inline distT="0" distB="0" distL="0" distR="0" wp14:anchorId="61928EDE" wp14:editId="6BE383FE">
            <wp:extent cx="6120130" cy="2148840"/>
            <wp:effectExtent l="0" t="0" r="1270" b="0"/>
            <wp:docPr id="1541797359" name="Picture 17" descr="A graph showing changes in MSW food and garden organics recovery over 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7359" name="Picture 17" descr="A graph showing changes in MSW food and garden organics recovery over 5 years "/>
                    <pic:cNvPicPr/>
                  </pic:nvPicPr>
                  <pic:blipFill>
                    <a:blip r:embed="rId17"/>
                    <a:stretch>
                      <a:fillRect/>
                    </a:stretch>
                  </pic:blipFill>
                  <pic:spPr>
                    <a:xfrm>
                      <a:off x="0" y="0"/>
                      <a:ext cx="6120130" cy="2148840"/>
                    </a:xfrm>
                    <a:prstGeom prst="rect">
                      <a:avLst/>
                    </a:prstGeom>
                  </pic:spPr>
                </pic:pic>
              </a:graphicData>
            </a:graphic>
          </wp:inline>
        </w:drawing>
      </w:r>
    </w:p>
    <w:p w14:paraId="5724C2A5" w14:textId="77777777" w:rsidR="00A34BC4" w:rsidRDefault="005F21D7" w:rsidP="005F21D7">
      <w:pPr>
        <w:pStyle w:val="Heading3"/>
      </w:pPr>
      <w:r w:rsidRPr="005F21D7">
        <w:t>Commercial and Industrial food waste</w:t>
      </w:r>
    </w:p>
    <w:p w14:paraId="58914523" w14:textId="77777777" w:rsidR="00A34BC4" w:rsidRDefault="005F21D7" w:rsidP="005F21D7">
      <w:pPr>
        <w:pStyle w:val="BodyText"/>
      </w:pPr>
      <w:r w:rsidRPr="005F21D7">
        <w:t>Victoria produces 25% of all fresh food in Australia, processes over 50% of all Australian made foods and is responsible for around 25% of Australia’s total food waste (Sustainability Victoria, 2024).</w:t>
      </w:r>
    </w:p>
    <w:p w14:paraId="68195DAA" w14:textId="77777777" w:rsidR="00A34BC4" w:rsidRDefault="005F21D7" w:rsidP="005F21D7">
      <w:pPr>
        <w:pStyle w:val="BodyText"/>
      </w:pPr>
      <w:r w:rsidRPr="005F21D7">
        <w:t>Food waste is a global issue. Each year around the world 1.3 billion tonnes of food is wasted. About one third of all the food produced for human consumption becomes waste. This is a financial concern as well as a major contributor to global warming (Reset 2024). Trends in Australian C&amp;I food organics management as reported in the National Waste Report 2024 (DCCEEW 2024d) show that across all jurisdictions and time periods of available data, the disposal of C&amp;I food organics to landfill is the most common fate.</w:t>
      </w:r>
    </w:p>
    <w:p w14:paraId="46D5A9D5" w14:textId="58163C6F" w:rsidR="005F21D7" w:rsidRPr="005F21D7" w:rsidRDefault="005F21D7" w:rsidP="005F21D7">
      <w:pPr>
        <w:pStyle w:val="BodyText"/>
      </w:pPr>
      <w:r w:rsidRPr="005F21D7">
        <w:t xml:space="preserve">Organics have high potential for circularity but currently have a low to medium recovery rate nationally. The C&amp;I sector has a poor recovery rate for organics relative to MSW. The national target is to halve food waste by 2030, with the baseline set in 2016–17, and most </w:t>
      </w:r>
      <w:r w:rsidRPr="005F21D7">
        <w:lastRenderedPageBreak/>
        <w:t>jurisdictions have adopted targets consistent with the national targets. Victoria has an additional interim target of a 20% reduction in food waste to landfill by 2025.</w:t>
      </w:r>
    </w:p>
    <w:p w14:paraId="0DE12161" w14:textId="77777777" w:rsidR="005F21D7" w:rsidRPr="005F21D7" w:rsidRDefault="005F21D7" w:rsidP="005F21D7">
      <w:pPr>
        <w:pStyle w:val="Normalbeforebullets"/>
      </w:pPr>
      <w:r w:rsidRPr="005F21D7">
        <w:t>Opportunities exist at each stage of the lifecycle to reduce C&amp;I food waste and increase recovery including generation, collection, processing and end uses. Opportunities include the following:</w:t>
      </w:r>
    </w:p>
    <w:p w14:paraId="063BEE79" w14:textId="77777777" w:rsidR="00A34BC4" w:rsidRDefault="005F21D7" w:rsidP="005F21D7">
      <w:pPr>
        <w:pStyle w:val="ListBullet"/>
      </w:pPr>
      <w:r w:rsidRPr="005F21D7">
        <w:rPr>
          <w:b/>
          <w:bCs/>
        </w:rPr>
        <w:t>Avoidance</w:t>
      </w:r>
      <w:r w:rsidRPr="005F21D7">
        <w:t xml:space="preserve"> – Awareness for businesses on the importance of food waste avoidance and education/support for hospitality and food service operators on ways to reduce food waste.</w:t>
      </w:r>
    </w:p>
    <w:p w14:paraId="419291E4" w14:textId="77777777" w:rsidR="00A34BC4" w:rsidRDefault="005F21D7" w:rsidP="005F21D7">
      <w:pPr>
        <w:pStyle w:val="ListBullet"/>
      </w:pPr>
      <w:r w:rsidRPr="005F21D7">
        <w:rPr>
          <w:b/>
          <w:bCs/>
        </w:rPr>
        <w:t>Re-use</w:t>
      </w:r>
      <w:r w:rsidRPr="005F21D7">
        <w:t xml:space="preserve"> – Promotion of food reuse via food rescue organisations or business connection platforms.</w:t>
      </w:r>
    </w:p>
    <w:p w14:paraId="5302A0AD" w14:textId="77777777" w:rsidR="00A34BC4" w:rsidRDefault="005F21D7" w:rsidP="005F21D7">
      <w:pPr>
        <w:pStyle w:val="ListBullet"/>
      </w:pPr>
      <w:r w:rsidRPr="005F21D7">
        <w:rPr>
          <w:b/>
          <w:bCs/>
        </w:rPr>
        <w:t>Sorting and collecting</w:t>
      </w:r>
      <w:r w:rsidRPr="005F21D7">
        <w:t xml:space="preserve"> – Collection services through local networks and promote/education on incentivise onsite commercial food recovery systems.</w:t>
      </w:r>
    </w:p>
    <w:p w14:paraId="379436D1" w14:textId="77777777" w:rsidR="00A34BC4" w:rsidRDefault="005F21D7" w:rsidP="005F21D7">
      <w:pPr>
        <w:pStyle w:val="ListBullet"/>
      </w:pPr>
      <w:r w:rsidRPr="005F21D7">
        <w:rPr>
          <w:b/>
          <w:bCs/>
        </w:rPr>
        <w:t>Contamination / Recycling</w:t>
      </w:r>
      <w:r w:rsidRPr="005F21D7">
        <w:t xml:space="preserve"> – Decontamination technology (such as </w:t>
      </w:r>
      <w:proofErr w:type="spellStart"/>
      <w:r w:rsidRPr="005F21D7">
        <w:t>depackaging</w:t>
      </w:r>
      <w:proofErr w:type="spellEnd"/>
      <w:r w:rsidRPr="005F21D7">
        <w:t>) and ways to improve contamination tolerance in organics recycling facilities.</w:t>
      </w:r>
    </w:p>
    <w:p w14:paraId="2CF78614" w14:textId="26DAEBC9" w:rsidR="005F21D7" w:rsidRPr="005F21D7" w:rsidRDefault="005F21D7" w:rsidP="005F21D7">
      <w:pPr>
        <w:pStyle w:val="ListBullet"/>
      </w:pPr>
      <w:r w:rsidRPr="005F21D7">
        <w:rPr>
          <w:b/>
          <w:bCs/>
          <w:lang w:val="en-AU"/>
        </w:rPr>
        <w:t>Alternative technology</w:t>
      </w:r>
      <w:r w:rsidRPr="005F21D7">
        <w:rPr>
          <w:lang w:val="en-AU"/>
        </w:rPr>
        <w:t xml:space="preserve"> – Viability assessments of business onsite maceration equipment designed to work with anaerobic digestion and in-sink macerators in collaboration with water industry, as well as the exploration of insect processing as an alternative treatment process and viability for residual C&amp;I timber to be used for </w:t>
      </w:r>
      <w:proofErr w:type="gramStart"/>
      <w:r w:rsidRPr="005F21D7">
        <w:rPr>
          <w:lang w:val="en-AU"/>
        </w:rPr>
        <w:t>refuse</w:t>
      </w:r>
      <w:proofErr w:type="gramEnd"/>
      <w:r w:rsidRPr="005F21D7">
        <w:rPr>
          <w:lang w:val="en-AU"/>
        </w:rPr>
        <w:t xml:space="preserve"> derived fuel.</w:t>
      </w:r>
    </w:p>
    <w:p w14:paraId="7BD138E5" w14:textId="77777777" w:rsidR="005F21D7" w:rsidRPr="005F21D7" w:rsidRDefault="005F21D7" w:rsidP="005F21D7">
      <w:pPr>
        <w:pStyle w:val="Heading3"/>
      </w:pPr>
      <w:r w:rsidRPr="005F21D7">
        <w:t>Development and changes</w:t>
      </w:r>
    </w:p>
    <w:p w14:paraId="60028AD3" w14:textId="77777777" w:rsidR="00A34BC4" w:rsidRDefault="005F21D7" w:rsidP="005F21D7">
      <w:pPr>
        <w:pStyle w:val="BodyText"/>
      </w:pPr>
      <w:r w:rsidRPr="005F21D7">
        <w:t>Household recovery of garden organics continues to develop with the rollout of kerbside FOGO. This is in line with the Victorian Government target to ensure 100% of households have access to food and organic waste services or composting by 2030 (Recycling Victoria 2024f).</w:t>
      </w:r>
    </w:p>
    <w:p w14:paraId="749F3414" w14:textId="4C07BDA0" w:rsidR="005F21D7" w:rsidRPr="005F21D7" w:rsidRDefault="005F21D7" w:rsidP="005F21D7">
      <w:pPr>
        <w:pStyle w:val="BodyText"/>
      </w:pPr>
      <w:r w:rsidRPr="005F21D7">
        <w:lastRenderedPageBreak/>
        <w:t>The development of small-scale composting infrastructure for regional councils is a relatively recent advancement.</w:t>
      </w:r>
    </w:p>
    <w:p w14:paraId="4E368B94" w14:textId="77777777" w:rsidR="00A34BC4" w:rsidRDefault="005F21D7" w:rsidP="005F21D7">
      <w:pPr>
        <w:pStyle w:val="BodyText"/>
      </w:pPr>
      <w:r w:rsidRPr="005F21D7">
        <w:t>There is increasing uptake from industry and regional communities in advanced recycling methods beyond composting. Water authorities and regional municipalities are also exploring anaerobic digestion and pyrolysis, which present emerging pathways for organic waste into energy, biogas digestate and biochar.</w:t>
      </w:r>
    </w:p>
    <w:p w14:paraId="322452B2" w14:textId="5C94A97A" w:rsidR="005F21D7" w:rsidRPr="005F21D7" w:rsidRDefault="005F21D7" w:rsidP="005F21D7">
      <w:pPr>
        <w:pStyle w:val="Heading3"/>
      </w:pPr>
      <w:r w:rsidRPr="005F21D7">
        <w:t>Market issues and challenges</w:t>
      </w:r>
    </w:p>
    <w:p w14:paraId="0F3F589E" w14:textId="77777777" w:rsidR="00A34BC4" w:rsidRDefault="005F21D7" w:rsidP="005F21D7">
      <w:pPr>
        <w:pStyle w:val="BodyText"/>
      </w:pPr>
      <w:r w:rsidRPr="005F21D7">
        <w:t>It is estimated that the average Australian household loses $890 every year to food waste and the cost to the Australian economy is $20 billion (KPMG 2020).</w:t>
      </w:r>
    </w:p>
    <w:p w14:paraId="30DBF427" w14:textId="1D9599F0" w:rsidR="005F21D7" w:rsidRPr="005F21D7" w:rsidRDefault="005F21D7" w:rsidP="005F21D7">
      <w:pPr>
        <w:pStyle w:val="BodyText"/>
      </w:pPr>
      <w:r w:rsidRPr="005F21D7">
        <w:t>Opportunities remain to reduce food waste generation across the entire value chain, from cultivation and harvesting to retail, households, and the hospitality sector.</w:t>
      </w:r>
    </w:p>
    <w:p w14:paraId="01324634" w14:textId="77777777" w:rsidR="005F21D7" w:rsidRPr="005F21D7" w:rsidRDefault="005F21D7" w:rsidP="005F21D7">
      <w:pPr>
        <w:pStyle w:val="BodyText"/>
      </w:pPr>
      <w:r w:rsidRPr="005F21D7">
        <w:t>Compost and fertiliser products typically attract a modest per-tonne market value and are traded in bulk. These factors, along with transport costs and the perishable nature of organics, impose geographical limitations on supply chains and market reach. As a result, organics markets operate locally, with materials recovered, processed and sold entirely within Victoria.</w:t>
      </w:r>
    </w:p>
    <w:p w14:paraId="00BBD7B1" w14:textId="6EA1F461" w:rsidR="005F21D7" w:rsidRPr="005F21D7" w:rsidRDefault="005F21D7" w:rsidP="005F21D7">
      <w:pPr>
        <w:pStyle w:val="BodyText"/>
      </w:pPr>
      <w:r w:rsidRPr="005F21D7">
        <w:t>There is an ongoing opportunity for further development of recycled organics markets in Victoria. Opportunities exist to enable investment and policy reform to improve the recovery rates for the C&amp;I sector noting that this sector contributes 40% of the total organic materials generated but only has a recovery rate of 36%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 Opportunity also exists for the improved recovery of food organics which comprises a third of total organic materials generated but only has a recovery rate of 23% (</w:t>
      </w:r>
      <w:r w:rsidR="00925BD2">
        <w:fldChar w:fldCharType="begin"/>
      </w:r>
      <w:r w:rsidR="00925BD2">
        <w:instrText xml:space="preserve"> REF _Ref192152290 \h </w:instrText>
      </w:r>
      <w:r w:rsidR="00925BD2">
        <w:fldChar w:fldCharType="separate"/>
      </w:r>
      <w:r w:rsidR="00734D86">
        <w:t xml:space="preserve">Table </w:t>
      </w:r>
      <w:r w:rsidR="00734D86">
        <w:rPr>
          <w:noProof/>
        </w:rPr>
        <w:t>9</w:t>
      </w:r>
      <w:r w:rsidR="00925BD2">
        <w:fldChar w:fldCharType="end"/>
      </w:r>
      <w:r w:rsidRPr="005F21D7">
        <w:t>).</w:t>
      </w:r>
    </w:p>
    <w:p w14:paraId="414E4784" w14:textId="77777777" w:rsidR="005F21D7" w:rsidRPr="005F21D7" w:rsidRDefault="005F21D7" w:rsidP="005F21D7">
      <w:pPr>
        <w:pStyle w:val="Heading3"/>
      </w:pPr>
      <w:r w:rsidRPr="005F21D7">
        <w:lastRenderedPageBreak/>
        <w:t>Key focus areas for greater circularity – organics</w:t>
      </w:r>
    </w:p>
    <w:p w14:paraId="731A6A5A" w14:textId="77777777" w:rsidR="005F21D7" w:rsidRPr="005F21D7" w:rsidRDefault="005F21D7" w:rsidP="005F21D7">
      <w:pPr>
        <w:pStyle w:val="Normalbeforebullets"/>
      </w:pPr>
      <w:r w:rsidRPr="005F21D7">
        <w:t>The analysis highlights the following opportunities for improvements to this material stream:</w:t>
      </w:r>
    </w:p>
    <w:p w14:paraId="43EBC8F1" w14:textId="77777777" w:rsidR="00A34BC4" w:rsidRDefault="005F21D7" w:rsidP="005F21D7">
      <w:pPr>
        <w:pStyle w:val="ListBullet"/>
      </w:pPr>
      <w:r w:rsidRPr="005F21D7">
        <w:t>Investigate opportunities to reduce contamination across all organic material types.</w:t>
      </w:r>
    </w:p>
    <w:p w14:paraId="7E2462B7" w14:textId="0C37635E" w:rsidR="005F21D7" w:rsidRPr="005F21D7" w:rsidRDefault="005F21D7" w:rsidP="005F21D7">
      <w:pPr>
        <w:pStyle w:val="ListBullet"/>
      </w:pPr>
      <w:r w:rsidRPr="005F21D7">
        <w:rPr>
          <w:lang w:val="en-AU"/>
        </w:rPr>
        <w:t>Investigate opportunities to enable investment and reduce barriers to food waste collection in the C&amp;I sector.</w:t>
      </w:r>
    </w:p>
    <w:p w14:paraId="5F0CD45C" w14:textId="77777777" w:rsidR="00A34BC4" w:rsidRDefault="00A82593" w:rsidP="00A82593">
      <w:pPr>
        <w:pStyle w:val="Heading2"/>
      </w:pPr>
      <w:bookmarkStart w:id="9" w:name="_Toc192162361"/>
      <w:r w:rsidRPr="00A82593">
        <w:t>Case study</w:t>
      </w:r>
      <w:r>
        <w:t xml:space="preserve">: </w:t>
      </w:r>
      <w:r w:rsidRPr="00A82593">
        <w:t>Tackling barriers to food waste reduction</w:t>
      </w:r>
      <w:bookmarkEnd w:id="9"/>
    </w:p>
    <w:p w14:paraId="69954D66" w14:textId="47889D71" w:rsidR="00A82593" w:rsidRPr="00A82593" w:rsidRDefault="00A82593" w:rsidP="00A82593">
      <w:pPr>
        <w:pStyle w:val="BodyText"/>
      </w:pPr>
      <w:r w:rsidRPr="00A82593">
        <w:t>Too Good To Go, a certified B Corp social impact company and the world’s largest business to consumer marketplace for surplus food was founded in Copenhagen in 2015. Too Good To Go connects food businesses to consumers as a way to help them unlock value from surplus food and reduce food waste through its free to use mobile app. The business has accumulated over 100 million registered users and 170,000 active partners, in 19 countries across Europe, North America and Australia.</w:t>
      </w:r>
    </w:p>
    <w:p w14:paraId="1FC73E37" w14:textId="77777777" w:rsidR="00A82593" w:rsidRPr="00A82593" w:rsidRDefault="00A82593" w:rsidP="00A82593">
      <w:pPr>
        <w:pStyle w:val="Heading3"/>
      </w:pPr>
      <w:r w:rsidRPr="00A82593">
        <w:t>Problem</w:t>
      </w:r>
    </w:p>
    <w:p w14:paraId="39AA76A2" w14:textId="77777777" w:rsidR="00A82593" w:rsidRPr="00A82593" w:rsidRDefault="00A82593" w:rsidP="00A82593">
      <w:pPr>
        <w:pStyle w:val="BodyText"/>
      </w:pPr>
      <w:r w:rsidRPr="00A82593">
        <w:t>Forty percent of all the food produced around the world is wasted, this is as much as 2.5 billion tonnes each year (WWF 2021), with this wastage accounting for 10% of all greenhouse gas emissions worldwide (WWF 2024). Economically, the cost of global food waste amounts to about $1.1 trillion annually (WWF 2024). In Australia, food waste is a multi-billion-dollar problem, with over 7.6 million tonnes of food wasted annually, despite 70% of this food still being edible. Reducing food waste tackles climate change by limiting the temperature rise to 2˚C by 2100 (Project Drawdown 2020).</w:t>
      </w:r>
    </w:p>
    <w:p w14:paraId="5B95F699" w14:textId="77777777" w:rsidR="00A82593" w:rsidRPr="00A82593" w:rsidRDefault="00A82593" w:rsidP="00A82593">
      <w:pPr>
        <w:pStyle w:val="Heading3"/>
      </w:pPr>
      <w:r w:rsidRPr="00A82593">
        <w:t>Approach</w:t>
      </w:r>
    </w:p>
    <w:p w14:paraId="4E284AD6" w14:textId="77777777" w:rsidR="00A34BC4" w:rsidRDefault="00A82593" w:rsidP="00A82593">
      <w:pPr>
        <w:pStyle w:val="BodyText"/>
      </w:pPr>
      <w:r w:rsidRPr="00A82593">
        <w:t xml:space="preserve">Too Good To Go aims to help households and businesses halve Australia’s annual food waste by 2030 in line with the National Food Waste Strategy. In order to help combat the </w:t>
      </w:r>
      <w:r w:rsidRPr="00A82593">
        <w:lastRenderedPageBreak/>
        <w:t>food wastage problem at a retail level, the Too Good To Go marketplace partners with food businesses, giving them the opportunity to use “Surprise Bags” as a simple solution to unlock value from surplus food and reduce food waste. As surplus varies on a day-to-day basis, retailers have the flexibility to include genuine surplus in Surprise Bags that are advertised on the Too Good To Go app for purchase, direct to consumers.</w:t>
      </w:r>
    </w:p>
    <w:p w14:paraId="70FC86A7" w14:textId="57A7745F" w:rsidR="00A82593" w:rsidRPr="00A82593" w:rsidRDefault="00A82593" w:rsidP="00A82593">
      <w:pPr>
        <w:pStyle w:val="BodyText"/>
      </w:pPr>
      <w:r w:rsidRPr="00A82593">
        <w:t xml:space="preserve">Too Good To Go officially launched in Melbourne on the 29th of August 2024 with over 80 innovative and pioneering businesses who understand the importance and benefits of moving to a circular economy to reduce waste from both a cost perspective and environmental perspective. Since August, Too Good </w:t>
      </w:r>
      <w:proofErr w:type="gramStart"/>
      <w:r w:rsidRPr="00A82593">
        <w:t>To</w:t>
      </w:r>
      <w:proofErr w:type="gramEnd"/>
      <w:r w:rsidRPr="00A82593">
        <w:t xml:space="preserve"> Go has scaled to expand into Sydney as of mid-</w:t>
      </w:r>
      <w:proofErr w:type="gramStart"/>
      <w:r w:rsidRPr="00A82593">
        <w:t>November 2024, and</w:t>
      </w:r>
      <w:proofErr w:type="gramEnd"/>
      <w:r w:rsidRPr="00A82593">
        <w:t> amassed over 400 businesses and 250,000 registered users in 4 months. Since the launch, consumers have saved over 70,000 meals from going to waste, the equivalent of 189,000 Kg CO</w:t>
      </w:r>
      <w:r w:rsidRPr="00A82593">
        <w:rPr>
          <w:vertAlign w:val="subscript"/>
        </w:rPr>
        <w:t>2</w:t>
      </w:r>
      <w:r w:rsidRPr="00A82593">
        <w:t>e, 196,000 m</w:t>
      </w:r>
      <w:r w:rsidRPr="00A82593">
        <w:rPr>
          <w:vertAlign w:val="superscript"/>
        </w:rPr>
        <w:t>2</w:t>
      </w:r>
      <w:r w:rsidRPr="00A82593">
        <w:t xml:space="preserve"> of land use and 56.7 million litres of unnecessary water use.</w:t>
      </w:r>
    </w:p>
    <w:p w14:paraId="22C6A729" w14:textId="5F25454B" w:rsidR="00A82593" w:rsidRPr="00A82593" w:rsidRDefault="00A82593" w:rsidP="00A82593">
      <w:pPr>
        <w:pStyle w:val="BodyText"/>
      </w:pPr>
      <w:r w:rsidRPr="00A82593">
        <w:t>Too Good To Go quantifies the environmental impact of the food that users help to save in ‘Surprise Bags’ from going to waste. It is estimated that saving a meal from being wasted (1 ‘Surprise Bag’ = 1 kg) through the app is equivalent to avoiding 2.7 kg of CO</w:t>
      </w:r>
      <w:r w:rsidRPr="00A82593">
        <w:rPr>
          <w:vertAlign w:val="subscript"/>
        </w:rPr>
        <w:t>2</w:t>
      </w:r>
      <w:r w:rsidRPr="00A82593">
        <w:t>e emissions, 810 litres of water use and 2.8 m</w:t>
      </w:r>
      <w:r w:rsidRPr="00A82593">
        <w:rPr>
          <w:vertAlign w:val="superscript"/>
        </w:rPr>
        <w:t>2</w:t>
      </w:r>
      <w:r w:rsidRPr="00A82593">
        <w:t xml:space="preserve"> of unnecessary land use per year.</w:t>
      </w:r>
      <w:r>
        <w:t xml:space="preserve"> (</w:t>
      </w:r>
      <w:r w:rsidRPr="00A82593">
        <w:rPr>
          <w:lang w:val="en-AU"/>
        </w:rPr>
        <w:t xml:space="preserve">The quantities of each measure are based on independent research conducted in 2023 by </w:t>
      </w:r>
      <w:proofErr w:type="spellStart"/>
      <w:r w:rsidRPr="00A82593">
        <w:rPr>
          <w:lang w:val="en-AU"/>
        </w:rPr>
        <w:t>Mérieux</w:t>
      </w:r>
      <w:proofErr w:type="spellEnd"/>
      <w:r w:rsidRPr="00A82593">
        <w:rPr>
          <w:lang w:val="en-AU"/>
        </w:rPr>
        <w:t xml:space="preserve"> </w:t>
      </w:r>
      <w:proofErr w:type="spellStart"/>
      <w:r w:rsidRPr="00A82593">
        <w:rPr>
          <w:lang w:val="en-AU"/>
        </w:rPr>
        <w:t>Nutrisciences</w:t>
      </w:r>
      <w:proofErr w:type="spellEnd"/>
      <w:r w:rsidRPr="00A82593">
        <w:rPr>
          <w:lang w:val="en-AU"/>
        </w:rPr>
        <w:t xml:space="preserve"> | Blonk and validated by researchers from Oxford University and WRAP. The research is concluded in a bespoke measurement framework based on Life Cycle Index data of the food from going to waste.</w:t>
      </w:r>
      <w:r>
        <w:rPr>
          <w:lang w:val="en-AU"/>
        </w:rPr>
        <w:t>)</w:t>
      </w:r>
    </w:p>
    <w:p w14:paraId="3A07985A" w14:textId="77777777" w:rsidR="00A82593" w:rsidRPr="00A82593" w:rsidRDefault="00A82593" w:rsidP="00A82593">
      <w:pPr>
        <w:pStyle w:val="Heading3"/>
      </w:pPr>
      <w:r w:rsidRPr="00A82593">
        <w:t>Lessons</w:t>
      </w:r>
    </w:p>
    <w:p w14:paraId="506C80F9" w14:textId="77777777" w:rsidR="00A82593" w:rsidRPr="00A82593" w:rsidRDefault="00A82593" w:rsidP="00A82593">
      <w:pPr>
        <w:pStyle w:val="BodyText"/>
      </w:pPr>
      <w:r w:rsidRPr="00A82593">
        <w:t xml:space="preserve">While the positive environmental impact is the primary focus of Too Good To Go, there is also a positive economic impact for its partners, aiding them in the recovery of costs on food items that would otherwise go to landfill by selling them through the app. These costs </w:t>
      </w:r>
      <w:r w:rsidRPr="00A82593">
        <w:lastRenderedPageBreak/>
        <w:t>not only involve the cost of ingredients, production and labour, it also includes council and landfill fees associated with the disposal of this surplus food.</w:t>
      </w:r>
    </w:p>
    <w:p w14:paraId="6D9CA6D9" w14:textId="6E7AABEA" w:rsidR="00A82593" w:rsidRPr="00A82593" w:rsidRDefault="00A82593" w:rsidP="00A82593">
      <w:pPr>
        <w:pStyle w:val="BodyText"/>
      </w:pPr>
      <w:r w:rsidRPr="00A82593">
        <w:t>Selling surplus food on Too Good To Go also attracts new customers to these businesses. Across all segments, over one in 3</w:t>
      </w:r>
      <w:r>
        <w:t xml:space="preserve"> (</w:t>
      </w:r>
      <w:r w:rsidRPr="00A82593">
        <w:rPr>
          <w:lang w:val="en-AU"/>
        </w:rPr>
        <w:t>Sources: Too Good To Go Internal Data; Too Good To Go 2024 Survey across 20 million users in 19 markets who bought a Surprise Bag in 2024.</w:t>
      </w:r>
      <w:r>
        <w:t xml:space="preserve">) </w:t>
      </w:r>
      <w:r w:rsidRPr="00A82593">
        <w:t>customers collecting their Too Good To Go Surprise Bag had never purchased from these businesses before. The new traffic allows partners to showcase their products and foster brand loyalty to a new audience.</w:t>
      </w:r>
    </w:p>
    <w:p w14:paraId="2FBA9142" w14:textId="77777777" w:rsidR="00A82593" w:rsidRDefault="00A82593" w:rsidP="00A82593">
      <w:pPr>
        <w:pStyle w:val="BodyText"/>
        <w:rPr>
          <w:lang w:val="en-AU"/>
        </w:rPr>
      </w:pPr>
      <w:r w:rsidRPr="00A82593">
        <w:rPr>
          <w:lang w:val="en-AU"/>
        </w:rPr>
        <w:t>There is a link to improved brand perception, with 83% of Too Good To Go customers saying they will favour a brand over competition because they are on the app. Too Good To Go’s model shows that tackling food waste can be an environmental imperative and a viable economic opportunity with measurable societal benefits.</w:t>
      </w:r>
    </w:p>
    <w:p w14:paraId="4B7A2904" w14:textId="77777777" w:rsidR="00A34BC4" w:rsidRDefault="00A82593" w:rsidP="00A82593">
      <w:pPr>
        <w:pStyle w:val="Heading2"/>
      </w:pPr>
      <w:bookmarkStart w:id="10" w:name="_Toc192162362"/>
      <w:r w:rsidRPr="00A82593">
        <w:t>Case Study</w:t>
      </w:r>
      <w:r>
        <w:t xml:space="preserve">: </w:t>
      </w:r>
      <w:r w:rsidRPr="00A82593">
        <w:t>Tackling barriers to food re-use</w:t>
      </w:r>
      <w:bookmarkEnd w:id="10"/>
    </w:p>
    <w:p w14:paraId="4E606616" w14:textId="5129CBBE" w:rsidR="00A82593" w:rsidRPr="00A82593" w:rsidRDefault="00A82593" w:rsidP="00A82593">
      <w:pPr>
        <w:pStyle w:val="BodyText"/>
      </w:pPr>
      <w:r w:rsidRPr="00A82593">
        <w:t>Hospitality businesses in Melbourne’s CBD overcoming barriers to improved food waste collection</w:t>
      </w:r>
    </w:p>
    <w:p w14:paraId="633933C1" w14:textId="77777777" w:rsidR="00A82593" w:rsidRPr="00A82593" w:rsidRDefault="00A82593" w:rsidP="00A82593">
      <w:pPr>
        <w:pStyle w:val="Heading3"/>
      </w:pPr>
      <w:r w:rsidRPr="00A82593">
        <w:t>Problem</w:t>
      </w:r>
    </w:p>
    <w:p w14:paraId="2483642F" w14:textId="77777777" w:rsidR="00A82593" w:rsidRPr="00A82593" w:rsidRDefault="00A82593" w:rsidP="00A82593">
      <w:pPr>
        <w:pStyle w:val="BodyText"/>
      </w:pPr>
      <w:r w:rsidRPr="00A82593">
        <w:t>In Australia 5 million tonnes of food waste ends up in landfill each year. (ABC 2022). To address food waste volumes generated by Melbourne’s dining precincts, the City of Melbourne partnered with hospitality businesses to trial a ‘butler’ style food waste collection service in 2022. The goal was to divert a large proportion of the city’s hospitality food waste from ending up in landfill.</w:t>
      </w:r>
    </w:p>
    <w:p w14:paraId="5FA71638" w14:textId="77777777" w:rsidR="00A82593" w:rsidRPr="00A82593" w:rsidRDefault="00A82593" w:rsidP="00A82593">
      <w:pPr>
        <w:pStyle w:val="Heading3"/>
      </w:pPr>
      <w:r w:rsidRPr="00A82593">
        <w:lastRenderedPageBreak/>
        <w:t>Approach</w:t>
      </w:r>
    </w:p>
    <w:p w14:paraId="280C568F" w14:textId="77777777" w:rsidR="00A82593" w:rsidRPr="00A82593" w:rsidRDefault="00A82593" w:rsidP="00A82593">
      <w:pPr>
        <w:pStyle w:val="BodyText"/>
      </w:pPr>
      <w:r w:rsidRPr="00A82593">
        <w:t>Businesses were provided with 22 litre tubs for food waste, which were collected directly from the business using e-bikes with a trailer. The e-bike and trailer were a practical option to avoid the congestion caused by larger vans or trucks in narrow city laneways.</w:t>
      </w:r>
    </w:p>
    <w:p w14:paraId="7C617B38" w14:textId="77777777" w:rsidR="00A82593" w:rsidRPr="00A82593" w:rsidRDefault="00A82593" w:rsidP="00A82593">
      <w:pPr>
        <w:pStyle w:val="BodyText"/>
      </w:pPr>
      <w:r w:rsidRPr="00A82593">
        <w:t xml:space="preserve">The tubs were taken to </w:t>
      </w:r>
      <w:proofErr w:type="spellStart"/>
      <w:r w:rsidRPr="00A82593">
        <w:t>Degraves</w:t>
      </w:r>
      <w:proofErr w:type="spellEnd"/>
      <w:r w:rsidRPr="00A82593">
        <w:t xml:space="preserve"> Street Recycling Facility to be inspected, sorted for contamination and weighed prior to processing in food waste digesters. Tubs were then cleaned by the facility and returned to businesses for ongoing service collection. The service diverted tonnes of biodegradable waste from ending up in landfill and instead the food waste was processed into compost.</w:t>
      </w:r>
    </w:p>
    <w:p w14:paraId="42C11A4A" w14:textId="77777777" w:rsidR="00A82593" w:rsidRPr="00A82593" w:rsidRDefault="00A82593" w:rsidP="00A82593">
      <w:pPr>
        <w:pStyle w:val="Heading3"/>
      </w:pPr>
      <w:r w:rsidRPr="00A82593">
        <w:t>Lessons</w:t>
      </w:r>
    </w:p>
    <w:p w14:paraId="051A67F9" w14:textId="77777777" w:rsidR="00A82593" w:rsidRPr="00A82593" w:rsidRDefault="00A82593" w:rsidP="00A82593">
      <w:pPr>
        <w:pStyle w:val="BodyText"/>
      </w:pPr>
      <w:r w:rsidRPr="00A82593">
        <w:t>The trial of the ‘butler’ style service led to the collection of valuable data on how food waste services can operate.</w:t>
      </w:r>
    </w:p>
    <w:p w14:paraId="61135BD3" w14:textId="77777777" w:rsidR="00A82593" w:rsidRPr="00A82593" w:rsidRDefault="00A82593" w:rsidP="00A82593">
      <w:pPr>
        <w:pStyle w:val="BodyText"/>
      </w:pPr>
      <w:r w:rsidRPr="00A82593">
        <w:t>The key constraints to effective participation were resistance to changing practices, lack of space within the kitchen for tubs, poor communication between managers and kitchen staff, confusion that businesses could request more tubs/collection times and misunderstanding that all organics can be collected (businesses were often only collecting kitchen organic waste and not including plate scrapings).</w:t>
      </w:r>
    </w:p>
    <w:p w14:paraId="3EB69979" w14:textId="77777777" w:rsidR="00A82593" w:rsidRPr="00A82593" w:rsidRDefault="00A82593" w:rsidP="00A82593">
      <w:pPr>
        <w:pStyle w:val="BodyText"/>
      </w:pPr>
      <w:r w:rsidRPr="00A82593">
        <w:t>Recurring engagement by council staff was necessary to maintain high diversion rates. Additionally, in-person interaction with collection staff had assisted with managing contamination and ongoing recycling education. Multi-lingual printed material such as letter, flyers and signage were required to support in-person engagement, but distribution of printed material alone did not prove effective.</w:t>
      </w:r>
    </w:p>
    <w:p w14:paraId="7E2A9F67" w14:textId="77777777" w:rsidR="00A82593" w:rsidRPr="00A82593" w:rsidRDefault="00A82593" w:rsidP="00A82593">
      <w:pPr>
        <w:pStyle w:val="BodyText"/>
      </w:pPr>
      <w:r w:rsidRPr="00A82593">
        <w:lastRenderedPageBreak/>
        <w:t>There were varied diversion rates between businesses, but higher diversion rates were often found in businesses with previous experience in source separation as normal practice.</w:t>
      </w:r>
    </w:p>
    <w:p w14:paraId="44323A90" w14:textId="77777777" w:rsidR="00A82593" w:rsidRPr="00A82593" w:rsidRDefault="00A82593" w:rsidP="00A82593">
      <w:pPr>
        <w:pStyle w:val="BodyText"/>
      </w:pPr>
      <w:r w:rsidRPr="00A82593">
        <w:t>City of Melbourne derived 3 conditions that need to be met to drive behaviour change with the introduction of a new waste service:</w:t>
      </w:r>
    </w:p>
    <w:p w14:paraId="55FD81CD" w14:textId="77777777" w:rsidR="00A82593" w:rsidRPr="00A82593" w:rsidRDefault="00A82593" w:rsidP="008751CA">
      <w:pPr>
        <w:pStyle w:val="BodyText"/>
        <w:numPr>
          <w:ilvl w:val="0"/>
          <w:numId w:val="28"/>
        </w:numPr>
      </w:pPr>
      <w:r w:rsidRPr="00A82593">
        <w:t>It must be cost effective for the business or be proven to reduce costs.</w:t>
      </w:r>
    </w:p>
    <w:p w14:paraId="796966FE" w14:textId="77777777" w:rsidR="00A82593" w:rsidRPr="00A82593" w:rsidRDefault="00A82593" w:rsidP="008751CA">
      <w:pPr>
        <w:pStyle w:val="BodyText"/>
        <w:numPr>
          <w:ilvl w:val="0"/>
          <w:numId w:val="28"/>
        </w:numPr>
      </w:pPr>
      <w:r w:rsidRPr="00A82593">
        <w:t>The service must be easy and convenient.</w:t>
      </w:r>
    </w:p>
    <w:p w14:paraId="5BA11017" w14:textId="77777777" w:rsidR="00A82593" w:rsidRPr="00A82593" w:rsidRDefault="00A82593" w:rsidP="008751CA">
      <w:pPr>
        <w:pStyle w:val="BodyText"/>
        <w:numPr>
          <w:ilvl w:val="0"/>
          <w:numId w:val="28"/>
        </w:numPr>
      </w:pPr>
      <w:r w:rsidRPr="00A82593">
        <w:t>The business must legally be required to participate.</w:t>
      </w:r>
    </w:p>
    <w:p w14:paraId="4CF318E6" w14:textId="77777777" w:rsidR="00A82593" w:rsidRPr="00A82593" w:rsidRDefault="00A82593" w:rsidP="00A82593">
      <w:pPr>
        <w:pStyle w:val="BodyText"/>
      </w:pPr>
      <w:r w:rsidRPr="00A82593">
        <w:t>By collecting organics directly from businesses, staff did not need to wash containers/bins themselves, and businesses did not need to buy new waste bins. Initial diversion rates were 10% for drop off facilities compared to 30% for the ‘butler’ service. Both collection systems had increased diversion rates with ongoing education and engagement.</w:t>
      </w:r>
    </w:p>
    <w:p w14:paraId="7DEA4885" w14:textId="257CC85C" w:rsidR="004A6FF4" w:rsidRPr="00913F9E" w:rsidRDefault="00A82593" w:rsidP="00913F9E">
      <w:pPr>
        <w:pStyle w:val="BodyText"/>
        <w:rPr>
          <w:lang w:val="en-AU"/>
        </w:rPr>
      </w:pPr>
      <w:r w:rsidRPr="00A82593">
        <w:rPr>
          <w:lang w:val="en-AU"/>
        </w:rPr>
        <w:t>The trial also included economic benefits for the City of Melbourne, allowing for expansion of the existing organics service without installing new infrastructure (such as bin-based drop-offs). Reducing the number of bins in public spaces and the associated truck movements for waste collection helped to maintain amenity in the CBD.</w:t>
      </w:r>
      <w:r w:rsidR="004A6FF4">
        <w:br w:type="page"/>
      </w:r>
    </w:p>
    <w:p w14:paraId="4AA5688C" w14:textId="0D50AABC" w:rsidR="004A6FF4" w:rsidRPr="004A6FF4" w:rsidRDefault="004A6FF4" w:rsidP="00E44837">
      <w:pPr>
        <w:pStyle w:val="Heading2"/>
        <w:spacing w:after="360"/>
      </w:pPr>
      <w:bookmarkStart w:id="11" w:name="_Toc192162363"/>
      <w:r w:rsidRPr="004A6FF4">
        <w:lastRenderedPageBreak/>
        <w:t>Paper and cardboard</w:t>
      </w:r>
      <w:bookmarkEnd w:id="11"/>
    </w:p>
    <w:p w14:paraId="6F693570" w14:textId="4B31A575" w:rsidR="004A6FF4" w:rsidRPr="004A6FF4" w:rsidRDefault="004A6FF4" w:rsidP="00E44837">
      <w:pPr>
        <w:pStyle w:val="Normalbeforebullets"/>
      </w:pPr>
      <w:r w:rsidRPr="004A6FF4">
        <w:t>Paper and cardboard waste includes:</w:t>
      </w:r>
    </w:p>
    <w:p w14:paraId="3233F97B" w14:textId="77777777" w:rsidR="004A6FF4" w:rsidRPr="004A6FF4" w:rsidRDefault="004A6FF4" w:rsidP="004A6FF4">
      <w:pPr>
        <w:pStyle w:val="ListBullet"/>
      </w:pPr>
      <w:r w:rsidRPr="004A6FF4">
        <w:t>cardboard</w:t>
      </w:r>
    </w:p>
    <w:p w14:paraId="0EF6BDD3" w14:textId="77777777" w:rsidR="004A6FF4" w:rsidRPr="004A6FF4" w:rsidRDefault="004A6FF4" w:rsidP="004A6FF4">
      <w:pPr>
        <w:pStyle w:val="ListBullet"/>
      </w:pPr>
      <w:r w:rsidRPr="004A6FF4">
        <w:t>liquid paperboard</w:t>
      </w:r>
    </w:p>
    <w:p w14:paraId="2ADD0ED6" w14:textId="77777777" w:rsidR="004A6FF4" w:rsidRPr="004A6FF4" w:rsidRDefault="004A6FF4" w:rsidP="004A6FF4">
      <w:pPr>
        <w:pStyle w:val="ListBullet"/>
      </w:pPr>
      <w:r w:rsidRPr="004A6FF4">
        <w:t>newsprint &amp; magazines</w:t>
      </w:r>
    </w:p>
    <w:p w14:paraId="7D8EF0A5" w14:textId="77777777" w:rsidR="004A6FF4" w:rsidRPr="004A6FF4" w:rsidRDefault="004A6FF4" w:rsidP="004A6FF4">
      <w:pPr>
        <w:pStyle w:val="ListBullet"/>
      </w:pPr>
      <w:r w:rsidRPr="004A6FF4">
        <w:t>printing and writing paper</w:t>
      </w:r>
    </w:p>
    <w:p w14:paraId="77BD8C9B" w14:textId="77777777" w:rsidR="00A34BC4" w:rsidRDefault="004A6FF4" w:rsidP="00E44837">
      <w:pPr>
        <w:pStyle w:val="LastBulletinList"/>
      </w:pPr>
      <w:r w:rsidRPr="004A6FF4">
        <w:t>other mixed paper materials.</w:t>
      </w:r>
    </w:p>
    <w:p w14:paraId="3C495093" w14:textId="288454FF" w:rsidR="004A6FF4" w:rsidRPr="004A6FF4" w:rsidRDefault="004A6FF4" w:rsidP="00E44837">
      <w:pPr>
        <w:pStyle w:val="Normalbeforebullets"/>
      </w:pPr>
      <w:r w:rsidRPr="004A6FF4">
        <w:t>Paper and cardboard can be recycled into:</w:t>
      </w:r>
    </w:p>
    <w:p w14:paraId="63A4DDC2" w14:textId="77777777" w:rsidR="004A6FF4" w:rsidRPr="004A6FF4" w:rsidRDefault="004A6FF4" w:rsidP="004A6FF4">
      <w:pPr>
        <w:pStyle w:val="ListBullet"/>
      </w:pPr>
      <w:r w:rsidRPr="004A6FF4">
        <w:t>newsprint</w:t>
      </w:r>
    </w:p>
    <w:p w14:paraId="46DC4AD2" w14:textId="77777777" w:rsidR="004A6FF4" w:rsidRPr="004A6FF4" w:rsidRDefault="004A6FF4" w:rsidP="004A6FF4">
      <w:pPr>
        <w:pStyle w:val="ListBullet"/>
      </w:pPr>
      <w:r w:rsidRPr="004A6FF4">
        <w:t>printing and communication products</w:t>
      </w:r>
    </w:p>
    <w:p w14:paraId="0C2F30FC" w14:textId="77777777" w:rsidR="004A6FF4" w:rsidRPr="004A6FF4" w:rsidRDefault="004A6FF4" w:rsidP="004A6FF4">
      <w:pPr>
        <w:pStyle w:val="ListBullet"/>
      </w:pPr>
      <w:r w:rsidRPr="004A6FF4">
        <w:t>tissue products</w:t>
      </w:r>
    </w:p>
    <w:p w14:paraId="0976ED18" w14:textId="77777777" w:rsidR="004A6FF4" w:rsidRPr="004A6FF4" w:rsidRDefault="004A6FF4" w:rsidP="004A6FF4">
      <w:pPr>
        <w:pStyle w:val="ListBullet"/>
      </w:pPr>
      <w:r w:rsidRPr="004A6FF4">
        <w:t>packaging and industrial products</w:t>
      </w:r>
    </w:p>
    <w:p w14:paraId="32727861" w14:textId="77777777" w:rsidR="004A6FF4" w:rsidRPr="004A6FF4" w:rsidRDefault="004A6FF4" w:rsidP="00E44837">
      <w:pPr>
        <w:pStyle w:val="LastBulletinList"/>
      </w:pPr>
      <w:r w:rsidRPr="004A6FF4">
        <w:t>other products like kitty litter, compost insulation, egg cartons and building products.</w:t>
      </w:r>
    </w:p>
    <w:p w14:paraId="3E70C438" w14:textId="77777777" w:rsidR="00A34BC4" w:rsidRDefault="004A6FF4" w:rsidP="004A6FF4">
      <w:pPr>
        <w:pStyle w:val="BodyText"/>
      </w:pPr>
      <w:r w:rsidRPr="004A6FF4">
        <w:t>Recycling paper and cardboard is especially important from an environmental perspective. When paper is disposed of in landfill rather than recycled, it creates methane as it breaks down.</w:t>
      </w:r>
    </w:p>
    <w:p w14:paraId="3DFE798F" w14:textId="3F1F4259" w:rsidR="004A6FF4" w:rsidRPr="004A6FF4" w:rsidRDefault="004A6FF4" w:rsidP="004A6FF4">
      <w:pPr>
        <w:pStyle w:val="BodyText"/>
      </w:pPr>
      <w:r w:rsidRPr="004A6FF4">
        <w:t>By world standards, Australia has a small pulp, paper and paperboard industry. There may be opportunities to grow the domestic market and replace virgin products with recycled material. However, the limited size of the domestic market compared to the overall supply of paper and cardboard means exports is likely to continue to play a key role in the sector (Recycling Victoria 2024b).</w:t>
      </w:r>
    </w:p>
    <w:p w14:paraId="668A48DA" w14:textId="77777777" w:rsidR="004A6FF4" w:rsidRPr="004A6FF4" w:rsidRDefault="004A6FF4" w:rsidP="00E44837">
      <w:pPr>
        <w:pStyle w:val="Heading3"/>
      </w:pPr>
      <w:r w:rsidRPr="004A6FF4">
        <w:lastRenderedPageBreak/>
        <w:t>Market performance</w:t>
      </w:r>
    </w:p>
    <w:p w14:paraId="6219AE3B" w14:textId="67F125FB" w:rsidR="004A6FF4" w:rsidRPr="004A6FF4" w:rsidRDefault="004A6FF4" w:rsidP="004A6FF4">
      <w:pPr>
        <w:pStyle w:val="BodyText"/>
      </w:pPr>
      <w:r w:rsidRPr="004A6FF4">
        <w:t>The overall recovery rate for paper and cardboard in Victoria in 2022–23 was 59%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This is consistent with the recovery rate of 57% observed in 2020–21 and 60% observed in 2021–22. C&amp;I was the largest contributor to the generation of paper and cardboard (62%) and maintained a similar recovery rate 2020–21 (64%) and 2021–22 (63%). Recovery in the MSW sector was 52%. This has increased from 45% observed in 2020–21.</w:t>
      </w:r>
    </w:p>
    <w:p w14:paraId="0E3E01E0" w14:textId="77777777" w:rsidR="004A6FF4" w:rsidRPr="004A6FF4" w:rsidRDefault="004A6FF4" w:rsidP="004A6FF4">
      <w:pPr>
        <w:pStyle w:val="BodyText"/>
      </w:pPr>
      <w:r w:rsidRPr="004A6FF4">
        <w:t>Cardboard and other paper (mixed) had the highest rates of export and recovery among all paper and cardboard material types in 2022–23, except for newspapers and magazines, which generated very little waste relative to other types.</w:t>
      </w:r>
    </w:p>
    <w:p w14:paraId="7BDAAC30" w14:textId="77777777" w:rsidR="004A6FF4" w:rsidRDefault="004A6FF4" w:rsidP="004A6FF4">
      <w:pPr>
        <w:pStyle w:val="BodyText"/>
      </w:pPr>
      <w:r w:rsidRPr="004A6FF4">
        <w:t>The packaging (typically corrugated boxes) used to transport imported goods is not accounted for as part of the packaging material imports data. This means that the Australia-wide volume of paper and paperboard available for recovery is significantly greater than total consumption.</w:t>
      </w:r>
    </w:p>
    <w:p w14:paraId="2C672CF6" w14:textId="61685DE9" w:rsidR="00E44837" w:rsidRDefault="00E44837" w:rsidP="00E44837">
      <w:pPr>
        <w:pStyle w:val="Caption"/>
        <w:keepNext/>
        <w:spacing w:after="36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13</w:t>
      </w:r>
      <w:r w:rsidR="00734D86">
        <w:rPr>
          <w:noProof/>
        </w:rPr>
        <w:fldChar w:fldCharType="end"/>
      </w:r>
      <w:r>
        <w:t xml:space="preserve">: </w:t>
      </w:r>
      <w:r w:rsidRPr="00B3436B">
        <w:t>Paper and cardboard generated, recovered for processing, and disposed of in 2022–23 (tonnes) (Recycling Victoria 2024b)</w:t>
      </w:r>
    </w:p>
    <w:p w14:paraId="5962DCFA" w14:textId="13CA4266" w:rsidR="00E44837" w:rsidRPr="004A6FF4" w:rsidRDefault="00E44837" w:rsidP="004A6FF4">
      <w:pPr>
        <w:pStyle w:val="BodyText"/>
      </w:pPr>
      <w:r>
        <w:rPr>
          <w:noProof/>
        </w:rPr>
        <w:drawing>
          <wp:inline distT="0" distB="0" distL="0" distR="0" wp14:anchorId="5161F807" wp14:editId="750B1EB6">
            <wp:extent cx="6120130" cy="5811715"/>
            <wp:effectExtent l="0" t="0" r="1270" b="0"/>
            <wp:docPr id="2006084912" name="Picture 18" descr="An infographic showing paper and cardboard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84912" name="Picture 18" descr="An infographic showing paper and cardboard generated, recovered for processing, and disposed of in 2022–23 (tonnes)"/>
                    <pic:cNvPicPr/>
                  </pic:nvPicPr>
                  <pic:blipFill rotWithShape="1">
                    <a:blip r:embed="rId18"/>
                    <a:srcRect b="3680"/>
                    <a:stretch/>
                  </pic:blipFill>
                  <pic:spPr bwMode="auto">
                    <a:xfrm>
                      <a:off x="0" y="0"/>
                      <a:ext cx="6120130" cy="5811715"/>
                    </a:xfrm>
                    <a:prstGeom prst="rect">
                      <a:avLst/>
                    </a:prstGeom>
                    <a:ln>
                      <a:noFill/>
                    </a:ln>
                    <a:extLst>
                      <a:ext uri="{53640926-AAD7-44D8-BBD7-CCE9431645EC}">
                        <a14:shadowObscured xmlns:a14="http://schemas.microsoft.com/office/drawing/2010/main"/>
                      </a:ext>
                    </a:extLst>
                  </pic:spPr>
                </pic:pic>
              </a:graphicData>
            </a:graphic>
          </wp:inline>
        </w:drawing>
      </w:r>
    </w:p>
    <w:p w14:paraId="7627CF7B" w14:textId="77777777" w:rsidR="00A34BC4" w:rsidRDefault="004A6FF4" w:rsidP="004A6FF4">
      <w:pPr>
        <w:pStyle w:val="BodyText"/>
      </w:pPr>
      <w:r w:rsidRPr="004A6FF4">
        <w:t>It is estimated that over $80M was lost in value to landfill in 2022–23, as compared to $66M lost in value from the sector in Victoria in 2021–22 (based on 2021–22 commodity values).</w:t>
      </w:r>
    </w:p>
    <w:p w14:paraId="368B5B92" w14:textId="7ACBC3EA" w:rsidR="004A6FF4" w:rsidRPr="004A6FF4" w:rsidRDefault="004A6FF4" w:rsidP="004A6FF4">
      <w:pPr>
        <w:pStyle w:val="BodyText"/>
      </w:pPr>
      <w:r w:rsidRPr="004A6FF4">
        <w:t>The price of kraft pulp stayed steady in 2024 after reaching historic high levels of nearly AUD$1,800 per tonne in September 2022, and the price falling significantly in early 2023 (Trading Economics 2024).</w:t>
      </w:r>
    </w:p>
    <w:p w14:paraId="1B44AED5" w14:textId="49342624" w:rsidR="004A6FF4" w:rsidRPr="004A6FF4" w:rsidRDefault="004A6FF4" w:rsidP="004A6FF4">
      <w:pPr>
        <w:pStyle w:val="BodyText"/>
      </w:pPr>
      <w:r w:rsidRPr="004A6FF4">
        <w:lastRenderedPageBreak/>
        <w:t>Approximately 29% of all paper and cardboard recovered in 2022–23 was exported out of Victoria (266,500 tonnes), with more material exported from the MSW sector than the C&amp;I sector (</w:t>
      </w:r>
      <w:r w:rsidR="00925BD2">
        <w:rPr>
          <w:color w:val="FF0000"/>
        </w:rPr>
        <w:fldChar w:fldCharType="begin"/>
      </w:r>
      <w:r w:rsidR="00925BD2">
        <w:instrText xml:space="preserve"> REF _Ref192152321 \h </w:instrText>
      </w:r>
      <w:r w:rsidR="00925BD2">
        <w:rPr>
          <w:color w:val="FF0000"/>
        </w:rPr>
      </w:r>
      <w:r w:rsidR="00925BD2">
        <w:rPr>
          <w:color w:val="FF0000"/>
        </w:rPr>
        <w:fldChar w:fldCharType="separate"/>
      </w:r>
      <w:r w:rsidR="00734D86">
        <w:t xml:space="preserve">Table </w:t>
      </w:r>
      <w:r w:rsidR="00734D86">
        <w:rPr>
          <w:noProof/>
        </w:rPr>
        <w:t>10</w:t>
      </w:r>
      <w:r w:rsidR="00925BD2">
        <w:rPr>
          <w:color w:val="FF0000"/>
        </w:rPr>
        <w:fldChar w:fldCharType="end"/>
      </w:r>
      <w:r w:rsidRPr="004A6FF4">
        <w:t>). Similar tonnages were exported to international markets in 2021–22 (Recycling Victoria 2024a).</w:t>
      </w:r>
    </w:p>
    <w:p w14:paraId="3623813F" w14:textId="0FB8E11D" w:rsidR="003768BB" w:rsidRDefault="003768BB" w:rsidP="003768BB">
      <w:pPr>
        <w:pStyle w:val="Caption"/>
        <w:keepNext/>
      </w:pPr>
      <w:bookmarkStart w:id="12" w:name="_Ref192152321"/>
      <w:r>
        <w:t xml:space="preserve">Table </w:t>
      </w:r>
      <w:r w:rsidR="00734D86">
        <w:fldChar w:fldCharType="begin"/>
      </w:r>
      <w:r w:rsidR="00734D86">
        <w:instrText xml:space="preserve"> SEQ Table \* ARABIC </w:instrText>
      </w:r>
      <w:r w:rsidR="00734D86">
        <w:fldChar w:fldCharType="separate"/>
      </w:r>
      <w:r w:rsidR="00734D86">
        <w:rPr>
          <w:noProof/>
        </w:rPr>
        <w:t>10</w:t>
      </w:r>
      <w:r w:rsidR="00734D86">
        <w:rPr>
          <w:noProof/>
        </w:rPr>
        <w:fldChar w:fldCharType="end"/>
      </w:r>
      <w:bookmarkEnd w:id="12"/>
      <w:r>
        <w:t xml:space="preserve">: </w:t>
      </w:r>
      <w:r w:rsidRPr="00E01A4E">
        <w:t>Paper and cardboard flows by stream and material sub-groups for 2022–23 (Recycling Victoria 2024b)</w:t>
      </w: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6A59B9B7" w14:textId="77777777" w:rsidTr="003768BB">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149E81F7" w14:textId="77777777" w:rsidR="003768BB" w:rsidRPr="0045217C" w:rsidRDefault="003768BB" w:rsidP="003768BB">
            <w:pPr>
              <w:pStyle w:val="Tabletext"/>
              <w:spacing w:line="240" w:lineRule="auto"/>
              <w:jc w:val="center"/>
              <w:rPr>
                <w:sz w:val="21"/>
                <w:szCs w:val="21"/>
              </w:rPr>
            </w:pPr>
            <w:r w:rsidRPr="0045217C">
              <w:rPr>
                <w:sz w:val="21"/>
                <w:szCs w:val="21"/>
              </w:rPr>
              <w:t>Stream</w:t>
            </w:r>
          </w:p>
        </w:tc>
        <w:tc>
          <w:tcPr>
            <w:tcW w:w="2552" w:type="dxa"/>
            <w:gridSpan w:val="2"/>
            <w:vAlign w:val="center"/>
          </w:tcPr>
          <w:p w14:paraId="1FEC99D4" w14:textId="77777777" w:rsidR="003768BB" w:rsidRPr="0045217C" w:rsidRDefault="003768BB" w:rsidP="003768BB">
            <w:pPr>
              <w:pStyle w:val="Tabletext"/>
              <w:spacing w:line="240" w:lineRule="auto"/>
              <w:jc w:val="center"/>
              <w:rPr>
                <w:sz w:val="21"/>
                <w:szCs w:val="21"/>
              </w:rPr>
            </w:pPr>
            <w:r w:rsidRPr="0045217C">
              <w:rPr>
                <w:sz w:val="21"/>
                <w:szCs w:val="21"/>
              </w:rPr>
              <w:t>Generated</w:t>
            </w:r>
          </w:p>
        </w:tc>
        <w:tc>
          <w:tcPr>
            <w:tcW w:w="3828" w:type="dxa"/>
            <w:gridSpan w:val="3"/>
            <w:vAlign w:val="center"/>
          </w:tcPr>
          <w:p w14:paraId="52D61D3A" w14:textId="77777777" w:rsidR="003768BB" w:rsidRPr="0045217C" w:rsidRDefault="003768BB" w:rsidP="003768BB">
            <w:pPr>
              <w:pStyle w:val="Tabletext"/>
              <w:spacing w:line="240" w:lineRule="auto"/>
              <w:jc w:val="center"/>
              <w:rPr>
                <w:sz w:val="21"/>
                <w:szCs w:val="21"/>
              </w:rPr>
            </w:pPr>
            <w:r w:rsidRPr="0045217C">
              <w:rPr>
                <w:sz w:val="21"/>
                <w:szCs w:val="21"/>
              </w:rPr>
              <w:t>Recovered for reprocessing</w:t>
            </w:r>
          </w:p>
        </w:tc>
        <w:tc>
          <w:tcPr>
            <w:tcW w:w="1276" w:type="dxa"/>
            <w:vAlign w:val="center"/>
          </w:tcPr>
          <w:p w14:paraId="7B2C1149" w14:textId="77777777" w:rsidR="003768BB" w:rsidRPr="0045217C" w:rsidRDefault="003768BB" w:rsidP="003768BB">
            <w:pPr>
              <w:pStyle w:val="Tabletext"/>
              <w:spacing w:line="240" w:lineRule="auto"/>
              <w:jc w:val="right"/>
              <w:rPr>
                <w:sz w:val="21"/>
                <w:szCs w:val="21"/>
              </w:rPr>
            </w:pPr>
            <w:r w:rsidRPr="0045217C">
              <w:rPr>
                <w:sz w:val="21"/>
                <w:szCs w:val="21"/>
              </w:rPr>
              <w:t>Disposed</w:t>
            </w:r>
          </w:p>
        </w:tc>
        <w:tc>
          <w:tcPr>
            <w:tcW w:w="1279" w:type="dxa"/>
          </w:tcPr>
          <w:p w14:paraId="64A007D7"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70A85D65" w14:textId="77777777" w:rsidTr="00B428F3">
        <w:trPr>
          <w:trHeight w:val="60"/>
        </w:trPr>
        <w:tc>
          <w:tcPr>
            <w:tcW w:w="986" w:type="dxa"/>
            <w:shd w:val="clear" w:color="auto" w:fill="F2F2F2" w:themeFill="background1" w:themeFillShade="F2"/>
          </w:tcPr>
          <w:p w14:paraId="0F368FEE"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B3C46E6"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1278AA31" w14:textId="77777777" w:rsidR="003768BB" w:rsidRPr="0045217C" w:rsidRDefault="003768BB" w:rsidP="009C4CAD">
            <w:pPr>
              <w:pStyle w:val="Tabletext"/>
              <w:rPr>
                <w:sz w:val="21"/>
                <w:szCs w:val="21"/>
              </w:rPr>
            </w:pPr>
          </w:p>
        </w:tc>
        <w:tc>
          <w:tcPr>
            <w:tcW w:w="1276" w:type="dxa"/>
            <w:shd w:val="clear" w:color="auto" w:fill="F2F2F2" w:themeFill="background1" w:themeFillShade="F2"/>
            <w:vAlign w:val="center"/>
          </w:tcPr>
          <w:p w14:paraId="3A25DBF7" w14:textId="77777777" w:rsidR="003768BB" w:rsidRPr="0045217C" w:rsidRDefault="003768BB" w:rsidP="00B428F3">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5974551E" w14:textId="77777777" w:rsidR="003768BB" w:rsidRPr="0045217C" w:rsidRDefault="003768BB" w:rsidP="00B428F3">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5EF23730" w14:textId="77777777" w:rsidR="003768BB" w:rsidRPr="0045217C" w:rsidRDefault="003768BB" w:rsidP="00B428F3">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0D3C1DBC" w14:textId="77777777" w:rsidR="003768BB" w:rsidRPr="0045217C" w:rsidRDefault="003768BB" w:rsidP="009C4CAD">
            <w:pPr>
              <w:pStyle w:val="Tabletext"/>
              <w:rPr>
                <w:sz w:val="21"/>
                <w:szCs w:val="21"/>
              </w:rPr>
            </w:pPr>
          </w:p>
        </w:tc>
        <w:tc>
          <w:tcPr>
            <w:tcW w:w="1279" w:type="dxa"/>
            <w:shd w:val="clear" w:color="auto" w:fill="F2F2F2" w:themeFill="background1" w:themeFillShade="F2"/>
          </w:tcPr>
          <w:p w14:paraId="564D5AFC" w14:textId="77777777" w:rsidR="003768BB" w:rsidRPr="0045217C" w:rsidRDefault="003768BB" w:rsidP="009C4CAD">
            <w:pPr>
              <w:pStyle w:val="Tabletext"/>
              <w:rPr>
                <w:sz w:val="21"/>
                <w:szCs w:val="21"/>
              </w:rPr>
            </w:pPr>
          </w:p>
        </w:tc>
      </w:tr>
      <w:tr w:rsidR="003768BB" w:rsidRPr="0045217C" w14:paraId="0BC6C7E4" w14:textId="77777777" w:rsidTr="003768BB">
        <w:trPr>
          <w:trHeight w:val="60"/>
        </w:trPr>
        <w:tc>
          <w:tcPr>
            <w:tcW w:w="986" w:type="dxa"/>
          </w:tcPr>
          <w:p w14:paraId="0613E275" w14:textId="77777777" w:rsidR="003768BB" w:rsidRPr="0045217C" w:rsidRDefault="003768BB" w:rsidP="00B428F3">
            <w:pPr>
              <w:pStyle w:val="Tabletext"/>
              <w:spacing w:line="276" w:lineRule="auto"/>
              <w:rPr>
                <w:b/>
                <w:bCs/>
                <w:sz w:val="20"/>
                <w:szCs w:val="20"/>
              </w:rPr>
            </w:pPr>
          </w:p>
        </w:tc>
        <w:tc>
          <w:tcPr>
            <w:tcW w:w="1276" w:type="dxa"/>
          </w:tcPr>
          <w:p w14:paraId="43E3523C" w14:textId="77777777" w:rsidR="003768BB" w:rsidRPr="0045217C" w:rsidRDefault="003768BB" w:rsidP="00B428F3">
            <w:pPr>
              <w:pStyle w:val="Tabletext"/>
              <w:spacing w:line="276" w:lineRule="auto"/>
              <w:rPr>
                <w:b/>
                <w:bCs/>
                <w:sz w:val="20"/>
                <w:szCs w:val="20"/>
              </w:rPr>
            </w:pPr>
            <w:r w:rsidRPr="0045217C">
              <w:rPr>
                <w:b/>
                <w:bCs/>
                <w:sz w:val="20"/>
                <w:szCs w:val="20"/>
              </w:rPr>
              <w:t>Tonnes</w:t>
            </w:r>
          </w:p>
        </w:tc>
        <w:tc>
          <w:tcPr>
            <w:tcW w:w="1276" w:type="dxa"/>
          </w:tcPr>
          <w:p w14:paraId="02D69653" w14:textId="77777777" w:rsidR="003768BB" w:rsidRPr="0045217C" w:rsidRDefault="003768BB" w:rsidP="00B428F3">
            <w:pPr>
              <w:pStyle w:val="Tabletext"/>
              <w:spacing w:line="276" w:lineRule="auto"/>
              <w:rPr>
                <w:b/>
                <w:bCs/>
                <w:sz w:val="20"/>
                <w:szCs w:val="20"/>
              </w:rPr>
            </w:pPr>
            <w:r w:rsidRPr="0045217C">
              <w:rPr>
                <w:b/>
                <w:bCs/>
                <w:sz w:val="20"/>
                <w:szCs w:val="20"/>
              </w:rPr>
              <w:t>Proportion</w:t>
            </w:r>
          </w:p>
        </w:tc>
        <w:tc>
          <w:tcPr>
            <w:tcW w:w="1276" w:type="dxa"/>
          </w:tcPr>
          <w:p w14:paraId="7D51AF69"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41C3575E"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7DFB8417"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6" w:type="dxa"/>
          </w:tcPr>
          <w:p w14:paraId="3507697B" w14:textId="77777777" w:rsidR="003768BB" w:rsidRPr="0045217C" w:rsidRDefault="003768BB" w:rsidP="00B428F3">
            <w:pPr>
              <w:pStyle w:val="Tabletext"/>
              <w:spacing w:line="276" w:lineRule="auto"/>
              <w:jc w:val="right"/>
              <w:rPr>
                <w:b/>
                <w:bCs/>
                <w:sz w:val="20"/>
                <w:szCs w:val="20"/>
              </w:rPr>
            </w:pPr>
            <w:r w:rsidRPr="0045217C">
              <w:rPr>
                <w:b/>
                <w:bCs/>
                <w:sz w:val="20"/>
                <w:szCs w:val="20"/>
              </w:rPr>
              <w:t>Tonnes</w:t>
            </w:r>
          </w:p>
        </w:tc>
        <w:tc>
          <w:tcPr>
            <w:tcW w:w="1279" w:type="dxa"/>
          </w:tcPr>
          <w:p w14:paraId="78666893" w14:textId="77777777" w:rsidR="003768BB" w:rsidRPr="0045217C" w:rsidRDefault="003768BB" w:rsidP="00B428F3">
            <w:pPr>
              <w:pStyle w:val="Tabletext"/>
              <w:spacing w:line="276" w:lineRule="auto"/>
              <w:jc w:val="right"/>
              <w:rPr>
                <w:b/>
                <w:bCs/>
                <w:sz w:val="20"/>
                <w:szCs w:val="20"/>
              </w:rPr>
            </w:pPr>
            <w:r w:rsidRPr="0045217C">
              <w:rPr>
                <w:b/>
                <w:bCs/>
                <w:sz w:val="20"/>
                <w:szCs w:val="20"/>
              </w:rPr>
              <w:t>%</w:t>
            </w:r>
          </w:p>
        </w:tc>
      </w:tr>
      <w:tr w:rsidR="003768BB" w:rsidRPr="0045217C" w14:paraId="2EEF7665" w14:textId="77777777" w:rsidTr="007D0878">
        <w:trPr>
          <w:trHeight w:val="283"/>
        </w:trPr>
        <w:tc>
          <w:tcPr>
            <w:tcW w:w="986" w:type="dxa"/>
            <w:vAlign w:val="center"/>
          </w:tcPr>
          <w:p w14:paraId="63EF2C4D" w14:textId="77777777" w:rsidR="003768BB" w:rsidRPr="008F6045" w:rsidRDefault="003768BB" w:rsidP="007D0878">
            <w:pPr>
              <w:pStyle w:val="Tabletext"/>
              <w:spacing w:line="276" w:lineRule="auto"/>
              <w:rPr>
                <w:sz w:val="20"/>
                <w:szCs w:val="20"/>
              </w:rPr>
            </w:pPr>
            <w:r w:rsidRPr="008F6045">
              <w:rPr>
                <w:sz w:val="20"/>
                <w:szCs w:val="20"/>
              </w:rPr>
              <w:t>MSW</w:t>
            </w:r>
          </w:p>
        </w:tc>
        <w:tc>
          <w:tcPr>
            <w:tcW w:w="1276" w:type="dxa"/>
            <w:vAlign w:val="bottom"/>
          </w:tcPr>
          <w:p w14:paraId="698361D5" w14:textId="439B6002" w:rsidR="003768BB" w:rsidRPr="003768BB" w:rsidRDefault="003768BB" w:rsidP="007D0878">
            <w:pPr>
              <w:pStyle w:val="Tabletext"/>
              <w:spacing w:line="276" w:lineRule="auto"/>
              <w:rPr>
                <w:sz w:val="20"/>
                <w:szCs w:val="20"/>
              </w:rPr>
            </w:pPr>
            <w:r w:rsidRPr="004A6FF4">
              <w:rPr>
                <w:sz w:val="20"/>
                <w:szCs w:val="20"/>
              </w:rPr>
              <w:t>574,200</w:t>
            </w:r>
          </w:p>
        </w:tc>
        <w:tc>
          <w:tcPr>
            <w:tcW w:w="1276" w:type="dxa"/>
            <w:vAlign w:val="bottom"/>
          </w:tcPr>
          <w:p w14:paraId="704D1CBD" w14:textId="4D5D68A1" w:rsidR="003768BB" w:rsidRPr="003768BB" w:rsidRDefault="003768BB" w:rsidP="007D0878">
            <w:pPr>
              <w:pStyle w:val="Tabletext"/>
              <w:spacing w:line="276" w:lineRule="auto"/>
              <w:rPr>
                <w:sz w:val="20"/>
                <w:szCs w:val="20"/>
              </w:rPr>
            </w:pPr>
            <w:r w:rsidRPr="004A6FF4">
              <w:rPr>
                <w:sz w:val="20"/>
                <w:szCs w:val="20"/>
              </w:rPr>
              <w:t>37%</w:t>
            </w:r>
          </w:p>
        </w:tc>
        <w:tc>
          <w:tcPr>
            <w:tcW w:w="1276" w:type="dxa"/>
            <w:vAlign w:val="bottom"/>
          </w:tcPr>
          <w:p w14:paraId="5954823C" w14:textId="441E5B85" w:rsidR="003768BB" w:rsidRPr="003768BB" w:rsidRDefault="003768BB" w:rsidP="007D0878">
            <w:pPr>
              <w:pStyle w:val="Tabletext"/>
              <w:spacing w:line="276" w:lineRule="auto"/>
              <w:jc w:val="right"/>
              <w:rPr>
                <w:sz w:val="20"/>
                <w:szCs w:val="20"/>
              </w:rPr>
            </w:pPr>
            <w:r w:rsidRPr="004A6FF4">
              <w:rPr>
                <w:sz w:val="20"/>
                <w:szCs w:val="20"/>
              </w:rPr>
              <w:t>176,600</w:t>
            </w:r>
          </w:p>
        </w:tc>
        <w:tc>
          <w:tcPr>
            <w:tcW w:w="1276" w:type="dxa"/>
            <w:vAlign w:val="bottom"/>
          </w:tcPr>
          <w:p w14:paraId="1A151024" w14:textId="1CEF53DF" w:rsidR="003768BB" w:rsidRPr="003768BB" w:rsidRDefault="003768BB" w:rsidP="007D0878">
            <w:pPr>
              <w:pStyle w:val="Tabletext"/>
              <w:spacing w:line="276" w:lineRule="auto"/>
              <w:jc w:val="right"/>
              <w:rPr>
                <w:sz w:val="20"/>
                <w:szCs w:val="20"/>
              </w:rPr>
            </w:pPr>
            <w:r w:rsidRPr="004A6FF4">
              <w:rPr>
                <w:sz w:val="20"/>
                <w:szCs w:val="20"/>
              </w:rPr>
              <w:t>123,000</w:t>
            </w:r>
          </w:p>
        </w:tc>
        <w:tc>
          <w:tcPr>
            <w:tcW w:w="1276" w:type="dxa"/>
            <w:vAlign w:val="bottom"/>
          </w:tcPr>
          <w:p w14:paraId="3518EE79" w14:textId="2994B1CC" w:rsidR="003768BB" w:rsidRPr="003768BB" w:rsidRDefault="003768BB" w:rsidP="007D0878">
            <w:pPr>
              <w:pStyle w:val="Tabletext"/>
              <w:spacing w:line="276" w:lineRule="auto"/>
              <w:jc w:val="right"/>
              <w:rPr>
                <w:sz w:val="20"/>
                <w:szCs w:val="20"/>
              </w:rPr>
            </w:pPr>
            <w:r w:rsidRPr="004A6FF4">
              <w:rPr>
                <w:sz w:val="20"/>
                <w:szCs w:val="20"/>
              </w:rPr>
              <w:t>299,600</w:t>
            </w:r>
          </w:p>
        </w:tc>
        <w:tc>
          <w:tcPr>
            <w:tcW w:w="1276" w:type="dxa"/>
            <w:vAlign w:val="bottom"/>
          </w:tcPr>
          <w:p w14:paraId="1881770B" w14:textId="6606024D" w:rsidR="003768BB" w:rsidRPr="003768BB" w:rsidRDefault="003768BB" w:rsidP="007D0878">
            <w:pPr>
              <w:pStyle w:val="Tabletext"/>
              <w:spacing w:line="276" w:lineRule="auto"/>
              <w:jc w:val="right"/>
              <w:rPr>
                <w:sz w:val="20"/>
                <w:szCs w:val="20"/>
              </w:rPr>
            </w:pPr>
            <w:r w:rsidRPr="004A6FF4">
              <w:rPr>
                <w:sz w:val="20"/>
                <w:szCs w:val="20"/>
              </w:rPr>
              <w:t>274,600</w:t>
            </w:r>
          </w:p>
        </w:tc>
        <w:tc>
          <w:tcPr>
            <w:tcW w:w="1279" w:type="dxa"/>
            <w:vAlign w:val="bottom"/>
          </w:tcPr>
          <w:p w14:paraId="39C0A7BB" w14:textId="1F29E9D7" w:rsidR="003768BB" w:rsidRPr="003768BB" w:rsidRDefault="003768BB" w:rsidP="007D0878">
            <w:pPr>
              <w:pStyle w:val="Tabletext"/>
              <w:spacing w:line="276" w:lineRule="auto"/>
              <w:jc w:val="right"/>
              <w:rPr>
                <w:sz w:val="20"/>
                <w:szCs w:val="20"/>
              </w:rPr>
            </w:pPr>
            <w:r w:rsidRPr="004A6FF4">
              <w:rPr>
                <w:sz w:val="20"/>
                <w:szCs w:val="20"/>
              </w:rPr>
              <w:t>52%</w:t>
            </w:r>
          </w:p>
        </w:tc>
      </w:tr>
      <w:tr w:rsidR="003768BB" w:rsidRPr="0045217C" w14:paraId="5AF3661E" w14:textId="77777777" w:rsidTr="007D0878">
        <w:trPr>
          <w:trHeight w:val="283"/>
        </w:trPr>
        <w:tc>
          <w:tcPr>
            <w:tcW w:w="986" w:type="dxa"/>
            <w:vAlign w:val="center"/>
          </w:tcPr>
          <w:p w14:paraId="339DC2C7" w14:textId="77777777" w:rsidR="003768BB" w:rsidRPr="008F6045" w:rsidRDefault="003768BB" w:rsidP="007D0878">
            <w:pPr>
              <w:pStyle w:val="Tabletext"/>
              <w:spacing w:line="276" w:lineRule="auto"/>
              <w:rPr>
                <w:sz w:val="20"/>
                <w:szCs w:val="20"/>
              </w:rPr>
            </w:pPr>
            <w:r w:rsidRPr="008F6045">
              <w:rPr>
                <w:sz w:val="20"/>
                <w:szCs w:val="20"/>
              </w:rPr>
              <w:t>C&amp;I</w:t>
            </w:r>
          </w:p>
        </w:tc>
        <w:tc>
          <w:tcPr>
            <w:tcW w:w="1276" w:type="dxa"/>
            <w:vAlign w:val="bottom"/>
          </w:tcPr>
          <w:p w14:paraId="46462E13" w14:textId="69FD9F5A" w:rsidR="003768BB" w:rsidRPr="003768BB" w:rsidRDefault="003768BB" w:rsidP="007D0878">
            <w:pPr>
              <w:pStyle w:val="Tabletext"/>
              <w:spacing w:line="276" w:lineRule="auto"/>
              <w:rPr>
                <w:sz w:val="20"/>
                <w:szCs w:val="20"/>
              </w:rPr>
            </w:pPr>
            <w:r w:rsidRPr="004A6FF4">
              <w:rPr>
                <w:sz w:val="20"/>
                <w:szCs w:val="20"/>
              </w:rPr>
              <w:t>968,700</w:t>
            </w:r>
          </w:p>
        </w:tc>
        <w:tc>
          <w:tcPr>
            <w:tcW w:w="1276" w:type="dxa"/>
            <w:vAlign w:val="bottom"/>
          </w:tcPr>
          <w:p w14:paraId="0D626A51" w14:textId="785F5BDF" w:rsidR="003768BB" w:rsidRPr="003768BB" w:rsidRDefault="003768BB" w:rsidP="007D0878">
            <w:pPr>
              <w:pStyle w:val="Tabletext"/>
              <w:spacing w:line="276" w:lineRule="auto"/>
              <w:rPr>
                <w:sz w:val="20"/>
                <w:szCs w:val="20"/>
              </w:rPr>
            </w:pPr>
            <w:r w:rsidRPr="004A6FF4">
              <w:rPr>
                <w:sz w:val="20"/>
                <w:szCs w:val="20"/>
              </w:rPr>
              <w:t>62%</w:t>
            </w:r>
          </w:p>
        </w:tc>
        <w:tc>
          <w:tcPr>
            <w:tcW w:w="1276" w:type="dxa"/>
            <w:vAlign w:val="bottom"/>
          </w:tcPr>
          <w:p w14:paraId="13956FFC" w14:textId="2CCD428F" w:rsidR="003768BB" w:rsidRPr="003768BB" w:rsidRDefault="003768BB" w:rsidP="007D0878">
            <w:pPr>
              <w:pStyle w:val="Tabletext"/>
              <w:spacing w:line="276" w:lineRule="auto"/>
              <w:jc w:val="right"/>
              <w:rPr>
                <w:sz w:val="20"/>
                <w:szCs w:val="20"/>
              </w:rPr>
            </w:pPr>
            <w:r w:rsidRPr="004A6FF4">
              <w:rPr>
                <w:sz w:val="20"/>
                <w:szCs w:val="20"/>
              </w:rPr>
              <w:t>475,100</w:t>
            </w:r>
          </w:p>
        </w:tc>
        <w:tc>
          <w:tcPr>
            <w:tcW w:w="1276" w:type="dxa"/>
            <w:vAlign w:val="bottom"/>
          </w:tcPr>
          <w:p w14:paraId="66F5BFC1" w14:textId="00904521" w:rsidR="003768BB" w:rsidRPr="003768BB" w:rsidRDefault="003768BB" w:rsidP="007D0878">
            <w:pPr>
              <w:pStyle w:val="Tabletext"/>
              <w:spacing w:line="276" w:lineRule="auto"/>
              <w:jc w:val="right"/>
              <w:rPr>
                <w:sz w:val="20"/>
                <w:szCs w:val="20"/>
              </w:rPr>
            </w:pPr>
            <w:r w:rsidRPr="004A6FF4">
              <w:rPr>
                <w:sz w:val="20"/>
                <w:szCs w:val="20"/>
              </w:rPr>
              <w:t>143,500</w:t>
            </w:r>
          </w:p>
        </w:tc>
        <w:tc>
          <w:tcPr>
            <w:tcW w:w="1276" w:type="dxa"/>
            <w:vAlign w:val="bottom"/>
          </w:tcPr>
          <w:p w14:paraId="7CCA4B91" w14:textId="7F33F9C7" w:rsidR="003768BB" w:rsidRPr="003768BB" w:rsidRDefault="003768BB" w:rsidP="007D0878">
            <w:pPr>
              <w:pStyle w:val="Tabletext"/>
              <w:spacing w:line="276" w:lineRule="auto"/>
              <w:jc w:val="right"/>
              <w:rPr>
                <w:sz w:val="20"/>
                <w:szCs w:val="20"/>
              </w:rPr>
            </w:pPr>
            <w:r w:rsidRPr="004A6FF4">
              <w:rPr>
                <w:sz w:val="20"/>
                <w:szCs w:val="20"/>
              </w:rPr>
              <w:t>618,600</w:t>
            </w:r>
          </w:p>
        </w:tc>
        <w:tc>
          <w:tcPr>
            <w:tcW w:w="1276" w:type="dxa"/>
            <w:vAlign w:val="bottom"/>
          </w:tcPr>
          <w:p w14:paraId="77C1EE90" w14:textId="5AC58193" w:rsidR="003768BB" w:rsidRPr="003768BB" w:rsidRDefault="003768BB" w:rsidP="007D0878">
            <w:pPr>
              <w:pStyle w:val="Tabletext"/>
              <w:spacing w:line="276" w:lineRule="auto"/>
              <w:jc w:val="right"/>
              <w:rPr>
                <w:sz w:val="20"/>
                <w:szCs w:val="20"/>
              </w:rPr>
            </w:pPr>
            <w:r w:rsidRPr="004A6FF4">
              <w:rPr>
                <w:sz w:val="20"/>
                <w:szCs w:val="20"/>
              </w:rPr>
              <w:t>350,100</w:t>
            </w:r>
          </w:p>
        </w:tc>
        <w:tc>
          <w:tcPr>
            <w:tcW w:w="1279" w:type="dxa"/>
            <w:vAlign w:val="bottom"/>
          </w:tcPr>
          <w:p w14:paraId="65E9F1F0" w14:textId="7A34AE26" w:rsidR="003768BB" w:rsidRPr="003768BB" w:rsidRDefault="003768BB" w:rsidP="007D0878">
            <w:pPr>
              <w:pStyle w:val="Tabletext"/>
              <w:spacing w:line="276" w:lineRule="auto"/>
              <w:jc w:val="right"/>
              <w:rPr>
                <w:sz w:val="20"/>
                <w:szCs w:val="20"/>
              </w:rPr>
            </w:pPr>
            <w:r w:rsidRPr="004A6FF4">
              <w:rPr>
                <w:sz w:val="20"/>
                <w:szCs w:val="20"/>
              </w:rPr>
              <w:t>64%</w:t>
            </w:r>
          </w:p>
        </w:tc>
      </w:tr>
      <w:tr w:rsidR="003768BB" w:rsidRPr="0045217C" w14:paraId="5CAF80CE" w14:textId="77777777" w:rsidTr="007D0878">
        <w:trPr>
          <w:trHeight w:val="283"/>
        </w:trPr>
        <w:tc>
          <w:tcPr>
            <w:tcW w:w="986" w:type="dxa"/>
            <w:vAlign w:val="center"/>
          </w:tcPr>
          <w:p w14:paraId="46A1763F" w14:textId="77777777" w:rsidR="003768BB" w:rsidRPr="008F6045" w:rsidRDefault="003768BB" w:rsidP="007D0878">
            <w:pPr>
              <w:pStyle w:val="Tabletext"/>
              <w:spacing w:line="276" w:lineRule="auto"/>
              <w:rPr>
                <w:sz w:val="20"/>
                <w:szCs w:val="20"/>
              </w:rPr>
            </w:pPr>
            <w:r w:rsidRPr="008F6045">
              <w:rPr>
                <w:sz w:val="20"/>
                <w:szCs w:val="20"/>
              </w:rPr>
              <w:t>C&amp;D</w:t>
            </w:r>
          </w:p>
        </w:tc>
        <w:tc>
          <w:tcPr>
            <w:tcW w:w="1276" w:type="dxa"/>
            <w:vAlign w:val="bottom"/>
          </w:tcPr>
          <w:p w14:paraId="3B423790" w14:textId="5D47F23D" w:rsidR="003768BB" w:rsidRPr="003768BB" w:rsidRDefault="003768BB" w:rsidP="007D0878">
            <w:pPr>
              <w:pStyle w:val="Tabletext"/>
              <w:spacing w:line="276" w:lineRule="auto"/>
              <w:rPr>
                <w:sz w:val="20"/>
                <w:szCs w:val="20"/>
              </w:rPr>
            </w:pPr>
            <w:r w:rsidRPr="004A6FF4">
              <w:rPr>
                <w:sz w:val="20"/>
                <w:szCs w:val="20"/>
              </w:rPr>
              <w:t>8,400</w:t>
            </w:r>
          </w:p>
        </w:tc>
        <w:tc>
          <w:tcPr>
            <w:tcW w:w="1276" w:type="dxa"/>
            <w:vAlign w:val="bottom"/>
          </w:tcPr>
          <w:p w14:paraId="765A5FA2" w14:textId="21381EE7" w:rsidR="003768BB" w:rsidRPr="003768BB" w:rsidRDefault="003768BB" w:rsidP="007D0878">
            <w:pPr>
              <w:pStyle w:val="Tabletext"/>
              <w:spacing w:line="276" w:lineRule="auto"/>
              <w:rPr>
                <w:sz w:val="20"/>
                <w:szCs w:val="20"/>
              </w:rPr>
            </w:pPr>
            <w:r w:rsidRPr="004A6FF4">
              <w:rPr>
                <w:sz w:val="20"/>
                <w:szCs w:val="20"/>
              </w:rPr>
              <w:t>1%</w:t>
            </w:r>
          </w:p>
        </w:tc>
        <w:tc>
          <w:tcPr>
            <w:tcW w:w="1276" w:type="dxa"/>
            <w:vAlign w:val="bottom"/>
          </w:tcPr>
          <w:p w14:paraId="0413BF45" w14:textId="6ADA9D92"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049D5F76" w14:textId="1096E22E"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463D77C" w14:textId="6497BBA6" w:rsidR="003768BB" w:rsidRPr="003768BB" w:rsidRDefault="003768BB" w:rsidP="007D0878">
            <w:pPr>
              <w:pStyle w:val="Tabletext"/>
              <w:spacing w:line="276" w:lineRule="auto"/>
              <w:jc w:val="right"/>
              <w:rPr>
                <w:sz w:val="20"/>
                <w:szCs w:val="20"/>
              </w:rPr>
            </w:pPr>
            <w:r w:rsidRPr="004A6FF4">
              <w:rPr>
                <w:sz w:val="20"/>
                <w:szCs w:val="20"/>
              </w:rPr>
              <w:t>0</w:t>
            </w:r>
          </w:p>
        </w:tc>
        <w:tc>
          <w:tcPr>
            <w:tcW w:w="1276" w:type="dxa"/>
            <w:vAlign w:val="bottom"/>
          </w:tcPr>
          <w:p w14:paraId="254E6A91" w14:textId="195F81EA" w:rsidR="003768BB" w:rsidRPr="003768BB" w:rsidRDefault="003768BB" w:rsidP="007D0878">
            <w:pPr>
              <w:pStyle w:val="Tabletext"/>
              <w:spacing w:line="276" w:lineRule="auto"/>
              <w:jc w:val="right"/>
              <w:rPr>
                <w:sz w:val="20"/>
                <w:szCs w:val="20"/>
              </w:rPr>
            </w:pPr>
            <w:r w:rsidRPr="004A6FF4">
              <w:rPr>
                <w:sz w:val="20"/>
                <w:szCs w:val="20"/>
              </w:rPr>
              <w:t>8,400</w:t>
            </w:r>
          </w:p>
        </w:tc>
        <w:tc>
          <w:tcPr>
            <w:tcW w:w="1279" w:type="dxa"/>
            <w:vAlign w:val="bottom"/>
          </w:tcPr>
          <w:p w14:paraId="4C5B1132" w14:textId="412C73D0" w:rsidR="003768BB" w:rsidRPr="003768BB" w:rsidRDefault="003768BB" w:rsidP="007D0878">
            <w:pPr>
              <w:pStyle w:val="Tabletext"/>
              <w:spacing w:line="276" w:lineRule="auto"/>
              <w:jc w:val="right"/>
              <w:rPr>
                <w:sz w:val="20"/>
                <w:szCs w:val="20"/>
              </w:rPr>
            </w:pPr>
            <w:r w:rsidRPr="004A6FF4">
              <w:rPr>
                <w:sz w:val="20"/>
                <w:szCs w:val="20"/>
              </w:rPr>
              <w:t>0%</w:t>
            </w:r>
          </w:p>
        </w:tc>
      </w:tr>
      <w:tr w:rsidR="003768BB" w:rsidRPr="0045217C" w14:paraId="7F81238A" w14:textId="77777777" w:rsidTr="007D0878">
        <w:trPr>
          <w:trHeight w:val="283"/>
        </w:trPr>
        <w:tc>
          <w:tcPr>
            <w:tcW w:w="986" w:type="dxa"/>
            <w:vAlign w:val="center"/>
          </w:tcPr>
          <w:p w14:paraId="53ED5047" w14:textId="77777777" w:rsidR="003768BB" w:rsidRPr="008F6045" w:rsidRDefault="003768BB" w:rsidP="007D0878">
            <w:pPr>
              <w:pStyle w:val="Tabletext"/>
              <w:spacing w:line="276" w:lineRule="auto"/>
              <w:rPr>
                <w:b/>
                <w:bCs/>
                <w:sz w:val="20"/>
                <w:szCs w:val="20"/>
              </w:rPr>
            </w:pPr>
            <w:r w:rsidRPr="008F6045">
              <w:rPr>
                <w:b/>
                <w:bCs/>
                <w:sz w:val="20"/>
                <w:szCs w:val="20"/>
              </w:rPr>
              <w:t>Total</w:t>
            </w:r>
          </w:p>
        </w:tc>
        <w:tc>
          <w:tcPr>
            <w:tcW w:w="1276" w:type="dxa"/>
            <w:vAlign w:val="bottom"/>
          </w:tcPr>
          <w:p w14:paraId="522D8DC8" w14:textId="4B5AD999" w:rsidR="003768BB" w:rsidRPr="003768BB" w:rsidRDefault="003768BB" w:rsidP="007D0878">
            <w:pPr>
              <w:pStyle w:val="Tabletext"/>
              <w:spacing w:line="276" w:lineRule="auto"/>
              <w:rPr>
                <w:b/>
                <w:bCs/>
                <w:sz w:val="20"/>
                <w:szCs w:val="20"/>
              </w:rPr>
            </w:pPr>
            <w:r w:rsidRPr="004A6FF4">
              <w:rPr>
                <w:b/>
                <w:bCs/>
                <w:sz w:val="20"/>
                <w:szCs w:val="20"/>
              </w:rPr>
              <w:t>1,551,200</w:t>
            </w:r>
          </w:p>
        </w:tc>
        <w:tc>
          <w:tcPr>
            <w:tcW w:w="1276" w:type="dxa"/>
            <w:vAlign w:val="bottom"/>
          </w:tcPr>
          <w:p w14:paraId="38A51144" w14:textId="77777777" w:rsidR="003768BB" w:rsidRPr="003768BB" w:rsidRDefault="003768BB" w:rsidP="007D0878">
            <w:pPr>
              <w:pStyle w:val="Tabletext"/>
              <w:spacing w:line="276" w:lineRule="auto"/>
              <w:rPr>
                <w:b/>
                <w:bCs/>
                <w:sz w:val="20"/>
                <w:szCs w:val="20"/>
              </w:rPr>
            </w:pPr>
          </w:p>
        </w:tc>
        <w:tc>
          <w:tcPr>
            <w:tcW w:w="1276" w:type="dxa"/>
            <w:vAlign w:val="bottom"/>
          </w:tcPr>
          <w:p w14:paraId="2F942EDA" w14:textId="6C7CF264" w:rsidR="003768BB" w:rsidRPr="003768BB" w:rsidRDefault="003768BB" w:rsidP="007D0878">
            <w:pPr>
              <w:pStyle w:val="Tabletext"/>
              <w:spacing w:line="276" w:lineRule="auto"/>
              <w:jc w:val="right"/>
              <w:rPr>
                <w:b/>
                <w:bCs/>
                <w:sz w:val="20"/>
                <w:szCs w:val="20"/>
              </w:rPr>
            </w:pPr>
            <w:r w:rsidRPr="004A6FF4">
              <w:rPr>
                <w:b/>
                <w:bCs/>
                <w:sz w:val="20"/>
                <w:szCs w:val="20"/>
              </w:rPr>
              <w:t>651,700</w:t>
            </w:r>
          </w:p>
        </w:tc>
        <w:tc>
          <w:tcPr>
            <w:tcW w:w="1276" w:type="dxa"/>
            <w:vAlign w:val="bottom"/>
          </w:tcPr>
          <w:p w14:paraId="62D6302B" w14:textId="1649C33A" w:rsidR="003768BB" w:rsidRPr="003768BB" w:rsidRDefault="003768BB" w:rsidP="007D0878">
            <w:pPr>
              <w:pStyle w:val="Tabletext"/>
              <w:spacing w:line="276" w:lineRule="auto"/>
              <w:jc w:val="right"/>
              <w:rPr>
                <w:b/>
                <w:bCs/>
                <w:sz w:val="20"/>
                <w:szCs w:val="20"/>
              </w:rPr>
            </w:pPr>
            <w:r w:rsidRPr="004A6FF4">
              <w:rPr>
                <w:b/>
                <w:bCs/>
                <w:sz w:val="20"/>
                <w:szCs w:val="20"/>
              </w:rPr>
              <w:t>266,500</w:t>
            </w:r>
          </w:p>
        </w:tc>
        <w:tc>
          <w:tcPr>
            <w:tcW w:w="1276" w:type="dxa"/>
            <w:vAlign w:val="bottom"/>
          </w:tcPr>
          <w:p w14:paraId="4E02CCB1" w14:textId="0FFC62E8" w:rsidR="003768BB" w:rsidRPr="003768BB" w:rsidRDefault="003768BB" w:rsidP="007D0878">
            <w:pPr>
              <w:pStyle w:val="Tabletext"/>
              <w:spacing w:line="276" w:lineRule="auto"/>
              <w:jc w:val="right"/>
              <w:rPr>
                <w:b/>
                <w:bCs/>
                <w:sz w:val="20"/>
                <w:szCs w:val="20"/>
              </w:rPr>
            </w:pPr>
            <w:r w:rsidRPr="004A6FF4">
              <w:rPr>
                <w:b/>
                <w:bCs/>
                <w:sz w:val="20"/>
                <w:szCs w:val="20"/>
              </w:rPr>
              <w:t>918,200</w:t>
            </w:r>
          </w:p>
        </w:tc>
        <w:tc>
          <w:tcPr>
            <w:tcW w:w="1276" w:type="dxa"/>
            <w:vAlign w:val="bottom"/>
          </w:tcPr>
          <w:p w14:paraId="5C7391CB" w14:textId="0738E9C8" w:rsidR="003768BB" w:rsidRPr="003768BB" w:rsidRDefault="003768BB" w:rsidP="007D0878">
            <w:pPr>
              <w:pStyle w:val="Tabletext"/>
              <w:spacing w:line="276" w:lineRule="auto"/>
              <w:jc w:val="right"/>
              <w:rPr>
                <w:b/>
                <w:bCs/>
                <w:sz w:val="20"/>
                <w:szCs w:val="20"/>
              </w:rPr>
            </w:pPr>
            <w:r w:rsidRPr="004A6FF4">
              <w:rPr>
                <w:b/>
                <w:bCs/>
                <w:sz w:val="20"/>
                <w:szCs w:val="20"/>
              </w:rPr>
              <w:t>633,000</w:t>
            </w:r>
          </w:p>
        </w:tc>
        <w:tc>
          <w:tcPr>
            <w:tcW w:w="1279" w:type="dxa"/>
            <w:vAlign w:val="bottom"/>
          </w:tcPr>
          <w:p w14:paraId="58ACFD60" w14:textId="5507FFF2" w:rsidR="003768BB" w:rsidRPr="003768BB" w:rsidRDefault="003768BB" w:rsidP="007D0878">
            <w:pPr>
              <w:pStyle w:val="Tabletext"/>
              <w:spacing w:line="276" w:lineRule="auto"/>
              <w:jc w:val="right"/>
              <w:rPr>
                <w:b/>
                <w:bCs/>
                <w:sz w:val="20"/>
                <w:szCs w:val="20"/>
              </w:rPr>
            </w:pPr>
            <w:r w:rsidRPr="004A6FF4">
              <w:rPr>
                <w:b/>
                <w:bCs/>
                <w:sz w:val="20"/>
                <w:szCs w:val="20"/>
              </w:rPr>
              <w:t>59%</w:t>
            </w:r>
          </w:p>
        </w:tc>
      </w:tr>
    </w:tbl>
    <w:p w14:paraId="1142BE73" w14:textId="77777777" w:rsidR="003768BB" w:rsidRDefault="003768BB" w:rsidP="003768BB">
      <w:pPr>
        <w:pStyle w:val="BodyText"/>
        <w:spacing w:line="240" w:lineRule="auto"/>
      </w:pPr>
    </w:p>
    <w:tbl>
      <w:tblPr>
        <w:tblStyle w:val="Style2"/>
        <w:tblW w:w="9921" w:type="dxa"/>
        <w:tblLayout w:type="fixed"/>
        <w:tblLook w:val="0020" w:firstRow="1" w:lastRow="0" w:firstColumn="0" w:lastColumn="0" w:noHBand="0" w:noVBand="0"/>
        <w:tblCaption w:val="Table 9: Paper and cardboard flows by stream and material sub-groups for 2022–23 (Recycling Victoria 2024b)"/>
        <w:tblDescription w:val="Organics flows by stream and material sub-groups for 2022–23 (Recycling Victoria 2024b)"/>
      </w:tblPr>
      <w:tblGrid>
        <w:gridCol w:w="986"/>
        <w:gridCol w:w="1276"/>
        <w:gridCol w:w="1276"/>
        <w:gridCol w:w="1276"/>
        <w:gridCol w:w="1276"/>
        <w:gridCol w:w="1276"/>
        <w:gridCol w:w="1276"/>
        <w:gridCol w:w="1279"/>
      </w:tblGrid>
      <w:tr w:rsidR="003768BB" w:rsidRPr="0045217C" w14:paraId="39A85BDC"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vAlign w:val="center"/>
          </w:tcPr>
          <w:p w14:paraId="02670D0F" w14:textId="77777777" w:rsidR="003768BB" w:rsidRPr="0045217C" w:rsidRDefault="003768BB" w:rsidP="00B428F3">
            <w:pPr>
              <w:pStyle w:val="Tabletext"/>
              <w:spacing w:line="240" w:lineRule="auto"/>
              <w:jc w:val="center"/>
              <w:rPr>
                <w:sz w:val="21"/>
                <w:szCs w:val="21"/>
              </w:rPr>
            </w:pPr>
            <w:r w:rsidRPr="0045217C">
              <w:rPr>
                <w:sz w:val="21"/>
                <w:szCs w:val="21"/>
              </w:rPr>
              <w:t>Stream</w:t>
            </w:r>
          </w:p>
        </w:tc>
        <w:tc>
          <w:tcPr>
            <w:tcW w:w="2552" w:type="dxa"/>
            <w:gridSpan w:val="2"/>
            <w:vAlign w:val="center"/>
          </w:tcPr>
          <w:p w14:paraId="466CA8EE" w14:textId="77777777" w:rsidR="003768BB" w:rsidRPr="0045217C" w:rsidRDefault="003768BB" w:rsidP="00B428F3">
            <w:pPr>
              <w:pStyle w:val="Tabletext"/>
              <w:spacing w:line="240" w:lineRule="auto"/>
              <w:jc w:val="center"/>
              <w:rPr>
                <w:sz w:val="21"/>
                <w:szCs w:val="21"/>
              </w:rPr>
            </w:pPr>
            <w:r w:rsidRPr="0045217C">
              <w:rPr>
                <w:sz w:val="21"/>
                <w:szCs w:val="21"/>
              </w:rPr>
              <w:t>Generated</w:t>
            </w:r>
          </w:p>
        </w:tc>
        <w:tc>
          <w:tcPr>
            <w:tcW w:w="3828" w:type="dxa"/>
            <w:gridSpan w:val="3"/>
            <w:vAlign w:val="center"/>
          </w:tcPr>
          <w:p w14:paraId="519979F2" w14:textId="77777777" w:rsidR="003768BB" w:rsidRPr="0045217C" w:rsidRDefault="003768BB" w:rsidP="00B428F3">
            <w:pPr>
              <w:pStyle w:val="Tabletext"/>
              <w:spacing w:line="240" w:lineRule="auto"/>
              <w:jc w:val="center"/>
              <w:rPr>
                <w:sz w:val="21"/>
                <w:szCs w:val="21"/>
              </w:rPr>
            </w:pPr>
            <w:r w:rsidRPr="0045217C">
              <w:rPr>
                <w:sz w:val="21"/>
                <w:szCs w:val="21"/>
              </w:rPr>
              <w:t>Recovered for reprocessing</w:t>
            </w:r>
          </w:p>
        </w:tc>
        <w:tc>
          <w:tcPr>
            <w:tcW w:w="1276" w:type="dxa"/>
            <w:vAlign w:val="center"/>
          </w:tcPr>
          <w:p w14:paraId="07E80E56" w14:textId="77777777" w:rsidR="003768BB" w:rsidRPr="0045217C" w:rsidRDefault="003768BB" w:rsidP="00B428F3">
            <w:pPr>
              <w:pStyle w:val="Tabletext"/>
              <w:spacing w:line="240" w:lineRule="auto"/>
              <w:jc w:val="right"/>
              <w:rPr>
                <w:sz w:val="21"/>
                <w:szCs w:val="21"/>
              </w:rPr>
            </w:pPr>
            <w:r w:rsidRPr="0045217C">
              <w:rPr>
                <w:sz w:val="21"/>
                <w:szCs w:val="21"/>
              </w:rPr>
              <w:t>Disposed</w:t>
            </w:r>
          </w:p>
        </w:tc>
        <w:tc>
          <w:tcPr>
            <w:tcW w:w="1279" w:type="dxa"/>
          </w:tcPr>
          <w:p w14:paraId="6C7AAF6A" w14:textId="77777777" w:rsidR="003768BB" w:rsidRPr="0045217C" w:rsidRDefault="003768BB" w:rsidP="009C4CAD">
            <w:pPr>
              <w:pStyle w:val="Tabletext"/>
              <w:spacing w:line="240" w:lineRule="auto"/>
              <w:jc w:val="right"/>
              <w:rPr>
                <w:sz w:val="21"/>
                <w:szCs w:val="21"/>
              </w:rPr>
            </w:pPr>
            <w:r w:rsidRPr="0045217C">
              <w:rPr>
                <w:sz w:val="21"/>
                <w:szCs w:val="21"/>
              </w:rPr>
              <w:t>Recovery rate</w:t>
            </w:r>
          </w:p>
        </w:tc>
      </w:tr>
      <w:tr w:rsidR="003768BB" w:rsidRPr="0045217C" w14:paraId="65622E6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F2F2F2" w:themeFill="background1" w:themeFillShade="F2"/>
          </w:tcPr>
          <w:p w14:paraId="0AD8E569" w14:textId="77777777" w:rsidR="003768BB" w:rsidRPr="0045217C" w:rsidRDefault="003768BB" w:rsidP="009C4CAD">
            <w:pPr>
              <w:pStyle w:val="Tabletext"/>
              <w:rPr>
                <w:sz w:val="21"/>
                <w:szCs w:val="21"/>
              </w:rPr>
            </w:pPr>
          </w:p>
        </w:tc>
        <w:tc>
          <w:tcPr>
            <w:tcW w:w="1276" w:type="dxa"/>
            <w:shd w:val="clear" w:color="auto" w:fill="F2F2F2" w:themeFill="background1" w:themeFillShade="F2"/>
          </w:tcPr>
          <w:p w14:paraId="3DE5A27E" w14:textId="77777777" w:rsidR="003768BB" w:rsidRPr="00B428F3" w:rsidRDefault="003768BB" w:rsidP="009C4CAD">
            <w:pPr>
              <w:pStyle w:val="Tabletext"/>
              <w:rPr>
                <w:sz w:val="21"/>
                <w:szCs w:val="21"/>
              </w:rPr>
            </w:pPr>
          </w:p>
        </w:tc>
        <w:tc>
          <w:tcPr>
            <w:tcW w:w="1276" w:type="dxa"/>
            <w:shd w:val="clear" w:color="auto" w:fill="F2F2F2" w:themeFill="background1" w:themeFillShade="F2"/>
          </w:tcPr>
          <w:p w14:paraId="2D97A234" w14:textId="77777777" w:rsidR="003768BB" w:rsidRPr="00B428F3" w:rsidRDefault="003768BB" w:rsidP="009C4CAD">
            <w:pPr>
              <w:pStyle w:val="Tabletext"/>
              <w:rPr>
                <w:sz w:val="21"/>
                <w:szCs w:val="21"/>
              </w:rPr>
            </w:pPr>
          </w:p>
        </w:tc>
        <w:tc>
          <w:tcPr>
            <w:tcW w:w="1276" w:type="dxa"/>
            <w:shd w:val="clear" w:color="auto" w:fill="F2F2F2" w:themeFill="background1" w:themeFillShade="F2"/>
            <w:vAlign w:val="center"/>
          </w:tcPr>
          <w:p w14:paraId="2D3663FB" w14:textId="77777777" w:rsidR="003768BB" w:rsidRPr="00B428F3" w:rsidRDefault="003768BB" w:rsidP="00B428F3">
            <w:pPr>
              <w:pStyle w:val="Tabletext"/>
              <w:spacing w:line="276" w:lineRule="auto"/>
              <w:jc w:val="right"/>
              <w:rPr>
                <w:sz w:val="20"/>
                <w:szCs w:val="20"/>
              </w:rPr>
            </w:pPr>
            <w:r w:rsidRPr="00B428F3">
              <w:rPr>
                <w:sz w:val="20"/>
                <w:szCs w:val="20"/>
              </w:rPr>
              <w:t>Processed locally</w:t>
            </w:r>
          </w:p>
        </w:tc>
        <w:tc>
          <w:tcPr>
            <w:tcW w:w="1276" w:type="dxa"/>
            <w:shd w:val="clear" w:color="auto" w:fill="F2F2F2" w:themeFill="background1" w:themeFillShade="F2"/>
            <w:vAlign w:val="center"/>
          </w:tcPr>
          <w:p w14:paraId="1AA66BC7" w14:textId="77777777" w:rsidR="003768BB" w:rsidRPr="00B428F3" w:rsidRDefault="003768BB" w:rsidP="00B428F3">
            <w:pPr>
              <w:pStyle w:val="Tabletext"/>
              <w:spacing w:line="276" w:lineRule="auto"/>
              <w:jc w:val="right"/>
              <w:rPr>
                <w:sz w:val="20"/>
                <w:szCs w:val="20"/>
              </w:rPr>
            </w:pPr>
            <w:r w:rsidRPr="00B428F3">
              <w:rPr>
                <w:sz w:val="20"/>
                <w:szCs w:val="20"/>
              </w:rPr>
              <w:t xml:space="preserve">Exported </w:t>
            </w:r>
          </w:p>
        </w:tc>
        <w:tc>
          <w:tcPr>
            <w:tcW w:w="1276" w:type="dxa"/>
            <w:shd w:val="clear" w:color="auto" w:fill="F2F2F2" w:themeFill="background1" w:themeFillShade="F2"/>
            <w:vAlign w:val="center"/>
          </w:tcPr>
          <w:p w14:paraId="7D8171BA" w14:textId="77777777" w:rsidR="003768BB" w:rsidRPr="00B428F3" w:rsidRDefault="003768BB" w:rsidP="00B428F3">
            <w:pPr>
              <w:pStyle w:val="Tabletext"/>
              <w:spacing w:line="276" w:lineRule="auto"/>
              <w:jc w:val="right"/>
              <w:rPr>
                <w:sz w:val="20"/>
                <w:szCs w:val="20"/>
              </w:rPr>
            </w:pPr>
            <w:r w:rsidRPr="00B428F3">
              <w:rPr>
                <w:sz w:val="20"/>
                <w:szCs w:val="20"/>
              </w:rPr>
              <w:t>Total</w:t>
            </w:r>
          </w:p>
        </w:tc>
        <w:tc>
          <w:tcPr>
            <w:tcW w:w="1276" w:type="dxa"/>
            <w:shd w:val="clear" w:color="auto" w:fill="F2F2F2" w:themeFill="background1" w:themeFillShade="F2"/>
          </w:tcPr>
          <w:p w14:paraId="69F4F4DD" w14:textId="77777777" w:rsidR="003768BB" w:rsidRPr="00B428F3" w:rsidRDefault="003768BB" w:rsidP="009C4CAD">
            <w:pPr>
              <w:pStyle w:val="Tabletext"/>
              <w:rPr>
                <w:sz w:val="21"/>
                <w:szCs w:val="21"/>
              </w:rPr>
            </w:pPr>
          </w:p>
        </w:tc>
        <w:tc>
          <w:tcPr>
            <w:tcW w:w="1279" w:type="dxa"/>
            <w:shd w:val="clear" w:color="auto" w:fill="F2F2F2" w:themeFill="background1" w:themeFillShade="F2"/>
          </w:tcPr>
          <w:p w14:paraId="7562ABB5" w14:textId="77777777" w:rsidR="003768BB" w:rsidRPr="00B428F3" w:rsidRDefault="003768BB" w:rsidP="009C4CAD">
            <w:pPr>
              <w:pStyle w:val="Tabletext"/>
              <w:rPr>
                <w:sz w:val="21"/>
                <w:szCs w:val="21"/>
              </w:rPr>
            </w:pPr>
          </w:p>
        </w:tc>
      </w:tr>
      <w:tr w:rsidR="00B428F3" w:rsidRPr="0045217C" w14:paraId="4A8CC905" w14:textId="77777777" w:rsidTr="00B428F3">
        <w:trPr>
          <w:cnfStyle w:val="100000000000" w:firstRow="1" w:lastRow="0" w:firstColumn="0" w:lastColumn="0" w:oddVBand="0" w:evenVBand="0" w:oddHBand="0" w:evenHBand="0" w:firstRowFirstColumn="0" w:firstRowLastColumn="0" w:lastRowFirstColumn="0" w:lastRowLastColumn="0"/>
          <w:trHeight w:val="60"/>
          <w:tblHeader/>
        </w:trPr>
        <w:tc>
          <w:tcPr>
            <w:tcW w:w="986" w:type="dxa"/>
            <w:shd w:val="clear" w:color="auto" w:fill="auto"/>
            <w:vAlign w:val="center"/>
          </w:tcPr>
          <w:p w14:paraId="029ACB43" w14:textId="77777777" w:rsidR="003768BB" w:rsidRPr="00B428F3" w:rsidRDefault="003768BB" w:rsidP="00B428F3">
            <w:pPr>
              <w:pStyle w:val="Tabletext"/>
              <w:spacing w:line="276" w:lineRule="auto"/>
              <w:jc w:val="right"/>
              <w:rPr>
                <w:sz w:val="20"/>
                <w:szCs w:val="20"/>
              </w:rPr>
            </w:pPr>
          </w:p>
        </w:tc>
        <w:tc>
          <w:tcPr>
            <w:tcW w:w="1276" w:type="dxa"/>
            <w:shd w:val="clear" w:color="auto" w:fill="auto"/>
            <w:vAlign w:val="center"/>
          </w:tcPr>
          <w:p w14:paraId="07747268" w14:textId="77777777" w:rsidR="003768BB" w:rsidRPr="00B428F3" w:rsidRDefault="003768BB" w:rsidP="00B428F3">
            <w:pPr>
              <w:pStyle w:val="Tabletext"/>
              <w:spacing w:line="276" w:lineRule="auto"/>
              <w:rPr>
                <w:sz w:val="20"/>
                <w:szCs w:val="20"/>
              </w:rPr>
            </w:pPr>
            <w:r w:rsidRPr="00B428F3">
              <w:rPr>
                <w:sz w:val="20"/>
                <w:szCs w:val="20"/>
              </w:rPr>
              <w:t>Tonnes</w:t>
            </w:r>
          </w:p>
        </w:tc>
        <w:tc>
          <w:tcPr>
            <w:tcW w:w="1276" w:type="dxa"/>
            <w:shd w:val="clear" w:color="auto" w:fill="auto"/>
            <w:vAlign w:val="center"/>
          </w:tcPr>
          <w:p w14:paraId="1955A194" w14:textId="77777777" w:rsidR="003768BB" w:rsidRPr="00B428F3" w:rsidRDefault="003768BB" w:rsidP="00B428F3">
            <w:pPr>
              <w:pStyle w:val="Tabletext"/>
              <w:spacing w:line="276" w:lineRule="auto"/>
              <w:jc w:val="right"/>
              <w:rPr>
                <w:sz w:val="20"/>
                <w:szCs w:val="20"/>
              </w:rPr>
            </w:pPr>
            <w:r w:rsidRPr="00B428F3">
              <w:rPr>
                <w:sz w:val="20"/>
                <w:szCs w:val="20"/>
              </w:rPr>
              <w:t>Proportion</w:t>
            </w:r>
          </w:p>
        </w:tc>
        <w:tc>
          <w:tcPr>
            <w:tcW w:w="1276" w:type="dxa"/>
            <w:shd w:val="clear" w:color="auto" w:fill="auto"/>
            <w:vAlign w:val="center"/>
          </w:tcPr>
          <w:p w14:paraId="0524722B"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623C83D2"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4699E738"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6" w:type="dxa"/>
            <w:shd w:val="clear" w:color="auto" w:fill="auto"/>
            <w:vAlign w:val="center"/>
          </w:tcPr>
          <w:p w14:paraId="19481C00" w14:textId="77777777" w:rsidR="003768BB" w:rsidRPr="00B428F3" w:rsidRDefault="003768BB" w:rsidP="00B428F3">
            <w:pPr>
              <w:pStyle w:val="Tabletext"/>
              <w:spacing w:line="276" w:lineRule="auto"/>
              <w:jc w:val="right"/>
              <w:rPr>
                <w:sz w:val="20"/>
                <w:szCs w:val="20"/>
              </w:rPr>
            </w:pPr>
            <w:r w:rsidRPr="00B428F3">
              <w:rPr>
                <w:sz w:val="20"/>
                <w:szCs w:val="20"/>
              </w:rPr>
              <w:t>Tonnes</w:t>
            </w:r>
          </w:p>
        </w:tc>
        <w:tc>
          <w:tcPr>
            <w:tcW w:w="1279" w:type="dxa"/>
            <w:shd w:val="clear" w:color="auto" w:fill="auto"/>
            <w:vAlign w:val="center"/>
          </w:tcPr>
          <w:p w14:paraId="7E66D881" w14:textId="77777777" w:rsidR="003768BB" w:rsidRPr="00B428F3" w:rsidRDefault="003768BB" w:rsidP="00B428F3">
            <w:pPr>
              <w:pStyle w:val="Tabletext"/>
              <w:spacing w:line="276" w:lineRule="auto"/>
              <w:jc w:val="right"/>
              <w:rPr>
                <w:sz w:val="20"/>
                <w:szCs w:val="20"/>
              </w:rPr>
            </w:pPr>
            <w:r w:rsidRPr="00B428F3">
              <w:rPr>
                <w:sz w:val="20"/>
                <w:szCs w:val="20"/>
              </w:rPr>
              <w:t>%</w:t>
            </w:r>
          </w:p>
        </w:tc>
      </w:tr>
      <w:tr w:rsidR="00B428F3" w:rsidRPr="0045217C" w14:paraId="1C1B521B" w14:textId="77777777" w:rsidTr="00B428F3">
        <w:trPr>
          <w:trHeight w:val="567"/>
        </w:trPr>
        <w:tc>
          <w:tcPr>
            <w:tcW w:w="986" w:type="dxa"/>
            <w:vAlign w:val="bottom"/>
          </w:tcPr>
          <w:p w14:paraId="16089DE9" w14:textId="146AA53E" w:rsidR="00B428F3" w:rsidRPr="00B428F3" w:rsidRDefault="00B428F3" w:rsidP="00B428F3">
            <w:pPr>
              <w:pStyle w:val="Tabletext"/>
              <w:spacing w:line="240" w:lineRule="auto"/>
              <w:rPr>
                <w:sz w:val="20"/>
                <w:szCs w:val="20"/>
              </w:rPr>
            </w:pPr>
            <w:r w:rsidRPr="004A6FF4">
              <w:rPr>
                <w:sz w:val="20"/>
                <w:szCs w:val="20"/>
              </w:rPr>
              <w:t>Card</w:t>
            </w:r>
            <w:r>
              <w:rPr>
                <w:sz w:val="20"/>
                <w:szCs w:val="20"/>
              </w:rPr>
              <w:t>-</w:t>
            </w:r>
            <w:r w:rsidRPr="004A6FF4">
              <w:rPr>
                <w:sz w:val="20"/>
                <w:szCs w:val="20"/>
              </w:rPr>
              <w:t>board</w:t>
            </w:r>
          </w:p>
        </w:tc>
        <w:tc>
          <w:tcPr>
            <w:tcW w:w="1276" w:type="dxa"/>
            <w:vAlign w:val="center"/>
          </w:tcPr>
          <w:p w14:paraId="639EA5FF" w14:textId="25417B6A" w:rsidR="00B428F3" w:rsidRPr="00B428F3" w:rsidRDefault="00B428F3" w:rsidP="00B428F3">
            <w:pPr>
              <w:pStyle w:val="Tabletext"/>
              <w:spacing w:line="360" w:lineRule="auto"/>
              <w:rPr>
                <w:sz w:val="20"/>
                <w:szCs w:val="20"/>
              </w:rPr>
            </w:pPr>
            <w:r w:rsidRPr="004A6FF4">
              <w:rPr>
                <w:sz w:val="20"/>
                <w:szCs w:val="20"/>
              </w:rPr>
              <w:t>687,500</w:t>
            </w:r>
          </w:p>
        </w:tc>
        <w:tc>
          <w:tcPr>
            <w:tcW w:w="1276" w:type="dxa"/>
            <w:vAlign w:val="center"/>
          </w:tcPr>
          <w:p w14:paraId="585303DF" w14:textId="10EB1DB6" w:rsidR="00B428F3" w:rsidRPr="00B428F3" w:rsidRDefault="00B428F3" w:rsidP="00B428F3">
            <w:pPr>
              <w:pStyle w:val="Tabletext"/>
              <w:spacing w:line="360" w:lineRule="auto"/>
              <w:rPr>
                <w:sz w:val="20"/>
                <w:szCs w:val="20"/>
              </w:rPr>
            </w:pPr>
            <w:r w:rsidRPr="004A6FF4">
              <w:rPr>
                <w:sz w:val="20"/>
                <w:szCs w:val="20"/>
              </w:rPr>
              <w:t>44%</w:t>
            </w:r>
          </w:p>
        </w:tc>
        <w:tc>
          <w:tcPr>
            <w:tcW w:w="1276" w:type="dxa"/>
            <w:vAlign w:val="center"/>
          </w:tcPr>
          <w:p w14:paraId="03C872DC" w14:textId="6A175691" w:rsidR="00B428F3" w:rsidRPr="00B428F3" w:rsidRDefault="00B428F3" w:rsidP="00B428F3">
            <w:pPr>
              <w:pStyle w:val="Tabletext"/>
              <w:spacing w:line="360" w:lineRule="auto"/>
              <w:jc w:val="right"/>
              <w:rPr>
                <w:sz w:val="20"/>
                <w:szCs w:val="20"/>
              </w:rPr>
            </w:pPr>
            <w:r w:rsidRPr="004A6FF4">
              <w:rPr>
                <w:sz w:val="20"/>
                <w:szCs w:val="20"/>
              </w:rPr>
              <w:t>420,800</w:t>
            </w:r>
          </w:p>
        </w:tc>
        <w:tc>
          <w:tcPr>
            <w:tcW w:w="1276" w:type="dxa"/>
            <w:vAlign w:val="center"/>
          </w:tcPr>
          <w:p w14:paraId="3BEB042A" w14:textId="4C2224F9" w:rsidR="00B428F3" w:rsidRPr="00B428F3" w:rsidRDefault="00B428F3" w:rsidP="00B428F3">
            <w:pPr>
              <w:pStyle w:val="Tabletext"/>
              <w:spacing w:line="360" w:lineRule="auto"/>
              <w:jc w:val="right"/>
              <w:rPr>
                <w:sz w:val="20"/>
                <w:szCs w:val="20"/>
              </w:rPr>
            </w:pPr>
            <w:r w:rsidRPr="004A6FF4">
              <w:rPr>
                <w:sz w:val="20"/>
                <w:szCs w:val="20"/>
              </w:rPr>
              <w:t>124,700</w:t>
            </w:r>
          </w:p>
        </w:tc>
        <w:tc>
          <w:tcPr>
            <w:tcW w:w="1276" w:type="dxa"/>
            <w:vAlign w:val="center"/>
          </w:tcPr>
          <w:p w14:paraId="420B9979" w14:textId="48FAB83C" w:rsidR="00B428F3" w:rsidRPr="00B428F3" w:rsidRDefault="00B428F3" w:rsidP="00B428F3">
            <w:pPr>
              <w:pStyle w:val="Tabletext"/>
              <w:spacing w:line="360" w:lineRule="auto"/>
              <w:jc w:val="right"/>
              <w:rPr>
                <w:sz w:val="20"/>
                <w:szCs w:val="20"/>
              </w:rPr>
            </w:pPr>
            <w:r w:rsidRPr="004A6FF4">
              <w:rPr>
                <w:sz w:val="20"/>
                <w:szCs w:val="20"/>
              </w:rPr>
              <w:t>545,500</w:t>
            </w:r>
          </w:p>
        </w:tc>
        <w:tc>
          <w:tcPr>
            <w:tcW w:w="1276" w:type="dxa"/>
            <w:vAlign w:val="center"/>
          </w:tcPr>
          <w:p w14:paraId="520B851B" w14:textId="5DFBBA08" w:rsidR="00B428F3" w:rsidRPr="00B428F3" w:rsidRDefault="00B428F3" w:rsidP="00B428F3">
            <w:pPr>
              <w:pStyle w:val="Tabletext"/>
              <w:spacing w:line="360" w:lineRule="auto"/>
              <w:jc w:val="right"/>
              <w:rPr>
                <w:sz w:val="20"/>
                <w:szCs w:val="20"/>
              </w:rPr>
            </w:pPr>
            <w:r w:rsidRPr="004A6FF4">
              <w:rPr>
                <w:sz w:val="20"/>
                <w:szCs w:val="20"/>
              </w:rPr>
              <w:t>141,900</w:t>
            </w:r>
          </w:p>
        </w:tc>
        <w:tc>
          <w:tcPr>
            <w:tcW w:w="1279" w:type="dxa"/>
            <w:vAlign w:val="center"/>
          </w:tcPr>
          <w:p w14:paraId="1EFE47F5" w14:textId="725B4502" w:rsidR="00B428F3" w:rsidRPr="00B428F3" w:rsidRDefault="00B428F3" w:rsidP="00B428F3">
            <w:pPr>
              <w:pStyle w:val="Tabletext"/>
              <w:spacing w:line="360" w:lineRule="auto"/>
              <w:jc w:val="right"/>
              <w:rPr>
                <w:sz w:val="20"/>
                <w:szCs w:val="20"/>
              </w:rPr>
            </w:pPr>
            <w:r w:rsidRPr="004A6FF4">
              <w:rPr>
                <w:sz w:val="20"/>
                <w:szCs w:val="20"/>
              </w:rPr>
              <w:t>79%</w:t>
            </w:r>
          </w:p>
        </w:tc>
      </w:tr>
      <w:tr w:rsidR="00B428F3" w:rsidRPr="0045217C" w14:paraId="4AF5E12D" w14:textId="77777777" w:rsidTr="00B428F3">
        <w:trPr>
          <w:trHeight w:val="567"/>
        </w:trPr>
        <w:tc>
          <w:tcPr>
            <w:tcW w:w="986" w:type="dxa"/>
            <w:vAlign w:val="bottom"/>
          </w:tcPr>
          <w:p w14:paraId="5F298FF4" w14:textId="5A51EB40" w:rsidR="00B428F3" w:rsidRPr="00B428F3" w:rsidRDefault="00B428F3" w:rsidP="00B428F3">
            <w:pPr>
              <w:pStyle w:val="Tabletext"/>
              <w:spacing w:line="240" w:lineRule="auto"/>
              <w:rPr>
                <w:sz w:val="20"/>
                <w:szCs w:val="20"/>
              </w:rPr>
            </w:pPr>
            <w:r w:rsidRPr="004A6FF4">
              <w:rPr>
                <w:sz w:val="20"/>
                <w:szCs w:val="20"/>
              </w:rPr>
              <w:t>Liquid Paper</w:t>
            </w:r>
            <w:r>
              <w:rPr>
                <w:sz w:val="20"/>
                <w:szCs w:val="20"/>
              </w:rPr>
              <w:br/>
            </w:r>
            <w:r w:rsidRPr="004A6FF4">
              <w:rPr>
                <w:sz w:val="20"/>
                <w:szCs w:val="20"/>
              </w:rPr>
              <w:t>board</w:t>
            </w:r>
          </w:p>
        </w:tc>
        <w:tc>
          <w:tcPr>
            <w:tcW w:w="1276" w:type="dxa"/>
            <w:vAlign w:val="center"/>
          </w:tcPr>
          <w:p w14:paraId="58845BAE" w14:textId="2CD8549F" w:rsidR="00B428F3" w:rsidRPr="00B428F3" w:rsidRDefault="00B428F3" w:rsidP="00B428F3">
            <w:pPr>
              <w:pStyle w:val="Tabletext"/>
              <w:spacing w:line="240" w:lineRule="auto"/>
              <w:rPr>
                <w:sz w:val="20"/>
                <w:szCs w:val="20"/>
              </w:rPr>
            </w:pPr>
            <w:r w:rsidRPr="004A6FF4">
              <w:rPr>
                <w:sz w:val="20"/>
                <w:szCs w:val="20"/>
              </w:rPr>
              <w:t>64,900</w:t>
            </w:r>
          </w:p>
        </w:tc>
        <w:tc>
          <w:tcPr>
            <w:tcW w:w="1276" w:type="dxa"/>
            <w:vAlign w:val="center"/>
          </w:tcPr>
          <w:p w14:paraId="68BE0C75" w14:textId="01788D52" w:rsidR="00B428F3" w:rsidRPr="00B428F3" w:rsidRDefault="00B428F3" w:rsidP="00B428F3">
            <w:pPr>
              <w:pStyle w:val="Tabletext"/>
              <w:spacing w:line="240" w:lineRule="auto"/>
              <w:rPr>
                <w:sz w:val="20"/>
                <w:szCs w:val="20"/>
              </w:rPr>
            </w:pPr>
            <w:r w:rsidRPr="004A6FF4">
              <w:rPr>
                <w:sz w:val="20"/>
                <w:szCs w:val="20"/>
              </w:rPr>
              <w:t>4%</w:t>
            </w:r>
          </w:p>
        </w:tc>
        <w:tc>
          <w:tcPr>
            <w:tcW w:w="1276" w:type="dxa"/>
            <w:vAlign w:val="center"/>
          </w:tcPr>
          <w:p w14:paraId="5DF0D412" w14:textId="011472EC"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04A222" w14:textId="1E0E3767"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BCCEC42" w14:textId="431899C3"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7F908E31" w14:textId="371CD773" w:rsidR="00B428F3" w:rsidRPr="00B428F3" w:rsidRDefault="00B428F3" w:rsidP="00B428F3">
            <w:pPr>
              <w:pStyle w:val="Tabletext"/>
              <w:spacing w:line="240" w:lineRule="auto"/>
              <w:jc w:val="right"/>
              <w:rPr>
                <w:sz w:val="20"/>
                <w:szCs w:val="20"/>
              </w:rPr>
            </w:pPr>
            <w:r w:rsidRPr="004A6FF4">
              <w:rPr>
                <w:sz w:val="20"/>
                <w:szCs w:val="20"/>
              </w:rPr>
              <w:t>64,900</w:t>
            </w:r>
          </w:p>
        </w:tc>
        <w:tc>
          <w:tcPr>
            <w:tcW w:w="1279" w:type="dxa"/>
            <w:vAlign w:val="center"/>
          </w:tcPr>
          <w:p w14:paraId="67ABF57E" w14:textId="65CF2C39" w:rsidR="00B428F3" w:rsidRPr="00B428F3" w:rsidRDefault="00B428F3" w:rsidP="00B428F3">
            <w:pPr>
              <w:pStyle w:val="Tabletext"/>
              <w:spacing w:line="240" w:lineRule="auto"/>
              <w:jc w:val="right"/>
              <w:rPr>
                <w:sz w:val="20"/>
                <w:szCs w:val="20"/>
              </w:rPr>
            </w:pPr>
            <w:r w:rsidRPr="004A6FF4">
              <w:rPr>
                <w:sz w:val="20"/>
                <w:szCs w:val="20"/>
              </w:rPr>
              <w:t>0%</w:t>
            </w:r>
          </w:p>
        </w:tc>
      </w:tr>
      <w:tr w:rsidR="00B428F3" w:rsidRPr="0045217C" w14:paraId="10956D57" w14:textId="77777777" w:rsidTr="00B428F3">
        <w:trPr>
          <w:trHeight w:val="567"/>
        </w:trPr>
        <w:tc>
          <w:tcPr>
            <w:tcW w:w="986" w:type="dxa"/>
            <w:vAlign w:val="bottom"/>
          </w:tcPr>
          <w:p w14:paraId="55CC6598" w14:textId="04DB8558" w:rsidR="00B428F3" w:rsidRPr="00B428F3" w:rsidRDefault="00B428F3" w:rsidP="00B428F3">
            <w:pPr>
              <w:pStyle w:val="Tabletext"/>
              <w:spacing w:line="240" w:lineRule="auto"/>
              <w:rPr>
                <w:sz w:val="20"/>
                <w:szCs w:val="20"/>
              </w:rPr>
            </w:pPr>
            <w:r w:rsidRPr="004A6FF4">
              <w:rPr>
                <w:sz w:val="20"/>
                <w:szCs w:val="20"/>
              </w:rPr>
              <w:t>News</w:t>
            </w:r>
            <w:r>
              <w:rPr>
                <w:sz w:val="20"/>
                <w:szCs w:val="20"/>
              </w:rPr>
              <w:t>-</w:t>
            </w:r>
            <w:r w:rsidRPr="004A6FF4">
              <w:rPr>
                <w:sz w:val="20"/>
                <w:szCs w:val="20"/>
              </w:rPr>
              <w:t xml:space="preserve">print &amp; </w:t>
            </w:r>
            <w:proofErr w:type="spellStart"/>
            <w:r w:rsidRPr="004A6FF4">
              <w:rPr>
                <w:sz w:val="20"/>
                <w:szCs w:val="20"/>
              </w:rPr>
              <w:t>maga</w:t>
            </w:r>
            <w:proofErr w:type="spellEnd"/>
            <w:r>
              <w:rPr>
                <w:sz w:val="20"/>
                <w:szCs w:val="20"/>
              </w:rPr>
              <w:t>-</w:t>
            </w:r>
            <w:r w:rsidRPr="004A6FF4">
              <w:rPr>
                <w:sz w:val="20"/>
                <w:szCs w:val="20"/>
              </w:rPr>
              <w:t>zines</w:t>
            </w:r>
          </w:p>
        </w:tc>
        <w:tc>
          <w:tcPr>
            <w:tcW w:w="1276" w:type="dxa"/>
            <w:vAlign w:val="center"/>
          </w:tcPr>
          <w:p w14:paraId="1D6267CA" w14:textId="1BC4BF39" w:rsidR="00B428F3" w:rsidRPr="00B428F3" w:rsidRDefault="00B428F3" w:rsidP="00B428F3">
            <w:pPr>
              <w:pStyle w:val="Tabletext"/>
              <w:spacing w:line="240" w:lineRule="auto"/>
              <w:rPr>
                <w:sz w:val="20"/>
                <w:szCs w:val="20"/>
              </w:rPr>
            </w:pPr>
            <w:r w:rsidRPr="004A6FF4">
              <w:rPr>
                <w:sz w:val="20"/>
                <w:szCs w:val="20"/>
              </w:rPr>
              <w:t>15,300</w:t>
            </w:r>
          </w:p>
        </w:tc>
        <w:tc>
          <w:tcPr>
            <w:tcW w:w="1276" w:type="dxa"/>
            <w:vAlign w:val="center"/>
          </w:tcPr>
          <w:p w14:paraId="6334759D" w14:textId="29F7C8AD" w:rsidR="00B428F3" w:rsidRPr="00B428F3" w:rsidRDefault="00B428F3" w:rsidP="00B428F3">
            <w:pPr>
              <w:pStyle w:val="Tabletext"/>
              <w:spacing w:line="240" w:lineRule="auto"/>
              <w:rPr>
                <w:sz w:val="20"/>
                <w:szCs w:val="20"/>
              </w:rPr>
            </w:pPr>
            <w:r w:rsidRPr="004A6FF4">
              <w:rPr>
                <w:sz w:val="20"/>
                <w:szCs w:val="20"/>
              </w:rPr>
              <w:t>1%</w:t>
            </w:r>
          </w:p>
        </w:tc>
        <w:tc>
          <w:tcPr>
            <w:tcW w:w="1276" w:type="dxa"/>
            <w:vAlign w:val="center"/>
          </w:tcPr>
          <w:p w14:paraId="6E9101F1" w14:textId="52BB7448" w:rsidR="00B428F3" w:rsidRPr="00B428F3" w:rsidRDefault="00B428F3" w:rsidP="00B428F3">
            <w:pPr>
              <w:pStyle w:val="Tabletext"/>
              <w:spacing w:line="240" w:lineRule="auto"/>
              <w:jc w:val="right"/>
              <w:rPr>
                <w:sz w:val="20"/>
                <w:szCs w:val="20"/>
              </w:rPr>
            </w:pPr>
            <w:r w:rsidRPr="004A6FF4">
              <w:rPr>
                <w:sz w:val="20"/>
                <w:szCs w:val="20"/>
              </w:rPr>
              <w:t>10,400</w:t>
            </w:r>
          </w:p>
        </w:tc>
        <w:tc>
          <w:tcPr>
            <w:tcW w:w="1276" w:type="dxa"/>
            <w:vAlign w:val="center"/>
          </w:tcPr>
          <w:p w14:paraId="4C0468B2" w14:textId="5DC4312A" w:rsidR="00B428F3" w:rsidRPr="00B428F3" w:rsidRDefault="00B428F3" w:rsidP="00B428F3">
            <w:pPr>
              <w:pStyle w:val="Tabletext"/>
              <w:spacing w:line="240" w:lineRule="auto"/>
              <w:jc w:val="right"/>
              <w:rPr>
                <w:sz w:val="20"/>
                <w:szCs w:val="20"/>
              </w:rPr>
            </w:pPr>
            <w:r w:rsidRPr="004A6FF4">
              <w:rPr>
                <w:sz w:val="20"/>
                <w:szCs w:val="20"/>
              </w:rPr>
              <w:t>4,900</w:t>
            </w:r>
          </w:p>
        </w:tc>
        <w:tc>
          <w:tcPr>
            <w:tcW w:w="1276" w:type="dxa"/>
            <w:vAlign w:val="center"/>
          </w:tcPr>
          <w:p w14:paraId="60314EF3" w14:textId="5258111C" w:rsidR="00B428F3" w:rsidRPr="00B428F3" w:rsidRDefault="00B428F3" w:rsidP="00B428F3">
            <w:pPr>
              <w:pStyle w:val="Tabletext"/>
              <w:spacing w:line="240" w:lineRule="auto"/>
              <w:jc w:val="right"/>
              <w:rPr>
                <w:sz w:val="20"/>
                <w:szCs w:val="20"/>
              </w:rPr>
            </w:pPr>
            <w:r w:rsidRPr="004A6FF4">
              <w:rPr>
                <w:sz w:val="20"/>
                <w:szCs w:val="20"/>
              </w:rPr>
              <w:t>15,300</w:t>
            </w:r>
          </w:p>
        </w:tc>
        <w:tc>
          <w:tcPr>
            <w:tcW w:w="1276" w:type="dxa"/>
            <w:vAlign w:val="center"/>
          </w:tcPr>
          <w:p w14:paraId="5EAEBBC2" w14:textId="55035F61" w:rsidR="00B428F3" w:rsidRPr="00B428F3" w:rsidRDefault="00B428F3" w:rsidP="00B428F3">
            <w:pPr>
              <w:pStyle w:val="Tabletext"/>
              <w:spacing w:line="240" w:lineRule="auto"/>
              <w:jc w:val="right"/>
              <w:rPr>
                <w:sz w:val="20"/>
                <w:szCs w:val="20"/>
              </w:rPr>
            </w:pPr>
            <w:r w:rsidRPr="004A6FF4">
              <w:rPr>
                <w:sz w:val="20"/>
                <w:szCs w:val="20"/>
              </w:rPr>
              <w:t>0</w:t>
            </w:r>
          </w:p>
        </w:tc>
        <w:tc>
          <w:tcPr>
            <w:tcW w:w="1279" w:type="dxa"/>
            <w:vAlign w:val="center"/>
          </w:tcPr>
          <w:p w14:paraId="7065E880" w14:textId="22EA9A06" w:rsidR="00B428F3" w:rsidRPr="00B428F3" w:rsidRDefault="00B428F3" w:rsidP="00B428F3">
            <w:pPr>
              <w:pStyle w:val="Tabletext"/>
              <w:spacing w:line="240" w:lineRule="auto"/>
              <w:jc w:val="right"/>
              <w:rPr>
                <w:sz w:val="20"/>
                <w:szCs w:val="20"/>
              </w:rPr>
            </w:pPr>
            <w:r w:rsidRPr="004A6FF4">
              <w:rPr>
                <w:sz w:val="20"/>
                <w:szCs w:val="20"/>
              </w:rPr>
              <w:t>100%</w:t>
            </w:r>
          </w:p>
        </w:tc>
      </w:tr>
      <w:tr w:rsidR="00B428F3" w:rsidRPr="0045217C" w14:paraId="7E68AC86" w14:textId="77777777" w:rsidTr="00B428F3">
        <w:trPr>
          <w:trHeight w:val="567"/>
        </w:trPr>
        <w:tc>
          <w:tcPr>
            <w:tcW w:w="986" w:type="dxa"/>
            <w:vAlign w:val="bottom"/>
          </w:tcPr>
          <w:p w14:paraId="3919E5B8" w14:textId="1D23AE6D" w:rsidR="00B428F3" w:rsidRPr="00B428F3" w:rsidRDefault="00B428F3" w:rsidP="00B428F3">
            <w:pPr>
              <w:pStyle w:val="Tabletext"/>
              <w:spacing w:line="240" w:lineRule="auto"/>
              <w:rPr>
                <w:sz w:val="20"/>
                <w:szCs w:val="20"/>
              </w:rPr>
            </w:pPr>
            <w:r w:rsidRPr="004A6FF4">
              <w:rPr>
                <w:sz w:val="20"/>
                <w:szCs w:val="20"/>
              </w:rPr>
              <w:t>Other paper (mixed)</w:t>
            </w:r>
          </w:p>
        </w:tc>
        <w:tc>
          <w:tcPr>
            <w:tcW w:w="1276" w:type="dxa"/>
            <w:vAlign w:val="center"/>
          </w:tcPr>
          <w:p w14:paraId="318E9717" w14:textId="7CE741B1" w:rsidR="00B428F3" w:rsidRPr="00B428F3" w:rsidRDefault="00B428F3" w:rsidP="00B428F3">
            <w:pPr>
              <w:pStyle w:val="Tabletext"/>
              <w:spacing w:line="240" w:lineRule="auto"/>
              <w:rPr>
                <w:sz w:val="20"/>
                <w:szCs w:val="20"/>
              </w:rPr>
            </w:pPr>
            <w:r w:rsidRPr="004A6FF4">
              <w:rPr>
                <w:sz w:val="20"/>
                <w:szCs w:val="20"/>
              </w:rPr>
              <w:t>566,900</w:t>
            </w:r>
          </w:p>
        </w:tc>
        <w:tc>
          <w:tcPr>
            <w:tcW w:w="1276" w:type="dxa"/>
            <w:vAlign w:val="center"/>
          </w:tcPr>
          <w:p w14:paraId="46471FA0" w14:textId="4ED0290C" w:rsidR="00B428F3" w:rsidRPr="00B428F3" w:rsidRDefault="00B428F3" w:rsidP="00B428F3">
            <w:pPr>
              <w:pStyle w:val="Tabletext"/>
              <w:spacing w:line="240" w:lineRule="auto"/>
              <w:rPr>
                <w:sz w:val="20"/>
                <w:szCs w:val="20"/>
              </w:rPr>
            </w:pPr>
            <w:r w:rsidRPr="004A6FF4">
              <w:rPr>
                <w:sz w:val="20"/>
                <w:szCs w:val="20"/>
              </w:rPr>
              <w:t>37%</w:t>
            </w:r>
          </w:p>
        </w:tc>
        <w:tc>
          <w:tcPr>
            <w:tcW w:w="1276" w:type="dxa"/>
            <w:vAlign w:val="center"/>
          </w:tcPr>
          <w:p w14:paraId="319527E6" w14:textId="22C3940B" w:rsidR="00B428F3" w:rsidRPr="00B428F3" w:rsidRDefault="00B428F3" w:rsidP="00B428F3">
            <w:pPr>
              <w:pStyle w:val="Tabletext"/>
              <w:spacing w:line="240" w:lineRule="auto"/>
              <w:jc w:val="right"/>
              <w:rPr>
                <w:sz w:val="20"/>
                <w:szCs w:val="20"/>
              </w:rPr>
            </w:pPr>
            <w:r w:rsidRPr="004A6FF4">
              <w:rPr>
                <w:sz w:val="20"/>
                <w:szCs w:val="20"/>
              </w:rPr>
              <w:t>194,000</w:t>
            </w:r>
          </w:p>
        </w:tc>
        <w:tc>
          <w:tcPr>
            <w:tcW w:w="1276" w:type="dxa"/>
            <w:vAlign w:val="center"/>
          </w:tcPr>
          <w:p w14:paraId="4228762D" w14:textId="441325F0" w:rsidR="00B428F3" w:rsidRPr="00B428F3" w:rsidRDefault="00B428F3" w:rsidP="00B428F3">
            <w:pPr>
              <w:pStyle w:val="Tabletext"/>
              <w:spacing w:line="240" w:lineRule="auto"/>
              <w:jc w:val="right"/>
              <w:rPr>
                <w:sz w:val="20"/>
                <w:szCs w:val="20"/>
              </w:rPr>
            </w:pPr>
            <w:r w:rsidRPr="004A6FF4">
              <w:rPr>
                <w:sz w:val="20"/>
                <w:szCs w:val="20"/>
              </w:rPr>
              <w:t>136,900</w:t>
            </w:r>
          </w:p>
        </w:tc>
        <w:tc>
          <w:tcPr>
            <w:tcW w:w="1276" w:type="dxa"/>
            <w:vAlign w:val="center"/>
          </w:tcPr>
          <w:p w14:paraId="254A6B19" w14:textId="2DA34E04" w:rsidR="00B428F3" w:rsidRPr="00B428F3" w:rsidRDefault="00B428F3" w:rsidP="00B428F3">
            <w:pPr>
              <w:pStyle w:val="Tabletext"/>
              <w:spacing w:line="240" w:lineRule="auto"/>
              <w:jc w:val="right"/>
              <w:rPr>
                <w:sz w:val="20"/>
                <w:szCs w:val="20"/>
              </w:rPr>
            </w:pPr>
            <w:r w:rsidRPr="004A6FF4">
              <w:rPr>
                <w:sz w:val="20"/>
                <w:szCs w:val="20"/>
              </w:rPr>
              <w:t>330,800</w:t>
            </w:r>
          </w:p>
        </w:tc>
        <w:tc>
          <w:tcPr>
            <w:tcW w:w="1276" w:type="dxa"/>
            <w:vAlign w:val="center"/>
          </w:tcPr>
          <w:p w14:paraId="32FB7440" w14:textId="6CF4C385" w:rsidR="00B428F3" w:rsidRPr="00B428F3" w:rsidRDefault="00B428F3" w:rsidP="00B428F3">
            <w:pPr>
              <w:pStyle w:val="Tabletext"/>
              <w:spacing w:line="240" w:lineRule="auto"/>
              <w:jc w:val="right"/>
              <w:rPr>
                <w:sz w:val="20"/>
                <w:szCs w:val="20"/>
              </w:rPr>
            </w:pPr>
            <w:r w:rsidRPr="004A6FF4">
              <w:rPr>
                <w:sz w:val="20"/>
                <w:szCs w:val="20"/>
              </w:rPr>
              <w:t>236,100</w:t>
            </w:r>
          </w:p>
        </w:tc>
        <w:tc>
          <w:tcPr>
            <w:tcW w:w="1279" w:type="dxa"/>
            <w:vAlign w:val="center"/>
          </w:tcPr>
          <w:p w14:paraId="73A790BE" w14:textId="04FDBDE1" w:rsidR="00B428F3" w:rsidRPr="00B428F3" w:rsidRDefault="00B428F3" w:rsidP="00B428F3">
            <w:pPr>
              <w:pStyle w:val="Tabletext"/>
              <w:spacing w:line="240" w:lineRule="auto"/>
              <w:jc w:val="right"/>
              <w:rPr>
                <w:sz w:val="20"/>
                <w:szCs w:val="20"/>
              </w:rPr>
            </w:pPr>
            <w:r w:rsidRPr="004A6FF4">
              <w:rPr>
                <w:sz w:val="20"/>
                <w:szCs w:val="20"/>
              </w:rPr>
              <w:t>58%</w:t>
            </w:r>
          </w:p>
        </w:tc>
      </w:tr>
      <w:tr w:rsidR="00B428F3" w:rsidRPr="0045217C" w14:paraId="2198BAAA" w14:textId="77777777" w:rsidTr="00B428F3">
        <w:trPr>
          <w:trHeight w:val="567"/>
        </w:trPr>
        <w:tc>
          <w:tcPr>
            <w:tcW w:w="986" w:type="dxa"/>
            <w:vAlign w:val="bottom"/>
          </w:tcPr>
          <w:p w14:paraId="3EF9C8EA" w14:textId="156A1E42" w:rsidR="00B428F3" w:rsidRPr="00B428F3" w:rsidRDefault="00B428F3" w:rsidP="00B428F3">
            <w:pPr>
              <w:pStyle w:val="Tabletext"/>
              <w:spacing w:line="240" w:lineRule="auto"/>
              <w:rPr>
                <w:sz w:val="20"/>
                <w:szCs w:val="20"/>
              </w:rPr>
            </w:pPr>
            <w:r w:rsidRPr="004A6FF4">
              <w:rPr>
                <w:sz w:val="20"/>
                <w:szCs w:val="20"/>
              </w:rPr>
              <w:lastRenderedPageBreak/>
              <w:t>Printing/writing paper</w:t>
            </w:r>
          </w:p>
        </w:tc>
        <w:tc>
          <w:tcPr>
            <w:tcW w:w="1276" w:type="dxa"/>
            <w:vAlign w:val="center"/>
          </w:tcPr>
          <w:p w14:paraId="0F9D7DF2" w14:textId="23178253" w:rsidR="00B428F3" w:rsidRPr="00B428F3" w:rsidRDefault="00B428F3" w:rsidP="00B428F3">
            <w:pPr>
              <w:pStyle w:val="Tabletext"/>
              <w:spacing w:line="240" w:lineRule="auto"/>
              <w:rPr>
                <w:sz w:val="20"/>
                <w:szCs w:val="20"/>
              </w:rPr>
            </w:pPr>
            <w:r w:rsidRPr="004A6FF4">
              <w:rPr>
                <w:sz w:val="20"/>
                <w:szCs w:val="20"/>
              </w:rPr>
              <w:t>216,600</w:t>
            </w:r>
          </w:p>
        </w:tc>
        <w:tc>
          <w:tcPr>
            <w:tcW w:w="1276" w:type="dxa"/>
            <w:vAlign w:val="center"/>
          </w:tcPr>
          <w:p w14:paraId="27F56496" w14:textId="57EF7468" w:rsidR="00B428F3" w:rsidRPr="00B428F3" w:rsidRDefault="00B428F3" w:rsidP="00B428F3">
            <w:pPr>
              <w:pStyle w:val="Tabletext"/>
              <w:spacing w:line="240" w:lineRule="auto"/>
              <w:rPr>
                <w:sz w:val="20"/>
                <w:szCs w:val="20"/>
              </w:rPr>
            </w:pPr>
            <w:r w:rsidRPr="004A6FF4">
              <w:rPr>
                <w:sz w:val="20"/>
                <w:szCs w:val="20"/>
              </w:rPr>
              <w:t>14%</w:t>
            </w:r>
          </w:p>
        </w:tc>
        <w:tc>
          <w:tcPr>
            <w:tcW w:w="1276" w:type="dxa"/>
            <w:vAlign w:val="center"/>
          </w:tcPr>
          <w:p w14:paraId="0C20A6C3" w14:textId="185193D9"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5BAA3944" w14:textId="0CA1AC0D" w:rsidR="00B428F3" w:rsidRPr="00B428F3" w:rsidRDefault="00B428F3" w:rsidP="00B428F3">
            <w:pPr>
              <w:pStyle w:val="Tabletext"/>
              <w:spacing w:line="240" w:lineRule="auto"/>
              <w:jc w:val="right"/>
              <w:rPr>
                <w:sz w:val="20"/>
                <w:szCs w:val="20"/>
              </w:rPr>
            </w:pPr>
            <w:r w:rsidRPr="004A6FF4">
              <w:rPr>
                <w:sz w:val="20"/>
                <w:szCs w:val="20"/>
              </w:rPr>
              <w:t>0</w:t>
            </w:r>
          </w:p>
        </w:tc>
        <w:tc>
          <w:tcPr>
            <w:tcW w:w="1276" w:type="dxa"/>
            <w:vAlign w:val="center"/>
          </w:tcPr>
          <w:p w14:paraId="2C63C8E9" w14:textId="31521563" w:rsidR="00B428F3" w:rsidRPr="00B428F3" w:rsidRDefault="00B428F3" w:rsidP="00B428F3">
            <w:pPr>
              <w:pStyle w:val="Tabletext"/>
              <w:spacing w:line="240" w:lineRule="auto"/>
              <w:jc w:val="right"/>
              <w:rPr>
                <w:sz w:val="20"/>
                <w:szCs w:val="20"/>
              </w:rPr>
            </w:pPr>
            <w:r w:rsidRPr="004A6FF4">
              <w:rPr>
                <w:sz w:val="20"/>
                <w:szCs w:val="20"/>
              </w:rPr>
              <w:t>26,500</w:t>
            </w:r>
          </w:p>
        </w:tc>
        <w:tc>
          <w:tcPr>
            <w:tcW w:w="1276" w:type="dxa"/>
            <w:vAlign w:val="center"/>
          </w:tcPr>
          <w:p w14:paraId="0B1F5901" w14:textId="350B4651" w:rsidR="00B428F3" w:rsidRPr="00B428F3" w:rsidRDefault="00B428F3" w:rsidP="00B428F3">
            <w:pPr>
              <w:pStyle w:val="Tabletext"/>
              <w:spacing w:line="240" w:lineRule="auto"/>
              <w:jc w:val="right"/>
              <w:rPr>
                <w:sz w:val="20"/>
                <w:szCs w:val="20"/>
              </w:rPr>
            </w:pPr>
            <w:r w:rsidRPr="004A6FF4">
              <w:rPr>
                <w:sz w:val="20"/>
                <w:szCs w:val="20"/>
              </w:rPr>
              <w:t>190,100</w:t>
            </w:r>
          </w:p>
        </w:tc>
        <w:tc>
          <w:tcPr>
            <w:tcW w:w="1279" w:type="dxa"/>
            <w:vAlign w:val="center"/>
          </w:tcPr>
          <w:p w14:paraId="4CA64458" w14:textId="0C95529E" w:rsidR="00B428F3" w:rsidRPr="00B428F3" w:rsidRDefault="00B428F3" w:rsidP="00B428F3">
            <w:pPr>
              <w:pStyle w:val="Tabletext"/>
              <w:spacing w:line="240" w:lineRule="auto"/>
              <w:jc w:val="right"/>
              <w:rPr>
                <w:sz w:val="20"/>
                <w:szCs w:val="20"/>
              </w:rPr>
            </w:pPr>
            <w:r w:rsidRPr="004A6FF4">
              <w:rPr>
                <w:sz w:val="20"/>
                <w:szCs w:val="20"/>
              </w:rPr>
              <w:t>12%</w:t>
            </w:r>
          </w:p>
        </w:tc>
      </w:tr>
      <w:tr w:rsidR="00B428F3" w:rsidRPr="0045217C" w14:paraId="03D60E59" w14:textId="77777777" w:rsidTr="00B428F3">
        <w:trPr>
          <w:trHeight w:val="567"/>
        </w:trPr>
        <w:tc>
          <w:tcPr>
            <w:tcW w:w="986" w:type="dxa"/>
            <w:vAlign w:val="bottom"/>
          </w:tcPr>
          <w:p w14:paraId="4F90593A" w14:textId="2A94E33D" w:rsidR="00B428F3" w:rsidRPr="00B428F3" w:rsidRDefault="00B428F3" w:rsidP="00B428F3">
            <w:pPr>
              <w:pStyle w:val="Tabletext"/>
              <w:spacing w:line="360" w:lineRule="auto"/>
              <w:rPr>
                <w:b/>
                <w:bCs/>
                <w:sz w:val="20"/>
                <w:szCs w:val="20"/>
              </w:rPr>
            </w:pPr>
            <w:r w:rsidRPr="004A6FF4">
              <w:rPr>
                <w:b/>
                <w:bCs/>
                <w:sz w:val="20"/>
                <w:szCs w:val="20"/>
              </w:rPr>
              <w:t>Total</w:t>
            </w:r>
          </w:p>
        </w:tc>
        <w:tc>
          <w:tcPr>
            <w:tcW w:w="1276" w:type="dxa"/>
            <w:vAlign w:val="center"/>
          </w:tcPr>
          <w:p w14:paraId="6FBBEFDE" w14:textId="6A4474D0" w:rsidR="00B428F3" w:rsidRPr="00B428F3" w:rsidRDefault="00B428F3" w:rsidP="00B428F3">
            <w:pPr>
              <w:pStyle w:val="Tabletext"/>
              <w:spacing w:line="276" w:lineRule="auto"/>
              <w:rPr>
                <w:b/>
                <w:bCs/>
                <w:sz w:val="20"/>
                <w:szCs w:val="20"/>
              </w:rPr>
            </w:pPr>
            <w:r w:rsidRPr="004A6FF4">
              <w:rPr>
                <w:b/>
                <w:bCs/>
                <w:sz w:val="20"/>
                <w:szCs w:val="20"/>
              </w:rPr>
              <w:t>1,551,200</w:t>
            </w:r>
          </w:p>
        </w:tc>
        <w:tc>
          <w:tcPr>
            <w:tcW w:w="1276" w:type="dxa"/>
            <w:vAlign w:val="center"/>
          </w:tcPr>
          <w:p w14:paraId="17EE03C6" w14:textId="77777777" w:rsidR="00B428F3" w:rsidRPr="00B428F3" w:rsidRDefault="00B428F3" w:rsidP="00B428F3">
            <w:pPr>
              <w:pStyle w:val="Tabletext"/>
              <w:spacing w:line="276" w:lineRule="auto"/>
              <w:rPr>
                <w:b/>
                <w:bCs/>
                <w:sz w:val="20"/>
                <w:szCs w:val="20"/>
              </w:rPr>
            </w:pPr>
          </w:p>
        </w:tc>
        <w:tc>
          <w:tcPr>
            <w:tcW w:w="1276" w:type="dxa"/>
            <w:vAlign w:val="bottom"/>
          </w:tcPr>
          <w:p w14:paraId="21137A9B" w14:textId="0A3ACF13" w:rsidR="00B428F3" w:rsidRPr="00B428F3" w:rsidRDefault="00B428F3" w:rsidP="00B428F3">
            <w:pPr>
              <w:pStyle w:val="Tabletext"/>
              <w:spacing w:line="360" w:lineRule="auto"/>
              <w:jc w:val="right"/>
              <w:rPr>
                <w:b/>
                <w:bCs/>
                <w:sz w:val="20"/>
                <w:szCs w:val="20"/>
              </w:rPr>
            </w:pPr>
            <w:r w:rsidRPr="004A6FF4">
              <w:rPr>
                <w:b/>
                <w:bCs/>
                <w:sz w:val="20"/>
                <w:szCs w:val="20"/>
              </w:rPr>
              <w:t>651,700</w:t>
            </w:r>
          </w:p>
        </w:tc>
        <w:tc>
          <w:tcPr>
            <w:tcW w:w="1276" w:type="dxa"/>
            <w:vAlign w:val="bottom"/>
          </w:tcPr>
          <w:p w14:paraId="03533E37" w14:textId="21C546B5" w:rsidR="00B428F3" w:rsidRPr="00B428F3" w:rsidRDefault="00B428F3" w:rsidP="00B428F3">
            <w:pPr>
              <w:pStyle w:val="Tabletext"/>
              <w:spacing w:line="360" w:lineRule="auto"/>
              <w:jc w:val="right"/>
              <w:rPr>
                <w:b/>
                <w:bCs/>
                <w:sz w:val="20"/>
                <w:szCs w:val="20"/>
              </w:rPr>
            </w:pPr>
            <w:r w:rsidRPr="004A6FF4">
              <w:rPr>
                <w:b/>
                <w:bCs/>
                <w:sz w:val="20"/>
                <w:szCs w:val="20"/>
              </w:rPr>
              <w:t>266,500</w:t>
            </w:r>
          </w:p>
        </w:tc>
        <w:tc>
          <w:tcPr>
            <w:tcW w:w="1276" w:type="dxa"/>
            <w:vAlign w:val="bottom"/>
          </w:tcPr>
          <w:p w14:paraId="2B867669" w14:textId="462072B5" w:rsidR="00B428F3" w:rsidRPr="00B428F3" w:rsidRDefault="00B428F3" w:rsidP="00B428F3">
            <w:pPr>
              <w:pStyle w:val="Tabletext"/>
              <w:spacing w:line="360" w:lineRule="auto"/>
              <w:jc w:val="right"/>
              <w:rPr>
                <w:b/>
                <w:bCs/>
                <w:sz w:val="20"/>
                <w:szCs w:val="20"/>
              </w:rPr>
            </w:pPr>
            <w:r w:rsidRPr="004A6FF4">
              <w:rPr>
                <w:b/>
                <w:bCs/>
                <w:sz w:val="20"/>
                <w:szCs w:val="20"/>
              </w:rPr>
              <w:t>918,200</w:t>
            </w:r>
          </w:p>
        </w:tc>
        <w:tc>
          <w:tcPr>
            <w:tcW w:w="1276" w:type="dxa"/>
            <w:vAlign w:val="bottom"/>
          </w:tcPr>
          <w:p w14:paraId="607956FD" w14:textId="788A982A" w:rsidR="00B428F3" w:rsidRPr="00B428F3" w:rsidRDefault="00B428F3" w:rsidP="00B428F3">
            <w:pPr>
              <w:pStyle w:val="Tabletext"/>
              <w:spacing w:line="360" w:lineRule="auto"/>
              <w:jc w:val="right"/>
              <w:rPr>
                <w:b/>
                <w:bCs/>
                <w:sz w:val="20"/>
                <w:szCs w:val="20"/>
              </w:rPr>
            </w:pPr>
            <w:r w:rsidRPr="004A6FF4">
              <w:rPr>
                <w:b/>
                <w:bCs/>
                <w:sz w:val="20"/>
                <w:szCs w:val="20"/>
              </w:rPr>
              <w:t>633,000</w:t>
            </w:r>
          </w:p>
        </w:tc>
        <w:tc>
          <w:tcPr>
            <w:tcW w:w="1279" w:type="dxa"/>
            <w:vAlign w:val="bottom"/>
          </w:tcPr>
          <w:p w14:paraId="2A0B0546" w14:textId="2C82E0AB" w:rsidR="00B428F3" w:rsidRPr="00B428F3" w:rsidRDefault="00B428F3" w:rsidP="00B428F3">
            <w:pPr>
              <w:pStyle w:val="Tabletext"/>
              <w:spacing w:line="360" w:lineRule="auto"/>
              <w:jc w:val="right"/>
              <w:rPr>
                <w:b/>
                <w:bCs/>
                <w:sz w:val="20"/>
                <w:szCs w:val="20"/>
              </w:rPr>
            </w:pPr>
            <w:r w:rsidRPr="004A6FF4">
              <w:rPr>
                <w:b/>
                <w:bCs/>
                <w:sz w:val="20"/>
                <w:szCs w:val="20"/>
              </w:rPr>
              <w:t>59%</w:t>
            </w:r>
          </w:p>
        </w:tc>
      </w:tr>
    </w:tbl>
    <w:p w14:paraId="54EF47E2" w14:textId="77777777" w:rsidR="004A6FF4" w:rsidRPr="004A6FF4" w:rsidRDefault="004A6FF4" w:rsidP="00B428F3">
      <w:pPr>
        <w:pStyle w:val="Heading3"/>
        <w:spacing w:before="600"/>
      </w:pPr>
      <w:r w:rsidRPr="004A6FF4">
        <w:t>Developments and changes</w:t>
      </w:r>
    </w:p>
    <w:p w14:paraId="4C79AF4F" w14:textId="77777777" w:rsidR="00A34BC4" w:rsidRDefault="004A6FF4" w:rsidP="004A6FF4">
      <w:pPr>
        <w:pStyle w:val="BodyText"/>
      </w:pPr>
      <w:r w:rsidRPr="004A6FF4">
        <w:t>CDS Vic, in operation over the last year, has removed glass and beverage packaging from the commingled kerbside bin stream, leaving less contaminated and cleaner material.</w:t>
      </w:r>
    </w:p>
    <w:p w14:paraId="12F09489" w14:textId="77777777" w:rsidR="00A34BC4" w:rsidRDefault="004A6FF4" w:rsidP="004A6FF4">
      <w:pPr>
        <w:pStyle w:val="BodyText"/>
      </w:pPr>
      <w:r w:rsidRPr="004A6FF4">
        <w:t>An increase in Victoria’s capacity and capability to recover paper and cardboard occurred over the past year, with Visy commissioning a new drum pulper at the Coolaroo site in August 2023. The pulper has potentially added an extra 95,000 tonnes of processing infrastructure annually, thus doubling the Victorian capacity (Recycling Victoria 2024b).</w:t>
      </w:r>
    </w:p>
    <w:p w14:paraId="2033742B" w14:textId="73475764" w:rsidR="004A6FF4" w:rsidRPr="004A6FF4" w:rsidRDefault="004A6FF4" w:rsidP="004A6FF4">
      <w:pPr>
        <w:pStyle w:val="BodyText"/>
      </w:pPr>
      <w:r w:rsidRPr="004A6FF4">
        <w:t>Recent closures of paper manufacturing machines have taken place at Sorbent (closure of several machines from October 2023 to March 2024) and Opal Australian Paper Maryvale Mill (closure of white paper machine in 2023), thereby reducing the local processing capacity (Recycling Victoria 2024b).</w:t>
      </w:r>
    </w:p>
    <w:p w14:paraId="70FC5442" w14:textId="77777777" w:rsidR="004A6FF4" w:rsidRPr="004A6FF4" w:rsidRDefault="004A6FF4" w:rsidP="004A6FF4">
      <w:pPr>
        <w:pStyle w:val="BodyText"/>
      </w:pPr>
      <w:r w:rsidRPr="004A6FF4">
        <w:t>The Australian Government sought feedback in August 2023 on proposals to regulate mixed paper and cardboard exports from 1 July 2024 by imposing a maximum contamination rate of 5%, tightening to 3% in 2026. This means that higher value, cleaner materials can continue to be exported, but lower grade materials will require domestic processing.</w:t>
      </w:r>
    </w:p>
    <w:p w14:paraId="0384084A" w14:textId="005CDAA7" w:rsidR="004A6FF4" w:rsidRPr="004A6FF4" w:rsidRDefault="004A6FF4" w:rsidP="004A6FF4">
      <w:pPr>
        <w:pStyle w:val="BodyText"/>
      </w:pPr>
      <w:r w:rsidRPr="004A6FF4">
        <w:lastRenderedPageBreak/>
        <w:t xml:space="preserve">RMIT University recently partnered with </w:t>
      </w:r>
      <w:proofErr w:type="spellStart"/>
      <w:r w:rsidRPr="004A6FF4">
        <w:t>Intrax</w:t>
      </w:r>
      <w:proofErr w:type="spellEnd"/>
      <w:r w:rsidRPr="004A6FF4">
        <w:t xml:space="preserve"> Consulting Engineers and Citywide Service Solutions Pty Ltd to research the application of recycled cardboard in residential and commercial construction. This project is investigating the use of treated cardboard mixture to replace aggregates in production of concrete panels and timber trusses in both commercial and residential buildings. The reprocessing system will crush and shred cardboard waste materials and combine it with recycled plastic resin to form a product that replaces the traditional building materials (Venkatesan et al. 2023).</w:t>
      </w:r>
    </w:p>
    <w:p w14:paraId="7B3EBF2B" w14:textId="77777777" w:rsidR="004A6FF4" w:rsidRPr="004A6FF4" w:rsidRDefault="004A6FF4" w:rsidP="00E44837">
      <w:pPr>
        <w:pStyle w:val="Heading3"/>
      </w:pPr>
      <w:r w:rsidRPr="004A6FF4">
        <w:t>Market issues and challenges</w:t>
      </w:r>
    </w:p>
    <w:p w14:paraId="3138CEFB" w14:textId="77777777" w:rsidR="004A6FF4" w:rsidRPr="004A6FF4" w:rsidRDefault="004A6FF4" w:rsidP="004A6FF4">
      <w:pPr>
        <w:pStyle w:val="BodyText"/>
      </w:pPr>
      <w:r w:rsidRPr="004A6FF4">
        <w:t>Over the next 30 years, the paper and cardboard waste stream is projected to grow by 47%, with Victorians expected to generate over 2.6 million tonnes by 2053. Cardboard and other paper together make up 81% of the waste stream and this is projected to increase to approximately 91% in 2053.</w:t>
      </w:r>
    </w:p>
    <w:p w14:paraId="6B693E7C" w14:textId="77777777" w:rsidR="004A6FF4" w:rsidRPr="004A6FF4" w:rsidRDefault="004A6FF4" w:rsidP="004A6FF4">
      <w:pPr>
        <w:pStyle w:val="BodyText"/>
      </w:pPr>
      <w:r w:rsidRPr="004A6FF4">
        <w:t>There remain challenges in the separation of paper grades, particularly in the MSW sector. This may impact the ability for domestic manufacturers of paper and cardboard to drive recovery.</w:t>
      </w:r>
    </w:p>
    <w:p w14:paraId="501542E6" w14:textId="77777777" w:rsidR="00A34BC4" w:rsidRDefault="004A6FF4" w:rsidP="004A6FF4">
      <w:pPr>
        <w:pStyle w:val="BodyText"/>
      </w:pPr>
      <w:r w:rsidRPr="004A6FF4">
        <w:t>Another recycling challenge is that the cellulose fibres that form the base for the manufacture of paper and cardboard. These fibres undergo structural changes during the process, particularly during drying or water removal. Paper with long fibres, like white office paper, offer the most flexibility for recycling, while paper with short fibres, like newsprint grade, offers lower quality recycling options.</w:t>
      </w:r>
    </w:p>
    <w:p w14:paraId="6D7D35CB" w14:textId="327F1354" w:rsidR="004A6FF4" w:rsidRPr="004A6FF4" w:rsidRDefault="004A6FF4" w:rsidP="00E44837">
      <w:pPr>
        <w:pStyle w:val="Heading3"/>
      </w:pPr>
      <w:r w:rsidRPr="004A6FF4">
        <w:lastRenderedPageBreak/>
        <w:t>Focus areas for greater circularity – paper and cardboard</w:t>
      </w:r>
    </w:p>
    <w:p w14:paraId="52E2662C" w14:textId="77777777" w:rsidR="00A34BC4" w:rsidRDefault="004A6FF4" w:rsidP="00B428F3">
      <w:pPr>
        <w:pStyle w:val="Normalbeforebullets"/>
      </w:pPr>
      <w:r w:rsidRPr="004A6FF4">
        <w:t>The analysis highlights the following opportunities for improvements to this material stream:</w:t>
      </w:r>
    </w:p>
    <w:p w14:paraId="27409142" w14:textId="77777777" w:rsidR="00A34BC4" w:rsidRDefault="004A6FF4" w:rsidP="00B428F3">
      <w:pPr>
        <w:pStyle w:val="ListBullet"/>
      </w:pPr>
      <w:r w:rsidRPr="004A6FF4">
        <w:t>Investigate options to improve sorting to reduce contamination and allow different material grades to be collected and recycled to maximise higher order end markets and meet export regulations.</w:t>
      </w:r>
    </w:p>
    <w:p w14:paraId="24FDF7C9" w14:textId="52768105" w:rsidR="004A6FF4" w:rsidRPr="004A6FF4" w:rsidRDefault="004A6FF4" w:rsidP="00B428F3">
      <w:pPr>
        <w:pStyle w:val="ListBullet"/>
      </w:pPr>
      <w:r w:rsidRPr="004A6FF4">
        <w:t>Investigate opportunities to use materials with a lower recovery rate where appropriate as a substitute for higher quality material streams.</w:t>
      </w:r>
    </w:p>
    <w:p w14:paraId="2397EBCF" w14:textId="365DEABF" w:rsidR="00E31741" w:rsidRPr="00913F9E" w:rsidRDefault="004A6FF4" w:rsidP="00913F9E">
      <w:pPr>
        <w:pStyle w:val="ListBullet"/>
        <w:rPr>
          <w:lang w:val="en-AU"/>
        </w:rPr>
      </w:pPr>
      <w:r w:rsidRPr="004A6FF4">
        <w:rPr>
          <w:lang w:val="en-AU"/>
        </w:rPr>
        <w:t>Support the market to utilise opportunities to collect and recover high quality cardboard streams from C&amp;I sector.</w:t>
      </w:r>
      <w:r w:rsidR="00E31741">
        <w:br w:type="page"/>
      </w:r>
    </w:p>
    <w:p w14:paraId="33A6EF73" w14:textId="3544986A" w:rsidR="00885D83" w:rsidRDefault="00885D83" w:rsidP="00341DEB">
      <w:pPr>
        <w:pStyle w:val="Heading2"/>
      </w:pPr>
      <w:bookmarkStart w:id="13" w:name="_Toc192162364"/>
      <w:r>
        <w:lastRenderedPageBreak/>
        <w:t>Plastics</w:t>
      </w:r>
      <w:bookmarkEnd w:id="13"/>
    </w:p>
    <w:p w14:paraId="68608E78" w14:textId="77777777" w:rsidR="00885D83" w:rsidRPr="00885D83" w:rsidRDefault="00885D83" w:rsidP="00341DEB">
      <w:pPr>
        <w:pStyle w:val="Normalbeforebullets"/>
      </w:pPr>
      <w:r w:rsidRPr="00885D83">
        <w:t>Plastics are used to make many modern products including:</w:t>
      </w:r>
    </w:p>
    <w:p w14:paraId="5B467BEA" w14:textId="77777777" w:rsidR="00885D83" w:rsidRPr="00885D83" w:rsidRDefault="00885D83" w:rsidP="00341DEB">
      <w:pPr>
        <w:pStyle w:val="ListBullet"/>
      </w:pPr>
      <w:r w:rsidRPr="00885D83">
        <w:t>packaging</w:t>
      </w:r>
    </w:p>
    <w:p w14:paraId="3A0CB68C" w14:textId="77777777" w:rsidR="00885D83" w:rsidRPr="00885D83" w:rsidRDefault="00885D83" w:rsidP="00341DEB">
      <w:pPr>
        <w:pStyle w:val="ListBullet"/>
      </w:pPr>
      <w:r w:rsidRPr="00885D83">
        <w:t>household goods</w:t>
      </w:r>
    </w:p>
    <w:p w14:paraId="14C3D9FA" w14:textId="77777777" w:rsidR="00885D83" w:rsidRPr="00885D83" w:rsidRDefault="00885D83" w:rsidP="00341DEB">
      <w:pPr>
        <w:pStyle w:val="ListBullet"/>
      </w:pPr>
      <w:r w:rsidRPr="00885D83">
        <w:t>synthetic textiles</w:t>
      </w:r>
    </w:p>
    <w:p w14:paraId="388DF961" w14:textId="77777777" w:rsidR="00885D83" w:rsidRPr="00885D83" w:rsidRDefault="00885D83" w:rsidP="00341DEB">
      <w:pPr>
        <w:pStyle w:val="ListBullet"/>
      </w:pPr>
      <w:r w:rsidRPr="00885D83">
        <w:t>furniture</w:t>
      </w:r>
    </w:p>
    <w:p w14:paraId="39A4C280" w14:textId="77777777" w:rsidR="00885D83" w:rsidRPr="00885D83" w:rsidRDefault="00885D83" w:rsidP="00341DEB">
      <w:pPr>
        <w:pStyle w:val="ListBullet"/>
      </w:pPr>
      <w:r w:rsidRPr="00885D83">
        <w:t>pipes, hoses and cabling</w:t>
      </w:r>
    </w:p>
    <w:p w14:paraId="577DD811" w14:textId="267875FE" w:rsidR="00885D83" w:rsidRPr="00885D83" w:rsidRDefault="00885D83" w:rsidP="00341DEB">
      <w:pPr>
        <w:pStyle w:val="LastBulletinList"/>
      </w:pPr>
      <w:r w:rsidRPr="00885D83">
        <w:t>plastic film</w:t>
      </w:r>
    </w:p>
    <w:p w14:paraId="11D6D999" w14:textId="77777777" w:rsidR="00885D83" w:rsidRPr="00885D83" w:rsidRDefault="00885D83" w:rsidP="00341DEB">
      <w:pPr>
        <w:pStyle w:val="Normalbeforebullets"/>
      </w:pPr>
      <w:r w:rsidRPr="00885D83">
        <w:t>Existing end markets for plastics include:</w:t>
      </w:r>
    </w:p>
    <w:p w14:paraId="7A668437" w14:textId="77777777" w:rsidR="00885D83" w:rsidRPr="00885D83" w:rsidRDefault="00885D83" w:rsidP="00341DEB">
      <w:pPr>
        <w:pStyle w:val="ListBullet"/>
      </w:pPr>
      <w:r w:rsidRPr="00885D83">
        <w:t>the built environment</w:t>
      </w:r>
    </w:p>
    <w:p w14:paraId="49EB36AE" w14:textId="77777777" w:rsidR="00885D83" w:rsidRPr="00885D83" w:rsidRDefault="00885D83" w:rsidP="00341DEB">
      <w:pPr>
        <w:pStyle w:val="ListBullet"/>
      </w:pPr>
      <w:r w:rsidRPr="00885D83">
        <w:t>electrical and electronic applications</w:t>
      </w:r>
    </w:p>
    <w:p w14:paraId="5F9D7F0F" w14:textId="77777777" w:rsidR="00885D83" w:rsidRPr="00885D83" w:rsidRDefault="00885D83" w:rsidP="00341DEB">
      <w:pPr>
        <w:pStyle w:val="ListBullet"/>
      </w:pPr>
      <w:r w:rsidRPr="00885D83">
        <w:t>industrial applications</w:t>
      </w:r>
    </w:p>
    <w:p w14:paraId="38205816" w14:textId="77777777" w:rsidR="00885D83" w:rsidRPr="00885D83" w:rsidRDefault="00885D83" w:rsidP="00341DEB">
      <w:pPr>
        <w:pStyle w:val="ListBullet"/>
      </w:pPr>
      <w:r w:rsidRPr="00885D83">
        <w:t>transport and logistics</w:t>
      </w:r>
    </w:p>
    <w:p w14:paraId="4BE02493" w14:textId="77777777" w:rsidR="00885D83" w:rsidRPr="00885D83" w:rsidRDefault="00885D83" w:rsidP="00341DEB">
      <w:pPr>
        <w:pStyle w:val="ListBullet"/>
      </w:pPr>
      <w:r w:rsidRPr="00885D83">
        <w:t>packaging</w:t>
      </w:r>
    </w:p>
    <w:p w14:paraId="7A0895F6" w14:textId="77777777" w:rsidR="00A34BC4" w:rsidRDefault="00885D83" w:rsidP="00341DEB">
      <w:pPr>
        <w:pStyle w:val="LastBulletinList"/>
      </w:pPr>
      <w:r w:rsidRPr="00885D83">
        <w:t>energy recovery.</w:t>
      </w:r>
    </w:p>
    <w:p w14:paraId="15C311B6" w14:textId="73114ECA" w:rsidR="00341DEB" w:rsidRPr="00341DEB" w:rsidRDefault="00341DEB" w:rsidP="00341DEB">
      <w:pPr>
        <w:pStyle w:val="Heading3"/>
      </w:pPr>
      <w:r w:rsidRPr="00341DEB">
        <w:t>Market performance</w:t>
      </w:r>
    </w:p>
    <w:p w14:paraId="778B3401" w14:textId="2504D82D" w:rsidR="00341DEB" w:rsidRDefault="00341DEB" w:rsidP="00341DEB">
      <w:pPr>
        <w:pStyle w:val="BodyText"/>
      </w:pPr>
      <w:r w:rsidRPr="00341DEB">
        <w:t>The overall recovery rate for plastics in Victoria in 2022–23 was 23%. This was the lowest performing recovery rate across the key material streams but was consistent with the recovery rate for 2021–22 (23%), and slightly better than the recovery rate for 2020–21 (18%).</w:t>
      </w:r>
    </w:p>
    <w:p w14:paraId="4AA73DEE" w14:textId="54E1C121" w:rsidR="00341DEB" w:rsidRDefault="00341DEB" w:rsidP="00341DEB">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14</w:t>
      </w:r>
      <w:r w:rsidR="00734D86">
        <w:rPr>
          <w:noProof/>
        </w:rPr>
        <w:fldChar w:fldCharType="end"/>
      </w:r>
      <w:r>
        <w:t xml:space="preserve">: </w:t>
      </w:r>
      <w:r w:rsidRPr="00C65A5B">
        <w:t>Plastic generated, recovered for processing and disposed of in 2022–23 (tonnes) (Recycling Victoria 2024b)</w:t>
      </w:r>
    </w:p>
    <w:p w14:paraId="2524BD54" w14:textId="3881A554" w:rsidR="00341DEB" w:rsidRPr="00341DEB" w:rsidRDefault="00E31741" w:rsidP="00341DEB">
      <w:pPr>
        <w:pStyle w:val="BodyText"/>
      </w:pPr>
      <w:r>
        <w:rPr>
          <w:noProof/>
        </w:rPr>
        <w:drawing>
          <wp:inline distT="0" distB="0" distL="0" distR="0" wp14:anchorId="60B05A16" wp14:editId="2BCC6832">
            <wp:extent cx="6120130" cy="6045835"/>
            <wp:effectExtent l="0" t="0" r="1270" b="0"/>
            <wp:docPr id="1186536111" name="Picture 3" descr="An infographic showing plastic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36111" name="Picture 3" descr="An infographic showing plastic generated, recovered for processing and disposed of in 2022–23 (tonnes)"/>
                    <pic:cNvPicPr/>
                  </pic:nvPicPr>
                  <pic:blipFill>
                    <a:blip r:embed="rId19"/>
                    <a:stretch>
                      <a:fillRect/>
                    </a:stretch>
                  </pic:blipFill>
                  <pic:spPr>
                    <a:xfrm>
                      <a:off x="0" y="0"/>
                      <a:ext cx="6120130" cy="6045835"/>
                    </a:xfrm>
                    <a:prstGeom prst="rect">
                      <a:avLst/>
                    </a:prstGeom>
                  </pic:spPr>
                </pic:pic>
              </a:graphicData>
            </a:graphic>
          </wp:inline>
        </w:drawing>
      </w:r>
    </w:p>
    <w:p w14:paraId="6DAA018F" w14:textId="77777777" w:rsidR="00341DEB" w:rsidRPr="00341DEB" w:rsidRDefault="00341DEB" w:rsidP="00341DEB">
      <w:pPr>
        <w:pStyle w:val="BodyText"/>
      </w:pPr>
      <w:r w:rsidRPr="00341DEB">
        <w:t>In 2022–23, plastics accounted for approximately 5% of all waste generated by weight in Victoria. The unrealised market value of plastics lost to landfill was ~$536 million based on 2022–23 commodity values, the highest value lost to landfill out of all material types.</w:t>
      </w:r>
    </w:p>
    <w:p w14:paraId="35BD6DEC" w14:textId="77777777" w:rsidR="00A34BC4" w:rsidRDefault="00341DEB" w:rsidP="00341DEB">
      <w:pPr>
        <w:pStyle w:val="BodyText"/>
      </w:pPr>
      <w:r w:rsidRPr="00341DEB">
        <w:t xml:space="preserve">Fluctuations in the price of fossil fuels directly impact the cost of new plastic and the economics of recycling plastics. When oil prices rise, recycled plastics become more </w:t>
      </w:r>
      <w:r w:rsidRPr="00341DEB">
        <w:lastRenderedPageBreak/>
        <w:t>commercially attractive; when oil prices fall recycled plastics become less commercially attractive as a feedstock.</w:t>
      </w:r>
    </w:p>
    <w:p w14:paraId="02DBFF61" w14:textId="77777777" w:rsidR="00A34BC4" w:rsidRDefault="00341DEB" w:rsidP="00341DEB">
      <w:pPr>
        <w:pStyle w:val="BodyText"/>
      </w:pPr>
      <w:r w:rsidRPr="00341DEB">
        <w:t>Market prices for recycled plastic were above long-term historical averages throughout 2023–23 (Recycling Victoria 2024d). Prices for recycled PET ranged from a high of around AUD$1,200 per tonne and fell to around AUD$420-$500 per tonne by end of the financial year. Prices for recovered HDPE followed a similar pattern, averaging AUD$900–$1,100 for the financial year.</w:t>
      </w:r>
    </w:p>
    <w:p w14:paraId="28165E57" w14:textId="3F2ED632" w:rsidR="00341DEB" w:rsidRDefault="00341DEB" w:rsidP="00341DEB">
      <w:pPr>
        <w:pStyle w:val="BodyText"/>
        <w:rPr>
          <w:lang w:val="en-AU"/>
        </w:rPr>
      </w:pPr>
      <w:r w:rsidRPr="00341DEB">
        <w:rPr>
          <w:lang w:val="en-AU"/>
        </w:rPr>
        <w:t>While Victoria does export plastics for reprocessing, export bans and licensing requirements currently limit international end market opportunities for processors, in favour of local solutions. Approximately 24% of all recovered plastics (42,300 tonnes) was exported interstate or internationally for processing in 2022–23.</w:t>
      </w:r>
    </w:p>
    <w:p w14:paraId="5B406E1F" w14:textId="490153D5" w:rsidR="007C45CD" w:rsidRPr="007C45CD" w:rsidRDefault="007C45CD" w:rsidP="007C45CD">
      <w:pPr>
        <w:pStyle w:val="Caption"/>
        <w:keepNext/>
        <w:rPr>
          <w:lang w:val="en-GB"/>
        </w:rPr>
      </w:pPr>
      <w:r>
        <w:t xml:space="preserve">Table </w:t>
      </w:r>
      <w:r w:rsidR="00734D86">
        <w:fldChar w:fldCharType="begin"/>
      </w:r>
      <w:r w:rsidR="00734D86">
        <w:instrText xml:space="preserve"> SEQ Table \* ARABIC </w:instrText>
      </w:r>
      <w:r w:rsidR="00734D86">
        <w:fldChar w:fldCharType="separate"/>
      </w:r>
      <w:r w:rsidR="00734D86">
        <w:rPr>
          <w:noProof/>
        </w:rPr>
        <w:t>11</w:t>
      </w:r>
      <w:r w:rsidR="00734D86">
        <w:rPr>
          <w:noProof/>
        </w:rPr>
        <w:fldChar w:fldCharType="end"/>
      </w:r>
      <w:r>
        <w:t xml:space="preserve">: </w:t>
      </w:r>
      <w:r w:rsidRPr="007C45CD">
        <w:rPr>
          <w:lang w:val="en-GB"/>
        </w:rPr>
        <w:t>Plastic flows by stream and material sub-groups for 2022–23 (Recycling Victoria 2024b)</w:t>
      </w: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341DEB" w:rsidRPr="0045217C" w14:paraId="4C3EB4A8"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22FFE308" w14:textId="77777777" w:rsidR="00341DEB" w:rsidRPr="0045217C" w:rsidRDefault="00341DEB" w:rsidP="007C45CD">
            <w:pPr>
              <w:pStyle w:val="Tabletext"/>
              <w:spacing w:line="240" w:lineRule="auto"/>
              <w:jc w:val="center"/>
              <w:rPr>
                <w:sz w:val="21"/>
                <w:szCs w:val="21"/>
              </w:rPr>
            </w:pPr>
            <w:r w:rsidRPr="0045217C">
              <w:rPr>
                <w:sz w:val="21"/>
                <w:szCs w:val="21"/>
              </w:rPr>
              <w:t>Stream</w:t>
            </w:r>
          </w:p>
        </w:tc>
        <w:tc>
          <w:tcPr>
            <w:tcW w:w="2409" w:type="dxa"/>
            <w:gridSpan w:val="2"/>
            <w:vAlign w:val="center"/>
          </w:tcPr>
          <w:p w14:paraId="4DB55DFB" w14:textId="77777777" w:rsidR="00341DEB" w:rsidRPr="0045217C" w:rsidRDefault="00341DEB"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41E3493D" w14:textId="77777777" w:rsidR="00341DEB" w:rsidRPr="0045217C" w:rsidRDefault="00341DEB"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477D87F2" w14:textId="77777777" w:rsidR="00341DEB" w:rsidRPr="0045217C" w:rsidRDefault="00341DEB" w:rsidP="007C45CD">
            <w:pPr>
              <w:pStyle w:val="Tabletext"/>
              <w:spacing w:line="240" w:lineRule="auto"/>
              <w:jc w:val="right"/>
              <w:rPr>
                <w:sz w:val="21"/>
                <w:szCs w:val="21"/>
              </w:rPr>
            </w:pPr>
            <w:r w:rsidRPr="0045217C">
              <w:rPr>
                <w:sz w:val="21"/>
                <w:szCs w:val="21"/>
              </w:rPr>
              <w:t>Disposed</w:t>
            </w:r>
          </w:p>
        </w:tc>
        <w:tc>
          <w:tcPr>
            <w:tcW w:w="1279" w:type="dxa"/>
          </w:tcPr>
          <w:p w14:paraId="35D52023" w14:textId="77777777" w:rsidR="00341DEB" w:rsidRPr="0045217C" w:rsidRDefault="00341DEB" w:rsidP="009C4CAD">
            <w:pPr>
              <w:pStyle w:val="Tabletext"/>
              <w:spacing w:line="240" w:lineRule="auto"/>
              <w:jc w:val="right"/>
              <w:rPr>
                <w:sz w:val="21"/>
                <w:szCs w:val="21"/>
              </w:rPr>
            </w:pPr>
            <w:r w:rsidRPr="0045217C">
              <w:rPr>
                <w:sz w:val="21"/>
                <w:szCs w:val="21"/>
              </w:rPr>
              <w:t>Recovery rate</w:t>
            </w:r>
          </w:p>
        </w:tc>
      </w:tr>
      <w:tr w:rsidR="00341DEB" w:rsidRPr="0045217C" w14:paraId="5E3460DC" w14:textId="77777777" w:rsidTr="007C45CD">
        <w:trPr>
          <w:trHeight w:val="60"/>
        </w:trPr>
        <w:tc>
          <w:tcPr>
            <w:tcW w:w="1129" w:type="dxa"/>
            <w:shd w:val="clear" w:color="auto" w:fill="F2F2F2" w:themeFill="background1" w:themeFillShade="F2"/>
          </w:tcPr>
          <w:p w14:paraId="1CA577FC" w14:textId="77777777" w:rsidR="00341DEB" w:rsidRPr="0045217C" w:rsidRDefault="00341DEB" w:rsidP="009C4CAD">
            <w:pPr>
              <w:pStyle w:val="Tabletext"/>
              <w:rPr>
                <w:sz w:val="21"/>
                <w:szCs w:val="21"/>
              </w:rPr>
            </w:pPr>
          </w:p>
        </w:tc>
        <w:tc>
          <w:tcPr>
            <w:tcW w:w="1133" w:type="dxa"/>
            <w:shd w:val="clear" w:color="auto" w:fill="F2F2F2" w:themeFill="background1" w:themeFillShade="F2"/>
          </w:tcPr>
          <w:p w14:paraId="12F8C80E" w14:textId="77777777" w:rsidR="00341DEB" w:rsidRPr="0045217C" w:rsidRDefault="00341DEB" w:rsidP="009C4CAD">
            <w:pPr>
              <w:pStyle w:val="Tabletext"/>
              <w:rPr>
                <w:sz w:val="21"/>
                <w:szCs w:val="21"/>
              </w:rPr>
            </w:pPr>
          </w:p>
        </w:tc>
        <w:tc>
          <w:tcPr>
            <w:tcW w:w="1276" w:type="dxa"/>
            <w:shd w:val="clear" w:color="auto" w:fill="F2F2F2" w:themeFill="background1" w:themeFillShade="F2"/>
          </w:tcPr>
          <w:p w14:paraId="6D1F7BD4" w14:textId="77777777" w:rsidR="00341DEB" w:rsidRPr="0045217C" w:rsidRDefault="00341DEB" w:rsidP="009C4CAD">
            <w:pPr>
              <w:pStyle w:val="Tabletext"/>
              <w:rPr>
                <w:sz w:val="21"/>
                <w:szCs w:val="21"/>
              </w:rPr>
            </w:pPr>
          </w:p>
        </w:tc>
        <w:tc>
          <w:tcPr>
            <w:tcW w:w="1276" w:type="dxa"/>
            <w:shd w:val="clear" w:color="auto" w:fill="F2F2F2" w:themeFill="background1" w:themeFillShade="F2"/>
            <w:vAlign w:val="center"/>
          </w:tcPr>
          <w:p w14:paraId="6BDE5D70" w14:textId="77777777" w:rsidR="00341DEB" w:rsidRPr="0045217C" w:rsidRDefault="00341DEB" w:rsidP="009C4CAD">
            <w:pPr>
              <w:pStyle w:val="Tabletext"/>
              <w:spacing w:line="276" w:lineRule="auto"/>
              <w:jc w:val="right"/>
              <w:rPr>
                <w:b/>
                <w:bCs/>
                <w:sz w:val="20"/>
                <w:szCs w:val="20"/>
              </w:rPr>
            </w:pPr>
            <w:r w:rsidRPr="0045217C">
              <w:rPr>
                <w:b/>
                <w:bCs/>
                <w:sz w:val="20"/>
                <w:szCs w:val="20"/>
              </w:rPr>
              <w:t>Processed locally</w:t>
            </w:r>
          </w:p>
        </w:tc>
        <w:tc>
          <w:tcPr>
            <w:tcW w:w="1276" w:type="dxa"/>
            <w:shd w:val="clear" w:color="auto" w:fill="F2F2F2" w:themeFill="background1" w:themeFillShade="F2"/>
            <w:vAlign w:val="center"/>
          </w:tcPr>
          <w:p w14:paraId="4CB38168" w14:textId="77777777" w:rsidR="00341DEB" w:rsidRPr="0045217C" w:rsidRDefault="00341DEB" w:rsidP="009C4CAD">
            <w:pPr>
              <w:pStyle w:val="Tabletext"/>
              <w:spacing w:line="276" w:lineRule="auto"/>
              <w:jc w:val="right"/>
              <w:rPr>
                <w:b/>
                <w:bCs/>
                <w:sz w:val="20"/>
                <w:szCs w:val="20"/>
              </w:rPr>
            </w:pPr>
            <w:r w:rsidRPr="0045217C">
              <w:rPr>
                <w:b/>
                <w:bCs/>
                <w:sz w:val="20"/>
                <w:szCs w:val="20"/>
              </w:rPr>
              <w:t xml:space="preserve">Exported </w:t>
            </w:r>
          </w:p>
        </w:tc>
        <w:tc>
          <w:tcPr>
            <w:tcW w:w="1276" w:type="dxa"/>
            <w:shd w:val="clear" w:color="auto" w:fill="F2F2F2" w:themeFill="background1" w:themeFillShade="F2"/>
            <w:vAlign w:val="center"/>
          </w:tcPr>
          <w:p w14:paraId="1D784607" w14:textId="77777777" w:rsidR="00341DEB" w:rsidRPr="0045217C" w:rsidRDefault="00341DEB" w:rsidP="009C4CAD">
            <w:pPr>
              <w:pStyle w:val="Tabletext"/>
              <w:spacing w:line="276" w:lineRule="auto"/>
              <w:jc w:val="right"/>
              <w:rPr>
                <w:b/>
                <w:bCs/>
                <w:sz w:val="20"/>
                <w:szCs w:val="20"/>
              </w:rPr>
            </w:pPr>
            <w:r w:rsidRPr="0045217C">
              <w:rPr>
                <w:b/>
                <w:bCs/>
                <w:sz w:val="20"/>
                <w:szCs w:val="20"/>
              </w:rPr>
              <w:t>Total</w:t>
            </w:r>
          </w:p>
        </w:tc>
        <w:tc>
          <w:tcPr>
            <w:tcW w:w="1276" w:type="dxa"/>
            <w:shd w:val="clear" w:color="auto" w:fill="F2F2F2" w:themeFill="background1" w:themeFillShade="F2"/>
          </w:tcPr>
          <w:p w14:paraId="2A234CD1" w14:textId="77777777" w:rsidR="00341DEB" w:rsidRPr="0045217C" w:rsidRDefault="00341DEB" w:rsidP="009C4CAD">
            <w:pPr>
              <w:pStyle w:val="Tabletext"/>
              <w:rPr>
                <w:sz w:val="21"/>
                <w:szCs w:val="21"/>
              </w:rPr>
            </w:pPr>
          </w:p>
        </w:tc>
        <w:tc>
          <w:tcPr>
            <w:tcW w:w="1279" w:type="dxa"/>
            <w:shd w:val="clear" w:color="auto" w:fill="F2F2F2" w:themeFill="background1" w:themeFillShade="F2"/>
          </w:tcPr>
          <w:p w14:paraId="2746B256" w14:textId="77777777" w:rsidR="00341DEB" w:rsidRPr="0045217C" w:rsidRDefault="00341DEB" w:rsidP="009C4CAD">
            <w:pPr>
              <w:pStyle w:val="Tabletext"/>
              <w:rPr>
                <w:sz w:val="21"/>
                <w:szCs w:val="21"/>
              </w:rPr>
            </w:pPr>
          </w:p>
        </w:tc>
      </w:tr>
      <w:tr w:rsidR="007C45CD" w:rsidRPr="0045217C" w14:paraId="154CD679" w14:textId="77777777" w:rsidTr="007C45CD">
        <w:trPr>
          <w:trHeight w:val="60"/>
        </w:trPr>
        <w:tc>
          <w:tcPr>
            <w:tcW w:w="1129" w:type="dxa"/>
          </w:tcPr>
          <w:p w14:paraId="1A74CD0A" w14:textId="77777777" w:rsidR="00341DEB" w:rsidRPr="0045217C" w:rsidRDefault="00341DEB" w:rsidP="009C4CAD">
            <w:pPr>
              <w:pStyle w:val="Tabletext"/>
              <w:spacing w:line="276" w:lineRule="auto"/>
              <w:rPr>
                <w:b/>
                <w:bCs/>
                <w:sz w:val="20"/>
                <w:szCs w:val="20"/>
              </w:rPr>
            </w:pPr>
          </w:p>
        </w:tc>
        <w:tc>
          <w:tcPr>
            <w:tcW w:w="1133" w:type="dxa"/>
          </w:tcPr>
          <w:p w14:paraId="0DEAA871" w14:textId="77777777" w:rsidR="00341DEB" w:rsidRPr="0045217C" w:rsidRDefault="00341DEB" w:rsidP="009C4CAD">
            <w:pPr>
              <w:pStyle w:val="Tabletext"/>
              <w:spacing w:line="276" w:lineRule="auto"/>
              <w:rPr>
                <w:b/>
                <w:bCs/>
                <w:sz w:val="20"/>
                <w:szCs w:val="20"/>
              </w:rPr>
            </w:pPr>
            <w:r w:rsidRPr="0045217C">
              <w:rPr>
                <w:b/>
                <w:bCs/>
                <w:sz w:val="20"/>
                <w:szCs w:val="20"/>
              </w:rPr>
              <w:t>Tonnes</w:t>
            </w:r>
          </w:p>
        </w:tc>
        <w:tc>
          <w:tcPr>
            <w:tcW w:w="1276" w:type="dxa"/>
          </w:tcPr>
          <w:p w14:paraId="7E4CA62D" w14:textId="77777777" w:rsidR="00341DEB" w:rsidRPr="0045217C" w:rsidRDefault="00341DEB" w:rsidP="009C4CAD">
            <w:pPr>
              <w:pStyle w:val="Tabletext"/>
              <w:spacing w:line="276" w:lineRule="auto"/>
              <w:rPr>
                <w:b/>
                <w:bCs/>
                <w:sz w:val="20"/>
                <w:szCs w:val="20"/>
              </w:rPr>
            </w:pPr>
            <w:r w:rsidRPr="0045217C">
              <w:rPr>
                <w:b/>
                <w:bCs/>
                <w:sz w:val="20"/>
                <w:szCs w:val="20"/>
              </w:rPr>
              <w:t>Proportion</w:t>
            </w:r>
          </w:p>
        </w:tc>
        <w:tc>
          <w:tcPr>
            <w:tcW w:w="1276" w:type="dxa"/>
          </w:tcPr>
          <w:p w14:paraId="5D901637"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7BB11E35"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4E0DC7A"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6" w:type="dxa"/>
          </w:tcPr>
          <w:p w14:paraId="51770C83" w14:textId="77777777" w:rsidR="00341DEB" w:rsidRPr="0045217C" w:rsidRDefault="00341DEB" w:rsidP="009C4CAD">
            <w:pPr>
              <w:pStyle w:val="Tabletext"/>
              <w:spacing w:line="276" w:lineRule="auto"/>
              <w:jc w:val="right"/>
              <w:rPr>
                <w:b/>
                <w:bCs/>
                <w:sz w:val="20"/>
                <w:szCs w:val="20"/>
              </w:rPr>
            </w:pPr>
            <w:r w:rsidRPr="0045217C">
              <w:rPr>
                <w:b/>
                <w:bCs/>
                <w:sz w:val="20"/>
                <w:szCs w:val="20"/>
              </w:rPr>
              <w:t>Tonnes</w:t>
            </w:r>
          </w:p>
        </w:tc>
        <w:tc>
          <w:tcPr>
            <w:tcW w:w="1279" w:type="dxa"/>
          </w:tcPr>
          <w:p w14:paraId="5F27CF69" w14:textId="77777777" w:rsidR="00341DEB" w:rsidRPr="0045217C" w:rsidRDefault="00341DEB" w:rsidP="009C4CAD">
            <w:pPr>
              <w:pStyle w:val="Tabletext"/>
              <w:spacing w:line="276" w:lineRule="auto"/>
              <w:jc w:val="right"/>
              <w:rPr>
                <w:b/>
                <w:bCs/>
                <w:sz w:val="20"/>
                <w:szCs w:val="20"/>
              </w:rPr>
            </w:pPr>
            <w:r w:rsidRPr="0045217C">
              <w:rPr>
                <w:b/>
                <w:bCs/>
                <w:sz w:val="20"/>
                <w:szCs w:val="20"/>
              </w:rPr>
              <w:t>%</w:t>
            </w:r>
          </w:p>
        </w:tc>
      </w:tr>
      <w:tr w:rsidR="00341DEB" w:rsidRPr="0045217C" w14:paraId="4C984730" w14:textId="77777777" w:rsidTr="007C45CD">
        <w:trPr>
          <w:trHeight w:val="567"/>
        </w:trPr>
        <w:tc>
          <w:tcPr>
            <w:tcW w:w="1129" w:type="dxa"/>
            <w:vAlign w:val="center"/>
          </w:tcPr>
          <w:p w14:paraId="3FCCA5F1" w14:textId="77777777" w:rsidR="00341DEB" w:rsidRPr="008F6045" w:rsidRDefault="00341DEB" w:rsidP="00341DEB">
            <w:pPr>
              <w:pStyle w:val="Tabletext"/>
              <w:spacing w:line="240" w:lineRule="auto"/>
              <w:rPr>
                <w:sz w:val="20"/>
                <w:szCs w:val="20"/>
              </w:rPr>
            </w:pPr>
            <w:r w:rsidRPr="008F6045">
              <w:rPr>
                <w:sz w:val="20"/>
                <w:szCs w:val="20"/>
              </w:rPr>
              <w:t>MSW</w:t>
            </w:r>
          </w:p>
        </w:tc>
        <w:tc>
          <w:tcPr>
            <w:tcW w:w="1133" w:type="dxa"/>
            <w:vAlign w:val="bottom"/>
          </w:tcPr>
          <w:p w14:paraId="2906DB0E" w14:textId="06F197A9" w:rsidR="00341DEB" w:rsidRPr="003768BB" w:rsidRDefault="00341DEB" w:rsidP="00341DEB">
            <w:pPr>
              <w:pStyle w:val="Tabletext"/>
              <w:spacing w:line="360" w:lineRule="auto"/>
              <w:rPr>
                <w:sz w:val="20"/>
                <w:szCs w:val="20"/>
              </w:rPr>
            </w:pPr>
            <w:r w:rsidRPr="00341DEB">
              <w:rPr>
                <w:sz w:val="20"/>
                <w:szCs w:val="20"/>
              </w:rPr>
              <w:t>443,300 </w:t>
            </w:r>
          </w:p>
        </w:tc>
        <w:tc>
          <w:tcPr>
            <w:tcW w:w="1276" w:type="dxa"/>
            <w:vAlign w:val="bottom"/>
          </w:tcPr>
          <w:p w14:paraId="070E6D06" w14:textId="14D96786" w:rsidR="00341DEB" w:rsidRPr="003768BB" w:rsidRDefault="00341DEB" w:rsidP="00341DEB">
            <w:pPr>
              <w:pStyle w:val="Tabletext"/>
              <w:spacing w:line="360" w:lineRule="auto"/>
              <w:rPr>
                <w:sz w:val="20"/>
                <w:szCs w:val="20"/>
              </w:rPr>
            </w:pPr>
            <w:r w:rsidRPr="00341DEB">
              <w:rPr>
                <w:sz w:val="20"/>
                <w:szCs w:val="20"/>
              </w:rPr>
              <w:t>55% </w:t>
            </w:r>
          </w:p>
        </w:tc>
        <w:tc>
          <w:tcPr>
            <w:tcW w:w="1276" w:type="dxa"/>
            <w:vAlign w:val="bottom"/>
          </w:tcPr>
          <w:p w14:paraId="4F7936DA" w14:textId="0F313722" w:rsidR="00341DEB" w:rsidRPr="003768BB" w:rsidRDefault="00341DEB" w:rsidP="00341DEB">
            <w:pPr>
              <w:pStyle w:val="Tabletext"/>
              <w:spacing w:line="360" w:lineRule="auto"/>
              <w:jc w:val="right"/>
              <w:rPr>
                <w:sz w:val="20"/>
                <w:szCs w:val="20"/>
              </w:rPr>
            </w:pPr>
            <w:r w:rsidRPr="00341DEB">
              <w:rPr>
                <w:sz w:val="20"/>
                <w:szCs w:val="20"/>
              </w:rPr>
              <w:t>101,900 </w:t>
            </w:r>
          </w:p>
        </w:tc>
        <w:tc>
          <w:tcPr>
            <w:tcW w:w="1276" w:type="dxa"/>
            <w:vAlign w:val="bottom"/>
          </w:tcPr>
          <w:p w14:paraId="783A2175" w14:textId="63042DAA" w:rsidR="00341DEB" w:rsidRPr="003768BB" w:rsidRDefault="00341DEB" w:rsidP="00341DEB">
            <w:pPr>
              <w:pStyle w:val="Tabletext"/>
              <w:spacing w:line="360" w:lineRule="auto"/>
              <w:jc w:val="right"/>
              <w:rPr>
                <w:sz w:val="20"/>
                <w:szCs w:val="20"/>
              </w:rPr>
            </w:pPr>
            <w:r w:rsidRPr="00341DEB">
              <w:rPr>
                <w:sz w:val="20"/>
                <w:szCs w:val="20"/>
              </w:rPr>
              <w:t>33,300 </w:t>
            </w:r>
          </w:p>
        </w:tc>
        <w:tc>
          <w:tcPr>
            <w:tcW w:w="1276" w:type="dxa"/>
            <w:vAlign w:val="bottom"/>
          </w:tcPr>
          <w:p w14:paraId="692284A8" w14:textId="13DE81D6" w:rsidR="00341DEB" w:rsidRPr="003768BB" w:rsidRDefault="00341DEB" w:rsidP="00341DEB">
            <w:pPr>
              <w:pStyle w:val="Tabletext"/>
              <w:spacing w:line="360" w:lineRule="auto"/>
              <w:jc w:val="right"/>
              <w:rPr>
                <w:sz w:val="20"/>
                <w:szCs w:val="20"/>
              </w:rPr>
            </w:pPr>
            <w:r w:rsidRPr="00341DEB">
              <w:rPr>
                <w:sz w:val="20"/>
                <w:szCs w:val="20"/>
              </w:rPr>
              <w:t>135,200 </w:t>
            </w:r>
          </w:p>
        </w:tc>
        <w:tc>
          <w:tcPr>
            <w:tcW w:w="1276" w:type="dxa"/>
            <w:vAlign w:val="bottom"/>
          </w:tcPr>
          <w:p w14:paraId="6C48044F" w14:textId="3F363C9E" w:rsidR="00341DEB" w:rsidRPr="003768BB" w:rsidRDefault="00341DEB" w:rsidP="00341DEB">
            <w:pPr>
              <w:pStyle w:val="Tabletext"/>
              <w:spacing w:line="360" w:lineRule="auto"/>
              <w:jc w:val="right"/>
              <w:rPr>
                <w:sz w:val="20"/>
                <w:szCs w:val="20"/>
              </w:rPr>
            </w:pPr>
            <w:r w:rsidRPr="00341DEB">
              <w:rPr>
                <w:sz w:val="20"/>
                <w:szCs w:val="20"/>
              </w:rPr>
              <w:t>308,100 </w:t>
            </w:r>
          </w:p>
        </w:tc>
        <w:tc>
          <w:tcPr>
            <w:tcW w:w="1279" w:type="dxa"/>
            <w:vAlign w:val="bottom"/>
          </w:tcPr>
          <w:p w14:paraId="21DA3E64" w14:textId="528E251C" w:rsidR="00341DEB" w:rsidRPr="003768BB" w:rsidRDefault="00341DEB" w:rsidP="00341DEB">
            <w:pPr>
              <w:pStyle w:val="Tabletext"/>
              <w:spacing w:line="360" w:lineRule="auto"/>
              <w:jc w:val="right"/>
              <w:rPr>
                <w:sz w:val="20"/>
                <w:szCs w:val="20"/>
              </w:rPr>
            </w:pPr>
            <w:r w:rsidRPr="00341DEB">
              <w:rPr>
                <w:sz w:val="20"/>
                <w:szCs w:val="20"/>
              </w:rPr>
              <w:t>31% </w:t>
            </w:r>
          </w:p>
        </w:tc>
      </w:tr>
      <w:tr w:rsidR="00341DEB" w:rsidRPr="0045217C" w14:paraId="7BEE388E" w14:textId="77777777" w:rsidTr="007C45CD">
        <w:trPr>
          <w:trHeight w:val="567"/>
        </w:trPr>
        <w:tc>
          <w:tcPr>
            <w:tcW w:w="1129" w:type="dxa"/>
            <w:vAlign w:val="center"/>
          </w:tcPr>
          <w:p w14:paraId="08EFD382" w14:textId="77777777" w:rsidR="00341DEB" w:rsidRPr="008F6045" w:rsidRDefault="00341DEB" w:rsidP="00341DEB">
            <w:pPr>
              <w:pStyle w:val="Tabletext"/>
              <w:spacing w:line="240" w:lineRule="auto"/>
              <w:rPr>
                <w:sz w:val="20"/>
                <w:szCs w:val="20"/>
              </w:rPr>
            </w:pPr>
            <w:r w:rsidRPr="008F6045">
              <w:rPr>
                <w:sz w:val="20"/>
                <w:szCs w:val="20"/>
              </w:rPr>
              <w:t>C&amp;I</w:t>
            </w:r>
          </w:p>
        </w:tc>
        <w:tc>
          <w:tcPr>
            <w:tcW w:w="1133" w:type="dxa"/>
            <w:vAlign w:val="bottom"/>
          </w:tcPr>
          <w:p w14:paraId="7391D83F" w14:textId="552976D0" w:rsidR="00341DEB" w:rsidRPr="003768BB" w:rsidRDefault="00341DEB" w:rsidP="00341DEB">
            <w:pPr>
              <w:pStyle w:val="Tabletext"/>
              <w:spacing w:line="360" w:lineRule="auto"/>
              <w:rPr>
                <w:sz w:val="20"/>
                <w:szCs w:val="20"/>
              </w:rPr>
            </w:pPr>
            <w:r w:rsidRPr="00341DEB">
              <w:rPr>
                <w:sz w:val="20"/>
                <w:szCs w:val="20"/>
              </w:rPr>
              <w:t>337,400 </w:t>
            </w:r>
          </w:p>
        </w:tc>
        <w:tc>
          <w:tcPr>
            <w:tcW w:w="1276" w:type="dxa"/>
            <w:vAlign w:val="bottom"/>
          </w:tcPr>
          <w:p w14:paraId="3D21E7AA" w14:textId="096F1678" w:rsidR="00341DEB" w:rsidRPr="003768BB" w:rsidRDefault="00341DEB" w:rsidP="00341DEB">
            <w:pPr>
              <w:pStyle w:val="Tabletext"/>
              <w:spacing w:line="360" w:lineRule="auto"/>
              <w:rPr>
                <w:sz w:val="20"/>
                <w:szCs w:val="20"/>
              </w:rPr>
            </w:pPr>
            <w:r w:rsidRPr="00341DEB">
              <w:rPr>
                <w:sz w:val="20"/>
                <w:szCs w:val="20"/>
              </w:rPr>
              <w:t>42% </w:t>
            </w:r>
          </w:p>
        </w:tc>
        <w:tc>
          <w:tcPr>
            <w:tcW w:w="1276" w:type="dxa"/>
            <w:vAlign w:val="bottom"/>
          </w:tcPr>
          <w:p w14:paraId="58C14B7C" w14:textId="58FB9954" w:rsidR="00341DEB" w:rsidRPr="003768BB" w:rsidRDefault="00341DEB" w:rsidP="00341DEB">
            <w:pPr>
              <w:pStyle w:val="Tabletext"/>
              <w:spacing w:line="360" w:lineRule="auto"/>
              <w:jc w:val="right"/>
              <w:rPr>
                <w:sz w:val="20"/>
                <w:szCs w:val="20"/>
              </w:rPr>
            </w:pPr>
            <w:r w:rsidRPr="00341DEB">
              <w:rPr>
                <w:sz w:val="20"/>
                <w:szCs w:val="20"/>
              </w:rPr>
              <w:t>23,700 </w:t>
            </w:r>
          </w:p>
        </w:tc>
        <w:tc>
          <w:tcPr>
            <w:tcW w:w="1276" w:type="dxa"/>
            <w:vAlign w:val="bottom"/>
          </w:tcPr>
          <w:p w14:paraId="0A79AF03" w14:textId="02DF130A" w:rsidR="00341DEB" w:rsidRPr="003768BB" w:rsidRDefault="00341DEB" w:rsidP="00341DEB">
            <w:pPr>
              <w:pStyle w:val="Tabletext"/>
              <w:spacing w:line="360" w:lineRule="auto"/>
              <w:jc w:val="right"/>
              <w:rPr>
                <w:sz w:val="20"/>
                <w:szCs w:val="20"/>
              </w:rPr>
            </w:pPr>
            <w:r w:rsidRPr="00341DEB">
              <w:rPr>
                <w:sz w:val="20"/>
                <w:szCs w:val="20"/>
              </w:rPr>
              <w:t>18,400 </w:t>
            </w:r>
          </w:p>
        </w:tc>
        <w:tc>
          <w:tcPr>
            <w:tcW w:w="1276" w:type="dxa"/>
            <w:vAlign w:val="bottom"/>
          </w:tcPr>
          <w:p w14:paraId="793BCD32" w14:textId="29463DDE" w:rsidR="00341DEB" w:rsidRPr="003768BB" w:rsidRDefault="00341DEB" w:rsidP="00341DEB">
            <w:pPr>
              <w:pStyle w:val="Tabletext"/>
              <w:spacing w:line="360" w:lineRule="auto"/>
              <w:jc w:val="right"/>
              <w:rPr>
                <w:sz w:val="20"/>
                <w:szCs w:val="20"/>
              </w:rPr>
            </w:pPr>
            <w:r w:rsidRPr="00341DEB">
              <w:rPr>
                <w:sz w:val="20"/>
                <w:szCs w:val="20"/>
              </w:rPr>
              <w:t>42,200 </w:t>
            </w:r>
          </w:p>
        </w:tc>
        <w:tc>
          <w:tcPr>
            <w:tcW w:w="1276" w:type="dxa"/>
            <w:vAlign w:val="bottom"/>
          </w:tcPr>
          <w:p w14:paraId="063BDF78" w14:textId="1530A9E0" w:rsidR="00341DEB" w:rsidRPr="003768BB" w:rsidRDefault="00341DEB" w:rsidP="00341DEB">
            <w:pPr>
              <w:pStyle w:val="Tabletext"/>
              <w:spacing w:line="360" w:lineRule="auto"/>
              <w:jc w:val="right"/>
              <w:rPr>
                <w:sz w:val="20"/>
                <w:szCs w:val="20"/>
              </w:rPr>
            </w:pPr>
            <w:r w:rsidRPr="00341DEB">
              <w:rPr>
                <w:sz w:val="20"/>
                <w:szCs w:val="20"/>
              </w:rPr>
              <w:t>295,200 </w:t>
            </w:r>
          </w:p>
        </w:tc>
        <w:tc>
          <w:tcPr>
            <w:tcW w:w="1279" w:type="dxa"/>
            <w:vAlign w:val="bottom"/>
          </w:tcPr>
          <w:p w14:paraId="41F8AC13" w14:textId="020AAAFB" w:rsidR="00341DEB" w:rsidRPr="003768BB" w:rsidRDefault="00341DEB" w:rsidP="00341DEB">
            <w:pPr>
              <w:pStyle w:val="Tabletext"/>
              <w:spacing w:line="360" w:lineRule="auto"/>
              <w:jc w:val="right"/>
              <w:rPr>
                <w:sz w:val="20"/>
                <w:szCs w:val="20"/>
              </w:rPr>
            </w:pPr>
            <w:r w:rsidRPr="00341DEB">
              <w:rPr>
                <w:sz w:val="20"/>
                <w:szCs w:val="20"/>
              </w:rPr>
              <w:t>12% </w:t>
            </w:r>
          </w:p>
        </w:tc>
      </w:tr>
      <w:tr w:rsidR="00341DEB" w:rsidRPr="0045217C" w14:paraId="1761DDDC" w14:textId="77777777" w:rsidTr="007C45CD">
        <w:trPr>
          <w:trHeight w:val="567"/>
        </w:trPr>
        <w:tc>
          <w:tcPr>
            <w:tcW w:w="1129" w:type="dxa"/>
            <w:vAlign w:val="center"/>
          </w:tcPr>
          <w:p w14:paraId="7CFC8FC0" w14:textId="77777777" w:rsidR="00341DEB" w:rsidRPr="008F6045" w:rsidRDefault="00341DEB" w:rsidP="00341DEB">
            <w:pPr>
              <w:pStyle w:val="Tabletext"/>
              <w:spacing w:line="240" w:lineRule="auto"/>
              <w:rPr>
                <w:sz w:val="20"/>
                <w:szCs w:val="20"/>
              </w:rPr>
            </w:pPr>
            <w:r w:rsidRPr="008F6045">
              <w:rPr>
                <w:sz w:val="20"/>
                <w:szCs w:val="20"/>
              </w:rPr>
              <w:t>C&amp;D</w:t>
            </w:r>
          </w:p>
        </w:tc>
        <w:tc>
          <w:tcPr>
            <w:tcW w:w="1133" w:type="dxa"/>
            <w:vAlign w:val="bottom"/>
          </w:tcPr>
          <w:p w14:paraId="0023B5CF" w14:textId="440950C0" w:rsidR="00341DEB" w:rsidRPr="003768BB" w:rsidRDefault="00341DEB" w:rsidP="00341DEB">
            <w:pPr>
              <w:pStyle w:val="Tabletext"/>
              <w:spacing w:line="360" w:lineRule="auto"/>
              <w:rPr>
                <w:sz w:val="20"/>
                <w:szCs w:val="20"/>
              </w:rPr>
            </w:pPr>
            <w:r w:rsidRPr="00341DEB">
              <w:rPr>
                <w:sz w:val="20"/>
                <w:szCs w:val="20"/>
              </w:rPr>
              <w:t>22,700 </w:t>
            </w:r>
          </w:p>
        </w:tc>
        <w:tc>
          <w:tcPr>
            <w:tcW w:w="1276" w:type="dxa"/>
            <w:vAlign w:val="bottom"/>
          </w:tcPr>
          <w:p w14:paraId="75027FD1" w14:textId="22250690" w:rsidR="00341DEB" w:rsidRPr="003768BB" w:rsidRDefault="00341DEB" w:rsidP="00341DEB">
            <w:pPr>
              <w:pStyle w:val="Tabletext"/>
              <w:spacing w:line="360" w:lineRule="auto"/>
              <w:rPr>
                <w:sz w:val="20"/>
                <w:szCs w:val="20"/>
              </w:rPr>
            </w:pPr>
            <w:r w:rsidRPr="00341DEB">
              <w:rPr>
                <w:sz w:val="20"/>
                <w:szCs w:val="20"/>
              </w:rPr>
              <w:t>3% </w:t>
            </w:r>
          </w:p>
        </w:tc>
        <w:tc>
          <w:tcPr>
            <w:tcW w:w="1276" w:type="dxa"/>
            <w:vAlign w:val="bottom"/>
          </w:tcPr>
          <w:p w14:paraId="7BEE68EA" w14:textId="30881FEE" w:rsidR="00341DEB" w:rsidRPr="003768BB" w:rsidRDefault="00341DEB" w:rsidP="00341DEB">
            <w:pPr>
              <w:pStyle w:val="Tabletext"/>
              <w:spacing w:line="360" w:lineRule="auto"/>
              <w:jc w:val="right"/>
              <w:rPr>
                <w:sz w:val="20"/>
                <w:szCs w:val="20"/>
              </w:rPr>
            </w:pPr>
            <w:r w:rsidRPr="00341DEB">
              <w:rPr>
                <w:sz w:val="20"/>
                <w:szCs w:val="20"/>
              </w:rPr>
              <w:t>3,200 </w:t>
            </w:r>
          </w:p>
        </w:tc>
        <w:tc>
          <w:tcPr>
            <w:tcW w:w="1276" w:type="dxa"/>
            <w:vAlign w:val="bottom"/>
          </w:tcPr>
          <w:p w14:paraId="043BC821" w14:textId="66705C0C" w:rsidR="00341DEB" w:rsidRPr="003768BB" w:rsidRDefault="00341DEB" w:rsidP="00341DEB">
            <w:pPr>
              <w:pStyle w:val="Tabletext"/>
              <w:spacing w:line="360" w:lineRule="auto"/>
              <w:jc w:val="right"/>
              <w:rPr>
                <w:sz w:val="20"/>
                <w:szCs w:val="20"/>
              </w:rPr>
            </w:pPr>
            <w:r w:rsidRPr="00341DEB">
              <w:rPr>
                <w:sz w:val="20"/>
                <w:szCs w:val="20"/>
              </w:rPr>
              <w:t>600 </w:t>
            </w:r>
          </w:p>
        </w:tc>
        <w:tc>
          <w:tcPr>
            <w:tcW w:w="1276" w:type="dxa"/>
            <w:vAlign w:val="bottom"/>
          </w:tcPr>
          <w:p w14:paraId="04795BDB" w14:textId="2331B490" w:rsidR="00341DEB" w:rsidRPr="003768BB" w:rsidRDefault="00341DEB" w:rsidP="00341DEB">
            <w:pPr>
              <w:pStyle w:val="Tabletext"/>
              <w:spacing w:line="360" w:lineRule="auto"/>
              <w:jc w:val="right"/>
              <w:rPr>
                <w:sz w:val="20"/>
                <w:szCs w:val="20"/>
              </w:rPr>
            </w:pPr>
            <w:r w:rsidRPr="00341DEB">
              <w:rPr>
                <w:sz w:val="20"/>
                <w:szCs w:val="20"/>
              </w:rPr>
              <w:t>3,700 </w:t>
            </w:r>
          </w:p>
        </w:tc>
        <w:tc>
          <w:tcPr>
            <w:tcW w:w="1276" w:type="dxa"/>
            <w:vAlign w:val="bottom"/>
          </w:tcPr>
          <w:p w14:paraId="3EC58712" w14:textId="2EEAA0D9" w:rsidR="00341DEB" w:rsidRPr="003768BB" w:rsidRDefault="00341DEB" w:rsidP="00341DEB">
            <w:pPr>
              <w:pStyle w:val="Tabletext"/>
              <w:spacing w:line="360" w:lineRule="auto"/>
              <w:jc w:val="right"/>
              <w:rPr>
                <w:sz w:val="20"/>
                <w:szCs w:val="20"/>
              </w:rPr>
            </w:pPr>
            <w:r w:rsidRPr="00341DEB">
              <w:rPr>
                <w:sz w:val="20"/>
                <w:szCs w:val="20"/>
              </w:rPr>
              <w:t>19,000 </w:t>
            </w:r>
          </w:p>
        </w:tc>
        <w:tc>
          <w:tcPr>
            <w:tcW w:w="1279" w:type="dxa"/>
            <w:vAlign w:val="bottom"/>
          </w:tcPr>
          <w:p w14:paraId="3ADBA551" w14:textId="214FC7CD" w:rsidR="00341DEB" w:rsidRPr="003768BB" w:rsidRDefault="00341DEB" w:rsidP="00341DEB">
            <w:pPr>
              <w:pStyle w:val="Tabletext"/>
              <w:spacing w:line="360" w:lineRule="auto"/>
              <w:jc w:val="right"/>
              <w:rPr>
                <w:sz w:val="20"/>
                <w:szCs w:val="20"/>
              </w:rPr>
            </w:pPr>
            <w:r w:rsidRPr="00341DEB">
              <w:rPr>
                <w:sz w:val="20"/>
                <w:szCs w:val="20"/>
              </w:rPr>
              <w:t>16% </w:t>
            </w:r>
          </w:p>
        </w:tc>
      </w:tr>
      <w:tr w:rsidR="00341DEB" w:rsidRPr="0045217C" w14:paraId="254C1FC4" w14:textId="77777777" w:rsidTr="007C45CD">
        <w:trPr>
          <w:trHeight w:val="567"/>
        </w:trPr>
        <w:tc>
          <w:tcPr>
            <w:tcW w:w="1129" w:type="dxa"/>
            <w:vAlign w:val="center"/>
          </w:tcPr>
          <w:p w14:paraId="2088F4B3" w14:textId="77777777" w:rsidR="00341DEB" w:rsidRPr="008F6045" w:rsidRDefault="00341DEB" w:rsidP="00341DEB">
            <w:pPr>
              <w:pStyle w:val="Tabletext"/>
              <w:spacing w:line="240" w:lineRule="auto"/>
              <w:rPr>
                <w:b/>
                <w:bCs/>
                <w:sz w:val="20"/>
                <w:szCs w:val="20"/>
              </w:rPr>
            </w:pPr>
            <w:r w:rsidRPr="008F6045">
              <w:rPr>
                <w:b/>
                <w:bCs/>
                <w:sz w:val="20"/>
                <w:szCs w:val="20"/>
              </w:rPr>
              <w:t>Total</w:t>
            </w:r>
          </w:p>
        </w:tc>
        <w:tc>
          <w:tcPr>
            <w:tcW w:w="1133" w:type="dxa"/>
            <w:vAlign w:val="bottom"/>
          </w:tcPr>
          <w:p w14:paraId="41203E36" w14:textId="75BA33AA" w:rsidR="00341DEB" w:rsidRPr="00341DEB" w:rsidRDefault="00341DEB" w:rsidP="00341DEB">
            <w:pPr>
              <w:pStyle w:val="Tabletext"/>
              <w:spacing w:line="360" w:lineRule="auto"/>
              <w:rPr>
                <w:b/>
                <w:bCs/>
                <w:sz w:val="20"/>
                <w:szCs w:val="20"/>
              </w:rPr>
            </w:pPr>
            <w:r w:rsidRPr="00341DEB">
              <w:rPr>
                <w:b/>
                <w:bCs/>
                <w:sz w:val="20"/>
                <w:szCs w:val="20"/>
              </w:rPr>
              <w:t>803,400 </w:t>
            </w:r>
          </w:p>
        </w:tc>
        <w:tc>
          <w:tcPr>
            <w:tcW w:w="1276" w:type="dxa"/>
            <w:vAlign w:val="bottom"/>
          </w:tcPr>
          <w:p w14:paraId="0CFF6687" w14:textId="035D084F" w:rsidR="00341DEB" w:rsidRPr="00341DEB" w:rsidRDefault="00341DEB" w:rsidP="00341DEB">
            <w:pPr>
              <w:pStyle w:val="Tabletext"/>
              <w:spacing w:line="360" w:lineRule="auto"/>
              <w:rPr>
                <w:b/>
                <w:bCs/>
                <w:sz w:val="20"/>
                <w:szCs w:val="20"/>
              </w:rPr>
            </w:pPr>
            <w:r w:rsidRPr="00341DEB">
              <w:rPr>
                <w:b/>
                <w:bCs/>
                <w:sz w:val="20"/>
                <w:szCs w:val="20"/>
              </w:rPr>
              <w:t> </w:t>
            </w:r>
          </w:p>
        </w:tc>
        <w:tc>
          <w:tcPr>
            <w:tcW w:w="1276" w:type="dxa"/>
            <w:vAlign w:val="bottom"/>
          </w:tcPr>
          <w:p w14:paraId="3D0CF267" w14:textId="6011552D" w:rsidR="00341DEB" w:rsidRPr="00341DEB" w:rsidRDefault="00341DEB" w:rsidP="00341DEB">
            <w:pPr>
              <w:pStyle w:val="Tabletext"/>
              <w:spacing w:line="360" w:lineRule="auto"/>
              <w:jc w:val="right"/>
              <w:rPr>
                <w:b/>
                <w:bCs/>
                <w:sz w:val="20"/>
                <w:szCs w:val="20"/>
              </w:rPr>
            </w:pPr>
            <w:r w:rsidRPr="00341DEB">
              <w:rPr>
                <w:b/>
                <w:bCs/>
                <w:sz w:val="20"/>
                <w:szCs w:val="20"/>
              </w:rPr>
              <w:t>128,800 </w:t>
            </w:r>
          </w:p>
        </w:tc>
        <w:tc>
          <w:tcPr>
            <w:tcW w:w="1276" w:type="dxa"/>
            <w:vAlign w:val="bottom"/>
          </w:tcPr>
          <w:p w14:paraId="34BC3D73" w14:textId="0143D3E7" w:rsidR="00341DEB" w:rsidRPr="00341DEB" w:rsidRDefault="00341DEB" w:rsidP="00341DEB">
            <w:pPr>
              <w:pStyle w:val="Tabletext"/>
              <w:spacing w:line="360" w:lineRule="auto"/>
              <w:jc w:val="right"/>
              <w:rPr>
                <w:b/>
                <w:bCs/>
                <w:sz w:val="20"/>
                <w:szCs w:val="20"/>
              </w:rPr>
            </w:pPr>
            <w:r w:rsidRPr="00341DEB">
              <w:rPr>
                <w:b/>
                <w:bCs/>
                <w:sz w:val="20"/>
                <w:szCs w:val="20"/>
              </w:rPr>
              <w:t>52,300 </w:t>
            </w:r>
          </w:p>
        </w:tc>
        <w:tc>
          <w:tcPr>
            <w:tcW w:w="1276" w:type="dxa"/>
            <w:vAlign w:val="bottom"/>
          </w:tcPr>
          <w:p w14:paraId="348E2B10" w14:textId="7ED5D24F" w:rsidR="00341DEB" w:rsidRPr="00341DEB" w:rsidRDefault="00341DEB" w:rsidP="00341DEB">
            <w:pPr>
              <w:pStyle w:val="Tabletext"/>
              <w:spacing w:line="360" w:lineRule="auto"/>
              <w:jc w:val="right"/>
              <w:rPr>
                <w:b/>
                <w:bCs/>
                <w:sz w:val="20"/>
                <w:szCs w:val="20"/>
              </w:rPr>
            </w:pPr>
            <w:r w:rsidRPr="00341DEB">
              <w:rPr>
                <w:b/>
                <w:bCs/>
                <w:sz w:val="20"/>
                <w:szCs w:val="20"/>
              </w:rPr>
              <w:t>181,100 </w:t>
            </w:r>
          </w:p>
        </w:tc>
        <w:tc>
          <w:tcPr>
            <w:tcW w:w="1276" w:type="dxa"/>
            <w:vAlign w:val="bottom"/>
          </w:tcPr>
          <w:p w14:paraId="4D16C6D3" w14:textId="4436D05B" w:rsidR="00341DEB" w:rsidRPr="00341DEB" w:rsidRDefault="00341DEB" w:rsidP="00341DEB">
            <w:pPr>
              <w:pStyle w:val="Tabletext"/>
              <w:spacing w:line="360" w:lineRule="auto"/>
              <w:jc w:val="right"/>
              <w:rPr>
                <w:b/>
                <w:bCs/>
                <w:sz w:val="20"/>
                <w:szCs w:val="20"/>
              </w:rPr>
            </w:pPr>
            <w:r w:rsidRPr="00341DEB">
              <w:rPr>
                <w:b/>
                <w:bCs/>
                <w:sz w:val="20"/>
                <w:szCs w:val="20"/>
              </w:rPr>
              <w:t>622,300 </w:t>
            </w:r>
          </w:p>
        </w:tc>
        <w:tc>
          <w:tcPr>
            <w:tcW w:w="1279" w:type="dxa"/>
            <w:vAlign w:val="bottom"/>
          </w:tcPr>
          <w:p w14:paraId="7DD66776" w14:textId="1A67D2DD" w:rsidR="00341DEB" w:rsidRPr="00341DEB" w:rsidRDefault="00341DEB" w:rsidP="00341DEB">
            <w:pPr>
              <w:pStyle w:val="Tabletext"/>
              <w:spacing w:line="360" w:lineRule="auto"/>
              <w:jc w:val="right"/>
              <w:rPr>
                <w:b/>
                <w:bCs/>
                <w:sz w:val="20"/>
                <w:szCs w:val="20"/>
              </w:rPr>
            </w:pPr>
            <w:r w:rsidRPr="00341DEB">
              <w:rPr>
                <w:b/>
                <w:bCs/>
                <w:sz w:val="20"/>
                <w:szCs w:val="20"/>
              </w:rPr>
              <w:t>23% </w:t>
            </w:r>
          </w:p>
        </w:tc>
      </w:tr>
    </w:tbl>
    <w:p w14:paraId="1FE15829" w14:textId="77777777" w:rsidR="00341DEB" w:rsidRDefault="00341DEB" w:rsidP="007C45CD">
      <w:pPr>
        <w:pStyle w:val="BodyText"/>
        <w:spacing w:line="240" w:lineRule="auto"/>
        <w:rPr>
          <w:lang w:val="en-AU"/>
        </w:rPr>
      </w:pPr>
    </w:p>
    <w:tbl>
      <w:tblPr>
        <w:tblStyle w:val="Style2"/>
        <w:tblW w:w="9921" w:type="dxa"/>
        <w:tblLayout w:type="fixed"/>
        <w:tblLook w:val="0020" w:firstRow="1" w:lastRow="0" w:firstColumn="0" w:lastColumn="0" w:noHBand="0" w:noVBand="0"/>
        <w:tblCaption w:val="Table 10: Plastic flows by stream and material sub-groups for 2022–23 (Recycling Victoria 2024b)"/>
        <w:tblDescription w:val="Table 10: Plastic flows by stream and material sub-groups for 2022–23 (Recycling Victoria 2024b)"/>
      </w:tblPr>
      <w:tblGrid>
        <w:gridCol w:w="1129"/>
        <w:gridCol w:w="1133"/>
        <w:gridCol w:w="1276"/>
        <w:gridCol w:w="1276"/>
        <w:gridCol w:w="1276"/>
        <w:gridCol w:w="1276"/>
        <w:gridCol w:w="1276"/>
        <w:gridCol w:w="1279"/>
      </w:tblGrid>
      <w:tr w:rsidR="007C45CD" w:rsidRPr="0045217C" w14:paraId="14D28ECF"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vAlign w:val="center"/>
          </w:tcPr>
          <w:p w14:paraId="5E19C8BA" w14:textId="77777777" w:rsidR="007C45CD" w:rsidRPr="0045217C" w:rsidRDefault="007C45CD" w:rsidP="007C45CD">
            <w:pPr>
              <w:pStyle w:val="Tabletext"/>
              <w:spacing w:line="240" w:lineRule="auto"/>
              <w:jc w:val="center"/>
              <w:rPr>
                <w:sz w:val="21"/>
                <w:szCs w:val="21"/>
              </w:rPr>
            </w:pPr>
            <w:r w:rsidRPr="0045217C">
              <w:rPr>
                <w:sz w:val="21"/>
                <w:szCs w:val="21"/>
              </w:rPr>
              <w:lastRenderedPageBreak/>
              <w:t>Stream</w:t>
            </w:r>
          </w:p>
        </w:tc>
        <w:tc>
          <w:tcPr>
            <w:tcW w:w="2409" w:type="dxa"/>
            <w:gridSpan w:val="2"/>
            <w:vAlign w:val="center"/>
          </w:tcPr>
          <w:p w14:paraId="1E366AA1" w14:textId="77777777" w:rsidR="007C45CD" w:rsidRPr="0045217C" w:rsidRDefault="007C45CD" w:rsidP="007C45CD">
            <w:pPr>
              <w:pStyle w:val="Tabletext"/>
              <w:spacing w:line="240" w:lineRule="auto"/>
              <w:jc w:val="center"/>
              <w:rPr>
                <w:sz w:val="21"/>
                <w:szCs w:val="21"/>
              </w:rPr>
            </w:pPr>
            <w:r w:rsidRPr="0045217C">
              <w:rPr>
                <w:sz w:val="21"/>
                <w:szCs w:val="21"/>
              </w:rPr>
              <w:t>Generated</w:t>
            </w:r>
          </w:p>
        </w:tc>
        <w:tc>
          <w:tcPr>
            <w:tcW w:w="3828" w:type="dxa"/>
            <w:gridSpan w:val="3"/>
            <w:vAlign w:val="center"/>
          </w:tcPr>
          <w:p w14:paraId="28A55AE9" w14:textId="77777777" w:rsidR="007C45CD" w:rsidRPr="0045217C" w:rsidRDefault="007C45CD" w:rsidP="007C45CD">
            <w:pPr>
              <w:pStyle w:val="Tabletext"/>
              <w:spacing w:line="240" w:lineRule="auto"/>
              <w:jc w:val="center"/>
              <w:rPr>
                <w:sz w:val="21"/>
                <w:szCs w:val="21"/>
              </w:rPr>
            </w:pPr>
            <w:r w:rsidRPr="0045217C">
              <w:rPr>
                <w:sz w:val="21"/>
                <w:szCs w:val="21"/>
              </w:rPr>
              <w:t>Recovered for reprocessing</w:t>
            </w:r>
          </w:p>
        </w:tc>
        <w:tc>
          <w:tcPr>
            <w:tcW w:w="1276" w:type="dxa"/>
            <w:vAlign w:val="center"/>
          </w:tcPr>
          <w:p w14:paraId="6A9D6DDD" w14:textId="77777777" w:rsidR="007C45CD" w:rsidRPr="0045217C" w:rsidRDefault="007C45CD" w:rsidP="007C45CD">
            <w:pPr>
              <w:pStyle w:val="Tabletext"/>
              <w:spacing w:line="240" w:lineRule="auto"/>
              <w:jc w:val="right"/>
              <w:rPr>
                <w:sz w:val="21"/>
                <w:szCs w:val="21"/>
              </w:rPr>
            </w:pPr>
            <w:r w:rsidRPr="0045217C">
              <w:rPr>
                <w:sz w:val="21"/>
                <w:szCs w:val="21"/>
              </w:rPr>
              <w:t>Disposed</w:t>
            </w:r>
          </w:p>
        </w:tc>
        <w:tc>
          <w:tcPr>
            <w:tcW w:w="1279" w:type="dxa"/>
          </w:tcPr>
          <w:p w14:paraId="348CB398" w14:textId="77777777" w:rsidR="007C45CD" w:rsidRPr="0045217C" w:rsidRDefault="007C45CD" w:rsidP="009C4CAD">
            <w:pPr>
              <w:pStyle w:val="Tabletext"/>
              <w:spacing w:line="240" w:lineRule="auto"/>
              <w:jc w:val="right"/>
              <w:rPr>
                <w:sz w:val="21"/>
                <w:szCs w:val="21"/>
              </w:rPr>
            </w:pPr>
            <w:r w:rsidRPr="0045217C">
              <w:rPr>
                <w:sz w:val="21"/>
                <w:szCs w:val="21"/>
              </w:rPr>
              <w:t>Recovery rate</w:t>
            </w:r>
          </w:p>
        </w:tc>
      </w:tr>
      <w:tr w:rsidR="007C45CD" w:rsidRPr="0045217C" w14:paraId="53501FC9"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F2F2F2" w:themeFill="background1" w:themeFillShade="F2"/>
          </w:tcPr>
          <w:p w14:paraId="6CBD64B4" w14:textId="77777777" w:rsidR="007C45CD" w:rsidRPr="007C45CD" w:rsidRDefault="007C45CD" w:rsidP="009C4CAD">
            <w:pPr>
              <w:pStyle w:val="Tabletext"/>
              <w:rPr>
                <w:sz w:val="21"/>
                <w:szCs w:val="21"/>
              </w:rPr>
            </w:pPr>
          </w:p>
        </w:tc>
        <w:tc>
          <w:tcPr>
            <w:tcW w:w="1133" w:type="dxa"/>
            <w:shd w:val="clear" w:color="auto" w:fill="F2F2F2" w:themeFill="background1" w:themeFillShade="F2"/>
          </w:tcPr>
          <w:p w14:paraId="38CD2E8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327DA790" w14:textId="77777777" w:rsidR="007C45CD" w:rsidRPr="007C45CD" w:rsidRDefault="007C45CD" w:rsidP="009C4CAD">
            <w:pPr>
              <w:pStyle w:val="Tabletext"/>
              <w:rPr>
                <w:sz w:val="21"/>
                <w:szCs w:val="21"/>
              </w:rPr>
            </w:pPr>
          </w:p>
        </w:tc>
        <w:tc>
          <w:tcPr>
            <w:tcW w:w="1276" w:type="dxa"/>
            <w:shd w:val="clear" w:color="auto" w:fill="F2F2F2" w:themeFill="background1" w:themeFillShade="F2"/>
          </w:tcPr>
          <w:p w14:paraId="19920898" w14:textId="77777777" w:rsidR="007C45CD" w:rsidRPr="007C45CD" w:rsidRDefault="007C45CD" w:rsidP="009C4CAD">
            <w:pPr>
              <w:pStyle w:val="Tabletext"/>
              <w:spacing w:line="276" w:lineRule="auto"/>
              <w:jc w:val="right"/>
              <w:rPr>
                <w:sz w:val="20"/>
                <w:szCs w:val="20"/>
              </w:rPr>
            </w:pPr>
            <w:r w:rsidRPr="007C45CD">
              <w:rPr>
                <w:sz w:val="20"/>
                <w:szCs w:val="20"/>
              </w:rPr>
              <w:t>Processed locally</w:t>
            </w:r>
          </w:p>
        </w:tc>
        <w:tc>
          <w:tcPr>
            <w:tcW w:w="1276" w:type="dxa"/>
            <w:shd w:val="clear" w:color="auto" w:fill="F2F2F2" w:themeFill="background1" w:themeFillShade="F2"/>
            <w:vAlign w:val="center"/>
          </w:tcPr>
          <w:p w14:paraId="12607B6D" w14:textId="77777777" w:rsidR="007C45CD" w:rsidRPr="007C45CD" w:rsidRDefault="007C45CD" w:rsidP="007C45CD">
            <w:pPr>
              <w:pStyle w:val="Tabletext"/>
              <w:spacing w:line="276" w:lineRule="auto"/>
              <w:jc w:val="right"/>
              <w:rPr>
                <w:sz w:val="20"/>
                <w:szCs w:val="20"/>
              </w:rPr>
            </w:pPr>
            <w:r w:rsidRPr="007C45CD">
              <w:rPr>
                <w:sz w:val="20"/>
                <w:szCs w:val="20"/>
              </w:rPr>
              <w:t xml:space="preserve">Exported </w:t>
            </w:r>
          </w:p>
        </w:tc>
        <w:tc>
          <w:tcPr>
            <w:tcW w:w="1276" w:type="dxa"/>
            <w:shd w:val="clear" w:color="auto" w:fill="F2F2F2" w:themeFill="background1" w:themeFillShade="F2"/>
            <w:vAlign w:val="center"/>
          </w:tcPr>
          <w:p w14:paraId="1A6BADA9" w14:textId="77777777" w:rsidR="007C45CD" w:rsidRPr="007C45CD" w:rsidRDefault="007C45CD" w:rsidP="007C45CD">
            <w:pPr>
              <w:pStyle w:val="Tabletext"/>
              <w:spacing w:line="276" w:lineRule="auto"/>
              <w:jc w:val="right"/>
              <w:rPr>
                <w:sz w:val="20"/>
                <w:szCs w:val="20"/>
              </w:rPr>
            </w:pPr>
            <w:r w:rsidRPr="007C45CD">
              <w:rPr>
                <w:sz w:val="20"/>
                <w:szCs w:val="20"/>
              </w:rPr>
              <w:t>Total</w:t>
            </w:r>
          </w:p>
        </w:tc>
        <w:tc>
          <w:tcPr>
            <w:tcW w:w="1276" w:type="dxa"/>
            <w:shd w:val="clear" w:color="auto" w:fill="F2F2F2" w:themeFill="background1" w:themeFillShade="F2"/>
          </w:tcPr>
          <w:p w14:paraId="2FF1F48D" w14:textId="77777777" w:rsidR="007C45CD" w:rsidRPr="007C45CD" w:rsidRDefault="007C45CD" w:rsidP="009C4CAD">
            <w:pPr>
              <w:pStyle w:val="Tabletext"/>
              <w:rPr>
                <w:sz w:val="21"/>
                <w:szCs w:val="21"/>
              </w:rPr>
            </w:pPr>
          </w:p>
        </w:tc>
        <w:tc>
          <w:tcPr>
            <w:tcW w:w="1279" w:type="dxa"/>
            <w:shd w:val="clear" w:color="auto" w:fill="F2F2F2" w:themeFill="background1" w:themeFillShade="F2"/>
          </w:tcPr>
          <w:p w14:paraId="703F9BFD" w14:textId="77777777" w:rsidR="007C45CD" w:rsidRPr="0045217C" w:rsidRDefault="007C45CD" w:rsidP="009C4CAD">
            <w:pPr>
              <w:pStyle w:val="Tabletext"/>
              <w:rPr>
                <w:sz w:val="21"/>
                <w:szCs w:val="21"/>
              </w:rPr>
            </w:pPr>
          </w:p>
        </w:tc>
      </w:tr>
      <w:tr w:rsidR="007C45CD" w:rsidRPr="0045217C" w14:paraId="7D5B5CF1"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1129" w:type="dxa"/>
            <w:shd w:val="clear" w:color="auto" w:fill="auto"/>
          </w:tcPr>
          <w:p w14:paraId="43E04AFF" w14:textId="77777777" w:rsidR="007C45CD" w:rsidRPr="007C45CD" w:rsidRDefault="007C45CD" w:rsidP="009C4CAD">
            <w:pPr>
              <w:pStyle w:val="Tabletext"/>
              <w:spacing w:line="276" w:lineRule="auto"/>
              <w:rPr>
                <w:sz w:val="20"/>
                <w:szCs w:val="20"/>
              </w:rPr>
            </w:pPr>
          </w:p>
        </w:tc>
        <w:tc>
          <w:tcPr>
            <w:tcW w:w="1133" w:type="dxa"/>
            <w:shd w:val="clear" w:color="auto" w:fill="auto"/>
          </w:tcPr>
          <w:p w14:paraId="0EA9DE79" w14:textId="77777777" w:rsidR="007C45CD" w:rsidRPr="007C45CD" w:rsidRDefault="007C45CD" w:rsidP="009C4CAD">
            <w:pPr>
              <w:pStyle w:val="Tabletext"/>
              <w:spacing w:line="276" w:lineRule="auto"/>
              <w:rPr>
                <w:sz w:val="20"/>
                <w:szCs w:val="20"/>
              </w:rPr>
            </w:pPr>
            <w:r w:rsidRPr="007C45CD">
              <w:rPr>
                <w:sz w:val="20"/>
                <w:szCs w:val="20"/>
              </w:rPr>
              <w:t>Tonnes</w:t>
            </w:r>
          </w:p>
        </w:tc>
        <w:tc>
          <w:tcPr>
            <w:tcW w:w="1276" w:type="dxa"/>
            <w:shd w:val="clear" w:color="auto" w:fill="auto"/>
          </w:tcPr>
          <w:p w14:paraId="25C88686" w14:textId="77777777" w:rsidR="007C45CD" w:rsidRPr="007C45CD" w:rsidRDefault="007C45CD" w:rsidP="009C4CAD">
            <w:pPr>
              <w:pStyle w:val="Tabletext"/>
              <w:spacing w:line="276" w:lineRule="auto"/>
              <w:rPr>
                <w:sz w:val="20"/>
                <w:szCs w:val="20"/>
              </w:rPr>
            </w:pPr>
            <w:r w:rsidRPr="007C45CD">
              <w:rPr>
                <w:sz w:val="20"/>
                <w:szCs w:val="20"/>
              </w:rPr>
              <w:t>Proportion</w:t>
            </w:r>
          </w:p>
        </w:tc>
        <w:tc>
          <w:tcPr>
            <w:tcW w:w="1276" w:type="dxa"/>
            <w:shd w:val="clear" w:color="auto" w:fill="auto"/>
          </w:tcPr>
          <w:p w14:paraId="18DD8FDC"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6E4A1D9"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C21BAC8"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6" w:type="dxa"/>
            <w:shd w:val="clear" w:color="auto" w:fill="auto"/>
          </w:tcPr>
          <w:p w14:paraId="05073FEF" w14:textId="77777777" w:rsidR="007C45CD" w:rsidRPr="007C45CD" w:rsidRDefault="007C45CD" w:rsidP="009C4CAD">
            <w:pPr>
              <w:pStyle w:val="Tabletext"/>
              <w:spacing w:line="276" w:lineRule="auto"/>
              <w:jc w:val="right"/>
              <w:rPr>
                <w:sz w:val="20"/>
                <w:szCs w:val="20"/>
              </w:rPr>
            </w:pPr>
            <w:r w:rsidRPr="007C45CD">
              <w:rPr>
                <w:sz w:val="20"/>
                <w:szCs w:val="20"/>
              </w:rPr>
              <w:t>Tonnes</w:t>
            </w:r>
          </w:p>
        </w:tc>
        <w:tc>
          <w:tcPr>
            <w:tcW w:w="1279" w:type="dxa"/>
            <w:shd w:val="clear" w:color="auto" w:fill="auto"/>
          </w:tcPr>
          <w:p w14:paraId="022C6CEC" w14:textId="77777777" w:rsidR="007C45CD" w:rsidRPr="007C45CD" w:rsidRDefault="007C45CD" w:rsidP="009C4CAD">
            <w:pPr>
              <w:pStyle w:val="Tabletext"/>
              <w:spacing w:line="276" w:lineRule="auto"/>
              <w:jc w:val="right"/>
              <w:rPr>
                <w:sz w:val="20"/>
                <w:szCs w:val="20"/>
              </w:rPr>
            </w:pPr>
            <w:r w:rsidRPr="007C45CD">
              <w:rPr>
                <w:sz w:val="20"/>
                <w:szCs w:val="20"/>
              </w:rPr>
              <w:t>%</w:t>
            </w:r>
          </w:p>
        </w:tc>
      </w:tr>
      <w:tr w:rsidR="007C45CD" w:rsidRPr="0045217C" w14:paraId="7503755F" w14:textId="77777777" w:rsidTr="007C45CD">
        <w:trPr>
          <w:trHeight w:val="567"/>
        </w:trPr>
        <w:tc>
          <w:tcPr>
            <w:tcW w:w="1129" w:type="dxa"/>
            <w:vAlign w:val="bottom"/>
          </w:tcPr>
          <w:p w14:paraId="35098722" w14:textId="32537C05" w:rsidR="007C45CD" w:rsidRPr="007C45CD" w:rsidRDefault="007C45CD" w:rsidP="007C45CD">
            <w:pPr>
              <w:pStyle w:val="Tabletext"/>
              <w:spacing w:line="240" w:lineRule="auto"/>
              <w:rPr>
                <w:sz w:val="18"/>
                <w:szCs w:val="18"/>
              </w:rPr>
            </w:pPr>
            <w:r w:rsidRPr="007C45CD">
              <w:rPr>
                <w:sz w:val="18"/>
                <w:szCs w:val="18"/>
              </w:rPr>
              <w:t>PET (1) </w:t>
            </w:r>
          </w:p>
        </w:tc>
        <w:tc>
          <w:tcPr>
            <w:tcW w:w="1133" w:type="dxa"/>
            <w:vAlign w:val="bottom"/>
          </w:tcPr>
          <w:p w14:paraId="4991FE3D" w14:textId="1C2A439F" w:rsidR="007C45CD" w:rsidRPr="003768BB" w:rsidRDefault="007C45CD" w:rsidP="007C45CD">
            <w:pPr>
              <w:pStyle w:val="Tabletext"/>
              <w:spacing w:line="360" w:lineRule="auto"/>
              <w:rPr>
                <w:sz w:val="20"/>
                <w:szCs w:val="20"/>
              </w:rPr>
            </w:pPr>
            <w:r w:rsidRPr="00341DEB">
              <w:rPr>
                <w:sz w:val="20"/>
                <w:szCs w:val="20"/>
              </w:rPr>
              <w:t>127,900 </w:t>
            </w:r>
          </w:p>
        </w:tc>
        <w:tc>
          <w:tcPr>
            <w:tcW w:w="1276" w:type="dxa"/>
            <w:vAlign w:val="bottom"/>
          </w:tcPr>
          <w:p w14:paraId="00D350AB" w14:textId="341878A8" w:rsidR="007C45CD" w:rsidRPr="003768BB" w:rsidRDefault="007C45CD" w:rsidP="007C45CD">
            <w:pPr>
              <w:pStyle w:val="Tabletext"/>
              <w:spacing w:line="360" w:lineRule="auto"/>
              <w:rPr>
                <w:sz w:val="20"/>
                <w:szCs w:val="20"/>
              </w:rPr>
            </w:pPr>
            <w:r w:rsidRPr="00341DEB">
              <w:rPr>
                <w:sz w:val="20"/>
                <w:szCs w:val="20"/>
              </w:rPr>
              <w:t>16% </w:t>
            </w:r>
          </w:p>
        </w:tc>
        <w:tc>
          <w:tcPr>
            <w:tcW w:w="1276" w:type="dxa"/>
            <w:vAlign w:val="bottom"/>
          </w:tcPr>
          <w:p w14:paraId="45CA4FD1" w14:textId="1B5D71F2" w:rsidR="007C45CD" w:rsidRPr="003768BB" w:rsidRDefault="007C45CD" w:rsidP="007C45CD">
            <w:pPr>
              <w:pStyle w:val="Tabletext"/>
              <w:spacing w:line="360" w:lineRule="auto"/>
              <w:jc w:val="right"/>
              <w:rPr>
                <w:sz w:val="20"/>
                <w:szCs w:val="20"/>
              </w:rPr>
            </w:pPr>
            <w:r w:rsidRPr="00341DEB">
              <w:rPr>
                <w:sz w:val="20"/>
                <w:szCs w:val="20"/>
              </w:rPr>
              <w:t>32,800 </w:t>
            </w:r>
          </w:p>
        </w:tc>
        <w:tc>
          <w:tcPr>
            <w:tcW w:w="1276" w:type="dxa"/>
            <w:vAlign w:val="bottom"/>
          </w:tcPr>
          <w:p w14:paraId="7D64D865" w14:textId="0C2B9608" w:rsidR="007C45CD" w:rsidRPr="003768BB" w:rsidRDefault="007C45CD" w:rsidP="007C45CD">
            <w:pPr>
              <w:pStyle w:val="Tabletext"/>
              <w:spacing w:line="360" w:lineRule="auto"/>
              <w:jc w:val="right"/>
              <w:rPr>
                <w:sz w:val="20"/>
                <w:szCs w:val="20"/>
              </w:rPr>
            </w:pPr>
            <w:r w:rsidRPr="00341DEB">
              <w:rPr>
                <w:sz w:val="20"/>
                <w:szCs w:val="20"/>
              </w:rPr>
              <w:t>  16,700 </w:t>
            </w:r>
          </w:p>
        </w:tc>
        <w:tc>
          <w:tcPr>
            <w:tcW w:w="1276" w:type="dxa"/>
            <w:vAlign w:val="bottom"/>
          </w:tcPr>
          <w:p w14:paraId="20CE8D55" w14:textId="27EEF67F" w:rsidR="007C45CD" w:rsidRPr="003768BB" w:rsidRDefault="007C45CD" w:rsidP="007C45CD">
            <w:pPr>
              <w:pStyle w:val="Tabletext"/>
              <w:spacing w:line="360" w:lineRule="auto"/>
              <w:jc w:val="right"/>
              <w:rPr>
                <w:sz w:val="20"/>
                <w:szCs w:val="20"/>
              </w:rPr>
            </w:pPr>
            <w:r w:rsidRPr="00341DEB">
              <w:rPr>
                <w:sz w:val="20"/>
                <w:szCs w:val="20"/>
              </w:rPr>
              <w:t>49,600 </w:t>
            </w:r>
          </w:p>
        </w:tc>
        <w:tc>
          <w:tcPr>
            <w:tcW w:w="1276" w:type="dxa"/>
            <w:vAlign w:val="bottom"/>
          </w:tcPr>
          <w:p w14:paraId="2F10CC46" w14:textId="7E1751C5" w:rsidR="007C45CD" w:rsidRPr="003768BB" w:rsidRDefault="007C45CD" w:rsidP="007C45CD">
            <w:pPr>
              <w:pStyle w:val="Tabletext"/>
              <w:spacing w:line="360" w:lineRule="auto"/>
              <w:jc w:val="right"/>
              <w:rPr>
                <w:sz w:val="20"/>
                <w:szCs w:val="20"/>
              </w:rPr>
            </w:pPr>
            <w:r w:rsidRPr="00341DEB">
              <w:rPr>
                <w:sz w:val="20"/>
                <w:szCs w:val="20"/>
              </w:rPr>
              <w:t>78,300 </w:t>
            </w:r>
          </w:p>
        </w:tc>
        <w:tc>
          <w:tcPr>
            <w:tcW w:w="1279" w:type="dxa"/>
            <w:vAlign w:val="bottom"/>
          </w:tcPr>
          <w:p w14:paraId="32795D77" w14:textId="6E3A0F89" w:rsidR="007C45CD" w:rsidRPr="003768BB" w:rsidRDefault="007C45CD" w:rsidP="007C45CD">
            <w:pPr>
              <w:pStyle w:val="Tabletext"/>
              <w:spacing w:line="360" w:lineRule="auto"/>
              <w:jc w:val="right"/>
              <w:rPr>
                <w:sz w:val="20"/>
                <w:szCs w:val="20"/>
              </w:rPr>
            </w:pPr>
            <w:r w:rsidRPr="00341DEB">
              <w:rPr>
                <w:sz w:val="20"/>
                <w:szCs w:val="20"/>
              </w:rPr>
              <w:t>39% </w:t>
            </w:r>
          </w:p>
        </w:tc>
      </w:tr>
      <w:tr w:rsidR="007C45CD" w:rsidRPr="0045217C" w14:paraId="0D77E45A" w14:textId="77777777" w:rsidTr="007C45CD">
        <w:trPr>
          <w:trHeight w:val="567"/>
        </w:trPr>
        <w:tc>
          <w:tcPr>
            <w:tcW w:w="1129" w:type="dxa"/>
            <w:vAlign w:val="bottom"/>
          </w:tcPr>
          <w:p w14:paraId="20BAA0DE" w14:textId="620235C9" w:rsidR="007C45CD" w:rsidRPr="007C45CD" w:rsidRDefault="007C45CD" w:rsidP="007C45CD">
            <w:pPr>
              <w:pStyle w:val="Tabletext"/>
              <w:spacing w:line="240" w:lineRule="auto"/>
              <w:rPr>
                <w:sz w:val="18"/>
                <w:szCs w:val="18"/>
              </w:rPr>
            </w:pPr>
            <w:r w:rsidRPr="007C45CD">
              <w:rPr>
                <w:sz w:val="18"/>
                <w:szCs w:val="18"/>
              </w:rPr>
              <w:t>HDPE</w:t>
            </w:r>
            <w:r>
              <w:rPr>
                <w:sz w:val="18"/>
                <w:szCs w:val="18"/>
              </w:rPr>
              <w:t xml:space="preserve"> </w:t>
            </w:r>
            <w:r w:rsidRPr="007C45CD">
              <w:rPr>
                <w:sz w:val="18"/>
                <w:szCs w:val="18"/>
              </w:rPr>
              <w:t>(2) </w:t>
            </w:r>
          </w:p>
        </w:tc>
        <w:tc>
          <w:tcPr>
            <w:tcW w:w="1133" w:type="dxa"/>
            <w:vAlign w:val="bottom"/>
          </w:tcPr>
          <w:p w14:paraId="32BA38F2" w14:textId="70A3790B" w:rsidR="007C45CD" w:rsidRPr="003768BB" w:rsidRDefault="007C45CD" w:rsidP="007C45CD">
            <w:pPr>
              <w:pStyle w:val="Tabletext"/>
              <w:spacing w:line="360" w:lineRule="auto"/>
              <w:rPr>
                <w:sz w:val="20"/>
                <w:szCs w:val="20"/>
              </w:rPr>
            </w:pPr>
            <w:r w:rsidRPr="00341DEB">
              <w:rPr>
                <w:sz w:val="20"/>
                <w:szCs w:val="20"/>
              </w:rPr>
              <w:t>197,100 </w:t>
            </w:r>
          </w:p>
        </w:tc>
        <w:tc>
          <w:tcPr>
            <w:tcW w:w="1276" w:type="dxa"/>
            <w:vAlign w:val="bottom"/>
          </w:tcPr>
          <w:p w14:paraId="2D275CA7" w14:textId="7F8F552D" w:rsidR="007C45CD" w:rsidRPr="003768BB" w:rsidRDefault="007C45CD" w:rsidP="007C45CD">
            <w:pPr>
              <w:pStyle w:val="Tabletext"/>
              <w:spacing w:line="360" w:lineRule="auto"/>
              <w:rPr>
                <w:sz w:val="20"/>
                <w:szCs w:val="20"/>
              </w:rPr>
            </w:pPr>
            <w:r w:rsidRPr="00341DEB">
              <w:rPr>
                <w:sz w:val="20"/>
                <w:szCs w:val="20"/>
              </w:rPr>
              <w:t>25% </w:t>
            </w:r>
          </w:p>
        </w:tc>
        <w:tc>
          <w:tcPr>
            <w:tcW w:w="1276" w:type="dxa"/>
            <w:vAlign w:val="bottom"/>
          </w:tcPr>
          <w:p w14:paraId="5A1A4A1C" w14:textId="42E3E05F" w:rsidR="007C45CD" w:rsidRPr="003768BB" w:rsidRDefault="007C45CD" w:rsidP="007C45CD">
            <w:pPr>
              <w:pStyle w:val="Tabletext"/>
              <w:spacing w:line="360" w:lineRule="auto"/>
              <w:jc w:val="right"/>
              <w:rPr>
                <w:sz w:val="20"/>
                <w:szCs w:val="20"/>
              </w:rPr>
            </w:pPr>
            <w:r w:rsidRPr="00341DEB">
              <w:rPr>
                <w:sz w:val="20"/>
                <w:szCs w:val="20"/>
              </w:rPr>
              <w:t>36,900 </w:t>
            </w:r>
          </w:p>
        </w:tc>
        <w:tc>
          <w:tcPr>
            <w:tcW w:w="1276" w:type="dxa"/>
            <w:vAlign w:val="bottom"/>
          </w:tcPr>
          <w:p w14:paraId="3D99ED0A" w14:textId="58B720EE" w:rsidR="007C45CD" w:rsidRPr="003768BB" w:rsidRDefault="007C45CD" w:rsidP="007C45CD">
            <w:pPr>
              <w:pStyle w:val="Tabletext"/>
              <w:spacing w:line="360" w:lineRule="auto"/>
              <w:jc w:val="right"/>
              <w:rPr>
                <w:sz w:val="20"/>
                <w:szCs w:val="20"/>
              </w:rPr>
            </w:pPr>
            <w:r w:rsidRPr="00341DEB">
              <w:rPr>
                <w:sz w:val="20"/>
                <w:szCs w:val="20"/>
              </w:rPr>
              <w:t>14,900 </w:t>
            </w:r>
          </w:p>
        </w:tc>
        <w:tc>
          <w:tcPr>
            <w:tcW w:w="1276" w:type="dxa"/>
            <w:vAlign w:val="bottom"/>
          </w:tcPr>
          <w:p w14:paraId="55275C71" w14:textId="6A1D0B1E" w:rsidR="007C45CD" w:rsidRPr="003768BB" w:rsidRDefault="007C45CD" w:rsidP="007C45CD">
            <w:pPr>
              <w:pStyle w:val="Tabletext"/>
              <w:spacing w:line="360" w:lineRule="auto"/>
              <w:jc w:val="right"/>
              <w:rPr>
                <w:sz w:val="20"/>
                <w:szCs w:val="20"/>
              </w:rPr>
            </w:pPr>
            <w:r w:rsidRPr="00341DEB">
              <w:rPr>
                <w:sz w:val="20"/>
                <w:szCs w:val="20"/>
              </w:rPr>
              <w:t>51,800 </w:t>
            </w:r>
          </w:p>
        </w:tc>
        <w:tc>
          <w:tcPr>
            <w:tcW w:w="1276" w:type="dxa"/>
            <w:vAlign w:val="bottom"/>
          </w:tcPr>
          <w:p w14:paraId="621243A6" w14:textId="7BC31033" w:rsidR="007C45CD" w:rsidRPr="003768BB" w:rsidRDefault="007C45CD" w:rsidP="007C45CD">
            <w:pPr>
              <w:pStyle w:val="Tabletext"/>
              <w:spacing w:line="360" w:lineRule="auto"/>
              <w:jc w:val="right"/>
              <w:rPr>
                <w:sz w:val="20"/>
                <w:szCs w:val="20"/>
              </w:rPr>
            </w:pPr>
            <w:r w:rsidRPr="00341DEB">
              <w:rPr>
                <w:sz w:val="20"/>
                <w:szCs w:val="20"/>
              </w:rPr>
              <w:t>145,300 </w:t>
            </w:r>
          </w:p>
        </w:tc>
        <w:tc>
          <w:tcPr>
            <w:tcW w:w="1279" w:type="dxa"/>
            <w:vAlign w:val="bottom"/>
          </w:tcPr>
          <w:p w14:paraId="71BA2705" w14:textId="1DA521F7" w:rsidR="007C45CD" w:rsidRPr="003768BB" w:rsidRDefault="007C45CD" w:rsidP="007C45CD">
            <w:pPr>
              <w:pStyle w:val="Tabletext"/>
              <w:spacing w:line="360" w:lineRule="auto"/>
              <w:jc w:val="right"/>
              <w:rPr>
                <w:sz w:val="20"/>
                <w:szCs w:val="20"/>
              </w:rPr>
            </w:pPr>
            <w:r w:rsidRPr="00341DEB">
              <w:rPr>
                <w:sz w:val="20"/>
                <w:szCs w:val="20"/>
              </w:rPr>
              <w:t>26% </w:t>
            </w:r>
          </w:p>
        </w:tc>
      </w:tr>
      <w:tr w:rsidR="007C45CD" w:rsidRPr="0045217C" w14:paraId="7B104801" w14:textId="77777777" w:rsidTr="007C45CD">
        <w:trPr>
          <w:trHeight w:val="567"/>
        </w:trPr>
        <w:tc>
          <w:tcPr>
            <w:tcW w:w="1129" w:type="dxa"/>
            <w:vAlign w:val="bottom"/>
          </w:tcPr>
          <w:p w14:paraId="4B801BFF" w14:textId="2C214920" w:rsidR="007C45CD" w:rsidRPr="007C45CD" w:rsidRDefault="007C45CD" w:rsidP="007C45CD">
            <w:pPr>
              <w:pStyle w:val="Tabletext"/>
              <w:spacing w:line="240" w:lineRule="auto"/>
              <w:rPr>
                <w:sz w:val="18"/>
                <w:szCs w:val="18"/>
              </w:rPr>
            </w:pPr>
            <w:r w:rsidRPr="007C45CD">
              <w:rPr>
                <w:sz w:val="18"/>
                <w:szCs w:val="18"/>
              </w:rPr>
              <w:t>PVC (3) </w:t>
            </w:r>
          </w:p>
        </w:tc>
        <w:tc>
          <w:tcPr>
            <w:tcW w:w="1133" w:type="dxa"/>
            <w:vAlign w:val="bottom"/>
          </w:tcPr>
          <w:p w14:paraId="0CBEF489" w14:textId="3DFBD530" w:rsidR="007C45CD" w:rsidRPr="003768BB" w:rsidRDefault="007C45CD" w:rsidP="007C45CD">
            <w:pPr>
              <w:pStyle w:val="Tabletext"/>
              <w:spacing w:line="360" w:lineRule="auto"/>
              <w:rPr>
                <w:sz w:val="20"/>
                <w:szCs w:val="20"/>
              </w:rPr>
            </w:pPr>
            <w:r w:rsidRPr="00341DEB">
              <w:rPr>
                <w:sz w:val="20"/>
                <w:szCs w:val="20"/>
              </w:rPr>
              <w:t>64,900 </w:t>
            </w:r>
          </w:p>
        </w:tc>
        <w:tc>
          <w:tcPr>
            <w:tcW w:w="1276" w:type="dxa"/>
            <w:vAlign w:val="bottom"/>
          </w:tcPr>
          <w:p w14:paraId="14B7D8A8" w14:textId="6E1944A9" w:rsidR="007C45CD" w:rsidRPr="003768BB" w:rsidRDefault="007C45CD" w:rsidP="007C45CD">
            <w:pPr>
              <w:pStyle w:val="Tabletext"/>
              <w:spacing w:line="360" w:lineRule="auto"/>
              <w:rPr>
                <w:sz w:val="20"/>
                <w:szCs w:val="20"/>
              </w:rPr>
            </w:pPr>
            <w:r w:rsidRPr="00341DEB">
              <w:rPr>
                <w:sz w:val="20"/>
                <w:szCs w:val="20"/>
              </w:rPr>
              <w:t>8% </w:t>
            </w:r>
          </w:p>
        </w:tc>
        <w:tc>
          <w:tcPr>
            <w:tcW w:w="1276" w:type="dxa"/>
            <w:vAlign w:val="bottom"/>
          </w:tcPr>
          <w:p w14:paraId="6BFF50F0" w14:textId="79B4E099"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3CD0F1F6" w14:textId="0203E9A4" w:rsidR="007C45CD" w:rsidRPr="003768BB" w:rsidRDefault="007C45CD" w:rsidP="007C45CD">
            <w:pPr>
              <w:pStyle w:val="Tabletext"/>
              <w:spacing w:line="360" w:lineRule="auto"/>
              <w:jc w:val="right"/>
              <w:rPr>
                <w:sz w:val="20"/>
                <w:szCs w:val="20"/>
              </w:rPr>
            </w:pPr>
            <w:r w:rsidRPr="00341DEB">
              <w:rPr>
                <w:sz w:val="20"/>
                <w:szCs w:val="20"/>
              </w:rPr>
              <w:t>0 </w:t>
            </w:r>
          </w:p>
        </w:tc>
        <w:tc>
          <w:tcPr>
            <w:tcW w:w="1276" w:type="dxa"/>
            <w:vAlign w:val="bottom"/>
          </w:tcPr>
          <w:p w14:paraId="36DF3E10" w14:textId="4C7A6672" w:rsidR="007C45CD" w:rsidRPr="003768BB" w:rsidRDefault="007C45CD" w:rsidP="007C45CD">
            <w:pPr>
              <w:pStyle w:val="Tabletext"/>
              <w:spacing w:line="360" w:lineRule="auto"/>
              <w:jc w:val="right"/>
              <w:rPr>
                <w:sz w:val="20"/>
                <w:szCs w:val="20"/>
              </w:rPr>
            </w:pPr>
            <w:r w:rsidRPr="00341DEB">
              <w:rPr>
                <w:sz w:val="20"/>
                <w:szCs w:val="20"/>
              </w:rPr>
              <w:t>2,000 </w:t>
            </w:r>
          </w:p>
        </w:tc>
        <w:tc>
          <w:tcPr>
            <w:tcW w:w="1276" w:type="dxa"/>
            <w:vAlign w:val="bottom"/>
          </w:tcPr>
          <w:p w14:paraId="2D5CC188" w14:textId="694E7E7E" w:rsidR="007C45CD" w:rsidRPr="003768BB" w:rsidRDefault="007C45CD" w:rsidP="007C45CD">
            <w:pPr>
              <w:pStyle w:val="Tabletext"/>
              <w:spacing w:line="360" w:lineRule="auto"/>
              <w:jc w:val="right"/>
              <w:rPr>
                <w:sz w:val="20"/>
                <w:szCs w:val="20"/>
              </w:rPr>
            </w:pPr>
            <w:r w:rsidRPr="00341DEB">
              <w:rPr>
                <w:sz w:val="20"/>
                <w:szCs w:val="20"/>
              </w:rPr>
              <w:t>62,900 </w:t>
            </w:r>
          </w:p>
        </w:tc>
        <w:tc>
          <w:tcPr>
            <w:tcW w:w="1279" w:type="dxa"/>
            <w:vAlign w:val="bottom"/>
          </w:tcPr>
          <w:p w14:paraId="5A795074" w14:textId="4FE8EC23" w:rsidR="007C45CD" w:rsidRPr="003768BB" w:rsidRDefault="007C45CD" w:rsidP="007C45CD">
            <w:pPr>
              <w:pStyle w:val="Tabletext"/>
              <w:spacing w:line="360" w:lineRule="auto"/>
              <w:jc w:val="right"/>
              <w:rPr>
                <w:sz w:val="20"/>
                <w:szCs w:val="20"/>
              </w:rPr>
            </w:pPr>
            <w:r w:rsidRPr="00341DEB">
              <w:rPr>
                <w:sz w:val="20"/>
                <w:szCs w:val="20"/>
              </w:rPr>
              <w:t>3% </w:t>
            </w:r>
          </w:p>
        </w:tc>
      </w:tr>
      <w:tr w:rsidR="007C45CD" w:rsidRPr="0045217C" w14:paraId="374B375C" w14:textId="77777777" w:rsidTr="007C45CD">
        <w:trPr>
          <w:trHeight w:val="567"/>
        </w:trPr>
        <w:tc>
          <w:tcPr>
            <w:tcW w:w="1129" w:type="dxa"/>
            <w:vAlign w:val="bottom"/>
          </w:tcPr>
          <w:p w14:paraId="75C70AC8" w14:textId="35B7D60E" w:rsidR="007C45CD" w:rsidRPr="007C45CD" w:rsidRDefault="007C45CD" w:rsidP="007C45CD">
            <w:pPr>
              <w:pStyle w:val="Tabletext"/>
              <w:spacing w:line="240" w:lineRule="auto"/>
              <w:rPr>
                <w:sz w:val="18"/>
                <w:szCs w:val="18"/>
              </w:rPr>
            </w:pPr>
            <w:r w:rsidRPr="007C45CD">
              <w:rPr>
                <w:sz w:val="18"/>
                <w:szCs w:val="18"/>
              </w:rPr>
              <w:t>LDPE (4) </w:t>
            </w:r>
          </w:p>
        </w:tc>
        <w:tc>
          <w:tcPr>
            <w:tcW w:w="1133" w:type="dxa"/>
            <w:vAlign w:val="bottom"/>
          </w:tcPr>
          <w:p w14:paraId="6FF595FC" w14:textId="689B9AAB" w:rsidR="007C45CD" w:rsidRPr="00341DEB" w:rsidRDefault="007C45CD" w:rsidP="007C45CD">
            <w:pPr>
              <w:pStyle w:val="Tabletext"/>
              <w:spacing w:line="360" w:lineRule="auto"/>
              <w:rPr>
                <w:sz w:val="20"/>
                <w:szCs w:val="20"/>
              </w:rPr>
            </w:pPr>
            <w:r w:rsidRPr="00341DEB">
              <w:rPr>
                <w:sz w:val="20"/>
                <w:szCs w:val="20"/>
              </w:rPr>
              <w:t>120,000 </w:t>
            </w:r>
          </w:p>
        </w:tc>
        <w:tc>
          <w:tcPr>
            <w:tcW w:w="1276" w:type="dxa"/>
            <w:vAlign w:val="bottom"/>
          </w:tcPr>
          <w:p w14:paraId="3B87E400" w14:textId="34898C2E" w:rsidR="007C45CD" w:rsidRPr="00341DEB" w:rsidRDefault="007C45CD" w:rsidP="007C45CD">
            <w:pPr>
              <w:pStyle w:val="Tabletext"/>
              <w:spacing w:line="360" w:lineRule="auto"/>
              <w:rPr>
                <w:sz w:val="20"/>
                <w:szCs w:val="20"/>
              </w:rPr>
            </w:pPr>
            <w:r w:rsidRPr="00341DEB">
              <w:rPr>
                <w:sz w:val="20"/>
                <w:szCs w:val="20"/>
              </w:rPr>
              <w:t>15% </w:t>
            </w:r>
          </w:p>
        </w:tc>
        <w:tc>
          <w:tcPr>
            <w:tcW w:w="1276" w:type="dxa"/>
            <w:vAlign w:val="bottom"/>
          </w:tcPr>
          <w:p w14:paraId="6742ACCA" w14:textId="1BD3966E" w:rsidR="007C45CD" w:rsidRPr="00341DEB" w:rsidRDefault="007C45CD" w:rsidP="007C45CD">
            <w:pPr>
              <w:pStyle w:val="Tabletext"/>
              <w:spacing w:line="360" w:lineRule="auto"/>
              <w:jc w:val="right"/>
              <w:rPr>
                <w:sz w:val="20"/>
                <w:szCs w:val="20"/>
              </w:rPr>
            </w:pPr>
            <w:r w:rsidRPr="00341DEB">
              <w:rPr>
                <w:sz w:val="20"/>
                <w:szCs w:val="20"/>
              </w:rPr>
              <w:t>16,200 </w:t>
            </w:r>
          </w:p>
        </w:tc>
        <w:tc>
          <w:tcPr>
            <w:tcW w:w="1276" w:type="dxa"/>
            <w:vAlign w:val="bottom"/>
          </w:tcPr>
          <w:p w14:paraId="03EBA498" w14:textId="1F3ECC02" w:rsidR="007C45CD" w:rsidRPr="00341DEB" w:rsidRDefault="007C45CD" w:rsidP="007C45CD">
            <w:pPr>
              <w:pStyle w:val="Tabletext"/>
              <w:spacing w:line="360" w:lineRule="auto"/>
              <w:jc w:val="right"/>
              <w:rPr>
                <w:sz w:val="20"/>
                <w:szCs w:val="20"/>
              </w:rPr>
            </w:pPr>
            <w:r w:rsidRPr="00341DEB">
              <w:rPr>
                <w:sz w:val="20"/>
                <w:szCs w:val="20"/>
              </w:rPr>
              <w:t>14,500 </w:t>
            </w:r>
          </w:p>
        </w:tc>
        <w:tc>
          <w:tcPr>
            <w:tcW w:w="1276" w:type="dxa"/>
            <w:vAlign w:val="bottom"/>
          </w:tcPr>
          <w:p w14:paraId="0215FB38" w14:textId="47253E98" w:rsidR="007C45CD" w:rsidRPr="00341DEB" w:rsidRDefault="007C45CD" w:rsidP="007C45CD">
            <w:pPr>
              <w:pStyle w:val="Tabletext"/>
              <w:spacing w:line="360" w:lineRule="auto"/>
              <w:jc w:val="right"/>
              <w:rPr>
                <w:sz w:val="20"/>
                <w:szCs w:val="20"/>
              </w:rPr>
            </w:pPr>
            <w:r w:rsidRPr="00341DEB">
              <w:rPr>
                <w:sz w:val="20"/>
                <w:szCs w:val="20"/>
              </w:rPr>
              <w:t>30,700 </w:t>
            </w:r>
          </w:p>
        </w:tc>
        <w:tc>
          <w:tcPr>
            <w:tcW w:w="1276" w:type="dxa"/>
            <w:vAlign w:val="bottom"/>
          </w:tcPr>
          <w:p w14:paraId="205335F6" w14:textId="7ADF2D33" w:rsidR="007C45CD" w:rsidRPr="00341DEB" w:rsidRDefault="007C45CD" w:rsidP="007C45CD">
            <w:pPr>
              <w:pStyle w:val="Tabletext"/>
              <w:spacing w:line="360" w:lineRule="auto"/>
              <w:jc w:val="right"/>
              <w:rPr>
                <w:sz w:val="20"/>
                <w:szCs w:val="20"/>
              </w:rPr>
            </w:pPr>
            <w:r w:rsidRPr="00341DEB">
              <w:rPr>
                <w:sz w:val="20"/>
                <w:szCs w:val="20"/>
              </w:rPr>
              <w:t>89,300 </w:t>
            </w:r>
          </w:p>
        </w:tc>
        <w:tc>
          <w:tcPr>
            <w:tcW w:w="1279" w:type="dxa"/>
            <w:vAlign w:val="bottom"/>
          </w:tcPr>
          <w:p w14:paraId="3349F510" w14:textId="5ED5F184" w:rsidR="007C45CD" w:rsidRPr="00341DEB" w:rsidRDefault="007C45CD" w:rsidP="007C45CD">
            <w:pPr>
              <w:pStyle w:val="Tabletext"/>
              <w:spacing w:line="360" w:lineRule="auto"/>
              <w:jc w:val="right"/>
              <w:rPr>
                <w:sz w:val="20"/>
                <w:szCs w:val="20"/>
              </w:rPr>
            </w:pPr>
            <w:r w:rsidRPr="00341DEB">
              <w:rPr>
                <w:sz w:val="20"/>
                <w:szCs w:val="20"/>
              </w:rPr>
              <w:t>26% </w:t>
            </w:r>
          </w:p>
        </w:tc>
      </w:tr>
      <w:tr w:rsidR="007C45CD" w:rsidRPr="0045217C" w14:paraId="372A2A5B" w14:textId="77777777" w:rsidTr="007C45CD">
        <w:trPr>
          <w:trHeight w:val="567"/>
        </w:trPr>
        <w:tc>
          <w:tcPr>
            <w:tcW w:w="1129" w:type="dxa"/>
            <w:vAlign w:val="bottom"/>
          </w:tcPr>
          <w:p w14:paraId="71360344" w14:textId="509F35AF" w:rsidR="007C45CD" w:rsidRPr="007C45CD" w:rsidRDefault="007C45CD" w:rsidP="007C45CD">
            <w:pPr>
              <w:pStyle w:val="Tabletext"/>
              <w:spacing w:line="240" w:lineRule="auto"/>
              <w:rPr>
                <w:sz w:val="18"/>
                <w:szCs w:val="18"/>
              </w:rPr>
            </w:pPr>
            <w:r w:rsidRPr="007C45CD">
              <w:rPr>
                <w:sz w:val="18"/>
                <w:szCs w:val="18"/>
              </w:rPr>
              <w:t>PP (5) </w:t>
            </w:r>
          </w:p>
        </w:tc>
        <w:tc>
          <w:tcPr>
            <w:tcW w:w="1133" w:type="dxa"/>
            <w:vAlign w:val="bottom"/>
          </w:tcPr>
          <w:p w14:paraId="40283792" w14:textId="06DB6786" w:rsidR="007C45CD" w:rsidRPr="00341DEB" w:rsidRDefault="007C45CD" w:rsidP="007C45CD">
            <w:pPr>
              <w:pStyle w:val="Tabletext"/>
              <w:spacing w:line="360" w:lineRule="auto"/>
              <w:rPr>
                <w:sz w:val="20"/>
                <w:szCs w:val="20"/>
              </w:rPr>
            </w:pPr>
            <w:r w:rsidRPr="00341DEB">
              <w:rPr>
                <w:sz w:val="20"/>
                <w:szCs w:val="20"/>
              </w:rPr>
              <w:t>124,800 </w:t>
            </w:r>
          </w:p>
        </w:tc>
        <w:tc>
          <w:tcPr>
            <w:tcW w:w="1276" w:type="dxa"/>
            <w:vAlign w:val="bottom"/>
          </w:tcPr>
          <w:p w14:paraId="61E8BD38" w14:textId="2A1F3734" w:rsidR="007C45CD" w:rsidRPr="00341DEB" w:rsidRDefault="007C45CD" w:rsidP="007C45CD">
            <w:pPr>
              <w:pStyle w:val="Tabletext"/>
              <w:spacing w:line="360" w:lineRule="auto"/>
              <w:rPr>
                <w:sz w:val="20"/>
                <w:szCs w:val="20"/>
              </w:rPr>
            </w:pPr>
            <w:r w:rsidRPr="00341DEB">
              <w:rPr>
                <w:sz w:val="20"/>
                <w:szCs w:val="20"/>
              </w:rPr>
              <w:t>16% </w:t>
            </w:r>
          </w:p>
        </w:tc>
        <w:tc>
          <w:tcPr>
            <w:tcW w:w="1276" w:type="dxa"/>
            <w:vAlign w:val="bottom"/>
          </w:tcPr>
          <w:p w14:paraId="38AFFDBD" w14:textId="0A959039" w:rsidR="007C45CD" w:rsidRPr="00341DEB" w:rsidRDefault="007C45CD" w:rsidP="007C45CD">
            <w:pPr>
              <w:pStyle w:val="Tabletext"/>
              <w:spacing w:line="360" w:lineRule="auto"/>
              <w:jc w:val="right"/>
              <w:rPr>
                <w:sz w:val="20"/>
                <w:szCs w:val="20"/>
              </w:rPr>
            </w:pPr>
            <w:r w:rsidRPr="00341DEB">
              <w:rPr>
                <w:sz w:val="20"/>
                <w:szCs w:val="20"/>
              </w:rPr>
              <w:t>25,000 </w:t>
            </w:r>
          </w:p>
        </w:tc>
        <w:tc>
          <w:tcPr>
            <w:tcW w:w="1276" w:type="dxa"/>
            <w:vAlign w:val="bottom"/>
          </w:tcPr>
          <w:p w14:paraId="52A600D1" w14:textId="26CA9561" w:rsidR="007C45CD" w:rsidRPr="00341DEB" w:rsidRDefault="007C45CD" w:rsidP="007C45CD">
            <w:pPr>
              <w:pStyle w:val="Tabletext"/>
              <w:spacing w:line="360" w:lineRule="auto"/>
              <w:jc w:val="right"/>
              <w:rPr>
                <w:sz w:val="20"/>
                <w:szCs w:val="20"/>
              </w:rPr>
            </w:pPr>
            <w:r w:rsidRPr="00341DEB">
              <w:rPr>
                <w:sz w:val="20"/>
                <w:szCs w:val="20"/>
              </w:rPr>
              <w:t>4,000 </w:t>
            </w:r>
          </w:p>
        </w:tc>
        <w:tc>
          <w:tcPr>
            <w:tcW w:w="1276" w:type="dxa"/>
            <w:vAlign w:val="bottom"/>
          </w:tcPr>
          <w:p w14:paraId="457A44DE" w14:textId="44D16655" w:rsidR="007C45CD" w:rsidRPr="00341DEB" w:rsidRDefault="007C45CD" w:rsidP="007C45CD">
            <w:pPr>
              <w:pStyle w:val="Tabletext"/>
              <w:spacing w:line="360" w:lineRule="auto"/>
              <w:jc w:val="right"/>
              <w:rPr>
                <w:sz w:val="20"/>
                <w:szCs w:val="20"/>
              </w:rPr>
            </w:pPr>
            <w:r w:rsidRPr="00341DEB">
              <w:rPr>
                <w:sz w:val="20"/>
                <w:szCs w:val="20"/>
              </w:rPr>
              <w:t>29,000 </w:t>
            </w:r>
          </w:p>
        </w:tc>
        <w:tc>
          <w:tcPr>
            <w:tcW w:w="1276" w:type="dxa"/>
            <w:vAlign w:val="bottom"/>
          </w:tcPr>
          <w:p w14:paraId="7EB0C48C" w14:textId="304F9848" w:rsidR="007C45CD" w:rsidRPr="00341DEB" w:rsidRDefault="007C45CD" w:rsidP="007C45CD">
            <w:pPr>
              <w:pStyle w:val="Tabletext"/>
              <w:spacing w:line="360" w:lineRule="auto"/>
              <w:jc w:val="right"/>
              <w:rPr>
                <w:sz w:val="20"/>
                <w:szCs w:val="20"/>
              </w:rPr>
            </w:pPr>
            <w:r w:rsidRPr="00341DEB">
              <w:rPr>
                <w:sz w:val="20"/>
                <w:szCs w:val="20"/>
              </w:rPr>
              <w:t>95,800 </w:t>
            </w:r>
          </w:p>
        </w:tc>
        <w:tc>
          <w:tcPr>
            <w:tcW w:w="1279" w:type="dxa"/>
            <w:vAlign w:val="bottom"/>
          </w:tcPr>
          <w:p w14:paraId="5E712F23" w14:textId="7891CDFB" w:rsidR="007C45CD" w:rsidRPr="00341DEB" w:rsidRDefault="007C45CD" w:rsidP="007C45CD">
            <w:pPr>
              <w:pStyle w:val="Tabletext"/>
              <w:spacing w:line="360" w:lineRule="auto"/>
              <w:jc w:val="right"/>
              <w:rPr>
                <w:sz w:val="20"/>
                <w:szCs w:val="20"/>
              </w:rPr>
            </w:pPr>
            <w:r w:rsidRPr="00341DEB">
              <w:rPr>
                <w:sz w:val="20"/>
                <w:szCs w:val="20"/>
              </w:rPr>
              <w:t>23% </w:t>
            </w:r>
          </w:p>
        </w:tc>
      </w:tr>
      <w:tr w:rsidR="007C45CD" w:rsidRPr="0045217C" w14:paraId="31413C5F" w14:textId="77777777" w:rsidTr="007C45CD">
        <w:trPr>
          <w:trHeight w:val="567"/>
        </w:trPr>
        <w:tc>
          <w:tcPr>
            <w:tcW w:w="1129" w:type="dxa"/>
            <w:vAlign w:val="bottom"/>
          </w:tcPr>
          <w:p w14:paraId="116F2169" w14:textId="0C980F7F" w:rsidR="007C45CD" w:rsidRPr="007C45CD" w:rsidRDefault="007C45CD" w:rsidP="007C45CD">
            <w:pPr>
              <w:pStyle w:val="Tabletext"/>
              <w:spacing w:line="240" w:lineRule="auto"/>
              <w:rPr>
                <w:sz w:val="18"/>
                <w:szCs w:val="18"/>
              </w:rPr>
            </w:pPr>
            <w:r w:rsidRPr="007C45CD">
              <w:rPr>
                <w:sz w:val="18"/>
                <w:szCs w:val="18"/>
              </w:rPr>
              <w:t>PS (6)  </w:t>
            </w:r>
          </w:p>
        </w:tc>
        <w:tc>
          <w:tcPr>
            <w:tcW w:w="1133" w:type="dxa"/>
            <w:vAlign w:val="bottom"/>
          </w:tcPr>
          <w:p w14:paraId="6F6161FA" w14:textId="4097319C" w:rsidR="007C45CD" w:rsidRPr="00341DEB" w:rsidRDefault="007C45CD" w:rsidP="007C45CD">
            <w:pPr>
              <w:pStyle w:val="Tabletext"/>
              <w:spacing w:line="360" w:lineRule="auto"/>
              <w:rPr>
                <w:sz w:val="20"/>
                <w:szCs w:val="20"/>
              </w:rPr>
            </w:pPr>
            <w:r w:rsidRPr="00341DEB">
              <w:rPr>
                <w:sz w:val="20"/>
                <w:szCs w:val="20"/>
              </w:rPr>
              <w:t>28,800 </w:t>
            </w:r>
          </w:p>
        </w:tc>
        <w:tc>
          <w:tcPr>
            <w:tcW w:w="1276" w:type="dxa"/>
            <w:vAlign w:val="bottom"/>
          </w:tcPr>
          <w:p w14:paraId="05F8B3CD" w14:textId="0357098A" w:rsidR="007C45CD" w:rsidRPr="00341DEB" w:rsidRDefault="007C45CD" w:rsidP="007C45CD">
            <w:pPr>
              <w:pStyle w:val="Tabletext"/>
              <w:spacing w:line="360" w:lineRule="auto"/>
              <w:rPr>
                <w:sz w:val="20"/>
                <w:szCs w:val="20"/>
              </w:rPr>
            </w:pPr>
            <w:r w:rsidRPr="00341DEB">
              <w:rPr>
                <w:sz w:val="20"/>
                <w:szCs w:val="20"/>
              </w:rPr>
              <w:t>4% </w:t>
            </w:r>
          </w:p>
        </w:tc>
        <w:tc>
          <w:tcPr>
            <w:tcW w:w="1276" w:type="dxa"/>
            <w:vAlign w:val="bottom"/>
          </w:tcPr>
          <w:p w14:paraId="31167C3E" w14:textId="3D159AC5" w:rsidR="007C45CD" w:rsidRPr="00341DEB" w:rsidRDefault="007C45CD" w:rsidP="007C45CD">
            <w:pPr>
              <w:pStyle w:val="Tabletext"/>
              <w:spacing w:line="360" w:lineRule="auto"/>
              <w:jc w:val="right"/>
              <w:rPr>
                <w:sz w:val="20"/>
                <w:szCs w:val="20"/>
              </w:rPr>
            </w:pPr>
            <w:r w:rsidRPr="00341DEB">
              <w:rPr>
                <w:sz w:val="20"/>
                <w:szCs w:val="20"/>
              </w:rPr>
              <w:t>3,200 </w:t>
            </w:r>
          </w:p>
        </w:tc>
        <w:tc>
          <w:tcPr>
            <w:tcW w:w="1276" w:type="dxa"/>
            <w:vAlign w:val="bottom"/>
          </w:tcPr>
          <w:p w14:paraId="46A915EA" w14:textId="00DF54C8" w:rsidR="007C45CD" w:rsidRPr="00341DEB" w:rsidRDefault="007C45CD" w:rsidP="007C45CD">
            <w:pPr>
              <w:pStyle w:val="Tabletext"/>
              <w:spacing w:line="360" w:lineRule="auto"/>
              <w:jc w:val="right"/>
              <w:rPr>
                <w:sz w:val="20"/>
                <w:szCs w:val="20"/>
              </w:rPr>
            </w:pPr>
            <w:r w:rsidRPr="00341DEB">
              <w:rPr>
                <w:sz w:val="20"/>
                <w:szCs w:val="20"/>
              </w:rPr>
              <w:t>700 </w:t>
            </w:r>
          </w:p>
        </w:tc>
        <w:tc>
          <w:tcPr>
            <w:tcW w:w="1276" w:type="dxa"/>
            <w:vAlign w:val="bottom"/>
          </w:tcPr>
          <w:p w14:paraId="5FBA7F1B" w14:textId="12C42EA3" w:rsidR="007C45CD" w:rsidRPr="00341DEB" w:rsidRDefault="007C45CD" w:rsidP="007C45CD">
            <w:pPr>
              <w:pStyle w:val="Tabletext"/>
              <w:spacing w:line="360" w:lineRule="auto"/>
              <w:jc w:val="right"/>
              <w:rPr>
                <w:sz w:val="20"/>
                <w:szCs w:val="20"/>
              </w:rPr>
            </w:pPr>
            <w:r w:rsidRPr="00341DEB">
              <w:rPr>
                <w:sz w:val="20"/>
                <w:szCs w:val="20"/>
              </w:rPr>
              <w:t>3,900 </w:t>
            </w:r>
          </w:p>
        </w:tc>
        <w:tc>
          <w:tcPr>
            <w:tcW w:w="1276" w:type="dxa"/>
            <w:vAlign w:val="bottom"/>
          </w:tcPr>
          <w:p w14:paraId="10AB2B7E" w14:textId="0B3DDC9D" w:rsidR="007C45CD" w:rsidRPr="00341DEB" w:rsidRDefault="007C45CD" w:rsidP="007C45CD">
            <w:pPr>
              <w:pStyle w:val="Tabletext"/>
              <w:spacing w:line="360" w:lineRule="auto"/>
              <w:jc w:val="right"/>
              <w:rPr>
                <w:sz w:val="20"/>
                <w:szCs w:val="20"/>
              </w:rPr>
            </w:pPr>
            <w:r w:rsidRPr="00341DEB">
              <w:rPr>
                <w:sz w:val="20"/>
                <w:szCs w:val="20"/>
              </w:rPr>
              <w:t>25,000 </w:t>
            </w:r>
          </w:p>
        </w:tc>
        <w:tc>
          <w:tcPr>
            <w:tcW w:w="1279" w:type="dxa"/>
            <w:vAlign w:val="bottom"/>
          </w:tcPr>
          <w:p w14:paraId="11B03DD8" w14:textId="5F453741" w:rsidR="007C45CD" w:rsidRPr="00341DEB" w:rsidRDefault="007C45CD" w:rsidP="007C45CD">
            <w:pPr>
              <w:pStyle w:val="Tabletext"/>
              <w:spacing w:line="360" w:lineRule="auto"/>
              <w:jc w:val="right"/>
              <w:rPr>
                <w:sz w:val="20"/>
                <w:szCs w:val="20"/>
              </w:rPr>
            </w:pPr>
            <w:r w:rsidRPr="00341DEB">
              <w:rPr>
                <w:sz w:val="20"/>
                <w:szCs w:val="20"/>
              </w:rPr>
              <w:t>13% </w:t>
            </w:r>
          </w:p>
        </w:tc>
      </w:tr>
      <w:tr w:rsidR="007C45CD" w:rsidRPr="0045217C" w14:paraId="73C7CDF5" w14:textId="77777777" w:rsidTr="007C45CD">
        <w:trPr>
          <w:trHeight w:val="567"/>
        </w:trPr>
        <w:tc>
          <w:tcPr>
            <w:tcW w:w="1129" w:type="dxa"/>
            <w:vAlign w:val="bottom"/>
          </w:tcPr>
          <w:p w14:paraId="3AA754B6" w14:textId="41C4F355" w:rsidR="007C45CD" w:rsidRPr="007C45CD" w:rsidRDefault="007C45CD" w:rsidP="007C45CD">
            <w:pPr>
              <w:pStyle w:val="Tabletext"/>
              <w:spacing w:line="240" w:lineRule="auto"/>
              <w:rPr>
                <w:b/>
                <w:bCs/>
                <w:sz w:val="18"/>
                <w:szCs w:val="18"/>
              </w:rPr>
            </w:pPr>
            <w:r w:rsidRPr="007C45CD">
              <w:rPr>
                <w:sz w:val="18"/>
                <w:szCs w:val="18"/>
              </w:rPr>
              <w:t xml:space="preserve">Other </w:t>
            </w:r>
            <w:r w:rsidRPr="007C45CD">
              <w:rPr>
                <w:sz w:val="18"/>
                <w:szCs w:val="18"/>
              </w:rPr>
              <w:br/>
              <w:t>plastics (7) </w:t>
            </w:r>
          </w:p>
        </w:tc>
        <w:tc>
          <w:tcPr>
            <w:tcW w:w="1133" w:type="dxa"/>
            <w:vAlign w:val="bottom"/>
          </w:tcPr>
          <w:p w14:paraId="406997D1" w14:textId="14B99070" w:rsidR="007C45CD" w:rsidRPr="00341DEB" w:rsidRDefault="007C45CD" w:rsidP="007C45CD">
            <w:pPr>
              <w:pStyle w:val="Tabletext"/>
              <w:spacing w:line="480" w:lineRule="auto"/>
              <w:rPr>
                <w:b/>
                <w:bCs/>
                <w:sz w:val="20"/>
                <w:szCs w:val="20"/>
              </w:rPr>
            </w:pPr>
            <w:r w:rsidRPr="00341DEB">
              <w:rPr>
                <w:sz w:val="20"/>
                <w:szCs w:val="20"/>
              </w:rPr>
              <w:t>139,800 </w:t>
            </w:r>
          </w:p>
        </w:tc>
        <w:tc>
          <w:tcPr>
            <w:tcW w:w="1276" w:type="dxa"/>
            <w:vAlign w:val="bottom"/>
          </w:tcPr>
          <w:p w14:paraId="2DF214A1" w14:textId="0A27B973" w:rsidR="007C45CD" w:rsidRPr="00341DEB" w:rsidRDefault="007C45CD" w:rsidP="007C45CD">
            <w:pPr>
              <w:pStyle w:val="Tabletext"/>
              <w:spacing w:line="480" w:lineRule="auto"/>
              <w:rPr>
                <w:b/>
                <w:bCs/>
                <w:sz w:val="20"/>
                <w:szCs w:val="20"/>
              </w:rPr>
            </w:pPr>
            <w:r w:rsidRPr="00341DEB">
              <w:rPr>
                <w:sz w:val="20"/>
                <w:szCs w:val="20"/>
              </w:rPr>
              <w:t>17% </w:t>
            </w:r>
          </w:p>
        </w:tc>
        <w:tc>
          <w:tcPr>
            <w:tcW w:w="1276" w:type="dxa"/>
            <w:vAlign w:val="bottom"/>
          </w:tcPr>
          <w:p w14:paraId="3B0E26F3" w14:textId="3C9CC79C" w:rsidR="007C45CD" w:rsidRPr="00341DEB" w:rsidRDefault="007C45CD" w:rsidP="007C45CD">
            <w:pPr>
              <w:pStyle w:val="Tabletext"/>
              <w:spacing w:line="480" w:lineRule="auto"/>
              <w:jc w:val="right"/>
              <w:rPr>
                <w:b/>
                <w:bCs/>
                <w:sz w:val="20"/>
                <w:szCs w:val="20"/>
              </w:rPr>
            </w:pPr>
            <w:r w:rsidRPr="00341DEB">
              <w:rPr>
                <w:sz w:val="20"/>
                <w:szCs w:val="20"/>
              </w:rPr>
              <w:t>12,600 </w:t>
            </w:r>
          </w:p>
        </w:tc>
        <w:tc>
          <w:tcPr>
            <w:tcW w:w="1276" w:type="dxa"/>
            <w:vAlign w:val="bottom"/>
          </w:tcPr>
          <w:p w14:paraId="28F9168A" w14:textId="26E8C443" w:rsidR="007C45CD" w:rsidRPr="00341DEB" w:rsidRDefault="007C45CD" w:rsidP="007C45CD">
            <w:pPr>
              <w:pStyle w:val="Tabletext"/>
              <w:spacing w:line="480" w:lineRule="auto"/>
              <w:jc w:val="right"/>
              <w:rPr>
                <w:b/>
                <w:bCs/>
                <w:sz w:val="20"/>
                <w:szCs w:val="20"/>
              </w:rPr>
            </w:pPr>
            <w:r w:rsidRPr="00341DEB">
              <w:rPr>
                <w:sz w:val="20"/>
                <w:szCs w:val="20"/>
              </w:rPr>
              <w:t>1,500 </w:t>
            </w:r>
          </w:p>
        </w:tc>
        <w:tc>
          <w:tcPr>
            <w:tcW w:w="1276" w:type="dxa"/>
            <w:vAlign w:val="bottom"/>
          </w:tcPr>
          <w:p w14:paraId="76E272F0" w14:textId="79A12F28" w:rsidR="007C45CD" w:rsidRPr="00341DEB" w:rsidRDefault="007C45CD" w:rsidP="007C45CD">
            <w:pPr>
              <w:pStyle w:val="Tabletext"/>
              <w:spacing w:line="480" w:lineRule="auto"/>
              <w:jc w:val="right"/>
              <w:rPr>
                <w:b/>
                <w:bCs/>
                <w:sz w:val="20"/>
                <w:szCs w:val="20"/>
              </w:rPr>
            </w:pPr>
            <w:r w:rsidRPr="00341DEB">
              <w:rPr>
                <w:sz w:val="20"/>
                <w:szCs w:val="20"/>
              </w:rPr>
              <w:t>14,100 </w:t>
            </w:r>
          </w:p>
        </w:tc>
        <w:tc>
          <w:tcPr>
            <w:tcW w:w="1276" w:type="dxa"/>
            <w:vAlign w:val="bottom"/>
          </w:tcPr>
          <w:p w14:paraId="686053FA" w14:textId="50E7C35B" w:rsidR="007C45CD" w:rsidRPr="00341DEB" w:rsidRDefault="007C45CD" w:rsidP="007C45CD">
            <w:pPr>
              <w:pStyle w:val="Tabletext"/>
              <w:spacing w:line="480" w:lineRule="auto"/>
              <w:jc w:val="right"/>
              <w:rPr>
                <w:b/>
                <w:bCs/>
                <w:sz w:val="20"/>
                <w:szCs w:val="20"/>
              </w:rPr>
            </w:pPr>
            <w:r w:rsidRPr="00341DEB">
              <w:rPr>
                <w:sz w:val="20"/>
                <w:szCs w:val="20"/>
              </w:rPr>
              <w:t>125,700 </w:t>
            </w:r>
          </w:p>
        </w:tc>
        <w:tc>
          <w:tcPr>
            <w:tcW w:w="1279" w:type="dxa"/>
            <w:vAlign w:val="bottom"/>
          </w:tcPr>
          <w:p w14:paraId="52828226" w14:textId="023EF80C" w:rsidR="007C45CD" w:rsidRPr="00341DEB" w:rsidRDefault="007C45CD" w:rsidP="007C45CD">
            <w:pPr>
              <w:pStyle w:val="Tabletext"/>
              <w:spacing w:line="480" w:lineRule="auto"/>
              <w:jc w:val="right"/>
              <w:rPr>
                <w:b/>
                <w:bCs/>
                <w:sz w:val="20"/>
                <w:szCs w:val="20"/>
              </w:rPr>
            </w:pPr>
            <w:r w:rsidRPr="00341DEB">
              <w:rPr>
                <w:sz w:val="20"/>
                <w:szCs w:val="20"/>
              </w:rPr>
              <w:t>10% </w:t>
            </w:r>
          </w:p>
        </w:tc>
      </w:tr>
    </w:tbl>
    <w:p w14:paraId="698EA5AE" w14:textId="77777777" w:rsidR="00A34BC4" w:rsidRDefault="00341DEB" w:rsidP="007C45CD">
      <w:pPr>
        <w:pStyle w:val="BodyText"/>
        <w:spacing w:before="480"/>
      </w:pPr>
      <w:r w:rsidRPr="00341DEB">
        <w:t>While low, Victoria’s recovery rates are higher than all jurisdictions other than South Australia (based on 2021–22 national data). The overall recovery rate obscures the fact that some plastics, such as PET and HDPE are more easily recycled and have higher recovery rates than other types.</w:t>
      </w:r>
    </w:p>
    <w:p w14:paraId="22454CC5" w14:textId="4CE0DD17" w:rsidR="007C45CD" w:rsidRDefault="007C45CD" w:rsidP="007C45CD">
      <w:pPr>
        <w:pStyle w:val="Caption"/>
        <w:keepNext/>
      </w:pPr>
      <w:r>
        <w:t xml:space="preserve">Table </w:t>
      </w:r>
      <w:r w:rsidR="00734D86">
        <w:fldChar w:fldCharType="begin"/>
      </w:r>
      <w:r w:rsidR="00734D86">
        <w:instrText xml:space="preserve"> SEQ Table \* ARABIC </w:instrText>
      </w:r>
      <w:r w:rsidR="00734D86">
        <w:fldChar w:fldCharType="separate"/>
      </w:r>
      <w:r w:rsidR="00734D86">
        <w:rPr>
          <w:noProof/>
        </w:rPr>
        <w:t>12</w:t>
      </w:r>
      <w:r w:rsidR="00734D86">
        <w:rPr>
          <w:noProof/>
        </w:rPr>
        <w:fldChar w:fldCharType="end"/>
      </w:r>
      <w:r>
        <w:t xml:space="preserve">: </w:t>
      </w:r>
      <w:r w:rsidRPr="005E2D1A">
        <w:t>All plastics material types - recovery rate and recycling characteristics</w:t>
      </w:r>
    </w:p>
    <w:tbl>
      <w:tblPr>
        <w:tblStyle w:val="Style2"/>
        <w:tblW w:w="9921" w:type="dxa"/>
        <w:tblLayout w:type="fixed"/>
        <w:tblLook w:val="0020" w:firstRow="1" w:lastRow="0" w:firstColumn="0" w:lastColumn="0" w:noHBand="0" w:noVBand="0"/>
        <w:tblCaption w:val="Table 11: All plastics material types - recovery rate and recycling characteristics"/>
        <w:tblDescription w:val="All plastics material types - recovery rate and recycling characteristics"/>
      </w:tblPr>
      <w:tblGrid>
        <w:gridCol w:w="2689"/>
        <w:gridCol w:w="7232"/>
      </w:tblGrid>
      <w:tr w:rsidR="00341DEB" w:rsidRPr="007C45CD" w14:paraId="712C48D0" w14:textId="77777777" w:rsidTr="007C45CD">
        <w:trPr>
          <w:cnfStyle w:val="100000000000" w:firstRow="1" w:lastRow="0" w:firstColumn="0" w:lastColumn="0" w:oddVBand="0" w:evenVBand="0" w:oddHBand="0" w:evenHBand="0" w:firstRowFirstColumn="0" w:firstRowLastColumn="0" w:lastRowFirstColumn="0" w:lastRowLastColumn="0"/>
          <w:trHeight w:val="60"/>
          <w:tblHeader/>
        </w:trPr>
        <w:tc>
          <w:tcPr>
            <w:tcW w:w="2689" w:type="dxa"/>
          </w:tcPr>
          <w:p w14:paraId="42C1ADE4" w14:textId="77777777" w:rsidR="00341DEB" w:rsidRPr="007C45CD" w:rsidRDefault="00341DEB" w:rsidP="007C45CD">
            <w:pPr>
              <w:pStyle w:val="Tabletext"/>
            </w:pPr>
            <w:r w:rsidRPr="007C45CD">
              <w:t>Plastics type</w:t>
            </w:r>
          </w:p>
        </w:tc>
        <w:tc>
          <w:tcPr>
            <w:tcW w:w="7232" w:type="dxa"/>
          </w:tcPr>
          <w:p w14:paraId="1B38E816" w14:textId="77777777" w:rsidR="00341DEB" w:rsidRPr="007C45CD" w:rsidRDefault="00341DEB" w:rsidP="007C45CD">
            <w:pPr>
              <w:pStyle w:val="Tabletext"/>
            </w:pPr>
            <w:r w:rsidRPr="007C45CD">
              <w:t>Recovery rate 2022−23 and recycling characteristics</w:t>
            </w:r>
          </w:p>
        </w:tc>
      </w:tr>
      <w:tr w:rsidR="00341DEB" w:rsidRPr="007C45CD" w14:paraId="388B144F" w14:textId="77777777" w:rsidTr="007C45CD">
        <w:trPr>
          <w:trHeight w:val="60"/>
        </w:trPr>
        <w:tc>
          <w:tcPr>
            <w:tcW w:w="2689" w:type="dxa"/>
          </w:tcPr>
          <w:p w14:paraId="4AF255F0" w14:textId="77777777" w:rsidR="00341DEB" w:rsidRPr="007C45CD" w:rsidRDefault="00341DEB" w:rsidP="007C45CD">
            <w:pPr>
              <w:pStyle w:val="Tabletext"/>
            </w:pPr>
            <w:r w:rsidRPr="007C45CD">
              <w:t>PET (1) Polyethylene Terephthalate</w:t>
            </w:r>
          </w:p>
        </w:tc>
        <w:tc>
          <w:tcPr>
            <w:tcW w:w="7232" w:type="dxa"/>
          </w:tcPr>
          <w:p w14:paraId="4DD7B420" w14:textId="77777777" w:rsidR="00341DEB" w:rsidRPr="007C45CD" w:rsidRDefault="00341DEB" w:rsidP="007C45CD">
            <w:pPr>
              <w:pStyle w:val="Tabletext"/>
            </w:pPr>
            <w:r w:rsidRPr="007C45CD">
              <w:t>(39%)</w:t>
            </w:r>
          </w:p>
          <w:p w14:paraId="67260497" w14:textId="77777777" w:rsidR="00341DEB" w:rsidRPr="007C45CD" w:rsidRDefault="00341DEB" w:rsidP="007C45CD">
            <w:pPr>
              <w:pStyle w:val="Tabletext"/>
            </w:pPr>
            <w:r w:rsidRPr="007C45CD">
              <w:t>PET is the easiest plastic to recycle. It’s a clear, tough, solvent resistant plastic. It’s used for water, soft drink and detergent bottles. It’s recycled into bottles and polyester fibres.</w:t>
            </w:r>
          </w:p>
        </w:tc>
      </w:tr>
      <w:tr w:rsidR="00341DEB" w:rsidRPr="007C45CD" w14:paraId="0E711F42" w14:textId="77777777" w:rsidTr="007C45CD">
        <w:trPr>
          <w:trHeight w:val="60"/>
        </w:trPr>
        <w:tc>
          <w:tcPr>
            <w:tcW w:w="2689" w:type="dxa"/>
          </w:tcPr>
          <w:p w14:paraId="4A96F36A" w14:textId="77777777" w:rsidR="00341DEB" w:rsidRPr="007C45CD" w:rsidRDefault="00341DEB" w:rsidP="007C45CD">
            <w:pPr>
              <w:pStyle w:val="Tabletext"/>
            </w:pPr>
            <w:r w:rsidRPr="007C45CD">
              <w:lastRenderedPageBreak/>
              <w:t>HDPE (2) High Density Polyethylene</w:t>
            </w:r>
          </w:p>
        </w:tc>
        <w:tc>
          <w:tcPr>
            <w:tcW w:w="7232" w:type="dxa"/>
          </w:tcPr>
          <w:p w14:paraId="1C0505BF" w14:textId="77777777" w:rsidR="00341DEB" w:rsidRPr="007C45CD" w:rsidRDefault="00341DEB" w:rsidP="007C45CD">
            <w:pPr>
              <w:pStyle w:val="Tabletext"/>
            </w:pPr>
            <w:r w:rsidRPr="007C45CD">
              <w:t>(26%)</w:t>
            </w:r>
          </w:p>
          <w:p w14:paraId="07BA3ADF" w14:textId="77777777" w:rsidR="00341DEB" w:rsidRPr="007C45CD" w:rsidRDefault="00341DEB" w:rsidP="007C45CD">
            <w:pPr>
              <w:pStyle w:val="Tabletext"/>
            </w:pPr>
            <w:r w:rsidRPr="007C45CD">
              <w:t>HDPE is a common plastic, and in the rigid form is usually white or coloured, and is used for milk bottles, shampoo bottles and cleaning products. HDPE bottles are recycled into more bottles or bags.</w:t>
            </w:r>
          </w:p>
        </w:tc>
      </w:tr>
      <w:tr w:rsidR="00341DEB" w:rsidRPr="007C45CD" w14:paraId="06DDB0E2" w14:textId="77777777" w:rsidTr="007C45CD">
        <w:trPr>
          <w:trHeight w:val="60"/>
        </w:trPr>
        <w:tc>
          <w:tcPr>
            <w:tcW w:w="2689" w:type="dxa"/>
          </w:tcPr>
          <w:p w14:paraId="24C8DAD4" w14:textId="77777777" w:rsidR="00341DEB" w:rsidRPr="007C45CD" w:rsidRDefault="00341DEB" w:rsidP="007C45CD">
            <w:pPr>
              <w:pStyle w:val="Tabletext"/>
            </w:pPr>
            <w:r w:rsidRPr="007C45CD">
              <w:t>PVC (3) Polyvinyl chloride</w:t>
            </w:r>
          </w:p>
        </w:tc>
        <w:tc>
          <w:tcPr>
            <w:tcW w:w="7232" w:type="dxa"/>
          </w:tcPr>
          <w:p w14:paraId="487FC52A" w14:textId="77777777" w:rsidR="00341DEB" w:rsidRPr="007C45CD" w:rsidRDefault="00341DEB" w:rsidP="007C45CD">
            <w:pPr>
              <w:pStyle w:val="Tabletext"/>
            </w:pPr>
            <w:r w:rsidRPr="007C45CD">
              <w:t>(3%)</w:t>
            </w:r>
          </w:p>
          <w:p w14:paraId="68BBC767" w14:textId="30F982B2" w:rsidR="00341DEB" w:rsidRPr="007C45CD" w:rsidRDefault="008A0911" w:rsidP="007C45CD">
            <w:pPr>
              <w:pStyle w:val="Tabletext"/>
            </w:pPr>
            <w:r w:rsidRPr="008A0911">
              <w:t>PVC is mainly used in pipes, toys, furniture and packaging. In Australia, PVC pipes are fully recyclable. Other PVC products remain difficult to recycle and contain harmful chemicals.</w:t>
            </w:r>
          </w:p>
        </w:tc>
      </w:tr>
      <w:tr w:rsidR="00341DEB" w:rsidRPr="007C45CD" w14:paraId="1F225C8B" w14:textId="77777777" w:rsidTr="007C45CD">
        <w:trPr>
          <w:trHeight w:val="60"/>
        </w:trPr>
        <w:tc>
          <w:tcPr>
            <w:tcW w:w="2689" w:type="dxa"/>
          </w:tcPr>
          <w:p w14:paraId="01D78840" w14:textId="77777777" w:rsidR="00341DEB" w:rsidRPr="007C45CD" w:rsidRDefault="00341DEB" w:rsidP="007C45CD">
            <w:pPr>
              <w:pStyle w:val="Tabletext"/>
            </w:pPr>
            <w:r w:rsidRPr="007C45CD">
              <w:t>LDPE (4) Low Density Polyethylene</w:t>
            </w:r>
          </w:p>
        </w:tc>
        <w:tc>
          <w:tcPr>
            <w:tcW w:w="7232" w:type="dxa"/>
          </w:tcPr>
          <w:p w14:paraId="4492B0ED" w14:textId="77777777" w:rsidR="00341DEB" w:rsidRPr="007C45CD" w:rsidRDefault="00341DEB" w:rsidP="007C45CD">
            <w:pPr>
              <w:pStyle w:val="Tabletext"/>
            </w:pPr>
            <w:r w:rsidRPr="007C45CD">
              <w:t>(26%)</w:t>
            </w:r>
          </w:p>
          <w:p w14:paraId="4A9A5E59" w14:textId="77777777" w:rsidR="00341DEB" w:rsidRPr="007C45CD" w:rsidRDefault="00341DEB" w:rsidP="007C45CD">
            <w:pPr>
              <w:pStyle w:val="Tabletext"/>
            </w:pPr>
            <w:r w:rsidRPr="007C45CD">
              <w:t>LDPE is usually a soft, flexible plastic that’s used for different kinds of wrapping, bread bags, produce bags and bin bags. LDPE is recyclable. However, rigid LDPE products are much easier to recycle than flexible and soft versions of plastic.</w:t>
            </w:r>
          </w:p>
        </w:tc>
      </w:tr>
      <w:tr w:rsidR="00341DEB" w:rsidRPr="007C45CD" w14:paraId="0AEFDEFD" w14:textId="77777777" w:rsidTr="007C45CD">
        <w:trPr>
          <w:trHeight w:val="60"/>
        </w:trPr>
        <w:tc>
          <w:tcPr>
            <w:tcW w:w="2689" w:type="dxa"/>
          </w:tcPr>
          <w:p w14:paraId="0444FCAB" w14:textId="77777777" w:rsidR="00341DEB" w:rsidRPr="007C45CD" w:rsidRDefault="00341DEB" w:rsidP="007C45CD">
            <w:pPr>
              <w:pStyle w:val="Tabletext"/>
            </w:pPr>
            <w:r w:rsidRPr="007C45CD">
              <w:t>PP (5) Polypropylene</w:t>
            </w:r>
          </w:p>
        </w:tc>
        <w:tc>
          <w:tcPr>
            <w:tcW w:w="7232" w:type="dxa"/>
          </w:tcPr>
          <w:p w14:paraId="659DDA20" w14:textId="77777777" w:rsidR="00341DEB" w:rsidRPr="007C45CD" w:rsidRDefault="00341DEB" w:rsidP="007C45CD">
            <w:pPr>
              <w:pStyle w:val="Tabletext"/>
            </w:pPr>
            <w:r w:rsidRPr="007C45CD">
              <w:t>(23%)</w:t>
            </w:r>
          </w:p>
          <w:p w14:paraId="73C5EBB1" w14:textId="77777777" w:rsidR="00341DEB" w:rsidRPr="007C45CD" w:rsidRDefault="00341DEB" w:rsidP="007C45CD">
            <w:pPr>
              <w:pStyle w:val="Tabletext"/>
            </w:pPr>
            <w:r w:rsidRPr="007C45CD">
              <w:t>PP is a hard but still flexible plastic. It’s used for ice cream containers and lids and plastic take away containers. Polypropylene is recyclable. It can be separated from other plastic types, melted into a liquid, cooled, and turned into pellets, then used to form new plastics. However, polypropylene loses its strength and flexibility as it goes through the recycling process.</w:t>
            </w:r>
          </w:p>
        </w:tc>
      </w:tr>
      <w:tr w:rsidR="00341DEB" w:rsidRPr="007C45CD" w14:paraId="5B7C62E9" w14:textId="77777777" w:rsidTr="007C45CD">
        <w:trPr>
          <w:trHeight w:val="60"/>
        </w:trPr>
        <w:tc>
          <w:tcPr>
            <w:tcW w:w="2689" w:type="dxa"/>
          </w:tcPr>
          <w:p w14:paraId="2F4A42CA" w14:textId="77777777" w:rsidR="00341DEB" w:rsidRPr="007C45CD" w:rsidRDefault="00341DEB" w:rsidP="007C45CD">
            <w:pPr>
              <w:pStyle w:val="Tabletext"/>
            </w:pPr>
            <w:r w:rsidRPr="007C45CD">
              <w:t>PS (6) Polystyrene</w:t>
            </w:r>
          </w:p>
        </w:tc>
        <w:tc>
          <w:tcPr>
            <w:tcW w:w="7232" w:type="dxa"/>
          </w:tcPr>
          <w:p w14:paraId="4EF0FFAC" w14:textId="77777777" w:rsidR="00341DEB" w:rsidRPr="007C45CD" w:rsidRDefault="00341DEB" w:rsidP="007C45CD">
            <w:pPr>
              <w:pStyle w:val="Tabletext"/>
            </w:pPr>
            <w:r w:rsidRPr="007C45CD">
              <w:t>(13%)</w:t>
            </w:r>
          </w:p>
          <w:p w14:paraId="0E8D3D7B" w14:textId="77777777" w:rsidR="00341DEB" w:rsidRPr="007C45CD" w:rsidRDefault="00341DEB" w:rsidP="007C45CD">
            <w:pPr>
              <w:pStyle w:val="Tabletext"/>
            </w:pPr>
            <w:r w:rsidRPr="007C45CD">
              <w:t>PS is used to make cups, foam food trays and packing materials. It’s also known as Styrofoam and presents challenges due to its bulky yet very light nature, making it difficult to recycle.</w:t>
            </w:r>
          </w:p>
        </w:tc>
      </w:tr>
      <w:tr w:rsidR="00341DEB" w:rsidRPr="007C45CD" w14:paraId="2E9D0BAE" w14:textId="77777777" w:rsidTr="007C45CD">
        <w:trPr>
          <w:trHeight w:val="60"/>
        </w:trPr>
        <w:tc>
          <w:tcPr>
            <w:tcW w:w="2689" w:type="dxa"/>
          </w:tcPr>
          <w:p w14:paraId="4DEB6C92" w14:textId="77777777" w:rsidR="00341DEB" w:rsidRPr="007C45CD" w:rsidRDefault="00341DEB" w:rsidP="007C45CD">
            <w:pPr>
              <w:pStyle w:val="Tabletext"/>
            </w:pPr>
            <w:r w:rsidRPr="007C45CD">
              <w:t>Other Plastics</w:t>
            </w:r>
          </w:p>
        </w:tc>
        <w:tc>
          <w:tcPr>
            <w:tcW w:w="7232" w:type="dxa"/>
          </w:tcPr>
          <w:p w14:paraId="5BB0F467" w14:textId="77777777" w:rsidR="00341DEB" w:rsidRPr="007C45CD" w:rsidRDefault="00341DEB" w:rsidP="007C45CD">
            <w:pPr>
              <w:pStyle w:val="Tabletext"/>
            </w:pPr>
            <w:r w:rsidRPr="007C45CD">
              <w:t>(10%)</w:t>
            </w:r>
          </w:p>
        </w:tc>
      </w:tr>
    </w:tbl>
    <w:p w14:paraId="3906A037" w14:textId="2CAD7C52" w:rsidR="00341DEB" w:rsidRPr="00341DEB" w:rsidRDefault="00341DEB" w:rsidP="007C45CD">
      <w:pPr>
        <w:pStyle w:val="Heading3"/>
        <w:spacing w:before="480"/>
      </w:pPr>
      <w:r w:rsidRPr="00341DEB">
        <w:lastRenderedPageBreak/>
        <w:t>Developments and changes</w:t>
      </w:r>
    </w:p>
    <w:p w14:paraId="0D311361" w14:textId="77777777" w:rsidR="00A34BC4" w:rsidRDefault="00341DEB" w:rsidP="00341DEB">
      <w:pPr>
        <w:pStyle w:val="BodyText"/>
      </w:pPr>
      <w:r w:rsidRPr="00341DEB">
        <w:t>From 1 July 2022, the federal export restrictions increased the amount of material that must be reprocessed domestically, leading to significant investment in mechanical plastic reprocessing in Victoria. These investments and technologies are now operating at scale and are anticipated to play a critical role now and into future years.</w:t>
      </w:r>
    </w:p>
    <w:p w14:paraId="41C07DF2" w14:textId="77777777" w:rsidR="00A34BC4" w:rsidRDefault="00341DEB" w:rsidP="00341DEB">
      <w:pPr>
        <w:pStyle w:val="BodyText"/>
      </w:pPr>
      <w:r w:rsidRPr="00341DEB">
        <w:t>Polyvinyl chloride (PVC) and polystyrene (PS) continue to be proactively phased out by many brand-owners, and the quantities of these polymers in kerbside collections are low and continue to fall. This is likely to improve the overall recovery rate for plastic in the future.</w:t>
      </w:r>
    </w:p>
    <w:p w14:paraId="481E9266" w14:textId="2EC11E9F" w:rsidR="00341DEB" w:rsidRPr="00341DEB" w:rsidRDefault="00341DEB" w:rsidP="00341DEB">
      <w:pPr>
        <w:pStyle w:val="BodyText"/>
      </w:pPr>
      <w:r w:rsidRPr="00341DEB">
        <w:t>There is growing focus on improving plastic recovery due to increased environmental awareness, stricter regulations and consumer preference for sustainable products. Governments are enforcing policies to reduce plastic waste, while companies and consumers are shifting towards recycled materials for environmental benefits. Economic incentives also make recycled plastics an attractive alternative, contributing to a robust and expanding future market for recycled plastics.</w:t>
      </w:r>
    </w:p>
    <w:p w14:paraId="57E34099" w14:textId="77777777" w:rsidR="00341DEB" w:rsidRPr="00341DEB" w:rsidRDefault="00341DEB" w:rsidP="00341DEB">
      <w:pPr>
        <w:pStyle w:val="BodyText"/>
      </w:pPr>
      <w:r w:rsidRPr="00341DEB">
        <w:t>Major advances are being made through a focus on innovation and significant investments in research and development, process technology and environmental protection. These advances span the use of sustainable bio-based and plastics waste feedstocks for polymer production, innovative materials and designing for recyclability to significant progress in cutting-edge chemical recycling technologies.</w:t>
      </w:r>
    </w:p>
    <w:p w14:paraId="5189A6EB" w14:textId="1F4B18F4" w:rsidR="00341DEB" w:rsidRPr="00341DEB" w:rsidRDefault="00341DEB" w:rsidP="00341DEB">
      <w:pPr>
        <w:pStyle w:val="BodyText"/>
      </w:pPr>
      <w:r w:rsidRPr="00341DEB">
        <w:t xml:space="preserve">Victorian based company APR Plastics is progressing technology to meet the demand from food manufacturers packaging made from fully recycled material. Following the success of a pilot project that turns soft plastics into oils for plastic remanufacture, through a process known as pyrolysis, APR is scaling up the process. The company aims to </w:t>
      </w:r>
      <w:r w:rsidRPr="00341DEB">
        <w:lastRenderedPageBreak/>
        <w:t>commission a demonstration plant in Bacchus Marsh in early 2025 and a sorting facility in Dandenong by mid-2025 (Korycki 2024).</w:t>
      </w:r>
    </w:p>
    <w:p w14:paraId="28D56967" w14:textId="77777777" w:rsidR="00341DEB" w:rsidRPr="00341DEB" w:rsidRDefault="00341DEB" w:rsidP="007C45CD">
      <w:pPr>
        <w:pStyle w:val="Heading3"/>
      </w:pPr>
      <w:r w:rsidRPr="00341DEB">
        <w:t>Market issues and challenges</w:t>
      </w:r>
    </w:p>
    <w:p w14:paraId="1E395AB4" w14:textId="77777777" w:rsidR="00341DEB" w:rsidRPr="00341DEB" w:rsidRDefault="00341DEB" w:rsidP="00341DEB">
      <w:pPr>
        <w:pStyle w:val="BodyText"/>
      </w:pPr>
      <w:r w:rsidRPr="00341DEB">
        <w:t>Plastic waste in Victoria is projected to grow by around 50% over the next 30 years, generating over 1.2 million tonnes by 2053.</w:t>
      </w:r>
    </w:p>
    <w:p w14:paraId="19596D68" w14:textId="77777777" w:rsidR="00341DEB" w:rsidRPr="00341DEB" w:rsidRDefault="00341DEB" w:rsidP="00341DEB">
      <w:pPr>
        <w:pStyle w:val="BodyText"/>
      </w:pPr>
      <w:r w:rsidRPr="00341DEB">
        <w:t>Multiple factors limit the recovery of plastics. Contamination in feedstock streams increase processing costs. Virgin plastics remain comparatively inexpensive, undercutting the competitiveness of recycled products. Furthermore, manufacturers require clean, monomer feedstock while the abundance and diversity of different polymers in collections streams present sorting and processing challenges.</w:t>
      </w:r>
    </w:p>
    <w:p w14:paraId="16C6E33C" w14:textId="77777777" w:rsidR="00341DEB" w:rsidRPr="00341DEB" w:rsidRDefault="00341DEB" w:rsidP="00341DEB">
      <w:pPr>
        <w:pStyle w:val="BodyText"/>
      </w:pPr>
      <w:r w:rsidRPr="00341DEB">
        <w:t>Soft plastics remain particularly challenging to recycle as a complex, low value, high volume material. Recycled polymers degrade with each use, necessitating the need for virgin polymers for some applications. Recovered PVC, for example, has a low market value due to not being fit for reuse in plumbing applications.</w:t>
      </w:r>
    </w:p>
    <w:p w14:paraId="3FD84D46" w14:textId="25D441E5" w:rsidR="00341DEB" w:rsidRPr="00341DEB" w:rsidRDefault="00341DEB" w:rsidP="00341DEB">
      <w:pPr>
        <w:pStyle w:val="BodyText"/>
      </w:pPr>
      <w:r w:rsidRPr="00341DEB">
        <w:t>Plastic packaging is also problematic due to inconsistent products that are not designed for circularity. The Australian Government is seeking to mandate obligations for packaging to be designed for circularity and make industry responsible for the packaging, including soft plastics, they place on the market.</w:t>
      </w:r>
    </w:p>
    <w:p w14:paraId="68194986" w14:textId="77777777" w:rsidR="00341DEB" w:rsidRPr="00341DEB" w:rsidRDefault="00341DEB" w:rsidP="007C45CD">
      <w:pPr>
        <w:pStyle w:val="Heading3"/>
      </w:pPr>
      <w:r w:rsidRPr="00341DEB">
        <w:t>Focus areas for greater circularity – plastics</w:t>
      </w:r>
    </w:p>
    <w:p w14:paraId="2D268461" w14:textId="77777777" w:rsidR="00341DEB" w:rsidRPr="00341DEB" w:rsidRDefault="00341DEB" w:rsidP="007C45CD">
      <w:pPr>
        <w:pStyle w:val="Normalbeforebullets"/>
        <w:spacing w:before="120"/>
      </w:pPr>
      <w:r w:rsidRPr="00341DEB">
        <w:t>The analysis highlights the following opportunities:</w:t>
      </w:r>
    </w:p>
    <w:p w14:paraId="39B149E4" w14:textId="1C78AD20" w:rsidR="00341DEB" w:rsidRPr="00341DEB" w:rsidRDefault="00341DEB" w:rsidP="007C45CD">
      <w:pPr>
        <w:pStyle w:val="ListBullet"/>
      </w:pPr>
      <w:r w:rsidRPr="00341DEB">
        <w:t>Continue to seek efforts for national and/or state-based product stewardship for packaging to ensure market development is incentivised and financially viable.</w:t>
      </w:r>
    </w:p>
    <w:p w14:paraId="616C82B2" w14:textId="77777777" w:rsidR="00341DEB" w:rsidRPr="00341DEB" w:rsidRDefault="00341DEB" w:rsidP="007C45CD">
      <w:pPr>
        <w:pStyle w:val="ListBullet"/>
      </w:pPr>
      <w:r w:rsidRPr="00341DEB">
        <w:lastRenderedPageBreak/>
        <w:t>Support and promote improved product design for better recycling and reuse outcomes, including the minimisation of difficult to recycle plastics including business to consumer PVC, composite flexible and PS packaging.</w:t>
      </w:r>
    </w:p>
    <w:p w14:paraId="1ADEE2D3" w14:textId="77777777" w:rsidR="00341DEB" w:rsidRPr="00341DEB" w:rsidRDefault="00341DEB" w:rsidP="007C45CD">
      <w:pPr>
        <w:pStyle w:val="ListBullet"/>
      </w:pPr>
      <w:r w:rsidRPr="00341DEB">
        <w:t>Continue to support the ban of avoidable and problematic plastic items, especially single use items.</w:t>
      </w:r>
    </w:p>
    <w:p w14:paraId="47699863" w14:textId="77777777" w:rsidR="00A34BC4" w:rsidRDefault="00341DEB" w:rsidP="007C45CD">
      <w:pPr>
        <w:pStyle w:val="ListBullet"/>
      </w:pPr>
      <w:r w:rsidRPr="00341DEB">
        <w:t>Increase processing capability and capacity where needed to aim for the highest order beneficial recycling outcomes.</w:t>
      </w:r>
    </w:p>
    <w:p w14:paraId="1C9625B9" w14:textId="46659126" w:rsidR="007C45CD" w:rsidRPr="00913F9E" w:rsidRDefault="00341DEB" w:rsidP="00913F9E">
      <w:pPr>
        <w:pStyle w:val="ListBullet"/>
        <w:rPr>
          <w:lang w:val="en-AU"/>
        </w:rPr>
      </w:pPr>
      <w:r w:rsidRPr="00341DEB">
        <w:rPr>
          <w:lang w:val="en-AU"/>
        </w:rPr>
        <w:t>Support the continued deployment of mechanical reprocessing, chemical processing proven at scale and emerging technologies to provide increased capability for challenging plastic types and increased system capability to support kerbside collection of soft plastics.</w:t>
      </w:r>
      <w:r w:rsidR="007C45CD">
        <w:br w:type="page"/>
      </w:r>
    </w:p>
    <w:p w14:paraId="78B8D78D" w14:textId="77777777" w:rsidR="00644FDD" w:rsidRDefault="00644FDD" w:rsidP="00644FDD">
      <w:pPr>
        <w:pStyle w:val="Heading2"/>
      </w:pPr>
      <w:bookmarkStart w:id="14" w:name="_Toc192162365"/>
      <w:r>
        <w:lastRenderedPageBreak/>
        <w:t>Tyres</w:t>
      </w:r>
      <w:bookmarkEnd w:id="14"/>
    </w:p>
    <w:p w14:paraId="6550489F" w14:textId="77777777" w:rsidR="00644FDD" w:rsidRPr="00644FDD" w:rsidRDefault="00644FDD" w:rsidP="00644FDD">
      <w:pPr>
        <w:pStyle w:val="BodyText"/>
      </w:pPr>
      <w:r w:rsidRPr="00644FDD">
        <w:t>Tyres are a composite product made from natural and synthetic rubber, steel wire, textile fibres, carbon black and other additives. At end-of-life, tyres are generally managed in 2 streams involving mechanical size reduction, granulating and crumbing for local manufacturing (predominantly tyres without textile fibres), and shredding for export as tyre derived fuel (predominantly tyres with textile fibres).</w:t>
      </w:r>
    </w:p>
    <w:p w14:paraId="53FEF31F" w14:textId="77777777" w:rsidR="00644FDD" w:rsidRPr="00644FDD" w:rsidRDefault="00644FDD" w:rsidP="00644FDD">
      <w:pPr>
        <w:pStyle w:val="BodyText"/>
      </w:pPr>
      <w:r w:rsidRPr="00644FDD">
        <w:t>Whole baled tyres have been banned from landfill in Victoria since 1 July 1993 and export of all whole tyres, including baled tyres was banned from 1 December 2021 under the Council of Australian Government national waste export regulations.</w:t>
      </w:r>
    </w:p>
    <w:p w14:paraId="7E9CA3C8" w14:textId="77777777" w:rsidR="00A34BC4" w:rsidRDefault="00644FDD" w:rsidP="00644FDD">
      <w:pPr>
        <w:pStyle w:val="BodyText"/>
      </w:pPr>
      <w:r w:rsidRPr="00644FDD">
        <w:t>Victoria is the largest producer of granules and crumb in Australia, receiving tyres from surrounding states to meet demand for these materials, and is the third largest producer of tyre shred.</w:t>
      </w:r>
    </w:p>
    <w:p w14:paraId="0423A5BA" w14:textId="77777777" w:rsidR="00A34BC4" w:rsidRDefault="00644FDD" w:rsidP="00644FDD">
      <w:pPr>
        <w:pStyle w:val="BodyText"/>
      </w:pPr>
      <w:r w:rsidRPr="00644FDD">
        <w:t>Victoria has been a leader in the use of crumb rubber in road construction with the use of rubber in spray seals since the 1960s and it was the first state to introduce specifications for recycled crumb rubber in asphalt.</w:t>
      </w:r>
    </w:p>
    <w:p w14:paraId="5F1FFEAE" w14:textId="5A442A9D" w:rsidR="00644FDD" w:rsidRPr="00644FDD" w:rsidRDefault="00644FDD" w:rsidP="00644FDD">
      <w:pPr>
        <w:pStyle w:val="Heading3"/>
      </w:pPr>
      <w:r w:rsidRPr="00644FDD">
        <w:t>Market performance</w:t>
      </w:r>
    </w:p>
    <w:p w14:paraId="697A2F9A" w14:textId="69D26961" w:rsidR="00644FDD" w:rsidRPr="00644FDD" w:rsidRDefault="00644FDD" w:rsidP="00644FDD">
      <w:pPr>
        <w:pStyle w:val="BodyText"/>
      </w:pPr>
      <w:r w:rsidRPr="00644FDD">
        <w:t>The overall recovery rate for tyres in Victoria in 2022–23 was 74% which is consistent with the recovery rate of 76% observed in 2021–22, but less than the recovery rate of 86% observed in 2020–21. C&amp;I was the largest contributor to the generation of tyres (90%) and maintained a similar recovery rate (77%) to that observed in 2021–22 (79%) but lower than that observed in 2020–21 (88%).</w:t>
      </w:r>
    </w:p>
    <w:p w14:paraId="28A28699" w14:textId="77777777" w:rsidR="00A34BC4" w:rsidRDefault="00644FDD" w:rsidP="00644FDD">
      <w:pPr>
        <w:pStyle w:val="BodyText"/>
      </w:pPr>
      <w:r w:rsidRPr="00644FDD">
        <w:t>Some truck and bus tyres are sent for retreading, although the local retreading industry has declined over the past couple of decades with the introduction of cheaper truck and bus tyres entering Australia.</w:t>
      </w:r>
    </w:p>
    <w:p w14:paraId="1FD45F99" w14:textId="77777777" w:rsidR="00A34BC4" w:rsidRDefault="00644FDD" w:rsidP="00644FDD">
      <w:pPr>
        <w:pStyle w:val="BodyText"/>
      </w:pPr>
      <w:r w:rsidRPr="00644FDD">
        <w:lastRenderedPageBreak/>
        <w:t>Almost 42,000 tonnes of tyres were recovered in Victoria in 2022–23 with a recovery rate of 74%. The greatest recovery rate was reported in the C&amp;I waste stream (77%).</w:t>
      </w:r>
    </w:p>
    <w:p w14:paraId="6B1B55DC" w14:textId="77777777" w:rsidR="00A34BC4" w:rsidRDefault="00644FDD" w:rsidP="00644FDD">
      <w:pPr>
        <w:pStyle w:val="BodyText"/>
      </w:pPr>
      <w:r w:rsidRPr="00644FDD">
        <w:t>It is estimated that $2.8M of value was lost to landfill for this material in Victoria in 2022–23 (based on 2021–22 commodity values) compared to $5.6M in 2021–22.</w:t>
      </w:r>
    </w:p>
    <w:p w14:paraId="7AD79FE4" w14:textId="77777777" w:rsidR="00A34BC4" w:rsidRDefault="00644FDD" w:rsidP="00644FDD">
      <w:pPr>
        <w:pStyle w:val="BodyText"/>
      </w:pPr>
      <w:r w:rsidRPr="00644FDD">
        <w:t>Approximately 43% (18,200 tonnes) of all recovered tyres were exported from Victoria in 2022–23 (</w:t>
      </w:r>
      <w:r w:rsidR="00925BD2">
        <w:fldChar w:fldCharType="begin"/>
      </w:r>
      <w:r w:rsidR="00925BD2">
        <w:instrText xml:space="preserve"> REF _Ref192152353 \h </w:instrText>
      </w:r>
      <w:r w:rsidR="00925BD2">
        <w:fldChar w:fldCharType="separate"/>
      </w:r>
      <w:r w:rsidR="00734D86">
        <w:t xml:space="preserve">Table </w:t>
      </w:r>
      <w:r w:rsidR="00734D86">
        <w:rPr>
          <w:noProof/>
        </w:rPr>
        <w:t>13</w:t>
      </w:r>
      <w:r w:rsidR="00925BD2">
        <w:fldChar w:fldCharType="end"/>
      </w:r>
      <w:r w:rsidRPr="00644FDD">
        <w:t>). A total of 32,918 tonnes of tyres were exported internationally in 2021–22. Victoria continues to be reliant on overseas markets, with tyre derived fuels as the primary export market. Most of this is sent to Asia to be used as a coal replacement in high heat applications such as in cement kilns.</w:t>
      </w:r>
    </w:p>
    <w:p w14:paraId="0529ADEE" w14:textId="12B9BEC1" w:rsidR="00644FDD" w:rsidRDefault="00644FDD" w:rsidP="00644FDD">
      <w:pPr>
        <w:pStyle w:val="Caption"/>
        <w:keepNext/>
        <w:spacing w:after="240"/>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15</w:t>
      </w:r>
      <w:r w:rsidR="00734D86">
        <w:rPr>
          <w:noProof/>
        </w:rPr>
        <w:fldChar w:fldCharType="end"/>
      </w:r>
      <w:r>
        <w:t xml:space="preserve">: </w:t>
      </w:r>
      <w:r w:rsidRPr="002B6AF5">
        <w:t>Tyres generated, recovered for processing, and disposed of in 2022–23 (tonnes) (Recycling Victoria 2024b)</w:t>
      </w:r>
    </w:p>
    <w:p w14:paraId="4C6516CC" w14:textId="70533985" w:rsidR="00644FDD" w:rsidRPr="00644FDD" w:rsidRDefault="00644FDD" w:rsidP="00644FDD">
      <w:pPr>
        <w:pStyle w:val="BodyText"/>
      </w:pPr>
      <w:r>
        <w:rPr>
          <w:noProof/>
        </w:rPr>
        <w:drawing>
          <wp:inline distT="0" distB="0" distL="0" distR="0" wp14:anchorId="43D28C71" wp14:editId="269E752F">
            <wp:extent cx="6120130" cy="5749925"/>
            <wp:effectExtent l="0" t="0" r="1270" b="3175"/>
            <wp:docPr id="2093247362" name="Picture 20" descr="An infographic showing tyres generated, recovered for processing, and disposed of in 2022–23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7362" name="Picture 20" descr="An infographic showing tyres generated, recovered for processing, and disposed of in 2022–23 (tonnes) "/>
                    <pic:cNvPicPr/>
                  </pic:nvPicPr>
                  <pic:blipFill>
                    <a:blip r:embed="rId20"/>
                    <a:stretch>
                      <a:fillRect/>
                    </a:stretch>
                  </pic:blipFill>
                  <pic:spPr>
                    <a:xfrm>
                      <a:off x="0" y="0"/>
                      <a:ext cx="6120130" cy="5749925"/>
                    </a:xfrm>
                    <a:prstGeom prst="rect">
                      <a:avLst/>
                    </a:prstGeom>
                  </pic:spPr>
                </pic:pic>
              </a:graphicData>
            </a:graphic>
          </wp:inline>
        </w:drawing>
      </w:r>
    </w:p>
    <w:p w14:paraId="31F45192" w14:textId="268A59B3" w:rsidR="00644FDD" w:rsidRDefault="00644FDD" w:rsidP="00644FDD">
      <w:pPr>
        <w:pStyle w:val="Caption"/>
        <w:keepNext/>
      </w:pPr>
      <w:bookmarkStart w:id="15" w:name="_Ref192152353"/>
      <w:r>
        <w:t xml:space="preserve">Table </w:t>
      </w:r>
      <w:r w:rsidR="00734D86">
        <w:fldChar w:fldCharType="begin"/>
      </w:r>
      <w:r w:rsidR="00734D86">
        <w:instrText xml:space="preserve"> SEQ Table \* ARABIC </w:instrText>
      </w:r>
      <w:r w:rsidR="00734D86">
        <w:fldChar w:fldCharType="separate"/>
      </w:r>
      <w:r w:rsidR="00734D86">
        <w:rPr>
          <w:noProof/>
        </w:rPr>
        <w:t>13</w:t>
      </w:r>
      <w:r w:rsidR="00734D86">
        <w:rPr>
          <w:noProof/>
        </w:rPr>
        <w:fldChar w:fldCharType="end"/>
      </w:r>
      <w:bookmarkEnd w:id="15"/>
      <w:r>
        <w:t xml:space="preserve">: </w:t>
      </w:r>
      <w:r w:rsidRPr="00CB772A">
        <w:t>Tyres flows by stream and material sub-groups for 2022–23 (Recycling Victoria 2024b)</w:t>
      </w:r>
    </w:p>
    <w:tbl>
      <w:tblPr>
        <w:tblStyle w:val="Style2"/>
        <w:tblW w:w="9921" w:type="dxa"/>
        <w:tblLayout w:type="fixed"/>
        <w:tblLook w:val="0020" w:firstRow="1" w:lastRow="0" w:firstColumn="0" w:lastColumn="0" w:noHBand="0" w:noVBand="0"/>
        <w:tblCaption w:val="Table 12: Tyres flows by stream and material sub-groups for 2022–23 (Recycling Victoria 2024b)"/>
        <w:tblDescription w:val="Tyres flows by stream and material sub-groups for 2022–23 (Recycling Victoria 2024b)"/>
      </w:tblPr>
      <w:tblGrid>
        <w:gridCol w:w="1129"/>
        <w:gridCol w:w="1133"/>
        <w:gridCol w:w="1276"/>
        <w:gridCol w:w="1276"/>
        <w:gridCol w:w="1276"/>
        <w:gridCol w:w="1276"/>
        <w:gridCol w:w="1276"/>
        <w:gridCol w:w="1279"/>
      </w:tblGrid>
      <w:tr w:rsidR="00644FDD" w:rsidRPr="0045217C" w14:paraId="5F641DBC"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179017F9" w14:textId="77777777" w:rsidR="00644FDD" w:rsidRPr="0045217C" w:rsidRDefault="00644FDD" w:rsidP="00644FDD">
            <w:pPr>
              <w:pStyle w:val="Tabletext"/>
              <w:spacing w:line="240" w:lineRule="auto"/>
              <w:rPr>
                <w:sz w:val="21"/>
                <w:szCs w:val="21"/>
              </w:rPr>
            </w:pPr>
            <w:r w:rsidRPr="0045217C">
              <w:rPr>
                <w:sz w:val="21"/>
                <w:szCs w:val="21"/>
              </w:rPr>
              <w:t>Stream</w:t>
            </w:r>
          </w:p>
        </w:tc>
        <w:tc>
          <w:tcPr>
            <w:tcW w:w="2409" w:type="dxa"/>
            <w:gridSpan w:val="2"/>
            <w:vAlign w:val="center"/>
          </w:tcPr>
          <w:p w14:paraId="0DF45E56" w14:textId="77777777" w:rsidR="00644FDD" w:rsidRPr="0045217C" w:rsidRDefault="00644FDD" w:rsidP="00644FDD">
            <w:pPr>
              <w:pStyle w:val="Tabletext"/>
              <w:spacing w:line="240" w:lineRule="auto"/>
              <w:jc w:val="center"/>
              <w:rPr>
                <w:sz w:val="21"/>
                <w:szCs w:val="21"/>
              </w:rPr>
            </w:pPr>
            <w:r w:rsidRPr="0045217C">
              <w:rPr>
                <w:sz w:val="21"/>
                <w:szCs w:val="21"/>
              </w:rPr>
              <w:t>Generated</w:t>
            </w:r>
          </w:p>
        </w:tc>
        <w:tc>
          <w:tcPr>
            <w:tcW w:w="3828" w:type="dxa"/>
            <w:gridSpan w:val="3"/>
            <w:vAlign w:val="center"/>
          </w:tcPr>
          <w:p w14:paraId="72D3C987" w14:textId="77777777" w:rsidR="00644FDD" w:rsidRPr="0045217C" w:rsidRDefault="00644FDD" w:rsidP="00644FDD">
            <w:pPr>
              <w:pStyle w:val="Tabletext"/>
              <w:spacing w:line="240" w:lineRule="auto"/>
              <w:jc w:val="center"/>
              <w:rPr>
                <w:sz w:val="21"/>
                <w:szCs w:val="21"/>
              </w:rPr>
            </w:pPr>
            <w:r w:rsidRPr="0045217C">
              <w:rPr>
                <w:sz w:val="21"/>
                <w:szCs w:val="21"/>
              </w:rPr>
              <w:t>Recovered for reprocessing</w:t>
            </w:r>
          </w:p>
        </w:tc>
        <w:tc>
          <w:tcPr>
            <w:tcW w:w="1276" w:type="dxa"/>
            <w:vAlign w:val="center"/>
          </w:tcPr>
          <w:p w14:paraId="41E73A67" w14:textId="77777777" w:rsidR="00644FDD" w:rsidRPr="0045217C" w:rsidRDefault="00644FDD" w:rsidP="00644FDD">
            <w:pPr>
              <w:pStyle w:val="Tabletext"/>
              <w:spacing w:line="240" w:lineRule="auto"/>
              <w:jc w:val="right"/>
              <w:rPr>
                <w:sz w:val="21"/>
                <w:szCs w:val="21"/>
              </w:rPr>
            </w:pPr>
            <w:r w:rsidRPr="0045217C">
              <w:rPr>
                <w:sz w:val="21"/>
                <w:szCs w:val="21"/>
              </w:rPr>
              <w:t>Disposed</w:t>
            </w:r>
          </w:p>
        </w:tc>
        <w:tc>
          <w:tcPr>
            <w:tcW w:w="1279" w:type="dxa"/>
          </w:tcPr>
          <w:p w14:paraId="5EB84CB8" w14:textId="77777777" w:rsidR="00644FDD" w:rsidRPr="0045217C" w:rsidRDefault="00644FDD" w:rsidP="009C4CAD">
            <w:pPr>
              <w:pStyle w:val="Tabletext"/>
              <w:spacing w:line="240" w:lineRule="auto"/>
              <w:jc w:val="right"/>
              <w:rPr>
                <w:sz w:val="21"/>
                <w:szCs w:val="21"/>
              </w:rPr>
            </w:pPr>
            <w:r w:rsidRPr="0045217C">
              <w:rPr>
                <w:sz w:val="21"/>
                <w:szCs w:val="21"/>
              </w:rPr>
              <w:t>Recovery rate</w:t>
            </w:r>
          </w:p>
        </w:tc>
      </w:tr>
      <w:tr w:rsidR="00644FDD" w:rsidRPr="0045217C" w14:paraId="5D26EBB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1ED5AEE8" w14:textId="77777777" w:rsidR="00644FDD" w:rsidRPr="00644FDD" w:rsidRDefault="00644FDD" w:rsidP="009C4CAD">
            <w:pPr>
              <w:pStyle w:val="Tabletext"/>
              <w:rPr>
                <w:sz w:val="21"/>
                <w:szCs w:val="21"/>
              </w:rPr>
            </w:pPr>
          </w:p>
        </w:tc>
        <w:tc>
          <w:tcPr>
            <w:tcW w:w="1133" w:type="dxa"/>
            <w:shd w:val="clear" w:color="auto" w:fill="F2F2F2" w:themeFill="background1" w:themeFillShade="F2"/>
          </w:tcPr>
          <w:p w14:paraId="06A3CC8E"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4EB27FF" w14:textId="77777777" w:rsidR="00644FDD" w:rsidRPr="00644FDD" w:rsidRDefault="00644FDD" w:rsidP="009C4CAD">
            <w:pPr>
              <w:pStyle w:val="Tabletext"/>
              <w:rPr>
                <w:sz w:val="21"/>
                <w:szCs w:val="21"/>
              </w:rPr>
            </w:pPr>
          </w:p>
        </w:tc>
        <w:tc>
          <w:tcPr>
            <w:tcW w:w="1276" w:type="dxa"/>
            <w:shd w:val="clear" w:color="auto" w:fill="F2F2F2" w:themeFill="background1" w:themeFillShade="F2"/>
          </w:tcPr>
          <w:p w14:paraId="5C6A3541" w14:textId="77777777" w:rsidR="00644FDD" w:rsidRPr="00644FDD" w:rsidRDefault="00644FDD"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7189F3B9" w14:textId="77777777" w:rsidR="00644FDD" w:rsidRPr="00644FDD" w:rsidRDefault="00644FDD" w:rsidP="00644FD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5457FCBD" w14:textId="77777777" w:rsidR="00644FDD" w:rsidRPr="00644FDD" w:rsidRDefault="00644FDD" w:rsidP="00644FD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4E87B427" w14:textId="77777777" w:rsidR="00644FDD" w:rsidRPr="00644FDD" w:rsidRDefault="00644FDD" w:rsidP="009C4CAD">
            <w:pPr>
              <w:pStyle w:val="Tabletext"/>
              <w:rPr>
                <w:sz w:val="21"/>
                <w:szCs w:val="21"/>
              </w:rPr>
            </w:pPr>
          </w:p>
        </w:tc>
        <w:tc>
          <w:tcPr>
            <w:tcW w:w="1279" w:type="dxa"/>
            <w:shd w:val="clear" w:color="auto" w:fill="F2F2F2" w:themeFill="background1" w:themeFillShade="F2"/>
          </w:tcPr>
          <w:p w14:paraId="47171FAC" w14:textId="77777777" w:rsidR="00644FDD" w:rsidRPr="00644FDD" w:rsidRDefault="00644FDD" w:rsidP="009C4CAD">
            <w:pPr>
              <w:pStyle w:val="Tabletext"/>
              <w:rPr>
                <w:sz w:val="21"/>
                <w:szCs w:val="21"/>
              </w:rPr>
            </w:pPr>
          </w:p>
        </w:tc>
      </w:tr>
      <w:tr w:rsidR="00644FDD" w:rsidRPr="0045217C" w14:paraId="1D585B37" w14:textId="77777777" w:rsidTr="00644FD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392DAA57" w14:textId="77777777" w:rsidR="00644FDD" w:rsidRPr="00644FDD" w:rsidRDefault="00644FDD" w:rsidP="009C4CAD">
            <w:pPr>
              <w:pStyle w:val="Tabletext"/>
              <w:spacing w:line="276" w:lineRule="auto"/>
              <w:rPr>
                <w:sz w:val="20"/>
                <w:szCs w:val="20"/>
              </w:rPr>
            </w:pPr>
          </w:p>
        </w:tc>
        <w:tc>
          <w:tcPr>
            <w:tcW w:w="1133" w:type="dxa"/>
            <w:shd w:val="clear" w:color="auto" w:fill="auto"/>
          </w:tcPr>
          <w:p w14:paraId="27ECA3CC" w14:textId="77777777" w:rsidR="00644FDD" w:rsidRPr="00644FDD" w:rsidRDefault="00644FDD" w:rsidP="009C4CAD">
            <w:pPr>
              <w:pStyle w:val="Tabletext"/>
              <w:spacing w:line="276" w:lineRule="auto"/>
              <w:rPr>
                <w:sz w:val="20"/>
                <w:szCs w:val="20"/>
              </w:rPr>
            </w:pPr>
            <w:r w:rsidRPr="00644FDD">
              <w:rPr>
                <w:sz w:val="20"/>
                <w:szCs w:val="20"/>
              </w:rPr>
              <w:t>Tonnes</w:t>
            </w:r>
          </w:p>
        </w:tc>
        <w:tc>
          <w:tcPr>
            <w:tcW w:w="1276" w:type="dxa"/>
            <w:shd w:val="clear" w:color="auto" w:fill="auto"/>
          </w:tcPr>
          <w:p w14:paraId="3C549AEE" w14:textId="77777777" w:rsidR="00644FDD" w:rsidRPr="00644FDD" w:rsidRDefault="00644FDD" w:rsidP="009C4CAD">
            <w:pPr>
              <w:pStyle w:val="Tabletext"/>
              <w:spacing w:line="276" w:lineRule="auto"/>
              <w:rPr>
                <w:sz w:val="20"/>
                <w:szCs w:val="20"/>
              </w:rPr>
            </w:pPr>
            <w:r w:rsidRPr="00644FDD">
              <w:rPr>
                <w:sz w:val="20"/>
                <w:szCs w:val="20"/>
              </w:rPr>
              <w:t>Proportion</w:t>
            </w:r>
          </w:p>
        </w:tc>
        <w:tc>
          <w:tcPr>
            <w:tcW w:w="1276" w:type="dxa"/>
            <w:shd w:val="clear" w:color="auto" w:fill="auto"/>
          </w:tcPr>
          <w:p w14:paraId="14C883CA"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6B74A25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485BCA6"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49A317AD" w14:textId="77777777" w:rsidR="00644FDD" w:rsidRPr="00644FDD" w:rsidRDefault="00644FDD"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10D02CEE" w14:textId="77777777" w:rsidR="00644FDD" w:rsidRPr="00644FDD" w:rsidRDefault="00644FDD" w:rsidP="009C4CAD">
            <w:pPr>
              <w:pStyle w:val="Tabletext"/>
              <w:spacing w:line="276" w:lineRule="auto"/>
              <w:jc w:val="right"/>
              <w:rPr>
                <w:sz w:val="20"/>
                <w:szCs w:val="20"/>
              </w:rPr>
            </w:pPr>
            <w:r w:rsidRPr="00644FDD">
              <w:rPr>
                <w:sz w:val="20"/>
                <w:szCs w:val="20"/>
              </w:rPr>
              <w:t>%</w:t>
            </w:r>
          </w:p>
        </w:tc>
      </w:tr>
      <w:tr w:rsidR="00644FDD" w:rsidRPr="0045217C" w14:paraId="1A9432D2" w14:textId="77777777" w:rsidTr="009C4CAD">
        <w:trPr>
          <w:trHeight w:val="567"/>
        </w:trPr>
        <w:tc>
          <w:tcPr>
            <w:tcW w:w="1129" w:type="dxa"/>
            <w:vAlign w:val="center"/>
          </w:tcPr>
          <w:p w14:paraId="61AFFBA9" w14:textId="77777777" w:rsidR="00644FDD" w:rsidRPr="008F6045" w:rsidRDefault="00644FDD" w:rsidP="00644FDD">
            <w:pPr>
              <w:pStyle w:val="Tabletext"/>
              <w:spacing w:line="240" w:lineRule="auto"/>
              <w:rPr>
                <w:sz w:val="20"/>
                <w:szCs w:val="20"/>
              </w:rPr>
            </w:pPr>
            <w:r w:rsidRPr="008F6045">
              <w:rPr>
                <w:sz w:val="20"/>
                <w:szCs w:val="20"/>
              </w:rPr>
              <w:t>MSW</w:t>
            </w:r>
          </w:p>
        </w:tc>
        <w:tc>
          <w:tcPr>
            <w:tcW w:w="1133" w:type="dxa"/>
            <w:vAlign w:val="bottom"/>
          </w:tcPr>
          <w:p w14:paraId="37566274" w14:textId="35E86B61" w:rsidR="00644FDD" w:rsidRPr="003768BB" w:rsidRDefault="00644FDD" w:rsidP="00644FDD">
            <w:pPr>
              <w:pStyle w:val="Tabletext"/>
              <w:spacing w:line="360" w:lineRule="auto"/>
              <w:rPr>
                <w:sz w:val="20"/>
                <w:szCs w:val="20"/>
              </w:rPr>
            </w:pPr>
            <w:r w:rsidRPr="00644FDD">
              <w:rPr>
                <w:sz w:val="20"/>
                <w:szCs w:val="20"/>
              </w:rPr>
              <w:t>5,200 </w:t>
            </w:r>
          </w:p>
        </w:tc>
        <w:tc>
          <w:tcPr>
            <w:tcW w:w="1276" w:type="dxa"/>
            <w:vAlign w:val="bottom"/>
          </w:tcPr>
          <w:p w14:paraId="080BD0BD" w14:textId="455ABD7D" w:rsidR="00644FDD" w:rsidRPr="003768BB" w:rsidRDefault="00644FDD" w:rsidP="00644FDD">
            <w:pPr>
              <w:pStyle w:val="Tabletext"/>
              <w:spacing w:line="360" w:lineRule="auto"/>
              <w:rPr>
                <w:sz w:val="20"/>
                <w:szCs w:val="20"/>
              </w:rPr>
            </w:pPr>
            <w:r w:rsidRPr="00644FDD">
              <w:rPr>
                <w:sz w:val="20"/>
                <w:szCs w:val="20"/>
              </w:rPr>
              <w:t>9% </w:t>
            </w:r>
          </w:p>
        </w:tc>
        <w:tc>
          <w:tcPr>
            <w:tcW w:w="1276" w:type="dxa"/>
            <w:vAlign w:val="bottom"/>
          </w:tcPr>
          <w:p w14:paraId="485398E8" w14:textId="1966BB15" w:rsidR="00644FDD" w:rsidRPr="003768BB" w:rsidRDefault="00644FDD" w:rsidP="00644FDD">
            <w:pPr>
              <w:pStyle w:val="Tabletext"/>
              <w:spacing w:line="360" w:lineRule="auto"/>
              <w:jc w:val="right"/>
              <w:rPr>
                <w:sz w:val="20"/>
                <w:szCs w:val="20"/>
              </w:rPr>
            </w:pPr>
            <w:r w:rsidRPr="00644FDD">
              <w:rPr>
                <w:sz w:val="20"/>
                <w:szCs w:val="20"/>
              </w:rPr>
              <w:t>1,200 </w:t>
            </w:r>
          </w:p>
        </w:tc>
        <w:tc>
          <w:tcPr>
            <w:tcW w:w="1276" w:type="dxa"/>
            <w:vAlign w:val="bottom"/>
          </w:tcPr>
          <w:p w14:paraId="4A1DE99A" w14:textId="193EFFCB" w:rsidR="00644FDD" w:rsidRPr="003768BB" w:rsidRDefault="00644FDD" w:rsidP="00644FDD">
            <w:pPr>
              <w:pStyle w:val="Tabletext"/>
              <w:spacing w:line="360" w:lineRule="auto"/>
              <w:jc w:val="right"/>
              <w:rPr>
                <w:sz w:val="20"/>
                <w:szCs w:val="20"/>
              </w:rPr>
            </w:pPr>
            <w:r w:rsidRPr="00644FDD">
              <w:rPr>
                <w:sz w:val="20"/>
                <w:szCs w:val="20"/>
              </w:rPr>
              <w:t>1,600 </w:t>
            </w:r>
          </w:p>
        </w:tc>
        <w:tc>
          <w:tcPr>
            <w:tcW w:w="1276" w:type="dxa"/>
            <w:vAlign w:val="bottom"/>
          </w:tcPr>
          <w:p w14:paraId="7897934E" w14:textId="7794050C" w:rsidR="00644FDD" w:rsidRPr="003768BB" w:rsidRDefault="00644FDD" w:rsidP="00644FDD">
            <w:pPr>
              <w:pStyle w:val="Tabletext"/>
              <w:spacing w:line="360" w:lineRule="auto"/>
              <w:jc w:val="right"/>
              <w:rPr>
                <w:sz w:val="20"/>
                <w:szCs w:val="20"/>
              </w:rPr>
            </w:pPr>
            <w:r w:rsidRPr="00644FDD">
              <w:rPr>
                <w:sz w:val="20"/>
                <w:szCs w:val="20"/>
              </w:rPr>
              <w:t>2,800 </w:t>
            </w:r>
          </w:p>
        </w:tc>
        <w:tc>
          <w:tcPr>
            <w:tcW w:w="1276" w:type="dxa"/>
            <w:vAlign w:val="bottom"/>
          </w:tcPr>
          <w:p w14:paraId="69FB19C9" w14:textId="055D89F7" w:rsidR="00644FDD" w:rsidRPr="003768BB" w:rsidRDefault="00644FDD" w:rsidP="00644FDD">
            <w:pPr>
              <w:pStyle w:val="Tabletext"/>
              <w:spacing w:line="360" w:lineRule="auto"/>
              <w:jc w:val="right"/>
              <w:rPr>
                <w:sz w:val="20"/>
                <w:szCs w:val="20"/>
              </w:rPr>
            </w:pPr>
            <w:r w:rsidRPr="00644FDD">
              <w:rPr>
                <w:sz w:val="20"/>
                <w:szCs w:val="20"/>
              </w:rPr>
              <w:t>2,500 </w:t>
            </w:r>
          </w:p>
        </w:tc>
        <w:tc>
          <w:tcPr>
            <w:tcW w:w="1279" w:type="dxa"/>
            <w:vAlign w:val="bottom"/>
          </w:tcPr>
          <w:p w14:paraId="61191700" w14:textId="56180F20" w:rsidR="00644FDD" w:rsidRPr="003768BB" w:rsidRDefault="00644FDD" w:rsidP="00644FDD">
            <w:pPr>
              <w:pStyle w:val="Tabletext"/>
              <w:spacing w:line="360" w:lineRule="auto"/>
              <w:jc w:val="right"/>
              <w:rPr>
                <w:sz w:val="20"/>
                <w:szCs w:val="20"/>
              </w:rPr>
            </w:pPr>
            <w:r w:rsidRPr="00644FDD">
              <w:rPr>
                <w:sz w:val="20"/>
                <w:szCs w:val="20"/>
              </w:rPr>
              <w:t>53% </w:t>
            </w:r>
          </w:p>
        </w:tc>
      </w:tr>
      <w:tr w:rsidR="00644FDD" w:rsidRPr="0045217C" w14:paraId="28768906" w14:textId="77777777" w:rsidTr="009C4CAD">
        <w:trPr>
          <w:trHeight w:val="567"/>
        </w:trPr>
        <w:tc>
          <w:tcPr>
            <w:tcW w:w="1129" w:type="dxa"/>
            <w:vAlign w:val="center"/>
          </w:tcPr>
          <w:p w14:paraId="426E5145" w14:textId="77777777" w:rsidR="00644FDD" w:rsidRPr="008F6045" w:rsidRDefault="00644FDD" w:rsidP="00644FDD">
            <w:pPr>
              <w:pStyle w:val="Tabletext"/>
              <w:spacing w:line="240" w:lineRule="auto"/>
              <w:rPr>
                <w:sz w:val="20"/>
                <w:szCs w:val="20"/>
              </w:rPr>
            </w:pPr>
            <w:r w:rsidRPr="008F6045">
              <w:rPr>
                <w:sz w:val="20"/>
                <w:szCs w:val="20"/>
              </w:rPr>
              <w:lastRenderedPageBreak/>
              <w:t>C&amp;I</w:t>
            </w:r>
          </w:p>
        </w:tc>
        <w:tc>
          <w:tcPr>
            <w:tcW w:w="1133" w:type="dxa"/>
            <w:vAlign w:val="bottom"/>
          </w:tcPr>
          <w:p w14:paraId="1D3099A3" w14:textId="203AEE05" w:rsidR="00644FDD" w:rsidRPr="003768BB" w:rsidRDefault="00644FDD" w:rsidP="00644FDD">
            <w:pPr>
              <w:pStyle w:val="Tabletext"/>
              <w:spacing w:line="360" w:lineRule="auto"/>
              <w:rPr>
                <w:sz w:val="20"/>
                <w:szCs w:val="20"/>
              </w:rPr>
            </w:pPr>
            <w:r w:rsidRPr="00644FDD">
              <w:rPr>
                <w:sz w:val="20"/>
                <w:szCs w:val="20"/>
              </w:rPr>
              <w:t>50,700 </w:t>
            </w:r>
          </w:p>
        </w:tc>
        <w:tc>
          <w:tcPr>
            <w:tcW w:w="1276" w:type="dxa"/>
            <w:vAlign w:val="bottom"/>
          </w:tcPr>
          <w:p w14:paraId="6C82C653" w14:textId="523B1A92" w:rsidR="00644FDD" w:rsidRPr="003768BB" w:rsidRDefault="00644FDD" w:rsidP="00644FDD">
            <w:pPr>
              <w:pStyle w:val="Tabletext"/>
              <w:spacing w:line="360" w:lineRule="auto"/>
              <w:rPr>
                <w:sz w:val="20"/>
                <w:szCs w:val="20"/>
              </w:rPr>
            </w:pPr>
            <w:r w:rsidRPr="00644FDD">
              <w:rPr>
                <w:sz w:val="20"/>
                <w:szCs w:val="20"/>
              </w:rPr>
              <w:t>90% </w:t>
            </w:r>
          </w:p>
        </w:tc>
        <w:tc>
          <w:tcPr>
            <w:tcW w:w="1276" w:type="dxa"/>
            <w:vAlign w:val="bottom"/>
          </w:tcPr>
          <w:p w14:paraId="6FFF3C42" w14:textId="369FC9CF" w:rsidR="00644FDD" w:rsidRPr="003768BB" w:rsidRDefault="00644FDD" w:rsidP="00644FDD">
            <w:pPr>
              <w:pStyle w:val="Tabletext"/>
              <w:spacing w:line="360" w:lineRule="auto"/>
              <w:jc w:val="right"/>
              <w:rPr>
                <w:sz w:val="20"/>
                <w:szCs w:val="20"/>
              </w:rPr>
            </w:pPr>
            <w:r w:rsidRPr="00644FDD">
              <w:rPr>
                <w:sz w:val="20"/>
                <w:szCs w:val="20"/>
              </w:rPr>
              <w:t>22,500 </w:t>
            </w:r>
          </w:p>
        </w:tc>
        <w:tc>
          <w:tcPr>
            <w:tcW w:w="1276" w:type="dxa"/>
            <w:vAlign w:val="bottom"/>
          </w:tcPr>
          <w:p w14:paraId="2DB7B593" w14:textId="4CE13D1A" w:rsidR="00644FDD" w:rsidRPr="003768BB" w:rsidRDefault="00644FDD" w:rsidP="00644FDD">
            <w:pPr>
              <w:pStyle w:val="Tabletext"/>
              <w:spacing w:line="360" w:lineRule="auto"/>
              <w:jc w:val="right"/>
              <w:rPr>
                <w:sz w:val="20"/>
                <w:szCs w:val="20"/>
              </w:rPr>
            </w:pPr>
            <w:r w:rsidRPr="00644FDD">
              <w:rPr>
                <w:sz w:val="20"/>
                <w:szCs w:val="20"/>
              </w:rPr>
              <w:t>16,600 </w:t>
            </w:r>
          </w:p>
        </w:tc>
        <w:tc>
          <w:tcPr>
            <w:tcW w:w="1276" w:type="dxa"/>
            <w:vAlign w:val="bottom"/>
          </w:tcPr>
          <w:p w14:paraId="7BBD9D25" w14:textId="14FEDA7D" w:rsidR="00644FDD" w:rsidRPr="003768BB" w:rsidRDefault="00644FDD" w:rsidP="00644FDD">
            <w:pPr>
              <w:pStyle w:val="Tabletext"/>
              <w:spacing w:line="360" w:lineRule="auto"/>
              <w:jc w:val="right"/>
              <w:rPr>
                <w:sz w:val="20"/>
                <w:szCs w:val="20"/>
              </w:rPr>
            </w:pPr>
            <w:r w:rsidRPr="00644FDD">
              <w:rPr>
                <w:sz w:val="20"/>
                <w:szCs w:val="20"/>
              </w:rPr>
              <w:t>39,100 </w:t>
            </w:r>
          </w:p>
        </w:tc>
        <w:tc>
          <w:tcPr>
            <w:tcW w:w="1276" w:type="dxa"/>
            <w:vAlign w:val="bottom"/>
          </w:tcPr>
          <w:p w14:paraId="34427EFE" w14:textId="6BFB537A" w:rsidR="00644FDD" w:rsidRPr="003768BB" w:rsidRDefault="00644FDD" w:rsidP="00644FDD">
            <w:pPr>
              <w:pStyle w:val="Tabletext"/>
              <w:spacing w:line="360" w:lineRule="auto"/>
              <w:jc w:val="right"/>
              <w:rPr>
                <w:sz w:val="20"/>
                <w:szCs w:val="20"/>
              </w:rPr>
            </w:pPr>
            <w:r w:rsidRPr="00644FDD">
              <w:rPr>
                <w:sz w:val="20"/>
                <w:szCs w:val="20"/>
              </w:rPr>
              <w:t>11,600 </w:t>
            </w:r>
          </w:p>
        </w:tc>
        <w:tc>
          <w:tcPr>
            <w:tcW w:w="1279" w:type="dxa"/>
            <w:vAlign w:val="bottom"/>
          </w:tcPr>
          <w:p w14:paraId="760E94FC" w14:textId="572EAE73" w:rsidR="00644FDD" w:rsidRPr="003768BB" w:rsidRDefault="00644FDD" w:rsidP="00644FDD">
            <w:pPr>
              <w:pStyle w:val="Tabletext"/>
              <w:spacing w:line="360" w:lineRule="auto"/>
              <w:jc w:val="right"/>
              <w:rPr>
                <w:sz w:val="20"/>
                <w:szCs w:val="20"/>
              </w:rPr>
            </w:pPr>
            <w:r w:rsidRPr="00644FDD">
              <w:rPr>
                <w:sz w:val="20"/>
                <w:szCs w:val="20"/>
              </w:rPr>
              <w:t>77% </w:t>
            </w:r>
          </w:p>
        </w:tc>
      </w:tr>
      <w:tr w:rsidR="00644FDD" w:rsidRPr="0045217C" w14:paraId="5FD7746A" w14:textId="77777777" w:rsidTr="009C4CAD">
        <w:trPr>
          <w:trHeight w:val="567"/>
        </w:trPr>
        <w:tc>
          <w:tcPr>
            <w:tcW w:w="1129" w:type="dxa"/>
            <w:vAlign w:val="center"/>
          </w:tcPr>
          <w:p w14:paraId="66738039" w14:textId="77777777" w:rsidR="00644FDD" w:rsidRPr="008F6045" w:rsidRDefault="00644FDD" w:rsidP="00644FDD">
            <w:pPr>
              <w:pStyle w:val="Tabletext"/>
              <w:spacing w:line="240" w:lineRule="auto"/>
              <w:rPr>
                <w:sz w:val="20"/>
                <w:szCs w:val="20"/>
              </w:rPr>
            </w:pPr>
            <w:r w:rsidRPr="008F6045">
              <w:rPr>
                <w:sz w:val="20"/>
                <w:szCs w:val="20"/>
              </w:rPr>
              <w:t>C&amp;D</w:t>
            </w:r>
          </w:p>
        </w:tc>
        <w:tc>
          <w:tcPr>
            <w:tcW w:w="1133" w:type="dxa"/>
            <w:vAlign w:val="bottom"/>
          </w:tcPr>
          <w:p w14:paraId="780AEAC3" w14:textId="29860FFA" w:rsidR="00644FDD" w:rsidRPr="003768BB" w:rsidRDefault="00644FDD" w:rsidP="00644FDD">
            <w:pPr>
              <w:pStyle w:val="Tabletext"/>
              <w:spacing w:line="360" w:lineRule="auto"/>
              <w:rPr>
                <w:sz w:val="20"/>
                <w:szCs w:val="20"/>
              </w:rPr>
            </w:pPr>
            <w:r w:rsidRPr="00644FDD">
              <w:rPr>
                <w:sz w:val="20"/>
                <w:szCs w:val="20"/>
              </w:rPr>
              <w:t>300 </w:t>
            </w:r>
          </w:p>
        </w:tc>
        <w:tc>
          <w:tcPr>
            <w:tcW w:w="1276" w:type="dxa"/>
            <w:vAlign w:val="bottom"/>
          </w:tcPr>
          <w:p w14:paraId="55DD35CC" w14:textId="347D4BCA" w:rsidR="00644FDD" w:rsidRPr="003768BB" w:rsidRDefault="00644FDD" w:rsidP="00644FDD">
            <w:pPr>
              <w:pStyle w:val="Tabletext"/>
              <w:spacing w:line="360" w:lineRule="auto"/>
              <w:rPr>
                <w:sz w:val="20"/>
                <w:szCs w:val="20"/>
              </w:rPr>
            </w:pPr>
            <w:r w:rsidRPr="00644FDD">
              <w:rPr>
                <w:sz w:val="20"/>
                <w:szCs w:val="20"/>
              </w:rPr>
              <w:t>1% </w:t>
            </w:r>
          </w:p>
        </w:tc>
        <w:tc>
          <w:tcPr>
            <w:tcW w:w="1276" w:type="dxa"/>
            <w:vAlign w:val="bottom"/>
          </w:tcPr>
          <w:p w14:paraId="2265AFCC" w14:textId="09F37B1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3215F309" w14:textId="23EBC3FD"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0F197684" w14:textId="40D420A5" w:rsidR="00644FDD" w:rsidRPr="003768BB" w:rsidRDefault="00644FDD" w:rsidP="00644FDD">
            <w:pPr>
              <w:pStyle w:val="Tabletext"/>
              <w:spacing w:line="360" w:lineRule="auto"/>
              <w:jc w:val="right"/>
              <w:rPr>
                <w:sz w:val="20"/>
                <w:szCs w:val="20"/>
              </w:rPr>
            </w:pPr>
            <w:r w:rsidRPr="00644FDD">
              <w:rPr>
                <w:sz w:val="20"/>
                <w:szCs w:val="20"/>
              </w:rPr>
              <w:t>0 </w:t>
            </w:r>
          </w:p>
        </w:tc>
        <w:tc>
          <w:tcPr>
            <w:tcW w:w="1276" w:type="dxa"/>
            <w:vAlign w:val="bottom"/>
          </w:tcPr>
          <w:p w14:paraId="5EE45C0D" w14:textId="6CFE7AC4" w:rsidR="00644FDD" w:rsidRPr="003768BB" w:rsidRDefault="00644FDD" w:rsidP="00644FDD">
            <w:pPr>
              <w:pStyle w:val="Tabletext"/>
              <w:spacing w:line="360" w:lineRule="auto"/>
              <w:jc w:val="right"/>
              <w:rPr>
                <w:sz w:val="20"/>
                <w:szCs w:val="20"/>
              </w:rPr>
            </w:pPr>
            <w:r w:rsidRPr="00644FDD">
              <w:rPr>
                <w:sz w:val="20"/>
                <w:szCs w:val="20"/>
              </w:rPr>
              <w:t>300 </w:t>
            </w:r>
          </w:p>
        </w:tc>
        <w:tc>
          <w:tcPr>
            <w:tcW w:w="1279" w:type="dxa"/>
            <w:vAlign w:val="bottom"/>
          </w:tcPr>
          <w:p w14:paraId="79AC3E1A" w14:textId="3C809FB4" w:rsidR="00644FDD" w:rsidRPr="003768BB" w:rsidRDefault="00644FDD" w:rsidP="00644FDD">
            <w:pPr>
              <w:pStyle w:val="Tabletext"/>
              <w:spacing w:line="360" w:lineRule="auto"/>
              <w:jc w:val="right"/>
              <w:rPr>
                <w:sz w:val="20"/>
                <w:szCs w:val="20"/>
              </w:rPr>
            </w:pPr>
            <w:r w:rsidRPr="00644FDD">
              <w:rPr>
                <w:sz w:val="20"/>
                <w:szCs w:val="20"/>
              </w:rPr>
              <w:t>0% </w:t>
            </w:r>
          </w:p>
        </w:tc>
      </w:tr>
      <w:tr w:rsidR="00644FDD" w:rsidRPr="0045217C" w14:paraId="1B9B388F" w14:textId="77777777" w:rsidTr="009C4CAD">
        <w:trPr>
          <w:trHeight w:val="567"/>
        </w:trPr>
        <w:tc>
          <w:tcPr>
            <w:tcW w:w="1129" w:type="dxa"/>
            <w:vAlign w:val="center"/>
          </w:tcPr>
          <w:p w14:paraId="6799E1D8" w14:textId="77777777" w:rsidR="00644FDD" w:rsidRPr="008F6045" w:rsidRDefault="00644FDD" w:rsidP="00644FDD">
            <w:pPr>
              <w:pStyle w:val="Tabletext"/>
              <w:spacing w:line="240" w:lineRule="auto"/>
              <w:rPr>
                <w:b/>
                <w:bCs/>
                <w:sz w:val="20"/>
                <w:szCs w:val="20"/>
              </w:rPr>
            </w:pPr>
            <w:r w:rsidRPr="008F6045">
              <w:rPr>
                <w:b/>
                <w:bCs/>
                <w:sz w:val="20"/>
                <w:szCs w:val="20"/>
              </w:rPr>
              <w:t>Total</w:t>
            </w:r>
          </w:p>
        </w:tc>
        <w:tc>
          <w:tcPr>
            <w:tcW w:w="1133" w:type="dxa"/>
            <w:vAlign w:val="bottom"/>
          </w:tcPr>
          <w:p w14:paraId="157A056C" w14:textId="7B2D90DC" w:rsidR="00644FDD" w:rsidRPr="00644FDD" w:rsidRDefault="00644FDD" w:rsidP="00644FDD">
            <w:pPr>
              <w:pStyle w:val="Tabletext"/>
              <w:spacing w:line="360" w:lineRule="auto"/>
              <w:rPr>
                <w:b/>
                <w:bCs/>
                <w:sz w:val="20"/>
                <w:szCs w:val="20"/>
              </w:rPr>
            </w:pPr>
            <w:r w:rsidRPr="00644FDD">
              <w:rPr>
                <w:b/>
                <w:bCs/>
                <w:sz w:val="20"/>
                <w:szCs w:val="20"/>
              </w:rPr>
              <w:t>56,300 </w:t>
            </w:r>
          </w:p>
        </w:tc>
        <w:tc>
          <w:tcPr>
            <w:tcW w:w="1276" w:type="dxa"/>
            <w:vAlign w:val="bottom"/>
          </w:tcPr>
          <w:p w14:paraId="052EAD92" w14:textId="14DC25B5" w:rsidR="00644FDD" w:rsidRPr="00644FDD" w:rsidRDefault="00644FDD" w:rsidP="00644FDD">
            <w:pPr>
              <w:pStyle w:val="Tabletext"/>
              <w:spacing w:line="360" w:lineRule="auto"/>
              <w:rPr>
                <w:b/>
                <w:bCs/>
                <w:sz w:val="20"/>
                <w:szCs w:val="20"/>
              </w:rPr>
            </w:pPr>
            <w:r w:rsidRPr="00644FDD">
              <w:rPr>
                <w:b/>
                <w:bCs/>
                <w:sz w:val="20"/>
                <w:szCs w:val="20"/>
              </w:rPr>
              <w:t> </w:t>
            </w:r>
          </w:p>
        </w:tc>
        <w:tc>
          <w:tcPr>
            <w:tcW w:w="1276" w:type="dxa"/>
            <w:vAlign w:val="bottom"/>
          </w:tcPr>
          <w:p w14:paraId="6AC56964" w14:textId="652EBB6C" w:rsidR="00644FDD" w:rsidRPr="00644FDD" w:rsidRDefault="00644FDD" w:rsidP="00644FDD">
            <w:pPr>
              <w:pStyle w:val="Tabletext"/>
              <w:spacing w:line="360" w:lineRule="auto"/>
              <w:jc w:val="right"/>
              <w:rPr>
                <w:b/>
                <w:bCs/>
                <w:sz w:val="20"/>
                <w:szCs w:val="20"/>
              </w:rPr>
            </w:pPr>
            <w:r w:rsidRPr="00644FDD">
              <w:rPr>
                <w:b/>
                <w:bCs/>
                <w:sz w:val="20"/>
                <w:szCs w:val="20"/>
              </w:rPr>
              <w:t>23,700 </w:t>
            </w:r>
          </w:p>
        </w:tc>
        <w:tc>
          <w:tcPr>
            <w:tcW w:w="1276" w:type="dxa"/>
            <w:vAlign w:val="bottom"/>
          </w:tcPr>
          <w:p w14:paraId="326919BD" w14:textId="3E18BB64" w:rsidR="00644FDD" w:rsidRPr="00644FDD" w:rsidRDefault="00644FDD" w:rsidP="00644FDD">
            <w:pPr>
              <w:pStyle w:val="Tabletext"/>
              <w:spacing w:line="360" w:lineRule="auto"/>
              <w:jc w:val="right"/>
              <w:rPr>
                <w:b/>
                <w:bCs/>
                <w:sz w:val="20"/>
                <w:szCs w:val="20"/>
              </w:rPr>
            </w:pPr>
            <w:r w:rsidRPr="00644FDD">
              <w:rPr>
                <w:b/>
                <w:bCs/>
                <w:sz w:val="20"/>
                <w:szCs w:val="20"/>
              </w:rPr>
              <w:t>18,200 </w:t>
            </w:r>
          </w:p>
        </w:tc>
        <w:tc>
          <w:tcPr>
            <w:tcW w:w="1276" w:type="dxa"/>
            <w:vAlign w:val="bottom"/>
          </w:tcPr>
          <w:p w14:paraId="050D3D9B" w14:textId="1B34D969" w:rsidR="00644FDD" w:rsidRPr="00644FDD" w:rsidRDefault="00644FDD" w:rsidP="00644FDD">
            <w:pPr>
              <w:pStyle w:val="Tabletext"/>
              <w:spacing w:line="360" w:lineRule="auto"/>
              <w:jc w:val="right"/>
              <w:rPr>
                <w:b/>
                <w:bCs/>
                <w:sz w:val="20"/>
                <w:szCs w:val="20"/>
              </w:rPr>
            </w:pPr>
            <w:r w:rsidRPr="00644FDD">
              <w:rPr>
                <w:b/>
                <w:bCs/>
                <w:sz w:val="20"/>
                <w:szCs w:val="20"/>
              </w:rPr>
              <w:t>41,900 </w:t>
            </w:r>
          </w:p>
        </w:tc>
        <w:tc>
          <w:tcPr>
            <w:tcW w:w="1276" w:type="dxa"/>
            <w:vAlign w:val="bottom"/>
          </w:tcPr>
          <w:p w14:paraId="680123E5" w14:textId="795AC33E" w:rsidR="00644FDD" w:rsidRPr="00644FDD" w:rsidRDefault="00644FDD" w:rsidP="00644FDD">
            <w:pPr>
              <w:pStyle w:val="Tabletext"/>
              <w:spacing w:line="360" w:lineRule="auto"/>
              <w:jc w:val="right"/>
              <w:rPr>
                <w:b/>
                <w:bCs/>
                <w:sz w:val="20"/>
                <w:szCs w:val="20"/>
              </w:rPr>
            </w:pPr>
            <w:r w:rsidRPr="00644FDD">
              <w:rPr>
                <w:b/>
                <w:bCs/>
                <w:sz w:val="20"/>
                <w:szCs w:val="20"/>
              </w:rPr>
              <w:t>14,400 </w:t>
            </w:r>
          </w:p>
        </w:tc>
        <w:tc>
          <w:tcPr>
            <w:tcW w:w="1279" w:type="dxa"/>
            <w:vAlign w:val="bottom"/>
          </w:tcPr>
          <w:p w14:paraId="0ECAF810" w14:textId="08580FAB" w:rsidR="00644FDD" w:rsidRPr="00644FDD" w:rsidRDefault="00644FDD" w:rsidP="00644FDD">
            <w:pPr>
              <w:pStyle w:val="Tabletext"/>
              <w:spacing w:line="360" w:lineRule="auto"/>
              <w:jc w:val="right"/>
              <w:rPr>
                <w:b/>
                <w:bCs/>
                <w:sz w:val="20"/>
                <w:szCs w:val="20"/>
              </w:rPr>
            </w:pPr>
            <w:r w:rsidRPr="00644FDD">
              <w:rPr>
                <w:b/>
                <w:bCs/>
                <w:sz w:val="20"/>
                <w:szCs w:val="20"/>
              </w:rPr>
              <w:t>74% </w:t>
            </w:r>
          </w:p>
        </w:tc>
      </w:tr>
    </w:tbl>
    <w:p w14:paraId="2E32811C" w14:textId="77777777" w:rsidR="00644FDD" w:rsidRPr="00644FDD" w:rsidRDefault="00644FDD" w:rsidP="00644FDD">
      <w:pPr>
        <w:pStyle w:val="Heading3"/>
        <w:spacing w:before="480"/>
      </w:pPr>
      <w:r w:rsidRPr="00644FDD">
        <w:t>Developments and changes</w:t>
      </w:r>
    </w:p>
    <w:p w14:paraId="40279BBE" w14:textId="77777777" w:rsidR="00A34BC4" w:rsidRDefault="00644FDD" w:rsidP="00644FDD">
      <w:pPr>
        <w:pStyle w:val="BodyText"/>
      </w:pPr>
      <w:r w:rsidRPr="00644FDD">
        <w:t xml:space="preserve">Recent product development successes include the development by </w:t>
      </w:r>
      <w:proofErr w:type="spellStart"/>
      <w:r w:rsidRPr="00644FDD">
        <w:t>Saferoads</w:t>
      </w:r>
      <w:proofErr w:type="spellEnd"/>
      <w:r w:rsidRPr="00644FDD">
        <w:t>, a new generation of road safety barriers that uses tyre derived material to increase public safety and reduce waste. The City of Greater Geelong is using more than 50 tonnes of recycled crumbed rubber to upgrade local sporting precincts (City of Greater Geelong 2024). The recycled rubber has been sourced from used truck tyres and will see the athletics track at Landy Field in South Geelong installed with a base rubber and sealer coat.</w:t>
      </w:r>
    </w:p>
    <w:p w14:paraId="5CA24FEE" w14:textId="211691B6" w:rsidR="00A34BC4" w:rsidRDefault="00644FDD" w:rsidP="00644FDD">
      <w:pPr>
        <w:pStyle w:val="BodyText"/>
      </w:pPr>
      <w:r w:rsidRPr="00644FDD">
        <w:t xml:space="preserve">Recycled rubber is also being used to upgrade asphalt paths in golf courses in regional </w:t>
      </w:r>
      <w:r w:rsidR="00913F9E" w:rsidRPr="00644FDD">
        <w:t>Victoria</w:t>
      </w:r>
      <w:r w:rsidRPr="00644FDD">
        <w:t>.</w:t>
      </w:r>
    </w:p>
    <w:p w14:paraId="32B6D841" w14:textId="77777777" w:rsidR="00A34BC4" w:rsidRDefault="00644FDD" w:rsidP="00644FDD">
      <w:pPr>
        <w:pStyle w:val="Heading3"/>
      </w:pPr>
      <w:r w:rsidRPr="00644FDD">
        <w:t>Market issues and challenges</w:t>
      </w:r>
    </w:p>
    <w:p w14:paraId="1D68C511" w14:textId="59E148E8" w:rsidR="00644FDD" w:rsidRPr="00644FDD" w:rsidRDefault="00644FDD" w:rsidP="00644FDD">
      <w:pPr>
        <w:pStyle w:val="BodyText"/>
      </w:pPr>
      <w:r w:rsidRPr="00644FDD">
        <w:t>Tyres and rubber waste is expected to grow to 130,000 tonnes by 2053, representing a 44% increase on 2023 tonnages.</w:t>
      </w:r>
    </w:p>
    <w:p w14:paraId="424C17C1" w14:textId="77777777" w:rsidR="00A34BC4" w:rsidRDefault="00644FDD" w:rsidP="00644FDD">
      <w:pPr>
        <w:pStyle w:val="Normalbeforebullets"/>
      </w:pPr>
      <w:r w:rsidRPr="00644FDD">
        <w:t>Western Australia presented a discussion paper to the Environment Ministers’ meeting in June 2023, identifying 3 broad challenges the tyre sector faces:</w:t>
      </w:r>
    </w:p>
    <w:p w14:paraId="10AE1E4E" w14:textId="77777777" w:rsidR="00A34BC4" w:rsidRDefault="00644FDD" w:rsidP="00644FDD">
      <w:pPr>
        <w:pStyle w:val="ListBullet"/>
      </w:pPr>
      <w:r w:rsidRPr="00644FDD">
        <w:t>Risks and costs to the environment and communities.</w:t>
      </w:r>
    </w:p>
    <w:p w14:paraId="1C611686" w14:textId="77777777" w:rsidR="00A34BC4" w:rsidRDefault="00644FDD" w:rsidP="00644FDD">
      <w:pPr>
        <w:pStyle w:val="ListBullet"/>
      </w:pPr>
      <w:r w:rsidRPr="00644FDD">
        <w:t>Missed opportunities for recovery and the loss of resources.</w:t>
      </w:r>
    </w:p>
    <w:p w14:paraId="370C2834" w14:textId="77777777" w:rsidR="00A34BC4" w:rsidRDefault="00644FDD" w:rsidP="00644FDD">
      <w:pPr>
        <w:pStyle w:val="LastBulletinList"/>
      </w:pPr>
      <w:r w:rsidRPr="00644FDD">
        <w:lastRenderedPageBreak/>
        <w:t>Limitations and inequities of the current industry-led framework where efficacy and success are constrained by industry participants currently avoiding or not fully meeting responsibilities under the scheme (Government of Western Australia Department of Water and Environmental Regulation 2024).</w:t>
      </w:r>
    </w:p>
    <w:p w14:paraId="39221D4D" w14:textId="77777777" w:rsidR="00A34BC4" w:rsidRDefault="00644FDD" w:rsidP="00644FDD">
      <w:pPr>
        <w:pStyle w:val="BodyText"/>
      </w:pPr>
      <w:r w:rsidRPr="00644FDD">
        <w:t>A lack of cost-efficient solutions can lead to stockpiling or dumping, even if there is enough infrastructure capacity to meet the demand. In Australia approximately 11.3 million tyres were illegally dumped, stockpiled, hidden in warehouses or put into landfill in 2022–23 (Scott, 2023). Tyre dumping is a challenge across Victoria, particularly in rural areas. EPA works to prevent illegal tyre dumping by inspecting mechanics and tyre stores to ensure they are legally disposing of used tyres (Hermant and Kent, 2024).</w:t>
      </w:r>
    </w:p>
    <w:p w14:paraId="342301C3" w14:textId="704F9C0A" w:rsidR="00A34BC4" w:rsidRDefault="00644FDD" w:rsidP="00644FDD">
      <w:pPr>
        <w:pStyle w:val="Heading3"/>
      </w:pPr>
      <w:r w:rsidRPr="00644FDD">
        <w:t>Focus areas for greater circularity</w:t>
      </w:r>
    </w:p>
    <w:p w14:paraId="26037E93" w14:textId="4CD22003" w:rsidR="00644FDD" w:rsidRPr="00644FDD" w:rsidRDefault="00644FDD" w:rsidP="00644FDD">
      <w:pPr>
        <w:pStyle w:val="Normalbeforebullets"/>
      </w:pPr>
      <w:r w:rsidRPr="00644FDD">
        <w:t>The analysis highlights the following opportunities for this material stream:</w:t>
      </w:r>
    </w:p>
    <w:p w14:paraId="3A354759" w14:textId="77777777" w:rsidR="00A34BC4" w:rsidRDefault="00644FDD" w:rsidP="00644FDD">
      <w:pPr>
        <w:pStyle w:val="ListBullet"/>
      </w:pPr>
      <w:r w:rsidRPr="00644FDD">
        <w:t>Support Australian product stewardship (in development).</w:t>
      </w:r>
    </w:p>
    <w:p w14:paraId="0F0933F2" w14:textId="3E07542E" w:rsidR="00644FDD" w:rsidRPr="00644FDD" w:rsidRDefault="00644FDD" w:rsidP="00644FDD">
      <w:pPr>
        <w:pStyle w:val="ListBullet"/>
      </w:pPr>
      <w:r w:rsidRPr="00644FDD">
        <w:t>Build market resilience through supporting increased uptake of tyre-derived products such as in government procurement.</w:t>
      </w:r>
    </w:p>
    <w:p w14:paraId="55955F95" w14:textId="77777777" w:rsidR="00A34BC4" w:rsidRDefault="00644FDD" w:rsidP="00644FDD">
      <w:pPr>
        <w:pStyle w:val="ListBullet"/>
      </w:pPr>
      <w:r w:rsidRPr="00644FDD">
        <w:t>Support data sharing across Australian jurisdictions, to improve quality and measurements of end market products.</w:t>
      </w:r>
    </w:p>
    <w:p w14:paraId="675589A7" w14:textId="28FEE49F" w:rsidR="00644FDD" w:rsidRPr="00644FDD" w:rsidRDefault="00644FDD" w:rsidP="00644FDD">
      <w:pPr>
        <w:pStyle w:val="ListBullet"/>
      </w:pPr>
      <w:r w:rsidRPr="00644FDD">
        <w:t>Investigate business models to minimise waste and keep materials at highest use for longer.</w:t>
      </w:r>
    </w:p>
    <w:p w14:paraId="0BEC366E" w14:textId="77777777" w:rsidR="00A34BC4" w:rsidRDefault="00644FDD" w:rsidP="00644FDD">
      <w:pPr>
        <w:pStyle w:val="ListBullet"/>
      </w:pPr>
      <w:r w:rsidRPr="00644FDD">
        <w:t>Support increased infrastructure capability to achieve higher order use and more circular outcomes, such as expanded use of crumb rubber, including reprocessing passenger tyres for crumb rubber.</w:t>
      </w:r>
    </w:p>
    <w:p w14:paraId="558A21E6" w14:textId="77777777" w:rsidR="00A34BC4" w:rsidRDefault="00644FDD" w:rsidP="00644FDD">
      <w:pPr>
        <w:pStyle w:val="ListBullet"/>
      </w:pPr>
      <w:r w:rsidRPr="00644FDD">
        <w:t>Investigate re-treading of truck and bus tyres to help higher order outcomes in the circular economy; support for new products, including the use of reclaimed rubber.</w:t>
      </w:r>
    </w:p>
    <w:p w14:paraId="67C0DA22" w14:textId="7FF0D78C" w:rsidR="00644FDD" w:rsidRDefault="00644FDD" w:rsidP="00F04DA1">
      <w:pPr>
        <w:pStyle w:val="Heading2"/>
      </w:pPr>
      <w:bookmarkStart w:id="16" w:name="_Toc192162366"/>
      <w:r>
        <w:lastRenderedPageBreak/>
        <w:t>Textiles</w:t>
      </w:r>
      <w:bookmarkEnd w:id="16"/>
    </w:p>
    <w:p w14:paraId="5787A373" w14:textId="77777777" w:rsidR="00F04DA1" w:rsidRPr="00F04DA1" w:rsidRDefault="00F04DA1" w:rsidP="00F04DA1">
      <w:pPr>
        <w:pStyle w:val="Normalbeforebullets"/>
      </w:pPr>
      <w:r w:rsidRPr="00F04DA1">
        <w:t>Textile waste is composed of discarded:</w:t>
      </w:r>
    </w:p>
    <w:p w14:paraId="0996455A" w14:textId="77777777" w:rsidR="00F04DA1" w:rsidRPr="00F04DA1" w:rsidRDefault="00F04DA1" w:rsidP="00F04DA1">
      <w:pPr>
        <w:pStyle w:val="ListBullet"/>
      </w:pPr>
      <w:r w:rsidRPr="00F04DA1">
        <w:t>clothing</w:t>
      </w:r>
    </w:p>
    <w:p w14:paraId="64EF479D" w14:textId="77777777" w:rsidR="00F04DA1" w:rsidRPr="00F04DA1" w:rsidRDefault="00F04DA1" w:rsidP="00F04DA1">
      <w:pPr>
        <w:pStyle w:val="ListBullet"/>
      </w:pPr>
      <w:r w:rsidRPr="00F04DA1">
        <w:t>sheets</w:t>
      </w:r>
    </w:p>
    <w:p w14:paraId="4A9B3B89" w14:textId="77777777" w:rsidR="00F04DA1" w:rsidRPr="00F04DA1" w:rsidRDefault="00F04DA1" w:rsidP="00F04DA1">
      <w:pPr>
        <w:pStyle w:val="ListBullet"/>
      </w:pPr>
      <w:r w:rsidRPr="00F04DA1">
        <w:t>curtains</w:t>
      </w:r>
    </w:p>
    <w:p w14:paraId="4047C705" w14:textId="77777777" w:rsidR="00F04DA1" w:rsidRPr="00F04DA1" w:rsidRDefault="00F04DA1" w:rsidP="00F04DA1">
      <w:pPr>
        <w:pStyle w:val="ListBullet"/>
      </w:pPr>
      <w:r w:rsidRPr="00F04DA1">
        <w:t>carpets</w:t>
      </w:r>
    </w:p>
    <w:p w14:paraId="1CAAD2E6" w14:textId="77777777" w:rsidR="00F04DA1" w:rsidRPr="00F04DA1" w:rsidRDefault="00F04DA1" w:rsidP="00F04DA1">
      <w:pPr>
        <w:pStyle w:val="ListBullet"/>
      </w:pPr>
      <w:r w:rsidRPr="00F04DA1">
        <w:t>bedding</w:t>
      </w:r>
    </w:p>
    <w:p w14:paraId="644442D8" w14:textId="77777777" w:rsidR="00A34BC4" w:rsidRDefault="00F04DA1" w:rsidP="00F04DA1">
      <w:pPr>
        <w:pStyle w:val="LastBulletinList"/>
      </w:pPr>
      <w:r w:rsidRPr="00F04DA1">
        <w:t>other items made from natural or artificial fibres.</w:t>
      </w:r>
    </w:p>
    <w:p w14:paraId="4CFA14B1" w14:textId="3859B367" w:rsidR="00F04DA1" w:rsidRPr="00F04DA1" w:rsidRDefault="00F04DA1" w:rsidP="00F04DA1">
      <w:pPr>
        <w:pStyle w:val="BodyText"/>
      </w:pPr>
      <w:r w:rsidRPr="00F04DA1">
        <w:t>Clothing makes up the largest component of the waste stream. Other textiles make up the rest which includes bedding carpet soft furnishings and mattresses.</w:t>
      </w:r>
    </w:p>
    <w:p w14:paraId="0EBA4045" w14:textId="77777777" w:rsidR="00A34BC4" w:rsidRDefault="00F04DA1" w:rsidP="00F04DA1">
      <w:pPr>
        <w:pStyle w:val="BodyText"/>
      </w:pPr>
      <w:r w:rsidRPr="00F04DA1">
        <w:t>Textile waste is a concern because a large portion of discarded textiles end up in landfill.</w:t>
      </w:r>
    </w:p>
    <w:p w14:paraId="4FF13167" w14:textId="29C53CCD" w:rsidR="00F04DA1" w:rsidRPr="00F04DA1" w:rsidRDefault="00F04DA1" w:rsidP="00F04DA1">
      <w:pPr>
        <w:pStyle w:val="BodyText"/>
      </w:pPr>
      <w:r w:rsidRPr="00F04DA1">
        <w:t>In addition to taking up space in landfills, the production of new textiles to replace those discarded consumes 98 million tonnes of non-renewable resources like oil to produce synthetic fibres, fertilisers to grow cotton, and chemicals to produce dye, globally each year (Sustainability Victoria 2023).</w:t>
      </w:r>
    </w:p>
    <w:p w14:paraId="0B5DF80D" w14:textId="79E0C157" w:rsidR="00F04DA1" w:rsidRPr="00F04DA1" w:rsidRDefault="00F04DA1" w:rsidP="00F04DA1">
      <w:pPr>
        <w:pStyle w:val="BodyText"/>
      </w:pPr>
      <w:r w:rsidRPr="00F04DA1">
        <w:t>Textile waste can be repurposed through various end markets to support sustainability and reduce landfill impact. Key markets include recycling waste into new textiles or fibres, upcycling into accessories or home décor, and using waste as insulation, building materials, or stuffing for products. Agricultural applications like composting and crop protection, along with energy recovery through waste to energy plants, are additional options. Textile waste can also serve as raw materials for industries like paper production and automotive manufacturing or be transformed into bioplastics for eco-friendly goods.</w:t>
      </w:r>
    </w:p>
    <w:p w14:paraId="2F01B06A" w14:textId="77777777" w:rsidR="00F04DA1" w:rsidRPr="00F04DA1" w:rsidRDefault="00F04DA1" w:rsidP="00F04DA1">
      <w:pPr>
        <w:pStyle w:val="BodyText"/>
      </w:pPr>
      <w:r w:rsidRPr="00F04DA1">
        <w:lastRenderedPageBreak/>
        <w:t>Mechanical and chemical recycling of textiles produces commercial textile fibres for use by textile and apparel companies in new clothing products. Strong international export markets exist for second-hand clothing.</w:t>
      </w:r>
    </w:p>
    <w:p w14:paraId="6ED993FE" w14:textId="77777777" w:rsidR="00F04DA1" w:rsidRPr="00F04DA1" w:rsidRDefault="00F04DA1" w:rsidP="00F04DA1">
      <w:pPr>
        <w:pStyle w:val="Heading3"/>
      </w:pPr>
      <w:r w:rsidRPr="00F04DA1">
        <w:t>Market performance</w:t>
      </w:r>
    </w:p>
    <w:p w14:paraId="2C0F6E09" w14:textId="35AC8EC1" w:rsidR="00F04DA1" w:rsidRPr="00F04DA1" w:rsidRDefault="00F04DA1" w:rsidP="00F04DA1">
      <w:pPr>
        <w:pStyle w:val="BodyText"/>
      </w:pPr>
      <w:r w:rsidRPr="00F04DA1">
        <w:t>Victoria recovers just under a quarter (24%) of all textile material generated (</w:t>
      </w:r>
      <w:r w:rsidR="00925BD2">
        <w:fldChar w:fldCharType="begin"/>
      </w:r>
      <w:r w:rsidR="00925BD2">
        <w:instrText xml:space="preserve"> REF _Ref192152368 \h </w:instrText>
      </w:r>
      <w:r w:rsidR="00925BD2">
        <w:fldChar w:fldCharType="separate"/>
      </w:r>
      <w:r w:rsidR="00734D86">
        <w:t xml:space="preserve">Table </w:t>
      </w:r>
      <w:r w:rsidR="00734D86">
        <w:rPr>
          <w:noProof/>
        </w:rPr>
        <w:t>14</w:t>
      </w:r>
      <w:r w:rsidR="00925BD2">
        <w:fldChar w:fldCharType="end"/>
      </w:r>
      <w:r w:rsidRPr="00F04DA1">
        <w:t>). The recovery rate is almost wholly dependent on exports (excluding the proportion of textiles that are reused). Of the 3 contributing sectors, households (MSW) contribute the most to the total tonnes generated and have the highest recovery rate (44%). C&amp;I is the next largest contributor to total tonnes generated (44%) and has a less optimal recovery rate than that for households (1%).</w:t>
      </w:r>
    </w:p>
    <w:p w14:paraId="66FD255C" w14:textId="77777777" w:rsidR="00F04DA1" w:rsidRPr="00F04DA1" w:rsidRDefault="00F04DA1" w:rsidP="00F04DA1">
      <w:pPr>
        <w:pStyle w:val="BodyText"/>
      </w:pPr>
      <w:r w:rsidRPr="00F04DA1">
        <w:t>It is estimated that almost $200M value was lost to landfill through disposal in 2022–23 (based on 2021–22 commodity values), as compared to ~$155M in 2021–22.</w:t>
      </w:r>
    </w:p>
    <w:p w14:paraId="4D1C58E9" w14:textId="188F2F50" w:rsidR="00644FDD" w:rsidRDefault="00F04DA1" w:rsidP="00F04DA1">
      <w:pPr>
        <w:pStyle w:val="BodyText"/>
      </w:pPr>
      <w:r w:rsidRPr="00F04DA1">
        <w:t>Of the 66,800 tonnes of textiles recovered in 2022–23, over 97% was exported. Almost all recovered clothing (99%) is exported for reprocessing as this waste material is relatively lightweight and has relatively low transport costs (Recycling Victoria 2024b).</w:t>
      </w:r>
    </w:p>
    <w:p w14:paraId="24CB8A4C" w14:textId="5BC4CBCF" w:rsidR="00F04DA1" w:rsidRDefault="00F04DA1" w:rsidP="00F04DA1">
      <w:pPr>
        <w:pStyle w:val="Caption"/>
        <w:keepNext/>
      </w:pPr>
      <w:r>
        <w:lastRenderedPageBreak/>
        <w:t xml:space="preserve">Figure </w:t>
      </w:r>
      <w:r w:rsidR="00734D86">
        <w:fldChar w:fldCharType="begin"/>
      </w:r>
      <w:r w:rsidR="00734D86">
        <w:instrText xml:space="preserve"> SEQ Figure \* ARABIC </w:instrText>
      </w:r>
      <w:r w:rsidR="00734D86">
        <w:fldChar w:fldCharType="separate"/>
      </w:r>
      <w:r w:rsidR="00734D86">
        <w:rPr>
          <w:noProof/>
        </w:rPr>
        <w:t>16</w:t>
      </w:r>
      <w:r w:rsidR="00734D86">
        <w:rPr>
          <w:noProof/>
        </w:rPr>
        <w:fldChar w:fldCharType="end"/>
      </w:r>
      <w:r>
        <w:t xml:space="preserve">: </w:t>
      </w:r>
      <w:r w:rsidRPr="001D5B95">
        <w:t>Textiles generated, recovered for processing, and disposed of in 2022–23 (tonnes) (Recycling Victoria 2024b)</w:t>
      </w:r>
    </w:p>
    <w:p w14:paraId="5144DE72" w14:textId="75D00F8B" w:rsidR="00F04DA1" w:rsidRPr="00644FDD" w:rsidRDefault="00F04DA1" w:rsidP="00F04DA1">
      <w:pPr>
        <w:pStyle w:val="BodyText"/>
      </w:pPr>
      <w:r>
        <w:rPr>
          <w:noProof/>
        </w:rPr>
        <w:drawing>
          <wp:inline distT="0" distB="0" distL="0" distR="0" wp14:anchorId="49F13737" wp14:editId="760321F2">
            <wp:extent cx="6120130" cy="5132705"/>
            <wp:effectExtent l="0" t="0" r="1270" b="0"/>
            <wp:docPr id="2109786855" name="Picture 22" descr="An infographic showing textiles generated, recovered for processing, and disposed of in 2022–23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6855" name="Picture 22" descr="An infographic showing textiles generated, recovered for processing, and disposed of in 2022–23 (tonnes)"/>
                    <pic:cNvPicPr/>
                  </pic:nvPicPr>
                  <pic:blipFill>
                    <a:blip r:embed="rId21"/>
                    <a:stretch>
                      <a:fillRect/>
                    </a:stretch>
                  </pic:blipFill>
                  <pic:spPr>
                    <a:xfrm>
                      <a:off x="0" y="0"/>
                      <a:ext cx="6120130" cy="5132705"/>
                    </a:xfrm>
                    <a:prstGeom prst="rect">
                      <a:avLst/>
                    </a:prstGeom>
                  </pic:spPr>
                </pic:pic>
              </a:graphicData>
            </a:graphic>
          </wp:inline>
        </w:drawing>
      </w:r>
    </w:p>
    <w:p w14:paraId="15CFE393" w14:textId="4F5B41C4" w:rsidR="00215727" w:rsidRDefault="00215727" w:rsidP="00215727">
      <w:pPr>
        <w:pStyle w:val="Caption"/>
        <w:keepNext/>
      </w:pPr>
      <w:bookmarkStart w:id="17" w:name="_Ref192152368"/>
      <w:r>
        <w:t xml:space="preserve">Table </w:t>
      </w:r>
      <w:r w:rsidR="00734D86">
        <w:fldChar w:fldCharType="begin"/>
      </w:r>
      <w:r w:rsidR="00734D86">
        <w:instrText xml:space="preserve"> SEQ Table \* ARABIC </w:instrText>
      </w:r>
      <w:r w:rsidR="00734D86">
        <w:fldChar w:fldCharType="separate"/>
      </w:r>
      <w:r w:rsidR="00734D86">
        <w:rPr>
          <w:noProof/>
        </w:rPr>
        <w:t>14</w:t>
      </w:r>
      <w:r w:rsidR="00734D86">
        <w:rPr>
          <w:noProof/>
        </w:rPr>
        <w:fldChar w:fldCharType="end"/>
      </w:r>
      <w:bookmarkEnd w:id="17"/>
      <w:r>
        <w:t xml:space="preserve">: </w:t>
      </w:r>
      <w:r w:rsidRPr="00215727">
        <w:rPr>
          <w:lang w:val="en-GB"/>
        </w:rPr>
        <w:t>Textile flows by stream and material sub-groups for 2022–23 (Recycling Victoria 2024b)</w:t>
      </w: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0FFE1428"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41B7BC63"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40C2E8C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1068C05C"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1DA8476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5BC7831F"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0699CB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2157F87B"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46E45821"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115D4D6"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7D92F054"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091AB783"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60FECCC4"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2A02738A"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3B174408" w14:textId="77777777" w:rsidR="00215727" w:rsidRPr="00644FDD" w:rsidRDefault="00215727" w:rsidP="009C4CAD">
            <w:pPr>
              <w:pStyle w:val="Tabletext"/>
              <w:rPr>
                <w:sz w:val="21"/>
                <w:szCs w:val="21"/>
              </w:rPr>
            </w:pPr>
          </w:p>
        </w:tc>
      </w:tr>
      <w:tr w:rsidR="00215727" w:rsidRPr="0045217C" w14:paraId="40BB2704"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550DFF57" w14:textId="77777777" w:rsidR="00215727" w:rsidRPr="00644FDD" w:rsidRDefault="00215727" w:rsidP="009C4CAD">
            <w:pPr>
              <w:pStyle w:val="Tabletext"/>
              <w:spacing w:line="276" w:lineRule="auto"/>
              <w:rPr>
                <w:sz w:val="20"/>
                <w:szCs w:val="20"/>
              </w:rPr>
            </w:pPr>
          </w:p>
        </w:tc>
        <w:tc>
          <w:tcPr>
            <w:tcW w:w="1133" w:type="dxa"/>
            <w:shd w:val="clear" w:color="auto" w:fill="auto"/>
          </w:tcPr>
          <w:p w14:paraId="150990DD"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2B07231C"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4BDAC52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22CB7803"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2C7E00E"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78EB7889"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7C7C1EEB"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50279727" w14:textId="77777777" w:rsidTr="009C4CAD">
        <w:trPr>
          <w:trHeight w:val="567"/>
        </w:trPr>
        <w:tc>
          <w:tcPr>
            <w:tcW w:w="1129" w:type="dxa"/>
            <w:vAlign w:val="center"/>
          </w:tcPr>
          <w:p w14:paraId="66D491DA" w14:textId="77777777" w:rsidR="00215727" w:rsidRPr="008F6045" w:rsidRDefault="00215727" w:rsidP="00215727">
            <w:pPr>
              <w:pStyle w:val="Tabletext"/>
              <w:spacing w:line="240" w:lineRule="auto"/>
              <w:rPr>
                <w:sz w:val="20"/>
                <w:szCs w:val="20"/>
              </w:rPr>
            </w:pPr>
            <w:r w:rsidRPr="008F6045">
              <w:rPr>
                <w:sz w:val="20"/>
                <w:szCs w:val="20"/>
              </w:rPr>
              <w:t>MSW</w:t>
            </w:r>
          </w:p>
        </w:tc>
        <w:tc>
          <w:tcPr>
            <w:tcW w:w="1133" w:type="dxa"/>
            <w:vAlign w:val="bottom"/>
          </w:tcPr>
          <w:p w14:paraId="03EC4A64" w14:textId="2EBCFBA3" w:rsidR="00215727" w:rsidRPr="003768BB" w:rsidRDefault="00215727" w:rsidP="00215727">
            <w:pPr>
              <w:pStyle w:val="Tabletext"/>
              <w:spacing w:line="360" w:lineRule="auto"/>
              <w:rPr>
                <w:sz w:val="20"/>
                <w:szCs w:val="20"/>
              </w:rPr>
            </w:pPr>
            <w:r w:rsidRPr="007D0878">
              <w:rPr>
                <w:sz w:val="20"/>
                <w:szCs w:val="20"/>
              </w:rPr>
              <w:t>148,600</w:t>
            </w:r>
          </w:p>
        </w:tc>
        <w:tc>
          <w:tcPr>
            <w:tcW w:w="1276" w:type="dxa"/>
            <w:vAlign w:val="bottom"/>
          </w:tcPr>
          <w:p w14:paraId="1AEE8AEA" w14:textId="7CC28988" w:rsidR="00215727" w:rsidRPr="003768BB" w:rsidRDefault="00215727" w:rsidP="00215727">
            <w:pPr>
              <w:pStyle w:val="Tabletext"/>
              <w:spacing w:line="360" w:lineRule="auto"/>
              <w:rPr>
                <w:sz w:val="20"/>
                <w:szCs w:val="20"/>
              </w:rPr>
            </w:pPr>
            <w:r w:rsidRPr="007D0878">
              <w:rPr>
                <w:sz w:val="20"/>
                <w:szCs w:val="20"/>
              </w:rPr>
              <w:t>52%</w:t>
            </w:r>
          </w:p>
        </w:tc>
        <w:tc>
          <w:tcPr>
            <w:tcW w:w="1276" w:type="dxa"/>
            <w:vAlign w:val="bottom"/>
          </w:tcPr>
          <w:p w14:paraId="4C53E968" w14:textId="337098BC"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4A2E0FAD" w14:textId="77D6606A"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641C31F8" w14:textId="39D103ED" w:rsidR="00215727" w:rsidRPr="003768BB" w:rsidRDefault="00215727" w:rsidP="00215727">
            <w:pPr>
              <w:pStyle w:val="Tabletext"/>
              <w:spacing w:line="360" w:lineRule="auto"/>
              <w:jc w:val="right"/>
              <w:rPr>
                <w:sz w:val="20"/>
                <w:szCs w:val="20"/>
              </w:rPr>
            </w:pPr>
            <w:r w:rsidRPr="007D0878">
              <w:rPr>
                <w:sz w:val="20"/>
                <w:szCs w:val="20"/>
              </w:rPr>
              <w:t>65,800</w:t>
            </w:r>
          </w:p>
        </w:tc>
        <w:tc>
          <w:tcPr>
            <w:tcW w:w="1276" w:type="dxa"/>
            <w:vAlign w:val="bottom"/>
          </w:tcPr>
          <w:p w14:paraId="28B5D3EF" w14:textId="17ACD1D9" w:rsidR="00215727" w:rsidRPr="003768BB" w:rsidRDefault="00215727" w:rsidP="00215727">
            <w:pPr>
              <w:pStyle w:val="Tabletext"/>
              <w:spacing w:line="360" w:lineRule="auto"/>
              <w:jc w:val="right"/>
              <w:rPr>
                <w:sz w:val="20"/>
                <w:szCs w:val="20"/>
              </w:rPr>
            </w:pPr>
            <w:r w:rsidRPr="007D0878">
              <w:rPr>
                <w:sz w:val="20"/>
                <w:szCs w:val="20"/>
              </w:rPr>
              <w:t>82,800</w:t>
            </w:r>
          </w:p>
        </w:tc>
        <w:tc>
          <w:tcPr>
            <w:tcW w:w="1279" w:type="dxa"/>
            <w:vAlign w:val="bottom"/>
          </w:tcPr>
          <w:p w14:paraId="62902D52" w14:textId="50E96A4C" w:rsidR="00215727" w:rsidRPr="003768BB" w:rsidRDefault="00215727" w:rsidP="00215727">
            <w:pPr>
              <w:pStyle w:val="Tabletext"/>
              <w:spacing w:line="360" w:lineRule="auto"/>
              <w:jc w:val="right"/>
              <w:rPr>
                <w:sz w:val="20"/>
                <w:szCs w:val="20"/>
              </w:rPr>
            </w:pPr>
            <w:r w:rsidRPr="007D0878">
              <w:rPr>
                <w:sz w:val="20"/>
                <w:szCs w:val="20"/>
              </w:rPr>
              <w:t>44%</w:t>
            </w:r>
          </w:p>
        </w:tc>
      </w:tr>
      <w:tr w:rsidR="00215727" w:rsidRPr="0045217C" w14:paraId="06018797" w14:textId="77777777" w:rsidTr="009C4CAD">
        <w:trPr>
          <w:trHeight w:val="567"/>
        </w:trPr>
        <w:tc>
          <w:tcPr>
            <w:tcW w:w="1129" w:type="dxa"/>
            <w:vAlign w:val="center"/>
          </w:tcPr>
          <w:p w14:paraId="19DE9062" w14:textId="77777777" w:rsidR="00215727" w:rsidRPr="008F6045" w:rsidRDefault="00215727" w:rsidP="00215727">
            <w:pPr>
              <w:pStyle w:val="Tabletext"/>
              <w:spacing w:line="240" w:lineRule="auto"/>
              <w:rPr>
                <w:sz w:val="20"/>
                <w:szCs w:val="20"/>
              </w:rPr>
            </w:pPr>
            <w:r w:rsidRPr="008F6045">
              <w:rPr>
                <w:sz w:val="20"/>
                <w:szCs w:val="20"/>
              </w:rPr>
              <w:t>C&amp;I</w:t>
            </w:r>
          </w:p>
        </w:tc>
        <w:tc>
          <w:tcPr>
            <w:tcW w:w="1133" w:type="dxa"/>
            <w:vAlign w:val="bottom"/>
          </w:tcPr>
          <w:p w14:paraId="0A55B195" w14:textId="7BD9B7F2" w:rsidR="00215727" w:rsidRPr="003768BB" w:rsidRDefault="00215727" w:rsidP="00215727">
            <w:pPr>
              <w:pStyle w:val="Tabletext"/>
              <w:spacing w:line="360" w:lineRule="auto"/>
              <w:rPr>
                <w:sz w:val="20"/>
                <w:szCs w:val="20"/>
              </w:rPr>
            </w:pPr>
            <w:r w:rsidRPr="007D0878">
              <w:rPr>
                <w:sz w:val="20"/>
                <w:szCs w:val="20"/>
              </w:rPr>
              <w:t>124,200</w:t>
            </w:r>
          </w:p>
        </w:tc>
        <w:tc>
          <w:tcPr>
            <w:tcW w:w="1276" w:type="dxa"/>
            <w:vAlign w:val="bottom"/>
          </w:tcPr>
          <w:p w14:paraId="148A5A87" w14:textId="505CA529" w:rsidR="00215727" w:rsidRPr="003768BB" w:rsidRDefault="00215727" w:rsidP="00215727">
            <w:pPr>
              <w:pStyle w:val="Tabletext"/>
              <w:spacing w:line="360" w:lineRule="auto"/>
              <w:rPr>
                <w:sz w:val="20"/>
                <w:szCs w:val="20"/>
              </w:rPr>
            </w:pPr>
            <w:r w:rsidRPr="007D0878">
              <w:rPr>
                <w:sz w:val="20"/>
                <w:szCs w:val="20"/>
              </w:rPr>
              <w:t>44%</w:t>
            </w:r>
          </w:p>
        </w:tc>
        <w:tc>
          <w:tcPr>
            <w:tcW w:w="1276" w:type="dxa"/>
            <w:vAlign w:val="bottom"/>
          </w:tcPr>
          <w:p w14:paraId="1ABFA5C4" w14:textId="5D1DE7C9"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454716EF" w14:textId="65B308AB"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5347BAA5" w14:textId="2D448469" w:rsidR="00215727" w:rsidRPr="003768BB" w:rsidRDefault="00215727" w:rsidP="00215727">
            <w:pPr>
              <w:pStyle w:val="Tabletext"/>
              <w:spacing w:line="360" w:lineRule="auto"/>
              <w:jc w:val="right"/>
              <w:rPr>
                <w:sz w:val="20"/>
                <w:szCs w:val="20"/>
              </w:rPr>
            </w:pPr>
            <w:r w:rsidRPr="007D0878">
              <w:rPr>
                <w:sz w:val="20"/>
                <w:szCs w:val="20"/>
              </w:rPr>
              <w:t>1,000</w:t>
            </w:r>
          </w:p>
        </w:tc>
        <w:tc>
          <w:tcPr>
            <w:tcW w:w="1276" w:type="dxa"/>
            <w:vAlign w:val="bottom"/>
          </w:tcPr>
          <w:p w14:paraId="01D03465" w14:textId="4CEFD15E" w:rsidR="00215727" w:rsidRPr="003768BB" w:rsidRDefault="00215727" w:rsidP="00215727">
            <w:pPr>
              <w:pStyle w:val="Tabletext"/>
              <w:spacing w:line="360" w:lineRule="auto"/>
              <w:jc w:val="right"/>
              <w:rPr>
                <w:sz w:val="20"/>
                <w:szCs w:val="20"/>
              </w:rPr>
            </w:pPr>
            <w:r w:rsidRPr="007D0878">
              <w:rPr>
                <w:sz w:val="20"/>
                <w:szCs w:val="20"/>
              </w:rPr>
              <w:t>123,200</w:t>
            </w:r>
          </w:p>
        </w:tc>
        <w:tc>
          <w:tcPr>
            <w:tcW w:w="1279" w:type="dxa"/>
            <w:vAlign w:val="bottom"/>
          </w:tcPr>
          <w:p w14:paraId="2B76C21C" w14:textId="594CB93A" w:rsidR="00215727" w:rsidRPr="003768BB" w:rsidRDefault="00215727" w:rsidP="00215727">
            <w:pPr>
              <w:pStyle w:val="Tabletext"/>
              <w:spacing w:line="360" w:lineRule="auto"/>
              <w:jc w:val="right"/>
              <w:rPr>
                <w:sz w:val="20"/>
                <w:szCs w:val="20"/>
              </w:rPr>
            </w:pPr>
            <w:r w:rsidRPr="007D0878">
              <w:rPr>
                <w:sz w:val="20"/>
                <w:szCs w:val="20"/>
              </w:rPr>
              <w:t>1%</w:t>
            </w:r>
          </w:p>
        </w:tc>
      </w:tr>
      <w:tr w:rsidR="00215727" w:rsidRPr="0045217C" w14:paraId="1C3EE60F" w14:textId="77777777" w:rsidTr="009C4CAD">
        <w:trPr>
          <w:trHeight w:val="567"/>
        </w:trPr>
        <w:tc>
          <w:tcPr>
            <w:tcW w:w="1129" w:type="dxa"/>
            <w:vAlign w:val="center"/>
          </w:tcPr>
          <w:p w14:paraId="03BB670E" w14:textId="77777777" w:rsidR="00215727" w:rsidRPr="008F6045" w:rsidRDefault="00215727" w:rsidP="00215727">
            <w:pPr>
              <w:pStyle w:val="Tabletext"/>
              <w:spacing w:line="240" w:lineRule="auto"/>
              <w:rPr>
                <w:sz w:val="20"/>
                <w:szCs w:val="20"/>
              </w:rPr>
            </w:pPr>
            <w:r w:rsidRPr="008F6045">
              <w:rPr>
                <w:sz w:val="20"/>
                <w:szCs w:val="20"/>
              </w:rPr>
              <w:lastRenderedPageBreak/>
              <w:t>C&amp;D</w:t>
            </w:r>
          </w:p>
        </w:tc>
        <w:tc>
          <w:tcPr>
            <w:tcW w:w="1133" w:type="dxa"/>
            <w:vAlign w:val="bottom"/>
          </w:tcPr>
          <w:p w14:paraId="476D243B" w14:textId="6DAFFB0C" w:rsidR="00215727" w:rsidRPr="003768BB" w:rsidRDefault="00215727" w:rsidP="00215727">
            <w:pPr>
              <w:pStyle w:val="Tabletext"/>
              <w:spacing w:line="360" w:lineRule="auto"/>
              <w:rPr>
                <w:sz w:val="20"/>
                <w:szCs w:val="20"/>
              </w:rPr>
            </w:pPr>
            <w:r w:rsidRPr="007D0878">
              <w:rPr>
                <w:sz w:val="20"/>
                <w:szCs w:val="20"/>
              </w:rPr>
              <w:t>10,500</w:t>
            </w:r>
          </w:p>
        </w:tc>
        <w:tc>
          <w:tcPr>
            <w:tcW w:w="1276" w:type="dxa"/>
            <w:vAlign w:val="bottom"/>
          </w:tcPr>
          <w:p w14:paraId="4113C25A" w14:textId="6F1539C9" w:rsidR="00215727" w:rsidRPr="003768BB" w:rsidRDefault="00215727" w:rsidP="00215727">
            <w:pPr>
              <w:pStyle w:val="Tabletext"/>
              <w:spacing w:line="360" w:lineRule="auto"/>
              <w:rPr>
                <w:sz w:val="20"/>
                <w:szCs w:val="20"/>
              </w:rPr>
            </w:pPr>
            <w:r w:rsidRPr="007D0878">
              <w:rPr>
                <w:sz w:val="20"/>
                <w:szCs w:val="20"/>
              </w:rPr>
              <w:t>4%</w:t>
            </w:r>
          </w:p>
        </w:tc>
        <w:tc>
          <w:tcPr>
            <w:tcW w:w="1276" w:type="dxa"/>
            <w:vAlign w:val="bottom"/>
          </w:tcPr>
          <w:p w14:paraId="2E13C526" w14:textId="483E15B8"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477EFD19" w14:textId="30773742"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6DC08E0F" w14:textId="6B6D2A36" w:rsidR="00215727" w:rsidRPr="003768BB" w:rsidRDefault="00215727" w:rsidP="00215727">
            <w:pPr>
              <w:pStyle w:val="Tabletext"/>
              <w:spacing w:line="360" w:lineRule="auto"/>
              <w:jc w:val="right"/>
              <w:rPr>
                <w:sz w:val="20"/>
                <w:szCs w:val="20"/>
              </w:rPr>
            </w:pPr>
            <w:r w:rsidRPr="007D0878">
              <w:rPr>
                <w:sz w:val="20"/>
                <w:szCs w:val="20"/>
              </w:rPr>
              <w:t>0</w:t>
            </w:r>
          </w:p>
        </w:tc>
        <w:tc>
          <w:tcPr>
            <w:tcW w:w="1276" w:type="dxa"/>
            <w:vAlign w:val="bottom"/>
          </w:tcPr>
          <w:p w14:paraId="0F16B775" w14:textId="54F2B8C5" w:rsidR="00215727" w:rsidRPr="003768BB" w:rsidRDefault="00215727" w:rsidP="00215727">
            <w:pPr>
              <w:pStyle w:val="Tabletext"/>
              <w:spacing w:line="360" w:lineRule="auto"/>
              <w:jc w:val="right"/>
              <w:rPr>
                <w:sz w:val="20"/>
                <w:szCs w:val="20"/>
              </w:rPr>
            </w:pPr>
            <w:r w:rsidRPr="007D0878">
              <w:rPr>
                <w:sz w:val="20"/>
                <w:szCs w:val="20"/>
              </w:rPr>
              <w:t>10,500</w:t>
            </w:r>
          </w:p>
        </w:tc>
        <w:tc>
          <w:tcPr>
            <w:tcW w:w="1279" w:type="dxa"/>
            <w:vAlign w:val="bottom"/>
          </w:tcPr>
          <w:p w14:paraId="7588CD75" w14:textId="700E0210" w:rsidR="00215727" w:rsidRPr="003768BB" w:rsidRDefault="00215727" w:rsidP="00215727">
            <w:pPr>
              <w:pStyle w:val="Tabletext"/>
              <w:spacing w:line="360" w:lineRule="auto"/>
              <w:jc w:val="right"/>
              <w:rPr>
                <w:sz w:val="20"/>
                <w:szCs w:val="20"/>
              </w:rPr>
            </w:pPr>
            <w:r w:rsidRPr="007D0878">
              <w:rPr>
                <w:sz w:val="20"/>
                <w:szCs w:val="20"/>
              </w:rPr>
              <w:t>0%</w:t>
            </w:r>
          </w:p>
        </w:tc>
      </w:tr>
      <w:tr w:rsidR="00215727" w:rsidRPr="0045217C" w14:paraId="599AE6A1" w14:textId="77777777" w:rsidTr="009C4CAD">
        <w:trPr>
          <w:trHeight w:val="567"/>
        </w:trPr>
        <w:tc>
          <w:tcPr>
            <w:tcW w:w="1129" w:type="dxa"/>
            <w:vAlign w:val="center"/>
          </w:tcPr>
          <w:p w14:paraId="340C9E26" w14:textId="77777777" w:rsidR="00215727" w:rsidRPr="008F6045" w:rsidRDefault="00215727" w:rsidP="00215727">
            <w:pPr>
              <w:pStyle w:val="Tabletext"/>
              <w:spacing w:line="240" w:lineRule="auto"/>
              <w:rPr>
                <w:b/>
                <w:bCs/>
                <w:sz w:val="20"/>
                <w:szCs w:val="20"/>
              </w:rPr>
            </w:pPr>
            <w:r w:rsidRPr="008F6045">
              <w:rPr>
                <w:b/>
                <w:bCs/>
                <w:sz w:val="20"/>
                <w:szCs w:val="20"/>
              </w:rPr>
              <w:t>Total</w:t>
            </w:r>
          </w:p>
        </w:tc>
        <w:tc>
          <w:tcPr>
            <w:tcW w:w="1133" w:type="dxa"/>
            <w:vAlign w:val="bottom"/>
          </w:tcPr>
          <w:p w14:paraId="631BE355" w14:textId="075A6130"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3FED1151" w14:textId="314F3279" w:rsidR="00215727" w:rsidRPr="00215727" w:rsidRDefault="00215727" w:rsidP="00215727">
            <w:pPr>
              <w:pStyle w:val="Tabletext"/>
              <w:spacing w:line="360" w:lineRule="auto"/>
              <w:rPr>
                <w:b/>
                <w:bCs/>
                <w:sz w:val="20"/>
                <w:szCs w:val="20"/>
              </w:rPr>
            </w:pPr>
          </w:p>
        </w:tc>
        <w:tc>
          <w:tcPr>
            <w:tcW w:w="1276" w:type="dxa"/>
            <w:vAlign w:val="bottom"/>
          </w:tcPr>
          <w:p w14:paraId="04BE1750" w14:textId="0B5F5971"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0B910519" w14:textId="13AE114A"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557D49ED" w14:textId="1F975A3C"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289EBA1" w14:textId="5DF8E9E8"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402153DC" w14:textId="738D282B"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282466EE" w14:textId="77777777" w:rsidR="007D0878" w:rsidRDefault="007D0878" w:rsidP="00215727">
      <w:pPr>
        <w:pStyle w:val="BodyText"/>
        <w:spacing w:line="240" w:lineRule="auto"/>
      </w:pPr>
    </w:p>
    <w:tbl>
      <w:tblPr>
        <w:tblStyle w:val="Style2"/>
        <w:tblW w:w="9921" w:type="dxa"/>
        <w:tblLayout w:type="fixed"/>
        <w:tblLook w:val="0020" w:firstRow="1" w:lastRow="0" w:firstColumn="0" w:lastColumn="0" w:noHBand="0" w:noVBand="0"/>
        <w:tblCaption w:val="Table 13: Textile flows by stream and material sub-groups for 2022–23 (Recycling Victoria 2024b)"/>
        <w:tblDescription w:val="Textile flows by stream and material sub-groups for 2022–23 (Recycling Victoria 2024b)"/>
      </w:tblPr>
      <w:tblGrid>
        <w:gridCol w:w="1129"/>
        <w:gridCol w:w="1133"/>
        <w:gridCol w:w="1276"/>
        <w:gridCol w:w="1276"/>
        <w:gridCol w:w="1276"/>
        <w:gridCol w:w="1276"/>
        <w:gridCol w:w="1276"/>
        <w:gridCol w:w="1279"/>
      </w:tblGrid>
      <w:tr w:rsidR="00215727" w:rsidRPr="0045217C" w14:paraId="7093456B"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vAlign w:val="center"/>
          </w:tcPr>
          <w:p w14:paraId="650AD7AD" w14:textId="77777777" w:rsidR="00215727" w:rsidRPr="0045217C" w:rsidRDefault="00215727" w:rsidP="009C4CAD">
            <w:pPr>
              <w:pStyle w:val="Tabletext"/>
              <w:spacing w:line="240" w:lineRule="auto"/>
              <w:rPr>
                <w:sz w:val="21"/>
                <w:szCs w:val="21"/>
              </w:rPr>
            </w:pPr>
            <w:r w:rsidRPr="0045217C">
              <w:rPr>
                <w:sz w:val="21"/>
                <w:szCs w:val="21"/>
              </w:rPr>
              <w:t>Stream</w:t>
            </w:r>
          </w:p>
        </w:tc>
        <w:tc>
          <w:tcPr>
            <w:tcW w:w="2409" w:type="dxa"/>
            <w:gridSpan w:val="2"/>
            <w:vAlign w:val="center"/>
          </w:tcPr>
          <w:p w14:paraId="6C010546" w14:textId="77777777" w:rsidR="00215727" w:rsidRPr="0045217C" w:rsidRDefault="00215727" w:rsidP="009C4CAD">
            <w:pPr>
              <w:pStyle w:val="Tabletext"/>
              <w:spacing w:line="240" w:lineRule="auto"/>
              <w:jc w:val="center"/>
              <w:rPr>
                <w:sz w:val="21"/>
                <w:szCs w:val="21"/>
              </w:rPr>
            </w:pPr>
            <w:r w:rsidRPr="0045217C">
              <w:rPr>
                <w:sz w:val="21"/>
                <w:szCs w:val="21"/>
              </w:rPr>
              <w:t>Generated</w:t>
            </w:r>
          </w:p>
        </w:tc>
        <w:tc>
          <w:tcPr>
            <w:tcW w:w="3828" w:type="dxa"/>
            <w:gridSpan w:val="3"/>
            <w:vAlign w:val="center"/>
          </w:tcPr>
          <w:p w14:paraId="7E34512D" w14:textId="77777777" w:rsidR="00215727" w:rsidRPr="0045217C" w:rsidRDefault="00215727" w:rsidP="009C4CAD">
            <w:pPr>
              <w:pStyle w:val="Tabletext"/>
              <w:spacing w:line="240" w:lineRule="auto"/>
              <w:jc w:val="center"/>
              <w:rPr>
                <w:sz w:val="21"/>
                <w:szCs w:val="21"/>
              </w:rPr>
            </w:pPr>
            <w:r w:rsidRPr="0045217C">
              <w:rPr>
                <w:sz w:val="21"/>
                <w:szCs w:val="21"/>
              </w:rPr>
              <w:t>Recovered for reprocessing</w:t>
            </w:r>
          </w:p>
        </w:tc>
        <w:tc>
          <w:tcPr>
            <w:tcW w:w="1276" w:type="dxa"/>
            <w:vAlign w:val="center"/>
          </w:tcPr>
          <w:p w14:paraId="381B2A34" w14:textId="77777777" w:rsidR="00215727" w:rsidRPr="0045217C" w:rsidRDefault="00215727" w:rsidP="009C4CAD">
            <w:pPr>
              <w:pStyle w:val="Tabletext"/>
              <w:spacing w:line="240" w:lineRule="auto"/>
              <w:jc w:val="right"/>
              <w:rPr>
                <w:sz w:val="21"/>
                <w:szCs w:val="21"/>
              </w:rPr>
            </w:pPr>
            <w:r w:rsidRPr="0045217C">
              <w:rPr>
                <w:sz w:val="21"/>
                <w:szCs w:val="21"/>
              </w:rPr>
              <w:t>Disposed</w:t>
            </w:r>
          </w:p>
        </w:tc>
        <w:tc>
          <w:tcPr>
            <w:tcW w:w="1279" w:type="dxa"/>
          </w:tcPr>
          <w:p w14:paraId="052ED44D" w14:textId="77777777" w:rsidR="00215727" w:rsidRPr="0045217C" w:rsidRDefault="00215727" w:rsidP="009C4CAD">
            <w:pPr>
              <w:pStyle w:val="Tabletext"/>
              <w:spacing w:line="240" w:lineRule="auto"/>
              <w:jc w:val="right"/>
              <w:rPr>
                <w:sz w:val="21"/>
                <w:szCs w:val="21"/>
              </w:rPr>
            </w:pPr>
            <w:r w:rsidRPr="0045217C">
              <w:rPr>
                <w:sz w:val="21"/>
                <w:szCs w:val="21"/>
              </w:rPr>
              <w:t>Recovery rate</w:t>
            </w:r>
          </w:p>
        </w:tc>
      </w:tr>
      <w:tr w:rsidR="00215727" w:rsidRPr="0045217C" w14:paraId="4DA39406"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F2F2F2" w:themeFill="background1" w:themeFillShade="F2"/>
          </w:tcPr>
          <w:p w14:paraId="5CDB0398" w14:textId="77777777" w:rsidR="00215727" w:rsidRPr="00644FDD" w:rsidRDefault="00215727" w:rsidP="009C4CAD">
            <w:pPr>
              <w:pStyle w:val="Tabletext"/>
              <w:rPr>
                <w:sz w:val="21"/>
                <w:szCs w:val="21"/>
              </w:rPr>
            </w:pPr>
          </w:p>
        </w:tc>
        <w:tc>
          <w:tcPr>
            <w:tcW w:w="1133" w:type="dxa"/>
            <w:shd w:val="clear" w:color="auto" w:fill="F2F2F2" w:themeFill="background1" w:themeFillShade="F2"/>
          </w:tcPr>
          <w:p w14:paraId="5925C372"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18C7D577" w14:textId="77777777" w:rsidR="00215727" w:rsidRPr="00644FDD" w:rsidRDefault="00215727" w:rsidP="009C4CAD">
            <w:pPr>
              <w:pStyle w:val="Tabletext"/>
              <w:rPr>
                <w:sz w:val="21"/>
                <w:szCs w:val="21"/>
              </w:rPr>
            </w:pPr>
          </w:p>
        </w:tc>
        <w:tc>
          <w:tcPr>
            <w:tcW w:w="1276" w:type="dxa"/>
            <w:shd w:val="clear" w:color="auto" w:fill="F2F2F2" w:themeFill="background1" w:themeFillShade="F2"/>
          </w:tcPr>
          <w:p w14:paraId="45550308" w14:textId="77777777" w:rsidR="00215727" w:rsidRPr="00644FDD" w:rsidRDefault="00215727" w:rsidP="009C4CAD">
            <w:pPr>
              <w:pStyle w:val="Tabletext"/>
              <w:spacing w:line="276" w:lineRule="auto"/>
              <w:jc w:val="right"/>
              <w:rPr>
                <w:sz w:val="20"/>
                <w:szCs w:val="20"/>
              </w:rPr>
            </w:pPr>
            <w:r w:rsidRPr="00644FDD">
              <w:rPr>
                <w:sz w:val="20"/>
                <w:szCs w:val="20"/>
              </w:rPr>
              <w:t>Processed locally</w:t>
            </w:r>
          </w:p>
        </w:tc>
        <w:tc>
          <w:tcPr>
            <w:tcW w:w="1276" w:type="dxa"/>
            <w:shd w:val="clear" w:color="auto" w:fill="F2F2F2" w:themeFill="background1" w:themeFillShade="F2"/>
            <w:vAlign w:val="center"/>
          </w:tcPr>
          <w:p w14:paraId="69622AB6" w14:textId="77777777" w:rsidR="00215727" w:rsidRPr="00644FDD" w:rsidRDefault="00215727" w:rsidP="009C4CAD">
            <w:pPr>
              <w:pStyle w:val="Tabletext"/>
              <w:spacing w:line="276" w:lineRule="auto"/>
              <w:jc w:val="right"/>
              <w:rPr>
                <w:sz w:val="20"/>
                <w:szCs w:val="20"/>
              </w:rPr>
            </w:pPr>
            <w:r w:rsidRPr="00644FDD">
              <w:rPr>
                <w:sz w:val="20"/>
                <w:szCs w:val="20"/>
              </w:rPr>
              <w:t xml:space="preserve">Exported </w:t>
            </w:r>
          </w:p>
        </w:tc>
        <w:tc>
          <w:tcPr>
            <w:tcW w:w="1276" w:type="dxa"/>
            <w:shd w:val="clear" w:color="auto" w:fill="F2F2F2" w:themeFill="background1" w:themeFillShade="F2"/>
            <w:vAlign w:val="center"/>
          </w:tcPr>
          <w:p w14:paraId="760D7C07" w14:textId="77777777" w:rsidR="00215727" w:rsidRPr="00644FDD" w:rsidRDefault="00215727" w:rsidP="009C4CAD">
            <w:pPr>
              <w:pStyle w:val="Tabletext"/>
              <w:spacing w:line="276" w:lineRule="auto"/>
              <w:jc w:val="right"/>
              <w:rPr>
                <w:sz w:val="20"/>
                <w:szCs w:val="20"/>
              </w:rPr>
            </w:pPr>
            <w:r w:rsidRPr="00644FDD">
              <w:rPr>
                <w:sz w:val="20"/>
                <w:szCs w:val="20"/>
              </w:rPr>
              <w:t>Total</w:t>
            </w:r>
          </w:p>
        </w:tc>
        <w:tc>
          <w:tcPr>
            <w:tcW w:w="1276" w:type="dxa"/>
            <w:shd w:val="clear" w:color="auto" w:fill="F2F2F2" w:themeFill="background1" w:themeFillShade="F2"/>
          </w:tcPr>
          <w:p w14:paraId="7E5C18AB" w14:textId="77777777" w:rsidR="00215727" w:rsidRPr="00644FDD" w:rsidRDefault="00215727" w:rsidP="009C4CAD">
            <w:pPr>
              <w:pStyle w:val="Tabletext"/>
              <w:rPr>
                <w:sz w:val="21"/>
                <w:szCs w:val="21"/>
              </w:rPr>
            </w:pPr>
          </w:p>
        </w:tc>
        <w:tc>
          <w:tcPr>
            <w:tcW w:w="1279" w:type="dxa"/>
            <w:shd w:val="clear" w:color="auto" w:fill="F2F2F2" w:themeFill="background1" w:themeFillShade="F2"/>
          </w:tcPr>
          <w:p w14:paraId="2E2B4930" w14:textId="77777777" w:rsidR="00215727" w:rsidRPr="00644FDD" w:rsidRDefault="00215727" w:rsidP="009C4CAD">
            <w:pPr>
              <w:pStyle w:val="Tabletext"/>
              <w:rPr>
                <w:sz w:val="21"/>
                <w:szCs w:val="21"/>
              </w:rPr>
            </w:pPr>
          </w:p>
        </w:tc>
      </w:tr>
      <w:tr w:rsidR="00215727" w:rsidRPr="0045217C" w14:paraId="6CE0DF1D" w14:textId="77777777" w:rsidTr="009C4CAD">
        <w:trPr>
          <w:cnfStyle w:val="100000000000" w:firstRow="1" w:lastRow="0" w:firstColumn="0" w:lastColumn="0" w:oddVBand="0" w:evenVBand="0" w:oddHBand="0" w:evenHBand="0" w:firstRowFirstColumn="0" w:firstRowLastColumn="0" w:lastRowFirstColumn="0" w:lastRowLastColumn="0"/>
          <w:cantSplit/>
          <w:trHeight w:val="60"/>
          <w:tblHeader/>
        </w:trPr>
        <w:tc>
          <w:tcPr>
            <w:tcW w:w="1129" w:type="dxa"/>
            <w:shd w:val="clear" w:color="auto" w:fill="auto"/>
          </w:tcPr>
          <w:p w14:paraId="17727F00" w14:textId="77777777" w:rsidR="00215727" w:rsidRPr="00644FDD" w:rsidRDefault="00215727" w:rsidP="009C4CAD">
            <w:pPr>
              <w:pStyle w:val="Tabletext"/>
              <w:spacing w:line="276" w:lineRule="auto"/>
              <w:rPr>
                <w:sz w:val="20"/>
                <w:szCs w:val="20"/>
              </w:rPr>
            </w:pPr>
          </w:p>
        </w:tc>
        <w:tc>
          <w:tcPr>
            <w:tcW w:w="1133" w:type="dxa"/>
            <w:shd w:val="clear" w:color="auto" w:fill="auto"/>
          </w:tcPr>
          <w:p w14:paraId="1E7EEE28" w14:textId="77777777" w:rsidR="00215727" w:rsidRPr="00644FDD" w:rsidRDefault="00215727" w:rsidP="009C4CAD">
            <w:pPr>
              <w:pStyle w:val="Tabletext"/>
              <w:spacing w:line="276" w:lineRule="auto"/>
              <w:rPr>
                <w:sz w:val="20"/>
                <w:szCs w:val="20"/>
              </w:rPr>
            </w:pPr>
            <w:r w:rsidRPr="00644FDD">
              <w:rPr>
                <w:sz w:val="20"/>
                <w:szCs w:val="20"/>
              </w:rPr>
              <w:t>Tonnes</w:t>
            </w:r>
          </w:p>
        </w:tc>
        <w:tc>
          <w:tcPr>
            <w:tcW w:w="1276" w:type="dxa"/>
            <w:shd w:val="clear" w:color="auto" w:fill="auto"/>
          </w:tcPr>
          <w:p w14:paraId="06832F21" w14:textId="77777777" w:rsidR="00215727" w:rsidRPr="00644FDD" w:rsidRDefault="00215727" w:rsidP="009C4CAD">
            <w:pPr>
              <w:pStyle w:val="Tabletext"/>
              <w:spacing w:line="276" w:lineRule="auto"/>
              <w:rPr>
                <w:sz w:val="20"/>
                <w:szCs w:val="20"/>
              </w:rPr>
            </w:pPr>
            <w:r w:rsidRPr="00644FDD">
              <w:rPr>
                <w:sz w:val="20"/>
                <w:szCs w:val="20"/>
              </w:rPr>
              <w:t>Proportion</w:t>
            </w:r>
          </w:p>
        </w:tc>
        <w:tc>
          <w:tcPr>
            <w:tcW w:w="1276" w:type="dxa"/>
            <w:shd w:val="clear" w:color="auto" w:fill="auto"/>
          </w:tcPr>
          <w:p w14:paraId="71B3BA1C"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16F7BC0F"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38F656E7"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6" w:type="dxa"/>
            <w:shd w:val="clear" w:color="auto" w:fill="auto"/>
          </w:tcPr>
          <w:p w14:paraId="5D70B262" w14:textId="77777777" w:rsidR="00215727" w:rsidRPr="00644FDD" w:rsidRDefault="00215727" w:rsidP="009C4CAD">
            <w:pPr>
              <w:pStyle w:val="Tabletext"/>
              <w:spacing w:line="276" w:lineRule="auto"/>
              <w:jc w:val="right"/>
              <w:rPr>
                <w:sz w:val="20"/>
                <w:szCs w:val="20"/>
              </w:rPr>
            </w:pPr>
            <w:r w:rsidRPr="00644FDD">
              <w:rPr>
                <w:sz w:val="20"/>
                <w:szCs w:val="20"/>
              </w:rPr>
              <w:t>Tonnes</w:t>
            </w:r>
          </w:p>
        </w:tc>
        <w:tc>
          <w:tcPr>
            <w:tcW w:w="1279" w:type="dxa"/>
            <w:shd w:val="clear" w:color="auto" w:fill="auto"/>
          </w:tcPr>
          <w:p w14:paraId="47784AF8" w14:textId="77777777" w:rsidR="00215727" w:rsidRPr="00644FDD" w:rsidRDefault="00215727" w:rsidP="009C4CAD">
            <w:pPr>
              <w:pStyle w:val="Tabletext"/>
              <w:spacing w:line="276" w:lineRule="auto"/>
              <w:jc w:val="right"/>
              <w:rPr>
                <w:sz w:val="20"/>
                <w:szCs w:val="20"/>
              </w:rPr>
            </w:pPr>
            <w:r w:rsidRPr="00644FDD">
              <w:rPr>
                <w:sz w:val="20"/>
                <w:szCs w:val="20"/>
              </w:rPr>
              <w:t>%</w:t>
            </w:r>
          </w:p>
        </w:tc>
      </w:tr>
      <w:tr w:rsidR="00215727" w:rsidRPr="0045217C" w14:paraId="7DF585C8" w14:textId="77777777" w:rsidTr="00E37CBC">
        <w:trPr>
          <w:trHeight w:val="567"/>
        </w:trPr>
        <w:tc>
          <w:tcPr>
            <w:tcW w:w="1129" w:type="dxa"/>
            <w:vAlign w:val="bottom"/>
          </w:tcPr>
          <w:p w14:paraId="0727B91B" w14:textId="2CC21D09" w:rsidR="00215727" w:rsidRPr="008F6045" w:rsidRDefault="00215727" w:rsidP="00215727">
            <w:pPr>
              <w:pStyle w:val="Tabletext"/>
              <w:spacing w:line="360" w:lineRule="auto"/>
              <w:rPr>
                <w:sz w:val="20"/>
                <w:szCs w:val="20"/>
              </w:rPr>
            </w:pPr>
            <w:r w:rsidRPr="007D0878">
              <w:rPr>
                <w:sz w:val="20"/>
                <w:szCs w:val="20"/>
              </w:rPr>
              <w:t>Clothing</w:t>
            </w:r>
          </w:p>
        </w:tc>
        <w:tc>
          <w:tcPr>
            <w:tcW w:w="1133" w:type="dxa"/>
            <w:vAlign w:val="bottom"/>
          </w:tcPr>
          <w:p w14:paraId="19F50093" w14:textId="1F1C4CB0" w:rsidR="00215727" w:rsidRPr="003768BB" w:rsidRDefault="00215727" w:rsidP="00215727">
            <w:pPr>
              <w:pStyle w:val="Tabletext"/>
              <w:spacing w:line="360" w:lineRule="auto"/>
              <w:rPr>
                <w:sz w:val="20"/>
                <w:szCs w:val="20"/>
              </w:rPr>
            </w:pPr>
            <w:r w:rsidRPr="007D0878">
              <w:rPr>
                <w:sz w:val="20"/>
                <w:szCs w:val="20"/>
              </w:rPr>
              <w:t>179,200</w:t>
            </w:r>
          </w:p>
        </w:tc>
        <w:tc>
          <w:tcPr>
            <w:tcW w:w="1276" w:type="dxa"/>
            <w:vAlign w:val="bottom"/>
          </w:tcPr>
          <w:p w14:paraId="6723D0FB" w14:textId="4A20EAEE" w:rsidR="00215727" w:rsidRPr="003768BB" w:rsidRDefault="00215727" w:rsidP="00215727">
            <w:pPr>
              <w:pStyle w:val="Tabletext"/>
              <w:spacing w:line="360" w:lineRule="auto"/>
              <w:rPr>
                <w:sz w:val="20"/>
                <w:szCs w:val="20"/>
              </w:rPr>
            </w:pPr>
            <w:r w:rsidRPr="007D0878">
              <w:rPr>
                <w:sz w:val="20"/>
                <w:szCs w:val="20"/>
              </w:rPr>
              <w:t>63%</w:t>
            </w:r>
          </w:p>
        </w:tc>
        <w:tc>
          <w:tcPr>
            <w:tcW w:w="1276" w:type="dxa"/>
            <w:vAlign w:val="bottom"/>
          </w:tcPr>
          <w:p w14:paraId="64151542" w14:textId="468262CA" w:rsidR="00215727" w:rsidRPr="003768BB" w:rsidRDefault="00215727" w:rsidP="00215727">
            <w:pPr>
              <w:pStyle w:val="Tabletext"/>
              <w:spacing w:line="360" w:lineRule="auto"/>
              <w:jc w:val="right"/>
              <w:rPr>
                <w:sz w:val="20"/>
                <w:szCs w:val="20"/>
              </w:rPr>
            </w:pPr>
            <w:r w:rsidRPr="007D0878">
              <w:rPr>
                <w:sz w:val="20"/>
                <w:szCs w:val="20"/>
              </w:rPr>
              <w:t>400</w:t>
            </w:r>
          </w:p>
        </w:tc>
        <w:tc>
          <w:tcPr>
            <w:tcW w:w="1276" w:type="dxa"/>
            <w:vAlign w:val="bottom"/>
          </w:tcPr>
          <w:p w14:paraId="17DD6A48" w14:textId="1EC77DB9" w:rsidR="00215727" w:rsidRPr="003768BB" w:rsidRDefault="00215727" w:rsidP="00215727">
            <w:pPr>
              <w:pStyle w:val="Tabletext"/>
              <w:spacing w:line="360" w:lineRule="auto"/>
              <w:jc w:val="right"/>
              <w:rPr>
                <w:sz w:val="20"/>
                <w:szCs w:val="20"/>
              </w:rPr>
            </w:pPr>
            <w:r w:rsidRPr="007D0878">
              <w:rPr>
                <w:sz w:val="20"/>
                <w:szCs w:val="20"/>
              </w:rPr>
              <w:t>64,100</w:t>
            </w:r>
          </w:p>
        </w:tc>
        <w:tc>
          <w:tcPr>
            <w:tcW w:w="1276" w:type="dxa"/>
            <w:vAlign w:val="bottom"/>
          </w:tcPr>
          <w:p w14:paraId="244315D0" w14:textId="31940089" w:rsidR="00215727" w:rsidRPr="003768BB" w:rsidRDefault="00215727" w:rsidP="00215727">
            <w:pPr>
              <w:pStyle w:val="Tabletext"/>
              <w:spacing w:line="360" w:lineRule="auto"/>
              <w:jc w:val="right"/>
              <w:rPr>
                <w:sz w:val="20"/>
                <w:szCs w:val="20"/>
              </w:rPr>
            </w:pPr>
            <w:r w:rsidRPr="007D0878">
              <w:rPr>
                <w:sz w:val="20"/>
                <w:szCs w:val="20"/>
              </w:rPr>
              <w:t>64,500</w:t>
            </w:r>
          </w:p>
        </w:tc>
        <w:tc>
          <w:tcPr>
            <w:tcW w:w="1276" w:type="dxa"/>
            <w:vAlign w:val="bottom"/>
          </w:tcPr>
          <w:p w14:paraId="3CA8953E" w14:textId="1A07048E" w:rsidR="00215727" w:rsidRPr="003768BB" w:rsidRDefault="00215727" w:rsidP="00215727">
            <w:pPr>
              <w:pStyle w:val="Tabletext"/>
              <w:spacing w:line="360" w:lineRule="auto"/>
              <w:jc w:val="right"/>
              <w:rPr>
                <w:sz w:val="20"/>
                <w:szCs w:val="20"/>
              </w:rPr>
            </w:pPr>
            <w:r w:rsidRPr="007D0878">
              <w:rPr>
                <w:sz w:val="20"/>
                <w:szCs w:val="20"/>
              </w:rPr>
              <w:t>114,800</w:t>
            </w:r>
          </w:p>
        </w:tc>
        <w:tc>
          <w:tcPr>
            <w:tcW w:w="1279" w:type="dxa"/>
            <w:vAlign w:val="bottom"/>
          </w:tcPr>
          <w:p w14:paraId="2A724CB5" w14:textId="1E9AA265" w:rsidR="00215727" w:rsidRPr="003768BB" w:rsidRDefault="00215727" w:rsidP="00215727">
            <w:pPr>
              <w:pStyle w:val="Tabletext"/>
              <w:spacing w:line="360" w:lineRule="auto"/>
              <w:jc w:val="right"/>
              <w:rPr>
                <w:sz w:val="20"/>
                <w:szCs w:val="20"/>
              </w:rPr>
            </w:pPr>
            <w:r w:rsidRPr="007D0878">
              <w:rPr>
                <w:sz w:val="20"/>
                <w:szCs w:val="20"/>
              </w:rPr>
              <w:t>36%</w:t>
            </w:r>
          </w:p>
        </w:tc>
      </w:tr>
      <w:tr w:rsidR="00215727" w:rsidRPr="0045217C" w14:paraId="22920E45" w14:textId="77777777" w:rsidTr="00E37CBC">
        <w:trPr>
          <w:trHeight w:val="567"/>
        </w:trPr>
        <w:tc>
          <w:tcPr>
            <w:tcW w:w="1129" w:type="dxa"/>
            <w:vAlign w:val="bottom"/>
          </w:tcPr>
          <w:p w14:paraId="4F1A352E" w14:textId="28EB05C6" w:rsidR="00215727" w:rsidRPr="008F6045" w:rsidRDefault="00215727" w:rsidP="00215727">
            <w:pPr>
              <w:pStyle w:val="Tabletext"/>
              <w:spacing w:line="240" w:lineRule="auto"/>
              <w:rPr>
                <w:sz w:val="20"/>
                <w:szCs w:val="20"/>
              </w:rPr>
            </w:pPr>
            <w:r w:rsidRPr="007D0878">
              <w:rPr>
                <w:sz w:val="20"/>
                <w:szCs w:val="20"/>
              </w:rPr>
              <w:t xml:space="preserve">Other </w:t>
            </w:r>
            <w:r w:rsidRPr="007D0878">
              <w:rPr>
                <w:sz w:val="20"/>
                <w:szCs w:val="20"/>
              </w:rPr>
              <w:br/>
              <w:t>textiles</w:t>
            </w:r>
          </w:p>
        </w:tc>
        <w:tc>
          <w:tcPr>
            <w:tcW w:w="1133" w:type="dxa"/>
            <w:vAlign w:val="bottom"/>
          </w:tcPr>
          <w:p w14:paraId="3B76F25D" w14:textId="22D58BD1" w:rsidR="00215727" w:rsidRPr="003768BB" w:rsidRDefault="00215727" w:rsidP="00215727">
            <w:pPr>
              <w:pStyle w:val="Tabletext"/>
              <w:spacing w:line="360" w:lineRule="auto"/>
              <w:rPr>
                <w:sz w:val="20"/>
                <w:szCs w:val="20"/>
              </w:rPr>
            </w:pPr>
            <w:r w:rsidRPr="007D0878">
              <w:rPr>
                <w:sz w:val="20"/>
                <w:szCs w:val="20"/>
              </w:rPr>
              <w:t>104,100</w:t>
            </w:r>
          </w:p>
        </w:tc>
        <w:tc>
          <w:tcPr>
            <w:tcW w:w="1276" w:type="dxa"/>
            <w:vAlign w:val="bottom"/>
          </w:tcPr>
          <w:p w14:paraId="5D3CACA8" w14:textId="3AF89FE2" w:rsidR="00215727" w:rsidRPr="003768BB" w:rsidRDefault="00215727" w:rsidP="00215727">
            <w:pPr>
              <w:pStyle w:val="Tabletext"/>
              <w:spacing w:line="360" w:lineRule="auto"/>
              <w:rPr>
                <w:sz w:val="20"/>
                <w:szCs w:val="20"/>
              </w:rPr>
            </w:pPr>
            <w:r w:rsidRPr="007D0878">
              <w:rPr>
                <w:sz w:val="20"/>
                <w:szCs w:val="20"/>
              </w:rPr>
              <w:t>37%</w:t>
            </w:r>
          </w:p>
        </w:tc>
        <w:tc>
          <w:tcPr>
            <w:tcW w:w="1276" w:type="dxa"/>
            <w:vAlign w:val="bottom"/>
          </w:tcPr>
          <w:p w14:paraId="7BB87ED2" w14:textId="624DAADD" w:rsidR="00215727" w:rsidRPr="003768BB" w:rsidRDefault="00215727" w:rsidP="00215727">
            <w:pPr>
              <w:pStyle w:val="Tabletext"/>
              <w:spacing w:line="360" w:lineRule="auto"/>
              <w:jc w:val="right"/>
              <w:rPr>
                <w:sz w:val="20"/>
                <w:szCs w:val="20"/>
              </w:rPr>
            </w:pPr>
            <w:r w:rsidRPr="007D0878">
              <w:rPr>
                <w:sz w:val="20"/>
                <w:szCs w:val="20"/>
              </w:rPr>
              <w:t>1,700</w:t>
            </w:r>
          </w:p>
        </w:tc>
        <w:tc>
          <w:tcPr>
            <w:tcW w:w="1276" w:type="dxa"/>
            <w:vAlign w:val="bottom"/>
          </w:tcPr>
          <w:p w14:paraId="6FE63DAA" w14:textId="2C640905" w:rsidR="00215727" w:rsidRPr="003768BB" w:rsidRDefault="00215727" w:rsidP="00215727">
            <w:pPr>
              <w:pStyle w:val="Tabletext"/>
              <w:spacing w:line="360" w:lineRule="auto"/>
              <w:jc w:val="right"/>
              <w:rPr>
                <w:sz w:val="20"/>
                <w:szCs w:val="20"/>
              </w:rPr>
            </w:pPr>
            <w:r w:rsidRPr="007D0878">
              <w:rPr>
                <w:sz w:val="20"/>
                <w:szCs w:val="20"/>
              </w:rPr>
              <w:t>600</w:t>
            </w:r>
          </w:p>
        </w:tc>
        <w:tc>
          <w:tcPr>
            <w:tcW w:w="1276" w:type="dxa"/>
            <w:vAlign w:val="bottom"/>
          </w:tcPr>
          <w:p w14:paraId="6ED89ADE" w14:textId="5B569A3E" w:rsidR="00215727" w:rsidRPr="003768BB" w:rsidRDefault="00215727" w:rsidP="00215727">
            <w:pPr>
              <w:pStyle w:val="Tabletext"/>
              <w:spacing w:line="360" w:lineRule="auto"/>
              <w:jc w:val="right"/>
              <w:rPr>
                <w:sz w:val="20"/>
                <w:szCs w:val="20"/>
              </w:rPr>
            </w:pPr>
            <w:r w:rsidRPr="007D0878">
              <w:rPr>
                <w:sz w:val="20"/>
                <w:szCs w:val="20"/>
              </w:rPr>
              <w:t>2,300</w:t>
            </w:r>
          </w:p>
        </w:tc>
        <w:tc>
          <w:tcPr>
            <w:tcW w:w="1276" w:type="dxa"/>
            <w:vAlign w:val="bottom"/>
          </w:tcPr>
          <w:p w14:paraId="06BA1716" w14:textId="4AD520F0" w:rsidR="00215727" w:rsidRPr="003768BB" w:rsidRDefault="00215727" w:rsidP="00215727">
            <w:pPr>
              <w:pStyle w:val="Tabletext"/>
              <w:spacing w:line="360" w:lineRule="auto"/>
              <w:jc w:val="right"/>
              <w:rPr>
                <w:sz w:val="20"/>
                <w:szCs w:val="20"/>
              </w:rPr>
            </w:pPr>
            <w:r w:rsidRPr="007D0878">
              <w:rPr>
                <w:sz w:val="20"/>
                <w:szCs w:val="20"/>
              </w:rPr>
              <w:t>101,800</w:t>
            </w:r>
          </w:p>
        </w:tc>
        <w:tc>
          <w:tcPr>
            <w:tcW w:w="1279" w:type="dxa"/>
            <w:vAlign w:val="bottom"/>
          </w:tcPr>
          <w:p w14:paraId="2C1451C7" w14:textId="32AF4345" w:rsidR="00215727" w:rsidRPr="003768BB" w:rsidRDefault="00215727" w:rsidP="00215727">
            <w:pPr>
              <w:pStyle w:val="Tabletext"/>
              <w:spacing w:line="360" w:lineRule="auto"/>
              <w:jc w:val="right"/>
              <w:rPr>
                <w:sz w:val="20"/>
                <w:szCs w:val="20"/>
              </w:rPr>
            </w:pPr>
            <w:r w:rsidRPr="007D0878">
              <w:rPr>
                <w:sz w:val="20"/>
                <w:szCs w:val="20"/>
              </w:rPr>
              <w:t>2%</w:t>
            </w:r>
          </w:p>
        </w:tc>
      </w:tr>
      <w:tr w:rsidR="00215727" w:rsidRPr="0045217C" w14:paraId="7ED7F957" w14:textId="77777777" w:rsidTr="00E37CBC">
        <w:trPr>
          <w:trHeight w:val="567"/>
        </w:trPr>
        <w:tc>
          <w:tcPr>
            <w:tcW w:w="1129" w:type="dxa"/>
            <w:vAlign w:val="bottom"/>
          </w:tcPr>
          <w:p w14:paraId="583A31C6" w14:textId="10A0A307" w:rsidR="00215727" w:rsidRPr="00215727" w:rsidRDefault="00215727" w:rsidP="00215727">
            <w:pPr>
              <w:pStyle w:val="Tabletext"/>
              <w:spacing w:line="360" w:lineRule="auto"/>
              <w:rPr>
                <w:b/>
                <w:bCs/>
                <w:sz w:val="20"/>
                <w:szCs w:val="20"/>
              </w:rPr>
            </w:pPr>
            <w:r w:rsidRPr="00215727">
              <w:rPr>
                <w:b/>
                <w:bCs/>
                <w:sz w:val="20"/>
                <w:szCs w:val="20"/>
              </w:rPr>
              <w:t>Total</w:t>
            </w:r>
          </w:p>
        </w:tc>
        <w:tc>
          <w:tcPr>
            <w:tcW w:w="1133" w:type="dxa"/>
            <w:vAlign w:val="bottom"/>
          </w:tcPr>
          <w:p w14:paraId="4B94686C" w14:textId="3B541FE3" w:rsidR="00215727" w:rsidRPr="00215727" w:rsidRDefault="00215727" w:rsidP="00215727">
            <w:pPr>
              <w:pStyle w:val="Tabletext"/>
              <w:spacing w:line="360" w:lineRule="auto"/>
              <w:rPr>
                <w:b/>
                <w:bCs/>
                <w:sz w:val="20"/>
                <w:szCs w:val="20"/>
              </w:rPr>
            </w:pPr>
            <w:r w:rsidRPr="00215727">
              <w:rPr>
                <w:b/>
                <w:bCs/>
                <w:sz w:val="20"/>
                <w:szCs w:val="20"/>
              </w:rPr>
              <w:t>283,300</w:t>
            </w:r>
          </w:p>
        </w:tc>
        <w:tc>
          <w:tcPr>
            <w:tcW w:w="1276" w:type="dxa"/>
            <w:vAlign w:val="bottom"/>
          </w:tcPr>
          <w:p w14:paraId="1776DBDE" w14:textId="77777777" w:rsidR="00215727" w:rsidRPr="00215727" w:rsidRDefault="00215727" w:rsidP="00215727">
            <w:pPr>
              <w:pStyle w:val="Tabletext"/>
              <w:spacing w:line="360" w:lineRule="auto"/>
              <w:rPr>
                <w:b/>
                <w:bCs/>
                <w:sz w:val="20"/>
                <w:szCs w:val="20"/>
              </w:rPr>
            </w:pPr>
          </w:p>
        </w:tc>
        <w:tc>
          <w:tcPr>
            <w:tcW w:w="1276" w:type="dxa"/>
            <w:vAlign w:val="bottom"/>
          </w:tcPr>
          <w:p w14:paraId="45DD84F4" w14:textId="4197F848" w:rsidR="00215727" w:rsidRPr="00215727" w:rsidRDefault="00215727" w:rsidP="00215727">
            <w:pPr>
              <w:pStyle w:val="Tabletext"/>
              <w:spacing w:line="360" w:lineRule="auto"/>
              <w:jc w:val="right"/>
              <w:rPr>
                <w:b/>
                <w:bCs/>
                <w:sz w:val="20"/>
                <w:szCs w:val="20"/>
              </w:rPr>
            </w:pPr>
            <w:r w:rsidRPr="00215727">
              <w:rPr>
                <w:b/>
                <w:bCs/>
                <w:sz w:val="20"/>
                <w:szCs w:val="20"/>
              </w:rPr>
              <w:t>2,100</w:t>
            </w:r>
          </w:p>
        </w:tc>
        <w:tc>
          <w:tcPr>
            <w:tcW w:w="1276" w:type="dxa"/>
            <w:vAlign w:val="bottom"/>
          </w:tcPr>
          <w:p w14:paraId="5E424C0C" w14:textId="31B51CAB" w:rsidR="00215727" w:rsidRPr="00215727" w:rsidRDefault="00215727" w:rsidP="00215727">
            <w:pPr>
              <w:pStyle w:val="Tabletext"/>
              <w:spacing w:line="360" w:lineRule="auto"/>
              <w:jc w:val="right"/>
              <w:rPr>
                <w:b/>
                <w:bCs/>
                <w:sz w:val="20"/>
                <w:szCs w:val="20"/>
              </w:rPr>
            </w:pPr>
            <w:r w:rsidRPr="00215727">
              <w:rPr>
                <w:b/>
                <w:bCs/>
                <w:sz w:val="20"/>
                <w:szCs w:val="20"/>
              </w:rPr>
              <w:t>64,600</w:t>
            </w:r>
          </w:p>
        </w:tc>
        <w:tc>
          <w:tcPr>
            <w:tcW w:w="1276" w:type="dxa"/>
            <w:vAlign w:val="bottom"/>
          </w:tcPr>
          <w:p w14:paraId="306C462C" w14:textId="4E31A95A" w:rsidR="00215727" w:rsidRPr="00215727" w:rsidRDefault="00215727" w:rsidP="00215727">
            <w:pPr>
              <w:pStyle w:val="Tabletext"/>
              <w:spacing w:line="360" w:lineRule="auto"/>
              <w:jc w:val="right"/>
              <w:rPr>
                <w:b/>
                <w:bCs/>
                <w:sz w:val="20"/>
                <w:szCs w:val="20"/>
              </w:rPr>
            </w:pPr>
            <w:r w:rsidRPr="00215727">
              <w:rPr>
                <w:b/>
                <w:bCs/>
                <w:sz w:val="20"/>
                <w:szCs w:val="20"/>
              </w:rPr>
              <w:t>66,800</w:t>
            </w:r>
          </w:p>
        </w:tc>
        <w:tc>
          <w:tcPr>
            <w:tcW w:w="1276" w:type="dxa"/>
            <w:vAlign w:val="bottom"/>
          </w:tcPr>
          <w:p w14:paraId="44CCC958" w14:textId="00A11ACF" w:rsidR="00215727" w:rsidRPr="00215727" w:rsidRDefault="00215727" w:rsidP="00215727">
            <w:pPr>
              <w:pStyle w:val="Tabletext"/>
              <w:spacing w:line="360" w:lineRule="auto"/>
              <w:jc w:val="right"/>
              <w:rPr>
                <w:b/>
                <w:bCs/>
                <w:sz w:val="20"/>
                <w:szCs w:val="20"/>
              </w:rPr>
            </w:pPr>
            <w:r w:rsidRPr="00215727">
              <w:rPr>
                <w:b/>
                <w:bCs/>
                <w:sz w:val="20"/>
                <w:szCs w:val="20"/>
              </w:rPr>
              <w:t>216,600</w:t>
            </w:r>
          </w:p>
        </w:tc>
        <w:tc>
          <w:tcPr>
            <w:tcW w:w="1279" w:type="dxa"/>
            <w:vAlign w:val="bottom"/>
          </w:tcPr>
          <w:p w14:paraId="7F551A1E" w14:textId="4D6C707C" w:rsidR="00215727" w:rsidRPr="00215727" w:rsidRDefault="00215727" w:rsidP="00215727">
            <w:pPr>
              <w:pStyle w:val="Tabletext"/>
              <w:spacing w:line="360" w:lineRule="auto"/>
              <w:jc w:val="right"/>
              <w:rPr>
                <w:b/>
                <w:bCs/>
                <w:sz w:val="20"/>
                <w:szCs w:val="20"/>
              </w:rPr>
            </w:pPr>
            <w:r w:rsidRPr="00215727">
              <w:rPr>
                <w:b/>
                <w:bCs/>
                <w:sz w:val="20"/>
                <w:szCs w:val="20"/>
              </w:rPr>
              <w:t>24%</w:t>
            </w:r>
          </w:p>
        </w:tc>
      </w:tr>
    </w:tbl>
    <w:p w14:paraId="13B17151" w14:textId="77777777" w:rsidR="007D0878" w:rsidRPr="007D0878" w:rsidRDefault="007D0878" w:rsidP="00215727">
      <w:pPr>
        <w:pStyle w:val="Heading3"/>
        <w:spacing w:before="480"/>
      </w:pPr>
      <w:r w:rsidRPr="007D0878">
        <w:t>Developments and changes</w:t>
      </w:r>
    </w:p>
    <w:p w14:paraId="2F2DCB88" w14:textId="77777777" w:rsidR="00A34BC4" w:rsidRDefault="007D0878" w:rsidP="007D0878">
      <w:pPr>
        <w:pStyle w:val="BodyText"/>
      </w:pPr>
      <w:r w:rsidRPr="007D0878">
        <w:t>The textile waste stream is projected to grow to over 400,000 tonnes annually by 2053, which reflects growth of over 53% over the period.</w:t>
      </w:r>
    </w:p>
    <w:p w14:paraId="327C230B" w14:textId="77777777" w:rsidR="00A34BC4" w:rsidRDefault="007D0878" w:rsidP="00215727">
      <w:pPr>
        <w:pStyle w:val="Normalbeforebullets"/>
      </w:pPr>
      <w:r w:rsidRPr="007D0878">
        <w:t>Seamless, Australia’s clothing product stewardship scheme, became operational on 1 July 2024, with the mission to make Australian clothing circular by 2030. The funding for this program will be a financial contribution made by member organisations of 4 cents for every new piece of their clothing placed in the market. This funding will be directed towards 4 priority areas:</w:t>
      </w:r>
    </w:p>
    <w:p w14:paraId="7CB6401E" w14:textId="77777777" w:rsidR="00A34BC4" w:rsidRDefault="007D0878" w:rsidP="00215727">
      <w:pPr>
        <w:pStyle w:val="ListBullet"/>
      </w:pPr>
      <w:r w:rsidRPr="007D0878">
        <w:t>Incentivising businesses to design more durable, repairable, sustainable and recyclable clothes.</w:t>
      </w:r>
    </w:p>
    <w:p w14:paraId="411F9FE2" w14:textId="77777777" w:rsidR="00A34BC4" w:rsidRDefault="007D0878" w:rsidP="00215727">
      <w:pPr>
        <w:pStyle w:val="ListBullet"/>
      </w:pPr>
      <w:r w:rsidRPr="007D0878">
        <w:lastRenderedPageBreak/>
        <w:t>Growing the market for new business models based on repair, reuse, remanufacturing and rental.</w:t>
      </w:r>
    </w:p>
    <w:p w14:paraId="04F4C7F4" w14:textId="77777777" w:rsidR="00A34BC4" w:rsidRDefault="007D0878" w:rsidP="00215727">
      <w:pPr>
        <w:pStyle w:val="ListBullet"/>
      </w:pPr>
      <w:r w:rsidRPr="007D0878">
        <w:t>Establishing sorting and collection systems for effective reuse of wearable items and recycling of non-wearables.</w:t>
      </w:r>
    </w:p>
    <w:p w14:paraId="5DB79FC3" w14:textId="77777777" w:rsidR="00A34BC4" w:rsidRDefault="007D0878" w:rsidP="00215727">
      <w:pPr>
        <w:pStyle w:val="LastBulletinList"/>
      </w:pPr>
      <w:r w:rsidRPr="007D0878">
        <w:t>Empowering citizens to make the right choices in acquiring, reusing, caring and disposal of clothes.</w:t>
      </w:r>
    </w:p>
    <w:p w14:paraId="2D820AE6" w14:textId="3DA77EC8" w:rsidR="007D0878" w:rsidRPr="007D0878" w:rsidRDefault="007D0878" w:rsidP="00215727">
      <w:pPr>
        <w:pStyle w:val="Normalbeforebullets"/>
      </w:pPr>
      <w:r w:rsidRPr="007D0878">
        <w:t>The Victorian Government has invested over $630,000 to reduce textile waste generation by 600 tonnes per year via a range of initiatives:</w:t>
      </w:r>
    </w:p>
    <w:p w14:paraId="70E8DCFD" w14:textId="77777777" w:rsidR="007D0878" w:rsidRPr="007D0878" w:rsidRDefault="007D0878" w:rsidP="00215727">
      <w:pPr>
        <w:pStyle w:val="ListBullet"/>
      </w:pPr>
      <w:r w:rsidRPr="007D0878">
        <w:t>Australian fashion label A.BCH is connecting the oversupply of textile materials with demand through an online marketplace (Circular Sourcing n.d.).</w:t>
      </w:r>
    </w:p>
    <w:p w14:paraId="3072C208" w14:textId="77777777" w:rsidR="007D0878" w:rsidRPr="007D0878" w:rsidRDefault="007D0878" w:rsidP="00215727">
      <w:pPr>
        <w:pStyle w:val="ListBullet"/>
      </w:pPr>
      <w:r w:rsidRPr="007D0878">
        <w:t>Global outdoor brand Kathmandu is leading a project to intercept used, damaged or faulty products destined for landfills and repair them for resale under the Kathman-REDU label (Circular Economy Business Innovation Centre 2023).</w:t>
      </w:r>
    </w:p>
    <w:p w14:paraId="3D8A8AF1" w14:textId="77777777" w:rsidR="007D0878" w:rsidRPr="007D0878" w:rsidRDefault="007D0878" w:rsidP="00215727">
      <w:pPr>
        <w:pStyle w:val="ListBullet"/>
      </w:pPr>
      <w:r w:rsidRPr="007D0878">
        <w:t>Neighbourhood Collective Australia is developing op-shops and slow fashion hubs (Sustainability Victoria 2023).</w:t>
      </w:r>
    </w:p>
    <w:p w14:paraId="4FFB85B7" w14:textId="7ECC5807" w:rsidR="007D0878" w:rsidRPr="007D0878" w:rsidRDefault="007D0878" w:rsidP="007D0878">
      <w:pPr>
        <w:pStyle w:val="ListBullet"/>
      </w:pPr>
      <w:r w:rsidRPr="007D0878">
        <w:t>Phillip Island Community and Learning Centre is creating a repair centre for heavy materials like tents, caravan annexes, utility tonneaus and surfboard covers.</w:t>
      </w:r>
    </w:p>
    <w:p w14:paraId="7F45A0AF" w14:textId="77777777" w:rsidR="007D0878" w:rsidRPr="007D0878" w:rsidRDefault="007D0878" w:rsidP="00215727">
      <w:pPr>
        <w:pStyle w:val="Heading3"/>
      </w:pPr>
      <w:r w:rsidRPr="007D0878">
        <w:t>Market issues and challenges</w:t>
      </w:r>
    </w:p>
    <w:p w14:paraId="2D32464C" w14:textId="77777777" w:rsidR="007D0878" w:rsidRPr="007D0878" w:rsidRDefault="007D0878" w:rsidP="007D0878">
      <w:pPr>
        <w:pStyle w:val="BodyText"/>
      </w:pPr>
      <w:r w:rsidRPr="007D0878">
        <w:t>The textile waste stream is projected to grow to over 400,00 tonnes annually by 2053. This presents an opportunity for an improved recovery solution.</w:t>
      </w:r>
    </w:p>
    <w:p w14:paraId="7CBF9AA9" w14:textId="77777777" w:rsidR="007D0878" w:rsidRPr="007D0878" w:rsidRDefault="007D0878" w:rsidP="007D0878">
      <w:pPr>
        <w:pStyle w:val="BodyText"/>
      </w:pPr>
      <w:r w:rsidRPr="007D0878">
        <w:t>Victoria has 2 facilities that process textile waste into recycled fibre and 2 mattress preprocessors. There is currently a limited market in Australia for recovered textiles, with 127 Australian textile production businesses in Australia (Recycling Victoria 2023).</w:t>
      </w:r>
    </w:p>
    <w:p w14:paraId="5D9D496B" w14:textId="77777777" w:rsidR="007D0878" w:rsidRPr="007D0878" w:rsidRDefault="007D0878" w:rsidP="007D0878">
      <w:pPr>
        <w:pStyle w:val="BodyText"/>
      </w:pPr>
      <w:r w:rsidRPr="007D0878">
        <w:lastRenderedPageBreak/>
        <w:t>Addressing the state’s lack of recycling capability is challenging due to the limited opportunities for local reuse and the relatively low product value (Recycling Victoria 2024b). Domestic textile reprocessing is generally limited to mechanical fibre recycling. Although mechanical fibre recycling technologies are well established, there remains a challenge in commercially scaling up the recycling of the huge quantity and diversity of plastic fibre-based materials contained in textiles such as carpets and mattresses (Recycling Victoria 2024b).</w:t>
      </w:r>
    </w:p>
    <w:p w14:paraId="01002AFD" w14:textId="77777777" w:rsidR="00A34BC4" w:rsidRDefault="007D0878" w:rsidP="007D0878">
      <w:pPr>
        <w:pStyle w:val="BodyText"/>
      </w:pPr>
      <w:r w:rsidRPr="007D0878">
        <w:t>For many articles of clothing, elements present on a textile product, such as fasteners, buttons, zippers or similar items may be a disruptor to the recycling process and often need to be removed before the product is suitable as feedstock for recycling. This results in high costs to sort and deconstruct textiles prior to recycling.</w:t>
      </w:r>
    </w:p>
    <w:p w14:paraId="54E03F6D" w14:textId="6878E543" w:rsidR="007D0878" w:rsidRPr="007D0878" w:rsidRDefault="007D0878" w:rsidP="007D0878">
      <w:pPr>
        <w:pStyle w:val="BodyText"/>
      </w:pPr>
      <w:r w:rsidRPr="007D0878">
        <w:t>‘Fast fashion’ lines are made from poor quality fabric with low durability but are attractive to the consumer due to low cost.</w:t>
      </w:r>
    </w:p>
    <w:p w14:paraId="3BE4822D" w14:textId="77777777" w:rsidR="00A34BC4" w:rsidRDefault="007D0878" w:rsidP="007D0878">
      <w:pPr>
        <w:pStyle w:val="BodyText"/>
      </w:pPr>
      <w:r w:rsidRPr="007D0878">
        <w:t>Synthetic chemicals classed as per- and polyfluoroalkyl substances (PFAS) are often used in clothing and other textiles to repel water, oil and dirt, and provide thermal stability and durability. The presence of PFAS in textiles can be a barrier to longer use, reuse and recyclability, negatively influencing the sector’s shift to a more circular economy.</w:t>
      </w:r>
    </w:p>
    <w:p w14:paraId="7E65976C" w14:textId="7E7DD1BF" w:rsidR="007D0878" w:rsidRPr="007D0878" w:rsidRDefault="007D0878" w:rsidP="007D0878">
      <w:pPr>
        <w:pStyle w:val="BodyText"/>
      </w:pPr>
      <w:r w:rsidRPr="007D0878">
        <w:t>Given the economic challenges for a local market, there is continued reliance on international exports for textile waste.</w:t>
      </w:r>
    </w:p>
    <w:p w14:paraId="1A6F13E1" w14:textId="77777777" w:rsidR="007D0878" w:rsidRPr="007D0878" w:rsidRDefault="007D0878" w:rsidP="00215727">
      <w:pPr>
        <w:pStyle w:val="Heading3"/>
      </w:pPr>
      <w:r w:rsidRPr="007D0878">
        <w:t>Focus areas for greater circularity – textiles</w:t>
      </w:r>
    </w:p>
    <w:p w14:paraId="325A6C24" w14:textId="77777777" w:rsidR="007D0878" w:rsidRPr="007D0878" w:rsidRDefault="007D0878" w:rsidP="00215727">
      <w:pPr>
        <w:pStyle w:val="Normalbeforebullets"/>
      </w:pPr>
      <w:r w:rsidRPr="007D0878">
        <w:t>The analysis has highlighted the following opportunities for this material stream:</w:t>
      </w:r>
    </w:p>
    <w:p w14:paraId="51F36CE8" w14:textId="77777777" w:rsidR="007D0878" w:rsidRPr="007D0878" w:rsidRDefault="007D0878" w:rsidP="00215727">
      <w:pPr>
        <w:pStyle w:val="ListBullet"/>
      </w:pPr>
      <w:r w:rsidRPr="007D0878">
        <w:t>National product stewardship building off Seamless.</w:t>
      </w:r>
    </w:p>
    <w:p w14:paraId="02A5D33B" w14:textId="77777777" w:rsidR="007D0878" w:rsidRPr="007D0878" w:rsidRDefault="007D0878" w:rsidP="00215727">
      <w:pPr>
        <w:pStyle w:val="ListBullet"/>
      </w:pPr>
      <w:r w:rsidRPr="007D0878">
        <w:t>Support improved collections services and consumer access to donation bins.</w:t>
      </w:r>
    </w:p>
    <w:p w14:paraId="2EA534D5" w14:textId="77777777" w:rsidR="007D0878" w:rsidRPr="007D0878" w:rsidRDefault="007D0878" w:rsidP="00215727">
      <w:pPr>
        <w:pStyle w:val="ListBullet"/>
      </w:pPr>
      <w:r w:rsidRPr="007D0878">
        <w:lastRenderedPageBreak/>
        <w:t>Promote the design of textiles for longer life, reuse and repair to drive towards an overall reduction in consumption.</w:t>
      </w:r>
    </w:p>
    <w:p w14:paraId="12E8A447" w14:textId="77777777" w:rsidR="007D0878" w:rsidRPr="007D0878" w:rsidRDefault="007D0878" w:rsidP="00215727">
      <w:pPr>
        <w:pStyle w:val="ListBullet"/>
      </w:pPr>
      <w:r w:rsidRPr="007D0878">
        <w:t>Investigate onshore processing of clothing that reaches end-of-life and cannot be reused/repaired.</w:t>
      </w:r>
    </w:p>
    <w:p w14:paraId="7DB7ABAC" w14:textId="685FDFF1" w:rsidR="00215727" w:rsidRPr="00913F9E" w:rsidRDefault="007D0878" w:rsidP="00913F9E">
      <w:pPr>
        <w:pStyle w:val="ListBullet"/>
      </w:pPr>
      <w:r w:rsidRPr="007D0878">
        <w:t>Support the continued development of markets for recycled textiles.</w:t>
      </w:r>
      <w:r w:rsidR="00215727">
        <w:br w:type="page"/>
      </w:r>
    </w:p>
    <w:p w14:paraId="58735FE9" w14:textId="77777777" w:rsidR="00F3090B" w:rsidRPr="00F3090B" w:rsidRDefault="00F3090B" w:rsidP="00F3090B">
      <w:pPr>
        <w:pStyle w:val="Heading2"/>
      </w:pPr>
      <w:bookmarkStart w:id="18" w:name="_Toc192162367"/>
      <w:r w:rsidRPr="00F3090B">
        <w:lastRenderedPageBreak/>
        <w:t>Emerging materials</w:t>
      </w:r>
      <w:bookmarkEnd w:id="18"/>
    </w:p>
    <w:p w14:paraId="113A97B8" w14:textId="77777777" w:rsidR="00A34BC4" w:rsidRDefault="00F3090B" w:rsidP="00F3090B">
      <w:pPr>
        <w:pStyle w:val="BodyText"/>
      </w:pPr>
      <w:r w:rsidRPr="00F3090B">
        <w:t>Several materials were identified in the inaugural Circular Economy Market Report as emerging materials in Victoria, including photovoltaics (solar panels), batteries and wind turbines.</w:t>
      </w:r>
    </w:p>
    <w:p w14:paraId="1777989E" w14:textId="4862CC0B" w:rsidR="00F3090B" w:rsidRPr="00F3090B" w:rsidRDefault="00F3090B" w:rsidP="00F3090B">
      <w:pPr>
        <w:pStyle w:val="BodyText"/>
      </w:pPr>
      <w:r w:rsidRPr="00F3090B">
        <w:t>The Victorian Government has legislated renewable generation targets of 65% by 2030 and 95% by 2035, as well as storage targets of at least 2.6GW by 2030 and at least 6.3GW by 2035. These targets translate to approximately 25GW additional large and small-scale generation capacity from 2024 to 2035, requiring installation of an additional 27 million new solar panels and 900 new wind turbines (DEECA 2024a).</w:t>
      </w:r>
    </w:p>
    <w:p w14:paraId="622690DB" w14:textId="77777777" w:rsidR="00F3090B" w:rsidRPr="00F3090B" w:rsidRDefault="00F3090B" w:rsidP="00F3090B">
      <w:pPr>
        <w:pStyle w:val="BodyText"/>
      </w:pPr>
      <w:r w:rsidRPr="00F3090B">
        <w:t>Recycling the eventual waste streams from these energy sources will require significant infrastructure capacity and capability advancement. The ecological and climate benefits of using recycled materials are not yet fully accounted for in the costs of the materials used in renewable energy, which means suitable secondary materials regularly compete on price with primary materials that are often cheaper (European Environment Agency 2021). In addition, the technical processes to recycle much of this waste is currently still evolving.</w:t>
      </w:r>
    </w:p>
    <w:p w14:paraId="0817B248" w14:textId="77777777" w:rsidR="00F3090B" w:rsidRPr="00F3090B" w:rsidRDefault="00F3090B" w:rsidP="00F3090B">
      <w:pPr>
        <w:pStyle w:val="Heading3"/>
      </w:pPr>
      <w:r w:rsidRPr="00F3090B">
        <w:t>Photovoltaic systems e-waste</w:t>
      </w:r>
    </w:p>
    <w:p w14:paraId="101F3918" w14:textId="77777777" w:rsidR="00F3090B" w:rsidRPr="00F3090B" w:rsidRDefault="00F3090B" w:rsidP="00F3090B">
      <w:pPr>
        <w:pStyle w:val="BodyText"/>
      </w:pPr>
      <w:r w:rsidRPr="00F3090B">
        <w:t>End-of-life PV systems are a form of electronic waste (or e-waste), which is defined as waste in the form of electrical or electronic equipment, devices or machines that are driven by an electric current or electromagnetic field (Solar Victoria 2024). In simple terms, this means any device that has a plug, battery or power cord that is no longer working or wanted is e-waste, including solar PV panels and associated PV waste including inverters, attached cabling and racking. PV could also potentially cover household energy storage batteries.</w:t>
      </w:r>
    </w:p>
    <w:p w14:paraId="18DE0565" w14:textId="77777777" w:rsidR="00F3090B" w:rsidRPr="00F3090B" w:rsidRDefault="00F3090B" w:rsidP="00F3090B">
      <w:pPr>
        <w:pStyle w:val="BodyText"/>
      </w:pPr>
      <w:r w:rsidRPr="00F3090B">
        <w:lastRenderedPageBreak/>
        <w:t>These systems comprise Australia’s fastest growing electronic waste stream, reflecting Australia’s status as an early developer of solar technology and, more recently, as a world leader in adopting rooftop solar.</w:t>
      </w:r>
    </w:p>
    <w:p w14:paraId="40BA9102" w14:textId="59273B3C" w:rsidR="00F3090B" w:rsidRPr="00F3090B" w:rsidRDefault="00F3090B" w:rsidP="00F3090B">
      <w:pPr>
        <w:pStyle w:val="BodyText"/>
      </w:pPr>
      <w:r w:rsidRPr="00F3090B">
        <w:t>As of the end of October 2024, over 780,000 Victorian households and commercial establishments had installed rooftop solar panels (Clean Energy Regulator 2024). The size of solar systems installed has grown alongside the number of installations, with the average system capacity having increased from 3.3 kW in 2012 to 8.62 kW in Q1 2024 (Australian Energy Council 2024).</w:t>
      </w:r>
    </w:p>
    <w:p w14:paraId="5059DCEE" w14:textId="77777777" w:rsidR="00F3090B" w:rsidRPr="00F3090B" w:rsidRDefault="00F3090B" w:rsidP="00F3090B">
      <w:pPr>
        <w:pStyle w:val="BodyText"/>
      </w:pPr>
      <w:r w:rsidRPr="00F3090B">
        <w:t>Currently, Victoria’s solar capacity is 6GW, comprising 5GW of rooftop solar and 1GW of utility-scale solar. By July 2035, this capacity will need to expand to 15.6GW, including 12.6GW of distributed rooftop solar and 3GW of utility-scale solar (Australian Energy Council, 2024).</w:t>
      </w:r>
    </w:p>
    <w:p w14:paraId="636F25E9" w14:textId="77777777" w:rsidR="00A34BC4" w:rsidRDefault="00F3090B" w:rsidP="00F3090B">
      <w:pPr>
        <w:pStyle w:val="BodyText"/>
      </w:pPr>
      <w:r w:rsidRPr="00F3090B">
        <w:t>Modelling undertaken for the Victorian Government forecasts that tonnages of PV system e-waste (including inverters, batteries and solar panels) will increase significantly by 2035 with growth rates of around 20% per annum. This equates to PV system e-waste tonnages approximately doubling every five years to 2035 (Sustainability Victoria 2021).</w:t>
      </w:r>
    </w:p>
    <w:p w14:paraId="441E6B0E" w14:textId="0FDB1988" w:rsidR="00F3090B" w:rsidRPr="00F3090B" w:rsidRDefault="00F3090B" w:rsidP="00F3090B">
      <w:pPr>
        <w:pStyle w:val="Heading3"/>
      </w:pPr>
      <w:r w:rsidRPr="00F3090B">
        <w:t>Barriers to circularity</w:t>
      </w:r>
    </w:p>
    <w:p w14:paraId="5DFDCEC7" w14:textId="77777777" w:rsidR="00F3090B" w:rsidRPr="00F3090B" w:rsidRDefault="00F3090B" w:rsidP="00F3090B">
      <w:pPr>
        <w:pStyle w:val="BodyText"/>
      </w:pPr>
      <w:r w:rsidRPr="00F3090B">
        <w:t xml:space="preserve">Inevitably, solar panels reach an end-of-life. While the designed life for solar panels is typically 25–30 years, solar PV systems can have a shorter life due to weather damage, installation errors, or manufacturing serial defects, as well as cell defects (which include degradation of the cell anti-reflective coating, and discoloration or delamination of the cell). In addition, some panels are removed from rooftops and solar farms prior to end-of-life, for example if an inverter fails or a new battery gets installed, triggering a wholesale replacement with new panels (Stock, 2024). The falling PV system cost also possibly </w:t>
      </w:r>
      <w:r w:rsidRPr="00F3090B">
        <w:lastRenderedPageBreak/>
        <w:t>encourages households and industry to upgrade working solar panels earlier than end-of- life thereby creating additional waste.</w:t>
      </w:r>
    </w:p>
    <w:p w14:paraId="2F5FF98D" w14:textId="5E17FBE4" w:rsidR="00F3090B" w:rsidRPr="00F3090B" w:rsidRDefault="00F3090B" w:rsidP="00F3090B">
      <w:pPr>
        <w:pStyle w:val="BodyText"/>
      </w:pPr>
      <w:r w:rsidRPr="00F3090B">
        <w:t xml:space="preserve">Victoria currently lacks an established and proven capacity to process PV panels beyond basic processing of recyclable components, such as aluminium frames (Recycling Victoria, 2024a). In Victoria </w:t>
      </w:r>
      <w:proofErr w:type="spellStart"/>
      <w:r w:rsidRPr="00F3090B">
        <w:t>Elecsome</w:t>
      </w:r>
      <w:proofErr w:type="spellEnd"/>
      <w:r w:rsidRPr="00F3090B">
        <w:t xml:space="preserve"> has recently entered the market as the first Australian solar panel upcycling plant that operates by transforming end-of-life solar panels into higher value products. </w:t>
      </w:r>
      <w:proofErr w:type="spellStart"/>
      <w:r w:rsidRPr="00F3090B">
        <w:t>Elecsome’s</w:t>
      </w:r>
      <w:proofErr w:type="spellEnd"/>
      <w:r w:rsidRPr="00F3090B">
        <w:t xml:space="preserve"> total capacity is one million panels per annum.</w:t>
      </w:r>
    </w:p>
    <w:p w14:paraId="0FF554CB" w14:textId="77777777" w:rsidR="00F3090B" w:rsidRPr="00F3090B" w:rsidRDefault="00F3090B" w:rsidP="00F3090B">
      <w:pPr>
        <w:pStyle w:val="BodyText"/>
      </w:pPr>
      <w:r w:rsidRPr="00F3090B">
        <w:t>To be reused, solar panels need to be broken down so each component, including glass, aluminium, copper, plastic and silicon, can be separated. This requires extensive heavy machinery.</w:t>
      </w:r>
    </w:p>
    <w:p w14:paraId="51C2968F" w14:textId="77777777" w:rsidR="00F3090B" w:rsidRPr="00F3090B" w:rsidRDefault="00F3090B" w:rsidP="00F3090B">
      <w:pPr>
        <w:pStyle w:val="BodyText"/>
      </w:pPr>
      <w:r w:rsidRPr="00F3090B">
        <w:t>Key challenges in PV recycling, in economic and technological terms, are the delamination, separation and purification of the silicon from the glass and the semiconductor thin film. The PV panel can be described as a “sandwich” of laminates comprising glass, adhesive, solar cells and a backing sheet. The strong adhesion needed to ensure durability of the panels across a range of weather conditions provides challenges in disassembly of the same panels at end-of-life.</w:t>
      </w:r>
    </w:p>
    <w:p w14:paraId="4F125D1D" w14:textId="77777777" w:rsidR="00A34BC4" w:rsidRDefault="00F3090B" w:rsidP="00F3090B">
      <w:pPr>
        <w:pStyle w:val="BodyText"/>
      </w:pPr>
      <w:r w:rsidRPr="00F3090B">
        <w:t>The current cost of recycling each solar panel in Australia is $28, roughly 6 times the cost of sending it to landfill ($4.50) (Hill 2023).</w:t>
      </w:r>
    </w:p>
    <w:p w14:paraId="5232E21B" w14:textId="3A0E3BA1" w:rsidR="00F3090B" w:rsidRPr="00F3090B" w:rsidRDefault="00F3090B" w:rsidP="00F3090B">
      <w:pPr>
        <w:pStyle w:val="BodyText"/>
      </w:pPr>
      <w:r w:rsidRPr="00F3090B">
        <w:t>By weight, a solar panel is more than 70% glass, with the remainder being aluminium, silica, plastic, and small amounts of precious metals. On average, $22.60 worth of materials could be potentially recovered from a typical 20 kg solar panel, resulting in a material value of over $1000 per tonne of solar panels (Deng 2024).</w:t>
      </w:r>
    </w:p>
    <w:p w14:paraId="05190173" w14:textId="77777777" w:rsidR="00F3090B" w:rsidRPr="00F3090B" w:rsidRDefault="00F3090B" w:rsidP="00F3090B">
      <w:pPr>
        <w:pStyle w:val="BodyText"/>
      </w:pPr>
      <w:r w:rsidRPr="00F3090B">
        <w:lastRenderedPageBreak/>
        <w:t>Various research groups are taking up the challenge of extracting valuable materials from PV panels. In 2024 the Victorian Government announced that the inaugural Breakthrough Victoria Challenge will focus attention on reducing solar waste in landfills.</w:t>
      </w:r>
    </w:p>
    <w:p w14:paraId="2B5951E0" w14:textId="77777777" w:rsidR="00F3090B" w:rsidRPr="00F3090B" w:rsidRDefault="00F3090B" w:rsidP="00F3090B">
      <w:pPr>
        <w:pStyle w:val="Heading3"/>
      </w:pPr>
      <w:r w:rsidRPr="00F3090B">
        <w:t>Support for circularity</w:t>
      </w:r>
    </w:p>
    <w:p w14:paraId="1CA6C197" w14:textId="77777777" w:rsidR="00F3090B" w:rsidRPr="00F3090B" w:rsidRDefault="00F3090B" w:rsidP="00F3090B">
      <w:pPr>
        <w:pStyle w:val="BodyText"/>
      </w:pPr>
      <w:r w:rsidRPr="00F3090B">
        <w:t>The Australian Government aims to increase local manufacturing to capture a bigger market share through the Future Made in Australia policy which will support renewables development locally (Australian Government 2024).</w:t>
      </w:r>
    </w:p>
    <w:p w14:paraId="445D6EB5" w14:textId="77777777" w:rsidR="00F3090B" w:rsidRPr="00F3090B" w:rsidRDefault="00F3090B" w:rsidP="00F3090B">
      <w:pPr>
        <w:pStyle w:val="BodyText"/>
      </w:pPr>
      <w:r w:rsidRPr="00F3090B">
        <w:t xml:space="preserve">Another funding initiative, the </w:t>
      </w:r>
      <w:proofErr w:type="spellStart"/>
      <w:r w:rsidRPr="00F3090B">
        <w:t>Sunshot</w:t>
      </w:r>
      <w:proofErr w:type="spellEnd"/>
      <w:r w:rsidRPr="00F3090B">
        <w:t xml:space="preserve"> program, is aimed at supporting the domestic production of solar panels and innovative manufacturing facilities in Australia across the solar PV supply chain. The solar PV supply chain includes polysilicon production, production of ingots, wafers, solar PV cells, and solar module assembly. Detailed work on the </w:t>
      </w:r>
      <w:proofErr w:type="spellStart"/>
      <w:r w:rsidRPr="00F3090B">
        <w:t>Sunshot</w:t>
      </w:r>
      <w:proofErr w:type="spellEnd"/>
      <w:r w:rsidRPr="00F3090B">
        <w:t xml:space="preserve"> program is currently underway through the Australian Renewable Energy Agency (ARENA 2024). Round one funding decisions are due before the end of December 2024.</w:t>
      </w:r>
    </w:p>
    <w:p w14:paraId="23A8CF71" w14:textId="54D90408" w:rsidR="00F3090B" w:rsidRPr="00F3090B" w:rsidRDefault="00F3090B" w:rsidP="00F3090B">
      <w:pPr>
        <w:pStyle w:val="BodyText"/>
      </w:pPr>
      <w:r w:rsidRPr="00F3090B">
        <w:t>The Basel Convention was established to control international movements of hazardous waste, though an amendment adopted in 2022 also controls transboundary movement of non-hazardous e-waste commencing 1 January 2025. This impacts the management of non-hazardous e-waste plastics, which have historically been sold to overseas processing facilities.</w:t>
      </w:r>
    </w:p>
    <w:p w14:paraId="1E2AE32A" w14:textId="77777777" w:rsidR="00F3090B" w:rsidRPr="00F3090B" w:rsidRDefault="00F3090B" w:rsidP="00F3090B">
      <w:pPr>
        <w:pStyle w:val="BodyText"/>
      </w:pPr>
      <w:r w:rsidRPr="00F3090B">
        <w:t>Based on the extended-producer responsibility principle, the EU Waste Electrical and Electronic Equipment directive requires all producers supplying PV panels to the EU market (wherever they may be based) to finance the costs of collecting and recycling end-of-life PV panels put on the market in Europe.</w:t>
      </w:r>
    </w:p>
    <w:p w14:paraId="6E59962D" w14:textId="77777777" w:rsidR="00F3090B" w:rsidRPr="00F3090B" w:rsidRDefault="00F3090B" w:rsidP="00F3090B">
      <w:pPr>
        <w:pStyle w:val="BodyText"/>
      </w:pPr>
      <w:r w:rsidRPr="00F3090B">
        <w:lastRenderedPageBreak/>
        <w:t>Photovoltaics have been listed by the Australian Government on the Minister for the Environment and Water’s priority list for product stewardship since 2016–17. The Australian Government has committed to develop a mandatory product stewardship scheme to reduce waste from small electrical products and solar photovoltaic systems. A discussion paper was released on the proposed regulations for consultation in June 2023 (DCCEEW 2023b). The definition of a small-scale solar PV system in the discussion paper are those with up to 100 kW of capacity. The regulations pertaining to small-scale PV systems would have requirements in relation to the amount of material recovery, a collection network mechanism and awareness raising about sustainability. Unlike large-scale systems, legacy waste (sourced from systems that were installed prior to the commencement of the scheme) would be covered under the regulations.</w:t>
      </w:r>
    </w:p>
    <w:p w14:paraId="0FAE3E7B" w14:textId="77777777" w:rsidR="00F3090B" w:rsidRPr="00F3090B" w:rsidRDefault="00F3090B" w:rsidP="00F3090B">
      <w:pPr>
        <w:pStyle w:val="Normalbeforebullets"/>
      </w:pPr>
      <w:r w:rsidRPr="00F3090B">
        <w:t>The key outcomes sought under an e-waste regulatory product stewardship scheme (DCCEEW 2024e) including solar photovoltaic (PV) systems are to:</w:t>
      </w:r>
    </w:p>
    <w:p w14:paraId="2A9FA636" w14:textId="77777777" w:rsidR="00F3090B" w:rsidRPr="00F3090B" w:rsidRDefault="00F3090B" w:rsidP="00F3090B">
      <w:pPr>
        <w:pStyle w:val="ListBullet"/>
      </w:pPr>
      <w:r w:rsidRPr="00F3090B">
        <w:t>reduce waste going to landfill, especially harmful materials found in e-waste</w:t>
      </w:r>
    </w:p>
    <w:p w14:paraId="49B841EE" w14:textId="77777777" w:rsidR="00F3090B" w:rsidRPr="00F3090B" w:rsidRDefault="00F3090B" w:rsidP="00F3090B">
      <w:pPr>
        <w:pStyle w:val="ListBullet"/>
      </w:pPr>
      <w:r w:rsidRPr="00F3090B">
        <w:t>increase recovery and re-use of valuable materials in a safe, scientific and environmentally sound manner</w:t>
      </w:r>
    </w:p>
    <w:p w14:paraId="3CC618E9" w14:textId="77777777" w:rsidR="00F3090B" w:rsidRPr="00F3090B" w:rsidRDefault="00F3090B" w:rsidP="00F3090B">
      <w:pPr>
        <w:pStyle w:val="ListBullet"/>
      </w:pPr>
      <w:r w:rsidRPr="00F3090B">
        <w:t>provide convenient access to recycling services for e-products and solar panels across Australia</w:t>
      </w:r>
    </w:p>
    <w:p w14:paraId="16B66722" w14:textId="77777777" w:rsidR="00F3090B" w:rsidRPr="00F3090B" w:rsidRDefault="00F3090B" w:rsidP="00F3090B">
      <w:pPr>
        <w:pStyle w:val="ListBullet"/>
      </w:pPr>
      <w:r w:rsidRPr="00F3090B">
        <w:t>help Australia take responsibility for its own waste and re-use the materials to make other products, and support Australia’s transition to a circular economy</w:t>
      </w:r>
    </w:p>
    <w:p w14:paraId="6E9F3793" w14:textId="77777777" w:rsidR="00F3090B" w:rsidRPr="00F3090B" w:rsidRDefault="00F3090B" w:rsidP="00F3090B">
      <w:pPr>
        <w:pStyle w:val="ListBullet"/>
      </w:pPr>
      <w:r w:rsidRPr="00F3090B">
        <w:t>encourage all those involved in the creation, sale, use and disposal of e-products to act in a way that is consistent with reducing waste to landfill.</w:t>
      </w:r>
    </w:p>
    <w:p w14:paraId="1280680C" w14:textId="77777777" w:rsidR="00F3090B" w:rsidRPr="00F3090B" w:rsidRDefault="00F3090B" w:rsidP="00F3090B">
      <w:pPr>
        <w:pStyle w:val="Heading3"/>
      </w:pPr>
      <w:r w:rsidRPr="00F3090B">
        <w:lastRenderedPageBreak/>
        <w:t>Wind turbines</w:t>
      </w:r>
    </w:p>
    <w:p w14:paraId="05E2D7A7" w14:textId="77777777" w:rsidR="00A34BC4" w:rsidRDefault="00F3090B" w:rsidP="00F3090B">
      <w:pPr>
        <w:pStyle w:val="BodyText"/>
      </w:pPr>
      <w:r w:rsidRPr="00F3090B">
        <w:t>Victoria’s wind power infrastructure became operational in the last decade and has a typical 20-year lifespan (Clean Energy Council 2023). With wind farms continuing to become a more prominent component in Australia’s energy transformation, local communities hosting wind farms are interested in understanding life cycle aspects of energy infrastructure assets.</w:t>
      </w:r>
    </w:p>
    <w:p w14:paraId="02ED2285" w14:textId="0E8B0245" w:rsidR="00F3090B" w:rsidRPr="00F3090B" w:rsidRDefault="00F3090B" w:rsidP="00F3090B">
      <w:pPr>
        <w:pStyle w:val="BodyText"/>
      </w:pPr>
      <w:r w:rsidRPr="00F3090B">
        <w:t>The Australian Energy Council reports that currently, Victoria has approximately 715 onshore wind turbines across the state in operation and will require around 130% increase in onshore wind capacity to meet the 2035 target. Additionally, 222 offshore wind turbines will need to be developed and in operation by 2035 for the 4GW target to be met, with 111 of them needing to be online by 2032 to meet a 2GW interim target (Monaghan 2024).</w:t>
      </w:r>
    </w:p>
    <w:p w14:paraId="5E51FFD6" w14:textId="77777777" w:rsidR="00F3090B" w:rsidRPr="00F3090B" w:rsidRDefault="00F3090B" w:rsidP="00F3090B">
      <w:pPr>
        <w:pStyle w:val="BodyText"/>
      </w:pPr>
      <w:r w:rsidRPr="00F3090B">
        <w:t>Recycling wind turbines has several challenges. Internationally, processing is still under development for turbine blades made of lightweight materials like carbon fibre, glass fibre and composite materials, with further research and implementation needed. The large scale of blades can make transportation costs prohibitive for long-distance hauls where recycling facilities may be located far away (European Environment Agency 2021).</w:t>
      </w:r>
    </w:p>
    <w:p w14:paraId="0AD0A571" w14:textId="77777777" w:rsidR="00F3090B" w:rsidRPr="00F3090B" w:rsidRDefault="00F3090B" w:rsidP="00F3090B">
      <w:pPr>
        <w:pStyle w:val="BodyText"/>
      </w:pPr>
      <w:r w:rsidRPr="00F3090B">
        <w:t>There is currently no clear large scale recycling option for carbon-fibre in Australia (Clean Energy Council 2023). To improve circularity of wind turbines, repair options are under development. Barriers to realising this option include design intellectual property barriers, and economic viability (Clean Energy Council 2020).</w:t>
      </w:r>
    </w:p>
    <w:p w14:paraId="7C5A21CF" w14:textId="77777777" w:rsidR="00F3090B" w:rsidRPr="00F3090B" w:rsidRDefault="00F3090B" w:rsidP="00F3090B">
      <w:pPr>
        <w:pStyle w:val="Heading3"/>
      </w:pPr>
      <w:r w:rsidRPr="00F3090B">
        <w:t>Batteries</w:t>
      </w:r>
    </w:p>
    <w:p w14:paraId="12D3F722" w14:textId="77777777" w:rsidR="00A34BC4" w:rsidRDefault="00F3090B" w:rsidP="00F3090B">
      <w:pPr>
        <w:pStyle w:val="BodyText"/>
      </w:pPr>
      <w:r w:rsidRPr="00F3090B">
        <w:t xml:space="preserve">Batteries are used in consumer products from mobile devices to laptop computers and in toys, appliances and tools. The use of batteries is growing rapidly worldwide, driven by growth in renewable energy storage systems from domestic scale household batteries </w:t>
      </w:r>
      <w:r w:rsidRPr="00F3090B">
        <w:lastRenderedPageBreak/>
        <w:t>through to large storage systems. Demand for renewable energy production and storage is also driven upwards by the increased electrification of the transport sector, as the number of electric vehicles (EVs), e-bikes and scooters continue to grow at an exponential rate.</w:t>
      </w:r>
    </w:p>
    <w:p w14:paraId="4D3B7AAC" w14:textId="6A77D930" w:rsidR="00F3090B" w:rsidRPr="00F3090B" w:rsidRDefault="00F3090B" w:rsidP="00F3090B">
      <w:pPr>
        <w:pStyle w:val="BodyText"/>
      </w:pPr>
      <w:r w:rsidRPr="00F3090B">
        <w:t>The global battery market consists of primary batteries (which are non-rechargeable) and secondary batteries (which are rechargeable). Just under 75% of batteries in the global market are secondary batteries, typically lead acid batteries and lithium-ion batteries.</w:t>
      </w:r>
    </w:p>
    <w:p w14:paraId="24A13846" w14:textId="77777777" w:rsidR="00A34BC4" w:rsidRDefault="00F3090B" w:rsidP="00F3090B">
      <w:pPr>
        <w:pStyle w:val="BodyText"/>
      </w:pPr>
      <w:r w:rsidRPr="00F3090B">
        <w:t>The market direction is strongly moving to lithium-ion batteries becoming the most common battery type (Battery Stewardship Council, 2020). Compared to lead acid batteries, lithium-ion batteries are lighter, less bulky and have longer cycle lives.</w:t>
      </w:r>
    </w:p>
    <w:p w14:paraId="788B9134" w14:textId="77777777" w:rsidR="00A34BC4" w:rsidRDefault="00F3090B" w:rsidP="00F3090B">
      <w:pPr>
        <w:pStyle w:val="BodyText"/>
      </w:pPr>
      <w:r w:rsidRPr="00F3090B">
        <w:t>By 2035, Australia could be generating 137,000 tonnes of lithium battery waste annually (McKell Institute 2022). As a result, a domestic recycling industry for lithium batteries could be worth $603 million to $3.1 billion in just over a decade (Zhao et al 2021).</w:t>
      </w:r>
    </w:p>
    <w:p w14:paraId="44038EE5" w14:textId="57F8A2D4" w:rsidR="00F3090B" w:rsidRPr="00F3090B" w:rsidRDefault="00F3090B" w:rsidP="00F3090B">
      <w:pPr>
        <w:pStyle w:val="BodyText"/>
      </w:pPr>
      <w:r w:rsidRPr="00F3090B">
        <w:t>Lithium-ion batteries can be highly flammable. Fire services in Victoria and Queensland respond to lithium-ion battery fires almost every day (Lu 2024). More than half of Australians still dispose of used batteries in kerbside collection in recycling or landfill bins. Education and awareness are key to behavioural change, as 95% of Australians surveyed said they would be willing to take used batteries to a collection point once they were made aware of drop-off locations.</w:t>
      </w:r>
    </w:p>
    <w:p w14:paraId="578DBE8F" w14:textId="77777777" w:rsidR="00F3090B" w:rsidRPr="00F3090B" w:rsidRDefault="00F3090B" w:rsidP="00F3090B">
      <w:pPr>
        <w:pStyle w:val="BodyText"/>
      </w:pPr>
      <w:r w:rsidRPr="00F3090B">
        <w:t xml:space="preserve">Almost all discarded lithium-ion batteries will still hold some charge. Currently, lithium-ion batteries are considered end-of-life when they are unable to continue to sufficiently power an application or a device. EV batteries need replacing when they reach 70–80% of original capacity and no longer meet performance standards. This presents an opportunity to repurpose these batteries for other applications, most notably in stationary storage or </w:t>
      </w:r>
      <w:r w:rsidRPr="00F3090B">
        <w:lastRenderedPageBreak/>
        <w:t>as secondary batteries that are still operational and effective – meaning that the approach lends itself to the circular economy principles of “use longer” and “use again.”</w:t>
      </w:r>
    </w:p>
    <w:p w14:paraId="65598E5D" w14:textId="77777777" w:rsidR="00A34BC4" w:rsidRDefault="00F3090B" w:rsidP="00F3090B">
      <w:pPr>
        <w:pStyle w:val="Heading3"/>
      </w:pPr>
      <w:r w:rsidRPr="00F3090B">
        <w:t>Barriers to circularity</w:t>
      </w:r>
    </w:p>
    <w:p w14:paraId="31885DC4" w14:textId="1D4E7134" w:rsidR="00F3090B" w:rsidRPr="00F3090B" w:rsidRDefault="00F3090B" w:rsidP="00F3090B">
      <w:pPr>
        <w:pStyle w:val="BodyText"/>
      </w:pPr>
      <w:r w:rsidRPr="00F3090B">
        <w:t>In 2021, Australia recycled 99% of lead acid batteries, compared to just 10% of lithium-ion batteries (CSIRO 2020).</w:t>
      </w:r>
    </w:p>
    <w:p w14:paraId="5781EA10" w14:textId="77777777" w:rsidR="00F3090B" w:rsidRPr="00F3090B" w:rsidRDefault="00F3090B" w:rsidP="00F3090B">
      <w:pPr>
        <w:pStyle w:val="BodyText"/>
      </w:pPr>
      <w:r w:rsidRPr="00F3090B">
        <w:t>The Association for the Battery Recycling Industry (ABRI) identified numerous issues and barriers to lithium battery recycling including the lack of consumer awareness around battery types, the limited access to collection systems and the challenge of logistics since lithium batteries are classified as dangerous goods.</w:t>
      </w:r>
    </w:p>
    <w:p w14:paraId="2DFD5B0E" w14:textId="77777777" w:rsidR="00F3090B" w:rsidRPr="00F3090B" w:rsidRDefault="00F3090B" w:rsidP="00F3090B">
      <w:pPr>
        <w:pStyle w:val="BodyText"/>
      </w:pPr>
      <w:r w:rsidRPr="00F3090B">
        <w:t>In a recent submission to the Productivity Commission’s review of circular economy opportunities (Productivity Commission 2024), ABRI identified the following unique opportunities and comparative advantages to become a world leader in lithium battery recycling technology and supporting services:</w:t>
      </w:r>
    </w:p>
    <w:p w14:paraId="6B9AE97F" w14:textId="77777777" w:rsidR="00F3090B" w:rsidRPr="00F3090B" w:rsidRDefault="00F3090B" w:rsidP="00F3090B">
      <w:pPr>
        <w:pStyle w:val="BodyText"/>
      </w:pPr>
      <w:r w:rsidRPr="00F3090B">
        <w:t>Strong research and resources sector capability in hydrometallurgy underpinning the development of exportable technology to recover materials from lithium black mass.</w:t>
      </w:r>
    </w:p>
    <w:p w14:paraId="30FC9CEE" w14:textId="77777777" w:rsidR="00F3090B" w:rsidRPr="00F3090B" w:rsidRDefault="00F3090B" w:rsidP="00F3090B">
      <w:pPr>
        <w:pStyle w:val="BodyText"/>
      </w:pPr>
      <w:r w:rsidRPr="00F3090B">
        <w:t>Development of containers to support safe transport and storage.</w:t>
      </w:r>
    </w:p>
    <w:p w14:paraId="661D3099" w14:textId="77777777" w:rsidR="00F3090B" w:rsidRPr="00F3090B" w:rsidRDefault="00F3090B" w:rsidP="00F3090B">
      <w:pPr>
        <w:pStyle w:val="BodyText"/>
      </w:pPr>
      <w:r w:rsidRPr="00F3090B">
        <w:t>Development of solutions for safe collection and, possibly partial processing to reduce transport costs, in regional and remote areas.</w:t>
      </w:r>
    </w:p>
    <w:p w14:paraId="08DE4B22" w14:textId="77777777" w:rsidR="00F3090B" w:rsidRPr="00F3090B" w:rsidRDefault="00F3090B" w:rsidP="00F3090B">
      <w:pPr>
        <w:pStyle w:val="Heading3"/>
      </w:pPr>
      <w:r w:rsidRPr="00F3090B">
        <w:t>Support for circularity</w:t>
      </w:r>
    </w:p>
    <w:p w14:paraId="1129EB4F" w14:textId="77777777" w:rsidR="00A34BC4" w:rsidRDefault="00F3090B" w:rsidP="00F3090B">
      <w:pPr>
        <w:pStyle w:val="BodyText"/>
      </w:pPr>
      <w:r w:rsidRPr="00F3090B">
        <w:t>In April 2024 the Victorian Government announced funding for 2 companies (</w:t>
      </w:r>
      <w:proofErr w:type="spellStart"/>
      <w:r w:rsidRPr="00F3090B">
        <w:t>Ecobatt</w:t>
      </w:r>
      <w:proofErr w:type="spellEnd"/>
      <w:r w:rsidRPr="00F3090B">
        <w:t xml:space="preserve"> and </w:t>
      </w:r>
      <w:proofErr w:type="spellStart"/>
      <w:r w:rsidRPr="00F3090B">
        <w:t>Enviropacific</w:t>
      </w:r>
      <w:proofErr w:type="spellEnd"/>
      <w:r w:rsidRPr="00F3090B">
        <w:t xml:space="preserve">) to establish lithium-ion processing and recycling facilities in Campbellfield and </w:t>
      </w:r>
      <w:proofErr w:type="spellStart"/>
      <w:r w:rsidRPr="00F3090B">
        <w:t>Stawell</w:t>
      </w:r>
      <w:proofErr w:type="spellEnd"/>
      <w:r w:rsidRPr="00F3090B">
        <w:t xml:space="preserve"> respectively. Following a change in ownership, the </w:t>
      </w:r>
      <w:proofErr w:type="spellStart"/>
      <w:r w:rsidRPr="00F3090B">
        <w:t>Enviropacific</w:t>
      </w:r>
      <w:proofErr w:type="spellEnd"/>
      <w:r w:rsidRPr="00F3090B">
        <w:t xml:space="preserve"> project has been discontinued. </w:t>
      </w:r>
      <w:proofErr w:type="spellStart"/>
      <w:r w:rsidRPr="00F3090B">
        <w:t>Ecobatt</w:t>
      </w:r>
      <w:proofErr w:type="spellEnd"/>
      <w:r w:rsidRPr="00F3090B">
        <w:t xml:space="preserve"> has requested a change of capacity that represents more than </w:t>
      </w:r>
      <w:r w:rsidRPr="00F3090B">
        <w:lastRenderedPageBreak/>
        <w:t>a 50% reduction from the original proposal but will come online earlier than originally planned.</w:t>
      </w:r>
    </w:p>
    <w:p w14:paraId="59638F33" w14:textId="77777777" w:rsidR="00A34BC4" w:rsidRDefault="00F3090B" w:rsidP="00F3090B">
      <w:pPr>
        <w:pStyle w:val="BodyText"/>
      </w:pPr>
      <w:r w:rsidRPr="00F3090B">
        <w:t>The Battery Stewardship Council (BSC) launched B-cycle, which has been in operation since 2022 as a cooperative network of businesses that collect, sort and recycle used batteries in a safe and sustainable way. It has received support of all state and the Australian governments and has the authorisation of the Australian Competition and Consumer Commission (ACCC). B-cycle has 285 organisations that provide over 5,300 drop off points nationwide. Nearly 800 tonnes of batteries were collected in Victoria in 2023 as part of the B-cycle scheme, a 33% increase from 2022. The focus for B-cycle has been consumer batteries, while the mandate of the BSC included electric vehicle batteries and battery energy storage systems (B-cycle 2023).</w:t>
      </w:r>
    </w:p>
    <w:p w14:paraId="3F3B160A" w14:textId="1034EC8D" w:rsidR="00F3090B" w:rsidRPr="00F3090B" w:rsidRDefault="00F3090B" w:rsidP="00F3090B">
      <w:pPr>
        <w:pStyle w:val="BodyText"/>
      </w:pPr>
      <w:r w:rsidRPr="00F3090B">
        <w:t>The Commonwealth Department of Industry, Science and Resources published the National Battery Strategy in May 2024 to provide a pathway for Australia to move up the battery value chain and capitalise on key opportunities. The main actions of the strategy are:</w:t>
      </w:r>
    </w:p>
    <w:p w14:paraId="58C943EA" w14:textId="77777777" w:rsidR="00F3090B" w:rsidRPr="00F3090B" w:rsidRDefault="00F3090B" w:rsidP="00F3090B">
      <w:pPr>
        <w:pStyle w:val="BodyText"/>
      </w:pPr>
      <w:r w:rsidRPr="00F3090B">
        <w:t>$523.2 million Battery Breakthrough to provide a targeted production incentive to support local manufacturers to build capabilities and focus on producing high-value battery products.</w:t>
      </w:r>
    </w:p>
    <w:p w14:paraId="3C3F5062" w14:textId="77777777" w:rsidR="00F3090B" w:rsidRPr="00F3090B" w:rsidRDefault="00F3090B" w:rsidP="00F3090B">
      <w:pPr>
        <w:pStyle w:val="BodyText"/>
      </w:pPr>
      <w:r w:rsidRPr="00F3090B">
        <w:t>$20.3 million Building Future Battery Capabilities measure to build future battery capabilities and strengthen national collaboration. This includes funding to deliver a supply chain navigator tool, battery innovation and scale-up program, best practice guidelines and standards, and provide battery industry skills and training.</w:t>
      </w:r>
    </w:p>
    <w:p w14:paraId="63FB9A6A" w14:textId="77777777" w:rsidR="00F3090B" w:rsidRPr="00F3090B" w:rsidRDefault="00F3090B" w:rsidP="00F3090B">
      <w:pPr>
        <w:pStyle w:val="BodyText"/>
      </w:pPr>
      <w:r w:rsidRPr="00F3090B">
        <w:t xml:space="preserve">$1.7 billion for the Future Made in Australia Innovation Fund (including batteries in addition to other priorities) to support innovation, commercialisation, pilot and demonstration </w:t>
      </w:r>
      <w:r w:rsidRPr="00F3090B">
        <w:lastRenderedPageBreak/>
        <w:t>projects and early-stage development in priority sectors – including manufacturing clean energy technologies such as batteries.</w:t>
      </w:r>
    </w:p>
    <w:p w14:paraId="465FB40B" w14:textId="77777777" w:rsidR="00F3090B" w:rsidRPr="00F3090B" w:rsidRDefault="00F3090B" w:rsidP="00F3090B">
      <w:pPr>
        <w:pStyle w:val="BodyText"/>
      </w:pPr>
      <w:r w:rsidRPr="00F3090B">
        <w:t>$5.6 million for the Australian Made Battery Precinct to conduct foundational work to support the establishment of the Australian Made Battery Precinct, in partnership with the Queensland Government (DISER 2024).</w:t>
      </w:r>
    </w:p>
    <w:p w14:paraId="6416C0BC" w14:textId="4E1CB821" w:rsidR="00F3090B" w:rsidRPr="00913F9E" w:rsidRDefault="00F3090B" w:rsidP="00913F9E">
      <w:pPr>
        <w:pStyle w:val="BodyText"/>
        <w:rPr>
          <w:lang w:val="en-AU"/>
        </w:rPr>
      </w:pPr>
      <w:r w:rsidRPr="00F3090B">
        <w:rPr>
          <w:lang w:val="en-AU"/>
        </w:rPr>
        <w:t>At the June 2024 Environment Ministers Meeting all ministers agreed that battery related fires require greater interventions across the entire life cycle. They decided that Victoria, New South Wales, and Queensland governments would jointly accelerate work towards product stewardship for all batteries, including through the development of a draft Regulatory Impact Statement (RIS), informed through informal consultation with industry and government. At the December 2024 Environment Ministers Meeting, ministers discussed the findings of the draft RIS, prepared by New South Wales and Victoria, examining options for these reforms. Recognising the need to act quickly to reduce the risks of battery fires, ministers discussed progression of aligned state-led reforms for mandatory battery product stewardship, with NSW intending to introduce legislation in 2025.</w:t>
      </w:r>
    </w:p>
    <w:sectPr w:rsidR="00F3090B" w:rsidRPr="00913F9E" w:rsidSect="00CB2D48">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20" w:footer="397" w:gutter="0"/>
      <w:pgNumType w:start="38"/>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74A8D" w14:textId="77777777" w:rsidR="003579DA" w:rsidRDefault="003579DA" w:rsidP="00F2730B">
      <w:pPr>
        <w:spacing w:after="0" w:line="240" w:lineRule="auto"/>
      </w:pPr>
      <w:r>
        <w:separator/>
      </w:r>
    </w:p>
  </w:endnote>
  <w:endnote w:type="continuationSeparator" w:id="0">
    <w:p w14:paraId="6D437D52" w14:textId="77777777" w:rsidR="003579DA" w:rsidRDefault="003579DA"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53E0" w14:textId="77777777" w:rsidR="00CB2D48" w:rsidRDefault="00CB2D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571263"/>
      <w:docPartObj>
        <w:docPartGallery w:val="Page Numbers (Bottom of Page)"/>
        <w:docPartUnique/>
      </w:docPartObj>
    </w:sdtPr>
    <w:sdtEndPr>
      <w:rPr>
        <w:rStyle w:val="PageNumber"/>
      </w:rPr>
    </w:sdtEndPr>
    <w:sdtContent>
      <w:p w14:paraId="0829F240" w14:textId="77777777" w:rsidR="007F772C" w:rsidRDefault="007F772C" w:rsidP="005227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E82B7D" w14:textId="558BC2BD" w:rsidR="007F772C" w:rsidRDefault="007F772C" w:rsidP="00B165A7">
    <w:pPr>
      <w:pStyle w:val="Footer"/>
      <w:ind w:right="360"/>
    </w:pPr>
    <w:r w:rsidRPr="00A56728">
      <w:rPr>
        <w:lang w:val="en-GB"/>
      </w:rPr>
      <w:t>Circular Economy</w:t>
    </w:r>
    <w:r w:rsidRPr="00A56728">
      <w:t xml:space="preserve"> </w:t>
    </w:r>
    <w:r w:rsidRPr="00A56728">
      <w:rPr>
        <w:lang w:val="en-GB"/>
      </w:rPr>
      <w:t>Market Report</w:t>
    </w:r>
    <w:r w:rsidRPr="00A56728">
      <w:t xml:space="preserve"> </w:t>
    </w:r>
    <w:r w:rsidRPr="00A56728">
      <w:rPr>
        <w:lang w:val="en-GB"/>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8D1DD" w14:textId="77777777" w:rsidR="00CB2D48" w:rsidRDefault="00CB2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2FEC3" w14:textId="77777777" w:rsidR="003579DA" w:rsidRDefault="003579DA" w:rsidP="00F2730B">
      <w:pPr>
        <w:spacing w:after="0" w:line="240" w:lineRule="auto"/>
      </w:pPr>
      <w:r>
        <w:separator/>
      </w:r>
    </w:p>
  </w:footnote>
  <w:footnote w:type="continuationSeparator" w:id="0">
    <w:p w14:paraId="31B78F5D" w14:textId="77777777" w:rsidR="003579DA" w:rsidRDefault="003579DA" w:rsidP="00F27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DE06" w14:textId="77777777" w:rsidR="00CB2D48" w:rsidRDefault="00CB2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A594" w14:textId="77777777" w:rsidR="00CB2D48" w:rsidRDefault="00CB2D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D63B" w14:textId="77777777" w:rsidR="00CB2D48" w:rsidRDefault="00CB2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C44C0C"/>
    <w:multiLevelType w:val="hybridMultilevel"/>
    <w:tmpl w:val="6BA071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7"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7"/>
  </w:num>
  <w:num w:numId="2" w16cid:durableId="1813522522">
    <w:abstractNumId w:val="3"/>
  </w:num>
  <w:num w:numId="3" w16cid:durableId="533276510">
    <w:abstractNumId w:val="26"/>
  </w:num>
  <w:num w:numId="4" w16cid:durableId="771362055">
    <w:abstractNumId w:val="2"/>
  </w:num>
  <w:num w:numId="5" w16cid:durableId="3823149">
    <w:abstractNumId w:val="18"/>
  </w:num>
  <w:num w:numId="6" w16cid:durableId="338390637">
    <w:abstractNumId w:val="5"/>
  </w:num>
  <w:num w:numId="7" w16cid:durableId="182984412">
    <w:abstractNumId w:val="23"/>
  </w:num>
  <w:num w:numId="8" w16cid:durableId="853954488">
    <w:abstractNumId w:val="16"/>
  </w:num>
  <w:num w:numId="9" w16cid:durableId="307325374">
    <w:abstractNumId w:val="9"/>
  </w:num>
  <w:num w:numId="10" w16cid:durableId="1207567416">
    <w:abstractNumId w:val="12"/>
  </w:num>
  <w:num w:numId="11" w16cid:durableId="1714499310">
    <w:abstractNumId w:val="11"/>
  </w:num>
  <w:num w:numId="12" w16cid:durableId="1557817223">
    <w:abstractNumId w:val="20"/>
  </w:num>
  <w:num w:numId="13" w16cid:durableId="766468131">
    <w:abstractNumId w:val="7"/>
  </w:num>
  <w:num w:numId="14" w16cid:durableId="401634644">
    <w:abstractNumId w:val="4"/>
  </w:num>
  <w:num w:numId="15" w16cid:durableId="1333338980">
    <w:abstractNumId w:val="8"/>
  </w:num>
  <w:num w:numId="16" w16cid:durableId="2077896738">
    <w:abstractNumId w:val="15"/>
  </w:num>
  <w:num w:numId="17" w16cid:durableId="318195612">
    <w:abstractNumId w:val="0"/>
  </w:num>
  <w:num w:numId="18" w16cid:durableId="172572898">
    <w:abstractNumId w:val="17"/>
  </w:num>
  <w:num w:numId="19" w16cid:durableId="1306818322">
    <w:abstractNumId w:val="1"/>
  </w:num>
  <w:num w:numId="20" w16cid:durableId="1536767415">
    <w:abstractNumId w:val="24"/>
  </w:num>
  <w:num w:numId="21" w16cid:durableId="54209663">
    <w:abstractNumId w:val="6"/>
  </w:num>
  <w:num w:numId="22" w16cid:durableId="1336883623">
    <w:abstractNumId w:val="22"/>
  </w:num>
  <w:num w:numId="23" w16cid:durableId="1204173423">
    <w:abstractNumId w:val="21"/>
  </w:num>
  <w:num w:numId="24" w16cid:durableId="1581451535">
    <w:abstractNumId w:val="10"/>
  </w:num>
  <w:num w:numId="25" w16cid:durableId="1754938255">
    <w:abstractNumId w:val="13"/>
  </w:num>
  <w:num w:numId="26" w16cid:durableId="1013340051">
    <w:abstractNumId w:val="25"/>
  </w:num>
  <w:num w:numId="27" w16cid:durableId="888301183">
    <w:abstractNumId w:val="19"/>
  </w:num>
  <w:num w:numId="28" w16cid:durableId="182461892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41C"/>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4B06"/>
    <w:rsid w:val="00054E22"/>
    <w:rsid w:val="00055918"/>
    <w:rsid w:val="00057DAA"/>
    <w:rsid w:val="00060F88"/>
    <w:rsid w:val="0006211F"/>
    <w:rsid w:val="00062635"/>
    <w:rsid w:val="00063821"/>
    <w:rsid w:val="000670B1"/>
    <w:rsid w:val="00067C5F"/>
    <w:rsid w:val="00070BB3"/>
    <w:rsid w:val="000747B4"/>
    <w:rsid w:val="00077243"/>
    <w:rsid w:val="00083F92"/>
    <w:rsid w:val="00085A31"/>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E82"/>
    <w:rsid w:val="000D7F89"/>
    <w:rsid w:val="000E665E"/>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165C9"/>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2D66"/>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36F5"/>
    <w:rsid w:val="0019451B"/>
    <w:rsid w:val="001950EE"/>
    <w:rsid w:val="00196EB3"/>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727"/>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3E09"/>
    <w:rsid w:val="0026417C"/>
    <w:rsid w:val="00265D38"/>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2ED3"/>
    <w:rsid w:val="002C3499"/>
    <w:rsid w:val="002C41F0"/>
    <w:rsid w:val="002C75FC"/>
    <w:rsid w:val="002C7725"/>
    <w:rsid w:val="002D0B3A"/>
    <w:rsid w:val="002D2205"/>
    <w:rsid w:val="002D26FB"/>
    <w:rsid w:val="002D5D38"/>
    <w:rsid w:val="002D70AB"/>
    <w:rsid w:val="002D75AD"/>
    <w:rsid w:val="002E1F5B"/>
    <w:rsid w:val="002E1FA8"/>
    <w:rsid w:val="002E32F3"/>
    <w:rsid w:val="002E34E8"/>
    <w:rsid w:val="002E4FE6"/>
    <w:rsid w:val="002E5F4D"/>
    <w:rsid w:val="002E748D"/>
    <w:rsid w:val="002F0246"/>
    <w:rsid w:val="002F08A3"/>
    <w:rsid w:val="002F0A22"/>
    <w:rsid w:val="002F0DB3"/>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421C"/>
    <w:rsid w:val="003360B7"/>
    <w:rsid w:val="003367D8"/>
    <w:rsid w:val="00336EEE"/>
    <w:rsid w:val="00337320"/>
    <w:rsid w:val="0034155C"/>
    <w:rsid w:val="00341DEB"/>
    <w:rsid w:val="0034757B"/>
    <w:rsid w:val="0035021D"/>
    <w:rsid w:val="00350920"/>
    <w:rsid w:val="00352F44"/>
    <w:rsid w:val="003560A1"/>
    <w:rsid w:val="003579DA"/>
    <w:rsid w:val="003616B0"/>
    <w:rsid w:val="00365074"/>
    <w:rsid w:val="00365844"/>
    <w:rsid w:val="0036602E"/>
    <w:rsid w:val="00367F37"/>
    <w:rsid w:val="003756A3"/>
    <w:rsid w:val="003768BB"/>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6ED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5E5A"/>
    <w:rsid w:val="004163B5"/>
    <w:rsid w:val="00423210"/>
    <w:rsid w:val="004233C0"/>
    <w:rsid w:val="00433E87"/>
    <w:rsid w:val="00434824"/>
    <w:rsid w:val="00434D8A"/>
    <w:rsid w:val="00435C58"/>
    <w:rsid w:val="00435E7D"/>
    <w:rsid w:val="00450334"/>
    <w:rsid w:val="004511D5"/>
    <w:rsid w:val="00451ABC"/>
    <w:rsid w:val="0045217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77B52"/>
    <w:rsid w:val="00480600"/>
    <w:rsid w:val="00482AF4"/>
    <w:rsid w:val="0048341C"/>
    <w:rsid w:val="00484253"/>
    <w:rsid w:val="0048477F"/>
    <w:rsid w:val="004875F9"/>
    <w:rsid w:val="00490B9B"/>
    <w:rsid w:val="00490E07"/>
    <w:rsid w:val="0049105A"/>
    <w:rsid w:val="00492757"/>
    <w:rsid w:val="004976B7"/>
    <w:rsid w:val="00497AAD"/>
    <w:rsid w:val="004A0E5A"/>
    <w:rsid w:val="004A3733"/>
    <w:rsid w:val="004A4826"/>
    <w:rsid w:val="004A68CA"/>
    <w:rsid w:val="004A6FF4"/>
    <w:rsid w:val="004B12B2"/>
    <w:rsid w:val="004B20C4"/>
    <w:rsid w:val="004B30FB"/>
    <w:rsid w:val="004B44F8"/>
    <w:rsid w:val="004B752D"/>
    <w:rsid w:val="004B791C"/>
    <w:rsid w:val="004C32A5"/>
    <w:rsid w:val="004C5429"/>
    <w:rsid w:val="004D2D64"/>
    <w:rsid w:val="004D2E96"/>
    <w:rsid w:val="004D4014"/>
    <w:rsid w:val="004D5F6A"/>
    <w:rsid w:val="004D603C"/>
    <w:rsid w:val="004D7C02"/>
    <w:rsid w:val="004E2D9F"/>
    <w:rsid w:val="004E4CB9"/>
    <w:rsid w:val="004E6D88"/>
    <w:rsid w:val="004F3F5B"/>
    <w:rsid w:val="004F7042"/>
    <w:rsid w:val="004F724A"/>
    <w:rsid w:val="004F77CA"/>
    <w:rsid w:val="00506B0D"/>
    <w:rsid w:val="00510677"/>
    <w:rsid w:val="0051158E"/>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17EF"/>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E3E"/>
    <w:rsid w:val="00573734"/>
    <w:rsid w:val="005740D5"/>
    <w:rsid w:val="0057561A"/>
    <w:rsid w:val="00576223"/>
    <w:rsid w:val="00577C9B"/>
    <w:rsid w:val="00582B67"/>
    <w:rsid w:val="00584C5C"/>
    <w:rsid w:val="00585FD4"/>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1D7"/>
    <w:rsid w:val="005F28AC"/>
    <w:rsid w:val="005F533D"/>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4FDD"/>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85B"/>
    <w:rsid w:val="006A4DC0"/>
    <w:rsid w:val="006A5763"/>
    <w:rsid w:val="006A6D36"/>
    <w:rsid w:val="006B1AFC"/>
    <w:rsid w:val="006B35A1"/>
    <w:rsid w:val="006B4853"/>
    <w:rsid w:val="006B4C87"/>
    <w:rsid w:val="006B6218"/>
    <w:rsid w:val="006C32E8"/>
    <w:rsid w:val="006C66A6"/>
    <w:rsid w:val="006D30B7"/>
    <w:rsid w:val="006D4F10"/>
    <w:rsid w:val="006D5080"/>
    <w:rsid w:val="006D5381"/>
    <w:rsid w:val="006D5699"/>
    <w:rsid w:val="006E133C"/>
    <w:rsid w:val="006E5AC4"/>
    <w:rsid w:val="006E5B70"/>
    <w:rsid w:val="006E7774"/>
    <w:rsid w:val="006E786E"/>
    <w:rsid w:val="006F1B27"/>
    <w:rsid w:val="006F33C5"/>
    <w:rsid w:val="006F6B4C"/>
    <w:rsid w:val="00700646"/>
    <w:rsid w:val="00700BF1"/>
    <w:rsid w:val="007012DF"/>
    <w:rsid w:val="00706908"/>
    <w:rsid w:val="0071440E"/>
    <w:rsid w:val="0071469C"/>
    <w:rsid w:val="00715677"/>
    <w:rsid w:val="00726F73"/>
    <w:rsid w:val="0073035C"/>
    <w:rsid w:val="007314CF"/>
    <w:rsid w:val="0073158C"/>
    <w:rsid w:val="007317D7"/>
    <w:rsid w:val="0073229A"/>
    <w:rsid w:val="007334FF"/>
    <w:rsid w:val="00733E6C"/>
    <w:rsid w:val="00734D86"/>
    <w:rsid w:val="0073650F"/>
    <w:rsid w:val="007366CD"/>
    <w:rsid w:val="007374A8"/>
    <w:rsid w:val="00740461"/>
    <w:rsid w:val="0074162B"/>
    <w:rsid w:val="00741E55"/>
    <w:rsid w:val="00744AA7"/>
    <w:rsid w:val="00746868"/>
    <w:rsid w:val="007505C3"/>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5CD"/>
    <w:rsid w:val="007C4DAC"/>
    <w:rsid w:val="007C7776"/>
    <w:rsid w:val="007D0878"/>
    <w:rsid w:val="007D3A61"/>
    <w:rsid w:val="007D5225"/>
    <w:rsid w:val="007D58CB"/>
    <w:rsid w:val="007D6D7F"/>
    <w:rsid w:val="007E04F5"/>
    <w:rsid w:val="007E1A10"/>
    <w:rsid w:val="007E1BDA"/>
    <w:rsid w:val="007E217C"/>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7F772C"/>
    <w:rsid w:val="00801702"/>
    <w:rsid w:val="00801F8F"/>
    <w:rsid w:val="00803E96"/>
    <w:rsid w:val="00807062"/>
    <w:rsid w:val="008071AB"/>
    <w:rsid w:val="008118D0"/>
    <w:rsid w:val="00811E7F"/>
    <w:rsid w:val="008124B6"/>
    <w:rsid w:val="00812580"/>
    <w:rsid w:val="00821025"/>
    <w:rsid w:val="00823811"/>
    <w:rsid w:val="0082692C"/>
    <w:rsid w:val="00827815"/>
    <w:rsid w:val="00827C53"/>
    <w:rsid w:val="008325FC"/>
    <w:rsid w:val="008335CF"/>
    <w:rsid w:val="00833C0A"/>
    <w:rsid w:val="00834303"/>
    <w:rsid w:val="008364D5"/>
    <w:rsid w:val="0083693A"/>
    <w:rsid w:val="00840E7A"/>
    <w:rsid w:val="0084161A"/>
    <w:rsid w:val="0084376B"/>
    <w:rsid w:val="00843A7C"/>
    <w:rsid w:val="008452F6"/>
    <w:rsid w:val="00846AB0"/>
    <w:rsid w:val="008475CB"/>
    <w:rsid w:val="00852A79"/>
    <w:rsid w:val="008562E7"/>
    <w:rsid w:val="008563EE"/>
    <w:rsid w:val="00857C5C"/>
    <w:rsid w:val="008620C1"/>
    <w:rsid w:val="00862D18"/>
    <w:rsid w:val="00863E6B"/>
    <w:rsid w:val="00874D3A"/>
    <w:rsid w:val="008751CA"/>
    <w:rsid w:val="00875B2C"/>
    <w:rsid w:val="008766CE"/>
    <w:rsid w:val="00876D01"/>
    <w:rsid w:val="00876FBF"/>
    <w:rsid w:val="00880B31"/>
    <w:rsid w:val="0088165C"/>
    <w:rsid w:val="00881924"/>
    <w:rsid w:val="00883471"/>
    <w:rsid w:val="00883DBD"/>
    <w:rsid w:val="008847C1"/>
    <w:rsid w:val="00884818"/>
    <w:rsid w:val="00885D83"/>
    <w:rsid w:val="00886D42"/>
    <w:rsid w:val="00892060"/>
    <w:rsid w:val="008935B5"/>
    <w:rsid w:val="008941D0"/>
    <w:rsid w:val="0089467E"/>
    <w:rsid w:val="00897169"/>
    <w:rsid w:val="008A06F8"/>
    <w:rsid w:val="008A0911"/>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B21"/>
    <w:rsid w:val="008F06F5"/>
    <w:rsid w:val="008F350A"/>
    <w:rsid w:val="008F6045"/>
    <w:rsid w:val="00900AB0"/>
    <w:rsid w:val="00900F9F"/>
    <w:rsid w:val="009033BD"/>
    <w:rsid w:val="00904039"/>
    <w:rsid w:val="0090795E"/>
    <w:rsid w:val="00910401"/>
    <w:rsid w:val="00911A34"/>
    <w:rsid w:val="00912683"/>
    <w:rsid w:val="00912B69"/>
    <w:rsid w:val="00912DD1"/>
    <w:rsid w:val="00913F9E"/>
    <w:rsid w:val="00915765"/>
    <w:rsid w:val="00920E49"/>
    <w:rsid w:val="0092332B"/>
    <w:rsid w:val="00925BD2"/>
    <w:rsid w:val="00926553"/>
    <w:rsid w:val="00932E1F"/>
    <w:rsid w:val="009337EB"/>
    <w:rsid w:val="00933FE2"/>
    <w:rsid w:val="0093403C"/>
    <w:rsid w:val="00935387"/>
    <w:rsid w:val="00940144"/>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2CE"/>
    <w:rsid w:val="009D13DE"/>
    <w:rsid w:val="009D198D"/>
    <w:rsid w:val="009D1A61"/>
    <w:rsid w:val="009D1E59"/>
    <w:rsid w:val="009D3FEB"/>
    <w:rsid w:val="009D7B95"/>
    <w:rsid w:val="009E0BD1"/>
    <w:rsid w:val="009E2BDB"/>
    <w:rsid w:val="009E417E"/>
    <w:rsid w:val="009E52EF"/>
    <w:rsid w:val="009E5947"/>
    <w:rsid w:val="009E761C"/>
    <w:rsid w:val="009F0E54"/>
    <w:rsid w:val="009F26C0"/>
    <w:rsid w:val="009F308A"/>
    <w:rsid w:val="009F57D1"/>
    <w:rsid w:val="009F5E71"/>
    <w:rsid w:val="009F6E97"/>
    <w:rsid w:val="00A00EF1"/>
    <w:rsid w:val="00A012C7"/>
    <w:rsid w:val="00A03959"/>
    <w:rsid w:val="00A03AD7"/>
    <w:rsid w:val="00A07F91"/>
    <w:rsid w:val="00A107D7"/>
    <w:rsid w:val="00A10D57"/>
    <w:rsid w:val="00A13E2A"/>
    <w:rsid w:val="00A14049"/>
    <w:rsid w:val="00A16B81"/>
    <w:rsid w:val="00A16E58"/>
    <w:rsid w:val="00A2352C"/>
    <w:rsid w:val="00A2445D"/>
    <w:rsid w:val="00A2793A"/>
    <w:rsid w:val="00A30B87"/>
    <w:rsid w:val="00A32194"/>
    <w:rsid w:val="00A32BCC"/>
    <w:rsid w:val="00A34BC4"/>
    <w:rsid w:val="00A36EBA"/>
    <w:rsid w:val="00A3703E"/>
    <w:rsid w:val="00A3713E"/>
    <w:rsid w:val="00A3786E"/>
    <w:rsid w:val="00A42F8A"/>
    <w:rsid w:val="00A4312D"/>
    <w:rsid w:val="00A509D3"/>
    <w:rsid w:val="00A51734"/>
    <w:rsid w:val="00A51AD4"/>
    <w:rsid w:val="00A56728"/>
    <w:rsid w:val="00A56B9D"/>
    <w:rsid w:val="00A57789"/>
    <w:rsid w:val="00A639B8"/>
    <w:rsid w:val="00A6414B"/>
    <w:rsid w:val="00A6633B"/>
    <w:rsid w:val="00A6651F"/>
    <w:rsid w:val="00A66710"/>
    <w:rsid w:val="00A67B1E"/>
    <w:rsid w:val="00A70662"/>
    <w:rsid w:val="00A72005"/>
    <w:rsid w:val="00A73005"/>
    <w:rsid w:val="00A75B0D"/>
    <w:rsid w:val="00A76292"/>
    <w:rsid w:val="00A76DC6"/>
    <w:rsid w:val="00A803C5"/>
    <w:rsid w:val="00A80DB1"/>
    <w:rsid w:val="00A80EB7"/>
    <w:rsid w:val="00A82593"/>
    <w:rsid w:val="00A842C0"/>
    <w:rsid w:val="00A93199"/>
    <w:rsid w:val="00A93914"/>
    <w:rsid w:val="00A96FA1"/>
    <w:rsid w:val="00AA45F8"/>
    <w:rsid w:val="00AB025E"/>
    <w:rsid w:val="00AB048F"/>
    <w:rsid w:val="00AB3701"/>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28"/>
    <w:rsid w:val="00B138F6"/>
    <w:rsid w:val="00B142F1"/>
    <w:rsid w:val="00B14B20"/>
    <w:rsid w:val="00B14FBE"/>
    <w:rsid w:val="00B165A7"/>
    <w:rsid w:val="00B1742F"/>
    <w:rsid w:val="00B23663"/>
    <w:rsid w:val="00B25450"/>
    <w:rsid w:val="00B314A2"/>
    <w:rsid w:val="00B32B6F"/>
    <w:rsid w:val="00B33E41"/>
    <w:rsid w:val="00B35AD1"/>
    <w:rsid w:val="00B40E55"/>
    <w:rsid w:val="00B428F3"/>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315F"/>
    <w:rsid w:val="00B84C3C"/>
    <w:rsid w:val="00B868B3"/>
    <w:rsid w:val="00B95309"/>
    <w:rsid w:val="00B97B9C"/>
    <w:rsid w:val="00BA2CB8"/>
    <w:rsid w:val="00BA2EE9"/>
    <w:rsid w:val="00BA4CD9"/>
    <w:rsid w:val="00BA5EAE"/>
    <w:rsid w:val="00BB1EA5"/>
    <w:rsid w:val="00BB4AFE"/>
    <w:rsid w:val="00BB7BE8"/>
    <w:rsid w:val="00BC02FA"/>
    <w:rsid w:val="00BC0A72"/>
    <w:rsid w:val="00BC0CD6"/>
    <w:rsid w:val="00BC2466"/>
    <w:rsid w:val="00BC518A"/>
    <w:rsid w:val="00BC579A"/>
    <w:rsid w:val="00BC661C"/>
    <w:rsid w:val="00BD0024"/>
    <w:rsid w:val="00BD0533"/>
    <w:rsid w:val="00BD22FE"/>
    <w:rsid w:val="00BD34D3"/>
    <w:rsid w:val="00BD504B"/>
    <w:rsid w:val="00BD5158"/>
    <w:rsid w:val="00BD69CF"/>
    <w:rsid w:val="00BE09DE"/>
    <w:rsid w:val="00BE0B32"/>
    <w:rsid w:val="00BE0BA2"/>
    <w:rsid w:val="00BE1755"/>
    <w:rsid w:val="00BE1D2C"/>
    <w:rsid w:val="00BE3BB8"/>
    <w:rsid w:val="00BE435D"/>
    <w:rsid w:val="00BE71E8"/>
    <w:rsid w:val="00BF02CA"/>
    <w:rsid w:val="00BF1AD6"/>
    <w:rsid w:val="00BF1C64"/>
    <w:rsid w:val="00BF6DBE"/>
    <w:rsid w:val="00C024B2"/>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301E"/>
    <w:rsid w:val="00C23328"/>
    <w:rsid w:val="00C2557B"/>
    <w:rsid w:val="00C26A0D"/>
    <w:rsid w:val="00C3751A"/>
    <w:rsid w:val="00C412FF"/>
    <w:rsid w:val="00C41C42"/>
    <w:rsid w:val="00C41F25"/>
    <w:rsid w:val="00C41F5D"/>
    <w:rsid w:val="00C43336"/>
    <w:rsid w:val="00C44560"/>
    <w:rsid w:val="00C44F82"/>
    <w:rsid w:val="00C45CF0"/>
    <w:rsid w:val="00C47BD5"/>
    <w:rsid w:val="00C52ADC"/>
    <w:rsid w:val="00C55187"/>
    <w:rsid w:val="00C6259B"/>
    <w:rsid w:val="00C62E58"/>
    <w:rsid w:val="00C638FE"/>
    <w:rsid w:val="00C64186"/>
    <w:rsid w:val="00C65271"/>
    <w:rsid w:val="00C71AEC"/>
    <w:rsid w:val="00C77C1E"/>
    <w:rsid w:val="00C81AC2"/>
    <w:rsid w:val="00C849DA"/>
    <w:rsid w:val="00C84AD9"/>
    <w:rsid w:val="00C8500E"/>
    <w:rsid w:val="00C92318"/>
    <w:rsid w:val="00C92D1B"/>
    <w:rsid w:val="00C9496D"/>
    <w:rsid w:val="00C96D7F"/>
    <w:rsid w:val="00CA0627"/>
    <w:rsid w:val="00CA0E01"/>
    <w:rsid w:val="00CA2E3E"/>
    <w:rsid w:val="00CA3282"/>
    <w:rsid w:val="00CA33D3"/>
    <w:rsid w:val="00CA71CC"/>
    <w:rsid w:val="00CB2252"/>
    <w:rsid w:val="00CB2A99"/>
    <w:rsid w:val="00CB2D48"/>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E721D"/>
    <w:rsid w:val="00CF0272"/>
    <w:rsid w:val="00CF0309"/>
    <w:rsid w:val="00CF1E94"/>
    <w:rsid w:val="00CF2858"/>
    <w:rsid w:val="00CF423E"/>
    <w:rsid w:val="00D00A75"/>
    <w:rsid w:val="00D00FF2"/>
    <w:rsid w:val="00D03821"/>
    <w:rsid w:val="00D10094"/>
    <w:rsid w:val="00D10395"/>
    <w:rsid w:val="00D121C3"/>
    <w:rsid w:val="00D12634"/>
    <w:rsid w:val="00D1334E"/>
    <w:rsid w:val="00D1646E"/>
    <w:rsid w:val="00D1720D"/>
    <w:rsid w:val="00D17B1A"/>
    <w:rsid w:val="00D209D5"/>
    <w:rsid w:val="00D20D87"/>
    <w:rsid w:val="00D21602"/>
    <w:rsid w:val="00D2282F"/>
    <w:rsid w:val="00D24556"/>
    <w:rsid w:val="00D250A5"/>
    <w:rsid w:val="00D26A00"/>
    <w:rsid w:val="00D26ED9"/>
    <w:rsid w:val="00D2747B"/>
    <w:rsid w:val="00D2758B"/>
    <w:rsid w:val="00D27AF4"/>
    <w:rsid w:val="00D35365"/>
    <w:rsid w:val="00D3729B"/>
    <w:rsid w:val="00D37662"/>
    <w:rsid w:val="00D40B37"/>
    <w:rsid w:val="00D44761"/>
    <w:rsid w:val="00D44E97"/>
    <w:rsid w:val="00D45A25"/>
    <w:rsid w:val="00D46731"/>
    <w:rsid w:val="00D50B49"/>
    <w:rsid w:val="00D50E9F"/>
    <w:rsid w:val="00D51F6D"/>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0D1F"/>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5D2B"/>
    <w:rsid w:val="00DE76BB"/>
    <w:rsid w:val="00DE76F0"/>
    <w:rsid w:val="00DF0241"/>
    <w:rsid w:val="00DF071B"/>
    <w:rsid w:val="00DF1A7E"/>
    <w:rsid w:val="00DF27D7"/>
    <w:rsid w:val="00DF649F"/>
    <w:rsid w:val="00E00C8A"/>
    <w:rsid w:val="00E01FCC"/>
    <w:rsid w:val="00E040C6"/>
    <w:rsid w:val="00E07A62"/>
    <w:rsid w:val="00E11A71"/>
    <w:rsid w:val="00E157A5"/>
    <w:rsid w:val="00E2494E"/>
    <w:rsid w:val="00E25D0B"/>
    <w:rsid w:val="00E27B9E"/>
    <w:rsid w:val="00E31741"/>
    <w:rsid w:val="00E33504"/>
    <w:rsid w:val="00E33DED"/>
    <w:rsid w:val="00E34982"/>
    <w:rsid w:val="00E3623C"/>
    <w:rsid w:val="00E37BF1"/>
    <w:rsid w:val="00E43E76"/>
    <w:rsid w:val="00E44349"/>
    <w:rsid w:val="00E44837"/>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4AEA"/>
    <w:rsid w:val="00E859FE"/>
    <w:rsid w:val="00E91B13"/>
    <w:rsid w:val="00E924AC"/>
    <w:rsid w:val="00E93CA1"/>
    <w:rsid w:val="00E9437E"/>
    <w:rsid w:val="00E95B04"/>
    <w:rsid w:val="00E9678C"/>
    <w:rsid w:val="00E97655"/>
    <w:rsid w:val="00E97FAE"/>
    <w:rsid w:val="00EA1D8F"/>
    <w:rsid w:val="00EB1FFC"/>
    <w:rsid w:val="00EB209D"/>
    <w:rsid w:val="00EB323D"/>
    <w:rsid w:val="00EB3DDE"/>
    <w:rsid w:val="00EB3FBA"/>
    <w:rsid w:val="00EB5B27"/>
    <w:rsid w:val="00EC5782"/>
    <w:rsid w:val="00EC5D45"/>
    <w:rsid w:val="00EC5DAC"/>
    <w:rsid w:val="00EC610A"/>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4DA1"/>
    <w:rsid w:val="00F05C50"/>
    <w:rsid w:val="00F11246"/>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090B"/>
    <w:rsid w:val="00F32C3C"/>
    <w:rsid w:val="00F32F35"/>
    <w:rsid w:val="00F33A7A"/>
    <w:rsid w:val="00F33DF2"/>
    <w:rsid w:val="00F3506F"/>
    <w:rsid w:val="00F35C0A"/>
    <w:rsid w:val="00F419FE"/>
    <w:rsid w:val="00F41B13"/>
    <w:rsid w:val="00F46B85"/>
    <w:rsid w:val="00F47930"/>
    <w:rsid w:val="00F47B72"/>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500A"/>
    <w:rsid w:val="00F864C4"/>
    <w:rsid w:val="00F86A04"/>
    <w:rsid w:val="00F8786D"/>
    <w:rsid w:val="00F87B42"/>
    <w:rsid w:val="00F87BF8"/>
    <w:rsid w:val="00F912CA"/>
    <w:rsid w:val="00F93983"/>
    <w:rsid w:val="00F93CBE"/>
    <w:rsid w:val="00F958EF"/>
    <w:rsid w:val="00F96DD0"/>
    <w:rsid w:val="00F97E91"/>
    <w:rsid w:val="00F97ED2"/>
    <w:rsid w:val="00FA1214"/>
    <w:rsid w:val="00FA1F9A"/>
    <w:rsid w:val="00FA4755"/>
    <w:rsid w:val="00FA5FA6"/>
    <w:rsid w:val="00FA5FBC"/>
    <w:rsid w:val="00FA6B25"/>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4FAE"/>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CA2A5"/>
  <w14:defaultImageDpi w14:val="0"/>
  <w15:docId w15:val="{0B44B9FC-534B-CB44-B83D-1E183E38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D38"/>
    <w:pPr>
      <w:suppressAutoHyphens/>
      <w:spacing w:after="200"/>
    </w:pPr>
    <w:rPr>
      <w:sz w:val="24"/>
    </w:rPr>
  </w:style>
  <w:style w:type="paragraph" w:styleId="Heading1">
    <w:name w:val="heading 1"/>
    <w:basedOn w:val="Normal"/>
    <w:next w:val="Normal"/>
    <w:link w:val="Heading1Char"/>
    <w:uiPriority w:val="9"/>
    <w:qFormat/>
    <w:rsid w:val="00D1646E"/>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6A6D36"/>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314CF"/>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4A3733"/>
    <w:pPr>
      <w:keepNext/>
      <w:spacing w:after="0" w:line="480" w:lineRule="auto"/>
    </w:pPr>
  </w:style>
  <w:style w:type="character" w:customStyle="1" w:styleId="Heading1Char">
    <w:name w:val="Heading 1 Char"/>
    <w:basedOn w:val="DefaultParagraphFont"/>
    <w:link w:val="Heading1"/>
    <w:uiPriority w:val="9"/>
    <w:rsid w:val="00D1646E"/>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6A6D36"/>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314CF"/>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6A6D36"/>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2F0DB3"/>
    <w:pPr>
      <w:spacing w:after="24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D21602"/>
    <w:rPr>
      <w:color w:val="605E5C"/>
      <w:shd w:val="clear" w:color="auto" w:fill="E1DFDD"/>
    </w:rPr>
  </w:style>
  <w:style w:type="paragraph" w:customStyle="1" w:styleId="FootnoteBody">
    <w:name w:val="Footnote (Body)"/>
    <w:basedOn w:val="NoParagraphStyle"/>
    <w:uiPriority w:val="99"/>
    <w:rsid w:val="00D1646E"/>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styleId="PlainText">
    <w:name w:val="Plain Text"/>
    <w:basedOn w:val="Normal"/>
    <w:link w:val="PlainTextChar"/>
    <w:uiPriority w:val="99"/>
    <w:unhideWhenUsed/>
    <w:rsid w:val="0033421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3421C"/>
    <w:rPr>
      <w:rFonts w:ascii="Consolas" w:hAnsi="Consolas" w:cs="Consolas"/>
      <w:sz w:val="21"/>
      <w:szCs w:val="21"/>
    </w:rPr>
  </w:style>
  <w:style w:type="paragraph" w:customStyle="1" w:styleId="FigureNoteFigureCaption">
    <w:name w:val="Figure Note (Figure/Caption)"/>
    <w:basedOn w:val="NoParagraphStyle"/>
    <w:uiPriority w:val="99"/>
    <w:rsid w:val="00F47B72"/>
    <w:pPr>
      <w:widowControl/>
      <w:tabs>
        <w:tab w:val="left" w:pos="255"/>
        <w:tab w:val="left" w:pos="510"/>
      </w:tabs>
      <w:suppressAutoHyphens/>
      <w:spacing w:after="340" w:line="200" w:lineRule="atLeast"/>
    </w:pPr>
    <w:rPr>
      <w:rFonts w:ascii="VIC Light" w:hAnsi="VIC Light" w:cs="VIC Light"/>
      <w:sz w:val="16"/>
      <w:szCs w:val="16"/>
      <w:lang w:val="en-GB"/>
    </w:rPr>
  </w:style>
  <w:style w:type="character" w:styleId="PlaceholderText">
    <w:name w:val="Placeholder Text"/>
    <w:basedOn w:val="DefaultParagraphFont"/>
    <w:uiPriority w:val="99"/>
    <w:semiHidden/>
    <w:rsid w:val="00CF03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490636509">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05743b33-63a5-4529-83da-20d8686ef3a1">
      <Terms xmlns="http://schemas.microsoft.com/office/infopath/2007/PartnerControls"/>
    </lcf76f155ced4ddcb4097134ff3c332f>
    <Category xmlns="05743b33-63a5-4529-83da-20d8686ef3a1" xsi:nil="true"/>
    <_dlc_DocId xmlns="a5f32de4-e402-4188-b034-e71ca7d22e54">DOCID951-272076720-157</_dlc_DocId>
    <_dlc_DocIdUrl xmlns="a5f32de4-e402-4188-b034-e71ca7d22e54">
      <Url>https://delwpvicgovau.sharepoint.com/sites/ecm_951/_layouts/15/DocIdRedir.aspx?ID=DOCID951-272076720-157</Url>
      <Description>DOCID951-272076720-157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D360E6DC4181094AA08B7A431EA01463" ma:contentTypeVersion="14" ma:contentTypeDescription="Create a new document." ma:contentTypeScope="" ma:versionID="261f8c920185a016390509bc3447256b">
  <xsd:schema xmlns:xsd="http://www.w3.org/2001/XMLSchema" xmlns:xs="http://www.w3.org/2001/XMLSchema" xmlns:p="http://schemas.microsoft.com/office/2006/metadata/properties" xmlns:ns2="a5f32de4-e402-4188-b034-e71ca7d22e54" xmlns:ns3="05743b33-63a5-4529-83da-20d8686ef3a1" xmlns:ns4="fd0acf45-f631-4cd2-86fc-eb412df53da8" xmlns:ns5="9fd47c19-1c4a-4d7d-b342-c10cef269344" targetNamespace="http://schemas.microsoft.com/office/2006/metadata/properties" ma:root="true" ma:fieldsID="aabddbb05312fc0db5e2f65a3d8378f2" ns2:_="" ns3:_="" ns4:_="" ns5:_="">
    <xsd:import namespace="a5f32de4-e402-4188-b034-e71ca7d22e54"/>
    <xsd:import namespace="05743b33-63a5-4529-83da-20d8686ef3a1"/>
    <xsd:import namespace="fd0acf45-f631-4cd2-86fc-eb412df53da8"/>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4:SharedWithUsers" minOccurs="0"/>
                <xsd:element ref="ns4:SharedWithDetails" minOccurs="0"/>
                <xsd:element ref="ns3:MediaServiceMetadata" minOccurs="0"/>
                <xsd:element ref="ns3:MediaServiceFastMetadata" minOccurs="0"/>
                <xsd:element ref="ns3:MediaServiceObjectDetectorVersions" minOccurs="0"/>
                <xsd:element ref="ns3:lcf76f155ced4ddcb4097134ff3c332f" minOccurs="0"/>
                <xsd:element ref="ns5: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43b33-63a5-4529-83da-20d8686ef3a1" elementFormDefault="qualified">
    <xsd:import namespace="http://schemas.microsoft.com/office/2006/documentManagement/types"/>
    <xsd:import namespace="http://schemas.microsoft.com/office/infopath/2007/PartnerControls"/>
    <xsd:element name="Category" ma:index="11" nillable="true" ma:displayName="Category" ma:format="Dropdown" ma:internalName="Category">
      <xsd:simpleType>
        <xsd:restriction base="dms:Choice">
          <xsd:enumeration value="Strategic plan"/>
          <xsd:enumeration value="Regulatory strategy"/>
          <xsd:enumeration value="Charter of engagement"/>
          <xsd:enumeration value="Community engagement strategy"/>
          <xsd:enumeration value="Planning"/>
          <xsd:enumeration value="Presentations"/>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c1de94-df48-457a-a11c-855facdc7410}" ma:internalName="TaxCatchAll" ma:showField="CatchAllData" ma:web="fd0acf45-f631-4cd2-86fc-eb412df53d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7F2CA4-999C-43CC-9F68-2D4B18B09957}">
  <ds:schemaRefs>
    <ds:schemaRef ds:uri="Microsoft.SharePoint.Taxonomy.ContentTypeSync"/>
  </ds:schemaRefs>
</ds:datastoreItem>
</file>

<file path=customXml/itemProps2.xml><?xml version="1.0" encoding="utf-8"?>
<ds:datastoreItem xmlns:ds="http://schemas.openxmlformats.org/officeDocument/2006/customXml" ds:itemID="{6553CF76-841E-492A-B69A-2559B711BA6D}">
  <ds:schemaRefs>
    <ds:schemaRef ds:uri="http://schemas.microsoft.com/office/2006/metadata/properties"/>
    <ds:schemaRef ds:uri="http://schemas.microsoft.com/office/infopath/2007/PartnerControls"/>
    <ds:schemaRef ds:uri="9fd47c19-1c4a-4d7d-b342-c10cef269344"/>
    <ds:schemaRef ds:uri="05743b33-63a5-4529-83da-20d8686ef3a1"/>
    <ds:schemaRef ds:uri="a5f32de4-e402-4188-b034-e71ca7d22e54"/>
  </ds:schemaRefs>
</ds:datastoreItem>
</file>

<file path=customXml/itemProps3.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4.xml><?xml version="1.0" encoding="utf-8"?>
<ds:datastoreItem xmlns:ds="http://schemas.openxmlformats.org/officeDocument/2006/customXml" ds:itemID="{1A218FEC-C36D-4722-8EFB-51F014650BAA}">
  <ds:schemaRefs>
    <ds:schemaRef ds:uri="http://schemas.microsoft.com/sharepoint/events"/>
  </ds:schemaRefs>
</ds:datastoreItem>
</file>

<file path=customXml/itemProps5.xml><?xml version="1.0" encoding="utf-8"?>
<ds:datastoreItem xmlns:ds="http://schemas.openxmlformats.org/officeDocument/2006/customXml" ds:itemID="{76CC44B9-137A-4762-B0AA-A5511A056E6E}">
  <ds:schemaRefs>
    <ds:schemaRef ds:uri="http://schemas.microsoft.com/sharepoint/v3/contenttype/forms"/>
  </ds:schemaRefs>
</ds:datastoreItem>
</file>

<file path=customXml/itemProps6.xml><?xml version="1.0" encoding="utf-8"?>
<ds:datastoreItem xmlns:ds="http://schemas.openxmlformats.org/officeDocument/2006/customXml" ds:itemID="{407C758C-F7DD-483C-BA78-89F4709018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05743b33-63a5-4529-83da-20d8686ef3a1"/>
    <ds:schemaRef ds:uri="fd0acf45-f631-4cd2-86fc-eb412df53da8"/>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65</Pages>
  <Words>12301</Words>
  <Characters>70646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Circular Economy Market Report 2025</vt:lpstr>
    </vt:vector>
  </TitlesOfParts>
  <Manager/>
  <Company>The State of Victoria Department of Energy, Environment and Climate Action</Company>
  <LinksUpToDate>false</LinksUpToDate>
  <CharactersWithSpaces>82782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Market Report 2025</dc:title>
  <dc:subject>Circular Economy Market Report 2025</dc:subject>
  <dc:creator>The State of Victoria Department of Energy, Environment and Climate Action</dc:creator>
  <cp:keywords>Circular, Economy, Market, Report, 2025</cp:keywords>
  <dc:description>© The State of Victoria Department of Energy, Environment and Climate Action, January 2025.</dc:description>
  <cp:lastModifiedBy>Vanessa A Facey (DEECA)</cp:lastModifiedBy>
  <cp:revision>7</cp:revision>
  <dcterms:created xsi:type="dcterms:W3CDTF">2025-08-25T05:59:00Z</dcterms:created>
  <dcterms:modified xsi:type="dcterms:W3CDTF">2025-08-25T06:25:00Z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0x010100D360E6DC4181094AA08B7A431EA01463</vt:lpwstr>
  </property>
  <property fmtid="{D5CDD505-2E9C-101B-9397-08002B2CF9AE}" pid="10" name="MediaServiceImageTags">
    <vt:lpwstr/>
  </property>
  <property fmtid="{D5CDD505-2E9C-101B-9397-08002B2CF9AE}" pid="11" name="_dlc_DocIdItemGuid">
    <vt:lpwstr>36f9eb3d-0236-4749-8d17-b0775f117a7b</vt:lpwstr>
  </property>
</Properties>
</file>