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color w:val="000000" w:themeColor="text1"/>
          <w:sz w:val="20"/>
          <w:szCs w:val="20"/>
        </w:rPr>
        <w:id w:val="-192902582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7F5F04A" w14:textId="155A5BDF" w:rsidR="00C115D9" w:rsidRDefault="00C115D9">
          <w:pPr>
            <w:pStyle w:val="TOCHeading"/>
          </w:pPr>
          <w:r>
            <w:t>Contents</w:t>
          </w:r>
        </w:p>
        <w:p w14:paraId="6273E630" w14:textId="69156F07" w:rsidR="007A3C9B" w:rsidRDefault="00C115D9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154730" w:history="1">
            <w:r w:rsidR="007A3C9B" w:rsidRPr="006321FA">
              <w:rPr>
                <w:rStyle w:val="Hyperlink"/>
                <w:noProof/>
              </w:rPr>
              <w:t>Overview of the Recycled First Policy</w:t>
            </w:r>
            <w:r w:rsidR="007A3C9B">
              <w:rPr>
                <w:noProof/>
                <w:webHidden/>
              </w:rPr>
              <w:tab/>
            </w:r>
            <w:r w:rsidR="007A3C9B">
              <w:rPr>
                <w:noProof/>
                <w:webHidden/>
              </w:rPr>
              <w:fldChar w:fldCharType="begin"/>
            </w:r>
            <w:r w:rsidR="007A3C9B">
              <w:rPr>
                <w:noProof/>
                <w:webHidden/>
              </w:rPr>
              <w:instrText xml:space="preserve"> PAGEREF _Toc206154730 \h </w:instrText>
            </w:r>
            <w:r w:rsidR="007A3C9B">
              <w:rPr>
                <w:noProof/>
                <w:webHidden/>
              </w:rPr>
            </w:r>
            <w:r w:rsidR="007A3C9B">
              <w:rPr>
                <w:noProof/>
                <w:webHidden/>
              </w:rPr>
              <w:fldChar w:fldCharType="separate"/>
            </w:r>
            <w:r w:rsidR="007A3C9B">
              <w:rPr>
                <w:noProof/>
                <w:webHidden/>
              </w:rPr>
              <w:t>2</w:t>
            </w:r>
            <w:r w:rsidR="007A3C9B">
              <w:rPr>
                <w:noProof/>
                <w:webHidden/>
              </w:rPr>
              <w:fldChar w:fldCharType="end"/>
            </w:r>
          </w:hyperlink>
        </w:p>
        <w:p w14:paraId="1352B60D" w14:textId="26AE43C8" w:rsidR="007A3C9B" w:rsidRDefault="007A3C9B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154731" w:history="1">
            <w:r w:rsidRPr="006321FA">
              <w:rPr>
                <w:rStyle w:val="Hyperlink"/>
                <w:noProof/>
              </w:rPr>
              <w:t>What is the Recycled First Policy?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_Toc206154731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ED8CD" w14:textId="56019761" w:rsidR="007A3C9B" w:rsidRDefault="007A3C9B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154732" w:history="1">
            <w:r w:rsidRPr="006321FA">
              <w:rPr>
                <w:rStyle w:val="Hyperlink"/>
                <w:noProof/>
              </w:rPr>
              <w:t>What are the objectives of the Recycled First Policy?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_Toc206154732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026A3" w14:textId="63B9BC8E" w:rsidR="007A3C9B" w:rsidRDefault="007A3C9B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154733" w:history="1">
            <w:r w:rsidRPr="006321FA">
              <w:rPr>
                <w:rStyle w:val="Hyperlink"/>
                <w:noProof/>
              </w:rPr>
              <w:t>How the Policy is applied at the Department of Transport and Planning (DTP)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_Toc206154733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6FFD9" w14:textId="3876FB5B" w:rsidR="007A3C9B" w:rsidRDefault="007A3C9B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154734" w:history="1">
            <w:r w:rsidRPr="006321FA">
              <w:rPr>
                <w:rStyle w:val="Hyperlink"/>
                <w:noProof/>
              </w:rPr>
              <w:t>Does the Policy apply to my project/activity?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_Toc206154734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2105C" w14:textId="53666E6F" w:rsidR="007A3C9B" w:rsidRDefault="007A3C9B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154735" w:history="1">
            <w:r w:rsidRPr="006321FA">
              <w:rPr>
                <w:rStyle w:val="Hyperlink"/>
                <w:noProof/>
              </w:rPr>
              <w:t>What does it mean to ‘optimise’ the use of recycled and reused products?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_Toc206154735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A5BCF" w14:textId="02A83D5D" w:rsidR="007A3C9B" w:rsidRDefault="007A3C9B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154736" w:history="1">
            <w:r w:rsidRPr="006321FA">
              <w:rPr>
                <w:rStyle w:val="Hyperlink"/>
                <w:noProof/>
              </w:rPr>
              <w:t>Under the Policy, what does ‘reasonably practicable’ mean?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_Toc206154736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0EB7F" w14:textId="3650756E" w:rsidR="007A3C9B" w:rsidRDefault="007A3C9B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154737" w:history="1">
            <w:r w:rsidRPr="006321FA">
              <w:rPr>
                <w:rStyle w:val="Hyperlink"/>
                <w:noProof/>
              </w:rPr>
              <w:t>Who is involved in delivering the Policy, and what are their responsibilities?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_Toc206154737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70BB5" w14:textId="22C4F140" w:rsidR="007A3C9B" w:rsidRDefault="007A3C9B">
          <w:pPr>
            <w:pStyle w:val="TOC2"/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154738" w:history="1">
            <w:r w:rsidRPr="006321FA">
              <w:rPr>
                <w:rStyle w:val="Hyperlink"/>
                <w:noProof/>
              </w:rPr>
              <w:t>Is there a difference in how the Policy is applied at DTP compared to the Big Build / Victorian Infrastructure Delivery Authority (VIDA) projects?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_Toc206154738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8C472" w14:textId="472FB9AD" w:rsidR="007A3C9B" w:rsidRDefault="007A3C9B">
          <w:pPr>
            <w:pStyle w:val="TOC1"/>
            <w:rPr>
              <w:rFonts w:eastAsiaTheme="minorEastAsia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6154739" w:history="1">
            <w:r w:rsidRPr="006321FA">
              <w:rPr>
                <w:rStyle w:val="Hyperlink"/>
                <w:noProof/>
              </w:rPr>
              <w:t>Further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_Toc206154739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0011B" w14:textId="4C751667" w:rsidR="00C115D9" w:rsidRDefault="00C115D9">
          <w:r>
            <w:rPr>
              <w:b/>
              <w:bCs/>
              <w:noProof/>
            </w:rPr>
            <w:fldChar w:fldCharType="end"/>
          </w:r>
        </w:p>
      </w:sdtContent>
    </w:sdt>
    <w:p w14:paraId="7A32922E" w14:textId="77777777" w:rsidR="005B1BDA" w:rsidRDefault="005B1BDA">
      <w:pPr>
        <w:rPr>
          <w:rFonts w:asciiTheme="majorHAnsi" w:eastAsiaTheme="majorEastAsia" w:hAnsiTheme="majorHAnsi" w:cstheme="majorBidi"/>
          <w:b/>
          <w:color w:val="075D5F" w:themeColor="accent1"/>
          <w:sz w:val="28"/>
          <w:szCs w:val="50"/>
        </w:rPr>
      </w:pPr>
      <w:r>
        <w:br w:type="page"/>
      </w:r>
    </w:p>
    <w:p w14:paraId="7A8234C0" w14:textId="67533315" w:rsidR="001D7902" w:rsidRDefault="00C1780F" w:rsidP="00C1780F">
      <w:pPr>
        <w:pStyle w:val="Heading1"/>
        <w:rPr>
          <w:b w:val="0"/>
        </w:rPr>
      </w:pPr>
      <w:bookmarkStart w:id="0" w:name="_Toc206154730"/>
      <w:r>
        <w:lastRenderedPageBreak/>
        <w:t>Overview of the Recycled First Policy</w:t>
      </w:r>
      <w:bookmarkEnd w:id="0"/>
    </w:p>
    <w:p w14:paraId="12363686" w14:textId="1D780DAA" w:rsidR="00C1780F" w:rsidRDefault="00C1780F" w:rsidP="00C1780F">
      <w:pPr>
        <w:pStyle w:val="Heading2"/>
        <w:rPr>
          <w:b w:val="0"/>
        </w:rPr>
      </w:pPr>
      <w:bookmarkStart w:id="1" w:name="_Toc206154731"/>
      <w:r>
        <w:t>What is the Recycled First Policy?</w:t>
      </w:r>
      <w:bookmarkEnd w:id="1"/>
    </w:p>
    <w:p w14:paraId="3B9B7C5E" w14:textId="3C1E63BB" w:rsidR="004F7F53" w:rsidRDefault="00C1780F" w:rsidP="00C1780F">
      <w:pPr>
        <w:pStyle w:val="ListBullet"/>
        <w:contextualSpacing w:val="0"/>
      </w:pPr>
      <w:r>
        <w:t xml:space="preserve">The </w:t>
      </w:r>
      <w:hyperlink r:id="rId12" w:history="1">
        <w:r w:rsidRPr="00C1780F">
          <w:rPr>
            <w:rStyle w:val="Hyperlink"/>
          </w:rPr>
          <w:t>Recycled First Policy</w:t>
        </w:r>
      </w:hyperlink>
      <w:r>
        <w:t xml:space="preserve"> (the Policy) aims to</w:t>
      </w:r>
      <w:r w:rsidR="004F7F53">
        <w:t>:</w:t>
      </w:r>
    </w:p>
    <w:p w14:paraId="1B18F8CD" w14:textId="6D63161B" w:rsidR="004F7F53" w:rsidRDefault="00C1780F" w:rsidP="004F7F53">
      <w:pPr>
        <w:pStyle w:val="ListBullet2"/>
        <w:contextualSpacing w:val="0"/>
      </w:pPr>
      <w:r>
        <w:t xml:space="preserve">optimise the use of recycled and reused products within Victorian Government transport infrastructure projects, </w:t>
      </w:r>
      <w:r w:rsidR="00554704">
        <w:t>including</w:t>
      </w:r>
      <w:r>
        <w:t xml:space="preserve"> operational and maintenance activities</w:t>
      </w:r>
      <w:r w:rsidR="00503B51">
        <w:t>,</w:t>
      </w:r>
    </w:p>
    <w:p w14:paraId="1A71DDFD" w14:textId="3BAEF789" w:rsidR="00C1780F" w:rsidRDefault="00C1780F" w:rsidP="004F7F53">
      <w:pPr>
        <w:pStyle w:val="ListBullet2"/>
        <w:contextualSpacing w:val="0"/>
      </w:pPr>
      <w:r>
        <w:t xml:space="preserve">build a better understanding of the types, </w:t>
      </w:r>
      <w:r w:rsidR="00D8515B">
        <w:t>quantities</w:t>
      </w:r>
      <w:r>
        <w:t xml:space="preserve"> and location of recycled and reused products, and support circular economy innovation.</w:t>
      </w:r>
    </w:p>
    <w:p w14:paraId="6BF7A596" w14:textId="35298CDC" w:rsidR="00C1780F" w:rsidRDefault="00C1780F" w:rsidP="00EC7D3D">
      <w:pPr>
        <w:pStyle w:val="ListBullet"/>
        <w:numPr>
          <w:ilvl w:val="0"/>
          <w:numId w:val="1"/>
        </w:numPr>
        <w:contextualSpacing w:val="0"/>
      </w:pPr>
      <w:r>
        <w:t xml:space="preserve">The Policy supports the Victorian Government’s circular economy plan </w:t>
      </w:r>
      <w:hyperlink r:id="rId13" w:history="1">
        <w:r w:rsidRPr="00C1780F">
          <w:rPr>
            <w:rStyle w:val="Hyperlink"/>
            <w:i/>
          </w:rPr>
          <w:t>Recycling Victoria: A new economy</w:t>
        </w:r>
      </w:hyperlink>
      <w:r>
        <w:t xml:space="preserve">, and the </w:t>
      </w:r>
      <w:hyperlink r:id="rId14" w:history="1">
        <w:r w:rsidRPr="00C1780F">
          <w:rPr>
            <w:rStyle w:val="Hyperlink"/>
          </w:rPr>
          <w:t>Social Procurement Framework</w:t>
        </w:r>
      </w:hyperlink>
      <w:r>
        <w:t>.</w:t>
      </w:r>
    </w:p>
    <w:p w14:paraId="6E6014E4" w14:textId="5E1C3CE1" w:rsidR="00C1780F" w:rsidRDefault="00C1780F" w:rsidP="00C1780F">
      <w:pPr>
        <w:pStyle w:val="Heading2"/>
      </w:pPr>
      <w:bookmarkStart w:id="2" w:name="_Toc206154732"/>
      <w:r>
        <w:t>What are the objectives of the Recycled First Policy?</w:t>
      </w:r>
      <w:bookmarkEnd w:id="2"/>
    </w:p>
    <w:p w14:paraId="448F8D78" w14:textId="367C93ED" w:rsidR="00C1780F" w:rsidRDefault="00C1780F" w:rsidP="00C1780F">
      <w:pPr>
        <w:pStyle w:val="ListBullet"/>
        <w:contextualSpacing w:val="0"/>
      </w:pPr>
      <w:r>
        <w:t>The Policy has six key objectives:</w:t>
      </w:r>
    </w:p>
    <w:p w14:paraId="0E82E4DE" w14:textId="77777777" w:rsidR="00C1780F" w:rsidRDefault="00C1780F" w:rsidP="00C1780F">
      <w:pPr>
        <w:pStyle w:val="ListBullet2"/>
        <w:contextualSpacing w:val="0"/>
      </w:pPr>
      <w:r>
        <w:t>optimise the use of recycled and reused materials on Victorian transport infrastructure projects,</w:t>
      </w:r>
    </w:p>
    <w:p w14:paraId="4E92DBB5" w14:textId="77777777" w:rsidR="00C1780F" w:rsidRDefault="00C1780F" w:rsidP="00C1780F">
      <w:pPr>
        <w:pStyle w:val="ListBullet2"/>
        <w:contextualSpacing w:val="0"/>
      </w:pPr>
      <w:r>
        <w:t>drive the supply, demand, technical development and application of reused and recycled products,</w:t>
      </w:r>
    </w:p>
    <w:p w14:paraId="73039E65" w14:textId="77777777" w:rsidR="00C1780F" w:rsidRDefault="00C1780F" w:rsidP="00C1780F">
      <w:pPr>
        <w:pStyle w:val="ListBullet2"/>
        <w:contextualSpacing w:val="0"/>
      </w:pPr>
      <w:r>
        <w:t>encourage innovation in transport infrastructure construction to improve quality and accelerate the implementation of new Victorian recycled products,</w:t>
      </w:r>
    </w:p>
    <w:p w14:paraId="6CE07B41" w14:textId="44180B1E" w:rsidR="00C1780F" w:rsidRDefault="00C1780F" w:rsidP="00C1780F">
      <w:pPr>
        <w:pStyle w:val="ListBullet2"/>
        <w:contextualSpacing w:val="0"/>
      </w:pPr>
      <w:r>
        <w:t>provide data on recycled and reused materials to help inform a better understanding of the supply chain, market development issues and opportunities and future recycling infrastructure need</w:t>
      </w:r>
      <w:r w:rsidR="002F7549">
        <w:t>s</w:t>
      </w:r>
      <w:r>
        <w:t>,</w:t>
      </w:r>
    </w:p>
    <w:p w14:paraId="7AE56279" w14:textId="77777777" w:rsidR="00C1780F" w:rsidRDefault="00C1780F" w:rsidP="00C1780F">
      <w:pPr>
        <w:pStyle w:val="ListBullet2"/>
        <w:contextualSpacing w:val="0"/>
      </w:pPr>
      <w:r>
        <w:t>help achieve sustainable outcomes for transport projects,</w:t>
      </w:r>
    </w:p>
    <w:p w14:paraId="16A1FFF7" w14:textId="59C65DDE" w:rsidR="00C1780F" w:rsidRDefault="00C1780F" w:rsidP="00C1780F">
      <w:pPr>
        <w:pStyle w:val="ListBullet2"/>
        <w:contextualSpacing w:val="0"/>
      </w:pPr>
      <w:r>
        <w:t xml:space="preserve">support the initiatives of the </w:t>
      </w:r>
      <w:hyperlink r:id="rId15" w:history="1">
        <w:r w:rsidRPr="00C1780F">
          <w:rPr>
            <w:rStyle w:val="Hyperlink"/>
          </w:rPr>
          <w:t>Recycling Victoria Policy</w:t>
        </w:r>
      </w:hyperlink>
      <w:r>
        <w:t>.</w:t>
      </w:r>
    </w:p>
    <w:p w14:paraId="20E46DEC" w14:textId="220AC004" w:rsidR="00A2265B" w:rsidRDefault="00A2265B" w:rsidP="00A2265B">
      <w:pPr>
        <w:pStyle w:val="Heading1"/>
      </w:pPr>
      <w:bookmarkStart w:id="3" w:name="_Toc206154733"/>
      <w:r>
        <w:t>How the Policy is applied at the Department of Transport and Planning (DTP)</w:t>
      </w:r>
      <w:bookmarkEnd w:id="3"/>
    </w:p>
    <w:p w14:paraId="418A6525" w14:textId="3061541B" w:rsidR="00275832" w:rsidRDefault="00275832" w:rsidP="00090E51">
      <w:pPr>
        <w:pStyle w:val="Heading2"/>
      </w:pPr>
      <w:bookmarkStart w:id="4" w:name="_Toc206154734"/>
      <w:r>
        <w:t>Does the Policy apply to my project</w:t>
      </w:r>
      <w:r w:rsidR="00743533">
        <w:t>/activity?</w:t>
      </w:r>
      <w:bookmarkEnd w:id="4"/>
    </w:p>
    <w:p w14:paraId="46468D2E" w14:textId="53E4B718" w:rsidR="00090E51" w:rsidRDefault="001420BD" w:rsidP="00090E51">
      <w:pPr>
        <w:pStyle w:val="ListBullet"/>
        <w:contextualSpacing w:val="0"/>
      </w:pPr>
      <w:r>
        <w:t>At the Department of Transport and Planning (DTP), t</w:t>
      </w:r>
      <w:r w:rsidR="00090E51">
        <w:t xml:space="preserve">he Policy applies to </w:t>
      </w:r>
      <w:r w:rsidR="00DD3E73">
        <w:t xml:space="preserve">DTP </w:t>
      </w:r>
      <w:r w:rsidR="004F7F53">
        <w:t>transport infrastructure, operational and maintenance projects and activities where the total procurement value</w:t>
      </w:r>
      <w:r w:rsidR="00D2030A">
        <w:t xml:space="preserve"> is at or above </w:t>
      </w:r>
      <w:r w:rsidR="00DD3E73">
        <w:t xml:space="preserve">the </w:t>
      </w:r>
      <w:r w:rsidR="002F7549">
        <w:t>following</w:t>
      </w:r>
      <w:r w:rsidR="00343983" w:rsidRPr="00343983">
        <w:t xml:space="preserve"> (exclusive of GST):</w:t>
      </w:r>
    </w:p>
    <w:p w14:paraId="71C50F5E" w14:textId="24E79FE3" w:rsidR="000601CC" w:rsidRDefault="000601CC" w:rsidP="000601CC">
      <w:pPr>
        <w:pStyle w:val="ListBullet2"/>
        <w:contextualSpacing w:val="0"/>
      </w:pPr>
      <w:r>
        <w:t>$1 million and over for regional contracts, and</w:t>
      </w:r>
    </w:p>
    <w:p w14:paraId="6DB758C6" w14:textId="60C2EAFF" w:rsidR="00743533" w:rsidRDefault="000601CC" w:rsidP="00743533">
      <w:pPr>
        <w:pStyle w:val="ListBullet2"/>
        <w:contextualSpacing w:val="0"/>
      </w:pPr>
      <w:r>
        <w:t>$3 million and over for Metropolitan Melbourne and statewide contracts.</w:t>
      </w:r>
    </w:p>
    <w:p w14:paraId="07B21A2B" w14:textId="79C47C9B" w:rsidR="00D2030A" w:rsidRDefault="00D2030A" w:rsidP="00D2030A">
      <w:pPr>
        <w:pStyle w:val="ListBullet"/>
        <w:contextualSpacing w:val="0"/>
      </w:pPr>
      <w:r>
        <w:t xml:space="preserve">The Policy </w:t>
      </w:r>
      <w:r w:rsidRPr="005726E3">
        <w:rPr>
          <w:i/>
          <w:u w:val="single"/>
        </w:rPr>
        <w:t>does not</w:t>
      </w:r>
      <w:r>
        <w:t xml:space="preserve"> apply to</w:t>
      </w:r>
      <w:r w:rsidR="001420BD">
        <w:t>:</w:t>
      </w:r>
    </w:p>
    <w:p w14:paraId="48F8C0D6" w14:textId="6FA3CA08" w:rsidR="001420BD" w:rsidRDefault="005726E3" w:rsidP="001420BD">
      <w:pPr>
        <w:pStyle w:val="ListBullet2"/>
        <w:contextualSpacing w:val="0"/>
      </w:pPr>
      <w:r>
        <w:t>p</w:t>
      </w:r>
      <w:r w:rsidR="001420BD">
        <w:t>urchases of corporate/busin</w:t>
      </w:r>
      <w:r>
        <w:t>ess overheads related to the delivery of a project or activity such as office paper products,</w:t>
      </w:r>
    </w:p>
    <w:p w14:paraId="545EE6BA" w14:textId="3ED1F7AD" w:rsidR="005726E3" w:rsidRDefault="005726E3" w:rsidP="001420BD">
      <w:pPr>
        <w:pStyle w:val="ListBullet2"/>
        <w:contextualSpacing w:val="0"/>
      </w:pPr>
      <w:r>
        <w:t>waste outputs generated from projects and activities,</w:t>
      </w:r>
    </w:p>
    <w:p w14:paraId="557B9547" w14:textId="4F868AD5" w:rsidR="005726E3" w:rsidRPr="00743533" w:rsidRDefault="005726E3" w:rsidP="001420BD">
      <w:pPr>
        <w:pStyle w:val="ListBullet2"/>
        <w:contextualSpacing w:val="0"/>
      </w:pPr>
      <w:r>
        <w:t>goods and services procurements and contracts.</w:t>
      </w:r>
    </w:p>
    <w:p w14:paraId="754E36F9" w14:textId="12C598FA" w:rsidR="00C1780F" w:rsidRDefault="00C1780F" w:rsidP="00C1780F">
      <w:pPr>
        <w:pStyle w:val="Heading2"/>
      </w:pPr>
      <w:bookmarkStart w:id="5" w:name="_Toc206154735"/>
      <w:r>
        <w:t>What does it mean to ‘optimise’ the use of recycled and reused products?</w:t>
      </w:r>
      <w:bookmarkEnd w:id="5"/>
    </w:p>
    <w:p w14:paraId="3A66F25C" w14:textId="56F05B52" w:rsidR="00C1780F" w:rsidRDefault="00C1780F" w:rsidP="00C1780F">
      <w:pPr>
        <w:pStyle w:val="ListBullet"/>
      </w:pPr>
      <w:r>
        <w:t>For DTP, ‘optimise’ means maximising the use of approved recycled/reused products where reasonably practicable, suitable to the project’s application and location with consideration to value for money.</w:t>
      </w:r>
    </w:p>
    <w:p w14:paraId="3ED215D6" w14:textId="04D4C2E8" w:rsidR="00C1780F" w:rsidRDefault="00C1780F" w:rsidP="00C1780F">
      <w:pPr>
        <w:pStyle w:val="Heading2"/>
      </w:pPr>
      <w:bookmarkStart w:id="6" w:name="_Toc206154736"/>
      <w:r>
        <w:lastRenderedPageBreak/>
        <w:t>Under the Policy, what does ‘reasonably practicable’ mean?</w:t>
      </w:r>
      <w:bookmarkEnd w:id="6"/>
    </w:p>
    <w:p w14:paraId="497D6956" w14:textId="793166C4" w:rsidR="00C1780F" w:rsidRDefault="00C1780F" w:rsidP="00EC7D3D">
      <w:pPr>
        <w:pStyle w:val="ListBullet"/>
        <w:contextualSpacing w:val="0"/>
      </w:pPr>
      <w:r>
        <w:t xml:space="preserve">For DTP, ‘reasonably practicable’ means aiming to achieve the Policy and project/activity objectives by considering relevant non-financial and financial factors. </w:t>
      </w:r>
      <w:hyperlink w:anchor="Table1" w:history="1">
        <w:r w:rsidRPr="00EC7D3D">
          <w:rPr>
            <w:rStyle w:val="Hyperlink"/>
          </w:rPr>
          <w:t>Table 1</w:t>
        </w:r>
      </w:hyperlink>
      <w:r>
        <w:t xml:space="preserve"> provides a non-exhaustive list of </w:t>
      </w:r>
      <w:r w:rsidR="00EC7D3D">
        <w:t>factors to consider.</w:t>
      </w:r>
    </w:p>
    <w:p w14:paraId="61BD0723" w14:textId="3EAD34E6" w:rsidR="00EC7D3D" w:rsidRDefault="00EC7D3D" w:rsidP="00EC7D3D">
      <w:pPr>
        <w:pStyle w:val="ListBullet"/>
        <w:contextualSpacing w:val="0"/>
      </w:pPr>
      <w:r>
        <w:t>The factors’ relevance will vary depending on the nature of the project such as the project type, scope, location and scale.</w:t>
      </w:r>
    </w:p>
    <w:p w14:paraId="53DF0900" w14:textId="5955CEA5" w:rsidR="00EC7D3D" w:rsidRDefault="00EC7D3D" w:rsidP="00C1780F">
      <w:pPr>
        <w:pStyle w:val="ListBullet"/>
        <w:contextualSpacing w:val="0"/>
      </w:pPr>
      <w:r>
        <w:t>Other considerations may become relevant as the recycled/reused product industry continues to develop and the state of knowledge expanded.</w:t>
      </w:r>
    </w:p>
    <w:p w14:paraId="5DADFF71" w14:textId="2E8D934B" w:rsidR="00EC7D3D" w:rsidRPr="00EC7D3D" w:rsidRDefault="008D2122" w:rsidP="00E8294B">
      <w:pPr>
        <w:pStyle w:val="ListBullet"/>
        <w:numPr>
          <w:ilvl w:val="0"/>
          <w:numId w:val="0"/>
        </w:numPr>
        <w:rPr>
          <w:i/>
        </w:rPr>
      </w:pPr>
      <w:bookmarkStart w:id="7" w:name="Table1"/>
      <w:r>
        <w:rPr>
          <w:i/>
        </w:rPr>
        <w:br/>
      </w:r>
      <w:r w:rsidR="00EC7D3D">
        <w:rPr>
          <w:i/>
        </w:rPr>
        <w:t>Table 1: Examples of non-financial and financial considerations for the use of recycled/reused products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1: Examples of non-financial and financial considerations"/>
        <w:tblDescription w:val="A table that sets out a non-exhaustive list of factors to consider when aiming to achieve the Policy and project/activity objectives."/>
      </w:tblPr>
      <w:tblGrid>
        <w:gridCol w:w="3402"/>
        <w:gridCol w:w="7370"/>
      </w:tblGrid>
      <w:tr w:rsidR="004510EE" w:rsidRPr="00EC7D3D" w14:paraId="52C9E7B4" w14:textId="77777777" w:rsidTr="00236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</w:tcBorders>
          </w:tcPr>
          <w:p w14:paraId="58E58491" w14:textId="77777777" w:rsidR="004510EE" w:rsidRPr="00EC7D3D" w:rsidRDefault="004510EE" w:rsidP="00236F86">
            <w:r w:rsidRPr="00EC7D3D">
              <w:t>Category</w:t>
            </w:r>
          </w:p>
        </w:tc>
        <w:tc>
          <w:tcPr>
            <w:tcW w:w="3421" w:type="pct"/>
            <w:tcBorders>
              <w:top w:val="nil"/>
            </w:tcBorders>
          </w:tcPr>
          <w:p w14:paraId="781B84FD" w14:textId="77777777" w:rsidR="004510EE" w:rsidRPr="00EC7D3D" w:rsidRDefault="004510EE" w:rsidP="0023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C7D3D">
              <w:t>Consideration</w:t>
            </w:r>
          </w:p>
        </w:tc>
      </w:tr>
      <w:tr w:rsidR="004510EE" w:rsidRPr="00EC7D3D" w14:paraId="2BFABE03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bottom w:val="single" w:sz="8" w:space="0" w:color="C2CCCC" w:themeColor="background2"/>
            </w:tcBorders>
            <w:shd w:val="clear" w:color="auto" w:fill="D9D9D9" w:themeFill="background1" w:themeFillShade="D9"/>
          </w:tcPr>
          <w:p w14:paraId="26CABFBB" w14:textId="77777777" w:rsidR="004510EE" w:rsidRPr="00EC7D3D" w:rsidRDefault="004510EE" w:rsidP="00236F86">
            <w:pPr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Non-Financial Considerations</w:t>
            </w:r>
          </w:p>
        </w:tc>
        <w:tc>
          <w:tcPr>
            <w:tcW w:w="3421" w:type="pct"/>
            <w:shd w:val="clear" w:color="auto" w:fill="D9D9D9" w:themeFill="background1" w:themeFillShade="D9"/>
          </w:tcPr>
          <w:p w14:paraId="4B2A2C85" w14:textId="77777777" w:rsidR="004510EE" w:rsidRPr="00EC7D3D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4510EE" w:rsidRPr="00EC7D3D" w14:paraId="19D89FC2" w14:textId="77777777" w:rsidTr="00236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single" w:sz="8" w:space="0" w:color="C2CCCC" w:themeColor="background2"/>
              <w:bottom w:val="nil"/>
            </w:tcBorders>
          </w:tcPr>
          <w:p w14:paraId="4D584ECF" w14:textId="77777777" w:rsidR="004510EE" w:rsidRDefault="004510EE" w:rsidP="00236F86">
            <w:pPr>
              <w:rPr>
                <w:rFonts w:ascii="VIC" w:hAnsi="VIC"/>
              </w:rPr>
            </w:pPr>
            <w:r>
              <w:rPr>
                <w:rFonts w:ascii="VIC" w:hAnsi="VIC"/>
              </w:rPr>
              <w:t>Product</w:t>
            </w: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</w:tcPr>
          <w:p w14:paraId="4FD42D3F" w14:textId="77777777" w:rsidR="004510EE" w:rsidRPr="00EC7D3D" w:rsidRDefault="004510EE" w:rsidP="00236F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Availability</w:t>
            </w:r>
          </w:p>
        </w:tc>
      </w:tr>
      <w:tr w:rsidR="004510EE" w:rsidRPr="00EC7D3D" w14:paraId="12D3237D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nil"/>
            </w:tcBorders>
            <w:shd w:val="clear" w:color="auto" w:fill="EDF0F0"/>
          </w:tcPr>
          <w:p w14:paraId="26758F19" w14:textId="77777777" w:rsidR="004510EE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  <w:shd w:val="clear" w:color="auto" w:fill="FFFFFF" w:themeFill="background1"/>
          </w:tcPr>
          <w:p w14:paraId="06FF7FB6" w14:textId="77777777" w:rsidR="004510EE" w:rsidRPr="00EC7D3D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Health and safety</w:t>
            </w:r>
          </w:p>
        </w:tc>
      </w:tr>
      <w:tr w:rsidR="004510EE" w:rsidRPr="00EC7D3D" w14:paraId="03585D3A" w14:textId="77777777" w:rsidTr="00236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nil"/>
            </w:tcBorders>
          </w:tcPr>
          <w:p w14:paraId="490538FE" w14:textId="77777777" w:rsidR="004510EE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</w:tcPr>
          <w:p w14:paraId="68684628" w14:textId="77777777" w:rsidR="004510EE" w:rsidRPr="00EC7D3D" w:rsidRDefault="004510EE" w:rsidP="00236F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Highest and best use (i.e. reuse, recycle, recover, dispose)</w:t>
            </w:r>
          </w:p>
        </w:tc>
      </w:tr>
      <w:tr w:rsidR="004510EE" w:rsidRPr="00EC7D3D" w14:paraId="40196173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nil"/>
            </w:tcBorders>
            <w:shd w:val="clear" w:color="auto" w:fill="EDF0F0"/>
          </w:tcPr>
          <w:p w14:paraId="6FFD34BD" w14:textId="77777777" w:rsidR="004510EE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  <w:shd w:val="clear" w:color="auto" w:fill="FFFFFF" w:themeFill="background1"/>
          </w:tcPr>
          <w:p w14:paraId="5FDD191D" w14:textId="77777777" w:rsidR="004510EE" w:rsidRPr="00EC7D3D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Performance</w:t>
            </w:r>
          </w:p>
        </w:tc>
      </w:tr>
      <w:tr w:rsidR="004510EE" w:rsidRPr="00EC7D3D" w14:paraId="264BA70A" w14:textId="77777777" w:rsidTr="00236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single" w:sz="8" w:space="0" w:color="C2CCCC" w:themeColor="background2"/>
            </w:tcBorders>
          </w:tcPr>
          <w:p w14:paraId="28BC528B" w14:textId="77777777" w:rsidR="004510EE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</w:tcPr>
          <w:p w14:paraId="5BB76933" w14:textId="77777777" w:rsidR="004510EE" w:rsidRPr="00EC7D3D" w:rsidRDefault="004510EE" w:rsidP="00236F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Priority waste streams</w:t>
            </w:r>
          </w:p>
        </w:tc>
      </w:tr>
      <w:tr w:rsidR="004510EE" w:rsidRPr="00EC7D3D" w14:paraId="5D5E365F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single" w:sz="8" w:space="0" w:color="C2CCCC" w:themeColor="background2"/>
              <w:bottom w:val="nil"/>
            </w:tcBorders>
            <w:shd w:val="clear" w:color="auto" w:fill="FFFFFF" w:themeFill="background1"/>
          </w:tcPr>
          <w:p w14:paraId="3F53F87C" w14:textId="77777777" w:rsidR="004510EE" w:rsidRPr="00EC7D3D" w:rsidRDefault="004510EE" w:rsidP="00236F86">
            <w:pPr>
              <w:rPr>
                <w:rFonts w:ascii="VIC" w:hAnsi="VIC"/>
              </w:rPr>
            </w:pPr>
            <w:r>
              <w:rPr>
                <w:rFonts w:ascii="VIC" w:hAnsi="VIC"/>
              </w:rPr>
              <w:t>Environmental impacts</w:t>
            </w: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  <w:shd w:val="clear" w:color="auto" w:fill="FFFFFF" w:themeFill="background1"/>
          </w:tcPr>
          <w:p w14:paraId="13707C53" w14:textId="77777777" w:rsidR="004510EE" w:rsidRPr="00EC7D3D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 xml:space="preserve">Accreditation (e.g. Global </w:t>
            </w:r>
            <w:proofErr w:type="spellStart"/>
            <w:r w:rsidRPr="00EC7D3D">
              <w:rPr>
                <w:rFonts w:ascii="VIC" w:hAnsi="VIC"/>
              </w:rPr>
              <w:t>GreenTag</w:t>
            </w:r>
            <w:proofErr w:type="spellEnd"/>
            <w:r w:rsidRPr="00EC7D3D">
              <w:rPr>
                <w:rFonts w:ascii="VIC" w:hAnsi="VIC"/>
              </w:rPr>
              <w:t xml:space="preserve"> Environmental Product Declarations, Life Cycle Assessment)</w:t>
            </w:r>
          </w:p>
        </w:tc>
      </w:tr>
      <w:tr w:rsidR="004510EE" w:rsidRPr="00EC7D3D" w14:paraId="34C123FF" w14:textId="77777777" w:rsidTr="00236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258B986" w14:textId="77777777" w:rsidR="004510EE" w:rsidRPr="00EC7D3D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</w:tcPr>
          <w:p w14:paraId="20D20972" w14:textId="77777777" w:rsidR="004510EE" w:rsidRPr="00EC7D3D" w:rsidRDefault="004510EE" w:rsidP="00236F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Embodied carbon</w:t>
            </w:r>
          </w:p>
        </w:tc>
      </w:tr>
      <w:tr w:rsidR="004510EE" w:rsidRPr="00EC7D3D" w14:paraId="5F1A0960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08EC659" w14:textId="77777777" w:rsidR="004510EE" w:rsidRPr="00EC7D3D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  <w:shd w:val="clear" w:color="auto" w:fill="FFFFFF" w:themeFill="background1"/>
          </w:tcPr>
          <w:p w14:paraId="305C46EF" w14:textId="77777777" w:rsidR="004510EE" w:rsidRPr="00EC7D3D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Greenhouse gases</w:t>
            </w:r>
          </w:p>
        </w:tc>
      </w:tr>
      <w:tr w:rsidR="004510EE" w:rsidRPr="00EC7D3D" w14:paraId="40429D8E" w14:textId="77777777" w:rsidTr="00236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4E69DD1" w14:textId="77777777" w:rsidR="004510EE" w:rsidRPr="00EC7D3D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</w:tcPr>
          <w:p w14:paraId="1E410AA8" w14:textId="77777777" w:rsidR="004510EE" w:rsidRPr="00EC7D3D" w:rsidRDefault="004510EE" w:rsidP="00236F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Haulage distance</w:t>
            </w:r>
          </w:p>
        </w:tc>
      </w:tr>
      <w:tr w:rsidR="004510EE" w:rsidRPr="00EC7D3D" w14:paraId="5D327156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single" w:sz="8" w:space="0" w:color="C2CCCC" w:themeColor="background2"/>
            </w:tcBorders>
            <w:shd w:val="clear" w:color="auto" w:fill="FFFFFF" w:themeFill="background1"/>
          </w:tcPr>
          <w:p w14:paraId="56A33836" w14:textId="77777777" w:rsidR="004510EE" w:rsidRPr="00EC7D3D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  <w:shd w:val="clear" w:color="auto" w:fill="FFFFFF" w:themeFill="background1"/>
          </w:tcPr>
          <w:p w14:paraId="4EB05179" w14:textId="77777777" w:rsidR="004510EE" w:rsidRPr="00EC7D3D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Other environmental risks, e.g. contamination</w:t>
            </w:r>
          </w:p>
        </w:tc>
      </w:tr>
      <w:tr w:rsidR="004510EE" w:rsidRPr="00EC7D3D" w14:paraId="72285EC6" w14:textId="77777777" w:rsidTr="00236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single" w:sz="8" w:space="0" w:color="C2CCCC" w:themeColor="background2"/>
              <w:bottom w:val="nil"/>
            </w:tcBorders>
          </w:tcPr>
          <w:p w14:paraId="7332DD09" w14:textId="77777777" w:rsidR="004510EE" w:rsidRPr="00EC7D3D" w:rsidRDefault="004510EE" w:rsidP="00236F86">
            <w:pPr>
              <w:rPr>
                <w:rFonts w:ascii="VIC" w:hAnsi="VIC"/>
              </w:rPr>
            </w:pPr>
            <w:r>
              <w:rPr>
                <w:rFonts w:ascii="VIC" w:hAnsi="VIC"/>
              </w:rPr>
              <w:t>Other</w:t>
            </w: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</w:tcPr>
          <w:p w14:paraId="01569896" w14:textId="77777777" w:rsidR="004510EE" w:rsidRPr="00EC7D3D" w:rsidRDefault="004510EE" w:rsidP="00236F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Aesthetics</w:t>
            </w:r>
          </w:p>
        </w:tc>
      </w:tr>
      <w:tr w:rsidR="004510EE" w:rsidRPr="00EC7D3D" w14:paraId="11259211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nil"/>
            </w:tcBorders>
            <w:shd w:val="clear" w:color="auto" w:fill="EDF0F0"/>
          </w:tcPr>
          <w:p w14:paraId="11C8B92F" w14:textId="77777777" w:rsidR="004510EE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single" w:sz="8" w:space="0" w:color="C2CCCC" w:themeColor="background2"/>
            </w:tcBorders>
            <w:shd w:val="clear" w:color="auto" w:fill="FFFFFF" w:themeFill="background1"/>
          </w:tcPr>
          <w:p w14:paraId="5C750AA0" w14:textId="77777777" w:rsidR="004510EE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Contractor capability and capacity</w:t>
            </w:r>
          </w:p>
        </w:tc>
      </w:tr>
      <w:tr w:rsidR="004510EE" w:rsidRPr="00EC7D3D" w14:paraId="136FFD77" w14:textId="77777777" w:rsidTr="00236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  <w:bottom w:val="nil"/>
            </w:tcBorders>
          </w:tcPr>
          <w:p w14:paraId="696145E7" w14:textId="77777777" w:rsidR="004510EE" w:rsidRDefault="004510EE" w:rsidP="00236F86">
            <w:pPr>
              <w:rPr>
                <w:rFonts w:ascii="VIC" w:hAnsi="VIC"/>
              </w:rPr>
            </w:pPr>
          </w:p>
        </w:tc>
        <w:tc>
          <w:tcPr>
            <w:tcW w:w="3421" w:type="pct"/>
            <w:tcBorders>
              <w:top w:val="single" w:sz="8" w:space="0" w:color="C2CCCC" w:themeColor="background2"/>
              <w:bottom w:val="nil"/>
            </w:tcBorders>
          </w:tcPr>
          <w:p w14:paraId="53C3A3CE" w14:textId="77777777" w:rsidR="004510EE" w:rsidRDefault="004510EE" w:rsidP="00236F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>
              <w:rPr>
                <w:rFonts w:ascii="VIC" w:hAnsi="VIC"/>
              </w:rPr>
              <w:t>Project management requirements, e.g. special handling and/or controls</w:t>
            </w:r>
          </w:p>
        </w:tc>
      </w:tr>
      <w:tr w:rsidR="004510EE" w:rsidRPr="00EC7D3D" w14:paraId="310CB74A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il"/>
            </w:tcBorders>
            <w:shd w:val="clear" w:color="auto" w:fill="D9D9D9" w:themeFill="background1" w:themeFillShade="D9"/>
          </w:tcPr>
          <w:p w14:paraId="4A5B79B9" w14:textId="77777777" w:rsidR="004510EE" w:rsidRPr="00EC7D3D" w:rsidRDefault="004510EE" w:rsidP="00236F86">
            <w:pPr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Financial Considerations</w:t>
            </w:r>
          </w:p>
        </w:tc>
        <w:tc>
          <w:tcPr>
            <w:tcW w:w="3421" w:type="pct"/>
            <w:tcBorders>
              <w:top w:val="nil"/>
            </w:tcBorders>
            <w:shd w:val="clear" w:color="auto" w:fill="D9D9D9" w:themeFill="background1" w:themeFillShade="D9"/>
          </w:tcPr>
          <w:p w14:paraId="32599097" w14:textId="77777777" w:rsidR="004510EE" w:rsidRPr="00EC7D3D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4510EE" w:rsidRPr="00EC7D3D" w14:paraId="5C491C8F" w14:textId="77777777" w:rsidTr="00236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</w:tcPr>
          <w:p w14:paraId="4FE061D5" w14:textId="77777777" w:rsidR="004510EE" w:rsidRPr="00EC7D3D" w:rsidRDefault="004510EE" w:rsidP="00236F86">
            <w:pPr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Construction/purchase costs</w:t>
            </w:r>
            <w:r w:rsidRPr="00EC7D3D">
              <w:rPr>
                <w:rFonts w:ascii="VIC" w:hAnsi="VIC"/>
              </w:rPr>
              <w:tab/>
            </w:r>
          </w:p>
        </w:tc>
        <w:tc>
          <w:tcPr>
            <w:tcW w:w="3421" w:type="pct"/>
          </w:tcPr>
          <w:p w14:paraId="6E15FAF3" w14:textId="77777777" w:rsidR="004510EE" w:rsidRPr="00EC7D3D" w:rsidRDefault="004510EE" w:rsidP="00236F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Includes but is not limited to cost of purchasing, construction and/or installation; cost premiums associated with the product; and any increase in product delivery time.</w:t>
            </w:r>
          </w:p>
        </w:tc>
      </w:tr>
      <w:tr w:rsidR="004510EE" w:rsidRPr="00EC7D3D" w14:paraId="69857583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</w:tcPr>
          <w:p w14:paraId="7BD98385" w14:textId="77777777" w:rsidR="004510EE" w:rsidRPr="00EC7D3D" w:rsidRDefault="004510EE" w:rsidP="00236F86">
            <w:pPr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Operations and maintenance</w:t>
            </w:r>
          </w:p>
        </w:tc>
        <w:tc>
          <w:tcPr>
            <w:tcW w:w="3421" w:type="pct"/>
          </w:tcPr>
          <w:p w14:paraId="629782E5" w14:textId="77777777" w:rsidR="004510EE" w:rsidRPr="00EC7D3D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Costs when compared to the standard/virgin product</w:t>
            </w:r>
          </w:p>
        </w:tc>
      </w:tr>
      <w:tr w:rsidR="004510EE" w:rsidRPr="00EC7D3D" w14:paraId="17E3615E" w14:textId="77777777" w:rsidTr="00236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</w:tcPr>
          <w:p w14:paraId="3FFA1920" w14:textId="77777777" w:rsidR="004510EE" w:rsidRPr="00EC7D3D" w:rsidRDefault="004510EE" w:rsidP="00236F86">
            <w:pPr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Replacement/longevity</w:t>
            </w:r>
          </w:p>
        </w:tc>
        <w:tc>
          <w:tcPr>
            <w:tcW w:w="3421" w:type="pct"/>
          </w:tcPr>
          <w:p w14:paraId="78A2C819" w14:textId="77777777" w:rsidR="004510EE" w:rsidRPr="00EC7D3D" w:rsidRDefault="004510EE" w:rsidP="00236F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Cost and frequency of replacement</w:t>
            </w:r>
          </w:p>
        </w:tc>
      </w:tr>
      <w:tr w:rsidR="004510EE" w:rsidRPr="00EC7D3D" w14:paraId="7EED8801" w14:textId="77777777" w:rsidTr="0023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</w:tcPr>
          <w:p w14:paraId="091B1769" w14:textId="3E0760D6" w:rsidR="004510EE" w:rsidRPr="00EC7D3D" w:rsidRDefault="004510EE" w:rsidP="00236F86">
            <w:pPr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lastRenderedPageBreak/>
              <w:t>Recycle/recover/dispos</w:t>
            </w:r>
            <w:r w:rsidR="00FD221E">
              <w:rPr>
                <w:rFonts w:ascii="VIC" w:hAnsi="VIC"/>
              </w:rPr>
              <w:t>e</w:t>
            </w:r>
          </w:p>
        </w:tc>
        <w:tc>
          <w:tcPr>
            <w:tcW w:w="3421" w:type="pct"/>
          </w:tcPr>
          <w:p w14:paraId="6F5DDCD3" w14:textId="77777777" w:rsidR="004510EE" w:rsidRPr="00EC7D3D" w:rsidRDefault="004510EE" w:rsidP="00236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  <w:r w:rsidRPr="00EC7D3D">
              <w:rPr>
                <w:rFonts w:ascii="VIC" w:hAnsi="VIC"/>
              </w:rPr>
              <w:t>Cost of recycling/recovery/disposal, compared with its conventional counterparts</w:t>
            </w:r>
          </w:p>
        </w:tc>
      </w:tr>
    </w:tbl>
    <w:p w14:paraId="51B7F46B" w14:textId="77777777" w:rsidR="004510EE" w:rsidRPr="004510EE" w:rsidRDefault="004510EE" w:rsidP="00E8294B">
      <w:pPr>
        <w:pStyle w:val="ListBullet"/>
        <w:numPr>
          <w:ilvl w:val="0"/>
          <w:numId w:val="0"/>
        </w:numPr>
      </w:pPr>
    </w:p>
    <w:p w14:paraId="5FA14274" w14:textId="43D0C920" w:rsidR="00EC7D3D" w:rsidRDefault="003575B8" w:rsidP="00D838EA">
      <w:pPr>
        <w:pStyle w:val="Heading2"/>
      </w:pPr>
      <w:bookmarkStart w:id="8" w:name="_Toc206154737"/>
      <w:bookmarkEnd w:id="7"/>
      <w:r>
        <w:t>Who is involved in delivering the Policy, and what are their responsibilities?</w:t>
      </w:r>
      <w:bookmarkEnd w:id="8"/>
    </w:p>
    <w:p w14:paraId="15C52BD8" w14:textId="71DB194E" w:rsidR="00D838EA" w:rsidRDefault="005A3ED1" w:rsidP="005A3ED1">
      <w:pPr>
        <w:pStyle w:val="ListBullet"/>
      </w:pPr>
      <w:r>
        <w:t xml:space="preserve">DTP, contractors and </w:t>
      </w:r>
      <w:r w:rsidR="00F57DC9">
        <w:t xml:space="preserve">product </w:t>
      </w:r>
      <w:r>
        <w:t xml:space="preserve">suppliers all play a role in delivering the Policy. Please see </w:t>
      </w:r>
      <w:hyperlink w:anchor="Table2" w:history="1">
        <w:r w:rsidRPr="00E8294B">
          <w:rPr>
            <w:rStyle w:val="Hyperlink"/>
          </w:rPr>
          <w:t>Table 2</w:t>
        </w:r>
      </w:hyperlink>
      <w:r>
        <w:t xml:space="preserve"> for a high-level breakdown of responsibilities.</w:t>
      </w:r>
    </w:p>
    <w:p w14:paraId="3B995234" w14:textId="77777777" w:rsidR="00E8294B" w:rsidRDefault="00E8294B" w:rsidP="00E8294B">
      <w:pPr>
        <w:pStyle w:val="ListBullet"/>
        <w:numPr>
          <w:ilvl w:val="0"/>
          <w:numId w:val="0"/>
        </w:numPr>
      </w:pPr>
    </w:p>
    <w:p w14:paraId="656B2CFF" w14:textId="1B1C9B5E" w:rsidR="00E8294B" w:rsidRPr="00E8294B" w:rsidRDefault="00E8294B" w:rsidP="00E8294B">
      <w:pPr>
        <w:pStyle w:val="ListBullet"/>
        <w:numPr>
          <w:ilvl w:val="0"/>
          <w:numId w:val="0"/>
        </w:numPr>
        <w:ind w:left="284" w:hanging="284"/>
        <w:rPr>
          <w:i/>
        </w:rPr>
      </w:pPr>
      <w:bookmarkStart w:id="9" w:name="Table2"/>
      <w:r w:rsidRPr="00E8294B">
        <w:rPr>
          <w:i/>
        </w:rPr>
        <w:t>Table 2: Responsibilities for delivering the Recycled First Policy at DTP</w:t>
      </w:r>
    </w:p>
    <w:tbl>
      <w:tblPr>
        <w:tblStyle w:val="TableGrid"/>
        <w:tblW w:w="10770" w:type="dxa"/>
        <w:tblLayout w:type="fixed"/>
        <w:tblLook w:val="06A0" w:firstRow="1" w:lastRow="0" w:firstColumn="1" w:lastColumn="0" w:noHBand="1" w:noVBand="1"/>
        <w:tblCaption w:val="Table 2: Responsibilities for delivering the Recycled First Policy at DTP"/>
        <w:tblDescription w:val="At table that provide a high-level breakdown of responsibilities of DTP, tenderers/contractors and product suppliers when delivering the Recycled First policy."/>
      </w:tblPr>
      <w:tblGrid>
        <w:gridCol w:w="1815"/>
        <w:gridCol w:w="8955"/>
      </w:tblGrid>
      <w:tr w:rsidR="00942CDC" w14:paraId="5C0BAD6C" w14:textId="77777777" w:rsidTr="61B8E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bookmarkEnd w:id="9"/>
          <w:p w14:paraId="6DD6E02D" w14:textId="77777777" w:rsidR="00942CDC" w:rsidRDefault="00942CDC" w:rsidP="009862FA">
            <w:r>
              <w:t>Who</w:t>
            </w:r>
          </w:p>
        </w:tc>
        <w:tc>
          <w:tcPr>
            <w:tcW w:w="8955" w:type="dxa"/>
          </w:tcPr>
          <w:p w14:paraId="67630034" w14:textId="77777777" w:rsidR="00942CDC" w:rsidRDefault="00942CDC" w:rsidP="009862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Responsibilities</w:t>
            </w:r>
          </w:p>
        </w:tc>
      </w:tr>
      <w:tr w:rsidR="00942CDC" w14:paraId="618D1B45" w14:textId="77777777" w:rsidTr="61B8E6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4708DC9B" w14:textId="41AC2647" w:rsidR="00942CDC" w:rsidRDefault="00942CDC" w:rsidP="009862FA">
            <w:r>
              <w:t>DTP</w:t>
            </w:r>
          </w:p>
        </w:tc>
        <w:tc>
          <w:tcPr>
            <w:tcW w:w="8955" w:type="dxa"/>
          </w:tcPr>
          <w:p w14:paraId="666DC96C" w14:textId="1E741BF2" w:rsidR="001E61FE" w:rsidRDefault="00942CDC" w:rsidP="61B8E62E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Prepare </w:t>
            </w:r>
            <w:r w:rsidR="002F7549">
              <w:t xml:space="preserve">tender requirements </w:t>
            </w:r>
            <w:r w:rsidR="001E61FE">
              <w:t>and evaluate tender submissions</w:t>
            </w:r>
            <w:r w:rsidR="790F5CA4">
              <w:t>,</w:t>
            </w:r>
          </w:p>
          <w:p w14:paraId="43CEE2C6" w14:textId="12C029C9" w:rsidR="00942CDC" w:rsidRDefault="00697C69" w:rsidP="00E8294B">
            <w:pPr>
              <w:pStyle w:val="ListBullet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Monitor the contractor’s progress </w:t>
            </w:r>
            <w:r w:rsidR="00942CDC">
              <w:t>towards meeting their Recycled First Commitments</w:t>
            </w:r>
            <w:r w:rsidR="004214E5">
              <w:t xml:space="preserve"> (the tenderer’s commitments to the types and volumes of recycled/reused products</w:t>
            </w:r>
            <w:r w:rsidR="00AA56A4">
              <w:t xml:space="preserve"> for the </w:t>
            </w:r>
            <w:r w:rsidR="007115AD">
              <w:t>tendered project/activity</w:t>
            </w:r>
            <w:r w:rsidR="004214E5">
              <w:t>)</w:t>
            </w:r>
            <w:r w:rsidR="00942CDC">
              <w:t>,</w:t>
            </w:r>
          </w:p>
          <w:p w14:paraId="72DE9F2B" w14:textId="09365695" w:rsidR="00942CDC" w:rsidRDefault="00FC39A6" w:rsidP="00E8294B">
            <w:pPr>
              <w:pStyle w:val="ListBullet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Confirm </w:t>
            </w:r>
            <w:r w:rsidR="00837F75">
              <w:t xml:space="preserve">the contractor’s compliance with </w:t>
            </w:r>
            <w:r w:rsidR="00660394">
              <w:t>contractual obligations</w:t>
            </w:r>
            <w:r w:rsidR="00E326D9">
              <w:t xml:space="preserve">, which includes completing </w:t>
            </w:r>
            <w:r w:rsidR="002267DF">
              <w:t>the Recycled First Report (</w:t>
            </w:r>
            <w:r w:rsidR="0007703A">
              <w:t>which outlines the contractors’ progress against its Recycled First Commitments and lessons learned in applying the Policy)</w:t>
            </w:r>
            <w:r w:rsidR="00942CDC" w:rsidRPr="009862FA">
              <w:t xml:space="preserve"> </w:t>
            </w:r>
            <w:r w:rsidR="00942CDC">
              <w:t xml:space="preserve">and </w:t>
            </w:r>
            <w:r w:rsidR="00993A52">
              <w:t xml:space="preserve">retaining </w:t>
            </w:r>
            <w:r w:rsidR="00E531C1">
              <w:t>documents relating to the use of recycled/reused products</w:t>
            </w:r>
            <w:r w:rsidR="00942CDC">
              <w:t>.</w:t>
            </w:r>
          </w:p>
        </w:tc>
      </w:tr>
      <w:tr w:rsidR="00942CDC" w14:paraId="06694BC5" w14:textId="77777777" w:rsidTr="61B8E6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7D5C2092" w14:textId="77777777" w:rsidR="00942CDC" w:rsidRDefault="00942CDC" w:rsidP="009862FA">
            <w:r>
              <w:t>Contractors</w:t>
            </w:r>
          </w:p>
        </w:tc>
        <w:tc>
          <w:tcPr>
            <w:tcW w:w="8955" w:type="dxa"/>
          </w:tcPr>
          <w:p w14:paraId="525A8091" w14:textId="77777777" w:rsidR="00942CDC" w:rsidRDefault="00942CDC" w:rsidP="00E8294B">
            <w:pPr>
              <w:pStyle w:val="ListBullet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Comply with DTP standards and specifications, </w:t>
            </w:r>
          </w:p>
          <w:p w14:paraId="75031A82" w14:textId="34CA4466" w:rsidR="00942CDC" w:rsidRDefault="00526805" w:rsidP="00E8294B">
            <w:pPr>
              <w:pStyle w:val="ListBullet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the</w:t>
            </w:r>
            <w:r w:rsidR="00942CDC">
              <w:t xml:space="preserve"> DTP-approved recycled/reused products </w:t>
            </w:r>
            <w:r w:rsidR="00D61A8C">
              <w:t xml:space="preserve">proposed </w:t>
            </w:r>
            <w:r w:rsidR="00942CDC">
              <w:t xml:space="preserve">for </w:t>
            </w:r>
            <w:r w:rsidR="00A31BBD">
              <w:t xml:space="preserve">use in </w:t>
            </w:r>
            <w:r w:rsidR="00942CDC">
              <w:t>the tendered project (Recycled First Commitments),</w:t>
            </w:r>
          </w:p>
          <w:p w14:paraId="131CD348" w14:textId="77777777" w:rsidR="00942CDC" w:rsidRDefault="00942CDC" w:rsidP="00E8294B">
            <w:pPr>
              <w:pStyle w:val="ListBullet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with relevant suppliers to achieve the Recycled First Commitments, which includes taking all reasonable steps to source and use the recycled/reused products, </w:t>
            </w:r>
          </w:p>
          <w:p w14:paraId="182481B7" w14:textId="77777777" w:rsidR="00B55E26" w:rsidRDefault="00942CDC" w:rsidP="00B55E26">
            <w:pPr>
              <w:pStyle w:val="ListBullet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and submit </w:t>
            </w:r>
            <w:r w:rsidR="00EC66DE">
              <w:t xml:space="preserve">relevant Recycled First documentation (such as the Recycled First Plan </w:t>
            </w:r>
            <w:r w:rsidR="00B55E26">
              <w:t xml:space="preserve">and Recycled First Report) </w:t>
            </w:r>
            <w:r w:rsidR="00EC66DE">
              <w:t>during the procurement and delivery stages</w:t>
            </w:r>
            <w:r>
              <w:t>,</w:t>
            </w:r>
          </w:p>
          <w:p w14:paraId="27EE9225" w14:textId="4EAECA9B" w:rsidR="00942CDC" w:rsidRPr="00B55E26" w:rsidRDefault="00942CDC" w:rsidP="00B55E26">
            <w:pPr>
              <w:pStyle w:val="ListBullet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Prepare and maintain records that demonstrate compliance with the Recycled First Plan. </w:t>
            </w:r>
          </w:p>
        </w:tc>
      </w:tr>
      <w:tr w:rsidR="00942CDC" w14:paraId="523827E5" w14:textId="77777777" w:rsidTr="61B8E6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108C6C22" w14:textId="294AE6CE" w:rsidR="00942CDC" w:rsidRDefault="00526805" w:rsidP="009862FA">
            <w:r>
              <w:t>Product s</w:t>
            </w:r>
            <w:r w:rsidR="00942CDC">
              <w:t>uppliers</w:t>
            </w:r>
          </w:p>
        </w:tc>
        <w:tc>
          <w:tcPr>
            <w:tcW w:w="8955" w:type="dxa"/>
          </w:tcPr>
          <w:p w14:paraId="761D043A" w14:textId="77777777" w:rsidR="00942CDC" w:rsidRDefault="00942CDC" w:rsidP="00E8294B">
            <w:pPr>
              <w:pStyle w:val="ListBullet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contractors in meeting their Recycled First-related procurement and reporting obligations for the use of reused and recycled products.</w:t>
            </w:r>
          </w:p>
        </w:tc>
      </w:tr>
    </w:tbl>
    <w:p w14:paraId="3DD367A8" w14:textId="37B22E42" w:rsidR="00E324EC" w:rsidRDefault="00AF3135" w:rsidP="00AF3135">
      <w:pPr>
        <w:pStyle w:val="Heading2"/>
      </w:pPr>
      <w:bookmarkStart w:id="10" w:name="_Toc206154738"/>
      <w:r>
        <w:t>Is there a difference in how the Policy is applied at DTP compared to the Big Build / Victorian Infrastructure Delivery Authority (VIDA) projects?</w:t>
      </w:r>
      <w:bookmarkEnd w:id="10"/>
    </w:p>
    <w:p w14:paraId="5FD65AFE" w14:textId="2233273D" w:rsidR="00AF3135" w:rsidRDefault="00666A52" w:rsidP="00E8294B">
      <w:pPr>
        <w:pStyle w:val="ListBullet"/>
        <w:numPr>
          <w:ilvl w:val="0"/>
          <w:numId w:val="19"/>
        </w:numPr>
        <w:contextualSpacing w:val="0"/>
      </w:pPr>
      <w:r w:rsidRPr="009D67AF">
        <w:rPr>
          <w:i/>
          <w:u w:val="single"/>
        </w:rPr>
        <w:t>DTP</w:t>
      </w:r>
      <w:r w:rsidR="00B1065F" w:rsidRPr="009D67AF">
        <w:rPr>
          <w:i/>
          <w:u w:val="single"/>
        </w:rPr>
        <w:t xml:space="preserve"> </w:t>
      </w:r>
      <w:r w:rsidR="007E10A0" w:rsidRPr="009D67AF">
        <w:rPr>
          <w:i/>
          <w:u w:val="single"/>
        </w:rPr>
        <w:t>c</w:t>
      </w:r>
      <w:r w:rsidR="00B1065F" w:rsidRPr="009D67AF">
        <w:rPr>
          <w:i/>
          <w:u w:val="single"/>
        </w:rPr>
        <w:t>ontracts</w:t>
      </w:r>
      <w:r w:rsidRPr="009D67AF">
        <w:rPr>
          <w:i/>
          <w:u w:val="single"/>
        </w:rPr>
        <w:t xml:space="preserve"> </w:t>
      </w:r>
      <w:r w:rsidR="007E10A0" w:rsidRPr="009D67AF">
        <w:rPr>
          <w:i/>
          <w:u w:val="single"/>
        </w:rPr>
        <w:t>(</w:t>
      </w:r>
      <w:r w:rsidRPr="009D67AF">
        <w:rPr>
          <w:i/>
          <w:u w:val="single"/>
        </w:rPr>
        <w:t>excluding agreements</w:t>
      </w:r>
      <w:r w:rsidR="007E10A0" w:rsidRPr="009D67AF">
        <w:rPr>
          <w:i/>
          <w:u w:val="single"/>
        </w:rPr>
        <w:t>)</w:t>
      </w:r>
      <w:r w:rsidR="00B1065F" w:rsidRPr="00694802">
        <w:t>:</w:t>
      </w:r>
      <w:r w:rsidR="00B1065F">
        <w:t xml:space="preserve"> Yes – DTP contractors will be asked to meet the core objectives of the policy using simplified planning and reporting requirements. This includes:</w:t>
      </w:r>
    </w:p>
    <w:p w14:paraId="3FD346EE" w14:textId="1379D367" w:rsidR="00B1065F" w:rsidRDefault="00B1065F" w:rsidP="00666A52">
      <w:pPr>
        <w:pStyle w:val="ListNumber"/>
        <w:ind w:left="567"/>
        <w:contextualSpacing w:val="0"/>
      </w:pPr>
      <w:r>
        <w:t xml:space="preserve">Using DTP-approved recycled and reused products in tender submissions and delivery, unless a trial for a new product has already been formally approved by DTP </w:t>
      </w:r>
      <w:r w:rsidR="00BE7E16">
        <w:t xml:space="preserve">at the time of </w:t>
      </w:r>
      <w:r w:rsidR="00300F20">
        <w:t>submit</w:t>
      </w:r>
      <w:r w:rsidR="00BE7E16">
        <w:t>ting</w:t>
      </w:r>
      <w:r w:rsidR="00300F20">
        <w:t xml:space="preserve"> </w:t>
      </w:r>
      <w:r w:rsidR="00BE7E16">
        <w:t xml:space="preserve">the </w:t>
      </w:r>
      <w:r w:rsidR="00300F20">
        <w:t>tender response.</w:t>
      </w:r>
      <w:r w:rsidR="000C769B">
        <w:t xml:space="preserve"> </w:t>
      </w:r>
    </w:p>
    <w:p w14:paraId="6B5E4C54" w14:textId="7D848A66" w:rsidR="00300F20" w:rsidRPr="00D775D4" w:rsidRDefault="00300F20" w:rsidP="00666A52">
      <w:pPr>
        <w:pStyle w:val="ListNumber"/>
        <w:ind w:left="567"/>
        <w:contextualSpacing w:val="0"/>
      </w:pPr>
      <w:r w:rsidRPr="00D775D4">
        <w:t xml:space="preserve">Providing </w:t>
      </w:r>
      <w:r w:rsidR="00ED2BFE" w:rsidRPr="00D775D4">
        <w:t>recycled/reused product commitments, reporting and close-out reports using a simpler template than what is used by VIDA and other Big Build projects.</w:t>
      </w:r>
    </w:p>
    <w:p w14:paraId="03D51859" w14:textId="3F9E089F" w:rsidR="00ED2BFE" w:rsidRPr="002A774B" w:rsidRDefault="005773F5" w:rsidP="00E8294B">
      <w:pPr>
        <w:pStyle w:val="ListBullet"/>
        <w:numPr>
          <w:ilvl w:val="0"/>
          <w:numId w:val="19"/>
        </w:numPr>
        <w:contextualSpacing w:val="0"/>
        <w:rPr>
          <w:b/>
        </w:rPr>
      </w:pPr>
      <w:r w:rsidRPr="009D67AF">
        <w:rPr>
          <w:i/>
          <w:u w:val="single"/>
        </w:rPr>
        <w:lastRenderedPageBreak/>
        <w:t>DTP a</w:t>
      </w:r>
      <w:r w:rsidR="00E84A77" w:rsidRPr="009D67AF">
        <w:rPr>
          <w:i/>
          <w:u w:val="single"/>
        </w:rPr>
        <w:t>greements (including franchise agreements)</w:t>
      </w:r>
      <w:r w:rsidR="00E84A77" w:rsidRPr="00694802">
        <w:t>:</w:t>
      </w:r>
      <w:r w:rsidR="00E84A77">
        <w:t xml:space="preserve"> </w:t>
      </w:r>
      <w:r w:rsidR="00FE5952">
        <w:t>Potentially – how the Policy</w:t>
      </w:r>
      <w:r w:rsidR="00624B3F">
        <w:t xml:space="preserve"> is</w:t>
      </w:r>
      <w:r w:rsidR="00FE5952">
        <w:t xml:space="preserve"> applie</w:t>
      </w:r>
      <w:r w:rsidR="00624B3F">
        <w:t>d</w:t>
      </w:r>
      <w:r w:rsidR="00FE5952">
        <w:t xml:space="preserve"> will be dependent on the </w:t>
      </w:r>
      <w:r w:rsidR="00E4153B">
        <w:t>terms of the agreement</w:t>
      </w:r>
      <w:r w:rsidR="00624B3F">
        <w:t xml:space="preserve">. </w:t>
      </w:r>
      <w:r w:rsidR="00B87EF9">
        <w:t xml:space="preserve">Some terms may be drawn from model clauses developed by </w:t>
      </w:r>
      <w:proofErr w:type="spellStart"/>
      <w:r w:rsidR="00B87EF9">
        <w:t>ecologiQ</w:t>
      </w:r>
      <w:proofErr w:type="spellEnd"/>
      <w:r w:rsidR="00B87EF9">
        <w:t xml:space="preserve"> for the Big Build, while others may be </w:t>
      </w:r>
      <w:r w:rsidR="00E4153B">
        <w:t>tailored for the agreement in question</w:t>
      </w:r>
      <w:r w:rsidR="00C55683">
        <w:t xml:space="preserve">. </w:t>
      </w:r>
    </w:p>
    <w:p w14:paraId="3FA6647B" w14:textId="161E0304" w:rsidR="002A774B" w:rsidRPr="00ED1B14" w:rsidRDefault="002A774B" w:rsidP="002A774B">
      <w:pPr>
        <w:pStyle w:val="Heading1"/>
      </w:pPr>
      <w:bookmarkStart w:id="11" w:name="_Toc191830280"/>
      <w:bookmarkStart w:id="12" w:name="_Toc196752078"/>
      <w:bookmarkStart w:id="13" w:name="_Toc206154739"/>
      <w:r>
        <w:t xml:space="preserve">Further </w:t>
      </w:r>
      <w:r w:rsidR="00E8294B">
        <w:t>i</w:t>
      </w:r>
      <w:r>
        <w:t>nformation</w:t>
      </w:r>
      <w:bookmarkEnd w:id="11"/>
      <w:bookmarkEnd w:id="12"/>
      <w:bookmarkEnd w:id="13"/>
    </w:p>
    <w:p w14:paraId="5394D209" w14:textId="77777777" w:rsidR="00582F6F" w:rsidRDefault="002A774B" w:rsidP="00E8294B">
      <w:pPr>
        <w:pStyle w:val="ListBullet"/>
        <w:numPr>
          <w:ilvl w:val="0"/>
          <w:numId w:val="19"/>
        </w:numPr>
        <w:contextualSpacing w:val="0"/>
      </w:pPr>
      <w:r>
        <w:t>For more information about</w:t>
      </w:r>
      <w:r w:rsidR="00582F6F">
        <w:t>:</w:t>
      </w:r>
    </w:p>
    <w:p w14:paraId="3192842F" w14:textId="0FE76BF0" w:rsidR="002A774B" w:rsidRDefault="002A774B" w:rsidP="00E8294B">
      <w:pPr>
        <w:pStyle w:val="ListBullet2"/>
        <w:numPr>
          <w:ilvl w:val="1"/>
          <w:numId w:val="19"/>
        </w:numPr>
        <w:contextualSpacing w:val="0"/>
      </w:pPr>
      <w:r>
        <w:t xml:space="preserve">the </w:t>
      </w:r>
      <w:r w:rsidR="00582F6F">
        <w:t xml:space="preserve">Recycled First </w:t>
      </w:r>
      <w:r>
        <w:t>Policy, visit</w:t>
      </w:r>
      <w:r w:rsidR="00582F6F">
        <w:t xml:space="preserve"> </w:t>
      </w:r>
      <w:hyperlink r:id="rId16" w:history="1">
        <w:r w:rsidRPr="0044705E">
          <w:rPr>
            <w:rStyle w:val="Hyperlink"/>
          </w:rPr>
          <w:t>Victorian Government’s Recycle</w:t>
        </w:r>
        <w:r>
          <w:rPr>
            <w:rStyle w:val="Hyperlink"/>
          </w:rPr>
          <w:t>d</w:t>
        </w:r>
        <w:r w:rsidRPr="0044705E">
          <w:rPr>
            <w:rStyle w:val="Hyperlink"/>
          </w:rPr>
          <w:t xml:space="preserve"> First Policy</w:t>
        </w:r>
      </w:hyperlink>
      <w:r w:rsidR="005C776B">
        <w:t>,</w:t>
      </w:r>
    </w:p>
    <w:p w14:paraId="217D8CC5" w14:textId="77777777" w:rsidR="000B05A0" w:rsidRDefault="005C776B" w:rsidP="00E8294B">
      <w:pPr>
        <w:pStyle w:val="ListBullet2"/>
        <w:numPr>
          <w:ilvl w:val="1"/>
          <w:numId w:val="19"/>
        </w:numPr>
        <w:contextualSpacing w:val="0"/>
      </w:pPr>
      <w:r>
        <w:t xml:space="preserve">procurement at DTP, visit the </w:t>
      </w:r>
      <w:hyperlink r:id="rId17" w:history="1">
        <w:r w:rsidRPr="005C776B">
          <w:rPr>
            <w:rStyle w:val="Hyperlink"/>
          </w:rPr>
          <w:t>DTP Procurement website</w:t>
        </w:r>
      </w:hyperlink>
      <w:r>
        <w:t>,</w:t>
      </w:r>
    </w:p>
    <w:p w14:paraId="7BBF1D74" w14:textId="06B8D2E8" w:rsidR="002A774B" w:rsidRPr="00251436" w:rsidRDefault="000B05A0" w:rsidP="00E8294B">
      <w:pPr>
        <w:pStyle w:val="ListBullet2"/>
        <w:numPr>
          <w:ilvl w:val="1"/>
          <w:numId w:val="19"/>
        </w:numPr>
        <w:contextualSpacing w:val="0"/>
      </w:pPr>
      <w:r>
        <w:t xml:space="preserve">the </w:t>
      </w:r>
      <w:r w:rsidR="002A774B" w:rsidRPr="00251436">
        <w:t>Social Procurement Framework visit:</w:t>
      </w:r>
      <w:r>
        <w:t xml:space="preserve"> </w:t>
      </w:r>
      <w:hyperlink r:id="rId18">
        <w:r w:rsidR="002A774B" w:rsidRPr="00251436">
          <w:rPr>
            <w:rStyle w:val="Hyperlink"/>
          </w:rPr>
          <w:t>Victorian Government’s Social Procurement Framework</w:t>
        </w:r>
      </w:hyperlink>
    </w:p>
    <w:p w14:paraId="6DD9E7BE" w14:textId="67F12DCF" w:rsidR="002A774B" w:rsidRPr="00ED1B14" w:rsidRDefault="002A774B" w:rsidP="00E8294B">
      <w:pPr>
        <w:pStyle w:val="ListBullet"/>
        <w:numPr>
          <w:ilvl w:val="0"/>
          <w:numId w:val="19"/>
        </w:numPr>
        <w:contextualSpacing w:val="0"/>
      </w:pPr>
      <w:r>
        <w:t xml:space="preserve">For tender-specific information, please contact your </w:t>
      </w:r>
      <w:r w:rsidRPr="00ED1B14">
        <w:t xml:space="preserve">DTP </w:t>
      </w:r>
      <w:r w:rsidR="00251436">
        <w:t>procurement contact</w:t>
      </w:r>
      <w:r w:rsidRPr="00ED1B14">
        <w:t>.</w:t>
      </w:r>
    </w:p>
    <w:p w14:paraId="442084AF" w14:textId="4B4BBF57" w:rsidR="002A774B" w:rsidRPr="00E84A77" w:rsidRDefault="002A774B" w:rsidP="002A774B">
      <w:pPr>
        <w:pStyle w:val="ListBullet"/>
        <w:numPr>
          <w:ilvl w:val="0"/>
          <w:numId w:val="0"/>
        </w:numPr>
        <w:ind w:left="284" w:hanging="284"/>
        <w:rPr>
          <w:b/>
        </w:rPr>
      </w:pPr>
    </w:p>
    <w:sectPr w:rsidR="002A774B" w:rsidRPr="00E84A77" w:rsidSect="002D261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58" w:right="567" w:bottom="1531" w:left="56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576E0" w14:textId="77777777" w:rsidR="0003540E" w:rsidRDefault="0003540E" w:rsidP="005C306E">
      <w:pPr>
        <w:spacing w:after="0"/>
      </w:pPr>
      <w:r>
        <w:separator/>
      </w:r>
    </w:p>
    <w:p w14:paraId="667E2E63" w14:textId="77777777" w:rsidR="0003540E" w:rsidRDefault="0003540E"/>
    <w:p w14:paraId="11C682F4" w14:textId="77777777" w:rsidR="0003540E" w:rsidRDefault="0003540E"/>
  </w:endnote>
  <w:endnote w:type="continuationSeparator" w:id="0">
    <w:p w14:paraId="4F747915" w14:textId="77777777" w:rsidR="0003540E" w:rsidRDefault="0003540E" w:rsidP="005C306E">
      <w:pPr>
        <w:spacing w:after="0"/>
      </w:pPr>
      <w:r>
        <w:continuationSeparator/>
      </w:r>
    </w:p>
    <w:p w14:paraId="42560780" w14:textId="77777777" w:rsidR="0003540E" w:rsidRDefault="0003540E"/>
    <w:p w14:paraId="796A906A" w14:textId="77777777" w:rsidR="0003540E" w:rsidRDefault="0003540E"/>
  </w:endnote>
  <w:endnote w:type="continuationNotice" w:id="1">
    <w:p w14:paraId="2D785586" w14:textId="77777777" w:rsidR="0003540E" w:rsidRDefault="000354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4FD8" w14:textId="77777777" w:rsidR="0078671A" w:rsidRDefault="00786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C787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6BF85CF5" w14:textId="43602114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9BC416" wp14:editId="20BE2F93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474D37" id="Straight Connector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 strokecolor="#c2cccc [3214]" strokeweight="1pt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33DAFE" wp14:editId="4F650BC7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EDBA4" id="Straight Connector 2" o:spid="_x0000_s1026" alt="&quot;&quot;" style="position:absolute;z-index:251658241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 strokecolor="white [3212]" strokeweight="4.5pt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1B266" wp14:editId="74A5DC7A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AE1CA" id="Straight Connector 2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 strokecolor="#03a59d [3205]" strokeweight="1pt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EAAC3B3C65424AB1A933AE109D5AD7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780F">
          <w:t>Recycled First Policy</w:t>
        </w:r>
      </w:sdtContent>
    </w:sdt>
  </w:p>
  <w:p w14:paraId="32132634" w14:textId="26A7E49B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C322ACB2B5DF4E96B1ED698958E1478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1780F">
          <w:t>Frequently Asked Questions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C4B4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2679D182" w14:textId="483B9758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1550E2D" wp14:editId="070D9730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CEE8D" id="Straight Connector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 strokecolor="#c2cccc" strokeweight="1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F6DC0D0" wp14:editId="208AC421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34D28B" id="Straight Connector 2" o:spid="_x0000_s1026" alt="&quot;&quot;" style="position:absolute;z-index:25165824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 strokecolor="window" strokeweight="4.5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692F44B" wp14:editId="4EB28D9A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65832F" id="Straight Connector 2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 strokecolor="#03a59d" strokeweight="1pt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4B5F6CBD812E4001B2475FBBF2E9B2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780F">
          <w:t>Recycled First Policy</w:t>
        </w:r>
      </w:sdtContent>
    </w:sdt>
  </w:p>
  <w:p w14:paraId="2A6730D6" w14:textId="522C4143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DB840BAFFC3147DC9DA4C1E3E54F720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1780F">
          <w:t>Frequently Asked Questions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4482C" w14:textId="77777777" w:rsidR="0003540E" w:rsidRDefault="0003540E" w:rsidP="005C306E">
      <w:pPr>
        <w:spacing w:after="0"/>
      </w:pPr>
      <w:r>
        <w:separator/>
      </w:r>
    </w:p>
  </w:footnote>
  <w:footnote w:type="continuationSeparator" w:id="0">
    <w:p w14:paraId="6EDC1D2D" w14:textId="77777777" w:rsidR="0003540E" w:rsidRDefault="0003540E" w:rsidP="005C306E">
      <w:pPr>
        <w:spacing w:after="0"/>
      </w:pPr>
      <w:r>
        <w:continuationSeparator/>
      </w:r>
    </w:p>
    <w:p w14:paraId="0D5829A8" w14:textId="77777777" w:rsidR="0003540E" w:rsidRDefault="0003540E"/>
  </w:footnote>
  <w:footnote w:type="continuationNotice" w:id="1">
    <w:p w14:paraId="406BC935" w14:textId="77777777" w:rsidR="0003540E" w:rsidRDefault="0003540E">
      <w:pPr>
        <w:spacing w:before="0" w:after="0"/>
      </w:pPr>
    </w:p>
    <w:p w14:paraId="0212C874" w14:textId="77777777" w:rsidR="0003540E" w:rsidRDefault="00035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B324" w14:textId="77777777" w:rsidR="0078671A" w:rsidRDefault="00786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C682" w14:textId="167E938A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E7A3D8D" wp14:editId="72981DC4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934E1" id="Straight Connector 2" o:spid="_x0000_s1026" alt="&quot;&quot;" style="position:absolute;z-index:25165824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0BAD659" wp14:editId="2ABDEEC6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10BC62" id="Straight Connector 2" o:spid="_x0000_s1026" alt="&quot;&quot;" style="position:absolute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c2cccc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1" wp14:anchorId="537DDE9F" wp14:editId="1ED2588C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005175493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BDFC" w14:textId="322D2AF6" w:rsidR="0023215C" w:rsidRDefault="0023215C" w:rsidP="00FC7548">
    <w:pPr>
      <w:pStyle w:val="BannerTitle"/>
    </w:pPr>
    <w:r>
      <w:rPr>
        <w:noProof/>
      </w:rPr>
      <w:drawing>
        <wp:anchor distT="0" distB="0" distL="114300" distR="114300" simplePos="0" relativeHeight="251658252" behindDoc="1" locked="0" layoutInCell="1" allowOverlap="1" wp14:anchorId="1A08240B" wp14:editId="455B66E1">
          <wp:simplePos x="0" y="0"/>
          <wp:positionH relativeFrom="rightMargin">
            <wp:posOffset>-1620520</wp:posOffset>
          </wp:positionH>
          <wp:positionV relativeFrom="page">
            <wp:posOffset>738718</wp:posOffset>
          </wp:positionV>
          <wp:extent cx="1306800" cy="403200"/>
          <wp:effectExtent l="0" t="0" r="0" b="0"/>
          <wp:wrapNone/>
          <wp:docPr id="172196199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1" behindDoc="1" locked="0" layoutInCell="1" allowOverlap="1" wp14:anchorId="5E869802" wp14:editId="6C826F7F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108182916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969283022"/>
        <w:placeholder>
          <w:docPart w:val="7548C45B2C734335BFD84658190D0D3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C1780F">
          <w:t>Recycled First Policy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2FC551E" wp14:editId="055A5504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3BA2AD" id="Straight Connector 2" o:spid="_x0000_s1026" alt="&quot;&quot;" style="position:absolute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27pt" to="1190.5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 strokecolor="#c2cccc" strokeweight="1pt">
              <v:stroke joinstyle="miter"/>
              <w10:wrap anchorx="margin" anchory="page"/>
            </v:line>
          </w:pict>
        </mc:Fallback>
      </mc:AlternateContent>
    </w:r>
  </w:p>
  <w:p w14:paraId="36F045A3" w14:textId="69EBD507" w:rsidR="00CC20E4" w:rsidRPr="00C51CBD" w:rsidRDefault="008E01EA" w:rsidP="00CC20E4">
    <w:pPr>
      <w:pStyle w:val="BannerSubtitle"/>
    </w:pPr>
    <w:sdt>
      <w:sdtPr>
        <w:alias w:val="Subject"/>
        <w:tag w:val=""/>
        <w:id w:val="-409696641"/>
        <w:placeholder>
          <w:docPart w:val="35976BD6B4614D829E83D0C8CCC7E26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1780F">
          <w:t>Frequently Asked Questions</w:t>
        </w:r>
      </w:sdtContent>
    </w:sdt>
    <w:r w:rsidR="0023215C">
      <w:rPr>
        <w:noProof/>
      </w:rPr>
      <mc:AlternateContent>
        <mc:Choice Requires="wps">
          <w:drawing>
            <wp:anchor distT="0" distB="133350" distL="114300" distR="114300" simplePos="0" relativeHeight="251658250" behindDoc="0" locked="0" layoutInCell="1" allowOverlap="1" wp14:anchorId="757C2A41" wp14:editId="376DFB78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49354" id="Straight Connector 2" o:spid="_x0000_s1026" alt="&quot;&quot;" style="position:absolute;z-index:251658250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from="0,127.05pt" to="1190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 strokecolor="window" strokeweight="4.5pt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900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3" w15:restartNumberingAfterBreak="0">
    <w:nsid w:val="0F87B45B"/>
    <w:multiLevelType w:val="hybridMultilevel"/>
    <w:tmpl w:val="FFFFFFFF"/>
    <w:lvl w:ilvl="0" w:tplc="8DDA5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6C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6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4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44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AA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C3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A1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C3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655"/>
    <w:multiLevelType w:val="multilevel"/>
    <w:tmpl w:val="F8C8B592"/>
    <w:numStyleLink w:val="111111"/>
  </w:abstractNum>
  <w:abstractNum w:abstractNumId="5" w15:restartNumberingAfterBreak="0">
    <w:nsid w:val="155FD7FB"/>
    <w:multiLevelType w:val="hybridMultilevel"/>
    <w:tmpl w:val="FFFFFFFF"/>
    <w:lvl w:ilvl="0" w:tplc="4FDC1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C6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87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3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C7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C5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A1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0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6F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360E43"/>
    <w:multiLevelType w:val="hybridMultilevel"/>
    <w:tmpl w:val="8E8E7E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37AC0F09"/>
    <w:multiLevelType w:val="hybridMultilevel"/>
    <w:tmpl w:val="FFFFFFFF"/>
    <w:lvl w:ilvl="0" w:tplc="A86CB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08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23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06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C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2A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84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A4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6D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35104F8"/>
    <w:multiLevelType w:val="multilevel"/>
    <w:tmpl w:val="6A28D734"/>
    <w:numStyleLink w:val="1ai"/>
  </w:abstractNum>
  <w:abstractNum w:abstractNumId="12" w15:restartNumberingAfterBreak="0">
    <w:nsid w:val="57F81202"/>
    <w:multiLevelType w:val="multilevel"/>
    <w:tmpl w:val="E892C464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559322917">
    <w:abstractNumId w:val="12"/>
  </w:num>
  <w:num w:numId="2" w16cid:durableId="1925795121">
    <w:abstractNumId w:val="10"/>
  </w:num>
  <w:num w:numId="3" w16cid:durableId="65997717">
    <w:abstractNumId w:val="14"/>
  </w:num>
  <w:num w:numId="4" w16cid:durableId="1983579519">
    <w:abstractNumId w:val="1"/>
  </w:num>
  <w:num w:numId="5" w16cid:durableId="713967767">
    <w:abstractNumId w:val="4"/>
  </w:num>
  <w:num w:numId="6" w16cid:durableId="755858208">
    <w:abstractNumId w:val="15"/>
  </w:num>
  <w:num w:numId="7" w16cid:durableId="1390109764">
    <w:abstractNumId w:val="2"/>
  </w:num>
  <w:num w:numId="8" w16cid:durableId="607273753">
    <w:abstractNumId w:val="8"/>
  </w:num>
  <w:num w:numId="9" w16cid:durableId="1427506422">
    <w:abstractNumId w:val="13"/>
    <w:lvlOverride w:ilvl="0">
      <w:lvl w:ilvl="0">
        <w:start w:val="1"/>
        <w:numFmt w:val="decimal"/>
        <w:pStyle w:val="TableCellList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pStyle w:val="TableCellList2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pStyle w:val="TableCellList3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pStyle w:val="TableCellList4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pStyle w:val="TableCellList5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0" w16cid:durableId="1073350815">
    <w:abstractNumId w:val="11"/>
    <w:lvlOverride w:ilvl="0">
      <w:lvl w:ilvl="0">
        <w:start w:val="1"/>
        <w:numFmt w:val="decimal"/>
        <w:pStyle w:val="ListNumber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1135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1.%2.%3.%4."/>
        <w:lvlJc w:val="left"/>
        <w:pPr>
          <w:ind w:left="1702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ListNumber5"/>
        <w:lvlText w:val="%1.%2.%3.%4.%5."/>
        <w:lvlJc w:val="left"/>
        <w:pPr>
          <w:ind w:left="1986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568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568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568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568" w:firstLine="0"/>
        </w:pPr>
        <w:rPr>
          <w:rFonts w:hint="default"/>
        </w:rPr>
      </w:lvl>
    </w:lvlOverride>
  </w:num>
  <w:num w:numId="11" w16cid:durableId="253365451">
    <w:abstractNumId w:val="6"/>
    <w:lvlOverride w:ilvl="0">
      <w:lvl w:ilvl="0">
        <w:start w:val="1"/>
        <w:numFmt w:val="lowerLetter"/>
        <w:pStyle w:val="List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pStyle w:val="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2" w16cid:durableId="400492041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3" w16cid:durableId="622423649">
    <w:abstractNumId w:val="5"/>
  </w:num>
  <w:num w:numId="14" w16cid:durableId="2063091720">
    <w:abstractNumId w:val="3"/>
  </w:num>
  <w:num w:numId="15" w16cid:durableId="145633328">
    <w:abstractNumId w:val="9"/>
  </w:num>
  <w:num w:numId="16" w16cid:durableId="1696804048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7" w16cid:durableId="134028453">
    <w:abstractNumId w:val="7"/>
  </w:num>
  <w:num w:numId="18" w16cid:durableId="716855601">
    <w:abstractNumId w:val="0"/>
  </w:num>
  <w:num w:numId="19" w16cid:durableId="305553076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 w16cid:durableId="1331105992">
    <w:abstractNumId w:val="6"/>
  </w:num>
  <w:num w:numId="21" w16cid:durableId="2123920121">
    <w:abstractNumId w:val="13"/>
  </w:num>
  <w:num w:numId="22" w16cid:durableId="816654238">
    <w:abstractNumId w:val="12"/>
    <w:lvlOverride w:ilvl="0">
      <w:startOverride w:val="1"/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startOverride w:val="1"/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startOverride w:val="1"/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startOverride w:val="1"/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startOverride w:val="1"/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startOverride w:val="1"/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0F"/>
    <w:rsid w:val="00003208"/>
    <w:rsid w:val="00005CDD"/>
    <w:rsid w:val="000127BF"/>
    <w:rsid w:val="00012ABD"/>
    <w:rsid w:val="00013046"/>
    <w:rsid w:val="000133F9"/>
    <w:rsid w:val="000146F8"/>
    <w:rsid w:val="00014F64"/>
    <w:rsid w:val="00017AC2"/>
    <w:rsid w:val="00020FFB"/>
    <w:rsid w:val="00021FB2"/>
    <w:rsid w:val="000305FA"/>
    <w:rsid w:val="0003223E"/>
    <w:rsid w:val="0003540E"/>
    <w:rsid w:val="00035BD3"/>
    <w:rsid w:val="0004068B"/>
    <w:rsid w:val="00042BF3"/>
    <w:rsid w:val="000433F7"/>
    <w:rsid w:val="00044BCA"/>
    <w:rsid w:val="000453AB"/>
    <w:rsid w:val="00045662"/>
    <w:rsid w:val="000570DC"/>
    <w:rsid w:val="000601CC"/>
    <w:rsid w:val="00060DD5"/>
    <w:rsid w:val="00061E09"/>
    <w:rsid w:val="00062090"/>
    <w:rsid w:val="000623E9"/>
    <w:rsid w:val="0006453D"/>
    <w:rsid w:val="00064C0E"/>
    <w:rsid w:val="00071144"/>
    <w:rsid w:val="0007384B"/>
    <w:rsid w:val="0007703A"/>
    <w:rsid w:val="00077AFD"/>
    <w:rsid w:val="00081AB1"/>
    <w:rsid w:val="00082CD0"/>
    <w:rsid w:val="000843B8"/>
    <w:rsid w:val="0008556C"/>
    <w:rsid w:val="000865A4"/>
    <w:rsid w:val="00090147"/>
    <w:rsid w:val="00090E51"/>
    <w:rsid w:val="00091099"/>
    <w:rsid w:val="0009195F"/>
    <w:rsid w:val="000A0795"/>
    <w:rsid w:val="000A0AC5"/>
    <w:rsid w:val="000A3326"/>
    <w:rsid w:val="000B05A0"/>
    <w:rsid w:val="000B3550"/>
    <w:rsid w:val="000B6A0A"/>
    <w:rsid w:val="000C01B1"/>
    <w:rsid w:val="000C04AE"/>
    <w:rsid w:val="000C2324"/>
    <w:rsid w:val="000C2694"/>
    <w:rsid w:val="000C2AAB"/>
    <w:rsid w:val="000C2D94"/>
    <w:rsid w:val="000C5FB4"/>
    <w:rsid w:val="000C6F37"/>
    <w:rsid w:val="000C769B"/>
    <w:rsid w:val="000D3ACB"/>
    <w:rsid w:val="000D6BB7"/>
    <w:rsid w:val="000D6F29"/>
    <w:rsid w:val="000D7431"/>
    <w:rsid w:val="000E324E"/>
    <w:rsid w:val="000E6942"/>
    <w:rsid w:val="000E7846"/>
    <w:rsid w:val="000F1908"/>
    <w:rsid w:val="000F1B57"/>
    <w:rsid w:val="000F5B68"/>
    <w:rsid w:val="000F62AC"/>
    <w:rsid w:val="00107B94"/>
    <w:rsid w:val="00110C87"/>
    <w:rsid w:val="00112D43"/>
    <w:rsid w:val="00116B3A"/>
    <w:rsid w:val="0012228F"/>
    <w:rsid w:val="00125474"/>
    <w:rsid w:val="00126ACA"/>
    <w:rsid w:val="00132727"/>
    <w:rsid w:val="0013408C"/>
    <w:rsid w:val="00137DB5"/>
    <w:rsid w:val="001401A9"/>
    <w:rsid w:val="001420BD"/>
    <w:rsid w:val="00142264"/>
    <w:rsid w:val="00143B5C"/>
    <w:rsid w:val="0014411D"/>
    <w:rsid w:val="00147AAD"/>
    <w:rsid w:val="00151572"/>
    <w:rsid w:val="00152EF0"/>
    <w:rsid w:val="0015437A"/>
    <w:rsid w:val="00154FC0"/>
    <w:rsid w:val="00166496"/>
    <w:rsid w:val="00166C97"/>
    <w:rsid w:val="00181699"/>
    <w:rsid w:val="0018323C"/>
    <w:rsid w:val="0018612E"/>
    <w:rsid w:val="00192079"/>
    <w:rsid w:val="00197232"/>
    <w:rsid w:val="001A07C9"/>
    <w:rsid w:val="001A17D8"/>
    <w:rsid w:val="001A7943"/>
    <w:rsid w:val="001B2723"/>
    <w:rsid w:val="001B3B80"/>
    <w:rsid w:val="001B4777"/>
    <w:rsid w:val="001C3E19"/>
    <w:rsid w:val="001D28F7"/>
    <w:rsid w:val="001D2F7A"/>
    <w:rsid w:val="001D7902"/>
    <w:rsid w:val="001E1207"/>
    <w:rsid w:val="001E5826"/>
    <w:rsid w:val="001E6028"/>
    <w:rsid w:val="001E61FE"/>
    <w:rsid w:val="001E6522"/>
    <w:rsid w:val="001E74C9"/>
    <w:rsid w:val="001F3220"/>
    <w:rsid w:val="001F4D95"/>
    <w:rsid w:val="001F6F24"/>
    <w:rsid w:val="00202740"/>
    <w:rsid w:val="00211B3C"/>
    <w:rsid w:val="00212F6C"/>
    <w:rsid w:val="0021646D"/>
    <w:rsid w:val="0021733F"/>
    <w:rsid w:val="0022298B"/>
    <w:rsid w:val="00225A6C"/>
    <w:rsid w:val="002267DF"/>
    <w:rsid w:val="00226C2D"/>
    <w:rsid w:val="002273C1"/>
    <w:rsid w:val="0023215C"/>
    <w:rsid w:val="0023297B"/>
    <w:rsid w:val="00240A1B"/>
    <w:rsid w:val="00241F7D"/>
    <w:rsid w:val="00242CF4"/>
    <w:rsid w:val="00243F90"/>
    <w:rsid w:val="0025118B"/>
    <w:rsid w:val="00251436"/>
    <w:rsid w:val="00251539"/>
    <w:rsid w:val="00256AA4"/>
    <w:rsid w:val="00261769"/>
    <w:rsid w:val="00261AB3"/>
    <w:rsid w:val="00261DEF"/>
    <w:rsid w:val="00261F74"/>
    <w:rsid w:val="00262B80"/>
    <w:rsid w:val="00264457"/>
    <w:rsid w:val="00270802"/>
    <w:rsid w:val="00274636"/>
    <w:rsid w:val="00275189"/>
    <w:rsid w:val="002757F5"/>
    <w:rsid w:val="00275832"/>
    <w:rsid w:val="00275EAD"/>
    <w:rsid w:val="00276377"/>
    <w:rsid w:val="00281A37"/>
    <w:rsid w:val="00283345"/>
    <w:rsid w:val="002849C1"/>
    <w:rsid w:val="002904B0"/>
    <w:rsid w:val="002906EE"/>
    <w:rsid w:val="00291C6A"/>
    <w:rsid w:val="00294625"/>
    <w:rsid w:val="00295481"/>
    <w:rsid w:val="0029689C"/>
    <w:rsid w:val="00296B5B"/>
    <w:rsid w:val="002A774B"/>
    <w:rsid w:val="002B271F"/>
    <w:rsid w:val="002B518C"/>
    <w:rsid w:val="002B7D47"/>
    <w:rsid w:val="002C14F0"/>
    <w:rsid w:val="002C37F5"/>
    <w:rsid w:val="002C5A92"/>
    <w:rsid w:val="002C6DFF"/>
    <w:rsid w:val="002C78D7"/>
    <w:rsid w:val="002D0670"/>
    <w:rsid w:val="002D2617"/>
    <w:rsid w:val="002D6B4F"/>
    <w:rsid w:val="002D7DF6"/>
    <w:rsid w:val="002E1586"/>
    <w:rsid w:val="002E19BC"/>
    <w:rsid w:val="002E7474"/>
    <w:rsid w:val="002F10A9"/>
    <w:rsid w:val="002F7549"/>
    <w:rsid w:val="00300F20"/>
    <w:rsid w:val="003024D7"/>
    <w:rsid w:val="003032CE"/>
    <w:rsid w:val="00303BA5"/>
    <w:rsid w:val="00307080"/>
    <w:rsid w:val="00307D47"/>
    <w:rsid w:val="00310916"/>
    <w:rsid w:val="003114CB"/>
    <w:rsid w:val="00314A6B"/>
    <w:rsid w:val="00314A79"/>
    <w:rsid w:val="00314FF2"/>
    <w:rsid w:val="003169D6"/>
    <w:rsid w:val="00327D27"/>
    <w:rsid w:val="00331381"/>
    <w:rsid w:val="00334DCE"/>
    <w:rsid w:val="00335230"/>
    <w:rsid w:val="00341706"/>
    <w:rsid w:val="00343983"/>
    <w:rsid w:val="00345913"/>
    <w:rsid w:val="003478E6"/>
    <w:rsid w:val="003515EF"/>
    <w:rsid w:val="003575B8"/>
    <w:rsid w:val="00360A3E"/>
    <w:rsid w:val="00362E6D"/>
    <w:rsid w:val="00363BD2"/>
    <w:rsid w:val="00364AD9"/>
    <w:rsid w:val="00367E5E"/>
    <w:rsid w:val="00370AA6"/>
    <w:rsid w:val="00370AD8"/>
    <w:rsid w:val="00371B2F"/>
    <w:rsid w:val="0037387E"/>
    <w:rsid w:val="00376C1E"/>
    <w:rsid w:val="00381498"/>
    <w:rsid w:val="00381B26"/>
    <w:rsid w:val="00384433"/>
    <w:rsid w:val="00384921"/>
    <w:rsid w:val="00391A14"/>
    <w:rsid w:val="003931AD"/>
    <w:rsid w:val="003A1160"/>
    <w:rsid w:val="003A573B"/>
    <w:rsid w:val="003A5A44"/>
    <w:rsid w:val="003B15A1"/>
    <w:rsid w:val="003B1FF9"/>
    <w:rsid w:val="003B4EC7"/>
    <w:rsid w:val="003C3AE5"/>
    <w:rsid w:val="003D1C09"/>
    <w:rsid w:val="003D7742"/>
    <w:rsid w:val="003E0645"/>
    <w:rsid w:val="003E29AA"/>
    <w:rsid w:val="003E2C64"/>
    <w:rsid w:val="003E7586"/>
    <w:rsid w:val="003E7840"/>
    <w:rsid w:val="003E7C50"/>
    <w:rsid w:val="003F0CAB"/>
    <w:rsid w:val="003F389D"/>
    <w:rsid w:val="0040131D"/>
    <w:rsid w:val="004047E6"/>
    <w:rsid w:val="0040528C"/>
    <w:rsid w:val="00406878"/>
    <w:rsid w:val="00414BED"/>
    <w:rsid w:val="00415A52"/>
    <w:rsid w:val="004176BE"/>
    <w:rsid w:val="004214E5"/>
    <w:rsid w:val="0042213E"/>
    <w:rsid w:val="00423286"/>
    <w:rsid w:val="004306CF"/>
    <w:rsid w:val="0043556D"/>
    <w:rsid w:val="0044435C"/>
    <w:rsid w:val="0044607C"/>
    <w:rsid w:val="00446083"/>
    <w:rsid w:val="004510EE"/>
    <w:rsid w:val="00454C51"/>
    <w:rsid w:val="0046401A"/>
    <w:rsid w:val="00470A71"/>
    <w:rsid w:val="00471EDB"/>
    <w:rsid w:val="00473940"/>
    <w:rsid w:val="004746DD"/>
    <w:rsid w:val="004748BA"/>
    <w:rsid w:val="00474962"/>
    <w:rsid w:val="00475914"/>
    <w:rsid w:val="00476133"/>
    <w:rsid w:val="00481905"/>
    <w:rsid w:val="004840EA"/>
    <w:rsid w:val="00486632"/>
    <w:rsid w:val="00494BCB"/>
    <w:rsid w:val="00495D62"/>
    <w:rsid w:val="0049604F"/>
    <w:rsid w:val="00496524"/>
    <w:rsid w:val="004A0FD1"/>
    <w:rsid w:val="004B3093"/>
    <w:rsid w:val="004B43A3"/>
    <w:rsid w:val="004C1E50"/>
    <w:rsid w:val="004D31AD"/>
    <w:rsid w:val="004D4C36"/>
    <w:rsid w:val="004D539E"/>
    <w:rsid w:val="004E1889"/>
    <w:rsid w:val="004E2640"/>
    <w:rsid w:val="004E49A0"/>
    <w:rsid w:val="004F1B27"/>
    <w:rsid w:val="004F1DFE"/>
    <w:rsid w:val="004F6247"/>
    <w:rsid w:val="004F7F53"/>
    <w:rsid w:val="0050178A"/>
    <w:rsid w:val="00503B51"/>
    <w:rsid w:val="00504301"/>
    <w:rsid w:val="00504FC3"/>
    <w:rsid w:val="00511419"/>
    <w:rsid w:val="005117AF"/>
    <w:rsid w:val="005120EA"/>
    <w:rsid w:val="0052013E"/>
    <w:rsid w:val="005209F0"/>
    <w:rsid w:val="005215AE"/>
    <w:rsid w:val="005267EA"/>
    <w:rsid w:val="00526805"/>
    <w:rsid w:val="00530ECB"/>
    <w:rsid w:val="00533113"/>
    <w:rsid w:val="00533BAE"/>
    <w:rsid w:val="00534C9B"/>
    <w:rsid w:val="00541C83"/>
    <w:rsid w:val="005451FF"/>
    <w:rsid w:val="0054624E"/>
    <w:rsid w:val="00550ADA"/>
    <w:rsid w:val="00553DA6"/>
    <w:rsid w:val="00554704"/>
    <w:rsid w:val="005548B8"/>
    <w:rsid w:val="0055492F"/>
    <w:rsid w:val="00563B19"/>
    <w:rsid w:val="00565E7C"/>
    <w:rsid w:val="00567978"/>
    <w:rsid w:val="005726E3"/>
    <w:rsid w:val="005761C3"/>
    <w:rsid w:val="005762D1"/>
    <w:rsid w:val="00576A83"/>
    <w:rsid w:val="005773F5"/>
    <w:rsid w:val="00577CC8"/>
    <w:rsid w:val="0058014D"/>
    <w:rsid w:val="0058128C"/>
    <w:rsid w:val="00582F6F"/>
    <w:rsid w:val="005845EA"/>
    <w:rsid w:val="00590BA4"/>
    <w:rsid w:val="005916F1"/>
    <w:rsid w:val="00594261"/>
    <w:rsid w:val="0059679C"/>
    <w:rsid w:val="005A035F"/>
    <w:rsid w:val="005A163D"/>
    <w:rsid w:val="005A211C"/>
    <w:rsid w:val="005A27D1"/>
    <w:rsid w:val="005A32EA"/>
    <w:rsid w:val="005A35AD"/>
    <w:rsid w:val="005A3ED1"/>
    <w:rsid w:val="005A5024"/>
    <w:rsid w:val="005A564E"/>
    <w:rsid w:val="005B0E01"/>
    <w:rsid w:val="005B1BDA"/>
    <w:rsid w:val="005B68C1"/>
    <w:rsid w:val="005C0294"/>
    <w:rsid w:val="005C306E"/>
    <w:rsid w:val="005C577F"/>
    <w:rsid w:val="005C7347"/>
    <w:rsid w:val="005C776B"/>
    <w:rsid w:val="005D1A3A"/>
    <w:rsid w:val="005D6B99"/>
    <w:rsid w:val="005E0A22"/>
    <w:rsid w:val="005E10F7"/>
    <w:rsid w:val="005E2D18"/>
    <w:rsid w:val="005E3296"/>
    <w:rsid w:val="005E54B8"/>
    <w:rsid w:val="005F782E"/>
    <w:rsid w:val="006007B7"/>
    <w:rsid w:val="00604BE2"/>
    <w:rsid w:val="00610C10"/>
    <w:rsid w:val="00611CBB"/>
    <w:rsid w:val="00614137"/>
    <w:rsid w:val="006156D3"/>
    <w:rsid w:val="00617071"/>
    <w:rsid w:val="006179E8"/>
    <w:rsid w:val="00620095"/>
    <w:rsid w:val="006215B6"/>
    <w:rsid w:val="0062228C"/>
    <w:rsid w:val="00624B3F"/>
    <w:rsid w:val="00625D37"/>
    <w:rsid w:val="00631E9B"/>
    <w:rsid w:val="00632238"/>
    <w:rsid w:val="006357C7"/>
    <w:rsid w:val="00637BA1"/>
    <w:rsid w:val="00640A63"/>
    <w:rsid w:val="00640EFE"/>
    <w:rsid w:val="00645DC5"/>
    <w:rsid w:val="00646E6A"/>
    <w:rsid w:val="00651D8E"/>
    <w:rsid w:val="00653BF6"/>
    <w:rsid w:val="006547AF"/>
    <w:rsid w:val="006549FC"/>
    <w:rsid w:val="006561E6"/>
    <w:rsid w:val="00657E00"/>
    <w:rsid w:val="00660394"/>
    <w:rsid w:val="0066198D"/>
    <w:rsid w:val="00662535"/>
    <w:rsid w:val="00664D23"/>
    <w:rsid w:val="00666A52"/>
    <w:rsid w:val="00673A0A"/>
    <w:rsid w:val="00673B01"/>
    <w:rsid w:val="00686467"/>
    <w:rsid w:val="00687E52"/>
    <w:rsid w:val="0069126A"/>
    <w:rsid w:val="00694802"/>
    <w:rsid w:val="00697C69"/>
    <w:rsid w:val="00697C99"/>
    <w:rsid w:val="006A1D2B"/>
    <w:rsid w:val="006A409A"/>
    <w:rsid w:val="006A681B"/>
    <w:rsid w:val="006A73D3"/>
    <w:rsid w:val="006B2815"/>
    <w:rsid w:val="006B2FF8"/>
    <w:rsid w:val="006B69FB"/>
    <w:rsid w:val="006C127E"/>
    <w:rsid w:val="006C3727"/>
    <w:rsid w:val="006C5BB2"/>
    <w:rsid w:val="006C6FBA"/>
    <w:rsid w:val="006C7135"/>
    <w:rsid w:val="006D1C01"/>
    <w:rsid w:val="006D64B1"/>
    <w:rsid w:val="006E2446"/>
    <w:rsid w:val="006E5490"/>
    <w:rsid w:val="006F33B2"/>
    <w:rsid w:val="006F6805"/>
    <w:rsid w:val="0070190F"/>
    <w:rsid w:val="00702F52"/>
    <w:rsid w:val="00704771"/>
    <w:rsid w:val="0070511A"/>
    <w:rsid w:val="00705FE6"/>
    <w:rsid w:val="007115AD"/>
    <w:rsid w:val="0071565B"/>
    <w:rsid w:val="007165F9"/>
    <w:rsid w:val="00717543"/>
    <w:rsid w:val="00725DFE"/>
    <w:rsid w:val="00731336"/>
    <w:rsid w:val="00733929"/>
    <w:rsid w:val="00736212"/>
    <w:rsid w:val="0073783B"/>
    <w:rsid w:val="007401DC"/>
    <w:rsid w:val="00743309"/>
    <w:rsid w:val="00743533"/>
    <w:rsid w:val="00746810"/>
    <w:rsid w:val="0075189D"/>
    <w:rsid w:val="00754A64"/>
    <w:rsid w:val="00764729"/>
    <w:rsid w:val="0077036F"/>
    <w:rsid w:val="007707EE"/>
    <w:rsid w:val="007731FD"/>
    <w:rsid w:val="007743E9"/>
    <w:rsid w:val="0077613C"/>
    <w:rsid w:val="007761EA"/>
    <w:rsid w:val="0077648D"/>
    <w:rsid w:val="007769FB"/>
    <w:rsid w:val="00781ABD"/>
    <w:rsid w:val="00783516"/>
    <w:rsid w:val="007848B2"/>
    <w:rsid w:val="0078671A"/>
    <w:rsid w:val="00786C60"/>
    <w:rsid w:val="00787624"/>
    <w:rsid w:val="00790AAC"/>
    <w:rsid w:val="007914ED"/>
    <w:rsid w:val="007A03A5"/>
    <w:rsid w:val="007A3C9B"/>
    <w:rsid w:val="007A6AE8"/>
    <w:rsid w:val="007A794B"/>
    <w:rsid w:val="007B20C3"/>
    <w:rsid w:val="007B384B"/>
    <w:rsid w:val="007B6A7E"/>
    <w:rsid w:val="007B7144"/>
    <w:rsid w:val="007C2426"/>
    <w:rsid w:val="007C3CD2"/>
    <w:rsid w:val="007C4DCA"/>
    <w:rsid w:val="007D0873"/>
    <w:rsid w:val="007D1B3E"/>
    <w:rsid w:val="007D2093"/>
    <w:rsid w:val="007D3404"/>
    <w:rsid w:val="007D6B23"/>
    <w:rsid w:val="007E10A0"/>
    <w:rsid w:val="007E3FD6"/>
    <w:rsid w:val="007E52E4"/>
    <w:rsid w:val="007E5B9D"/>
    <w:rsid w:val="007E6FD7"/>
    <w:rsid w:val="007F5A73"/>
    <w:rsid w:val="007F692B"/>
    <w:rsid w:val="0080144F"/>
    <w:rsid w:val="00802F09"/>
    <w:rsid w:val="00803193"/>
    <w:rsid w:val="00803658"/>
    <w:rsid w:val="0080477D"/>
    <w:rsid w:val="0080607A"/>
    <w:rsid w:val="008124EB"/>
    <w:rsid w:val="008200A3"/>
    <w:rsid w:val="0082201B"/>
    <w:rsid w:val="008225CB"/>
    <w:rsid w:val="00823CC7"/>
    <w:rsid w:val="0082671D"/>
    <w:rsid w:val="00826C62"/>
    <w:rsid w:val="00837F75"/>
    <w:rsid w:val="00842044"/>
    <w:rsid w:val="00846400"/>
    <w:rsid w:val="00851225"/>
    <w:rsid w:val="00853743"/>
    <w:rsid w:val="0085475E"/>
    <w:rsid w:val="00854CE7"/>
    <w:rsid w:val="00862037"/>
    <w:rsid w:val="00866ED3"/>
    <w:rsid w:val="008706A1"/>
    <w:rsid w:val="008715C0"/>
    <w:rsid w:val="0087589E"/>
    <w:rsid w:val="00876377"/>
    <w:rsid w:val="00884450"/>
    <w:rsid w:val="00886AEF"/>
    <w:rsid w:val="00892843"/>
    <w:rsid w:val="00893B98"/>
    <w:rsid w:val="008976DA"/>
    <w:rsid w:val="008A01BC"/>
    <w:rsid w:val="008A1430"/>
    <w:rsid w:val="008A2D1D"/>
    <w:rsid w:val="008A3BBE"/>
    <w:rsid w:val="008A4161"/>
    <w:rsid w:val="008A6A0C"/>
    <w:rsid w:val="008B1B95"/>
    <w:rsid w:val="008B4BC3"/>
    <w:rsid w:val="008B5136"/>
    <w:rsid w:val="008C0321"/>
    <w:rsid w:val="008C090F"/>
    <w:rsid w:val="008C21C6"/>
    <w:rsid w:val="008C29D5"/>
    <w:rsid w:val="008C416B"/>
    <w:rsid w:val="008C6CA6"/>
    <w:rsid w:val="008D08C7"/>
    <w:rsid w:val="008D2122"/>
    <w:rsid w:val="008D4C3D"/>
    <w:rsid w:val="008D72B6"/>
    <w:rsid w:val="008E01EA"/>
    <w:rsid w:val="008E384E"/>
    <w:rsid w:val="008E4923"/>
    <w:rsid w:val="008E6FFC"/>
    <w:rsid w:val="008F046A"/>
    <w:rsid w:val="008F0B98"/>
    <w:rsid w:val="008F1C28"/>
    <w:rsid w:val="008F6590"/>
    <w:rsid w:val="008F7D7C"/>
    <w:rsid w:val="009003A4"/>
    <w:rsid w:val="00904628"/>
    <w:rsid w:val="00905FBF"/>
    <w:rsid w:val="009120A0"/>
    <w:rsid w:val="0091231B"/>
    <w:rsid w:val="00913820"/>
    <w:rsid w:val="0091571A"/>
    <w:rsid w:val="009207B5"/>
    <w:rsid w:val="009210E6"/>
    <w:rsid w:val="009212C6"/>
    <w:rsid w:val="00922D13"/>
    <w:rsid w:val="00923746"/>
    <w:rsid w:val="00923D54"/>
    <w:rsid w:val="00932F67"/>
    <w:rsid w:val="0093424D"/>
    <w:rsid w:val="009357E4"/>
    <w:rsid w:val="00940249"/>
    <w:rsid w:val="00942CDC"/>
    <w:rsid w:val="009473AF"/>
    <w:rsid w:val="00947F5B"/>
    <w:rsid w:val="009513C8"/>
    <w:rsid w:val="009524B1"/>
    <w:rsid w:val="0095270E"/>
    <w:rsid w:val="00955862"/>
    <w:rsid w:val="00960830"/>
    <w:rsid w:val="009614DA"/>
    <w:rsid w:val="00964323"/>
    <w:rsid w:val="00965D12"/>
    <w:rsid w:val="00971825"/>
    <w:rsid w:val="00972ED2"/>
    <w:rsid w:val="00974D39"/>
    <w:rsid w:val="00975B94"/>
    <w:rsid w:val="00977AE6"/>
    <w:rsid w:val="00981F3B"/>
    <w:rsid w:val="00983233"/>
    <w:rsid w:val="00985371"/>
    <w:rsid w:val="00986358"/>
    <w:rsid w:val="009865D5"/>
    <w:rsid w:val="0099074E"/>
    <w:rsid w:val="00990AE4"/>
    <w:rsid w:val="00990E2F"/>
    <w:rsid w:val="00992759"/>
    <w:rsid w:val="00993A52"/>
    <w:rsid w:val="00993C95"/>
    <w:rsid w:val="00996A55"/>
    <w:rsid w:val="00996E4F"/>
    <w:rsid w:val="00997F96"/>
    <w:rsid w:val="009A211F"/>
    <w:rsid w:val="009A5077"/>
    <w:rsid w:val="009A6A1A"/>
    <w:rsid w:val="009A6C36"/>
    <w:rsid w:val="009B1962"/>
    <w:rsid w:val="009B3324"/>
    <w:rsid w:val="009B5C92"/>
    <w:rsid w:val="009C171A"/>
    <w:rsid w:val="009C2EA9"/>
    <w:rsid w:val="009C3A0A"/>
    <w:rsid w:val="009C59E8"/>
    <w:rsid w:val="009C67EE"/>
    <w:rsid w:val="009D519D"/>
    <w:rsid w:val="009D5CEF"/>
    <w:rsid w:val="009D67AF"/>
    <w:rsid w:val="009D737F"/>
    <w:rsid w:val="009E0693"/>
    <w:rsid w:val="009E16D2"/>
    <w:rsid w:val="009E2C07"/>
    <w:rsid w:val="009E3B03"/>
    <w:rsid w:val="009E3D90"/>
    <w:rsid w:val="009E3F7D"/>
    <w:rsid w:val="009E5598"/>
    <w:rsid w:val="009E5F90"/>
    <w:rsid w:val="009E6DA6"/>
    <w:rsid w:val="009E7561"/>
    <w:rsid w:val="009F2744"/>
    <w:rsid w:val="009F3009"/>
    <w:rsid w:val="009F4D4E"/>
    <w:rsid w:val="00A06B17"/>
    <w:rsid w:val="00A07D27"/>
    <w:rsid w:val="00A11D5C"/>
    <w:rsid w:val="00A2265B"/>
    <w:rsid w:val="00A233D2"/>
    <w:rsid w:val="00A2519D"/>
    <w:rsid w:val="00A3078E"/>
    <w:rsid w:val="00A31BBD"/>
    <w:rsid w:val="00A37082"/>
    <w:rsid w:val="00A37890"/>
    <w:rsid w:val="00A379C5"/>
    <w:rsid w:val="00A42782"/>
    <w:rsid w:val="00A4528D"/>
    <w:rsid w:val="00A4569D"/>
    <w:rsid w:val="00A46066"/>
    <w:rsid w:val="00A473D6"/>
    <w:rsid w:val="00A50C02"/>
    <w:rsid w:val="00A538B1"/>
    <w:rsid w:val="00A54A7A"/>
    <w:rsid w:val="00A55B85"/>
    <w:rsid w:val="00A5612F"/>
    <w:rsid w:val="00A61DAA"/>
    <w:rsid w:val="00A658AD"/>
    <w:rsid w:val="00A671B8"/>
    <w:rsid w:val="00A67753"/>
    <w:rsid w:val="00A679F1"/>
    <w:rsid w:val="00A73FE7"/>
    <w:rsid w:val="00A74DA0"/>
    <w:rsid w:val="00A752AE"/>
    <w:rsid w:val="00A77829"/>
    <w:rsid w:val="00A910E3"/>
    <w:rsid w:val="00A9551F"/>
    <w:rsid w:val="00A973AC"/>
    <w:rsid w:val="00A97DD6"/>
    <w:rsid w:val="00AA56A4"/>
    <w:rsid w:val="00AA679B"/>
    <w:rsid w:val="00AA6F06"/>
    <w:rsid w:val="00AB4351"/>
    <w:rsid w:val="00AB563E"/>
    <w:rsid w:val="00AC10CC"/>
    <w:rsid w:val="00AC2BC6"/>
    <w:rsid w:val="00AC32C1"/>
    <w:rsid w:val="00AC3CDE"/>
    <w:rsid w:val="00AC3F8A"/>
    <w:rsid w:val="00AD03FD"/>
    <w:rsid w:val="00AD453F"/>
    <w:rsid w:val="00AD6799"/>
    <w:rsid w:val="00AD68B2"/>
    <w:rsid w:val="00AD6A3E"/>
    <w:rsid w:val="00AE3221"/>
    <w:rsid w:val="00AE637E"/>
    <w:rsid w:val="00AE6411"/>
    <w:rsid w:val="00AF1035"/>
    <w:rsid w:val="00AF3135"/>
    <w:rsid w:val="00B1065F"/>
    <w:rsid w:val="00B1121E"/>
    <w:rsid w:val="00B11898"/>
    <w:rsid w:val="00B12294"/>
    <w:rsid w:val="00B1349B"/>
    <w:rsid w:val="00B13DF0"/>
    <w:rsid w:val="00B14212"/>
    <w:rsid w:val="00B275C5"/>
    <w:rsid w:val="00B318C2"/>
    <w:rsid w:val="00B3291A"/>
    <w:rsid w:val="00B36D9C"/>
    <w:rsid w:val="00B37862"/>
    <w:rsid w:val="00B40579"/>
    <w:rsid w:val="00B46B71"/>
    <w:rsid w:val="00B52E1D"/>
    <w:rsid w:val="00B54124"/>
    <w:rsid w:val="00B55E26"/>
    <w:rsid w:val="00B56484"/>
    <w:rsid w:val="00B712C9"/>
    <w:rsid w:val="00B810C0"/>
    <w:rsid w:val="00B8193B"/>
    <w:rsid w:val="00B820DF"/>
    <w:rsid w:val="00B84E8D"/>
    <w:rsid w:val="00B87C98"/>
    <w:rsid w:val="00B87EF9"/>
    <w:rsid w:val="00B9056F"/>
    <w:rsid w:val="00B95AF5"/>
    <w:rsid w:val="00B9778E"/>
    <w:rsid w:val="00BB00D0"/>
    <w:rsid w:val="00BB2733"/>
    <w:rsid w:val="00BB50BA"/>
    <w:rsid w:val="00BB710F"/>
    <w:rsid w:val="00BB7D8D"/>
    <w:rsid w:val="00BC0513"/>
    <w:rsid w:val="00BC07E5"/>
    <w:rsid w:val="00BC6B50"/>
    <w:rsid w:val="00BC73B0"/>
    <w:rsid w:val="00BE2483"/>
    <w:rsid w:val="00BE27CB"/>
    <w:rsid w:val="00BE28F3"/>
    <w:rsid w:val="00BE2E4B"/>
    <w:rsid w:val="00BE6F66"/>
    <w:rsid w:val="00BE77DE"/>
    <w:rsid w:val="00BE7E16"/>
    <w:rsid w:val="00BF1462"/>
    <w:rsid w:val="00BF4202"/>
    <w:rsid w:val="00BF451D"/>
    <w:rsid w:val="00BF731E"/>
    <w:rsid w:val="00BF7A91"/>
    <w:rsid w:val="00C07F8F"/>
    <w:rsid w:val="00C110AF"/>
    <w:rsid w:val="00C115D9"/>
    <w:rsid w:val="00C11912"/>
    <w:rsid w:val="00C14EA8"/>
    <w:rsid w:val="00C151B4"/>
    <w:rsid w:val="00C16C6C"/>
    <w:rsid w:val="00C16F34"/>
    <w:rsid w:val="00C17396"/>
    <w:rsid w:val="00C1780F"/>
    <w:rsid w:val="00C20AF7"/>
    <w:rsid w:val="00C23C7B"/>
    <w:rsid w:val="00C2729F"/>
    <w:rsid w:val="00C27C55"/>
    <w:rsid w:val="00C31E01"/>
    <w:rsid w:val="00C36306"/>
    <w:rsid w:val="00C3648B"/>
    <w:rsid w:val="00C36961"/>
    <w:rsid w:val="00C40F33"/>
    <w:rsid w:val="00C414F0"/>
    <w:rsid w:val="00C42FB0"/>
    <w:rsid w:val="00C45967"/>
    <w:rsid w:val="00C50586"/>
    <w:rsid w:val="00C506E0"/>
    <w:rsid w:val="00C5209B"/>
    <w:rsid w:val="00C533D2"/>
    <w:rsid w:val="00C54859"/>
    <w:rsid w:val="00C55683"/>
    <w:rsid w:val="00C56E55"/>
    <w:rsid w:val="00C622BD"/>
    <w:rsid w:val="00C62FFE"/>
    <w:rsid w:val="00C679A2"/>
    <w:rsid w:val="00C7008B"/>
    <w:rsid w:val="00C703EA"/>
    <w:rsid w:val="00C7096B"/>
    <w:rsid w:val="00C71391"/>
    <w:rsid w:val="00C71480"/>
    <w:rsid w:val="00C715D6"/>
    <w:rsid w:val="00C76DF0"/>
    <w:rsid w:val="00C778C9"/>
    <w:rsid w:val="00C855AB"/>
    <w:rsid w:val="00C86354"/>
    <w:rsid w:val="00C90433"/>
    <w:rsid w:val="00C90F2F"/>
    <w:rsid w:val="00C91033"/>
    <w:rsid w:val="00C911B6"/>
    <w:rsid w:val="00C923E1"/>
    <w:rsid w:val="00C93904"/>
    <w:rsid w:val="00C95AE2"/>
    <w:rsid w:val="00CA2A19"/>
    <w:rsid w:val="00CA421C"/>
    <w:rsid w:val="00CA55B0"/>
    <w:rsid w:val="00CA6AFE"/>
    <w:rsid w:val="00CB104C"/>
    <w:rsid w:val="00CB123D"/>
    <w:rsid w:val="00CB1570"/>
    <w:rsid w:val="00CB1DBB"/>
    <w:rsid w:val="00CB326A"/>
    <w:rsid w:val="00CB4183"/>
    <w:rsid w:val="00CB4320"/>
    <w:rsid w:val="00CC0F9B"/>
    <w:rsid w:val="00CC1B77"/>
    <w:rsid w:val="00CC1E58"/>
    <w:rsid w:val="00CC20E4"/>
    <w:rsid w:val="00CC2F9C"/>
    <w:rsid w:val="00CC740F"/>
    <w:rsid w:val="00CD1645"/>
    <w:rsid w:val="00CD1708"/>
    <w:rsid w:val="00CD1B15"/>
    <w:rsid w:val="00CD570D"/>
    <w:rsid w:val="00CD7C9B"/>
    <w:rsid w:val="00CF01B0"/>
    <w:rsid w:val="00CF15E0"/>
    <w:rsid w:val="00CF161B"/>
    <w:rsid w:val="00CF4ED5"/>
    <w:rsid w:val="00CF5746"/>
    <w:rsid w:val="00D12BFF"/>
    <w:rsid w:val="00D12C3D"/>
    <w:rsid w:val="00D149DE"/>
    <w:rsid w:val="00D2030A"/>
    <w:rsid w:val="00D21EE3"/>
    <w:rsid w:val="00D32062"/>
    <w:rsid w:val="00D3586A"/>
    <w:rsid w:val="00D3592F"/>
    <w:rsid w:val="00D37786"/>
    <w:rsid w:val="00D522A3"/>
    <w:rsid w:val="00D559A4"/>
    <w:rsid w:val="00D60290"/>
    <w:rsid w:val="00D60A03"/>
    <w:rsid w:val="00D617DF"/>
    <w:rsid w:val="00D61A8C"/>
    <w:rsid w:val="00D6234E"/>
    <w:rsid w:val="00D73F12"/>
    <w:rsid w:val="00D775D4"/>
    <w:rsid w:val="00D80BD7"/>
    <w:rsid w:val="00D81AF6"/>
    <w:rsid w:val="00D838EA"/>
    <w:rsid w:val="00D8495A"/>
    <w:rsid w:val="00D8515B"/>
    <w:rsid w:val="00D860B1"/>
    <w:rsid w:val="00D964BD"/>
    <w:rsid w:val="00D97DD9"/>
    <w:rsid w:val="00DA476E"/>
    <w:rsid w:val="00DA492B"/>
    <w:rsid w:val="00DA6485"/>
    <w:rsid w:val="00DA74C7"/>
    <w:rsid w:val="00DB0CFA"/>
    <w:rsid w:val="00DB2704"/>
    <w:rsid w:val="00DB5619"/>
    <w:rsid w:val="00DB7D97"/>
    <w:rsid w:val="00DC2AEC"/>
    <w:rsid w:val="00DC2D29"/>
    <w:rsid w:val="00DC3337"/>
    <w:rsid w:val="00DD1A24"/>
    <w:rsid w:val="00DD3CED"/>
    <w:rsid w:val="00DD3E73"/>
    <w:rsid w:val="00DE038C"/>
    <w:rsid w:val="00DE3386"/>
    <w:rsid w:val="00DE33E4"/>
    <w:rsid w:val="00DE44F5"/>
    <w:rsid w:val="00DF2D2E"/>
    <w:rsid w:val="00DF4E6A"/>
    <w:rsid w:val="00E02562"/>
    <w:rsid w:val="00E05E0A"/>
    <w:rsid w:val="00E06098"/>
    <w:rsid w:val="00E11AE8"/>
    <w:rsid w:val="00E11EF6"/>
    <w:rsid w:val="00E153AE"/>
    <w:rsid w:val="00E1682F"/>
    <w:rsid w:val="00E168BB"/>
    <w:rsid w:val="00E221AB"/>
    <w:rsid w:val="00E22CDB"/>
    <w:rsid w:val="00E23955"/>
    <w:rsid w:val="00E324EC"/>
    <w:rsid w:val="00E326D9"/>
    <w:rsid w:val="00E32AFB"/>
    <w:rsid w:val="00E3319B"/>
    <w:rsid w:val="00E35F13"/>
    <w:rsid w:val="00E404F8"/>
    <w:rsid w:val="00E4153B"/>
    <w:rsid w:val="00E43798"/>
    <w:rsid w:val="00E47460"/>
    <w:rsid w:val="00E50047"/>
    <w:rsid w:val="00E502BE"/>
    <w:rsid w:val="00E50803"/>
    <w:rsid w:val="00E50EA6"/>
    <w:rsid w:val="00E531C1"/>
    <w:rsid w:val="00E5586F"/>
    <w:rsid w:val="00E565AC"/>
    <w:rsid w:val="00E57F88"/>
    <w:rsid w:val="00E6017B"/>
    <w:rsid w:val="00E61438"/>
    <w:rsid w:val="00E6154A"/>
    <w:rsid w:val="00E61F0F"/>
    <w:rsid w:val="00E758AE"/>
    <w:rsid w:val="00E76E67"/>
    <w:rsid w:val="00E8048B"/>
    <w:rsid w:val="00E8294B"/>
    <w:rsid w:val="00E82E37"/>
    <w:rsid w:val="00E83368"/>
    <w:rsid w:val="00E839EF"/>
    <w:rsid w:val="00E84A77"/>
    <w:rsid w:val="00E92CFE"/>
    <w:rsid w:val="00E9373B"/>
    <w:rsid w:val="00E959FF"/>
    <w:rsid w:val="00E97A0D"/>
    <w:rsid w:val="00EB2B6D"/>
    <w:rsid w:val="00EB43C0"/>
    <w:rsid w:val="00EB43E8"/>
    <w:rsid w:val="00EB7FA1"/>
    <w:rsid w:val="00EC66DE"/>
    <w:rsid w:val="00EC7D3D"/>
    <w:rsid w:val="00ED040D"/>
    <w:rsid w:val="00ED2BFE"/>
    <w:rsid w:val="00ED30BC"/>
    <w:rsid w:val="00ED703C"/>
    <w:rsid w:val="00ED70AE"/>
    <w:rsid w:val="00ED72BD"/>
    <w:rsid w:val="00EE3750"/>
    <w:rsid w:val="00EE4CEF"/>
    <w:rsid w:val="00EF0FF5"/>
    <w:rsid w:val="00EF3FBC"/>
    <w:rsid w:val="00EF56A4"/>
    <w:rsid w:val="00EF5CB5"/>
    <w:rsid w:val="00EF7018"/>
    <w:rsid w:val="00EF7B40"/>
    <w:rsid w:val="00F02531"/>
    <w:rsid w:val="00F07229"/>
    <w:rsid w:val="00F15B00"/>
    <w:rsid w:val="00F21DFB"/>
    <w:rsid w:val="00F24D39"/>
    <w:rsid w:val="00F3282A"/>
    <w:rsid w:val="00F340B8"/>
    <w:rsid w:val="00F42876"/>
    <w:rsid w:val="00F47B2F"/>
    <w:rsid w:val="00F47D56"/>
    <w:rsid w:val="00F5144F"/>
    <w:rsid w:val="00F533A5"/>
    <w:rsid w:val="00F57DC9"/>
    <w:rsid w:val="00F712E4"/>
    <w:rsid w:val="00F71AB3"/>
    <w:rsid w:val="00F7530F"/>
    <w:rsid w:val="00F76BD8"/>
    <w:rsid w:val="00F778F9"/>
    <w:rsid w:val="00F7790A"/>
    <w:rsid w:val="00F8004E"/>
    <w:rsid w:val="00F84B20"/>
    <w:rsid w:val="00F86CBA"/>
    <w:rsid w:val="00F91BF5"/>
    <w:rsid w:val="00FB2E85"/>
    <w:rsid w:val="00FB71CA"/>
    <w:rsid w:val="00FC0BBB"/>
    <w:rsid w:val="00FC397E"/>
    <w:rsid w:val="00FC39A6"/>
    <w:rsid w:val="00FC6EBC"/>
    <w:rsid w:val="00FC7AD3"/>
    <w:rsid w:val="00FD221E"/>
    <w:rsid w:val="00FD3698"/>
    <w:rsid w:val="00FE1B24"/>
    <w:rsid w:val="00FE4688"/>
    <w:rsid w:val="00FE5952"/>
    <w:rsid w:val="00FF006E"/>
    <w:rsid w:val="00FF0EAE"/>
    <w:rsid w:val="00FF6C2C"/>
    <w:rsid w:val="524F4983"/>
    <w:rsid w:val="61B8E62E"/>
    <w:rsid w:val="790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A4BE4"/>
  <w14:defaultImageDpi w14:val="32767"/>
  <w15:chartTrackingRefBased/>
  <w15:docId w15:val="{A18FD48C-A01A-4420-B7FE-05F1215A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C7D3D"/>
  </w:style>
  <w:style w:type="paragraph" w:styleId="Heading1">
    <w:name w:val="heading 1"/>
    <w:basedOn w:val="Normal"/>
    <w:next w:val="Normal"/>
    <w:link w:val="Heading1Char"/>
    <w:uiPriority w:val="9"/>
    <w:qFormat/>
    <w:rsid w:val="00EC7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7D3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7D3D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7D3D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C7D3D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C7D3D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C7D3D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C7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C7D3D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D3D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EC7D3D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EC7D3D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C7D3D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EC7D3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D3D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D3D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D3D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D3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D3D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EC7D3D"/>
    <w:pPr>
      <w:numPr>
        <w:numId w:val="12"/>
      </w:numPr>
      <w:contextualSpacing/>
    </w:pPr>
  </w:style>
  <w:style w:type="numbering" w:customStyle="1" w:styleId="BulletList">
    <w:name w:val="Bullet List"/>
    <w:basedOn w:val="NoList"/>
    <w:uiPriority w:val="99"/>
    <w:rsid w:val="00EC7D3D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rsid w:val="00EC7D3D"/>
    <w:pPr>
      <w:ind w:left="284"/>
      <w:contextualSpacing/>
    </w:pPr>
  </w:style>
  <w:style w:type="paragraph" w:styleId="ListBullet2">
    <w:name w:val="List Bullet 2"/>
    <w:basedOn w:val="Normal"/>
    <w:uiPriority w:val="17"/>
    <w:rsid w:val="00EC7D3D"/>
    <w:pPr>
      <w:numPr>
        <w:ilvl w:val="1"/>
        <w:numId w:val="12"/>
      </w:numPr>
      <w:contextualSpacing/>
    </w:pPr>
  </w:style>
  <w:style w:type="character" w:styleId="FollowedHyperlink">
    <w:name w:val="FollowedHyperlink"/>
    <w:basedOn w:val="DefaultParagraphFont"/>
    <w:uiPriority w:val="44"/>
    <w:rsid w:val="00EC7D3D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EC7D3D"/>
    <w:pPr>
      <w:numPr>
        <w:ilvl w:val="3"/>
        <w:numId w:val="12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EC7D3D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EC7D3D"/>
    <w:pPr>
      <w:numPr>
        <w:ilvl w:val="4"/>
        <w:numId w:val="12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EC7D3D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EC7D3D"/>
    <w:pPr>
      <w:numPr>
        <w:numId w:val="3"/>
      </w:numPr>
    </w:pPr>
  </w:style>
  <w:style w:type="paragraph" w:styleId="ListNumber">
    <w:name w:val="List Number"/>
    <w:basedOn w:val="Normal"/>
    <w:uiPriority w:val="99"/>
    <w:rsid w:val="00EC7D3D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rsid w:val="00EC7D3D"/>
    <w:pPr>
      <w:numPr>
        <w:ilvl w:val="1"/>
        <w:numId w:val="10"/>
      </w:numPr>
      <w:contextualSpacing/>
    </w:pPr>
  </w:style>
  <w:style w:type="paragraph" w:styleId="ListNumber3">
    <w:name w:val="List Number 3"/>
    <w:basedOn w:val="Normal"/>
    <w:uiPriority w:val="99"/>
    <w:rsid w:val="00EC7D3D"/>
    <w:pPr>
      <w:numPr>
        <w:ilvl w:val="2"/>
        <w:numId w:val="10"/>
      </w:numPr>
      <w:contextualSpacing/>
    </w:pPr>
  </w:style>
  <w:style w:type="paragraph" w:styleId="ListNumber4">
    <w:name w:val="List Number 4"/>
    <w:basedOn w:val="Normal"/>
    <w:uiPriority w:val="99"/>
    <w:rsid w:val="00EC7D3D"/>
    <w:pPr>
      <w:numPr>
        <w:ilvl w:val="3"/>
        <w:numId w:val="10"/>
      </w:numPr>
      <w:contextualSpacing/>
    </w:pPr>
  </w:style>
  <w:style w:type="paragraph" w:styleId="ListNumber5">
    <w:name w:val="List Number 5"/>
    <w:basedOn w:val="Normal"/>
    <w:uiPriority w:val="99"/>
    <w:rsid w:val="00EC7D3D"/>
    <w:pPr>
      <w:numPr>
        <w:ilvl w:val="4"/>
        <w:numId w:val="10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C7D3D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EC7D3D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EC7D3D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EC7D3D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EC7D3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C7D3D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C7D3D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EC7D3D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EC7D3D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C7D3D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EC7D3D"/>
  </w:style>
  <w:style w:type="paragraph" w:styleId="Date">
    <w:name w:val="Date"/>
    <w:basedOn w:val="Normal"/>
    <w:next w:val="Normal"/>
    <w:link w:val="DateChar"/>
    <w:uiPriority w:val="34"/>
    <w:semiHidden/>
    <w:rsid w:val="00EC7D3D"/>
  </w:style>
  <w:style w:type="character" w:customStyle="1" w:styleId="DateChar">
    <w:name w:val="Date Char"/>
    <w:basedOn w:val="DefaultParagraphFont"/>
    <w:link w:val="Date"/>
    <w:uiPriority w:val="34"/>
    <w:semiHidden/>
    <w:rsid w:val="00EC7D3D"/>
  </w:style>
  <w:style w:type="paragraph" w:styleId="EnvelopeAddress">
    <w:name w:val="envelope address"/>
    <w:basedOn w:val="Normal"/>
    <w:uiPriority w:val="34"/>
    <w:semiHidden/>
    <w:rsid w:val="00EC7D3D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EC7D3D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EC7D3D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EC7D3D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EC7D3D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C7D3D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59"/>
    <w:rsid w:val="00EC7D3D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EC7D3D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EC7D3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EC7D3D"/>
    <w:pPr>
      <w:numPr>
        <w:numId w:val="20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EC7D3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C7D3D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qFormat/>
    <w:rsid w:val="00EC7D3D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EC7D3D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C7D3D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C7D3D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EC7D3D"/>
    <w:pPr>
      <w:numPr>
        <w:numId w:val="5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EC7D3D"/>
    <w:pPr>
      <w:numPr>
        <w:ilvl w:val="2"/>
        <w:numId w:val="5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EC7D3D"/>
    <w:pPr>
      <w:numPr>
        <w:ilvl w:val="1"/>
        <w:numId w:val="5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EC7D3D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EC7D3D"/>
    <w:pPr>
      <w:numPr>
        <w:ilvl w:val="3"/>
        <w:numId w:val="5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EC7D3D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EC7D3D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EC7D3D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EC7D3D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EC7D3D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EC7D3D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EC7D3D"/>
    <w:pPr>
      <w:numPr>
        <w:numId w:val="6"/>
      </w:numPr>
      <w:contextualSpacing/>
    </w:pPr>
  </w:style>
  <w:style w:type="paragraph" w:styleId="ListContinue2">
    <w:name w:val="List Continue 2"/>
    <w:basedOn w:val="Normal"/>
    <w:uiPriority w:val="17"/>
    <w:rsid w:val="00EC7D3D"/>
    <w:pPr>
      <w:numPr>
        <w:ilvl w:val="1"/>
        <w:numId w:val="6"/>
      </w:numPr>
      <w:contextualSpacing/>
    </w:pPr>
  </w:style>
  <w:style w:type="paragraph" w:styleId="ListContinue3">
    <w:name w:val="List Continue 3"/>
    <w:basedOn w:val="Normal"/>
    <w:uiPriority w:val="17"/>
    <w:rsid w:val="00EC7D3D"/>
    <w:pPr>
      <w:numPr>
        <w:ilvl w:val="2"/>
        <w:numId w:val="6"/>
      </w:numPr>
      <w:contextualSpacing/>
    </w:pPr>
  </w:style>
  <w:style w:type="paragraph" w:styleId="ListContinue4">
    <w:name w:val="List Continue 4"/>
    <w:basedOn w:val="Normal"/>
    <w:uiPriority w:val="17"/>
    <w:rsid w:val="00EC7D3D"/>
    <w:pPr>
      <w:numPr>
        <w:ilvl w:val="3"/>
        <w:numId w:val="6"/>
      </w:numPr>
      <w:contextualSpacing/>
    </w:pPr>
  </w:style>
  <w:style w:type="paragraph" w:styleId="ListContinue5">
    <w:name w:val="List Continue 5"/>
    <w:basedOn w:val="Normal"/>
    <w:uiPriority w:val="17"/>
    <w:rsid w:val="00EC7D3D"/>
    <w:pPr>
      <w:numPr>
        <w:ilvl w:val="4"/>
        <w:numId w:val="6"/>
      </w:numPr>
      <w:contextualSpacing/>
    </w:pPr>
  </w:style>
  <w:style w:type="paragraph" w:styleId="ListBullet3">
    <w:name w:val="List Bullet 3"/>
    <w:basedOn w:val="Normal"/>
    <w:uiPriority w:val="17"/>
    <w:rsid w:val="00EC7D3D"/>
    <w:pPr>
      <w:numPr>
        <w:ilvl w:val="2"/>
        <w:numId w:val="12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EC7D3D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EC7D3D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EC7D3D"/>
    <w:pPr>
      <w:numPr>
        <w:numId w:val="6"/>
      </w:numPr>
    </w:pPr>
  </w:style>
  <w:style w:type="paragraph" w:styleId="List">
    <w:name w:val="List"/>
    <w:basedOn w:val="Normal"/>
    <w:uiPriority w:val="17"/>
    <w:rsid w:val="00EC7D3D"/>
    <w:pPr>
      <w:numPr>
        <w:numId w:val="11"/>
      </w:numPr>
      <w:contextualSpacing/>
    </w:pPr>
  </w:style>
  <w:style w:type="paragraph" w:styleId="List2">
    <w:name w:val="List 2"/>
    <w:basedOn w:val="Normal"/>
    <w:uiPriority w:val="17"/>
    <w:rsid w:val="00EC7D3D"/>
    <w:pPr>
      <w:numPr>
        <w:ilvl w:val="1"/>
        <w:numId w:val="11"/>
      </w:numPr>
      <w:contextualSpacing/>
    </w:pPr>
  </w:style>
  <w:style w:type="paragraph" w:styleId="List3">
    <w:name w:val="List 3"/>
    <w:basedOn w:val="Normal"/>
    <w:uiPriority w:val="17"/>
    <w:rsid w:val="00EC7D3D"/>
    <w:pPr>
      <w:numPr>
        <w:ilvl w:val="2"/>
        <w:numId w:val="11"/>
      </w:numPr>
      <w:contextualSpacing/>
    </w:pPr>
  </w:style>
  <w:style w:type="paragraph" w:styleId="List4">
    <w:name w:val="List 4"/>
    <w:basedOn w:val="Normal"/>
    <w:uiPriority w:val="17"/>
    <w:rsid w:val="00EC7D3D"/>
    <w:pPr>
      <w:numPr>
        <w:ilvl w:val="3"/>
        <w:numId w:val="11"/>
      </w:numPr>
      <w:contextualSpacing/>
    </w:pPr>
  </w:style>
  <w:style w:type="paragraph" w:styleId="List5">
    <w:name w:val="List 5"/>
    <w:basedOn w:val="Normal"/>
    <w:uiPriority w:val="17"/>
    <w:rsid w:val="00EC7D3D"/>
    <w:pPr>
      <w:numPr>
        <w:ilvl w:val="4"/>
        <w:numId w:val="11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EC7D3D"/>
    <w:pPr>
      <w:numPr>
        <w:ilvl w:val="1"/>
        <w:numId w:val="8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EC7D3D"/>
    <w:pPr>
      <w:numPr>
        <w:numId w:val="8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EC7D3D"/>
    <w:pPr>
      <w:numPr>
        <w:ilvl w:val="2"/>
        <w:numId w:val="8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EC7D3D"/>
    <w:pPr>
      <w:numPr>
        <w:ilvl w:val="3"/>
        <w:numId w:val="8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EC7D3D"/>
    <w:pPr>
      <w:numPr>
        <w:ilvl w:val="4"/>
        <w:numId w:val="8"/>
      </w:numPr>
      <w:contextualSpacing/>
    </w:pPr>
  </w:style>
  <w:style w:type="numbering" w:customStyle="1" w:styleId="TableCellLists">
    <w:name w:val="Table Cell Lists"/>
    <w:basedOn w:val="NoList"/>
    <w:uiPriority w:val="99"/>
    <w:rsid w:val="00EC7D3D"/>
    <w:pPr>
      <w:numPr>
        <w:numId w:val="21"/>
      </w:numPr>
    </w:pPr>
  </w:style>
  <w:style w:type="paragraph" w:customStyle="1" w:styleId="TableCellList">
    <w:name w:val="Table Cell List"/>
    <w:basedOn w:val="Normal"/>
    <w:uiPriority w:val="17"/>
    <w:rsid w:val="00EC7D3D"/>
    <w:pPr>
      <w:numPr>
        <w:numId w:val="9"/>
      </w:numPr>
      <w:contextualSpacing/>
    </w:pPr>
  </w:style>
  <w:style w:type="paragraph" w:customStyle="1" w:styleId="TableCellList2">
    <w:name w:val="Table Cell List 2"/>
    <w:basedOn w:val="Normal"/>
    <w:uiPriority w:val="17"/>
    <w:rsid w:val="00EC7D3D"/>
    <w:pPr>
      <w:numPr>
        <w:ilvl w:val="1"/>
        <w:numId w:val="9"/>
      </w:numPr>
      <w:contextualSpacing/>
    </w:pPr>
  </w:style>
  <w:style w:type="paragraph" w:customStyle="1" w:styleId="TableCellList3">
    <w:name w:val="Table Cell List 3"/>
    <w:basedOn w:val="Normal"/>
    <w:uiPriority w:val="17"/>
    <w:rsid w:val="00EC7D3D"/>
    <w:pPr>
      <w:numPr>
        <w:ilvl w:val="2"/>
        <w:numId w:val="9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EC7D3D"/>
    <w:pPr>
      <w:numPr>
        <w:ilvl w:val="3"/>
        <w:numId w:val="9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EC7D3D"/>
    <w:pPr>
      <w:numPr>
        <w:ilvl w:val="4"/>
        <w:numId w:val="9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EC7D3D"/>
    <w:pPr>
      <w:numPr>
        <w:numId w:val="8"/>
      </w:numPr>
    </w:pPr>
  </w:style>
  <w:style w:type="paragraph" w:customStyle="1" w:styleId="ListParagraph2">
    <w:name w:val="List Paragraph 2"/>
    <w:basedOn w:val="Normal"/>
    <w:uiPriority w:val="34"/>
    <w:rsid w:val="00EC7D3D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EC7D3D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EC7D3D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EC7D3D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EC7D3D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EC7D3D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EC7D3D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EC7D3D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EC7D3D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EC7D3D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EC7D3D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EC7D3D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EC7D3D"/>
    <w:rPr>
      <w:b/>
    </w:rPr>
  </w:style>
  <w:style w:type="paragraph" w:customStyle="1" w:styleId="FooterPageNumber">
    <w:name w:val="Footer Page Number"/>
    <w:basedOn w:val="Footer"/>
    <w:uiPriority w:val="99"/>
    <w:rsid w:val="00EC7D3D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EC7D3D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EC7D3D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EC7D3D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EC7D3D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EC7D3D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EC7D3D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EC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EC7D3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EC7D3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C7D3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3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C7D3D"/>
  </w:style>
  <w:style w:type="paragraph" w:styleId="BlockText">
    <w:name w:val="Block Text"/>
    <w:basedOn w:val="Normal"/>
    <w:uiPriority w:val="99"/>
    <w:semiHidden/>
    <w:locked/>
    <w:rsid w:val="00EC7D3D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EC7D3D"/>
  </w:style>
  <w:style w:type="character" w:customStyle="1" w:styleId="BodyTextChar">
    <w:name w:val="Body Text Char"/>
    <w:basedOn w:val="DefaultParagraphFont"/>
    <w:link w:val="BodyText"/>
    <w:uiPriority w:val="99"/>
    <w:semiHidden/>
    <w:rsid w:val="00EC7D3D"/>
  </w:style>
  <w:style w:type="paragraph" w:styleId="BodyText2">
    <w:name w:val="Body Text 2"/>
    <w:basedOn w:val="Normal"/>
    <w:link w:val="BodyText2Char"/>
    <w:uiPriority w:val="99"/>
    <w:semiHidden/>
    <w:rsid w:val="00EC7D3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7D3D"/>
  </w:style>
  <w:style w:type="paragraph" w:styleId="BodyText3">
    <w:name w:val="Body Text 3"/>
    <w:basedOn w:val="Normal"/>
    <w:link w:val="BodyText3Char"/>
    <w:uiPriority w:val="99"/>
    <w:semiHidden/>
    <w:locked/>
    <w:rsid w:val="00EC7D3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7D3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C7D3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C7D3D"/>
  </w:style>
  <w:style w:type="paragraph" w:styleId="BodyTextIndent">
    <w:name w:val="Body Text Indent"/>
    <w:basedOn w:val="Normal"/>
    <w:link w:val="BodyTextIndentChar"/>
    <w:uiPriority w:val="99"/>
    <w:semiHidden/>
    <w:rsid w:val="00EC7D3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7D3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C7D3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C7D3D"/>
  </w:style>
  <w:style w:type="paragraph" w:styleId="BodyTextIndent2">
    <w:name w:val="Body Text Indent 2"/>
    <w:basedOn w:val="Normal"/>
    <w:link w:val="BodyTextIndent2Char"/>
    <w:uiPriority w:val="99"/>
    <w:semiHidden/>
    <w:rsid w:val="00EC7D3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7D3D"/>
  </w:style>
  <w:style w:type="paragraph" w:styleId="BodyTextIndent3">
    <w:name w:val="Body Text Indent 3"/>
    <w:basedOn w:val="Normal"/>
    <w:link w:val="BodyTextIndent3Char"/>
    <w:uiPriority w:val="99"/>
    <w:semiHidden/>
    <w:rsid w:val="00EC7D3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7D3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C7D3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C7D3D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C7D3D"/>
  </w:style>
  <w:style w:type="character" w:styleId="CommentReference">
    <w:name w:val="annotation reference"/>
    <w:basedOn w:val="DefaultParagraphFont"/>
    <w:uiPriority w:val="99"/>
    <w:semiHidden/>
    <w:locked/>
    <w:rsid w:val="00EC7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EC7D3D"/>
  </w:style>
  <w:style w:type="character" w:customStyle="1" w:styleId="CommentTextChar">
    <w:name w:val="Comment Text Char"/>
    <w:basedOn w:val="DefaultParagraphFont"/>
    <w:link w:val="CommentText"/>
    <w:uiPriority w:val="99"/>
    <w:rsid w:val="00EC7D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C7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D3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EC7D3D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7D3D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locked/>
    <w:rsid w:val="00EC7D3D"/>
    <w:pPr>
      <w:spacing w:before="0"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EC7D3D"/>
  </w:style>
  <w:style w:type="character" w:styleId="Emphasis">
    <w:name w:val="Emphasis"/>
    <w:basedOn w:val="DefaultParagraphFont"/>
    <w:uiPriority w:val="20"/>
    <w:semiHidden/>
    <w:qFormat/>
    <w:locked/>
    <w:rsid w:val="00EC7D3D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C7D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C7D3D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D3D"/>
  </w:style>
  <w:style w:type="paragraph" w:styleId="EnvelopeReturn">
    <w:name w:val="envelope return"/>
    <w:basedOn w:val="Normal"/>
    <w:uiPriority w:val="99"/>
    <w:semiHidden/>
    <w:rsid w:val="00EC7D3D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EC7D3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C7D3D"/>
  </w:style>
  <w:style w:type="paragraph" w:styleId="HTMLAddress">
    <w:name w:val="HTML Address"/>
    <w:basedOn w:val="Normal"/>
    <w:link w:val="HTMLAddressChar"/>
    <w:uiPriority w:val="99"/>
    <w:semiHidden/>
    <w:locked/>
    <w:rsid w:val="00EC7D3D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C7D3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C7D3D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C7D3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C7D3D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C7D3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C7D3D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7D3D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EC7D3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C7D3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C7D3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C7D3D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C7D3D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C7D3D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C7D3D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C7D3D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C7D3D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C7D3D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C7D3D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C7D3D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EC7D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EC7D3D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EC7D3D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EC7D3D"/>
  </w:style>
  <w:style w:type="paragraph" w:styleId="MacroText">
    <w:name w:val="macro"/>
    <w:link w:val="MacroTextChar"/>
    <w:uiPriority w:val="99"/>
    <w:semiHidden/>
    <w:locked/>
    <w:rsid w:val="00EC7D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7D3D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EC7D3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C7D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C7D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EC7D3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EC7D3D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EC7D3D"/>
  </w:style>
  <w:style w:type="character" w:styleId="PageNumber">
    <w:name w:val="page number"/>
    <w:basedOn w:val="DefaultParagraphFont"/>
    <w:uiPriority w:val="99"/>
    <w:semiHidden/>
    <w:locked/>
    <w:rsid w:val="00EC7D3D"/>
  </w:style>
  <w:style w:type="paragraph" w:styleId="PlainText">
    <w:name w:val="Plain Text"/>
    <w:basedOn w:val="Normal"/>
    <w:link w:val="PlainTextChar"/>
    <w:uiPriority w:val="99"/>
    <w:semiHidden/>
    <w:rsid w:val="00EC7D3D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7D3D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C7D3D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EC7D3D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C7D3D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EC7D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EC7D3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EC7D3D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EC7D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EC7D3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EC7D3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EC7D3D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EC7D3D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EC7D3D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EC7D3D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EC7D3D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EC7D3D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EC7D3D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EC7D3D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EC7D3D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EC7D3D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EC7D3D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EC7D3D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EC7D3D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EC7D3D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EC7D3D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EC7D3D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EC7D3D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EC7D3D"/>
    <w:pPr>
      <w:spacing w:after="300"/>
      <w:contextualSpacing/>
    </w:pPr>
    <w:rPr>
      <w:sz w:val="22"/>
    </w:rPr>
  </w:style>
  <w:style w:type="numbering" w:customStyle="1" w:styleId="Numbering">
    <w:name w:val="Numbering"/>
    <w:uiPriority w:val="99"/>
    <w:rsid w:val="00EC7D3D"/>
    <w:pPr>
      <w:numPr>
        <w:numId w:val="7"/>
      </w:numPr>
    </w:pPr>
  </w:style>
  <w:style w:type="paragraph" w:customStyle="1" w:styleId="Heading1NoTOC">
    <w:name w:val="Heading 1 No TOC"/>
    <w:basedOn w:val="Heading1"/>
    <w:next w:val="Normal"/>
    <w:uiPriority w:val="9"/>
    <w:qFormat/>
    <w:rsid w:val="00EC7D3D"/>
  </w:style>
  <w:style w:type="paragraph" w:customStyle="1" w:styleId="Heading2NoTOC">
    <w:name w:val="Heading 2 No TOC"/>
    <w:basedOn w:val="Heading2"/>
    <w:next w:val="Normal"/>
    <w:uiPriority w:val="9"/>
    <w:qFormat/>
    <w:rsid w:val="00EC7D3D"/>
  </w:style>
  <w:style w:type="paragraph" w:customStyle="1" w:styleId="Heading3NoTOC">
    <w:name w:val="Heading 3 No TOC"/>
    <w:basedOn w:val="Heading3"/>
    <w:next w:val="Normal"/>
    <w:uiPriority w:val="9"/>
    <w:qFormat/>
    <w:rsid w:val="00EC7D3D"/>
  </w:style>
  <w:style w:type="paragraph" w:customStyle="1" w:styleId="LightBackCoverTextLandscape">
    <w:name w:val="Light Back Cover Text Landscape"/>
    <w:basedOn w:val="LightBackCoverText"/>
    <w:uiPriority w:val="36"/>
    <w:rsid w:val="00EC7D3D"/>
    <w:pPr>
      <w:framePr w:w="4366" w:wrap="around" w:x="11341" w:y="1026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ic.gov.au/building-victorias-circular-economy" TargetMode="External"/><Relationship Id="rId18" Type="http://schemas.openxmlformats.org/officeDocument/2006/relationships/hyperlink" Target="https://www.buyingfor.vic.gov.au/social-procurement-framework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bigbuild.vic.gov.au/about/ecologiq/recycled-first-policy" TargetMode="External"/><Relationship Id="rId17" Type="http://schemas.openxmlformats.org/officeDocument/2006/relationships/hyperlink" Target="https://www.vic.gov.au/department-of-transport-and-planning-procuremen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igbuild.vic.gov.au/about/ecologiq/recycled-first-polic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c.gov.au/victorias-plan-circular-economy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uyingfor.vic.gov.au/social-procurement-framework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icroads\netlogon\Windows%207\Office_2007\Templates\DTP%20Plain%20Template%20A4%20Portrait%202411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AC3B3C65424AB1A933AE109D5AD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0D43-C426-4171-B269-19E92A1F40B8}"/>
      </w:docPartPr>
      <w:docPartBody>
        <w:p w:rsidR="00391A14" w:rsidRDefault="00391A14">
          <w:pPr>
            <w:pStyle w:val="EAAC3B3C65424AB1A933AE109D5AD7C8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2ACB2B5DF4E96B1ED698958E1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65C8-806A-4C9E-AFE1-7BE11F08AC8E}"/>
      </w:docPartPr>
      <w:docPartBody>
        <w:p w:rsidR="00391A14" w:rsidRDefault="00391A14">
          <w:pPr>
            <w:pStyle w:val="C322ACB2B5DF4E96B1ED698958E1478C"/>
          </w:pPr>
          <w:r w:rsidRPr="00C95F8D">
            <w:t>[Company]</w:t>
          </w:r>
        </w:p>
      </w:docPartBody>
    </w:docPart>
    <w:docPart>
      <w:docPartPr>
        <w:name w:val="4B5F6CBD812E4001B2475FBBF2E9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ABCE5-C96A-41FA-BFD8-5C55C68E1D5C}"/>
      </w:docPartPr>
      <w:docPartBody>
        <w:p w:rsidR="00391A14" w:rsidRDefault="00391A14">
          <w:pPr>
            <w:pStyle w:val="4B5F6CBD812E4001B2475FBBF2E9B26E"/>
          </w:pPr>
          <w:r w:rsidRPr="002D7DF6">
            <w:t>[Company]</w:t>
          </w:r>
        </w:p>
      </w:docPartBody>
    </w:docPart>
    <w:docPart>
      <w:docPartPr>
        <w:name w:val="DB840BAFFC3147DC9DA4C1E3E54F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C685-D258-4F8F-98E8-E6A8B3A0D6D2}"/>
      </w:docPartPr>
      <w:docPartBody>
        <w:p w:rsidR="00391A14" w:rsidRDefault="00391A14">
          <w:pPr>
            <w:pStyle w:val="DB840BAFFC3147DC9DA4C1E3E54F720A"/>
          </w:pPr>
          <w:r w:rsidRPr="002D7DF6">
            <w:t>[Company]</w:t>
          </w:r>
        </w:p>
      </w:docPartBody>
    </w:docPart>
    <w:docPart>
      <w:docPartPr>
        <w:name w:val="7548C45B2C734335BFD84658190D0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D940-2459-4055-AC2A-D036E80E29A9}"/>
      </w:docPartPr>
      <w:docPartBody>
        <w:p w:rsidR="00391A14" w:rsidRDefault="00391A14">
          <w:pPr>
            <w:pStyle w:val="7548C45B2C734335BFD84658190D0D34"/>
          </w:pPr>
          <w:r w:rsidRPr="00B11898">
            <w:rPr>
              <w:rStyle w:val="PlaceholderText"/>
            </w:rPr>
            <w:t>[Company]</w:t>
          </w:r>
        </w:p>
      </w:docPartBody>
    </w:docPart>
    <w:docPart>
      <w:docPartPr>
        <w:name w:val="35976BD6B4614D829E83D0C8CCC7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DD1-0D6D-4CA1-99B0-A494FB6C2316}"/>
      </w:docPartPr>
      <w:docPartBody>
        <w:p w:rsidR="00391A14" w:rsidRDefault="00391A14">
          <w:pPr>
            <w:pStyle w:val="35976BD6B4614D829E83D0C8CCC7E26E"/>
          </w:pPr>
          <w:r w:rsidRPr="00B1189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14"/>
    <w:rsid w:val="000A0875"/>
    <w:rsid w:val="002F10A9"/>
    <w:rsid w:val="00391A14"/>
    <w:rsid w:val="0058128C"/>
    <w:rsid w:val="006A409A"/>
    <w:rsid w:val="00733929"/>
    <w:rsid w:val="007F692B"/>
    <w:rsid w:val="00884450"/>
    <w:rsid w:val="009C2EA9"/>
    <w:rsid w:val="009F2744"/>
    <w:rsid w:val="00AC3F8A"/>
    <w:rsid w:val="00BE27CB"/>
    <w:rsid w:val="00C34113"/>
    <w:rsid w:val="00E22CDB"/>
    <w:rsid w:val="00EF0FF5"/>
    <w:rsid w:val="00F1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0E2841" w:themeColor="text2"/>
      <w:bdr w:val="none" w:sz="0" w:space="0" w:color="auto"/>
      <w:shd w:val="clear" w:color="auto" w:fill="D3D3D3"/>
    </w:rPr>
  </w:style>
  <w:style w:type="paragraph" w:customStyle="1" w:styleId="EAAC3B3C65424AB1A933AE109D5AD7C8">
    <w:name w:val="EAAC3B3C65424AB1A933AE109D5AD7C8"/>
  </w:style>
  <w:style w:type="paragraph" w:customStyle="1" w:styleId="C322ACB2B5DF4E96B1ED698958E1478C">
    <w:name w:val="C322ACB2B5DF4E96B1ED698958E1478C"/>
  </w:style>
  <w:style w:type="paragraph" w:customStyle="1" w:styleId="4B5F6CBD812E4001B2475FBBF2E9B26E">
    <w:name w:val="4B5F6CBD812E4001B2475FBBF2E9B26E"/>
  </w:style>
  <w:style w:type="paragraph" w:customStyle="1" w:styleId="DB840BAFFC3147DC9DA4C1E3E54F720A">
    <w:name w:val="DB840BAFFC3147DC9DA4C1E3E54F720A"/>
  </w:style>
  <w:style w:type="paragraph" w:customStyle="1" w:styleId="7548C45B2C734335BFD84658190D0D34">
    <w:name w:val="7548C45B2C734335BFD84658190D0D34"/>
  </w:style>
  <w:style w:type="paragraph" w:customStyle="1" w:styleId="35976BD6B4614D829E83D0C8CCC7E26E">
    <w:name w:val="35976BD6B4614D829E83D0C8CCC7E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E1E862C335A468B23E8BB556F05D8" ma:contentTypeVersion="13" ma:contentTypeDescription="Create a new document." ma:contentTypeScope="" ma:versionID="9c13c56ee54b34d979483aa6d9a048c4">
  <xsd:schema xmlns:xsd="http://www.w3.org/2001/XMLSchema" xmlns:xs="http://www.w3.org/2001/XMLSchema" xmlns:p="http://schemas.microsoft.com/office/2006/metadata/properties" xmlns:ns2="fca9f1e7-bc53-4d2a-b145-892798fbcf9d" xmlns:ns3="b706a9db-2e3f-4e26-b800-e6ccab9a5622" targetNamespace="http://schemas.microsoft.com/office/2006/metadata/properties" ma:root="true" ma:fieldsID="b61b8e45aeeffa6fcf57be45643bcd2e" ns2:_="" ns3:_="">
    <xsd:import namespace="fca9f1e7-bc53-4d2a-b145-892798fbcf9d"/>
    <xsd:import namespace="b706a9db-2e3f-4e26-b800-e6ccab9a5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9f1e7-bc53-4d2a-b145-892798fbc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a9db-2e3f-4e26-b800-e6ccab9a56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7e0d29-1df2-4abf-819d-6def21d82253}" ma:internalName="TaxCatchAll" ma:showField="CatchAllData" ma:web="b706a9db-2e3f-4e26-b800-e6ccab9a5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9f1e7-bc53-4d2a-b145-892798fbcf9d">
      <Terms xmlns="http://schemas.microsoft.com/office/infopath/2007/PartnerControls"/>
    </lcf76f155ced4ddcb4097134ff3c332f>
    <TaxCatchAll xmlns="b706a9db-2e3f-4e26-b800-e6ccab9a562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35D1B-7F7E-4A21-BD7A-B4C704ED1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9f1e7-bc53-4d2a-b145-892798fbcf9d"/>
    <ds:schemaRef ds:uri="b706a9db-2e3f-4e26-b800-e6ccab9a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F44A62-C2BE-4086-8E35-978908FC54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706a9db-2e3f-4e26-b800-e6ccab9a5622"/>
    <ds:schemaRef ds:uri="fca9f1e7-bc53-4d2a-b145-892798fbcf9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DTP Plain Template A4 Portrait 241105.dotx</Template>
  <TotalTime>0</TotalTime>
  <Pages>5</Pages>
  <Words>1327</Words>
  <Characters>7567</Characters>
  <Application>Microsoft Office Word</Application>
  <DocSecurity>0</DocSecurity>
  <Lines>63</Lines>
  <Paragraphs>17</Paragraphs>
  <ScaleCrop>false</ScaleCrop>
  <Company>DTP</Company>
  <LinksUpToDate>false</LinksUpToDate>
  <CharactersWithSpaces>8877</CharactersWithSpaces>
  <SharedDoc>false</SharedDoc>
  <HLinks>
    <vt:vector size="114" baseType="variant">
      <vt:variant>
        <vt:i4>655378</vt:i4>
      </vt:variant>
      <vt:variant>
        <vt:i4>87</vt:i4>
      </vt:variant>
      <vt:variant>
        <vt:i4>0</vt:i4>
      </vt:variant>
      <vt:variant>
        <vt:i4>5</vt:i4>
      </vt:variant>
      <vt:variant>
        <vt:lpwstr>https://www.buyingfor.vic.gov.au/social-procurement-framework</vt:lpwstr>
      </vt:variant>
      <vt:variant>
        <vt:lpwstr/>
      </vt:variant>
      <vt:variant>
        <vt:i4>3211327</vt:i4>
      </vt:variant>
      <vt:variant>
        <vt:i4>84</vt:i4>
      </vt:variant>
      <vt:variant>
        <vt:i4>0</vt:i4>
      </vt:variant>
      <vt:variant>
        <vt:i4>5</vt:i4>
      </vt:variant>
      <vt:variant>
        <vt:lpwstr>https://www.vic.gov.au/department-of-transport-and-planning-procurement</vt:lpwstr>
      </vt:variant>
      <vt:variant>
        <vt:lpwstr/>
      </vt:variant>
      <vt:variant>
        <vt:i4>786530</vt:i4>
      </vt:variant>
      <vt:variant>
        <vt:i4>81</vt:i4>
      </vt:variant>
      <vt:variant>
        <vt:i4>0</vt:i4>
      </vt:variant>
      <vt:variant>
        <vt:i4>5</vt:i4>
      </vt:variant>
      <vt:variant>
        <vt:lpwstr>https://bigbuild.vic.gov.au/__data/assets/pdf_file/0008/702863/Recycled-First-Policy.pdf</vt:lpwstr>
      </vt:variant>
      <vt:variant>
        <vt:lpwstr/>
      </vt:variant>
      <vt:variant>
        <vt:i4>4128883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3932275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Table1</vt:lpwstr>
      </vt:variant>
      <vt:variant>
        <vt:i4>1572873</vt:i4>
      </vt:variant>
      <vt:variant>
        <vt:i4>72</vt:i4>
      </vt:variant>
      <vt:variant>
        <vt:i4>0</vt:i4>
      </vt:variant>
      <vt:variant>
        <vt:i4>5</vt:i4>
      </vt:variant>
      <vt:variant>
        <vt:lpwstr>https://www.vic.gov.au/sites/default/files/2020-03/02032020 Circular Economy Policy - Final policy - Word Accessible version .pdf</vt:lpwstr>
      </vt:variant>
      <vt:variant>
        <vt:lpwstr/>
      </vt:variant>
      <vt:variant>
        <vt:i4>2097275</vt:i4>
      </vt:variant>
      <vt:variant>
        <vt:i4>69</vt:i4>
      </vt:variant>
      <vt:variant>
        <vt:i4>0</vt:i4>
      </vt:variant>
      <vt:variant>
        <vt:i4>5</vt:i4>
      </vt:variant>
      <vt:variant>
        <vt:lpwstr>https://www.buyingfor.vic.gov.au/social-procurement-framework-requirements-and-expectations</vt:lpwstr>
      </vt:variant>
      <vt:variant>
        <vt:lpwstr/>
      </vt:variant>
      <vt:variant>
        <vt:i4>3932213</vt:i4>
      </vt:variant>
      <vt:variant>
        <vt:i4>66</vt:i4>
      </vt:variant>
      <vt:variant>
        <vt:i4>0</vt:i4>
      </vt:variant>
      <vt:variant>
        <vt:i4>5</vt:i4>
      </vt:variant>
      <vt:variant>
        <vt:lpwstr>https://www.vic.gov.au/building-victorias-circular-economy</vt:lpwstr>
      </vt:variant>
      <vt:variant>
        <vt:lpwstr/>
      </vt:variant>
      <vt:variant>
        <vt:i4>786530</vt:i4>
      </vt:variant>
      <vt:variant>
        <vt:i4>63</vt:i4>
      </vt:variant>
      <vt:variant>
        <vt:i4>0</vt:i4>
      </vt:variant>
      <vt:variant>
        <vt:i4>5</vt:i4>
      </vt:variant>
      <vt:variant>
        <vt:lpwstr>https://bigbuild.vic.gov.au/__data/assets/pdf_file/0008/702863/Recycled-First-Policy.pdf</vt:lpwstr>
      </vt:variant>
      <vt:variant>
        <vt:lpwstr/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_Toc196755765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_Toc196755764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_Toc196755763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_Toc196755762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_Toc196755761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_Toc196755760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_Toc196755759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_Toc196755758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_Toc196755757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_Toc196755756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Recycled First Policy</dc:title>
  <dc:subject>Frequently Asked Questions</dc:subject>
  <dc:creator>Michelle X Lam (DTP)</dc:creator>
  <cp:keywords/>
  <dc:description/>
  <cp:lastModifiedBy>Denise Montgomery (DTP)</cp:lastModifiedBy>
  <cp:revision>2</cp:revision>
  <dcterms:created xsi:type="dcterms:W3CDTF">2025-08-27T05:46:00Z</dcterms:created>
  <dcterms:modified xsi:type="dcterms:W3CDTF">2025-08-27T05:46:00Z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0x010100E85E1E862C335A468B23E8BB556F05D8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Plain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lcf76f155ced4ddcb4097134ff3c332f">
    <vt:lpwstr/>
  </property>
  <property fmtid="{D5CDD505-2E9C-101B-9397-08002B2CF9AE}" pid="24" name="TaxCatchAll">
    <vt:lpwstr/>
  </property>
  <property fmtid="{D5CDD505-2E9C-101B-9397-08002B2CF9AE}" pid="25" name="xd_Signature">
    <vt:bool>false</vt:bool>
  </property>
  <property fmtid="{D5CDD505-2E9C-101B-9397-08002B2CF9AE}" pid="26" name="xd_ProgID">
    <vt:lpwstr/>
  </property>
  <property fmtid="{D5CDD505-2E9C-101B-9397-08002B2CF9AE}" pid="27" name="TemplateUrl">
    <vt:lpwstr/>
  </property>
</Properties>
</file>